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4E" w:rsidRPr="00DF44A9" w:rsidRDefault="00882D4E" w:rsidP="00023EE8">
      <w:pPr>
        <w:widowControl/>
        <w:pBdr>
          <w:top w:val="single" w:sz="12" w:space="0" w:color="auto" w:shadow="1"/>
          <w:left w:val="single" w:sz="12" w:space="1" w:color="auto" w:shadow="1"/>
          <w:bottom w:val="single" w:sz="12" w:space="1" w:color="auto" w:shadow="1"/>
          <w:right w:val="single" w:sz="12" w:space="0" w:color="auto" w:shadow="1"/>
        </w:pBdr>
        <w:spacing w:after="0" w:line="240" w:lineRule="auto"/>
        <w:ind w:right="2790"/>
        <w:rPr>
          <w:rFonts w:cs="Calibri"/>
          <w:bCs/>
          <w:szCs w:val="20"/>
          <w:lang w:val="fr-FR"/>
        </w:rPr>
      </w:pPr>
      <w:r w:rsidRPr="00DF44A9">
        <w:rPr>
          <w:rFonts w:cs="Calibri"/>
          <w:bCs/>
          <w:szCs w:val="20"/>
          <w:lang w:val="fr-FR"/>
        </w:rPr>
        <w:t>CONVENTION SUR LES ZONES HUMIDES (Ramsar, Iran, 1971)</w:t>
      </w:r>
    </w:p>
    <w:p w:rsidR="00882D4E" w:rsidRPr="00DF44A9" w:rsidRDefault="00882D4E" w:rsidP="00023EE8">
      <w:pPr>
        <w:widowControl/>
        <w:pBdr>
          <w:top w:val="single" w:sz="12" w:space="0" w:color="auto" w:shadow="1"/>
          <w:left w:val="single" w:sz="12" w:space="1" w:color="auto" w:shadow="1"/>
          <w:bottom w:val="single" w:sz="12" w:space="1" w:color="auto" w:shadow="1"/>
          <w:right w:val="single" w:sz="12" w:space="0" w:color="auto" w:shadow="1"/>
        </w:pBdr>
        <w:spacing w:after="0" w:line="240" w:lineRule="auto"/>
        <w:ind w:right="2790"/>
        <w:rPr>
          <w:rFonts w:cs="Calibri"/>
          <w:bCs/>
          <w:szCs w:val="20"/>
          <w:lang w:val="fr-FR"/>
        </w:rPr>
      </w:pPr>
      <w:r w:rsidRPr="00DF44A9">
        <w:rPr>
          <w:rFonts w:cs="Calibri"/>
          <w:bCs/>
          <w:szCs w:val="20"/>
          <w:lang w:val="fr-FR"/>
        </w:rPr>
        <w:t>48</w:t>
      </w:r>
      <w:r w:rsidRPr="00DF44A9">
        <w:rPr>
          <w:rFonts w:cs="Calibri"/>
          <w:bCs/>
          <w:szCs w:val="20"/>
          <w:vertAlign w:val="superscript"/>
          <w:lang w:val="fr-FR"/>
        </w:rPr>
        <w:t>e</w:t>
      </w:r>
      <w:r w:rsidRPr="00DF44A9">
        <w:rPr>
          <w:rFonts w:cs="Calibri"/>
          <w:bCs/>
          <w:szCs w:val="20"/>
          <w:lang w:val="fr-FR"/>
        </w:rPr>
        <w:t xml:space="preserve"> Réunion du Comité permanent</w:t>
      </w:r>
    </w:p>
    <w:p w:rsidR="00882D4E" w:rsidRPr="00DF44A9" w:rsidRDefault="00882D4E" w:rsidP="00023EE8">
      <w:pPr>
        <w:widowControl/>
        <w:pBdr>
          <w:top w:val="single" w:sz="12" w:space="0" w:color="auto" w:shadow="1"/>
          <w:left w:val="single" w:sz="12" w:space="1" w:color="auto" w:shadow="1"/>
          <w:bottom w:val="single" w:sz="12" w:space="1" w:color="auto" w:shadow="1"/>
          <w:right w:val="single" w:sz="12" w:space="0" w:color="auto" w:shadow="1"/>
        </w:pBdr>
        <w:spacing w:after="0" w:line="240" w:lineRule="auto"/>
        <w:ind w:right="2790"/>
        <w:rPr>
          <w:rFonts w:cs="Calibri"/>
          <w:bCs/>
          <w:szCs w:val="20"/>
          <w:lang w:val="fr-FR"/>
        </w:rPr>
      </w:pPr>
      <w:r w:rsidRPr="00DF44A9">
        <w:rPr>
          <w:rFonts w:cs="Calibri"/>
          <w:bCs/>
          <w:szCs w:val="20"/>
          <w:lang w:val="fr-FR"/>
        </w:rPr>
        <w:t>Gland, Suisse, 26-30 janvier 2015</w:t>
      </w:r>
    </w:p>
    <w:p w:rsidR="00882D4E" w:rsidRPr="00DF44A9" w:rsidRDefault="00882D4E" w:rsidP="00023EE8">
      <w:pPr>
        <w:widowControl/>
        <w:jc w:val="right"/>
        <w:rPr>
          <w:rFonts w:cs="Calibri"/>
          <w:b/>
          <w:sz w:val="32"/>
          <w:szCs w:val="32"/>
          <w:lang w:val="fr-FR"/>
        </w:rPr>
      </w:pPr>
    </w:p>
    <w:p w:rsidR="00882D4E" w:rsidRPr="00DF44A9" w:rsidRDefault="00882D4E" w:rsidP="00023EE8">
      <w:pPr>
        <w:widowControl/>
        <w:spacing w:after="0" w:line="240" w:lineRule="auto"/>
        <w:jc w:val="right"/>
        <w:rPr>
          <w:rFonts w:cs="Times New Roman"/>
          <w:b/>
          <w:sz w:val="28"/>
          <w:szCs w:val="28"/>
          <w:lang w:val="fr-FR"/>
        </w:rPr>
      </w:pPr>
      <w:r w:rsidRPr="00DF44A9">
        <w:rPr>
          <w:rFonts w:cs="Times New Roman"/>
          <w:b/>
          <w:sz w:val="28"/>
          <w:szCs w:val="28"/>
          <w:lang w:val="fr-FR"/>
        </w:rPr>
        <w:t>SC48-28</w:t>
      </w:r>
    </w:p>
    <w:p w:rsidR="00882D4E" w:rsidRPr="00DF44A9" w:rsidRDefault="00882D4E" w:rsidP="00023EE8">
      <w:pPr>
        <w:widowControl/>
        <w:spacing w:after="0" w:line="240" w:lineRule="auto"/>
        <w:ind w:right="16"/>
        <w:rPr>
          <w:rFonts w:cs="Times New Roman"/>
          <w:b/>
          <w:bCs/>
          <w:sz w:val="28"/>
          <w:szCs w:val="28"/>
          <w:lang w:val="fr-FR"/>
        </w:rPr>
      </w:pPr>
    </w:p>
    <w:p w:rsidR="00882D4E" w:rsidRDefault="00882D4E" w:rsidP="00023EE8">
      <w:pPr>
        <w:widowControl/>
        <w:spacing w:after="0" w:line="240" w:lineRule="auto"/>
        <w:ind w:right="16"/>
        <w:jc w:val="center"/>
        <w:rPr>
          <w:rFonts w:cs="Times New Roman"/>
          <w:b/>
          <w:bCs/>
          <w:sz w:val="28"/>
          <w:szCs w:val="28"/>
          <w:lang w:val="fr-FR"/>
        </w:rPr>
      </w:pPr>
      <w:r w:rsidRPr="00DF44A9">
        <w:rPr>
          <w:rFonts w:cs="Times New Roman"/>
          <w:b/>
          <w:bCs/>
          <w:sz w:val="28"/>
          <w:szCs w:val="28"/>
          <w:lang w:val="fr-FR"/>
        </w:rPr>
        <w:t xml:space="preserve">Projet de résolution sur les zones humides et la </w:t>
      </w:r>
      <w:r w:rsidR="003D470F">
        <w:rPr>
          <w:rFonts w:cs="Times New Roman"/>
          <w:b/>
          <w:bCs/>
          <w:sz w:val="28"/>
          <w:szCs w:val="28"/>
          <w:lang w:val="fr-FR"/>
        </w:rPr>
        <w:t>prévention</w:t>
      </w:r>
      <w:r w:rsidRPr="00DF44A9">
        <w:rPr>
          <w:rFonts w:cs="Times New Roman"/>
          <w:b/>
          <w:bCs/>
          <w:sz w:val="28"/>
          <w:szCs w:val="28"/>
          <w:lang w:val="fr-FR"/>
        </w:rPr>
        <w:t xml:space="preserve"> des risques de catastrophe</w:t>
      </w:r>
    </w:p>
    <w:p w:rsidR="008530D5" w:rsidRPr="00DF44A9" w:rsidRDefault="008530D5" w:rsidP="00023EE8">
      <w:pPr>
        <w:widowControl/>
        <w:spacing w:after="0" w:line="240" w:lineRule="auto"/>
        <w:ind w:right="16"/>
        <w:jc w:val="center"/>
        <w:rPr>
          <w:rFonts w:cs="Times New Roman"/>
          <w:sz w:val="28"/>
          <w:szCs w:val="28"/>
          <w:lang w:val="fr-FR"/>
        </w:rPr>
      </w:pPr>
    </w:p>
    <w:p w:rsidR="008530D5" w:rsidRDefault="008530D5" w:rsidP="008530D5">
      <w:pPr>
        <w:widowControl/>
        <w:spacing w:after="0" w:line="240" w:lineRule="auto"/>
        <w:ind w:right="16"/>
        <w:rPr>
          <w:rFonts w:cs="Times New Roman"/>
          <w:i/>
          <w:lang w:val="fr-FR"/>
        </w:rPr>
      </w:pPr>
      <w:r w:rsidRPr="00DF44A9">
        <w:rPr>
          <w:rFonts w:cs="Times New Roman"/>
          <w:i/>
          <w:lang w:val="fr-FR"/>
        </w:rPr>
        <w:t>Soumis par les Philippines</w:t>
      </w:r>
    </w:p>
    <w:p w:rsidR="009636B2" w:rsidRPr="00DF44A9" w:rsidRDefault="009636B2" w:rsidP="008530D5">
      <w:pPr>
        <w:widowControl/>
        <w:spacing w:after="0" w:line="240" w:lineRule="auto"/>
        <w:ind w:right="16"/>
        <w:rPr>
          <w:rFonts w:cs="Times New Roman"/>
          <w:i/>
          <w:lang w:val="fr-FR"/>
        </w:rPr>
      </w:pPr>
    </w:p>
    <w:p w:rsidR="00882D4E" w:rsidRPr="00DF44A9" w:rsidRDefault="00D20EF3" w:rsidP="00023EE8">
      <w:pPr>
        <w:widowControl/>
        <w:rPr>
          <w:lang w:val="fr-FR"/>
        </w:rPr>
      </w:pPr>
      <w:r>
        <w:rPr>
          <w:noProof/>
        </w:rPr>
      </w:r>
      <w:r w:rsidRPr="00D20EF3">
        <w:rPr>
          <w:noProof/>
        </w:rPr>
        <w:pict>
          <v:shapetype id="_x0000_t202" coordsize="21600,21600" o:spt="202" path="m,l,21600r21600,l21600,xe">
            <v:stroke joinstyle="miter"/>
            <v:path gradientshapeok="t" o:connecttype="rect"/>
          </v:shapetype>
          <v:shape id="Text Box 2" o:spid="_x0000_s1026" type="#_x0000_t202" style="width:469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">
            <v:textbox>
              <w:txbxContent>
                <w:p w:rsidR="00882D4E" w:rsidRPr="00114BE0" w:rsidRDefault="00882D4E" w:rsidP="00AB7247">
                  <w:pPr>
                    <w:spacing w:after="0" w:line="240" w:lineRule="auto"/>
                    <w:rPr>
                      <w:rFonts w:cs="Calibri"/>
                      <w:b/>
                      <w:lang w:val="fr-CA"/>
                    </w:rPr>
                  </w:pPr>
                  <w:r w:rsidRPr="00114BE0">
                    <w:rPr>
                      <w:rFonts w:cs="Calibri"/>
                      <w:b/>
                      <w:lang w:val="fr-CA"/>
                    </w:rPr>
                    <w:t>Action requise :</w:t>
                  </w:r>
                </w:p>
                <w:p w:rsidR="00882D4E" w:rsidRPr="00114BE0" w:rsidRDefault="00882D4E" w:rsidP="00AB7247">
                  <w:pPr>
                    <w:numPr>
                      <w:ilvl w:val="0"/>
                      <w:numId w:val="3"/>
                    </w:numPr>
                    <w:spacing w:after="0" w:line="240" w:lineRule="auto"/>
                    <w:ind w:left="426" w:hanging="426"/>
                    <w:rPr>
                      <w:lang w:val="fr-CA"/>
                    </w:rPr>
                  </w:pPr>
                  <w:r>
                    <w:rPr>
                      <w:rFonts w:cs="Calibri"/>
                      <w:lang w:val="fr-CA"/>
                    </w:rPr>
                    <w:t>Le Comité permanent est invité à examiner et approuver le projet de résolution ci</w:t>
                  </w:r>
                  <w:r>
                    <w:rPr>
                      <w:rFonts w:cs="Calibri"/>
                      <w:lang w:val="fr-CA"/>
                    </w:rPr>
                    <w:noBreakHyphen/>
                    <w:t xml:space="preserve">joint pour examen par la Conférence des Parties à sa </w:t>
                  </w:r>
                  <w:r w:rsidRPr="00114BE0">
                    <w:rPr>
                      <w:rFonts w:cs="Calibri"/>
                      <w:lang w:val="fr-CA"/>
                    </w:rPr>
                    <w:t>12</w:t>
                  </w:r>
                  <w:r w:rsidRPr="00114BE0">
                    <w:rPr>
                      <w:rFonts w:cs="Calibri"/>
                      <w:vertAlign w:val="superscript"/>
                      <w:lang w:val="fr-CA"/>
                    </w:rPr>
                    <w:t>e</w:t>
                  </w:r>
                  <w:r>
                    <w:rPr>
                      <w:rFonts w:cs="Calibri"/>
                      <w:lang w:val="fr-CA"/>
                    </w:rPr>
                    <w:t> session</w:t>
                  </w:r>
                  <w:r w:rsidRPr="00114BE0">
                    <w:rPr>
                      <w:rFonts w:cs="Calibri"/>
                      <w:lang w:val="fr-CA"/>
                    </w:rPr>
                    <w:t>.</w:t>
                  </w:r>
                </w:p>
              </w:txbxContent>
            </v:textbox>
            <w10:wrap type="none"/>
            <w10:anchorlock/>
          </v:shape>
        </w:pict>
      </w:r>
    </w:p>
    <w:p w:rsidR="00882D4E" w:rsidRPr="00DF44A9" w:rsidRDefault="00882D4E" w:rsidP="00023EE8">
      <w:pPr>
        <w:widowControl/>
        <w:spacing w:after="0" w:line="240" w:lineRule="auto"/>
        <w:ind w:right="16"/>
        <w:rPr>
          <w:rFonts w:cs="Times New Roman"/>
          <w:b/>
          <w:bCs/>
          <w:lang w:val="fr-FR"/>
        </w:rPr>
      </w:pPr>
    </w:p>
    <w:p w:rsidR="00882D4E" w:rsidRPr="00DF44A9" w:rsidRDefault="00882D4E" w:rsidP="00010DF0">
      <w:pPr>
        <w:widowControl/>
        <w:spacing w:after="0" w:line="240" w:lineRule="auto"/>
        <w:ind w:right="16"/>
        <w:rPr>
          <w:rFonts w:cs="Times New Roman"/>
          <w:b/>
          <w:bCs/>
          <w:lang w:val="fr-FR"/>
        </w:rPr>
      </w:pPr>
      <w:r w:rsidRPr="00DF44A9">
        <w:rPr>
          <w:rFonts w:cs="Times New Roman"/>
          <w:b/>
          <w:bCs/>
          <w:lang w:val="fr-FR"/>
        </w:rPr>
        <w:t>Projet de résolution XII.xx</w:t>
      </w:r>
    </w:p>
    <w:p w:rsidR="00882D4E" w:rsidRPr="00DF44A9" w:rsidRDefault="00882D4E" w:rsidP="00023EE8">
      <w:pPr>
        <w:widowControl/>
        <w:spacing w:after="0" w:line="240" w:lineRule="auto"/>
        <w:ind w:right="16"/>
        <w:rPr>
          <w:rFonts w:cs="Times New Roman"/>
          <w:b/>
          <w:bCs/>
          <w:lang w:val="fr-FR"/>
        </w:rPr>
      </w:pPr>
    </w:p>
    <w:p w:rsidR="00882D4E" w:rsidRPr="00DF44A9" w:rsidRDefault="00882D4E" w:rsidP="009636B2">
      <w:pPr>
        <w:widowControl/>
        <w:spacing w:after="0" w:line="240" w:lineRule="auto"/>
        <w:ind w:right="16"/>
        <w:rPr>
          <w:rFonts w:cs="Times New Roman"/>
          <w:lang w:val="fr-FR"/>
        </w:rPr>
      </w:pPr>
      <w:r w:rsidRPr="00DF44A9">
        <w:rPr>
          <w:rFonts w:cs="Times New Roman"/>
          <w:b/>
          <w:bCs/>
          <w:lang w:val="fr-FR"/>
        </w:rPr>
        <w:t xml:space="preserve">Les zones humides et la </w:t>
      </w:r>
      <w:r w:rsidR="003D470F">
        <w:rPr>
          <w:rFonts w:cs="Times New Roman"/>
          <w:b/>
          <w:bCs/>
          <w:lang w:val="fr-FR"/>
        </w:rPr>
        <w:t>prévention</w:t>
      </w:r>
      <w:r w:rsidRPr="00DF44A9">
        <w:rPr>
          <w:rFonts w:cs="Times New Roman"/>
          <w:b/>
          <w:bCs/>
          <w:lang w:val="fr-FR"/>
        </w:rPr>
        <w:t xml:space="preserve"> des risques de catastrophe</w:t>
      </w:r>
    </w:p>
    <w:p w:rsidR="00882D4E" w:rsidRPr="00DF44A9" w:rsidRDefault="00882D4E" w:rsidP="00023EE8">
      <w:pPr>
        <w:widowControl/>
        <w:spacing w:after="0" w:line="240" w:lineRule="auto"/>
        <w:ind w:right="16"/>
        <w:rPr>
          <w:lang w:val="fr-FR"/>
        </w:rPr>
      </w:pPr>
    </w:p>
    <w:p w:rsidR="00882D4E" w:rsidRPr="00DF44A9" w:rsidRDefault="00882D4E" w:rsidP="008530D5">
      <w:pPr>
        <w:widowControl/>
        <w:numPr>
          <w:ilvl w:val="0"/>
          <w:numId w:val="1"/>
        </w:numPr>
        <w:spacing w:after="0" w:line="240" w:lineRule="auto"/>
        <w:ind w:left="450" w:right="16" w:hanging="450"/>
        <w:rPr>
          <w:rFonts w:cs="Times New Roman"/>
          <w:lang w:val="fr-FR"/>
        </w:rPr>
      </w:pPr>
      <w:r w:rsidRPr="00DF44A9">
        <w:rPr>
          <w:rFonts w:cs="Times New Roman"/>
          <w:lang w:val="fr-FR"/>
        </w:rPr>
        <w:t xml:space="preserve">RAPPELANT </w:t>
      </w:r>
      <w:r w:rsidR="008530D5">
        <w:rPr>
          <w:rFonts w:cs="Times New Roman"/>
          <w:lang w:val="fr-FR"/>
        </w:rPr>
        <w:t xml:space="preserve">la Résolution VIII.35, </w:t>
      </w:r>
      <w:r w:rsidR="008530D5" w:rsidRPr="008530D5">
        <w:rPr>
          <w:rFonts w:cs="Times New Roman"/>
          <w:i/>
          <w:lang w:val="fr-FR"/>
        </w:rPr>
        <w:t>Les effets des catastrophes naturelles, en particulier la sécheresse, sur les écosystèmes des zones humides</w:t>
      </w:r>
      <w:r w:rsidRPr="00DF44A9">
        <w:rPr>
          <w:rFonts w:cs="Times New Roman"/>
          <w:lang w:val="fr-FR"/>
        </w:rPr>
        <w:t xml:space="preserve"> </w:t>
      </w:r>
      <w:r w:rsidR="008530D5">
        <w:rPr>
          <w:rFonts w:cs="Times New Roman"/>
          <w:lang w:val="fr-FR"/>
        </w:rPr>
        <w:t xml:space="preserve">et </w:t>
      </w:r>
      <w:r w:rsidRPr="00DF44A9">
        <w:rPr>
          <w:rFonts w:cs="Times New Roman"/>
          <w:lang w:val="fr-FR"/>
        </w:rPr>
        <w:t xml:space="preserve">la Résolution IX.9, </w:t>
      </w:r>
      <w:r w:rsidRPr="00DF44A9">
        <w:rPr>
          <w:rFonts w:cs="Times New Roman"/>
          <w:i/>
          <w:iCs/>
          <w:lang w:val="fr-FR"/>
        </w:rPr>
        <w:t>Le rôle de la Convention de Ramsar dans la prévention et l’atténuation des impacts associés aux phénomènes naturels, y compris ceux qui sont induits ou exacerbés par les activités anthropiques</w:t>
      </w:r>
      <w:r w:rsidR="008530D5">
        <w:rPr>
          <w:rFonts w:cs="Times New Roman"/>
          <w:i/>
          <w:iCs/>
          <w:lang w:val="fr-FR"/>
        </w:rPr>
        <w:t xml:space="preserve"> </w:t>
      </w:r>
      <w:r w:rsidR="008530D5" w:rsidRPr="008530D5">
        <w:rPr>
          <w:rFonts w:cs="Times New Roman"/>
          <w:iCs/>
          <w:lang w:val="fr-FR"/>
        </w:rPr>
        <w:t>qui reconnaissent respectivement</w:t>
      </w:r>
      <w:r w:rsidR="008530D5">
        <w:rPr>
          <w:rFonts w:cs="Times New Roman"/>
          <w:iCs/>
          <w:lang w:val="fr-FR"/>
        </w:rPr>
        <w:t xml:space="preserve"> le rôle des zones humides en tant que pourvoyeuses d’eau en temps de sécheresse et en matière de prévention et d’atténuation des effets des phénomènes naturels</w:t>
      </w:r>
      <w:r w:rsidRPr="00DF44A9">
        <w:rPr>
          <w:rFonts w:cs="Times New Roman"/>
          <w:lang w:val="fr-FR"/>
        </w:rPr>
        <w:t>,</w:t>
      </w:r>
      <w:r w:rsidR="008530D5">
        <w:rPr>
          <w:rFonts w:cs="Times New Roman"/>
          <w:lang w:val="fr-FR"/>
        </w:rPr>
        <w:t xml:space="preserve"> y compris de ceux qui sont induits ou exacerbés par les activités anthropiques</w:t>
      </w:r>
      <w:r w:rsidRPr="00DF44A9">
        <w:rPr>
          <w:rFonts w:cs="Times New Roman"/>
          <w:lang w:val="fr-FR"/>
        </w:rPr>
        <w:t xml:space="preserve"> mais RECONNAISSANT qu’il n’existe pas de cadre spécifique pour mettre en œuvre ce rôle crucial;</w:t>
      </w:r>
    </w:p>
    <w:p w:rsidR="00882D4E" w:rsidRPr="00DF44A9" w:rsidRDefault="00882D4E" w:rsidP="00023EE8">
      <w:pPr>
        <w:widowControl/>
        <w:spacing w:after="0" w:line="240" w:lineRule="auto"/>
        <w:ind w:left="426" w:right="16" w:hanging="426"/>
        <w:rPr>
          <w:lang w:val="fr-FR"/>
        </w:rPr>
      </w:pPr>
    </w:p>
    <w:p w:rsidR="00882D4E" w:rsidRPr="00DF44A9" w:rsidRDefault="00882D4E" w:rsidP="00023EE8">
      <w:pPr>
        <w:widowControl/>
        <w:tabs>
          <w:tab w:val="left" w:pos="426"/>
        </w:tabs>
        <w:spacing w:after="0" w:line="240" w:lineRule="auto"/>
        <w:ind w:left="426" w:right="16" w:hanging="426"/>
        <w:rPr>
          <w:rFonts w:cs="Times New Roman"/>
          <w:lang w:val="fr-FR"/>
        </w:rPr>
      </w:pPr>
      <w:r w:rsidRPr="00DF44A9">
        <w:rPr>
          <w:rFonts w:cs="Times New Roman"/>
          <w:lang w:val="fr-FR"/>
        </w:rPr>
        <w:t>2.</w:t>
      </w:r>
      <w:r w:rsidRPr="00DF44A9">
        <w:rPr>
          <w:rFonts w:cs="Times New Roman"/>
          <w:lang w:val="fr-FR"/>
        </w:rPr>
        <w:tab/>
        <w:t xml:space="preserve">RAPPELANT la Résolution X.24, </w:t>
      </w:r>
      <w:r w:rsidRPr="00DF44A9">
        <w:rPr>
          <w:rFonts w:cs="Times New Roman"/>
          <w:i/>
          <w:iCs/>
          <w:lang w:val="fr-FR"/>
        </w:rPr>
        <w:t>Les changements climatiques et les zones humides</w:t>
      </w:r>
      <w:r w:rsidRPr="00DF44A9">
        <w:rPr>
          <w:rFonts w:cs="Times New Roman"/>
          <w:lang w:val="fr-FR"/>
        </w:rPr>
        <w:t xml:space="preserve">, qui </w:t>
      </w:r>
      <w:r w:rsidRPr="00684EF5">
        <w:rPr>
          <w:rFonts w:cs="Times New Roman"/>
          <w:lang w:val="fr-FR"/>
        </w:rPr>
        <w:t xml:space="preserve">affirme </w:t>
      </w:r>
      <w:r w:rsidR="0000085B">
        <w:rPr>
          <w:rFonts w:cs="Times New Roman"/>
          <w:lang w:val="fr-FR"/>
        </w:rPr>
        <w:t xml:space="preserve">le rôle que jouent </w:t>
      </w:r>
      <w:r w:rsidRPr="00684EF5">
        <w:rPr>
          <w:rFonts w:cs="Times New Roman"/>
          <w:lang w:val="fr-FR"/>
        </w:rPr>
        <w:t xml:space="preserve">des zones humides </w:t>
      </w:r>
      <w:r w:rsidR="0000085B">
        <w:rPr>
          <w:rFonts w:cs="Times New Roman"/>
          <w:lang w:val="fr-FR"/>
        </w:rPr>
        <w:t>en bonne santé en accroissant</w:t>
      </w:r>
      <w:r w:rsidRPr="00684EF5">
        <w:rPr>
          <w:rFonts w:cs="Times New Roman"/>
          <w:lang w:val="fr-FR"/>
        </w:rPr>
        <w:t xml:space="preserve"> la résilience aux changements climatiques et aux phénomènes météorologiques extrêmes et </w:t>
      </w:r>
      <w:r w:rsidR="0000085B">
        <w:rPr>
          <w:rFonts w:cs="Times New Roman"/>
          <w:lang w:val="fr-FR"/>
        </w:rPr>
        <w:t>en fournissant</w:t>
      </w:r>
      <w:r w:rsidRPr="00684EF5">
        <w:rPr>
          <w:rFonts w:cs="Times New Roman"/>
          <w:lang w:val="fr-FR"/>
        </w:rPr>
        <w:t xml:space="preserve"> des réponses aux changements climatiques </w:t>
      </w:r>
      <w:r w:rsidR="00684EF5" w:rsidRPr="00684EF5">
        <w:rPr>
          <w:rFonts w:cs="Times New Roman"/>
          <w:lang w:val="fr-FR"/>
        </w:rPr>
        <w:t>n’entraînant</w:t>
      </w:r>
      <w:r w:rsidRPr="00684EF5">
        <w:rPr>
          <w:rFonts w:cs="Times New Roman"/>
          <w:lang w:val="fr-FR"/>
        </w:rPr>
        <w:t xml:space="preserve"> pas de dommages graves pour les caractéristiques écologiques des zones</w:t>
      </w:r>
      <w:r w:rsidRPr="00DF44A9">
        <w:rPr>
          <w:rFonts w:cs="Times New Roman"/>
          <w:lang w:val="fr-FR"/>
        </w:rPr>
        <w:t xml:space="preserve"> humides;</w:t>
      </w:r>
    </w:p>
    <w:p w:rsidR="00882D4E" w:rsidRPr="00DF44A9" w:rsidRDefault="00882D4E" w:rsidP="00023EE8">
      <w:pPr>
        <w:widowControl/>
        <w:spacing w:after="0" w:line="240" w:lineRule="auto"/>
        <w:ind w:left="426" w:right="16" w:hanging="426"/>
        <w:rPr>
          <w:lang w:val="fr-FR"/>
        </w:rPr>
      </w:pPr>
    </w:p>
    <w:p w:rsidR="00882D4E" w:rsidRPr="00DF44A9" w:rsidRDefault="00882D4E" w:rsidP="00023EE8">
      <w:pPr>
        <w:widowControl/>
        <w:tabs>
          <w:tab w:val="left" w:pos="426"/>
        </w:tabs>
        <w:spacing w:after="0" w:line="240" w:lineRule="auto"/>
        <w:ind w:left="426" w:right="16" w:hanging="426"/>
        <w:rPr>
          <w:rFonts w:cs="Times New Roman"/>
          <w:lang w:val="fr-FR"/>
        </w:rPr>
      </w:pPr>
      <w:r w:rsidRPr="00DF44A9">
        <w:rPr>
          <w:rFonts w:cs="Times New Roman"/>
          <w:lang w:val="fr-FR"/>
        </w:rPr>
        <w:t>3.</w:t>
      </w:r>
      <w:r w:rsidRPr="00DF44A9">
        <w:rPr>
          <w:rFonts w:cs="Times New Roman"/>
          <w:lang w:val="fr-FR"/>
        </w:rPr>
        <w:tab/>
        <w:t xml:space="preserve">RAPPELANT </w:t>
      </w:r>
      <w:r w:rsidRPr="00DF44A9">
        <w:rPr>
          <w:rFonts w:cs="Times New Roman"/>
          <w:caps/>
          <w:lang w:val="fr-FR"/>
        </w:rPr>
        <w:t>en outre</w:t>
      </w:r>
      <w:r w:rsidRPr="00DF44A9">
        <w:rPr>
          <w:rFonts w:cs="Times New Roman"/>
          <w:lang w:val="fr-FR"/>
        </w:rPr>
        <w:t xml:space="preserve"> que la Résolution X.3, </w:t>
      </w:r>
      <w:r w:rsidRPr="00DF44A9">
        <w:rPr>
          <w:rFonts w:cs="Times New Roman"/>
          <w:i/>
          <w:iCs/>
          <w:lang w:val="fr-FR"/>
        </w:rPr>
        <w:t>La Déclaration de Changwon sur le bien</w:t>
      </w:r>
      <w:r w:rsidRPr="00DF44A9">
        <w:rPr>
          <w:rFonts w:cs="Times New Roman"/>
          <w:i/>
          <w:iCs/>
          <w:lang w:val="fr-FR"/>
        </w:rPr>
        <w:noBreakHyphen/>
        <w:t>être humain et les zones humides</w:t>
      </w:r>
      <w:r w:rsidRPr="00DF44A9">
        <w:rPr>
          <w:rFonts w:cs="Times New Roman"/>
          <w:lang w:val="fr-FR"/>
        </w:rPr>
        <w:t xml:space="preserve"> et la Résolution X.23, </w:t>
      </w:r>
      <w:r w:rsidRPr="00DF44A9">
        <w:rPr>
          <w:rFonts w:cs="Times New Roman"/>
          <w:i/>
          <w:iCs/>
          <w:lang w:val="fr-FR"/>
        </w:rPr>
        <w:t>Les zones humides et la santé et le bien</w:t>
      </w:r>
      <w:r w:rsidRPr="00DF44A9">
        <w:rPr>
          <w:rFonts w:cs="Times New Roman"/>
          <w:i/>
          <w:iCs/>
          <w:lang w:val="fr-FR"/>
        </w:rPr>
        <w:noBreakHyphen/>
        <w:t xml:space="preserve">être </w:t>
      </w:r>
      <w:r w:rsidRPr="00DF44A9">
        <w:rPr>
          <w:rFonts w:cs="Times New Roman"/>
          <w:i/>
          <w:iCs/>
          <w:lang w:val="fr-FR"/>
        </w:rPr>
        <w:lastRenderedPageBreak/>
        <w:t xml:space="preserve">humains </w:t>
      </w:r>
      <w:r w:rsidRPr="00DF44A9">
        <w:rPr>
          <w:rFonts w:cs="Times New Roman"/>
          <w:lang w:val="fr-FR"/>
        </w:rPr>
        <w:t>mettent l’accent sur l’importance d’une gestion durable des zones humides et de la restauration des zones humides pour garantir le bien</w:t>
      </w:r>
      <w:r w:rsidRPr="00DF44A9">
        <w:rPr>
          <w:rFonts w:cs="Times New Roman"/>
          <w:lang w:val="fr-FR"/>
        </w:rPr>
        <w:noBreakHyphen/>
        <w:t>être humain et la sécurité à l’avenir;</w:t>
      </w:r>
    </w:p>
    <w:p w:rsidR="00882D4E" w:rsidRPr="00DF44A9" w:rsidRDefault="00882D4E" w:rsidP="00023EE8">
      <w:pPr>
        <w:widowControl/>
        <w:spacing w:after="0" w:line="240" w:lineRule="auto"/>
        <w:ind w:left="426" w:hanging="426"/>
        <w:rPr>
          <w:rFonts w:cs="Calibri"/>
          <w:color w:val="000000"/>
          <w:lang w:val="fr-FR"/>
        </w:rPr>
      </w:pPr>
    </w:p>
    <w:p w:rsidR="00882D4E" w:rsidRPr="00DF44A9" w:rsidRDefault="00882D4E" w:rsidP="00023EE8">
      <w:pPr>
        <w:widowControl/>
        <w:spacing w:after="0" w:line="240" w:lineRule="auto"/>
        <w:ind w:left="426" w:hanging="426"/>
        <w:rPr>
          <w:rFonts w:cs="Calibri"/>
          <w:color w:val="000000"/>
          <w:lang w:val="fr-FR"/>
        </w:rPr>
      </w:pPr>
      <w:r w:rsidRPr="00DF44A9">
        <w:rPr>
          <w:rFonts w:cs="Calibri"/>
          <w:color w:val="000000"/>
          <w:lang w:val="fr-FR"/>
        </w:rPr>
        <w:t>4.</w:t>
      </w:r>
      <w:r w:rsidRPr="00DF44A9">
        <w:rPr>
          <w:rFonts w:cs="Calibri"/>
          <w:color w:val="000000"/>
          <w:lang w:val="fr-FR"/>
        </w:rPr>
        <w:tab/>
        <w:t>AYANT CONNAISSANCE de la Déclaration des Nations Unies sur les droits des peuples autochtones</w:t>
      </w:r>
      <w:r w:rsidR="0000085B">
        <w:rPr>
          <w:rFonts w:cs="Calibri"/>
          <w:color w:val="000000"/>
          <w:lang w:val="fr-FR"/>
        </w:rPr>
        <w:t xml:space="preserve"> (2007)</w:t>
      </w:r>
      <w:r w:rsidRPr="00DF44A9">
        <w:rPr>
          <w:rFonts w:cs="Calibri"/>
          <w:color w:val="000000"/>
          <w:lang w:val="fr-FR"/>
        </w:rPr>
        <w:t xml:space="preserve"> et RAPPELANT la Résolution VII.8, </w:t>
      </w:r>
      <w:r w:rsidRPr="00DF44A9">
        <w:rPr>
          <w:rFonts w:cs="Calibri"/>
          <w:i/>
          <w:color w:val="000000"/>
          <w:lang w:val="fr-FR"/>
        </w:rPr>
        <w:t>Lignes directrices pour la mise en œuvre et le renforcement de la participation des communautés locales et des populations autochtones à la gestion des zones humides</w:t>
      </w:r>
      <w:r w:rsidRPr="00DF44A9">
        <w:rPr>
          <w:rFonts w:cs="Calibri"/>
          <w:color w:val="000000"/>
          <w:lang w:val="fr-FR"/>
        </w:rPr>
        <w:t xml:space="preserve">, </w:t>
      </w:r>
      <w:r w:rsidR="0000085B">
        <w:rPr>
          <w:rFonts w:cs="Calibri"/>
          <w:color w:val="000000"/>
          <w:lang w:val="fr-FR"/>
        </w:rPr>
        <w:t>qui reconnaissent les</w:t>
      </w:r>
      <w:r w:rsidRPr="00DF44A9">
        <w:rPr>
          <w:rFonts w:cs="Calibri"/>
          <w:color w:val="000000"/>
          <w:lang w:val="fr-FR"/>
        </w:rPr>
        <w:t xml:space="preserve"> contributions des peuples autochtones et des communautés locales à la gestion et à l’utilisation rationnelle des zones humides;</w:t>
      </w:r>
    </w:p>
    <w:p w:rsidR="00882D4E" w:rsidRPr="00DF44A9" w:rsidRDefault="00882D4E" w:rsidP="00023EE8">
      <w:pPr>
        <w:widowControl/>
        <w:spacing w:after="0" w:line="240" w:lineRule="auto"/>
        <w:ind w:left="426" w:hanging="426"/>
        <w:rPr>
          <w:rFonts w:cs="Calibri"/>
          <w:color w:val="000000"/>
          <w:lang w:val="fr-FR"/>
        </w:rPr>
      </w:pPr>
    </w:p>
    <w:p w:rsidR="00882D4E" w:rsidRPr="00DF44A9" w:rsidRDefault="0000085B" w:rsidP="00023EE8">
      <w:pPr>
        <w:widowControl/>
        <w:spacing w:after="0" w:line="240" w:lineRule="auto"/>
        <w:ind w:left="426" w:hanging="426"/>
        <w:rPr>
          <w:rFonts w:cs="Calibri"/>
          <w:color w:val="000000"/>
          <w:lang w:val="fr-FR"/>
        </w:rPr>
      </w:pPr>
      <w:r>
        <w:rPr>
          <w:rFonts w:cs="Calibri"/>
          <w:color w:val="000000"/>
          <w:lang w:val="fr-FR"/>
        </w:rPr>
        <w:t>5</w:t>
      </w:r>
      <w:r w:rsidR="00882D4E" w:rsidRPr="00DF44A9">
        <w:rPr>
          <w:rFonts w:cs="Calibri"/>
          <w:color w:val="000000"/>
          <w:lang w:val="fr-FR"/>
        </w:rPr>
        <w:t>.</w:t>
      </w:r>
      <w:r w:rsidR="00882D4E" w:rsidRPr="00DF44A9">
        <w:rPr>
          <w:rFonts w:cs="Calibri"/>
          <w:color w:val="000000"/>
          <w:lang w:val="fr-FR"/>
        </w:rPr>
        <w:tab/>
        <w:t xml:space="preserve">RECONNAISSANT </w:t>
      </w:r>
      <w:r w:rsidR="00716673" w:rsidRPr="00DF44A9">
        <w:rPr>
          <w:rFonts w:cs="Calibri"/>
          <w:color w:val="000000"/>
          <w:lang w:val="fr-FR"/>
        </w:rPr>
        <w:t xml:space="preserve">que des </w:t>
      </w:r>
      <w:r w:rsidR="00882D4E" w:rsidRPr="00DF44A9">
        <w:rPr>
          <w:rFonts w:cs="Calibri"/>
          <w:color w:val="000000"/>
          <w:lang w:val="fr-FR"/>
        </w:rPr>
        <w:t xml:space="preserve">écosystèmes de zones humides </w:t>
      </w:r>
      <w:r w:rsidR="00716673" w:rsidRPr="00DF44A9">
        <w:rPr>
          <w:rFonts w:cs="Calibri"/>
          <w:color w:val="000000"/>
          <w:lang w:val="fr-FR"/>
        </w:rPr>
        <w:t xml:space="preserve">en bonne santé et bien gérés, jouent un rôle vital en matière de </w:t>
      </w:r>
      <w:r w:rsidR="003D470F">
        <w:rPr>
          <w:rFonts w:cs="Calibri"/>
          <w:color w:val="000000"/>
          <w:lang w:val="fr-FR"/>
        </w:rPr>
        <w:t>prévention</w:t>
      </w:r>
      <w:r w:rsidR="00716673" w:rsidRPr="00DF44A9">
        <w:rPr>
          <w:rFonts w:cs="Calibri"/>
          <w:color w:val="000000"/>
          <w:lang w:val="fr-FR"/>
        </w:rPr>
        <w:t xml:space="preserve"> des</w:t>
      </w:r>
      <w:r w:rsidR="00882D4E" w:rsidRPr="00DF44A9">
        <w:rPr>
          <w:rFonts w:cs="Calibri"/>
          <w:color w:val="000000"/>
          <w:lang w:val="fr-FR"/>
        </w:rPr>
        <w:t xml:space="preserve"> risques de catastrophe en agissant comme des tampons ou barrières de protection</w:t>
      </w:r>
      <w:r w:rsidRPr="0000085B">
        <w:rPr>
          <w:rFonts w:cs="Calibri"/>
          <w:color w:val="000000"/>
          <w:lang w:val="fr-FR"/>
        </w:rPr>
        <w:t xml:space="preserve"> </w:t>
      </w:r>
      <w:r w:rsidRPr="00DF44A9">
        <w:rPr>
          <w:rFonts w:cs="Calibri"/>
          <w:color w:val="000000"/>
          <w:lang w:val="fr-FR"/>
        </w:rPr>
        <w:t>naturels</w:t>
      </w:r>
      <w:r w:rsidR="00882D4E" w:rsidRPr="00DF44A9">
        <w:rPr>
          <w:rFonts w:cs="Calibri"/>
          <w:color w:val="000000"/>
          <w:lang w:val="fr-FR"/>
        </w:rPr>
        <w:t xml:space="preserve">, par exemple en atténuant </w:t>
      </w:r>
      <w:r w:rsidR="00716673" w:rsidRPr="00DF44A9">
        <w:rPr>
          <w:rFonts w:cs="Calibri"/>
          <w:color w:val="000000"/>
          <w:lang w:val="fr-FR"/>
        </w:rPr>
        <w:t>les effets</w:t>
      </w:r>
      <w:r w:rsidR="00882D4E" w:rsidRPr="00DF44A9">
        <w:rPr>
          <w:rFonts w:cs="Calibri"/>
          <w:color w:val="000000"/>
          <w:lang w:val="fr-FR"/>
        </w:rPr>
        <w:t xml:space="preserve"> des inondations, des </w:t>
      </w:r>
      <w:r w:rsidR="003D470F">
        <w:rPr>
          <w:rFonts w:cs="Calibri"/>
          <w:color w:val="000000"/>
          <w:lang w:val="fr-FR"/>
        </w:rPr>
        <w:t>raz-de-marée</w:t>
      </w:r>
      <w:r w:rsidR="00882D4E" w:rsidRPr="00DF44A9">
        <w:rPr>
          <w:rFonts w:cs="Calibri"/>
          <w:color w:val="000000"/>
          <w:lang w:val="fr-FR"/>
        </w:rPr>
        <w:t>, des tsunamis et des glissements de terrain et</w:t>
      </w:r>
      <w:r w:rsidR="008B7225">
        <w:rPr>
          <w:rFonts w:cs="Calibri"/>
          <w:color w:val="000000"/>
          <w:lang w:val="fr-FR"/>
        </w:rPr>
        <w:t xml:space="preserve"> </w:t>
      </w:r>
      <w:r>
        <w:rPr>
          <w:rFonts w:cs="Calibri"/>
          <w:color w:val="000000"/>
          <w:lang w:val="fr-FR"/>
        </w:rPr>
        <w:t>en stockant de grands volumes d’eau</w:t>
      </w:r>
      <w:r w:rsidR="00882D4E" w:rsidRPr="00DF44A9">
        <w:rPr>
          <w:rFonts w:cs="Calibri"/>
          <w:color w:val="000000"/>
          <w:lang w:val="fr-FR"/>
        </w:rPr>
        <w:t xml:space="preserve">, </w:t>
      </w:r>
      <w:r>
        <w:rPr>
          <w:rFonts w:cs="Calibri"/>
          <w:color w:val="000000"/>
          <w:lang w:val="fr-FR"/>
        </w:rPr>
        <w:t>ce qui réduit</w:t>
      </w:r>
      <w:r w:rsidR="00882D4E" w:rsidRPr="00DF44A9">
        <w:rPr>
          <w:rFonts w:cs="Calibri"/>
          <w:color w:val="000000"/>
          <w:lang w:val="fr-FR"/>
        </w:rPr>
        <w:t xml:space="preserve"> le </w:t>
      </w:r>
      <w:r w:rsidR="003D470F">
        <w:rPr>
          <w:rFonts w:cs="Calibri"/>
          <w:color w:val="000000"/>
          <w:lang w:val="fr-FR"/>
        </w:rPr>
        <w:t>débit de pointe de crue</w:t>
      </w:r>
      <w:r w:rsidR="00882D4E" w:rsidRPr="00DF44A9">
        <w:rPr>
          <w:rFonts w:cs="Calibri"/>
          <w:color w:val="000000"/>
          <w:lang w:val="fr-FR"/>
        </w:rPr>
        <w:t xml:space="preserve"> </w:t>
      </w:r>
      <w:r w:rsidR="00BA38AD" w:rsidRPr="00DF44A9">
        <w:rPr>
          <w:rFonts w:cs="Calibri"/>
          <w:color w:val="000000"/>
          <w:lang w:val="fr-FR"/>
        </w:rPr>
        <w:t>en</w:t>
      </w:r>
      <w:r w:rsidR="00882D4E" w:rsidRPr="00DF44A9">
        <w:rPr>
          <w:rFonts w:cs="Calibri"/>
          <w:color w:val="000000"/>
          <w:lang w:val="fr-FR"/>
        </w:rPr>
        <w:t xml:space="preserve"> saison humide </w:t>
      </w:r>
      <w:r>
        <w:rPr>
          <w:rFonts w:cs="Calibri"/>
          <w:color w:val="000000"/>
          <w:lang w:val="fr-FR"/>
        </w:rPr>
        <w:t>tout en maximisant le stockage de l’eau</w:t>
      </w:r>
      <w:r w:rsidR="00882D4E" w:rsidRPr="00DF44A9">
        <w:rPr>
          <w:rFonts w:cs="Calibri"/>
          <w:color w:val="000000"/>
          <w:lang w:val="fr-FR"/>
        </w:rPr>
        <w:t xml:space="preserve"> </w:t>
      </w:r>
      <w:r w:rsidR="00BA38AD" w:rsidRPr="00DF44A9">
        <w:rPr>
          <w:rFonts w:cs="Calibri"/>
          <w:color w:val="000000"/>
          <w:lang w:val="fr-FR"/>
        </w:rPr>
        <w:t>en</w:t>
      </w:r>
      <w:r w:rsidR="00882D4E" w:rsidRPr="00DF44A9">
        <w:rPr>
          <w:rFonts w:cs="Calibri"/>
          <w:color w:val="000000"/>
          <w:lang w:val="fr-FR"/>
        </w:rPr>
        <w:t xml:space="preserve"> saison sèche; et RECONNAISSANT EN OUTRE que des écosystèmes de zones humides qui fonctionnent parfaitement renforcent la résilience locale </w:t>
      </w:r>
      <w:r w:rsidR="00B406EA">
        <w:rPr>
          <w:rFonts w:cs="Calibri"/>
          <w:color w:val="000000"/>
          <w:lang w:val="fr-FR"/>
        </w:rPr>
        <w:t>contre les</w:t>
      </w:r>
      <w:r w:rsidR="00B406EA" w:rsidRPr="00DF44A9">
        <w:rPr>
          <w:rFonts w:cs="Calibri"/>
          <w:color w:val="000000"/>
          <w:lang w:val="fr-FR"/>
        </w:rPr>
        <w:t xml:space="preserve"> </w:t>
      </w:r>
      <w:r w:rsidR="00882D4E" w:rsidRPr="00DF44A9">
        <w:rPr>
          <w:rFonts w:cs="Calibri"/>
          <w:color w:val="000000"/>
          <w:lang w:val="fr-FR"/>
        </w:rPr>
        <w:t>catastrophes en fournissant un approvisionnement en eau et des produits importants et en soutenant la vie et les moyens d’existence des populations locales et la biodiversité;</w:t>
      </w:r>
    </w:p>
    <w:p w:rsidR="00882D4E" w:rsidRPr="00DF44A9" w:rsidRDefault="00882D4E" w:rsidP="00023EE8">
      <w:pPr>
        <w:widowControl/>
        <w:spacing w:after="0" w:line="240" w:lineRule="auto"/>
        <w:ind w:left="426" w:right="16" w:hanging="426"/>
        <w:rPr>
          <w:lang w:val="fr-FR"/>
        </w:rPr>
      </w:pPr>
    </w:p>
    <w:p w:rsidR="00882D4E" w:rsidRPr="00DF44A9" w:rsidRDefault="0000085B" w:rsidP="00023EE8">
      <w:pPr>
        <w:widowControl/>
        <w:spacing w:after="0" w:line="240" w:lineRule="auto"/>
        <w:ind w:left="426" w:hanging="426"/>
        <w:rPr>
          <w:rFonts w:cs="Calibri"/>
          <w:color w:val="000000"/>
          <w:lang w:val="fr-FR"/>
        </w:rPr>
      </w:pPr>
      <w:r>
        <w:rPr>
          <w:rFonts w:cs="Calibri"/>
          <w:color w:val="000000"/>
          <w:lang w:val="fr-FR"/>
        </w:rPr>
        <w:t>6</w:t>
      </w:r>
      <w:r w:rsidR="00882D4E" w:rsidRPr="00DF44A9">
        <w:rPr>
          <w:rFonts w:cs="Calibri"/>
          <w:color w:val="000000"/>
          <w:lang w:val="fr-FR"/>
        </w:rPr>
        <w:t>.</w:t>
      </w:r>
      <w:r w:rsidR="00882D4E" w:rsidRPr="00DF44A9">
        <w:rPr>
          <w:rFonts w:cs="Calibri"/>
          <w:color w:val="000000"/>
          <w:lang w:val="fr-FR"/>
        </w:rPr>
        <w:tab/>
        <w:t>SACHANT que l’Évaluation des écosystèmes en début de millénaire de l’ONU reconnaît les services importants que les écosystèmes</w:t>
      </w:r>
      <w:r w:rsidR="004B67D2">
        <w:rPr>
          <w:rFonts w:cs="Calibri"/>
          <w:color w:val="000000"/>
          <w:lang w:val="fr-FR"/>
        </w:rPr>
        <w:t>, notamment</w:t>
      </w:r>
      <w:r w:rsidR="00882D4E" w:rsidRPr="00DF44A9">
        <w:rPr>
          <w:rFonts w:cs="Calibri"/>
          <w:color w:val="000000"/>
          <w:lang w:val="fr-FR"/>
        </w:rPr>
        <w:t xml:space="preserve"> de zones humides</w:t>
      </w:r>
      <w:r w:rsidR="004B67D2">
        <w:rPr>
          <w:rFonts w:cs="Calibri"/>
          <w:color w:val="000000"/>
          <w:lang w:val="fr-FR"/>
        </w:rPr>
        <w:t>,</w:t>
      </w:r>
      <w:r w:rsidR="00882D4E" w:rsidRPr="00DF44A9">
        <w:rPr>
          <w:rFonts w:cs="Calibri"/>
          <w:color w:val="000000"/>
          <w:lang w:val="fr-FR"/>
        </w:rPr>
        <w:t xml:space="preserve"> fournissent aux communautés humaines en régulant la fréquence et l’ampleur des phénomènes catastrophiques tels que les inondations, les incendies et les sécheresses et en offrant des barrières naturelles en mesure d’atténuer les effets négatifs des catastrophes et de protéger les communautés, mais </w:t>
      </w:r>
      <w:r w:rsidR="00BA38AD" w:rsidRPr="00DF44A9">
        <w:rPr>
          <w:rFonts w:cs="Calibri"/>
          <w:color w:val="000000"/>
          <w:lang w:val="fr-FR"/>
        </w:rPr>
        <w:t>constate</w:t>
      </w:r>
      <w:r w:rsidR="00882D4E" w:rsidRPr="00DF44A9">
        <w:rPr>
          <w:rFonts w:cs="Calibri"/>
          <w:color w:val="000000"/>
          <w:lang w:val="fr-FR"/>
        </w:rPr>
        <w:t xml:space="preserve"> aussi la perte accélérée des fonctions et services de ces écosystèmes vitaux, y compris les zones humides; </w:t>
      </w:r>
    </w:p>
    <w:p w:rsidR="00882D4E" w:rsidRPr="00DF44A9" w:rsidRDefault="00882D4E" w:rsidP="00023EE8">
      <w:pPr>
        <w:widowControl/>
        <w:spacing w:after="0" w:line="240" w:lineRule="auto"/>
        <w:ind w:left="426" w:hanging="426"/>
        <w:rPr>
          <w:rFonts w:cs="Calibri"/>
          <w:color w:val="000000"/>
          <w:lang w:val="fr-FR"/>
        </w:rPr>
      </w:pPr>
    </w:p>
    <w:p w:rsidR="00882D4E" w:rsidRPr="00DF44A9" w:rsidRDefault="0000085B" w:rsidP="00023EE8">
      <w:pPr>
        <w:widowControl/>
        <w:spacing w:after="0" w:line="240" w:lineRule="auto"/>
        <w:ind w:left="426" w:hanging="426"/>
        <w:rPr>
          <w:rFonts w:cs="Calibri"/>
          <w:color w:val="000000"/>
          <w:lang w:val="fr-FR"/>
        </w:rPr>
      </w:pPr>
      <w:r>
        <w:rPr>
          <w:rFonts w:cs="Calibri"/>
          <w:color w:val="000000"/>
          <w:lang w:val="fr-FR"/>
        </w:rPr>
        <w:t>7</w:t>
      </w:r>
      <w:r w:rsidR="00882D4E" w:rsidRPr="00DF44A9">
        <w:rPr>
          <w:rFonts w:cs="Calibri"/>
          <w:color w:val="000000"/>
          <w:lang w:val="fr-FR"/>
        </w:rPr>
        <w:t xml:space="preserve">. </w:t>
      </w:r>
      <w:r w:rsidR="00882D4E" w:rsidRPr="00DF44A9">
        <w:rPr>
          <w:rFonts w:cs="Calibri"/>
          <w:color w:val="000000"/>
          <w:lang w:val="fr-FR"/>
        </w:rPr>
        <w:tab/>
        <w:t xml:space="preserve">SACHANT que le </w:t>
      </w:r>
      <w:r w:rsidR="003D470F">
        <w:rPr>
          <w:rFonts w:cs="Calibri"/>
          <w:color w:val="000000"/>
          <w:lang w:val="fr-FR"/>
        </w:rPr>
        <w:t>Bilan</w:t>
      </w:r>
      <w:r w:rsidR="00882D4E" w:rsidRPr="00DF44A9">
        <w:rPr>
          <w:rFonts w:cs="Calibri"/>
          <w:color w:val="000000"/>
          <w:lang w:val="fr-FR"/>
        </w:rPr>
        <w:t xml:space="preserve"> mondial de 2011 sur la réduction des risques de catastrophe, </w:t>
      </w:r>
      <w:r w:rsidR="004B67D2">
        <w:rPr>
          <w:rFonts w:cs="Calibri"/>
          <w:color w:val="000000"/>
          <w:lang w:val="fr-FR"/>
        </w:rPr>
        <w:t>la Déclaration</w:t>
      </w:r>
      <w:r w:rsidR="00882D4E" w:rsidRPr="00DF44A9">
        <w:rPr>
          <w:rFonts w:cs="Calibri"/>
          <w:color w:val="000000"/>
          <w:lang w:val="fr-FR"/>
        </w:rPr>
        <w:t xml:space="preserve"> de R</w:t>
      </w:r>
      <w:r w:rsidR="0010749E" w:rsidRPr="00DF44A9">
        <w:rPr>
          <w:rFonts w:cs="Calibri"/>
          <w:color w:val="000000"/>
          <w:lang w:val="fr-FR"/>
        </w:rPr>
        <w:t>io</w:t>
      </w:r>
      <w:r w:rsidR="00882D4E" w:rsidRPr="00DF44A9">
        <w:rPr>
          <w:rFonts w:cs="Calibri"/>
          <w:color w:val="000000"/>
          <w:lang w:val="fr-FR"/>
        </w:rPr>
        <w:t>+20</w:t>
      </w:r>
      <w:r w:rsidR="004B67D2">
        <w:rPr>
          <w:rFonts w:cs="Calibri"/>
          <w:color w:val="000000"/>
          <w:lang w:val="fr-FR"/>
        </w:rPr>
        <w:t xml:space="preserve">, </w:t>
      </w:r>
      <w:r w:rsidR="004B67D2" w:rsidRPr="004B67D2">
        <w:rPr>
          <w:rFonts w:cs="Calibri"/>
          <w:i/>
          <w:color w:val="000000"/>
          <w:lang w:val="fr-FR"/>
        </w:rPr>
        <w:t>L’Avenir que nous voulons</w:t>
      </w:r>
      <w:r w:rsidR="004B67D2">
        <w:rPr>
          <w:rFonts w:cs="Calibri"/>
          <w:color w:val="000000"/>
          <w:lang w:val="fr-FR"/>
        </w:rPr>
        <w:t xml:space="preserve"> (2012)</w:t>
      </w:r>
      <w:r w:rsidR="00882D4E" w:rsidRPr="00DF44A9">
        <w:rPr>
          <w:rFonts w:cs="Calibri"/>
          <w:color w:val="000000"/>
          <w:lang w:val="fr-FR"/>
        </w:rPr>
        <w:t xml:space="preserve"> et </w:t>
      </w:r>
      <w:r w:rsidR="004B67D2">
        <w:rPr>
          <w:rFonts w:cs="Calibri"/>
          <w:color w:val="000000"/>
          <w:lang w:val="fr-FR"/>
        </w:rPr>
        <w:t xml:space="preserve">les rapports </w:t>
      </w:r>
      <w:r w:rsidR="00882D4E" w:rsidRPr="00DF44A9">
        <w:rPr>
          <w:rFonts w:cs="Calibri"/>
          <w:color w:val="000000"/>
          <w:lang w:val="fr-FR"/>
        </w:rPr>
        <w:t xml:space="preserve">d’organes de coordination mondiaux et des Nations Unies appellent à traiter la </w:t>
      </w:r>
      <w:r w:rsidR="003D470F">
        <w:rPr>
          <w:rFonts w:cs="Calibri"/>
          <w:color w:val="000000"/>
          <w:lang w:val="fr-FR"/>
        </w:rPr>
        <w:t>prévention</w:t>
      </w:r>
      <w:r w:rsidR="00882D4E" w:rsidRPr="00DF44A9">
        <w:rPr>
          <w:rFonts w:cs="Calibri"/>
          <w:color w:val="000000"/>
          <w:lang w:val="fr-FR"/>
        </w:rPr>
        <w:t xml:space="preserve"> des risques de catastrophe dans le contexte du développement durable </w:t>
      </w:r>
      <w:r w:rsidR="004B67D2">
        <w:rPr>
          <w:rFonts w:cs="Calibri"/>
          <w:color w:val="000000"/>
          <w:lang w:val="fr-FR"/>
        </w:rPr>
        <w:t>et</w:t>
      </w:r>
      <w:r w:rsidR="00882D4E" w:rsidRPr="00DF44A9">
        <w:rPr>
          <w:rFonts w:cs="Calibri"/>
          <w:color w:val="000000"/>
          <w:lang w:val="fr-FR"/>
        </w:rPr>
        <w:t xml:space="preserve"> à </w:t>
      </w:r>
      <w:r w:rsidR="0010749E" w:rsidRPr="00DF44A9">
        <w:rPr>
          <w:rFonts w:cs="Calibri"/>
          <w:color w:val="000000"/>
          <w:lang w:val="fr-FR"/>
        </w:rPr>
        <w:t>renforcer la</w:t>
      </w:r>
      <w:r w:rsidR="00882D4E" w:rsidRPr="00DF44A9">
        <w:rPr>
          <w:rFonts w:cs="Calibri"/>
          <w:color w:val="000000"/>
          <w:lang w:val="fr-FR"/>
        </w:rPr>
        <w:t xml:space="preserve"> coordination aux niveaux national, régional et international pour </w:t>
      </w:r>
      <w:r w:rsidR="004B67D2">
        <w:rPr>
          <w:rFonts w:cs="Calibri"/>
          <w:color w:val="000000"/>
          <w:lang w:val="fr-FR"/>
        </w:rPr>
        <w:t>permettre un</w:t>
      </w:r>
      <w:r w:rsidR="008B7225">
        <w:rPr>
          <w:rFonts w:cs="Calibri"/>
          <w:color w:val="000000"/>
          <w:lang w:val="fr-FR"/>
        </w:rPr>
        <w:t>e</w:t>
      </w:r>
      <w:r w:rsidR="004B67D2">
        <w:rPr>
          <w:rFonts w:cs="Calibri"/>
          <w:color w:val="000000"/>
          <w:lang w:val="fr-FR"/>
        </w:rPr>
        <w:t xml:space="preserve"> réponse</w:t>
      </w:r>
      <w:r w:rsidR="00882D4E" w:rsidRPr="00DF44A9">
        <w:rPr>
          <w:rFonts w:cs="Calibri"/>
          <w:color w:val="000000"/>
          <w:lang w:val="fr-FR"/>
        </w:rPr>
        <w:t xml:space="preserve"> énergique </w:t>
      </w:r>
      <w:r w:rsidR="0010749E" w:rsidRPr="00DF44A9">
        <w:rPr>
          <w:rFonts w:cs="Calibri"/>
          <w:color w:val="000000"/>
          <w:lang w:val="fr-FR"/>
        </w:rPr>
        <w:t xml:space="preserve">face </w:t>
      </w:r>
      <w:r w:rsidR="00882D4E" w:rsidRPr="00DF44A9">
        <w:rPr>
          <w:rFonts w:cs="Calibri"/>
          <w:color w:val="000000"/>
          <w:lang w:val="fr-FR"/>
        </w:rPr>
        <w:t xml:space="preserve">aux urgences environnementales et </w:t>
      </w:r>
      <w:r w:rsidR="0010749E" w:rsidRPr="00DF44A9">
        <w:rPr>
          <w:rFonts w:cs="Calibri"/>
          <w:color w:val="000000"/>
          <w:lang w:val="fr-FR"/>
        </w:rPr>
        <w:t>améliorer l</w:t>
      </w:r>
      <w:r w:rsidR="00882D4E" w:rsidRPr="00DF44A9">
        <w:rPr>
          <w:rFonts w:cs="Calibri"/>
          <w:color w:val="000000"/>
          <w:lang w:val="fr-FR"/>
        </w:rPr>
        <w:t xml:space="preserve">es prévisions et </w:t>
      </w:r>
      <w:r w:rsidR="0010749E" w:rsidRPr="00DF44A9">
        <w:rPr>
          <w:rFonts w:cs="Calibri"/>
          <w:color w:val="000000"/>
          <w:lang w:val="fr-FR"/>
        </w:rPr>
        <w:t xml:space="preserve">les </w:t>
      </w:r>
      <w:r w:rsidR="00882D4E" w:rsidRPr="00DF44A9">
        <w:rPr>
          <w:rFonts w:cs="Calibri"/>
          <w:color w:val="000000"/>
          <w:lang w:val="fr-FR"/>
        </w:rPr>
        <w:t xml:space="preserve">services d’alerte </w:t>
      </w:r>
      <w:r w:rsidR="002A313C">
        <w:rPr>
          <w:rFonts w:cs="Calibri"/>
          <w:color w:val="000000"/>
          <w:lang w:val="fr-FR"/>
        </w:rPr>
        <w:t>précoce</w:t>
      </w:r>
      <w:r w:rsidR="00882D4E" w:rsidRPr="00DF44A9">
        <w:rPr>
          <w:rFonts w:cs="Calibri"/>
          <w:color w:val="000000"/>
          <w:lang w:val="fr-FR"/>
        </w:rPr>
        <w:t xml:space="preserve">; </w:t>
      </w:r>
    </w:p>
    <w:p w:rsidR="00882D4E" w:rsidRPr="00DF44A9" w:rsidRDefault="00882D4E" w:rsidP="00023EE8">
      <w:pPr>
        <w:widowControl/>
        <w:spacing w:after="0" w:line="240" w:lineRule="auto"/>
        <w:ind w:left="426" w:hanging="426"/>
        <w:rPr>
          <w:rFonts w:cs="Calibri"/>
          <w:color w:val="000000"/>
          <w:lang w:val="fr-FR"/>
        </w:rPr>
      </w:pPr>
    </w:p>
    <w:p w:rsidR="00882D4E" w:rsidRPr="00DF44A9" w:rsidRDefault="00882D4E" w:rsidP="00023EE8">
      <w:pPr>
        <w:widowControl/>
        <w:spacing w:after="0" w:line="240" w:lineRule="auto"/>
        <w:ind w:left="426" w:right="16" w:hanging="426"/>
        <w:rPr>
          <w:lang w:val="fr-FR"/>
        </w:rPr>
      </w:pPr>
    </w:p>
    <w:p w:rsidR="00882D4E" w:rsidRPr="00DF44A9" w:rsidRDefault="00A27C30" w:rsidP="00023EE8">
      <w:pPr>
        <w:widowControl/>
        <w:spacing w:after="0" w:line="240" w:lineRule="auto"/>
        <w:ind w:left="426" w:hanging="426"/>
        <w:rPr>
          <w:rFonts w:cs="Calibri"/>
          <w:color w:val="000000"/>
          <w:lang w:val="fr-FR"/>
        </w:rPr>
      </w:pPr>
      <w:r>
        <w:rPr>
          <w:rFonts w:cs="Calibri"/>
          <w:color w:val="000000"/>
          <w:lang w:val="fr-FR"/>
        </w:rPr>
        <w:t>8</w:t>
      </w:r>
      <w:r w:rsidR="00882D4E" w:rsidRPr="00DF44A9">
        <w:rPr>
          <w:rFonts w:cs="Calibri"/>
          <w:color w:val="000000"/>
          <w:lang w:val="fr-FR"/>
        </w:rPr>
        <w:t>.</w:t>
      </w:r>
      <w:r w:rsidR="00882D4E" w:rsidRPr="00DF44A9">
        <w:rPr>
          <w:rFonts w:cs="Calibri"/>
          <w:color w:val="000000"/>
          <w:lang w:val="fr-FR"/>
        </w:rPr>
        <w:tab/>
        <w:t xml:space="preserve">NOTANT que le Cadre d’action de Hyogo post-2015 </w:t>
      </w:r>
      <w:r>
        <w:rPr>
          <w:rFonts w:cs="Calibri"/>
          <w:color w:val="000000"/>
          <w:lang w:val="fr-FR"/>
        </w:rPr>
        <w:t>souligne avec vigueur</w:t>
      </w:r>
      <w:r w:rsidR="00882D4E" w:rsidRPr="00DF44A9">
        <w:rPr>
          <w:rFonts w:cs="Calibri"/>
          <w:color w:val="000000"/>
          <w:lang w:val="fr-FR"/>
        </w:rPr>
        <w:t xml:space="preserve"> que la dégradation des écosystèmes amplifie le risque de catastrophe et </w:t>
      </w:r>
      <w:r>
        <w:rPr>
          <w:rFonts w:cs="Calibri"/>
          <w:color w:val="000000"/>
          <w:lang w:val="fr-FR"/>
        </w:rPr>
        <w:t>qu’il faut mettre davantage l’accent</w:t>
      </w:r>
      <w:r w:rsidR="00295718" w:rsidRPr="00DF44A9">
        <w:rPr>
          <w:rFonts w:cs="Calibri"/>
          <w:color w:val="000000"/>
          <w:lang w:val="fr-FR"/>
        </w:rPr>
        <w:t xml:space="preserve"> </w:t>
      </w:r>
      <w:r w:rsidR="00882D4E" w:rsidRPr="00DF44A9">
        <w:rPr>
          <w:rFonts w:cs="Calibri"/>
          <w:color w:val="000000"/>
          <w:lang w:val="fr-FR"/>
        </w:rPr>
        <w:t xml:space="preserve">sur la prévision de scénarios de risque à long terme et </w:t>
      </w:r>
      <w:r>
        <w:rPr>
          <w:rFonts w:cs="Calibri"/>
          <w:color w:val="000000"/>
          <w:lang w:val="fr-FR"/>
        </w:rPr>
        <w:t>l’application de</w:t>
      </w:r>
      <w:r w:rsidR="00882D4E" w:rsidRPr="00DF44A9">
        <w:rPr>
          <w:rFonts w:cs="Calibri"/>
          <w:color w:val="000000"/>
          <w:lang w:val="fr-FR"/>
        </w:rPr>
        <w:t xml:space="preserve"> mesures concrètes </w:t>
      </w:r>
      <w:r w:rsidR="00295718" w:rsidRPr="00DF44A9">
        <w:rPr>
          <w:rFonts w:cs="Calibri"/>
          <w:color w:val="000000"/>
          <w:lang w:val="fr-FR"/>
        </w:rPr>
        <w:t>de prévention de</w:t>
      </w:r>
      <w:r w:rsidR="00882D4E" w:rsidRPr="00DF44A9">
        <w:rPr>
          <w:rFonts w:cs="Calibri"/>
          <w:color w:val="000000"/>
          <w:lang w:val="fr-FR"/>
        </w:rPr>
        <w:t xml:space="preserve"> nouveaux risques </w:t>
      </w:r>
      <w:r>
        <w:rPr>
          <w:rFonts w:cs="Calibri"/>
          <w:color w:val="000000"/>
          <w:lang w:val="fr-FR"/>
        </w:rPr>
        <w:t>comme par exemple</w:t>
      </w:r>
      <w:r w:rsidR="00882D4E" w:rsidRPr="00DF44A9">
        <w:rPr>
          <w:rFonts w:cs="Calibri"/>
          <w:color w:val="000000"/>
          <w:lang w:val="fr-FR"/>
        </w:rPr>
        <w:t xml:space="preserve"> l’investissement </w:t>
      </w:r>
      <w:r>
        <w:rPr>
          <w:rFonts w:cs="Calibri"/>
          <w:color w:val="000000"/>
          <w:lang w:val="fr-FR"/>
        </w:rPr>
        <w:t>dans le renforcement de</w:t>
      </w:r>
      <w:r w:rsidR="00882D4E" w:rsidRPr="00DF44A9">
        <w:rPr>
          <w:rFonts w:cs="Calibri"/>
          <w:color w:val="000000"/>
          <w:lang w:val="fr-FR"/>
        </w:rPr>
        <w:t xml:space="preserve"> l’utilisation durable et </w:t>
      </w:r>
      <w:r>
        <w:rPr>
          <w:rFonts w:cs="Calibri"/>
          <w:color w:val="000000"/>
          <w:lang w:val="fr-FR"/>
        </w:rPr>
        <w:t xml:space="preserve">de </w:t>
      </w:r>
      <w:r w:rsidR="00882D4E" w:rsidRPr="00DF44A9">
        <w:rPr>
          <w:rFonts w:cs="Calibri"/>
          <w:color w:val="000000"/>
          <w:lang w:val="fr-FR"/>
        </w:rPr>
        <w:t xml:space="preserve">la gestion des écosystèmes; </w:t>
      </w:r>
    </w:p>
    <w:p w:rsidR="00882D4E" w:rsidRPr="00DF44A9" w:rsidRDefault="00882D4E" w:rsidP="00023EE8">
      <w:pPr>
        <w:widowControl/>
        <w:spacing w:after="0" w:line="240" w:lineRule="auto"/>
        <w:ind w:left="426" w:right="16" w:hanging="426"/>
        <w:rPr>
          <w:lang w:val="fr-FR"/>
        </w:rPr>
      </w:pPr>
    </w:p>
    <w:p w:rsidR="00882D4E" w:rsidRPr="00DF44A9" w:rsidRDefault="00A27C30" w:rsidP="00023EE8">
      <w:pPr>
        <w:widowControl/>
        <w:tabs>
          <w:tab w:val="left" w:pos="820"/>
        </w:tabs>
        <w:spacing w:after="0" w:line="240" w:lineRule="auto"/>
        <w:ind w:left="426" w:right="16" w:hanging="426"/>
        <w:rPr>
          <w:rFonts w:cs="Times New Roman"/>
          <w:lang w:val="fr-FR"/>
        </w:rPr>
      </w:pPr>
      <w:r>
        <w:rPr>
          <w:rFonts w:cs="Times New Roman"/>
          <w:lang w:val="fr-FR"/>
        </w:rPr>
        <w:t>9</w:t>
      </w:r>
      <w:r w:rsidR="00882D4E" w:rsidRPr="00DF44A9">
        <w:rPr>
          <w:rFonts w:cs="Times New Roman"/>
          <w:lang w:val="fr-FR"/>
        </w:rPr>
        <w:t>.</w:t>
      </w:r>
      <w:r w:rsidR="00882D4E" w:rsidRPr="00DF44A9">
        <w:rPr>
          <w:rFonts w:cs="Times New Roman"/>
          <w:lang w:val="fr-FR"/>
        </w:rPr>
        <w:tab/>
        <w:t>PRÉOCCUPÉE de constater que les effets dévastateurs des catastrophes naturelles et induites par l’homme sur la production de services</w:t>
      </w:r>
      <w:r>
        <w:rPr>
          <w:rFonts w:cs="Times New Roman"/>
          <w:lang w:val="fr-FR"/>
        </w:rPr>
        <w:t xml:space="preserve"> et </w:t>
      </w:r>
      <w:r w:rsidR="00882D4E" w:rsidRPr="00DF44A9">
        <w:rPr>
          <w:rFonts w:cs="Times New Roman"/>
          <w:lang w:val="fr-FR"/>
        </w:rPr>
        <w:t>avantages écosystémiques et, en conséquence, sur le maintien des caractéristiques écologiques des zones humides d’importance internationale</w:t>
      </w:r>
      <w:r w:rsidR="00A2496F">
        <w:rPr>
          <w:rFonts w:cs="Times New Roman"/>
          <w:lang w:val="fr-FR"/>
        </w:rPr>
        <w:t xml:space="preserve"> (Sites Ramsar)</w:t>
      </w:r>
      <w:r w:rsidR="00882D4E" w:rsidRPr="00DF44A9">
        <w:rPr>
          <w:rFonts w:cs="Times New Roman"/>
          <w:lang w:val="fr-FR"/>
        </w:rPr>
        <w:t xml:space="preserve"> et autres zones humides ont eu</w:t>
      </w:r>
      <w:r w:rsidR="00522714">
        <w:rPr>
          <w:rFonts w:cs="Times New Roman"/>
          <w:lang w:val="fr-FR"/>
        </w:rPr>
        <w:t xml:space="preserve">, </w:t>
      </w:r>
      <w:r w:rsidR="00522714" w:rsidRPr="00DF44A9">
        <w:rPr>
          <w:rFonts w:cs="Times New Roman"/>
          <w:lang w:val="fr-FR"/>
        </w:rPr>
        <w:t>dans les pays touchés</w:t>
      </w:r>
      <w:r w:rsidR="00522714">
        <w:rPr>
          <w:rFonts w:cs="Times New Roman"/>
          <w:lang w:val="fr-FR"/>
        </w:rPr>
        <w:t>,</w:t>
      </w:r>
      <w:r w:rsidR="00882D4E" w:rsidRPr="00DF44A9">
        <w:rPr>
          <w:rFonts w:cs="Times New Roman"/>
          <w:lang w:val="fr-FR"/>
        </w:rPr>
        <w:t xml:space="preserve"> de graves effets sur la vie et les moyens d’existence de millions de personnes et sur la biodiversité et </w:t>
      </w:r>
      <w:r w:rsidR="00522714">
        <w:rPr>
          <w:rFonts w:cs="Times New Roman"/>
          <w:lang w:val="fr-FR"/>
        </w:rPr>
        <w:t xml:space="preserve">ont </w:t>
      </w:r>
      <w:r w:rsidR="00A2496F">
        <w:rPr>
          <w:rFonts w:cs="Times New Roman"/>
          <w:lang w:val="fr-FR"/>
        </w:rPr>
        <w:t xml:space="preserve">causé </w:t>
      </w:r>
      <w:r w:rsidR="00882D4E" w:rsidRPr="00DF44A9">
        <w:rPr>
          <w:rFonts w:cs="Times New Roman"/>
          <w:lang w:val="fr-FR"/>
        </w:rPr>
        <w:t xml:space="preserve">de graves </w:t>
      </w:r>
      <w:r w:rsidR="00522714">
        <w:rPr>
          <w:rFonts w:cs="Times New Roman"/>
          <w:lang w:val="fr-FR"/>
        </w:rPr>
        <w:t>impacts</w:t>
      </w:r>
      <w:r w:rsidR="00882D4E" w:rsidRPr="00DF44A9">
        <w:rPr>
          <w:rFonts w:cs="Times New Roman"/>
          <w:lang w:val="fr-FR"/>
        </w:rPr>
        <w:t xml:space="preserve"> environnementaux, économiques et sociaux;  </w:t>
      </w:r>
    </w:p>
    <w:p w:rsidR="00882D4E" w:rsidRPr="00DF44A9" w:rsidRDefault="00882D4E" w:rsidP="00023EE8">
      <w:pPr>
        <w:widowControl/>
        <w:spacing w:after="0" w:line="240" w:lineRule="auto"/>
        <w:ind w:left="426" w:right="16" w:hanging="426"/>
        <w:rPr>
          <w:lang w:val="fr-FR"/>
        </w:rPr>
      </w:pPr>
    </w:p>
    <w:p w:rsidR="00882D4E" w:rsidRPr="00DF44A9" w:rsidRDefault="00A27C30" w:rsidP="00023EE8">
      <w:pPr>
        <w:widowControl/>
        <w:tabs>
          <w:tab w:val="left" w:pos="840"/>
        </w:tabs>
        <w:spacing w:after="0" w:line="240" w:lineRule="auto"/>
        <w:ind w:left="426" w:right="16" w:hanging="426"/>
        <w:rPr>
          <w:rFonts w:cs="Times New Roman"/>
          <w:lang w:val="fr-FR"/>
        </w:rPr>
      </w:pPr>
      <w:r w:rsidRPr="00DF44A9">
        <w:rPr>
          <w:rFonts w:cs="Times New Roman"/>
          <w:lang w:val="fr-FR"/>
        </w:rPr>
        <w:t>1</w:t>
      </w:r>
      <w:r>
        <w:rPr>
          <w:rFonts w:cs="Times New Roman"/>
          <w:lang w:val="fr-FR"/>
        </w:rPr>
        <w:t>0</w:t>
      </w:r>
      <w:r w:rsidR="00882D4E" w:rsidRPr="00DF44A9">
        <w:rPr>
          <w:rFonts w:cs="Times New Roman"/>
          <w:lang w:val="fr-FR"/>
        </w:rPr>
        <w:t xml:space="preserve">. </w:t>
      </w:r>
      <w:r w:rsidR="00882D4E" w:rsidRPr="00DF44A9">
        <w:rPr>
          <w:rFonts w:cs="Times New Roman"/>
          <w:lang w:val="fr-FR"/>
        </w:rPr>
        <w:tab/>
        <w:t xml:space="preserve">SACHANT que </w:t>
      </w:r>
      <w:r w:rsidR="002A313C">
        <w:rPr>
          <w:rFonts w:cs="Times New Roman"/>
          <w:lang w:val="fr-FR"/>
        </w:rPr>
        <w:t>la prévention des</w:t>
      </w:r>
      <w:r w:rsidR="00882D4E" w:rsidRPr="00DF44A9">
        <w:rPr>
          <w:rFonts w:cs="Times New Roman"/>
          <w:lang w:val="fr-FR"/>
        </w:rPr>
        <w:t xml:space="preserve"> risques de catastrophe</w:t>
      </w:r>
      <w:r w:rsidR="002A313C">
        <w:rPr>
          <w:rFonts w:cs="Times New Roman"/>
          <w:lang w:val="fr-FR"/>
        </w:rPr>
        <w:t xml:space="preserve"> exige de</w:t>
      </w:r>
      <w:r w:rsidR="00522714">
        <w:rPr>
          <w:rFonts w:cs="Times New Roman"/>
          <w:lang w:val="fr-FR"/>
        </w:rPr>
        <w:t xml:space="preserve"> réduire</w:t>
      </w:r>
      <w:r w:rsidR="00882D4E" w:rsidRPr="00DF44A9">
        <w:rPr>
          <w:rFonts w:cs="Times New Roman"/>
          <w:lang w:val="fr-FR"/>
        </w:rPr>
        <w:t xml:space="preserve"> l’exposition et la vulnérabilité </w:t>
      </w:r>
      <w:r w:rsidR="00522714">
        <w:rPr>
          <w:rFonts w:cs="Times New Roman"/>
          <w:lang w:val="fr-FR"/>
        </w:rPr>
        <w:t xml:space="preserve">en renforçant la </w:t>
      </w:r>
      <w:r w:rsidR="00882D4E" w:rsidRPr="00DF44A9">
        <w:rPr>
          <w:rFonts w:cs="Times New Roman"/>
          <w:lang w:val="fr-FR"/>
        </w:rPr>
        <w:t>capacité des êtres humains de faire face aux catastrophes ou de s’en remettre</w:t>
      </w:r>
      <w:r w:rsidR="00522714">
        <w:rPr>
          <w:rFonts w:cs="Times New Roman"/>
          <w:lang w:val="fr-FR"/>
        </w:rPr>
        <w:t>,</w:t>
      </w:r>
      <w:r w:rsidR="00882D4E" w:rsidRPr="00DF44A9">
        <w:rPr>
          <w:rFonts w:cs="Times New Roman"/>
          <w:lang w:val="fr-FR"/>
        </w:rPr>
        <w:t xml:space="preserve"> et </w:t>
      </w:r>
      <w:r w:rsidR="00522714">
        <w:rPr>
          <w:rFonts w:cs="Times New Roman"/>
          <w:lang w:val="fr-FR"/>
        </w:rPr>
        <w:t>gérer et utiliser de façon durable les</w:t>
      </w:r>
      <w:r w:rsidR="00882D4E" w:rsidRPr="00DF44A9">
        <w:rPr>
          <w:rFonts w:cs="Times New Roman"/>
          <w:lang w:val="fr-FR"/>
        </w:rPr>
        <w:t xml:space="preserve"> </w:t>
      </w:r>
      <w:r w:rsidR="002A313C">
        <w:rPr>
          <w:rFonts w:cs="Times New Roman"/>
          <w:lang w:val="fr-FR"/>
        </w:rPr>
        <w:t>sols et les ressources en eau</w:t>
      </w:r>
      <w:r w:rsidR="00882D4E" w:rsidRPr="00DF44A9">
        <w:rPr>
          <w:rFonts w:cs="Times New Roman"/>
          <w:lang w:val="fr-FR"/>
        </w:rPr>
        <w:t xml:space="preserve"> </w:t>
      </w:r>
      <w:r w:rsidR="00522714">
        <w:rPr>
          <w:rFonts w:cs="Times New Roman"/>
          <w:lang w:val="fr-FR"/>
        </w:rPr>
        <w:t xml:space="preserve">pour </w:t>
      </w:r>
      <w:r w:rsidR="00882D4E" w:rsidRPr="00DF44A9">
        <w:rPr>
          <w:rFonts w:cs="Times New Roman"/>
          <w:lang w:val="fr-FR"/>
        </w:rPr>
        <w:t>réduire, tamponner et, dans certaines circonstances, atténuer les risques de catastrophe;</w:t>
      </w:r>
      <w:r w:rsidR="00A2496F">
        <w:rPr>
          <w:rFonts w:cs="Times New Roman"/>
          <w:lang w:val="fr-FR"/>
        </w:rPr>
        <w:t xml:space="preserve"> et</w:t>
      </w:r>
      <w:r w:rsidR="00882D4E" w:rsidRPr="00DF44A9">
        <w:rPr>
          <w:rFonts w:cs="Times New Roman"/>
          <w:lang w:val="fr-FR"/>
        </w:rPr>
        <w:t xml:space="preserve"> </w:t>
      </w:r>
    </w:p>
    <w:p w:rsidR="00882D4E" w:rsidRPr="00DF44A9" w:rsidRDefault="00882D4E" w:rsidP="00023EE8">
      <w:pPr>
        <w:widowControl/>
        <w:tabs>
          <w:tab w:val="left" w:pos="840"/>
        </w:tabs>
        <w:spacing w:after="0" w:line="240" w:lineRule="auto"/>
        <w:ind w:left="426" w:right="16" w:hanging="426"/>
        <w:rPr>
          <w:rFonts w:cs="Times New Roman"/>
          <w:lang w:val="fr-FR"/>
        </w:rPr>
      </w:pPr>
    </w:p>
    <w:p w:rsidR="00882D4E" w:rsidRPr="00DF44A9" w:rsidRDefault="00A27C30" w:rsidP="00023EE8">
      <w:pPr>
        <w:widowControl/>
        <w:tabs>
          <w:tab w:val="left" w:pos="840"/>
        </w:tabs>
        <w:spacing w:after="0" w:line="240" w:lineRule="auto"/>
        <w:ind w:left="426" w:right="16" w:hanging="426"/>
        <w:rPr>
          <w:rFonts w:cs="Times New Roman"/>
          <w:lang w:val="fr-FR"/>
        </w:rPr>
      </w:pPr>
      <w:r w:rsidRPr="00DF44A9">
        <w:rPr>
          <w:rFonts w:cs="Times New Roman"/>
          <w:lang w:val="fr-FR"/>
        </w:rPr>
        <w:t>1</w:t>
      </w:r>
      <w:r>
        <w:rPr>
          <w:rFonts w:cs="Times New Roman"/>
          <w:lang w:val="fr-FR"/>
        </w:rPr>
        <w:t>1</w:t>
      </w:r>
      <w:r w:rsidR="00882D4E" w:rsidRPr="00DF44A9">
        <w:rPr>
          <w:rFonts w:cs="Times New Roman"/>
          <w:lang w:val="fr-FR"/>
        </w:rPr>
        <w:t>.</w:t>
      </w:r>
      <w:r w:rsidR="00882D4E" w:rsidRPr="00DF44A9">
        <w:rPr>
          <w:rFonts w:cs="Times New Roman"/>
          <w:lang w:val="fr-FR"/>
        </w:rPr>
        <w:tab/>
        <w:t xml:space="preserve">RECONNAISSANT </w:t>
      </w:r>
      <w:r w:rsidR="00A2496F">
        <w:rPr>
          <w:rFonts w:cs="Times New Roman"/>
          <w:lang w:val="fr-FR"/>
        </w:rPr>
        <w:t xml:space="preserve">que </w:t>
      </w:r>
      <w:r w:rsidR="00882D4E" w:rsidRPr="00DF44A9">
        <w:rPr>
          <w:rFonts w:cs="Times New Roman"/>
          <w:lang w:val="fr-FR"/>
        </w:rPr>
        <w:t xml:space="preserve">le réseau mondial de Sites Ramsar </w:t>
      </w:r>
      <w:r w:rsidR="00A2496F">
        <w:rPr>
          <w:rFonts w:cs="Times New Roman"/>
          <w:lang w:val="fr-FR"/>
        </w:rPr>
        <w:t>peut jouer un rôle important</w:t>
      </w:r>
      <w:r w:rsidR="00882D4E" w:rsidRPr="00DF44A9">
        <w:rPr>
          <w:rFonts w:cs="Times New Roman"/>
          <w:lang w:val="fr-FR"/>
        </w:rPr>
        <w:t xml:space="preserve"> en matière de </w:t>
      </w:r>
      <w:r w:rsidR="003D470F">
        <w:rPr>
          <w:rFonts w:cs="Times New Roman"/>
          <w:lang w:val="fr-FR"/>
        </w:rPr>
        <w:t>prévention</w:t>
      </w:r>
      <w:r w:rsidR="00882D4E" w:rsidRPr="00DF44A9">
        <w:rPr>
          <w:rFonts w:cs="Times New Roman"/>
          <w:lang w:val="fr-FR"/>
        </w:rPr>
        <w:t xml:space="preserve"> des risques de catastrophe si </w:t>
      </w:r>
      <w:r w:rsidR="00A2496F">
        <w:rPr>
          <w:rFonts w:cs="Times New Roman"/>
          <w:lang w:val="fr-FR"/>
        </w:rPr>
        <w:t>les sites</w:t>
      </w:r>
      <w:r w:rsidR="00A2496F" w:rsidRPr="00DF44A9">
        <w:rPr>
          <w:rFonts w:cs="Times New Roman"/>
          <w:lang w:val="fr-FR"/>
        </w:rPr>
        <w:t xml:space="preserve"> </w:t>
      </w:r>
      <w:r w:rsidR="00882D4E" w:rsidRPr="00DF44A9">
        <w:rPr>
          <w:rFonts w:cs="Times New Roman"/>
          <w:lang w:val="fr-FR"/>
        </w:rPr>
        <w:t>sont efficacement gérés et</w:t>
      </w:r>
      <w:r w:rsidR="00A2496F">
        <w:rPr>
          <w:rFonts w:cs="Times New Roman"/>
          <w:lang w:val="fr-FR"/>
        </w:rPr>
        <w:t>, si nécessaire,</w:t>
      </w:r>
      <w:r w:rsidR="00882D4E" w:rsidRPr="00DF44A9">
        <w:rPr>
          <w:rFonts w:cs="Times New Roman"/>
          <w:lang w:val="fr-FR"/>
        </w:rPr>
        <w:t xml:space="preserve"> restaurés;  </w:t>
      </w:r>
    </w:p>
    <w:p w:rsidR="00882D4E" w:rsidRPr="00DF44A9" w:rsidRDefault="00882D4E" w:rsidP="00023EE8">
      <w:pPr>
        <w:widowControl/>
        <w:spacing w:after="0" w:line="240" w:lineRule="auto"/>
        <w:ind w:left="426" w:right="16" w:hanging="426"/>
        <w:rPr>
          <w:lang w:val="fr-FR"/>
        </w:rPr>
      </w:pPr>
    </w:p>
    <w:p w:rsidR="00882D4E" w:rsidRPr="00DF44A9" w:rsidRDefault="00882D4E" w:rsidP="00030E44">
      <w:pPr>
        <w:widowControl/>
        <w:spacing w:after="0" w:line="240" w:lineRule="auto"/>
        <w:ind w:left="426" w:right="16" w:hanging="426"/>
        <w:jc w:val="center"/>
        <w:rPr>
          <w:rFonts w:cs="Times New Roman"/>
          <w:lang w:val="fr-FR"/>
        </w:rPr>
      </w:pPr>
      <w:r w:rsidRPr="00DF44A9">
        <w:rPr>
          <w:rFonts w:cs="Times New Roman"/>
          <w:lang w:val="fr-FR"/>
        </w:rPr>
        <w:t>LA CONFÉRENCE DES PARTIES CONTRACTANTES</w:t>
      </w:r>
    </w:p>
    <w:p w:rsidR="00882D4E" w:rsidRPr="00DF44A9" w:rsidRDefault="00882D4E" w:rsidP="00023EE8">
      <w:pPr>
        <w:widowControl/>
        <w:spacing w:after="0" w:line="240" w:lineRule="auto"/>
        <w:ind w:left="426" w:right="16" w:hanging="426"/>
        <w:rPr>
          <w:lang w:val="fr-FR"/>
        </w:rPr>
      </w:pPr>
    </w:p>
    <w:p w:rsidR="00882D4E" w:rsidRPr="00DF44A9" w:rsidRDefault="00DE19C6" w:rsidP="00023EE8">
      <w:pPr>
        <w:widowControl/>
        <w:tabs>
          <w:tab w:val="left" w:pos="840"/>
        </w:tabs>
        <w:spacing w:after="0" w:line="240" w:lineRule="auto"/>
        <w:ind w:left="426" w:right="16" w:hanging="426"/>
        <w:rPr>
          <w:rFonts w:cs="Times New Roman"/>
          <w:lang w:val="fr-FR"/>
        </w:rPr>
      </w:pPr>
      <w:r>
        <w:rPr>
          <w:rFonts w:cs="Times New Roman"/>
          <w:lang w:val="fr-FR"/>
        </w:rPr>
        <w:t>12</w:t>
      </w:r>
      <w:r w:rsidR="00882D4E" w:rsidRPr="00DF44A9">
        <w:rPr>
          <w:rFonts w:cs="Times New Roman"/>
          <w:lang w:val="fr-FR"/>
        </w:rPr>
        <w:t>.</w:t>
      </w:r>
      <w:r w:rsidR="00882D4E" w:rsidRPr="00DF44A9">
        <w:rPr>
          <w:rFonts w:cs="Times New Roman"/>
          <w:lang w:val="fr-FR"/>
        </w:rPr>
        <w:tab/>
        <w:t xml:space="preserve">AFFIRME la nécessité d’élaborer et d’appliquer des plans de gestion pour les zones humides, en particulier les Sites Ramsar, qui </w:t>
      </w:r>
      <w:r>
        <w:rPr>
          <w:rFonts w:cs="Times New Roman"/>
          <w:lang w:val="fr-FR"/>
        </w:rPr>
        <w:t>intègrent les principes de la gestion</w:t>
      </w:r>
      <w:r w:rsidRPr="00DE19C6">
        <w:rPr>
          <w:rFonts w:cs="Times New Roman"/>
          <w:lang w:val="fr-FR"/>
        </w:rPr>
        <w:t xml:space="preserve"> </w:t>
      </w:r>
      <w:r>
        <w:rPr>
          <w:rFonts w:cs="Times New Roman"/>
          <w:lang w:val="fr-FR"/>
        </w:rPr>
        <w:t>fondée sur les écosystèmes et de l’adaptation contre les catastrophes naturelles telles que les inondations, les sécheresses, les incendies, les glissements de terrain, les tsunamis et les ondes de tempête ainsi que contre l’élévation accélérée du niveau de la mer et ENCOURAGE VIVEMENT</w:t>
      </w:r>
      <w:r w:rsidR="00882D4E" w:rsidRPr="00DF44A9">
        <w:rPr>
          <w:rFonts w:cs="Times New Roman"/>
          <w:lang w:val="fr-FR"/>
        </w:rPr>
        <w:t xml:space="preserve"> à inscrire des mesures de </w:t>
      </w:r>
      <w:r w:rsidR="003D470F">
        <w:rPr>
          <w:rFonts w:cs="Times New Roman"/>
          <w:lang w:val="fr-FR"/>
        </w:rPr>
        <w:t>prévention</w:t>
      </w:r>
      <w:r w:rsidR="00882D4E" w:rsidRPr="00DF44A9">
        <w:rPr>
          <w:rFonts w:cs="Times New Roman"/>
          <w:lang w:val="fr-FR"/>
        </w:rPr>
        <w:t xml:space="preserve"> des risques de catastrophe dans ces plans de gestion et autres politiques, plans d’action et programmes de ce type. </w:t>
      </w:r>
    </w:p>
    <w:p w:rsidR="00882D4E" w:rsidRPr="00DF44A9" w:rsidRDefault="00882D4E" w:rsidP="00023EE8">
      <w:pPr>
        <w:widowControl/>
        <w:spacing w:after="0" w:line="240" w:lineRule="auto"/>
        <w:ind w:left="426" w:right="16" w:hanging="426"/>
        <w:rPr>
          <w:lang w:val="fr-FR"/>
        </w:rPr>
      </w:pPr>
    </w:p>
    <w:p w:rsidR="00882D4E" w:rsidRPr="00DF44A9" w:rsidRDefault="003F182C" w:rsidP="00023EE8">
      <w:pPr>
        <w:widowControl/>
        <w:tabs>
          <w:tab w:val="left" w:pos="840"/>
        </w:tabs>
        <w:spacing w:after="0" w:line="240" w:lineRule="auto"/>
        <w:ind w:left="426" w:right="16" w:hanging="426"/>
        <w:rPr>
          <w:rFonts w:cs="Times New Roman"/>
          <w:lang w:val="fr-FR"/>
        </w:rPr>
      </w:pPr>
      <w:r w:rsidRPr="00DF44A9">
        <w:rPr>
          <w:rFonts w:cs="Times New Roman"/>
          <w:lang w:val="fr-FR"/>
        </w:rPr>
        <w:t>1</w:t>
      </w:r>
      <w:r>
        <w:rPr>
          <w:rFonts w:cs="Times New Roman"/>
          <w:lang w:val="fr-FR"/>
        </w:rPr>
        <w:t>3</w:t>
      </w:r>
      <w:r w:rsidR="00882D4E" w:rsidRPr="00DF44A9">
        <w:rPr>
          <w:rFonts w:cs="Times New Roman"/>
          <w:lang w:val="fr-FR"/>
        </w:rPr>
        <w:t>.</w:t>
      </w:r>
      <w:r w:rsidR="00882D4E" w:rsidRPr="00DF44A9">
        <w:rPr>
          <w:rFonts w:cs="Times New Roman"/>
          <w:lang w:val="fr-FR"/>
        </w:rPr>
        <w:tab/>
        <w:t xml:space="preserve">DEMANDE au Groupe d’évaluation scientifique et technique (GEST) de réviser la Résolution X.24, </w:t>
      </w:r>
      <w:r w:rsidR="00882D4E" w:rsidRPr="00DF44A9">
        <w:rPr>
          <w:rFonts w:cs="Times New Roman"/>
          <w:i/>
          <w:iCs/>
          <w:lang w:val="fr-FR"/>
        </w:rPr>
        <w:t>Les changements climatiques et les zones humides</w:t>
      </w:r>
      <w:r w:rsidR="00882D4E" w:rsidRPr="00DF44A9">
        <w:rPr>
          <w:rFonts w:cs="Times New Roman"/>
          <w:lang w:val="fr-FR"/>
        </w:rPr>
        <w:t xml:space="preserve"> et la Résolution XI.14, </w:t>
      </w:r>
      <w:r w:rsidR="00882D4E" w:rsidRPr="00DF44A9">
        <w:rPr>
          <w:rFonts w:cs="Times New Roman"/>
          <w:i/>
          <w:iCs/>
          <w:lang w:val="fr-FR"/>
        </w:rPr>
        <w:t xml:space="preserve">Les changements climatiques et les zones humides : </w:t>
      </w:r>
      <w:r w:rsidR="003A24B8">
        <w:rPr>
          <w:rFonts w:cs="Times New Roman"/>
          <w:i/>
          <w:iCs/>
          <w:lang w:val="fr-FR"/>
        </w:rPr>
        <w:t>Implication</w:t>
      </w:r>
      <w:r w:rsidR="00882D4E" w:rsidRPr="00DF44A9">
        <w:rPr>
          <w:rFonts w:cs="Times New Roman"/>
          <w:i/>
          <w:iCs/>
          <w:lang w:val="fr-FR"/>
        </w:rPr>
        <w:t xml:space="preserve"> pour la Convention de Ramsar sur les zones humides</w:t>
      </w:r>
      <w:r w:rsidR="00882D4E" w:rsidRPr="00DF44A9">
        <w:rPr>
          <w:rFonts w:cs="Times New Roman"/>
          <w:lang w:val="fr-FR"/>
        </w:rPr>
        <w:t xml:space="preserve">, en vue de les amender éventuellement pour inclure la </w:t>
      </w:r>
      <w:r w:rsidR="003D470F">
        <w:rPr>
          <w:rFonts w:cs="Times New Roman"/>
          <w:lang w:val="fr-FR"/>
        </w:rPr>
        <w:t>prévention des</w:t>
      </w:r>
      <w:r w:rsidR="00882D4E" w:rsidRPr="00DF44A9">
        <w:rPr>
          <w:rFonts w:cs="Times New Roman"/>
          <w:lang w:val="fr-FR"/>
        </w:rPr>
        <w:t xml:space="preserve"> risque</w:t>
      </w:r>
      <w:r w:rsidR="003D470F">
        <w:rPr>
          <w:rFonts w:cs="Times New Roman"/>
          <w:lang w:val="fr-FR"/>
        </w:rPr>
        <w:t>s</w:t>
      </w:r>
      <w:r w:rsidR="00882D4E" w:rsidRPr="00DF44A9">
        <w:rPr>
          <w:rFonts w:cs="Times New Roman"/>
          <w:lang w:val="fr-FR"/>
        </w:rPr>
        <w:t xml:space="preserve"> de catastrophe. </w:t>
      </w:r>
    </w:p>
    <w:p w:rsidR="00882D4E" w:rsidRPr="00DF44A9" w:rsidRDefault="00882D4E" w:rsidP="00023EE8">
      <w:pPr>
        <w:widowControl/>
        <w:tabs>
          <w:tab w:val="left" w:pos="840"/>
        </w:tabs>
        <w:spacing w:after="0" w:line="240" w:lineRule="auto"/>
        <w:ind w:left="426" w:right="16" w:hanging="426"/>
        <w:rPr>
          <w:rFonts w:cs="Times New Roman"/>
          <w:lang w:val="fr-FR"/>
        </w:rPr>
      </w:pPr>
    </w:p>
    <w:p w:rsidR="00882D4E" w:rsidRPr="00DF44A9" w:rsidRDefault="003F182C" w:rsidP="00023EE8">
      <w:pPr>
        <w:widowControl/>
        <w:spacing w:after="0" w:line="240" w:lineRule="auto"/>
        <w:ind w:left="426" w:hanging="426"/>
        <w:rPr>
          <w:rFonts w:cs="Calibri"/>
          <w:color w:val="000000"/>
          <w:lang w:val="fr-FR"/>
        </w:rPr>
      </w:pPr>
      <w:r w:rsidRPr="00DF44A9">
        <w:rPr>
          <w:rFonts w:cs="Calibri"/>
          <w:color w:val="000000"/>
          <w:lang w:val="fr-FR"/>
        </w:rPr>
        <w:t>1</w:t>
      </w:r>
      <w:r>
        <w:rPr>
          <w:rFonts w:cs="Calibri"/>
          <w:color w:val="000000"/>
          <w:lang w:val="fr-FR"/>
        </w:rPr>
        <w:t>4</w:t>
      </w:r>
      <w:r w:rsidR="00882D4E" w:rsidRPr="00DF44A9">
        <w:rPr>
          <w:rFonts w:cs="Calibri"/>
          <w:color w:val="000000"/>
          <w:lang w:val="fr-FR"/>
        </w:rPr>
        <w:t>.</w:t>
      </w:r>
      <w:r w:rsidR="00882D4E" w:rsidRPr="00DF44A9">
        <w:rPr>
          <w:rFonts w:cs="Calibri"/>
          <w:color w:val="000000"/>
          <w:lang w:val="fr-FR"/>
        </w:rPr>
        <w:tab/>
        <w:t>ENCOURAGE les Parties contractantes à intégrer</w:t>
      </w:r>
      <w:r w:rsidR="008B7225">
        <w:rPr>
          <w:rFonts w:cs="Calibri"/>
          <w:color w:val="000000"/>
          <w:lang w:val="fr-FR"/>
        </w:rPr>
        <w:t xml:space="preserve"> </w:t>
      </w:r>
      <w:r w:rsidR="00882D4E" w:rsidRPr="00DF44A9">
        <w:rPr>
          <w:rFonts w:cs="Calibri"/>
          <w:color w:val="000000"/>
          <w:lang w:val="fr-FR"/>
        </w:rPr>
        <w:t>la gestion des risques de catastrophe</w:t>
      </w:r>
      <w:r>
        <w:rPr>
          <w:rFonts w:cs="Calibri"/>
          <w:color w:val="000000"/>
          <w:lang w:val="fr-FR"/>
        </w:rPr>
        <w:t xml:space="preserve"> basée sur les zones humides et l’adaptation aux changements climatiques</w:t>
      </w:r>
      <w:r w:rsidR="00882D4E" w:rsidRPr="00DF44A9">
        <w:rPr>
          <w:rFonts w:cs="Calibri"/>
          <w:color w:val="000000"/>
          <w:lang w:val="fr-FR"/>
        </w:rPr>
        <w:t xml:space="preserve"> dans les politiques et plans de développement à tous les </w:t>
      </w:r>
      <w:r w:rsidR="003A24B8">
        <w:rPr>
          <w:rFonts w:cs="Calibri"/>
          <w:color w:val="000000"/>
          <w:lang w:val="fr-FR"/>
        </w:rPr>
        <w:t>paliers de</w:t>
      </w:r>
      <w:r w:rsidR="00882D4E" w:rsidRPr="00DF44A9">
        <w:rPr>
          <w:rFonts w:cs="Calibri"/>
          <w:color w:val="000000"/>
          <w:lang w:val="fr-FR"/>
        </w:rPr>
        <w:t xml:space="preserve"> gouvernement, y compris dans </w:t>
      </w:r>
      <w:r>
        <w:rPr>
          <w:rFonts w:cs="Calibri"/>
          <w:color w:val="000000"/>
          <w:lang w:val="fr-FR"/>
        </w:rPr>
        <w:t xml:space="preserve">l’analyse des vulnérabilités, </w:t>
      </w:r>
      <w:r w:rsidR="00882D4E" w:rsidRPr="00DF44A9">
        <w:rPr>
          <w:rFonts w:cs="Calibri"/>
          <w:color w:val="000000"/>
          <w:lang w:val="fr-FR"/>
        </w:rPr>
        <w:t xml:space="preserve">les stratégies de réduction de la pauvreté et les secteurs et plans de gestion des ressources naturelles (notamment les plans d’utilisation des sols et de l’eau), et dans les politiques et plans multisectoriels.  </w:t>
      </w:r>
    </w:p>
    <w:p w:rsidR="00882D4E" w:rsidRPr="00DF44A9" w:rsidRDefault="00882D4E" w:rsidP="00023EE8">
      <w:pPr>
        <w:widowControl/>
        <w:spacing w:after="0" w:line="240" w:lineRule="auto"/>
        <w:ind w:left="426" w:right="16" w:hanging="426"/>
        <w:rPr>
          <w:lang w:val="fr-FR"/>
        </w:rPr>
      </w:pPr>
    </w:p>
    <w:p w:rsidR="00882D4E" w:rsidRPr="00DF44A9" w:rsidRDefault="003F182C" w:rsidP="00023EE8">
      <w:pPr>
        <w:widowControl/>
        <w:spacing w:after="0" w:line="240" w:lineRule="auto"/>
        <w:ind w:left="426" w:right="16" w:hanging="426"/>
        <w:rPr>
          <w:rFonts w:cs="Times New Roman"/>
          <w:lang w:val="fr-FR"/>
        </w:rPr>
      </w:pPr>
      <w:r>
        <w:rPr>
          <w:rFonts w:cs="Times New Roman"/>
          <w:lang w:val="fr-FR"/>
        </w:rPr>
        <w:t>15</w:t>
      </w:r>
      <w:r w:rsidR="00882D4E" w:rsidRPr="00DF44A9">
        <w:rPr>
          <w:rFonts w:cs="Times New Roman"/>
          <w:lang w:val="fr-FR"/>
        </w:rPr>
        <w:t>.</w:t>
      </w:r>
      <w:r w:rsidR="00882D4E" w:rsidRPr="00DF44A9">
        <w:rPr>
          <w:rFonts w:cs="Times New Roman"/>
          <w:lang w:val="fr-FR"/>
        </w:rPr>
        <w:tab/>
        <w:t xml:space="preserve">ENCOURAGE les Parties contractantes à intégrer les plans de gestion des zones humides, ou d’autres plans de gestion de l’eau et des paysages plus </w:t>
      </w:r>
      <w:r>
        <w:rPr>
          <w:rFonts w:cs="Times New Roman"/>
          <w:lang w:val="fr-FR"/>
        </w:rPr>
        <w:t>généraux</w:t>
      </w:r>
      <w:r w:rsidR="00882D4E" w:rsidRPr="00DF44A9">
        <w:rPr>
          <w:rFonts w:cs="Times New Roman"/>
          <w:lang w:val="fr-FR"/>
        </w:rPr>
        <w:t xml:space="preserve">, dans les plans de développement et </w:t>
      </w:r>
      <w:r w:rsidR="002A313C">
        <w:rPr>
          <w:rFonts w:cs="Times New Roman"/>
          <w:lang w:val="fr-FR"/>
        </w:rPr>
        <w:t>d’aménagement</w:t>
      </w:r>
      <w:r w:rsidR="00882D4E" w:rsidRPr="00DF44A9">
        <w:rPr>
          <w:rFonts w:cs="Times New Roman"/>
          <w:lang w:val="fr-FR"/>
        </w:rPr>
        <w:t xml:space="preserve"> et ENCOURAGE ÉGALEMENT les Parties contractantes à intégrer des considérations relatives à la gestion des écosystèmes, en particulier </w:t>
      </w:r>
      <w:r>
        <w:rPr>
          <w:rFonts w:cs="Times New Roman"/>
          <w:lang w:val="fr-FR"/>
        </w:rPr>
        <w:t xml:space="preserve">relatives à </w:t>
      </w:r>
      <w:r w:rsidR="00882D4E" w:rsidRPr="00DF44A9">
        <w:rPr>
          <w:rFonts w:cs="Times New Roman"/>
          <w:lang w:val="fr-FR"/>
        </w:rPr>
        <w:t xml:space="preserve">la gestion des zones humides et de l’eau, dans leurs stratégies nationales de </w:t>
      </w:r>
      <w:r w:rsidR="003D470F">
        <w:rPr>
          <w:rFonts w:cs="Times New Roman"/>
          <w:lang w:val="fr-FR"/>
        </w:rPr>
        <w:t>prévention</w:t>
      </w:r>
      <w:r w:rsidR="00882D4E" w:rsidRPr="00DF44A9">
        <w:rPr>
          <w:rFonts w:cs="Times New Roman"/>
          <w:lang w:val="fr-FR"/>
        </w:rPr>
        <w:t xml:space="preserve"> des risques de catastrophe et d’adaptation aux changements climatiques.  </w:t>
      </w:r>
    </w:p>
    <w:p w:rsidR="00882D4E" w:rsidRPr="00DF44A9" w:rsidRDefault="00882D4E" w:rsidP="00023EE8">
      <w:pPr>
        <w:widowControl/>
        <w:spacing w:after="0" w:line="240" w:lineRule="auto"/>
        <w:ind w:left="426" w:right="16" w:hanging="426"/>
        <w:rPr>
          <w:rFonts w:cs="Times New Roman"/>
          <w:lang w:val="fr-FR"/>
        </w:rPr>
      </w:pPr>
    </w:p>
    <w:p w:rsidR="003F182C" w:rsidRDefault="003F182C" w:rsidP="00023EE8">
      <w:pPr>
        <w:widowControl/>
        <w:spacing w:after="0" w:line="240" w:lineRule="auto"/>
        <w:ind w:left="426" w:hanging="426"/>
        <w:rPr>
          <w:rFonts w:cs="Calibri"/>
          <w:color w:val="000000"/>
          <w:lang w:val="fr-FR"/>
        </w:rPr>
      </w:pPr>
      <w:r>
        <w:rPr>
          <w:rFonts w:cs="Calibri"/>
          <w:color w:val="000000"/>
          <w:lang w:val="fr-FR"/>
        </w:rPr>
        <w:t>16</w:t>
      </w:r>
      <w:r w:rsidR="00882D4E" w:rsidRPr="00DF44A9">
        <w:rPr>
          <w:rFonts w:cs="Calibri"/>
          <w:color w:val="000000"/>
          <w:lang w:val="fr-FR"/>
        </w:rPr>
        <w:t>.</w:t>
      </w:r>
      <w:r w:rsidR="00882D4E" w:rsidRPr="00DF44A9">
        <w:rPr>
          <w:rFonts w:cs="Calibri"/>
          <w:color w:val="000000"/>
          <w:lang w:val="fr-FR"/>
        </w:rPr>
        <w:tab/>
        <w:t xml:space="preserve">ENCOURAGE les Parties contractantes à évaluer les risques de catastrophe à l’échelle appropriée du paysage (par exemple, dans un bassin hydrographique ou le long d’une zone côtière) pour permettre la conception d’interventions efficaces de </w:t>
      </w:r>
      <w:r w:rsidR="003D470F">
        <w:rPr>
          <w:rFonts w:cs="Calibri"/>
          <w:color w:val="000000"/>
          <w:lang w:val="fr-FR"/>
        </w:rPr>
        <w:t>prévention</w:t>
      </w:r>
      <w:r w:rsidR="00882D4E" w:rsidRPr="00DF44A9">
        <w:rPr>
          <w:rFonts w:cs="Calibri"/>
          <w:color w:val="000000"/>
          <w:lang w:val="fr-FR"/>
        </w:rPr>
        <w:t xml:space="preserve"> des risques de catastrophe </w:t>
      </w:r>
      <w:r w:rsidR="003A24B8">
        <w:rPr>
          <w:rFonts w:cs="Calibri"/>
          <w:color w:val="000000"/>
          <w:lang w:val="fr-FR"/>
        </w:rPr>
        <w:t>en vue de</w:t>
      </w:r>
      <w:r w:rsidR="00882D4E" w:rsidRPr="00DF44A9">
        <w:rPr>
          <w:rFonts w:cs="Calibri"/>
          <w:color w:val="000000"/>
          <w:lang w:val="fr-FR"/>
        </w:rPr>
        <w:t xml:space="preserve"> réduire la vulnérabilité et l’exposition des communautés.</w:t>
      </w:r>
    </w:p>
    <w:p w:rsidR="003F182C" w:rsidRDefault="003F182C" w:rsidP="00023EE8">
      <w:pPr>
        <w:widowControl/>
        <w:spacing w:after="0" w:line="240" w:lineRule="auto"/>
        <w:ind w:left="426" w:hanging="426"/>
        <w:rPr>
          <w:rFonts w:cs="Calibri"/>
          <w:color w:val="000000"/>
          <w:lang w:val="fr-FR"/>
        </w:rPr>
      </w:pPr>
    </w:p>
    <w:p w:rsidR="00882D4E" w:rsidRPr="00DF44A9" w:rsidRDefault="003F182C" w:rsidP="00023EE8">
      <w:pPr>
        <w:widowControl/>
        <w:spacing w:after="0" w:line="240" w:lineRule="auto"/>
        <w:ind w:left="426" w:hanging="426"/>
        <w:rPr>
          <w:rFonts w:cs="Calibri"/>
          <w:color w:val="000000"/>
          <w:lang w:val="fr-FR"/>
        </w:rPr>
      </w:pPr>
      <w:r>
        <w:rPr>
          <w:rFonts w:cs="Calibri"/>
          <w:color w:val="000000"/>
          <w:lang w:val="fr-FR"/>
        </w:rPr>
        <w:t>17.</w:t>
      </w:r>
      <w:r>
        <w:rPr>
          <w:rFonts w:cs="Calibri"/>
          <w:color w:val="000000"/>
          <w:lang w:val="fr-FR"/>
        </w:rPr>
        <w:tab/>
        <w:t xml:space="preserve">ENCOURAGE les Parties contractantes à éviter, dans la plus </w:t>
      </w:r>
      <w:r w:rsidR="008B7225">
        <w:rPr>
          <w:rFonts w:cs="Calibri"/>
          <w:color w:val="000000"/>
          <w:lang w:val="fr-FR"/>
        </w:rPr>
        <w:t>large</w:t>
      </w:r>
      <w:r>
        <w:rPr>
          <w:rFonts w:cs="Calibri"/>
          <w:color w:val="000000"/>
          <w:lang w:val="fr-FR"/>
        </w:rPr>
        <w:t xml:space="preserve"> mesure possible, dans les zones humides et leur voisinage, des activités</w:t>
      </w:r>
      <w:r w:rsidR="00753DCB">
        <w:rPr>
          <w:rFonts w:cs="Calibri"/>
          <w:color w:val="000000"/>
          <w:lang w:val="fr-FR"/>
        </w:rPr>
        <w:t xml:space="preserve"> </w:t>
      </w:r>
      <w:r>
        <w:rPr>
          <w:rFonts w:cs="Calibri"/>
          <w:color w:val="000000"/>
          <w:lang w:val="fr-FR"/>
        </w:rPr>
        <w:t>telles que le remblayage,</w:t>
      </w:r>
      <w:r w:rsidR="00753DCB">
        <w:rPr>
          <w:rFonts w:cs="Calibri"/>
          <w:color w:val="000000"/>
          <w:lang w:val="fr-FR"/>
        </w:rPr>
        <w:t xml:space="preserve"> la mise en valeur et la construction de défenses contre la mer et de digues susceptibles de réduire le rôle que jouent les zones humides en atténuant les effets des catastrophes.</w:t>
      </w:r>
      <w:r>
        <w:rPr>
          <w:rFonts w:cs="Calibri"/>
          <w:color w:val="000000"/>
          <w:lang w:val="fr-FR"/>
        </w:rPr>
        <w:t xml:space="preserve"> </w:t>
      </w:r>
      <w:r w:rsidR="00882D4E" w:rsidRPr="00DF44A9">
        <w:rPr>
          <w:rFonts w:cs="Calibri"/>
          <w:color w:val="000000"/>
          <w:lang w:val="fr-FR"/>
        </w:rPr>
        <w:t xml:space="preserve">    </w:t>
      </w:r>
    </w:p>
    <w:p w:rsidR="00882D4E" w:rsidRPr="00DF44A9" w:rsidRDefault="00882D4E" w:rsidP="00023EE8">
      <w:pPr>
        <w:widowControl/>
        <w:spacing w:after="0" w:line="240" w:lineRule="auto"/>
        <w:ind w:left="426" w:right="16" w:hanging="426"/>
        <w:rPr>
          <w:lang w:val="fr-FR"/>
        </w:rPr>
      </w:pPr>
    </w:p>
    <w:p w:rsidR="00882D4E" w:rsidRPr="00DF44A9" w:rsidRDefault="00753DCB" w:rsidP="00023EE8">
      <w:pPr>
        <w:widowControl/>
        <w:tabs>
          <w:tab w:val="left" w:pos="820"/>
          <w:tab w:val="left" w:pos="2320"/>
        </w:tabs>
        <w:spacing w:after="0" w:line="240" w:lineRule="auto"/>
        <w:ind w:left="426" w:right="16" w:hanging="426"/>
        <w:rPr>
          <w:rFonts w:cs="Times New Roman"/>
          <w:lang w:val="fr-FR"/>
        </w:rPr>
      </w:pPr>
      <w:r>
        <w:rPr>
          <w:rFonts w:cs="Times New Roman"/>
          <w:lang w:val="fr-FR"/>
        </w:rPr>
        <w:t>18</w:t>
      </w:r>
      <w:r w:rsidR="00882D4E" w:rsidRPr="00DF44A9">
        <w:rPr>
          <w:rFonts w:cs="Times New Roman"/>
          <w:lang w:val="fr-FR"/>
        </w:rPr>
        <w:t xml:space="preserve">. </w:t>
      </w:r>
      <w:r w:rsidR="00882D4E" w:rsidRPr="00DF44A9">
        <w:rPr>
          <w:rFonts w:cs="Times New Roman"/>
          <w:lang w:val="fr-FR"/>
        </w:rPr>
        <w:tab/>
        <w:t xml:space="preserve">ENCOURAGE les Parties contractantes à </w:t>
      </w:r>
      <w:r w:rsidR="003A24B8">
        <w:rPr>
          <w:rFonts w:cs="Times New Roman"/>
          <w:lang w:val="fr-FR"/>
        </w:rPr>
        <w:t>inscrire</w:t>
      </w:r>
      <w:r w:rsidR="00882D4E" w:rsidRPr="00DF44A9">
        <w:rPr>
          <w:rFonts w:cs="Times New Roman"/>
          <w:lang w:val="fr-FR"/>
        </w:rPr>
        <w:t xml:space="preserve"> les besoins de ressources, notamment financières</w:t>
      </w:r>
      <w:r w:rsidR="00282ED0">
        <w:rPr>
          <w:rFonts w:cs="Times New Roman"/>
          <w:lang w:val="fr-FR"/>
        </w:rPr>
        <w:t xml:space="preserve"> ou</w:t>
      </w:r>
      <w:r w:rsidR="00882D4E" w:rsidRPr="00DF44A9">
        <w:rPr>
          <w:rFonts w:cs="Times New Roman"/>
          <w:lang w:val="fr-FR"/>
        </w:rPr>
        <w:t xml:space="preserve"> des activités </w:t>
      </w:r>
      <w:r w:rsidR="00282ED0">
        <w:rPr>
          <w:rFonts w:cs="Times New Roman"/>
          <w:lang w:val="fr-FR"/>
        </w:rPr>
        <w:t>de conservation, restauration et</w:t>
      </w:r>
      <w:r w:rsidR="00882D4E" w:rsidRPr="00DF44A9">
        <w:rPr>
          <w:rFonts w:cs="Times New Roman"/>
          <w:lang w:val="fr-FR"/>
        </w:rPr>
        <w:t xml:space="preserve"> gestion des zones humides </w:t>
      </w:r>
      <w:r w:rsidR="003A24B8">
        <w:rPr>
          <w:rFonts w:cs="Times New Roman"/>
          <w:lang w:val="fr-FR"/>
        </w:rPr>
        <w:t>pour</w:t>
      </w:r>
      <w:r w:rsidR="00882D4E" w:rsidRPr="00DF44A9">
        <w:rPr>
          <w:rFonts w:cs="Times New Roman"/>
          <w:lang w:val="fr-FR"/>
        </w:rPr>
        <w:t xml:space="preserve"> la </w:t>
      </w:r>
      <w:r w:rsidR="003D470F">
        <w:rPr>
          <w:rFonts w:cs="Times New Roman"/>
          <w:lang w:val="fr-FR"/>
        </w:rPr>
        <w:t>prévention</w:t>
      </w:r>
      <w:r w:rsidR="00882D4E" w:rsidRPr="00DF44A9">
        <w:rPr>
          <w:rFonts w:cs="Times New Roman"/>
          <w:lang w:val="fr-FR"/>
        </w:rPr>
        <w:t xml:space="preserve"> des risques de catastrophe dans les programmes d’investissement à long terme tout en veillant à inclure des mesures de prévention des </w:t>
      </w:r>
      <w:r w:rsidR="003A24B8">
        <w:rPr>
          <w:rFonts w:cs="Times New Roman"/>
          <w:lang w:val="fr-FR"/>
        </w:rPr>
        <w:t>impacts</w:t>
      </w:r>
      <w:r w:rsidR="00882D4E" w:rsidRPr="00DF44A9">
        <w:rPr>
          <w:rFonts w:cs="Times New Roman"/>
          <w:lang w:val="fr-FR"/>
        </w:rPr>
        <w:t xml:space="preserve"> négatifs, sociaux ou environnementaux. </w:t>
      </w:r>
    </w:p>
    <w:p w:rsidR="00882D4E" w:rsidRPr="00DF44A9" w:rsidRDefault="00882D4E" w:rsidP="00023EE8">
      <w:pPr>
        <w:widowControl/>
        <w:spacing w:after="0" w:line="240" w:lineRule="auto"/>
        <w:ind w:left="426" w:right="16" w:hanging="426"/>
        <w:rPr>
          <w:lang w:val="fr-FR"/>
        </w:rPr>
      </w:pPr>
    </w:p>
    <w:p w:rsidR="00282ED0" w:rsidRDefault="00282ED0" w:rsidP="00023EE8">
      <w:pPr>
        <w:widowControl/>
        <w:tabs>
          <w:tab w:val="left" w:pos="820"/>
        </w:tabs>
        <w:spacing w:after="0" w:line="240" w:lineRule="auto"/>
        <w:ind w:left="426" w:right="16" w:hanging="426"/>
        <w:rPr>
          <w:rFonts w:cs="Times New Roman"/>
          <w:lang w:val="fr-FR"/>
        </w:rPr>
      </w:pPr>
      <w:r>
        <w:rPr>
          <w:rFonts w:cs="Times New Roman"/>
          <w:lang w:val="fr-FR"/>
        </w:rPr>
        <w:t>19</w:t>
      </w:r>
      <w:r w:rsidR="00882D4E" w:rsidRPr="00DF44A9">
        <w:rPr>
          <w:rFonts w:cs="Times New Roman"/>
          <w:lang w:val="fr-FR"/>
        </w:rPr>
        <w:t xml:space="preserve">. </w:t>
      </w:r>
      <w:r w:rsidR="00882D4E" w:rsidRPr="00DF44A9">
        <w:rPr>
          <w:rFonts w:cs="Times New Roman"/>
          <w:lang w:val="fr-FR"/>
        </w:rPr>
        <w:tab/>
      </w:r>
      <w:r>
        <w:rPr>
          <w:rFonts w:cs="Times New Roman"/>
          <w:lang w:val="fr-FR"/>
        </w:rPr>
        <w:t>INVITE</w:t>
      </w:r>
      <w:r w:rsidRPr="00DF44A9">
        <w:rPr>
          <w:rFonts w:cs="Times New Roman"/>
          <w:lang w:val="fr-FR"/>
        </w:rPr>
        <w:t xml:space="preserve"> </w:t>
      </w:r>
      <w:r w:rsidR="00882D4E" w:rsidRPr="00DF44A9">
        <w:rPr>
          <w:rFonts w:cs="Times New Roman"/>
          <w:lang w:val="fr-FR"/>
        </w:rPr>
        <w:t xml:space="preserve">les Parties contractantes et </w:t>
      </w:r>
      <w:r>
        <w:rPr>
          <w:rFonts w:cs="Times New Roman"/>
          <w:lang w:val="fr-FR"/>
        </w:rPr>
        <w:t xml:space="preserve">les partenaires à faire en sorte que l’application des projets et programmes fondés sur les écosystèmes des zones humides, tels que la plantation de mangroves sur les étendues </w:t>
      </w:r>
      <w:r w:rsidR="008B7225">
        <w:rPr>
          <w:rFonts w:cs="Times New Roman"/>
          <w:lang w:val="fr-FR"/>
        </w:rPr>
        <w:t>cotidales</w:t>
      </w:r>
      <w:r>
        <w:rPr>
          <w:rFonts w:cs="Times New Roman"/>
          <w:lang w:val="fr-FR"/>
        </w:rPr>
        <w:t>, ne compromettent pas le fonctionnement des écosystèmes.</w:t>
      </w:r>
    </w:p>
    <w:p w:rsidR="00282ED0" w:rsidRDefault="00282ED0" w:rsidP="00023EE8">
      <w:pPr>
        <w:widowControl/>
        <w:tabs>
          <w:tab w:val="left" w:pos="820"/>
        </w:tabs>
        <w:spacing w:after="0" w:line="240" w:lineRule="auto"/>
        <w:ind w:left="426" w:right="16" w:hanging="426"/>
        <w:rPr>
          <w:rFonts w:cs="Times New Roman"/>
          <w:lang w:val="fr-FR"/>
        </w:rPr>
      </w:pPr>
    </w:p>
    <w:p w:rsidR="00882D4E" w:rsidRPr="00DF44A9" w:rsidRDefault="00282ED0" w:rsidP="00023EE8">
      <w:pPr>
        <w:widowControl/>
        <w:tabs>
          <w:tab w:val="left" w:pos="820"/>
        </w:tabs>
        <w:spacing w:after="0" w:line="240" w:lineRule="auto"/>
        <w:ind w:left="426" w:right="16" w:hanging="426"/>
        <w:rPr>
          <w:rFonts w:cs="Times New Roman"/>
          <w:lang w:val="fr-FR"/>
        </w:rPr>
      </w:pPr>
      <w:r>
        <w:rPr>
          <w:rFonts w:cs="Times New Roman"/>
          <w:lang w:val="fr-FR"/>
        </w:rPr>
        <w:t>20.</w:t>
      </w:r>
      <w:r>
        <w:rPr>
          <w:rFonts w:cs="Times New Roman"/>
          <w:lang w:val="fr-FR"/>
        </w:rPr>
        <w:tab/>
        <w:t xml:space="preserve">ENCOURAGE </w:t>
      </w:r>
      <w:r w:rsidRPr="00DF44A9">
        <w:rPr>
          <w:rFonts w:cs="Times New Roman"/>
          <w:lang w:val="fr-FR"/>
        </w:rPr>
        <w:t>les Parties contractantes</w:t>
      </w:r>
      <w:r>
        <w:rPr>
          <w:rFonts w:cs="Times New Roman"/>
          <w:lang w:val="fr-FR"/>
        </w:rPr>
        <w:t xml:space="preserve"> et</w:t>
      </w:r>
      <w:r w:rsidR="00882D4E" w:rsidRPr="00DF44A9">
        <w:rPr>
          <w:rFonts w:cs="Times New Roman"/>
          <w:lang w:val="fr-FR"/>
        </w:rPr>
        <w:t xml:space="preserve"> le Secrétariat Ramsar </w:t>
      </w:r>
      <w:r w:rsidR="003A24B8">
        <w:rPr>
          <w:rFonts w:cs="Times New Roman"/>
          <w:lang w:val="fr-FR"/>
        </w:rPr>
        <w:t>à</w:t>
      </w:r>
      <w:r w:rsidR="00882D4E" w:rsidRPr="00DF44A9">
        <w:rPr>
          <w:rFonts w:cs="Times New Roman"/>
          <w:lang w:val="fr-FR"/>
        </w:rPr>
        <w:t xml:space="preserve"> participer à la mise en œuvre du cadre post</w:t>
      </w:r>
      <w:r w:rsidR="00882D4E" w:rsidRPr="00DF44A9">
        <w:rPr>
          <w:rFonts w:cs="Times New Roman"/>
          <w:lang w:val="fr-FR"/>
        </w:rPr>
        <w:noBreakHyphen/>
        <w:t xml:space="preserve">2015 pour la </w:t>
      </w:r>
      <w:r w:rsidR="003D470F">
        <w:rPr>
          <w:rFonts w:cs="Times New Roman"/>
          <w:lang w:val="fr-FR"/>
        </w:rPr>
        <w:t>prévention</w:t>
      </w:r>
      <w:r w:rsidR="00882D4E" w:rsidRPr="00DF44A9">
        <w:rPr>
          <w:rFonts w:cs="Times New Roman"/>
          <w:lang w:val="fr-FR"/>
        </w:rPr>
        <w:t xml:space="preserve"> des risques de catastrophe, en coordination avec le </w:t>
      </w:r>
      <w:r w:rsidR="00882D4E" w:rsidRPr="003D470F">
        <w:rPr>
          <w:rFonts w:cs="Times New Roman"/>
          <w:lang w:val="fr-FR"/>
        </w:rPr>
        <w:t xml:space="preserve">Secrétariat de la Stratégie internationale pour la </w:t>
      </w:r>
      <w:r w:rsidR="003D470F" w:rsidRPr="003D470F">
        <w:rPr>
          <w:rFonts w:cs="Times New Roman"/>
          <w:lang w:val="fr-FR"/>
        </w:rPr>
        <w:t>prévention</w:t>
      </w:r>
      <w:r w:rsidR="00882D4E" w:rsidRPr="003D470F">
        <w:rPr>
          <w:rFonts w:cs="Times New Roman"/>
          <w:lang w:val="fr-FR"/>
        </w:rPr>
        <w:t xml:space="preserve"> des catastrophes, </w:t>
      </w:r>
      <w:r>
        <w:rPr>
          <w:rFonts w:cs="Times New Roman"/>
          <w:lang w:val="fr-FR"/>
        </w:rPr>
        <w:t>afin</w:t>
      </w:r>
      <w:r w:rsidR="00882D4E" w:rsidRPr="003D470F">
        <w:rPr>
          <w:rFonts w:cs="Times New Roman"/>
          <w:lang w:val="fr-FR"/>
        </w:rPr>
        <w:t xml:space="preserve"> de</w:t>
      </w:r>
      <w:r w:rsidR="00882D4E" w:rsidRPr="00DF44A9">
        <w:rPr>
          <w:rFonts w:cs="Times New Roman"/>
          <w:lang w:val="fr-FR"/>
        </w:rPr>
        <w:t xml:space="preserve"> mettre l’accent sur l’importance de la conservation et de la restauration des zones humides pour la </w:t>
      </w:r>
      <w:r w:rsidR="003D470F">
        <w:rPr>
          <w:rFonts w:cs="Times New Roman"/>
          <w:lang w:val="fr-FR"/>
        </w:rPr>
        <w:t>prévention</w:t>
      </w:r>
      <w:r w:rsidR="00882D4E" w:rsidRPr="00DF44A9">
        <w:rPr>
          <w:rFonts w:cs="Times New Roman"/>
          <w:lang w:val="fr-FR"/>
        </w:rPr>
        <w:t xml:space="preserve"> des risques de catastrophe. </w:t>
      </w:r>
    </w:p>
    <w:p w:rsidR="00882D4E" w:rsidRPr="00DF44A9" w:rsidRDefault="00882D4E" w:rsidP="00023EE8">
      <w:pPr>
        <w:widowControl/>
        <w:spacing w:after="0" w:line="240" w:lineRule="auto"/>
        <w:ind w:left="426" w:right="16" w:hanging="426"/>
        <w:rPr>
          <w:lang w:val="fr-FR"/>
        </w:rPr>
      </w:pPr>
    </w:p>
    <w:p w:rsidR="00323EBB" w:rsidRDefault="00CC22E7" w:rsidP="00023EE8">
      <w:pPr>
        <w:widowControl/>
        <w:spacing w:after="0" w:line="240" w:lineRule="auto"/>
        <w:ind w:left="426" w:right="16" w:hanging="426"/>
        <w:rPr>
          <w:rFonts w:cs="Times New Roman"/>
          <w:lang w:val="fr-FR"/>
        </w:rPr>
      </w:pPr>
      <w:r w:rsidRPr="00DF44A9">
        <w:rPr>
          <w:rFonts w:cs="Times New Roman"/>
          <w:lang w:val="fr-FR"/>
        </w:rPr>
        <w:t>2</w:t>
      </w:r>
      <w:r>
        <w:rPr>
          <w:rFonts w:cs="Times New Roman"/>
          <w:lang w:val="fr-FR"/>
        </w:rPr>
        <w:t>1</w:t>
      </w:r>
      <w:r w:rsidR="00882D4E" w:rsidRPr="00DF44A9">
        <w:rPr>
          <w:rFonts w:cs="Times New Roman"/>
          <w:lang w:val="fr-FR"/>
        </w:rPr>
        <w:t xml:space="preserve">. </w:t>
      </w:r>
      <w:r w:rsidR="00882D4E" w:rsidRPr="00DF44A9">
        <w:rPr>
          <w:rFonts w:cs="Times New Roman"/>
          <w:lang w:val="fr-FR"/>
        </w:rPr>
        <w:tab/>
        <w:t xml:space="preserve">PRIE EN OUTRE INSTAMMENT les Parties contractantes de reconnaître le rôle des communautés locales et peuples autochtones ainsi que </w:t>
      </w:r>
      <w:r>
        <w:rPr>
          <w:rFonts w:cs="Times New Roman"/>
          <w:lang w:val="fr-FR"/>
        </w:rPr>
        <w:t>leur expérience, leurs connaissances,</w:t>
      </w:r>
      <w:r w:rsidR="00882D4E" w:rsidRPr="00DF44A9">
        <w:rPr>
          <w:rFonts w:cs="Times New Roman"/>
          <w:lang w:val="fr-FR"/>
        </w:rPr>
        <w:t xml:space="preserve"> méthodes et approches en matière de gestion des zones humides et de </w:t>
      </w:r>
      <w:r w:rsidR="003D470F">
        <w:rPr>
          <w:rFonts w:cs="Times New Roman"/>
          <w:lang w:val="fr-FR"/>
        </w:rPr>
        <w:t>prévention</w:t>
      </w:r>
      <w:r w:rsidR="00882D4E" w:rsidRPr="00DF44A9">
        <w:rPr>
          <w:rFonts w:cs="Times New Roman"/>
          <w:lang w:val="fr-FR"/>
        </w:rPr>
        <w:t xml:space="preserve"> des risques de catastrophe.</w:t>
      </w:r>
    </w:p>
    <w:p w:rsidR="00323EBB" w:rsidRDefault="00323EBB" w:rsidP="00023EE8">
      <w:pPr>
        <w:widowControl/>
        <w:spacing w:after="0" w:line="240" w:lineRule="auto"/>
        <w:ind w:left="426" w:right="16" w:hanging="426"/>
        <w:rPr>
          <w:rFonts w:cs="Times New Roman"/>
          <w:lang w:val="fr-FR"/>
        </w:rPr>
      </w:pPr>
    </w:p>
    <w:p w:rsidR="00882D4E" w:rsidRPr="00DF44A9" w:rsidRDefault="00323EBB" w:rsidP="00023EE8">
      <w:pPr>
        <w:widowControl/>
        <w:spacing w:after="0" w:line="240" w:lineRule="auto"/>
        <w:ind w:left="426" w:right="16" w:hanging="426"/>
        <w:rPr>
          <w:rFonts w:cs="Times New Roman"/>
          <w:lang w:val="fr-FR"/>
        </w:rPr>
      </w:pPr>
      <w:r>
        <w:rPr>
          <w:rFonts w:cs="Times New Roman"/>
          <w:lang w:val="fr-FR"/>
        </w:rPr>
        <w:t>22.</w:t>
      </w:r>
      <w:r>
        <w:rPr>
          <w:rFonts w:cs="Times New Roman"/>
          <w:lang w:val="fr-FR"/>
        </w:rPr>
        <w:tab/>
      </w:r>
      <w:r w:rsidRPr="00DF44A9">
        <w:rPr>
          <w:rFonts w:cs="Times New Roman"/>
          <w:lang w:val="fr-FR"/>
        </w:rPr>
        <w:t xml:space="preserve">PRIE </w:t>
      </w:r>
      <w:r>
        <w:rPr>
          <w:rFonts w:cs="Times New Roman"/>
          <w:lang w:val="fr-FR"/>
        </w:rPr>
        <w:t>AUSSI</w:t>
      </w:r>
      <w:r w:rsidRPr="00DF44A9">
        <w:rPr>
          <w:rFonts w:cs="Times New Roman"/>
          <w:lang w:val="fr-FR"/>
        </w:rPr>
        <w:t xml:space="preserve"> INSTAMMENT les Parties contractantes</w:t>
      </w:r>
      <w:r>
        <w:rPr>
          <w:rFonts w:cs="Times New Roman"/>
          <w:lang w:val="fr-FR"/>
        </w:rPr>
        <w:t xml:space="preserve"> d’adopter</w:t>
      </w:r>
      <w:r w:rsidR="00CC7F4A">
        <w:rPr>
          <w:rFonts w:cs="Times New Roman"/>
          <w:lang w:val="fr-FR"/>
        </w:rPr>
        <w:t xml:space="preserve"> une approche fondée sur les droits de l’homme en matière de prévention des risques de catastrophe pour veiller, dans cette époque de perturbation climatique, à la protection des droits des personnes déplacées qui dépendent des zones humides.</w:t>
      </w:r>
      <w:r w:rsidR="00882D4E" w:rsidRPr="00DF44A9">
        <w:rPr>
          <w:rFonts w:cs="Times New Roman"/>
          <w:lang w:val="fr-FR"/>
        </w:rPr>
        <w:t xml:space="preserve">  </w:t>
      </w:r>
    </w:p>
    <w:p w:rsidR="00882D4E" w:rsidRPr="00DF44A9" w:rsidRDefault="00882D4E" w:rsidP="00023EE8">
      <w:pPr>
        <w:widowControl/>
        <w:spacing w:after="0" w:line="240" w:lineRule="auto"/>
        <w:ind w:left="426" w:right="16" w:hanging="426"/>
        <w:rPr>
          <w:lang w:val="fr-FR"/>
        </w:rPr>
      </w:pPr>
    </w:p>
    <w:p w:rsidR="00D4260A" w:rsidRDefault="00CC7F4A" w:rsidP="00023EE8">
      <w:pPr>
        <w:widowControl/>
        <w:spacing w:after="0" w:line="240" w:lineRule="auto"/>
        <w:ind w:left="426" w:right="16" w:hanging="426"/>
        <w:rPr>
          <w:rFonts w:cs="Times New Roman"/>
          <w:lang w:val="fr-FR"/>
        </w:rPr>
      </w:pPr>
      <w:r>
        <w:rPr>
          <w:rFonts w:cs="Times New Roman"/>
          <w:lang w:val="fr-FR"/>
        </w:rPr>
        <w:t>23</w:t>
      </w:r>
      <w:r w:rsidR="00882D4E" w:rsidRPr="00DF44A9">
        <w:rPr>
          <w:rFonts w:cs="Times New Roman"/>
          <w:lang w:val="fr-FR"/>
        </w:rPr>
        <w:t>.</w:t>
      </w:r>
      <w:r w:rsidR="00882D4E" w:rsidRPr="00DF44A9">
        <w:rPr>
          <w:rFonts w:cs="Times New Roman"/>
          <w:lang w:val="fr-FR"/>
        </w:rPr>
        <w:tab/>
        <w:t xml:space="preserve">DEMANDE au GEST d’examiner </w:t>
      </w:r>
      <w:r>
        <w:rPr>
          <w:rFonts w:cs="Times New Roman"/>
          <w:lang w:val="fr-FR"/>
        </w:rPr>
        <w:t>et de compiler les orientations</w:t>
      </w:r>
      <w:r w:rsidR="00882D4E" w:rsidRPr="00DF44A9">
        <w:rPr>
          <w:rFonts w:cs="Times New Roman"/>
          <w:lang w:val="fr-FR"/>
        </w:rPr>
        <w:t xml:space="preserve"> existante</w:t>
      </w:r>
      <w:r>
        <w:rPr>
          <w:rFonts w:cs="Times New Roman"/>
          <w:lang w:val="fr-FR"/>
        </w:rPr>
        <w:t>s sur l’adaptation fondée sur les écosystèmes de zones humides en matière de prévention des risques de catastrophe</w:t>
      </w:r>
      <w:r w:rsidR="00882D4E" w:rsidRPr="00DF44A9">
        <w:rPr>
          <w:rFonts w:cs="Times New Roman"/>
          <w:lang w:val="fr-FR"/>
        </w:rPr>
        <w:t xml:space="preserve"> afin de présenter un ensemble de politiques et d’orientations pratiques pouvant être mises en œuvre par les gouvernements, entre autres, pour la gestion et l’utilisation rationnelle des zones humides afin de </w:t>
      </w:r>
      <w:r w:rsidR="0063318B">
        <w:rPr>
          <w:rFonts w:cs="Times New Roman"/>
          <w:lang w:val="fr-FR"/>
        </w:rPr>
        <w:t>renforcer</w:t>
      </w:r>
      <w:r w:rsidR="00882D4E" w:rsidRPr="00DF44A9">
        <w:rPr>
          <w:rFonts w:cs="Times New Roman"/>
          <w:lang w:val="fr-FR"/>
        </w:rPr>
        <w:t xml:space="preserve"> la résilience aux catastrophes naturelles, en particulier les inondations, la sécheresse, les incendies, les glissements de terrain, les tsunamis et les </w:t>
      </w:r>
      <w:r w:rsidR="003D470F">
        <w:rPr>
          <w:rFonts w:cs="Times New Roman"/>
          <w:lang w:val="fr-FR"/>
        </w:rPr>
        <w:t>ondes de tempête</w:t>
      </w:r>
      <w:r w:rsidR="00882D4E" w:rsidRPr="00DF44A9">
        <w:rPr>
          <w:rFonts w:cs="Times New Roman"/>
          <w:lang w:val="fr-FR"/>
        </w:rPr>
        <w:t xml:space="preserve">, ainsi que l’élévation accélérée du niveau de la mer, </w:t>
      </w:r>
      <w:r>
        <w:rPr>
          <w:rFonts w:cs="Times New Roman"/>
          <w:lang w:val="fr-FR"/>
        </w:rPr>
        <w:t xml:space="preserve">et </w:t>
      </w:r>
      <w:r w:rsidR="00882D4E" w:rsidRPr="00DF44A9">
        <w:rPr>
          <w:rFonts w:cs="Times New Roman"/>
          <w:lang w:val="fr-FR"/>
        </w:rPr>
        <w:t>qui comprennent l’utilisation d’approches fondées sur les risques</w:t>
      </w:r>
      <w:r>
        <w:rPr>
          <w:rFonts w:cs="Times New Roman"/>
          <w:lang w:val="fr-FR"/>
        </w:rPr>
        <w:t xml:space="preserve">, conformément au </w:t>
      </w:r>
      <w:r w:rsidR="00D4260A" w:rsidRPr="00D4260A">
        <w:rPr>
          <w:rFonts w:cs="Times New Roman"/>
          <w:lang w:val="fr-FR"/>
        </w:rPr>
        <w:t>Cadre d’évaluation des risques pour les zones humides</w:t>
      </w:r>
      <w:r w:rsidR="00882D4E" w:rsidRPr="00DF44A9">
        <w:rPr>
          <w:rFonts w:cs="Times New Roman"/>
          <w:lang w:val="fr-FR"/>
        </w:rPr>
        <w:t xml:space="preserve"> </w:t>
      </w:r>
      <w:r w:rsidR="00D4260A">
        <w:rPr>
          <w:rFonts w:cs="Times New Roman"/>
          <w:lang w:val="fr-FR"/>
        </w:rPr>
        <w:t xml:space="preserve">approuvé dans la </w:t>
      </w:r>
      <w:r w:rsidR="00882D4E" w:rsidRPr="00DF44A9">
        <w:rPr>
          <w:rFonts w:cs="Times New Roman"/>
          <w:lang w:val="fr-FR"/>
        </w:rPr>
        <w:t xml:space="preserve">Résolution VII.10 et d’élaborer des indicateurs appropriés et des </w:t>
      </w:r>
      <w:r w:rsidR="00D4260A">
        <w:rPr>
          <w:rFonts w:cs="Times New Roman"/>
          <w:lang w:val="fr-FR"/>
        </w:rPr>
        <w:t xml:space="preserve">données de </w:t>
      </w:r>
      <w:r w:rsidR="00882D4E" w:rsidRPr="00DF44A9">
        <w:rPr>
          <w:rFonts w:cs="Times New Roman"/>
          <w:lang w:val="fr-FR"/>
        </w:rPr>
        <w:t xml:space="preserve">référence pour démontrer les progrès vers l’intégration de la gestion des zones humides dans la </w:t>
      </w:r>
      <w:r w:rsidR="003D470F">
        <w:rPr>
          <w:rFonts w:cs="Times New Roman"/>
          <w:lang w:val="fr-FR"/>
        </w:rPr>
        <w:t>prévention</w:t>
      </w:r>
      <w:r w:rsidR="00882D4E" w:rsidRPr="00DF44A9">
        <w:rPr>
          <w:rFonts w:cs="Times New Roman"/>
          <w:lang w:val="fr-FR"/>
        </w:rPr>
        <w:t xml:space="preserve"> des risques de catastrophe et les stratégies d’adaptation aux changements climatiques; </w:t>
      </w:r>
    </w:p>
    <w:p w:rsidR="00D4260A" w:rsidRDefault="00D4260A" w:rsidP="00023EE8">
      <w:pPr>
        <w:widowControl/>
        <w:spacing w:after="0" w:line="240" w:lineRule="auto"/>
        <w:ind w:left="426" w:right="16" w:hanging="426"/>
        <w:rPr>
          <w:rFonts w:cs="Times New Roman"/>
          <w:lang w:val="fr-FR"/>
        </w:rPr>
      </w:pPr>
    </w:p>
    <w:p w:rsidR="00882D4E" w:rsidRPr="00DF44A9" w:rsidRDefault="00D4260A" w:rsidP="00023EE8">
      <w:pPr>
        <w:widowControl/>
        <w:spacing w:after="0" w:line="240" w:lineRule="auto"/>
        <w:ind w:left="426" w:right="16" w:hanging="426"/>
        <w:rPr>
          <w:rFonts w:cs="Times New Roman"/>
          <w:lang w:val="fr-FR"/>
        </w:rPr>
      </w:pPr>
      <w:r>
        <w:rPr>
          <w:rFonts w:cs="Times New Roman"/>
          <w:lang w:val="fr-FR"/>
        </w:rPr>
        <w:t>24.</w:t>
      </w:r>
      <w:r>
        <w:rPr>
          <w:rFonts w:cs="Times New Roman"/>
          <w:lang w:val="fr-FR"/>
        </w:rPr>
        <w:tab/>
      </w:r>
      <w:r w:rsidR="00882D4E" w:rsidRPr="00DF44A9">
        <w:rPr>
          <w:rFonts w:cs="Times New Roman"/>
          <w:lang w:val="fr-FR"/>
        </w:rPr>
        <w:t xml:space="preserve">DEMANDE EN OUTRE au GEST d’étudier, en particulier, le rôle de la conservation et de la remise en état des zones humides dans la </w:t>
      </w:r>
      <w:r w:rsidR="003D470F">
        <w:rPr>
          <w:rFonts w:cs="Times New Roman"/>
          <w:lang w:val="fr-FR"/>
        </w:rPr>
        <w:t>prévention</w:t>
      </w:r>
      <w:r w:rsidR="00882D4E" w:rsidRPr="00DF44A9">
        <w:rPr>
          <w:rFonts w:cs="Times New Roman"/>
          <w:lang w:val="fr-FR"/>
        </w:rPr>
        <w:t xml:space="preserve"> des risques de catastrophe et l’adaptation aux changements climatiques ainsi que d’identifier des mécanismes </w:t>
      </w:r>
      <w:r>
        <w:rPr>
          <w:rFonts w:cs="Times New Roman"/>
          <w:lang w:val="fr-FR"/>
        </w:rPr>
        <w:t xml:space="preserve">d’évaluation économique, </w:t>
      </w:r>
      <w:r w:rsidR="00882D4E" w:rsidRPr="00DF44A9">
        <w:rPr>
          <w:rFonts w:cs="Times New Roman"/>
          <w:lang w:val="fr-FR"/>
        </w:rPr>
        <w:t xml:space="preserve">de suivi et d’évaluation. </w:t>
      </w:r>
    </w:p>
    <w:p w:rsidR="00882D4E" w:rsidRPr="00DF44A9" w:rsidRDefault="00882D4E" w:rsidP="00023EE8">
      <w:pPr>
        <w:widowControl/>
        <w:spacing w:after="0" w:line="240" w:lineRule="auto"/>
        <w:ind w:left="426" w:right="16" w:hanging="426"/>
        <w:rPr>
          <w:lang w:val="fr-FR"/>
        </w:rPr>
      </w:pPr>
    </w:p>
    <w:p w:rsidR="00000000" w:rsidRDefault="008B7225">
      <w:pPr>
        <w:widowControl/>
        <w:spacing w:after="0" w:line="240" w:lineRule="auto"/>
        <w:ind w:left="426" w:hanging="426"/>
        <w:rPr>
          <w:rFonts w:cs="Times New Roman"/>
          <w:lang w:val="fr-FR"/>
        </w:rPr>
      </w:pPr>
      <w:r w:rsidRPr="00DF44A9">
        <w:rPr>
          <w:rFonts w:cs="Calibri"/>
          <w:color w:val="000000"/>
          <w:lang w:val="fr-FR"/>
        </w:rPr>
        <w:t>2</w:t>
      </w:r>
      <w:r>
        <w:rPr>
          <w:rFonts w:cs="Calibri"/>
          <w:color w:val="000000"/>
          <w:lang w:val="fr-FR"/>
        </w:rPr>
        <w:t>5</w:t>
      </w:r>
      <w:r w:rsidR="00882D4E" w:rsidRPr="00DF44A9">
        <w:rPr>
          <w:rFonts w:cs="Calibri"/>
          <w:color w:val="000000"/>
          <w:lang w:val="fr-FR"/>
        </w:rPr>
        <w:t>.</w:t>
      </w:r>
      <w:r w:rsidR="00882D4E" w:rsidRPr="00DF44A9">
        <w:rPr>
          <w:rFonts w:cs="Calibri"/>
          <w:color w:val="000000"/>
          <w:lang w:val="fr-FR"/>
        </w:rPr>
        <w:tab/>
        <w:t xml:space="preserve">DEMANDE </w:t>
      </w:r>
      <w:r w:rsidR="006D1FEC">
        <w:rPr>
          <w:rFonts w:cs="Calibri"/>
          <w:color w:val="000000"/>
          <w:lang w:val="fr-FR"/>
        </w:rPr>
        <w:t>AUSSI</w:t>
      </w:r>
      <w:r w:rsidR="00882D4E" w:rsidRPr="00DF44A9">
        <w:rPr>
          <w:rFonts w:cs="Calibri"/>
          <w:color w:val="000000"/>
          <w:lang w:val="fr-FR"/>
        </w:rPr>
        <w:t xml:space="preserve"> au GEST </w:t>
      </w:r>
      <w:r w:rsidR="00882D4E" w:rsidRPr="00DF44A9">
        <w:rPr>
          <w:rFonts w:cs="Times New Roman"/>
          <w:lang w:val="fr-FR"/>
        </w:rPr>
        <w:t>de surveiller l</w:t>
      </w:r>
      <w:r w:rsidR="002A313C">
        <w:rPr>
          <w:rFonts w:cs="Times New Roman"/>
          <w:lang w:val="fr-FR"/>
        </w:rPr>
        <w:t>es</w:t>
      </w:r>
      <w:r w:rsidR="00882D4E" w:rsidRPr="00DF44A9">
        <w:rPr>
          <w:rFonts w:cs="Times New Roman"/>
          <w:lang w:val="fr-FR"/>
        </w:rPr>
        <w:t xml:space="preserve"> </w:t>
      </w:r>
      <w:r w:rsidR="002A313C">
        <w:rPr>
          <w:rFonts w:cs="Times New Roman"/>
          <w:lang w:val="fr-FR"/>
        </w:rPr>
        <w:t>débats</w:t>
      </w:r>
      <w:r w:rsidR="00882D4E" w:rsidRPr="00DF44A9">
        <w:rPr>
          <w:rFonts w:cs="Times New Roman"/>
          <w:lang w:val="fr-FR"/>
        </w:rPr>
        <w:t xml:space="preserve">, l’évolution et les tendances des forums internationaux sur </w:t>
      </w:r>
      <w:r w:rsidR="006D1FEC">
        <w:rPr>
          <w:rFonts w:cs="Times New Roman"/>
          <w:lang w:val="fr-FR"/>
        </w:rPr>
        <w:t xml:space="preserve">le rôle de la conservation et de la restauration des zones humides pour </w:t>
      </w:r>
      <w:r w:rsidR="00882D4E" w:rsidRPr="00DF44A9">
        <w:rPr>
          <w:rFonts w:cs="Times New Roman"/>
          <w:lang w:val="fr-FR"/>
        </w:rPr>
        <w:t xml:space="preserve">la </w:t>
      </w:r>
      <w:r w:rsidR="003D470F">
        <w:rPr>
          <w:rFonts w:cs="Times New Roman"/>
          <w:lang w:val="fr-FR"/>
        </w:rPr>
        <w:t>prévention</w:t>
      </w:r>
      <w:r w:rsidR="003D470F" w:rsidRPr="00DF44A9">
        <w:rPr>
          <w:rFonts w:cs="Times New Roman"/>
          <w:lang w:val="fr-FR"/>
        </w:rPr>
        <w:t xml:space="preserve"> </w:t>
      </w:r>
      <w:r w:rsidR="00882D4E" w:rsidRPr="00DF44A9">
        <w:rPr>
          <w:rFonts w:cs="Times New Roman"/>
          <w:lang w:val="fr-FR"/>
        </w:rPr>
        <w:t>des risques de catastrophe</w:t>
      </w:r>
      <w:r w:rsidR="006D1FEC">
        <w:rPr>
          <w:rFonts w:cs="Times New Roman"/>
          <w:lang w:val="fr-FR"/>
        </w:rPr>
        <w:t xml:space="preserve"> et l’adaptation aux changements climatiques et</w:t>
      </w:r>
      <w:r w:rsidR="00882D4E" w:rsidRPr="00DF44A9">
        <w:rPr>
          <w:rFonts w:cs="Times New Roman"/>
          <w:lang w:val="fr-FR"/>
        </w:rPr>
        <w:t xml:space="preserve"> </w:t>
      </w:r>
      <w:r w:rsidR="002A313C">
        <w:rPr>
          <w:rFonts w:cs="Times New Roman"/>
          <w:lang w:val="fr-FR"/>
        </w:rPr>
        <w:t>d’informer</w:t>
      </w:r>
      <w:r w:rsidR="00882D4E" w:rsidRPr="00DF44A9">
        <w:rPr>
          <w:rFonts w:cs="Times New Roman"/>
          <w:lang w:val="fr-FR"/>
        </w:rPr>
        <w:t xml:space="preserve"> les Parties contractantes dans le cadre de rapports techniques, et de soutenir les activités de renforcement des capacités des administrateurs des zones humides en matière de </w:t>
      </w:r>
      <w:r w:rsidR="003D470F">
        <w:rPr>
          <w:rFonts w:cs="Times New Roman"/>
          <w:lang w:val="fr-FR"/>
        </w:rPr>
        <w:t>prévention</w:t>
      </w:r>
      <w:r w:rsidR="003D470F" w:rsidRPr="00DF44A9">
        <w:rPr>
          <w:rFonts w:cs="Times New Roman"/>
          <w:lang w:val="fr-FR"/>
        </w:rPr>
        <w:t xml:space="preserve"> </w:t>
      </w:r>
      <w:r w:rsidR="00882D4E" w:rsidRPr="00DF44A9">
        <w:rPr>
          <w:rFonts w:cs="Times New Roman"/>
          <w:lang w:val="fr-FR"/>
        </w:rPr>
        <w:t xml:space="preserve">des risques de catastrophe.  </w:t>
      </w:r>
    </w:p>
    <w:p w:rsidR="00882D4E" w:rsidRPr="00DF44A9" w:rsidRDefault="00882D4E" w:rsidP="00023EE8">
      <w:pPr>
        <w:widowControl/>
        <w:spacing w:after="0" w:line="240" w:lineRule="auto"/>
        <w:ind w:left="426" w:right="16" w:hanging="426"/>
        <w:rPr>
          <w:rFonts w:cs="Times New Roman"/>
          <w:lang w:val="fr-FR"/>
        </w:rPr>
      </w:pPr>
    </w:p>
    <w:p w:rsidR="00882D4E" w:rsidRPr="00DF44A9" w:rsidRDefault="006D1FEC" w:rsidP="00023EE8">
      <w:pPr>
        <w:widowControl/>
        <w:spacing w:after="0" w:line="240" w:lineRule="auto"/>
        <w:ind w:left="426" w:right="16" w:hanging="426"/>
        <w:rPr>
          <w:rFonts w:cs="Times New Roman"/>
          <w:lang w:val="fr-FR"/>
        </w:rPr>
      </w:pPr>
      <w:r>
        <w:rPr>
          <w:rFonts w:cs="Times New Roman"/>
          <w:lang w:val="fr-FR"/>
        </w:rPr>
        <w:t>26</w:t>
      </w:r>
      <w:r w:rsidR="00882D4E" w:rsidRPr="00DF44A9">
        <w:rPr>
          <w:rFonts w:cs="Times New Roman"/>
          <w:lang w:val="fr-FR"/>
        </w:rPr>
        <w:t xml:space="preserve">. </w:t>
      </w:r>
      <w:r w:rsidR="00882D4E" w:rsidRPr="00DF44A9">
        <w:rPr>
          <w:rFonts w:cs="Times New Roman"/>
          <w:lang w:val="fr-FR"/>
        </w:rPr>
        <w:tab/>
        <w:t xml:space="preserve">ENCOURAGE les Parties contractantes, en particulier les Correspondants nationaux CESP de Ramsar, à établir ou renforcer des programmes de CESP et à mieux sensibiliser au rôle de l’utilisation rationnelle, de la gestion, de la conservation et de la restauration des zones humides pour la </w:t>
      </w:r>
      <w:r w:rsidR="00437C7E">
        <w:rPr>
          <w:rFonts w:cs="Times New Roman"/>
          <w:lang w:val="fr-FR"/>
        </w:rPr>
        <w:t>prévention</w:t>
      </w:r>
      <w:r w:rsidR="00437C7E" w:rsidRPr="00DF44A9">
        <w:rPr>
          <w:rFonts w:cs="Times New Roman"/>
          <w:lang w:val="fr-FR"/>
        </w:rPr>
        <w:t xml:space="preserve"> </w:t>
      </w:r>
      <w:r w:rsidR="00882D4E" w:rsidRPr="00DF44A9">
        <w:rPr>
          <w:rFonts w:cs="Times New Roman"/>
          <w:lang w:val="fr-FR"/>
        </w:rPr>
        <w:t xml:space="preserve">des risques de catastrophe et sur le rôle des zones humides pouvant contribuer à réduire la vulnérabilité et à atténuer les catastrophes.  </w:t>
      </w:r>
    </w:p>
    <w:p w:rsidR="00882D4E" w:rsidRPr="00DF44A9" w:rsidRDefault="00882D4E" w:rsidP="00023EE8">
      <w:pPr>
        <w:widowControl/>
        <w:spacing w:after="0" w:line="240" w:lineRule="auto"/>
        <w:ind w:left="426" w:right="16" w:hanging="426"/>
        <w:rPr>
          <w:rFonts w:cs="Times New Roman"/>
          <w:lang w:val="fr-FR"/>
        </w:rPr>
      </w:pPr>
    </w:p>
    <w:p w:rsidR="00882D4E" w:rsidRPr="00DF44A9" w:rsidRDefault="006D1FEC" w:rsidP="00023EE8">
      <w:pPr>
        <w:widowControl/>
        <w:spacing w:after="0" w:line="240" w:lineRule="auto"/>
        <w:ind w:left="426" w:hanging="426"/>
        <w:rPr>
          <w:rFonts w:cs="Calibri"/>
          <w:color w:val="000000"/>
          <w:lang w:val="fr-FR"/>
        </w:rPr>
      </w:pPr>
      <w:r>
        <w:rPr>
          <w:rFonts w:cs="Calibri"/>
          <w:color w:val="000000"/>
          <w:lang w:val="fr-FR"/>
        </w:rPr>
        <w:t>27</w:t>
      </w:r>
      <w:r w:rsidR="00882D4E" w:rsidRPr="00DF44A9">
        <w:rPr>
          <w:rFonts w:cs="Calibri"/>
          <w:color w:val="000000"/>
          <w:lang w:val="fr-FR"/>
        </w:rPr>
        <w:t>.</w:t>
      </w:r>
      <w:r w:rsidR="00882D4E" w:rsidRPr="00DF44A9">
        <w:rPr>
          <w:rFonts w:cs="Calibri"/>
          <w:color w:val="000000"/>
          <w:lang w:val="fr-FR"/>
        </w:rPr>
        <w:tab/>
        <w:t xml:space="preserve">APPELLE les organisations humanitaires à renforcer leur engagement en matière de gestion et restauration des zones humides comme moyen de </w:t>
      </w:r>
      <w:r w:rsidR="00437C7E">
        <w:rPr>
          <w:rFonts w:cs="Times New Roman"/>
          <w:lang w:val="fr-FR"/>
        </w:rPr>
        <w:t>prévention</w:t>
      </w:r>
      <w:r w:rsidR="00437C7E" w:rsidRPr="00DF44A9">
        <w:rPr>
          <w:rFonts w:cs="Times New Roman"/>
          <w:lang w:val="fr-FR"/>
        </w:rPr>
        <w:t xml:space="preserve"> </w:t>
      </w:r>
      <w:r w:rsidR="00882D4E" w:rsidRPr="00DF44A9">
        <w:rPr>
          <w:rFonts w:cs="Calibri"/>
          <w:color w:val="000000"/>
          <w:lang w:val="fr-FR"/>
        </w:rPr>
        <w:t xml:space="preserve">des risques de catastrophe, avec d’autres mesures de réduction des risques.  </w:t>
      </w:r>
    </w:p>
    <w:p w:rsidR="00882D4E" w:rsidRPr="00DF44A9" w:rsidRDefault="00882D4E" w:rsidP="00023EE8">
      <w:pPr>
        <w:widowControl/>
        <w:spacing w:after="0" w:line="240" w:lineRule="auto"/>
        <w:ind w:left="426" w:right="16" w:hanging="426"/>
        <w:rPr>
          <w:rFonts w:cs="Times New Roman"/>
          <w:lang w:val="fr-FR"/>
        </w:rPr>
      </w:pPr>
    </w:p>
    <w:p w:rsidR="006D1FEC" w:rsidRDefault="006D1FEC" w:rsidP="00023EE8">
      <w:pPr>
        <w:widowControl/>
        <w:spacing w:after="0" w:line="240" w:lineRule="auto"/>
        <w:ind w:left="426" w:hanging="426"/>
        <w:rPr>
          <w:rFonts w:cs="Calibri"/>
          <w:color w:val="000000"/>
          <w:lang w:val="fr-FR"/>
        </w:rPr>
      </w:pPr>
      <w:r>
        <w:rPr>
          <w:rFonts w:cs="Calibri"/>
          <w:color w:val="000000"/>
          <w:lang w:val="fr-FR"/>
        </w:rPr>
        <w:t>28</w:t>
      </w:r>
      <w:r w:rsidR="00882D4E" w:rsidRPr="00DF44A9">
        <w:rPr>
          <w:rFonts w:cs="Calibri"/>
          <w:color w:val="000000"/>
          <w:lang w:val="fr-FR"/>
        </w:rPr>
        <w:t>.</w:t>
      </w:r>
      <w:r w:rsidR="00882D4E" w:rsidRPr="00DF44A9">
        <w:rPr>
          <w:rFonts w:cs="Calibri"/>
          <w:color w:val="000000"/>
          <w:lang w:val="fr-FR"/>
        </w:rPr>
        <w:tab/>
        <w:t xml:space="preserve">ENCOURAGE la collaboration entre les </w:t>
      </w:r>
      <w:r w:rsidR="00D52ABE">
        <w:rPr>
          <w:rFonts w:cs="Calibri"/>
          <w:color w:val="000000"/>
          <w:lang w:val="fr-FR"/>
        </w:rPr>
        <w:t>a</w:t>
      </w:r>
      <w:r w:rsidR="00882D4E" w:rsidRPr="00DF44A9">
        <w:rPr>
          <w:rFonts w:cs="Calibri"/>
          <w:color w:val="000000"/>
          <w:lang w:val="fr-FR"/>
        </w:rPr>
        <w:t xml:space="preserve">gences </w:t>
      </w:r>
      <w:r w:rsidR="00D52ABE">
        <w:rPr>
          <w:rFonts w:cs="Calibri"/>
          <w:color w:val="000000"/>
          <w:lang w:val="fr-FR"/>
        </w:rPr>
        <w:t>chargées de la</w:t>
      </w:r>
      <w:r w:rsidR="00882D4E" w:rsidRPr="00DF44A9">
        <w:rPr>
          <w:rFonts w:cs="Calibri"/>
          <w:color w:val="000000"/>
          <w:lang w:val="fr-FR"/>
        </w:rPr>
        <w:t xml:space="preserve"> gestion des catastrophes naturelles et les autorités des bassins hydrographiques, les administrateurs des zones côtières et autres autorités responsables de la gestion des ressources naturelles et les organisations humanitaires </w:t>
      </w:r>
      <w:r w:rsidR="00D52ABE">
        <w:rPr>
          <w:rFonts w:cs="Calibri"/>
          <w:color w:val="000000"/>
          <w:lang w:val="fr-FR"/>
        </w:rPr>
        <w:t xml:space="preserve">pour </w:t>
      </w:r>
      <w:r w:rsidR="00882D4E" w:rsidRPr="00DF44A9">
        <w:rPr>
          <w:rFonts w:cs="Calibri"/>
          <w:color w:val="000000"/>
          <w:lang w:val="fr-FR"/>
        </w:rPr>
        <w:t xml:space="preserve">élaborer et </w:t>
      </w:r>
      <w:r w:rsidR="00D52ABE">
        <w:rPr>
          <w:rFonts w:cs="Calibri"/>
          <w:color w:val="000000"/>
          <w:lang w:val="fr-FR"/>
        </w:rPr>
        <w:t>appliquer</w:t>
      </w:r>
      <w:r w:rsidR="00882D4E" w:rsidRPr="00DF44A9">
        <w:rPr>
          <w:rFonts w:cs="Calibri"/>
          <w:color w:val="000000"/>
          <w:lang w:val="fr-FR"/>
        </w:rPr>
        <w:t xml:space="preserve"> des lois, des politiques et des plans</w:t>
      </w:r>
      <w:r>
        <w:rPr>
          <w:rFonts w:cs="Calibri"/>
          <w:color w:val="000000"/>
          <w:lang w:val="fr-FR"/>
        </w:rPr>
        <w:t>, y compris des plans d’urgence,</w:t>
      </w:r>
      <w:r w:rsidR="00882D4E" w:rsidRPr="00DF44A9">
        <w:rPr>
          <w:rFonts w:cs="Calibri"/>
          <w:color w:val="000000"/>
          <w:lang w:val="fr-FR"/>
        </w:rPr>
        <w:t xml:space="preserve"> </w:t>
      </w:r>
      <w:r w:rsidR="00D52ABE">
        <w:rPr>
          <w:rFonts w:cs="Calibri"/>
          <w:color w:val="000000"/>
          <w:lang w:val="fr-FR"/>
        </w:rPr>
        <w:t>en vue d’</w:t>
      </w:r>
      <w:r w:rsidR="00882D4E" w:rsidRPr="00DF44A9">
        <w:rPr>
          <w:rFonts w:cs="Calibri"/>
          <w:color w:val="000000"/>
          <w:lang w:val="fr-FR"/>
        </w:rPr>
        <w:t xml:space="preserve">intégrer les approches fondées sur les écosystèmes, y compris l’infrastructure verte, </w:t>
      </w:r>
      <w:r w:rsidR="00D52ABE">
        <w:rPr>
          <w:rFonts w:cs="Calibri"/>
          <w:color w:val="000000"/>
          <w:lang w:val="fr-FR"/>
        </w:rPr>
        <w:t>dans le but de réduire les</w:t>
      </w:r>
      <w:r w:rsidR="00882D4E" w:rsidRPr="00DF44A9">
        <w:rPr>
          <w:rFonts w:cs="Calibri"/>
          <w:color w:val="000000"/>
          <w:lang w:val="fr-FR"/>
        </w:rPr>
        <w:t xml:space="preserve"> risques de catastrophe.</w:t>
      </w:r>
    </w:p>
    <w:p w:rsidR="006D1FEC" w:rsidRDefault="006D1FEC" w:rsidP="00023EE8">
      <w:pPr>
        <w:widowControl/>
        <w:spacing w:after="0" w:line="240" w:lineRule="auto"/>
        <w:ind w:left="426" w:hanging="426"/>
        <w:rPr>
          <w:rFonts w:cs="Calibri"/>
          <w:color w:val="000000"/>
          <w:lang w:val="fr-FR"/>
        </w:rPr>
      </w:pPr>
    </w:p>
    <w:p w:rsidR="00882D4E" w:rsidRPr="00DF44A9" w:rsidRDefault="006D1FEC" w:rsidP="00023EE8">
      <w:pPr>
        <w:widowControl/>
        <w:spacing w:after="0" w:line="240" w:lineRule="auto"/>
        <w:ind w:left="426" w:hanging="426"/>
        <w:rPr>
          <w:rFonts w:cs="Calibri"/>
          <w:color w:val="000000"/>
          <w:lang w:val="fr-FR"/>
        </w:rPr>
      </w:pPr>
      <w:r>
        <w:rPr>
          <w:rFonts w:cs="Calibri"/>
          <w:color w:val="000000"/>
          <w:lang w:val="fr-FR"/>
        </w:rPr>
        <w:t>29.</w:t>
      </w:r>
      <w:r>
        <w:rPr>
          <w:rFonts w:cs="Calibri"/>
          <w:color w:val="000000"/>
          <w:lang w:val="fr-FR"/>
        </w:rPr>
        <w:tab/>
      </w:r>
      <w:r w:rsidR="00882D4E" w:rsidRPr="00DF44A9">
        <w:rPr>
          <w:rFonts w:cs="Calibri"/>
          <w:color w:val="000000"/>
          <w:lang w:val="fr-FR"/>
        </w:rPr>
        <w:t xml:space="preserve"> </w:t>
      </w:r>
      <w:r w:rsidRPr="00DF44A9">
        <w:rPr>
          <w:rFonts w:cs="Times New Roman"/>
          <w:lang w:val="fr-FR"/>
        </w:rPr>
        <w:t>ENCOURAGE les Parties contractantes</w:t>
      </w:r>
      <w:r>
        <w:rPr>
          <w:rFonts w:cs="Times New Roman"/>
          <w:lang w:val="fr-FR"/>
        </w:rPr>
        <w:t xml:space="preserve"> à collaborer avec les universités et instituts de recherche pour mener des travaux de recherche à long terme sur les zones humides et la gestion des risques de catastrophe face aux changements climatiques.</w:t>
      </w:r>
      <w:r w:rsidR="00882D4E" w:rsidRPr="00DF44A9">
        <w:rPr>
          <w:rFonts w:cs="Calibri"/>
          <w:color w:val="000000"/>
          <w:lang w:val="fr-FR"/>
        </w:rPr>
        <w:t xml:space="preserve"> </w:t>
      </w:r>
    </w:p>
    <w:p w:rsidR="00882D4E" w:rsidRPr="00DF44A9" w:rsidRDefault="00882D4E" w:rsidP="00023EE8">
      <w:pPr>
        <w:widowControl/>
        <w:spacing w:after="0" w:line="240" w:lineRule="auto"/>
        <w:ind w:left="426" w:right="16" w:hanging="426"/>
        <w:rPr>
          <w:rFonts w:cs="Times New Roman"/>
          <w:lang w:val="fr-FR"/>
        </w:rPr>
      </w:pPr>
    </w:p>
    <w:p w:rsidR="00882D4E" w:rsidRPr="00DF44A9" w:rsidRDefault="006D1FEC" w:rsidP="00023EE8">
      <w:pPr>
        <w:widowControl/>
        <w:spacing w:after="0" w:line="240" w:lineRule="auto"/>
        <w:ind w:left="426" w:right="16" w:hanging="426"/>
        <w:rPr>
          <w:rFonts w:cs="Times New Roman"/>
          <w:lang w:val="fr-FR"/>
        </w:rPr>
      </w:pPr>
      <w:r>
        <w:rPr>
          <w:rFonts w:cs="Times New Roman"/>
          <w:lang w:val="fr-FR"/>
        </w:rPr>
        <w:t>30</w:t>
      </w:r>
      <w:r w:rsidR="00882D4E" w:rsidRPr="00DF44A9">
        <w:rPr>
          <w:rFonts w:cs="Times New Roman"/>
          <w:lang w:val="fr-FR"/>
        </w:rPr>
        <w:t>.</w:t>
      </w:r>
      <w:r w:rsidR="00882D4E" w:rsidRPr="00DF44A9">
        <w:rPr>
          <w:rFonts w:cs="Times New Roman"/>
          <w:lang w:val="fr-FR"/>
        </w:rPr>
        <w:tab/>
        <w:t>DEMANDE au Secrétariat Ramsar d’assurer la liaison avec le Secrétariat de la Convention</w:t>
      </w:r>
      <w:r w:rsidR="00882D4E" w:rsidRPr="00DF44A9">
        <w:rPr>
          <w:rFonts w:cs="Times New Roman"/>
          <w:lang w:val="fr-FR"/>
        </w:rPr>
        <w:noBreakHyphen/>
        <w:t xml:space="preserve">cadre des Nations Unies sur les changements climatiques pour mettre en lumière l’importance des zones humides </w:t>
      </w:r>
      <w:r>
        <w:rPr>
          <w:rFonts w:cs="Times New Roman"/>
          <w:lang w:val="fr-FR"/>
        </w:rPr>
        <w:t>pour l’adaptation aux changements climatiques</w:t>
      </w:r>
      <w:r w:rsidR="00882D4E" w:rsidRPr="00DF44A9">
        <w:rPr>
          <w:rFonts w:cs="Times New Roman"/>
          <w:lang w:val="fr-FR"/>
        </w:rPr>
        <w:t>, en particulier pour les pays identifiés comme les plus vulnérables aux changements climatiques</w:t>
      </w:r>
      <w:r>
        <w:rPr>
          <w:rFonts w:cs="Times New Roman"/>
          <w:lang w:val="fr-FR"/>
        </w:rPr>
        <w:t xml:space="preserve">; et DEMANDE AUSSI </w:t>
      </w:r>
      <w:r w:rsidRPr="00DF44A9">
        <w:rPr>
          <w:rFonts w:cs="Times New Roman"/>
          <w:lang w:val="fr-FR"/>
        </w:rPr>
        <w:t>au Secrétariat Ramsar</w:t>
      </w:r>
      <w:r>
        <w:rPr>
          <w:rFonts w:cs="Times New Roman"/>
          <w:lang w:val="fr-FR"/>
        </w:rPr>
        <w:t xml:space="preserve"> et/ou au GEST d’établir des partenariats stratégiques pour assurer la collaboration</w:t>
      </w:r>
      <w:r w:rsidR="00667D50">
        <w:rPr>
          <w:rFonts w:cs="Times New Roman"/>
          <w:lang w:val="fr-FR"/>
        </w:rPr>
        <w:t xml:space="preserve"> et l’accès aux fonds mondiaux</w:t>
      </w:r>
      <w:r w:rsidR="00882D4E" w:rsidRPr="00DF44A9">
        <w:rPr>
          <w:rFonts w:cs="Times New Roman"/>
          <w:lang w:val="fr-FR"/>
        </w:rPr>
        <w:t xml:space="preserve">. </w:t>
      </w:r>
    </w:p>
    <w:p w:rsidR="00882D4E" w:rsidRPr="00DF44A9" w:rsidRDefault="00882D4E" w:rsidP="00023EE8">
      <w:pPr>
        <w:widowControl/>
        <w:spacing w:after="0" w:line="240" w:lineRule="auto"/>
        <w:ind w:left="426" w:right="16" w:hanging="426"/>
        <w:rPr>
          <w:rFonts w:cs="Times New Roman"/>
          <w:lang w:val="fr-FR"/>
        </w:rPr>
      </w:pPr>
    </w:p>
    <w:p w:rsidR="00882D4E" w:rsidRPr="00DF44A9" w:rsidRDefault="00882D4E" w:rsidP="00023EE8">
      <w:pPr>
        <w:widowControl/>
        <w:spacing w:after="0" w:line="240" w:lineRule="auto"/>
        <w:ind w:left="426" w:right="16" w:hanging="426"/>
        <w:rPr>
          <w:rFonts w:cs="Times New Roman"/>
          <w:lang w:val="fr-FR"/>
        </w:rPr>
      </w:pPr>
    </w:p>
    <w:sectPr w:rsidR="00882D4E" w:rsidRPr="00DF44A9" w:rsidSect="009636B2">
      <w:footerReference w:type="default" r:id="rId7"/>
      <w:pgSz w:w="11920" w:h="16840"/>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C69" w:rsidRDefault="00432C69" w:rsidP="00860ECF">
      <w:pPr>
        <w:spacing w:after="0" w:line="240" w:lineRule="auto"/>
      </w:pPr>
      <w:r>
        <w:separator/>
      </w:r>
    </w:p>
  </w:endnote>
  <w:endnote w:type="continuationSeparator" w:id="0">
    <w:p w:rsidR="00432C69" w:rsidRDefault="00432C69" w:rsidP="00860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D4E" w:rsidRPr="009636B2" w:rsidRDefault="009636B2" w:rsidP="00860ECF">
    <w:pPr>
      <w:pStyle w:val="Footer"/>
      <w:tabs>
        <w:tab w:val="clear" w:pos="9360"/>
        <w:tab w:val="right" w:pos="9072"/>
      </w:tabs>
      <w:rPr>
        <w:rFonts w:asciiTheme="minorHAnsi" w:hAnsiTheme="minorHAnsi"/>
        <w:sz w:val="20"/>
        <w:szCs w:val="20"/>
      </w:rPr>
    </w:pPr>
    <w:r w:rsidRPr="00155801">
      <w:rPr>
        <w:rFonts w:asciiTheme="minorHAnsi" w:hAnsiTheme="minorHAnsi"/>
        <w:sz w:val="20"/>
        <w:szCs w:val="20"/>
      </w:rPr>
      <w:t>SC48-28</w:t>
    </w:r>
    <w:r w:rsidRPr="00155801">
      <w:rPr>
        <w:rFonts w:asciiTheme="minorHAnsi" w:hAnsiTheme="minorHAnsi"/>
        <w:sz w:val="20"/>
        <w:szCs w:val="20"/>
      </w:rPr>
      <w:tab/>
    </w:r>
    <w:r w:rsidRPr="00155801">
      <w:rPr>
        <w:rFonts w:asciiTheme="minorHAnsi" w:hAnsiTheme="minorHAnsi"/>
        <w:sz w:val="20"/>
        <w:szCs w:val="20"/>
      </w:rPr>
      <w:tab/>
    </w:r>
    <w:r w:rsidRPr="00155801">
      <w:rPr>
        <w:rFonts w:asciiTheme="minorHAnsi" w:hAnsiTheme="minorHAnsi"/>
        <w:sz w:val="20"/>
        <w:szCs w:val="20"/>
      </w:rPr>
      <w:fldChar w:fldCharType="begin"/>
    </w:r>
    <w:r w:rsidRPr="00155801">
      <w:rPr>
        <w:rFonts w:asciiTheme="minorHAnsi" w:hAnsiTheme="minorHAnsi"/>
        <w:sz w:val="20"/>
        <w:szCs w:val="20"/>
      </w:rPr>
      <w:instrText xml:space="preserve"> PAGE   \* MERGEFORMAT </w:instrText>
    </w:r>
    <w:r w:rsidRPr="00155801">
      <w:rPr>
        <w:rFonts w:asciiTheme="minorHAnsi" w:hAnsiTheme="minorHAnsi"/>
        <w:sz w:val="20"/>
        <w:szCs w:val="20"/>
      </w:rPr>
      <w:fldChar w:fldCharType="separate"/>
    </w:r>
    <w:r>
      <w:rPr>
        <w:rFonts w:asciiTheme="minorHAnsi" w:hAnsiTheme="minorHAnsi"/>
        <w:noProof/>
        <w:sz w:val="20"/>
        <w:szCs w:val="20"/>
      </w:rPr>
      <w:t>2</w:t>
    </w:r>
    <w:r w:rsidRPr="00155801">
      <w:rPr>
        <w:rFonts w:asciiTheme="minorHAnsi" w:hAnsiTheme="minorHAnsi"/>
        <w:sz w:val="20"/>
        <w:szCs w:val="20"/>
      </w:rPr>
      <w:fldChar w:fldCharType="end"/>
    </w:r>
    <w:r w:rsidR="00882D4E">
      <w:tab/>
    </w:r>
    <w:r w:rsidR="00882D4E">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C69" w:rsidRDefault="00432C69" w:rsidP="00860ECF">
      <w:pPr>
        <w:spacing w:after="0" w:line="240" w:lineRule="auto"/>
      </w:pPr>
      <w:r>
        <w:separator/>
      </w:r>
    </w:p>
  </w:footnote>
  <w:footnote w:type="continuationSeparator" w:id="0">
    <w:p w:rsidR="00432C69" w:rsidRDefault="00432C69" w:rsidP="00860E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25B7C"/>
    <w:multiLevelType w:val="hybridMultilevel"/>
    <w:tmpl w:val="DB30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217B4A"/>
    <w:multiLevelType w:val="hybridMultilevel"/>
    <w:tmpl w:val="5F6C4122"/>
    <w:lvl w:ilvl="0" w:tplc="33440A24">
      <w:start w:val="1"/>
      <w:numFmt w:val="decimal"/>
      <w:lvlText w:val="%1."/>
      <w:lvlJc w:val="left"/>
      <w:pPr>
        <w:ind w:left="720" w:hanging="360"/>
      </w:pPr>
      <w:rPr>
        <w:rFonts w:cs="Times New Roman" w:hint="default"/>
        <w:w w:val="1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3"/>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4764B3"/>
    <w:rsid w:val="00000246"/>
    <w:rsid w:val="0000085B"/>
    <w:rsid w:val="00010DF0"/>
    <w:rsid w:val="00023EE8"/>
    <w:rsid w:val="00030E44"/>
    <w:rsid w:val="00034F2E"/>
    <w:rsid w:val="00057F48"/>
    <w:rsid w:val="000D74A1"/>
    <w:rsid w:val="0010749E"/>
    <w:rsid w:val="00114BE0"/>
    <w:rsid w:val="00142D4A"/>
    <w:rsid w:val="001637D0"/>
    <w:rsid w:val="001651A2"/>
    <w:rsid w:val="001C1193"/>
    <w:rsid w:val="001D62EA"/>
    <w:rsid w:val="001E098A"/>
    <w:rsid w:val="00227682"/>
    <w:rsid w:val="002565EE"/>
    <w:rsid w:val="00282ED0"/>
    <w:rsid w:val="00295718"/>
    <w:rsid w:val="002A313C"/>
    <w:rsid w:val="002A5424"/>
    <w:rsid w:val="002B273A"/>
    <w:rsid w:val="002D6FD8"/>
    <w:rsid w:val="002D7547"/>
    <w:rsid w:val="002E5075"/>
    <w:rsid w:val="002F5AC9"/>
    <w:rsid w:val="00306E04"/>
    <w:rsid w:val="00323EBB"/>
    <w:rsid w:val="00333C02"/>
    <w:rsid w:val="00356189"/>
    <w:rsid w:val="00371BD8"/>
    <w:rsid w:val="00372F00"/>
    <w:rsid w:val="00375A2D"/>
    <w:rsid w:val="003A24B8"/>
    <w:rsid w:val="003D3D81"/>
    <w:rsid w:val="003D470F"/>
    <w:rsid w:val="003E4E08"/>
    <w:rsid w:val="003F182C"/>
    <w:rsid w:val="00432C69"/>
    <w:rsid w:val="00437C7E"/>
    <w:rsid w:val="00441DCE"/>
    <w:rsid w:val="0044292D"/>
    <w:rsid w:val="004764B3"/>
    <w:rsid w:val="004B67D2"/>
    <w:rsid w:val="005018C7"/>
    <w:rsid w:val="00522714"/>
    <w:rsid w:val="00526AA2"/>
    <w:rsid w:val="005344F3"/>
    <w:rsid w:val="00591B9F"/>
    <w:rsid w:val="005A1F08"/>
    <w:rsid w:val="005E1E7E"/>
    <w:rsid w:val="005F197A"/>
    <w:rsid w:val="0063318B"/>
    <w:rsid w:val="00667D50"/>
    <w:rsid w:val="00684EF5"/>
    <w:rsid w:val="00692B0A"/>
    <w:rsid w:val="006B3F17"/>
    <w:rsid w:val="006D1FEC"/>
    <w:rsid w:val="0071504F"/>
    <w:rsid w:val="00716673"/>
    <w:rsid w:val="00744E87"/>
    <w:rsid w:val="00753DCB"/>
    <w:rsid w:val="00765119"/>
    <w:rsid w:val="00794209"/>
    <w:rsid w:val="007A09FF"/>
    <w:rsid w:val="007E0BCB"/>
    <w:rsid w:val="007F7FC8"/>
    <w:rsid w:val="00822B86"/>
    <w:rsid w:val="008530D5"/>
    <w:rsid w:val="00855019"/>
    <w:rsid w:val="00860ECF"/>
    <w:rsid w:val="00863CD8"/>
    <w:rsid w:val="00882D4E"/>
    <w:rsid w:val="00886458"/>
    <w:rsid w:val="008B7225"/>
    <w:rsid w:val="008D3591"/>
    <w:rsid w:val="008E5184"/>
    <w:rsid w:val="008E6034"/>
    <w:rsid w:val="00942C9A"/>
    <w:rsid w:val="00945FB0"/>
    <w:rsid w:val="0095194E"/>
    <w:rsid w:val="00952552"/>
    <w:rsid w:val="009636B2"/>
    <w:rsid w:val="00972A00"/>
    <w:rsid w:val="00980552"/>
    <w:rsid w:val="009C39E3"/>
    <w:rsid w:val="00A130B9"/>
    <w:rsid w:val="00A20625"/>
    <w:rsid w:val="00A22FC1"/>
    <w:rsid w:val="00A2496F"/>
    <w:rsid w:val="00A27C30"/>
    <w:rsid w:val="00A3543C"/>
    <w:rsid w:val="00A414ED"/>
    <w:rsid w:val="00A41573"/>
    <w:rsid w:val="00A4565B"/>
    <w:rsid w:val="00A71D68"/>
    <w:rsid w:val="00A73C35"/>
    <w:rsid w:val="00A810EE"/>
    <w:rsid w:val="00AB4589"/>
    <w:rsid w:val="00AB7247"/>
    <w:rsid w:val="00AF4A7E"/>
    <w:rsid w:val="00B406EA"/>
    <w:rsid w:val="00B64703"/>
    <w:rsid w:val="00BA38AD"/>
    <w:rsid w:val="00BD445A"/>
    <w:rsid w:val="00C36C45"/>
    <w:rsid w:val="00C77AE7"/>
    <w:rsid w:val="00C93E6D"/>
    <w:rsid w:val="00CA2DC7"/>
    <w:rsid w:val="00CB16F7"/>
    <w:rsid w:val="00CC22E7"/>
    <w:rsid w:val="00CC7F4A"/>
    <w:rsid w:val="00CE1604"/>
    <w:rsid w:val="00CE2CC8"/>
    <w:rsid w:val="00CE5008"/>
    <w:rsid w:val="00CF32F0"/>
    <w:rsid w:val="00D20EF3"/>
    <w:rsid w:val="00D4260A"/>
    <w:rsid w:val="00D508BF"/>
    <w:rsid w:val="00D52ABE"/>
    <w:rsid w:val="00D647E4"/>
    <w:rsid w:val="00D663D8"/>
    <w:rsid w:val="00D85552"/>
    <w:rsid w:val="00D91120"/>
    <w:rsid w:val="00DE19C6"/>
    <w:rsid w:val="00DE32A9"/>
    <w:rsid w:val="00DF44A9"/>
    <w:rsid w:val="00E32CBF"/>
    <w:rsid w:val="00E930D0"/>
    <w:rsid w:val="00EA5382"/>
    <w:rsid w:val="00EC5B5E"/>
    <w:rsid w:val="00EF163C"/>
    <w:rsid w:val="00EF1797"/>
    <w:rsid w:val="00EF400B"/>
    <w:rsid w:val="00EF609B"/>
    <w:rsid w:val="00F5224C"/>
    <w:rsid w:val="00F845E8"/>
    <w:rsid w:val="00F935F8"/>
    <w:rsid w:val="00FB774E"/>
    <w:rsid w:val="00FC57A1"/>
    <w:rsid w:val="00FD54A9"/>
    <w:rsid w:val="00FE3296"/>
    <w:rsid w:val="00FE44C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EF3"/>
    <w:pPr>
      <w:widowControl w:val="0"/>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F4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4A7E"/>
    <w:rPr>
      <w:rFonts w:ascii="Tahoma" w:hAnsi="Tahoma" w:cs="Tahoma"/>
      <w:sz w:val="16"/>
      <w:szCs w:val="16"/>
    </w:rPr>
  </w:style>
  <w:style w:type="paragraph" w:styleId="ListParagraph">
    <w:name w:val="List Paragraph"/>
    <w:basedOn w:val="Normal"/>
    <w:uiPriority w:val="99"/>
    <w:qFormat/>
    <w:rsid w:val="00AB7247"/>
    <w:pPr>
      <w:widowControl/>
      <w:spacing w:after="0" w:line="240" w:lineRule="auto"/>
      <w:ind w:left="720"/>
      <w:contextualSpacing/>
      <w:jc w:val="both"/>
    </w:pPr>
    <w:rPr>
      <w:rFonts w:ascii="Tahoma" w:hAnsi="Tahoma" w:cs="Times New Roman"/>
      <w:lang w:val="en-GB"/>
    </w:rPr>
  </w:style>
  <w:style w:type="character" w:styleId="CommentReference">
    <w:name w:val="annotation reference"/>
    <w:basedOn w:val="DefaultParagraphFont"/>
    <w:uiPriority w:val="99"/>
    <w:semiHidden/>
    <w:rsid w:val="00AB7247"/>
    <w:rPr>
      <w:rFonts w:cs="Times New Roman"/>
      <w:sz w:val="16"/>
      <w:szCs w:val="16"/>
    </w:rPr>
  </w:style>
  <w:style w:type="paragraph" w:styleId="CommentText">
    <w:name w:val="annotation text"/>
    <w:basedOn w:val="Normal"/>
    <w:link w:val="CommentTextChar"/>
    <w:uiPriority w:val="99"/>
    <w:semiHidden/>
    <w:rsid w:val="00AB7247"/>
    <w:pPr>
      <w:widowControl/>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locked/>
    <w:rsid w:val="00AB7247"/>
    <w:rPr>
      <w:rFonts w:ascii="Times New Roman" w:hAnsi="Times New Roman" w:cs="Times New Roman"/>
      <w:lang w:val="en-GB" w:eastAsia="en-GB"/>
    </w:rPr>
  </w:style>
  <w:style w:type="paragraph" w:styleId="Header">
    <w:name w:val="header"/>
    <w:basedOn w:val="Normal"/>
    <w:link w:val="HeaderChar"/>
    <w:uiPriority w:val="99"/>
    <w:semiHidden/>
    <w:rsid w:val="00860E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0ECF"/>
    <w:rPr>
      <w:rFonts w:cs="Times New Roman"/>
      <w:sz w:val="22"/>
      <w:szCs w:val="22"/>
    </w:rPr>
  </w:style>
  <w:style w:type="paragraph" w:styleId="Footer">
    <w:name w:val="footer"/>
    <w:basedOn w:val="Normal"/>
    <w:link w:val="FooterChar"/>
    <w:uiPriority w:val="99"/>
    <w:rsid w:val="00860EC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0ECF"/>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F4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4A7E"/>
    <w:rPr>
      <w:rFonts w:ascii="Tahoma" w:hAnsi="Tahoma" w:cs="Tahoma"/>
      <w:sz w:val="16"/>
      <w:szCs w:val="16"/>
    </w:rPr>
  </w:style>
  <w:style w:type="paragraph" w:styleId="ListParagraph">
    <w:name w:val="List Paragraph"/>
    <w:basedOn w:val="Normal"/>
    <w:uiPriority w:val="99"/>
    <w:qFormat/>
    <w:rsid w:val="00AB7247"/>
    <w:pPr>
      <w:widowControl/>
      <w:spacing w:after="0" w:line="240" w:lineRule="auto"/>
      <w:ind w:left="720"/>
      <w:contextualSpacing/>
      <w:jc w:val="both"/>
    </w:pPr>
    <w:rPr>
      <w:rFonts w:ascii="Tahoma" w:hAnsi="Tahoma" w:cs="Times New Roman"/>
      <w:lang w:val="en-GB"/>
    </w:rPr>
  </w:style>
  <w:style w:type="character" w:styleId="CommentReference">
    <w:name w:val="annotation reference"/>
    <w:basedOn w:val="DefaultParagraphFont"/>
    <w:uiPriority w:val="99"/>
    <w:semiHidden/>
    <w:rsid w:val="00AB7247"/>
    <w:rPr>
      <w:rFonts w:cs="Times New Roman"/>
      <w:sz w:val="16"/>
      <w:szCs w:val="16"/>
    </w:rPr>
  </w:style>
  <w:style w:type="paragraph" w:styleId="CommentText">
    <w:name w:val="annotation text"/>
    <w:basedOn w:val="Normal"/>
    <w:link w:val="CommentTextChar"/>
    <w:uiPriority w:val="99"/>
    <w:semiHidden/>
    <w:rsid w:val="00AB7247"/>
    <w:pPr>
      <w:widowControl/>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locked/>
    <w:rsid w:val="00AB7247"/>
    <w:rPr>
      <w:rFonts w:ascii="Times New Roman" w:hAnsi="Times New Roman" w:cs="Times New Roman"/>
      <w:lang w:val="en-GB" w:eastAsia="en-GB"/>
    </w:rPr>
  </w:style>
  <w:style w:type="paragraph" w:styleId="Header">
    <w:name w:val="header"/>
    <w:basedOn w:val="Normal"/>
    <w:link w:val="HeaderChar"/>
    <w:uiPriority w:val="99"/>
    <w:semiHidden/>
    <w:rsid w:val="00860E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0ECF"/>
    <w:rPr>
      <w:rFonts w:cs="Times New Roman"/>
      <w:sz w:val="22"/>
      <w:szCs w:val="22"/>
    </w:rPr>
  </w:style>
  <w:style w:type="paragraph" w:styleId="Footer">
    <w:name w:val="footer"/>
    <w:basedOn w:val="Normal"/>
    <w:link w:val="FooterChar"/>
    <w:uiPriority w:val="99"/>
    <w:semiHidden/>
    <w:rsid w:val="00860E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860ECF"/>
    <w:rPr>
      <w:rFonts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CONVENTION ON WETLANDS (Ramsar, Iran, 1971)</vt:lpstr>
    </vt:vector>
  </TitlesOfParts>
  <Company/>
  <LinksUpToDate>false</LinksUpToDate>
  <CharactersWithSpaces>14004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ON WETLANDS (Ramsar, Iran, 1971)</dc:title>
  <dc:creator>YOUNG Llewellyn</dc:creator>
  <cp:lastModifiedBy>Ramsar\JenningsE</cp:lastModifiedBy>
  <cp:revision>2</cp:revision>
  <cp:lastPrinted>2014-10-14T09:14:00Z</cp:lastPrinted>
  <dcterms:created xsi:type="dcterms:W3CDTF">2014-12-19T08:59:00Z</dcterms:created>
  <dcterms:modified xsi:type="dcterms:W3CDTF">2014-12-19T08:59:00Z</dcterms:modified>
</cp:coreProperties>
</file>