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DA" w:rsidRPr="00E23AEA" w:rsidRDefault="003D71DA" w:rsidP="00DC2D92">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bookmarkStart w:id="0" w:name="OLE_LINK1"/>
      <w:bookmarkStart w:id="1" w:name="OLE_LINK3"/>
      <w:bookmarkStart w:id="2" w:name="OLE_LINK4"/>
      <w:r w:rsidRPr="00E23AEA">
        <w:rPr>
          <w:rFonts w:asciiTheme="minorHAnsi" w:hAnsiTheme="minorHAnsi" w:cstheme="minorHAnsi"/>
          <w:bCs/>
          <w:szCs w:val="20"/>
          <w:lang w:val="fr-FR"/>
        </w:rPr>
        <w:t>CONVENTION SUR LES ZONES HUMIDES (Ramsar, Iran, 1971)</w:t>
      </w:r>
    </w:p>
    <w:p w:rsidR="003D71DA" w:rsidRPr="00E23AEA" w:rsidRDefault="003D71DA" w:rsidP="00DC2D92">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r w:rsidRPr="00E23AEA">
        <w:rPr>
          <w:rFonts w:asciiTheme="minorHAnsi" w:hAnsiTheme="minorHAnsi" w:cstheme="minorHAnsi"/>
          <w:bCs/>
          <w:szCs w:val="20"/>
          <w:lang w:val="fr-FR"/>
        </w:rPr>
        <w:t>48</w:t>
      </w:r>
      <w:r w:rsidRPr="00E23AEA">
        <w:rPr>
          <w:rFonts w:asciiTheme="minorHAnsi" w:hAnsiTheme="minorHAnsi" w:cstheme="minorHAnsi"/>
          <w:bCs/>
          <w:szCs w:val="20"/>
          <w:vertAlign w:val="superscript"/>
          <w:lang w:val="fr-FR"/>
        </w:rPr>
        <w:t>e</w:t>
      </w:r>
      <w:r w:rsidRPr="00E23AEA">
        <w:rPr>
          <w:rFonts w:asciiTheme="minorHAnsi" w:hAnsiTheme="minorHAnsi" w:cstheme="minorHAnsi"/>
          <w:bCs/>
          <w:szCs w:val="20"/>
          <w:lang w:val="fr-FR"/>
        </w:rPr>
        <w:t xml:space="preserve"> Réunion du Comité permanent</w:t>
      </w:r>
    </w:p>
    <w:p w:rsidR="003D71DA" w:rsidRPr="00E23AEA" w:rsidRDefault="003D71DA" w:rsidP="00DC2D92">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r w:rsidRPr="00E23AEA">
        <w:rPr>
          <w:rFonts w:asciiTheme="minorHAnsi" w:hAnsiTheme="minorHAnsi" w:cstheme="minorHAnsi"/>
          <w:bCs/>
          <w:szCs w:val="20"/>
          <w:lang w:val="fr-FR"/>
        </w:rPr>
        <w:t>Gland, Suisse, 26-30 janvier 2015</w:t>
      </w:r>
    </w:p>
    <w:p w:rsidR="00D42D22" w:rsidRPr="00671673" w:rsidRDefault="00D42D22" w:rsidP="00DC2D92">
      <w:pPr>
        <w:keepNext/>
        <w:jc w:val="right"/>
        <w:outlineLvl w:val="0"/>
        <w:rPr>
          <w:rFonts w:ascii="Calibri" w:hAnsi="Calibri"/>
          <w:b/>
          <w:sz w:val="28"/>
          <w:szCs w:val="28"/>
          <w:lang w:val="fr-FR"/>
        </w:rPr>
      </w:pPr>
      <w:r w:rsidRPr="00671673">
        <w:rPr>
          <w:rFonts w:ascii="Calibri" w:hAnsi="Calibri"/>
          <w:b/>
          <w:sz w:val="28"/>
          <w:szCs w:val="28"/>
          <w:lang w:val="fr-FR"/>
        </w:rPr>
        <w:t>SC48-</w:t>
      </w:r>
      <w:bookmarkEnd w:id="0"/>
      <w:r w:rsidRPr="00671673">
        <w:rPr>
          <w:rFonts w:ascii="Calibri" w:hAnsi="Calibri"/>
          <w:b/>
          <w:sz w:val="28"/>
          <w:szCs w:val="28"/>
          <w:lang w:val="fr-FR"/>
        </w:rPr>
        <w:t>26</w:t>
      </w:r>
    </w:p>
    <w:p w:rsidR="00D42D22" w:rsidRPr="00671673" w:rsidRDefault="00D42D22" w:rsidP="00DC2D92">
      <w:pPr>
        <w:keepNext/>
        <w:jc w:val="right"/>
        <w:outlineLvl w:val="0"/>
        <w:rPr>
          <w:rFonts w:ascii="Calibri" w:hAnsi="Calibri"/>
          <w:b/>
          <w:sz w:val="28"/>
          <w:szCs w:val="28"/>
          <w:lang w:val="fr-FR"/>
        </w:rPr>
      </w:pPr>
    </w:p>
    <w:p w:rsidR="00D42D22" w:rsidRPr="00671673" w:rsidRDefault="00D42D22" w:rsidP="00DC2D92">
      <w:pPr>
        <w:jc w:val="center"/>
        <w:rPr>
          <w:rFonts w:ascii="Calibri" w:hAnsi="Calibri"/>
          <w:b/>
          <w:bCs/>
          <w:sz w:val="28"/>
          <w:szCs w:val="28"/>
          <w:lang w:val="fr-FR"/>
        </w:rPr>
      </w:pPr>
      <w:r w:rsidRPr="00671673">
        <w:rPr>
          <w:rFonts w:ascii="Calibri" w:hAnsi="Calibri"/>
          <w:b/>
          <w:bCs/>
          <w:sz w:val="28"/>
          <w:szCs w:val="28"/>
          <w:lang w:val="fr-FR"/>
        </w:rPr>
        <w:t>Respons</w:t>
      </w:r>
      <w:r w:rsidR="003D71DA" w:rsidRPr="00671673">
        <w:rPr>
          <w:rFonts w:ascii="Calibri" w:hAnsi="Calibri"/>
          <w:b/>
          <w:bCs/>
          <w:sz w:val="28"/>
          <w:szCs w:val="28"/>
          <w:lang w:val="fr-FR"/>
        </w:rPr>
        <w:t>abilités</w:t>
      </w:r>
      <w:r w:rsidRPr="00671673">
        <w:rPr>
          <w:rFonts w:ascii="Calibri" w:hAnsi="Calibri"/>
          <w:b/>
          <w:bCs/>
          <w:sz w:val="28"/>
          <w:szCs w:val="28"/>
          <w:lang w:val="fr-FR"/>
        </w:rPr>
        <w:t xml:space="preserve">, </w:t>
      </w:r>
      <w:r w:rsidR="003D71DA" w:rsidRPr="00671673">
        <w:rPr>
          <w:rFonts w:ascii="Calibri" w:hAnsi="Calibri"/>
          <w:b/>
          <w:bCs/>
          <w:sz w:val="28"/>
          <w:szCs w:val="28"/>
          <w:lang w:val="fr-FR"/>
        </w:rPr>
        <w:t>r</w:t>
      </w:r>
      <w:r w:rsidR="00AD4C1E" w:rsidRPr="00671673">
        <w:rPr>
          <w:rFonts w:ascii="Calibri" w:hAnsi="Calibri"/>
          <w:b/>
          <w:bCs/>
          <w:sz w:val="28"/>
          <w:szCs w:val="28"/>
          <w:lang w:val="fr-FR"/>
        </w:rPr>
        <w:t>ôl</w:t>
      </w:r>
      <w:r w:rsidR="003D71DA" w:rsidRPr="00671673">
        <w:rPr>
          <w:rFonts w:ascii="Calibri" w:hAnsi="Calibri"/>
          <w:b/>
          <w:bCs/>
          <w:sz w:val="28"/>
          <w:szCs w:val="28"/>
          <w:lang w:val="fr-FR"/>
        </w:rPr>
        <w:t>e et c</w:t>
      </w:r>
      <w:r w:rsidRPr="00671673">
        <w:rPr>
          <w:rFonts w:ascii="Calibri" w:hAnsi="Calibri"/>
          <w:b/>
          <w:bCs/>
          <w:sz w:val="28"/>
          <w:szCs w:val="28"/>
          <w:lang w:val="fr-FR"/>
        </w:rPr>
        <w:t xml:space="preserve">omposition </w:t>
      </w:r>
      <w:r w:rsidR="003D71DA" w:rsidRPr="00671673">
        <w:rPr>
          <w:rFonts w:ascii="Calibri" w:hAnsi="Calibri"/>
          <w:b/>
          <w:bCs/>
          <w:sz w:val="28"/>
          <w:szCs w:val="28"/>
          <w:lang w:val="fr-FR"/>
        </w:rPr>
        <w:t xml:space="preserve">du Comité permanent et </w:t>
      </w:r>
      <w:r w:rsidR="00AD4C1E" w:rsidRPr="00671673">
        <w:rPr>
          <w:rFonts w:ascii="Calibri" w:hAnsi="Calibri"/>
          <w:b/>
          <w:bCs/>
          <w:sz w:val="28"/>
          <w:szCs w:val="28"/>
          <w:lang w:val="fr-FR"/>
        </w:rPr>
        <w:t>répartition régionale des pays dans le cadre de la</w:t>
      </w:r>
      <w:r w:rsidRPr="00671673">
        <w:rPr>
          <w:rFonts w:ascii="Calibri" w:hAnsi="Calibri"/>
          <w:b/>
          <w:bCs/>
          <w:sz w:val="28"/>
          <w:szCs w:val="28"/>
          <w:lang w:val="fr-FR"/>
        </w:rPr>
        <w:t xml:space="preserve"> Convention</w:t>
      </w:r>
      <w:r w:rsidR="00AD4C1E" w:rsidRPr="00671673">
        <w:rPr>
          <w:rFonts w:ascii="Calibri" w:hAnsi="Calibri"/>
          <w:b/>
          <w:bCs/>
          <w:sz w:val="28"/>
          <w:szCs w:val="28"/>
          <w:lang w:val="fr-FR"/>
        </w:rPr>
        <w:t xml:space="preserve"> de Ramsar</w:t>
      </w:r>
      <w:r w:rsidRPr="00671673">
        <w:rPr>
          <w:rFonts w:ascii="Calibri" w:hAnsi="Calibri"/>
          <w:b/>
          <w:bCs/>
          <w:sz w:val="28"/>
          <w:szCs w:val="28"/>
          <w:lang w:val="fr-FR"/>
        </w:rPr>
        <w:t xml:space="preserve"> </w:t>
      </w:r>
    </w:p>
    <w:p w:rsidR="00D42D22" w:rsidRPr="00E23AEA" w:rsidRDefault="00D42D22" w:rsidP="00DC2D92">
      <w:pPr>
        <w:rPr>
          <w:rFonts w:ascii="Calibri" w:hAnsi="Calibri" w:cs="Arial"/>
          <w:b/>
          <w:lang w:val="fr-FR"/>
        </w:rPr>
      </w:pPr>
    </w:p>
    <w:p w:rsidR="00D42D22" w:rsidRPr="00E23AEA" w:rsidRDefault="00D42D22" w:rsidP="00DC2D92">
      <w:pPr>
        <w:rPr>
          <w:rFonts w:ascii="Calibri" w:hAnsi="Calibri" w:cs="Arial"/>
          <w:b/>
          <w:lang w:val="fr-FR"/>
        </w:rPr>
      </w:pPr>
    </w:p>
    <w:p w:rsidR="00D42D22" w:rsidRPr="00E23AEA" w:rsidRDefault="00617ABF" w:rsidP="00DC2D92">
      <w:pPr>
        <w:rPr>
          <w:rFonts w:ascii="Calibri" w:hAnsi="Calibri"/>
          <w:b/>
          <w:lang w:val="fr-FR"/>
        </w:rPr>
      </w:pPr>
      <w:r w:rsidRPr="00617ABF">
        <w:rPr>
          <w:rFonts w:ascii="Calibri" w:hAnsi="Calibri"/>
          <w:noProof/>
          <w:lang w:val="fr-CH" w:eastAsia="fr-CH"/>
        </w:rPr>
      </w:r>
      <w:r w:rsidRPr="00617ABF">
        <w:rPr>
          <w:rFonts w:ascii="Calibri" w:hAnsi="Calibri"/>
          <w:noProof/>
          <w:lang w:val="fr-CH" w:eastAsia="fr-CH"/>
        </w:rPr>
        <w:pict>
          <v:shapetype id="_x0000_t202" coordsize="21600,21600" o:spt="202" path="m,l,21600r21600,l21600,xe">
            <v:stroke joinstyle="miter"/>
            <v:path gradientshapeok="t" o:connecttype="rect"/>
          </v:shapetype>
          <v:shape id="Text Box 2" o:spid="_x0000_s1026" type="#_x0000_t202" style="width:453.3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">
            <v:textbox>
              <w:txbxContent>
                <w:p w:rsidR="00671673" w:rsidRPr="00E23AEA" w:rsidRDefault="00671673" w:rsidP="00D42D22">
                  <w:pPr>
                    <w:rPr>
                      <w:rFonts w:ascii="Calibri" w:hAnsi="Calibri"/>
                      <w:b/>
                      <w:lang w:val="fr-FR"/>
                    </w:rPr>
                  </w:pPr>
                  <w:r w:rsidRPr="00E23AEA">
                    <w:rPr>
                      <w:rFonts w:ascii="Calibri" w:hAnsi="Calibri"/>
                      <w:b/>
                      <w:lang w:val="fr-FR"/>
                    </w:rPr>
                    <w:t xml:space="preserve">Actions requises : </w:t>
                  </w:r>
                </w:p>
                <w:p w:rsidR="00671673" w:rsidRPr="00E23AEA" w:rsidRDefault="00671673" w:rsidP="00FD4948">
                  <w:pPr>
                    <w:pStyle w:val="ListParagraph"/>
                    <w:numPr>
                      <w:ilvl w:val="0"/>
                      <w:numId w:val="1"/>
                    </w:numPr>
                    <w:spacing w:after="0" w:line="240" w:lineRule="auto"/>
                    <w:rPr>
                      <w:rFonts w:cs="Arial"/>
                      <w:lang w:val="fr-CH"/>
                    </w:rPr>
                  </w:pPr>
                  <w:r w:rsidRPr="00E23AEA">
                    <w:rPr>
                      <w:rFonts w:cs="Arial"/>
                      <w:lang w:val="fr-CH"/>
                    </w:rPr>
                    <w:t>Le Comité permanent est invit</w:t>
                  </w:r>
                  <w:r>
                    <w:rPr>
                      <w:rFonts w:cs="Arial"/>
                      <w:lang w:val="fr-CH"/>
                    </w:rPr>
                    <w:t>é</w:t>
                  </w:r>
                  <w:r w:rsidRPr="00E23AEA">
                    <w:rPr>
                      <w:rFonts w:cs="Arial"/>
                      <w:lang w:val="fr-CH"/>
                    </w:rPr>
                    <w:t xml:space="preserve"> à prendre note, éventuellement amender</w:t>
                  </w:r>
                  <w:r>
                    <w:rPr>
                      <w:rFonts w:cs="Arial"/>
                      <w:lang w:val="fr-CH"/>
                    </w:rPr>
                    <w:t>,</w:t>
                  </w:r>
                  <w:r w:rsidRPr="00E23AEA">
                    <w:rPr>
                      <w:rFonts w:cs="Arial"/>
                      <w:lang w:val="fr-CH"/>
                    </w:rPr>
                    <w:t xml:space="preserve"> et finaliser le texte du projet de résolution sur le Comité permanent et la répartition régionale pour que le Secrétariat puisse procéder aux dernières corrections</w:t>
                  </w:r>
                  <w:r>
                    <w:rPr>
                      <w:rFonts w:cs="Arial"/>
                      <w:lang w:val="fr-CH"/>
                    </w:rPr>
                    <w:t xml:space="preserve"> et</w:t>
                  </w:r>
                  <w:r w:rsidRPr="00E23AEA">
                    <w:rPr>
                      <w:rFonts w:cs="Arial"/>
                      <w:lang w:val="fr-CH"/>
                    </w:rPr>
                    <w:t xml:space="preserve"> à la traduction et communiquer le projet </w:t>
                  </w:r>
                  <w:r>
                    <w:rPr>
                      <w:rFonts w:cs="Arial"/>
                      <w:lang w:val="fr-CH"/>
                    </w:rPr>
                    <w:t xml:space="preserve">à la </w:t>
                  </w:r>
                  <w:r w:rsidRPr="00E23AEA">
                    <w:rPr>
                      <w:rFonts w:cs="Arial"/>
                      <w:lang w:val="fr-CH"/>
                    </w:rPr>
                    <w:t>COP12</w:t>
                  </w:r>
                </w:p>
              </w:txbxContent>
            </v:textbox>
            <w10:wrap type="none"/>
            <w10:anchorlock/>
          </v:shape>
        </w:pict>
      </w:r>
    </w:p>
    <w:p w:rsidR="00D42D22" w:rsidRPr="00D00377" w:rsidRDefault="00D42D22" w:rsidP="00DC2D92">
      <w:pPr>
        <w:rPr>
          <w:rFonts w:ascii="Calibri" w:hAnsi="Calibri"/>
          <w:b/>
        </w:rPr>
      </w:pPr>
    </w:p>
    <w:p w:rsidR="00D42D22" w:rsidRPr="00D00377" w:rsidRDefault="00D42D22" w:rsidP="00DC2D92">
      <w:pPr>
        <w:rPr>
          <w:rFonts w:ascii="Calibri" w:hAnsi="Calibri"/>
          <w:b/>
        </w:rPr>
      </w:pPr>
    </w:p>
    <w:p w:rsidR="00D42D22" w:rsidRPr="0004796A" w:rsidRDefault="00D42D22" w:rsidP="00DC2D92">
      <w:pPr>
        <w:rPr>
          <w:rFonts w:ascii="Calibri" w:hAnsi="Calibri"/>
          <w:b/>
          <w:sz w:val="22"/>
          <w:szCs w:val="22"/>
        </w:rPr>
      </w:pPr>
      <w:r w:rsidRPr="0004796A">
        <w:rPr>
          <w:rFonts w:ascii="Calibri" w:hAnsi="Calibri"/>
          <w:b/>
          <w:sz w:val="22"/>
          <w:szCs w:val="22"/>
        </w:rPr>
        <w:t>Introduction</w:t>
      </w:r>
    </w:p>
    <w:p w:rsidR="00D42D22" w:rsidRPr="0004796A" w:rsidRDefault="00D42D22" w:rsidP="00DC2D92">
      <w:pPr>
        <w:rPr>
          <w:rFonts w:ascii="Calibri" w:hAnsi="Calibri"/>
          <w:b/>
          <w:sz w:val="22"/>
          <w:szCs w:val="22"/>
        </w:rPr>
      </w:pPr>
    </w:p>
    <w:p w:rsidR="00D42D22" w:rsidRPr="0004796A" w:rsidRDefault="00E23AEA" w:rsidP="00FD4948">
      <w:pPr>
        <w:numPr>
          <w:ilvl w:val="0"/>
          <w:numId w:val="2"/>
        </w:numPr>
        <w:ind w:left="426" w:hanging="426"/>
        <w:rPr>
          <w:rFonts w:ascii="Calibri" w:hAnsi="Calibri"/>
          <w:sz w:val="22"/>
          <w:szCs w:val="22"/>
          <w:lang w:val="fr-CH"/>
        </w:rPr>
      </w:pPr>
      <w:r w:rsidRPr="0004796A">
        <w:rPr>
          <w:rFonts w:ascii="Calibri" w:hAnsi="Calibri"/>
          <w:sz w:val="22"/>
          <w:szCs w:val="22"/>
          <w:lang w:val="fr-CH"/>
        </w:rPr>
        <w:t xml:space="preserve">En 2012, la </w:t>
      </w:r>
      <w:r w:rsidR="00D42D22" w:rsidRPr="0004796A">
        <w:rPr>
          <w:rFonts w:ascii="Calibri" w:hAnsi="Calibri"/>
          <w:sz w:val="22"/>
          <w:szCs w:val="22"/>
          <w:lang w:val="fr-CH"/>
        </w:rPr>
        <w:t xml:space="preserve">COP11 </w:t>
      </w:r>
      <w:r w:rsidRPr="0004796A">
        <w:rPr>
          <w:rFonts w:ascii="Calibri" w:hAnsi="Calibri"/>
          <w:sz w:val="22"/>
          <w:szCs w:val="22"/>
          <w:lang w:val="fr-CH"/>
        </w:rPr>
        <w:t>a</w:t>
      </w:r>
      <w:r w:rsidR="00D42D22" w:rsidRPr="0004796A">
        <w:rPr>
          <w:rFonts w:ascii="Calibri" w:hAnsi="Calibri"/>
          <w:sz w:val="22"/>
          <w:szCs w:val="22"/>
          <w:lang w:val="fr-CH"/>
        </w:rPr>
        <w:t xml:space="preserve"> adopt</w:t>
      </w:r>
      <w:r w:rsidRPr="0004796A">
        <w:rPr>
          <w:rFonts w:ascii="Calibri" w:hAnsi="Calibri"/>
          <w:sz w:val="22"/>
          <w:szCs w:val="22"/>
          <w:lang w:val="fr-CH"/>
        </w:rPr>
        <w:t>é</w:t>
      </w:r>
      <w:r w:rsidR="00D42D22" w:rsidRPr="0004796A">
        <w:rPr>
          <w:rFonts w:ascii="Calibri" w:hAnsi="Calibri"/>
          <w:sz w:val="22"/>
          <w:szCs w:val="22"/>
          <w:lang w:val="fr-CH"/>
        </w:rPr>
        <w:t xml:space="preserve"> </w:t>
      </w:r>
      <w:r w:rsidRPr="0004796A">
        <w:rPr>
          <w:rFonts w:ascii="Calibri" w:hAnsi="Calibri"/>
          <w:sz w:val="22"/>
          <w:szCs w:val="22"/>
          <w:lang w:val="fr-CH"/>
        </w:rPr>
        <w:t>la Résolution</w:t>
      </w:r>
      <w:r w:rsidR="00D42D22" w:rsidRPr="0004796A">
        <w:rPr>
          <w:rFonts w:ascii="Calibri" w:hAnsi="Calibri"/>
          <w:sz w:val="22"/>
          <w:szCs w:val="22"/>
          <w:lang w:val="fr-CH"/>
        </w:rPr>
        <w:t xml:space="preserve"> XI.19</w:t>
      </w:r>
      <w:r w:rsidRPr="0004796A">
        <w:rPr>
          <w:rFonts w:ascii="Calibri" w:hAnsi="Calibri"/>
          <w:sz w:val="22"/>
          <w:szCs w:val="22"/>
          <w:lang w:val="fr-CH"/>
        </w:rPr>
        <w:t xml:space="preserve">, </w:t>
      </w:r>
      <w:r w:rsidRPr="0004796A">
        <w:rPr>
          <w:rFonts w:ascii="Calibri" w:hAnsi="Calibri"/>
          <w:i/>
          <w:sz w:val="22"/>
          <w:szCs w:val="22"/>
          <w:lang w:val="fr-CH"/>
        </w:rPr>
        <w:t>Ajustements des termes de la Résolution VII.1 sur la composition, le rôle et les responsabilités du Comité permanent et la répartition régionale des pays dans le cadre de la Convention</w:t>
      </w:r>
      <w:r w:rsidR="00D42D22" w:rsidRPr="0004796A">
        <w:rPr>
          <w:rFonts w:ascii="Calibri" w:hAnsi="Calibri"/>
          <w:sz w:val="22"/>
          <w:szCs w:val="22"/>
          <w:lang w:val="fr-CH"/>
        </w:rPr>
        <w:t xml:space="preserve">. </w:t>
      </w:r>
      <w:r w:rsidRPr="0004796A">
        <w:rPr>
          <w:rFonts w:ascii="Calibri" w:hAnsi="Calibri"/>
          <w:sz w:val="22"/>
          <w:szCs w:val="22"/>
          <w:lang w:val="fr-CH"/>
        </w:rPr>
        <w:t xml:space="preserve">Le texte mis à jour et ses annexes remplaçaient le contenu de la précédente </w:t>
      </w:r>
      <w:r w:rsidR="00D42D22" w:rsidRPr="0004796A">
        <w:rPr>
          <w:rFonts w:ascii="Calibri" w:hAnsi="Calibri"/>
          <w:sz w:val="22"/>
          <w:szCs w:val="22"/>
          <w:lang w:val="fr-CH"/>
        </w:rPr>
        <w:t>R</w:t>
      </w:r>
      <w:r w:rsidRPr="0004796A">
        <w:rPr>
          <w:rFonts w:ascii="Calibri" w:hAnsi="Calibri"/>
          <w:sz w:val="22"/>
          <w:szCs w:val="22"/>
          <w:lang w:val="fr-CH"/>
        </w:rPr>
        <w:t>é</w:t>
      </w:r>
      <w:r w:rsidR="00D42D22" w:rsidRPr="0004796A">
        <w:rPr>
          <w:rFonts w:ascii="Calibri" w:hAnsi="Calibri"/>
          <w:sz w:val="22"/>
          <w:szCs w:val="22"/>
          <w:lang w:val="fr-CH"/>
        </w:rPr>
        <w:t>solution VII.1 (</w:t>
      </w:r>
      <w:r w:rsidRPr="0004796A">
        <w:rPr>
          <w:rFonts w:ascii="Calibri" w:hAnsi="Calibri"/>
          <w:sz w:val="22"/>
          <w:szCs w:val="22"/>
          <w:lang w:val="fr-CH"/>
        </w:rPr>
        <w:t>e</w:t>
      </w:r>
      <w:r w:rsidR="00D42D22" w:rsidRPr="0004796A">
        <w:rPr>
          <w:rFonts w:ascii="Calibri" w:hAnsi="Calibri"/>
          <w:sz w:val="22"/>
          <w:szCs w:val="22"/>
          <w:lang w:val="fr-CH"/>
        </w:rPr>
        <w:t xml:space="preserve">n 1999), </w:t>
      </w:r>
      <w:r w:rsidRPr="0004796A">
        <w:rPr>
          <w:rFonts w:ascii="Calibri" w:hAnsi="Calibri"/>
          <w:sz w:val="22"/>
          <w:szCs w:val="22"/>
          <w:lang w:val="fr-CH"/>
        </w:rPr>
        <w:t>qui fut alors abrogée</w:t>
      </w:r>
      <w:r w:rsidR="00D42D22" w:rsidRPr="0004796A">
        <w:rPr>
          <w:rFonts w:ascii="Calibri" w:hAnsi="Calibri"/>
          <w:sz w:val="22"/>
          <w:szCs w:val="22"/>
          <w:lang w:val="fr-CH"/>
        </w:rPr>
        <w:t>.</w:t>
      </w:r>
    </w:p>
    <w:p w:rsidR="00D42D22" w:rsidRPr="0004796A" w:rsidRDefault="00D42D22" w:rsidP="00671673">
      <w:pPr>
        <w:ind w:left="426" w:hanging="426"/>
        <w:rPr>
          <w:rFonts w:ascii="Calibri" w:hAnsi="Calibri"/>
          <w:sz w:val="22"/>
          <w:szCs w:val="22"/>
          <w:lang w:val="fr-CH"/>
        </w:rPr>
      </w:pPr>
    </w:p>
    <w:p w:rsidR="00D42D22" w:rsidRPr="0004796A" w:rsidRDefault="00D42D22" w:rsidP="00FD4948">
      <w:pPr>
        <w:numPr>
          <w:ilvl w:val="0"/>
          <w:numId w:val="2"/>
        </w:numPr>
        <w:ind w:left="426" w:hanging="426"/>
        <w:rPr>
          <w:rFonts w:ascii="Calibri" w:hAnsi="Calibri"/>
          <w:sz w:val="22"/>
          <w:szCs w:val="22"/>
          <w:lang w:val="fr-CH"/>
        </w:rPr>
      </w:pPr>
      <w:r w:rsidRPr="0004796A">
        <w:rPr>
          <w:rFonts w:ascii="Calibri" w:hAnsi="Calibri"/>
          <w:sz w:val="22"/>
          <w:szCs w:val="22"/>
          <w:lang w:val="fr-CH"/>
        </w:rPr>
        <w:t>Dur</w:t>
      </w:r>
      <w:r w:rsidR="00E23AEA" w:rsidRPr="0004796A">
        <w:rPr>
          <w:rFonts w:ascii="Calibri" w:hAnsi="Calibri"/>
          <w:sz w:val="22"/>
          <w:szCs w:val="22"/>
          <w:lang w:val="fr-CH"/>
        </w:rPr>
        <w:t>ant la période triennale actuelle, le</w:t>
      </w:r>
      <w:r w:rsidRPr="0004796A">
        <w:rPr>
          <w:rFonts w:ascii="Calibri" w:hAnsi="Calibri"/>
          <w:sz w:val="22"/>
          <w:szCs w:val="22"/>
          <w:lang w:val="fr-CH"/>
        </w:rPr>
        <w:t xml:space="preserve"> Secr</w:t>
      </w:r>
      <w:r w:rsidR="00E23AEA" w:rsidRPr="0004796A">
        <w:rPr>
          <w:rFonts w:ascii="Calibri" w:hAnsi="Calibri"/>
          <w:sz w:val="22"/>
          <w:szCs w:val="22"/>
          <w:lang w:val="fr-CH"/>
        </w:rPr>
        <w:t>é</w:t>
      </w:r>
      <w:r w:rsidRPr="0004796A">
        <w:rPr>
          <w:rFonts w:ascii="Calibri" w:hAnsi="Calibri"/>
          <w:sz w:val="22"/>
          <w:szCs w:val="22"/>
          <w:lang w:val="fr-CH"/>
        </w:rPr>
        <w:t xml:space="preserve">tariat </w:t>
      </w:r>
      <w:r w:rsidR="00E23AEA" w:rsidRPr="0004796A">
        <w:rPr>
          <w:rFonts w:ascii="Calibri" w:hAnsi="Calibri"/>
          <w:sz w:val="22"/>
          <w:szCs w:val="22"/>
          <w:lang w:val="fr-CH"/>
        </w:rPr>
        <w:t>a reçu une proposition de changement de la répartition régionale, à savoir pour classer certaines Parties contractantes dans des groupes régionaux particuliers</w:t>
      </w:r>
      <w:r w:rsidRPr="0004796A">
        <w:rPr>
          <w:rFonts w:ascii="Calibri" w:hAnsi="Calibri"/>
          <w:sz w:val="22"/>
          <w:szCs w:val="22"/>
          <w:lang w:val="fr-CH"/>
        </w:rPr>
        <w:t xml:space="preserve">. </w:t>
      </w:r>
      <w:r w:rsidR="00E23AEA" w:rsidRPr="0004796A">
        <w:rPr>
          <w:rFonts w:ascii="Calibri" w:hAnsi="Calibri"/>
          <w:sz w:val="22"/>
          <w:szCs w:val="22"/>
          <w:lang w:val="fr-CH"/>
        </w:rPr>
        <w:t>Le Comité permanent a traité la question à sa 47</w:t>
      </w:r>
      <w:r w:rsidR="00E23AEA" w:rsidRPr="0004796A">
        <w:rPr>
          <w:rFonts w:ascii="Calibri" w:hAnsi="Calibri"/>
          <w:sz w:val="22"/>
          <w:szCs w:val="22"/>
          <w:vertAlign w:val="superscript"/>
          <w:lang w:val="fr-CH"/>
        </w:rPr>
        <w:t>e</w:t>
      </w:r>
      <w:r w:rsidR="00E23AEA" w:rsidRPr="0004796A">
        <w:rPr>
          <w:rFonts w:ascii="Calibri" w:hAnsi="Calibri"/>
          <w:sz w:val="22"/>
          <w:szCs w:val="22"/>
          <w:lang w:val="fr-CH"/>
        </w:rPr>
        <w:t xml:space="preserve"> Réunion, en mars 2014</w:t>
      </w:r>
      <w:r w:rsidRPr="0004796A">
        <w:rPr>
          <w:rFonts w:ascii="Calibri" w:hAnsi="Calibri"/>
          <w:sz w:val="22"/>
          <w:szCs w:val="22"/>
          <w:lang w:val="fr-CH"/>
        </w:rPr>
        <w:t xml:space="preserve"> (</w:t>
      </w:r>
      <w:r w:rsidR="00E23AEA" w:rsidRPr="0004796A">
        <w:rPr>
          <w:rFonts w:ascii="Calibri" w:hAnsi="Calibri"/>
          <w:sz w:val="22"/>
          <w:szCs w:val="22"/>
          <w:lang w:val="fr-CH"/>
        </w:rPr>
        <w:t>voir</w:t>
      </w:r>
      <w:r w:rsidRPr="0004796A">
        <w:rPr>
          <w:rFonts w:ascii="Calibri" w:hAnsi="Calibri"/>
          <w:sz w:val="22"/>
          <w:szCs w:val="22"/>
          <w:lang w:val="fr-CH"/>
        </w:rPr>
        <w:t xml:space="preserve"> DOC SC47-09) </w:t>
      </w:r>
      <w:r w:rsidR="00E23AEA" w:rsidRPr="0004796A">
        <w:rPr>
          <w:rFonts w:ascii="Calibri" w:hAnsi="Calibri"/>
          <w:sz w:val="22"/>
          <w:szCs w:val="22"/>
          <w:lang w:val="fr-CH"/>
        </w:rPr>
        <w:t>et</w:t>
      </w:r>
      <w:r w:rsidRPr="0004796A">
        <w:rPr>
          <w:rFonts w:ascii="Calibri" w:hAnsi="Calibri"/>
          <w:sz w:val="22"/>
          <w:szCs w:val="22"/>
          <w:lang w:val="fr-CH"/>
        </w:rPr>
        <w:t xml:space="preserve"> </w:t>
      </w:r>
      <w:r w:rsidR="00E06673" w:rsidRPr="0004796A">
        <w:rPr>
          <w:rFonts w:ascii="Calibri" w:hAnsi="Calibri"/>
          <w:sz w:val="22"/>
          <w:szCs w:val="22"/>
          <w:lang w:val="fr-CH"/>
        </w:rPr>
        <w:t>a donné « instruction au Secrétariat de préparer un projet de résolution amendant le statut d’Israël au sein des groupes régionaux Ramsar qui sera soumis pour approbation à la 48</w:t>
      </w:r>
      <w:r w:rsidR="00E06673" w:rsidRPr="0004796A">
        <w:rPr>
          <w:rFonts w:ascii="Calibri" w:hAnsi="Calibri"/>
          <w:sz w:val="22"/>
          <w:szCs w:val="22"/>
          <w:vertAlign w:val="superscript"/>
          <w:lang w:val="fr-CH"/>
        </w:rPr>
        <w:t>e</w:t>
      </w:r>
      <w:r w:rsidR="00E06673" w:rsidRPr="0004796A">
        <w:rPr>
          <w:rFonts w:ascii="Calibri" w:hAnsi="Calibri"/>
          <w:sz w:val="22"/>
          <w:szCs w:val="22"/>
          <w:lang w:val="fr-CH"/>
        </w:rPr>
        <w:t xml:space="preserve"> Réunion du Comité permanent, pour communication à la COP12</w:t>
      </w:r>
      <w:r w:rsidR="00766C96" w:rsidRPr="0004796A">
        <w:rPr>
          <w:rFonts w:ascii="Calibri" w:hAnsi="Calibri"/>
          <w:sz w:val="22"/>
          <w:szCs w:val="22"/>
          <w:lang w:val="fr-CH"/>
        </w:rPr>
        <w:t> ».</w:t>
      </w:r>
      <w:r w:rsidR="00E06673" w:rsidRPr="0004796A">
        <w:rPr>
          <w:rFonts w:ascii="Calibri" w:hAnsi="Calibri"/>
          <w:sz w:val="22"/>
          <w:szCs w:val="22"/>
          <w:lang w:val="fr-CH"/>
        </w:rPr>
        <w:t xml:space="preserve"> </w:t>
      </w:r>
      <w:r w:rsidRPr="0004796A">
        <w:rPr>
          <w:rFonts w:ascii="Calibri" w:hAnsi="Calibri"/>
          <w:sz w:val="22"/>
          <w:szCs w:val="22"/>
          <w:lang w:val="fr-CH"/>
        </w:rPr>
        <w:t>(D</w:t>
      </w:r>
      <w:r w:rsidR="00766C96" w:rsidRPr="0004796A">
        <w:rPr>
          <w:rFonts w:ascii="Calibri" w:hAnsi="Calibri"/>
          <w:sz w:val="22"/>
          <w:szCs w:val="22"/>
          <w:lang w:val="fr-CH"/>
        </w:rPr>
        <w:t>é</w:t>
      </w:r>
      <w:r w:rsidRPr="0004796A">
        <w:rPr>
          <w:rFonts w:ascii="Calibri" w:hAnsi="Calibri"/>
          <w:sz w:val="22"/>
          <w:szCs w:val="22"/>
          <w:lang w:val="fr-CH"/>
        </w:rPr>
        <w:t>cision SC47-05)</w:t>
      </w:r>
    </w:p>
    <w:p w:rsidR="00D42D22" w:rsidRPr="0004796A" w:rsidRDefault="00D42D22" w:rsidP="00671673">
      <w:pPr>
        <w:ind w:left="426" w:hanging="426"/>
        <w:rPr>
          <w:rFonts w:ascii="Calibri" w:hAnsi="Calibri"/>
          <w:sz w:val="22"/>
          <w:szCs w:val="22"/>
          <w:lang w:val="fr-CH"/>
        </w:rPr>
      </w:pPr>
    </w:p>
    <w:p w:rsidR="00D42D22" w:rsidRPr="0004796A" w:rsidRDefault="00766C96" w:rsidP="00FD4948">
      <w:pPr>
        <w:numPr>
          <w:ilvl w:val="0"/>
          <w:numId w:val="2"/>
        </w:numPr>
        <w:ind w:left="426" w:hanging="426"/>
        <w:rPr>
          <w:rFonts w:ascii="Calibri" w:hAnsi="Calibri"/>
          <w:sz w:val="22"/>
          <w:szCs w:val="22"/>
          <w:lang w:val="fr-CH"/>
        </w:rPr>
      </w:pPr>
      <w:r w:rsidRPr="0004796A">
        <w:rPr>
          <w:rFonts w:ascii="Calibri" w:hAnsi="Calibri"/>
          <w:sz w:val="22"/>
          <w:szCs w:val="22"/>
          <w:lang w:val="fr-CH"/>
        </w:rPr>
        <w:t>Le projet de résolution qui suit contient des annexes actualisées, conformément à cette demande</w:t>
      </w:r>
      <w:r w:rsidR="00D42D22" w:rsidRPr="0004796A">
        <w:rPr>
          <w:rFonts w:ascii="Calibri" w:hAnsi="Calibri"/>
          <w:sz w:val="22"/>
          <w:szCs w:val="22"/>
          <w:lang w:val="fr-CH"/>
        </w:rPr>
        <w:t xml:space="preserve">, </w:t>
      </w:r>
      <w:r w:rsidRPr="0004796A">
        <w:rPr>
          <w:rFonts w:ascii="Calibri" w:hAnsi="Calibri"/>
          <w:sz w:val="22"/>
          <w:szCs w:val="22"/>
          <w:lang w:val="fr-CH"/>
        </w:rPr>
        <w:t>et le texte d’une nouvelle résolution pour remplacer la</w:t>
      </w:r>
      <w:r w:rsidR="00D42D22" w:rsidRPr="0004796A">
        <w:rPr>
          <w:rFonts w:ascii="Calibri" w:hAnsi="Calibri"/>
          <w:sz w:val="22"/>
          <w:szCs w:val="22"/>
          <w:lang w:val="fr-CH"/>
        </w:rPr>
        <w:t xml:space="preserve"> R</w:t>
      </w:r>
      <w:r w:rsidRPr="0004796A">
        <w:rPr>
          <w:rFonts w:ascii="Calibri" w:hAnsi="Calibri"/>
          <w:sz w:val="22"/>
          <w:szCs w:val="22"/>
          <w:lang w:val="fr-CH"/>
        </w:rPr>
        <w:t>é</w:t>
      </w:r>
      <w:r w:rsidR="00D42D22" w:rsidRPr="0004796A">
        <w:rPr>
          <w:rFonts w:ascii="Calibri" w:hAnsi="Calibri"/>
          <w:sz w:val="22"/>
          <w:szCs w:val="22"/>
          <w:lang w:val="fr-CH"/>
        </w:rPr>
        <w:t xml:space="preserve">solution XI.19 </w:t>
      </w:r>
      <w:r w:rsidRPr="0004796A">
        <w:rPr>
          <w:rFonts w:ascii="Calibri" w:hAnsi="Calibri"/>
          <w:sz w:val="22"/>
          <w:szCs w:val="22"/>
          <w:lang w:val="fr-CH"/>
        </w:rPr>
        <w:t>et ses a</w:t>
      </w:r>
      <w:r w:rsidR="00D42D22" w:rsidRPr="0004796A">
        <w:rPr>
          <w:rFonts w:ascii="Calibri" w:hAnsi="Calibri"/>
          <w:sz w:val="22"/>
          <w:szCs w:val="22"/>
          <w:lang w:val="fr-CH"/>
        </w:rPr>
        <w:t xml:space="preserve">nnexes. </w:t>
      </w:r>
      <w:r w:rsidRPr="0004796A">
        <w:rPr>
          <w:rFonts w:ascii="Calibri" w:hAnsi="Calibri"/>
          <w:sz w:val="22"/>
          <w:szCs w:val="22"/>
          <w:lang w:val="fr-CH"/>
        </w:rPr>
        <w:t>Le seul changement important, par rapport à la</w:t>
      </w:r>
      <w:r w:rsidR="00D42D22" w:rsidRPr="0004796A">
        <w:rPr>
          <w:rFonts w:ascii="Calibri" w:hAnsi="Calibri"/>
          <w:sz w:val="22"/>
          <w:szCs w:val="22"/>
          <w:lang w:val="fr-CH"/>
        </w:rPr>
        <w:t xml:space="preserve"> R</w:t>
      </w:r>
      <w:r w:rsidRPr="0004796A">
        <w:rPr>
          <w:rFonts w:ascii="Calibri" w:hAnsi="Calibri"/>
          <w:sz w:val="22"/>
          <w:szCs w:val="22"/>
          <w:lang w:val="fr-CH"/>
        </w:rPr>
        <w:t>é</w:t>
      </w:r>
      <w:r w:rsidR="00D42D22" w:rsidRPr="0004796A">
        <w:rPr>
          <w:rFonts w:ascii="Calibri" w:hAnsi="Calibri"/>
          <w:sz w:val="22"/>
          <w:szCs w:val="22"/>
          <w:lang w:val="fr-CH"/>
        </w:rPr>
        <w:t>solution XI.19</w:t>
      </w:r>
      <w:r w:rsidRPr="0004796A">
        <w:rPr>
          <w:rFonts w:ascii="Calibri" w:hAnsi="Calibri"/>
          <w:sz w:val="22"/>
          <w:szCs w:val="22"/>
          <w:lang w:val="fr-CH"/>
        </w:rPr>
        <w:t xml:space="preserve"> est le déplacement d’</w:t>
      </w:r>
      <w:r w:rsidR="00D42D22" w:rsidRPr="0004796A">
        <w:rPr>
          <w:rFonts w:ascii="Calibri" w:hAnsi="Calibri"/>
          <w:sz w:val="22"/>
          <w:szCs w:val="22"/>
          <w:lang w:val="fr-CH"/>
        </w:rPr>
        <w:t>Isra</w:t>
      </w:r>
      <w:r w:rsidRPr="0004796A">
        <w:rPr>
          <w:rFonts w:ascii="Calibri" w:hAnsi="Calibri"/>
          <w:sz w:val="22"/>
          <w:szCs w:val="22"/>
          <w:lang w:val="fr-CH"/>
        </w:rPr>
        <w:t>ël du groupe régional Asie au groupe régional Europe.</w:t>
      </w:r>
      <w:r w:rsidR="00D42D22" w:rsidRPr="0004796A">
        <w:rPr>
          <w:rFonts w:ascii="Calibri" w:hAnsi="Calibri"/>
          <w:sz w:val="22"/>
          <w:szCs w:val="22"/>
          <w:lang w:val="fr-CH"/>
        </w:rPr>
        <w:t xml:space="preserve"> </w:t>
      </w:r>
    </w:p>
    <w:p w:rsidR="00D42D22" w:rsidRPr="0004796A" w:rsidRDefault="00D42D22" w:rsidP="00671673">
      <w:pPr>
        <w:ind w:left="426" w:hanging="426"/>
        <w:rPr>
          <w:rFonts w:ascii="Calibri" w:hAnsi="Calibri"/>
          <w:sz w:val="22"/>
          <w:szCs w:val="22"/>
          <w:lang w:val="fr-CH"/>
        </w:rPr>
      </w:pPr>
    </w:p>
    <w:p w:rsidR="00D42D22" w:rsidRPr="0004796A" w:rsidRDefault="00766C96" w:rsidP="00FD4948">
      <w:pPr>
        <w:numPr>
          <w:ilvl w:val="0"/>
          <w:numId w:val="2"/>
        </w:numPr>
        <w:ind w:left="426" w:hanging="426"/>
        <w:rPr>
          <w:rFonts w:ascii="Calibri" w:hAnsi="Calibri"/>
          <w:sz w:val="22"/>
          <w:szCs w:val="22"/>
          <w:lang w:val="fr-CH"/>
        </w:rPr>
      </w:pPr>
      <w:r w:rsidRPr="0004796A">
        <w:rPr>
          <w:rFonts w:ascii="Calibri" w:hAnsi="Calibri"/>
          <w:sz w:val="22"/>
          <w:szCs w:val="22"/>
          <w:lang w:val="fr-CH"/>
        </w:rPr>
        <w:t xml:space="preserve">Le Comité permanent est invité à prendre note, éventuellement amender </w:t>
      </w:r>
      <w:r w:rsidR="00D42D22" w:rsidRPr="0004796A">
        <w:rPr>
          <w:rFonts w:ascii="Calibri" w:hAnsi="Calibri"/>
          <w:sz w:val="22"/>
          <w:szCs w:val="22"/>
          <w:lang w:val="fr-CH"/>
        </w:rPr>
        <w:t>(</w:t>
      </w:r>
      <w:r w:rsidRPr="0004796A">
        <w:rPr>
          <w:rFonts w:ascii="Calibri" w:hAnsi="Calibri"/>
          <w:sz w:val="22"/>
          <w:szCs w:val="22"/>
          <w:lang w:val="fr-CH"/>
        </w:rPr>
        <w:t>pour correction finale et traduction par le Secrétariat</w:t>
      </w:r>
      <w:r w:rsidR="00D42D22" w:rsidRPr="0004796A">
        <w:rPr>
          <w:rFonts w:ascii="Calibri" w:hAnsi="Calibri"/>
          <w:sz w:val="22"/>
          <w:szCs w:val="22"/>
          <w:lang w:val="fr-CH"/>
        </w:rPr>
        <w:t xml:space="preserve">) </w:t>
      </w:r>
      <w:r w:rsidRPr="0004796A">
        <w:rPr>
          <w:rFonts w:ascii="Calibri" w:hAnsi="Calibri"/>
          <w:sz w:val="22"/>
          <w:szCs w:val="22"/>
          <w:lang w:val="fr-CH"/>
        </w:rPr>
        <w:t>et à adopter ce projet de résolution pour communication à la</w:t>
      </w:r>
      <w:r w:rsidR="00D42D22" w:rsidRPr="0004796A">
        <w:rPr>
          <w:rFonts w:ascii="Calibri" w:hAnsi="Calibri"/>
          <w:sz w:val="22"/>
          <w:szCs w:val="22"/>
          <w:lang w:val="fr-CH"/>
        </w:rPr>
        <w:t xml:space="preserve"> COP12.</w:t>
      </w:r>
    </w:p>
    <w:p w:rsidR="00D42D22" w:rsidRPr="0004796A" w:rsidRDefault="00D42D22" w:rsidP="00DC2D92">
      <w:pPr>
        <w:rPr>
          <w:rFonts w:ascii="Calibri" w:hAnsi="Calibri"/>
          <w:sz w:val="22"/>
          <w:szCs w:val="22"/>
          <w:lang w:val="fr-CH"/>
        </w:rPr>
      </w:pPr>
      <w:r w:rsidRPr="0004796A">
        <w:rPr>
          <w:rFonts w:ascii="Calibri" w:hAnsi="Calibri"/>
          <w:sz w:val="22"/>
          <w:szCs w:val="22"/>
          <w:lang w:val="fr-CH"/>
        </w:rPr>
        <w:br w:type="page"/>
      </w:r>
    </w:p>
    <w:p w:rsidR="00FF3185" w:rsidRPr="00C60255" w:rsidRDefault="0004796A" w:rsidP="00DC2D92">
      <w:pPr>
        <w:jc w:val="center"/>
        <w:rPr>
          <w:rFonts w:asciiTheme="minorHAnsi" w:hAnsiTheme="minorHAnsi"/>
          <w:b/>
          <w:sz w:val="22"/>
          <w:szCs w:val="22"/>
          <w:lang w:val="fr-CH"/>
        </w:rPr>
      </w:pPr>
      <w:r w:rsidRPr="00C60255">
        <w:rPr>
          <w:rFonts w:asciiTheme="minorHAnsi" w:hAnsiTheme="minorHAnsi"/>
          <w:b/>
          <w:sz w:val="22"/>
          <w:szCs w:val="22"/>
          <w:lang w:val="fr-CH"/>
        </w:rPr>
        <w:lastRenderedPageBreak/>
        <w:t>Projet de résolution XII.xx</w:t>
      </w:r>
    </w:p>
    <w:p w:rsidR="006C1DE4" w:rsidRPr="00C60255" w:rsidRDefault="006C1DE4" w:rsidP="00DC2D92">
      <w:pPr>
        <w:rPr>
          <w:rFonts w:asciiTheme="minorHAnsi" w:hAnsiTheme="minorHAnsi"/>
          <w:b/>
          <w:sz w:val="22"/>
          <w:szCs w:val="22"/>
          <w:lang w:val="fr-CH"/>
        </w:rPr>
      </w:pPr>
    </w:p>
    <w:p w:rsidR="00FF3185" w:rsidRPr="00C60255" w:rsidRDefault="00DF3CFB" w:rsidP="00DC2D92">
      <w:pPr>
        <w:jc w:val="center"/>
        <w:rPr>
          <w:rFonts w:asciiTheme="minorHAnsi" w:hAnsiTheme="minorHAnsi"/>
          <w:b/>
          <w:sz w:val="22"/>
          <w:szCs w:val="22"/>
          <w:lang w:val="fr-CH"/>
        </w:rPr>
      </w:pPr>
      <w:r>
        <w:rPr>
          <w:rFonts w:asciiTheme="minorHAnsi" w:hAnsiTheme="minorHAnsi"/>
          <w:b/>
          <w:sz w:val="22"/>
          <w:szCs w:val="22"/>
          <w:lang w:val="fr-CH"/>
        </w:rPr>
        <w:t>Responsabilités, rôle et composition du Comité permanent et répartition régionale des pays dans le cadre de la Convention de Ramsar</w:t>
      </w:r>
    </w:p>
    <w:p w:rsidR="00FF3185" w:rsidRPr="00C60255" w:rsidRDefault="00FF3185" w:rsidP="00DC2D92">
      <w:pPr>
        <w:jc w:val="center"/>
        <w:rPr>
          <w:rFonts w:asciiTheme="minorHAnsi" w:hAnsiTheme="minorHAnsi"/>
          <w:b/>
          <w:sz w:val="22"/>
          <w:szCs w:val="22"/>
          <w:lang w:val="fr-CH"/>
        </w:rPr>
      </w:pPr>
    </w:p>
    <w:bookmarkEnd w:id="1"/>
    <w:bookmarkEnd w:id="2"/>
    <w:p w:rsidR="00AD4A51" w:rsidRPr="00C60255" w:rsidRDefault="004E7CDD" w:rsidP="00FD4948">
      <w:pPr>
        <w:pStyle w:val="ListParagraph"/>
        <w:numPr>
          <w:ilvl w:val="0"/>
          <w:numId w:val="4"/>
        </w:numPr>
        <w:spacing w:after="0" w:line="240" w:lineRule="auto"/>
        <w:ind w:left="426" w:hanging="426"/>
        <w:contextualSpacing w:val="0"/>
        <w:rPr>
          <w:rFonts w:asciiTheme="minorHAnsi" w:hAnsiTheme="minorHAnsi"/>
          <w:lang w:val="fr-FR"/>
        </w:rPr>
      </w:pPr>
      <w:r w:rsidRPr="00C60255">
        <w:rPr>
          <w:rFonts w:asciiTheme="minorHAnsi" w:hAnsiTheme="minorHAnsi"/>
          <w:lang w:val="fr-FR"/>
        </w:rPr>
        <w:t>RECO</w:t>
      </w:r>
      <w:r w:rsidR="00096C58" w:rsidRPr="00C60255">
        <w:rPr>
          <w:rFonts w:asciiTheme="minorHAnsi" w:hAnsiTheme="minorHAnsi"/>
          <w:lang w:val="fr-FR"/>
        </w:rPr>
        <w:t>NNAISSANT l’intérêt de réviser périodiquement les termes de la Résolution</w:t>
      </w:r>
      <w:r w:rsidR="00AD4A51" w:rsidRPr="00C60255">
        <w:rPr>
          <w:rFonts w:asciiTheme="minorHAnsi" w:hAnsiTheme="minorHAnsi"/>
          <w:lang w:val="fr-FR"/>
        </w:rPr>
        <w:t xml:space="preserve"> </w:t>
      </w:r>
      <w:r w:rsidR="00DF3CFB">
        <w:rPr>
          <w:rFonts w:asciiTheme="minorHAnsi" w:hAnsiTheme="minorHAnsi"/>
          <w:lang w:val="fr-FR"/>
        </w:rPr>
        <w:t>XI.19 (2012)</w:t>
      </w:r>
      <w:r w:rsidRPr="00C60255">
        <w:rPr>
          <w:rFonts w:asciiTheme="minorHAnsi" w:hAnsiTheme="minorHAnsi"/>
          <w:lang w:val="fr-FR"/>
        </w:rPr>
        <w:t xml:space="preserve"> </w:t>
      </w:r>
      <w:r w:rsidR="00162F51" w:rsidRPr="00C60255">
        <w:rPr>
          <w:rFonts w:asciiTheme="minorHAnsi" w:hAnsiTheme="minorHAnsi"/>
          <w:lang w:val="fr-FR"/>
        </w:rPr>
        <w:t>pour faire en sorte que les travaux du Comité permanent continuent d’</w:t>
      </w:r>
      <w:r w:rsidR="003F3D42" w:rsidRPr="00C60255">
        <w:rPr>
          <w:rFonts w:asciiTheme="minorHAnsi" w:hAnsiTheme="minorHAnsi"/>
          <w:lang w:val="fr-FR"/>
        </w:rPr>
        <w:t>être</w:t>
      </w:r>
      <w:r w:rsidR="00162F51" w:rsidRPr="00C60255">
        <w:rPr>
          <w:rFonts w:asciiTheme="minorHAnsi" w:hAnsiTheme="minorHAnsi"/>
          <w:lang w:val="fr-FR"/>
        </w:rPr>
        <w:t xml:space="preserve"> aussi efficace</w:t>
      </w:r>
      <w:r w:rsidR="003F3D42" w:rsidRPr="00C60255">
        <w:rPr>
          <w:rFonts w:asciiTheme="minorHAnsi" w:hAnsiTheme="minorHAnsi"/>
          <w:lang w:val="fr-FR"/>
        </w:rPr>
        <w:t>s</w:t>
      </w:r>
      <w:r w:rsidR="00162F51" w:rsidRPr="00C60255">
        <w:rPr>
          <w:rFonts w:asciiTheme="minorHAnsi" w:hAnsiTheme="minorHAnsi"/>
          <w:lang w:val="fr-FR"/>
        </w:rPr>
        <w:t xml:space="preserve"> et d’un bon rapport coût-efficacité que possible; </w:t>
      </w:r>
    </w:p>
    <w:p w:rsidR="00676276" w:rsidRPr="00EA3265" w:rsidRDefault="00676276" w:rsidP="00DC2D92">
      <w:pPr>
        <w:ind w:left="426" w:hanging="426"/>
        <w:rPr>
          <w:rFonts w:asciiTheme="minorHAnsi" w:hAnsiTheme="minorHAnsi"/>
          <w:lang w:val="fr-FR"/>
        </w:rPr>
      </w:pPr>
    </w:p>
    <w:p w:rsidR="00DF3CFB" w:rsidRPr="00DC2D92" w:rsidRDefault="00676276" w:rsidP="00FD4948">
      <w:pPr>
        <w:pStyle w:val="ListParagraph"/>
        <w:numPr>
          <w:ilvl w:val="0"/>
          <w:numId w:val="4"/>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R</w:t>
      </w:r>
      <w:r w:rsidR="004D11C0" w:rsidRPr="00DC2D92">
        <w:rPr>
          <w:rFonts w:asciiTheme="minorHAnsi" w:hAnsiTheme="minorHAnsi"/>
          <w:lang w:val="fr-FR"/>
        </w:rPr>
        <w:t xml:space="preserve">APPELANT </w:t>
      </w:r>
      <w:r w:rsidR="007A7ED4" w:rsidRPr="00DC2D92">
        <w:rPr>
          <w:rFonts w:asciiTheme="minorHAnsi" w:hAnsiTheme="minorHAnsi"/>
          <w:lang w:val="fr-FR"/>
        </w:rPr>
        <w:t>que la Résolution</w:t>
      </w:r>
      <w:r w:rsidR="00804128" w:rsidRPr="00DC2D92">
        <w:rPr>
          <w:rFonts w:asciiTheme="minorHAnsi" w:hAnsiTheme="minorHAnsi"/>
          <w:lang w:val="fr-FR"/>
        </w:rPr>
        <w:t xml:space="preserve"> IX.24 </w:t>
      </w:r>
      <w:r w:rsidR="004E7CDD" w:rsidRPr="00DC2D92">
        <w:rPr>
          <w:rFonts w:asciiTheme="minorHAnsi" w:hAnsiTheme="minorHAnsi"/>
          <w:lang w:val="fr-FR"/>
        </w:rPr>
        <w:t xml:space="preserve">(2005) </w:t>
      </w:r>
      <w:r w:rsidR="007A7ED4" w:rsidRPr="00DC2D92">
        <w:rPr>
          <w:rFonts w:asciiTheme="minorHAnsi" w:hAnsiTheme="minorHAnsi"/>
          <w:lang w:val="fr-FR"/>
        </w:rPr>
        <w:t xml:space="preserve">établissait un Groupe de travail sur la gestion chargé de faire rapport au Comité permanent et à la Conférence des Parties et que la Résolution </w:t>
      </w:r>
      <w:r w:rsidR="0011018A" w:rsidRPr="00DC2D92">
        <w:rPr>
          <w:rFonts w:asciiTheme="minorHAnsi" w:hAnsiTheme="minorHAnsi"/>
          <w:lang w:val="fr-FR"/>
        </w:rPr>
        <w:t xml:space="preserve">X.4 </w:t>
      </w:r>
      <w:r w:rsidR="004E7CDD" w:rsidRPr="00DC2D92">
        <w:rPr>
          <w:rFonts w:asciiTheme="minorHAnsi" w:hAnsiTheme="minorHAnsi"/>
          <w:lang w:val="fr-FR"/>
        </w:rPr>
        <w:t xml:space="preserve">(2008) </w:t>
      </w:r>
      <w:r w:rsidR="007A7ED4" w:rsidRPr="00DC2D92">
        <w:rPr>
          <w:rFonts w:asciiTheme="minorHAnsi" w:hAnsiTheme="minorHAnsi"/>
          <w:lang w:val="fr-FR"/>
        </w:rPr>
        <w:t xml:space="preserve">établissait aussi un </w:t>
      </w:r>
      <w:r w:rsidR="00280A0E" w:rsidRPr="00DC2D92">
        <w:rPr>
          <w:rFonts w:asciiTheme="minorHAnsi" w:hAnsiTheme="minorHAnsi"/>
          <w:lang w:val="fr-FR"/>
        </w:rPr>
        <w:t>C</w:t>
      </w:r>
      <w:r w:rsidR="007A7ED4" w:rsidRPr="00DC2D92">
        <w:rPr>
          <w:rFonts w:asciiTheme="minorHAnsi" w:hAnsiTheme="minorHAnsi"/>
          <w:lang w:val="fr-FR"/>
        </w:rPr>
        <w:t>omité de transition du Groupe de travail sur la gestion;</w:t>
      </w:r>
    </w:p>
    <w:p w:rsidR="00DF3CFB" w:rsidRDefault="00DF3CFB" w:rsidP="00DC2D92">
      <w:pPr>
        <w:ind w:left="426" w:hanging="426"/>
        <w:rPr>
          <w:rFonts w:asciiTheme="minorHAnsi" w:hAnsiTheme="minorHAnsi"/>
          <w:sz w:val="22"/>
          <w:szCs w:val="22"/>
          <w:lang w:val="fr-FR"/>
        </w:rPr>
      </w:pPr>
    </w:p>
    <w:p w:rsidR="00DF3CFB" w:rsidRPr="00DC2D92" w:rsidRDefault="007A7ED4" w:rsidP="00FD4948">
      <w:pPr>
        <w:pStyle w:val="ListParagraph"/>
        <w:numPr>
          <w:ilvl w:val="0"/>
          <w:numId w:val="4"/>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RECONNAISSANT que certains aspects des travaux de ces groupes sont aussi inclus dans le rôle et les responsabilités du Comité permanent lui-même;</w:t>
      </w:r>
    </w:p>
    <w:p w:rsidR="00DF3CFB" w:rsidRDefault="00DF3CFB" w:rsidP="00DC2D92">
      <w:pPr>
        <w:ind w:left="426" w:hanging="426"/>
        <w:rPr>
          <w:rFonts w:asciiTheme="minorHAnsi" w:hAnsiTheme="minorHAnsi"/>
          <w:sz w:val="22"/>
          <w:szCs w:val="22"/>
          <w:lang w:val="fr-FR"/>
        </w:rPr>
      </w:pPr>
    </w:p>
    <w:p w:rsidR="00DF3CFB" w:rsidRPr="00DC2D92" w:rsidRDefault="007A7ED4" w:rsidP="00FD4948">
      <w:pPr>
        <w:pStyle w:val="ListParagraph"/>
        <w:numPr>
          <w:ilvl w:val="0"/>
          <w:numId w:val="4"/>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 xml:space="preserve">SACHANT que la supervision intersessions du Secrétariat par le Comité permanent est actuellement réalisée en son nom, entre les </w:t>
      </w:r>
      <w:r w:rsidR="007E47DC" w:rsidRPr="00DC2D92">
        <w:rPr>
          <w:rFonts w:asciiTheme="minorHAnsi" w:hAnsiTheme="minorHAnsi"/>
          <w:lang w:val="fr-FR"/>
        </w:rPr>
        <w:t xml:space="preserve">réunions </w:t>
      </w:r>
      <w:r w:rsidRPr="00DC2D92">
        <w:rPr>
          <w:rFonts w:asciiTheme="minorHAnsi" w:hAnsiTheme="minorHAnsi"/>
          <w:lang w:val="fr-FR"/>
        </w:rPr>
        <w:t>du Comité permanent</w:t>
      </w:r>
      <w:r w:rsidR="003F3D42" w:rsidRPr="00DC2D92">
        <w:rPr>
          <w:rFonts w:asciiTheme="minorHAnsi" w:hAnsiTheme="minorHAnsi"/>
          <w:lang w:val="fr-FR"/>
        </w:rPr>
        <w:t>,</w:t>
      </w:r>
      <w:r w:rsidRPr="00DC2D92">
        <w:rPr>
          <w:rFonts w:asciiTheme="minorHAnsi" w:hAnsiTheme="minorHAnsi"/>
          <w:lang w:val="fr-FR"/>
        </w:rPr>
        <w:t xml:space="preserve"> par son Comité exécutif (Président</w:t>
      </w:r>
      <w:r w:rsidR="00AD2A5F" w:rsidRPr="00DC2D92">
        <w:rPr>
          <w:rFonts w:asciiTheme="minorHAnsi" w:hAnsiTheme="minorHAnsi"/>
          <w:lang w:val="fr-FR"/>
        </w:rPr>
        <w:t xml:space="preserve"> et</w:t>
      </w:r>
      <w:r w:rsidRPr="00DC2D92">
        <w:rPr>
          <w:rFonts w:asciiTheme="minorHAnsi" w:hAnsiTheme="minorHAnsi"/>
          <w:lang w:val="fr-FR"/>
        </w:rPr>
        <w:t xml:space="preserve"> Vice-président</w:t>
      </w:r>
      <w:r w:rsidR="00AD2A5F" w:rsidRPr="00DC2D92">
        <w:rPr>
          <w:rFonts w:asciiTheme="minorHAnsi" w:hAnsiTheme="minorHAnsi"/>
          <w:lang w:val="fr-FR"/>
        </w:rPr>
        <w:t xml:space="preserve"> du Comité permanent</w:t>
      </w:r>
      <w:r w:rsidRPr="00DC2D92">
        <w:rPr>
          <w:rFonts w:asciiTheme="minorHAnsi" w:hAnsiTheme="minorHAnsi"/>
          <w:lang w:val="fr-FR"/>
        </w:rPr>
        <w:t xml:space="preserve"> et Président du Sous-groupe sur les finances) en collaboration avec le Secrétaire général; et</w:t>
      </w:r>
    </w:p>
    <w:p w:rsidR="00DF3CFB" w:rsidRDefault="00DF3CFB" w:rsidP="00DC2D92">
      <w:pPr>
        <w:ind w:left="426" w:hanging="426"/>
        <w:rPr>
          <w:rFonts w:asciiTheme="minorHAnsi" w:hAnsiTheme="minorHAnsi"/>
          <w:sz w:val="22"/>
          <w:szCs w:val="22"/>
          <w:lang w:val="fr-FR"/>
        </w:rPr>
      </w:pPr>
    </w:p>
    <w:p w:rsidR="00676276" w:rsidRPr="00DC2D92" w:rsidRDefault="007A7ED4" w:rsidP="00FD4948">
      <w:pPr>
        <w:pStyle w:val="ListParagraph"/>
        <w:numPr>
          <w:ilvl w:val="0"/>
          <w:numId w:val="4"/>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 xml:space="preserve">EXPRIMANT SA SATISFACTION aux membres du Groupe de travail sur la gestion pour leurs </w:t>
      </w:r>
      <w:r w:rsidR="003F3D42" w:rsidRPr="00DC2D92">
        <w:rPr>
          <w:rFonts w:asciiTheme="minorHAnsi" w:hAnsiTheme="minorHAnsi"/>
          <w:lang w:val="fr-FR"/>
        </w:rPr>
        <w:t>efforts</w:t>
      </w:r>
      <w:r w:rsidRPr="00DC2D92">
        <w:rPr>
          <w:rFonts w:asciiTheme="minorHAnsi" w:hAnsiTheme="minorHAnsi"/>
          <w:lang w:val="fr-FR"/>
        </w:rPr>
        <w:t xml:space="preserve">; </w:t>
      </w:r>
    </w:p>
    <w:p w:rsidR="006D4732" w:rsidRPr="00C60255" w:rsidRDefault="006D4732" w:rsidP="00DC2D92">
      <w:pPr>
        <w:pStyle w:val="ListParagraph"/>
        <w:spacing w:after="0" w:line="240" w:lineRule="auto"/>
        <w:ind w:left="567" w:hanging="567"/>
        <w:contextualSpacing w:val="0"/>
        <w:rPr>
          <w:rFonts w:asciiTheme="minorHAnsi" w:hAnsiTheme="minorHAnsi"/>
          <w:lang w:val="fr-FR"/>
        </w:rPr>
      </w:pPr>
    </w:p>
    <w:p w:rsidR="00DA7EB8" w:rsidRPr="00C60255" w:rsidRDefault="007A7ED4" w:rsidP="00DC2D92">
      <w:pPr>
        <w:ind w:left="567" w:hanging="567"/>
        <w:jc w:val="center"/>
        <w:rPr>
          <w:rFonts w:asciiTheme="minorHAnsi" w:hAnsiTheme="minorHAnsi"/>
          <w:sz w:val="22"/>
          <w:szCs w:val="22"/>
          <w:lang w:val="fr-FR"/>
        </w:rPr>
      </w:pPr>
      <w:r w:rsidRPr="00C60255">
        <w:rPr>
          <w:rFonts w:asciiTheme="minorHAnsi" w:hAnsiTheme="minorHAnsi"/>
          <w:sz w:val="22"/>
          <w:szCs w:val="22"/>
          <w:lang w:val="fr-FR"/>
        </w:rPr>
        <w:t>LA CONFÉRENCE DES PARTIES CONTRACTANTES</w:t>
      </w:r>
    </w:p>
    <w:p w:rsidR="00C15617" w:rsidRPr="00C60255" w:rsidRDefault="00C15617" w:rsidP="00DC2D92">
      <w:pPr>
        <w:pStyle w:val="BodyText2"/>
        <w:overflowPunct w:val="0"/>
        <w:autoSpaceDE w:val="0"/>
        <w:autoSpaceDN w:val="0"/>
        <w:adjustRightInd w:val="0"/>
        <w:spacing w:after="0" w:line="240" w:lineRule="auto"/>
        <w:ind w:left="426" w:hanging="426"/>
        <w:textAlignment w:val="baseline"/>
        <w:rPr>
          <w:rFonts w:asciiTheme="minorHAnsi" w:hAnsiTheme="minorHAnsi"/>
          <w:sz w:val="22"/>
          <w:szCs w:val="22"/>
          <w:lang w:val="fr-FR"/>
        </w:rPr>
      </w:pPr>
    </w:p>
    <w:p w:rsidR="00946BBC" w:rsidRPr="00C60255" w:rsidRDefault="004E7CDD" w:rsidP="00FD4948">
      <w:pPr>
        <w:pStyle w:val="BodyText2"/>
        <w:numPr>
          <w:ilvl w:val="0"/>
          <w:numId w:val="4"/>
        </w:numPr>
        <w:overflowPunct w:val="0"/>
        <w:autoSpaceDE w:val="0"/>
        <w:autoSpaceDN w:val="0"/>
        <w:adjustRightInd w:val="0"/>
        <w:spacing w:after="0" w:line="240" w:lineRule="auto"/>
        <w:ind w:left="426" w:hanging="426"/>
        <w:textAlignment w:val="baseline"/>
        <w:rPr>
          <w:rFonts w:asciiTheme="minorHAnsi" w:hAnsiTheme="minorHAnsi"/>
          <w:sz w:val="22"/>
          <w:szCs w:val="22"/>
          <w:lang w:val="fr-FR"/>
        </w:rPr>
      </w:pPr>
      <w:r w:rsidRPr="00C60255">
        <w:rPr>
          <w:rFonts w:asciiTheme="minorHAnsi" w:hAnsiTheme="minorHAnsi"/>
          <w:sz w:val="22"/>
          <w:szCs w:val="22"/>
          <w:lang w:val="fr-FR"/>
        </w:rPr>
        <w:t>ADOPT</w:t>
      </w:r>
      <w:r w:rsidR="007A7ED4" w:rsidRPr="00C60255">
        <w:rPr>
          <w:rFonts w:asciiTheme="minorHAnsi" w:hAnsiTheme="minorHAnsi"/>
          <w:sz w:val="22"/>
          <w:szCs w:val="22"/>
          <w:lang w:val="fr-FR"/>
        </w:rPr>
        <w:t>E</w:t>
      </w:r>
      <w:r w:rsidR="00946BBC" w:rsidRPr="00C60255">
        <w:rPr>
          <w:rFonts w:asciiTheme="minorHAnsi" w:hAnsiTheme="minorHAnsi"/>
          <w:sz w:val="22"/>
          <w:szCs w:val="22"/>
          <w:lang w:val="fr-FR"/>
        </w:rPr>
        <w:t xml:space="preserve"> </w:t>
      </w:r>
      <w:r w:rsidR="007A7ED4" w:rsidRPr="00C60255">
        <w:rPr>
          <w:rFonts w:asciiTheme="minorHAnsi" w:hAnsiTheme="minorHAnsi"/>
          <w:sz w:val="22"/>
          <w:szCs w:val="22"/>
          <w:lang w:val="fr-FR"/>
        </w:rPr>
        <w:t xml:space="preserve">le texte contenu dans les annexes 1 à 4, </w:t>
      </w:r>
      <w:r w:rsidR="003F3D42" w:rsidRPr="00C60255">
        <w:rPr>
          <w:rFonts w:asciiTheme="minorHAnsi" w:hAnsiTheme="minorHAnsi"/>
          <w:sz w:val="22"/>
          <w:szCs w:val="22"/>
          <w:lang w:val="fr-FR"/>
        </w:rPr>
        <w:t>avec</w:t>
      </w:r>
      <w:r w:rsidR="007A7ED4" w:rsidRPr="00C60255">
        <w:rPr>
          <w:rFonts w:asciiTheme="minorHAnsi" w:hAnsiTheme="minorHAnsi"/>
          <w:sz w:val="22"/>
          <w:szCs w:val="22"/>
          <w:lang w:val="fr-FR"/>
        </w:rPr>
        <w:t xml:space="preserve"> les amendements qui mettent à jour la Résolution </w:t>
      </w:r>
      <w:r w:rsidR="00DF3CFB">
        <w:rPr>
          <w:rFonts w:asciiTheme="minorHAnsi" w:hAnsiTheme="minorHAnsi"/>
          <w:sz w:val="22"/>
          <w:szCs w:val="22"/>
          <w:lang w:val="fr-FR"/>
        </w:rPr>
        <w:t>XI.19 (2012)</w:t>
      </w:r>
      <w:r w:rsidR="00AD091E" w:rsidRPr="00C60255">
        <w:rPr>
          <w:rFonts w:asciiTheme="minorHAnsi" w:hAnsiTheme="minorHAnsi"/>
          <w:sz w:val="22"/>
          <w:szCs w:val="22"/>
          <w:lang w:val="fr-FR"/>
        </w:rPr>
        <w:t xml:space="preserve"> </w:t>
      </w:r>
      <w:r w:rsidR="007A7ED4" w:rsidRPr="00C60255">
        <w:rPr>
          <w:rFonts w:asciiTheme="minorHAnsi" w:hAnsiTheme="minorHAnsi"/>
          <w:sz w:val="22"/>
          <w:szCs w:val="22"/>
          <w:lang w:val="fr-FR"/>
        </w:rPr>
        <w:t>sur les responsabilités</w:t>
      </w:r>
      <w:r w:rsidR="00DF3CFB">
        <w:rPr>
          <w:rFonts w:asciiTheme="minorHAnsi" w:hAnsiTheme="minorHAnsi"/>
          <w:sz w:val="22"/>
          <w:szCs w:val="22"/>
          <w:lang w:val="fr-FR"/>
        </w:rPr>
        <w:t>, le rôle et la composition</w:t>
      </w:r>
      <w:r w:rsidR="007A7ED4" w:rsidRPr="00C60255">
        <w:rPr>
          <w:rFonts w:asciiTheme="minorHAnsi" w:hAnsiTheme="minorHAnsi"/>
          <w:sz w:val="22"/>
          <w:szCs w:val="22"/>
          <w:lang w:val="fr-FR"/>
        </w:rPr>
        <w:t xml:space="preserve"> du Comité permanent Ramsar et </w:t>
      </w:r>
      <w:r w:rsidR="003F3D42" w:rsidRPr="00C60255">
        <w:rPr>
          <w:rFonts w:asciiTheme="minorHAnsi" w:hAnsiTheme="minorHAnsi"/>
          <w:sz w:val="22"/>
          <w:szCs w:val="22"/>
          <w:lang w:val="fr-FR"/>
        </w:rPr>
        <w:t>l</w:t>
      </w:r>
      <w:r w:rsidR="007A7ED4" w:rsidRPr="00C60255">
        <w:rPr>
          <w:rFonts w:asciiTheme="minorHAnsi" w:hAnsiTheme="minorHAnsi"/>
          <w:sz w:val="22"/>
          <w:szCs w:val="22"/>
          <w:lang w:val="fr-FR"/>
        </w:rPr>
        <w:t xml:space="preserve">a liste annexée de Parties contractantes et de Parties non contractantes appartenant aux six groupes régionaux Ramsar. </w:t>
      </w:r>
    </w:p>
    <w:p w:rsidR="00381B55" w:rsidRPr="00EA3265" w:rsidRDefault="00381B55" w:rsidP="00DC2D92">
      <w:pPr>
        <w:ind w:left="426" w:hanging="426"/>
        <w:rPr>
          <w:rFonts w:asciiTheme="minorHAnsi" w:hAnsiTheme="minorHAnsi"/>
          <w:lang w:val="fr-FR"/>
        </w:rPr>
      </w:pPr>
    </w:p>
    <w:p w:rsidR="00DA7EB8" w:rsidRPr="00C60255" w:rsidRDefault="00DA7EB8" w:rsidP="00FD4948">
      <w:pPr>
        <w:pStyle w:val="ListParagraph"/>
        <w:numPr>
          <w:ilvl w:val="0"/>
          <w:numId w:val="4"/>
        </w:numPr>
        <w:spacing w:after="0" w:line="240" w:lineRule="auto"/>
        <w:ind w:left="426" w:hanging="426"/>
        <w:contextualSpacing w:val="0"/>
        <w:rPr>
          <w:rFonts w:asciiTheme="minorHAnsi" w:hAnsiTheme="minorHAnsi"/>
          <w:lang w:val="fr-FR"/>
        </w:rPr>
      </w:pPr>
      <w:r w:rsidRPr="00C60255">
        <w:rPr>
          <w:rFonts w:asciiTheme="minorHAnsi" w:hAnsiTheme="minorHAnsi"/>
          <w:lang w:val="fr-FR"/>
        </w:rPr>
        <w:t>CONFIRM</w:t>
      </w:r>
      <w:r w:rsidR="00A53E6A" w:rsidRPr="00C60255">
        <w:rPr>
          <w:rFonts w:asciiTheme="minorHAnsi" w:hAnsiTheme="minorHAnsi"/>
          <w:lang w:val="fr-FR"/>
        </w:rPr>
        <w:t>E que ce texte actualisé et ses annexes remplacent les textes adoptés dans la Résolution</w:t>
      </w:r>
      <w:r w:rsidRPr="00C60255">
        <w:rPr>
          <w:rFonts w:asciiTheme="minorHAnsi" w:hAnsiTheme="minorHAnsi"/>
          <w:lang w:val="fr-FR"/>
        </w:rPr>
        <w:t xml:space="preserve"> </w:t>
      </w:r>
      <w:r w:rsidR="00DF3CFB">
        <w:rPr>
          <w:rFonts w:asciiTheme="minorHAnsi" w:hAnsiTheme="minorHAnsi"/>
          <w:lang w:val="fr-FR"/>
        </w:rPr>
        <w:t>XI.19</w:t>
      </w:r>
      <w:r w:rsidR="00A53E6A" w:rsidRPr="00C60255">
        <w:rPr>
          <w:rFonts w:asciiTheme="minorHAnsi" w:hAnsiTheme="minorHAnsi"/>
          <w:lang w:val="fr-FR"/>
        </w:rPr>
        <w:t xml:space="preserve"> qui est abrogée.</w:t>
      </w:r>
    </w:p>
    <w:p w:rsidR="00381B55" w:rsidRPr="00C60255" w:rsidRDefault="00381B55" w:rsidP="00DC2D92">
      <w:pPr>
        <w:pStyle w:val="ListParagraph"/>
        <w:spacing w:after="0" w:line="240" w:lineRule="auto"/>
        <w:ind w:left="567" w:hanging="567"/>
        <w:contextualSpacing w:val="0"/>
        <w:rPr>
          <w:rFonts w:asciiTheme="minorHAnsi" w:hAnsiTheme="minorHAnsi"/>
          <w:lang w:val="fr-FR"/>
        </w:rPr>
      </w:pPr>
    </w:p>
    <w:p w:rsidR="00DF3CFB" w:rsidRDefault="00DF3CFB" w:rsidP="00DC2D92">
      <w:pPr>
        <w:rPr>
          <w:rFonts w:asciiTheme="minorHAnsi" w:eastAsia="Calibri" w:hAnsiTheme="minorHAnsi"/>
          <w:sz w:val="22"/>
          <w:szCs w:val="22"/>
          <w:lang w:val="fr-FR"/>
        </w:rPr>
      </w:pPr>
      <w:r>
        <w:rPr>
          <w:rFonts w:asciiTheme="minorHAnsi" w:hAnsiTheme="minorHAnsi"/>
          <w:lang w:val="fr-FR"/>
        </w:rPr>
        <w:br w:type="page"/>
      </w:r>
    </w:p>
    <w:p w:rsidR="0035454C" w:rsidRPr="00C60255" w:rsidRDefault="0035454C" w:rsidP="00DC2D92">
      <w:pPr>
        <w:rPr>
          <w:rFonts w:asciiTheme="minorHAnsi" w:hAnsiTheme="minorHAnsi"/>
          <w:b/>
          <w:sz w:val="22"/>
          <w:szCs w:val="22"/>
          <w:lang w:val="fr-FR"/>
        </w:rPr>
      </w:pPr>
      <w:r w:rsidRPr="00C60255">
        <w:rPr>
          <w:rFonts w:asciiTheme="minorHAnsi" w:hAnsiTheme="minorHAnsi"/>
          <w:b/>
          <w:sz w:val="22"/>
          <w:szCs w:val="22"/>
          <w:lang w:val="fr-FR"/>
        </w:rPr>
        <w:lastRenderedPageBreak/>
        <w:t>Annexe 1</w:t>
      </w:r>
    </w:p>
    <w:p w:rsidR="0035454C" w:rsidRPr="00C60255" w:rsidRDefault="0035454C" w:rsidP="00DC2D92">
      <w:pPr>
        <w:rPr>
          <w:rFonts w:asciiTheme="minorHAnsi" w:hAnsiTheme="minorHAnsi"/>
          <w:sz w:val="22"/>
          <w:szCs w:val="22"/>
          <w:lang w:val="fr-FR"/>
        </w:rPr>
      </w:pPr>
    </w:p>
    <w:p w:rsidR="0035454C" w:rsidRPr="00C60255" w:rsidRDefault="00DF3CFB" w:rsidP="00DC2D92">
      <w:pPr>
        <w:jc w:val="center"/>
        <w:rPr>
          <w:rFonts w:asciiTheme="minorHAnsi" w:hAnsiTheme="minorHAnsi"/>
          <w:sz w:val="22"/>
          <w:szCs w:val="22"/>
          <w:lang w:val="fr-FR"/>
        </w:rPr>
      </w:pPr>
      <w:r>
        <w:rPr>
          <w:rFonts w:asciiTheme="minorHAnsi" w:hAnsiTheme="minorHAnsi"/>
          <w:b/>
          <w:sz w:val="22"/>
          <w:szCs w:val="22"/>
          <w:lang w:val="fr-FR"/>
        </w:rPr>
        <w:t xml:space="preserve">Responsabilités, rôle et </w:t>
      </w:r>
      <w:r w:rsidR="0035454C" w:rsidRPr="00C60255">
        <w:rPr>
          <w:rFonts w:asciiTheme="minorHAnsi" w:hAnsiTheme="minorHAnsi"/>
          <w:b/>
          <w:sz w:val="22"/>
          <w:szCs w:val="22"/>
          <w:lang w:val="fr-FR"/>
        </w:rPr>
        <w:t>composition du Comité permanent et répartition régionale des pays dans le cadre de la Convention</w:t>
      </w:r>
    </w:p>
    <w:p w:rsidR="0035454C" w:rsidRPr="00C60255" w:rsidRDefault="0035454C" w:rsidP="00DC2D92">
      <w:pPr>
        <w:rPr>
          <w:rFonts w:asciiTheme="minorHAnsi" w:hAnsiTheme="minorHAnsi"/>
          <w:sz w:val="22"/>
          <w:szCs w:val="22"/>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Considérant qu’il est utile, pour le fonctionnement efficace de la Convention, que les Parties contractantes disposent d’une méthode claire pour le fonctionnement de son Comité permanent, dans la Résolution VII.1</w:t>
      </w:r>
      <w:r w:rsidR="00DD0658" w:rsidRPr="00DC2D92">
        <w:rPr>
          <w:rFonts w:asciiTheme="minorHAnsi" w:hAnsiTheme="minorHAnsi"/>
          <w:lang w:val="fr-FR"/>
        </w:rPr>
        <w:t>(1999)</w:t>
      </w:r>
      <w:r w:rsidRPr="00DC2D92">
        <w:rPr>
          <w:rFonts w:asciiTheme="minorHAnsi" w:hAnsiTheme="minorHAnsi"/>
          <w:lang w:val="fr-FR"/>
        </w:rPr>
        <w:t>, la Conférence des Parties contractantes a adopté des directives sur la composition, le rôle et les responsabilités du Comité permanent et la répartition régionale des pays dans le cadre de la Convention. Dans la Résolution XI.</w:t>
      </w:r>
      <w:r w:rsidR="00280A0E" w:rsidRPr="00DC2D92">
        <w:rPr>
          <w:rFonts w:asciiTheme="minorHAnsi" w:hAnsiTheme="minorHAnsi"/>
          <w:lang w:val="fr-FR"/>
        </w:rPr>
        <w:t>19</w:t>
      </w:r>
      <w:r w:rsidRPr="00DC2D92">
        <w:rPr>
          <w:rFonts w:asciiTheme="minorHAnsi" w:hAnsiTheme="minorHAnsi"/>
          <w:lang w:val="fr-FR"/>
        </w:rPr>
        <w:t xml:space="preserve"> (2012), les Parties ont amendé ce texte et la liste des pays et Parties contractantes assignés à chacune des six Régions Ramsar pour les actualiser.</w:t>
      </w:r>
      <w:bookmarkStart w:id="3" w:name="_GoBack"/>
      <w:bookmarkEnd w:id="3"/>
    </w:p>
    <w:p w:rsidR="0035454C" w:rsidRPr="00C60255" w:rsidRDefault="0035454C" w:rsidP="00DC2D92">
      <w:pPr>
        <w:ind w:left="426" w:hanging="426"/>
        <w:rPr>
          <w:rFonts w:asciiTheme="minorHAnsi" w:hAnsiTheme="minorHAnsi"/>
          <w:sz w:val="22"/>
          <w:szCs w:val="22"/>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La Convention de Ramsar aura les groupes régionaux suivants:</w:t>
      </w:r>
    </w:p>
    <w:p w:rsidR="0035454C" w:rsidRDefault="0035454C" w:rsidP="00FD4948">
      <w:pPr>
        <w:pStyle w:val="ListParagraph"/>
        <w:numPr>
          <w:ilvl w:val="0"/>
          <w:numId w:val="3"/>
        </w:numPr>
        <w:spacing w:after="0" w:line="240" w:lineRule="auto"/>
        <w:ind w:left="851" w:hanging="425"/>
        <w:contextualSpacing w:val="0"/>
        <w:rPr>
          <w:rFonts w:asciiTheme="minorHAnsi" w:hAnsiTheme="minorHAnsi"/>
          <w:lang w:val="fr-FR"/>
        </w:rPr>
      </w:pPr>
      <w:r w:rsidRPr="00CE788B">
        <w:rPr>
          <w:rFonts w:asciiTheme="minorHAnsi" w:hAnsiTheme="minorHAnsi"/>
          <w:lang w:val="fr-FR"/>
        </w:rPr>
        <w:t>Afrique</w:t>
      </w:r>
      <w:r w:rsidR="00CE788B">
        <w:rPr>
          <w:rFonts w:asciiTheme="minorHAnsi" w:hAnsiTheme="minorHAnsi"/>
          <w:lang w:val="fr-FR"/>
        </w:rPr>
        <w:t xml:space="preserve"> (50 Parties contractantes)</w:t>
      </w:r>
    </w:p>
    <w:p w:rsidR="0035454C" w:rsidRDefault="0035454C" w:rsidP="00FD4948">
      <w:pPr>
        <w:pStyle w:val="ListParagraph"/>
        <w:numPr>
          <w:ilvl w:val="0"/>
          <w:numId w:val="3"/>
        </w:numPr>
        <w:spacing w:after="0" w:line="240" w:lineRule="auto"/>
        <w:ind w:left="851" w:hanging="425"/>
        <w:contextualSpacing w:val="0"/>
        <w:rPr>
          <w:rFonts w:asciiTheme="minorHAnsi" w:hAnsiTheme="minorHAnsi"/>
          <w:lang w:val="fr-FR"/>
        </w:rPr>
      </w:pPr>
      <w:r w:rsidRPr="00CE788B">
        <w:rPr>
          <w:rFonts w:asciiTheme="minorHAnsi" w:hAnsiTheme="minorHAnsi"/>
          <w:lang w:val="fr-FR"/>
        </w:rPr>
        <w:t>Asie</w:t>
      </w:r>
      <w:r w:rsidR="00CE788B">
        <w:rPr>
          <w:rFonts w:asciiTheme="minorHAnsi" w:hAnsiTheme="minorHAnsi"/>
          <w:lang w:val="fr-FR"/>
        </w:rPr>
        <w:t xml:space="preserve"> (32 Parties contractantes)</w:t>
      </w:r>
    </w:p>
    <w:p w:rsidR="008469E2" w:rsidRPr="00CE788B" w:rsidRDefault="008469E2" w:rsidP="00FD4948">
      <w:pPr>
        <w:pStyle w:val="ListParagraph"/>
        <w:numPr>
          <w:ilvl w:val="0"/>
          <w:numId w:val="3"/>
        </w:numPr>
        <w:spacing w:after="0" w:line="240" w:lineRule="auto"/>
        <w:ind w:left="851" w:hanging="425"/>
        <w:contextualSpacing w:val="0"/>
        <w:rPr>
          <w:rFonts w:asciiTheme="minorHAnsi" w:hAnsiTheme="minorHAnsi"/>
          <w:lang w:val="fr-FR"/>
        </w:rPr>
      </w:pPr>
      <w:r w:rsidRPr="00CE788B">
        <w:rPr>
          <w:rFonts w:asciiTheme="minorHAnsi" w:hAnsiTheme="minorHAnsi"/>
          <w:lang w:val="fr-FR"/>
        </w:rPr>
        <w:t>Océanie</w:t>
      </w:r>
      <w:r>
        <w:rPr>
          <w:rFonts w:asciiTheme="minorHAnsi" w:hAnsiTheme="minorHAnsi"/>
          <w:lang w:val="fr-FR"/>
        </w:rPr>
        <w:t xml:space="preserve"> (8 Parties contractantes)</w:t>
      </w:r>
    </w:p>
    <w:p w:rsidR="00CE788B" w:rsidRDefault="00CE788B" w:rsidP="00FD4948">
      <w:pPr>
        <w:pStyle w:val="ListParagraph"/>
        <w:numPr>
          <w:ilvl w:val="0"/>
          <w:numId w:val="3"/>
        </w:numPr>
        <w:spacing w:after="0" w:line="240" w:lineRule="auto"/>
        <w:ind w:left="851" w:hanging="425"/>
        <w:contextualSpacing w:val="0"/>
        <w:rPr>
          <w:rFonts w:asciiTheme="minorHAnsi" w:hAnsiTheme="minorHAnsi"/>
          <w:lang w:val="fr-FR"/>
        </w:rPr>
      </w:pPr>
      <w:r w:rsidRPr="00CE788B">
        <w:rPr>
          <w:rFonts w:asciiTheme="minorHAnsi" w:hAnsiTheme="minorHAnsi"/>
          <w:lang w:val="fr-FR"/>
        </w:rPr>
        <w:t>Europe</w:t>
      </w:r>
      <w:r>
        <w:rPr>
          <w:rFonts w:asciiTheme="minorHAnsi" w:hAnsiTheme="minorHAnsi"/>
          <w:lang w:val="fr-FR"/>
        </w:rPr>
        <w:t xml:space="preserve"> (48 Parties contractantes)</w:t>
      </w:r>
    </w:p>
    <w:p w:rsidR="00EA3265" w:rsidRDefault="0035454C" w:rsidP="00FD4948">
      <w:pPr>
        <w:pStyle w:val="ListParagraph"/>
        <w:numPr>
          <w:ilvl w:val="0"/>
          <w:numId w:val="3"/>
        </w:numPr>
        <w:spacing w:after="0" w:line="240" w:lineRule="auto"/>
        <w:ind w:left="851" w:hanging="425"/>
        <w:contextualSpacing w:val="0"/>
        <w:rPr>
          <w:rFonts w:asciiTheme="minorHAnsi" w:hAnsiTheme="minorHAnsi"/>
          <w:lang w:val="fr-FR"/>
        </w:rPr>
      </w:pPr>
      <w:r w:rsidRPr="00CE788B">
        <w:rPr>
          <w:rFonts w:asciiTheme="minorHAnsi" w:hAnsiTheme="minorHAnsi"/>
          <w:lang w:val="fr-FR"/>
        </w:rPr>
        <w:t>Région néotropicale</w:t>
      </w:r>
      <w:r w:rsidR="00CE788B">
        <w:rPr>
          <w:rFonts w:asciiTheme="minorHAnsi" w:hAnsiTheme="minorHAnsi"/>
          <w:lang w:val="fr-FR"/>
        </w:rPr>
        <w:t xml:space="preserve"> (27 Parties contractantes)</w:t>
      </w:r>
    </w:p>
    <w:p w:rsidR="008469E2" w:rsidRPr="00CE788B" w:rsidRDefault="008469E2" w:rsidP="00FD4948">
      <w:pPr>
        <w:pStyle w:val="ListParagraph"/>
        <w:numPr>
          <w:ilvl w:val="0"/>
          <w:numId w:val="3"/>
        </w:numPr>
        <w:spacing w:after="0" w:line="240" w:lineRule="auto"/>
        <w:ind w:left="851" w:hanging="425"/>
        <w:contextualSpacing w:val="0"/>
        <w:rPr>
          <w:rFonts w:asciiTheme="minorHAnsi" w:hAnsiTheme="minorHAnsi"/>
          <w:lang w:val="fr-FR"/>
        </w:rPr>
      </w:pPr>
      <w:r w:rsidRPr="00CE788B">
        <w:rPr>
          <w:rFonts w:asciiTheme="minorHAnsi" w:hAnsiTheme="minorHAnsi"/>
          <w:lang w:val="fr-FR"/>
        </w:rPr>
        <w:t>Amérique du Nord</w:t>
      </w:r>
      <w:r>
        <w:rPr>
          <w:rFonts w:asciiTheme="minorHAnsi" w:hAnsiTheme="minorHAnsi"/>
          <w:lang w:val="fr-FR"/>
        </w:rPr>
        <w:t xml:space="preserve"> (3 Parties contractantes)</w:t>
      </w:r>
    </w:p>
    <w:p w:rsidR="008469E2" w:rsidRDefault="008469E2" w:rsidP="008469E2">
      <w:pPr>
        <w:pStyle w:val="ListParagraph"/>
        <w:spacing w:after="0" w:line="240" w:lineRule="auto"/>
        <w:ind w:left="851"/>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Les Parties contractantes et les pays habilités à adhérer à la Convention sont assignés aux groupes régionaux susmentionnés</w:t>
      </w:r>
      <w:r w:rsidR="00CE788B" w:rsidRPr="00DC2D92">
        <w:rPr>
          <w:rFonts w:asciiTheme="minorHAnsi" w:hAnsiTheme="minorHAnsi"/>
          <w:lang w:val="fr-FR"/>
        </w:rPr>
        <w:t>.</w:t>
      </w:r>
      <w:r w:rsidRPr="00DC2D92">
        <w:rPr>
          <w:rFonts w:asciiTheme="minorHAnsi" w:hAnsiTheme="minorHAnsi"/>
          <w:lang w:val="fr-FR"/>
        </w:rPr>
        <w:t xml:space="preserve"> </w:t>
      </w:r>
    </w:p>
    <w:p w:rsidR="0035454C" w:rsidRPr="00C60255" w:rsidRDefault="0035454C" w:rsidP="00DC2D92">
      <w:pPr>
        <w:ind w:left="426" w:hanging="426"/>
        <w:rPr>
          <w:rFonts w:asciiTheme="minorHAnsi" w:hAnsiTheme="minorHAnsi"/>
          <w:sz w:val="22"/>
          <w:szCs w:val="22"/>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 Comité permanent est constitué selon un système proportionnel en vertu duquel chaque groupe régional mentionné au paragraphe 2 qui précède est représenté, au Comité permanent, par des membres votants selon les critères suivants:</w:t>
      </w:r>
    </w:p>
    <w:p w:rsidR="0035454C" w:rsidRPr="00C60255" w:rsidRDefault="0035454C" w:rsidP="00DC2D92">
      <w:pPr>
        <w:ind w:left="851" w:hanging="425"/>
        <w:rPr>
          <w:rFonts w:asciiTheme="minorHAnsi" w:hAnsiTheme="minorHAnsi"/>
          <w:sz w:val="22"/>
          <w:szCs w:val="22"/>
          <w:lang w:val="fr-FR"/>
        </w:rPr>
      </w:pPr>
      <w:r w:rsidRPr="00C60255">
        <w:rPr>
          <w:rFonts w:asciiTheme="minorHAnsi" w:hAnsiTheme="minorHAnsi"/>
          <w:sz w:val="22"/>
          <w:szCs w:val="22"/>
          <w:lang w:val="fr-FR"/>
        </w:rPr>
        <w:t>a)</w:t>
      </w:r>
      <w:r w:rsidRPr="00C60255">
        <w:rPr>
          <w:rFonts w:asciiTheme="minorHAnsi" w:hAnsiTheme="minorHAnsi"/>
          <w:sz w:val="22"/>
          <w:szCs w:val="22"/>
          <w:lang w:val="fr-FR"/>
        </w:rPr>
        <w:tab/>
        <w:t>un représentant pour les groupes régionaux comptant 1 à 12 Parties contractantes;</w:t>
      </w:r>
    </w:p>
    <w:p w:rsidR="0035454C" w:rsidRPr="00C60255" w:rsidRDefault="0035454C" w:rsidP="00DC2D92">
      <w:pPr>
        <w:ind w:left="851" w:hanging="425"/>
        <w:rPr>
          <w:rFonts w:asciiTheme="minorHAnsi" w:hAnsiTheme="minorHAnsi"/>
          <w:sz w:val="22"/>
          <w:szCs w:val="22"/>
          <w:lang w:val="fr-FR"/>
        </w:rPr>
      </w:pPr>
      <w:r w:rsidRPr="00C60255">
        <w:rPr>
          <w:rFonts w:asciiTheme="minorHAnsi" w:hAnsiTheme="minorHAnsi"/>
          <w:sz w:val="22"/>
          <w:szCs w:val="22"/>
          <w:lang w:val="fr-FR"/>
        </w:rPr>
        <w:t>b)</w:t>
      </w:r>
      <w:r w:rsidRPr="00C60255">
        <w:rPr>
          <w:rFonts w:asciiTheme="minorHAnsi" w:hAnsiTheme="minorHAnsi"/>
          <w:sz w:val="22"/>
          <w:szCs w:val="22"/>
          <w:lang w:val="fr-FR"/>
        </w:rPr>
        <w:tab/>
        <w:t>deux représentants pour les groupes régionaux comptant 13 à 24 Parties contractantes;</w:t>
      </w:r>
    </w:p>
    <w:p w:rsidR="0035454C" w:rsidRPr="00C60255" w:rsidRDefault="0035454C" w:rsidP="00DC2D92">
      <w:pPr>
        <w:ind w:left="851" w:hanging="425"/>
        <w:rPr>
          <w:rFonts w:asciiTheme="minorHAnsi" w:hAnsiTheme="minorHAnsi"/>
          <w:sz w:val="22"/>
          <w:szCs w:val="22"/>
          <w:lang w:val="fr-FR"/>
        </w:rPr>
      </w:pPr>
      <w:r w:rsidRPr="00C60255">
        <w:rPr>
          <w:rFonts w:asciiTheme="minorHAnsi" w:hAnsiTheme="minorHAnsi"/>
          <w:sz w:val="22"/>
          <w:szCs w:val="22"/>
          <w:lang w:val="fr-FR"/>
        </w:rPr>
        <w:t>c)</w:t>
      </w:r>
      <w:r w:rsidRPr="00C60255">
        <w:rPr>
          <w:rFonts w:asciiTheme="minorHAnsi" w:hAnsiTheme="minorHAnsi"/>
          <w:sz w:val="22"/>
          <w:szCs w:val="22"/>
          <w:lang w:val="fr-FR"/>
        </w:rPr>
        <w:tab/>
        <w:t>trois représentants pour les groupes régionaux comptant 25 à 36 Parties contractantes;</w:t>
      </w:r>
    </w:p>
    <w:p w:rsidR="0035454C" w:rsidRPr="00C60255" w:rsidRDefault="0035454C" w:rsidP="00DC2D92">
      <w:pPr>
        <w:ind w:left="851" w:hanging="425"/>
        <w:rPr>
          <w:rFonts w:asciiTheme="minorHAnsi" w:hAnsiTheme="minorHAnsi"/>
          <w:sz w:val="22"/>
          <w:szCs w:val="22"/>
          <w:lang w:val="fr-FR"/>
        </w:rPr>
      </w:pPr>
      <w:r w:rsidRPr="00C60255">
        <w:rPr>
          <w:rFonts w:asciiTheme="minorHAnsi" w:hAnsiTheme="minorHAnsi"/>
          <w:sz w:val="22"/>
          <w:szCs w:val="22"/>
          <w:lang w:val="fr-FR"/>
        </w:rPr>
        <w:t>d)</w:t>
      </w:r>
      <w:r w:rsidRPr="00C60255">
        <w:rPr>
          <w:rFonts w:asciiTheme="minorHAnsi" w:hAnsiTheme="minorHAnsi"/>
          <w:sz w:val="22"/>
          <w:szCs w:val="22"/>
          <w:lang w:val="fr-FR"/>
        </w:rPr>
        <w:tab/>
        <w:t>quatre représentants pour les groupes régionaux comptant 37 à 48 Parties contractantes;</w:t>
      </w:r>
    </w:p>
    <w:p w:rsidR="0035454C" w:rsidRPr="00C60255" w:rsidRDefault="0035454C" w:rsidP="00DC2D92">
      <w:pPr>
        <w:ind w:left="851" w:hanging="425"/>
        <w:rPr>
          <w:rFonts w:asciiTheme="minorHAnsi" w:hAnsiTheme="minorHAnsi"/>
          <w:sz w:val="22"/>
          <w:szCs w:val="22"/>
          <w:lang w:val="fr-FR"/>
        </w:rPr>
      </w:pPr>
      <w:r w:rsidRPr="00C60255">
        <w:rPr>
          <w:rFonts w:asciiTheme="minorHAnsi" w:hAnsiTheme="minorHAnsi"/>
          <w:sz w:val="22"/>
          <w:szCs w:val="22"/>
          <w:lang w:val="fr-FR"/>
        </w:rPr>
        <w:t>e)</w:t>
      </w:r>
      <w:r w:rsidRPr="00C60255">
        <w:rPr>
          <w:rFonts w:asciiTheme="minorHAnsi" w:hAnsiTheme="minorHAnsi"/>
          <w:sz w:val="22"/>
          <w:szCs w:val="22"/>
          <w:lang w:val="fr-FR"/>
        </w:rPr>
        <w:tab/>
        <w:t>cinq représentants pour les groupes régionaux comptant 49 à 60 Parties contractantes.</w:t>
      </w:r>
    </w:p>
    <w:p w:rsidR="00781A3C" w:rsidRPr="00C60255" w:rsidRDefault="00781A3C" w:rsidP="00DC2D92">
      <w:pPr>
        <w:ind w:left="1134" w:hanging="567"/>
        <w:rPr>
          <w:rFonts w:asciiTheme="minorHAnsi" w:hAnsiTheme="minorHAnsi"/>
          <w:sz w:val="22"/>
          <w:szCs w:val="22"/>
          <w:lang w:val="fr-FR"/>
        </w:rPr>
      </w:pPr>
    </w:p>
    <w:p w:rsidR="00781A3C" w:rsidRPr="00DC2D92" w:rsidRDefault="00D64C27"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 xml:space="preserve">Chaque région peut décider de nommer un </w:t>
      </w:r>
      <w:r w:rsidR="00781A3C" w:rsidRPr="00DC2D92">
        <w:rPr>
          <w:rFonts w:asciiTheme="minorHAnsi" w:hAnsiTheme="minorHAnsi"/>
          <w:lang w:val="fr-FR"/>
        </w:rPr>
        <w:t>membre suppléant </w:t>
      </w:r>
      <w:r w:rsidRPr="00DC2D92">
        <w:rPr>
          <w:rFonts w:asciiTheme="minorHAnsi" w:hAnsiTheme="minorHAnsi"/>
          <w:lang w:val="fr-FR"/>
        </w:rPr>
        <w:t xml:space="preserve">ou des membres au pro rata </w:t>
      </w:r>
      <w:r w:rsidR="002336A5" w:rsidRPr="00DC2D92">
        <w:rPr>
          <w:rFonts w:asciiTheme="minorHAnsi" w:hAnsiTheme="minorHAnsi"/>
          <w:lang w:val="fr-FR"/>
        </w:rPr>
        <w:t xml:space="preserve">avec ses membres nommés ayant le pouvoir plein et entier de </w:t>
      </w:r>
      <w:r w:rsidR="00781A3C" w:rsidRPr="00DC2D92">
        <w:rPr>
          <w:rFonts w:asciiTheme="minorHAnsi" w:hAnsiTheme="minorHAnsi"/>
          <w:lang w:val="fr-FR"/>
        </w:rPr>
        <w:t>représent</w:t>
      </w:r>
      <w:r w:rsidR="002336A5" w:rsidRPr="00DC2D92">
        <w:rPr>
          <w:rFonts w:asciiTheme="minorHAnsi" w:hAnsiTheme="minorHAnsi"/>
          <w:lang w:val="fr-FR"/>
        </w:rPr>
        <w:t>er la région</w:t>
      </w:r>
      <w:r w:rsidR="00781A3C" w:rsidRPr="00DC2D92">
        <w:rPr>
          <w:rFonts w:asciiTheme="minorHAnsi" w:hAnsiTheme="minorHAnsi"/>
          <w:lang w:val="fr-FR"/>
        </w:rPr>
        <w:t xml:space="preserve"> pour le cas où le représentant n</w:t>
      </w:r>
      <w:r w:rsidR="004A0FCE" w:rsidRPr="00DC2D92">
        <w:rPr>
          <w:rFonts w:asciiTheme="minorHAnsi" w:hAnsiTheme="minorHAnsi"/>
          <w:lang w:val="fr-FR"/>
        </w:rPr>
        <w:t xml:space="preserve">e serait </w:t>
      </w:r>
      <w:r w:rsidR="00781A3C" w:rsidRPr="00DC2D92">
        <w:rPr>
          <w:rFonts w:asciiTheme="minorHAnsi" w:hAnsiTheme="minorHAnsi"/>
          <w:lang w:val="fr-FR"/>
        </w:rPr>
        <w:t>pas en mesure de participer à une réunion du Comité permanent.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Les pays hôtes de la session la plus récente et de la session suivante de la Conférence des Parties contractantes sont également des membres ayant le droit de vote du Comité permanent.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 xml:space="preserve">Les représentants régionaux </w:t>
      </w:r>
      <w:r w:rsidR="00781A3C" w:rsidRPr="00DC2D92">
        <w:rPr>
          <w:rFonts w:asciiTheme="minorHAnsi" w:hAnsiTheme="minorHAnsi"/>
          <w:lang w:val="fr-FR"/>
        </w:rPr>
        <w:t xml:space="preserve">et les </w:t>
      </w:r>
      <w:r w:rsidR="00C67BED" w:rsidRPr="00DC2D92">
        <w:rPr>
          <w:rFonts w:asciiTheme="minorHAnsi" w:hAnsiTheme="minorHAnsi"/>
          <w:lang w:val="fr-FR"/>
        </w:rPr>
        <w:t>membres suppléants</w:t>
      </w:r>
      <w:r w:rsidR="00781A3C" w:rsidRPr="00DC2D92">
        <w:rPr>
          <w:rFonts w:asciiTheme="minorHAnsi" w:hAnsiTheme="minorHAnsi"/>
          <w:lang w:val="fr-FR"/>
        </w:rPr>
        <w:t xml:space="preserve"> </w:t>
      </w:r>
      <w:r w:rsidRPr="00DC2D92">
        <w:rPr>
          <w:rFonts w:asciiTheme="minorHAnsi" w:hAnsiTheme="minorHAnsi"/>
          <w:lang w:val="fr-FR"/>
        </w:rPr>
        <w:t>sont élus par la Conférence des Parties contractantes sur la base des nominations communiquées par les groupes régionaux établis au paragraphe 2 qui précède.</w:t>
      </w:r>
      <w:r w:rsidR="00C76460" w:rsidRPr="00DC2D92">
        <w:rPr>
          <w:rFonts w:asciiTheme="minorHAnsi" w:hAnsiTheme="minorHAnsi"/>
          <w:lang w:val="fr-FR"/>
        </w:rPr>
        <w:t xml:space="preserve"> Les groupes régionaux procèdent à l’examen préliminaire des nominations lors de toute réunion régionale intersessions préparatoire de la COP et finalisent les nominations durant leurs réunions régionales organisées sur les lieux de la COP, immédiatement avant l’ouverture de celle-ci, afin que les nouveaux membres du Comité permanent soient nommés le plus tôt possible dans la procédure de la COP, et puissent participer aux réunions du Comité de la Conférence durant la COP.</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lastRenderedPageBreak/>
        <w:t>Le mandat des représentants régionaux commence à la clôture de la session de la Conférence des Parties à laquelle ils sont élus et se termine à la clôture de la session ordinaire suivante de la COP et chaque Partie contractante peut siéger au Comité pour un maximum de deux mandats consécutifs.</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 xml:space="preserve">Les Parties contractantes qui sont des membres ayant le droit de vote du Comité permanent communiquent au Secrétariat Ramsar, par voie diplomatique, le nom du ou des responsables de l’Autorité administrative Ramsar désignée au niveau national qui seront leurs délégués au Comité permanent ainsi que le nom de leurs </w:t>
      </w:r>
      <w:r w:rsidR="006D778D" w:rsidRPr="00DC2D92">
        <w:rPr>
          <w:rFonts w:asciiTheme="minorHAnsi" w:hAnsiTheme="minorHAnsi"/>
          <w:lang w:val="fr-FR"/>
        </w:rPr>
        <w:t>remplaçants</w:t>
      </w:r>
      <w:r w:rsidRPr="00DC2D92">
        <w:rPr>
          <w:rFonts w:asciiTheme="minorHAnsi" w:hAnsiTheme="minorHAnsi"/>
          <w:lang w:val="fr-FR"/>
        </w:rPr>
        <w:t>, le cas échéant.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La Partie contractante qui accueille l’hôte institutionnel du Secrétariat Ramsar continue de jouir du statut d’observateur permanent au Comité permanent. Si le pays d’accueil de l’hôte institutionnel du Secrétariat se présente et est élu membre du Comité permanent pour représenter son groupe régional, il exerce le droit de vote, durant cette période triennale, à la place de son statut d’observateur permanent.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 Secrétariat Ramsar continue de notifier toutes les Parties contractantes de la date et de l’ordre du jour des réunions du Comité permanent trois mois au moins avant chaque réunion afin qu’elles puissent, au besoin, prendre les dispositions nécessaires pour être représentées à la réunion en tant qu’observateurs.</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Les pays qui ne sont pas Parties contractantes mais qui ont fait connaître leur intention d’adhérer à la Convention peuvent également être admis en qualité d’observateurs aux réunions du Comité permanent.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 Président du Groupe d’évaluation scientifique et technique est invité en qualité d’observateur aux réunions du Comité permanent, de même que d’autres experts et/ou institutions dont le Comité permanent pourrait estimer avoir besoin pour traiter de points particuliers de l’ordre du jour.</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Les organisations non gouvernementales qui sont des Organisations internationales partenaires officiels de la Convention sont invitées à participer, en qualité d’observateurs, aux réunions du Comité permanent.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En cas de session extraordinaire de la COP dans l’intervalle entre deux sessions ordinaires, le pays hôte participe, en qualité d’observateur, aux travaux du Comité sur les questions relevant de l’organisation de la session à condition que le pays en question ne soit pas déjà membre du Comité ou observateur permanent.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Les Parties contractantes qui appartiennent à des groupes régionaux ayant un seul représentant au Comité permanent de nommer le représentant régional selon un système de rotation, et aux groupes régionaux qui ont deux représentants ou plus, de sélectionner leurs représentants en veillant à préserver un équilibre biogéographique, géopolitique et culturel.</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À sa première réunion, qui suit immédiatement la clôture de la COP, le Comité permanent élit son Président et son Vice-président, ainsi que les membres et le Président du Sous-groupe sur les finances établi par la Résolution VI.17 de la COP6.</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DC2D92">
        <w:rPr>
          <w:rFonts w:asciiTheme="minorHAnsi" w:hAnsiTheme="minorHAnsi"/>
          <w:lang w:val="fr-FR"/>
        </w:rPr>
        <w:t>Le Comité permanent se réunit une fois par an, normalement au Siège du Secrétariat de la Convention, selon le programme indicatif figurant en annexe 4 à la présente Résolution. Une autre réunion du Sous-groupe sur la COP et du Sous-groupe sur les finances peut être envisagée durant l’année qui précède la COP, si nécessaire, et sous réserve des fonds nécessaires disponibles, pour assurer la préparation opportune et efficace de la COP. Pour les membres du Comité éligibles à une aide financière, les frais de participation sont couverts par la Convention.</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C60255"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C60255">
        <w:rPr>
          <w:rFonts w:asciiTheme="minorHAnsi" w:hAnsiTheme="minorHAnsi"/>
          <w:lang w:val="fr-FR"/>
        </w:rPr>
        <w:t>Dans le cadre de la politique arrêtée par la Conférence des Parties contractantes, les fonctions du Comité permanent sont les suivantes:</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mener à bien, dans l’intervalle entre deux sessions ordinaires de la Conférence des Parties contractantes, les activités intérimaires jugées nécessaires, au nom de la Conférence, en donnant la priorité aux questions auxquelles la Conférence a déjà donné son accord;</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préparer les questions, y compris, entre autres, les projets de résolutions et de recommandations, qui seront examinés à la session suivante de la Conférence des Parties contractantes;</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superviser, en tant que représentant de la Conférence des Parties contractantes, l’application des activités par le Secrétariat Ramsar, l’exécution du budget du Secrétariat et la conduite des programmes du Secrétariat;</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 xml:space="preserve">fournir des orientations et des avis au Secrétariat </w:t>
      </w:r>
      <w:r w:rsidR="004A0FCE" w:rsidRPr="00671673">
        <w:rPr>
          <w:rFonts w:asciiTheme="minorHAnsi" w:hAnsiTheme="minorHAnsi"/>
          <w:lang w:val="fr-FR"/>
        </w:rPr>
        <w:t xml:space="preserve">Ramsar </w:t>
      </w:r>
      <w:r w:rsidRPr="00671673">
        <w:rPr>
          <w:rFonts w:asciiTheme="minorHAnsi" w:hAnsiTheme="minorHAnsi"/>
          <w:lang w:val="fr-FR"/>
        </w:rPr>
        <w:t>sur l’application de la Convention, la préparation des réunions et sur toute autre question en rapport avec l’exercice de ses fonctions que lui soumettrait le Secrétariat;</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faire office de Comité de la Conférence aux sessions de la Conférence des Parties contractantes, conformément au Règlement intérieur;</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établir, au besoin, des sous-groupes, pour faciliter la conduite de ses travaux;</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promouvoir la coopération régionale et internationale en faveur de la conservation et de l’utilisation rationnelle des zones humides;</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approuver le programme de travail du Groupe d’évaluation scientifique et technique (GEST) sur la base des décisions de la COP, recevoir les rapports du GEST sur les progrès accomplis dans l’application du programme et fournir des orientations sur les activités futures du GEST;</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adopter, à chaque période triennale, les principes opérationnels du Fonds de petites subventions pour la conservation et l’utilisation rationnelle des zones humides et décider de l’attribution des fonds;</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réviser, à chaque période triennale, les critères de sélection et la sélection des lauréats du Prix Ramsar pour la conservation des zones humides établi par la Résolution VI.18;</w:t>
      </w:r>
    </w:p>
    <w:p w:rsidR="0035454C" w:rsidRPr="00671673" w:rsidRDefault="0035454C" w:rsidP="00FD4948">
      <w:pPr>
        <w:pStyle w:val="ListParagraph"/>
        <w:numPr>
          <w:ilvl w:val="1"/>
          <w:numId w:val="6"/>
        </w:numPr>
        <w:spacing w:after="0" w:line="240" w:lineRule="auto"/>
        <w:ind w:left="851" w:hanging="425"/>
        <w:rPr>
          <w:rFonts w:asciiTheme="minorHAnsi" w:hAnsiTheme="minorHAnsi"/>
          <w:lang w:val="fr-FR"/>
        </w:rPr>
      </w:pPr>
      <w:r w:rsidRPr="00671673">
        <w:rPr>
          <w:rFonts w:asciiTheme="minorHAnsi" w:hAnsiTheme="minorHAnsi"/>
          <w:lang w:val="fr-FR"/>
        </w:rPr>
        <w:t>faire rapport à la Conférence des Parties contractantes sur les activités menées dans l’intervalle entre deux sessions ordinaires de la Conférence des Parties contractantes.</w:t>
      </w:r>
    </w:p>
    <w:p w:rsidR="0035454C" w:rsidRPr="00C60255" w:rsidRDefault="0035454C" w:rsidP="00DC2D92">
      <w:pPr>
        <w:rPr>
          <w:rFonts w:asciiTheme="minorHAnsi" w:hAnsiTheme="minorHAnsi"/>
          <w:sz w:val="22"/>
          <w:szCs w:val="22"/>
          <w:lang w:val="fr-FR"/>
        </w:rPr>
      </w:pPr>
    </w:p>
    <w:p w:rsidR="0035454C" w:rsidRPr="00C60255"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C60255">
        <w:rPr>
          <w:rFonts w:asciiTheme="minorHAnsi" w:hAnsiTheme="minorHAnsi"/>
          <w:lang w:val="fr-FR"/>
        </w:rPr>
        <w:t>Les tâches des représentants régionaux élus au Comité permanent sont celles qui figurent en annexe 3 du présent document.</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DC2D92"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C60255">
        <w:rPr>
          <w:rFonts w:asciiTheme="minorHAnsi" w:hAnsiTheme="minorHAnsi"/>
          <w:lang w:val="fr-FR"/>
        </w:rPr>
        <w:t xml:space="preserve">Le Comité permanent, en tant qu’organe subsidiaire de la Conférence des Parties, examine, dans la limite des ressources disponibles, s’il est </w:t>
      </w:r>
      <w:r w:rsidR="002336A5" w:rsidRPr="00C60255">
        <w:rPr>
          <w:rFonts w:asciiTheme="minorHAnsi" w:hAnsiTheme="minorHAnsi"/>
          <w:lang w:val="fr-FR"/>
        </w:rPr>
        <w:t>nécessaire</w:t>
      </w:r>
      <w:r w:rsidR="00873FEF" w:rsidRPr="00C60255">
        <w:rPr>
          <w:rFonts w:asciiTheme="minorHAnsi" w:hAnsiTheme="minorHAnsi"/>
          <w:lang w:val="fr-FR"/>
        </w:rPr>
        <w:t xml:space="preserve"> </w:t>
      </w:r>
      <w:r w:rsidRPr="00C60255">
        <w:rPr>
          <w:rFonts w:asciiTheme="minorHAnsi" w:hAnsiTheme="minorHAnsi"/>
          <w:lang w:val="fr-FR"/>
        </w:rPr>
        <w:t xml:space="preserve">de disposer </w:t>
      </w:r>
      <w:r w:rsidR="002336A5" w:rsidRPr="00C60255">
        <w:rPr>
          <w:rFonts w:asciiTheme="minorHAnsi" w:hAnsiTheme="minorHAnsi"/>
          <w:lang w:val="fr-FR"/>
        </w:rPr>
        <w:t xml:space="preserve">de services </w:t>
      </w:r>
      <w:r w:rsidRPr="00C60255">
        <w:rPr>
          <w:rFonts w:asciiTheme="minorHAnsi" w:hAnsiTheme="minorHAnsi"/>
          <w:lang w:val="fr-FR"/>
        </w:rPr>
        <w:t>d’interprétation pour les réunions de son Sous-groupe, à la demande de ses membres.</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C60255"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C60255">
        <w:rPr>
          <w:rFonts w:asciiTheme="minorHAnsi" w:hAnsiTheme="minorHAnsi"/>
          <w:lang w:val="fr-FR"/>
        </w:rPr>
        <w:t xml:space="preserve">Les Parties contractantes </w:t>
      </w:r>
      <w:r w:rsidR="002336A5" w:rsidRPr="00C60255">
        <w:rPr>
          <w:rFonts w:asciiTheme="minorHAnsi" w:hAnsiTheme="minorHAnsi"/>
          <w:lang w:val="fr-FR"/>
        </w:rPr>
        <w:t xml:space="preserve">et le Secrétariat </w:t>
      </w:r>
      <w:r w:rsidRPr="00C60255">
        <w:rPr>
          <w:rFonts w:asciiTheme="minorHAnsi" w:hAnsiTheme="minorHAnsi"/>
          <w:lang w:val="fr-FR"/>
        </w:rPr>
        <w:t>s’efforcent de trouver un financement volontaire additionnel pour permettre l’interprétation simultanée lors des réunions du Sous-groupe sur les finances et du Sous-groupe sur la COP.</w:t>
      </w:r>
    </w:p>
    <w:p w:rsidR="0035454C" w:rsidRPr="00C60255" w:rsidRDefault="0035454C" w:rsidP="00DC2D92">
      <w:pPr>
        <w:pStyle w:val="ListParagraph"/>
        <w:spacing w:after="0" w:line="240" w:lineRule="auto"/>
        <w:ind w:left="426"/>
        <w:contextualSpacing w:val="0"/>
        <w:rPr>
          <w:rFonts w:asciiTheme="minorHAnsi" w:hAnsiTheme="minorHAnsi"/>
          <w:lang w:val="fr-FR"/>
        </w:rPr>
      </w:pPr>
    </w:p>
    <w:p w:rsidR="0035454C" w:rsidRPr="00C60255" w:rsidRDefault="0035454C" w:rsidP="00FD4948">
      <w:pPr>
        <w:pStyle w:val="ListParagraph"/>
        <w:numPr>
          <w:ilvl w:val="0"/>
          <w:numId w:val="5"/>
        </w:numPr>
        <w:spacing w:after="0" w:line="240" w:lineRule="auto"/>
        <w:ind w:left="426" w:hanging="426"/>
        <w:contextualSpacing w:val="0"/>
        <w:rPr>
          <w:rFonts w:asciiTheme="minorHAnsi" w:hAnsiTheme="minorHAnsi"/>
          <w:lang w:val="fr-FR"/>
        </w:rPr>
      </w:pPr>
      <w:r w:rsidRPr="00C60255">
        <w:rPr>
          <w:rFonts w:asciiTheme="minorHAnsi" w:hAnsiTheme="minorHAnsi"/>
          <w:lang w:val="fr-FR"/>
        </w:rPr>
        <w:t xml:space="preserve">Le Comité permanent, en tant qu’organe subsidiaire de la Conférence des Parties contractantes, est gouverné, </w:t>
      </w:r>
      <w:r w:rsidRPr="00DC2D92">
        <w:rPr>
          <w:rFonts w:asciiTheme="minorHAnsi" w:hAnsiTheme="minorHAnsi"/>
          <w:i/>
          <w:lang w:val="fr-FR"/>
        </w:rPr>
        <w:t>mutatis mutandis</w:t>
      </w:r>
      <w:r w:rsidRPr="00C60255">
        <w:rPr>
          <w:rFonts w:asciiTheme="minorHAnsi" w:hAnsiTheme="minorHAnsi"/>
          <w:lang w:val="fr-FR"/>
        </w:rPr>
        <w:t xml:space="preserve">, par le Règlement intérieur </w:t>
      </w:r>
      <w:r w:rsidR="00714888">
        <w:rPr>
          <w:rFonts w:asciiTheme="minorHAnsi" w:hAnsiTheme="minorHAnsi"/>
          <w:lang w:val="fr-FR"/>
        </w:rPr>
        <w:t>de la Convention [voir projet de résolution XII.00]</w:t>
      </w:r>
      <w:r w:rsidRPr="00C60255">
        <w:rPr>
          <w:rFonts w:asciiTheme="minorHAnsi" w:hAnsiTheme="minorHAnsi"/>
          <w:lang w:val="fr-FR"/>
        </w:rPr>
        <w:t xml:space="preserve">. </w:t>
      </w:r>
    </w:p>
    <w:p w:rsidR="00770725" w:rsidRPr="00C60255" w:rsidRDefault="00770725" w:rsidP="00DC2D92">
      <w:pPr>
        <w:ind w:left="567" w:hanging="567"/>
        <w:rPr>
          <w:rFonts w:asciiTheme="minorHAnsi" w:hAnsiTheme="minorHAnsi"/>
          <w:sz w:val="22"/>
          <w:szCs w:val="22"/>
          <w:lang w:val="fr-FR"/>
        </w:rPr>
      </w:pPr>
    </w:p>
    <w:p w:rsidR="00714888" w:rsidRDefault="00714888" w:rsidP="00DC2D92">
      <w:pPr>
        <w:rPr>
          <w:rFonts w:asciiTheme="minorHAnsi" w:hAnsiTheme="minorHAnsi"/>
          <w:sz w:val="22"/>
          <w:szCs w:val="22"/>
          <w:lang w:val="fr-FR"/>
        </w:rPr>
      </w:pPr>
      <w:r>
        <w:rPr>
          <w:rFonts w:asciiTheme="minorHAnsi" w:hAnsiTheme="minorHAnsi"/>
          <w:sz w:val="22"/>
          <w:szCs w:val="22"/>
          <w:lang w:val="fr-FR"/>
        </w:rPr>
        <w:br w:type="page"/>
      </w:r>
    </w:p>
    <w:p w:rsidR="0035454C" w:rsidRPr="00C60255" w:rsidRDefault="0035454C" w:rsidP="00DC2D92">
      <w:pPr>
        <w:rPr>
          <w:rFonts w:asciiTheme="minorHAnsi" w:hAnsiTheme="minorHAnsi"/>
          <w:b/>
          <w:sz w:val="22"/>
          <w:szCs w:val="22"/>
          <w:lang w:val="fr-FR"/>
        </w:rPr>
      </w:pPr>
      <w:r w:rsidRPr="00C60255">
        <w:rPr>
          <w:rFonts w:asciiTheme="minorHAnsi" w:hAnsiTheme="minorHAnsi"/>
          <w:b/>
          <w:sz w:val="22"/>
          <w:szCs w:val="22"/>
          <w:lang w:val="fr-FR"/>
        </w:rPr>
        <w:t>Annexe 2</w:t>
      </w:r>
    </w:p>
    <w:p w:rsidR="0035454C" w:rsidRPr="00C60255" w:rsidRDefault="0035454C" w:rsidP="00DC2D92">
      <w:pPr>
        <w:jc w:val="center"/>
        <w:rPr>
          <w:rFonts w:asciiTheme="minorHAnsi" w:hAnsiTheme="minorHAnsi"/>
          <w:b/>
          <w:sz w:val="22"/>
          <w:szCs w:val="22"/>
          <w:lang w:val="fr-FR"/>
        </w:rPr>
      </w:pPr>
    </w:p>
    <w:p w:rsidR="0035454C" w:rsidRPr="00C60255" w:rsidRDefault="0035454C" w:rsidP="00DC2D92">
      <w:pPr>
        <w:jc w:val="center"/>
        <w:rPr>
          <w:rFonts w:asciiTheme="minorHAnsi" w:hAnsiTheme="minorHAnsi"/>
          <w:b/>
          <w:sz w:val="22"/>
          <w:szCs w:val="22"/>
          <w:lang w:val="fr-FR"/>
        </w:rPr>
      </w:pPr>
      <w:r w:rsidRPr="00C60255">
        <w:rPr>
          <w:rFonts w:asciiTheme="minorHAnsi" w:hAnsiTheme="minorHAnsi"/>
          <w:b/>
          <w:sz w:val="22"/>
          <w:szCs w:val="22"/>
          <w:lang w:val="fr-FR"/>
        </w:rPr>
        <w:t>Répartition des Parties contractantes et des pays qui ne sont pas Parties contractantes dans les six groupes régionaux Ramsar</w:t>
      </w:r>
      <w:r w:rsidRPr="00C60255">
        <w:rPr>
          <w:rFonts w:asciiTheme="minorHAnsi" w:hAnsiTheme="minorHAnsi"/>
          <w:b/>
          <w:sz w:val="22"/>
          <w:szCs w:val="22"/>
          <w:vertAlign w:val="superscript"/>
          <w:lang w:val="fr-FR"/>
        </w:rPr>
        <w:t xml:space="preserve"> </w:t>
      </w:r>
    </w:p>
    <w:p w:rsidR="0035454C" w:rsidRPr="00C60255" w:rsidRDefault="0035454C" w:rsidP="00DC2D92">
      <w:pPr>
        <w:rPr>
          <w:rFonts w:asciiTheme="minorHAnsi" w:hAnsiTheme="minorHAnsi"/>
          <w:sz w:val="22"/>
          <w:szCs w:val="22"/>
          <w:lang w:val="fr-FR"/>
        </w:rPr>
      </w:pPr>
    </w:p>
    <w:p w:rsidR="0035454C" w:rsidRPr="00C60255" w:rsidRDefault="0035454C" w:rsidP="00DC2D92">
      <w:pPr>
        <w:rPr>
          <w:rFonts w:asciiTheme="minorHAnsi" w:hAnsiTheme="minorHAnsi"/>
          <w:sz w:val="22"/>
          <w:szCs w:val="22"/>
          <w:lang w:val="fr-FR"/>
        </w:rPr>
      </w:pPr>
      <w:r w:rsidRPr="00C60255">
        <w:rPr>
          <w:rFonts w:asciiTheme="minorHAnsi" w:hAnsiTheme="minorHAnsi"/>
          <w:sz w:val="22"/>
          <w:szCs w:val="22"/>
          <w:lang w:val="fr-FR"/>
        </w:rPr>
        <w:t>Note: Les pays dont les noms figurent en lettres majuscules et en gras sont Parties contractantes à la Convention au moment de l’adoption de la présente Résolution.</w:t>
      </w:r>
    </w:p>
    <w:p w:rsidR="0035454C" w:rsidRPr="00C60255" w:rsidRDefault="0035454C" w:rsidP="00DC2D92">
      <w:pPr>
        <w:rPr>
          <w:rFonts w:asciiTheme="minorHAnsi" w:hAnsiTheme="minorHAnsi"/>
          <w:sz w:val="22"/>
          <w:szCs w:val="22"/>
          <w:lang w:val="fr-FR"/>
        </w:rPr>
      </w:pPr>
    </w:p>
    <w:p w:rsidR="00EA3265" w:rsidRPr="002D7612" w:rsidRDefault="002D7612" w:rsidP="00DC2D92">
      <w:pPr>
        <w:tabs>
          <w:tab w:val="left" w:pos="567"/>
        </w:tabs>
        <w:rPr>
          <w:rFonts w:asciiTheme="minorHAnsi" w:hAnsiTheme="minorHAnsi"/>
          <w:b/>
          <w:i/>
          <w:lang w:val="fr-FR"/>
        </w:rPr>
        <w:sectPr w:rsidR="00EA3265" w:rsidRPr="002D7612">
          <w:headerReference w:type="default" r:id="rId8"/>
          <w:footerReference w:type="default" r:id="rId9"/>
          <w:pgSz w:w="11907" w:h="16840" w:code="9"/>
          <w:pgMar w:top="1440" w:right="1440" w:bottom="1440" w:left="1440" w:header="1134" w:footer="720" w:gutter="0"/>
          <w:cols w:space="720"/>
          <w:titlePg/>
        </w:sectPr>
      </w:pPr>
      <w:r w:rsidRPr="002D7612">
        <w:rPr>
          <w:rFonts w:asciiTheme="minorHAnsi" w:hAnsiTheme="minorHAnsi"/>
          <w:b/>
          <w:lang w:val="fr-FR"/>
        </w:rPr>
        <w:tab/>
      </w:r>
      <w:r w:rsidR="0035454C" w:rsidRPr="002D7612">
        <w:rPr>
          <w:rFonts w:asciiTheme="minorHAnsi" w:hAnsiTheme="minorHAnsi"/>
          <w:b/>
          <w:i/>
          <w:lang w:val="fr-FR"/>
        </w:rPr>
        <w:t xml:space="preserve">AFRIQUE </w:t>
      </w:r>
    </w:p>
    <w:p w:rsidR="0035454C" w:rsidRPr="00C60255" w:rsidRDefault="0035454C" w:rsidP="00DC2D92">
      <w:pPr>
        <w:rPr>
          <w:rFonts w:asciiTheme="minorHAnsi" w:hAnsiTheme="minorHAnsi"/>
          <w:b/>
          <w:sz w:val="22"/>
          <w:szCs w:val="22"/>
          <w:lang w:val="fr-FR"/>
        </w:rPr>
      </w:pPr>
      <w:r w:rsidRPr="00C60255">
        <w:rPr>
          <w:rFonts w:asciiTheme="minorHAnsi" w:hAnsiTheme="minorHAnsi"/>
          <w:b/>
          <w:sz w:val="22"/>
          <w:szCs w:val="22"/>
          <w:lang w:val="fr-FR"/>
        </w:rPr>
        <w:t>AFRIQUE DU SUD</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ALGÉRIE</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sz w:val="22"/>
          <w:szCs w:val="22"/>
          <w:lang w:val="fr-FR"/>
        </w:rPr>
        <w:t>Angola</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BÉNIN</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BOTSWANA</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 xml:space="preserve">BURKINA FASO </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BURUNDI</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CAMEROUN</w:t>
      </w:r>
    </w:p>
    <w:p w:rsidR="0035454C" w:rsidRPr="00C60255" w:rsidRDefault="00EA3265" w:rsidP="00DC2D92">
      <w:pPr>
        <w:ind w:left="142" w:hanging="142"/>
        <w:rPr>
          <w:rFonts w:asciiTheme="minorHAnsi" w:hAnsiTheme="minorHAnsi"/>
          <w:b/>
          <w:sz w:val="22"/>
          <w:szCs w:val="22"/>
          <w:lang w:val="fr-FR"/>
        </w:rPr>
      </w:pPr>
      <w:r>
        <w:rPr>
          <w:rFonts w:asciiTheme="minorHAnsi" w:hAnsiTheme="minorHAnsi"/>
          <w:b/>
          <w:sz w:val="22"/>
          <w:szCs w:val="22"/>
          <w:lang w:val="fr-FR"/>
        </w:rPr>
        <w:t>CABO VERDE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COMORES</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CONGO</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CÔTE D’IVOIRE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DJIBOUTI</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ÉGYPTE</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sz w:val="22"/>
          <w:szCs w:val="22"/>
          <w:lang w:val="fr-FR"/>
        </w:rPr>
        <w:t>Érythrée</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sz w:val="22"/>
          <w:szCs w:val="22"/>
          <w:lang w:val="fr-FR"/>
        </w:rPr>
        <w:t>Éthiopie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GABON</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GAMBIE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GHANA</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b/>
          <w:sz w:val="22"/>
          <w:szCs w:val="22"/>
          <w:lang w:val="fr-FR"/>
        </w:rPr>
        <w:t>GUINÉE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GUINÉE-BISSAU</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GUINÉE ÉQUATORIALE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KENYA</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LESOTHO</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 xml:space="preserve">LIBÉRIA </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LIBYE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MADAGASCAR</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MALAWI</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MALI</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MAROC</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MAURICE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MAURITANIE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MOZAMBIQUE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NAMIBIE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NIGER</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NIGÉRIA</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OUGANDA</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RÉPUBLIQUE CENTRAFRICAINE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RÉPUBLIQUE DÉMOCRATIQUE DU CONGO</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 xml:space="preserve">RÉPUBLIQUE-UNIE DE TANZANIE </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RWANDA</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SAO TOMÉ-ET-PRINCIPE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SÉNÉGAL</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SEYCHELLES</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b/>
          <w:sz w:val="22"/>
          <w:szCs w:val="22"/>
          <w:lang w:val="fr-FR"/>
        </w:rPr>
        <w:t>SIERRA LEONE</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sz w:val="22"/>
          <w:szCs w:val="22"/>
          <w:lang w:val="fr-FR"/>
        </w:rPr>
        <w:t>Somalie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SOUDAN</w:t>
      </w:r>
    </w:p>
    <w:p w:rsidR="0035454C" w:rsidRPr="00845400" w:rsidRDefault="00A5301F" w:rsidP="00DC2D92">
      <w:pPr>
        <w:ind w:left="284" w:hanging="284"/>
        <w:rPr>
          <w:rFonts w:asciiTheme="minorHAnsi" w:hAnsiTheme="minorHAnsi"/>
          <w:b/>
          <w:sz w:val="22"/>
          <w:szCs w:val="22"/>
          <w:lang w:val="fr-FR"/>
        </w:rPr>
      </w:pPr>
      <w:r w:rsidRPr="00845400">
        <w:rPr>
          <w:rFonts w:asciiTheme="minorHAnsi" w:hAnsiTheme="minorHAnsi"/>
          <w:b/>
          <w:sz w:val="22"/>
          <w:szCs w:val="22"/>
          <w:lang w:val="fr-FR"/>
        </w:rPr>
        <w:t>SOUDAN DU SUD</w:t>
      </w:r>
    </w:p>
    <w:p w:rsidR="0035454C" w:rsidRPr="00845400" w:rsidRDefault="00A5301F" w:rsidP="00DC2D92">
      <w:pPr>
        <w:ind w:left="284" w:hanging="284"/>
        <w:rPr>
          <w:rFonts w:asciiTheme="minorHAnsi" w:hAnsiTheme="minorHAnsi"/>
          <w:b/>
          <w:sz w:val="22"/>
          <w:szCs w:val="22"/>
          <w:lang w:val="fr-FR"/>
        </w:rPr>
      </w:pPr>
      <w:r w:rsidRPr="00845400">
        <w:rPr>
          <w:rFonts w:asciiTheme="minorHAnsi" w:hAnsiTheme="minorHAnsi"/>
          <w:b/>
          <w:sz w:val="22"/>
          <w:szCs w:val="22"/>
          <w:lang w:val="fr-FR"/>
        </w:rPr>
        <w:t>SWAZILAND</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TCHAD</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TOGO</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TUNISIE</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b/>
          <w:sz w:val="22"/>
          <w:szCs w:val="22"/>
          <w:lang w:val="fr-FR"/>
        </w:rPr>
        <w:t>ZAMBIE</w:t>
      </w:r>
    </w:p>
    <w:p w:rsidR="0035454C" w:rsidRPr="00845400" w:rsidRDefault="00A5301F" w:rsidP="00DC2D92">
      <w:pPr>
        <w:ind w:left="284" w:hanging="284"/>
        <w:rPr>
          <w:rFonts w:asciiTheme="minorHAnsi" w:hAnsiTheme="minorHAnsi"/>
          <w:b/>
          <w:sz w:val="22"/>
          <w:szCs w:val="22"/>
          <w:lang w:val="fr-FR"/>
        </w:rPr>
      </w:pPr>
      <w:r w:rsidRPr="00845400">
        <w:rPr>
          <w:rFonts w:asciiTheme="minorHAnsi" w:hAnsiTheme="minorHAnsi"/>
          <w:b/>
          <w:sz w:val="22"/>
          <w:szCs w:val="22"/>
          <w:lang w:val="fr-FR"/>
        </w:rPr>
        <w:t>ZIMBABWE</w:t>
      </w:r>
    </w:p>
    <w:p w:rsidR="0035454C" w:rsidRPr="00C60255" w:rsidRDefault="0035454C" w:rsidP="00DC2D92">
      <w:pPr>
        <w:rPr>
          <w:rFonts w:asciiTheme="minorHAnsi" w:hAnsiTheme="minorHAnsi"/>
          <w:sz w:val="22"/>
          <w:szCs w:val="22"/>
          <w:lang w:val="fr-FR"/>
        </w:rPr>
        <w:sectPr w:rsidR="0035454C" w:rsidRPr="00C60255" w:rsidSect="00EA3265">
          <w:type w:val="continuous"/>
          <w:pgSz w:w="11907" w:h="16840" w:code="9"/>
          <w:pgMar w:top="1440" w:right="1440" w:bottom="1440" w:left="1440" w:header="1134" w:footer="720" w:gutter="0"/>
          <w:cols w:num="2" w:space="720"/>
          <w:titlePg/>
        </w:sectPr>
      </w:pPr>
    </w:p>
    <w:p w:rsidR="00E14D10" w:rsidRDefault="00E14D10" w:rsidP="00DC2D92">
      <w:pPr>
        <w:tabs>
          <w:tab w:val="left" w:pos="567"/>
        </w:tabs>
        <w:rPr>
          <w:rFonts w:asciiTheme="minorHAnsi" w:hAnsiTheme="minorHAnsi"/>
          <w:b/>
          <w:sz w:val="22"/>
          <w:szCs w:val="22"/>
          <w:lang w:val="fr-FR"/>
        </w:rPr>
      </w:pPr>
    </w:p>
    <w:p w:rsidR="00C700E1" w:rsidRDefault="00C700E1" w:rsidP="00DC2D92">
      <w:pPr>
        <w:tabs>
          <w:tab w:val="left" w:pos="567"/>
        </w:tabs>
        <w:rPr>
          <w:rFonts w:asciiTheme="minorHAnsi" w:hAnsiTheme="minorHAnsi"/>
          <w:b/>
          <w:sz w:val="22"/>
          <w:szCs w:val="22"/>
          <w:lang w:val="fr-FR"/>
        </w:rPr>
      </w:pPr>
    </w:p>
    <w:p w:rsidR="00C700E1" w:rsidRDefault="00C700E1" w:rsidP="00DC2D92">
      <w:pPr>
        <w:tabs>
          <w:tab w:val="left" w:pos="3240"/>
        </w:tabs>
        <w:rPr>
          <w:rFonts w:asciiTheme="minorHAnsi" w:hAnsiTheme="minorHAnsi"/>
          <w:b/>
          <w:sz w:val="22"/>
          <w:szCs w:val="22"/>
          <w:lang w:val="fr-FR"/>
        </w:rPr>
        <w:sectPr w:rsidR="00C700E1" w:rsidSect="00C700E1">
          <w:type w:val="continuous"/>
          <w:pgSz w:w="11907" w:h="16840" w:code="9"/>
          <w:pgMar w:top="1440" w:right="1440" w:bottom="1440" w:left="1440" w:header="1134" w:footer="720" w:gutter="0"/>
          <w:cols w:num="2" w:space="720"/>
          <w:titlePg/>
        </w:sectPr>
      </w:pPr>
    </w:p>
    <w:p w:rsidR="00E14D10" w:rsidRPr="00C60255" w:rsidRDefault="00E14D10" w:rsidP="00DC2D92">
      <w:pPr>
        <w:tabs>
          <w:tab w:val="left" w:pos="3240"/>
        </w:tabs>
        <w:rPr>
          <w:rFonts w:asciiTheme="minorHAnsi" w:hAnsiTheme="minorHAnsi"/>
          <w:b/>
          <w:sz w:val="22"/>
          <w:szCs w:val="22"/>
          <w:lang w:val="fr-FR"/>
        </w:rPr>
      </w:pPr>
    </w:p>
    <w:p w:rsidR="0035454C" w:rsidRPr="002D7612" w:rsidRDefault="002D7612" w:rsidP="00DC2D92">
      <w:pPr>
        <w:tabs>
          <w:tab w:val="left" w:pos="567"/>
        </w:tabs>
        <w:rPr>
          <w:rFonts w:asciiTheme="minorHAnsi" w:hAnsiTheme="minorHAnsi"/>
          <w:i/>
          <w:lang w:val="fr-FR"/>
        </w:rPr>
      </w:pPr>
      <w:r w:rsidRPr="002D7612">
        <w:rPr>
          <w:rFonts w:asciiTheme="minorHAnsi" w:hAnsiTheme="minorHAnsi"/>
          <w:b/>
          <w:lang w:val="fr-FR"/>
        </w:rPr>
        <w:tab/>
      </w:r>
      <w:r w:rsidR="0035454C" w:rsidRPr="002D7612">
        <w:rPr>
          <w:rFonts w:asciiTheme="minorHAnsi" w:hAnsiTheme="minorHAnsi"/>
          <w:b/>
          <w:i/>
          <w:lang w:val="fr-FR"/>
        </w:rPr>
        <w:t xml:space="preserve">ASIE </w:t>
      </w:r>
    </w:p>
    <w:p w:rsidR="0035454C" w:rsidRPr="002D7612" w:rsidRDefault="0035454C" w:rsidP="00DC2D92">
      <w:pPr>
        <w:ind w:left="142" w:hanging="142"/>
        <w:rPr>
          <w:rFonts w:asciiTheme="minorHAnsi" w:hAnsiTheme="minorHAnsi"/>
          <w:lang w:val="fr-FR"/>
        </w:rPr>
        <w:sectPr w:rsidR="0035454C" w:rsidRPr="002D7612">
          <w:type w:val="continuous"/>
          <w:pgSz w:w="11907" w:h="16840" w:code="9"/>
          <w:pgMar w:top="1440" w:right="1440" w:bottom="1440" w:left="1440" w:header="1134" w:footer="720" w:gutter="0"/>
          <w:cols w:space="720"/>
          <w:titlePg/>
        </w:sectPr>
      </w:pP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sz w:val="22"/>
          <w:szCs w:val="22"/>
          <w:lang w:val="fr-FR"/>
        </w:rPr>
        <w:t>Afghanistan</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sz w:val="22"/>
          <w:szCs w:val="22"/>
          <w:lang w:val="fr-FR"/>
        </w:rPr>
        <w:t>Arabie saoudite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BAHREÏN</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BANGLADESH</w:t>
      </w:r>
    </w:p>
    <w:p w:rsidR="0035454C" w:rsidRPr="00845400" w:rsidRDefault="00E14D10" w:rsidP="00DC2D92">
      <w:pPr>
        <w:ind w:left="284" w:hanging="284"/>
        <w:rPr>
          <w:rFonts w:asciiTheme="minorHAnsi" w:hAnsiTheme="minorHAnsi"/>
          <w:b/>
          <w:sz w:val="22"/>
          <w:szCs w:val="22"/>
          <w:lang w:val="fr-FR"/>
        </w:rPr>
      </w:pPr>
      <w:r w:rsidRPr="00845400">
        <w:rPr>
          <w:rFonts w:asciiTheme="minorHAnsi" w:hAnsiTheme="minorHAnsi"/>
          <w:b/>
          <w:sz w:val="22"/>
          <w:szCs w:val="22"/>
          <w:lang w:val="fr-FR"/>
        </w:rPr>
        <w:t>BHOUTAN</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sz w:val="22"/>
          <w:szCs w:val="22"/>
          <w:lang w:val="fr-FR"/>
        </w:rPr>
        <w:t>Brunei Darussalam</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CAMBODGE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CHINE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ÉMIRATS ARABES UNIS</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INDE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INDONÉSIE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IRAN, RÉPUBLIQUE ISLAMIQUE D’</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IRAQ</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JAPON</w:t>
      </w:r>
    </w:p>
    <w:p w:rsidR="0035454C" w:rsidRPr="00D11DF8" w:rsidRDefault="0035454C" w:rsidP="00DC2D92">
      <w:pPr>
        <w:ind w:left="142" w:hanging="142"/>
        <w:rPr>
          <w:rFonts w:asciiTheme="minorHAnsi" w:hAnsiTheme="minorHAnsi"/>
          <w:b/>
          <w:sz w:val="22"/>
          <w:szCs w:val="22"/>
          <w:lang w:val="fr-FR"/>
        </w:rPr>
      </w:pPr>
      <w:r w:rsidRPr="00D11DF8">
        <w:rPr>
          <w:rFonts w:asciiTheme="minorHAnsi" w:hAnsiTheme="minorHAnsi"/>
          <w:b/>
          <w:sz w:val="22"/>
          <w:szCs w:val="22"/>
          <w:lang w:val="fr-FR"/>
        </w:rPr>
        <w:t>JORDANIE</w:t>
      </w:r>
    </w:p>
    <w:p w:rsidR="0035454C" w:rsidRPr="00D11DF8" w:rsidRDefault="0035454C" w:rsidP="00DC2D92">
      <w:pPr>
        <w:ind w:left="142" w:hanging="142"/>
        <w:rPr>
          <w:rFonts w:asciiTheme="minorHAnsi" w:hAnsiTheme="minorHAnsi"/>
          <w:b/>
          <w:sz w:val="22"/>
          <w:szCs w:val="22"/>
          <w:lang w:val="fr-FR"/>
        </w:rPr>
      </w:pPr>
      <w:r w:rsidRPr="00D11DF8">
        <w:rPr>
          <w:rFonts w:asciiTheme="minorHAnsi" w:hAnsiTheme="minorHAnsi"/>
          <w:b/>
          <w:sz w:val="22"/>
          <w:szCs w:val="22"/>
          <w:lang w:val="fr-FR"/>
        </w:rPr>
        <w:t>KAZAKHSTAN</w:t>
      </w:r>
    </w:p>
    <w:p w:rsidR="0035454C" w:rsidRPr="00D11DF8" w:rsidRDefault="0035454C" w:rsidP="00DC2D92">
      <w:pPr>
        <w:ind w:left="142" w:hanging="142"/>
        <w:rPr>
          <w:rFonts w:asciiTheme="minorHAnsi" w:hAnsiTheme="minorHAnsi"/>
          <w:b/>
          <w:sz w:val="22"/>
          <w:szCs w:val="22"/>
          <w:lang w:val="fr-FR"/>
        </w:rPr>
      </w:pPr>
      <w:r w:rsidRPr="00D11DF8">
        <w:rPr>
          <w:rFonts w:asciiTheme="minorHAnsi" w:hAnsiTheme="minorHAnsi"/>
          <w:b/>
          <w:sz w:val="22"/>
          <w:szCs w:val="22"/>
          <w:lang w:val="fr-FR"/>
        </w:rPr>
        <w:t>KIRGHIZISTAN</w:t>
      </w:r>
    </w:p>
    <w:p w:rsidR="0035454C" w:rsidRPr="00D11DF8" w:rsidRDefault="0035454C" w:rsidP="00DC2D92">
      <w:pPr>
        <w:ind w:left="142" w:hanging="142"/>
        <w:rPr>
          <w:rFonts w:asciiTheme="minorHAnsi" w:hAnsiTheme="minorHAnsi"/>
          <w:sz w:val="22"/>
          <w:szCs w:val="22"/>
          <w:lang w:val="fr-FR"/>
        </w:rPr>
      </w:pPr>
      <w:r w:rsidRPr="00D11DF8">
        <w:rPr>
          <w:rFonts w:asciiTheme="minorHAnsi" w:hAnsiTheme="minorHAnsi"/>
          <w:sz w:val="22"/>
          <w:szCs w:val="22"/>
          <w:lang w:val="fr-FR"/>
        </w:rPr>
        <w:t>Koweït</w:t>
      </w:r>
    </w:p>
    <w:p w:rsidR="0035454C" w:rsidRPr="00D11DF8" w:rsidRDefault="0035454C" w:rsidP="00DC2D92">
      <w:pPr>
        <w:ind w:left="142" w:hanging="142"/>
        <w:rPr>
          <w:rFonts w:asciiTheme="minorHAnsi" w:hAnsiTheme="minorHAnsi"/>
          <w:b/>
          <w:sz w:val="22"/>
          <w:szCs w:val="22"/>
          <w:lang w:val="fr-FR"/>
        </w:rPr>
      </w:pPr>
      <w:r w:rsidRPr="00D11DF8">
        <w:rPr>
          <w:rFonts w:asciiTheme="minorHAnsi" w:hAnsiTheme="minorHAnsi"/>
          <w:b/>
          <w:sz w:val="22"/>
          <w:szCs w:val="22"/>
          <w:lang w:val="fr-FR"/>
        </w:rPr>
        <w:t>LIBAN</w:t>
      </w:r>
    </w:p>
    <w:p w:rsidR="0035454C" w:rsidRPr="00D11DF8" w:rsidRDefault="0035454C" w:rsidP="00DC2D92">
      <w:pPr>
        <w:ind w:left="142" w:hanging="142"/>
        <w:rPr>
          <w:rFonts w:asciiTheme="minorHAnsi" w:hAnsiTheme="minorHAnsi"/>
          <w:b/>
          <w:sz w:val="22"/>
          <w:szCs w:val="22"/>
          <w:lang w:val="fr-FR"/>
        </w:rPr>
      </w:pPr>
      <w:r w:rsidRPr="00D11DF8">
        <w:rPr>
          <w:rFonts w:asciiTheme="minorHAnsi" w:hAnsiTheme="minorHAnsi"/>
          <w:b/>
          <w:sz w:val="22"/>
          <w:szCs w:val="22"/>
          <w:lang w:val="fr-FR"/>
        </w:rPr>
        <w:t>MALAISIE</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sz w:val="22"/>
          <w:szCs w:val="22"/>
          <w:lang w:val="fr-FR"/>
        </w:rPr>
        <w:t>Maldives</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MONGOLIE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MYANMAR</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NÉPAL</w:t>
      </w:r>
    </w:p>
    <w:p w:rsidR="0035454C" w:rsidRPr="00845400" w:rsidRDefault="00E14D10" w:rsidP="00DC2D92">
      <w:pPr>
        <w:ind w:left="142" w:hanging="142"/>
        <w:rPr>
          <w:rFonts w:asciiTheme="minorHAnsi" w:hAnsiTheme="minorHAnsi"/>
          <w:b/>
          <w:sz w:val="22"/>
          <w:szCs w:val="22"/>
          <w:lang w:val="fr-FR"/>
        </w:rPr>
      </w:pPr>
      <w:r w:rsidRPr="00845400">
        <w:rPr>
          <w:rFonts w:asciiTheme="minorHAnsi" w:hAnsiTheme="minorHAnsi"/>
          <w:b/>
          <w:sz w:val="22"/>
          <w:szCs w:val="22"/>
          <w:lang w:val="fr-FR"/>
        </w:rPr>
        <w:t>OMAN</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OUZBÉKISTAN</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PAKISTAN</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PHILIPPINES</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sz w:val="22"/>
          <w:szCs w:val="22"/>
          <w:lang w:val="fr-FR"/>
        </w:rPr>
        <w:t>Qatar</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RÉPUBLIQUE ARABE SYRIENNE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RÉPUBLIQUE DE CORÉE</w:t>
      </w:r>
    </w:p>
    <w:p w:rsidR="0035454C" w:rsidRPr="00C60255" w:rsidRDefault="0035454C" w:rsidP="00DC2D92">
      <w:pPr>
        <w:ind w:left="284" w:hanging="284"/>
        <w:rPr>
          <w:rFonts w:asciiTheme="minorHAnsi" w:hAnsiTheme="minorHAnsi"/>
          <w:b/>
          <w:sz w:val="22"/>
          <w:szCs w:val="22"/>
          <w:lang w:val="fr-FR"/>
        </w:rPr>
      </w:pPr>
      <w:r w:rsidRPr="00C60255">
        <w:rPr>
          <w:rFonts w:asciiTheme="minorHAnsi" w:hAnsiTheme="minorHAnsi"/>
          <w:b/>
          <w:sz w:val="22"/>
          <w:szCs w:val="22"/>
          <w:lang w:val="fr-FR"/>
        </w:rPr>
        <w:t>RÉPUBLIQUE DÉMOCRATIQUE POPULAIRE LAO</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sz w:val="22"/>
          <w:szCs w:val="22"/>
          <w:lang w:val="fr-FR"/>
        </w:rPr>
        <w:t>République populaire démocratique de Corée</w:t>
      </w:r>
    </w:p>
    <w:p w:rsidR="0035454C" w:rsidRPr="00C60255" w:rsidRDefault="0035454C" w:rsidP="00DC2D92">
      <w:pPr>
        <w:ind w:left="284" w:hanging="284"/>
        <w:rPr>
          <w:rFonts w:asciiTheme="minorHAnsi" w:hAnsiTheme="minorHAnsi"/>
          <w:sz w:val="22"/>
          <w:szCs w:val="22"/>
          <w:lang w:val="fr-FR"/>
        </w:rPr>
      </w:pPr>
      <w:r w:rsidRPr="00C60255">
        <w:rPr>
          <w:rFonts w:asciiTheme="minorHAnsi" w:hAnsiTheme="minorHAnsi"/>
          <w:sz w:val="22"/>
          <w:szCs w:val="22"/>
          <w:lang w:val="fr-FR"/>
        </w:rPr>
        <w:t>Singapour</w:t>
      </w:r>
    </w:p>
    <w:p w:rsidR="0035454C" w:rsidRPr="00C60255" w:rsidRDefault="0035454C" w:rsidP="00DC2D92">
      <w:pPr>
        <w:ind w:left="142" w:hanging="142"/>
        <w:rPr>
          <w:rFonts w:asciiTheme="minorHAnsi" w:hAnsiTheme="minorHAnsi"/>
          <w:b/>
          <w:sz w:val="22"/>
          <w:szCs w:val="22"/>
        </w:rPr>
      </w:pPr>
      <w:r w:rsidRPr="00C60255">
        <w:rPr>
          <w:rFonts w:asciiTheme="minorHAnsi" w:hAnsiTheme="minorHAnsi"/>
          <w:b/>
          <w:sz w:val="22"/>
          <w:szCs w:val="22"/>
        </w:rPr>
        <w:t xml:space="preserve">SRI LANKA </w:t>
      </w:r>
    </w:p>
    <w:p w:rsidR="0035454C" w:rsidRPr="00C60255" w:rsidRDefault="0035454C" w:rsidP="00DC2D92">
      <w:pPr>
        <w:ind w:left="142" w:hanging="142"/>
        <w:rPr>
          <w:rFonts w:asciiTheme="minorHAnsi" w:hAnsiTheme="minorHAnsi"/>
          <w:b/>
          <w:sz w:val="22"/>
          <w:szCs w:val="22"/>
        </w:rPr>
      </w:pPr>
      <w:r w:rsidRPr="00C60255">
        <w:rPr>
          <w:rFonts w:asciiTheme="minorHAnsi" w:hAnsiTheme="minorHAnsi"/>
          <w:b/>
          <w:sz w:val="22"/>
          <w:szCs w:val="22"/>
        </w:rPr>
        <w:t>TADJIKISTAN</w:t>
      </w:r>
    </w:p>
    <w:p w:rsidR="0035454C" w:rsidRPr="00C60255" w:rsidRDefault="0035454C" w:rsidP="00DC2D92">
      <w:pPr>
        <w:ind w:left="142" w:hanging="142"/>
        <w:rPr>
          <w:rFonts w:asciiTheme="minorHAnsi" w:hAnsiTheme="minorHAnsi"/>
          <w:b/>
          <w:sz w:val="22"/>
          <w:szCs w:val="22"/>
        </w:rPr>
      </w:pPr>
      <w:r w:rsidRPr="00C60255">
        <w:rPr>
          <w:rFonts w:asciiTheme="minorHAnsi" w:hAnsiTheme="minorHAnsi"/>
          <w:b/>
          <w:sz w:val="22"/>
          <w:szCs w:val="22"/>
        </w:rPr>
        <w:t>THAÏLANDE</w:t>
      </w:r>
    </w:p>
    <w:p w:rsidR="0035454C" w:rsidRPr="00C60255" w:rsidRDefault="0035454C" w:rsidP="00DC2D92">
      <w:pPr>
        <w:ind w:left="142" w:hanging="142"/>
        <w:rPr>
          <w:rFonts w:asciiTheme="minorHAnsi" w:hAnsiTheme="minorHAnsi"/>
          <w:b/>
          <w:sz w:val="22"/>
          <w:szCs w:val="22"/>
        </w:rPr>
      </w:pPr>
      <w:r w:rsidRPr="00C60255">
        <w:rPr>
          <w:rFonts w:asciiTheme="minorHAnsi" w:hAnsiTheme="minorHAnsi"/>
          <w:b/>
          <w:sz w:val="22"/>
          <w:szCs w:val="22"/>
        </w:rPr>
        <w:t>TURKMÉNISTAN</w:t>
      </w:r>
    </w:p>
    <w:p w:rsidR="0035454C" w:rsidRPr="00C60255" w:rsidRDefault="0035454C" w:rsidP="00DC2D92">
      <w:pPr>
        <w:ind w:left="142" w:hanging="142"/>
        <w:rPr>
          <w:rFonts w:asciiTheme="minorHAnsi" w:hAnsiTheme="minorHAnsi"/>
          <w:b/>
          <w:sz w:val="22"/>
          <w:szCs w:val="22"/>
        </w:rPr>
      </w:pPr>
      <w:r w:rsidRPr="00C60255">
        <w:rPr>
          <w:rFonts w:asciiTheme="minorHAnsi" w:hAnsiTheme="minorHAnsi"/>
          <w:b/>
          <w:sz w:val="22"/>
          <w:szCs w:val="22"/>
        </w:rPr>
        <w:t>VIET NAM</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YÉMEN</w:t>
      </w:r>
    </w:p>
    <w:p w:rsidR="0035454C" w:rsidRPr="00C60255" w:rsidRDefault="0035454C" w:rsidP="00DC2D92">
      <w:pPr>
        <w:rPr>
          <w:rFonts w:asciiTheme="minorHAnsi" w:hAnsiTheme="minorHAnsi"/>
          <w:sz w:val="22"/>
          <w:szCs w:val="22"/>
          <w:lang w:val="fr-FR"/>
        </w:rPr>
        <w:sectPr w:rsidR="0035454C" w:rsidRPr="00C60255" w:rsidSect="00C700E1">
          <w:type w:val="continuous"/>
          <w:pgSz w:w="11907" w:h="16840" w:code="9"/>
          <w:pgMar w:top="1440" w:right="1440" w:bottom="1440" w:left="1440" w:header="1134" w:footer="720" w:gutter="0"/>
          <w:cols w:num="2" w:space="720"/>
          <w:titlePg/>
        </w:sectPr>
      </w:pPr>
    </w:p>
    <w:p w:rsidR="0035454C" w:rsidRPr="00C60255" w:rsidRDefault="0035454C" w:rsidP="00DC2D92">
      <w:pPr>
        <w:rPr>
          <w:rFonts w:asciiTheme="minorHAnsi" w:hAnsiTheme="minorHAnsi"/>
          <w:sz w:val="22"/>
          <w:szCs w:val="22"/>
          <w:lang w:val="fr-FR"/>
        </w:rPr>
      </w:pPr>
    </w:p>
    <w:p w:rsidR="0035454C" w:rsidRPr="00C60255" w:rsidRDefault="0035454C" w:rsidP="00DC2D92">
      <w:pPr>
        <w:rPr>
          <w:rFonts w:asciiTheme="minorHAnsi" w:hAnsiTheme="minorHAnsi"/>
          <w:sz w:val="22"/>
          <w:szCs w:val="22"/>
          <w:lang w:val="fr-FR"/>
        </w:rPr>
        <w:sectPr w:rsidR="0035454C" w:rsidRPr="00C60255">
          <w:type w:val="continuous"/>
          <w:pgSz w:w="11907" w:h="16840" w:code="9"/>
          <w:pgMar w:top="1440" w:right="1440" w:bottom="1440" w:left="1440" w:header="1134" w:footer="720" w:gutter="0"/>
          <w:cols w:num="3" w:space="720" w:equalWidth="0">
            <w:col w:w="2529" w:space="720"/>
            <w:col w:w="2529" w:space="720"/>
            <w:col w:w="2529"/>
          </w:cols>
          <w:titlePg/>
        </w:sectPr>
      </w:pPr>
    </w:p>
    <w:p w:rsidR="002015D2" w:rsidRDefault="002D7612" w:rsidP="002D7612">
      <w:pPr>
        <w:tabs>
          <w:tab w:val="left" w:pos="567"/>
        </w:tabs>
        <w:rPr>
          <w:rFonts w:asciiTheme="minorHAnsi" w:hAnsiTheme="minorHAnsi"/>
          <w:b/>
          <w:i/>
          <w:lang w:val="fr-FR"/>
        </w:rPr>
      </w:pPr>
      <w:r w:rsidRPr="002D7612">
        <w:rPr>
          <w:rFonts w:asciiTheme="minorHAnsi" w:hAnsiTheme="minorHAnsi"/>
          <w:b/>
          <w:i/>
          <w:lang w:val="fr-FR"/>
        </w:rPr>
        <w:tab/>
      </w:r>
    </w:p>
    <w:p w:rsidR="002D7612" w:rsidRPr="002D7612" w:rsidRDefault="002D7612" w:rsidP="002D7612">
      <w:pPr>
        <w:tabs>
          <w:tab w:val="left" w:pos="567"/>
        </w:tabs>
        <w:rPr>
          <w:rFonts w:asciiTheme="minorHAnsi" w:hAnsiTheme="minorHAnsi"/>
          <w:b/>
          <w:i/>
          <w:lang w:val="fr-FR"/>
        </w:rPr>
      </w:pPr>
      <w:r w:rsidRPr="002D7612">
        <w:rPr>
          <w:rFonts w:asciiTheme="minorHAnsi" w:hAnsiTheme="minorHAnsi"/>
          <w:b/>
          <w:i/>
          <w:lang w:val="fr-FR"/>
        </w:rPr>
        <w:t>OCÉANIE</w:t>
      </w:r>
    </w:p>
    <w:p w:rsidR="002D7612" w:rsidRPr="002D7612" w:rsidRDefault="002D7612" w:rsidP="002D7612">
      <w:pPr>
        <w:tabs>
          <w:tab w:val="left" w:pos="567"/>
        </w:tabs>
        <w:rPr>
          <w:rFonts w:asciiTheme="minorHAnsi" w:hAnsiTheme="minorHAnsi"/>
          <w:b/>
          <w:i/>
          <w:lang w:val="fr-FR"/>
        </w:rPr>
        <w:sectPr w:rsidR="002D7612" w:rsidRPr="002D7612">
          <w:type w:val="continuous"/>
          <w:pgSz w:w="11907" w:h="16840" w:code="9"/>
          <w:pgMar w:top="1440" w:right="1440" w:bottom="1440" w:left="1440" w:header="1134" w:footer="720" w:gutter="0"/>
          <w:cols w:space="720"/>
          <w:titlePg/>
        </w:sectPr>
      </w:pP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AUSTRALIE</w:t>
      </w:r>
    </w:p>
    <w:p w:rsidR="002D7612"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FIDJI</w:t>
      </w:r>
    </w:p>
    <w:p w:rsidR="002D7612" w:rsidRDefault="002D7612" w:rsidP="002D7612">
      <w:pPr>
        <w:ind w:left="142" w:hanging="142"/>
        <w:rPr>
          <w:rFonts w:asciiTheme="minorHAnsi" w:hAnsiTheme="minorHAnsi"/>
          <w:sz w:val="22"/>
          <w:szCs w:val="22"/>
          <w:lang w:val="fr-FR"/>
        </w:rPr>
      </w:pPr>
      <w:r w:rsidRPr="00C60255">
        <w:rPr>
          <w:rFonts w:asciiTheme="minorHAnsi" w:hAnsiTheme="minorHAnsi"/>
          <w:sz w:val="22"/>
          <w:szCs w:val="22"/>
          <w:lang w:val="fr-FR"/>
        </w:rPr>
        <w:t xml:space="preserve">Iles Cook </w:t>
      </w:r>
    </w:p>
    <w:p w:rsidR="002D7612"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 xml:space="preserve">ILES MARSHALL </w:t>
      </w:r>
    </w:p>
    <w:p w:rsidR="002D7612" w:rsidRDefault="002D7612" w:rsidP="002D7612">
      <w:pPr>
        <w:ind w:left="142" w:hanging="142"/>
        <w:rPr>
          <w:rFonts w:asciiTheme="minorHAnsi" w:hAnsiTheme="minorHAnsi"/>
          <w:sz w:val="22"/>
          <w:szCs w:val="22"/>
          <w:lang w:val="es-ES"/>
        </w:rPr>
      </w:pPr>
      <w:r w:rsidRPr="00A55613">
        <w:rPr>
          <w:rFonts w:asciiTheme="minorHAnsi" w:hAnsiTheme="minorHAnsi"/>
          <w:sz w:val="22"/>
          <w:szCs w:val="22"/>
          <w:lang w:val="es-ES"/>
        </w:rPr>
        <w:t>Iles Salomon</w:t>
      </w:r>
    </w:p>
    <w:p w:rsidR="002D7612" w:rsidRPr="00A55613" w:rsidRDefault="002D7612" w:rsidP="002D7612">
      <w:pPr>
        <w:ind w:left="142" w:hanging="142"/>
        <w:rPr>
          <w:rFonts w:asciiTheme="minorHAnsi" w:hAnsiTheme="minorHAnsi"/>
          <w:b/>
          <w:sz w:val="22"/>
          <w:szCs w:val="22"/>
          <w:lang w:val="es-ES"/>
        </w:rPr>
      </w:pPr>
      <w:r w:rsidRPr="00A55613">
        <w:rPr>
          <w:rFonts w:asciiTheme="minorHAnsi" w:hAnsiTheme="minorHAnsi"/>
          <w:b/>
          <w:sz w:val="22"/>
          <w:szCs w:val="22"/>
          <w:lang w:val="es-ES"/>
        </w:rPr>
        <w:t>KIRIBATI</w:t>
      </w:r>
    </w:p>
    <w:p w:rsidR="002D7612" w:rsidRDefault="002D7612" w:rsidP="002D7612">
      <w:pPr>
        <w:ind w:left="142" w:hanging="142"/>
        <w:rPr>
          <w:rFonts w:asciiTheme="minorHAnsi" w:hAnsiTheme="minorHAnsi"/>
          <w:sz w:val="22"/>
          <w:szCs w:val="22"/>
          <w:lang w:val="fr-FR"/>
        </w:rPr>
      </w:pPr>
      <w:r w:rsidRPr="00C60255">
        <w:rPr>
          <w:rFonts w:asciiTheme="minorHAnsi" w:hAnsiTheme="minorHAnsi"/>
          <w:sz w:val="22"/>
          <w:szCs w:val="22"/>
          <w:lang w:val="fr-FR"/>
        </w:rPr>
        <w:t>Micronésie (États fédérés de)</w:t>
      </w:r>
    </w:p>
    <w:p w:rsidR="002D7612" w:rsidRDefault="002D7612" w:rsidP="002D7612">
      <w:pPr>
        <w:ind w:left="142" w:hanging="142"/>
        <w:rPr>
          <w:rFonts w:asciiTheme="minorHAnsi" w:hAnsiTheme="minorHAnsi"/>
          <w:b/>
          <w:sz w:val="22"/>
          <w:szCs w:val="22"/>
          <w:lang w:val="fr-FR"/>
        </w:rPr>
      </w:pPr>
      <w:r w:rsidRPr="00C60255">
        <w:rPr>
          <w:rFonts w:asciiTheme="minorHAnsi" w:hAnsiTheme="minorHAnsi"/>
          <w:sz w:val="22"/>
          <w:szCs w:val="22"/>
          <w:lang w:val="fr-FR"/>
        </w:rPr>
        <w:t>Nauru</w:t>
      </w:r>
      <w:r w:rsidRPr="00C60255">
        <w:rPr>
          <w:rFonts w:asciiTheme="minorHAnsi" w:hAnsiTheme="minorHAnsi"/>
          <w:b/>
          <w:sz w:val="22"/>
          <w:szCs w:val="22"/>
          <w:lang w:val="fr-FR"/>
        </w:rPr>
        <w:t xml:space="preserve"> </w:t>
      </w:r>
    </w:p>
    <w:p w:rsidR="002D7612" w:rsidRDefault="002D7612" w:rsidP="002D7612">
      <w:pPr>
        <w:ind w:left="142" w:hanging="142"/>
        <w:rPr>
          <w:rFonts w:asciiTheme="minorHAnsi" w:hAnsiTheme="minorHAnsi"/>
          <w:sz w:val="22"/>
          <w:szCs w:val="22"/>
          <w:lang w:val="fr-FR"/>
        </w:rPr>
      </w:pPr>
      <w:r w:rsidRPr="00C60255">
        <w:rPr>
          <w:rFonts w:asciiTheme="minorHAnsi" w:hAnsiTheme="minorHAnsi"/>
          <w:sz w:val="22"/>
          <w:szCs w:val="22"/>
          <w:lang w:val="fr-FR"/>
        </w:rPr>
        <w:t>Niue</w:t>
      </w:r>
    </w:p>
    <w:p w:rsidR="002D7612" w:rsidRPr="00C60255" w:rsidRDefault="002D7612" w:rsidP="002D7612">
      <w:pPr>
        <w:ind w:left="142" w:hanging="142"/>
        <w:rPr>
          <w:rFonts w:asciiTheme="minorHAnsi" w:hAnsiTheme="minorHAnsi"/>
          <w:sz w:val="22"/>
          <w:szCs w:val="22"/>
          <w:lang w:val="fr-FR"/>
        </w:rPr>
      </w:pPr>
      <w:r w:rsidRPr="00C60255">
        <w:rPr>
          <w:rFonts w:asciiTheme="minorHAnsi" w:hAnsiTheme="minorHAnsi"/>
          <w:b/>
          <w:sz w:val="22"/>
          <w:szCs w:val="22"/>
          <w:lang w:val="fr-FR"/>
        </w:rPr>
        <w:t>NOUVELLE-ZÉLANDE</w:t>
      </w:r>
    </w:p>
    <w:p w:rsidR="002D7612" w:rsidRPr="00C60255" w:rsidRDefault="002D7612" w:rsidP="002D7612">
      <w:pPr>
        <w:ind w:left="142" w:hanging="142"/>
        <w:rPr>
          <w:rFonts w:asciiTheme="minorHAnsi" w:hAnsiTheme="minorHAnsi"/>
          <w:sz w:val="22"/>
          <w:szCs w:val="22"/>
          <w:lang w:val="fr-FR"/>
        </w:rPr>
      </w:pPr>
      <w:r w:rsidRPr="00C60255">
        <w:rPr>
          <w:rFonts w:asciiTheme="minorHAnsi" w:hAnsiTheme="minorHAnsi"/>
          <w:b/>
          <w:sz w:val="22"/>
          <w:szCs w:val="22"/>
          <w:lang w:val="fr-FR"/>
        </w:rPr>
        <w:t>PALAOS</w:t>
      </w: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PAPOUASIE- NOUVELLE- GUINÉE</w:t>
      </w:r>
    </w:p>
    <w:p w:rsidR="002D7612" w:rsidRPr="00A55613" w:rsidRDefault="002D7612" w:rsidP="002D7612">
      <w:pPr>
        <w:ind w:left="142" w:hanging="142"/>
        <w:rPr>
          <w:rFonts w:asciiTheme="minorHAnsi" w:hAnsiTheme="minorHAnsi"/>
          <w:sz w:val="22"/>
          <w:szCs w:val="22"/>
          <w:lang w:val="es-ES"/>
        </w:rPr>
      </w:pPr>
      <w:r w:rsidRPr="00A55613">
        <w:rPr>
          <w:rFonts w:asciiTheme="minorHAnsi" w:hAnsiTheme="minorHAnsi"/>
          <w:b/>
          <w:sz w:val="22"/>
          <w:szCs w:val="22"/>
          <w:lang w:val="es-ES"/>
        </w:rPr>
        <w:t>SAMOA</w:t>
      </w:r>
    </w:p>
    <w:p w:rsidR="002D7612" w:rsidRDefault="002D7612" w:rsidP="002D7612">
      <w:pPr>
        <w:ind w:left="142" w:hanging="142"/>
        <w:rPr>
          <w:rFonts w:asciiTheme="minorHAnsi" w:hAnsiTheme="minorHAnsi"/>
          <w:sz w:val="22"/>
          <w:szCs w:val="22"/>
          <w:lang w:val="es-ES"/>
        </w:rPr>
      </w:pPr>
      <w:r w:rsidRPr="00A55613">
        <w:rPr>
          <w:rFonts w:asciiTheme="minorHAnsi" w:hAnsiTheme="minorHAnsi"/>
          <w:sz w:val="22"/>
          <w:szCs w:val="22"/>
          <w:lang w:val="es-ES"/>
        </w:rPr>
        <w:t>Timor-Leste</w:t>
      </w:r>
    </w:p>
    <w:p w:rsidR="002D7612" w:rsidRPr="00A55613" w:rsidRDefault="002D7612" w:rsidP="002D7612">
      <w:pPr>
        <w:ind w:left="142" w:hanging="142"/>
        <w:rPr>
          <w:rFonts w:asciiTheme="minorHAnsi" w:hAnsiTheme="minorHAnsi"/>
          <w:sz w:val="22"/>
          <w:szCs w:val="22"/>
          <w:lang w:val="fr-CH"/>
        </w:rPr>
      </w:pPr>
      <w:r w:rsidRPr="00A55613">
        <w:rPr>
          <w:rFonts w:asciiTheme="minorHAnsi" w:hAnsiTheme="minorHAnsi"/>
          <w:sz w:val="22"/>
          <w:szCs w:val="22"/>
          <w:lang w:val="fr-CH"/>
        </w:rPr>
        <w:t>Tonga</w:t>
      </w:r>
    </w:p>
    <w:p w:rsidR="002D7612" w:rsidRDefault="002D7612" w:rsidP="002D7612">
      <w:pPr>
        <w:ind w:left="142" w:hanging="142"/>
        <w:rPr>
          <w:rFonts w:asciiTheme="minorHAnsi" w:hAnsiTheme="minorHAnsi"/>
          <w:b/>
          <w:sz w:val="22"/>
          <w:szCs w:val="22"/>
          <w:lang w:val="fr-FR"/>
        </w:rPr>
      </w:pPr>
      <w:r w:rsidRPr="00C60255">
        <w:rPr>
          <w:rFonts w:asciiTheme="minorHAnsi" w:hAnsiTheme="minorHAnsi"/>
          <w:sz w:val="22"/>
          <w:szCs w:val="22"/>
          <w:lang w:val="es-ES"/>
        </w:rPr>
        <w:t>Tuvalu</w:t>
      </w:r>
    </w:p>
    <w:p w:rsidR="002D7612" w:rsidRDefault="002D7612" w:rsidP="002D7612">
      <w:pPr>
        <w:ind w:left="142" w:hanging="142"/>
        <w:rPr>
          <w:rFonts w:asciiTheme="minorHAnsi" w:hAnsiTheme="minorHAnsi"/>
          <w:b/>
          <w:sz w:val="22"/>
          <w:szCs w:val="22"/>
          <w:lang w:val="fr-FR"/>
        </w:rPr>
      </w:pPr>
      <w:r w:rsidRPr="00C60255">
        <w:rPr>
          <w:rFonts w:asciiTheme="minorHAnsi" w:hAnsiTheme="minorHAnsi"/>
          <w:sz w:val="22"/>
          <w:szCs w:val="22"/>
          <w:lang w:val="es-ES"/>
        </w:rPr>
        <w:t>Vanuatu</w:t>
      </w:r>
    </w:p>
    <w:p w:rsidR="002D7612" w:rsidRDefault="002D7612" w:rsidP="00DC2D92">
      <w:pPr>
        <w:tabs>
          <w:tab w:val="left" w:pos="567"/>
        </w:tabs>
        <w:rPr>
          <w:rFonts w:asciiTheme="minorHAnsi" w:hAnsiTheme="minorHAnsi"/>
          <w:b/>
          <w:i/>
          <w:lang w:val="fr-FR"/>
        </w:rPr>
        <w:sectPr w:rsidR="002D7612" w:rsidSect="002D7612">
          <w:type w:val="continuous"/>
          <w:pgSz w:w="11907" w:h="16840" w:code="9"/>
          <w:pgMar w:top="1440" w:right="1440" w:bottom="1440" w:left="1440" w:header="1134" w:footer="720" w:gutter="0"/>
          <w:cols w:num="2" w:space="720"/>
          <w:titlePg/>
        </w:sectPr>
      </w:pPr>
    </w:p>
    <w:p w:rsidR="002D7612" w:rsidRDefault="002D7612" w:rsidP="00DC2D92">
      <w:pPr>
        <w:tabs>
          <w:tab w:val="left" w:pos="567"/>
        </w:tabs>
        <w:rPr>
          <w:rFonts w:asciiTheme="minorHAnsi" w:hAnsiTheme="minorHAnsi"/>
          <w:b/>
          <w:i/>
          <w:lang w:val="fr-FR"/>
        </w:rPr>
      </w:pPr>
    </w:p>
    <w:p w:rsidR="002D7612" w:rsidRDefault="002D7612" w:rsidP="00DC2D92">
      <w:pPr>
        <w:tabs>
          <w:tab w:val="left" w:pos="567"/>
        </w:tabs>
        <w:rPr>
          <w:rFonts w:asciiTheme="minorHAnsi" w:hAnsiTheme="minorHAnsi"/>
          <w:b/>
          <w:i/>
          <w:lang w:val="fr-FR"/>
        </w:rPr>
      </w:pPr>
    </w:p>
    <w:p w:rsidR="0035454C" w:rsidRPr="002D7612" w:rsidRDefault="002D7612" w:rsidP="00DC2D92">
      <w:pPr>
        <w:tabs>
          <w:tab w:val="left" w:pos="567"/>
        </w:tabs>
        <w:rPr>
          <w:rFonts w:asciiTheme="minorHAnsi" w:hAnsiTheme="minorHAnsi"/>
          <w:i/>
          <w:lang w:val="fr-FR"/>
        </w:rPr>
      </w:pPr>
      <w:r>
        <w:rPr>
          <w:rFonts w:asciiTheme="minorHAnsi" w:hAnsiTheme="minorHAnsi"/>
          <w:b/>
          <w:i/>
          <w:lang w:val="fr-FR"/>
        </w:rPr>
        <w:tab/>
      </w:r>
      <w:r w:rsidR="0035454C" w:rsidRPr="002D7612">
        <w:rPr>
          <w:rFonts w:asciiTheme="minorHAnsi" w:hAnsiTheme="minorHAnsi"/>
          <w:b/>
          <w:i/>
          <w:lang w:val="fr-FR"/>
        </w:rPr>
        <w:t>EUROPE</w:t>
      </w:r>
    </w:p>
    <w:p w:rsidR="0035454C" w:rsidRPr="002D7612" w:rsidRDefault="0035454C" w:rsidP="00DC2D92">
      <w:pPr>
        <w:rPr>
          <w:rFonts w:asciiTheme="minorHAnsi" w:hAnsiTheme="minorHAnsi"/>
          <w:lang w:val="fr-FR"/>
        </w:rPr>
        <w:sectPr w:rsidR="0035454C" w:rsidRPr="002D7612">
          <w:type w:val="continuous"/>
          <w:pgSz w:w="11907" w:h="16840" w:code="9"/>
          <w:pgMar w:top="1440" w:right="1440" w:bottom="1440" w:left="1440" w:header="1134" w:footer="720" w:gutter="0"/>
          <w:cols w:space="720"/>
          <w:titlePg/>
        </w:sectPr>
      </w:pP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ALBANIE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ALLEMAGNE</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sz w:val="22"/>
          <w:szCs w:val="22"/>
          <w:lang w:val="fr-FR"/>
        </w:rPr>
        <w:t>Andorre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ARMÉNIE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AUTRICHE</w:t>
      </w:r>
    </w:p>
    <w:p w:rsidR="00154B78" w:rsidRPr="00C60255" w:rsidRDefault="00154B78"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AZERBAÏDJAN</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BÉLARUS</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 xml:space="preserve">BELGIQUE </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BOSNIE-HERZÉGOVINE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BULGARIE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CHYPRE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CROATIE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DANEMARK</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ESPAGNE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ESTONIE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FÉDÉRATION DE RUSSIE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FINLANDE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FRANCE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GÉORGIE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GRÈCE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HONGRIE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IRLANDE</w:t>
      </w:r>
    </w:p>
    <w:p w:rsidR="0035454C"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ISLANDE</w:t>
      </w:r>
    </w:p>
    <w:p w:rsidR="00A55613" w:rsidRPr="00C60255" w:rsidRDefault="00A55613" w:rsidP="00DC2D92">
      <w:pPr>
        <w:ind w:left="142" w:hanging="142"/>
        <w:rPr>
          <w:rFonts w:asciiTheme="minorHAnsi" w:hAnsiTheme="minorHAnsi"/>
          <w:b/>
          <w:sz w:val="22"/>
          <w:szCs w:val="22"/>
          <w:lang w:val="fr-FR"/>
        </w:rPr>
      </w:pPr>
      <w:r>
        <w:rPr>
          <w:rFonts w:asciiTheme="minorHAnsi" w:hAnsiTheme="minorHAnsi"/>
          <w:b/>
          <w:sz w:val="22"/>
          <w:szCs w:val="22"/>
          <w:lang w:val="fr-FR"/>
        </w:rPr>
        <w:t>ISRAËL</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ITALIE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L’ex R.Y. DE MACÉDOINE</w:t>
      </w:r>
    </w:p>
    <w:p w:rsidR="0035454C" w:rsidRPr="00845400" w:rsidRDefault="0035454C" w:rsidP="00DC2D92">
      <w:pPr>
        <w:ind w:left="142" w:hanging="142"/>
        <w:rPr>
          <w:rFonts w:asciiTheme="minorHAnsi" w:hAnsiTheme="minorHAnsi"/>
          <w:b/>
          <w:sz w:val="22"/>
          <w:szCs w:val="22"/>
          <w:lang w:val="fr-FR"/>
        </w:rPr>
      </w:pPr>
      <w:r w:rsidRPr="00845400">
        <w:rPr>
          <w:rFonts w:asciiTheme="minorHAnsi" w:hAnsiTheme="minorHAnsi"/>
          <w:b/>
          <w:sz w:val="22"/>
          <w:szCs w:val="22"/>
          <w:lang w:val="fr-FR"/>
        </w:rPr>
        <w:t>LETTONIE</w:t>
      </w:r>
    </w:p>
    <w:p w:rsidR="0035454C" w:rsidRPr="00845400" w:rsidRDefault="0035454C" w:rsidP="00DC2D92">
      <w:pPr>
        <w:ind w:left="142" w:hanging="142"/>
        <w:rPr>
          <w:rFonts w:asciiTheme="minorHAnsi" w:hAnsiTheme="minorHAnsi"/>
          <w:b/>
          <w:sz w:val="22"/>
          <w:szCs w:val="22"/>
          <w:lang w:val="fr-FR"/>
        </w:rPr>
      </w:pPr>
      <w:r w:rsidRPr="00845400">
        <w:rPr>
          <w:rFonts w:asciiTheme="minorHAnsi" w:hAnsiTheme="minorHAnsi"/>
          <w:b/>
          <w:sz w:val="22"/>
          <w:szCs w:val="22"/>
          <w:lang w:val="fr-FR"/>
        </w:rPr>
        <w:t>LIECHTENSTEIN</w:t>
      </w:r>
    </w:p>
    <w:p w:rsidR="0035454C" w:rsidRPr="00845400" w:rsidRDefault="0035454C" w:rsidP="00DC2D92">
      <w:pPr>
        <w:ind w:left="142" w:hanging="142"/>
        <w:rPr>
          <w:rFonts w:asciiTheme="minorHAnsi" w:hAnsiTheme="minorHAnsi"/>
          <w:b/>
          <w:sz w:val="22"/>
          <w:szCs w:val="22"/>
          <w:lang w:val="fr-FR"/>
        </w:rPr>
      </w:pPr>
      <w:r w:rsidRPr="00845400">
        <w:rPr>
          <w:rFonts w:asciiTheme="minorHAnsi" w:hAnsiTheme="minorHAnsi"/>
          <w:b/>
          <w:sz w:val="22"/>
          <w:szCs w:val="22"/>
          <w:lang w:val="fr-FR"/>
        </w:rPr>
        <w:t>LITUANIE</w:t>
      </w:r>
    </w:p>
    <w:p w:rsidR="0035454C" w:rsidRPr="00845400" w:rsidRDefault="0035454C" w:rsidP="00DC2D92">
      <w:pPr>
        <w:ind w:left="142" w:hanging="142"/>
        <w:rPr>
          <w:rFonts w:asciiTheme="minorHAnsi" w:hAnsiTheme="minorHAnsi"/>
          <w:b/>
          <w:sz w:val="22"/>
          <w:szCs w:val="22"/>
          <w:lang w:val="fr-FR"/>
        </w:rPr>
      </w:pPr>
      <w:r w:rsidRPr="00845400">
        <w:rPr>
          <w:rFonts w:asciiTheme="minorHAnsi" w:hAnsiTheme="minorHAnsi"/>
          <w:b/>
          <w:sz w:val="22"/>
          <w:szCs w:val="22"/>
          <w:lang w:val="fr-FR"/>
        </w:rPr>
        <w:t xml:space="preserve">LUXEMBOURG </w:t>
      </w:r>
    </w:p>
    <w:p w:rsidR="0035454C" w:rsidRPr="00845400" w:rsidRDefault="0035454C" w:rsidP="00DC2D92">
      <w:pPr>
        <w:ind w:left="142" w:hanging="142"/>
        <w:rPr>
          <w:rFonts w:asciiTheme="minorHAnsi" w:hAnsiTheme="minorHAnsi"/>
          <w:b/>
          <w:sz w:val="22"/>
          <w:szCs w:val="22"/>
          <w:lang w:val="fr-FR"/>
        </w:rPr>
      </w:pPr>
      <w:r w:rsidRPr="00845400">
        <w:rPr>
          <w:rFonts w:asciiTheme="minorHAnsi" w:hAnsiTheme="minorHAnsi"/>
          <w:b/>
          <w:sz w:val="22"/>
          <w:szCs w:val="22"/>
          <w:lang w:val="fr-FR"/>
        </w:rPr>
        <w:t>MALTE</w:t>
      </w:r>
    </w:p>
    <w:p w:rsidR="0035454C" w:rsidRPr="00845400" w:rsidRDefault="0035454C" w:rsidP="00DC2D92">
      <w:pPr>
        <w:ind w:left="142" w:hanging="142"/>
        <w:rPr>
          <w:rFonts w:asciiTheme="minorHAnsi" w:hAnsiTheme="minorHAnsi"/>
          <w:b/>
          <w:sz w:val="22"/>
          <w:szCs w:val="22"/>
          <w:lang w:val="fr-FR"/>
        </w:rPr>
      </w:pPr>
      <w:r w:rsidRPr="00845400">
        <w:rPr>
          <w:rFonts w:asciiTheme="minorHAnsi" w:hAnsiTheme="minorHAnsi"/>
          <w:b/>
          <w:sz w:val="22"/>
          <w:szCs w:val="22"/>
          <w:lang w:val="fr-FR"/>
        </w:rPr>
        <w:t>MONACO</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MONTÉNÉGRO</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b/>
          <w:sz w:val="22"/>
          <w:szCs w:val="22"/>
          <w:lang w:val="fr-FR"/>
        </w:rPr>
        <w:t>NORVÈGE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PAYS-BAS</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POLOGNE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PORTUGAL</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RÉPUBLIQUE DE MOLDOVA</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RÉPUBLIQUE TCHÈQUE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ROUMANIE</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b/>
          <w:sz w:val="22"/>
          <w:szCs w:val="22"/>
          <w:lang w:val="fr-FR"/>
        </w:rPr>
        <w:t>ROYAUME-UNI</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sz w:val="22"/>
          <w:szCs w:val="22"/>
          <w:lang w:val="fr-FR"/>
        </w:rPr>
        <w:t>Saint-Marin</w:t>
      </w:r>
    </w:p>
    <w:p w:rsidR="0035454C" w:rsidRPr="00C60255" w:rsidRDefault="0035454C" w:rsidP="00DC2D92">
      <w:pPr>
        <w:ind w:left="142" w:hanging="142"/>
        <w:rPr>
          <w:rFonts w:asciiTheme="minorHAnsi" w:hAnsiTheme="minorHAnsi"/>
          <w:sz w:val="22"/>
          <w:szCs w:val="22"/>
          <w:lang w:val="fr-FR"/>
        </w:rPr>
      </w:pPr>
      <w:r w:rsidRPr="00C60255">
        <w:rPr>
          <w:rFonts w:asciiTheme="minorHAnsi" w:hAnsiTheme="minorHAnsi"/>
          <w:sz w:val="22"/>
          <w:szCs w:val="22"/>
          <w:lang w:val="fr-FR"/>
        </w:rPr>
        <w:t>Saint-Siège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SERBIE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SLOVAQUIE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SLOVÉNIE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SUÈDE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 xml:space="preserve">SUISSE </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TURQUIE</w:t>
      </w:r>
    </w:p>
    <w:p w:rsidR="0035454C" w:rsidRPr="00C60255" w:rsidRDefault="0035454C" w:rsidP="00DC2D92">
      <w:pPr>
        <w:ind w:left="142" w:hanging="142"/>
        <w:rPr>
          <w:rFonts w:asciiTheme="minorHAnsi" w:hAnsiTheme="minorHAnsi"/>
          <w:b/>
          <w:sz w:val="22"/>
          <w:szCs w:val="22"/>
          <w:lang w:val="fr-FR"/>
        </w:rPr>
      </w:pPr>
      <w:r w:rsidRPr="00C60255">
        <w:rPr>
          <w:rFonts w:asciiTheme="minorHAnsi" w:hAnsiTheme="minorHAnsi"/>
          <w:b/>
          <w:sz w:val="22"/>
          <w:szCs w:val="22"/>
          <w:lang w:val="fr-FR"/>
        </w:rPr>
        <w:t>UKRAINE</w:t>
      </w:r>
    </w:p>
    <w:p w:rsidR="0035454C" w:rsidRPr="00C60255" w:rsidRDefault="0035454C" w:rsidP="00DC2D92">
      <w:pPr>
        <w:rPr>
          <w:rFonts w:asciiTheme="minorHAnsi" w:hAnsiTheme="minorHAnsi"/>
          <w:sz w:val="22"/>
          <w:szCs w:val="22"/>
          <w:lang w:val="fr-FR"/>
        </w:rPr>
        <w:sectPr w:rsidR="0035454C" w:rsidRPr="00C60255" w:rsidSect="00C700E1">
          <w:type w:val="continuous"/>
          <w:pgSz w:w="11907" w:h="16840" w:code="9"/>
          <w:pgMar w:top="1440" w:right="1440" w:bottom="1440" w:left="1440" w:header="1134" w:footer="720" w:gutter="0"/>
          <w:cols w:num="2" w:space="720"/>
          <w:titlePg/>
        </w:sectPr>
      </w:pPr>
    </w:p>
    <w:p w:rsidR="00C700E1" w:rsidRDefault="00C700E1" w:rsidP="00DC2D92">
      <w:pPr>
        <w:ind w:left="142" w:hanging="142"/>
        <w:rPr>
          <w:rFonts w:asciiTheme="minorHAnsi" w:hAnsiTheme="minorHAnsi"/>
          <w:b/>
          <w:sz w:val="22"/>
          <w:szCs w:val="22"/>
          <w:lang w:val="fr-FR"/>
        </w:rPr>
        <w:sectPr w:rsidR="00C700E1" w:rsidSect="00C700E1">
          <w:type w:val="continuous"/>
          <w:pgSz w:w="11907" w:h="16840" w:code="9"/>
          <w:pgMar w:top="1440" w:right="1440" w:bottom="1440" w:left="1440" w:header="1134" w:footer="720" w:gutter="0"/>
          <w:cols w:num="2" w:space="720"/>
          <w:titlePg/>
        </w:sectPr>
      </w:pPr>
    </w:p>
    <w:p w:rsidR="00A55613" w:rsidRPr="00C60255" w:rsidRDefault="00A55613" w:rsidP="00DC2D92">
      <w:pPr>
        <w:ind w:left="142" w:hanging="142"/>
        <w:rPr>
          <w:rFonts w:asciiTheme="minorHAnsi" w:hAnsiTheme="minorHAnsi"/>
          <w:b/>
          <w:sz w:val="22"/>
          <w:szCs w:val="22"/>
          <w:lang w:val="fr-FR"/>
        </w:rPr>
      </w:pPr>
    </w:p>
    <w:p w:rsidR="00A55613" w:rsidRPr="002D7612" w:rsidRDefault="00A55613" w:rsidP="002D7612">
      <w:pPr>
        <w:ind w:left="567"/>
        <w:rPr>
          <w:rFonts w:asciiTheme="minorHAnsi" w:hAnsiTheme="minorHAnsi"/>
          <w:i/>
          <w:lang w:val="es-ES"/>
        </w:rPr>
      </w:pPr>
      <w:r w:rsidRPr="002D7612">
        <w:rPr>
          <w:rFonts w:asciiTheme="minorHAnsi" w:hAnsiTheme="minorHAnsi"/>
          <w:b/>
          <w:i/>
          <w:lang w:val="es-ES"/>
        </w:rPr>
        <w:t>RÉGION NÉOTROPICALE</w:t>
      </w:r>
    </w:p>
    <w:p w:rsidR="00A55613" w:rsidRPr="002D7612" w:rsidRDefault="00A55613" w:rsidP="00DC2D92">
      <w:pPr>
        <w:ind w:left="142" w:hanging="142"/>
        <w:rPr>
          <w:rFonts w:asciiTheme="minorHAnsi" w:hAnsiTheme="minorHAnsi"/>
          <w:i/>
          <w:lang w:val="es-ES"/>
        </w:rPr>
        <w:sectPr w:rsidR="00A55613" w:rsidRPr="002D7612">
          <w:type w:val="continuous"/>
          <w:pgSz w:w="11907" w:h="16840" w:code="9"/>
          <w:pgMar w:top="1440" w:right="1440" w:bottom="1440" w:left="1440" w:header="1134" w:footer="720" w:gutter="0"/>
          <w:cols w:space="720"/>
          <w:titlePg/>
        </w:sectPr>
      </w:pPr>
    </w:p>
    <w:p w:rsidR="00A55613" w:rsidRPr="00A55613" w:rsidRDefault="00A55613" w:rsidP="00DC2D92">
      <w:pPr>
        <w:ind w:left="142" w:hanging="142"/>
        <w:rPr>
          <w:rFonts w:asciiTheme="minorHAnsi" w:hAnsiTheme="minorHAnsi"/>
          <w:b/>
          <w:sz w:val="22"/>
          <w:szCs w:val="22"/>
          <w:lang w:val="es-ES"/>
        </w:rPr>
      </w:pPr>
      <w:r w:rsidRPr="00A55613">
        <w:rPr>
          <w:rFonts w:asciiTheme="minorHAnsi" w:hAnsiTheme="minorHAnsi"/>
          <w:b/>
          <w:sz w:val="22"/>
          <w:szCs w:val="22"/>
          <w:lang w:val="es-ES"/>
        </w:rPr>
        <w:t>ANTIGUA-ET-BARBUDA</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ARGENTINE</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BAHAMAS</w:t>
      </w:r>
    </w:p>
    <w:p w:rsidR="00A55613" w:rsidRPr="00C60255" w:rsidRDefault="00A55613" w:rsidP="00DC2D92">
      <w:pPr>
        <w:rPr>
          <w:rFonts w:asciiTheme="minorHAnsi" w:hAnsiTheme="minorHAnsi"/>
          <w:b/>
          <w:sz w:val="22"/>
          <w:szCs w:val="22"/>
          <w:lang w:val="es-ES"/>
        </w:rPr>
      </w:pPr>
      <w:r w:rsidRPr="00C60255">
        <w:rPr>
          <w:rFonts w:asciiTheme="minorHAnsi" w:hAnsiTheme="minorHAnsi"/>
          <w:b/>
          <w:sz w:val="22"/>
          <w:szCs w:val="22"/>
          <w:lang w:val="es-ES"/>
        </w:rPr>
        <w:t>BARBADE</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BELIZE</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BOLIVIE</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BRÉSIL</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 xml:space="preserve">CHILI </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 xml:space="preserve">COLOMBIE </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COSTA RICA</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CUBA</w:t>
      </w:r>
    </w:p>
    <w:p w:rsidR="00A55613" w:rsidRPr="00C60255" w:rsidRDefault="00A55613" w:rsidP="00DC2D92">
      <w:pPr>
        <w:ind w:left="142" w:hanging="142"/>
        <w:rPr>
          <w:rFonts w:asciiTheme="minorHAnsi" w:hAnsiTheme="minorHAnsi"/>
          <w:sz w:val="22"/>
          <w:szCs w:val="22"/>
          <w:lang w:val="es-ES"/>
        </w:rPr>
      </w:pPr>
      <w:r w:rsidRPr="00C60255">
        <w:rPr>
          <w:rFonts w:asciiTheme="minorHAnsi" w:hAnsiTheme="minorHAnsi"/>
          <w:sz w:val="22"/>
          <w:szCs w:val="22"/>
          <w:lang w:val="es-ES"/>
        </w:rPr>
        <w:t>Dominique</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EL SALVADOR</w:t>
      </w:r>
    </w:p>
    <w:p w:rsidR="00A55613" w:rsidRPr="00C60255" w:rsidRDefault="00A55613" w:rsidP="00DC2D92">
      <w:pPr>
        <w:ind w:left="142" w:hanging="142"/>
        <w:rPr>
          <w:rFonts w:asciiTheme="minorHAnsi" w:hAnsiTheme="minorHAnsi"/>
          <w:b/>
          <w:sz w:val="22"/>
          <w:szCs w:val="22"/>
          <w:lang w:val="es-ES"/>
        </w:rPr>
      </w:pPr>
      <w:r w:rsidRPr="00C60255">
        <w:rPr>
          <w:rFonts w:asciiTheme="minorHAnsi" w:hAnsiTheme="minorHAnsi"/>
          <w:b/>
          <w:sz w:val="22"/>
          <w:szCs w:val="22"/>
          <w:lang w:val="es-ES"/>
        </w:rPr>
        <w:t>ÉQUATEUR</w:t>
      </w:r>
    </w:p>
    <w:p w:rsidR="00A55613" w:rsidRPr="00B160A5" w:rsidRDefault="00B160A5" w:rsidP="00DC2D92">
      <w:pPr>
        <w:ind w:left="142" w:hanging="142"/>
        <w:rPr>
          <w:rFonts w:asciiTheme="minorHAnsi" w:hAnsiTheme="minorHAnsi"/>
          <w:b/>
          <w:sz w:val="22"/>
          <w:szCs w:val="22"/>
          <w:lang w:val="es-ES"/>
        </w:rPr>
      </w:pPr>
      <w:r w:rsidRPr="00B160A5">
        <w:rPr>
          <w:rFonts w:asciiTheme="minorHAnsi" w:hAnsiTheme="minorHAnsi"/>
          <w:b/>
          <w:sz w:val="22"/>
          <w:szCs w:val="22"/>
          <w:lang w:val="es-ES"/>
        </w:rPr>
        <w:t>GRENADE</w:t>
      </w:r>
    </w:p>
    <w:p w:rsidR="002D7612" w:rsidRDefault="00A55613" w:rsidP="002D7612">
      <w:pPr>
        <w:ind w:left="142" w:hanging="142"/>
        <w:rPr>
          <w:rFonts w:asciiTheme="minorHAnsi" w:hAnsiTheme="minorHAnsi"/>
          <w:sz w:val="22"/>
          <w:szCs w:val="22"/>
          <w:lang w:val="es-ES"/>
        </w:rPr>
      </w:pPr>
      <w:r w:rsidRPr="00C60255">
        <w:rPr>
          <w:rFonts w:asciiTheme="minorHAnsi" w:hAnsiTheme="minorHAnsi"/>
          <w:b/>
          <w:sz w:val="22"/>
          <w:szCs w:val="22"/>
          <w:lang w:val="es-ES"/>
        </w:rPr>
        <w:t>GUATEMALA</w:t>
      </w:r>
      <w:r w:rsidR="002D7612" w:rsidRPr="002D7612">
        <w:rPr>
          <w:rFonts w:asciiTheme="minorHAnsi" w:hAnsiTheme="minorHAnsi"/>
          <w:sz w:val="22"/>
          <w:szCs w:val="22"/>
          <w:lang w:val="es-ES"/>
        </w:rPr>
        <w:t xml:space="preserve"> </w:t>
      </w:r>
    </w:p>
    <w:p w:rsidR="002D7612" w:rsidRPr="00C60255" w:rsidRDefault="002D7612" w:rsidP="002D7612">
      <w:pPr>
        <w:ind w:left="142" w:hanging="142"/>
        <w:rPr>
          <w:rFonts w:asciiTheme="minorHAnsi" w:hAnsiTheme="minorHAnsi"/>
          <w:sz w:val="22"/>
          <w:szCs w:val="22"/>
          <w:lang w:val="es-ES"/>
        </w:rPr>
      </w:pPr>
      <w:r w:rsidRPr="00C60255">
        <w:rPr>
          <w:rFonts w:asciiTheme="minorHAnsi" w:hAnsiTheme="minorHAnsi"/>
          <w:sz w:val="22"/>
          <w:szCs w:val="22"/>
          <w:lang w:val="es-ES"/>
        </w:rPr>
        <w:t>Guyana</w:t>
      </w:r>
    </w:p>
    <w:p w:rsidR="002D7612" w:rsidRPr="00B160A5" w:rsidRDefault="002D7612" w:rsidP="002D7612">
      <w:pPr>
        <w:ind w:left="142" w:hanging="142"/>
        <w:rPr>
          <w:rFonts w:asciiTheme="minorHAnsi" w:hAnsiTheme="minorHAnsi"/>
          <w:sz w:val="22"/>
          <w:szCs w:val="22"/>
          <w:lang w:val="fr-FR"/>
        </w:rPr>
      </w:pPr>
      <w:r w:rsidRPr="00B160A5">
        <w:rPr>
          <w:rFonts w:asciiTheme="minorHAnsi" w:hAnsiTheme="minorHAnsi"/>
          <w:sz w:val="22"/>
          <w:szCs w:val="22"/>
          <w:lang w:val="fr-FR"/>
        </w:rPr>
        <w:t>Haïti</w:t>
      </w:r>
    </w:p>
    <w:p w:rsidR="002D7612" w:rsidRPr="00C60255" w:rsidRDefault="002D7612" w:rsidP="002D7612">
      <w:pPr>
        <w:ind w:left="142" w:hanging="142"/>
        <w:rPr>
          <w:rFonts w:asciiTheme="minorHAnsi" w:hAnsiTheme="minorHAnsi"/>
          <w:b/>
          <w:sz w:val="22"/>
          <w:szCs w:val="22"/>
          <w:lang w:val="es-ES"/>
        </w:rPr>
      </w:pPr>
      <w:r w:rsidRPr="00C60255">
        <w:rPr>
          <w:rFonts w:asciiTheme="minorHAnsi" w:hAnsiTheme="minorHAnsi"/>
          <w:b/>
          <w:sz w:val="22"/>
          <w:szCs w:val="22"/>
          <w:lang w:val="es-ES"/>
        </w:rPr>
        <w:t>HONDURAS</w:t>
      </w:r>
    </w:p>
    <w:p w:rsidR="002D7612" w:rsidRPr="00C60255" w:rsidRDefault="002D7612" w:rsidP="002D7612">
      <w:pPr>
        <w:ind w:left="142" w:hanging="142"/>
        <w:rPr>
          <w:rFonts w:asciiTheme="minorHAnsi" w:hAnsiTheme="minorHAnsi"/>
          <w:b/>
          <w:sz w:val="22"/>
          <w:szCs w:val="22"/>
          <w:lang w:val="es-ES"/>
        </w:rPr>
      </w:pPr>
      <w:r w:rsidRPr="00C60255">
        <w:rPr>
          <w:rFonts w:asciiTheme="minorHAnsi" w:hAnsiTheme="minorHAnsi"/>
          <w:b/>
          <w:sz w:val="22"/>
          <w:szCs w:val="22"/>
          <w:lang w:val="es-ES"/>
        </w:rPr>
        <w:t>JAMAÏQUE</w:t>
      </w:r>
    </w:p>
    <w:p w:rsidR="002D7612" w:rsidRPr="00A55613" w:rsidRDefault="002D7612" w:rsidP="002D7612">
      <w:pPr>
        <w:ind w:left="142" w:hanging="142"/>
        <w:rPr>
          <w:rFonts w:asciiTheme="minorHAnsi" w:hAnsiTheme="minorHAnsi"/>
          <w:b/>
          <w:sz w:val="22"/>
          <w:szCs w:val="22"/>
          <w:lang w:val="fr-CH"/>
        </w:rPr>
      </w:pPr>
      <w:r w:rsidRPr="00A55613">
        <w:rPr>
          <w:rFonts w:asciiTheme="minorHAnsi" w:hAnsiTheme="minorHAnsi"/>
          <w:b/>
          <w:sz w:val="22"/>
          <w:szCs w:val="22"/>
          <w:lang w:val="fr-CH"/>
        </w:rPr>
        <w:t>NICARAGUA</w:t>
      </w:r>
    </w:p>
    <w:p w:rsidR="002D7612" w:rsidRPr="00A55613" w:rsidRDefault="002D7612" w:rsidP="002D7612">
      <w:pPr>
        <w:ind w:left="142" w:hanging="142"/>
        <w:rPr>
          <w:rFonts w:asciiTheme="minorHAnsi" w:hAnsiTheme="minorHAnsi"/>
          <w:b/>
          <w:sz w:val="22"/>
          <w:szCs w:val="22"/>
          <w:lang w:val="fr-CH"/>
        </w:rPr>
      </w:pPr>
      <w:r w:rsidRPr="00A55613">
        <w:rPr>
          <w:rFonts w:asciiTheme="minorHAnsi" w:hAnsiTheme="minorHAnsi"/>
          <w:b/>
          <w:sz w:val="22"/>
          <w:szCs w:val="22"/>
          <w:lang w:val="fr-CH"/>
        </w:rPr>
        <w:t>PANAMA</w:t>
      </w:r>
    </w:p>
    <w:p w:rsidR="002D7612" w:rsidRPr="00A55613" w:rsidRDefault="002D7612" w:rsidP="002D7612">
      <w:pPr>
        <w:ind w:left="142" w:hanging="142"/>
        <w:rPr>
          <w:rFonts w:asciiTheme="minorHAnsi" w:hAnsiTheme="minorHAnsi"/>
          <w:b/>
          <w:sz w:val="22"/>
          <w:szCs w:val="22"/>
          <w:lang w:val="fr-CH"/>
        </w:rPr>
      </w:pPr>
      <w:r w:rsidRPr="00A55613">
        <w:rPr>
          <w:rFonts w:asciiTheme="minorHAnsi" w:hAnsiTheme="minorHAnsi"/>
          <w:b/>
          <w:sz w:val="22"/>
          <w:szCs w:val="22"/>
          <w:lang w:val="fr-CH"/>
        </w:rPr>
        <w:t>PARAGUAY</w:t>
      </w: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PÉROU</w:t>
      </w: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RÉPUBLIQUE DOMINICAINE</w:t>
      </w:r>
    </w:p>
    <w:p w:rsidR="002D7612" w:rsidRPr="00C60255" w:rsidRDefault="002D7612" w:rsidP="002D7612">
      <w:pPr>
        <w:ind w:left="142" w:hanging="142"/>
        <w:rPr>
          <w:rFonts w:asciiTheme="minorHAnsi" w:hAnsiTheme="minorHAnsi"/>
          <w:sz w:val="22"/>
          <w:szCs w:val="22"/>
          <w:lang w:val="fr-FR"/>
        </w:rPr>
      </w:pPr>
      <w:r w:rsidRPr="00C60255">
        <w:rPr>
          <w:rFonts w:asciiTheme="minorHAnsi" w:hAnsiTheme="minorHAnsi"/>
          <w:sz w:val="22"/>
          <w:szCs w:val="22"/>
          <w:lang w:val="fr-FR"/>
        </w:rPr>
        <w:t>Saint-Kitts-et-Nevis</w:t>
      </w: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SAINTE-LUCIE</w:t>
      </w:r>
    </w:p>
    <w:p w:rsidR="002D7612" w:rsidRPr="00C60255" w:rsidRDefault="002D7612" w:rsidP="002D7612">
      <w:pPr>
        <w:ind w:left="142" w:hanging="142"/>
        <w:rPr>
          <w:rFonts w:asciiTheme="minorHAnsi" w:hAnsiTheme="minorHAnsi"/>
          <w:sz w:val="22"/>
          <w:szCs w:val="22"/>
          <w:lang w:val="fr-FR"/>
        </w:rPr>
      </w:pPr>
      <w:r w:rsidRPr="00C60255">
        <w:rPr>
          <w:rFonts w:asciiTheme="minorHAnsi" w:hAnsiTheme="minorHAnsi"/>
          <w:sz w:val="22"/>
          <w:szCs w:val="22"/>
          <w:lang w:val="fr-FR"/>
        </w:rPr>
        <w:t>Saint-Vincent-et-les Grenadines</w:t>
      </w: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SURINAME</w:t>
      </w: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TRINITÉ-ET-TOBAGO</w:t>
      </w:r>
    </w:p>
    <w:p w:rsidR="002D7612" w:rsidRPr="00C60255" w:rsidRDefault="002D7612" w:rsidP="002D7612">
      <w:pPr>
        <w:ind w:left="142" w:hanging="142"/>
        <w:rPr>
          <w:rFonts w:asciiTheme="minorHAnsi" w:hAnsiTheme="minorHAnsi"/>
          <w:b/>
          <w:sz w:val="22"/>
          <w:szCs w:val="22"/>
          <w:lang w:val="fr-FR"/>
        </w:rPr>
      </w:pPr>
      <w:r w:rsidRPr="00C60255">
        <w:rPr>
          <w:rFonts w:asciiTheme="minorHAnsi" w:hAnsiTheme="minorHAnsi"/>
          <w:b/>
          <w:sz w:val="22"/>
          <w:szCs w:val="22"/>
          <w:lang w:val="fr-FR"/>
        </w:rPr>
        <w:t>URUGUAY</w:t>
      </w:r>
    </w:p>
    <w:p w:rsidR="002D7612" w:rsidRPr="00837389" w:rsidRDefault="002D7612" w:rsidP="002D7612">
      <w:pPr>
        <w:ind w:left="142" w:hanging="142"/>
        <w:rPr>
          <w:rFonts w:asciiTheme="minorHAnsi" w:hAnsiTheme="minorHAnsi"/>
          <w:sz w:val="22"/>
          <w:szCs w:val="22"/>
          <w:lang w:val="fr-FR"/>
        </w:rPr>
      </w:pPr>
      <w:r w:rsidRPr="00C60255">
        <w:rPr>
          <w:rFonts w:asciiTheme="minorHAnsi" w:hAnsiTheme="minorHAnsi"/>
          <w:b/>
          <w:sz w:val="22"/>
          <w:szCs w:val="22"/>
          <w:lang w:val="fr-FR"/>
        </w:rPr>
        <w:t>VENEZUELA</w:t>
      </w:r>
    </w:p>
    <w:p w:rsidR="002D7612" w:rsidRDefault="002D7612" w:rsidP="00DC2D92">
      <w:pPr>
        <w:rPr>
          <w:rFonts w:asciiTheme="minorHAnsi" w:hAnsiTheme="minorHAnsi"/>
          <w:b/>
          <w:sz w:val="22"/>
          <w:szCs w:val="22"/>
          <w:lang w:val="es-ES"/>
        </w:rPr>
        <w:sectPr w:rsidR="002D7612" w:rsidSect="002D7612">
          <w:type w:val="continuous"/>
          <w:pgSz w:w="11907" w:h="16840" w:code="9"/>
          <w:pgMar w:top="1440" w:right="1440" w:bottom="1440" w:left="1440" w:header="1134" w:footer="720" w:gutter="0"/>
          <w:cols w:num="2" w:space="720"/>
          <w:titlePg/>
        </w:sectPr>
      </w:pPr>
    </w:p>
    <w:p w:rsidR="00A55613" w:rsidRPr="00C60255" w:rsidRDefault="00A55613" w:rsidP="00DC2D92">
      <w:pPr>
        <w:rPr>
          <w:rFonts w:asciiTheme="minorHAnsi" w:hAnsiTheme="minorHAnsi"/>
          <w:b/>
          <w:sz w:val="22"/>
          <w:szCs w:val="22"/>
          <w:lang w:val="es-ES"/>
        </w:rPr>
      </w:pPr>
    </w:p>
    <w:p w:rsidR="002D7612" w:rsidRDefault="002D7612" w:rsidP="00DC2D92">
      <w:pPr>
        <w:ind w:left="142" w:hanging="142"/>
        <w:rPr>
          <w:rFonts w:asciiTheme="minorHAnsi" w:hAnsiTheme="minorHAnsi"/>
          <w:sz w:val="22"/>
          <w:szCs w:val="22"/>
          <w:lang w:val="es-ES"/>
        </w:rPr>
      </w:pPr>
    </w:p>
    <w:p w:rsidR="002D7612" w:rsidRPr="002D7612" w:rsidRDefault="002D7612" w:rsidP="002D7612">
      <w:pPr>
        <w:tabs>
          <w:tab w:val="left" w:pos="567"/>
        </w:tabs>
        <w:rPr>
          <w:rFonts w:asciiTheme="minorHAnsi" w:hAnsiTheme="minorHAnsi"/>
          <w:i/>
          <w:lang w:val="fr-FR"/>
        </w:rPr>
      </w:pPr>
      <w:r w:rsidRPr="002D7612">
        <w:rPr>
          <w:rFonts w:asciiTheme="minorHAnsi" w:hAnsiTheme="minorHAnsi"/>
          <w:b/>
          <w:i/>
          <w:lang w:val="fr-FR"/>
        </w:rPr>
        <w:tab/>
        <w:t>AMÉRIQUE DU NORD</w:t>
      </w:r>
    </w:p>
    <w:p w:rsidR="002D7612" w:rsidRPr="002D7612" w:rsidRDefault="002D7612" w:rsidP="002D7612">
      <w:pPr>
        <w:rPr>
          <w:rFonts w:asciiTheme="minorHAnsi" w:hAnsiTheme="minorHAnsi"/>
          <w:i/>
          <w:lang w:val="fr-FR"/>
        </w:rPr>
        <w:sectPr w:rsidR="002D7612" w:rsidRPr="002D7612">
          <w:type w:val="continuous"/>
          <w:pgSz w:w="11907" w:h="16840" w:code="9"/>
          <w:pgMar w:top="1440" w:right="1440" w:bottom="1440" w:left="1440" w:header="1134" w:footer="720" w:gutter="0"/>
          <w:cols w:space="720"/>
          <w:titlePg/>
        </w:sectPr>
      </w:pPr>
    </w:p>
    <w:p w:rsidR="002D7612" w:rsidRDefault="002D7612" w:rsidP="002D7612">
      <w:pPr>
        <w:tabs>
          <w:tab w:val="left" w:pos="3240"/>
        </w:tabs>
        <w:rPr>
          <w:rFonts w:asciiTheme="minorHAnsi" w:hAnsiTheme="minorHAnsi"/>
          <w:b/>
          <w:sz w:val="22"/>
          <w:szCs w:val="22"/>
          <w:lang w:val="fr-FR"/>
        </w:rPr>
      </w:pPr>
      <w:r w:rsidRPr="00C60255">
        <w:rPr>
          <w:rFonts w:asciiTheme="minorHAnsi" w:hAnsiTheme="minorHAnsi"/>
          <w:b/>
          <w:sz w:val="22"/>
          <w:szCs w:val="22"/>
          <w:lang w:val="fr-FR"/>
        </w:rPr>
        <w:t>CANADA</w:t>
      </w:r>
    </w:p>
    <w:p w:rsidR="002D7612" w:rsidRPr="00C60255" w:rsidRDefault="002D7612" w:rsidP="002D7612">
      <w:pPr>
        <w:tabs>
          <w:tab w:val="left" w:pos="3240"/>
        </w:tabs>
        <w:rPr>
          <w:rFonts w:asciiTheme="minorHAnsi" w:hAnsiTheme="minorHAnsi"/>
          <w:sz w:val="22"/>
          <w:szCs w:val="22"/>
          <w:lang w:val="fr-FR"/>
        </w:rPr>
      </w:pPr>
      <w:r w:rsidRPr="00C60255">
        <w:rPr>
          <w:rFonts w:asciiTheme="minorHAnsi" w:hAnsiTheme="minorHAnsi"/>
          <w:b/>
          <w:sz w:val="22"/>
          <w:szCs w:val="22"/>
          <w:lang w:val="fr-FR"/>
        </w:rPr>
        <w:t>ÉTATS-UNIS  D’AMÉRIQUE</w:t>
      </w:r>
      <w:r>
        <w:rPr>
          <w:rFonts w:asciiTheme="minorHAnsi" w:hAnsiTheme="minorHAnsi"/>
          <w:b/>
          <w:sz w:val="22"/>
          <w:szCs w:val="22"/>
          <w:lang w:val="fr-FR"/>
        </w:rPr>
        <w:br w:type="column"/>
      </w:r>
      <w:r w:rsidRPr="00C60255">
        <w:rPr>
          <w:rFonts w:asciiTheme="minorHAnsi" w:hAnsiTheme="minorHAnsi"/>
          <w:b/>
          <w:sz w:val="22"/>
          <w:szCs w:val="22"/>
          <w:lang w:val="fr-FR"/>
        </w:rPr>
        <w:t>MEXIQUE</w:t>
      </w:r>
    </w:p>
    <w:p w:rsidR="0035454C" w:rsidRPr="002D7612" w:rsidRDefault="0035454C" w:rsidP="002D7612">
      <w:pPr>
        <w:ind w:left="142" w:hanging="142"/>
        <w:rPr>
          <w:rFonts w:asciiTheme="minorHAnsi" w:hAnsiTheme="minorHAnsi"/>
          <w:sz w:val="22"/>
          <w:szCs w:val="22"/>
          <w:lang w:val="fr-FR"/>
        </w:rPr>
        <w:sectPr w:rsidR="0035454C" w:rsidRPr="002D7612" w:rsidSect="008B28CC">
          <w:type w:val="continuous"/>
          <w:pgSz w:w="11907" w:h="16840" w:code="9"/>
          <w:pgMar w:top="1440" w:right="1440" w:bottom="1440" w:left="1440" w:header="1134" w:footer="720" w:gutter="0"/>
          <w:cols w:num="2" w:space="720"/>
          <w:titlePg/>
        </w:sectPr>
      </w:pPr>
    </w:p>
    <w:p w:rsidR="0035454C" w:rsidRPr="00C60255" w:rsidRDefault="0035454C" w:rsidP="00DC2D92">
      <w:pPr>
        <w:rPr>
          <w:rFonts w:asciiTheme="minorHAnsi" w:hAnsiTheme="minorHAnsi"/>
          <w:b/>
          <w:sz w:val="22"/>
          <w:szCs w:val="22"/>
          <w:lang w:val="fr-FR"/>
        </w:rPr>
      </w:pPr>
      <w:r w:rsidRPr="00C60255">
        <w:rPr>
          <w:rFonts w:asciiTheme="minorHAnsi" w:hAnsiTheme="minorHAnsi"/>
          <w:b/>
          <w:sz w:val="22"/>
          <w:szCs w:val="22"/>
          <w:lang w:val="fr-FR"/>
        </w:rPr>
        <w:t>Annexe 3</w:t>
      </w:r>
    </w:p>
    <w:p w:rsidR="0035454C" w:rsidRPr="00C60255" w:rsidRDefault="0035454C" w:rsidP="00DC2D92">
      <w:pPr>
        <w:jc w:val="center"/>
        <w:rPr>
          <w:rFonts w:asciiTheme="minorHAnsi" w:hAnsiTheme="minorHAnsi"/>
          <w:b/>
          <w:sz w:val="22"/>
          <w:szCs w:val="22"/>
          <w:lang w:val="fr-FR"/>
        </w:rPr>
      </w:pPr>
    </w:p>
    <w:p w:rsidR="0035454C" w:rsidRPr="00C60255" w:rsidRDefault="0035454C" w:rsidP="00DC2D92">
      <w:pPr>
        <w:jc w:val="center"/>
        <w:rPr>
          <w:rFonts w:asciiTheme="minorHAnsi" w:hAnsiTheme="minorHAnsi"/>
          <w:b/>
          <w:sz w:val="22"/>
          <w:szCs w:val="22"/>
          <w:lang w:val="fr-FR"/>
        </w:rPr>
      </w:pPr>
      <w:r w:rsidRPr="00C60255">
        <w:rPr>
          <w:rFonts w:asciiTheme="minorHAnsi" w:hAnsiTheme="minorHAnsi"/>
          <w:b/>
          <w:sz w:val="22"/>
          <w:szCs w:val="22"/>
          <w:lang w:val="fr-FR"/>
        </w:rPr>
        <w:t>Tâches des Parties contractantes élues en qualité de représentants régionaux au Comité permanent</w:t>
      </w:r>
    </w:p>
    <w:p w:rsidR="0035454C" w:rsidRPr="00C60255" w:rsidRDefault="0035454C" w:rsidP="00DC2D92">
      <w:pPr>
        <w:rPr>
          <w:rFonts w:asciiTheme="minorHAnsi" w:hAnsiTheme="minorHAnsi"/>
          <w:sz w:val="22"/>
          <w:szCs w:val="22"/>
          <w:lang w:val="fr-FR"/>
        </w:rPr>
      </w:pPr>
    </w:p>
    <w:p w:rsidR="0035454C" w:rsidRPr="00C60255" w:rsidRDefault="0035454C" w:rsidP="00DC2D92">
      <w:pPr>
        <w:rPr>
          <w:rFonts w:asciiTheme="minorHAnsi" w:hAnsiTheme="minorHAnsi"/>
          <w:sz w:val="22"/>
          <w:szCs w:val="22"/>
          <w:lang w:val="fr-FR"/>
        </w:rPr>
      </w:pPr>
      <w:r w:rsidRPr="00C60255">
        <w:rPr>
          <w:rFonts w:asciiTheme="minorHAnsi" w:hAnsiTheme="minorHAnsi"/>
          <w:sz w:val="22"/>
          <w:szCs w:val="22"/>
          <w:lang w:val="fr-FR"/>
        </w:rPr>
        <w:t>Les Parties contractantes qui ont accepté d’être élues en qualité de représentants régionaux au Comité permanent ont les tâches suivantes:</w:t>
      </w:r>
    </w:p>
    <w:p w:rsidR="0035454C" w:rsidRPr="00C60255" w:rsidRDefault="0035454C" w:rsidP="00DC2D92">
      <w:pPr>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 xml:space="preserve">Désigner leurs délégués au Comité permanent en tenant compte des responsabilités importantes des représentants régionaux, en application du paragraphe 9 de la présente décision et faire tout leur possible pour que leurs délégués </w:t>
      </w:r>
      <w:r w:rsidR="00221A08" w:rsidRPr="00FD4948">
        <w:rPr>
          <w:rFonts w:asciiTheme="minorHAnsi" w:hAnsiTheme="minorHAnsi"/>
          <w:lang w:val="fr-FR"/>
        </w:rPr>
        <w:t>ou</w:t>
      </w:r>
      <w:r w:rsidRPr="00FD4948">
        <w:rPr>
          <w:rFonts w:asciiTheme="minorHAnsi" w:hAnsiTheme="minorHAnsi"/>
          <w:lang w:val="fr-FR"/>
        </w:rPr>
        <w:t xml:space="preserve"> leurs </w:t>
      </w:r>
      <w:r w:rsidR="006D778D" w:rsidRPr="00FD4948">
        <w:rPr>
          <w:rFonts w:asciiTheme="minorHAnsi" w:hAnsiTheme="minorHAnsi"/>
          <w:lang w:val="fr-FR"/>
        </w:rPr>
        <w:t>remplaçant</w:t>
      </w:r>
      <w:r w:rsidRPr="00FD4948">
        <w:rPr>
          <w:rFonts w:asciiTheme="minorHAnsi" w:hAnsiTheme="minorHAnsi"/>
          <w:lang w:val="fr-FR"/>
        </w:rPr>
        <w:t>s assistent aux réunions du Comité.</w:t>
      </w:r>
    </w:p>
    <w:p w:rsidR="0035454C" w:rsidRPr="00C60255" w:rsidRDefault="0035454C" w:rsidP="00FD4948">
      <w:pPr>
        <w:ind w:left="425" w:hanging="425"/>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Lorsqu’il y a plusieurs représentants régionaux pour un groupe régional, maintenir des contacts réguliers et des consultations entre les représentants régionaux.</w:t>
      </w:r>
    </w:p>
    <w:p w:rsidR="0035454C" w:rsidRPr="00C60255" w:rsidRDefault="0035454C" w:rsidP="00FD4948">
      <w:pPr>
        <w:ind w:left="425" w:hanging="425"/>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Maintenir des contacts réguliers et des consultations avec les Parties contractantes qui appartiennent à leur groupe régional et saisir toute occasion de voyager dans la région et de participer à des réunions régionales ou internationales pour les consulter sur les questions en rapport avec la Convention et pour promouvoir ses objectifs. À cet effet, lorsqu’il y a plusieurs représentants régionaux, ils doivent décider ensemble des Parties contractantes dont chaque représentant régional est responsable.</w:t>
      </w:r>
    </w:p>
    <w:p w:rsidR="0035454C" w:rsidRPr="00C60255" w:rsidRDefault="0035454C" w:rsidP="00FD4948">
      <w:pPr>
        <w:ind w:left="425" w:hanging="425"/>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Solliciter l’opinion des Parties contractantes de leur groupe régional avant les réunions du Comité permanent.</w:t>
      </w:r>
    </w:p>
    <w:p w:rsidR="0035454C" w:rsidRPr="00C60255" w:rsidRDefault="0035454C" w:rsidP="00FD4948">
      <w:pPr>
        <w:ind w:left="425" w:hanging="425"/>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Conseiller le Secrétariat</w:t>
      </w:r>
      <w:r w:rsidRPr="00FD4948">
        <w:rPr>
          <w:rFonts w:asciiTheme="minorHAnsi" w:hAnsiTheme="minorHAnsi"/>
          <w:color w:val="FF0000"/>
          <w:lang w:val="fr-FR"/>
        </w:rPr>
        <w:t xml:space="preserve"> </w:t>
      </w:r>
      <w:r w:rsidRPr="00FD4948">
        <w:rPr>
          <w:rFonts w:asciiTheme="minorHAnsi" w:hAnsiTheme="minorHAnsi"/>
          <w:lang w:val="fr-FR"/>
        </w:rPr>
        <w:t>sur la préparation de l’ordre du jour des réunions régionales.</w:t>
      </w:r>
    </w:p>
    <w:p w:rsidR="0035454C" w:rsidRPr="00C60255" w:rsidRDefault="0035454C" w:rsidP="00FD4948">
      <w:pPr>
        <w:ind w:left="425" w:hanging="425"/>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Assumer des responsabilités supplémentaires au sein de sous-groupes établis par le Comité permanent.</w:t>
      </w:r>
    </w:p>
    <w:p w:rsidR="0035454C" w:rsidRPr="00C60255" w:rsidRDefault="0035454C" w:rsidP="00FD4948">
      <w:pPr>
        <w:ind w:left="425" w:hanging="425"/>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Fournir des avis, à la demande du président et/ou des présidents des sous-groupes et/ou du Secrétariat</w:t>
      </w:r>
      <w:r w:rsidRPr="00FD4948">
        <w:rPr>
          <w:rFonts w:asciiTheme="minorHAnsi" w:hAnsiTheme="minorHAnsi"/>
          <w:color w:val="FF0000"/>
          <w:lang w:val="fr-FR"/>
        </w:rPr>
        <w:t xml:space="preserve"> </w:t>
      </w:r>
      <w:r w:rsidRPr="00FD4948">
        <w:rPr>
          <w:rFonts w:asciiTheme="minorHAnsi" w:hAnsiTheme="minorHAnsi"/>
          <w:lang w:val="fr-FR"/>
        </w:rPr>
        <w:t>de la Convention.</w:t>
      </w:r>
    </w:p>
    <w:p w:rsidR="0035454C" w:rsidRPr="00C60255" w:rsidRDefault="0035454C" w:rsidP="00FD4948">
      <w:pPr>
        <w:ind w:left="425" w:hanging="425"/>
        <w:rPr>
          <w:rFonts w:asciiTheme="minorHAnsi" w:hAnsiTheme="minorHAnsi"/>
          <w:sz w:val="22"/>
          <w:szCs w:val="22"/>
          <w:lang w:val="fr-FR"/>
        </w:rPr>
      </w:pPr>
    </w:p>
    <w:p w:rsidR="0035454C" w:rsidRPr="00FD4948" w:rsidRDefault="0035454C" w:rsidP="00FD4948">
      <w:pPr>
        <w:pStyle w:val="ListParagraph"/>
        <w:numPr>
          <w:ilvl w:val="2"/>
          <w:numId w:val="6"/>
        </w:numPr>
        <w:spacing w:after="0" w:line="240" w:lineRule="auto"/>
        <w:ind w:left="425" w:hanging="425"/>
        <w:rPr>
          <w:rFonts w:asciiTheme="minorHAnsi" w:hAnsiTheme="minorHAnsi"/>
          <w:lang w:val="fr-FR"/>
        </w:rPr>
      </w:pPr>
      <w:r w:rsidRPr="00FD4948">
        <w:rPr>
          <w:rFonts w:asciiTheme="minorHAnsi" w:hAnsiTheme="minorHAnsi"/>
          <w:lang w:val="fr-FR"/>
        </w:rPr>
        <w:t>Dans les régions concernées, déployer des efforts déterminés pour encourager d’autres pays à adhérer à la Convention.</w:t>
      </w:r>
    </w:p>
    <w:p w:rsidR="0035454C" w:rsidRPr="00C60255" w:rsidRDefault="0035454C" w:rsidP="00DC2D92">
      <w:pPr>
        <w:ind w:left="567" w:hanging="567"/>
        <w:rPr>
          <w:rFonts w:asciiTheme="minorHAnsi" w:hAnsiTheme="minorHAnsi"/>
          <w:sz w:val="22"/>
          <w:szCs w:val="22"/>
          <w:lang w:val="fr-FR"/>
        </w:rPr>
      </w:pPr>
    </w:p>
    <w:p w:rsidR="0035454C" w:rsidRPr="00C60255" w:rsidRDefault="0035454C" w:rsidP="00DC2D92">
      <w:pPr>
        <w:rPr>
          <w:rFonts w:asciiTheme="minorHAnsi" w:hAnsiTheme="minorHAnsi"/>
          <w:b/>
          <w:sz w:val="22"/>
          <w:szCs w:val="22"/>
          <w:lang w:val="fr-FR"/>
        </w:rPr>
      </w:pPr>
      <w:r w:rsidRPr="00C60255">
        <w:rPr>
          <w:rFonts w:asciiTheme="minorHAnsi" w:hAnsiTheme="minorHAnsi"/>
          <w:sz w:val="22"/>
          <w:szCs w:val="22"/>
          <w:lang w:val="fr-FR"/>
        </w:rPr>
        <w:br w:type="page"/>
      </w:r>
      <w:r w:rsidRPr="00C60255">
        <w:rPr>
          <w:rFonts w:asciiTheme="minorHAnsi" w:hAnsiTheme="minorHAnsi"/>
          <w:b/>
          <w:sz w:val="22"/>
          <w:szCs w:val="22"/>
          <w:lang w:val="fr-FR"/>
        </w:rPr>
        <w:t>Annexe 4</w:t>
      </w:r>
    </w:p>
    <w:p w:rsidR="0035454C" w:rsidRPr="00C60255" w:rsidRDefault="0035454C" w:rsidP="00DC2D92">
      <w:pPr>
        <w:ind w:left="567" w:hanging="567"/>
        <w:jc w:val="center"/>
        <w:rPr>
          <w:rFonts w:asciiTheme="minorHAnsi" w:hAnsiTheme="minorHAnsi"/>
          <w:b/>
          <w:sz w:val="22"/>
          <w:szCs w:val="22"/>
          <w:lang w:val="fr-FR"/>
        </w:rPr>
      </w:pPr>
    </w:p>
    <w:p w:rsidR="0035454C" w:rsidRPr="00C60255" w:rsidRDefault="0035454C" w:rsidP="00DC2D92">
      <w:pPr>
        <w:ind w:left="567" w:hanging="567"/>
        <w:jc w:val="center"/>
        <w:rPr>
          <w:rFonts w:asciiTheme="minorHAnsi" w:hAnsiTheme="minorHAnsi"/>
          <w:b/>
          <w:sz w:val="22"/>
          <w:szCs w:val="22"/>
          <w:lang w:val="fr-FR"/>
        </w:rPr>
      </w:pPr>
      <w:r w:rsidRPr="00C60255">
        <w:rPr>
          <w:rFonts w:asciiTheme="minorHAnsi" w:hAnsiTheme="minorHAnsi"/>
          <w:b/>
          <w:sz w:val="22"/>
          <w:szCs w:val="22"/>
          <w:lang w:val="fr-FR"/>
        </w:rPr>
        <w:t xml:space="preserve">Programme indicatif des réunions du Comité permanent après </w:t>
      </w:r>
      <w:r w:rsidR="00B160A5">
        <w:rPr>
          <w:rFonts w:asciiTheme="minorHAnsi" w:hAnsiTheme="minorHAnsi"/>
          <w:b/>
          <w:sz w:val="22"/>
          <w:szCs w:val="22"/>
          <w:lang w:val="fr-FR"/>
        </w:rPr>
        <w:t>2015</w:t>
      </w:r>
      <w:r w:rsidRPr="00C60255">
        <w:rPr>
          <w:rFonts w:asciiTheme="minorHAnsi" w:hAnsiTheme="minorHAnsi"/>
          <w:b/>
          <w:sz w:val="22"/>
          <w:szCs w:val="22"/>
          <w:lang w:val="fr-FR"/>
        </w:rPr>
        <w:t xml:space="preserve">  et pour la période triennale </w:t>
      </w:r>
      <w:r w:rsidR="00B160A5">
        <w:rPr>
          <w:rFonts w:asciiTheme="minorHAnsi" w:hAnsiTheme="minorHAnsi"/>
          <w:b/>
          <w:sz w:val="22"/>
          <w:szCs w:val="22"/>
          <w:lang w:val="fr-FR"/>
        </w:rPr>
        <w:t>2016-2018</w:t>
      </w:r>
    </w:p>
    <w:p w:rsidR="0035454C" w:rsidRPr="00C60255" w:rsidRDefault="0035454C" w:rsidP="00DC2D92">
      <w:pPr>
        <w:ind w:left="567" w:hanging="567"/>
        <w:jc w:val="center"/>
        <w:rPr>
          <w:rFonts w:asciiTheme="minorHAnsi" w:hAnsiTheme="minorHAnsi"/>
          <w:b/>
          <w:sz w:val="22"/>
          <w:szCs w:val="22"/>
          <w:lang w:val="fr-FR"/>
        </w:rPr>
      </w:pPr>
    </w:p>
    <w:p w:rsidR="0035454C" w:rsidRPr="00C60255" w:rsidRDefault="0035454C" w:rsidP="00FD4948">
      <w:pPr>
        <w:pStyle w:val="ListParagraph"/>
        <w:spacing w:after="0" w:line="240" w:lineRule="auto"/>
        <w:ind w:left="0"/>
        <w:contextualSpacing w:val="0"/>
        <w:rPr>
          <w:rFonts w:asciiTheme="minorHAnsi" w:hAnsiTheme="minorHAnsi"/>
          <w:b/>
          <w:lang w:val="fr-FR"/>
        </w:rPr>
      </w:pPr>
      <w:r w:rsidRPr="00C60255">
        <w:rPr>
          <w:rFonts w:asciiTheme="minorHAnsi" w:hAnsiTheme="minorHAnsi"/>
          <w:b/>
          <w:lang w:val="fr-FR"/>
        </w:rPr>
        <w:t xml:space="preserve">Note. </w:t>
      </w:r>
      <w:r w:rsidRPr="00C60255">
        <w:rPr>
          <w:rFonts w:asciiTheme="minorHAnsi" w:hAnsiTheme="minorHAnsi"/>
          <w:lang w:val="fr-FR"/>
        </w:rPr>
        <w:t xml:space="preserve">Le présent programme est conçu à partir des cycles futurs de trois années civiles avec des sessions de la Conférence des Parties en mai/juin de la dernière année de chaque cycle. </w:t>
      </w:r>
    </w:p>
    <w:p w:rsidR="0035454C" w:rsidRPr="00C60255" w:rsidRDefault="0035454C" w:rsidP="00DC2D92">
      <w:pPr>
        <w:pStyle w:val="ListParagraph"/>
        <w:spacing w:after="0" w:line="240" w:lineRule="auto"/>
        <w:ind w:left="567" w:hanging="567"/>
        <w:contextualSpacing w:val="0"/>
        <w:rPr>
          <w:rFonts w:asciiTheme="minorHAnsi" w:hAnsiTheme="minorHAnsi"/>
          <w:b/>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212"/>
        <w:gridCol w:w="3088"/>
      </w:tblGrid>
      <w:tr w:rsidR="0035454C" w:rsidRPr="00C60255" w:rsidTr="009C17C1">
        <w:tc>
          <w:tcPr>
            <w:tcW w:w="2835" w:type="dxa"/>
          </w:tcPr>
          <w:p w:rsidR="0035454C" w:rsidRPr="00C60255" w:rsidRDefault="0035454C" w:rsidP="00DC2D92">
            <w:pPr>
              <w:pStyle w:val="ListParagraph"/>
              <w:spacing w:after="0" w:line="240" w:lineRule="auto"/>
              <w:ind w:left="0"/>
              <w:contextualSpacing w:val="0"/>
              <w:jc w:val="center"/>
              <w:rPr>
                <w:rFonts w:asciiTheme="minorHAnsi" w:hAnsiTheme="minorHAnsi"/>
                <w:b/>
                <w:lang w:val="fr-FR"/>
              </w:rPr>
            </w:pPr>
          </w:p>
        </w:tc>
        <w:tc>
          <w:tcPr>
            <w:tcW w:w="3212" w:type="dxa"/>
          </w:tcPr>
          <w:p w:rsidR="0035454C" w:rsidRPr="00C60255" w:rsidRDefault="0035454C" w:rsidP="00DC2D92">
            <w:pPr>
              <w:pStyle w:val="ListParagraph"/>
              <w:spacing w:after="0" w:line="240" w:lineRule="auto"/>
              <w:ind w:left="0"/>
              <w:contextualSpacing w:val="0"/>
              <w:jc w:val="center"/>
              <w:rPr>
                <w:rFonts w:asciiTheme="minorHAnsi" w:hAnsiTheme="minorHAnsi"/>
                <w:b/>
                <w:lang w:val="fr-FR"/>
              </w:rPr>
            </w:pPr>
            <w:r w:rsidRPr="00C60255">
              <w:rPr>
                <w:rFonts w:asciiTheme="minorHAnsi" w:hAnsiTheme="minorHAnsi"/>
                <w:b/>
                <w:lang w:val="fr-FR"/>
              </w:rPr>
              <w:t xml:space="preserve">Délais généraux, après </w:t>
            </w:r>
            <w:r w:rsidR="00B160A5">
              <w:rPr>
                <w:rFonts w:asciiTheme="minorHAnsi" w:hAnsiTheme="minorHAnsi"/>
                <w:b/>
                <w:lang w:val="fr-FR"/>
              </w:rPr>
              <w:t>2015</w:t>
            </w:r>
          </w:p>
        </w:tc>
        <w:tc>
          <w:tcPr>
            <w:tcW w:w="3088" w:type="dxa"/>
          </w:tcPr>
          <w:p w:rsidR="0035454C" w:rsidRPr="00C60255" w:rsidRDefault="0035454C" w:rsidP="00DC2D92">
            <w:pPr>
              <w:pStyle w:val="ListParagraph"/>
              <w:spacing w:after="0" w:line="240" w:lineRule="auto"/>
              <w:ind w:left="0"/>
              <w:contextualSpacing w:val="0"/>
              <w:jc w:val="center"/>
              <w:rPr>
                <w:rFonts w:asciiTheme="minorHAnsi" w:hAnsiTheme="minorHAnsi"/>
                <w:b/>
                <w:lang w:val="fr-FR"/>
              </w:rPr>
            </w:pPr>
            <w:r w:rsidRPr="00C60255">
              <w:rPr>
                <w:rFonts w:asciiTheme="minorHAnsi" w:hAnsiTheme="minorHAnsi"/>
                <w:b/>
                <w:lang w:val="fr-FR"/>
              </w:rPr>
              <w:t xml:space="preserve">Période triennale </w:t>
            </w:r>
            <w:r w:rsidR="00B160A5">
              <w:rPr>
                <w:rFonts w:asciiTheme="minorHAnsi" w:hAnsiTheme="minorHAnsi"/>
                <w:b/>
                <w:lang w:val="fr-FR"/>
              </w:rPr>
              <w:t>2016-2018</w:t>
            </w:r>
            <w:r w:rsidRPr="00C60255">
              <w:rPr>
                <w:rFonts w:asciiTheme="minorHAnsi" w:hAnsiTheme="minorHAnsi"/>
                <w:b/>
                <w:lang w:val="fr-FR"/>
              </w:rPr>
              <w:t xml:space="preserve"> </w:t>
            </w:r>
          </w:p>
        </w:tc>
      </w:tr>
      <w:tr w:rsidR="0035454C" w:rsidRPr="00B160A5" w:rsidTr="00FD4948">
        <w:trPr>
          <w:trHeight w:val="482"/>
        </w:trPr>
        <w:tc>
          <w:tcPr>
            <w:tcW w:w="2835" w:type="dxa"/>
          </w:tcPr>
          <w:p w:rsidR="0035454C" w:rsidRPr="00C60255" w:rsidRDefault="00B160A5" w:rsidP="00DC2D92">
            <w:pPr>
              <w:pStyle w:val="ListParagraph"/>
              <w:spacing w:after="0" w:line="240" w:lineRule="auto"/>
              <w:ind w:left="0"/>
              <w:contextualSpacing w:val="0"/>
              <w:rPr>
                <w:rFonts w:asciiTheme="minorHAnsi" w:hAnsiTheme="minorHAnsi"/>
                <w:b/>
                <w:lang w:val="fr-FR"/>
              </w:rPr>
            </w:pPr>
            <w:r>
              <w:rPr>
                <w:rFonts w:asciiTheme="minorHAnsi" w:hAnsiTheme="minorHAnsi"/>
                <w:b/>
                <w:lang w:val="fr-FR"/>
              </w:rPr>
              <w:t>Première</w:t>
            </w:r>
            <w:r w:rsidRPr="00C60255">
              <w:rPr>
                <w:rFonts w:asciiTheme="minorHAnsi" w:hAnsiTheme="minorHAnsi"/>
                <w:b/>
                <w:lang w:val="fr-FR"/>
              </w:rPr>
              <w:t xml:space="preserve"> </w:t>
            </w:r>
            <w:r w:rsidR="0035454C" w:rsidRPr="00C60255">
              <w:rPr>
                <w:rFonts w:asciiTheme="minorHAnsi" w:hAnsiTheme="minorHAnsi"/>
                <w:b/>
                <w:lang w:val="fr-FR"/>
              </w:rPr>
              <w:t>réunion plénière</w:t>
            </w:r>
          </w:p>
        </w:tc>
        <w:tc>
          <w:tcPr>
            <w:tcW w:w="3212" w:type="dxa"/>
          </w:tcPr>
          <w:p w:rsidR="0035454C" w:rsidRPr="00C60255" w:rsidRDefault="0035454C"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lang w:val="fr-FR"/>
              </w:rPr>
              <w:t>9 mois après la COP</w:t>
            </w:r>
          </w:p>
        </w:tc>
        <w:tc>
          <w:tcPr>
            <w:tcW w:w="3088" w:type="dxa"/>
          </w:tcPr>
          <w:p w:rsidR="0035454C" w:rsidRPr="00C60255" w:rsidRDefault="00B160A5"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b/>
                <w:lang w:val="fr-FR"/>
              </w:rPr>
              <w:t>SC</w:t>
            </w:r>
            <w:r>
              <w:rPr>
                <w:rFonts w:asciiTheme="minorHAnsi" w:hAnsiTheme="minorHAnsi"/>
                <w:b/>
                <w:lang w:val="fr-FR"/>
              </w:rPr>
              <w:t>51</w:t>
            </w:r>
            <w:r w:rsidRPr="00C60255">
              <w:rPr>
                <w:rFonts w:asciiTheme="minorHAnsi" w:hAnsiTheme="minorHAnsi"/>
                <w:b/>
                <w:lang w:val="fr-FR"/>
              </w:rPr>
              <w:t xml:space="preserve"> </w:t>
            </w:r>
            <w:r w:rsidR="0035454C" w:rsidRPr="00C60255">
              <w:rPr>
                <w:rFonts w:asciiTheme="minorHAnsi" w:hAnsiTheme="minorHAnsi"/>
                <w:lang w:val="fr-FR"/>
              </w:rPr>
              <w:t xml:space="preserve">–mars </w:t>
            </w:r>
            <w:r>
              <w:rPr>
                <w:rFonts w:asciiTheme="minorHAnsi" w:hAnsiTheme="minorHAnsi"/>
                <w:lang w:val="fr-FR"/>
              </w:rPr>
              <w:t>2016</w:t>
            </w:r>
          </w:p>
        </w:tc>
      </w:tr>
      <w:tr w:rsidR="0035454C" w:rsidRPr="00B160A5" w:rsidTr="00FD4948">
        <w:trPr>
          <w:trHeight w:val="482"/>
        </w:trPr>
        <w:tc>
          <w:tcPr>
            <w:tcW w:w="2835" w:type="dxa"/>
          </w:tcPr>
          <w:p w:rsidR="0035454C" w:rsidRPr="00C60255" w:rsidRDefault="00B160A5" w:rsidP="00DC2D92">
            <w:pPr>
              <w:pStyle w:val="ListParagraph"/>
              <w:spacing w:after="0" w:line="240" w:lineRule="auto"/>
              <w:ind w:left="0"/>
              <w:contextualSpacing w:val="0"/>
              <w:rPr>
                <w:rFonts w:asciiTheme="minorHAnsi" w:hAnsiTheme="minorHAnsi"/>
                <w:b/>
                <w:lang w:val="fr-FR"/>
              </w:rPr>
            </w:pPr>
            <w:r>
              <w:rPr>
                <w:rFonts w:asciiTheme="minorHAnsi" w:hAnsiTheme="minorHAnsi"/>
                <w:b/>
                <w:lang w:val="fr-FR"/>
              </w:rPr>
              <w:t>Deuxième</w:t>
            </w:r>
            <w:r w:rsidRPr="00C60255">
              <w:rPr>
                <w:rFonts w:asciiTheme="minorHAnsi" w:hAnsiTheme="minorHAnsi"/>
                <w:b/>
                <w:lang w:val="fr-FR"/>
              </w:rPr>
              <w:t xml:space="preserve"> </w:t>
            </w:r>
            <w:r w:rsidR="0035454C" w:rsidRPr="00C60255">
              <w:rPr>
                <w:rFonts w:asciiTheme="minorHAnsi" w:hAnsiTheme="minorHAnsi"/>
                <w:b/>
                <w:lang w:val="fr-FR"/>
              </w:rPr>
              <w:t>réunion plénière</w:t>
            </w:r>
          </w:p>
        </w:tc>
        <w:tc>
          <w:tcPr>
            <w:tcW w:w="3212" w:type="dxa"/>
          </w:tcPr>
          <w:p w:rsidR="0035454C" w:rsidRPr="00C60255" w:rsidRDefault="00154B78"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lang w:val="fr-FR"/>
              </w:rPr>
              <w:t>21</w:t>
            </w:r>
            <w:r w:rsidR="0035454C" w:rsidRPr="00C60255">
              <w:rPr>
                <w:rFonts w:asciiTheme="minorHAnsi" w:hAnsiTheme="minorHAnsi"/>
                <w:lang w:val="fr-FR"/>
              </w:rPr>
              <w:t xml:space="preserve"> mois après la COP</w:t>
            </w:r>
          </w:p>
        </w:tc>
        <w:tc>
          <w:tcPr>
            <w:tcW w:w="3088" w:type="dxa"/>
          </w:tcPr>
          <w:p w:rsidR="0035454C" w:rsidRPr="00C60255" w:rsidRDefault="00B160A5"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b/>
                <w:lang w:val="fr-FR"/>
              </w:rPr>
              <w:t>SC</w:t>
            </w:r>
            <w:r>
              <w:rPr>
                <w:rFonts w:asciiTheme="minorHAnsi" w:hAnsiTheme="minorHAnsi"/>
                <w:b/>
                <w:lang w:val="fr-FR"/>
              </w:rPr>
              <w:t>52</w:t>
            </w:r>
            <w:r w:rsidRPr="00C60255">
              <w:rPr>
                <w:rFonts w:asciiTheme="minorHAnsi" w:hAnsiTheme="minorHAnsi"/>
                <w:b/>
                <w:lang w:val="fr-FR"/>
              </w:rPr>
              <w:t xml:space="preserve"> </w:t>
            </w:r>
            <w:r w:rsidR="0035454C" w:rsidRPr="00C60255">
              <w:rPr>
                <w:rFonts w:asciiTheme="minorHAnsi" w:hAnsiTheme="minorHAnsi"/>
                <w:lang w:val="fr-FR"/>
              </w:rPr>
              <w:t xml:space="preserve">–mars </w:t>
            </w:r>
            <w:r>
              <w:rPr>
                <w:rFonts w:asciiTheme="minorHAnsi" w:hAnsiTheme="minorHAnsi"/>
                <w:lang w:val="fr-FR"/>
              </w:rPr>
              <w:t>2017</w:t>
            </w:r>
          </w:p>
        </w:tc>
      </w:tr>
      <w:tr w:rsidR="0035454C" w:rsidRPr="00C60255" w:rsidTr="00FD4948">
        <w:trPr>
          <w:trHeight w:val="482"/>
        </w:trPr>
        <w:tc>
          <w:tcPr>
            <w:tcW w:w="2835" w:type="dxa"/>
          </w:tcPr>
          <w:p w:rsidR="0035454C" w:rsidRPr="00C60255" w:rsidRDefault="0035454C" w:rsidP="00DC2D92">
            <w:pPr>
              <w:pStyle w:val="ListParagraph"/>
              <w:spacing w:after="0" w:line="240" w:lineRule="auto"/>
              <w:ind w:left="0"/>
              <w:contextualSpacing w:val="0"/>
              <w:rPr>
                <w:rFonts w:asciiTheme="minorHAnsi" w:hAnsiTheme="minorHAnsi"/>
                <w:b/>
                <w:lang w:val="fr-FR"/>
              </w:rPr>
            </w:pPr>
            <w:r w:rsidRPr="00C60255">
              <w:rPr>
                <w:rFonts w:asciiTheme="minorHAnsi" w:hAnsiTheme="minorHAnsi"/>
                <w:b/>
                <w:lang w:val="fr-FR"/>
              </w:rPr>
              <w:t xml:space="preserve">Sous-groupe sur la COP </w:t>
            </w:r>
            <w:r w:rsidRPr="00C60255">
              <w:rPr>
                <w:rFonts w:asciiTheme="minorHAnsi" w:hAnsiTheme="minorHAnsi"/>
                <w:lang w:val="fr-FR"/>
              </w:rPr>
              <w:t>(si nécessaire)</w:t>
            </w:r>
          </w:p>
        </w:tc>
        <w:tc>
          <w:tcPr>
            <w:tcW w:w="3212" w:type="dxa"/>
          </w:tcPr>
          <w:p w:rsidR="0035454C" w:rsidRPr="00C60255" w:rsidRDefault="0035454C"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lang w:val="fr-FR"/>
              </w:rPr>
              <w:t>1 an avant la COP</w:t>
            </w:r>
          </w:p>
        </w:tc>
        <w:tc>
          <w:tcPr>
            <w:tcW w:w="3088" w:type="dxa"/>
          </w:tcPr>
          <w:p w:rsidR="0035454C" w:rsidRPr="00C60255" w:rsidRDefault="0035454C"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b/>
                <w:lang w:val="fr-FR"/>
              </w:rPr>
              <w:t xml:space="preserve">Sous-groupe sur la </w:t>
            </w:r>
            <w:r w:rsidR="00B160A5" w:rsidRPr="00C60255">
              <w:rPr>
                <w:rFonts w:asciiTheme="minorHAnsi" w:hAnsiTheme="minorHAnsi"/>
                <w:b/>
                <w:lang w:val="fr-FR"/>
              </w:rPr>
              <w:t>COP</w:t>
            </w:r>
            <w:r w:rsidR="00B160A5">
              <w:rPr>
                <w:rFonts w:asciiTheme="minorHAnsi" w:hAnsiTheme="minorHAnsi"/>
                <w:b/>
                <w:lang w:val="fr-FR"/>
              </w:rPr>
              <w:t>13</w:t>
            </w:r>
            <w:r w:rsidR="00B160A5" w:rsidRPr="00C60255">
              <w:rPr>
                <w:rFonts w:asciiTheme="minorHAnsi" w:hAnsiTheme="minorHAnsi"/>
                <w:b/>
                <w:lang w:val="fr-FR"/>
              </w:rPr>
              <w:t xml:space="preserve"> </w:t>
            </w:r>
            <w:r w:rsidRPr="00C60255">
              <w:rPr>
                <w:rFonts w:asciiTheme="minorHAnsi" w:hAnsiTheme="minorHAnsi"/>
                <w:lang w:val="fr-FR"/>
              </w:rPr>
              <w:t>(si nécessaire)</w:t>
            </w:r>
            <w:r w:rsidRPr="00C60255">
              <w:rPr>
                <w:rFonts w:asciiTheme="minorHAnsi" w:hAnsiTheme="minorHAnsi"/>
                <w:b/>
                <w:lang w:val="fr-FR"/>
              </w:rPr>
              <w:t xml:space="preserve"> –</w:t>
            </w:r>
            <w:r w:rsidRPr="00C60255">
              <w:rPr>
                <w:rFonts w:asciiTheme="minorHAnsi" w:hAnsiTheme="minorHAnsi"/>
                <w:lang w:val="fr-FR"/>
              </w:rPr>
              <w:t xml:space="preserve">juin </w:t>
            </w:r>
            <w:r w:rsidR="00D11DF8">
              <w:rPr>
                <w:rFonts w:asciiTheme="minorHAnsi" w:hAnsiTheme="minorHAnsi"/>
                <w:lang w:val="fr-FR"/>
              </w:rPr>
              <w:t>2017</w:t>
            </w:r>
          </w:p>
        </w:tc>
      </w:tr>
      <w:tr w:rsidR="0035454C" w:rsidRPr="00C60255" w:rsidTr="00FD4948">
        <w:trPr>
          <w:trHeight w:val="482"/>
        </w:trPr>
        <w:tc>
          <w:tcPr>
            <w:tcW w:w="2835" w:type="dxa"/>
          </w:tcPr>
          <w:p w:rsidR="0035454C" w:rsidRPr="00C60255" w:rsidRDefault="00B160A5" w:rsidP="00DC2D92">
            <w:pPr>
              <w:pStyle w:val="ListParagraph"/>
              <w:spacing w:after="0" w:line="240" w:lineRule="auto"/>
              <w:ind w:left="0"/>
              <w:contextualSpacing w:val="0"/>
              <w:rPr>
                <w:rFonts w:asciiTheme="minorHAnsi" w:hAnsiTheme="minorHAnsi"/>
                <w:b/>
                <w:lang w:val="fr-FR"/>
              </w:rPr>
            </w:pPr>
            <w:r>
              <w:rPr>
                <w:rFonts w:asciiTheme="minorHAnsi" w:hAnsiTheme="minorHAnsi"/>
                <w:b/>
                <w:lang w:val="fr-FR"/>
              </w:rPr>
              <w:t>Troisième</w:t>
            </w:r>
            <w:r w:rsidRPr="00C60255">
              <w:rPr>
                <w:rFonts w:asciiTheme="minorHAnsi" w:hAnsiTheme="minorHAnsi"/>
                <w:b/>
                <w:lang w:val="fr-FR"/>
              </w:rPr>
              <w:t xml:space="preserve"> </w:t>
            </w:r>
            <w:r w:rsidR="0035454C" w:rsidRPr="00C60255">
              <w:rPr>
                <w:rFonts w:asciiTheme="minorHAnsi" w:hAnsiTheme="minorHAnsi"/>
                <w:b/>
                <w:lang w:val="fr-FR"/>
              </w:rPr>
              <w:t>réunion plénière</w:t>
            </w:r>
          </w:p>
        </w:tc>
        <w:tc>
          <w:tcPr>
            <w:tcW w:w="3212" w:type="dxa"/>
          </w:tcPr>
          <w:p w:rsidR="0035454C" w:rsidRPr="00C60255" w:rsidRDefault="0035454C"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lang w:val="fr-FR"/>
              </w:rPr>
              <w:t>6 mois avant la COP</w:t>
            </w:r>
          </w:p>
        </w:tc>
        <w:tc>
          <w:tcPr>
            <w:tcW w:w="3088" w:type="dxa"/>
          </w:tcPr>
          <w:p w:rsidR="0035454C" w:rsidRPr="00C60255" w:rsidRDefault="00B160A5"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b/>
                <w:lang w:val="fr-FR"/>
              </w:rPr>
              <w:t>SC</w:t>
            </w:r>
            <w:r>
              <w:rPr>
                <w:rFonts w:asciiTheme="minorHAnsi" w:hAnsiTheme="minorHAnsi"/>
                <w:b/>
                <w:lang w:val="fr-FR"/>
              </w:rPr>
              <w:t>53</w:t>
            </w:r>
            <w:r w:rsidRPr="00C60255">
              <w:rPr>
                <w:rFonts w:asciiTheme="minorHAnsi" w:hAnsiTheme="minorHAnsi"/>
                <w:b/>
                <w:lang w:val="fr-FR"/>
              </w:rPr>
              <w:t xml:space="preserve"> </w:t>
            </w:r>
            <w:r w:rsidR="0035454C" w:rsidRPr="00C60255">
              <w:rPr>
                <w:rFonts w:asciiTheme="minorHAnsi" w:hAnsiTheme="minorHAnsi"/>
                <w:b/>
                <w:lang w:val="fr-FR"/>
              </w:rPr>
              <w:t xml:space="preserve">– </w:t>
            </w:r>
            <w:r w:rsidR="0035454C" w:rsidRPr="00C60255">
              <w:rPr>
                <w:rFonts w:asciiTheme="minorHAnsi" w:hAnsiTheme="minorHAnsi"/>
                <w:lang w:val="fr-FR"/>
              </w:rPr>
              <w:t xml:space="preserve">décembre </w:t>
            </w:r>
            <w:r>
              <w:rPr>
                <w:rFonts w:asciiTheme="minorHAnsi" w:hAnsiTheme="minorHAnsi"/>
                <w:lang w:val="fr-FR"/>
              </w:rPr>
              <w:t>2017</w:t>
            </w:r>
            <w:r w:rsidR="0035454C" w:rsidRPr="00C60255">
              <w:rPr>
                <w:rFonts w:asciiTheme="minorHAnsi" w:hAnsiTheme="minorHAnsi"/>
                <w:lang w:val="fr-FR"/>
              </w:rPr>
              <w:t xml:space="preserve">/ janvier </w:t>
            </w:r>
            <w:r>
              <w:rPr>
                <w:rFonts w:asciiTheme="minorHAnsi" w:hAnsiTheme="minorHAnsi"/>
                <w:lang w:val="fr-FR"/>
              </w:rPr>
              <w:t>2018</w:t>
            </w:r>
          </w:p>
        </w:tc>
      </w:tr>
      <w:tr w:rsidR="0035454C" w:rsidRPr="00C60255" w:rsidTr="00FD4948">
        <w:trPr>
          <w:trHeight w:val="482"/>
        </w:trPr>
        <w:tc>
          <w:tcPr>
            <w:tcW w:w="2835" w:type="dxa"/>
          </w:tcPr>
          <w:p w:rsidR="0035454C" w:rsidRPr="00C60255" w:rsidRDefault="0035454C" w:rsidP="00DC2D92">
            <w:pPr>
              <w:pStyle w:val="ListParagraph"/>
              <w:spacing w:after="0" w:line="240" w:lineRule="auto"/>
              <w:ind w:left="0"/>
              <w:contextualSpacing w:val="0"/>
              <w:rPr>
                <w:rFonts w:asciiTheme="minorHAnsi" w:hAnsiTheme="minorHAnsi"/>
                <w:b/>
                <w:lang w:val="fr-FR"/>
              </w:rPr>
            </w:pPr>
            <w:r w:rsidRPr="00C60255">
              <w:rPr>
                <w:rFonts w:asciiTheme="minorHAnsi" w:hAnsiTheme="minorHAnsi"/>
                <w:b/>
                <w:lang w:val="fr-FR"/>
              </w:rPr>
              <w:t xml:space="preserve">Réunion pré-COP </w:t>
            </w:r>
          </w:p>
        </w:tc>
        <w:tc>
          <w:tcPr>
            <w:tcW w:w="3212" w:type="dxa"/>
          </w:tcPr>
          <w:p w:rsidR="0035454C" w:rsidRPr="00C60255" w:rsidRDefault="0035454C" w:rsidP="00DC2D92">
            <w:pPr>
              <w:pStyle w:val="ListParagraph"/>
              <w:spacing w:after="0" w:line="240" w:lineRule="auto"/>
              <w:ind w:left="0"/>
              <w:contextualSpacing w:val="0"/>
              <w:rPr>
                <w:rFonts w:asciiTheme="minorHAnsi" w:hAnsiTheme="minorHAnsi"/>
                <w:b/>
                <w:lang w:val="fr-FR"/>
              </w:rPr>
            </w:pPr>
            <w:r w:rsidRPr="00C60255">
              <w:rPr>
                <w:rFonts w:asciiTheme="minorHAnsi" w:hAnsiTheme="minorHAnsi"/>
                <w:lang w:val="fr-FR"/>
              </w:rPr>
              <w:t xml:space="preserve">Immédiatement avant la COP, sur les lieux de la COP </w:t>
            </w:r>
          </w:p>
        </w:tc>
        <w:tc>
          <w:tcPr>
            <w:tcW w:w="3088" w:type="dxa"/>
          </w:tcPr>
          <w:p w:rsidR="0035454C" w:rsidRPr="00C60255" w:rsidRDefault="00B160A5" w:rsidP="00DC2D92">
            <w:pPr>
              <w:pStyle w:val="ListParagraph"/>
              <w:spacing w:after="0" w:line="240" w:lineRule="auto"/>
              <w:ind w:left="0"/>
              <w:contextualSpacing w:val="0"/>
              <w:rPr>
                <w:rFonts w:asciiTheme="minorHAnsi" w:hAnsiTheme="minorHAnsi"/>
                <w:lang w:val="fr-FR"/>
              </w:rPr>
            </w:pPr>
            <w:r w:rsidRPr="00C60255">
              <w:rPr>
                <w:rFonts w:asciiTheme="minorHAnsi" w:hAnsiTheme="minorHAnsi"/>
                <w:b/>
                <w:lang w:val="fr-FR"/>
              </w:rPr>
              <w:t>SC</w:t>
            </w:r>
            <w:r>
              <w:rPr>
                <w:rFonts w:asciiTheme="minorHAnsi" w:hAnsiTheme="minorHAnsi"/>
                <w:b/>
                <w:lang w:val="fr-FR"/>
              </w:rPr>
              <w:t>54</w:t>
            </w:r>
            <w:r w:rsidRPr="00C60255">
              <w:rPr>
                <w:rFonts w:asciiTheme="minorHAnsi" w:hAnsiTheme="minorHAnsi"/>
                <w:b/>
                <w:lang w:val="fr-FR"/>
              </w:rPr>
              <w:t xml:space="preserve"> </w:t>
            </w:r>
            <w:r w:rsidR="0035454C" w:rsidRPr="00C60255">
              <w:rPr>
                <w:rFonts w:asciiTheme="minorHAnsi" w:hAnsiTheme="minorHAnsi"/>
                <w:b/>
                <w:lang w:val="fr-FR"/>
              </w:rPr>
              <w:t>–</w:t>
            </w:r>
            <w:r w:rsidR="0035454C" w:rsidRPr="00C60255">
              <w:rPr>
                <w:rFonts w:asciiTheme="minorHAnsi" w:hAnsiTheme="minorHAnsi"/>
                <w:lang w:val="fr-FR"/>
              </w:rPr>
              <w:t>juin </w:t>
            </w:r>
            <w:r>
              <w:rPr>
                <w:rFonts w:asciiTheme="minorHAnsi" w:hAnsiTheme="minorHAnsi"/>
                <w:lang w:val="fr-FR"/>
              </w:rPr>
              <w:t>2018</w:t>
            </w:r>
          </w:p>
        </w:tc>
      </w:tr>
    </w:tbl>
    <w:p w:rsidR="0035454C" w:rsidRPr="00C60255" w:rsidRDefault="0035454C" w:rsidP="00DC2D92">
      <w:pPr>
        <w:rPr>
          <w:rFonts w:asciiTheme="minorHAnsi" w:hAnsiTheme="minorHAnsi"/>
          <w:sz w:val="22"/>
          <w:szCs w:val="22"/>
          <w:lang w:val="fr-FR"/>
        </w:rPr>
      </w:pPr>
    </w:p>
    <w:p w:rsidR="0035454C" w:rsidRPr="00C60255" w:rsidRDefault="0035454C" w:rsidP="00DC2D92">
      <w:pPr>
        <w:ind w:left="567" w:hanging="567"/>
        <w:jc w:val="center"/>
        <w:rPr>
          <w:rFonts w:asciiTheme="minorHAnsi" w:hAnsiTheme="minorHAnsi"/>
          <w:b/>
          <w:sz w:val="22"/>
          <w:szCs w:val="22"/>
          <w:lang w:val="fr-FR"/>
        </w:rPr>
      </w:pPr>
    </w:p>
    <w:p w:rsidR="0035454C" w:rsidRPr="00C60255" w:rsidRDefault="0035454C" w:rsidP="00DC2D92">
      <w:pPr>
        <w:pStyle w:val="ListParagraph"/>
        <w:spacing w:after="0" w:line="240" w:lineRule="auto"/>
        <w:ind w:left="567" w:hanging="567"/>
        <w:contextualSpacing w:val="0"/>
        <w:rPr>
          <w:rFonts w:asciiTheme="minorHAnsi" w:hAnsiTheme="minorHAnsi"/>
          <w:lang w:val="fr-FR"/>
        </w:rPr>
      </w:pPr>
    </w:p>
    <w:sectPr w:rsidR="0035454C" w:rsidRPr="00C60255" w:rsidSect="006C1DE4">
      <w:headerReference w:type="default" r:id="rId10"/>
      <w:pgSz w:w="11907" w:h="16840" w:code="9"/>
      <w:pgMar w:top="1440" w:right="1440" w:bottom="1440" w:left="1440" w:header="1134" w:footer="720" w:gutter="0"/>
      <w:paperSrc w:first="7" w:other="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73" w:rsidRDefault="00671673">
      <w:r>
        <w:separator/>
      </w:r>
    </w:p>
  </w:endnote>
  <w:endnote w:type="continuationSeparator" w:id="0">
    <w:p w:rsidR="00671673" w:rsidRDefault="00671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73" w:rsidRPr="00EA3265" w:rsidRDefault="00671673" w:rsidP="00711D40">
    <w:pPr>
      <w:pStyle w:val="Footer"/>
      <w:tabs>
        <w:tab w:val="clear" w:pos="8640"/>
        <w:tab w:val="right" w:pos="8364"/>
      </w:tabs>
      <w:rPr>
        <w:rFonts w:asciiTheme="minorHAnsi" w:hAnsiTheme="minorHAnsi"/>
        <w:sz w:val="20"/>
        <w:szCs w:val="20"/>
      </w:rPr>
    </w:pPr>
    <w:r w:rsidRPr="00EA3265">
      <w:rPr>
        <w:rFonts w:asciiTheme="minorHAnsi" w:hAnsiTheme="minorHAnsi"/>
        <w:sz w:val="20"/>
        <w:szCs w:val="20"/>
      </w:rPr>
      <w:t>SC48-26</w:t>
    </w:r>
    <w:r w:rsidRPr="00EA3265">
      <w:rPr>
        <w:rFonts w:asciiTheme="minorHAnsi" w:hAnsiTheme="minorHAnsi"/>
        <w:sz w:val="20"/>
        <w:szCs w:val="20"/>
      </w:rPr>
      <w:tab/>
    </w:r>
    <w:r w:rsidRPr="00EA3265">
      <w:rPr>
        <w:rFonts w:asciiTheme="minorHAnsi" w:hAnsiTheme="minorHAnsi"/>
        <w:sz w:val="20"/>
        <w:szCs w:val="20"/>
      </w:rPr>
      <w:tab/>
    </w:r>
    <w:r w:rsidRPr="00EA3265">
      <w:rPr>
        <w:rFonts w:asciiTheme="minorHAnsi" w:hAnsiTheme="minorHAnsi"/>
        <w:sz w:val="20"/>
        <w:szCs w:val="20"/>
      </w:rPr>
      <w:tab/>
    </w:r>
    <w:r w:rsidR="00617ABF" w:rsidRPr="00EA3265">
      <w:rPr>
        <w:rFonts w:asciiTheme="minorHAnsi" w:hAnsiTheme="minorHAnsi"/>
        <w:sz w:val="20"/>
        <w:szCs w:val="20"/>
      </w:rPr>
      <w:fldChar w:fldCharType="begin"/>
    </w:r>
    <w:r w:rsidRPr="00EA3265">
      <w:rPr>
        <w:rFonts w:asciiTheme="minorHAnsi" w:hAnsiTheme="minorHAnsi"/>
        <w:sz w:val="20"/>
        <w:szCs w:val="20"/>
      </w:rPr>
      <w:instrText xml:space="preserve"> PAGE   \* MERGEFORMAT </w:instrText>
    </w:r>
    <w:r w:rsidR="00617ABF" w:rsidRPr="00EA3265">
      <w:rPr>
        <w:rFonts w:asciiTheme="minorHAnsi" w:hAnsiTheme="minorHAnsi"/>
        <w:sz w:val="20"/>
        <w:szCs w:val="20"/>
      </w:rPr>
      <w:fldChar w:fldCharType="separate"/>
    </w:r>
    <w:r w:rsidR="00120144">
      <w:rPr>
        <w:rFonts w:asciiTheme="minorHAnsi" w:hAnsiTheme="minorHAnsi"/>
        <w:noProof/>
        <w:sz w:val="20"/>
        <w:szCs w:val="20"/>
      </w:rPr>
      <w:t>10</w:t>
    </w:r>
    <w:r w:rsidR="00617ABF" w:rsidRPr="00EA3265">
      <w:rP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73" w:rsidRDefault="00671673">
      <w:r>
        <w:separator/>
      </w:r>
    </w:p>
  </w:footnote>
  <w:footnote w:type="continuationSeparator" w:id="0">
    <w:p w:rsidR="00671673" w:rsidRDefault="00671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73" w:rsidRPr="002336A5" w:rsidRDefault="00671673">
    <w:pPr>
      <w:pStyle w:val="Header"/>
      <w:jc w:val="right"/>
      <w:rPr>
        <w:rFonts w:ascii="Garamond" w:hAnsi="Garamond"/>
        <w:b/>
        <w:lang w:val="fr-CH"/>
      </w:rPr>
    </w:pPr>
  </w:p>
  <w:p w:rsidR="00671673" w:rsidRPr="002336A5" w:rsidRDefault="00671673">
    <w:pP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73" w:rsidRPr="005E03CD" w:rsidRDefault="00671673" w:rsidP="005E03CD">
    <w:pPr>
      <w:pStyle w:val="Header"/>
      <w:jc w:val="right"/>
      <w:rPr>
        <w:rStyle w:val="PageNumber"/>
        <w:rFonts w:ascii="Garamond" w:hAnsi="Garamond"/>
        <w:b/>
        <w:sz w:val="22"/>
        <w:szCs w:val="22"/>
      </w:rPr>
    </w:pPr>
  </w:p>
  <w:p w:rsidR="00671673" w:rsidRPr="005E03CD" w:rsidRDefault="00671673" w:rsidP="005E03CD">
    <w:pPr>
      <w:pStyle w:val="Header"/>
      <w:jc w:val="right"/>
      <w:rPr>
        <w:rFonts w:ascii="Garamond" w:hAnsi="Garamond"/>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A3D7B"/>
    <w:multiLevelType w:val="hybridMultilevel"/>
    <w:tmpl w:val="51A4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B3887"/>
    <w:multiLevelType w:val="hybridMultilevel"/>
    <w:tmpl w:val="C544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16C96"/>
    <w:multiLevelType w:val="hybridMultilevel"/>
    <w:tmpl w:val="3C667B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C86714"/>
    <w:multiLevelType w:val="hybridMultilevel"/>
    <w:tmpl w:val="EDEC322E"/>
    <w:lvl w:ilvl="0" w:tplc="61A44866">
      <w:start w:val="1"/>
      <w:numFmt w:val="lowerLetter"/>
      <w:lvlText w:val="%1)"/>
      <w:lvlJc w:val="left"/>
      <w:pPr>
        <w:ind w:left="1146" w:hanging="360"/>
      </w:pPr>
      <w:rPr>
        <w:rFonts w:ascii="Calibri" w:hAnsi="Calibri" w:cs="Times New Roman" w:hint="default"/>
      </w:rPr>
    </w:lvl>
    <w:lvl w:ilvl="1" w:tplc="E2A0C4B2">
      <w:start w:val="1"/>
      <w:numFmt w:val="lowerLetter"/>
      <w:lvlText w:val="%2)"/>
      <w:lvlJc w:val="left"/>
      <w:pPr>
        <w:ind w:left="1866" w:hanging="360"/>
      </w:pPr>
      <w:rPr>
        <w:rFonts w:hint="default"/>
      </w:rPr>
    </w:lvl>
    <w:lvl w:ilvl="2" w:tplc="67C66CBC">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7EA3044A"/>
    <w:multiLevelType w:val="hybridMultilevel"/>
    <w:tmpl w:val="2B885E9A"/>
    <w:lvl w:ilvl="0" w:tplc="0409000F">
      <w:start w:val="1"/>
      <w:numFmt w:val="decimal"/>
      <w:lvlText w:val="%1."/>
      <w:lvlJc w:val="left"/>
      <w:pPr>
        <w:ind w:left="720" w:hanging="360"/>
      </w:pPr>
      <w:rPr>
        <w:rFonts w:hint="default"/>
      </w:rPr>
    </w:lvl>
    <w:lvl w:ilvl="1" w:tplc="CD2827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w15:presenceInfo w15:providerId="None" w15:userId="Richar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22027"/>
    <w:rsid w:val="00001637"/>
    <w:rsid w:val="00011D9A"/>
    <w:rsid w:val="0001685C"/>
    <w:rsid w:val="00016C0F"/>
    <w:rsid w:val="00017701"/>
    <w:rsid w:val="00024703"/>
    <w:rsid w:val="00026934"/>
    <w:rsid w:val="00037092"/>
    <w:rsid w:val="00037902"/>
    <w:rsid w:val="00040F07"/>
    <w:rsid w:val="0004180F"/>
    <w:rsid w:val="0004796A"/>
    <w:rsid w:val="000513B1"/>
    <w:rsid w:val="000623E0"/>
    <w:rsid w:val="00074BF2"/>
    <w:rsid w:val="00081DDC"/>
    <w:rsid w:val="0008358F"/>
    <w:rsid w:val="00096C58"/>
    <w:rsid w:val="000B17D7"/>
    <w:rsid w:val="000B4AB8"/>
    <w:rsid w:val="000B4CC0"/>
    <w:rsid w:val="000B7C7B"/>
    <w:rsid w:val="000B7DD9"/>
    <w:rsid w:val="000C1007"/>
    <w:rsid w:val="000C3FB2"/>
    <w:rsid w:val="000C71CA"/>
    <w:rsid w:val="000E0BAB"/>
    <w:rsid w:val="000E1E80"/>
    <w:rsid w:val="000E5E63"/>
    <w:rsid w:val="00105838"/>
    <w:rsid w:val="00106146"/>
    <w:rsid w:val="00107D2C"/>
    <w:rsid w:val="0011018A"/>
    <w:rsid w:val="00113E48"/>
    <w:rsid w:val="00114D67"/>
    <w:rsid w:val="00120144"/>
    <w:rsid w:val="00120D60"/>
    <w:rsid w:val="0012107B"/>
    <w:rsid w:val="00121AB4"/>
    <w:rsid w:val="00123742"/>
    <w:rsid w:val="00127A8E"/>
    <w:rsid w:val="00131112"/>
    <w:rsid w:val="00134D43"/>
    <w:rsid w:val="001362D8"/>
    <w:rsid w:val="00143AE8"/>
    <w:rsid w:val="001474C0"/>
    <w:rsid w:val="001522D3"/>
    <w:rsid w:val="00154B78"/>
    <w:rsid w:val="00160BE7"/>
    <w:rsid w:val="00162F51"/>
    <w:rsid w:val="00164E2E"/>
    <w:rsid w:val="0016515A"/>
    <w:rsid w:val="0017277C"/>
    <w:rsid w:val="00172ADF"/>
    <w:rsid w:val="001820CB"/>
    <w:rsid w:val="0018245A"/>
    <w:rsid w:val="00184DF4"/>
    <w:rsid w:val="00186CE8"/>
    <w:rsid w:val="00191DBC"/>
    <w:rsid w:val="001933D0"/>
    <w:rsid w:val="00197125"/>
    <w:rsid w:val="001B2B5D"/>
    <w:rsid w:val="001B2CE1"/>
    <w:rsid w:val="001C2C80"/>
    <w:rsid w:val="001C4E8D"/>
    <w:rsid w:val="001C61AC"/>
    <w:rsid w:val="001D0244"/>
    <w:rsid w:val="001D58B9"/>
    <w:rsid w:val="001E0F6C"/>
    <w:rsid w:val="001F77C6"/>
    <w:rsid w:val="001F7B6D"/>
    <w:rsid w:val="002015D2"/>
    <w:rsid w:val="002025EA"/>
    <w:rsid w:val="00215FE5"/>
    <w:rsid w:val="00220C97"/>
    <w:rsid w:val="00221A08"/>
    <w:rsid w:val="00222027"/>
    <w:rsid w:val="00222F69"/>
    <w:rsid w:val="00224C9B"/>
    <w:rsid w:val="0022768F"/>
    <w:rsid w:val="002336A5"/>
    <w:rsid w:val="00237116"/>
    <w:rsid w:val="0025156F"/>
    <w:rsid w:val="00253AB0"/>
    <w:rsid w:val="00255686"/>
    <w:rsid w:val="00263EAF"/>
    <w:rsid w:val="00267669"/>
    <w:rsid w:val="00272BD7"/>
    <w:rsid w:val="002730B3"/>
    <w:rsid w:val="00273F6E"/>
    <w:rsid w:val="00277F48"/>
    <w:rsid w:val="00280A0E"/>
    <w:rsid w:val="002914D9"/>
    <w:rsid w:val="002935C7"/>
    <w:rsid w:val="002A1281"/>
    <w:rsid w:val="002A3F1D"/>
    <w:rsid w:val="002B31BD"/>
    <w:rsid w:val="002B6C69"/>
    <w:rsid w:val="002B76D4"/>
    <w:rsid w:val="002C0927"/>
    <w:rsid w:val="002D22F2"/>
    <w:rsid w:val="002D27E6"/>
    <w:rsid w:val="002D413A"/>
    <w:rsid w:val="002D4A44"/>
    <w:rsid w:val="002D7612"/>
    <w:rsid w:val="002E45A3"/>
    <w:rsid w:val="002F46C2"/>
    <w:rsid w:val="002F52CC"/>
    <w:rsid w:val="00301D84"/>
    <w:rsid w:val="003116A3"/>
    <w:rsid w:val="00315BF3"/>
    <w:rsid w:val="00324389"/>
    <w:rsid w:val="00324C84"/>
    <w:rsid w:val="0033575A"/>
    <w:rsid w:val="0034197E"/>
    <w:rsid w:val="00351692"/>
    <w:rsid w:val="00354063"/>
    <w:rsid w:val="0035454C"/>
    <w:rsid w:val="00361A91"/>
    <w:rsid w:val="00362278"/>
    <w:rsid w:val="00371636"/>
    <w:rsid w:val="00371AC9"/>
    <w:rsid w:val="00371EC2"/>
    <w:rsid w:val="00375EEF"/>
    <w:rsid w:val="00381B55"/>
    <w:rsid w:val="003910C7"/>
    <w:rsid w:val="003A7255"/>
    <w:rsid w:val="003B03F9"/>
    <w:rsid w:val="003B5B39"/>
    <w:rsid w:val="003B6BD5"/>
    <w:rsid w:val="003D222E"/>
    <w:rsid w:val="003D29BB"/>
    <w:rsid w:val="003D4F6F"/>
    <w:rsid w:val="003D65ED"/>
    <w:rsid w:val="003D71DA"/>
    <w:rsid w:val="003E1381"/>
    <w:rsid w:val="003E2EF6"/>
    <w:rsid w:val="003F0EB0"/>
    <w:rsid w:val="003F3D42"/>
    <w:rsid w:val="003F53C6"/>
    <w:rsid w:val="00403290"/>
    <w:rsid w:val="00405494"/>
    <w:rsid w:val="00415A53"/>
    <w:rsid w:val="004267D2"/>
    <w:rsid w:val="004363DB"/>
    <w:rsid w:val="004433D2"/>
    <w:rsid w:val="00443A9B"/>
    <w:rsid w:val="004578C9"/>
    <w:rsid w:val="00466987"/>
    <w:rsid w:val="00470436"/>
    <w:rsid w:val="00472BF5"/>
    <w:rsid w:val="00477BA9"/>
    <w:rsid w:val="004A010A"/>
    <w:rsid w:val="004A03DC"/>
    <w:rsid w:val="004A0FCE"/>
    <w:rsid w:val="004A17E8"/>
    <w:rsid w:val="004A201D"/>
    <w:rsid w:val="004B1623"/>
    <w:rsid w:val="004B433E"/>
    <w:rsid w:val="004B6446"/>
    <w:rsid w:val="004C0F87"/>
    <w:rsid w:val="004C41D3"/>
    <w:rsid w:val="004D11C0"/>
    <w:rsid w:val="004D216F"/>
    <w:rsid w:val="004D60C8"/>
    <w:rsid w:val="004E56B9"/>
    <w:rsid w:val="004E7CDD"/>
    <w:rsid w:val="004F34C6"/>
    <w:rsid w:val="0051038B"/>
    <w:rsid w:val="00511DAC"/>
    <w:rsid w:val="00520F55"/>
    <w:rsid w:val="00521DBF"/>
    <w:rsid w:val="0052448D"/>
    <w:rsid w:val="00526418"/>
    <w:rsid w:val="00526441"/>
    <w:rsid w:val="00526FEA"/>
    <w:rsid w:val="0053760A"/>
    <w:rsid w:val="005514E6"/>
    <w:rsid w:val="00551CB1"/>
    <w:rsid w:val="00552F32"/>
    <w:rsid w:val="00554DD8"/>
    <w:rsid w:val="0056238D"/>
    <w:rsid w:val="00563A3C"/>
    <w:rsid w:val="0057170A"/>
    <w:rsid w:val="00571EA5"/>
    <w:rsid w:val="00577C41"/>
    <w:rsid w:val="005818AB"/>
    <w:rsid w:val="00595AEB"/>
    <w:rsid w:val="005A6098"/>
    <w:rsid w:val="005B17C7"/>
    <w:rsid w:val="005B48B6"/>
    <w:rsid w:val="005C2462"/>
    <w:rsid w:val="005C256E"/>
    <w:rsid w:val="005D7759"/>
    <w:rsid w:val="005D796D"/>
    <w:rsid w:val="005E03CD"/>
    <w:rsid w:val="005E0CA3"/>
    <w:rsid w:val="005E4361"/>
    <w:rsid w:val="005F1C05"/>
    <w:rsid w:val="00607731"/>
    <w:rsid w:val="00612420"/>
    <w:rsid w:val="00614E86"/>
    <w:rsid w:val="006156B1"/>
    <w:rsid w:val="00616AC2"/>
    <w:rsid w:val="00616AC8"/>
    <w:rsid w:val="00616C3C"/>
    <w:rsid w:val="006173B8"/>
    <w:rsid w:val="00617ABF"/>
    <w:rsid w:val="006201A9"/>
    <w:rsid w:val="006215B9"/>
    <w:rsid w:val="0062752B"/>
    <w:rsid w:val="006340FA"/>
    <w:rsid w:val="006362C7"/>
    <w:rsid w:val="00641D00"/>
    <w:rsid w:val="00647804"/>
    <w:rsid w:val="006525E1"/>
    <w:rsid w:val="00652FD5"/>
    <w:rsid w:val="00653E87"/>
    <w:rsid w:val="00667BBC"/>
    <w:rsid w:val="00671673"/>
    <w:rsid w:val="00672714"/>
    <w:rsid w:val="00676276"/>
    <w:rsid w:val="0068336E"/>
    <w:rsid w:val="00685D95"/>
    <w:rsid w:val="00687302"/>
    <w:rsid w:val="0069052C"/>
    <w:rsid w:val="006A1770"/>
    <w:rsid w:val="006A299E"/>
    <w:rsid w:val="006B4DC2"/>
    <w:rsid w:val="006B6858"/>
    <w:rsid w:val="006C1DE4"/>
    <w:rsid w:val="006D0617"/>
    <w:rsid w:val="006D19C9"/>
    <w:rsid w:val="006D2100"/>
    <w:rsid w:val="006D3E7A"/>
    <w:rsid w:val="006D4732"/>
    <w:rsid w:val="006D778D"/>
    <w:rsid w:val="00711D40"/>
    <w:rsid w:val="00714888"/>
    <w:rsid w:val="00720494"/>
    <w:rsid w:val="00723162"/>
    <w:rsid w:val="007351FE"/>
    <w:rsid w:val="007371CD"/>
    <w:rsid w:val="00747F36"/>
    <w:rsid w:val="00750293"/>
    <w:rsid w:val="007527CD"/>
    <w:rsid w:val="0076022D"/>
    <w:rsid w:val="00762439"/>
    <w:rsid w:val="00763B7A"/>
    <w:rsid w:val="0076633D"/>
    <w:rsid w:val="00766343"/>
    <w:rsid w:val="00766C96"/>
    <w:rsid w:val="00767960"/>
    <w:rsid w:val="007701E0"/>
    <w:rsid w:val="00770725"/>
    <w:rsid w:val="00772117"/>
    <w:rsid w:val="00781A3C"/>
    <w:rsid w:val="007928C3"/>
    <w:rsid w:val="00795A70"/>
    <w:rsid w:val="007A58C2"/>
    <w:rsid w:val="007A7ED4"/>
    <w:rsid w:val="007B3319"/>
    <w:rsid w:val="007B4BFC"/>
    <w:rsid w:val="007C2563"/>
    <w:rsid w:val="007C3997"/>
    <w:rsid w:val="007D6362"/>
    <w:rsid w:val="007D6AD3"/>
    <w:rsid w:val="007E47DC"/>
    <w:rsid w:val="007F0E01"/>
    <w:rsid w:val="007F2F36"/>
    <w:rsid w:val="00801D5B"/>
    <w:rsid w:val="00804128"/>
    <w:rsid w:val="00812789"/>
    <w:rsid w:val="00813E50"/>
    <w:rsid w:val="00821A1C"/>
    <w:rsid w:val="0083038A"/>
    <w:rsid w:val="00832B0A"/>
    <w:rsid w:val="00834E41"/>
    <w:rsid w:val="00837389"/>
    <w:rsid w:val="00845400"/>
    <w:rsid w:val="00845936"/>
    <w:rsid w:val="008469E2"/>
    <w:rsid w:val="00854A68"/>
    <w:rsid w:val="00854E37"/>
    <w:rsid w:val="0085664F"/>
    <w:rsid w:val="00860278"/>
    <w:rsid w:val="00860F6E"/>
    <w:rsid w:val="008625A7"/>
    <w:rsid w:val="008649A8"/>
    <w:rsid w:val="00867543"/>
    <w:rsid w:val="00873FEF"/>
    <w:rsid w:val="00880568"/>
    <w:rsid w:val="00881484"/>
    <w:rsid w:val="008869A1"/>
    <w:rsid w:val="008905B4"/>
    <w:rsid w:val="00894FEC"/>
    <w:rsid w:val="00895E3D"/>
    <w:rsid w:val="008A4D45"/>
    <w:rsid w:val="008A7DD6"/>
    <w:rsid w:val="008B0780"/>
    <w:rsid w:val="008B109C"/>
    <w:rsid w:val="008B28CC"/>
    <w:rsid w:val="008B50BA"/>
    <w:rsid w:val="008C188F"/>
    <w:rsid w:val="008C5AA0"/>
    <w:rsid w:val="008C710B"/>
    <w:rsid w:val="008D10B1"/>
    <w:rsid w:val="008D145B"/>
    <w:rsid w:val="008D5D8C"/>
    <w:rsid w:val="008E38AD"/>
    <w:rsid w:val="008F087C"/>
    <w:rsid w:val="00900E8A"/>
    <w:rsid w:val="00910249"/>
    <w:rsid w:val="00914F79"/>
    <w:rsid w:val="00916C5B"/>
    <w:rsid w:val="00927DD3"/>
    <w:rsid w:val="00935A7C"/>
    <w:rsid w:val="009408B5"/>
    <w:rsid w:val="00944882"/>
    <w:rsid w:val="00946BBC"/>
    <w:rsid w:val="009516B0"/>
    <w:rsid w:val="0095299A"/>
    <w:rsid w:val="009549B5"/>
    <w:rsid w:val="00956E37"/>
    <w:rsid w:val="00972737"/>
    <w:rsid w:val="00972B31"/>
    <w:rsid w:val="00976619"/>
    <w:rsid w:val="00982F8D"/>
    <w:rsid w:val="0098700F"/>
    <w:rsid w:val="009928C5"/>
    <w:rsid w:val="009A1352"/>
    <w:rsid w:val="009B1CA3"/>
    <w:rsid w:val="009B1E17"/>
    <w:rsid w:val="009B3E8E"/>
    <w:rsid w:val="009B4A6D"/>
    <w:rsid w:val="009C026F"/>
    <w:rsid w:val="009C105F"/>
    <w:rsid w:val="009C17C1"/>
    <w:rsid w:val="009C6A3F"/>
    <w:rsid w:val="009D031D"/>
    <w:rsid w:val="009D4666"/>
    <w:rsid w:val="009D7495"/>
    <w:rsid w:val="009D7865"/>
    <w:rsid w:val="009E79F0"/>
    <w:rsid w:val="009F07AB"/>
    <w:rsid w:val="009F189F"/>
    <w:rsid w:val="009F403F"/>
    <w:rsid w:val="00A02435"/>
    <w:rsid w:val="00A0252E"/>
    <w:rsid w:val="00A048C0"/>
    <w:rsid w:val="00A11F03"/>
    <w:rsid w:val="00A13ED5"/>
    <w:rsid w:val="00A20C0C"/>
    <w:rsid w:val="00A2434B"/>
    <w:rsid w:val="00A26AE1"/>
    <w:rsid w:val="00A34D09"/>
    <w:rsid w:val="00A4150E"/>
    <w:rsid w:val="00A46BE9"/>
    <w:rsid w:val="00A511EC"/>
    <w:rsid w:val="00A5301F"/>
    <w:rsid w:val="00A53E6A"/>
    <w:rsid w:val="00A55613"/>
    <w:rsid w:val="00A64D05"/>
    <w:rsid w:val="00A673A8"/>
    <w:rsid w:val="00A71371"/>
    <w:rsid w:val="00A7145B"/>
    <w:rsid w:val="00A84DE1"/>
    <w:rsid w:val="00A91927"/>
    <w:rsid w:val="00AA3787"/>
    <w:rsid w:val="00AA3CFB"/>
    <w:rsid w:val="00AB007E"/>
    <w:rsid w:val="00AC00F2"/>
    <w:rsid w:val="00AC09FF"/>
    <w:rsid w:val="00AC36AF"/>
    <w:rsid w:val="00AC578A"/>
    <w:rsid w:val="00AD091E"/>
    <w:rsid w:val="00AD2A5F"/>
    <w:rsid w:val="00AD4A51"/>
    <w:rsid w:val="00AD4C1E"/>
    <w:rsid w:val="00AE0F4D"/>
    <w:rsid w:val="00AE2E11"/>
    <w:rsid w:val="00AE3940"/>
    <w:rsid w:val="00AE3BF4"/>
    <w:rsid w:val="00AE4A47"/>
    <w:rsid w:val="00AF502A"/>
    <w:rsid w:val="00AF69FF"/>
    <w:rsid w:val="00B04532"/>
    <w:rsid w:val="00B06A88"/>
    <w:rsid w:val="00B14941"/>
    <w:rsid w:val="00B160A5"/>
    <w:rsid w:val="00B16766"/>
    <w:rsid w:val="00B176AA"/>
    <w:rsid w:val="00B22860"/>
    <w:rsid w:val="00B30171"/>
    <w:rsid w:val="00B31E48"/>
    <w:rsid w:val="00B33C1B"/>
    <w:rsid w:val="00B345A9"/>
    <w:rsid w:val="00B42CCD"/>
    <w:rsid w:val="00B520BB"/>
    <w:rsid w:val="00B65557"/>
    <w:rsid w:val="00B65573"/>
    <w:rsid w:val="00B66F7A"/>
    <w:rsid w:val="00B74457"/>
    <w:rsid w:val="00B75261"/>
    <w:rsid w:val="00B81DBD"/>
    <w:rsid w:val="00B82650"/>
    <w:rsid w:val="00B87CD5"/>
    <w:rsid w:val="00B973B8"/>
    <w:rsid w:val="00B97E9C"/>
    <w:rsid w:val="00BA0481"/>
    <w:rsid w:val="00BA0C87"/>
    <w:rsid w:val="00BA3A7C"/>
    <w:rsid w:val="00BB1C27"/>
    <w:rsid w:val="00BC41AF"/>
    <w:rsid w:val="00BC43A9"/>
    <w:rsid w:val="00BC73B8"/>
    <w:rsid w:val="00BE5338"/>
    <w:rsid w:val="00BE77E6"/>
    <w:rsid w:val="00BF0F81"/>
    <w:rsid w:val="00BF1173"/>
    <w:rsid w:val="00BF43C2"/>
    <w:rsid w:val="00C0094C"/>
    <w:rsid w:val="00C00D4B"/>
    <w:rsid w:val="00C025DB"/>
    <w:rsid w:val="00C119D5"/>
    <w:rsid w:val="00C141FB"/>
    <w:rsid w:val="00C15617"/>
    <w:rsid w:val="00C21BCD"/>
    <w:rsid w:val="00C23729"/>
    <w:rsid w:val="00C25913"/>
    <w:rsid w:val="00C42FBF"/>
    <w:rsid w:val="00C47EF7"/>
    <w:rsid w:val="00C571DC"/>
    <w:rsid w:val="00C60255"/>
    <w:rsid w:val="00C67BED"/>
    <w:rsid w:val="00C700E1"/>
    <w:rsid w:val="00C744D6"/>
    <w:rsid w:val="00C76460"/>
    <w:rsid w:val="00C76548"/>
    <w:rsid w:val="00C76E03"/>
    <w:rsid w:val="00C92411"/>
    <w:rsid w:val="00C92D1C"/>
    <w:rsid w:val="00C92F82"/>
    <w:rsid w:val="00CA4270"/>
    <w:rsid w:val="00CA6EC1"/>
    <w:rsid w:val="00CB50F9"/>
    <w:rsid w:val="00CE4394"/>
    <w:rsid w:val="00CE71D5"/>
    <w:rsid w:val="00CE788B"/>
    <w:rsid w:val="00CF258B"/>
    <w:rsid w:val="00CF2A51"/>
    <w:rsid w:val="00CF4C1F"/>
    <w:rsid w:val="00D00950"/>
    <w:rsid w:val="00D00990"/>
    <w:rsid w:val="00D013D2"/>
    <w:rsid w:val="00D023E6"/>
    <w:rsid w:val="00D11DF8"/>
    <w:rsid w:val="00D14D06"/>
    <w:rsid w:val="00D1649B"/>
    <w:rsid w:val="00D16946"/>
    <w:rsid w:val="00D16F5E"/>
    <w:rsid w:val="00D371A4"/>
    <w:rsid w:val="00D40975"/>
    <w:rsid w:val="00D413F1"/>
    <w:rsid w:val="00D42D22"/>
    <w:rsid w:val="00D46988"/>
    <w:rsid w:val="00D46C13"/>
    <w:rsid w:val="00D47349"/>
    <w:rsid w:val="00D53E1D"/>
    <w:rsid w:val="00D55B15"/>
    <w:rsid w:val="00D607A6"/>
    <w:rsid w:val="00D64C27"/>
    <w:rsid w:val="00D666D0"/>
    <w:rsid w:val="00D679F1"/>
    <w:rsid w:val="00D71E6C"/>
    <w:rsid w:val="00D80904"/>
    <w:rsid w:val="00D81CC4"/>
    <w:rsid w:val="00D82C79"/>
    <w:rsid w:val="00D85498"/>
    <w:rsid w:val="00D86856"/>
    <w:rsid w:val="00D87551"/>
    <w:rsid w:val="00D87F16"/>
    <w:rsid w:val="00D96C22"/>
    <w:rsid w:val="00DA555A"/>
    <w:rsid w:val="00DA7EB8"/>
    <w:rsid w:val="00DB04E7"/>
    <w:rsid w:val="00DB0564"/>
    <w:rsid w:val="00DB1085"/>
    <w:rsid w:val="00DC0E18"/>
    <w:rsid w:val="00DC23D0"/>
    <w:rsid w:val="00DC2D92"/>
    <w:rsid w:val="00DD0658"/>
    <w:rsid w:val="00DD07C3"/>
    <w:rsid w:val="00DD0D5E"/>
    <w:rsid w:val="00DD3971"/>
    <w:rsid w:val="00DD4564"/>
    <w:rsid w:val="00DE1128"/>
    <w:rsid w:val="00DE37F6"/>
    <w:rsid w:val="00DF2920"/>
    <w:rsid w:val="00DF340E"/>
    <w:rsid w:val="00DF3CFB"/>
    <w:rsid w:val="00E01344"/>
    <w:rsid w:val="00E06673"/>
    <w:rsid w:val="00E0775C"/>
    <w:rsid w:val="00E110F2"/>
    <w:rsid w:val="00E13573"/>
    <w:rsid w:val="00E13ABF"/>
    <w:rsid w:val="00E13FE6"/>
    <w:rsid w:val="00E14D10"/>
    <w:rsid w:val="00E16EE6"/>
    <w:rsid w:val="00E20312"/>
    <w:rsid w:val="00E217D7"/>
    <w:rsid w:val="00E23AEA"/>
    <w:rsid w:val="00E2503D"/>
    <w:rsid w:val="00E2592B"/>
    <w:rsid w:val="00E30534"/>
    <w:rsid w:val="00E319B7"/>
    <w:rsid w:val="00E35E99"/>
    <w:rsid w:val="00E448E3"/>
    <w:rsid w:val="00E466C1"/>
    <w:rsid w:val="00E57401"/>
    <w:rsid w:val="00E61F43"/>
    <w:rsid w:val="00E66540"/>
    <w:rsid w:val="00E708E7"/>
    <w:rsid w:val="00E73E77"/>
    <w:rsid w:val="00E7643C"/>
    <w:rsid w:val="00E772CE"/>
    <w:rsid w:val="00E83ACB"/>
    <w:rsid w:val="00E869ED"/>
    <w:rsid w:val="00E9277D"/>
    <w:rsid w:val="00E94148"/>
    <w:rsid w:val="00E94816"/>
    <w:rsid w:val="00EA221E"/>
    <w:rsid w:val="00EA3265"/>
    <w:rsid w:val="00EB4640"/>
    <w:rsid w:val="00EB60E0"/>
    <w:rsid w:val="00ED4E16"/>
    <w:rsid w:val="00ED5C99"/>
    <w:rsid w:val="00EE1A8F"/>
    <w:rsid w:val="00EE75AF"/>
    <w:rsid w:val="00EF07E1"/>
    <w:rsid w:val="00EF0BB4"/>
    <w:rsid w:val="00EF150B"/>
    <w:rsid w:val="00EF2D26"/>
    <w:rsid w:val="00EF6768"/>
    <w:rsid w:val="00F008A9"/>
    <w:rsid w:val="00F03B0A"/>
    <w:rsid w:val="00F04E10"/>
    <w:rsid w:val="00F077EE"/>
    <w:rsid w:val="00F10D3B"/>
    <w:rsid w:val="00F13940"/>
    <w:rsid w:val="00F35E36"/>
    <w:rsid w:val="00F40F39"/>
    <w:rsid w:val="00F57BA6"/>
    <w:rsid w:val="00F6461A"/>
    <w:rsid w:val="00F6479F"/>
    <w:rsid w:val="00F67F70"/>
    <w:rsid w:val="00F720D3"/>
    <w:rsid w:val="00F810D9"/>
    <w:rsid w:val="00F817DA"/>
    <w:rsid w:val="00F8266C"/>
    <w:rsid w:val="00F845D4"/>
    <w:rsid w:val="00F8790B"/>
    <w:rsid w:val="00F94F16"/>
    <w:rsid w:val="00FA1F60"/>
    <w:rsid w:val="00FA69B5"/>
    <w:rsid w:val="00FB135F"/>
    <w:rsid w:val="00FB573A"/>
    <w:rsid w:val="00FB5B96"/>
    <w:rsid w:val="00FB6A82"/>
    <w:rsid w:val="00FC2976"/>
    <w:rsid w:val="00FC50D4"/>
    <w:rsid w:val="00FC6B4B"/>
    <w:rsid w:val="00FD0287"/>
    <w:rsid w:val="00FD4948"/>
    <w:rsid w:val="00FD5E24"/>
    <w:rsid w:val="00FE15DD"/>
    <w:rsid w:val="00FE2A4C"/>
    <w:rsid w:val="00FF3185"/>
    <w:rsid w:val="00FF3321"/>
    <w:rsid w:val="00FF3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CD"/>
    <w:rPr>
      <w:sz w:val="24"/>
      <w:szCs w:val="24"/>
    </w:rPr>
  </w:style>
  <w:style w:type="paragraph" w:styleId="Heading1">
    <w:name w:val="heading 1"/>
    <w:basedOn w:val="Normal"/>
    <w:next w:val="Normal"/>
    <w:link w:val="Heading1Char"/>
    <w:qFormat/>
    <w:rsid w:val="00927DD3"/>
    <w:pPr>
      <w:keepNext/>
      <w:jc w:val="center"/>
      <w:outlineLvl w:val="0"/>
    </w:pPr>
    <w:rPr>
      <w:rFonts w:ascii="Univers" w:hAnsi="Univers"/>
      <w:b/>
      <w:color w:val="000000"/>
      <w:szCs w:val="20"/>
    </w:rPr>
  </w:style>
  <w:style w:type="paragraph" w:styleId="Heading2">
    <w:name w:val="heading 2"/>
    <w:basedOn w:val="Normal"/>
    <w:next w:val="Normal"/>
    <w:qFormat/>
    <w:rsid w:val="00A34D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7DD3"/>
    <w:pPr>
      <w:keepNext/>
      <w:jc w:val="right"/>
      <w:outlineLvl w:val="2"/>
    </w:pPr>
    <w:rPr>
      <w:rFonts w:ascii="Garamond"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3CD"/>
    <w:pPr>
      <w:tabs>
        <w:tab w:val="center" w:pos="4320"/>
        <w:tab w:val="right" w:pos="8640"/>
      </w:tabs>
    </w:pPr>
  </w:style>
  <w:style w:type="paragraph" w:styleId="Footer">
    <w:name w:val="footer"/>
    <w:basedOn w:val="Normal"/>
    <w:link w:val="FooterChar"/>
    <w:uiPriority w:val="99"/>
    <w:rsid w:val="005E03CD"/>
    <w:pPr>
      <w:tabs>
        <w:tab w:val="center" w:pos="4320"/>
        <w:tab w:val="right" w:pos="8640"/>
      </w:tabs>
    </w:pPr>
  </w:style>
  <w:style w:type="character" w:styleId="PageNumber">
    <w:name w:val="page number"/>
    <w:basedOn w:val="DefaultParagraphFont"/>
    <w:rsid w:val="005E03CD"/>
  </w:style>
  <w:style w:type="character" w:styleId="Strong">
    <w:name w:val="Strong"/>
    <w:qFormat/>
    <w:rsid w:val="00C025DB"/>
    <w:rPr>
      <w:b/>
      <w:bCs/>
    </w:rPr>
  </w:style>
  <w:style w:type="paragraph" w:styleId="NormalWeb">
    <w:name w:val="Normal (Web)"/>
    <w:basedOn w:val="Normal"/>
    <w:uiPriority w:val="99"/>
    <w:rsid w:val="000B7DD9"/>
    <w:pPr>
      <w:spacing w:before="100" w:beforeAutospacing="1" w:after="100" w:afterAutospacing="1"/>
    </w:pPr>
    <w:rPr>
      <w:color w:val="000000"/>
    </w:rPr>
  </w:style>
  <w:style w:type="paragraph" w:customStyle="1" w:styleId="Default">
    <w:name w:val="Default"/>
    <w:rsid w:val="00A34D09"/>
    <w:pPr>
      <w:autoSpaceDE w:val="0"/>
      <w:autoSpaceDN w:val="0"/>
      <w:adjustRightInd w:val="0"/>
    </w:pPr>
    <w:rPr>
      <w:rFonts w:eastAsia="MS Mincho"/>
      <w:color w:val="000000"/>
      <w:sz w:val="24"/>
      <w:szCs w:val="24"/>
      <w:lang w:eastAsia="ja-JP"/>
    </w:rPr>
  </w:style>
  <w:style w:type="paragraph" w:styleId="BodyText">
    <w:name w:val="Body Text"/>
    <w:basedOn w:val="Default"/>
    <w:next w:val="Default"/>
    <w:uiPriority w:val="1"/>
    <w:qFormat/>
    <w:rsid w:val="00A34D09"/>
    <w:pPr>
      <w:spacing w:after="200"/>
    </w:pPr>
    <w:rPr>
      <w:color w:val="auto"/>
    </w:rPr>
  </w:style>
  <w:style w:type="character" w:styleId="FootnoteReference">
    <w:name w:val="footnote reference"/>
    <w:semiHidden/>
    <w:rsid w:val="00A34D09"/>
    <w:rPr>
      <w:color w:val="000000"/>
    </w:rPr>
  </w:style>
  <w:style w:type="paragraph" w:styleId="BodyTextIndent">
    <w:name w:val="Body Text Indent"/>
    <w:basedOn w:val="Normal"/>
    <w:rsid w:val="00A34D09"/>
    <w:pPr>
      <w:spacing w:after="120"/>
      <w:ind w:left="283"/>
    </w:pPr>
    <w:rPr>
      <w:rFonts w:eastAsia="MS Mincho"/>
      <w:lang w:val="en-AU" w:eastAsia="ja-JP"/>
    </w:rPr>
  </w:style>
  <w:style w:type="paragraph" w:styleId="BodyTextIndent2">
    <w:name w:val="Body Text Indent 2"/>
    <w:basedOn w:val="Normal"/>
    <w:rsid w:val="00A34D09"/>
    <w:pPr>
      <w:spacing w:after="120" w:line="480" w:lineRule="auto"/>
      <w:ind w:left="283"/>
    </w:pPr>
    <w:rPr>
      <w:rFonts w:eastAsia="MS Mincho"/>
      <w:lang w:val="en-AU" w:eastAsia="ja-JP"/>
    </w:rPr>
  </w:style>
  <w:style w:type="character" w:styleId="Hyperlink">
    <w:name w:val="Hyperlink"/>
    <w:rsid w:val="00A34D09"/>
    <w:rPr>
      <w:color w:val="0000FF"/>
      <w:u w:val="single"/>
    </w:rPr>
  </w:style>
  <w:style w:type="table" w:styleId="TableGrid">
    <w:name w:val="Table Grid"/>
    <w:basedOn w:val="TableNormal"/>
    <w:rsid w:val="007D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2B76D4"/>
    <w:rPr>
      <w:rFonts w:ascii="Univers" w:hAnsi="Univers"/>
      <w:b/>
      <w:color w:val="000000"/>
      <w:sz w:val="24"/>
      <w:lang w:val="en-US" w:eastAsia="en-US" w:bidi="ar-SA"/>
    </w:rPr>
  </w:style>
  <w:style w:type="character" w:styleId="FollowedHyperlink">
    <w:name w:val="FollowedHyperlink"/>
    <w:rsid w:val="003E2EF6"/>
    <w:rPr>
      <w:color w:val="800080"/>
      <w:u w:val="single"/>
    </w:rPr>
  </w:style>
  <w:style w:type="character" w:styleId="CommentReference">
    <w:name w:val="annotation reference"/>
    <w:rsid w:val="003E2EF6"/>
    <w:rPr>
      <w:sz w:val="16"/>
      <w:szCs w:val="16"/>
    </w:rPr>
  </w:style>
  <w:style w:type="paragraph" w:styleId="CommentText">
    <w:name w:val="annotation text"/>
    <w:basedOn w:val="Normal"/>
    <w:link w:val="CommentTextChar"/>
    <w:rsid w:val="003E2EF6"/>
    <w:rPr>
      <w:sz w:val="20"/>
      <w:szCs w:val="20"/>
    </w:rPr>
  </w:style>
  <w:style w:type="character" w:customStyle="1" w:styleId="CommentTextChar">
    <w:name w:val="Comment Text Char"/>
    <w:basedOn w:val="DefaultParagraphFont"/>
    <w:link w:val="CommentText"/>
    <w:rsid w:val="003E2EF6"/>
  </w:style>
  <w:style w:type="paragraph" w:styleId="CommentSubject">
    <w:name w:val="annotation subject"/>
    <w:basedOn w:val="CommentText"/>
    <w:next w:val="CommentText"/>
    <w:link w:val="CommentSubjectChar"/>
    <w:rsid w:val="003E2EF6"/>
    <w:rPr>
      <w:b/>
      <w:bCs/>
    </w:rPr>
  </w:style>
  <w:style w:type="character" w:customStyle="1" w:styleId="CommentSubjectChar">
    <w:name w:val="Comment Subject Char"/>
    <w:link w:val="CommentSubject"/>
    <w:rsid w:val="003E2EF6"/>
    <w:rPr>
      <w:b/>
      <w:bCs/>
    </w:rPr>
  </w:style>
  <w:style w:type="paragraph" w:styleId="BalloonText">
    <w:name w:val="Balloon Text"/>
    <w:basedOn w:val="Normal"/>
    <w:link w:val="BalloonTextChar"/>
    <w:rsid w:val="003E2EF6"/>
    <w:rPr>
      <w:rFonts w:ascii="Tahoma" w:hAnsi="Tahoma"/>
      <w:sz w:val="16"/>
      <w:szCs w:val="16"/>
    </w:rPr>
  </w:style>
  <w:style w:type="character" w:customStyle="1" w:styleId="BalloonTextChar">
    <w:name w:val="Balloon Text Char"/>
    <w:link w:val="BalloonText"/>
    <w:rsid w:val="003E2EF6"/>
    <w:rPr>
      <w:rFonts w:ascii="Tahoma" w:hAnsi="Tahoma" w:cs="Tahoma"/>
      <w:sz w:val="16"/>
      <w:szCs w:val="16"/>
    </w:rPr>
  </w:style>
  <w:style w:type="paragraph" w:styleId="BodyText2">
    <w:name w:val="Body Text 2"/>
    <w:basedOn w:val="Normal"/>
    <w:link w:val="BodyText2Char"/>
    <w:rsid w:val="00DA7EB8"/>
    <w:pPr>
      <w:spacing w:after="120" w:line="480" w:lineRule="auto"/>
    </w:pPr>
  </w:style>
  <w:style w:type="character" w:customStyle="1" w:styleId="BodyText2Char">
    <w:name w:val="Body Text 2 Char"/>
    <w:link w:val="BodyText2"/>
    <w:rsid w:val="00DA7EB8"/>
    <w:rPr>
      <w:sz w:val="24"/>
      <w:szCs w:val="24"/>
    </w:rPr>
  </w:style>
  <w:style w:type="paragraph" w:styleId="ListParagraph">
    <w:name w:val="List Paragraph"/>
    <w:basedOn w:val="Normal"/>
    <w:uiPriority w:val="1"/>
    <w:qFormat/>
    <w:rsid w:val="00DA7EB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AC00F2"/>
    <w:rPr>
      <w:sz w:val="20"/>
      <w:szCs w:val="20"/>
    </w:rPr>
  </w:style>
  <w:style w:type="character" w:customStyle="1" w:styleId="FootnoteTextChar">
    <w:name w:val="Footnote Text Char"/>
    <w:basedOn w:val="DefaultParagraphFont"/>
    <w:link w:val="FootnoteText"/>
    <w:rsid w:val="00AC00F2"/>
  </w:style>
  <w:style w:type="character" w:styleId="Emphasis">
    <w:name w:val="Emphasis"/>
    <w:qFormat/>
    <w:rsid w:val="000E0BAB"/>
    <w:rPr>
      <w:i/>
      <w:iCs/>
    </w:rPr>
  </w:style>
  <w:style w:type="character" w:customStyle="1" w:styleId="FooterChar">
    <w:name w:val="Footer Char"/>
    <w:link w:val="Footer"/>
    <w:uiPriority w:val="99"/>
    <w:locked/>
    <w:rsid w:val="00EA3265"/>
    <w:rPr>
      <w:sz w:val="24"/>
      <w:szCs w:val="24"/>
    </w:rPr>
  </w:style>
</w:styles>
</file>

<file path=word/webSettings.xml><?xml version="1.0" encoding="utf-8"?>
<w:webSettings xmlns:r="http://schemas.openxmlformats.org/officeDocument/2006/relationships" xmlns:w="http://schemas.openxmlformats.org/wordprocessingml/2006/main">
  <w:divs>
    <w:div w:id="713113680">
      <w:bodyDiv w:val="1"/>
      <w:marLeft w:val="0"/>
      <w:marRight w:val="0"/>
      <w:marTop w:val="0"/>
      <w:marBottom w:val="0"/>
      <w:divBdr>
        <w:top w:val="none" w:sz="0" w:space="0" w:color="auto"/>
        <w:left w:val="none" w:sz="0" w:space="0" w:color="auto"/>
        <w:bottom w:val="none" w:sz="0" w:space="0" w:color="auto"/>
        <w:right w:val="none" w:sz="0" w:space="0" w:color="auto"/>
      </w:divBdr>
    </w:div>
    <w:div w:id="844905820">
      <w:bodyDiv w:val="1"/>
      <w:marLeft w:val="0"/>
      <w:marRight w:val="0"/>
      <w:marTop w:val="0"/>
      <w:marBottom w:val="0"/>
      <w:divBdr>
        <w:top w:val="none" w:sz="0" w:space="0" w:color="auto"/>
        <w:left w:val="none" w:sz="0" w:space="0" w:color="auto"/>
        <w:bottom w:val="none" w:sz="0" w:space="0" w:color="auto"/>
        <w:right w:val="none" w:sz="0" w:space="0" w:color="auto"/>
      </w:divBdr>
      <w:divsChild>
        <w:div w:id="824323717">
          <w:marLeft w:val="0"/>
          <w:marRight w:val="0"/>
          <w:marTop w:val="0"/>
          <w:marBottom w:val="0"/>
          <w:divBdr>
            <w:top w:val="none" w:sz="0" w:space="0" w:color="auto"/>
            <w:left w:val="none" w:sz="0" w:space="0" w:color="auto"/>
            <w:bottom w:val="none" w:sz="0" w:space="0" w:color="auto"/>
            <w:right w:val="none" w:sz="0" w:space="0" w:color="auto"/>
          </w:divBdr>
          <w:divsChild>
            <w:div w:id="2068261775">
              <w:marLeft w:val="0"/>
              <w:marRight w:val="0"/>
              <w:marTop w:val="0"/>
              <w:marBottom w:val="0"/>
              <w:divBdr>
                <w:top w:val="none" w:sz="0" w:space="0" w:color="auto"/>
                <w:left w:val="none" w:sz="0" w:space="0" w:color="auto"/>
                <w:bottom w:val="none" w:sz="0" w:space="0" w:color="auto"/>
                <w:right w:val="none" w:sz="0" w:space="0" w:color="auto"/>
              </w:divBdr>
              <w:divsChild>
                <w:div w:id="278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7379">
      <w:bodyDiv w:val="1"/>
      <w:marLeft w:val="0"/>
      <w:marRight w:val="0"/>
      <w:marTop w:val="0"/>
      <w:marBottom w:val="0"/>
      <w:divBdr>
        <w:top w:val="none" w:sz="0" w:space="0" w:color="auto"/>
        <w:left w:val="none" w:sz="0" w:space="0" w:color="auto"/>
        <w:bottom w:val="none" w:sz="0" w:space="0" w:color="auto"/>
        <w:right w:val="none" w:sz="0" w:space="0" w:color="auto"/>
      </w:divBdr>
    </w:div>
    <w:div w:id="1719426395">
      <w:bodyDiv w:val="1"/>
      <w:marLeft w:val="0"/>
      <w:marRight w:val="0"/>
      <w:marTop w:val="0"/>
      <w:marBottom w:val="0"/>
      <w:divBdr>
        <w:top w:val="none" w:sz="0" w:space="0" w:color="auto"/>
        <w:left w:val="none" w:sz="0" w:space="0" w:color="auto"/>
        <w:bottom w:val="none" w:sz="0" w:space="0" w:color="auto"/>
        <w:right w:val="none" w:sz="0" w:space="0" w:color="auto"/>
      </w:divBdr>
      <w:divsChild>
        <w:div w:id="1432317759">
          <w:marLeft w:val="0"/>
          <w:marRight w:val="0"/>
          <w:marTop w:val="0"/>
          <w:marBottom w:val="0"/>
          <w:divBdr>
            <w:top w:val="none" w:sz="0" w:space="0" w:color="auto"/>
            <w:left w:val="none" w:sz="0" w:space="0" w:color="auto"/>
            <w:bottom w:val="none" w:sz="0" w:space="0" w:color="auto"/>
            <w:right w:val="none" w:sz="0" w:space="0" w:color="auto"/>
          </w:divBdr>
          <w:divsChild>
            <w:div w:id="852690109">
              <w:marLeft w:val="0"/>
              <w:marRight w:val="0"/>
              <w:marTop w:val="0"/>
              <w:marBottom w:val="0"/>
              <w:divBdr>
                <w:top w:val="none" w:sz="0" w:space="0" w:color="auto"/>
                <w:left w:val="none" w:sz="0" w:space="0" w:color="auto"/>
                <w:bottom w:val="none" w:sz="0" w:space="0" w:color="auto"/>
                <w:right w:val="none" w:sz="0" w:space="0" w:color="auto"/>
              </w:divBdr>
              <w:divsChild>
                <w:div w:id="6091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7886-2A43-4A2D-9E2C-ED40FEFD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2709</Words>
  <Characters>15404</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IX</vt:lpstr>
      <vt:lpstr>Resolution IX</vt:lpstr>
    </vt:vector>
  </TitlesOfParts>
  <Company>The World Conservation Union</Company>
  <LinksUpToDate>false</LinksUpToDate>
  <CharactersWithSpaces>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IX</dc:title>
  <dc:creator>IUCN</dc:creator>
  <cp:lastModifiedBy>Ramsar\JenningsE</cp:lastModifiedBy>
  <cp:revision>3</cp:revision>
  <cp:lastPrinted>2012-08-21T14:26:00Z</cp:lastPrinted>
  <dcterms:created xsi:type="dcterms:W3CDTF">2014-12-17T16:19:00Z</dcterms:created>
  <dcterms:modified xsi:type="dcterms:W3CDTF">2014-12-17T16:20:00Z</dcterms:modified>
</cp:coreProperties>
</file>