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4B" w:rsidRPr="00296164" w:rsidRDefault="006F074B" w:rsidP="00B04697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2"/>
        <w:rPr>
          <w:rFonts w:ascii="Calibri" w:hAnsi="Calibri"/>
          <w:bCs/>
          <w:sz w:val="24"/>
          <w:szCs w:val="24"/>
        </w:rPr>
      </w:pPr>
      <w:bookmarkStart w:id="0" w:name="OLE_LINK1"/>
      <w:r w:rsidRPr="00296164">
        <w:rPr>
          <w:rFonts w:ascii="Calibri" w:hAnsi="Calibri"/>
          <w:bCs/>
          <w:sz w:val="24"/>
          <w:szCs w:val="24"/>
        </w:rPr>
        <w:t>CONVENTION ON WETLANDS (Ramsar, Iran, 1971)</w:t>
      </w:r>
    </w:p>
    <w:p w:rsidR="006F074B" w:rsidRPr="00296164" w:rsidRDefault="00860A3B" w:rsidP="00B04697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2"/>
        <w:rPr>
          <w:rFonts w:ascii="Calibri" w:hAnsi="Calibri"/>
          <w:bCs/>
          <w:sz w:val="24"/>
          <w:szCs w:val="24"/>
        </w:rPr>
      </w:pPr>
      <w:r w:rsidRPr="00296164">
        <w:rPr>
          <w:rFonts w:ascii="Calibri" w:hAnsi="Calibri"/>
          <w:bCs/>
          <w:sz w:val="24"/>
          <w:szCs w:val="24"/>
        </w:rPr>
        <w:t>48</w:t>
      </w:r>
      <w:r w:rsidR="006F074B" w:rsidRPr="00296164">
        <w:rPr>
          <w:rFonts w:ascii="Calibri" w:hAnsi="Calibri"/>
          <w:bCs/>
          <w:sz w:val="24"/>
          <w:szCs w:val="24"/>
          <w:vertAlign w:val="superscript"/>
        </w:rPr>
        <w:t>th</w:t>
      </w:r>
      <w:r w:rsidR="006F074B" w:rsidRPr="00296164">
        <w:rPr>
          <w:rFonts w:ascii="Calibri" w:hAnsi="Calibri"/>
          <w:bCs/>
          <w:sz w:val="24"/>
          <w:szCs w:val="24"/>
        </w:rPr>
        <w:t xml:space="preserve"> Meeting of the Standing Committee</w:t>
      </w:r>
    </w:p>
    <w:p w:rsidR="006F074B" w:rsidRPr="00296164" w:rsidRDefault="00860A3B" w:rsidP="00B04697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2"/>
        <w:rPr>
          <w:rFonts w:ascii="Calibri" w:hAnsi="Calibri"/>
          <w:bCs/>
          <w:sz w:val="24"/>
          <w:szCs w:val="24"/>
        </w:rPr>
      </w:pPr>
      <w:r w:rsidRPr="00296164">
        <w:rPr>
          <w:rFonts w:ascii="Calibri" w:hAnsi="Calibri"/>
          <w:bCs/>
          <w:sz w:val="24"/>
          <w:szCs w:val="24"/>
        </w:rPr>
        <w:t>Gland, Switzerland,</w:t>
      </w:r>
      <w:r w:rsidR="00C77800" w:rsidRPr="00C77800">
        <w:rPr>
          <w:rFonts w:asciiTheme="minorHAnsi" w:eastAsia="Times New Roman" w:hAnsiTheme="minorHAnsi" w:cstheme="minorHAnsi"/>
          <w:bCs/>
          <w:sz w:val="24"/>
          <w:szCs w:val="20"/>
          <w:lang w:eastAsia="en-GB"/>
        </w:rPr>
        <w:t xml:space="preserve"> </w:t>
      </w:r>
      <w:r w:rsidR="00C77800" w:rsidRPr="00C77800">
        <w:rPr>
          <w:rFonts w:ascii="Calibri" w:hAnsi="Calibri"/>
          <w:bCs/>
          <w:sz w:val="24"/>
          <w:szCs w:val="24"/>
        </w:rPr>
        <w:t>26-30 January 2015</w:t>
      </w:r>
    </w:p>
    <w:p w:rsidR="00D42D7B" w:rsidRDefault="00D42D7B" w:rsidP="00B04697">
      <w:pPr>
        <w:keepNext/>
        <w:outlineLvl w:val="0"/>
        <w:rPr>
          <w:rFonts w:ascii="Calibri" w:hAnsi="Calibri"/>
          <w:b/>
          <w:sz w:val="24"/>
          <w:szCs w:val="24"/>
        </w:rPr>
      </w:pPr>
    </w:p>
    <w:p w:rsidR="00F340DB" w:rsidRPr="00F340DB" w:rsidRDefault="00F340DB" w:rsidP="00F340DB">
      <w:pPr>
        <w:keepNext/>
        <w:jc w:val="right"/>
        <w:outlineLvl w:val="0"/>
        <w:rPr>
          <w:rFonts w:ascii="Calibri" w:hAnsi="Calibri"/>
          <w:b/>
          <w:sz w:val="28"/>
          <w:szCs w:val="28"/>
        </w:rPr>
      </w:pPr>
      <w:r w:rsidRPr="00F340DB">
        <w:rPr>
          <w:rFonts w:ascii="Calibri" w:hAnsi="Calibri"/>
          <w:b/>
          <w:sz w:val="28"/>
          <w:szCs w:val="28"/>
        </w:rPr>
        <w:t>SC48-</w:t>
      </w:r>
      <w:r w:rsidR="00D90FA7">
        <w:rPr>
          <w:rFonts w:ascii="Calibri" w:hAnsi="Calibri"/>
          <w:b/>
          <w:sz w:val="28"/>
          <w:szCs w:val="28"/>
        </w:rPr>
        <w:t>2</w:t>
      </w:r>
      <w:r w:rsidR="00200675">
        <w:rPr>
          <w:rFonts w:ascii="Calibri" w:hAnsi="Calibri"/>
          <w:b/>
          <w:sz w:val="28"/>
          <w:szCs w:val="28"/>
        </w:rPr>
        <w:t>4</w:t>
      </w:r>
    </w:p>
    <w:bookmarkEnd w:id="0"/>
    <w:p w:rsidR="00D42D7B" w:rsidRPr="00F340DB" w:rsidRDefault="00915228" w:rsidP="00915228">
      <w:pPr>
        <w:keepNext/>
        <w:tabs>
          <w:tab w:val="left" w:pos="8264"/>
        </w:tabs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</w:p>
    <w:p w:rsidR="00D42D7B" w:rsidRPr="00F340DB" w:rsidRDefault="00FC6FE4" w:rsidP="00B04697">
      <w:pPr>
        <w:ind w:right="-1"/>
        <w:jc w:val="center"/>
        <w:rPr>
          <w:rFonts w:ascii="Calibri" w:hAnsi="Calibri"/>
          <w:b/>
          <w:bCs/>
          <w:sz w:val="28"/>
          <w:szCs w:val="28"/>
        </w:rPr>
      </w:pPr>
      <w:r w:rsidRPr="00F340DB">
        <w:rPr>
          <w:rFonts w:ascii="Calibri" w:hAnsi="Calibri"/>
          <w:b/>
          <w:bCs/>
          <w:sz w:val="28"/>
          <w:szCs w:val="28"/>
        </w:rPr>
        <w:t>R</w:t>
      </w:r>
      <w:r w:rsidR="00DE1AA4" w:rsidRPr="00F340DB">
        <w:rPr>
          <w:rFonts w:ascii="Calibri" w:hAnsi="Calibri"/>
          <w:b/>
          <w:bCs/>
          <w:sz w:val="28"/>
          <w:szCs w:val="28"/>
        </w:rPr>
        <w:t>egional i</w:t>
      </w:r>
      <w:r w:rsidRPr="00F340DB">
        <w:rPr>
          <w:rFonts w:ascii="Calibri" w:hAnsi="Calibri"/>
          <w:b/>
          <w:bCs/>
          <w:sz w:val="28"/>
          <w:szCs w:val="28"/>
        </w:rPr>
        <w:t xml:space="preserve">nitiatives </w:t>
      </w:r>
      <w:r w:rsidR="00F118CC" w:rsidRPr="00F340DB">
        <w:rPr>
          <w:rFonts w:ascii="Calibri" w:hAnsi="Calibri"/>
          <w:b/>
          <w:bCs/>
          <w:sz w:val="28"/>
          <w:szCs w:val="28"/>
        </w:rPr>
        <w:t xml:space="preserve">operating </w:t>
      </w:r>
      <w:r w:rsidRPr="00F340DB">
        <w:rPr>
          <w:rFonts w:ascii="Calibri" w:hAnsi="Calibri"/>
          <w:b/>
          <w:bCs/>
          <w:sz w:val="28"/>
          <w:szCs w:val="28"/>
        </w:rPr>
        <w:t>in the framework of the Ramsar Conve</w:t>
      </w:r>
      <w:r w:rsidR="008E5E29" w:rsidRPr="00F340DB">
        <w:rPr>
          <w:rFonts w:ascii="Calibri" w:hAnsi="Calibri"/>
          <w:b/>
          <w:bCs/>
          <w:sz w:val="28"/>
          <w:szCs w:val="28"/>
        </w:rPr>
        <w:t>n</w:t>
      </w:r>
      <w:r w:rsidRPr="00F340DB">
        <w:rPr>
          <w:rFonts w:ascii="Calibri" w:hAnsi="Calibri"/>
          <w:b/>
          <w:bCs/>
          <w:sz w:val="28"/>
          <w:szCs w:val="28"/>
        </w:rPr>
        <w:t xml:space="preserve">tion </w:t>
      </w:r>
    </w:p>
    <w:p w:rsidR="00B322D4" w:rsidRPr="00296164" w:rsidRDefault="00B322D4" w:rsidP="00B04697">
      <w:pPr>
        <w:rPr>
          <w:rFonts w:ascii="Calibri" w:hAnsi="Calibri" w:cs="Arial"/>
          <w:b/>
          <w:sz w:val="24"/>
          <w:szCs w:val="24"/>
        </w:rPr>
      </w:pPr>
    </w:p>
    <w:p w:rsidR="00955AC3" w:rsidRPr="00296164" w:rsidRDefault="00D25F1A" w:rsidP="00B04697">
      <w:pPr>
        <w:rPr>
          <w:rFonts w:ascii="Calibri" w:hAnsi="Calibri"/>
          <w:b/>
          <w:sz w:val="24"/>
          <w:szCs w:val="24"/>
        </w:rPr>
      </w:pPr>
      <w:r w:rsidRPr="00D25F1A">
        <w:rPr>
          <w:rFonts w:ascii="Calibri" w:hAnsi="Calibri"/>
          <w:noProof/>
          <w:lang w:val="it-IT" w:eastAsia="it-IT"/>
        </w:rPr>
      </w:r>
      <w:r w:rsidRPr="00D25F1A">
        <w:rPr>
          <w:rFonts w:ascii="Calibri" w:hAnsi="Calibri"/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53.35pt;height:9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tIKgIAAFEEAAAOAAAAZHJzL2Uyb0RvYy54bWysVMGO0zAQvSPxD5bvNE3V0G7UdLV0KUJa&#10;FqRdPsBxnMTC8RjbbVK+nrGTLRFwQqSS5fGMn9+8menudugUOQvrJOiCposlJUJzqKRuCvr1+fhm&#10;S4nzTFdMgRYFvQhHb/evX+16k4sVtKAqYQmCaJf3pqCt9yZPEsdb0TG3ACM0OmuwHfNo2iapLOsR&#10;vVPJarl8m/RgK2OBC+fw9H500n3Er2vB/ee6dsITVVDk5uNq41qGNdnvWN5YZlrJJxrsH1h0TGp8&#10;9Ap1zzwjJyv/gOokt+Cg9gsOXQJ1LbmIOWA26fK3bJ5aZkTMBcVx5iqT+3+w/PH8xRJZYe0o0azD&#10;Ej2LwZN3MJBVUKc3LsegJ4NhfsDjEBkydeYB+DdHNBxaphtxZy30rWAVskvDzWR2dcRxAaTsP0GF&#10;z7CThwg01LYLgCgGQXSs0uVamUCF42G2wd86o4SjL03X202axTdY/nLdWOc/COhI2BTUYukjPDs/&#10;OB/osPwlJNIHJaujVCoatikPypIzwzY5xm9Cd/MwpUlf0JtslY0KzH1uDrGM398gOumx35XsCrq9&#10;BrE86PZeV7EbPZNq3CNlpSchg3ajin4oh6kwJVQXlNTC2Nc4h7hpwf6gpMeeLqj7fmJWUKI+aizL&#10;TbpehyGIxjrbrNCwc0859zDNEaqgnpJxe/Dj4JyMlU2LL42NoOEOS1nLKHKo+chq4o19G7WfZiwM&#10;xtyOUb/+CfY/AQAA//8DAFBLAwQUAAYACAAAACEA+KhWMdwAAAAFAQAADwAAAGRycy9kb3ducmV2&#10;LnhtbEyPzU7DMBCE70i8g7VIXBC1+VGahDgVQgLBrRQEVzfeJhHxOthuGt6ehQtcRlrNaObbajW7&#10;QUwYYu9Jw8VCgUBqvO2p1fD6cn+eg4jJkDWDJ9TwhRFW9fFRZUrrD/SM0ya1gksolkZDl9JYShmb&#10;Dp2JCz8isbfzwZnEZ2ilDebA5W6Ql0pl0pmeeKEzI9512Hxs9k5Dfv04vcenq/Vbk+2GIp0tp4fP&#10;oPXpyXx7AyLhnP7C8IPP6FAz09bvyUYxaOBH0q+yV6hsCWLLoVwVIOtK/qevvwEAAP//AwBQSwEC&#10;LQAUAAYACAAAACEAtoM4kv4AAADhAQAAEwAAAAAAAAAAAAAAAAAAAAAAW0NvbnRlbnRfVHlwZXNd&#10;LnhtbFBLAQItABQABgAIAAAAIQA4/SH/1gAAAJQBAAALAAAAAAAAAAAAAAAAAC8BAABfcmVscy8u&#10;cmVsc1BLAQItABQABgAIAAAAIQBmd9tIKgIAAFEEAAAOAAAAAAAAAAAAAAAAAC4CAABkcnMvZTJv&#10;RG9jLnhtbFBLAQItABQABgAIAAAAIQD4qFYx3AAAAAUBAAAPAAAAAAAAAAAAAAAAAIQEAABkcnMv&#10;ZG93bnJldi54bWxQSwUGAAAAAAQABADzAAAAjQUAAAAA&#10;">
            <v:textbox>
              <w:txbxContent>
                <w:p w:rsidR="006A5751" w:rsidRDefault="006A5751" w:rsidP="009932EE">
                  <w:pPr>
                    <w:rPr>
                      <w:rFonts w:ascii="Calibri" w:hAnsi="Calibri"/>
                      <w:b/>
                    </w:rPr>
                  </w:pPr>
                  <w:r w:rsidRPr="003B21A8">
                    <w:rPr>
                      <w:rFonts w:ascii="Calibri" w:hAnsi="Calibri"/>
                      <w:b/>
                    </w:rPr>
                    <w:t xml:space="preserve">Actions requested: </w:t>
                  </w:r>
                </w:p>
                <w:p w:rsidR="006A5751" w:rsidRPr="003B21A8" w:rsidRDefault="006A5751" w:rsidP="009932EE">
                  <w:pPr>
                    <w:rPr>
                      <w:rFonts w:ascii="Calibri" w:hAnsi="Calibri"/>
                      <w:b/>
                    </w:rPr>
                  </w:pPr>
                  <w:r w:rsidRPr="003B21A8">
                    <w:rPr>
                      <w:rFonts w:ascii="Calibri" w:hAnsi="Calibri" w:cs="Arial"/>
                    </w:rPr>
                    <w:t>Standing Committee is invited to</w:t>
                  </w:r>
                  <w:r>
                    <w:rPr>
                      <w:rFonts w:ascii="Calibri" w:hAnsi="Calibri" w:cs="Arial"/>
                    </w:rPr>
                    <w:t>:</w:t>
                  </w:r>
                </w:p>
                <w:p w:rsidR="006A5751" w:rsidRPr="003B21A8" w:rsidRDefault="006A5751" w:rsidP="009662C1">
                  <w:pPr>
                    <w:pStyle w:val="ListParagraph"/>
                    <w:numPr>
                      <w:ilvl w:val="0"/>
                      <w:numId w:val="25"/>
                    </w:numPr>
                    <w:ind w:left="426" w:hanging="426"/>
                    <w:jc w:val="lef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consider the proposal to link Ramsar regional centres virtually and take note of the summary report on regional initiatives 2013-2015; and</w:t>
                  </w:r>
                </w:p>
                <w:p w:rsidR="006A5751" w:rsidRPr="009559B9" w:rsidRDefault="006A5751" w:rsidP="009662C1">
                  <w:pPr>
                    <w:pStyle w:val="ListParagraph"/>
                    <w:numPr>
                      <w:ilvl w:val="0"/>
                      <w:numId w:val="25"/>
                    </w:numPr>
                    <w:ind w:left="426" w:hanging="426"/>
                    <w:jc w:val="lef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endorse the Draft Resolution on regional initiatives 2016-2018, with any eventual amendments, for submission to COP12.</w:t>
                  </w:r>
                </w:p>
              </w:txbxContent>
            </v:textbox>
            <w10:wrap type="none"/>
            <w10:anchorlock/>
          </v:shape>
        </w:pict>
      </w:r>
    </w:p>
    <w:p w:rsidR="00F32BE7" w:rsidRPr="00296164" w:rsidRDefault="00F32BE7" w:rsidP="00B04697">
      <w:pPr>
        <w:rPr>
          <w:rFonts w:ascii="Calibri" w:hAnsi="Calibri"/>
          <w:b/>
          <w:sz w:val="24"/>
          <w:szCs w:val="24"/>
        </w:rPr>
      </w:pPr>
    </w:p>
    <w:p w:rsidR="00D42D7B" w:rsidRPr="00B00684" w:rsidRDefault="00060BA9" w:rsidP="00B04697">
      <w:pPr>
        <w:ind w:left="567" w:hanging="567"/>
        <w:jc w:val="left"/>
        <w:rPr>
          <w:rFonts w:ascii="Calibri" w:hAnsi="Calibri"/>
          <w:b/>
        </w:rPr>
      </w:pPr>
      <w:r w:rsidRPr="00B00684">
        <w:rPr>
          <w:rFonts w:ascii="Calibri" w:hAnsi="Calibri"/>
          <w:b/>
        </w:rPr>
        <w:t>Background</w:t>
      </w:r>
    </w:p>
    <w:p w:rsidR="00B704F5" w:rsidRPr="00B00684" w:rsidRDefault="00B704F5" w:rsidP="00B04697">
      <w:pPr>
        <w:jc w:val="left"/>
        <w:rPr>
          <w:rFonts w:ascii="Calibri" w:hAnsi="Calibri"/>
        </w:rPr>
      </w:pPr>
    </w:p>
    <w:p w:rsidR="00897638" w:rsidRDefault="00F118CC" w:rsidP="007572F6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B00684">
        <w:rPr>
          <w:rFonts w:ascii="Calibri" w:hAnsi="Calibri"/>
        </w:rPr>
        <w:t>The Ramsar Contracting Parties at COP7 in 1999 recognized regional c</w:t>
      </w:r>
      <w:r w:rsidR="00D16FBF" w:rsidRPr="00B00684">
        <w:rPr>
          <w:rFonts w:ascii="Calibri" w:hAnsi="Calibri"/>
        </w:rPr>
        <w:t xml:space="preserve">ooperation </w:t>
      </w:r>
      <w:r w:rsidR="00CE659D" w:rsidRPr="00B00684">
        <w:rPr>
          <w:rFonts w:ascii="Calibri" w:hAnsi="Calibri"/>
        </w:rPr>
        <w:t xml:space="preserve">as an effective </w:t>
      </w:r>
      <w:r w:rsidRPr="00B00684">
        <w:rPr>
          <w:rFonts w:ascii="Calibri" w:hAnsi="Calibri"/>
        </w:rPr>
        <w:t xml:space="preserve">way for them </w:t>
      </w:r>
      <w:r w:rsidR="00CE659D" w:rsidRPr="00B00684">
        <w:rPr>
          <w:rFonts w:ascii="Calibri" w:hAnsi="Calibri"/>
        </w:rPr>
        <w:t>to promote and better implement the objectives of the Convention</w:t>
      </w:r>
      <w:r w:rsidR="00D16FBF" w:rsidRPr="00B00684">
        <w:rPr>
          <w:rFonts w:ascii="Calibri" w:hAnsi="Calibri"/>
        </w:rPr>
        <w:t xml:space="preserve">, </w:t>
      </w:r>
      <w:r w:rsidR="00293F19" w:rsidRPr="00B00684">
        <w:rPr>
          <w:rFonts w:ascii="Calibri" w:hAnsi="Calibri"/>
        </w:rPr>
        <w:t xml:space="preserve">and </w:t>
      </w:r>
      <w:r w:rsidRPr="00B00684">
        <w:rPr>
          <w:rFonts w:ascii="Calibri" w:hAnsi="Calibri"/>
        </w:rPr>
        <w:t xml:space="preserve">adopted Resolution VII.19 </w:t>
      </w:r>
      <w:r w:rsidR="00897638" w:rsidRPr="00897638">
        <w:rPr>
          <w:rFonts w:ascii="Calibri" w:hAnsi="Calibri"/>
          <w:i/>
        </w:rPr>
        <w:t>Guidelines for international cooperation under the Ramsar Convention</w:t>
      </w:r>
      <w:r w:rsidR="00A927B4" w:rsidRPr="00B00684">
        <w:rPr>
          <w:rFonts w:ascii="Calibri" w:hAnsi="Calibri"/>
        </w:rPr>
        <w:t xml:space="preserve">, </w:t>
      </w:r>
      <w:r w:rsidR="00DE7EDF" w:rsidRPr="00B00684">
        <w:rPr>
          <w:rFonts w:ascii="Calibri" w:hAnsi="Calibri"/>
        </w:rPr>
        <w:t xml:space="preserve">Resolution </w:t>
      </w:r>
      <w:r w:rsidR="00A927B4" w:rsidRPr="00B00684">
        <w:rPr>
          <w:rFonts w:ascii="Calibri" w:hAnsi="Calibri"/>
        </w:rPr>
        <w:t>VII.22</w:t>
      </w:r>
      <w:r w:rsidR="00DE7EDF" w:rsidRPr="00B00684">
        <w:rPr>
          <w:rFonts w:ascii="Calibri" w:hAnsi="Calibri"/>
        </w:rPr>
        <w:t xml:space="preserve"> on a collaborative structure for the Mediterranean</w:t>
      </w:r>
      <w:r w:rsidR="00E82B7A" w:rsidRPr="00B00684">
        <w:rPr>
          <w:rFonts w:ascii="Calibri" w:hAnsi="Calibri"/>
        </w:rPr>
        <w:t>,</w:t>
      </w:r>
      <w:r w:rsidR="00A927B4" w:rsidRPr="00B00684">
        <w:rPr>
          <w:rFonts w:ascii="Calibri" w:hAnsi="Calibri"/>
        </w:rPr>
        <w:t xml:space="preserve"> and </w:t>
      </w:r>
      <w:r w:rsidR="00DE7EDF" w:rsidRPr="00B00684">
        <w:rPr>
          <w:rFonts w:ascii="Calibri" w:hAnsi="Calibri"/>
        </w:rPr>
        <w:t xml:space="preserve">Resolution </w:t>
      </w:r>
      <w:r w:rsidR="00A927B4" w:rsidRPr="00B00684">
        <w:rPr>
          <w:rFonts w:ascii="Calibri" w:hAnsi="Calibri"/>
        </w:rPr>
        <w:t>VII.26</w:t>
      </w:r>
      <w:r w:rsidR="00D16FBF" w:rsidRPr="00B00684">
        <w:rPr>
          <w:rFonts w:ascii="Calibri" w:hAnsi="Calibri"/>
        </w:rPr>
        <w:t xml:space="preserve"> on</w:t>
      </w:r>
      <w:r w:rsidR="00DE7EDF" w:rsidRPr="00B00684">
        <w:rPr>
          <w:rFonts w:ascii="Calibri" w:hAnsi="Calibri"/>
        </w:rPr>
        <w:t xml:space="preserve"> the creation of a regional centre for training and research in the Western Hemisphere</w:t>
      </w:r>
      <w:r w:rsidR="001A4D6F" w:rsidRPr="00B00684">
        <w:rPr>
          <w:rFonts w:ascii="Calibri" w:hAnsi="Calibri"/>
        </w:rPr>
        <w:t>.</w:t>
      </w:r>
      <w:r w:rsidR="00B97EFC" w:rsidRPr="00B00684">
        <w:rPr>
          <w:rFonts w:ascii="Calibri" w:hAnsi="Calibri"/>
        </w:rPr>
        <w:t xml:space="preserve"> </w:t>
      </w:r>
      <w:r w:rsidR="00C5049C" w:rsidRPr="00B00684">
        <w:rPr>
          <w:rFonts w:ascii="Calibri" w:hAnsi="Calibri"/>
        </w:rPr>
        <w:t xml:space="preserve">This triggered the </w:t>
      </w:r>
      <w:r w:rsidR="00897638">
        <w:rPr>
          <w:rFonts w:ascii="Calibri" w:hAnsi="Calibri"/>
        </w:rPr>
        <w:t xml:space="preserve">formal </w:t>
      </w:r>
      <w:r w:rsidR="00C5049C" w:rsidRPr="00B00684">
        <w:rPr>
          <w:rFonts w:ascii="Calibri" w:hAnsi="Calibri"/>
        </w:rPr>
        <w:t>establishment and development of</w:t>
      </w:r>
      <w:r w:rsidR="00DE7EDF" w:rsidRPr="00B00684">
        <w:rPr>
          <w:rFonts w:ascii="Calibri" w:hAnsi="Calibri"/>
        </w:rPr>
        <w:t xml:space="preserve"> </w:t>
      </w:r>
      <w:r w:rsidR="00CD0815">
        <w:rPr>
          <w:rFonts w:ascii="Calibri" w:hAnsi="Calibri"/>
        </w:rPr>
        <w:t xml:space="preserve">other </w:t>
      </w:r>
      <w:r w:rsidR="002C1F84" w:rsidRPr="00B00684">
        <w:rPr>
          <w:rFonts w:ascii="Calibri" w:hAnsi="Calibri"/>
        </w:rPr>
        <w:t xml:space="preserve">regional cooperation </w:t>
      </w:r>
      <w:r w:rsidRPr="00B00684">
        <w:rPr>
          <w:rFonts w:ascii="Calibri" w:hAnsi="Calibri"/>
        </w:rPr>
        <w:t xml:space="preserve">mechanisms </w:t>
      </w:r>
      <w:r w:rsidR="00C5049C" w:rsidRPr="00B00684">
        <w:rPr>
          <w:rFonts w:ascii="Calibri" w:hAnsi="Calibri"/>
        </w:rPr>
        <w:t xml:space="preserve">which </w:t>
      </w:r>
      <w:r w:rsidRPr="00B00684">
        <w:rPr>
          <w:rFonts w:ascii="Calibri" w:hAnsi="Calibri"/>
        </w:rPr>
        <w:t xml:space="preserve">have </w:t>
      </w:r>
      <w:r w:rsidR="00C5049C" w:rsidRPr="00B00684">
        <w:rPr>
          <w:rFonts w:ascii="Calibri" w:hAnsi="Calibri"/>
        </w:rPr>
        <w:t xml:space="preserve">since </w:t>
      </w:r>
      <w:r w:rsidRPr="00B00684">
        <w:rPr>
          <w:rFonts w:ascii="Calibri" w:hAnsi="Calibri"/>
        </w:rPr>
        <w:t xml:space="preserve">been </w:t>
      </w:r>
      <w:r w:rsidR="00CB0B28" w:rsidRPr="00B00684">
        <w:rPr>
          <w:rFonts w:ascii="Calibri" w:hAnsi="Calibri"/>
        </w:rPr>
        <w:t>referred</w:t>
      </w:r>
      <w:r w:rsidR="00B97EFC" w:rsidRPr="00B00684">
        <w:rPr>
          <w:rFonts w:ascii="Calibri" w:hAnsi="Calibri"/>
        </w:rPr>
        <w:t xml:space="preserve"> to</w:t>
      </w:r>
      <w:r w:rsidR="002C1F84" w:rsidRPr="00B00684">
        <w:rPr>
          <w:rFonts w:ascii="Calibri" w:hAnsi="Calibri"/>
        </w:rPr>
        <w:t xml:space="preserve"> as </w:t>
      </w:r>
      <w:r w:rsidRPr="00B00684">
        <w:rPr>
          <w:rFonts w:ascii="Calibri" w:hAnsi="Calibri"/>
        </w:rPr>
        <w:t>‘</w:t>
      </w:r>
      <w:r w:rsidR="00DE1AA4" w:rsidRPr="00B00684">
        <w:rPr>
          <w:rFonts w:ascii="Calibri" w:hAnsi="Calibri"/>
        </w:rPr>
        <w:t>regional i</w:t>
      </w:r>
      <w:r w:rsidR="002C1F84" w:rsidRPr="00B00684">
        <w:rPr>
          <w:rFonts w:ascii="Calibri" w:hAnsi="Calibri"/>
        </w:rPr>
        <w:t>nitiatives</w:t>
      </w:r>
      <w:r w:rsidRPr="00B00684">
        <w:rPr>
          <w:rFonts w:ascii="Calibri" w:hAnsi="Calibri"/>
        </w:rPr>
        <w:t xml:space="preserve">’. </w:t>
      </w:r>
    </w:p>
    <w:p w:rsidR="00897638" w:rsidRDefault="00897638" w:rsidP="00897638">
      <w:pPr>
        <w:pStyle w:val="ListParagraph"/>
        <w:ind w:left="426" w:right="237"/>
        <w:jc w:val="left"/>
        <w:rPr>
          <w:rFonts w:ascii="Calibri" w:hAnsi="Calibri"/>
        </w:rPr>
      </w:pPr>
    </w:p>
    <w:p w:rsidR="00670DCD" w:rsidRPr="00B00684" w:rsidRDefault="00753845" w:rsidP="007572F6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B00684">
        <w:rPr>
          <w:rFonts w:ascii="Calibri" w:hAnsi="Calibri"/>
        </w:rPr>
        <w:t xml:space="preserve">This </w:t>
      </w:r>
      <w:r w:rsidR="002C1F84" w:rsidRPr="00B00684">
        <w:rPr>
          <w:rFonts w:ascii="Calibri" w:hAnsi="Calibri"/>
        </w:rPr>
        <w:t xml:space="preserve">regional cooperation </w:t>
      </w:r>
      <w:r w:rsidR="00CE659D" w:rsidRPr="00B00684">
        <w:rPr>
          <w:rFonts w:ascii="Calibri" w:hAnsi="Calibri"/>
        </w:rPr>
        <w:t xml:space="preserve">between </w:t>
      </w:r>
      <w:r w:rsidRPr="00B00684">
        <w:rPr>
          <w:rFonts w:ascii="Calibri" w:hAnsi="Calibri"/>
        </w:rPr>
        <w:t>Parties is realized in two forms</w:t>
      </w:r>
      <w:r w:rsidR="002C1F84" w:rsidRPr="00B00684">
        <w:rPr>
          <w:rFonts w:ascii="Calibri" w:hAnsi="Calibri"/>
        </w:rPr>
        <w:t xml:space="preserve">: </w:t>
      </w:r>
      <w:r w:rsidRPr="00B00684">
        <w:rPr>
          <w:rFonts w:ascii="Calibri" w:hAnsi="Calibri"/>
        </w:rPr>
        <w:t xml:space="preserve">through </w:t>
      </w:r>
      <w:r w:rsidR="002C1F84" w:rsidRPr="00897638">
        <w:rPr>
          <w:rFonts w:ascii="Calibri" w:hAnsi="Calibri"/>
          <w:b/>
        </w:rPr>
        <w:t>centres</w:t>
      </w:r>
      <w:r w:rsidR="002C1F84" w:rsidRPr="00B00684">
        <w:rPr>
          <w:rFonts w:ascii="Calibri" w:hAnsi="Calibri"/>
        </w:rPr>
        <w:t xml:space="preserve"> for training and capacity building, </w:t>
      </w:r>
      <w:r w:rsidR="00897638">
        <w:rPr>
          <w:rFonts w:ascii="Calibri" w:hAnsi="Calibri"/>
        </w:rPr>
        <w:t xml:space="preserve">and </w:t>
      </w:r>
      <w:r w:rsidR="002C1F84" w:rsidRPr="00897638">
        <w:rPr>
          <w:rFonts w:ascii="Calibri" w:hAnsi="Calibri"/>
          <w:b/>
        </w:rPr>
        <w:t>networks</w:t>
      </w:r>
      <w:r w:rsidR="002C1F84" w:rsidRPr="00B00684">
        <w:rPr>
          <w:rFonts w:ascii="Calibri" w:hAnsi="Calibri"/>
        </w:rPr>
        <w:t xml:space="preserve"> </w:t>
      </w:r>
      <w:r w:rsidR="00897638">
        <w:rPr>
          <w:rFonts w:ascii="Calibri" w:hAnsi="Calibri"/>
        </w:rPr>
        <w:t xml:space="preserve">which facilitate </w:t>
      </w:r>
      <w:r w:rsidR="002C1F84" w:rsidRPr="00B00684">
        <w:rPr>
          <w:rFonts w:ascii="Calibri" w:hAnsi="Calibri"/>
        </w:rPr>
        <w:t>cooperation</w:t>
      </w:r>
      <w:r w:rsidR="00897638">
        <w:rPr>
          <w:rFonts w:ascii="Calibri" w:hAnsi="Calibri"/>
        </w:rPr>
        <w:t xml:space="preserve"> between Contracting Parties</w:t>
      </w:r>
      <w:r w:rsidR="002C1F84" w:rsidRPr="00B00684">
        <w:rPr>
          <w:rFonts w:ascii="Calibri" w:hAnsi="Calibri"/>
        </w:rPr>
        <w:t>.</w:t>
      </w:r>
    </w:p>
    <w:p w:rsidR="002B5AA1" w:rsidRPr="00B00684" w:rsidRDefault="002B5AA1" w:rsidP="00B04697">
      <w:pPr>
        <w:jc w:val="left"/>
        <w:rPr>
          <w:rFonts w:ascii="Calibri" w:hAnsi="Calibri"/>
        </w:rPr>
      </w:pPr>
    </w:p>
    <w:p w:rsidR="00A93B8C" w:rsidRPr="00B00684" w:rsidRDefault="008C7EAF" w:rsidP="007572F6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>
        <w:rPr>
          <w:rFonts w:ascii="Calibri" w:hAnsi="Calibri"/>
        </w:rPr>
        <w:t>S</w:t>
      </w:r>
      <w:r w:rsidR="00897638">
        <w:rPr>
          <w:rFonts w:ascii="Calibri" w:hAnsi="Calibri"/>
        </w:rPr>
        <w:t>ince 1999, t</w:t>
      </w:r>
      <w:r w:rsidR="00753845" w:rsidRPr="00B00684">
        <w:rPr>
          <w:rFonts w:ascii="Calibri" w:hAnsi="Calibri"/>
        </w:rPr>
        <w:t>he Parties</w:t>
      </w:r>
      <w:r w:rsidR="002B5AA1" w:rsidRPr="00B00684">
        <w:rPr>
          <w:rFonts w:ascii="Calibri" w:hAnsi="Calibri"/>
        </w:rPr>
        <w:t xml:space="preserve"> </w:t>
      </w:r>
      <w:r w:rsidR="00897638">
        <w:rPr>
          <w:rFonts w:ascii="Calibri" w:hAnsi="Calibri"/>
        </w:rPr>
        <w:t xml:space="preserve">have regularly updated the guidelines which </w:t>
      </w:r>
      <w:r w:rsidR="00A326CB" w:rsidRPr="00B00684">
        <w:rPr>
          <w:rFonts w:ascii="Calibri" w:hAnsi="Calibri"/>
        </w:rPr>
        <w:t xml:space="preserve">regional initiatives </w:t>
      </w:r>
      <w:r w:rsidR="00897638">
        <w:rPr>
          <w:rFonts w:ascii="Calibri" w:hAnsi="Calibri"/>
        </w:rPr>
        <w:t xml:space="preserve">must </w:t>
      </w:r>
      <w:r w:rsidR="00A326CB" w:rsidRPr="00B00684">
        <w:rPr>
          <w:rFonts w:ascii="Calibri" w:hAnsi="Calibri"/>
        </w:rPr>
        <w:t xml:space="preserve">conform </w:t>
      </w:r>
      <w:r w:rsidR="00897638">
        <w:rPr>
          <w:rFonts w:ascii="Calibri" w:hAnsi="Calibri"/>
        </w:rPr>
        <w:t xml:space="preserve">to if they are </w:t>
      </w:r>
      <w:r w:rsidR="002C1F84" w:rsidRPr="00B00684">
        <w:rPr>
          <w:rFonts w:ascii="Calibri" w:hAnsi="Calibri"/>
        </w:rPr>
        <w:t xml:space="preserve">to be formally recognized as operating </w:t>
      </w:r>
      <w:r w:rsidR="00A326CB" w:rsidRPr="00B00684">
        <w:rPr>
          <w:rFonts w:ascii="Calibri" w:hAnsi="Calibri"/>
        </w:rPr>
        <w:t>under the Ramsar Convention</w:t>
      </w:r>
      <w:r w:rsidR="005C4F50" w:rsidRPr="00B00684">
        <w:rPr>
          <w:rFonts w:ascii="Calibri" w:hAnsi="Calibri"/>
        </w:rPr>
        <w:t xml:space="preserve">. </w:t>
      </w:r>
    </w:p>
    <w:p w:rsidR="00B90876" w:rsidRPr="00B00684" w:rsidRDefault="00B90876" w:rsidP="00B04697">
      <w:pPr>
        <w:pStyle w:val="ListParagraph"/>
        <w:ind w:left="0"/>
        <w:jc w:val="left"/>
        <w:rPr>
          <w:rFonts w:ascii="Calibri" w:hAnsi="Calibri"/>
        </w:rPr>
      </w:pPr>
    </w:p>
    <w:p w:rsidR="00060BA9" w:rsidRDefault="00060BA9" w:rsidP="007572F6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B00684">
        <w:rPr>
          <w:rFonts w:ascii="Calibri" w:hAnsi="Calibri"/>
        </w:rPr>
        <w:t>Through Resolution XI.5 in 2012</w:t>
      </w:r>
      <w:r w:rsidR="004264A9">
        <w:rPr>
          <w:rFonts w:ascii="Calibri" w:hAnsi="Calibri"/>
        </w:rPr>
        <w:t xml:space="preserve"> </w:t>
      </w:r>
      <w:r w:rsidR="004264A9" w:rsidRPr="004264A9">
        <w:rPr>
          <w:rFonts w:ascii="Calibri" w:hAnsi="Calibri"/>
        </w:rPr>
        <w:t>(</w:t>
      </w:r>
      <w:r w:rsidR="004264A9" w:rsidRPr="004264A9">
        <w:rPr>
          <w:rFonts w:ascii="Calibri" w:hAnsi="Calibri"/>
          <w:bCs/>
          <w:i/>
        </w:rPr>
        <w:t>Regional initiatives 2013-2015 in the framework of the Ramsar Convention</w:t>
      </w:r>
      <w:r w:rsidR="004264A9" w:rsidRPr="004264A9">
        <w:rPr>
          <w:rFonts w:ascii="Calibri" w:hAnsi="Calibri"/>
          <w:bCs/>
        </w:rPr>
        <w:t>)</w:t>
      </w:r>
      <w:r w:rsidRPr="00B00684">
        <w:rPr>
          <w:rFonts w:ascii="Calibri" w:hAnsi="Calibri"/>
        </w:rPr>
        <w:t xml:space="preserve">, the Parties instructed Standing Committee to </w:t>
      </w:r>
      <w:r w:rsidR="00505FEB" w:rsidRPr="00B00684">
        <w:rPr>
          <w:rFonts w:ascii="Calibri" w:hAnsi="Calibri"/>
        </w:rPr>
        <w:t xml:space="preserve">annually </w:t>
      </w:r>
      <w:r w:rsidRPr="00B00684">
        <w:rPr>
          <w:rFonts w:ascii="Calibri" w:hAnsi="Calibri"/>
        </w:rPr>
        <w:t xml:space="preserve">assess the extent to which the regional initiatives meet the </w:t>
      </w:r>
      <w:r w:rsidR="007F14FA">
        <w:rPr>
          <w:rFonts w:ascii="Calibri" w:hAnsi="Calibri"/>
        </w:rPr>
        <w:t>g</w:t>
      </w:r>
      <w:r w:rsidRPr="00B00684">
        <w:rPr>
          <w:rFonts w:ascii="Calibri" w:hAnsi="Calibri"/>
        </w:rPr>
        <w:t xml:space="preserve">uidelines and actively contribute to the implementation of the Convention, and to allocate </w:t>
      </w:r>
      <w:r w:rsidR="00505FEB">
        <w:rPr>
          <w:rFonts w:ascii="Calibri" w:hAnsi="Calibri"/>
        </w:rPr>
        <w:t>annual</w:t>
      </w:r>
      <w:r w:rsidR="00505FEB" w:rsidRPr="00B00684">
        <w:rPr>
          <w:rFonts w:ascii="Calibri" w:hAnsi="Calibri"/>
        </w:rPr>
        <w:t xml:space="preserve"> </w:t>
      </w:r>
      <w:r w:rsidR="00505FEB">
        <w:rPr>
          <w:rFonts w:ascii="Calibri" w:hAnsi="Calibri"/>
        </w:rPr>
        <w:t xml:space="preserve">funding support </w:t>
      </w:r>
      <w:r w:rsidRPr="00B00684">
        <w:rPr>
          <w:rFonts w:ascii="Calibri" w:hAnsi="Calibri"/>
        </w:rPr>
        <w:t>from the Convention core budget to active initiatives</w:t>
      </w:r>
      <w:r w:rsidR="00505FEB" w:rsidRPr="00505FEB">
        <w:rPr>
          <w:rFonts w:ascii="Calibri" w:hAnsi="Calibri"/>
        </w:rPr>
        <w:t xml:space="preserve"> </w:t>
      </w:r>
      <w:r w:rsidR="00505FEB">
        <w:rPr>
          <w:rFonts w:ascii="Calibri" w:hAnsi="Calibri"/>
        </w:rPr>
        <w:t>in the</w:t>
      </w:r>
      <w:r w:rsidR="00CF7E1A">
        <w:rPr>
          <w:rFonts w:ascii="Calibri" w:hAnsi="Calibri"/>
        </w:rPr>
        <w:t>ir</w:t>
      </w:r>
      <w:r w:rsidR="00505FEB">
        <w:rPr>
          <w:rFonts w:ascii="Calibri" w:hAnsi="Calibri"/>
        </w:rPr>
        <w:t xml:space="preserve"> </w:t>
      </w:r>
      <w:r w:rsidR="00505FEB" w:rsidRPr="00B00684">
        <w:rPr>
          <w:rFonts w:ascii="Calibri" w:hAnsi="Calibri"/>
        </w:rPr>
        <w:t>start-up</w:t>
      </w:r>
      <w:r w:rsidR="00505FEB">
        <w:rPr>
          <w:rFonts w:ascii="Calibri" w:hAnsi="Calibri"/>
        </w:rPr>
        <w:t xml:space="preserve"> phase</w:t>
      </w:r>
      <w:r w:rsidRPr="00B00684">
        <w:rPr>
          <w:rFonts w:ascii="Calibri" w:hAnsi="Calibri"/>
        </w:rPr>
        <w:t>.</w:t>
      </w:r>
    </w:p>
    <w:p w:rsidR="008C7EAF" w:rsidRDefault="008C7EAF" w:rsidP="008C7EAF">
      <w:pPr>
        <w:pStyle w:val="ListParagraph"/>
        <w:ind w:left="426" w:right="237"/>
        <w:jc w:val="left"/>
        <w:rPr>
          <w:rFonts w:ascii="Calibri" w:hAnsi="Calibri"/>
        </w:rPr>
      </w:pPr>
    </w:p>
    <w:p w:rsidR="008C7EAF" w:rsidRPr="00B00684" w:rsidRDefault="008C7EAF" w:rsidP="007572F6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>
        <w:rPr>
          <w:rFonts w:ascii="Calibri" w:hAnsi="Calibri"/>
        </w:rPr>
        <w:t>In 2013</w:t>
      </w:r>
      <w:r w:rsidRPr="00B00684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the </w:t>
      </w:r>
      <w:r w:rsidRPr="00B00684">
        <w:rPr>
          <w:rFonts w:ascii="Calibri" w:hAnsi="Calibri"/>
        </w:rPr>
        <w:t xml:space="preserve">Standing Committee </w:t>
      </w:r>
      <w:r w:rsidR="00166A1E" w:rsidRPr="00B00684">
        <w:rPr>
          <w:rFonts w:ascii="Calibri" w:hAnsi="Calibri"/>
        </w:rPr>
        <w:t>at its 46</w:t>
      </w:r>
      <w:r w:rsidR="00166A1E" w:rsidRPr="004264A9">
        <w:rPr>
          <w:rFonts w:ascii="Calibri" w:hAnsi="Calibri"/>
          <w:vertAlign w:val="superscript"/>
        </w:rPr>
        <w:t>th</w:t>
      </w:r>
      <w:r w:rsidR="00166A1E">
        <w:rPr>
          <w:rFonts w:ascii="Calibri" w:hAnsi="Calibri"/>
        </w:rPr>
        <w:t xml:space="preserve"> </w:t>
      </w:r>
      <w:r w:rsidR="00166A1E" w:rsidRPr="00B00684">
        <w:rPr>
          <w:rFonts w:ascii="Calibri" w:hAnsi="Calibri"/>
        </w:rPr>
        <w:t xml:space="preserve">meeting </w:t>
      </w:r>
      <w:r w:rsidR="00166A1E">
        <w:rPr>
          <w:rFonts w:ascii="Calibri" w:hAnsi="Calibri"/>
        </w:rPr>
        <w:t xml:space="preserve">(SC46) </w:t>
      </w:r>
      <w:r w:rsidRPr="00B00684">
        <w:rPr>
          <w:rFonts w:ascii="Calibri" w:hAnsi="Calibri"/>
        </w:rPr>
        <w:t xml:space="preserve">endorsed </w:t>
      </w:r>
      <w:r w:rsidRPr="004264A9">
        <w:rPr>
          <w:rFonts w:ascii="Calibri" w:hAnsi="Calibri"/>
          <w:i/>
        </w:rPr>
        <w:t>Operational Guidelines 2013-2015 for Regional Initiatives in the framework of the Convention on Wetlands</w:t>
      </w:r>
      <w:r w:rsidR="00F36DBA">
        <w:rPr>
          <w:rFonts w:ascii="Calibri" w:hAnsi="Calibri"/>
          <w:i/>
        </w:rPr>
        <w:t xml:space="preserve"> </w:t>
      </w:r>
      <w:r w:rsidR="00F36DBA" w:rsidRPr="00F36DBA">
        <w:rPr>
          <w:rFonts w:ascii="Calibri" w:hAnsi="Calibri"/>
        </w:rPr>
        <w:t xml:space="preserve">which describe among other things the planning and reporting </w:t>
      </w:r>
      <w:r w:rsidR="00F36DBA">
        <w:rPr>
          <w:rFonts w:ascii="Calibri" w:hAnsi="Calibri"/>
        </w:rPr>
        <w:t>processes</w:t>
      </w:r>
      <w:r w:rsidR="00F36DBA" w:rsidRPr="00F36DBA">
        <w:rPr>
          <w:rFonts w:ascii="Calibri" w:hAnsi="Calibri"/>
        </w:rPr>
        <w:t xml:space="preserve"> </w:t>
      </w:r>
      <w:r w:rsidR="00F36DBA">
        <w:rPr>
          <w:rFonts w:ascii="Calibri" w:hAnsi="Calibri"/>
        </w:rPr>
        <w:t xml:space="preserve">expected of </w:t>
      </w:r>
      <w:r w:rsidR="00F36DBA" w:rsidRPr="00F36DBA">
        <w:rPr>
          <w:rFonts w:ascii="Calibri" w:hAnsi="Calibri"/>
        </w:rPr>
        <w:t>Regional Initiatives</w:t>
      </w:r>
      <w:r w:rsidRPr="00B00684">
        <w:rPr>
          <w:rFonts w:ascii="Calibri" w:hAnsi="Calibri"/>
        </w:rPr>
        <w:t>.</w:t>
      </w:r>
    </w:p>
    <w:p w:rsidR="00060BA9" w:rsidRPr="00B00684" w:rsidRDefault="00060BA9" w:rsidP="007572F6">
      <w:pPr>
        <w:pStyle w:val="ListParagraph"/>
        <w:ind w:left="426" w:right="237"/>
        <w:jc w:val="left"/>
        <w:rPr>
          <w:rFonts w:ascii="Calibri" w:hAnsi="Calibri"/>
        </w:rPr>
      </w:pPr>
    </w:p>
    <w:p w:rsidR="00060BA9" w:rsidRPr="00B00684" w:rsidRDefault="00166A1E" w:rsidP="007572F6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>
        <w:rPr>
          <w:rFonts w:ascii="Calibri" w:hAnsi="Calibri"/>
        </w:rPr>
        <w:t>SC48</w:t>
      </w:r>
      <w:r w:rsidR="0034601A">
        <w:rPr>
          <w:rFonts w:ascii="Calibri" w:hAnsi="Calibri"/>
        </w:rPr>
        <w:t xml:space="preserve"> in </w:t>
      </w:r>
      <w:r w:rsidR="008C7EAF">
        <w:rPr>
          <w:rFonts w:ascii="Calibri" w:hAnsi="Calibri"/>
        </w:rPr>
        <w:t xml:space="preserve">January </w:t>
      </w:r>
      <w:r w:rsidR="0034601A">
        <w:rPr>
          <w:rFonts w:ascii="Calibri" w:hAnsi="Calibri"/>
        </w:rPr>
        <w:t xml:space="preserve">2015 </w:t>
      </w:r>
      <w:r w:rsidR="008C7EAF">
        <w:rPr>
          <w:rFonts w:ascii="Calibri" w:hAnsi="Calibri"/>
        </w:rPr>
        <w:t xml:space="preserve">will be too early </w:t>
      </w:r>
      <w:r w:rsidR="0034601A">
        <w:rPr>
          <w:rFonts w:ascii="Calibri" w:hAnsi="Calibri"/>
        </w:rPr>
        <w:t>to permit reporting of 2014 activities</w:t>
      </w:r>
      <w:r w:rsidR="00505FEB" w:rsidRPr="00B00684">
        <w:rPr>
          <w:rFonts w:ascii="Calibri" w:hAnsi="Calibri"/>
        </w:rPr>
        <w:t>.</w:t>
      </w:r>
      <w:r w:rsidR="00CF7E1A">
        <w:rPr>
          <w:rFonts w:ascii="Calibri" w:hAnsi="Calibri"/>
        </w:rPr>
        <w:t xml:space="preserve"> </w:t>
      </w:r>
      <w:r w:rsidR="0034601A">
        <w:rPr>
          <w:rFonts w:ascii="Calibri" w:hAnsi="Calibri"/>
        </w:rPr>
        <w:t xml:space="preserve">Accordingly </w:t>
      </w:r>
      <w:r w:rsidR="00D30F17" w:rsidRPr="00B00684">
        <w:rPr>
          <w:rFonts w:ascii="Calibri" w:hAnsi="Calibri"/>
        </w:rPr>
        <w:t xml:space="preserve">the </w:t>
      </w:r>
      <w:r w:rsidR="00CB0B28" w:rsidRPr="00B00684">
        <w:rPr>
          <w:rFonts w:ascii="Calibri" w:hAnsi="Calibri"/>
        </w:rPr>
        <w:t>regional initiatives</w:t>
      </w:r>
      <w:r w:rsidR="0034601A">
        <w:rPr>
          <w:rFonts w:ascii="Calibri" w:hAnsi="Calibri"/>
        </w:rPr>
        <w:t>’</w:t>
      </w:r>
      <w:r w:rsidR="00CB0B28" w:rsidRPr="00B00684">
        <w:rPr>
          <w:rFonts w:ascii="Calibri" w:hAnsi="Calibri"/>
        </w:rPr>
        <w:t xml:space="preserve"> </w:t>
      </w:r>
      <w:r w:rsidR="00B90876" w:rsidRPr="00B00684">
        <w:rPr>
          <w:rFonts w:ascii="Calibri" w:hAnsi="Calibri"/>
        </w:rPr>
        <w:t>2014</w:t>
      </w:r>
      <w:r w:rsidR="0034601A" w:rsidRPr="0034601A">
        <w:rPr>
          <w:rFonts w:ascii="Calibri" w:hAnsi="Calibri"/>
        </w:rPr>
        <w:t xml:space="preserve"> </w:t>
      </w:r>
      <w:r w:rsidR="0034601A">
        <w:rPr>
          <w:rFonts w:ascii="Calibri" w:hAnsi="Calibri"/>
        </w:rPr>
        <w:t>activity reports</w:t>
      </w:r>
      <w:r w:rsidR="00B90876" w:rsidRPr="00B00684">
        <w:rPr>
          <w:rFonts w:ascii="Calibri" w:hAnsi="Calibri"/>
        </w:rPr>
        <w:t xml:space="preserve"> </w:t>
      </w:r>
      <w:r w:rsidR="00060BA9" w:rsidRPr="00B00684">
        <w:rPr>
          <w:rFonts w:ascii="Calibri" w:hAnsi="Calibri"/>
        </w:rPr>
        <w:t xml:space="preserve">and their </w:t>
      </w:r>
      <w:r w:rsidR="00B90876" w:rsidRPr="00B00684">
        <w:rPr>
          <w:rFonts w:ascii="Calibri" w:hAnsi="Calibri"/>
        </w:rPr>
        <w:t xml:space="preserve">work plans </w:t>
      </w:r>
      <w:r w:rsidR="00CB0B28" w:rsidRPr="00B00684">
        <w:rPr>
          <w:rFonts w:ascii="Calibri" w:hAnsi="Calibri"/>
        </w:rPr>
        <w:t xml:space="preserve">for </w:t>
      </w:r>
      <w:r w:rsidR="00B90876" w:rsidRPr="00B00684">
        <w:rPr>
          <w:rFonts w:ascii="Calibri" w:hAnsi="Calibri"/>
        </w:rPr>
        <w:t>2015</w:t>
      </w:r>
      <w:r w:rsidR="00ED02F1">
        <w:rPr>
          <w:rFonts w:ascii="Calibri" w:hAnsi="Calibri"/>
        </w:rPr>
        <w:t>,</w:t>
      </w:r>
      <w:r w:rsidR="00060BA9" w:rsidRPr="00B00684">
        <w:rPr>
          <w:rFonts w:ascii="Calibri" w:hAnsi="Calibri"/>
        </w:rPr>
        <w:t xml:space="preserve"> </w:t>
      </w:r>
      <w:r w:rsidR="00D30F17" w:rsidRPr="00B00684">
        <w:rPr>
          <w:rFonts w:ascii="Calibri" w:hAnsi="Calibri"/>
        </w:rPr>
        <w:t xml:space="preserve">and </w:t>
      </w:r>
      <w:r w:rsidR="00060BA9" w:rsidRPr="00B00684">
        <w:rPr>
          <w:rFonts w:ascii="Calibri" w:hAnsi="Calibri"/>
        </w:rPr>
        <w:t>requests for Ramsar core budget funding contributions</w:t>
      </w:r>
      <w:r w:rsidR="0034601A">
        <w:rPr>
          <w:rFonts w:ascii="Calibri" w:hAnsi="Calibri"/>
        </w:rPr>
        <w:t>,</w:t>
      </w:r>
      <w:r w:rsidR="00060BA9" w:rsidRPr="00B00684">
        <w:rPr>
          <w:rFonts w:ascii="Calibri" w:hAnsi="Calibri"/>
        </w:rPr>
        <w:t xml:space="preserve"> </w:t>
      </w:r>
      <w:r w:rsidR="00CF7E1A">
        <w:rPr>
          <w:rFonts w:ascii="Calibri" w:hAnsi="Calibri"/>
        </w:rPr>
        <w:t xml:space="preserve">will be addressed </w:t>
      </w:r>
      <w:r w:rsidR="00D30F17" w:rsidRPr="00B00684">
        <w:rPr>
          <w:rFonts w:ascii="Calibri" w:hAnsi="Calibri"/>
        </w:rPr>
        <w:t xml:space="preserve">during </w:t>
      </w:r>
      <w:r w:rsidR="00CF7E1A">
        <w:rPr>
          <w:rFonts w:ascii="Calibri" w:hAnsi="Calibri"/>
        </w:rPr>
        <w:t>S</w:t>
      </w:r>
      <w:r>
        <w:rPr>
          <w:rFonts w:ascii="Calibri" w:hAnsi="Calibri"/>
        </w:rPr>
        <w:t>C49</w:t>
      </w:r>
      <w:r w:rsidR="00060BA9" w:rsidRPr="00B00684">
        <w:rPr>
          <w:rFonts w:ascii="Calibri" w:hAnsi="Calibri"/>
        </w:rPr>
        <w:t xml:space="preserve"> </w:t>
      </w:r>
      <w:r w:rsidR="00B90876" w:rsidRPr="00B00684">
        <w:rPr>
          <w:rFonts w:ascii="Calibri" w:hAnsi="Calibri"/>
        </w:rPr>
        <w:t>on 1 June 2015</w:t>
      </w:r>
      <w:r w:rsidR="00A326CB" w:rsidRPr="00B00684">
        <w:rPr>
          <w:rFonts w:ascii="Calibri" w:hAnsi="Calibri"/>
        </w:rPr>
        <w:t xml:space="preserve">. </w:t>
      </w:r>
    </w:p>
    <w:p w:rsidR="005604C2" w:rsidRDefault="005604C2" w:rsidP="007572F6">
      <w:pPr>
        <w:pStyle w:val="ListParagraph"/>
        <w:ind w:left="426" w:right="237"/>
        <w:jc w:val="left"/>
        <w:rPr>
          <w:rFonts w:ascii="Calibri" w:hAnsi="Calibri"/>
        </w:rPr>
      </w:pPr>
    </w:p>
    <w:p w:rsidR="00AB36A9" w:rsidRPr="00B00684" w:rsidRDefault="00CB0B28" w:rsidP="007572F6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B00684">
        <w:rPr>
          <w:rFonts w:ascii="Calibri" w:hAnsi="Calibri"/>
        </w:rPr>
        <w:t xml:space="preserve">This document </w:t>
      </w:r>
      <w:r w:rsidR="00B90876" w:rsidRPr="00B00684">
        <w:rPr>
          <w:rFonts w:ascii="Calibri" w:hAnsi="Calibri"/>
        </w:rPr>
        <w:t xml:space="preserve">responds to </w:t>
      </w:r>
      <w:r w:rsidR="00D30F17" w:rsidRPr="00B00684">
        <w:rPr>
          <w:rFonts w:ascii="Calibri" w:hAnsi="Calibri"/>
        </w:rPr>
        <w:t xml:space="preserve">the specific </w:t>
      </w:r>
      <w:r w:rsidR="00B90876" w:rsidRPr="00B00684">
        <w:rPr>
          <w:rFonts w:ascii="Calibri" w:hAnsi="Calibri"/>
        </w:rPr>
        <w:t xml:space="preserve">Standing Committee Decision SC47-26 </w:t>
      </w:r>
      <w:r w:rsidR="00166A1E">
        <w:rPr>
          <w:rFonts w:ascii="Calibri" w:hAnsi="Calibri"/>
        </w:rPr>
        <w:t xml:space="preserve">of March 2014 </w:t>
      </w:r>
      <w:r w:rsidR="00B90876" w:rsidRPr="00B00684">
        <w:rPr>
          <w:rFonts w:ascii="Calibri" w:hAnsi="Calibri"/>
        </w:rPr>
        <w:t>asking the Secretariat:</w:t>
      </w:r>
    </w:p>
    <w:p w:rsidR="00AB36A9" w:rsidRPr="00B00684" w:rsidRDefault="000272E0" w:rsidP="00DD1E09">
      <w:pPr>
        <w:pStyle w:val="ListParagraph"/>
        <w:ind w:left="851" w:hanging="425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“</w:t>
      </w:r>
      <w:r w:rsidR="00AB36A9" w:rsidRPr="00B00684">
        <w:rPr>
          <w:rFonts w:ascii="Calibri" w:hAnsi="Calibri"/>
        </w:rPr>
        <w:t>a)</w:t>
      </w:r>
      <w:r w:rsidR="00AB36A9" w:rsidRPr="00B00684">
        <w:rPr>
          <w:rFonts w:ascii="Calibri" w:hAnsi="Calibri"/>
        </w:rPr>
        <w:tab/>
      </w:r>
      <w:r w:rsidR="0034601A">
        <w:rPr>
          <w:rFonts w:ascii="Calibri" w:hAnsi="Calibri"/>
        </w:rPr>
        <w:t xml:space="preserve">to </w:t>
      </w:r>
      <w:r w:rsidR="00B90876" w:rsidRPr="00B00684">
        <w:rPr>
          <w:rFonts w:ascii="Calibri" w:hAnsi="Calibri"/>
        </w:rPr>
        <w:t xml:space="preserve">prepare an information document with proposals for virtually linking Ramsar regional centres, considering cost implications, and to submit it to SC48 for subsequent submission to COP12; and </w:t>
      </w:r>
    </w:p>
    <w:p w:rsidR="00060BA9" w:rsidRPr="00B00684" w:rsidRDefault="00B90876" w:rsidP="00DD1E09">
      <w:pPr>
        <w:pStyle w:val="ListParagraph"/>
        <w:ind w:left="851" w:hanging="425"/>
        <w:jc w:val="left"/>
        <w:rPr>
          <w:rFonts w:ascii="Calibri" w:hAnsi="Calibri"/>
        </w:rPr>
      </w:pPr>
      <w:r w:rsidRPr="00B00684">
        <w:rPr>
          <w:rFonts w:ascii="Calibri" w:hAnsi="Calibri"/>
        </w:rPr>
        <w:t xml:space="preserve">b) </w:t>
      </w:r>
      <w:r w:rsidR="00AB36A9" w:rsidRPr="00B00684">
        <w:rPr>
          <w:rFonts w:ascii="Calibri" w:hAnsi="Calibri"/>
        </w:rPr>
        <w:tab/>
      </w:r>
      <w:r w:rsidRPr="00B00684">
        <w:rPr>
          <w:rFonts w:ascii="Calibri" w:hAnsi="Calibri"/>
        </w:rPr>
        <w:t>to help regional initiatives to develop formal ties with regional conventions so as to strengthen their local rootedness and visibility and to provide improvement to MEA consistency</w:t>
      </w:r>
      <w:r w:rsidR="00DD1E09">
        <w:rPr>
          <w:rFonts w:ascii="Calibri" w:hAnsi="Calibri"/>
        </w:rPr>
        <w:t>”</w:t>
      </w:r>
      <w:r w:rsidR="00D62D5A">
        <w:rPr>
          <w:rFonts w:ascii="Calibri" w:hAnsi="Calibri"/>
        </w:rPr>
        <w:t>.</w:t>
      </w:r>
    </w:p>
    <w:p w:rsidR="00D30F17" w:rsidRPr="00B00684" w:rsidRDefault="00D30F17" w:rsidP="00B04697">
      <w:pPr>
        <w:pStyle w:val="ListParagraph"/>
        <w:ind w:left="0"/>
        <w:jc w:val="left"/>
        <w:rPr>
          <w:rFonts w:ascii="Calibri" w:hAnsi="Calibri"/>
        </w:rPr>
      </w:pPr>
    </w:p>
    <w:p w:rsidR="00D24395" w:rsidRPr="00B00684" w:rsidRDefault="00D30F17" w:rsidP="00B04697">
      <w:pPr>
        <w:pStyle w:val="ListParagraph"/>
        <w:ind w:left="0"/>
        <w:jc w:val="left"/>
        <w:rPr>
          <w:rFonts w:ascii="Calibri" w:hAnsi="Calibri"/>
        </w:rPr>
      </w:pPr>
      <w:r w:rsidRPr="00B00684">
        <w:rPr>
          <w:rFonts w:ascii="Calibri" w:hAnsi="Calibri"/>
          <w:b/>
        </w:rPr>
        <w:t>Proposal to link the Ramsar regional centres virtually</w:t>
      </w:r>
    </w:p>
    <w:p w:rsidR="00D24395" w:rsidRPr="00B00684" w:rsidRDefault="00D24395" w:rsidP="00B04697">
      <w:pPr>
        <w:pStyle w:val="ListParagraph"/>
        <w:ind w:left="0"/>
        <w:jc w:val="left"/>
        <w:rPr>
          <w:rFonts w:ascii="Calibri" w:hAnsi="Calibri"/>
        </w:rPr>
      </w:pPr>
    </w:p>
    <w:p w:rsidR="00AB36A9" w:rsidRPr="00B00684" w:rsidRDefault="0029417E" w:rsidP="007572F6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>
        <w:rPr>
          <w:rFonts w:ascii="Calibri" w:hAnsi="Calibri"/>
        </w:rPr>
        <w:t>Ramsar r</w:t>
      </w:r>
      <w:r w:rsidR="00AB36A9" w:rsidRPr="00B00684">
        <w:rPr>
          <w:rFonts w:ascii="Calibri" w:hAnsi="Calibri"/>
        </w:rPr>
        <w:t xml:space="preserve">egional centres have shown </w:t>
      </w:r>
      <w:r w:rsidR="001D7C15">
        <w:rPr>
          <w:rFonts w:ascii="Calibri" w:hAnsi="Calibri"/>
        </w:rPr>
        <w:t xml:space="preserve">that </w:t>
      </w:r>
      <w:r w:rsidR="00456368">
        <w:rPr>
          <w:rFonts w:ascii="Calibri" w:hAnsi="Calibri"/>
        </w:rPr>
        <w:t xml:space="preserve">the </w:t>
      </w:r>
      <w:r w:rsidR="00456368" w:rsidRPr="00B00684">
        <w:rPr>
          <w:rFonts w:ascii="Calibri" w:hAnsi="Calibri"/>
        </w:rPr>
        <w:t>professional training</w:t>
      </w:r>
      <w:r w:rsidR="00456368">
        <w:rPr>
          <w:rFonts w:ascii="Calibri" w:hAnsi="Calibri"/>
        </w:rPr>
        <w:t xml:space="preserve"> and</w:t>
      </w:r>
      <w:r w:rsidR="00456368" w:rsidRPr="00B00684">
        <w:rPr>
          <w:rFonts w:ascii="Calibri" w:hAnsi="Calibri"/>
        </w:rPr>
        <w:t xml:space="preserve"> capacity building</w:t>
      </w:r>
      <w:r w:rsidR="00456368">
        <w:rPr>
          <w:rFonts w:ascii="Calibri" w:hAnsi="Calibri"/>
        </w:rPr>
        <w:t xml:space="preserve"> </w:t>
      </w:r>
      <w:r w:rsidR="001D7C15">
        <w:rPr>
          <w:rFonts w:ascii="Calibri" w:hAnsi="Calibri"/>
        </w:rPr>
        <w:t xml:space="preserve">they </w:t>
      </w:r>
      <w:r w:rsidR="00456368">
        <w:rPr>
          <w:rFonts w:ascii="Calibri" w:hAnsi="Calibri"/>
        </w:rPr>
        <w:t xml:space="preserve">provide </w:t>
      </w:r>
      <w:r w:rsidR="001D7C15">
        <w:rPr>
          <w:rFonts w:ascii="Calibri" w:hAnsi="Calibri"/>
        </w:rPr>
        <w:t>can</w:t>
      </w:r>
      <w:r w:rsidR="00AB36A9" w:rsidRPr="00B00684">
        <w:rPr>
          <w:rFonts w:ascii="Calibri" w:hAnsi="Calibri"/>
        </w:rPr>
        <w:t xml:space="preserve"> fulfil a significant role </w:t>
      </w:r>
      <w:r w:rsidR="00CF7E1A">
        <w:rPr>
          <w:rFonts w:ascii="Calibri" w:hAnsi="Calibri"/>
        </w:rPr>
        <w:t>in</w:t>
      </w:r>
      <w:r w:rsidR="00CF7E1A" w:rsidRPr="00B00684">
        <w:rPr>
          <w:rFonts w:ascii="Calibri" w:hAnsi="Calibri"/>
        </w:rPr>
        <w:t xml:space="preserve"> </w:t>
      </w:r>
      <w:r w:rsidR="00456368">
        <w:rPr>
          <w:rFonts w:ascii="Calibri" w:hAnsi="Calibri"/>
        </w:rPr>
        <w:t xml:space="preserve">increasing </w:t>
      </w:r>
      <w:r w:rsidR="00AB36A9" w:rsidRPr="00B00684">
        <w:rPr>
          <w:rFonts w:ascii="Calibri" w:hAnsi="Calibri"/>
        </w:rPr>
        <w:t>Ramsar</w:t>
      </w:r>
      <w:r w:rsidR="00456368">
        <w:rPr>
          <w:rFonts w:ascii="Calibri" w:hAnsi="Calibri"/>
        </w:rPr>
        <w:t xml:space="preserve"> </w:t>
      </w:r>
      <w:r w:rsidR="00AB36A9" w:rsidRPr="00B00684">
        <w:rPr>
          <w:rFonts w:ascii="Calibri" w:hAnsi="Calibri"/>
        </w:rPr>
        <w:t xml:space="preserve">implementation in countries covered by their activities. </w:t>
      </w:r>
      <w:r w:rsidR="00CF7E1A">
        <w:rPr>
          <w:rFonts w:ascii="Calibri" w:hAnsi="Calibri"/>
        </w:rPr>
        <w:t xml:space="preserve">Established regional </w:t>
      </w:r>
      <w:r w:rsidR="00AB36A9" w:rsidRPr="00B00684">
        <w:rPr>
          <w:rFonts w:ascii="Calibri" w:hAnsi="Calibri"/>
        </w:rPr>
        <w:t xml:space="preserve">centres currently </w:t>
      </w:r>
      <w:r w:rsidR="00AB15B2" w:rsidRPr="00B00684">
        <w:rPr>
          <w:rFonts w:ascii="Calibri" w:hAnsi="Calibri"/>
        </w:rPr>
        <w:t>cover</w:t>
      </w:r>
      <w:r w:rsidR="00AB36A9" w:rsidRPr="00B00684">
        <w:rPr>
          <w:rFonts w:ascii="Calibri" w:hAnsi="Calibri"/>
        </w:rPr>
        <w:t xml:space="preserve"> the Western Hemisphere, West and Central Asia, Eastern Africa and Eastern Asia. </w:t>
      </w:r>
      <w:r w:rsidR="00AB15B2" w:rsidRPr="00B00684">
        <w:rPr>
          <w:rFonts w:ascii="Calibri" w:hAnsi="Calibri"/>
        </w:rPr>
        <w:t>Their</w:t>
      </w:r>
      <w:r w:rsidR="00AB36A9" w:rsidRPr="00B00684">
        <w:rPr>
          <w:rFonts w:ascii="Calibri" w:hAnsi="Calibri"/>
        </w:rPr>
        <w:t xml:space="preserve"> activities are regularly assessed by Standing Committee</w:t>
      </w:r>
      <w:r w:rsidR="007F14FA">
        <w:rPr>
          <w:rFonts w:ascii="Calibri" w:hAnsi="Calibri"/>
        </w:rPr>
        <w:t>, as described above</w:t>
      </w:r>
      <w:r w:rsidR="00AB36A9" w:rsidRPr="00B00684">
        <w:rPr>
          <w:rFonts w:ascii="Calibri" w:hAnsi="Calibri"/>
        </w:rPr>
        <w:t>.</w:t>
      </w:r>
    </w:p>
    <w:p w:rsidR="00AB36A9" w:rsidRPr="00B00684" w:rsidRDefault="00AB36A9" w:rsidP="007572F6">
      <w:pPr>
        <w:pStyle w:val="ListParagraph"/>
        <w:ind w:left="426" w:right="237"/>
        <w:jc w:val="left"/>
        <w:rPr>
          <w:rFonts w:ascii="Calibri" w:hAnsi="Calibri"/>
        </w:rPr>
      </w:pPr>
    </w:p>
    <w:p w:rsidR="00AB36A9" w:rsidRPr="004F6B19" w:rsidRDefault="00096C3C" w:rsidP="007572F6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>
        <w:rPr>
          <w:rFonts w:ascii="Calibri" w:hAnsi="Calibri"/>
        </w:rPr>
        <w:t>Enabling r</w:t>
      </w:r>
      <w:r w:rsidRPr="00B00684">
        <w:rPr>
          <w:rFonts w:ascii="Calibri" w:hAnsi="Calibri"/>
        </w:rPr>
        <w:t xml:space="preserve">egional </w:t>
      </w:r>
      <w:r>
        <w:rPr>
          <w:rFonts w:ascii="Calibri" w:hAnsi="Calibri"/>
        </w:rPr>
        <w:t xml:space="preserve">centres to share </w:t>
      </w:r>
      <w:r w:rsidRPr="00B00684">
        <w:rPr>
          <w:rFonts w:ascii="Calibri" w:hAnsi="Calibri"/>
        </w:rPr>
        <w:t>their respective training programmes, know-how and education materials</w:t>
      </w:r>
      <w:r w:rsidRPr="00B00684" w:rsidDel="00096C3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would </w:t>
      </w:r>
      <w:r w:rsidR="00A326CB" w:rsidRPr="00B00684">
        <w:rPr>
          <w:rFonts w:ascii="Calibri" w:hAnsi="Calibri"/>
        </w:rPr>
        <w:t>help</w:t>
      </w:r>
      <w:r w:rsidR="00AB36A9" w:rsidRPr="00B00684">
        <w:rPr>
          <w:rFonts w:ascii="Calibri" w:hAnsi="Calibri"/>
        </w:rPr>
        <w:t xml:space="preserve"> the</w:t>
      </w:r>
      <w:r>
        <w:rPr>
          <w:rFonts w:ascii="Calibri" w:hAnsi="Calibri"/>
        </w:rPr>
        <w:t xml:space="preserve">m to </w:t>
      </w:r>
      <w:r w:rsidR="00A326CB" w:rsidRPr="00B00684">
        <w:rPr>
          <w:rFonts w:ascii="Calibri" w:hAnsi="Calibri"/>
        </w:rPr>
        <w:t>realize</w:t>
      </w:r>
      <w:r w:rsidR="00AB15B2" w:rsidRPr="00B00684">
        <w:rPr>
          <w:rFonts w:ascii="Calibri" w:hAnsi="Calibri"/>
        </w:rPr>
        <w:t xml:space="preserve"> their full potential</w:t>
      </w:r>
      <w:r w:rsidR="00A326CB" w:rsidRPr="00B00684">
        <w:rPr>
          <w:rFonts w:ascii="Calibri" w:hAnsi="Calibri"/>
        </w:rPr>
        <w:t xml:space="preserve"> </w:t>
      </w:r>
      <w:r w:rsidR="00AB15B2" w:rsidRPr="00B00684">
        <w:rPr>
          <w:rFonts w:ascii="Calibri" w:hAnsi="Calibri"/>
        </w:rPr>
        <w:t xml:space="preserve">in line with </w:t>
      </w:r>
      <w:r w:rsidR="00A326CB" w:rsidRPr="00B00684">
        <w:rPr>
          <w:rFonts w:ascii="Calibri" w:hAnsi="Calibri"/>
        </w:rPr>
        <w:t xml:space="preserve">global </w:t>
      </w:r>
      <w:r w:rsidR="00AB15B2" w:rsidRPr="00B00684">
        <w:rPr>
          <w:rFonts w:ascii="Calibri" w:hAnsi="Calibri"/>
        </w:rPr>
        <w:t xml:space="preserve">priorities </w:t>
      </w:r>
      <w:r w:rsidR="00A326CB" w:rsidRPr="00B00684">
        <w:rPr>
          <w:rFonts w:ascii="Calibri" w:hAnsi="Calibri"/>
        </w:rPr>
        <w:t xml:space="preserve">defined </w:t>
      </w:r>
      <w:r w:rsidR="00AB15B2" w:rsidRPr="00B00684">
        <w:rPr>
          <w:rFonts w:ascii="Calibri" w:hAnsi="Calibri"/>
        </w:rPr>
        <w:t xml:space="preserve">by the Conference of the Parties of the Convention. </w:t>
      </w:r>
      <w:r>
        <w:rPr>
          <w:rFonts w:ascii="Calibri" w:hAnsi="Calibri"/>
        </w:rPr>
        <w:t xml:space="preserve">It would help </w:t>
      </w:r>
      <w:r w:rsidRPr="00B00684">
        <w:rPr>
          <w:rFonts w:ascii="Calibri" w:hAnsi="Calibri"/>
        </w:rPr>
        <w:t xml:space="preserve">training programmes </w:t>
      </w:r>
      <w:r>
        <w:rPr>
          <w:rFonts w:ascii="Calibri" w:hAnsi="Calibri"/>
        </w:rPr>
        <w:t xml:space="preserve">delivered on </w:t>
      </w:r>
      <w:r w:rsidRPr="00B00684">
        <w:rPr>
          <w:rFonts w:ascii="Calibri" w:hAnsi="Calibri"/>
        </w:rPr>
        <w:t>different continents</w:t>
      </w:r>
      <w:r w:rsidR="00AB15B2" w:rsidRPr="00B00684">
        <w:rPr>
          <w:rFonts w:ascii="Calibri" w:hAnsi="Calibri"/>
        </w:rPr>
        <w:t xml:space="preserve"> </w:t>
      </w:r>
      <w:r w:rsidR="00CD0815">
        <w:rPr>
          <w:rFonts w:ascii="Calibri" w:hAnsi="Calibri"/>
        </w:rPr>
        <w:t xml:space="preserve">to be </w:t>
      </w:r>
      <w:r w:rsidR="00A326CB" w:rsidRPr="00B00684">
        <w:rPr>
          <w:rFonts w:ascii="Calibri" w:hAnsi="Calibri"/>
        </w:rPr>
        <w:t xml:space="preserve">more </w:t>
      </w:r>
      <w:r w:rsidR="00AB15B2" w:rsidRPr="00B00684">
        <w:rPr>
          <w:rFonts w:ascii="Calibri" w:hAnsi="Calibri"/>
        </w:rPr>
        <w:t>focus</w:t>
      </w:r>
      <w:r>
        <w:rPr>
          <w:rFonts w:ascii="Calibri" w:hAnsi="Calibri"/>
        </w:rPr>
        <w:t>ed,</w:t>
      </w:r>
      <w:r w:rsidR="00AB15B2" w:rsidRPr="00B00684">
        <w:rPr>
          <w:rFonts w:ascii="Calibri" w:hAnsi="Calibri"/>
        </w:rPr>
        <w:t xml:space="preserve"> </w:t>
      </w:r>
      <w:r w:rsidR="000E3E75" w:rsidRPr="00B00684">
        <w:rPr>
          <w:rFonts w:ascii="Calibri" w:hAnsi="Calibri"/>
        </w:rPr>
        <w:t>effective</w:t>
      </w:r>
      <w:r>
        <w:rPr>
          <w:rFonts w:ascii="Calibri" w:hAnsi="Calibri"/>
        </w:rPr>
        <w:t xml:space="preserve"> and </w:t>
      </w:r>
      <w:r w:rsidRPr="004F6B19">
        <w:rPr>
          <w:rFonts w:ascii="Calibri" w:hAnsi="Calibri"/>
        </w:rPr>
        <w:t>comparable,</w:t>
      </w:r>
      <w:r w:rsidR="00AB15B2" w:rsidRPr="004F6B19">
        <w:rPr>
          <w:rFonts w:ascii="Calibri" w:hAnsi="Calibri"/>
        </w:rPr>
        <w:t xml:space="preserve"> and </w:t>
      </w:r>
      <w:r w:rsidRPr="004F6B19">
        <w:rPr>
          <w:rFonts w:ascii="Calibri" w:hAnsi="Calibri"/>
        </w:rPr>
        <w:t xml:space="preserve">give </w:t>
      </w:r>
      <w:r w:rsidR="00AB15B2" w:rsidRPr="004F6B19">
        <w:rPr>
          <w:rFonts w:ascii="Calibri" w:hAnsi="Calibri"/>
        </w:rPr>
        <w:t>the network of regional centres</w:t>
      </w:r>
      <w:r w:rsidRPr="004F6B19">
        <w:rPr>
          <w:rFonts w:ascii="Calibri" w:hAnsi="Calibri"/>
        </w:rPr>
        <w:t xml:space="preserve"> a stronger identity and</w:t>
      </w:r>
      <w:r w:rsidR="00AB15B2" w:rsidRPr="004F6B19">
        <w:rPr>
          <w:rFonts w:ascii="Calibri" w:hAnsi="Calibri"/>
        </w:rPr>
        <w:t xml:space="preserve"> increased visibility</w:t>
      </w:r>
      <w:r w:rsidRPr="004F6B19">
        <w:rPr>
          <w:rFonts w:ascii="Calibri" w:hAnsi="Calibri"/>
        </w:rPr>
        <w:t xml:space="preserve"> </w:t>
      </w:r>
      <w:r w:rsidR="00AB15B2" w:rsidRPr="004F6B19">
        <w:rPr>
          <w:rFonts w:ascii="Calibri" w:hAnsi="Calibri"/>
        </w:rPr>
        <w:t>and authority.</w:t>
      </w:r>
    </w:p>
    <w:p w:rsidR="00AB36A9" w:rsidRPr="004F6B19" w:rsidRDefault="00AB36A9" w:rsidP="007572F6">
      <w:pPr>
        <w:pStyle w:val="ListParagraph"/>
        <w:ind w:left="426" w:right="237"/>
        <w:jc w:val="left"/>
        <w:rPr>
          <w:rFonts w:ascii="Calibri" w:hAnsi="Calibri"/>
        </w:rPr>
      </w:pPr>
    </w:p>
    <w:p w:rsidR="00D24395" w:rsidRPr="004F6B19" w:rsidRDefault="00AB15B2" w:rsidP="007572F6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4F6B19">
        <w:rPr>
          <w:rFonts w:ascii="Calibri" w:hAnsi="Calibri"/>
        </w:rPr>
        <w:t xml:space="preserve">As a first </w:t>
      </w:r>
      <w:r w:rsidR="00096C3C" w:rsidRPr="004F6B19">
        <w:rPr>
          <w:rFonts w:ascii="Calibri" w:hAnsi="Calibri"/>
        </w:rPr>
        <w:t xml:space="preserve">practical </w:t>
      </w:r>
      <w:r w:rsidRPr="004F6B19">
        <w:rPr>
          <w:rFonts w:ascii="Calibri" w:hAnsi="Calibri"/>
        </w:rPr>
        <w:t>step, t</w:t>
      </w:r>
      <w:r w:rsidR="004B031D" w:rsidRPr="004F6B19">
        <w:rPr>
          <w:rFonts w:ascii="Calibri" w:hAnsi="Calibri"/>
        </w:rPr>
        <w:t xml:space="preserve">he Secretariat proposes to </w:t>
      </w:r>
      <w:r w:rsidR="001D7C15" w:rsidRPr="004F6B19">
        <w:rPr>
          <w:rFonts w:ascii="Calibri" w:hAnsi="Calibri"/>
        </w:rPr>
        <w:t xml:space="preserve">set up </w:t>
      </w:r>
      <w:r w:rsidRPr="004F6B19">
        <w:rPr>
          <w:rFonts w:ascii="Calibri" w:hAnsi="Calibri"/>
        </w:rPr>
        <w:t xml:space="preserve">a dedicated </w:t>
      </w:r>
      <w:r w:rsidR="00062F42" w:rsidRPr="004F6B19">
        <w:rPr>
          <w:rFonts w:ascii="Calibri" w:hAnsi="Calibri"/>
        </w:rPr>
        <w:t>portal</w:t>
      </w:r>
      <w:r w:rsidRPr="004F6B19">
        <w:rPr>
          <w:rFonts w:ascii="Calibri" w:hAnsi="Calibri"/>
        </w:rPr>
        <w:t xml:space="preserve"> on the programmes and activities of the regional centres, </w:t>
      </w:r>
      <w:r w:rsidR="004B031D" w:rsidRPr="004F6B19">
        <w:rPr>
          <w:rFonts w:ascii="Calibri" w:hAnsi="Calibri"/>
        </w:rPr>
        <w:t>as part of t</w:t>
      </w:r>
      <w:r w:rsidR="00A326CB" w:rsidRPr="004F6B19">
        <w:rPr>
          <w:rFonts w:ascii="Calibri" w:hAnsi="Calibri"/>
        </w:rPr>
        <w:t>he Convention’s website</w:t>
      </w:r>
      <w:r w:rsidRPr="004F6B19">
        <w:rPr>
          <w:rFonts w:ascii="Calibri" w:hAnsi="Calibri"/>
        </w:rPr>
        <w:t>.</w:t>
      </w:r>
      <w:r w:rsidR="00631D82" w:rsidRPr="004F6B19">
        <w:rPr>
          <w:rFonts w:ascii="Calibri" w:hAnsi="Calibri"/>
        </w:rPr>
        <w:t xml:space="preserve"> </w:t>
      </w:r>
      <w:r w:rsidR="00062F42" w:rsidRPr="004F6B19">
        <w:rPr>
          <w:rFonts w:ascii="Calibri" w:hAnsi="Calibri"/>
        </w:rPr>
        <w:t xml:space="preserve">This single gateway to </w:t>
      </w:r>
      <w:r w:rsidR="00631D82" w:rsidRPr="004F6B19">
        <w:rPr>
          <w:rFonts w:ascii="Calibri" w:hAnsi="Calibri"/>
        </w:rPr>
        <w:t xml:space="preserve">Ramsar-related </w:t>
      </w:r>
      <w:r w:rsidR="00D62D5A" w:rsidRPr="004F6B19">
        <w:rPr>
          <w:rFonts w:ascii="Calibri" w:hAnsi="Calibri"/>
        </w:rPr>
        <w:t>capacity-</w:t>
      </w:r>
      <w:r w:rsidR="00631D82" w:rsidRPr="004F6B19">
        <w:rPr>
          <w:rFonts w:ascii="Calibri" w:hAnsi="Calibri"/>
        </w:rPr>
        <w:t xml:space="preserve">building resources </w:t>
      </w:r>
      <w:r w:rsidR="00062F42" w:rsidRPr="004F6B19">
        <w:rPr>
          <w:rFonts w:ascii="Calibri" w:hAnsi="Calibri"/>
        </w:rPr>
        <w:t xml:space="preserve">will enable </w:t>
      </w:r>
      <w:r w:rsidR="00D62D5A" w:rsidRPr="004F6B19">
        <w:rPr>
          <w:rFonts w:ascii="Calibri" w:hAnsi="Calibri"/>
        </w:rPr>
        <w:t>users</w:t>
      </w:r>
      <w:r w:rsidR="00631D82" w:rsidRPr="004F6B19">
        <w:rPr>
          <w:rFonts w:ascii="Calibri" w:hAnsi="Calibri"/>
        </w:rPr>
        <w:t xml:space="preserve"> to find </w:t>
      </w:r>
      <w:r w:rsidR="00062F42" w:rsidRPr="004F6B19">
        <w:rPr>
          <w:rFonts w:ascii="Calibri" w:hAnsi="Calibri"/>
        </w:rPr>
        <w:t>the materials, tools and programmes they need</w:t>
      </w:r>
      <w:r w:rsidR="001D7C15" w:rsidRPr="004F6B19">
        <w:rPr>
          <w:rFonts w:ascii="Calibri" w:hAnsi="Calibri"/>
        </w:rPr>
        <w:t xml:space="preserve"> more easily</w:t>
      </w:r>
      <w:r w:rsidR="00A326CB" w:rsidRPr="004F6B19">
        <w:rPr>
          <w:rFonts w:ascii="Calibri" w:hAnsi="Calibri"/>
        </w:rPr>
        <w:t xml:space="preserve">. </w:t>
      </w:r>
      <w:r w:rsidR="00456368" w:rsidRPr="004F6B19">
        <w:rPr>
          <w:rFonts w:ascii="Calibri" w:hAnsi="Calibri"/>
        </w:rPr>
        <w:t>It</w:t>
      </w:r>
      <w:r w:rsidR="00062F42" w:rsidRPr="004F6B19">
        <w:rPr>
          <w:rFonts w:ascii="Calibri" w:hAnsi="Calibri"/>
        </w:rPr>
        <w:t xml:space="preserve"> will help en</w:t>
      </w:r>
      <w:r w:rsidR="00631D82" w:rsidRPr="004F6B19">
        <w:rPr>
          <w:rFonts w:ascii="Calibri" w:hAnsi="Calibri"/>
        </w:rPr>
        <w:t xml:space="preserve">sure that the </w:t>
      </w:r>
      <w:r w:rsidR="006C2D3B" w:rsidRPr="004F6B19">
        <w:rPr>
          <w:rFonts w:ascii="Calibri" w:hAnsi="Calibri"/>
        </w:rPr>
        <w:t xml:space="preserve">capacity building products, </w:t>
      </w:r>
      <w:r w:rsidR="00631D82" w:rsidRPr="004F6B19">
        <w:rPr>
          <w:rFonts w:ascii="Calibri" w:hAnsi="Calibri"/>
        </w:rPr>
        <w:t>programmes and methods of different centres are compatible and complementary, while still being adapted to the specific n</w:t>
      </w:r>
      <w:r w:rsidR="00A326CB" w:rsidRPr="004F6B19">
        <w:rPr>
          <w:rFonts w:ascii="Calibri" w:hAnsi="Calibri"/>
        </w:rPr>
        <w:t>eeds of their region.</w:t>
      </w:r>
      <w:r w:rsidR="00631D82" w:rsidRPr="004F6B19">
        <w:rPr>
          <w:rFonts w:ascii="Calibri" w:hAnsi="Calibri"/>
        </w:rPr>
        <w:t xml:space="preserve"> </w:t>
      </w:r>
      <w:r w:rsidR="00062F42" w:rsidRPr="004F6B19">
        <w:rPr>
          <w:rFonts w:ascii="Calibri" w:hAnsi="Calibri"/>
        </w:rPr>
        <w:t xml:space="preserve">It </w:t>
      </w:r>
      <w:r w:rsidR="00A326CB" w:rsidRPr="004F6B19">
        <w:rPr>
          <w:rFonts w:ascii="Calibri" w:hAnsi="Calibri"/>
        </w:rPr>
        <w:t xml:space="preserve">will </w:t>
      </w:r>
      <w:r w:rsidR="00062F42" w:rsidRPr="004F6B19">
        <w:rPr>
          <w:rFonts w:ascii="Calibri" w:hAnsi="Calibri"/>
        </w:rPr>
        <w:t xml:space="preserve">also </w:t>
      </w:r>
      <w:r w:rsidR="00A326CB" w:rsidRPr="004F6B19">
        <w:rPr>
          <w:rFonts w:ascii="Calibri" w:hAnsi="Calibri"/>
        </w:rPr>
        <w:t>significant</w:t>
      </w:r>
      <w:r w:rsidR="00062F42" w:rsidRPr="004F6B19">
        <w:rPr>
          <w:rFonts w:ascii="Calibri" w:hAnsi="Calibri"/>
        </w:rPr>
        <w:t>ly</w:t>
      </w:r>
      <w:r w:rsidR="00A326CB" w:rsidRPr="004F6B19">
        <w:rPr>
          <w:rFonts w:ascii="Calibri" w:hAnsi="Calibri"/>
        </w:rPr>
        <w:t xml:space="preserve"> support </w:t>
      </w:r>
      <w:r w:rsidR="00062F42" w:rsidRPr="004F6B19">
        <w:rPr>
          <w:rFonts w:ascii="Calibri" w:hAnsi="Calibri"/>
        </w:rPr>
        <w:t xml:space="preserve">the dissemination of </w:t>
      </w:r>
      <w:r w:rsidR="00631D82" w:rsidRPr="004F6B19">
        <w:rPr>
          <w:rFonts w:ascii="Calibri" w:hAnsi="Calibri"/>
        </w:rPr>
        <w:t xml:space="preserve">Ramsar implementation </w:t>
      </w:r>
      <w:r w:rsidR="00456368" w:rsidRPr="004F6B19">
        <w:rPr>
          <w:rFonts w:ascii="Calibri" w:hAnsi="Calibri"/>
        </w:rPr>
        <w:t>guidance</w:t>
      </w:r>
      <w:r w:rsidR="00062F42" w:rsidRPr="004F6B19">
        <w:rPr>
          <w:rFonts w:ascii="Calibri" w:hAnsi="Calibri"/>
        </w:rPr>
        <w:t xml:space="preserve"> adopted by the Parties</w:t>
      </w:r>
      <w:r w:rsidR="00631D82" w:rsidRPr="004F6B19">
        <w:rPr>
          <w:rFonts w:ascii="Calibri" w:hAnsi="Calibri"/>
        </w:rPr>
        <w:t>.</w:t>
      </w:r>
    </w:p>
    <w:p w:rsidR="00631D82" w:rsidRPr="004F6B19" w:rsidRDefault="00631D82" w:rsidP="007572F6">
      <w:pPr>
        <w:pStyle w:val="ListParagraph"/>
        <w:ind w:left="426" w:right="237"/>
        <w:jc w:val="left"/>
        <w:rPr>
          <w:rFonts w:ascii="Calibri" w:hAnsi="Calibri"/>
        </w:rPr>
      </w:pPr>
    </w:p>
    <w:p w:rsidR="00631D82" w:rsidRPr="004F6B19" w:rsidRDefault="00631D82" w:rsidP="007572F6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4F6B19">
        <w:rPr>
          <w:rFonts w:ascii="Calibri" w:hAnsi="Calibri"/>
        </w:rPr>
        <w:t xml:space="preserve">Setting up </w:t>
      </w:r>
      <w:r w:rsidR="00062F42" w:rsidRPr="004F6B19">
        <w:rPr>
          <w:rFonts w:ascii="Calibri" w:hAnsi="Calibri"/>
        </w:rPr>
        <w:t>such a portal</w:t>
      </w:r>
      <w:r w:rsidRPr="004F6B19">
        <w:rPr>
          <w:rFonts w:ascii="Calibri" w:hAnsi="Calibri"/>
        </w:rPr>
        <w:t xml:space="preserve"> </w:t>
      </w:r>
      <w:r w:rsidR="00AA4C5E" w:rsidRPr="004F6B19">
        <w:rPr>
          <w:rFonts w:ascii="Calibri" w:hAnsi="Calibri"/>
        </w:rPr>
        <w:t>would</w:t>
      </w:r>
      <w:r w:rsidRPr="004F6B19">
        <w:rPr>
          <w:rFonts w:ascii="Calibri" w:hAnsi="Calibri"/>
        </w:rPr>
        <w:t xml:space="preserve"> necessitate </w:t>
      </w:r>
      <w:r w:rsidR="00AA4C5E" w:rsidRPr="004F6B19">
        <w:rPr>
          <w:rFonts w:ascii="Calibri" w:hAnsi="Calibri"/>
        </w:rPr>
        <w:t xml:space="preserve">some initial </w:t>
      </w:r>
      <w:r w:rsidRPr="004F6B19">
        <w:rPr>
          <w:rFonts w:ascii="Calibri" w:hAnsi="Calibri"/>
        </w:rPr>
        <w:t>investment</w:t>
      </w:r>
      <w:r w:rsidR="00AA4C5E" w:rsidRPr="004F6B19">
        <w:rPr>
          <w:rFonts w:ascii="Calibri" w:hAnsi="Calibri"/>
        </w:rPr>
        <w:t>;</w:t>
      </w:r>
      <w:r w:rsidR="00062F42" w:rsidRPr="004F6B19">
        <w:rPr>
          <w:rFonts w:ascii="Calibri" w:hAnsi="Calibri"/>
        </w:rPr>
        <w:t xml:space="preserve"> i</w:t>
      </w:r>
      <w:r w:rsidRPr="004F6B19">
        <w:rPr>
          <w:rFonts w:ascii="Calibri" w:hAnsi="Calibri"/>
        </w:rPr>
        <w:t>t is anticipated that a short-term consultancy would be sufficient to set it up and collect initial information to be shared global</w:t>
      </w:r>
      <w:r w:rsidR="00062F42" w:rsidRPr="004F6B19">
        <w:rPr>
          <w:rFonts w:ascii="Calibri" w:hAnsi="Calibri"/>
        </w:rPr>
        <w:t>ly</w:t>
      </w:r>
      <w:r w:rsidRPr="004F6B19">
        <w:rPr>
          <w:rFonts w:ascii="Calibri" w:hAnsi="Calibri"/>
        </w:rPr>
        <w:t>.</w:t>
      </w:r>
      <w:r w:rsidR="00ED02F1" w:rsidRPr="004F6B19">
        <w:rPr>
          <w:rFonts w:ascii="Calibri" w:hAnsi="Calibri"/>
        </w:rPr>
        <w:t xml:space="preserve"> It is proposed to earmark </w:t>
      </w:r>
      <w:r w:rsidR="00F6080B" w:rsidRPr="004F6B19">
        <w:rPr>
          <w:rFonts w:ascii="Calibri" w:hAnsi="Calibri"/>
        </w:rPr>
        <w:t xml:space="preserve">an amount </w:t>
      </w:r>
      <w:r w:rsidR="00ED02F1" w:rsidRPr="004F6B19">
        <w:rPr>
          <w:rFonts w:ascii="Calibri" w:hAnsi="Calibri"/>
        </w:rPr>
        <w:t xml:space="preserve">within the Ramsar core budget line for regional initiatives </w:t>
      </w:r>
      <w:r w:rsidR="00062F42" w:rsidRPr="004F6B19">
        <w:rPr>
          <w:rFonts w:ascii="Calibri" w:hAnsi="Calibri"/>
        </w:rPr>
        <w:t>for this purpose</w:t>
      </w:r>
      <w:r w:rsidR="00ED02F1" w:rsidRPr="004F6B19">
        <w:rPr>
          <w:rFonts w:ascii="Calibri" w:hAnsi="Calibri"/>
        </w:rPr>
        <w:t>.</w:t>
      </w:r>
      <w:r w:rsidRPr="004F6B19">
        <w:rPr>
          <w:rFonts w:ascii="Calibri" w:hAnsi="Calibri"/>
        </w:rPr>
        <w:t xml:space="preserve"> Afterwards, the regional </w:t>
      </w:r>
      <w:r w:rsidR="00AA4C5E" w:rsidRPr="004F6B19">
        <w:rPr>
          <w:rFonts w:ascii="Calibri" w:hAnsi="Calibri"/>
        </w:rPr>
        <w:t xml:space="preserve">teams </w:t>
      </w:r>
      <w:r w:rsidR="00634D0D" w:rsidRPr="004F6B19">
        <w:rPr>
          <w:rFonts w:ascii="Calibri" w:hAnsi="Calibri"/>
        </w:rPr>
        <w:t xml:space="preserve">and communication </w:t>
      </w:r>
      <w:r w:rsidRPr="004F6B19">
        <w:rPr>
          <w:rFonts w:ascii="Calibri" w:hAnsi="Calibri"/>
        </w:rPr>
        <w:t xml:space="preserve">teams at the Secretariat </w:t>
      </w:r>
      <w:r w:rsidR="00AA4C5E" w:rsidRPr="004F6B19">
        <w:rPr>
          <w:rFonts w:ascii="Calibri" w:hAnsi="Calibri"/>
        </w:rPr>
        <w:t xml:space="preserve">would need to accept an increased burden to </w:t>
      </w:r>
      <w:r w:rsidR="006144E9" w:rsidRPr="004F6B19">
        <w:rPr>
          <w:rFonts w:ascii="Calibri" w:hAnsi="Calibri"/>
        </w:rPr>
        <w:t xml:space="preserve">ensure </w:t>
      </w:r>
      <w:r w:rsidRPr="004F6B19">
        <w:rPr>
          <w:rFonts w:ascii="Calibri" w:hAnsi="Calibri"/>
        </w:rPr>
        <w:t xml:space="preserve">the maintenance and updating of </w:t>
      </w:r>
      <w:r w:rsidR="00456368" w:rsidRPr="004F6B19">
        <w:rPr>
          <w:rFonts w:ascii="Calibri" w:hAnsi="Calibri"/>
        </w:rPr>
        <w:t>content</w:t>
      </w:r>
      <w:r w:rsidRPr="004F6B19">
        <w:rPr>
          <w:rFonts w:ascii="Calibri" w:hAnsi="Calibri"/>
        </w:rPr>
        <w:t xml:space="preserve">, until </w:t>
      </w:r>
      <w:r w:rsidR="00B87DFC" w:rsidRPr="004F6B19">
        <w:rPr>
          <w:rFonts w:ascii="Calibri" w:hAnsi="Calibri"/>
        </w:rPr>
        <w:t>the Parties</w:t>
      </w:r>
      <w:r w:rsidRPr="004F6B19">
        <w:rPr>
          <w:rFonts w:ascii="Calibri" w:hAnsi="Calibri"/>
        </w:rPr>
        <w:t xml:space="preserve"> </w:t>
      </w:r>
      <w:r w:rsidR="00C023D6" w:rsidRPr="004F6B19">
        <w:rPr>
          <w:rFonts w:ascii="Calibri" w:hAnsi="Calibri"/>
        </w:rPr>
        <w:t>might approve further development of the portal</w:t>
      </w:r>
      <w:r w:rsidR="00AA4C5E" w:rsidRPr="004F6B19">
        <w:rPr>
          <w:rFonts w:ascii="Calibri" w:hAnsi="Calibri"/>
        </w:rPr>
        <w:t>, and the added duty is of concern</w:t>
      </w:r>
      <w:r w:rsidRPr="004F6B19">
        <w:rPr>
          <w:rFonts w:ascii="Calibri" w:hAnsi="Calibri"/>
        </w:rPr>
        <w:t>.</w:t>
      </w:r>
    </w:p>
    <w:p w:rsidR="00C023D6" w:rsidRPr="004F6B19" w:rsidRDefault="00C023D6" w:rsidP="00C023D6">
      <w:pPr>
        <w:pStyle w:val="ListParagraph"/>
        <w:rPr>
          <w:rFonts w:ascii="Calibri" w:hAnsi="Calibri"/>
        </w:rPr>
      </w:pPr>
    </w:p>
    <w:p w:rsidR="00C023D6" w:rsidRPr="004F6B19" w:rsidRDefault="00C023D6" w:rsidP="007572F6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4F6B19">
        <w:rPr>
          <w:rFonts w:ascii="Calibri" w:hAnsi="Calibri"/>
        </w:rPr>
        <w:t xml:space="preserve">The materials on the portal </w:t>
      </w:r>
      <w:r w:rsidR="00AA4C5E" w:rsidRPr="004F6B19">
        <w:rPr>
          <w:rFonts w:ascii="Calibri" w:hAnsi="Calibri"/>
        </w:rPr>
        <w:t xml:space="preserve">could </w:t>
      </w:r>
      <w:r w:rsidRPr="004F6B19">
        <w:rPr>
          <w:rFonts w:ascii="Calibri" w:hAnsi="Calibri"/>
        </w:rPr>
        <w:t xml:space="preserve">be accessible for download, translation and adaptation. The consultancy could also entail the development of a clear visual identity for materials published by Ramsar regional centres, and instructions to enable other bodies to use, translate or adapt them without </w:t>
      </w:r>
      <w:r w:rsidR="006B5BBF" w:rsidRPr="004F6B19">
        <w:rPr>
          <w:rFonts w:ascii="Calibri" w:hAnsi="Calibri"/>
        </w:rPr>
        <w:t>giving the misleading impression that they are official Ramsar materials</w:t>
      </w:r>
      <w:r w:rsidRPr="004F6B19">
        <w:rPr>
          <w:rFonts w:ascii="Calibri" w:hAnsi="Calibri"/>
        </w:rPr>
        <w:t>.</w:t>
      </w:r>
    </w:p>
    <w:p w:rsidR="00AA4C5E" w:rsidRDefault="00AA4C5E" w:rsidP="00B04697">
      <w:pPr>
        <w:pStyle w:val="ListParagraph"/>
        <w:ind w:left="0"/>
        <w:jc w:val="left"/>
        <w:rPr>
          <w:rFonts w:ascii="Calibri" w:hAnsi="Calibri"/>
        </w:rPr>
      </w:pPr>
    </w:p>
    <w:p w:rsidR="00AA4C5E" w:rsidRPr="00AA4C5E" w:rsidRDefault="002726ED" w:rsidP="00B04697">
      <w:pPr>
        <w:pStyle w:val="ListParagraph"/>
        <w:ind w:left="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Actions</w:t>
      </w:r>
      <w:r w:rsidR="00AA4C5E" w:rsidRPr="00AA4C5E">
        <w:rPr>
          <w:rFonts w:ascii="Calibri" w:hAnsi="Calibri"/>
          <w:b/>
        </w:rPr>
        <w:t xml:space="preserve"> to help regional initiatives to develop formal ties with regional conventions</w:t>
      </w:r>
    </w:p>
    <w:p w:rsidR="00AA4C5E" w:rsidRDefault="00AA4C5E" w:rsidP="00B04697">
      <w:pPr>
        <w:pStyle w:val="ListParagraph"/>
        <w:ind w:left="0"/>
        <w:jc w:val="left"/>
        <w:rPr>
          <w:rFonts w:ascii="Calibri" w:hAnsi="Calibri"/>
        </w:rPr>
      </w:pPr>
    </w:p>
    <w:p w:rsidR="009F634E" w:rsidRDefault="009F634E" w:rsidP="009F634E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B00684">
        <w:rPr>
          <w:rFonts w:ascii="Calibri" w:hAnsi="Calibri"/>
        </w:rPr>
        <w:t xml:space="preserve">The Secretariat </w:t>
      </w:r>
      <w:r>
        <w:rPr>
          <w:rFonts w:ascii="Calibri" w:hAnsi="Calibri"/>
        </w:rPr>
        <w:t xml:space="preserve">has </w:t>
      </w:r>
      <w:r w:rsidRPr="00B00684">
        <w:rPr>
          <w:rFonts w:ascii="Calibri" w:hAnsi="Calibri"/>
        </w:rPr>
        <w:t xml:space="preserve">facilitated the </w:t>
      </w:r>
      <w:r>
        <w:rPr>
          <w:rFonts w:ascii="Calibri" w:hAnsi="Calibri"/>
        </w:rPr>
        <w:t>development of</w:t>
      </w:r>
      <w:r w:rsidRPr="00B00684">
        <w:rPr>
          <w:rFonts w:ascii="Calibri" w:hAnsi="Calibri"/>
        </w:rPr>
        <w:t xml:space="preserve"> formal ties between the regional initiatives </w:t>
      </w:r>
      <w:r>
        <w:rPr>
          <w:rFonts w:ascii="Calibri" w:hAnsi="Calibri"/>
        </w:rPr>
        <w:t xml:space="preserve">and </w:t>
      </w:r>
      <w:r w:rsidRPr="00B00684">
        <w:rPr>
          <w:rFonts w:ascii="Calibri" w:hAnsi="Calibri"/>
        </w:rPr>
        <w:t xml:space="preserve">respective regional conventions </w:t>
      </w:r>
      <w:r>
        <w:rPr>
          <w:rFonts w:ascii="Calibri" w:hAnsi="Calibri"/>
        </w:rPr>
        <w:t>in order to</w:t>
      </w:r>
      <w:r w:rsidRPr="00B00684">
        <w:rPr>
          <w:rFonts w:ascii="Calibri" w:hAnsi="Calibri"/>
        </w:rPr>
        <w:t xml:space="preserve"> strengthen their local rootedness, </w:t>
      </w:r>
      <w:r>
        <w:rPr>
          <w:rFonts w:ascii="Calibri" w:hAnsi="Calibri"/>
        </w:rPr>
        <w:t xml:space="preserve">and </w:t>
      </w:r>
      <w:r w:rsidRPr="00B00684">
        <w:rPr>
          <w:rFonts w:ascii="Calibri" w:hAnsi="Calibri"/>
        </w:rPr>
        <w:t>gain visibility, recognition and institutional and financial support. This process also contribute</w:t>
      </w:r>
      <w:r>
        <w:rPr>
          <w:rFonts w:ascii="Calibri" w:hAnsi="Calibri"/>
        </w:rPr>
        <w:t>s</w:t>
      </w:r>
      <w:r w:rsidRPr="00B00684">
        <w:rPr>
          <w:rFonts w:ascii="Calibri" w:hAnsi="Calibri"/>
        </w:rPr>
        <w:t xml:space="preserve"> to increased consistency between multilateral environmental agreements, at </w:t>
      </w:r>
      <w:r w:rsidRPr="00B00684">
        <w:rPr>
          <w:rFonts w:ascii="Calibri" w:hAnsi="Calibri"/>
        </w:rPr>
        <w:lastRenderedPageBreak/>
        <w:t>regional and global level</w:t>
      </w:r>
      <w:r w:rsidR="00AC4E3A">
        <w:rPr>
          <w:rFonts w:ascii="Calibri" w:hAnsi="Calibri"/>
        </w:rPr>
        <w:t>s</w:t>
      </w:r>
      <w:r w:rsidRPr="00B00684">
        <w:rPr>
          <w:rFonts w:ascii="Calibri" w:hAnsi="Calibri"/>
        </w:rPr>
        <w:t xml:space="preserve">. </w:t>
      </w:r>
      <w:r>
        <w:rPr>
          <w:rFonts w:ascii="Calibri" w:hAnsi="Calibri"/>
        </w:rPr>
        <w:t>Such efforts should</w:t>
      </w:r>
      <w:r w:rsidRPr="00B00684">
        <w:rPr>
          <w:rFonts w:ascii="Calibri" w:hAnsi="Calibri"/>
        </w:rPr>
        <w:t xml:space="preserve"> continue</w:t>
      </w:r>
      <w:r>
        <w:rPr>
          <w:rFonts w:ascii="Calibri" w:hAnsi="Calibri"/>
        </w:rPr>
        <w:t>,</w:t>
      </w:r>
      <w:r w:rsidRPr="00B00684">
        <w:rPr>
          <w:rFonts w:ascii="Calibri" w:hAnsi="Calibri"/>
        </w:rPr>
        <w:t xml:space="preserve"> in particular </w:t>
      </w:r>
      <w:r>
        <w:rPr>
          <w:rFonts w:ascii="Calibri" w:hAnsi="Calibri"/>
        </w:rPr>
        <w:t>the development of</w:t>
      </w:r>
      <w:r w:rsidRPr="00B00684">
        <w:rPr>
          <w:rFonts w:ascii="Calibri" w:hAnsi="Calibri"/>
        </w:rPr>
        <w:t xml:space="preserve"> formal ties with regional water and river basin management agreements. </w:t>
      </w:r>
    </w:p>
    <w:p w:rsidR="00435FCB" w:rsidRDefault="00435FCB" w:rsidP="00AC4E3A">
      <w:pPr>
        <w:pStyle w:val="ListParagraph"/>
        <w:ind w:left="426" w:right="237"/>
        <w:jc w:val="left"/>
        <w:rPr>
          <w:rFonts w:ascii="Calibri" w:hAnsi="Calibri"/>
        </w:rPr>
      </w:pPr>
    </w:p>
    <w:p w:rsidR="00435FCB" w:rsidRPr="0005074F" w:rsidRDefault="00AC4E3A" w:rsidP="00AC4E3A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05074F">
        <w:rPr>
          <w:rFonts w:ascii="Calibri" w:hAnsi="Calibri"/>
        </w:rPr>
        <w:t>In the Americas, t</w:t>
      </w:r>
      <w:r w:rsidR="00435FCB" w:rsidRPr="0005074F">
        <w:rPr>
          <w:rFonts w:ascii="Calibri" w:hAnsi="Calibri"/>
        </w:rPr>
        <w:t xml:space="preserve">he Ramsar Secretariat signed in 2012 an MOU with the Secretariat </w:t>
      </w:r>
      <w:r w:rsidR="00164652">
        <w:rPr>
          <w:rFonts w:ascii="Calibri" w:hAnsi="Calibri"/>
        </w:rPr>
        <w:t>p</w:t>
      </w:r>
      <w:r w:rsidR="00164652" w:rsidRPr="0005074F">
        <w:rPr>
          <w:rFonts w:ascii="Calibri" w:hAnsi="Calibri"/>
        </w:rPr>
        <w:t xml:space="preserve">ro </w:t>
      </w:r>
      <w:r w:rsidR="00164652">
        <w:rPr>
          <w:rFonts w:ascii="Calibri" w:hAnsi="Calibri"/>
        </w:rPr>
        <w:t>t</w:t>
      </w:r>
      <w:r w:rsidR="00164652" w:rsidRPr="0005074F">
        <w:rPr>
          <w:rFonts w:ascii="Calibri" w:hAnsi="Calibri"/>
        </w:rPr>
        <w:t xml:space="preserve">empore </w:t>
      </w:r>
      <w:r w:rsidR="00435FCB" w:rsidRPr="0005074F">
        <w:rPr>
          <w:rFonts w:ascii="Calibri" w:hAnsi="Calibri"/>
        </w:rPr>
        <w:t>of the Inter-American Convention for the Protection and Conservation of Sea Turtles</w:t>
      </w:r>
      <w:r w:rsidR="005C48CD" w:rsidRPr="0005074F">
        <w:rPr>
          <w:rFonts w:ascii="Calibri" w:hAnsi="Calibri"/>
        </w:rPr>
        <w:t xml:space="preserve"> (IAC)</w:t>
      </w:r>
      <w:r w:rsidRPr="0005074F">
        <w:rPr>
          <w:rFonts w:ascii="Calibri" w:hAnsi="Calibri"/>
        </w:rPr>
        <w:t>,</w:t>
      </w:r>
      <w:r w:rsidR="00435FCB" w:rsidRPr="0005074F">
        <w:rPr>
          <w:rFonts w:ascii="Calibri" w:hAnsi="Calibri"/>
        </w:rPr>
        <w:t xml:space="preserve"> which includes collaboration on Ramsar regional initiatives such as the </w:t>
      </w:r>
      <w:r w:rsidRPr="0005074F">
        <w:rPr>
          <w:rFonts w:ascii="Calibri" w:hAnsi="Calibri"/>
        </w:rPr>
        <w:t>Caribbean Wetlands Regional Initiative</w:t>
      </w:r>
      <w:r w:rsidR="00435FCB" w:rsidRPr="0005074F">
        <w:rPr>
          <w:rFonts w:ascii="Calibri" w:hAnsi="Calibri"/>
        </w:rPr>
        <w:t xml:space="preserve"> and </w:t>
      </w:r>
      <w:r w:rsidRPr="0005074F">
        <w:rPr>
          <w:rFonts w:ascii="Calibri" w:hAnsi="Calibri"/>
        </w:rPr>
        <w:t>the Regional Initiative for the Integral Management and Wise Use of Mangroves and Coral Reefs</w:t>
      </w:r>
      <w:r w:rsidR="00435FCB" w:rsidRPr="0005074F">
        <w:rPr>
          <w:rFonts w:ascii="Calibri" w:hAnsi="Calibri"/>
        </w:rPr>
        <w:t>.</w:t>
      </w:r>
    </w:p>
    <w:p w:rsidR="00435FCB" w:rsidRPr="0005074F" w:rsidRDefault="00435FCB" w:rsidP="00AC4E3A">
      <w:pPr>
        <w:pStyle w:val="ListParagraph"/>
        <w:ind w:left="426" w:right="237"/>
        <w:jc w:val="left"/>
        <w:rPr>
          <w:rFonts w:ascii="Calibri" w:hAnsi="Calibri"/>
        </w:rPr>
      </w:pPr>
    </w:p>
    <w:p w:rsidR="00435FCB" w:rsidRPr="0005074F" w:rsidRDefault="00435FCB" w:rsidP="00C80F9A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05074F">
        <w:rPr>
          <w:rFonts w:ascii="Calibri" w:hAnsi="Calibri"/>
        </w:rPr>
        <w:t xml:space="preserve">The </w:t>
      </w:r>
      <w:r w:rsidR="00AC4E3A" w:rsidRPr="0005074F">
        <w:rPr>
          <w:rFonts w:ascii="Calibri" w:hAnsi="Calibri"/>
        </w:rPr>
        <w:t xml:space="preserve">Convention for the Protection and Development of the Marine Environment in the Wider Caribbean Region </w:t>
      </w:r>
      <w:r w:rsidR="00C80F9A" w:rsidRPr="0005074F">
        <w:rPr>
          <w:rFonts w:ascii="Calibri" w:hAnsi="Calibri"/>
        </w:rPr>
        <w:t xml:space="preserve">(the </w:t>
      </w:r>
      <w:r w:rsidRPr="0005074F">
        <w:rPr>
          <w:rFonts w:ascii="Calibri" w:hAnsi="Calibri"/>
        </w:rPr>
        <w:t>Cartagena Convention</w:t>
      </w:r>
      <w:r w:rsidR="00C80F9A" w:rsidRPr="0005074F">
        <w:rPr>
          <w:rFonts w:ascii="Calibri" w:hAnsi="Calibri"/>
        </w:rPr>
        <w:t>)</w:t>
      </w:r>
      <w:r w:rsidRPr="0005074F">
        <w:rPr>
          <w:rFonts w:ascii="Calibri" w:hAnsi="Calibri"/>
        </w:rPr>
        <w:t xml:space="preserve"> and its </w:t>
      </w:r>
      <w:r w:rsidR="00C80F9A" w:rsidRPr="0005074F">
        <w:rPr>
          <w:rFonts w:ascii="Calibri" w:hAnsi="Calibri"/>
        </w:rPr>
        <w:t>Specially Protected Areas and Wildlife (</w:t>
      </w:r>
      <w:r w:rsidRPr="0005074F">
        <w:rPr>
          <w:rFonts w:ascii="Calibri" w:hAnsi="Calibri"/>
        </w:rPr>
        <w:t>S</w:t>
      </w:r>
      <w:r w:rsidR="00C80F9A" w:rsidRPr="0005074F">
        <w:rPr>
          <w:rFonts w:ascii="Calibri" w:hAnsi="Calibri"/>
        </w:rPr>
        <w:t>PAW)</w:t>
      </w:r>
      <w:r w:rsidRPr="0005074F">
        <w:rPr>
          <w:rFonts w:ascii="Calibri" w:hAnsi="Calibri"/>
        </w:rPr>
        <w:t xml:space="preserve"> </w:t>
      </w:r>
      <w:r w:rsidR="00C80F9A" w:rsidRPr="0005074F">
        <w:rPr>
          <w:rFonts w:ascii="Calibri" w:hAnsi="Calibri"/>
        </w:rPr>
        <w:t>P</w:t>
      </w:r>
      <w:r w:rsidRPr="0005074F">
        <w:rPr>
          <w:rFonts w:ascii="Calibri" w:hAnsi="Calibri"/>
        </w:rPr>
        <w:t>rotocol have engaged in the activities of the Caribbean regional initiative</w:t>
      </w:r>
      <w:r w:rsidR="004A51C2" w:rsidRPr="0005074F">
        <w:rPr>
          <w:rFonts w:ascii="Calibri" w:hAnsi="Calibri"/>
        </w:rPr>
        <w:t>; its</w:t>
      </w:r>
      <w:r w:rsidRPr="0005074F">
        <w:rPr>
          <w:rFonts w:ascii="Calibri" w:hAnsi="Calibri"/>
        </w:rPr>
        <w:t xml:space="preserve"> MOU with the Ramsar Secretariat is </w:t>
      </w:r>
      <w:r w:rsidR="005C48CD" w:rsidRPr="0005074F">
        <w:rPr>
          <w:rFonts w:ascii="Calibri" w:hAnsi="Calibri"/>
        </w:rPr>
        <w:t>currently being renewed</w:t>
      </w:r>
      <w:r w:rsidRPr="0005074F">
        <w:rPr>
          <w:rFonts w:ascii="Calibri" w:hAnsi="Calibri"/>
        </w:rPr>
        <w:t>.</w:t>
      </w:r>
    </w:p>
    <w:p w:rsidR="00435FCB" w:rsidRPr="0005074F" w:rsidRDefault="00435FCB" w:rsidP="00AC4E3A">
      <w:pPr>
        <w:pStyle w:val="ListParagraph"/>
        <w:ind w:left="426" w:right="237"/>
        <w:jc w:val="left"/>
        <w:rPr>
          <w:rFonts w:ascii="Calibri" w:hAnsi="Calibri"/>
        </w:rPr>
      </w:pPr>
    </w:p>
    <w:p w:rsidR="00435FCB" w:rsidRPr="0005074F" w:rsidRDefault="00435FCB" w:rsidP="00AC4E3A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05074F">
        <w:rPr>
          <w:rFonts w:ascii="Calibri" w:hAnsi="Calibri"/>
        </w:rPr>
        <w:t xml:space="preserve">The Convention on the Conservation of Migratory Species of Wild Animals </w:t>
      </w:r>
      <w:r w:rsidR="004A51C2" w:rsidRPr="0005074F">
        <w:rPr>
          <w:rFonts w:ascii="Calibri" w:hAnsi="Calibri"/>
        </w:rPr>
        <w:t xml:space="preserve">(CMS) </w:t>
      </w:r>
      <w:r w:rsidRPr="0005074F">
        <w:rPr>
          <w:rFonts w:ascii="Calibri" w:hAnsi="Calibri"/>
        </w:rPr>
        <w:t xml:space="preserve">has been endorsed as a member of the High Andean Regional Initiative.  </w:t>
      </w:r>
    </w:p>
    <w:p w:rsidR="001307F6" w:rsidRPr="0005074F" w:rsidRDefault="001307F6" w:rsidP="00AC4E3A">
      <w:pPr>
        <w:pStyle w:val="ListParagraph"/>
        <w:ind w:left="426" w:right="237"/>
        <w:jc w:val="left"/>
        <w:rPr>
          <w:rFonts w:ascii="Calibri" w:hAnsi="Calibri"/>
        </w:rPr>
      </w:pPr>
    </w:p>
    <w:p w:rsidR="001307F6" w:rsidRPr="0005074F" w:rsidRDefault="004A51C2" w:rsidP="00AC4E3A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05074F">
        <w:rPr>
          <w:rFonts w:ascii="Calibri" w:hAnsi="Calibri"/>
        </w:rPr>
        <w:t xml:space="preserve">In the Europe region, the </w:t>
      </w:r>
      <w:r w:rsidR="0005074F" w:rsidRPr="0005074F">
        <w:rPr>
          <w:rFonts w:ascii="Calibri" w:hAnsi="Calibri"/>
        </w:rPr>
        <w:t>Ramsar</w:t>
      </w:r>
      <w:r w:rsidRPr="0005074F">
        <w:rPr>
          <w:rFonts w:ascii="Calibri" w:hAnsi="Calibri"/>
        </w:rPr>
        <w:t xml:space="preserve"> </w:t>
      </w:r>
      <w:r w:rsidR="001307F6" w:rsidRPr="0005074F">
        <w:rPr>
          <w:rFonts w:ascii="Calibri" w:hAnsi="Calibri"/>
        </w:rPr>
        <w:t xml:space="preserve">Secretariat </w:t>
      </w:r>
      <w:r w:rsidR="005C48CD" w:rsidRPr="0005074F">
        <w:rPr>
          <w:rFonts w:ascii="Calibri" w:hAnsi="Calibri"/>
        </w:rPr>
        <w:t xml:space="preserve">has </w:t>
      </w:r>
      <w:r w:rsidR="001307F6" w:rsidRPr="0005074F">
        <w:rPr>
          <w:rFonts w:ascii="Calibri" w:hAnsi="Calibri"/>
        </w:rPr>
        <w:t xml:space="preserve">facilitated initial contacts </w:t>
      </w:r>
      <w:r w:rsidRPr="0005074F">
        <w:rPr>
          <w:rFonts w:ascii="Calibri" w:hAnsi="Calibri"/>
        </w:rPr>
        <w:t xml:space="preserve">between the Black and Azov Sea Wetlands Initiative (BlackSeaWet) and the Secretariat of </w:t>
      </w:r>
      <w:r w:rsidR="001307F6" w:rsidRPr="0005074F">
        <w:rPr>
          <w:rFonts w:ascii="Calibri" w:hAnsi="Calibri"/>
        </w:rPr>
        <w:t xml:space="preserve">the </w:t>
      </w:r>
      <w:r w:rsidR="000D539D" w:rsidRPr="0005074F">
        <w:rPr>
          <w:rFonts w:ascii="Calibri" w:hAnsi="Calibri"/>
        </w:rPr>
        <w:t>Black Sea Commission (</w:t>
      </w:r>
      <w:r w:rsidR="001307F6" w:rsidRPr="0005074F">
        <w:rPr>
          <w:rFonts w:ascii="Calibri" w:hAnsi="Calibri"/>
        </w:rPr>
        <w:t>So</w:t>
      </w:r>
      <w:r w:rsidR="000D539D" w:rsidRPr="0005074F">
        <w:rPr>
          <w:rFonts w:ascii="Calibri" w:hAnsi="Calibri"/>
        </w:rPr>
        <w:t>f</w:t>
      </w:r>
      <w:r w:rsidR="001307F6" w:rsidRPr="0005074F">
        <w:rPr>
          <w:rFonts w:ascii="Calibri" w:hAnsi="Calibri"/>
        </w:rPr>
        <w:t>ia Convention</w:t>
      </w:r>
      <w:r w:rsidR="000D539D" w:rsidRPr="0005074F">
        <w:rPr>
          <w:rFonts w:ascii="Calibri" w:hAnsi="Calibri"/>
        </w:rPr>
        <w:t>)</w:t>
      </w:r>
      <w:r w:rsidR="001307F6" w:rsidRPr="0005074F">
        <w:rPr>
          <w:rFonts w:ascii="Calibri" w:hAnsi="Calibri"/>
        </w:rPr>
        <w:t xml:space="preserve">. These contacts should be </w:t>
      </w:r>
      <w:r w:rsidR="00220F22" w:rsidRPr="0005074F">
        <w:rPr>
          <w:rFonts w:ascii="Calibri" w:hAnsi="Calibri"/>
        </w:rPr>
        <w:t xml:space="preserve">further </w:t>
      </w:r>
      <w:r w:rsidR="001307F6" w:rsidRPr="0005074F">
        <w:rPr>
          <w:rFonts w:ascii="Calibri" w:hAnsi="Calibri"/>
        </w:rPr>
        <w:t>developed and formali</w:t>
      </w:r>
      <w:r w:rsidR="005C48CD" w:rsidRPr="0005074F">
        <w:rPr>
          <w:rFonts w:ascii="Calibri" w:hAnsi="Calibri"/>
        </w:rPr>
        <w:t>z</w:t>
      </w:r>
      <w:r w:rsidR="001307F6" w:rsidRPr="0005074F">
        <w:rPr>
          <w:rFonts w:ascii="Calibri" w:hAnsi="Calibri"/>
        </w:rPr>
        <w:t xml:space="preserve">ed. </w:t>
      </w:r>
    </w:p>
    <w:p w:rsidR="001307F6" w:rsidRPr="0005074F" w:rsidRDefault="001307F6" w:rsidP="00AC4E3A">
      <w:pPr>
        <w:ind w:right="237"/>
        <w:jc w:val="left"/>
        <w:rPr>
          <w:rFonts w:ascii="Calibri" w:hAnsi="Calibri"/>
        </w:rPr>
      </w:pPr>
    </w:p>
    <w:p w:rsidR="001307F6" w:rsidRPr="0005074F" w:rsidRDefault="00A87FA2" w:rsidP="00AC4E3A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05074F">
        <w:rPr>
          <w:rFonts w:ascii="Calibri" w:hAnsi="Calibri"/>
        </w:rPr>
        <w:t>T</w:t>
      </w:r>
      <w:r w:rsidR="001307F6" w:rsidRPr="0005074F">
        <w:rPr>
          <w:rFonts w:ascii="Calibri" w:hAnsi="Calibri"/>
        </w:rPr>
        <w:t>he Secretariats of the Ramsar and Carpathian Conventions</w:t>
      </w:r>
      <w:r w:rsidR="000D539D" w:rsidRPr="0005074F">
        <w:rPr>
          <w:rFonts w:ascii="Calibri" w:hAnsi="Calibri"/>
        </w:rPr>
        <w:t xml:space="preserve"> signed an MOU </w:t>
      </w:r>
      <w:r w:rsidRPr="0005074F">
        <w:rPr>
          <w:rFonts w:ascii="Calibri" w:hAnsi="Calibri"/>
        </w:rPr>
        <w:t xml:space="preserve">in 2006 </w:t>
      </w:r>
      <w:r w:rsidR="000D539D" w:rsidRPr="0005074F">
        <w:rPr>
          <w:rFonts w:ascii="Calibri" w:hAnsi="Calibri"/>
        </w:rPr>
        <w:t>which</w:t>
      </w:r>
      <w:r w:rsidR="001307F6" w:rsidRPr="0005074F">
        <w:rPr>
          <w:rFonts w:ascii="Calibri" w:hAnsi="Calibri"/>
        </w:rPr>
        <w:t xml:space="preserve"> provides a framework for the work of </w:t>
      </w:r>
      <w:r w:rsidR="000D539D" w:rsidRPr="0005074F">
        <w:rPr>
          <w:rFonts w:ascii="Calibri" w:hAnsi="Calibri"/>
        </w:rPr>
        <w:t>the Carpathian Wetland Initiative (CWI)</w:t>
      </w:r>
      <w:r w:rsidR="001307F6" w:rsidRPr="0005074F">
        <w:rPr>
          <w:rFonts w:ascii="Calibri" w:hAnsi="Calibri"/>
        </w:rPr>
        <w:t xml:space="preserve"> and </w:t>
      </w:r>
      <w:r w:rsidRPr="0005074F">
        <w:rPr>
          <w:rFonts w:ascii="Calibri" w:hAnsi="Calibri"/>
        </w:rPr>
        <w:t>en</w:t>
      </w:r>
      <w:r w:rsidR="001307F6" w:rsidRPr="0005074F">
        <w:rPr>
          <w:rFonts w:ascii="Calibri" w:hAnsi="Calibri"/>
        </w:rPr>
        <w:t xml:space="preserve">sures it is fully included into the work plan of the Carpathian Convention. An evaluation of this cooperation is suggested </w:t>
      </w:r>
      <w:r w:rsidR="00512FAE" w:rsidRPr="0005074F">
        <w:rPr>
          <w:rFonts w:ascii="Calibri" w:hAnsi="Calibri"/>
        </w:rPr>
        <w:t>for</w:t>
      </w:r>
      <w:r w:rsidR="001307F6" w:rsidRPr="0005074F">
        <w:rPr>
          <w:rFonts w:ascii="Calibri" w:hAnsi="Calibri"/>
        </w:rPr>
        <w:t xml:space="preserve"> 2015.</w:t>
      </w:r>
    </w:p>
    <w:p w:rsidR="001307F6" w:rsidRPr="0005074F" w:rsidRDefault="001307F6" w:rsidP="00AC4E3A">
      <w:pPr>
        <w:pStyle w:val="ListParagraph"/>
        <w:ind w:left="426" w:right="237"/>
        <w:jc w:val="left"/>
        <w:rPr>
          <w:rFonts w:ascii="Calibri" w:hAnsi="Calibri"/>
        </w:rPr>
      </w:pPr>
    </w:p>
    <w:p w:rsidR="001307F6" w:rsidRPr="0005074F" w:rsidRDefault="00915228" w:rsidP="00AC4E3A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>
        <w:rPr>
          <w:rFonts w:ascii="Calibri" w:hAnsi="Calibri"/>
        </w:rPr>
        <w:t>I</w:t>
      </w:r>
      <w:r w:rsidR="00164652">
        <w:rPr>
          <w:rFonts w:ascii="Calibri" w:hAnsi="Calibri"/>
        </w:rPr>
        <w:t>n t</w:t>
      </w:r>
      <w:r w:rsidR="00164652" w:rsidRPr="0005074F">
        <w:rPr>
          <w:rFonts w:ascii="Calibri" w:hAnsi="Calibri"/>
        </w:rPr>
        <w:t xml:space="preserve">he </w:t>
      </w:r>
      <w:r w:rsidR="001307F6" w:rsidRPr="0005074F">
        <w:rPr>
          <w:rFonts w:ascii="Calibri" w:hAnsi="Calibri"/>
        </w:rPr>
        <w:t>Mediterrane</w:t>
      </w:r>
      <w:r w:rsidR="00A87FA2" w:rsidRPr="0005074F">
        <w:rPr>
          <w:rFonts w:ascii="Calibri" w:hAnsi="Calibri"/>
        </w:rPr>
        <w:t xml:space="preserve">an </w:t>
      </w:r>
      <w:r w:rsidR="00752A4A">
        <w:rPr>
          <w:rFonts w:ascii="Calibri" w:hAnsi="Calibri"/>
        </w:rPr>
        <w:t xml:space="preserve">region, the Secretariat has signed a MOU with </w:t>
      </w:r>
      <w:r w:rsidR="00512FAE" w:rsidRPr="0005074F">
        <w:rPr>
          <w:rFonts w:ascii="Calibri" w:hAnsi="Calibri"/>
        </w:rPr>
        <w:t>the Barcelona Convention</w:t>
      </w:r>
      <w:r w:rsidR="00752A4A">
        <w:rPr>
          <w:rFonts w:ascii="Calibri" w:hAnsi="Calibri"/>
        </w:rPr>
        <w:t>. The Mediterranean wetlands initiative (MedWet) maintains working relations with the</w:t>
      </w:r>
      <w:r w:rsidR="00512FAE" w:rsidRPr="0005074F">
        <w:rPr>
          <w:rFonts w:ascii="Calibri" w:hAnsi="Calibri"/>
        </w:rPr>
        <w:t xml:space="preserve"> Mediterranean Action Plan</w:t>
      </w:r>
      <w:r w:rsidR="00752A4A">
        <w:rPr>
          <w:rFonts w:ascii="Calibri" w:hAnsi="Calibri"/>
        </w:rPr>
        <w:t xml:space="preserve"> (UNEP/MAP) acting as the secretariat of the Barcelona Convention and with its </w:t>
      </w:r>
      <w:r w:rsidR="00A87FA2" w:rsidRPr="0005074F">
        <w:rPr>
          <w:rFonts w:ascii="Calibri" w:hAnsi="Calibri"/>
          <w:bCs/>
        </w:rPr>
        <w:t>Regional Activity Centre</w:t>
      </w:r>
      <w:r w:rsidR="00752A4A">
        <w:rPr>
          <w:rFonts w:ascii="Calibri" w:hAnsi="Calibri"/>
          <w:bCs/>
        </w:rPr>
        <w:t>s, an</w:t>
      </w:r>
      <w:r w:rsidR="006A5751">
        <w:rPr>
          <w:rFonts w:ascii="Calibri" w:hAnsi="Calibri"/>
          <w:bCs/>
        </w:rPr>
        <w:t>d</w:t>
      </w:r>
      <w:r w:rsidR="00752A4A">
        <w:rPr>
          <w:rFonts w:ascii="Calibri" w:hAnsi="Calibri"/>
          <w:bCs/>
        </w:rPr>
        <w:t xml:space="preserve"> notably the Centre</w:t>
      </w:r>
      <w:r w:rsidR="00A87FA2" w:rsidRPr="0005074F">
        <w:rPr>
          <w:rFonts w:ascii="Calibri" w:hAnsi="Calibri"/>
          <w:bCs/>
        </w:rPr>
        <w:t xml:space="preserve"> for Specially Protected Areas </w:t>
      </w:r>
      <w:r w:rsidR="001307F6" w:rsidRPr="0005074F">
        <w:rPr>
          <w:rFonts w:ascii="Calibri" w:hAnsi="Calibri"/>
        </w:rPr>
        <w:t xml:space="preserve">(RAC/SPA). </w:t>
      </w:r>
      <w:r w:rsidR="00512FAE" w:rsidRPr="0005074F">
        <w:rPr>
          <w:rFonts w:ascii="Calibri" w:hAnsi="Calibri"/>
        </w:rPr>
        <w:t>It has also established w</w:t>
      </w:r>
      <w:r w:rsidR="001307F6" w:rsidRPr="0005074F">
        <w:rPr>
          <w:rFonts w:ascii="Calibri" w:hAnsi="Calibri"/>
        </w:rPr>
        <w:t xml:space="preserve">orking contacts with the Union for the Mediterranean. An evaluation </w:t>
      </w:r>
      <w:r w:rsidR="00512FAE" w:rsidRPr="0005074F">
        <w:rPr>
          <w:rFonts w:ascii="Calibri" w:hAnsi="Calibri"/>
        </w:rPr>
        <w:t xml:space="preserve">of </w:t>
      </w:r>
      <w:r w:rsidR="001307F6" w:rsidRPr="0005074F">
        <w:rPr>
          <w:rFonts w:ascii="Calibri" w:hAnsi="Calibri"/>
        </w:rPr>
        <w:t xml:space="preserve">how to develop and formalize </w:t>
      </w:r>
      <w:r w:rsidR="00512FAE" w:rsidRPr="0005074F">
        <w:rPr>
          <w:rFonts w:ascii="Calibri" w:hAnsi="Calibri"/>
        </w:rPr>
        <w:t>this cooperation</w:t>
      </w:r>
      <w:r w:rsidR="001307F6" w:rsidRPr="0005074F">
        <w:rPr>
          <w:rFonts w:ascii="Calibri" w:hAnsi="Calibri"/>
        </w:rPr>
        <w:t xml:space="preserve"> is proposed </w:t>
      </w:r>
      <w:r w:rsidR="00512FAE" w:rsidRPr="0005074F">
        <w:rPr>
          <w:rFonts w:ascii="Calibri" w:hAnsi="Calibri"/>
        </w:rPr>
        <w:t>for</w:t>
      </w:r>
      <w:r w:rsidR="001307F6" w:rsidRPr="0005074F">
        <w:rPr>
          <w:rFonts w:ascii="Calibri" w:hAnsi="Calibri"/>
        </w:rPr>
        <w:t xml:space="preserve"> 2015-2016.</w:t>
      </w:r>
    </w:p>
    <w:p w:rsidR="001307F6" w:rsidRPr="0005074F" w:rsidRDefault="001307F6" w:rsidP="00AC4E3A">
      <w:pPr>
        <w:pStyle w:val="ListParagraph"/>
        <w:ind w:left="426" w:right="237"/>
        <w:jc w:val="left"/>
        <w:rPr>
          <w:rFonts w:ascii="Calibri" w:hAnsi="Calibri"/>
        </w:rPr>
      </w:pPr>
    </w:p>
    <w:p w:rsidR="001307F6" w:rsidRPr="0005074F" w:rsidRDefault="00512FAE" w:rsidP="00AC4E3A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05074F">
        <w:rPr>
          <w:rFonts w:ascii="Calibri" w:hAnsi="Calibri"/>
        </w:rPr>
        <w:t xml:space="preserve">The </w:t>
      </w:r>
      <w:r w:rsidR="001307F6" w:rsidRPr="0005074F">
        <w:rPr>
          <w:rFonts w:ascii="Calibri" w:hAnsi="Calibri"/>
        </w:rPr>
        <w:t xml:space="preserve">Nordic-Baltic Wetlands Initiative (NorBalWet) receives project-related support </w:t>
      </w:r>
      <w:r w:rsidRPr="0005074F">
        <w:rPr>
          <w:rFonts w:ascii="Calibri" w:hAnsi="Calibri"/>
        </w:rPr>
        <w:t xml:space="preserve">from </w:t>
      </w:r>
      <w:r w:rsidR="001307F6" w:rsidRPr="0005074F">
        <w:rPr>
          <w:rFonts w:ascii="Calibri" w:hAnsi="Calibri"/>
        </w:rPr>
        <w:t xml:space="preserve">the Nordic Council. </w:t>
      </w:r>
      <w:r w:rsidRPr="0005074F">
        <w:rPr>
          <w:rFonts w:ascii="Calibri" w:hAnsi="Calibri"/>
        </w:rPr>
        <w:t xml:space="preserve">In 2012 </w:t>
      </w:r>
      <w:r w:rsidR="001307F6" w:rsidRPr="0005074F">
        <w:rPr>
          <w:rFonts w:ascii="Calibri" w:hAnsi="Calibri"/>
        </w:rPr>
        <w:t xml:space="preserve">the Ramsar Secretariat and the Arctic Council working group on </w:t>
      </w:r>
      <w:r w:rsidR="007D33A5">
        <w:rPr>
          <w:rFonts w:ascii="Calibri" w:hAnsi="Calibri"/>
        </w:rPr>
        <w:t xml:space="preserve">the Conservation of </w:t>
      </w:r>
      <w:r w:rsidR="001307F6" w:rsidRPr="0005074F">
        <w:rPr>
          <w:rFonts w:ascii="Calibri" w:hAnsi="Calibri"/>
        </w:rPr>
        <w:t xml:space="preserve">Arctic Flora and Fauna (CAFF) </w:t>
      </w:r>
      <w:r w:rsidR="00B60685">
        <w:rPr>
          <w:rFonts w:ascii="Calibri" w:hAnsi="Calibri"/>
        </w:rPr>
        <w:t xml:space="preserve">has </w:t>
      </w:r>
      <w:r w:rsidRPr="0005074F">
        <w:rPr>
          <w:rFonts w:ascii="Calibri" w:hAnsi="Calibri"/>
        </w:rPr>
        <w:t xml:space="preserve">signed an agreement which identified </w:t>
      </w:r>
      <w:r w:rsidR="001307F6" w:rsidRPr="0005074F">
        <w:rPr>
          <w:rFonts w:ascii="Calibri" w:hAnsi="Calibri"/>
        </w:rPr>
        <w:t xml:space="preserve">NorBalWet </w:t>
      </w:r>
      <w:r w:rsidRPr="0005074F">
        <w:rPr>
          <w:rFonts w:ascii="Calibri" w:hAnsi="Calibri"/>
        </w:rPr>
        <w:t xml:space="preserve">as </w:t>
      </w:r>
      <w:r w:rsidR="001307F6" w:rsidRPr="0005074F">
        <w:rPr>
          <w:rFonts w:ascii="Calibri" w:hAnsi="Calibri"/>
        </w:rPr>
        <w:t>the Ramsar initiative focusing on Arctic wetlands. It is proposed to evaluate the desirability and feasibility for NorBalWet to formalize its ties with both of these regional conventions during 2015-2016.</w:t>
      </w:r>
    </w:p>
    <w:p w:rsidR="001307F6" w:rsidRPr="0005074F" w:rsidRDefault="001307F6" w:rsidP="00AC4E3A">
      <w:pPr>
        <w:pStyle w:val="ListParagraph"/>
        <w:ind w:left="426" w:right="237"/>
        <w:jc w:val="left"/>
        <w:rPr>
          <w:rFonts w:ascii="Calibri" w:hAnsi="Calibri"/>
        </w:rPr>
      </w:pPr>
    </w:p>
    <w:p w:rsidR="001307F6" w:rsidRDefault="001307F6" w:rsidP="00AC4E3A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05074F">
        <w:rPr>
          <w:rFonts w:ascii="Calibri" w:hAnsi="Calibri"/>
        </w:rPr>
        <w:t xml:space="preserve">In Africa, </w:t>
      </w:r>
      <w:r w:rsidR="00512FAE" w:rsidRPr="0005074F">
        <w:rPr>
          <w:rFonts w:ascii="Calibri" w:hAnsi="Calibri"/>
        </w:rPr>
        <w:t xml:space="preserve">the </w:t>
      </w:r>
      <w:r w:rsidRPr="0005074F">
        <w:rPr>
          <w:rFonts w:ascii="Calibri" w:hAnsi="Calibri"/>
        </w:rPr>
        <w:t>Ramsar Centre for Eastern Africa</w:t>
      </w:r>
      <w:r w:rsidR="00512FAE" w:rsidRPr="0005074F">
        <w:rPr>
          <w:rFonts w:ascii="Calibri" w:hAnsi="Calibri"/>
        </w:rPr>
        <w:t xml:space="preserve"> (RAMCEA</w:t>
      </w:r>
      <w:r w:rsidRPr="0005074F">
        <w:rPr>
          <w:rFonts w:ascii="Calibri" w:hAnsi="Calibri"/>
        </w:rPr>
        <w:t>) is cooperating with the Lake Chad Basin Commission (LCBC) and the Nile Basin Initiative (NBI) to raise the profile of wetlands within the member countries of both organizations. </w:t>
      </w:r>
    </w:p>
    <w:p w:rsidR="00915228" w:rsidRPr="0005074F" w:rsidRDefault="00915228" w:rsidP="00915228">
      <w:pPr>
        <w:pStyle w:val="ListParagraph"/>
        <w:ind w:left="426" w:right="237"/>
        <w:jc w:val="left"/>
        <w:rPr>
          <w:rFonts w:ascii="Calibri" w:hAnsi="Calibri"/>
        </w:rPr>
      </w:pPr>
    </w:p>
    <w:p w:rsidR="001307F6" w:rsidRPr="0005074F" w:rsidRDefault="001307F6" w:rsidP="00AC4E3A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05074F">
        <w:rPr>
          <w:rFonts w:ascii="Calibri" w:hAnsi="Calibri"/>
        </w:rPr>
        <w:t xml:space="preserve">The Ramsar Secretariat </w:t>
      </w:r>
      <w:r w:rsidR="00512FAE" w:rsidRPr="0005074F">
        <w:rPr>
          <w:rFonts w:ascii="Calibri" w:hAnsi="Calibri"/>
        </w:rPr>
        <w:t xml:space="preserve">is developing </w:t>
      </w:r>
      <w:r w:rsidRPr="0005074F">
        <w:rPr>
          <w:rFonts w:ascii="Calibri" w:hAnsi="Calibri"/>
        </w:rPr>
        <w:t>a</w:t>
      </w:r>
      <w:r w:rsidR="00CB427E" w:rsidRPr="0005074F">
        <w:rPr>
          <w:rFonts w:ascii="Calibri" w:hAnsi="Calibri"/>
        </w:rPr>
        <w:t xml:space="preserve"> </w:t>
      </w:r>
      <w:r w:rsidRPr="0005074F">
        <w:rPr>
          <w:rFonts w:ascii="Calibri" w:hAnsi="Calibri"/>
        </w:rPr>
        <w:t xml:space="preserve">Memorandum of Cooperation </w:t>
      </w:r>
      <w:r w:rsidR="00512FAE" w:rsidRPr="0005074F">
        <w:rPr>
          <w:rFonts w:ascii="Calibri" w:hAnsi="Calibri"/>
        </w:rPr>
        <w:t xml:space="preserve">with </w:t>
      </w:r>
      <w:r w:rsidRPr="0005074F">
        <w:rPr>
          <w:rFonts w:ascii="Calibri" w:hAnsi="Calibri"/>
        </w:rPr>
        <w:t>UNEP’s</w:t>
      </w:r>
      <w:r w:rsidR="00512FAE" w:rsidRPr="0005074F">
        <w:rPr>
          <w:rFonts w:ascii="Calibri" w:hAnsi="Calibri"/>
        </w:rPr>
        <w:t xml:space="preserve"> </w:t>
      </w:r>
      <w:r w:rsidRPr="0005074F">
        <w:rPr>
          <w:rFonts w:ascii="Calibri" w:hAnsi="Calibri"/>
        </w:rPr>
        <w:t>Convention for Cooperation in the Protection, Management and Development of the Marine and Coastal Environment of the Atlantic Coast of the West, Central and Southern Africa Region (</w:t>
      </w:r>
      <w:r w:rsidR="00CB427E" w:rsidRPr="0005074F">
        <w:rPr>
          <w:rFonts w:ascii="Calibri" w:hAnsi="Calibri"/>
        </w:rPr>
        <w:t xml:space="preserve">the </w:t>
      </w:r>
      <w:r w:rsidRPr="0005074F">
        <w:rPr>
          <w:rFonts w:ascii="Calibri" w:hAnsi="Calibri"/>
        </w:rPr>
        <w:t xml:space="preserve">Abidjan Convention). </w:t>
      </w:r>
      <w:r w:rsidR="005C48CD" w:rsidRPr="0005074F">
        <w:rPr>
          <w:rFonts w:ascii="Calibri" w:hAnsi="Calibri"/>
        </w:rPr>
        <w:t xml:space="preserve">The </w:t>
      </w:r>
      <w:r w:rsidRPr="0005074F">
        <w:rPr>
          <w:rFonts w:ascii="Calibri" w:hAnsi="Calibri"/>
        </w:rPr>
        <w:t>West African Coastal Zone Wetlands Network</w:t>
      </w:r>
      <w:r w:rsidR="005C48CD" w:rsidRPr="0005074F">
        <w:rPr>
          <w:rFonts w:ascii="Calibri" w:hAnsi="Calibri"/>
        </w:rPr>
        <w:t xml:space="preserve"> (WacoWet</w:t>
      </w:r>
      <w:r w:rsidRPr="0005074F">
        <w:rPr>
          <w:rFonts w:ascii="Calibri" w:hAnsi="Calibri"/>
        </w:rPr>
        <w:t>), the Ramsar Regional Initiative for Western Africa</w:t>
      </w:r>
      <w:r w:rsidR="005C48CD" w:rsidRPr="0005074F">
        <w:rPr>
          <w:rFonts w:ascii="Calibri" w:hAnsi="Calibri"/>
        </w:rPr>
        <w:t>,</w:t>
      </w:r>
      <w:r w:rsidRPr="0005074F">
        <w:rPr>
          <w:rFonts w:ascii="Calibri" w:hAnsi="Calibri"/>
        </w:rPr>
        <w:t xml:space="preserve"> will implement some aspects of this cooperation</w:t>
      </w:r>
      <w:r w:rsidR="00512FAE" w:rsidRPr="0005074F">
        <w:rPr>
          <w:rFonts w:ascii="Calibri" w:hAnsi="Calibri"/>
        </w:rPr>
        <w:t>.</w:t>
      </w:r>
    </w:p>
    <w:p w:rsidR="001307F6" w:rsidRPr="0005074F" w:rsidRDefault="001307F6" w:rsidP="00220F22">
      <w:pPr>
        <w:pStyle w:val="ListParagraph"/>
        <w:ind w:left="426" w:right="237"/>
        <w:jc w:val="left"/>
        <w:rPr>
          <w:rFonts w:ascii="Calibri" w:hAnsi="Calibri"/>
        </w:rPr>
      </w:pPr>
    </w:p>
    <w:p w:rsidR="00220F22" w:rsidRPr="0005074F" w:rsidRDefault="00220F22" w:rsidP="00AC4E3A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05074F">
        <w:rPr>
          <w:rFonts w:ascii="Calibri" w:hAnsi="Calibri"/>
        </w:rPr>
        <w:t>I</w:t>
      </w:r>
      <w:r w:rsidR="001307F6" w:rsidRPr="0005074F">
        <w:rPr>
          <w:rFonts w:ascii="Calibri" w:hAnsi="Calibri"/>
        </w:rPr>
        <w:t>n Asia</w:t>
      </w:r>
      <w:r w:rsidR="00164652">
        <w:rPr>
          <w:rFonts w:ascii="Calibri" w:hAnsi="Calibri"/>
        </w:rPr>
        <w:t>,</w:t>
      </w:r>
      <w:r w:rsidR="001307F6" w:rsidRPr="0005074F">
        <w:rPr>
          <w:rFonts w:ascii="Calibri" w:hAnsi="Calibri"/>
        </w:rPr>
        <w:t xml:space="preserve"> the East Asian-Australasian Flyway Partnership (EAAFP) </w:t>
      </w:r>
      <w:r w:rsidRPr="0005074F">
        <w:rPr>
          <w:rFonts w:ascii="Calibri" w:hAnsi="Calibri"/>
        </w:rPr>
        <w:t xml:space="preserve">has </w:t>
      </w:r>
      <w:r w:rsidR="001307F6" w:rsidRPr="0005074F">
        <w:rPr>
          <w:rFonts w:ascii="Calibri" w:hAnsi="Calibri"/>
        </w:rPr>
        <w:t xml:space="preserve">a number of international and regional organizations as </w:t>
      </w:r>
      <w:r w:rsidRPr="0005074F">
        <w:rPr>
          <w:rFonts w:ascii="Calibri" w:hAnsi="Calibri"/>
        </w:rPr>
        <w:t xml:space="preserve">formal partners as </w:t>
      </w:r>
      <w:r w:rsidR="001307F6" w:rsidRPr="0005074F">
        <w:rPr>
          <w:rFonts w:ascii="Calibri" w:hAnsi="Calibri"/>
        </w:rPr>
        <w:t>well</w:t>
      </w:r>
      <w:r w:rsidRPr="0005074F">
        <w:rPr>
          <w:rFonts w:ascii="Calibri" w:hAnsi="Calibri"/>
        </w:rPr>
        <w:t xml:space="preserve"> as</w:t>
      </w:r>
      <w:r w:rsidR="0005074F">
        <w:rPr>
          <w:rFonts w:ascii="Calibri" w:hAnsi="Calibri"/>
        </w:rPr>
        <w:t xml:space="preserve"> participating</w:t>
      </w:r>
      <w:r w:rsidRPr="0005074F">
        <w:rPr>
          <w:rFonts w:ascii="Calibri" w:hAnsi="Calibri"/>
        </w:rPr>
        <w:t xml:space="preserve"> countries</w:t>
      </w:r>
      <w:r w:rsidR="001307F6" w:rsidRPr="0005074F">
        <w:rPr>
          <w:rFonts w:ascii="Calibri" w:hAnsi="Calibri"/>
        </w:rPr>
        <w:t xml:space="preserve">. These ‘Inter-Governmental Organization Partners’ include CAFF, CBD, CMS, FAO and the ASEAN Centre for Biodiversity (ACB). </w:t>
      </w:r>
    </w:p>
    <w:p w:rsidR="00220F22" w:rsidRPr="0005074F" w:rsidRDefault="00220F22" w:rsidP="00220F22">
      <w:pPr>
        <w:pStyle w:val="ListParagraph"/>
        <w:rPr>
          <w:rFonts w:ascii="Calibri" w:hAnsi="Calibri"/>
        </w:rPr>
      </w:pPr>
    </w:p>
    <w:p w:rsidR="001307F6" w:rsidRPr="0005074F" w:rsidRDefault="00220F22" w:rsidP="00AC4E3A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05074F">
        <w:rPr>
          <w:rFonts w:ascii="Calibri" w:hAnsi="Calibri"/>
        </w:rPr>
        <w:t>The Ramsar Regional Centre – East Asia (RRC-EA)</w:t>
      </w:r>
      <w:r w:rsidR="007F7F8A" w:rsidRPr="0005074F">
        <w:rPr>
          <w:rFonts w:ascii="Calibri" w:hAnsi="Calibri"/>
        </w:rPr>
        <w:t xml:space="preserve"> </w:t>
      </w:r>
      <w:r w:rsidRPr="0005074F">
        <w:rPr>
          <w:rFonts w:ascii="Calibri" w:hAnsi="Calibri"/>
        </w:rPr>
        <w:t>has cooperated</w:t>
      </w:r>
      <w:r w:rsidR="001307F6" w:rsidRPr="0005074F">
        <w:rPr>
          <w:rFonts w:ascii="Calibri" w:hAnsi="Calibri"/>
        </w:rPr>
        <w:t xml:space="preserve"> closely with regional inter-governmental organizations and </w:t>
      </w:r>
      <w:r w:rsidRPr="0005074F">
        <w:rPr>
          <w:rFonts w:ascii="Calibri" w:hAnsi="Calibri"/>
        </w:rPr>
        <w:t xml:space="preserve">is </w:t>
      </w:r>
      <w:r w:rsidR="001307F6" w:rsidRPr="0005074F">
        <w:rPr>
          <w:rFonts w:ascii="Calibri" w:hAnsi="Calibri"/>
        </w:rPr>
        <w:t xml:space="preserve">in the process of developing more formal links with them, </w:t>
      </w:r>
      <w:r w:rsidR="007F7F8A" w:rsidRPr="0005074F">
        <w:rPr>
          <w:rFonts w:ascii="Calibri" w:hAnsi="Calibri"/>
        </w:rPr>
        <w:t xml:space="preserve">in particular the </w:t>
      </w:r>
      <w:r w:rsidR="00915228">
        <w:rPr>
          <w:rFonts w:ascii="Calibri" w:hAnsi="Calibri"/>
        </w:rPr>
        <w:t>ASEAN</w:t>
      </w:r>
      <w:r w:rsidR="00164652">
        <w:rPr>
          <w:rFonts w:ascii="Calibri" w:hAnsi="Calibri"/>
        </w:rPr>
        <w:t xml:space="preserve"> </w:t>
      </w:r>
      <w:r w:rsidR="007F7F8A" w:rsidRPr="0005074F">
        <w:rPr>
          <w:rFonts w:ascii="Calibri" w:hAnsi="Calibri"/>
        </w:rPr>
        <w:t>C</w:t>
      </w:r>
      <w:r w:rsidR="00164652">
        <w:rPr>
          <w:rFonts w:ascii="Calibri" w:hAnsi="Calibri"/>
        </w:rPr>
        <w:t xml:space="preserve">entre for </w:t>
      </w:r>
      <w:r w:rsidR="007F7F8A" w:rsidRPr="0005074F">
        <w:rPr>
          <w:rFonts w:ascii="Calibri" w:hAnsi="Calibri"/>
        </w:rPr>
        <w:t>B</w:t>
      </w:r>
      <w:r w:rsidR="00164652">
        <w:rPr>
          <w:rFonts w:ascii="Calibri" w:hAnsi="Calibri"/>
        </w:rPr>
        <w:t>iodiversity</w:t>
      </w:r>
      <w:r w:rsidR="007F7F8A" w:rsidRPr="0005074F">
        <w:rPr>
          <w:rFonts w:ascii="Calibri" w:hAnsi="Calibri"/>
        </w:rPr>
        <w:t>.</w:t>
      </w:r>
    </w:p>
    <w:p w:rsidR="001307F6" w:rsidRDefault="001307F6" w:rsidP="001307F6">
      <w:pPr>
        <w:rPr>
          <w:color w:val="1F497D"/>
        </w:rPr>
      </w:pPr>
    </w:p>
    <w:p w:rsidR="004B031D" w:rsidRPr="00B00684" w:rsidRDefault="004B031D" w:rsidP="00B04697">
      <w:pPr>
        <w:pStyle w:val="ListParagraph"/>
        <w:ind w:left="0"/>
        <w:jc w:val="left"/>
        <w:rPr>
          <w:rFonts w:ascii="Calibri" w:hAnsi="Calibri"/>
          <w:b/>
        </w:rPr>
      </w:pPr>
      <w:r w:rsidRPr="00B00684">
        <w:rPr>
          <w:rFonts w:ascii="Calibri" w:hAnsi="Calibri"/>
          <w:b/>
        </w:rPr>
        <w:t xml:space="preserve">Summary report </w:t>
      </w:r>
      <w:r w:rsidR="00B1200E">
        <w:rPr>
          <w:rFonts w:ascii="Calibri" w:hAnsi="Calibri"/>
          <w:b/>
        </w:rPr>
        <w:t>o</w:t>
      </w:r>
      <w:r w:rsidRPr="00B00684">
        <w:rPr>
          <w:rFonts w:ascii="Calibri" w:hAnsi="Calibri"/>
          <w:b/>
        </w:rPr>
        <w:t>n regional initiatives 2013-2015</w:t>
      </w:r>
    </w:p>
    <w:p w:rsidR="004B031D" w:rsidRPr="00B00684" w:rsidRDefault="004B031D" w:rsidP="00B04697">
      <w:pPr>
        <w:pStyle w:val="ListParagraph"/>
        <w:ind w:left="0"/>
        <w:jc w:val="left"/>
        <w:rPr>
          <w:rFonts w:ascii="Calibri" w:hAnsi="Calibri"/>
        </w:rPr>
      </w:pPr>
    </w:p>
    <w:p w:rsidR="00363533" w:rsidRDefault="00363533" w:rsidP="007572F6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>
        <w:rPr>
          <w:rFonts w:ascii="Calibri" w:hAnsi="Calibri"/>
        </w:rPr>
        <w:t xml:space="preserve">There are </w:t>
      </w:r>
      <w:r w:rsidR="00EB197D">
        <w:rPr>
          <w:rFonts w:ascii="Calibri" w:hAnsi="Calibri"/>
        </w:rPr>
        <w:t>15</w:t>
      </w:r>
      <w:r w:rsidRPr="00B00684">
        <w:rPr>
          <w:rFonts w:ascii="Calibri" w:hAnsi="Calibri"/>
        </w:rPr>
        <w:t xml:space="preserve"> </w:t>
      </w:r>
      <w:r w:rsidR="00C500C5" w:rsidRPr="00B00684">
        <w:rPr>
          <w:rFonts w:ascii="Calibri" w:hAnsi="Calibri"/>
        </w:rPr>
        <w:t xml:space="preserve">Ramsar </w:t>
      </w:r>
      <w:r w:rsidR="00634D0D" w:rsidRPr="00B00684">
        <w:rPr>
          <w:rFonts w:ascii="Calibri" w:hAnsi="Calibri"/>
        </w:rPr>
        <w:t>regional initiatives</w:t>
      </w:r>
      <w:r>
        <w:rPr>
          <w:rFonts w:ascii="Calibri" w:hAnsi="Calibri"/>
        </w:rPr>
        <w:t xml:space="preserve"> </w:t>
      </w:r>
      <w:r w:rsidR="00E1723C">
        <w:rPr>
          <w:rFonts w:ascii="Calibri" w:hAnsi="Calibri"/>
        </w:rPr>
        <w:t>as of the 2013-2015 triennium</w:t>
      </w:r>
      <w:r w:rsidR="00634D0D" w:rsidRPr="00B00684">
        <w:rPr>
          <w:rFonts w:ascii="Calibri" w:hAnsi="Calibri"/>
        </w:rPr>
        <w:t>. They include four regional centres for training and capacity building</w:t>
      </w:r>
      <w:r w:rsidR="00C023D6">
        <w:rPr>
          <w:rFonts w:ascii="Calibri" w:hAnsi="Calibri"/>
        </w:rPr>
        <w:t>:</w:t>
      </w:r>
      <w:r w:rsidR="00634D0D" w:rsidRPr="00B00684">
        <w:rPr>
          <w:rFonts w:ascii="Calibri" w:hAnsi="Calibri"/>
        </w:rPr>
        <w:t xml:space="preserve"> in East Africa (established in Kampala, Uganda), the Western Hemisphere (in Panama City, Panama), Central and West Asia (in Tehran, I.R. Iran) and East Asia (in Changwon, R.</w:t>
      </w:r>
      <w:r w:rsidR="005A1A29">
        <w:rPr>
          <w:rFonts w:ascii="Calibri" w:hAnsi="Calibri"/>
        </w:rPr>
        <w:t>O.</w:t>
      </w:r>
      <w:r w:rsidR="00634D0D" w:rsidRPr="00B00684">
        <w:rPr>
          <w:rFonts w:ascii="Calibri" w:hAnsi="Calibri"/>
        </w:rPr>
        <w:t xml:space="preserve"> Korea). The Secretariat</w:t>
      </w:r>
      <w:r w:rsidR="00C500C5" w:rsidRPr="00B00684">
        <w:rPr>
          <w:rFonts w:ascii="Calibri" w:hAnsi="Calibri"/>
        </w:rPr>
        <w:t xml:space="preserve">’s role </w:t>
      </w:r>
      <w:r>
        <w:rPr>
          <w:rFonts w:ascii="Calibri" w:hAnsi="Calibri"/>
        </w:rPr>
        <w:t>is</w:t>
      </w:r>
      <w:r w:rsidRPr="00B00684">
        <w:rPr>
          <w:rFonts w:ascii="Calibri" w:hAnsi="Calibri"/>
        </w:rPr>
        <w:t xml:space="preserve"> </w:t>
      </w:r>
      <w:r w:rsidR="00C500C5" w:rsidRPr="00B00684">
        <w:rPr>
          <w:rFonts w:ascii="Calibri" w:hAnsi="Calibri"/>
        </w:rPr>
        <w:t xml:space="preserve">to </w:t>
      </w:r>
      <w:r>
        <w:rPr>
          <w:rFonts w:ascii="Calibri" w:hAnsi="Calibri"/>
        </w:rPr>
        <w:t xml:space="preserve">help them achieve </w:t>
      </w:r>
      <w:r w:rsidR="00634D0D" w:rsidRPr="00B00684">
        <w:rPr>
          <w:rFonts w:ascii="Calibri" w:hAnsi="Calibri"/>
        </w:rPr>
        <w:t>strategic objectives such as</w:t>
      </w:r>
      <w:r>
        <w:rPr>
          <w:rFonts w:ascii="Calibri" w:hAnsi="Calibri"/>
        </w:rPr>
        <w:t>:</w:t>
      </w:r>
    </w:p>
    <w:p w:rsidR="00363533" w:rsidRDefault="00634D0D" w:rsidP="00DD1E09">
      <w:pPr>
        <w:pStyle w:val="ListParagraph"/>
        <w:numPr>
          <w:ilvl w:val="0"/>
          <w:numId w:val="42"/>
        </w:numPr>
        <w:ind w:left="851" w:hanging="426"/>
        <w:jc w:val="left"/>
        <w:rPr>
          <w:rFonts w:ascii="Calibri" w:hAnsi="Calibri"/>
        </w:rPr>
      </w:pPr>
      <w:r w:rsidRPr="00B00684">
        <w:rPr>
          <w:rFonts w:ascii="Calibri" w:hAnsi="Calibri"/>
        </w:rPr>
        <w:t>ensuring lasting support</w:t>
      </w:r>
      <w:r w:rsidR="00363533">
        <w:rPr>
          <w:rFonts w:ascii="Calibri" w:hAnsi="Calibri"/>
        </w:rPr>
        <w:t xml:space="preserve"> from the </w:t>
      </w:r>
      <w:r w:rsidR="00363533" w:rsidRPr="00B00684">
        <w:rPr>
          <w:rFonts w:ascii="Calibri" w:hAnsi="Calibri"/>
        </w:rPr>
        <w:t>host country</w:t>
      </w:r>
      <w:r w:rsidR="00363533">
        <w:rPr>
          <w:rFonts w:ascii="Calibri" w:hAnsi="Calibri"/>
        </w:rPr>
        <w:t>;</w:t>
      </w:r>
    </w:p>
    <w:p w:rsidR="00363533" w:rsidRDefault="00363533" w:rsidP="00DD1E09">
      <w:pPr>
        <w:pStyle w:val="ListParagraph"/>
        <w:numPr>
          <w:ilvl w:val="0"/>
          <w:numId w:val="42"/>
        </w:numPr>
        <w:ind w:left="851" w:hanging="426"/>
        <w:jc w:val="left"/>
        <w:rPr>
          <w:rFonts w:ascii="Calibri" w:hAnsi="Calibri"/>
        </w:rPr>
      </w:pPr>
      <w:r w:rsidRPr="00363533">
        <w:rPr>
          <w:rFonts w:ascii="Calibri" w:hAnsi="Calibri"/>
        </w:rPr>
        <w:t xml:space="preserve">developing </w:t>
      </w:r>
      <w:r w:rsidR="002C4353" w:rsidRPr="00363533">
        <w:rPr>
          <w:rFonts w:ascii="Calibri" w:hAnsi="Calibri"/>
        </w:rPr>
        <w:t xml:space="preserve">substantial technical and financial </w:t>
      </w:r>
      <w:r w:rsidRPr="00363533">
        <w:rPr>
          <w:rFonts w:ascii="Calibri" w:hAnsi="Calibri"/>
        </w:rPr>
        <w:t xml:space="preserve">support from </w:t>
      </w:r>
      <w:r w:rsidR="002C4353" w:rsidRPr="00363533">
        <w:rPr>
          <w:rFonts w:ascii="Calibri" w:hAnsi="Calibri"/>
        </w:rPr>
        <w:t>all other countries concerned</w:t>
      </w:r>
      <w:r w:rsidRPr="00363533">
        <w:rPr>
          <w:rFonts w:ascii="Calibri" w:hAnsi="Calibri"/>
        </w:rPr>
        <w:t>;</w:t>
      </w:r>
    </w:p>
    <w:p w:rsidR="00363533" w:rsidRDefault="00363533" w:rsidP="00DD1E09">
      <w:pPr>
        <w:pStyle w:val="ListParagraph"/>
        <w:numPr>
          <w:ilvl w:val="0"/>
          <w:numId w:val="42"/>
        </w:numPr>
        <w:ind w:left="851" w:hanging="426"/>
        <w:jc w:val="left"/>
        <w:rPr>
          <w:rFonts w:ascii="Calibri" w:hAnsi="Calibri"/>
        </w:rPr>
      </w:pPr>
      <w:r w:rsidRPr="00363533">
        <w:rPr>
          <w:rFonts w:ascii="Calibri" w:hAnsi="Calibri"/>
        </w:rPr>
        <w:t>developing</w:t>
      </w:r>
      <w:r w:rsidR="002C4353" w:rsidRPr="00363533">
        <w:rPr>
          <w:rFonts w:ascii="Calibri" w:hAnsi="Calibri"/>
        </w:rPr>
        <w:t xml:space="preserve"> robust</w:t>
      </w:r>
      <w:r w:rsidR="005A1A29" w:rsidRPr="00363533">
        <w:rPr>
          <w:rFonts w:ascii="Calibri" w:hAnsi="Calibri"/>
        </w:rPr>
        <w:t>, independent</w:t>
      </w:r>
      <w:r w:rsidR="002C4353" w:rsidRPr="00363533">
        <w:rPr>
          <w:rFonts w:ascii="Calibri" w:hAnsi="Calibri"/>
        </w:rPr>
        <w:t xml:space="preserve"> and transparent governance mechanisms</w:t>
      </w:r>
      <w:r w:rsidRPr="00363533">
        <w:rPr>
          <w:rFonts w:ascii="Calibri" w:hAnsi="Calibri"/>
        </w:rPr>
        <w:t>; and</w:t>
      </w:r>
    </w:p>
    <w:p w:rsidR="00ED2D1E" w:rsidRPr="00363533" w:rsidRDefault="00363533" w:rsidP="00DD1E09">
      <w:pPr>
        <w:pStyle w:val="ListParagraph"/>
        <w:numPr>
          <w:ilvl w:val="0"/>
          <w:numId w:val="42"/>
        </w:numPr>
        <w:ind w:left="851" w:hanging="426"/>
        <w:jc w:val="left"/>
        <w:rPr>
          <w:rFonts w:ascii="Calibri" w:hAnsi="Calibri"/>
        </w:rPr>
      </w:pPr>
      <w:r w:rsidRPr="00363533">
        <w:rPr>
          <w:rFonts w:ascii="Calibri" w:hAnsi="Calibri"/>
        </w:rPr>
        <w:t xml:space="preserve">developing and delivering </w:t>
      </w:r>
      <w:r w:rsidR="002C4353" w:rsidRPr="00363533">
        <w:rPr>
          <w:rFonts w:ascii="Calibri" w:hAnsi="Calibri"/>
        </w:rPr>
        <w:t>a truly internat</w:t>
      </w:r>
      <w:r w:rsidR="00F9501B" w:rsidRPr="00363533">
        <w:rPr>
          <w:rFonts w:ascii="Calibri" w:hAnsi="Calibri"/>
        </w:rPr>
        <w:t>ional training programme focusing</w:t>
      </w:r>
      <w:r w:rsidR="002C4353" w:rsidRPr="00363533">
        <w:rPr>
          <w:rFonts w:ascii="Calibri" w:hAnsi="Calibri"/>
        </w:rPr>
        <w:t xml:space="preserve"> on Ramsar’s core objectives.</w:t>
      </w:r>
    </w:p>
    <w:p w:rsidR="002C4353" w:rsidRPr="00B00684" w:rsidRDefault="002C4353" w:rsidP="007572F6">
      <w:pPr>
        <w:pStyle w:val="ListParagraph"/>
        <w:ind w:left="0" w:right="237"/>
        <w:jc w:val="left"/>
        <w:rPr>
          <w:rFonts w:ascii="Calibri" w:hAnsi="Calibri"/>
        </w:rPr>
      </w:pPr>
    </w:p>
    <w:p w:rsidR="002A544C" w:rsidRPr="00512FAE" w:rsidRDefault="002C4353" w:rsidP="002A544C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B00684">
        <w:rPr>
          <w:rFonts w:ascii="Calibri" w:hAnsi="Calibri"/>
        </w:rPr>
        <w:t xml:space="preserve">In addition to the four centres, </w:t>
      </w:r>
      <w:r w:rsidR="00EB197D">
        <w:rPr>
          <w:rFonts w:ascii="Calibri" w:hAnsi="Calibri"/>
        </w:rPr>
        <w:t xml:space="preserve">there are 11 </w:t>
      </w:r>
      <w:r w:rsidRPr="00B00684">
        <w:rPr>
          <w:rFonts w:ascii="Calibri" w:hAnsi="Calibri"/>
        </w:rPr>
        <w:t xml:space="preserve">networks for regional cooperation </w:t>
      </w:r>
      <w:r w:rsidR="00EB197D">
        <w:rPr>
          <w:rFonts w:ascii="Calibri" w:hAnsi="Calibri"/>
        </w:rPr>
        <w:t xml:space="preserve">in </w:t>
      </w:r>
      <w:r w:rsidR="00E1723C">
        <w:rPr>
          <w:rFonts w:ascii="Calibri" w:hAnsi="Calibri"/>
        </w:rPr>
        <w:t>2013-2015</w:t>
      </w:r>
      <w:r w:rsidRPr="00B00684">
        <w:rPr>
          <w:rFonts w:ascii="Calibri" w:hAnsi="Calibri"/>
        </w:rPr>
        <w:t xml:space="preserve">, focusing on the West African coast, Niger river basin, High Andean region, La Plata river basin, the Caribbean, mangroves and coral reefs, the East Asian-Australasian migratory birds flyway, the Mediterranean basin, </w:t>
      </w:r>
      <w:r w:rsidR="001D7C15">
        <w:rPr>
          <w:rFonts w:ascii="Calibri" w:hAnsi="Calibri"/>
        </w:rPr>
        <w:t xml:space="preserve">the </w:t>
      </w:r>
      <w:r w:rsidRPr="00B00684">
        <w:rPr>
          <w:rFonts w:ascii="Calibri" w:hAnsi="Calibri"/>
        </w:rPr>
        <w:t xml:space="preserve">Carpathian region, </w:t>
      </w:r>
      <w:r w:rsidR="001D7C15">
        <w:rPr>
          <w:rFonts w:ascii="Calibri" w:hAnsi="Calibri"/>
        </w:rPr>
        <w:t xml:space="preserve">the </w:t>
      </w:r>
      <w:r w:rsidRPr="00B00684">
        <w:rPr>
          <w:rFonts w:ascii="Calibri" w:hAnsi="Calibri"/>
        </w:rPr>
        <w:t xml:space="preserve">Nordic-Baltic region and the Black </w:t>
      </w:r>
      <w:r w:rsidR="00456368">
        <w:rPr>
          <w:rFonts w:ascii="Calibri" w:hAnsi="Calibri"/>
        </w:rPr>
        <w:t xml:space="preserve">Sea </w:t>
      </w:r>
      <w:r w:rsidRPr="00B00684">
        <w:rPr>
          <w:rFonts w:ascii="Calibri" w:hAnsi="Calibri"/>
        </w:rPr>
        <w:t xml:space="preserve">and Azov Sea coasts. Here too, the Secretariat’s role </w:t>
      </w:r>
      <w:r w:rsidR="00E1723C">
        <w:rPr>
          <w:rFonts w:ascii="Calibri" w:hAnsi="Calibri"/>
        </w:rPr>
        <w:t>is</w:t>
      </w:r>
      <w:r w:rsidRPr="00B00684">
        <w:rPr>
          <w:rFonts w:ascii="Calibri" w:hAnsi="Calibri"/>
        </w:rPr>
        <w:t xml:space="preserve"> to support efforts to obtain formal recognition and support by all countries concerned, to establish operational and transparent governance structures and to </w:t>
      </w:r>
      <w:r w:rsidR="00C500C5" w:rsidRPr="00B00684">
        <w:rPr>
          <w:rFonts w:ascii="Calibri" w:hAnsi="Calibri"/>
        </w:rPr>
        <w:t>implement</w:t>
      </w:r>
      <w:r w:rsidRPr="00B00684">
        <w:rPr>
          <w:rFonts w:ascii="Calibri" w:hAnsi="Calibri"/>
        </w:rPr>
        <w:t xml:space="preserve"> annual programmes of work </w:t>
      </w:r>
      <w:r w:rsidR="00E1723C">
        <w:rPr>
          <w:rFonts w:ascii="Calibri" w:hAnsi="Calibri"/>
        </w:rPr>
        <w:t>which involve</w:t>
      </w:r>
      <w:r w:rsidRPr="00B00684">
        <w:rPr>
          <w:rFonts w:ascii="Calibri" w:hAnsi="Calibri"/>
        </w:rPr>
        <w:t xml:space="preserve"> all relevant partners </w:t>
      </w:r>
      <w:r w:rsidR="00E1723C">
        <w:rPr>
          <w:rFonts w:ascii="Calibri" w:hAnsi="Calibri"/>
        </w:rPr>
        <w:t xml:space="preserve">in addition to </w:t>
      </w:r>
      <w:r w:rsidRPr="00B00684">
        <w:rPr>
          <w:rFonts w:ascii="Calibri" w:hAnsi="Calibri"/>
        </w:rPr>
        <w:t>the Ramsar national administrative authorities.</w:t>
      </w:r>
    </w:p>
    <w:p w:rsidR="00380083" w:rsidRPr="00B00684" w:rsidRDefault="00380083" w:rsidP="007572F6">
      <w:pPr>
        <w:pStyle w:val="ListParagraph"/>
        <w:ind w:left="0" w:right="237"/>
        <w:jc w:val="left"/>
        <w:rPr>
          <w:rFonts w:ascii="Calibri" w:hAnsi="Calibri"/>
        </w:rPr>
      </w:pPr>
    </w:p>
    <w:p w:rsidR="00380083" w:rsidRDefault="00FC07F8" w:rsidP="007572F6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>
        <w:rPr>
          <w:rFonts w:ascii="Calibri" w:hAnsi="Calibri"/>
        </w:rPr>
        <w:t xml:space="preserve">As well as adopting </w:t>
      </w:r>
      <w:r w:rsidR="00380083" w:rsidRPr="00B00684">
        <w:rPr>
          <w:rFonts w:ascii="Calibri" w:hAnsi="Calibri"/>
        </w:rPr>
        <w:t xml:space="preserve">improved Operational Guidelines at its first meeting in the </w:t>
      </w:r>
      <w:r w:rsidRPr="00B00684">
        <w:rPr>
          <w:rFonts w:ascii="Calibri" w:hAnsi="Calibri"/>
        </w:rPr>
        <w:t xml:space="preserve">2013-2015 </w:t>
      </w:r>
      <w:r w:rsidR="00380083" w:rsidRPr="00B00684">
        <w:rPr>
          <w:rFonts w:ascii="Calibri" w:hAnsi="Calibri"/>
        </w:rPr>
        <w:t>triennium (SC46</w:t>
      </w:r>
      <w:r w:rsidR="00B04697" w:rsidRPr="00B00684">
        <w:rPr>
          <w:rFonts w:ascii="Calibri" w:hAnsi="Calibri"/>
        </w:rPr>
        <w:t>, 2013</w:t>
      </w:r>
      <w:r w:rsidR="00380083" w:rsidRPr="00B00684">
        <w:rPr>
          <w:rFonts w:ascii="Calibri" w:hAnsi="Calibri"/>
        </w:rPr>
        <w:t xml:space="preserve">), </w:t>
      </w:r>
      <w:r>
        <w:rPr>
          <w:rFonts w:ascii="Calibri" w:hAnsi="Calibri"/>
        </w:rPr>
        <w:t xml:space="preserve">Standing Committee </w:t>
      </w:r>
      <w:r w:rsidR="00380083" w:rsidRPr="00B00684">
        <w:rPr>
          <w:rFonts w:ascii="Calibri" w:hAnsi="Calibri"/>
        </w:rPr>
        <w:t>endorsed the</w:t>
      </w:r>
      <w:r>
        <w:rPr>
          <w:rFonts w:ascii="Calibri" w:hAnsi="Calibri"/>
        </w:rPr>
        <w:t>se</w:t>
      </w:r>
      <w:r w:rsidR="00380083" w:rsidRPr="00B00684">
        <w:rPr>
          <w:rFonts w:ascii="Calibri" w:hAnsi="Calibri"/>
        </w:rPr>
        <w:t xml:space="preserve"> </w:t>
      </w:r>
      <w:r>
        <w:rPr>
          <w:rFonts w:ascii="Calibri" w:hAnsi="Calibri"/>
        </w:rPr>
        <w:t>15</w:t>
      </w:r>
      <w:r w:rsidR="00380083" w:rsidRPr="00B00684">
        <w:rPr>
          <w:rFonts w:ascii="Calibri" w:hAnsi="Calibri"/>
        </w:rPr>
        <w:t xml:space="preserve"> regional initiatives (networks and centres) as fully meeting the guidelines and operating in the framework of the Convention during this period. </w:t>
      </w:r>
      <w:r>
        <w:rPr>
          <w:rFonts w:ascii="Calibri" w:hAnsi="Calibri"/>
        </w:rPr>
        <w:t>Each year</w:t>
      </w:r>
      <w:r w:rsidRPr="00FC07F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(at </w:t>
      </w:r>
      <w:r w:rsidRPr="00B00684">
        <w:rPr>
          <w:rFonts w:ascii="Calibri" w:hAnsi="Calibri"/>
        </w:rPr>
        <w:t>SC46, SC47</w:t>
      </w:r>
      <w:r>
        <w:rPr>
          <w:rFonts w:ascii="Calibri" w:hAnsi="Calibri"/>
        </w:rPr>
        <w:t xml:space="preserve"> and</w:t>
      </w:r>
      <w:r w:rsidRPr="00B00684">
        <w:rPr>
          <w:rFonts w:ascii="Calibri" w:hAnsi="Calibri"/>
        </w:rPr>
        <w:t xml:space="preserve"> SC49</w:t>
      </w:r>
      <w:r>
        <w:rPr>
          <w:rFonts w:ascii="Calibri" w:hAnsi="Calibri"/>
        </w:rPr>
        <w:t>) i</w:t>
      </w:r>
      <w:r w:rsidR="00380083" w:rsidRPr="00B00684">
        <w:rPr>
          <w:rFonts w:ascii="Calibri" w:hAnsi="Calibri"/>
        </w:rPr>
        <w:t xml:space="preserve">t </w:t>
      </w:r>
      <w:r>
        <w:rPr>
          <w:rFonts w:ascii="Calibri" w:hAnsi="Calibri"/>
        </w:rPr>
        <w:t>is allocating</w:t>
      </w:r>
      <w:r w:rsidR="00380083" w:rsidRPr="00B00684">
        <w:rPr>
          <w:rFonts w:ascii="Calibri" w:hAnsi="Calibri"/>
        </w:rPr>
        <w:t xml:space="preserve"> the core </w:t>
      </w:r>
      <w:r w:rsidRPr="00B00684">
        <w:rPr>
          <w:rFonts w:ascii="Calibri" w:hAnsi="Calibri"/>
        </w:rPr>
        <w:t>budge</w:t>
      </w:r>
      <w:r>
        <w:rPr>
          <w:rFonts w:ascii="Calibri" w:hAnsi="Calibri"/>
        </w:rPr>
        <w:t>t</w:t>
      </w:r>
      <w:r w:rsidRPr="00B00684">
        <w:rPr>
          <w:rFonts w:ascii="Calibri" w:hAnsi="Calibri"/>
        </w:rPr>
        <w:t xml:space="preserve"> </w:t>
      </w:r>
      <w:r w:rsidR="00380083" w:rsidRPr="00B00684">
        <w:rPr>
          <w:rFonts w:ascii="Calibri" w:hAnsi="Calibri"/>
        </w:rPr>
        <w:t xml:space="preserve">funds </w:t>
      </w:r>
      <w:r>
        <w:rPr>
          <w:rFonts w:ascii="Calibri" w:hAnsi="Calibri"/>
        </w:rPr>
        <w:t xml:space="preserve">allocated to support the </w:t>
      </w:r>
      <w:r w:rsidR="00380083" w:rsidRPr="00B00684">
        <w:rPr>
          <w:rFonts w:ascii="Calibri" w:hAnsi="Calibri"/>
        </w:rPr>
        <w:t>start</w:t>
      </w:r>
      <w:r w:rsidR="007D33A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of </w:t>
      </w:r>
      <w:r w:rsidR="00380083" w:rsidRPr="00B00684">
        <w:rPr>
          <w:rFonts w:ascii="Calibri" w:hAnsi="Calibri"/>
        </w:rPr>
        <w:t xml:space="preserve">those initiatives most in need, based on </w:t>
      </w:r>
      <w:r w:rsidRPr="00B00684">
        <w:rPr>
          <w:rFonts w:ascii="Calibri" w:hAnsi="Calibri"/>
        </w:rPr>
        <w:t xml:space="preserve">progress </w:t>
      </w:r>
      <w:r w:rsidR="00380083" w:rsidRPr="00B00684">
        <w:rPr>
          <w:rFonts w:ascii="Calibri" w:hAnsi="Calibri"/>
        </w:rPr>
        <w:t xml:space="preserve">reports received </w:t>
      </w:r>
      <w:r>
        <w:rPr>
          <w:rFonts w:ascii="Calibri" w:hAnsi="Calibri"/>
        </w:rPr>
        <w:t>from</w:t>
      </w:r>
      <w:r w:rsidRPr="00B00684">
        <w:rPr>
          <w:rFonts w:ascii="Calibri" w:hAnsi="Calibri"/>
        </w:rPr>
        <w:t xml:space="preserve"> </w:t>
      </w:r>
      <w:r w:rsidR="00380083" w:rsidRPr="00B00684">
        <w:rPr>
          <w:rFonts w:ascii="Calibri" w:hAnsi="Calibri"/>
        </w:rPr>
        <w:t>each of the initiatives.</w:t>
      </w:r>
    </w:p>
    <w:p w:rsidR="00D771C9" w:rsidRDefault="00D771C9" w:rsidP="00D771C9">
      <w:pPr>
        <w:pStyle w:val="ListParagraph"/>
        <w:rPr>
          <w:rFonts w:ascii="Calibri" w:hAnsi="Calibri"/>
        </w:rPr>
      </w:pPr>
    </w:p>
    <w:p w:rsidR="00380083" w:rsidRDefault="00380083" w:rsidP="007572F6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B00684">
        <w:rPr>
          <w:rFonts w:ascii="Calibri" w:hAnsi="Calibri"/>
        </w:rPr>
        <w:t xml:space="preserve">Start-up contributions from the Ramsar core budget </w:t>
      </w:r>
      <w:r w:rsidR="00FC07F8">
        <w:rPr>
          <w:rFonts w:ascii="Calibri" w:hAnsi="Calibri"/>
        </w:rPr>
        <w:t>have been</w:t>
      </w:r>
      <w:r w:rsidR="00FC07F8" w:rsidRPr="00B00684">
        <w:rPr>
          <w:rFonts w:ascii="Calibri" w:hAnsi="Calibri"/>
        </w:rPr>
        <w:t xml:space="preserve"> </w:t>
      </w:r>
      <w:r w:rsidRPr="00B00684">
        <w:rPr>
          <w:rFonts w:ascii="Calibri" w:hAnsi="Calibri"/>
        </w:rPr>
        <w:t xml:space="preserve">distributed to </w:t>
      </w:r>
      <w:r w:rsidR="00F9501B" w:rsidRPr="00B00684">
        <w:rPr>
          <w:rFonts w:ascii="Calibri" w:hAnsi="Calibri"/>
        </w:rPr>
        <w:t>operational</w:t>
      </w:r>
      <w:r w:rsidRPr="00B00684">
        <w:rPr>
          <w:rFonts w:ascii="Calibri" w:hAnsi="Calibri"/>
        </w:rPr>
        <w:t xml:space="preserve"> regional initiatives </w:t>
      </w:r>
      <w:r w:rsidR="00F71645" w:rsidRPr="00B00684">
        <w:rPr>
          <w:rFonts w:ascii="Calibri" w:hAnsi="Calibri"/>
        </w:rPr>
        <w:t xml:space="preserve">annually </w:t>
      </w:r>
      <w:r w:rsidRPr="00B00684">
        <w:rPr>
          <w:rFonts w:ascii="Calibri" w:hAnsi="Calibri"/>
        </w:rPr>
        <w:t xml:space="preserve">since 2009, </w:t>
      </w:r>
      <w:r w:rsidR="00D771C9">
        <w:rPr>
          <w:rFonts w:ascii="Calibri" w:hAnsi="Calibri"/>
        </w:rPr>
        <w:t>that is,</w:t>
      </w:r>
      <w:r w:rsidR="00F71645" w:rsidRPr="00B00684">
        <w:rPr>
          <w:rFonts w:ascii="Calibri" w:hAnsi="Calibri"/>
        </w:rPr>
        <w:t xml:space="preserve"> during two consecutive triennia. </w:t>
      </w:r>
      <w:r w:rsidR="00F9501B" w:rsidRPr="00B00684">
        <w:rPr>
          <w:rFonts w:ascii="Calibri" w:hAnsi="Calibri"/>
        </w:rPr>
        <w:t>In line with</w:t>
      </w:r>
      <w:r w:rsidR="00F71645" w:rsidRPr="00B00684">
        <w:rPr>
          <w:rFonts w:ascii="Calibri" w:hAnsi="Calibri"/>
        </w:rPr>
        <w:t xml:space="preserve"> the rules established through Resolution XI.5</w:t>
      </w:r>
      <w:r w:rsidR="00F9501B" w:rsidRPr="00B00684">
        <w:rPr>
          <w:rFonts w:ascii="Calibri" w:hAnsi="Calibri"/>
        </w:rPr>
        <w:t xml:space="preserve">, the initiatives </w:t>
      </w:r>
      <w:r w:rsidR="00FC07F8">
        <w:rPr>
          <w:rFonts w:ascii="Calibri" w:hAnsi="Calibri"/>
        </w:rPr>
        <w:t xml:space="preserve">supported for all this period </w:t>
      </w:r>
      <w:r w:rsidR="00F9501B" w:rsidRPr="00B00684">
        <w:rPr>
          <w:rFonts w:ascii="Calibri" w:hAnsi="Calibri"/>
        </w:rPr>
        <w:t>will no longer</w:t>
      </w:r>
      <w:r w:rsidR="00F71645" w:rsidRPr="00B00684">
        <w:rPr>
          <w:rFonts w:ascii="Calibri" w:hAnsi="Calibri"/>
        </w:rPr>
        <w:t xml:space="preserve"> be eligible for </w:t>
      </w:r>
      <w:r w:rsidR="00FC07F8">
        <w:rPr>
          <w:rFonts w:ascii="Calibri" w:hAnsi="Calibri"/>
        </w:rPr>
        <w:t xml:space="preserve">such </w:t>
      </w:r>
      <w:r w:rsidR="00F71645" w:rsidRPr="00B00684">
        <w:rPr>
          <w:rFonts w:ascii="Calibri" w:hAnsi="Calibri"/>
        </w:rPr>
        <w:t xml:space="preserve">funding </w:t>
      </w:r>
      <w:r w:rsidR="00911CC1" w:rsidRPr="00B00684">
        <w:rPr>
          <w:rFonts w:ascii="Calibri" w:hAnsi="Calibri"/>
        </w:rPr>
        <w:t>after</w:t>
      </w:r>
      <w:r w:rsidR="00F71645" w:rsidRPr="00B00684">
        <w:rPr>
          <w:rFonts w:ascii="Calibri" w:hAnsi="Calibri"/>
        </w:rPr>
        <w:t xml:space="preserve"> 2015.</w:t>
      </w:r>
    </w:p>
    <w:p w:rsidR="00CC2086" w:rsidRDefault="00CC2086" w:rsidP="00CC2086">
      <w:pPr>
        <w:pStyle w:val="ListParagraph"/>
        <w:ind w:left="0" w:right="237"/>
        <w:jc w:val="left"/>
        <w:rPr>
          <w:rFonts w:ascii="Calibri" w:hAnsi="Calibri"/>
        </w:rPr>
      </w:pPr>
    </w:p>
    <w:p w:rsidR="00CC2086" w:rsidRDefault="00CC2086" w:rsidP="00CC2086">
      <w:pPr>
        <w:pStyle w:val="ListParagraph"/>
        <w:ind w:left="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Proposed actions for </w:t>
      </w:r>
      <w:r w:rsidRPr="00B00684">
        <w:rPr>
          <w:rFonts w:ascii="Calibri" w:hAnsi="Calibri"/>
          <w:b/>
        </w:rPr>
        <w:t>201</w:t>
      </w:r>
      <w:r>
        <w:rPr>
          <w:rFonts w:ascii="Calibri" w:hAnsi="Calibri"/>
          <w:b/>
        </w:rPr>
        <w:t>6</w:t>
      </w:r>
      <w:r w:rsidRPr="00B00684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8</w:t>
      </w:r>
    </w:p>
    <w:p w:rsidR="00293B98" w:rsidRPr="00B00684" w:rsidRDefault="00293B98" w:rsidP="00293B98">
      <w:pPr>
        <w:pStyle w:val="ListParagraph"/>
        <w:ind w:left="0" w:right="237"/>
        <w:jc w:val="left"/>
        <w:rPr>
          <w:rFonts w:ascii="Calibri" w:hAnsi="Calibri"/>
        </w:rPr>
      </w:pPr>
    </w:p>
    <w:p w:rsidR="00293B98" w:rsidRDefault="00293B98" w:rsidP="00293B98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B00684">
        <w:rPr>
          <w:rFonts w:ascii="Calibri" w:hAnsi="Calibri"/>
        </w:rPr>
        <w:t xml:space="preserve">The feedback received and the outcomes </w:t>
      </w:r>
      <w:r>
        <w:rPr>
          <w:rFonts w:ascii="Calibri" w:hAnsi="Calibri"/>
        </w:rPr>
        <w:t>of</w:t>
      </w:r>
      <w:r w:rsidRPr="00B00684">
        <w:rPr>
          <w:rFonts w:ascii="Calibri" w:hAnsi="Calibri"/>
        </w:rPr>
        <w:t xml:space="preserve"> the work of the Ramsar regional initiatives clearly show that regional transboundary cooperation can contribute significantly to increased national and local implementation of the Ramsar Convention. </w:t>
      </w:r>
    </w:p>
    <w:p w:rsidR="00293B98" w:rsidRDefault="00293B98" w:rsidP="00293B98">
      <w:pPr>
        <w:pStyle w:val="ListParagraph"/>
        <w:ind w:left="0" w:right="237"/>
        <w:jc w:val="left"/>
        <w:rPr>
          <w:rFonts w:ascii="Calibri" w:hAnsi="Calibri"/>
        </w:rPr>
      </w:pPr>
    </w:p>
    <w:p w:rsidR="00293B98" w:rsidRPr="00DD1E09" w:rsidRDefault="00293B98" w:rsidP="00DD1E09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B00684">
        <w:rPr>
          <w:rFonts w:ascii="Calibri" w:hAnsi="Calibri"/>
        </w:rPr>
        <w:t>Developing robust and lasting structures for regional cooperation under Ramsar therefore remains a significant part of the new Ramsar Strategic Plan. The proposed draft text for a Resolution to be adopted by COP12 below encapsulates these conclusions.</w:t>
      </w:r>
    </w:p>
    <w:p w:rsidR="00F9501B" w:rsidRPr="00B00684" w:rsidRDefault="00F9501B" w:rsidP="00CC2086">
      <w:pPr>
        <w:pStyle w:val="ListParagraph"/>
        <w:tabs>
          <w:tab w:val="left" w:pos="3060"/>
        </w:tabs>
        <w:ind w:left="0" w:right="237"/>
        <w:jc w:val="left"/>
        <w:rPr>
          <w:rFonts w:ascii="Calibri" w:hAnsi="Calibri"/>
        </w:rPr>
      </w:pPr>
    </w:p>
    <w:p w:rsidR="00F9501B" w:rsidRPr="00B00684" w:rsidRDefault="00F9501B" w:rsidP="007572F6">
      <w:pPr>
        <w:pStyle w:val="ListParagraph"/>
        <w:numPr>
          <w:ilvl w:val="0"/>
          <w:numId w:val="40"/>
        </w:numPr>
        <w:ind w:left="426" w:right="237" w:hanging="426"/>
        <w:jc w:val="left"/>
        <w:rPr>
          <w:rFonts w:ascii="Calibri" w:hAnsi="Calibri"/>
        </w:rPr>
      </w:pPr>
      <w:r w:rsidRPr="00B00684">
        <w:rPr>
          <w:rFonts w:ascii="Calibri" w:hAnsi="Calibri"/>
        </w:rPr>
        <w:t>The Secretariat</w:t>
      </w:r>
      <w:r w:rsidR="007240C1" w:rsidRPr="00B00684">
        <w:rPr>
          <w:rFonts w:ascii="Calibri" w:hAnsi="Calibri"/>
        </w:rPr>
        <w:t xml:space="preserve"> intends to continue to provide support to ongoing initiatives</w:t>
      </w:r>
      <w:r w:rsidR="00911CC1" w:rsidRPr="00B00684">
        <w:rPr>
          <w:rFonts w:ascii="Calibri" w:hAnsi="Calibri"/>
        </w:rPr>
        <w:t xml:space="preserve"> after 2015</w:t>
      </w:r>
      <w:r w:rsidR="007240C1" w:rsidRPr="00B00684">
        <w:rPr>
          <w:rFonts w:ascii="Calibri" w:hAnsi="Calibri"/>
        </w:rPr>
        <w:t xml:space="preserve"> in line with the Operational Guidelines adopted for 2013-2015. </w:t>
      </w:r>
      <w:r w:rsidR="00456368">
        <w:rPr>
          <w:rFonts w:ascii="Calibri" w:hAnsi="Calibri"/>
        </w:rPr>
        <w:t>I</w:t>
      </w:r>
      <w:r w:rsidR="00911CC1" w:rsidRPr="00B00684">
        <w:rPr>
          <w:rFonts w:ascii="Calibri" w:hAnsi="Calibri"/>
        </w:rPr>
        <w:t xml:space="preserve">t </w:t>
      </w:r>
      <w:r w:rsidR="00FC07F8">
        <w:rPr>
          <w:rFonts w:ascii="Calibri" w:hAnsi="Calibri"/>
        </w:rPr>
        <w:t>proposes</w:t>
      </w:r>
      <w:r w:rsidR="00FC07F8" w:rsidRPr="00B00684">
        <w:rPr>
          <w:rFonts w:ascii="Calibri" w:hAnsi="Calibri"/>
        </w:rPr>
        <w:t xml:space="preserve"> </w:t>
      </w:r>
      <w:r w:rsidR="00911CC1" w:rsidRPr="00B00684">
        <w:rPr>
          <w:rFonts w:ascii="Calibri" w:hAnsi="Calibri"/>
        </w:rPr>
        <w:t>that COP12 approve</w:t>
      </w:r>
      <w:r w:rsidR="007240C1" w:rsidRPr="00B00684">
        <w:rPr>
          <w:rFonts w:ascii="Calibri" w:hAnsi="Calibri"/>
        </w:rPr>
        <w:t xml:space="preserve"> the continued validity of the</w:t>
      </w:r>
      <w:r w:rsidR="00DD1E09">
        <w:rPr>
          <w:rFonts w:ascii="Calibri" w:hAnsi="Calibri"/>
        </w:rPr>
        <w:t>se</w:t>
      </w:r>
      <w:r w:rsidR="007240C1" w:rsidRPr="00B00684">
        <w:rPr>
          <w:rFonts w:ascii="Calibri" w:hAnsi="Calibri"/>
        </w:rPr>
        <w:t xml:space="preserve"> Guidelines for the t</w:t>
      </w:r>
      <w:r w:rsidR="00911CC1" w:rsidRPr="00B00684">
        <w:rPr>
          <w:rFonts w:ascii="Calibri" w:hAnsi="Calibri"/>
        </w:rPr>
        <w:t>riennium 2016-2018</w:t>
      </w:r>
      <w:r w:rsidR="00DD1E09">
        <w:rPr>
          <w:rFonts w:ascii="Calibri" w:hAnsi="Calibri"/>
        </w:rPr>
        <w:t>,</w:t>
      </w:r>
      <w:r w:rsidR="00911CC1" w:rsidRPr="00B00684">
        <w:rPr>
          <w:rFonts w:ascii="Calibri" w:hAnsi="Calibri"/>
        </w:rPr>
        <w:t xml:space="preserve"> and maintain</w:t>
      </w:r>
      <w:r w:rsidR="007240C1" w:rsidRPr="00B00684">
        <w:rPr>
          <w:rFonts w:ascii="Calibri" w:hAnsi="Calibri"/>
        </w:rPr>
        <w:t xml:space="preserve"> a Ramsar core budget line for new regional initiatives that may be</w:t>
      </w:r>
      <w:r w:rsidR="00911CC1" w:rsidRPr="00B00684">
        <w:rPr>
          <w:rFonts w:ascii="Calibri" w:hAnsi="Calibri"/>
        </w:rPr>
        <w:t xml:space="preserve"> announced by the time of COP12 and look</w:t>
      </w:r>
      <w:r w:rsidR="00746D1B">
        <w:rPr>
          <w:rFonts w:ascii="Calibri" w:hAnsi="Calibri"/>
        </w:rPr>
        <w:t xml:space="preserve">ing </w:t>
      </w:r>
      <w:r w:rsidR="00911CC1" w:rsidRPr="00B00684">
        <w:rPr>
          <w:rFonts w:ascii="Calibri" w:hAnsi="Calibri"/>
        </w:rPr>
        <w:t xml:space="preserve">for </w:t>
      </w:r>
      <w:r w:rsidR="007240C1" w:rsidRPr="00B00684">
        <w:rPr>
          <w:rFonts w:ascii="Calibri" w:hAnsi="Calibri"/>
        </w:rPr>
        <w:t xml:space="preserve">similar start-up </w:t>
      </w:r>
      <w:r w:rsidR="00746D1B">
        <w:rPr>
          <w:rFonts w:ascii="Calibri" w:hAnsi="Calibri"/>
        </w:rPr>
        <w:t>support</w:t>
      </w:r>
      <w:r w:rsidR="007240C1" w:rsidRPr="00B00684">
        <w:rPr>
          <w:rFonts w:ascii="Calibri" w:hAnsi="Calibri"/>
        </w:rPr>
        <w:t xml:space="preserve">. </w:t>
      </w:r>
      <w:r w:rsidR="00746D1B">
        <w:rPr>
          <w:rFonts w:ascii="Calibri" w:hAnsi="Calibri"/>
        </w:rPr>
        <w:t>As of September 2014</w:t>
      </w:r>
      <w:r w:rsidR="007240C1" w:rsidRPr="00B00684">
        <w:rPr>
          <w:rFonts w:ascii="Calibri" w:hAnsi="Calibri"/>
        </w:rPr>
        <w:t xml:space="preserve">, the Secretariat </w:t>
      </w:r>
      <w:r w:rsidR="00746D1B">
        <w:rPr>
          <w:rFonts w:ascii="Calibri" w:hAnsi="Calibri"/>
        </w:rPr>
        <w:t xml:space="preserve">understands </w:t>
      </w:r>
      <w:r w:rsidR="007240C1" w:rsidRPr="00B00684">
        <w:rPr>
          <w:rFonts w:ascii="Calibri" w:hAnsi="Calibri"/>
        </w:rPr>
        <w:t>that a number of</w:t>
      </w:r>
      <w:r w:rsidRPr="00B00684">
        <w:rPr>
          <w:rFonts w:ascii="Calibri" w:hAnsi="Calibri"/>
        </w:rPr>
        <w:t xml:space="preserve"> </w:t>
      </w:r>
      <w:r w:rsidR="00746D1B">
        <w:rPr>
          <w:rFonts w:ascii="Calibri" w:hAnsi="Calibri"/>
        </w:rPr>
        <w:t>new</w:t>
      </w:r>
      <w:r w:rsidR="00746D1B" w:rsidRPr="00B00684">
        <w:rPr>
          <w:rFonts w:ascii="Calibri" w:hAnsi="Calibri"/>
        </w:rPr>
        <w:t xml:space="preserve"> </w:t>
      </w:r>
      <w:r w:rsidRPr="00B00684">
        <w:rPr>
          <w:rFonts w:ascii="Calibri" w:hAnsi="Calibri"/>
        </w:rPr>
        <w:t xml:space="preserve">regional initiatives may become operational after COP12, focusing on the Amazon basin, </w:t>
      </w:r>
      <w:r w:rsidR="00746D1B">
        <w:rPr>
          <w:rFonts w:ascii="Calibri" w:hAnsi="Calibri"/>
        </w:rPr>
        <w:t xml:space="preserve">the </w:t>
      </w:r>
      <w:r w:rsidRPr="00B00684">
        <w:rPr>
          <w:rFonts w:ascii="Calibri" w:hAnsi="Calibri"/>
        </w:rPr>
        <w:t xml:space="preserve">Mekong basin, </w:t>
      </w:r>
      <w:r w:rsidR="00746D1B">
        <w:rPr>
          <w:rFonts w:ascii="Calibri" w:hAnsi="Calibri"/>
        </w:rPr>
        <w:t xml:space="preserve">the </w:t>
      </w:r>
      <w:r w:rsidRPr="00B00684">
        <w:rPr>
          <w:rFonts w:ascii="Calibri" w:hAnsi="Calibri"/>
        </w:rPr>
        <w:t>Arab</w:t>
      </w:r>
      <w:r w:rsidR="005A1A29">
        <w:rPr>
          <w:rFonts w:ascii="Calibri" w:hAnsi="Calibri"/>
        </w:rPr>
        <w:t>ian</w:t>
      </w:r>
      <w:r w:rsidRPr="00B00684">
        <w:rPr>
          <w:rFonts w:ascii="Calibri" w:hAnsi="Calibri"/>
        </w:rPr>
        <w:t xml:space="preserve"> peninsula and</w:t>
      </w:r>
      <w:r w:rsidR="007240C1" w:rsidRPr="00B00684">
        <w:rPr>
          <w:rFonts w:ascii="Calibri" w:hAnsi="Calibri"/>
        </w:rPr>
        <w:t xml:space="preserve"> the </w:t>
      </w:r>
      <w:r w:rsidR="00746D1B">
        <w:rPr>
          <w:rFonts w:ascii="Calibri" w:hAnsi="Calibri"/>
        </w:rPr>
        <w:t>S</w:t>
      </w:r>
      <w:r w:rsidR="00746D1B" w:rsidRPr="00B00684">
        <w:rPr>
          <w:rFonts w:ascii="Calibri" w:hAnsi="Calibri"/>
        </w:rPr>
        <w:t xml:space="preserve">outhern </w:t>
      </w:r>
      <w:r w:rsidR="007240C1" w:rsidRPr="00B00684">
        <w:rPr>
          <w:rFonts w:ascii="Calibri" w:hAnsi="Calibri"/>
        </w:rPr>
        <w:t xml:space="preserve">African </w:t>
      </w:r>
      <w:r w:rsidR="00746D1B">
        <w:rPr>
          <w:rFonts w:ascii="Calibri" w:hAnsi="Calibri"/>
        </w:rPr>
        <w:t>Development Community area</w:t>
      </w:r>
      <w:r w:rsidR="007240C1" w:rsidRPr="00B00684">
        <w:rPr>
          <w:rFonts w:ascii="Calibri" w:hAnsi="Calibri"/>
        </w:rPr>
        <w:t xml:space="preserve">. </w:t>
      </w:r>
    </w:p>
    <w:p w:rsidR="007240C1" w:rsidRPr="00B00684" w:rsidRDefault="007240C1" w:rsidP="007572F6">
      <w:pPr>
        <w:pStyle w:val="ListParagraph"/>
        <w:ind w:left="0" w:right="237"/>
        <w:jc w:val="left"/>
        <w:rPr>
          <w:rFonts w:ascii="Calibri" w:hAnsi="Calibri"/>
        </w:rPr>
      </w:pPr>
    </w:p>
    <w:p w:rsidR="00380083" w:rsidRPr="00B00684" w:rsidRDefault="00380083" w:rsidP="00B04697">
      <w:pPr>
        <w:pStyle w:val="ListParagraph"/>
        <w:ind w:left="0"/>
        <w:jc w:val="left"/>
        <w:rPr>
          <w:rFonts w:ascii="Calibri" w:hAnsi="Calibri"/>
        </w:rPr>
      </w:pPr>
    </w:p>
    <w:p w:rsidR="00ED2D1E" w:rsidRPr="00B00684" w:rsidRDefault="00ED2D1E" w:rsidP="00B04697">
      <w:pPr>
        <w:pStyle w:val="ListParagraph"/>
        <w:ind w:left="0"/>
        <w:jc w:val="left"/>
        <w:rPr>
          <w:rFonts w:ascii="Calibri" w:hAnsi="Calibri"/>
        </w:rPr>
      </w:pPr>
    </w:p>
    <w:p w:rsidR="00FC16A3" w:rsidRDefault="007572F6" w:rsidP="00CC2086">
      <w:pPr>
        <w:pStyle w:val="ListParagraph"/>
        <w:ind w:left="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="00710AF9" w:rsidRPr="00B00684">
        <w:rPr>
          <w:rFonts w:ascii="Calibri" w:hAnsi="Calibri"/>
          <w:b/>
        </w:rPr>
        <w:t xml:space="preserve"> </w:t>
      </w:r>
      <w:r w:rsidR="004B031D" w:rsidRPr="00B00684">
        <w:rPr>
          <w:rFonts w:ascii="Calibri" w:hAnsi="Calibri"/>
          <w:b/>
        </w:rPr>
        <w:t>Draft Resolution</w:t>
      </w:r>
      <w:r w:rsidR="003F0905">
        <w:rPr>
          <w:rFonts w:ascii="Calibri" w:hAnsi="Calibri"/>
          <w:b/>
        </w:rPr>
        <w:t xml:space="preserve"> </w:t>
      </w:r>
      <w:r w:rsidR="00200675">
        <w:rPr>
          <w:rFonts w:ascii="Calibri" w:hAnsi="Calibri"/>
          <w:b/>
        </w:rPr>
        <w:t>XII.xx</w:t>
      </w:r>
    </w:p>
    <w:p w:rsidR="00FC16A3" w:rsidRDefault="00FC16A3" w:rsidP="00FC16A3">
      <w:pPr>
        <w:pStyle w:val="ListParagraph"/>
        <w:ind w:left="0"/>
        <w:jc w:val="center"/>
        <w:rPr>
          <w:rFonts w:ascii="Calibri" w:hAnsi="Calibri"/>
          <w:b/>
        </w:rPr>
      </w:pPr>
    </w:p>
    <w:p w:rsidR="00B04697" w:rsidRPr="00B00684" w:rsidRDefault="00B04697" w:rsidP="00CC2086">
      <w:pPr>
        <w:pStyle w:val="ListParagraph"/>
        <w:ind w:left="0"/>
        <w:rPr>
          <w:rFonts w:ascii="Calibri" w:hAnsi="Calibri"/>
        </w:rPr>
      </w:pPr>
      <w:r w:rsidRPr="00B00684">
        <w:rPr>
          <w:rFonts w:ascii="Calibri" w:hAnsi="Calibri"/>
          <w:b/>
        </w:rPr>
        <w:t>Regional initiatives 2016-2018 in the framework of the Ramsar Convention</w:t>
      </w:r>
    </w:p>
    <w:p w:rsidR="00B04697" w:rsidRPr="00B00684" w:rsidRDefault="00B04697" w:rsidP="00B04697">
      <w:pPr>
        <w:pStyle w:val="BodyText"/>
        <w:tabs>
          <w:tab w:val="left" w:pos="1028"/>
        </w:tabs>
        <w:spacing w:after="0"/>
        <w:ind w:right="476"/>
        <w:rPr>
          <w:rFonts w:ascii="Calibri" w:hAnsi="Calibri"/>
          <w:sz w:val="22"/>
          <w:szCs w:val="22"/>
        </w:rPr>
      </w:pPr>
    </w:p>
    <w:p w:rsidR="00B04697" w:rsidRPr="00B00684" w:rsidRDefault="00B04697" w:rsidP="00897638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B00684">
        <w:rPr>
          <w:rFonts w:ascii="Calibri" w:hAnsi="Calibri"/>
          <w:sz w:val="22"/>
          <w:szCs w:val="22"/>
        </w:rPr>
        <w:t xml:space="preserve">RECALLING that </w:t>
      </w:r>
      <w:r w:rsidR="00E958A6" w:rsidRPr="00B00684">
        <w:rPr>
          <w:rFonts w:ascii="Calibri" w:hAnsi="Calibri"/>
          <w:sz w:val="22"/>
          <w:szCs w:val="22"/>
        </w:rPr>
        <w:t xml:space="preserve">regional initiatives </w:t>
      </w:r>
      <w:r w:rsidRPr="00B00684">
        <w:rPr>
          <w:rFonts w:ascii="Calibri" w:hAnsi="Calibri"/>
          <w:sz w:val="22"/>
          <w:szCs w:val="22"/>
        </w:rPr>
        <w:t>under the Ramsar Convention</w:t>
      </w:r>
      <w:r w:rsidR="006E11F7">
        <w:rPr>
          <w:rFonts w:ascii="Calibri" w:hAnsi="Calibri"/>
          <w:sz w:val="22"/>
          <w:szCs w:val="22"/>
        </w:rPr>
        <w:t xml:space="preserve">, whether </w:t>
      </w:r>
      <w:r w:rsidR="006E11F7" w:rsidRPr="006E11F7">
        <w:rPr>
          <w:rFonts w:ascii="Calibri" w:hAnsi="Calibri"/>
          <w:sz w:val="22"/>
          <w:szCs w:val="22"/>
        </w:rPr>
        <w:t>centres for training and capacity building or networks which facilitate cooperation</w:t>
      </w:r>
      <w:r w:rsidR="006E11F7">
        <w:rPr>
          <w:rFonts w:ascii="Calibri" w:hAnsi="Calibri"/>
          <w:sz w:val="22"/>
          <w:szCs w:val="22"/>
        </w:rPr>
        <w:t xml:space="preserve">, </w:t>
      </w:r>
      <w:r w:rsidRPr="00B00684">
        <w:rPr>
          <w:rFonts w:ascii="Calibri" w:hAnsi="Calibri"/>
          <w:sz w:val="22"/>
          <w:szCs w:val="22"/>
        </w:rPr>
        <w:t>are intended as</w:t>
      </w:r>
      <w:r w:rsidR="009808A0" w:rsidRPr="00B00684">
        <w:rPr>
          <w:rFonts w:ascii="Calibri" w:hAnsi="Calibri"/>
          <w:sz w:val="22"/>
          <w:szCs w:val="22"/>
        </w:rPr>
        <w:t xml:space="preserve"> </w:t>
      </w:r>
      <w:r w:rsidRPr="00B00684">
        <w:rPr>
          <w:rFonts w:ascii="Calibri" w:hAnsi="Calibri"/>
          <w:sz w:val="22"/>
          <w:szCs w:val="22"/>
        </w:rPr>
        <w:t>operational means to provide effective support for an improved implementation of the</w:t>
      </w:r>
      <w:r w:rsidR="009808A0" w:rsidRPr="00B00684">
        <w:rPr>
          <w:rFonts w:ascii="Calibri" w:hAnsi="Calibri"/>
          <w:sz w:val="22"/>
          <w:szCs w:val="22"/>
        </w:rPr>
        <w:t xml:space="preserve"> </w:t>
      </w:r>
      <w:r w:rsidRPr="00B00684">
        <w:rPr>
          <w:rFonts w:ascii="Calibri" w:hAnsi="Calibri"/>
          <w:sz w:val="22"/>
          <w:szCs w:val="22"/>
        </w:rPr>
        <w:t>Convention and its Strategic Plan in specific geographic regions, through international cooperation on wetland-related issues of common concern;</w:t>
      </w:r>
    </w:p>
    <w:p w:rsidR="00B04697" w:rsidRPr="00B00684" w:rsidRDefault="00B04697" w:rsidP="00897638">
      <w:pPr>
        <w:ind w:left="426" w:right="237" w:hanging="426"/>
        <w:jc w:val="left"/>
        <w:rPr>
          <w:rFonts w:ascii="Calibri" w:eastAsia="Garamond" w:hAnsi="Calibri" w:cs="Garamond"/>
        </w:rPr>
      </w:pPr>
    </w:p>
    <w:p w:rsidR="00B04697" w:rsidRPr="00B00684" w:rsidRDefault="00B04697" w:rsidP="00897638">
      <w:pPr>
        <w:numPr>
          <w:ilvl w:val="0"/>
          <w:numId w:val="41"/>
        </w:numPr>
        <w:ind w:left="426" w:right="237" w:hanging="426"/>
        <w:jc w:val="left"/>
        <w:rPr>
          <w:rFonts w:ascii="Calibri" w:eastAsia="Garamond" w:hAnsi="Calibri" w:cs="Garamond"/>
        </w:rPr>
      </w:pPr>
      <w:r w:rsidRPr="00B00684">
        <w:rPr>
          <w:rFonts w:ascii="Calibri" w:hAnsi="Calibri"/>
        </w:rPr>
        <w:t xml:space="preserve">AWARE that the </w:t>
      </w:r>
      <w:r w:rsidRPr="00B00684">
        <w:rPr>
          <w:rFonts w:ascii="Calibri" w:hAnsi="Calibri"/>
          <w:i/>
        </w:rPr>
        <w:t xml:space="preserve">Guidelines for international cooperation under the Ramsar Convention </w:t>
      </w:r>
      <w:r w:rsidRPr="00B00684">
        <w:rPr>
          <w:rFonts w:ascii="Calibri" w:hAnsi="Calibri"/>
        </w:rPr>
        <w:t xml:space="preserve">(Resolution VII.19, 1999) provide the appropriate framework for promoting international collaboration </w:t>
      </w:r>
      <w:r w:rsidR="00E958A6">
        <w:rPr>
          <w:rFonts w:ascii="Calibri" w:hAnsi="Calibri"/>
        </w:rPr>
        <w:t>between</w:t>
      </w:r>
      <w:r w:rsidR="00E958A6" w:rsidRPr="00B00684">
        <w:rPr>
          <w:rFonts w:ascii="Calibri" w:hAnsi="Calibri"/>
        </w:rPr>
        <w:t xml:space="preserve"> </w:t>
      </w:r>
      <w:r w:rsidRPr="00B00684">
        <w:rPr>
          <w:rFonts w:ascii="Calibri" w:hAnsi="Calibri"/>
        </w:rPr>
        <w:t>Contracting Parties and other partners;</w:t>
      </w:r>
    </w:p>
    <w:p w:rsidR="00B04697" w:rsidRPr="00B00684" w:rsidRDefault="00B04697" w:rsidP="00897638">
      <w:pPr>
        <w:ind w:left="426" w:right="237" w:hanging="426"/>
        <w:jc w:val="left"/>
        <w:rPr>
          <w:rFonts w:ascii="Calibri" w:eastAsia="Garamond" w:hAnsi="Calibri" w:cs="Garamond"/>
        </w:rPr>
      </w:pPr>
    </w:p>
    <w:p w:rsidR="00B04697" w:rsidRPr="00B00684" w:rsidRDefault="00B04697" w:rsidP="00897638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B00684">
        <w:rPr>
          <w:rFonts w:ascii="Calibri" w:hAnsi="Calibri"/>
          <w:sz w:val="22"/>
          <w:szCs w:val="22"/>
        </w:rPr>
        <w:t xml:space="preserve">ALSO RECALLING that the Contracting Parties recognized the importance of </w:t>
      </w:r>
      <w:r w:rsidR="00E958A6">
        <w:rPr>
          <w:rFonts w:ascii="Calibri" w:hAnsi="Calibri"/>
          <w:sz w:val="22"/>
          <w:szCs w:val="22"/>
        </w:rPr>
        <w:t xml:space="preserve">regional initiatives </w:t>
      </w:r>
      <w:r w:rsidRPr="00B00684">
        <w:rPr>
          <w:rFonts w:ascii="Calibri" w:hAnsi="Calibri"/>
          <w:sz w:val="22"/>
          <w:szCs w:val="22"/>
        </w:rPr>
        <w:t>in promoting the objectives of the Convention in Resolution VIII.30 (2002),</w:t>
      </w:r>
      <w:r w:rsidR="009808A0" w:rsidRPr="00B00684">
        <w:rPr>
          <w:rFonts w:ascii="Calibri" w:hAnsi="Calibri"/>
          <w:sz w:val="22"/>
          <w:szCs w:val="22"/>
        </w:rPr>
        <w:t xml:space="preserve"> </w:t>
      </w:r>
      <w:r w:rsidR="00405009">
        <w:rPr>
          <w:rFonts w:ascii="Calibri" w:hAnsi="Calibri"/>
          <w:sz w:val="22"/>
          <w:szCs w:val="22"/>
        </w:rPr>
        <w:t xml:space="preserve">and </w:t>
      </w:r>
      <w:r w:rsidR="009808A0" w:rsidRPr="00B00684">
        <w:rPr>
          <w:rFonts w:ascii="Calibri" w:hAnsi="Calibri"/>
          <w:sz w:val="22"/>
          <w:szCs w:val="22"/>
        </w:rPr>
        <w:t xml:space="preserve">subsequently through Resolutions </w:t>
      </w:r>
      <w:r w:rsidRPr="00B00684">
        <w:rPr>
          <w:rFonts w:ascii="Calibri" w:hAnsi="Calibri"/>
          <w:sz w:val="22"/>
          <w:szCs w:val="22"/>
        </w:rPr>
        <w:t>IX.7 (2005)</w:t>
      </w:r>
      <w:r w:rsidR="009808A0" w:rsidRPr="00B00684">
        <w:rPr>
          <w:rFonts w:ascii="Calibri" w:hAnsi="Calibri"/>
          <w:sz w:val="22"/>
          <w:szCs w:val="22"/>
        </w:rPr>
        <w:t>, X.6 (2008) and XI.5 (2012), and</w:t>
      </w:r>
      <w:r w:rsidRPr="00B00684">
        <w:rPr>
          <w:rFonts w:ascii="Calibri" w:hAnsi="Calibri"/>
          <w:sz w:val="22"/>
          <w:szCs w:val="22"/>
        </w:rPr>
        <w:t xml:space="preserve"> endorsed a number of </w:t>
      </w:r>
      <w:r w:rsidR="00E958A6">
        <w:rPr>
          <w:rFonts w:ascii="Calibri" w:hAnsi="Calibri"/>
          <w:sz w:val="22"/>
          <w:szCs w:val="22"/>
        </w:rPr>
        <w:t xml:space="preserve">regional initiatives </w:t>
      </w:r>
      <w:r w:rsidRPr="00B00684">
        <w:rPr>
          <w:rFonts w:ascii="Calibri" w:hAnsi="Calibri"/>
          <w:sz w:val="22"/>
          <w:szCs w:val="22"/>
        </w:rPr>
        <w:t>as</w:t>
      </w:r>
      <w:r w:rsidR="009808A0" w:rsidRPr="00B00684">
        <w:rPr>
          <w:rFonts w:ascii="Calibri" w:hAnsi="Calibri"/>
          <w:sz w:val="22"/>
          <w:szCs w:val="22"/>
        </w:rPr>
        <w:t xml:space="preserve"> </w:t>
      </w:r>
      <w:r w:rsidRPr="00B00684">
        <w:rPr>
          <w:rFonts w:ascii="Calibri" w:hAnsi="Calibri"/>
          <w:sz w:val="22"/>
          <w:szCs w:val="22"/>
        </w:rPr>
        <w:t xml:space="preserve">operating within the framework of the Convention in </w:t>
      </w:r>
      <w:r w:rsidR="009808A0" w:rsidRPr="00B00684">
        <w:rPr>
          <w:rFonts w:ascii="Calibri" w:hAnsi="Calibri"/>
          <w:sz w:val="22"/>
          <w:szCs w:val="22"/>
        </w:rPr>
        <w:t>2013-2015</w:t>
      </w:r>
      <w:r w:rsidRPr="00B00684">
        <w:rPr>
          <w:rFonts w:ascii="Calibri" w:hAnsi="Calibri"/>
          <w:sz w:val="22"/>
          <w:szCs w:val="22"/>
        </w:rPr>
        <w:t>;</w:t>
      </w:r>
    </w:p>
    <w:p w:rsidR="00B04697" w:rsidRPr="00007D3F" w:rsidRDefault="00B04697" w:rsidP="00007D3F">
      <w:pPr>
        <w:pStyle w:val="BodyText"/>
        <w:spacing w:after="0"/>
        <w:ind w:left="426" w:right="237"/>
        <w:rPr>
          <w:rFonts w:ascii="Calibri" w:hAnsi="Calibri"/>
          <w:sz w:val="22"/>
          <w:szCs w:val="22"/>
        </w:rPr>
      </w:pPr>
    </w:p>
    <w:p w:rsidR="00B04697" w:rsidRPr="00007D3F" w:rsidRDefault="00B04697" w:rsidP="00007D3F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007D3F">
        <w:rPr>
          <w:rFonts w:ascii="Calibri" w:hAnsi="Calibri"/>
          <w:sz w:val="22"/>
          <w:szCs w:val="22"/>
        </w:rPr>
        <w:t xml:space="preserve">FURTHER RECALLING that Resolution X.6 (2008) adopted </w:t>
      </w:r>
      <w:r w:rsidR="00007D3F" w:rsidRPr="00007D3F">
        <w:rPr>
          <w:rFonts w:ascii="Calibri" w:hAnsi="Calibri"/>
          <w:i/>
          <w:sz w:val="22"/>
          <w:szCs w:val="22"/>
        </w:rPr>
        <w:t>Operational Guidelines 2009-2012 for regional initiatives in the framework of the Convention on Wetlands</w:t>
      </w:r>
      <w:r w:rsidRPr="00007D3F">
        <w:rPr>
          <w:rFonts w:ascii="Calibri" w:hAnsi="Calibri"/>
          <w:sz w:val="22"/>
          <w:szCs w:val="22"/>
        </w:rPr>
        <w:t xml:space="preserve"> to support the implementation of the Convention, </w:t>
      </w:r>
      <w:r w:rsidR="00007D3F">
        <w:rPr>
          <w:rFonts w:ascii="Calibri" w:hAnsi="Calibri"/>
          <w:sz w:val="22"/>
          <w:szCs w:val="22"/>
        </w:rPr>
        <w:t xml:space="preserve">and that these Operational Guidelines </w:t>
      </w:r>
      <w:r w:rsidR="006E11F7">
        <w:rPr>
          <w:rFonts w:ascii="Calibri" w:hAnsi="Calibri"/>
          <w:sz w:val="22"/>
          <w:szCs w:val="22"/>
        </w:rPr>
        <w:t>as</w:t>
      </w:r>
      <w:r w:rsidR="00007D3F">
        <w:rPr>
          <w:rFonts w:ascii="Calibri" w:hAnsi="Calibri"/>
          <w:sz w:val="22"/>
          <w:szCs w:val="22"/>
        </w:rPr>
        <w:t xml:space="preserve"> </w:t>
      </w:r>
      <w:r w:rsidR="009808A0" w:rsidRPr="00007D3F">
        <w:rPr>
          <w:rFonts w:ascii="Calibri" w:hAnsi="Calibri"/>
          <w:sz w:val="22"/>
          <w:szCs w:val="22"/>
        </w:rPr>
        <w:t xml:space="preserve">subsequently </w:t>
      </w:r>
      <w:r w:rsidR="00007D3F">
        <w:rPr>
          <w:rFonts w:ascii="Calibri" w:hAnsi="Calibri"/>
          <w:sz w:val="22"/>
          <w:szCs w:val="22"/>
        </w:rPr>
        <w:t xml:space="preserve">amended </w:t>
      </w:r>
      <w:r w:rsidR="009808A0" w:rsidRPr="00007D3F">
        <w:rPr>
          <w:rFonts w:ascii="Calibri" w:hAnsi="Calibri"/>
          <w:sz w:val="22"/>
          <w:szCs w:val="22"/>
        </w:rPr>
        <w:t>by Standing Committee for the triennium 2013-2015</w:t>
      </w:r>
      <w:r w:rsidRPr="00007D3F">
        <w:rPr>
          <w:rFonts w:ascii="Calibri" w:hAnsi="Calibri"/>
          <w:sz w:val="22"/>
          <w:szCs w:val="22"/>
        </w:rPr>
        <w:t xml:space="preserve"> serve as a reference for assessing the operation </w:t>
      </w:r>
      <w:r w:rsidR="00007D3F">
        <w:rPr>
          <w:rFonts w:ascii="Calibri" w:hAnsi="Calibri"/>
          <w:sz w:val="22"/>
          <w:szCs w:val="22"/>
        </w:rPr>
        <w:t xml:space="preserve">and effectiveness </w:t>
      </w:r>
      <w:r w:rsidRPr="00007D3F">
        <w:rPr>
          <w:rFonts w:ascii="Calibri" w:hAnsi="Calibri"/>
          <w:sz w:val="22"/>
          <w:szCs w:val="22"/>
        </w:rPr>
        <w:t>of Regional Initiatives</w:t>
      </w:r>
      <w:r w:rsidR="00007D3F">
        <w:rPr>
          <w:rFonts w:ascii="Calibri" w:hAnsi="Calibri"/>
          <w:sz w:val="22"/>
          <w:szCs w:val="22"/>
        </w:rPr>
        <w:t>,</w:t>
      </w:r>
      <w:r w:rsidRPr="00007D3F">
        <w:rPr>
          <w:rFonts w:ascii="Calibri" w:hAnsi="Calibri"/>
          <w:sz w:val="22"/>
          <w:szCs w:val="22"/>
        </w:rPr>
        <w:t xml:space="preserve"> replacing the </w:t>
      </w:r>
      <w:r w:rsidRPr="00007D3F">
        <w:rPr>
          <w:rFonts w:ascii="Calibri" w:hAnsi="Calibri"/>
          <w:i/>
          <w:sz w:val="22"/>
          <w:szCs w:val="22"/>
        </w:rPr>
        <w:t>Guidelines for the development of Regional Initiatives in the framework of the Convention on Wetlands</w:t>
      </w:r>
      <w:r w:rsidRPr="00007D3F">
        <w:rPr>
          <w:rFonts w:ascii="Calibri" w:hAnsi="Calibri"/>
          <w:sz w:val="22"/>
          <w:szCs w:val="22"/>
        </w:rPr>
        <w:t xml:space="preserve"> annexed to Resolution VIII.30;</w:t>
      </w:r>
    </w:p>
    <w:p w:rsidR="00B04697" w:rsidRPr="00B00684" w:rsidRDefault="00B04697" w:rsidP="00897638">
      <w:pPr>
        <w:ind w:left="426" w:right="237" w:hanging="426"/>
        <w:jc w:val="left"/>
        <w:rPr>
          <w:rFonts w:ascii="Calibri" w:eastAsia="Garamond" w:hAnsi="Calibri" w:cs="Garamond"/>
        </w:rPr>
      </w:pPr>
    </w:p>
    <w:p w:rsidR="00B04697" w:rsidRPr="00B00684" w:rsidRDefault="00B04697" w:rsidP="00897638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B00684">
        <w:rPr>
          <w:rFonts w:ascii="Calibri" w:hAnsi="Calibri"/>
          <w:sz w:val="22"/>
          <w:szCs w:val="22"/>
        </w:rPr>
        <w:t xml:space="preserve">NOTING that during the years </w:t>
      </w:r>
      <w:r w:rsidR="009808A0" w:rsidRPr="00B00684">
        <w:rPr>
          <w:rFonts w:ascii="Calibri" w:hAnsi="Calibri"/>
          <w:sz w:val="22"/>
          <w:szCs w:val="22"/>
        </w:rPr>
        <w:t>2013-2015</w:t>
      </w:r>
      <w:r w:rsidRPr="00B00684">
        <w:rPr>
          <w:rFonts w:ascii="Calibri" w:hAnsi="Calibri"/>
          <w:sz w:val="22"/>
          <w:szCs w:val="22"/>
        </w:rPr>
        <w:t xml:space="preserve">, the Standing Committee approved a number of active </w:t>
      </w:r>
      <w:r w:rsidR="00E958A6">
        <w:rPr>
          <w:rFonts w:ascii="Calibri" w:hAnsi="Calibri"/>
          <w:sz w:val="22"/>
          <w:szCs w:val="22"/>
        </w:rPr>
        <w:t xml:space="preserve">regional initiatives </w:t>
      </w:r>
      <w:r w:rsidRPr="00B00684">
        <w:rPr>
          <w:rFonts w:ascii="Calibri" w:hAnsi="Calibri"/>
          <w:sz w:val="22"/>
          <w:szCs w:val="22"/>
        </w:rPr>
        <w:t>as fully meeting the Operational Guidelines</w:t>
      </w:r>
      <w:r w:rsidR="006E11F7">
        <w:rPr>
          <w:rFonts w:ascii="Calibri" w:hAnsi="Calibri"/>
          <w:sz w:val="22"/>
          <w:szCs w:val="22"/>
        </w:rPr>
        <w:t>,</w:t>
      </w:r>
      <w:r w:rsidRPr="00B00684">
        <w:rPr>
          <w:rFonts w:ascii="Calibri" w:hAnsi="Calibri"/>
          <w:sz w:val="22"/>
          <w:szCs w:val="22"/>
        </w:rPr>
        <w:t xml:space="preserve"> and noted the substantial progress made by many of the initiatives, based on the annual reports </w:t>
      </w:r>
      <w:r w:rsidR="006E11F7">
        <w:rPr>
          <w:rFonts w:ascii="Calibri" w:hAnsi="Calibri"/>
          <w:sz w:val="22"/>
          <w:szCs w:val="22"/>
        </w:rPr>
        <w:t xml:space="preserve">which they </w:t>
      </w:r>
      <w:r w:rsidRPr="00B00684">
        <w:rPr>
          <w:rFonts w:ascii="Calibri" w:hAnsi="Calibri"/>
          <w:sz w:val="22"/>
          <w:szCs w:val="22"/>
        </w:rPr>
        <w:t xml:space="preserve">submitted </w:t>
      </w:r>
      <w:r w:rsidR="006E11F7" w:rsidRPr="00B00684">
        <w:rPr>
          <w:rFonts w:ascii="Calibri" w:hAnsi="Calibri"/>
          <w:sz w:val="22"/>
          <w:szCs w:val="22"/>
        </w:rPr>
        <w:t>during those years</w:t>
      </w:r>
      <w:r w:rsidRPr="00B00684">
        <w:rPr>
          <w:rFonts w:ascii="Calibri" w:hAnsi="Calibri"/>
          <w:sz w:val="22"/>
          <w:szCs w:val="22"/>
        </w:rPr>
        <w:t>; and</w:t>
      </w:r>
    </w:p>
    <w:p w:rsidR="00B04697" w:rsidRPr="00B00684" w:rsidRDefault="00B04697" w:rsidP="00897638">
      <w:pPr>
        <w:ind w:left="426" w:right="237" w:hanging="426"/>
        <w:jc w:val="left"/>
        <w:rPr>
          <w:rFonts w:ascii="Calibri" w:eastAsia="Garamond" w:hAnsi="Calibri" w:cs="Garamond"/>
        </w:rPr>
      </w:pPr>
    </w:p>
    <w:p w:rsidR="00B04697" w:rsidRPr="00B00684" w:rsidRDefault="00B04697" w:rsidP="00897638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B00684">
        <w:rPr>
          <w:rFonts w:ascii="Calibri" w:hAnsi="Calibri"/>
          <w:sz w:val="22"/>
          <w:szCs w:val="22"/>
        </w:rPr>
        <w:t xml:space="preserve">TAKING INTO ACCOUNT the experience gained through the operational years of those </w:t>
      </w:r>
      <w:r w:rsidR="00276B0B">
        <w:rPr>
          <w:rFonts w:ascii="Calibri" w:hAnsi="Calibri"/>
          <w:sz w:val="22"/>
          <w:szCs w:val="22"/>
        </w:rPr>
        <w:t xml:space="preserve">Regional </w:t>
      </w:r>
      <w:r w:rsidR="006E11F7">
        <w:rPr>
          <w:rFonts w:ascii="Calibri" w:hAnsi="Calibri"/>
          <w:sz w:val="22"/>
          <w:szCs w:val="22"/>
        </w:rPr>
        <w:t>I</w:t>
      </w:r>
      <w:r w:rsidRPr="00B00684">
        <w:rPr>
          <w:rFonts w:ascii="Calibri" w:hAnsi="Calibri"/>
          <w:sz w:val="22"/>
          <w:szCs w:val="22"/>
        </w:rPr>
        <w:t>nitiatives, the application of the Operational Guidelines in selecting and supporting Initiatives</w:t>
      </w:r>
      <w:r w:rsidR="006E11F7">
        <w:rPr>
          <w:rFonts w:ascii="Calibri" w:hAnsi="Calibri"/>
          <w:sz w:val="22"/>
          <w:szCs w:val="22"/>
        </w:rPr>
        <w:t>,</w:t>
      </w:r>
      <w:r w:rsidRPr="00B00684">
        <w:rPr>
          <w:rFonts w:ascii="Calibri" w:hAnsi="Calibri"/>
          <w:sz w:val="22"/>
          <w:szCs w:val="22"/>
        </w:rPr>
        <w:t xml:space="preserve"> and the conclusions derived from the review of their </w:t>
      </w:r>
      <w:r w:rsidR="00276B0B">
        <w:rPr>
          <w:rFonts w:ascii="Calibri" w:hAnsi="Calibri"/>
          <w:sz w:val="22"/>
          <w:szCs w:val="22"/>
        </w:rPr>
        <w:t>effectiveness;</w:t>
      </w:r>
    </w:p>
    <w:p w:rsidR="00B04697" w:rsidRPr="00B00684" w:rsidRDefault="00B04697" w:rsidP="00897638">
      <w:pPr>
        <w:ind w:left="426" w:right="237" w:hanging="426"/>
        <w:jc w:val="left"/>
        <w:rPr>
          <w:rFonts w:ascii="Calibri" w:eastAsia="Garamond" w:hAnsi="Calibri" w:cs="Garamond"/>
        </w:rPr>
      </w:pPr>
    </w:p>
    <w:p w:rsidR="00B04697" w:rsidRPr="00B00684" w:rsidRDefault="00B04697" w:rsidP="00955660">
      <w:pPr>
        <w:pStyle w:val="BodyText"/>
        <w:spacing w:after="0"/>
        <w:ind w:right="237"/>
        <w:jc w:val="center"/>
        <w:rPr>
          <w:rFonts w:ascii="Calibri" w:hAnsi="Calibri"/>
          <w:sz w:val="22"/>
          <w:szCs w:val="22"/>
        </w:rPr>
      </w:pPr>
      <w:r w:rsidRPr="00B00684">
        <w:rPr>
          <w:rFonts w:ascii="Calibri" w:hAnsi="Calibri"/>
          <w:sz w:val="22"/>
          <w:szCs w:val="22"/>
        </w:rPr>
        <w:t>THE CONFERENCE OF THE CONTRACTING PARTIES</w:t>
      </w:r>
    </w:p>
    <w:p w:rsidR="00B04697" w:rsidRPr="00B00684" w:rsidRDefault="00B04697" w:rsidP="00897638">
      <w:pPr>
        <w:ind w:left="426" w:right="237" w:hanging="426"/>
        <w:jc w:val="left"/>
        <w:rPr>
          <w:rFonts w:ascii="Calibri" w:eastAsia="Garamond" w:hAnsi="Calibri" w:cs="Garamond"/>
        </w:rPr>
      </w:pPr>
    </w:p>
    <w:p w:rsidR="00B04697" w:rsidRPr="00B00684" w:rsidRDefault="00B04697" w:rsidP="00897638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B00684">
        <w:rPr>
          <w:rFonts w:ascii="Calibri" w:hAnsi="Calibri"/>
          <w:sz w:val="22"/>
          <w:szCs w:val="22"/>
        </w:rPr>
        <w:t xml:space="preserve">REAFFIRMS the </w:t>
      </w:r>
      <w:r w:rsidR="00276B0B">
        <w:rPr>
          <w:rFonts w:ascii="Calibri" w:hAnsi="Calibri"/>
          <w:sz w:val="22"/>
          <w:szCs w:val="22"/>
        </w:rPr>
        <w:t>effectiveness</w:t>
      </w:r>
      <w:r w:rsidR="00276B0B" w:rsidRPr="00B00684">
        <w:rPr>
          <w:rFonts w:ascii="Calibri" w:hAnsi="Calibri"/>
          <w:sz w:val="22"/>
          <w:szCs w:val="22"/>
        </w:rPr>
        <w:t xml:space="preserve"> </w:t>
      </w:r>
      <w:r w:rsidRPr="00B00684">
        <w:rPr>
          <w:rFonts w:ascii="Calibri" w:hAnsi="Calibri"/>
          <w:sz w:val="22"/>
          <w:szCs w:val="22"/>
        </w:rPr>
        <w:t xml:space="preserve">of </w:t>
      </w:r>
      <w:r w:rsidR="00276B0B" w:rsidRPr="00B00684">
        <w:rPr>
          <w:rFonts w:ascii="Calibri" w:hAnsi="Calibri"/>
          <w:sz w:val="22"/>
          <w:szCs w:val="22"/>
        </w:rPr>
        <w:t xml:space="preserve">regional </w:t>
      </w:r>
      <w:r w:rsidRPr="00B00684">
        <w:rPr>
          <w:rFonts w:ascii="Calibri" w:hAnsi="Calibri"/>
          <w:sz w:val="22"/>
          <w:szCs w:val="22"/>
        </w:rPr>
        <w:t>cooperation</w:t>
      </w:r>
      <w:r w:rsidR="00276B0B">
        <w:rPr>
          <w:rFonts w:ascii="Calibri" w:hAnsi="Calibri"/>
          <w:sz w:val="22"/>
          <w:szCs w:val="22"/>
        </w:rPr>
        <w:t>,</w:t>
      </w:r>
      <w:r w:rsidRPr="00B00684">
        <w:rPr>
          <w:rFonts w:ascii="Calibri" w:hAnsi="Calibri"/>
          <w:sz w:val="22"/>
          <w:szCs w:val="22"/>
        </w:rPr>
        <w:t xml:space="preserve"> through networks and centres</w:t>
      </w:r>
      <w:r w:rsidR="00276B0B">
        <w:rPr>
          <w:rFonts w:ascii="Calibri" w:hAnsi="Calibri"/>
          <w:sz w:val="22"/>
          <w:szCs w:val="22"/>
        </w:rPr>
        <w:t>,</w:t>
      </w:r>
      <w:r w:rsidRPr="00B00684">
        <w:rPr>
          <w:rFonts w:ascii="Calibri" w:hAnsi="Calibri"/>
          <w:sz w:val="22"/>
          <w:szCs w:val="22"/>
        </w:rPr>
        <w:t xml:space="preserve"> in support</w:t>
      </w:r>
      <w:r w:rsidR="00276B0B">
        <w:rPr>
          <w:rFonts w:ascii="Calibri" w:hAnsi="Calibri"/>
          <w:sz w:val="22"/>
          <w:szCs w:val="22"/>
        </w:rPr>
        <w:t>ing</w:t>
      </w:r>
      <w:r w:rsidRPr="00B00684">
        <w:rPr>
          <w:rFonts w:ascii="Calibri" w:hAnsi="Calibri"/>
          <w:sz w:val="22"/>
          <w:szCs w:val="22"/>
        </w:rPr>
        <w:t xml:space="preserve"> improved implementation of the </w:t>
      </w:r>
      <w:r w:rsidR="00276B0B" w:rsidRPr="00B00684">
        <w:rPr>
          <w:rFonts w:ascii="Calibri" w:hAnsi="Calibri"/>
          <w:sz w:val="22"/>
          <w:szCs w:val="22"/>
        </w:rPr>
        <w:t>Convention and its Strategic Plan</w:t>
      </w:r>
      <w:r w:rsidRPr="00B00684">
        <w:rPr>
          <w:rFonts w:ascii="Calibri" w:hAnsi="Calibri"/>
          <w:sz w:val="22"/>
          <w:szCs w:val="22"/>
        </w:rPr>
        <w:t>;</w:t>
      </w:r>
    </w:p>
    <w:p w:rsidR="00B04697" w:rsidRPr="00B00684" w:rsidRDefault="00B04697" w:rsidP="00897638">
      <w:pPr>
        <w:ind w:left="426" w:right="237" w:hanging="426"/>
        <w:jc w:val="left"/>
        <w:rPr>
          <w:rFonts w:ascii="Calibri" w:eastAsia="Garamond" w:hAnsi="Calibri" w:cs="Garamond"/>
        </w:rPr>
      </w:pPr>
    </w:p>
    <w:p w:rsidR="00B04697" w:rsidRPr="00B00684" w:rsidRDefault="00B04697" w:rsidP="00897638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B00684">
        <w:rPr>
          <w:rFonts w:ascii="Calibri" w:hAnsi="Calibri"/>
          <w:sz w:val="22"/>
          <w:szCs w:val="22"/>
        </w:rPr>
        <w:t xml:space="preserve">APPROVES the continued validity and use of the </w:t>
      </w:r>
      <w:r w:rsidRPr="00276B0B">
        <w:rPr>
          <w:rFonts w:ascii="Calibri" w:hAnsi="Calibri"/>
          <w:i/>
          <w:sz w:val="22"/>
          <w:szCs w:val="22"/>
        </w:rPr>
        <w:t>Operational Guidelines for Regional Initiatives to support the implementation of the Convention</w:t>
      </w:r>
      <w:r w:rsidRPr="00B00684">
        <w:rPr>
          <w:rFonts w:ascii="Calibri" w:hAnsi="Calibri"/>
          <w:sz w:val="22"/>
          <w:szCs w:val="22"/>
        </w:rPr>
        <w:t xml:space="preserve">, as adopted for </w:t>
      </w:r>
      <w:r w:rsidR="009808A0" w:rsidRPr="00B00684">
        <w:rPr>
          <w:rFonts w:ascii="Calibri" w:hAnsi="Calibri"/>
          <w:sz w:val="22"/>
          <w:szCs w:val="22"/>
        </w:rPr>
        <w:t>2013-2015</w:t>
      </w:r>
      <w:r w:rsidR="00F66F46" w:rsidRPr="00B00684">
        <w:rPr>
          <w:rFonts w:ascii="Calibri" w:hAnsi="Calibri"/>
          <w:sz w:val="22"/>
          <w:szCs w:val="22"/>
        </w:rPr>
        <w:t xml:space="preserve"> and </w:t>
      </w:r>
      <w:r w:rsidR="00276B0B">
        <w:rPr>
          <w:rFonts w:ascii="Calibri" w:hAnsi="Calibri"/>
          <w:sz w:val="22"/>
          <w:szCs w:val="22"/>
        </w:rPr>
        <w:t>published</w:t>
      </w:r>
      <w:r w:rsidR="00276B0B" w:rsidRPr="00B00684">
        <w:rPr>
          <w:rFonts w:ascii="Calibri" w:hAnsi="Calibri"/>
          <w:sz w:val="22"/>
          <w:szCs w:val="22"/>
        </w:rPr>
        <w:t xml:space="preserve"> </w:t>
      </w:r>
      <w:r w:rsidR="00F66F46" w:rsidRPr="00B00684">
        <w:rPr>
          <w:rFonts w:ascii="Calibri" w:hAnsi="Calibri"/>
          <w:sz w:val="22"/>
          <w:szCs w:val="22"/>
        </w:rPr>
        <w:t>on the Ramsar website</w:t>
      </w:r>
      <w:r w:rsidRPr="00B00684">
        <w:rPr>
          <w:rFonts w:ascii="Calibri" w:hAnsi="Calibri"/>
          <w:sz w:val="22"/>
          <w:szCs w:val="22"/>
        </w:rPr>
        <w:t xml:space="preserve">, for the period </w:t>
      </w:r>
      <w:r w:rsidR="009808A0" w:rsidRPr="00B00684">
        <w:rPr>
          <w:rFonts w:ascii="Calibri" w:hAnsi="Calibri"/>
          <w:sz w:val="22"/>
          <w:szCs w:val="22"/>
        </w:rPr>
        <w:t>2016</w:t>
      </w:r>
      <w:r w:rsidR="00276B0B">
        <w:rPr>
          <w:rFonts w:ascii="Calibri" w:hAnsi="Calibri"/>
          <w:sz w:val="22"/>
          <w:szCs w:val="22"/>
        </w:rPr>
        <w:t>-</w:t>
      </w:r>
      <w:r w:rsidR="009808A0" w:rsidRPr="00B00684">
        <w:rPr>
          <w:rFonts w:ascii="Calibri" w:hAnsi="Calibri"/>
          <w:sz w:val="22"/>
          <w:szCs w:val="22"/>
        </w:rPr>
        <w:t>2018</w:t>
      </w:r>
      <w:r w:rsidRPr="00B00684">
        <w:rPr>
          <w:rFonts w:ascii="Calibri" w:hAnsi="Calibri"/>
          <w:sz w:val="22"/>
          <w:szCs w:val="22"/>
        </w:rPr>
        <w:t>;</w:t>
      </w:r>
    </w:p>
    <w:p w:rsidR="00B04697" w:rsidRPr="00B00684" w:rsidRDefault="00B04697" w:rsidP="00897638">
      <w:pPr>
        <w:ind w:left="426" w:right="237" w:hanging="426"/>
        <w:jc w:val="left"/>
        <w:rPr>
          <w:rFonts w:ascii="Calibri" w:eastAsia="Garamond" w:hAnsi="Calibri" w:cs="Garamond"/>
        </w:rPr>
      </w:pPr>
    </w:p>
    <w:p w:rsidR="00B04697" w:rsidRPr="00B00684" w:rsidRDefault="00B04697" w:rsidP="00897638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B00684">
        <w:rPr>
          <w:rFonts w:ascii="Calibri" w:hAnsi="Calibri"/>
          <w:sz w:val="22"/>
          <w:szCs w:val="22"/>
        </w:rPr>
        <w:t xml:space="preserve">INSTRUCTS all </w:t>
      </w:r>
      <w:r w:rsidR="005950DA">
        <w:rPr>
          <w:rFonts w:ascii="Calibri" w:hAnsi="Calibri"/>
          <w:sz w:val="22"/>
          <w:szCs w:val="22"/>
        </w:rPr>
        <w:t>regional i</w:t>
      </w:r>
      <w:r w:rsidRPr="00B00684">
        <w:rPr>
          <w:rFonts w:ascii="Calibri" w:hAnsi="Calibri"/>
          <w:sz w:val="22"/>
          <w:szCs w:val="22"/>
        </w:rPr>
        <w:t xml:space="preserve">nitiatives </w:t>
      </w:r>
      <w:r w:rsidR="002D4C79">
        <w:rPr>
          <w:rFonts w:ascii="Calibri" w:hAnsi="Calibri"/>
          <w:sz w:val="22"/>
          <w:szCs w:val="22"/>
        </w:rPr>
        <w:t>endorsed</w:t>
      </w:r>
      <w:r w:rsidR="002D4C79" w:rsidRPr="00B00684">
        <w:rPr>
          <w:rFonts w:ascii="Calibri" w:hAnsi="Calibri"/>
          <w:sz w:val="22"/>
          <w:szCs w:val="22"/>
        </w:rPr>
        <w:t xml:space="preserve"> </w:t>
      </w:r>
      <w:r w:rsidRPr="00B00684">
        <w:rPr>
          <w:rFonts w:ascii="Calibri" w:hAnsi="Calibri"/>
          <w:sz w:val="22"/>
          <w:szCs w:val="22"/>
        </w:rPr>
        <w:t xml:space="preserve">by the Convention to submit to the Standing Committee annual reports on their progress and operations, and specifically on their success in fulfilling the Operational Guidelines, </w:t>
      </w:r>
      <w:r w:rsidR="002D4C79">
        <w:rPr>
          <w:rFonts w:ascii="Calibri" w:hAnsi="Calibri"/>
          <w:sz w:val="22"/>
          <w:szCs w:val="22"/>
        </w:rPr>
        <w:t>and</w:t>
      </w:r>
      <w:r w:rsidRPr="00B00684">
        <w:rPr>
          <w:rFonts w:ascii="Calibri" w:hAnsi="Calibri"/>
          <w:sz w:val="22"/>
          <w:szCs w:val="22"/>
        </w:rPr>
        <w:t xml:space="preserve"> to </w:t>
      </w:r>
      <w:r w:rsidR="002D4C79">
        <w:rPr>
          <w:rFonts w:ascii="Calibri" w:hAnsi="Calibri"/>
          <w:sz w:val="22"/>
          <w:szCs w:val="22"/>
        </w:rPr>
        <w:t xml:space="preserve">submit </w:t>
      </w:r>
      <w:r w:rsidRPr="00B00684">
        <w:rPr>
          <w:rFonts w:ascii="Calibri" w:hAnsi="Calibri"/>
          <w:sz w:val="22"/>
          <w:szCs w:val="22"/>
        </w:rPr>
        <w:t xml:space="preserve">annual plans </w:t>
      </w:r>
      <w:r w:rsidR="002D4C79">
        <w:rPr>
          <w:rFonts w:ascii="Calibri" w:hAnsi="Calibri"/>
          <w:sz w:val="22"/>
          <w:szCs w:val="22"/>
        </w:rPr>
        <w:t xml:space="preserve">according to the timetable and </w:t>
      </w:r>
      <w:r w:rsidRPr="00B00684">
        <w:rPr>
          <w:rFonts w:ascii="Calibri" w:hAnsi="Calibri"/>
          <w:sz w:val="22"/>
          <w:szCs w:val="22"/>
        </w:rPr>
        <w:t>format adopted by the Standing Committee;</w:t>
      </w:r>
    </w:p>
    <w:p w:rsidR="00B04697" w:rsidRPr="00B00684" w:rsidRDefault="00B04697" w:rsidP="00897638">
      <w:pPr>
        <w:ind w:left="426" w:right="237" w:hanging="426"/>
        <w:jc w:val="left"/>
        <w:rPr>
          <w:rFonts w:ascii="Calibri" w:eastAsia="Garamond" w:hAnsi="Calibri" w:cs="Garamond"/>
        </w:rPr>
      </w:pPr>
    </w:p>
    <w:p w:rsidR="00B04697" w:rsidRDefault="00B04697" w:rsidP="00897638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B00684">
        <w:rPr>
          <w:rFonts w:ascii="Calibri" w:hAnsi="Calibri"/>
          <w:sz w:val="22"/>
          <w:szCs w:val="22"/>
        </w:rPr>
        <w:t xml:space="preserve">INSTRUCTS the Standing Committee to continue to assess annually, based on </w:t>
      </w:r>
      <w:r w:rsidR="002D4C79">
        <w:rPr>
          <w:rFonts w:ascii="Calibri" w:hAnsi="Calibri"/>
          <w:sz w:val="22"/>
          <w:szCs w:val="22"/>
        </w:rPr>
        <w:t>the</w:t>
      </w:r>
      <w:r w:rsidR="002D4C79" w:rsidRPr="00B00684">
        <w:rPr>
          <w:rFonts w:ascii="Calibri" w:hAnsi="Calibri"/>
          <w:sz w:val="22"/>
          <w:szCs w:val="22"/>
        </w:rPr>
        <w:t xml:space="preserve"> </w:t>
      </w:r>
      <w:r w:rsidRPr="00B00684">
        <w:rPr>
          <w:rFonts w:ascii="Calibri" w:hAnsi="Calibri"/>
          <w:sz w:val="22"/>
          <w:szCs w:val="22"/>
        </w:rPr>
        <w:t xml:space="preserve">reports submitted, the extent to which </w:t>
      </w:r>
      <w:r w:rsidR="00E958A6">
        <w:rPr>
          <w:rFonts w:ascii="Calibri" w:hAnsi="Calibri"/>
          <w:sz w:val="22"/>
          <w:szCs w:val="22"/>
        </w:rPr>
        <w:t xml:space="preserve">regional initiatives </w:t>
      </w:r>
      <w:r w:rsidRPr="00B00684">
        <w:rPr>
          <w:rFonts w:ascii="Calibri" w:hAnsi="Calibri"/>
          <w:sz w:val="22"/>
          <w:szCs w:val="22"/>
        </w:rPr>
        <w:t xml:space="preserve">continue to meet the standards of the Operational Guidelines and contribute to the implementation of the </w:t>
      </w:r>
      <w:r w:rsidR="009808A0" w:rsidRPr="00B00684">
        <w:rPr>
          <w:rFonts w:ascii="Calibri" w:hAnsi="Calibri"/>
          <w:sz w:val="22"/>
          <w:szCs w:val="22"/>
        </w:rPr>
        <w:t xml:space="preserve">Convention, and to </w:t>
      </w:r>
      <w:r w:rsidRPr="00B00684">
        <w:rPr>
          <w:rFonts w:ascii="Calibri" w:hAnsi="Calibri"/>
          <w:sz w:val="22"/>
          <w:szCs w:val="22"/>
        </w:rPr>
        <w:t>determine the level of support (financial or otherwise)</w:t>
      </w:r>
      <w:r w:rsidR="002D4C79">
        <w:rPr>
          <w:rFonts w:ascii="Calibri" w:hAnsi="Calibri"/>
          <w:sz w:val="22"/>
          <w:szCs w:val="22"/>
        </w:rPr>
        <w:t xml:space="preserve"> </w:t>
      </w:r>
      <w:r w:rsidR="005950DA">
        <w:rPr>
          <w:rFonts w:ascii="Calibri" w:hAnsi="Calibri"/>
          <w:sz w:val="22"/>
          <w:szCs w:val="22"/>
        </w:rPr>
        <w:t>to be allocated</w:t>
      </w:r>
      <w:r w:rsidR="002D4C79">
        <w:rPr>
          <w:rFonts w:ascii="Calibri" w:hAnsi="Calibri"/>
          <w:sz w:val="22"/>
          <w:szCs w:val="22"/>
        </w:rPr>
        <w:t xml:space="preserve"> to each</w:t>
      </w:r>
      <w:r w:rsidRPr="00B00684">
        <w:rPr>
          <w:rFonts w:ascii="Calibri" w:hAnsi="Calibri"/>
          <w:sz w:val="22"/>
          <w:szCs w:val="22"/>
        </w:rPr>
        <w:t>;</w:t>
      </w:r>
    </w:p>
    <w:p w:rsidR="003F0905" w:rsidRDefault="003F0905" w:rsidP="00897638">
      <w:pPr>
        <w:pStyle w:val="BodyText"/>
        <w:spacing w:after="0"/>
        <w:ind w:left="426" w:right="237" w:hanging="426"/>
        <w:rPr>
          <w:rFonts w:ascii="Calibri" w:hAnsi="Calibri"/>
          <w:sz w:val="22"/>
          <w:szCs w:val="22"/>
        </w:rPr>
      </w:pPr>
    </w:p>
    <w:p w:rsidR="00AB75A7" w:rsidRPr="00AB75A7" w:rsidRDefault="00AB75A7" w:rsidP="00AB75A7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B00684">
        <w:rPr>
          <w:rFonts w:ascii="Calibri" w:hAnsi="Calibri"/>
          <w:sz w:val="22"/>
          <w:szCs w:val="22"/>
        </w:rPr>
        <w:t xml:space="preserve">EMPHASIZES the importance for </w:t>
      </w:r>
      <w:r w:rsidR="00E958A6">
        <w:rPr>
          <w:rFonts w:ascii="Calibri" w:hAnsi="Calibri"/>
          <w:sz w:val="22"/>
          <w:szCs w:val="22"/>
        </w:rPr>
        <w:t xml:space="preserve">regional initiatives </w:t>
      </w:r>
      <w:r w:rsidRPr="00B00684">
        <w:rPr>
          <w:rFonts w:ascii="Calibri" w:hAnsi="Calibri"/>
          <w:sz w:val="22"/>
          <w:szCs w:val="22"/>
        </w:rPr>
        <w:t xml:space="preserve">to establish governance structures </w:t>
      </w:r>
      <w:r>
        <w:rPr>
          <w:rFonts w:ascii="Calibri" w:hAnsi="Calibri"/>
          <w:sz w:val="22"/>
          <w:szCs w:val="22"/>
        </w:rPr>
        <w:t xml:space="preserve">which are </w:t>
      </w:r>
      <w:r w:rsidRPr="00B00684">
        <w:rPr>
          <w:rFonts w:ascii="Calibri" w:hAnsi="Calibri"/>
          <w:sz w:val="22"/>
          <w:szCs w:val="22"/>
        </w:rPr>
        <w:t xml:space="preserve">transparent, </w:t>
      </w:r>
      <w:r>
        <w:rPr>
          <w:rFonts w:ascii="Calibri" w:hAnsi="Calibri"/>
          <w:sz w:val="22"/>
          <w:szCs w:val="22"/>
        </w:rPr>
        <w:t>accountable</w:t>
      </w:r>
      <w:r w:rsidRPr="00B0068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and representative of all relevant parties including</w:t>
      </w:r>
      <w:r w:rsidRPr="00B00684">
        <w:rPr>
          <w:rFonts w:ascii="Calibri" w:hAnsi="Calibri"/>
          <w:sz w:val="22"/>
          <w:szCs w:val="22"/>
        </w:rPr>
        <w:t xml:space="preserve"> government agencies</w:t>
      </w:r>
      <w:r w:rsidR="00633F8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and</w:t>
      </w:r>
      <w:r w:rsidRPr="00B00684">
        <w:rPr>
          <w:rFonts w:ascii="Calibri" w:hAnsi="Calibri"/>
          <w:sz w:val="22"/>
          <w:szCs w:val="22"/>
        </w:rPr>
        <w:t xml:space="preserve"> </w:t>
      </w:r>
      <w:r w:rsidR="00B7759B">
        <w:rPr>
          <w:rFonts w:ascii="Calibri" w:hAnsi="Calibri"/>
          <w:sz w:val="22"/>
          <w:szCs w:val="22"/>
        </w:rPr>
        <w:t>non</w:t>
      </w:r>
      <w:r w:rsidR="00633F83">
        <w:rPr>
          <w:rFonts w:ascii="Calibri" w:hAnsi="Calibri"/>
          <w:sz w:val="22"/>
          <w:szCs w:val="22"/>
        </w:rPr>
        <w:t>-governmental organizations</w:t>
      </w:r>
      <w:r w:rsidRPr="00B00684">
        <w:rPr>
          <w:rFonts w:ascii="Calibri" w:hAnsi="Calibri"/>
          <w:sz w:val="22"/>
          <w:szCs w:val="22"/>
        </w:rPr>
        <w:t>;</w:t>
      </w:r>
    </w:p>
    <w:p w:rsidR="00B04697" w:rsidRPr="00B00684" w:rsidRDefault="00B04697" w:rsidP="00897638">
      <w:pPr>
        <w:ind w:left="426" w:right="237" w:hanging="426"/>
        <w:jc w:val="left"/>
        <w:rPr>
          <w:rFonts w:ascii="Calibri" w:eastAsia="Garamond" w:hAnsi="Calibri" w:cs="Garamond"/>
        </w:rPr>
      </w:pPr>
    </w:p>
    <w:p w:rsidR="004372C6" w:rsidRPr="004372C6" w:rsidRDefault="00B04697" w:rsidP="004372C6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B00684">
        <w:rPr>
          <w:rFonts w:ascii="Calibri" w:hAnsi="Calibri" w:cs="Garamond"/>
          <w:sz w:val="22"/>
          <w:szCs w:val="22"/>
        </w:rPr>
        <w:t xml:space="preserve">AGREES to </w:t>
      </w:r>
      <w:r w:rsidR="009A3251">
        <w:rPr>
          <w:rFonts w:ascii="Calibri" w:hAnsi="Calibri" w:cs="Garamond"/>
          <w:sz w:val="22"/>
          <w:szCs w:val="22"/>
        </w:rPr>
        <w:t>include</w:t>
      </w:r>
      <w:r w:rsidR="009A3251" w:rsidRPr="00B00684">
        <w:rPr>
          <w:rFonts w:ascii="Calibri" w:hAnsi="Calibri" w:cs="Garamond"/>
          <w:sz w:val="22"/>
          <w:szCs w:val="22"/>
        </w:rPr>
        <w:t xml:space="preserve"> </w:t>
      </w:r>
      <w:r w:rsidRPr="00B00684">
        <w:rPr>
          <w:rFonts w:ascii="Calibri" w:hAnsi="Calibri" w:cs="Garamond"/>
          <w:sz w:val="22"/>
          <w:szCs w:val="22"/>
        </w:rPr>
        <w:t>financial support in the Convention core budget line “Support to</w:t>
      </w:r>
      <w:r w:rsidR="0091713E" w:rsidRPr="00B00684">
        <w:rPr>
          <w:rFonts w:ascii="Calibri" w:hAnsi="Calibri" w:cs="Garamond"/>
          <w:sz w:val="22"/>
          <w:szCs w:val="22"/>
        </w:rPr>
        <w:t xml:space="preserve"> </w:t>
      </w:r>
      <w:r w:rsidRPr="00B00684">
        <w:rPr>
          <w:rFonts w:ascii="Calibri" w:hAnsi="Calibri" w:cs="Garamond"/>
          <w:sz w:val="22"/>
          <w:szCs w:val="22"/>
        </w:rPr>
        <w:t xml:space="preserve">Regional Initiatives”, as listed in Resolution </w:t>
      </w:r>
      <w:r w:rsidR="00800E74" w:rsidRPr="009662C1">
        <w:rPr>
          <w:rFonts w:ascii="Calibri" w:hAnsi="Calibri" w:cs="Garamond"/>
          <w:sz w:val="22"/>
          <w:szCs w:val="22"/>
        </w:rPr>
        <w:t>XII.</w:t>
      </w:r>
      <w:r w:rsidR="009A3251" w:rsidRPr="009662C1">
        <w:rPr>
          <w:rFonts w:ascii="Calibri" w:hAnsi="Calibri" w:cs="Garamond"/>
          <w:sz w:val="22"/>
          <w:szCs w:val="22"/>
        </w:rPr>
        <w:t>xx</w:t>
      </w:r>
      <w:r w:rsidRPr="009662C1">
        <w:rPr>
          <w:rFonts w:ascii="Calibri" w:hAnsi="Calibri"/>
          <w:sz w:val="22"/>
          <w:szCs w:val="22"/>
        </w:rPr>
        <w:t xml:space="preserve"> on financial and budgetary matters, to </w:t>
      </w:r>
      <w:r w:rsidR="00F6080B" w:rsidRPr="009662C1">
        <w:rPr>
          <w:rFonts w:ascii="Calibri" w:hAnsi="Calibri"/>
          <w:sz w:val="22"/>
          <w:szCs w:val="22"/>
        </w:rPr>
        <w:t xml:space="preserve">support </w:t>
      </w:r>
      <w:r w:rsidR="009A3251" w:rsidRPr="009662C1">
        <w:rPr>
          <w:rFonts w:ascii="Calibri" w:hAnsi="Calibri"/>
          <w:sz w:val="22"/>
          <w:szCs w:val="22"/>
        </w:rPr>
        <w:t xml:space="preserve">the </w:t>
      </w:r>
      <w:r w:rsidR="000179B5" w:rsidRPr="009662C1">
        <w:rPr>
          <w:rFonts w:ascii="Calibri" w:hAnsi="Calibri"/>
          <w:sz w:val="22"/>
          <w:szCs w:val="22"/>
        </w:rPr>
        <w:t>start-up</w:t>
      </w:r>
      <w:r w:rsidR="009A3251" w:rsidRPr="009662C1">
        <w:rPr>
          <w:rFonts w:ascii="Calibri" w:hAnsi="Calibri"/>
          <w:sz w:val="22"/>
          <w:szCs w:val="22"/>
        </w:rPr>
        <w:t xml:space="preserve"> activities of </w:t>
      </w:r>
      <w:r w:rsidR="0091713E" w:rsidRPr="009662C1">
        <w:rPr>
          <w:rFonts w:ascii="Calibri" w:hAnsi="Calibri"/>
          <w:sz w:val="22"/>
          <w:szCs w:val="22"/>
        </w:rPr>
        <w:t xml:space="preserve">operational </w:t>
      </w:r>
      <w:r w:rsidR="00E958A6" w:rsidRPr="009662C1">
        <w:rPr>
          <w:rFonts w:ascii="Calibri" w:hAnsi="Calibri"/>
          <w:sz w:val="22"/>
          <w:szCs w:val="22"/>
        </w:rPr>
        <w:t xml:space="preserve">regional initiatives </w:t>
      </w:r>
      <w:r w:rsidRPr="009662C1">
        <w:rPr>
          <w:rFonts w:ascii="Calibri" w:hAnsi="Calibri"/>
          <w:sz w:val="22"/>
          <w:szCs w:val="22"/>
        </w:rPr>
        <w:t xml:space="preserve">during the period </w:t>
      </w:r>
      <w:r w:rsidR="0091713E" w:rsidRPr="009662C1">
        <w:rPr>
          <w:rFonts w:ascii="Calibri" w:hAnsi="Calibri"/>
          <w:sz w:val="22"/>
          <w:szCs w:val="22"/>
        </w:rPr>
        <w:t>2016</w:t>
      </w:r>
      <w:r w:rsidRPr="009662C1">
        <w:rPr>
          <w:rFonts w:ascii="Calibri" w:hAnsi="Calibri"/>
          <w:sz w:val="22"/>
          <w:szCs w:val="22"/>
        </w:rPr>
        <w:t>-</w:t>
      </w:r>
      <w:r w:rsidR="0091713E" w:rsidRPr="009662C1">
        <w:rPr>
          <w:rFonts w:ascii="Calibri" w:hAnsi="Calibri"/>
          <w:sz w:val="22"/>
          <w:szCs w:val="22"/>
        </w:rPr>
        <w:t>2018</w:t>
      </w:r>
      <w:r w:rsidR="009A3251" w:rsidRPr="009662C1">
        <w:rPr>
          <w:rFonts w:ascii="Calibri" w:hAnsi="Calibri"/>
          <w:sz w:val="22"/>
          <w:szCs w:val="22"/>
        </w:rPr>
        <w:t xml:space="preserve"> which</w:t>
      </w:r>
      <w:r w:rsidRPr="009662C1">
        <w:rPr>
          <w:rFonts w:ascii="Calibri" w:hAnsi="Calibri"/>
          <w:sz w:val="22"/>
          <w:szCs w:val="22"/>
        </w:rPr>
        <w:t xml:space="preserve"> fully meet the Operational Guidelines</w:t>
      </w:r>
      <w:r w:rsidR="006A5751">
        <w:rPr>
          <w:rFonts w:ascii="Calibri" w:hAnsi="Calibri"/>
          <w:sz w:val="22"/>
          <w:szCs w:val="22"/>
        </w:rPr>
        <w:t>;</w:t>
      </w:r>
    </w:p>
    <w:p w:rsidR="00B04697" w:rsidRPr="00B00684" w:rsidRDefault="00B04697" w:rsidP="00897638">
      <w:pPr>
        <w:ind w:left="426" w:right="237" w:hanging="426"/>
        <w:jc w:val="left"/>
        <w:rPr>
          <w:rFonts w:ascii="Calibri" w:eastAsia="Garamond" w:hAnsi="Calibri" w:cs="Garamond"/>
        </w:rPr>
      </w:pPr>
    </w:p>
    <w:p w:rsidR="00633F83" w:rsidRPr="00915228" w:rsidRDefault="00B04697" w:rsidP="00915228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B00684">
        <w:rPr>
          <w:rFonts w:ascii="Calibri" w:hAnsi="Calibri"/>
          <w:sz w:val="22"/>
          <w:szCs w:val="22"/>
        </w:rPr>
        <w:t xml:space="preserve">DECIDES that the levels of financial support </w:t>
      </w:r>
      <w:r w:rsidR="009A3251">
        <w:rPr>
          <w:rFonts w:ascii="Calibri" w:hAnsi="Calibri"/>
          <w:sz w:val="22"/>
          <w:szCs w:val="22"/>
        </w:rPr>
        <w:t xml:space="preserve">from the </w:t>
      </w:r>
      <w:r w:rsidR="009A3251" w:rsidRPr="00B00684">
        <w:rPr>
          <w:rFonts w:ascii="Calibri" w:hAnsi="Calibri" w:cs="Garamond"/>
          <w:sz w:val="22"/>
          <w:szCs w:val="22"/>
        </w:rPr>
        <w:t xml:space="preserve">Convention core budget </w:t>
      </w:r>
      <w:r w:rsidRPr="00B00684">
        <w:rPr>
          <w:rFonts w:ascii="Calibri" w:hAnsi="Calibri"/>
          <w:sz w:val="22"/>
          <w:szCs w:val="22"/>
        </w:rPr>
        <w:t xml:space="preserve">to individual </w:t>
      </w:r>
      <w:r w:rsidR="00E958A6">
        <w:rPr>
          <w:rFonts w:ascii="Calibri" w:hAnsi="Calibri"/>
          <w:sz w:val="22"/>
          <w:szCs w:val="22"/>
        </w:rPr>
        <w:t xml:space="preserve">regional initiatives </w:t>
      </w:r>
      <w:r w:rsidRPr="00B00684">
        <w:rPr>
          <w:rFonts w:ascii="Calibri" w:hAnsi="Calibri"/>
          <w:sz w:val="22"/>
          <w:szCs w:val="22"/>
        </w:rPr>
        <w:t>for the years</w:t>
      </w:r>
      <w:r w:rsidR="0091713E" w:rsidRPr="00B00684">
        <w:rPr>
          <w:rFonts w:ascii="Calibri" w:hAnsi="Calibri"/>
          <w:sz w:val="22"/>
          <w:szCs w:val="22"/>
        </w:rPr>
        <w:t xml:space="preserve"> 2016</w:t>
      </w:r>
      <w:r w:rsidRPr="00B00684">
        <w:rPr>
          <w:rFonts w:ascii="Calibri" w:hAnsi="Calibri"/>
          <w:sz w:val="22"/>
          <w:szCs w:val="22"/>
        </w:rPr>
        <w:t xml:space="preserve">, </w:t>
      </w:r>
      <w:r w:rsidR="0091713E" w:rsidRPr="00B00684">
        <w:rPr>
          <w:rFonts w:ascii="Calibri" w:hAnsi="Calibri"/>
          <w:sz w:val="22"/>
          <w:szCs w:val="22"/>
        </w:rPr>
        <w:t>2017</w:t>
      </w:r>
      <w:r w:rsidRPr="00B00684">
        <w:rPr>
          <w:rFonts w:ascii="Calibri" w:hAnsi="Calibri"/>
          <w:sz w:val="22"/>
          <w:szCs w:val="22"/>
        </w:rPr>
        <w:t xml:space="preserve"> and</w:t>
      </w:r>
      <w:r w:rsidR="0091713E" w:rsidRPr="00B00684">
        <w:rPr>
          <w:rFonts w:ascii="Calibri" w:hAnsi="Calibri"/>
          <w:sz w:val="22"/>
          <w:szCs w:val="22"/>
        </w:rPr>
        <w:t xml:space="preserve"> 2018</w:t>
      </w:r>
      <w:r w:rsidRPr="00B00684">
        <w:rPr>
          <w:rFonts w:ascii="Calibri" w:hAnsi="Calibri"/>
          <w:sz w:val="22"/>
          <w:szCs w:val="22"/>
        </w:rPr>
        <w:t xml:space="preserve"> will be determined </w:t>
      </w:r>
      <w:r w:rsidR="009A3251">
        <w:rPr>
          <w:rFonts w:ascii="Calibri" w:hAnsi="Calibri"/>
          <w:sz w:val="22"/>
          <w:szCs w:val="22"/>
        </w:rPr>
        <w:t xml:space="preserve">annually </w:t>
      </w:r>
      <w:r w:rsidRPr="00B00684">
        <w:rPr>
          <w:rFonts w:ascii="Calibri" w:hAnsi="Calibri"/>
          <w:sz w:val="22"/>
          <w:szCs w:val="22"/>
        </w:rPr>
        <w:t xml:space="preserve">by the Standing Committee, based on updated work plans to be submitted </w:t>
      </w:r>
      <w:r w:rsidR="000179B5">
        <w:rPr>
          <w:rFonts w:ascii="Calibri" w:hAnsi="Calibri"/>
          <w:sz w:val="22"/>
          <w:szCs w:val="22"/>
        </w:rPr>
        <w:t>according to</w:t>
      </w:r>
      <w:r w:rsidR="000179B5" w:rsidRPr="00B00684">
        <w:rPr>
          <w:rFonts w:ascii="Calibri" w:hAnsi="Calibri"/>
          <w:sz w:val="22"/>
          <w:szCs w:val="22"/>
        </w:rPr>
        <w:t xml:space="preserve"> </w:t>
      </w:r>
      <w:r w:rsidRPr="00B00684">
        <w:rPr>
          <w:rFonts w:ascii="Calibri" w:hAnsi="Calibri"/>
          <w:sz w:val="22"/>
          <w:szCs w:val="22"/>
        </w:rPr>
        <w:t xml:space="preserve">the required format </w:t>
      </w:r>
      <w:r w:rsidR="000179B5">
        <w:rPr>
          <w:rFonts w:ascii="Calibri" w:hAnsi="Calibri"/>
          <w:sz w:val="22"/>
          <w:szCs w:val="22"/>
        </w:rPr>
        <w:t>and timetable</w:t>
      </w:r>
      <w:r w:rsidRPr="00B00684">
        <w:rPr>
          <w:rFonts w:ascii="Calibri" w:hAnsi="Calibri"/>
          <w:sz w:val="22"/>
          <w:szCs w:val="22"/>
        </w:rPr>
        <w:t>, and with the benefit of the specific recommendations made by the Subgroup on Finance;</w:t>
      </w:r>
    </w:p>
    <w:p w:rsidR="00B04697" w:rsidRPr="00B00684" w:rsidRDefault="00B04697" w:rsidP="00897638">
      <w:pPr>
        <w:ind w:left="426" w:right="237" w:hanging="426"/>
        <w:jc w:val="left"/>
        <w:rPr>
          <w:rFonts w:ascii="Calibri" w:eastAsia="Garamond" w:hAnsi="Calibri" w:cs="Garamond"/>
        </w:rPr>
      </w:pPr>
      <w:bookmarkStart w:id="1" w:name="_GoBack"/>
      <w:bookmarkEnd w:id="1"/>
    </w:p>
    <w:p w:rsidR="00B04697" w:rsidRPr="00B00684" w:rsidRDefault="00B04697" w:rsidP="000179B5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B00684">
        <w:rPr>
          <w:rFonts w:ascii="Calibri" w:hAnsi="Calibri"/>
          <w:sz w:val="22"/>
          <w:szCs w:val="22"/>
        </w:rPr>
        <w:t xml:space="preserve">STRONGLY URGES those </w:t>
      </w:r>
      <w:r w:rsidR="00E958A6">
        <w:rPr>
          <w:rFonts w:ascii="Calibri" w:hAnsi="Calibri"/>
          <w:sz w:val="22"/>
          <w:szCs w:val="22"/>
        </w:rPr>
        <w:t xml:space="preserve">regional initiatives </w:t>
      </w:r>
      <w:r w:rsidRPr="00B00684">
        <w:rPr>
          <w:rFonts w:ascii="Calibri" w:hAnsi="Calibri"/>
          <w:sz w:val="22"/>
          <w:szCs w:val="22"/>
        </w:rPr>
        <w:t xml:space="preserve">that receive initial financial support from the core budget to use </w:t>
      </w:r>
      <w:r w:rsidR="00846AE1">
        <w:rPr>
          <w:rFonts w:ascii="Calibri" w:hAnsi="Calibri"/>
          <w:sz w:val="22"/>
          <w:szCs w:val="22"/>
        </w:rPr>
        <w:t xml:space="preserve">part of </w:t>
      </w:r>
      <w:r w:rsidRPr="00B00684">
        <w:rPr>
          <w:rFonts w:ascii="Calibri" w:hAnsi="Calibri"/>
          <w:sz w:val="22"/>
          <w:szCs w:val="22"/>
        </w:rPr>
        <w:t xml:space="preserve">this support to seek </w:t>
      </w:r>
      <w:r w:rsidR="00846AE1" w:rsidRPr="00B00684">
        <w:rPr>
          <w:rFonts w:ascii="Calibri" w:hAnsi="Calibri"/>
          <w:sz w:val="22"/>
          <w:szCs w:val="22"/>
        </w:rPr>
        <w:t xml:space="preserve">sustainable </w:t>
      </w:r>
      <w:r w:rsidR="00846AE1">
        <w:rPr>
          <w:rFonts w:ascii="Calibri" w:hAnsi="Calibri"/>
          <w:sz w:val="22"/>
          <w:szCs w:val="22"/>
        </w:rPr>
        <w:t xml:space="preserve">long-term </w:t>
      </w:r>
      <w:r w:rsidR="00846AE1" w:rsidRPr="00B00684">
        <w:rPr>
          <w:rFonts w:ascii="Calibri" w:hAnsi="Calibri"/>
          <w:sz w:val="22"/>
          <w:szCs w:val="22"/>
        </w:rPr>
        <w:t>funding</w:t>
      </w:r>
      <w:r w:rsidR="00846AE1">
        <w:rPr>
          <w:rFonts w:ascii="Calibri" w:hAnsi="Calibri"/>
          <w:sz w:val="22"/>
          <w:szCs w:val="22"/>
        </w:rPr>
        <w:t xml:space="preserve"> from other sources</w:t>
      </w:r>
      <w:r w:rsidR="000179B5">
        <w:rPr>
          <w:rFonts w:ascii="Calibri" w:hAnsi="Calibri"/>
          <w:sz w:val="22"/>
          <w:szCs w:val="22"/>
        </w:rPr>
        <w:t xml:space="preserve">, particularly during the second </w:t>
      </w:r>
      <w:r w:rsidR="00C046C8">
        <w:rPr>
          <w:rFonts w:ascii="Calibri" w:hAnsi="Calibri"/>
          <w:sz w:val="22"/>
          <w:szCs w:val="22"/>
        </w:rPr>
        <w:t>triennium in which they qualify for such support</w:t>
      </w:r>
      <w:r w:rsidRPr="00B00684">
        <w:rPr>
          <w:rFonts w:ascii="Calibri" w:hAnsi="Calibri"/>
          <w:sz w:val="22"/>
          <w:szCs w:val="22"/>
        </w:rPr>
        <w:t>;</w:t>
      </w:r>
    </w:p>
    <w:p w:rsidR="00B04697" w:rsidRPr="00B00684" w:rsidRDefault="00B04697" w:rsidP="00897638">
      <w:pPr>
        <w:ind w:left="426" w:right="237" w:hanging="426"/>
        <w:jc w:val="left"/>
        <w:rPr>
          <w:rFonts w:ascii="Calibri" w:eastAsia="Garamond" w:hAnsi="Calibri" w:cs="Garamond"/>
        </w:rPr>
      </w:pPr>
    </w:p>
    <w:p w:rsidR="00B7759B" w:rsidRDefault="00B04697" w:rsidP="00B7759B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B7759B">
        <w:rPr>
          <w:rFonts w:ascii="Calibri" w:hAnsi="Calibri"/>
          <w:sz w:val="22"/>
          <w:szCs w:val="22"/>
        </w:rPr>
        <w:t xml:space="preserve">ENCOURAGES Contracting Parties and other potential donors to support </w:t>
      </w:r>
      <w:r w:rsidR="0049085A">
        <w:rPr>
          <w:rFonts w:ascii="Calibri" w:hAnsi="Calibri"/>
          <w:sz w:val="22"/>
          <w:szCs w:val="22"/>
        </w:rPr>
        <w:t>r</w:t>
      </w:r>
      <w:r w:rsidRPr="00B7759B">
        <w:rPr>
          <w:rFonts w:ascii="Calibri" w:hAnsi="Calibri"/>
          <w:sz w:val="22"/>
          <w:szCs w:val="22"/>
        </w:rPr>
        <w:t xml:space="preserve">egional </w:t>
      </w:r>
      <w:r w:rsidR="0049085A">
        <w:rPr>
          <w:rFonts w:ascii="Calibri" w:hAnsi="Calibri"/>
          <w:sz w:val="22"/>
          <w:szCs w:val="22"/>
        </w:rPr>
        <w:t>i</w:t>
      </w:r>
      <w:r w:rsidRPr="00B7759B">
        <w:rPr>
          <w:rFonts w:ascii="Calibri" w:hAnsi="Calibri"/>
          <w:sz w:val="22"/>
          <w:szCs w:val="22"/>
        </w:rPr>
        <w:t>nitiatives</w:t>
      </w:r>
      <w:r w:rsidR="00F36DBA" w:rsidRPr="00B7759B">
        <w:rPr>
          <w:rFonts w:ascii="Calibri" w:hAnsi="Calibri"/>
          <w:sz w:val="22"/>
          <w:szCs w:val="22"/>
        </w:rPr>
        <w:t>, whether or not they are also receiving funding through the Convention’s core budget</w:t>
      </w:r>
      <w:r w:rsidR="00B7759B">
        <w:rPr>
          <w:rFonts w:ascii="Calibri" w:hAnsi="Calibri"/>
          <w:sz w:val="22"/>
          <w:szCs w:val="22"/>
        </w:rPr>
        <w:t>,</w:t>
      </w:r>
      <w:r w:rsidR="00B7759B" w:rsidRPr="00B7759B">
        <w:rPr>
          <w:rFonts w:ascii="Calibri" w:hAnsi="Calibri"/>
          <w:sz w:val="22"/>
          <w:szCs w:val="22"/>
        </w:rPr>
        <w:t xml:space="preserve"> and URGES</w:t>
      </w:r>
      <w:r w:rsidR="00B7759B" w:rsidRPr="00B00684">
        <w:rPr>
          <w:rFonts w:ascii="Calibri" w:hAnsi="Calibri"/>
          <w:sz w:val="22"/>
          <w:szCs w:val="22"/>
        </w:rPr>
        <w:t xml:space="preserve"> Contracting Parties geographically related to a </w:t>
      </w:r>
      <w:r w:rsidR="0049085A">
        <w:rPr>
          <w:rFonts w:ascii="Calibri" w:hAnsi="Calibri"/>
          <w:sz w:val="22"/>
          <w:szCs w:val="22"/>
        </w:rPr>
        <w:t>r</w:t>
      </w:r>
      <w:r w:rsidR="00B7759B" w:rsidRPr="00B00684">
        <w:rPr>
          <w:rFonts w:ascii="Calibri" w:hAnsi="Calibri"/>
          <w:sz w:val="22"/>
          <w:szCs w:val="22"/>
        </w:rPr>
        <w:t xml:space="preserve">egional </w:t>
      </w:r>
      <w:r w:rsidR="0049085A">
        <w:rPr>
          <w:rFonts w:ascii="Calibri" w:hAnsi="Calibri"/>
          <w:sz w:val="22"/>
          <w:szCs w:val="22"/>
        </w:rPr>
        <w:t>i</w:t>
      </w:r>
      <w:r w:rsidR="00B7759B" w:rsidRPr="00B00684">
        <w:rPr>
          <w:rFonts w:ascii="Calibri" w:hAnsi="Calibri"/>
          <w:sz w:val="22"/>
          <w:szCs w:val="22"/>
        </w:rPr>
        <w:t xml:space="preserve">nitiative that have not yet done so to provide formal letters of support </w:t>
      </w:r>
      <w:r w:rsidR="00B7759B">
        <w:rPr>
          <w:rFonts w:ascii="Calibri" w:hAnsi="Calibri"/>
          <w:sz w:val="22"/>
          <w:szCs w:val="22"/>
        </w:rPr>
        <w:t>as well as</w:t>
      </w:r>
      <w:r w:rsidR="00B7759B" w:rsidRPr="00B00684">
        <w:rPr>
          <w:rFonts w:ascii="Calibri" w:hAnsi="Calibri"/>
          <w:sz w:val="22"/>
          <w:szCs w:val="22"/>
        </w:rPr>
        <w:t xml:space="preserve"> financial support;</w:t>
      </w:r>
    </w:p>
    <w:p w:rsidR="00B5114C" w:rsidRDefault="00B5114C" w:rsidP="00B5114C">
      <w:pPr>
        <w:pStyle w:val="ListParagraph"/>
        <w:rPr>
          <w:rFonts w:ascii="Calibri" w:hAnsi="Calibri"/>
        </w:rPr>
      </w:pPr>
    </w:p>
    <w:p w:rsidR="00B04697" w:rsidRPr="00B00684" w:rsidRDefault="00B04697" w:rsidP="00897638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B00684">
        <w:rPr>
          <w:rFonts w:ascii="Calibri" w:hAnsi="Calibri"/>
          <w:sz w:val="22"/>
          <w:szCs w:val="22"/>
        </w:rPr>
        <w:t xml:space="preserve">INSTRUCTS </w:t>
      </w:r>
      <w:r w:rsidR="00E958A6">
        <w:rPr>
          <w:rFonts w:ascii="Calibri" w:hAnsi="Calibri"/>
          <w:sz w:val="22"/>
          <w:szCs w:val="22"/>
        </w:rPr>
        <w:t xml:space="preserve">regional initiatives </w:t>
      </w:r>
      <w:r w:rsidRPr="00B00684">
        <w:rPr>
          <w:rFonts w:ascii="Calibri" w:hAnsi="Calibri"/>
          <w:sz w:val="22"/>
          <w:szCs w:val="22"/>
        </w:rPr>
        <w:t xml:space="preserve">to describe themselves as an operational means to provide support for the implementation of the objectives of the Ramsar Convention, but to present independent and </w:t>
      </w:r>
      <w:r w:rsidR="00F36DBA">
        <w:rPr>
          <w:rFonts w:ascii="Calibri" w:hAnsi="Calibri"/>
          <w:sz w:val="22"/>
          <w:szCs w:val="22"/>
        </w:rPr>
        <w:t>unique</w:t>
      </w:r>
      <w:r w:rsidR="00F36DBA" w:rsidRPr="00B00684">
        <w:rPr>
          <w:rFonts w:ascii="Calibri" w:hAnsi="Calibri"/>
          <w:sz w:val="22"/>
          <w:szCs w:val="22"/>
        </w:rPr>
        <w:t xml:space="preserve"> </w:t>
      </w:r>
      <w:r w:rsidRPr="00B00684">
        <w:rPr>
          <w:rFonts w:ascii="Calibri" w:hAnsi="Calibri"/>
          <w:sz w:val="22"/>
          <w:szCs w:val="22"/>
        </w:rPr>
        <w:t xml:space="preserve">identities to the public and other partners, in order to avoid </w:t>
      </w:r>
      <w:r w:rsidR="00EE018E">
        <w:rPr>
          <w:rFonts w:ascii="Calibri" w:hAnsi="Calibri"/>
          <w:sz w:val="22"/>
          <w:szCs w:val="22"/>
        </w:rPr>
        <w:t xml:space="preserve">being confused with </w:t>
      </w:r>
      <w:r w:rsidRPr="00B00684">
        <w:rPr>
          <w:rFonts w:ascii="Calibri" w:hAnsi="Calibri"/>
          <w:sz w:val="22"/>
          <w:szCs w:val="22"/>
        </w:rPr>
        <w:t xml:space="preserve">the Ramsar Administrative Authorities at national level </w:t>
      </w:r>
      <w:r w:rsidR="00B5114C">
        <w:rPr>
          <w:rFonts w:ascii="Calibri" w:hAnsi="Calibri"/>
          <w:sz w:val="22"/>
          <w:szCs w:val="22"/>
        </w:rPr>
        <w:t>or</w:t>
      </w:r>
      <w:r w:rsidR="00B5114C" w:rsidRPr="00B00684">
        <w:rPr>
          <w:rFonts w:ascii="Calibri" w:hAnsi="Calibri"/>
          <w:sz w:val="22"/>
          <w:szCs w:val="22"/>
        </w:rPr>
        <w:t xml:space="preserve"> </w:t>
      </w:r>
      <w:r w:rsidRPr="00B00684">
        <w:rPr>
          <w:rFonts w:ascii="Calibri" w:hAnsi="Calibri"/>
          <w:sz w:val="22"/>
          <w:szCs w:val="22"/>
        </w:rPr>
        <w:t xml:space="preserve">the Ramsar Secretariat at </w:t>
      </w:r>
      <w:r w:rsidR="00F66F46" w:rsidRPr="00B00684">
        <w:rPr>
          <w:rFonts w:ascii="Calibri" w:hAnsi="Calibri"/>
          <w:sz w:val="22"/>
          <w:szCs w:val="22"/>
        </w:rPr>
        <w:t>global</w:t>
      </w:r>
      <w:r w:rsidRPr="00B00684">
        <w:rPr>
          <w:rFonts w:ascii="Calibri" w:hAnsi="Calibri"/>
          <w:sz w:val="22"/>
          <w:szCs w:val="22"/>
        </w:rPr>
        <w:t xml:space="preserve"> level, and REQUESTS </w:t>
      </w:r>
      <w:r w:rsidR="00EE018E">
        <w:rPr>
          <w:rFonts w:ascii="Calibri" w:hAnsi="Calibri"/>
          <w:sz w:val="22"/>
          <w:szCs w:val="22"/>
        </w:rPr>
        <w:t xml:space="preserve">that </w:t>
      </w:r>
      <w:r w:rsidRPr="00B00684">
        <w:rPr>
          <w:rFonts w:ascii="Calibri" w:hAnsi="Calibri"/>
          <w:sz w:val="22"/>
          <w:szCs w:val="22"/>
        </w:rPr>
        <w:t xml:space="preserve">the Secretariat support and promote the </w:t>
      </w:r>
      <w:r w:rsidR="001018B2">
        <w:rPr>
          <w:rFonts w:ascii="Calibri" w:hAnsi="Calibri"/>
          <w:sz w:val="22"/>
          <w:szCs w:val="22"/>
        </w:rPr>
        <w:t xml:space="preserve">identities and </w:t>
      </w:r>
      <w:r w:rsidRPr="00B00684">
        <w:rPr>
          <w:rFonts w:ascii="Calibri" w:hAnsi="Calibri"/>
          <w:sz w:val="22"/>
          <w:szCs w:val="22"/>
        </w:rPr>
        <w:t>value</w:t>
      </w:r>
      <w:r w:rsidR="001018B2">
        <w:rPr>
          <w:rFonts w:ascii="Calibri" w:hAnsi="Calibri"/>
          <w:sz w:val="22"/>
          <w:szCs w:val="22"/>
        </w:rPr>
        <w:t>s</w:t>
      </w:r>
      <w:r w:rsidRPr="00B00684">
        <w:rPr>
          <w:rFonts w:ascii="Calibri" w:hAnsi="Calibri"/>
          <w:sz w:val="22"/>
          <w:szCs w:val="22"/>
        </w:rPr>
        <w:t xml:space="preserve"> of the </w:t>
      </w:r>
      <w:r w:rsidR="001018B2">
        <w:rPr>
          <w:rFonts w:ascii="Calibri" w:hAnsi="Calibri"/>
          <w:sz w:val="22"/>
          <w:szCs w:val="22"/>
        </w:rPr>
        <w:t>r</w:t>
      </w:r>
      <w:r w:rsidRPr="00B00684">
        <w:rPr>
          <w:rFonts w:ascii="Calibri" w:hAnsi="Calibri"/>
          <w:sz w:val="22"/>
          <w:szCs w:val="22"/>
        </w:rPr>
        <w:t xml:space="preserve">egional </w:t>
      </w:r>
      <w:r w:rsidR="001018B2">
        <w:rPr>
          <w:rFonts w:ascii="Calibri" w:hAnsi="Calibri"/>
          <w:sz w:val="22"/>
          <w:szCs w:val="22"/>
        </w:rPr>
        <w:t>c</w:t>
      </w:r>
      <w:r w:rsidRPr="00B00684">
        <w:rPr>
          <w:rFonts w:ascii="Calibri" w:hAnsi="Calibri"/>
          <w:sz w:val="22"/>
          <w:szCs w:val="22"/>
        </w:rPr>
        <w:t xml:space="preserve">entres and </w:t>
      </w:r>
      <w:r w:rsidR="001018B2">
        <w:rPr>
          <w:rFonts w:ascii="Calibri" w:hAnsi="Calibri"/>
          <w:sz w:val="22"/>
          <w:szCs w:val="22"/>
        </w:rPr>
        <w:t>n</w:t>
      </w:r>
      <w:r w:rsidRPr="00B00684">
        <w:rPr>
          <w:rFonts w:ascii="Calibri" w:hAnsi="Calibri"/>
          <w:sz w:val="22"/>
          <w:szCs w:val="22"/>
        </w:rPr>
        <w:t>etworks and facilitate those efforts to the extent possible;</w:t>
      </w:r>
    </w:p>
    <w:p w:rsidR="00B04697" w:rsidRPr="00B00684" w:rsidRDefault="00B04697" w:rsidP="00B5114C">
      <w:pPr>
        <w:ind w:right="237"/>
        <w:jc w:val="left"/>
        <w:rPr>
          <w:rFonts w:ascii="Calibri" w:eastAsia="Garamond" w:hAnsi="Calibri" w:cs="Garamond"/>
        </w:rPr>
      </w:pPr>
    </w:p>
    <w:p w:rsidR="00B04697" w:rsidRPr="00B00684" w:rsidRDefault="00B04697" w:rsidP="00897638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B00684">
        <w:rPr>
          <w:rFonts w:ascii="Calibri" w:hAnsi="Calibri"/>
          <w:sz w:val="22"/>
          <w:szCs w:val="22"/>
        </w:rPr>
        <w:t xml:space="preserve">ENCOURAGES the </w:t>
      </w:r>
      <w:r w:rsidR="00E958A6">
        <w:rPr>
          <w:rFonts w:ascii="Calibri" w:hAnsi="Calibri"/>
          <w:sz w:val="22"/>
          <w:szCs w:val="22"/>
        </w:rPr>
        <w:t xml:space="preserve">regional initiatives </w:t>
      </w:r>
      <w:r w:rsidRPr="00B00684">
        <w:rPr>
          <w:rFonts w:ascii="Calibri" w:hAnsi="Calibri"/>
          <w:sz w:val="22"/>
          <w:szCs w:val="22"/>
        </w:rPr>
        <w:t>to maintain active and regular contact with the Secretariat</w:t>
      </w:r>
      <w:r w:rsidRPr="00B5114C">
        <w:rPr>
          <w:rFonts w:ascii="Calibri" w:hAnsi="Calibri"/>
          <w:sz w:val="22"/>
          <w:szCs w:val="22"/>
        </w:rPr>
        <w:t xml:space="preserve">, </w:t>
      </w:r>
      <w:r w:rsidR="00B5114C" w:rsidRPr="00B5114C">
        <w:rPr>
          <w:rFonts w:ascii="Calibri" w:hAnsi="Calibri" w:cs="Garamond"/>
          <w:sz w:val="22"/>
          <w:szCs w:val="22"/>
        </w:rPr>
        <w:t>to</w:t>
      </w:r>
      <w:r w:rsidR="00AB75A7" w:rsidRPr="00AB75A7">
        <w:rPr>
          <w:rFonts w:ascii="Calibri" w:hAnsi="Calibri" w:cs="Garamond"/>
          <w:sz w:val="22"/>
          <w:szCs w:val="22"/>
        </w:rPr>
        <w:t xml:space="preserve"> ensure</w:t>
      </w:r>
      <w:r w:rsidRPr="00B00684">
        <w:rPr>
          <w:rFonts w:ascii="Calibri" w:hAnsi="Calibri"/>
          <w:sz w:val="22"/>
          <w:szCs w:val="22"/>
        </w:rPr>
        <w:t xml:space="preserve"> that the global Ramsar guidelines are applied and that the strategic and operational objectives of </w:t>
      </w:r>
      <w:r w:rsidR="00E958A6">
        <w:rPr>
          <w:rFonts w:ascii="Calibri" w:hAnsi="Calibri"/>
          <w:sz w:val="22"/>
          <w:szCs w:val="22"/>
        </w:rPr>
        <w:t xml:space="preserve">regional initiatives </w:t>
      </w:r>
      <w:r w:rsidRPr="00B00684">
        <w:rPr>
          <w:rFonts w:ascii="Calibri" w:hAnsi="Calibri" w:cs="Garamond"/>
          <w:sz w:val="22"/>
          <w:szCs w:val="22"/>
        </w:rPr>
        <w:t>are in full harmony with the Convention’s Strategic Plan</w:t>
      </w:r>
      <w:r w:rsidR="00B5114C">
        <w:rPr>
          <w:rFonts w:ascii="Calibri" w:hAnsi="Calibri"/>
          <w:sz w:val="22"/>
          <w:szCs w:val="22"/>
        </w:rPr>
        <w:t xml:space="preserve">, and </w:t>
      </w:r>
      <w:r w:rsidR="00B5114C" w:rsidRPr="00B00684">
        <w:rPr>
          <w:rFonts w:ascii="Calibri" w:hAnsi="Calibri"/>
          <w:sz w:val="22"/>
          <w:szCs w:val="22"/>
        </w:rPr>
        <w:t>ENCOURAGES the Secretariat to support</w:t>
      </w:r>
      <w:r w:rsidR="00B5114C">
        <w:rPr>
          <w:rFonts w:ascii="Calibri" w:hAnsi="Calibri"/>
          <w:sz w:val="22"/>
          <w:szCs w:val="22"/>
        </w:rPr>
        <w:t xml:space="preserve"> and advise regional i</w:t>
      </w:r>
      <w:r w:rsidR="00B5114C" w:rsidRPr="00B00684">
        <w:rPr>
          <w:rFonts w:ascii="Calibri" w:hAnsi="Calibri"/>
          <w:sz w:val="22"/>
          <w:szCs w:val="22"/>
        </w:rPr>
        <w:t xml:space="preserve">nitiatives, </w:t>
      </w:r>
      <w:r w:rsidR="00B5114C">
        <w:rPr>
          <w:rFonts w:ascii="Calibri" w:hAnsi="Calibri"/>
          <w:sz w:val="22"/>
          <w:szCs w:val="22"/>
        </w:rPr>
        <w:t>according to</w:t>
      </w:r>
      <w:r w:rsidR="00B5114C" w:rsidRPr="00B00684">
        <w:rPr>
          <w:rFonts w:ascii="Calibri" w:hAnsi="Calibri"/>
          <w:sz w:val="22"/>
          <w:szCs w:val="22"/>
        </w:rPr>
        <w:t xml:space="preserve"> its </w:t>
      </w:r>
      <w:r w:rsidR="00B5114C">
        <w:rPr>
          <w:rFonts w:ascii="Calibri" w:hAnsi="Calibri"/>
          <w:sz w:val="22"/>
          <w:szCs w:val="22"/>
        </w:rPr>
        <w:t>means</w:t>
      </w:r>
      <w:r w:rsidR="00B5114C" w:rsidRPr="00B00684">
        <w:rPr>
          <w:rFonts w:ascii="Calibri" w:hAnsi="Calibri"/>
          <w:sz w:val="22"/>
          <w:szCs w:val="22"/>
        </w:rPr>
        <w:t xml:space="preserve">, to reinforce their capacity and </w:t>
      </w:r>
      <w:r w:rsidR="00B5114C">
        <w:rPr>
          <w:rFonts w:ascii="Calibri" w:hAnsi="Calibri"/>
          <w:sz w:val="22"/>
          <w:szCs w:val="22"/>
        </w:rPr>
        <w:t>effectiveness;</w:t>
      </w:r>
    </w:p>
    <w:p w:rsidR="00B04697" w:rsidRPr="00B00684" w:rsidRDefault="00B04697" w:rsidP="00897638">
      <w:pPr>
        <w:ind w:left="426" w:right="237" w:hanging="426"/>
        <w:jc w:val="left"/>
        <w:rPr>
          <w:rFonts w:ascii="Calibri" w:eastAsia="Garamond" w:hAnsi="Calibri" w:cs="Garamond"/>
        </w:rPr>
      </w:pPr>
    </w:p>
    <w:p w:rsidR="00B04697" w:rsidRPr="00B00684" w:rsidRDefault="00B04697" w:rsidP="00897638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B00684">
        <w:rPr>
          <w:rFonts w:ascii="Calibri" w:hAnsi="Calibri"/>
          <w:sz w:val="22"/>
          <w:szCs w:val="22"/>
        </w:rPr>
        <w:t xml:space="preserve">URGES </w:t>
      </w:r>
      <w:r w:rsidR="001018B2" w:rsidRPr="001018B2">
        <w:rPr>
          <w:rFonts w:ascii="Calibri" w:hAnsi="Calibri"/>
          <w:sz w:val="22"/>
          <w:szCs w:val="22"/>
        </w:rPr>
        <w:t>scientific and technical bodies and officers of the Convention</w:t>
      </w:r>
      <w:r w:rsidRPr="00B00684">
        <w:rPr>
          <w:rFonts w:ascii="Calibri" w:hAnsi="Calibri"/>
          <w:sz w:val="22"/>
          <w:szCs w:val="22"/>
        </w:rPr>
        <w:t xml:space="preserve"> to </w:t>
      </w:r>
      <w:r w:rsidR="00AB75A7">
        <w:rPr>
          <w:rFonts w:ascii="Calibri" w:hAnsi="Calibri"/>
          <w:sz w:val="22"/>
          <w:szCs w:val="22"/>
        </w:rPr>
        <w:t xml:space="preserve">apply </w:t>
      </w:r>
      <w:r w:rsidRPr="00B00684">
        <w:rPr>
          <w:rFonts w:ascii="Calibri" w:hAnsi="Calibri"/>
          <w:sz w:val="22"/>
          <w:szCs w:val="22"/>
        </w:rPr>
        <w:t xml:space="preserve">experiences </w:t>
      </w:r>
      <w:r w:rsidR="00AB75A7">
        <w:rPr>
          <w:rFonts w:ascii="Calibri" w:hAnsi="Calibri"/>
          <w:sz w:val="22"/>
          <w:szCs w:val="22"/>
        </w:rPr>
        <w:t xml:space="preserve">of </w:t>
      </w:r>
      <w:r w:rsidR="00E958A6">
        <w:rPr>
          <w:rFonts w:ascii="Calibri" w:hAnsi="Calibri"/>
          <w:sz w:val="22"/>
          <w:szCs w:val="22"/>
        </w:rPr>
        <w:t xml:space="preserve">regional initiatives </w:t>
      </w:r>
      <w:r w:rsidRPr="00B00684">
        <w:rPr>
          <w:rFonts w:ascii="Calibri" w:hAnsi="Calibri"/>
          <w:sz w:val="22"/>
          <w:szCs w:val="22"/>
        </w:rPr>
        <w:t xml:space="preserve">in </w:t>
      </w:r>
      <w:r w:rsidR="00633F83">
        <w:rPr>
          <w:rFonts w:ascii="Calibri" w:hAnsi="Calibri"/>
          <w:sz w:val="22"/>
          <w:szCs w:val="22"/>
        </w:rPr>
        <w:t>its</w:t>
      </w:r>
      <w:r w:rsidR="00AB75A7">
        <w:rPr>
          <w:rFonts w:ascii="Calibri" w:hAnsi="Calibri"/>
          <w:sz w:val="22"/>
          <w:szCs w:val="22"/>
        </w:rPr>
        <w:t xml:space="preserve"> </w:t>
      </w:r>
      <w:r w:rsidRPr="00B00684">
        <w:rPr>
          <w:rFonts w:ascii="Calibri" w:hAnsi="Calibri"/>
          <w:sz w:val="22"/>
          <w:szCs w:val="22"/>
        </w:rPr>
        <w:t>work;</w:t>
      </w:r>
    </w:p>
    <w:p w:rsidR="00B04697" w:rsidRPr="00B00684" w:rsidRDefault="00B04697" w:rsidP="00B7759B">
      <w:pPr>
        <w:ind w:right="237"/>
        <w:jc w:val="left"/>
        <w:rPr>
          <w:rFonts w:ascii="Calibri" w:eastAsia="Garamond" w:hAnsi="Calibri" w:cs="Garamond"/>
        </w:rPr>
      </w:pPr>
    </w:p>
    <w:p w:rsidR="000B0A7C" w:rsidRPr="009662C1" w:rsidRDefault="00B04697" w:rsidP="00897638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9662C1">
        <w:rPr>
          <w:rFonts w:ascii="Calibri" w:hAnsi="Calibri"/>
          <w:sz w:val="22"/>
          <w:szCs w:val="22"/>
        </w:rPr>
        <w:t xml:space="preserve">REQUESTS </w:t>
      </w:r>
      <w:r w:rsidR="00633F83" w:rsidRPr="009662C1">
        <w:rPr>
          <w:rFonts w:ascii="Calibri" w:hAnsi="Calibri"/>
          <w:sz w:val="22"/>
          <w:szCs w:val="22"/>
        </w:rPr>
        <w:t xml:space="preserve">that </w:t>
      </w:r>
      <w:r w:rsidRPr="009662C1">
        <w:rPr>
          <w:rFonts w:ascii="Calibri" w:hAnsi="Calibri"/>
          <w:sz w:val="22"/>
          <w:szCs w:val="22"/>
        </w:rPr>
        <w:t xml:space="preserve">the CEPA Oversight Panel work with the Ramsar </w:t>
      </w:r>
      <w:r w:rsidR="00F66F46" w:rsidRPr="009662C1">
        <w:rPr>
          <w:rFonts w:ascii="Calibri" w:hAnsi="Calibri"/>
          <w:sz w:val="22"/>
          <w:szCs w:val="22"/>
        </w:rPr>
        <w:t>r</w:t>
      </w:r>
      <w:r w:rsidRPr="009662C1">
        <w:rPr>
          <w:rFonts w:ascii="Calibri" w:hAnsi="Calibri"/>
          <w:sz w:val="22"/>
          <w:szCs w:val="22"/>
        </w:rPr>
        <w:t xml:space="preserve">egional </w:t>
      </w:r>
      <w:r w:rsidR="00F66F46" w:rsidRPr="009662C1">
        <w:rPr>
          <w:rFonts w:ascii="Calibri" w:hAnsi="Calibri"/>
          <w:sz w:val="22"/>
          <w:szCs w:val="22"/>
        </w:rPr>
        <w:t>c</w:t>
      </w:r>
      <w:r w:rsidRPr="009662C1">
        <w:rPr>
          <w:rFonts w:ascii="Calibri" w:hAnsi="Calibri"/>
          <w:sz w:val="22"/>
          <w:szCs w:val="22"/>
        </w:rPr>
        <w:t xml:space="preserve">entres to identify and advise on the capacity building needs </w:t>
      </w:r>
      <w:r w:rsidR="00633F83" w:rsidRPr="009662C1">
        <w:rPr>
          <w:rFonts w:ascii="Calibri" w:hAnsi="Calibri"/>
          <w:sz w:val="22"/>
          <w:szCs w:val="22"/>
        </w:rPr>
        <w:t xml:space="preserve">of </w:t>
      </w:r>
      <w:r w:rsidR="00F66F46" w:rsidRPr="009662C1">
        <w:rPr>
          <w:rFonts w:ascii="Calibri" w:hAnsi="Calibri"/>
          <w:sz w:val="22"/>
          <w:szCs w:val="22"/>
        </w:rPr>
        <w:t xml:space="preserve">the </w:t>
      </w:r>
      <w:r w:rsidRPr="009662C1">
        <w:rPr>
          <w:rFonts w:ascii="Calibri" w:hAnsi="Calibri"/>
          <w:sz w:val="22"/>
          <w:szCs w:val="22"/>
        </w:rPr>
        <w:t>staff</w:t>
      </w:r>
      <w:r w:rsidR="000B0A7C" w:rsidRPr="009662C1">
        <w:rPr>
          <w:rFonts w:ascii="Calibri" w:hAnsi="Calibri"/>
          <w:sz w:val="22"/>
          <w:szCs w:val="22"/>
        </w:rPr>
        <w:t xml:space="preserve"> to optimize their performance;</w:t>
      </w:r>
    </w:p>
    <w:p w:rsidR="00AD60B1" w:rsidRPr="009662C1" w:rsidRDefault="00AD60B1" w:rsidP="00897638">
      <w:pPr>
        <w:pStyle w:val="BodyText"/>
        <w:spacing w:after="0"/>
        <w:ind w:left="426" w:right="237" w:hanging="426"/>
        <w:rPr>
          <w:rFonts w:ascii="Calibri" w:hAnsi="Calibri"/>
          <w:sz w:val="22"/>
          <w:szCs w:val="22"/>
        </w:rPr>
      </w:pPr>
    </w:p>
    <w:p w:rsidR="00AD60B1" w:rsidRDefault="00633F83" w:rsidP="00897638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9662C1">
        <w:rPr>
          <w:rFonts w:ascii="Calibri" w:hAnsi="Calibri"/>
          <w:sz w:val="22"/>
          <w:szCs w:val="22"/>
        </w:rPr>
        <w:t xml:space="preserve">INSTRUCTS </w:t>
      </w:r>
      <w:r w:rsidR="00AD60B1" w:rsidRPr="009662C1">
        <w:rPr>
          <w:rFonts w:ascii="Calibri" w:hAnsi="Calibri"/>
          <w:sz w:val="22"/>
          <w:szCs w:val="22"/>
        </w:rPr>
        <w:t xml:space="preserve">the Secretariat to create a dedicated </w:t>
      </w:r>
      <w:r w:rsidR="00394FEF" w:rsidRPr="009662C1">
        <w:rPr>
          <w:rFonts w:ascii="Calibri" w:hAnsi="Calibri"/>
          <w:sz w:val="22"/>
          <w:szCs w:val="22"/>
        </w:rPr>
        <w:t>online portal</w:t>
      </w:r>
      <w:r w:rsidR="00AD60B1" w:rsidRPr="009662C1">
        <w:rPr>
          <w:rFonts w:ascii="Calibri" w:hAnsi="Calibri"/>
          <w:sz w:val="22"/>
          <w:szCs w:val="22"/>
        </w:rPr>
        <w:t xml:space="preserve"> on the </w:t>
      </w:r>
      <w:r w:rsidR="00E37319" w:rsidRPr="009662C1">
        <w:rPr>
          <w:rFonts w:ascii="Calibri" w:hAnsi="Calibri"/>
          <w:sz w:val="22"/>
          <w:szCs w:val="22"/>
        </w:rPr>
        <w:t xml:space="preserve">capacity building </w:t>
      </w:r>
      <w:r w:rsidR="00AD60B1" w:rsidRPr="009662C1">
        <w:rPr>
          <w:rFonts w:ascii="Calibri" w:hAnsi="Calibri"/>
          <w:sz w:val="22"/>
          <w:szCs w:val="22"/>
        </w:rPr>
        <w:t xml:space="preserve">programmes of the regional centres </w:t>
      </w:r>
      <w:r w:rsidR="00394FEF" w:rsidRPr="009662C1">
        <w:rPr>
          <w:rFonts w:ascii="Calibri" w:hAnsi="Calibri"/>
          <w:sz w:val="22"/>
          <w:szCs w:val="22"/>
        </w:rPr>
        <w:t>as a contribution to a greater and more coordinated implementation of the Convention and its Strategic Plan</w:t>
      </w:r>
      <w:r w:rsidR="00AD60B1" w:rsidRPr="009662C1">
        <w:rPr>
          <w:rFonts w:ascii="Calibri" w:hAnsi="Calibri"/>
          <w:sz w:val="22"/>
          <w:szCs w:val="22"/>
        </w:rPr>
        <w:t>;</w:t>
      </w:r>
    </w:p>
    <w:p w:rsidR="004372C6" w:rsidRPr="009662C1" w:rsidRDefault="004372C6" w:rsidP="004372C6">
      <w:pPr>
        <w:pStyle w:val="BodyText"/>
        <w:spacing w:after="0"/>
        <w:ind w:right="237"/>
        <w:rPr>
          <w:rFonts w:ascii="Calibri" w:hAnsi="Calibri"/>
          <w:sz w:val="22"/>
          <w:szCs w:val="22"/>
        </w:rPr>
      </w:pPr>
    </w:p>
    <w:p w:rsidR="004372C6" w:rsidRPr="00915228" w:rsidRDefault="004372C6" w:rsidP="00915228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915228">
        <w:rPr>
          <w:rFonts w:ascii="Calibri" w:hAnsi="Calibri"/>
          <w:sz w:val="22"/>
          <w:szCs w:val="22"/>
        </w:rPr>
        <w:t>AGREES to include financial support in the Convention core budge</w:t>
      </w:r>
      <w:r w:rsidR="006A5751">
        <w:rPr>
          <w:rFonts w:ascii="Calibri" w:hAnsi="Calibri"/>
          <w:sz w:val="22"/>
          <w:szCs w:val="22"/>
        </w:rPr>
        <w:t>t</w:t>
      </w:r>
      <w:r w:rsidRPr="00915228">
        <w:rPr>
          <w:rFonts w:ascii="Calibri" w:hAnsi="Calibri"/>
          <w:sz w:val="22"/>
          <w:szCs w:val="22"/>
        </w:rPr>
        <w:t xml:space="preserve"> line “support to regional initiatives”, as listed in Resolution XII.</w:t>
      </w:r>
      <w:r w:rsidRPr="00D9229E">
        <w:rPr>
          <w:rFonts w:ascii="Calibri" w:hAnsi="Calibri"/>
          <w:sz w:val="22"/>
          <w:szCs w:val="22"/>
          <w:highlight w:val="yellow"/>
        </w:rPr>
        <w:t>xx</w:t>
      </w:r>
      <w:r w:rsidRPr="00915228">
        <w:rPr>
          <w:rFonts w:ascii="Calibri" w:hAnsi="Calibri"/>
          <w:sz w:val="22"/>
          <w:szCs w:val="22"/>
        </w:rPr>
        <w:t xml:space="preserve"> on financial and budgetary matters, to fund the establishment of an online portal on capacity building programmes for all regional cen</w:t>
      </w:r>
      <w:r w:rsidR="006A5751">
        <w:rPr>
          <w:rFonts w:ascii="Calibri" w:hAnsi="Calibri"/>
          <w:sz w:val="22"/>
          <w:szCs w:val="22"/>
        </w:rPr>
        <w:t>tres, and ongoing running costs;</w:t>
      </w:r>
    </w:p>
    <w:p w:rsidR="000B0A7C" w:rsidRPr="00B00684" w:rsidRDefault="000B0A7C" w:rsidP="00897638">
      <w:pPr>
        <w:pStyle w:val="BodyText"/>
        <w:spacing w:after="0"/>
        <w:ind w:left="426" w:right="237" w:hanging="426"/>
        <w:rPr>
          <w:rFonts w:ascii="Calibri" w:hAnsi="Calibri"/>
          <w:sz w:val="22"/>
          <w:szCs w:val="22"/>
        </w:rPr>
      </w:pPr>
    </w:p>
    <w:p w:rsidR="00B04697" w:rsidRDefault="00B04697" w:rsidP="00897638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B00684">
        <w:rPr>
          <w:rFonts w:ascii="Calibri" w:hAnsi="Calibri"/>
          <w:sz w:val="22"/>
          <w:szCs w:val="22"/>
        </w:rPr>
        <w:t xml:space="preserve">REQUESTS </w:t>
      </w:r>
      <w:r w:rsidR="00394FEF">
        <w:rPr>
          <w:rFonts w:ascii="Calibri" w:hAnsi="Calibri"/>
          <w:sz w:val="22"/>
          <w:szCs w:val="22"/>
        </w:rPr>
        <w:t xml:space="preserve">that </w:t>
      </w:r>
      <w:r w:rsidRPr="00B00684">
        <w:rPr>
          <w:rFonts w:ascii="Calibri" w:hAnsi="Calibri"/>
          <w:sz w:val="22"/>
          <w:szCs w:val="22"/>
        </w:rPr>
        <w:t>the Standing Committee as</w:t>
      </w:r>
      <w:r w:rsidR="000B0A7C" w:rsidRPr="00B00684">
        <w:rPr>
          <w:rFonts w:ascii="Calibri" w:hAnsi="Calibri"/>
          <w:sz w:val="22"/>
          <w:szCs w:val="22"/>
        </w:rPr>
        <w:t>sess the functioning of Ramsar regional initiatives</w:t>
      </w:r>
      <w:r w:rsidRPr="00B00684">
        <w:rPr>
          <w:rFonts w:ascii="Calibri" w:hAnsi="Calibri"/>
          <w:sz w:val="22"/>
          <w:szCs w:val="22"/>
        </w:rPr>
        <w:t xml:space="preserve"> in relation to the Operational Guidelines an</w:t>
      </w:r>
      <w:r w:rsidR="000B0A7C" w:rsidRPr="00B00684">
        <w:rPr>
          <w:rFonts w:ascii="Calibri" w:hAnsi="Calibri"/>
          <w:sz w:val="22"/>
          <w:szCs w:val="22"/>
        </w:rPr>
        <w:t>d the Ramsar Strategic Plan 2016-2021</w:t>
      </w:r>
      <w:r w:rsidRPr="00B00684">
        <w:rPr>
          <w:rFonts w:ascii="Calibri" w:hAnsi="Calibri"/>
          <w:sz w:val="22"/>
          <w:szCs w:val="22"/>
        </w:rPr>
        <w:t xml:space="preserve">, </w:t>
      </w:r>
      <w:r w:rsidR="00394FEF">
        <w:rPr>
          <w:rFonts w:ascii="Calibri" w:hAnsi="Calibri"/>
          <w:sz w:val="22"/>
          <w:szCs w:val="22"/>
        </w:rPr>
        <w:t>seeking</w:t>
      </w:r>
      <w:r w:rsidR="00394FEF" w:rsidRPr="00B00684">
        <w:rPr>
          <w:rFonts w:ascii="Calibri" w:hAnsi="Calibri"/>
          <w:sz w:val="22"/>
          <w:szCs w:val="22"/>
        </w:rPr>
        <w:t xml:space="preserve"> </w:t>
      </w:r>
      <w:r w:rsidRPr="00B00684">
        <w:rPr>
          <w:rFonts w:ascii="Calibri" w:hAnsi="Calibri"/>
          <w:sz w:val="22"/>
          <w:szCs w:val="22"/>
        </w:rPr>
        <w:t>support from the CEPA Oversight Panel as required;</w:t>
      </w:r>
    </w:p>
    <w:p w:rsidR="00B5114C" w:rsidRDefault="00B5114C" w:rsidP="00B5114C">
      <w:pPr>
        <w:pStyle w:val="ListParagraph"/>
        <w:rPr>
          <w:rFonts w:ascii="Calibri" w:hAnsi="Calibri"/>
        </w:rPr>
      </w:pPr>
    </w:p>
    <w:p w:rsidR="00B5114C" w:rsidRPr="00B5114C" w:rsidRDefault="00B5114C" w:rsidP="00B5114C">
      <w:pPr>
        <w:pStyle w:val="BodyText"/>
        <w:numPr>
          <w:ilvl w:val="0"/>
          <w:numId w:val="41"/>
        </w:numPr>
        <w:spacing w:after="0"/>
        <w:ind w:left="426" w:right="237" w:hanging="426"/>
        <w:rPr>
          <w:rFonts w:ascii="Calibri" w:hAnsi="Calibri"/>
          <w:sz w:val="22"/>
          <w:szCs w:val="22"/>
        </w:rPr>
      </w:pPr>
      <w:r w:rsidRPr="00B00684">
        <w:rPr>
          <w:rFonts w:ascii="Calibri" w:hAnsi="Calibri"/>
          <w:sz w:val="22"/>
          <w:szCs w:val="22"/>
        </w:rPr>
        <w:t xml:space="preserve">ENCOURAGES Contracting Parties, international organizations, regional and subregional multilateral agreements, and international </w:t>
      </w:r>
      <w:r>
        <w:rPr>
          <w:rFonts w:ascii="Calibri" w:hAnsi="Calibri"/>
          <w:sz w:val="22"/>
          <w:szCs w:val="22"/>
        </w:rPr>
        <w:t xml:space="preserve">river </w:t>
      </w:r>
      <w:r w:rsidRPr="00B00684">
        <w:rPr>
          <w:rFonts w:ascii="Calibri" w:hAnsi="Calibri"/>
          <w:sz w:val="22"/>
          <w:szCs w:val="22"/>
        </w:rPr>
        <w:t>basin organizations to identify</w:t>
      </w:r>
      <w:r w:rsidR="00164652">
        <w:rPr>
          <w:rFonts w:ascii="Calibri" w:hAnsi="Calibri"/>
          <w:sz w:val="22"/>
          <w:szCs w:val="22"/>
        </w:rPr>
        <w:t>,</w:t>
      </w:r>
      <w:r w:rsidRPr="00B00684">
        <w:rPr>
          <w:rFonts w:ascii="Calibri" w:hAnsi="Calibri"/>
          <w:sz w:val="22"/>
          <w:szCs w:val="22"/>
        </w:rPr>
        <w:t xml:space="preserve"> for possible inclusion among </w:t>
      </w:r>
      <w:r>
        <w:rPr>
          <w:rFonts w:ascii="Calibri" w:hAnsi="Calibri"/>
          <w:sz w:val="22"/>
          <w:szCs w:val="22"/>
        </w:rPr>
        <w:t>regional initiatives</w:t>
      </w:r>
      <w:r w:rsidR="00164652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transboundary river </w:t>
      </w:r>
      <w:r w:rsidRPr="00B00684">
        <w:rPr>
          <w:rFonts w:ascii="Calibri" w:hAnsi="Calibri"/>
          <w:sz w:val="22"/>
          <w:szCs w:val="22"/>
        </w:rPr>
        <w:t>basins of global importance;</w:t>
      </w:r>
    </w:p>
    <w:p w:rsidR="00B04697" w:rsidRPr="00B00684" w:rsidRDefault="00B04697" w:rsidP="00897638">
      <w:pPr>
        <w:ind w:left="426" w:right="237" w:hanging="426"/>
        <w:jc w:val="left"/>
        <w:rPr>
          <w:rFonts w:ascii="Calibri" w:eastAsia="Garamond" w:hAnsi="Calibri" w:cs="Garamond"/>
        </w:rPr>
      </w:pPr>
    </w:p>
    <w:p w:rsidR="001B1531" w:rsidRDefault="00264FC2" w:rsidP="00897638">
      <w:pPr>
        <w:pStyle w:val="ListParagraph"/>
        <w:numPr>
          <w:ilvl w:val="0"/>
          <w:numId w:val="41"/>
        </w:numPr>
        <w:ind w:left="426" w:right="237" w:hanging="426"/>
        <w:jc w:val="left"/>
        <w:rPr>
          <w:rFonts w:ascii="Calibri" w:hAnsi="Calibri"/>
        </w:rPr>
      </w:pPr>
      <w:r>
        <w:rPr>
          <w:rFonts w:ascii="Calibri" w:hAnsi="Calibri"/>
        </w:rPr>
        <w:t>INSTRUCTS</w:t>
      </w:r>
      <w:r w:rsidRPr="00B00684">
        <w:rPr>
          <w:rFonts w:ascii="Calibri" w:hAnsi="Calibri"/>
        </w:rPr>
        <w:t xml:space="preserve"> </w:t>
      </w:r>
      <w:r w:rsidR="00B04697" w:rsidRPr="00B00684">
        <w:rPr>
          <w:rFonts w:ascii="Calibri" w:hAnsi="Calibri"/>
        </w:rPr>
        <w:t xml:space="preserve">the Standing Committee to prepare a summary </w:t>
      </w:r>
      <w:r>
        <w:rPr>
          <w:rFonts w:ascii="Calibri" w:hAnsi="Calibri"/>
        </w:rPr>
        <w:t>of</w:t>
      </w:r>
      <w:r w:rsidR="00B04697" w:rsidRPr="00B00684">
        <w:rPr>
          <w:rFonts w:ascii="Calibri" w:hAnsi="Calibri"/>
        </w:rPr>
        <w:t xml:space="preserve"> its annual assessments, which reviews the operations and success of the </w:t>
      </w:r>
      <w:r w:rsidR="00E958A6">
        <w:rPr>
          <w:rFonts w:ascii="Calibri" w:hAnsi="Calibri"/>
        </w:rPr>
        <w:t xml:space="preserve">regional initiatives </w:t>
      </w:r>
      <w:r w:rsidR="000B0A7C" w:rsidRPr="00B00684">
        <w:rPr>
          <w:rFonts w:ascii="Calibri" w:hAnsi="Calibri"/>
        </w:rPr>
        <w:t>operating during the period 2016-2018</w:t>
      </w:r>
      <w:r w:rsidR="00B04697" w:rsidRPr="00B00684">
        <w:rPr>
          <w:rFonts w:ascii="Calibri" w:hAnsi="Calibri"/>
        </w:rPr>
        <w:t xml:space="preserve">, </w:t>
      </w:r>
      <w:r w:rsidR="00B04697" w:rsidRPr="00B00684">
        <w:rPr>
          <w:rFonts w:ascii="Calibri" w:hAnsi="Calibri" w:cs="Garamond"/>
        </w:rPr>
        <w:t xml:space="preserve">for Contracting Parties’ consideration at </w:t>
      </w:r>
      <w:r w:rsidR="000B0A7C" w:rsidRPr="00B00684">
        <w:rPr>
          <w:rFonts w:ascii="Calibri" w:hAnsi="Calibri"/>
        </w:rPr>
        <w:t>the 13th</w:t>
      </w:r>
      <w:r w:rsidR="00B04697" w:rsidRPr="00B00684">
        <w:rPr>
          <w:rFonts w:ascii="Calibri" w:hAnsi="Calibri"/>
          <w:position w:val="10"/>
        </w:rPr>
        <w:t xml:space="preserve"> </w:t>
      </w:r>
      <w:r w:rsidR="00B04697" w:rsidRPr="00B00684">
        <w:rPr>
          <w:rFonts w:ascii="Calibri" w:hAnsi="Calibri"/>
        </w:rPr>
        <w:t>meeting of the C</w:t>
      </w:r>
      <w:r w:rsidR="000B0A7C" w:rsidRPr="00B00684">
        <w:rPr>
          <w:rFonts w:ascii="Calibri" w:hAnsi="Calibri"/>
        </w:rPr>
        <w:t>OP.</w:t>
      </w:r>
    </w:p>
    <w:sectPr w:rsidR="001B1531" w:rsidSect="0091522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51" w:rsidRDefault="006A5751" w:rsidP="0006525B">
      <w:r>
        <w:separator/>
      </w:r>
    </w:p>
  </w:endnote>
  <w:endnote w:type="continuationSeparator" w:id="0">
    <w:p w:rsidR="006A5751" w:rsidRDefault="006A5751" w:rsidP="00065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51" w:rsidRPr="00915228" w:rsidRDefault="006A5751" w:rsidP="00915228">
    <w:pPr>
      <w:pStyle w:val="Footer"/>
      <w:tabs>
        <w:tab w:val="clear" w:pos="8306"/>
        <w:tab w:val="right" w:pos="8931"/>
      </w:tabs>
    </w:pPr>
    <w:r w:rsidRPr="005B7A68">
      <w:rPr>
        <w:rFonts w:asciiTheme="minorHAnsi" w:hAnsiTheme="minorHAnsi" w:cs="Calibri"/>
        <w:noProof/>
      </w:rPr>
      <w:t>SC48-24</w:t>
    </w:r>
    <w:r>
      <w:rPr>
        <w:rFonts w:asciiTheme="minorHAnsi" w:hAnsiTheme="minorHAnsi" w:cs="Calibri"/>
        <w:noProof/>
      </w:rPr>
      <w:tab/>
    </w:r>
    <w:r>
      <w:rPr>
        <w:rFonts w:asciiTheme="minorHAnsi" w:hAnsiTheme="minorHAnsi" w:cs="Calibri"/>
        <w:noProof/>
      </w:rPr>
      <w:tab/>
    </w:r>
    <w:r w:rsidR="00D25F1A" w:rsidRPr="00915228">
      <w:rPr>
        <w:rFonts w:asciiTheme="minorHAnsi" w:hAnsiTheme="minorHAnsi" w:cs="Calibri"/>
        <w:noProof/>
      </w:rPr>
      <w:fldChar w:fldCharType="begin"/>
    </w:r>
    <w:r w:rsidRPr="00915228">
      <w:rPr>
        <w:rFonts w:asciiTheme="minorHAnsi" w:hAnsiTheme="minorHAnsi" w:cs="Calibri"/>
        <w:noProof/>
      </w:rPr>
      <w:instrText xml:space="preserve"> PAGE   \* MERGEFORMAT </w:instrText>
    </w:r>
    <w:r w:rsidR="00D25F1A" w:rsidRPr="00915228">
      <w:rPr>
        <w:rFonts w:asciiTheme="minorHAnsi" w:hAnsiTheme="minorHAnsi" w:cs="Calibri"/>
        <w:noProof/>
      </w:rPr>
      <w:fldChar w:fldCharType="separate"/>
    </w:r>
    <w:r w:rsidR="00955660">
      <w:rPr>
        <w:rFonts w:asciiTheme="minorHAnsi" w:hAnsiTheme="minorHAnsi" w:cs="Calibri"/>
        <w:noProof/>
      </w:rPr>
      <w:t>6</w:t>
    </w:r>
    <w:r w:rsidR="00D25F1A" w:rsidRPr="00915228">
      <w:rPr>
        <w:rFonts w:asciiTheme="minorHAnsi" w:hAnsiTheme="minorHAnsi" w:cs="Calibr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51" w:rsidRDefault="006A5751" w:rsidP="0006525B">
      <w:r>
        <w:separator/>
      </w:r>
    </w:p>
  </w:footnote>
  <w:footnote w:type="continuationSeparator" w:id="0">
    <w:p w:rsidR="006A5751" w:rsidRDefault="006A5751" w:rsidP="00065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51" w:rsidRPr="007D33A5" w:rsidRDefault="006A5751" w:rsidP="00710AF9">
    <w:pPr>
      <w:spacing w:line="14" w:lineRule="auto"/>
      <w:ind w:right="662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45D"/>
    <w:multiLevelType w:val="hybridMultilevel"/>
    <w:tmpl w:val="F17A67E2"/>
    <w:lvl w:ilvl="0" w:tplc="D3029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930DE"/>
    <w:multiLevelType w:val="hybridMultilevel"/>
    <w:tmpl w:val="F47E4C0A"/>
    <w:lvl w:ilvl="0" w:tplc="829E5A52">
      <w:start w:val="17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D725B"/>
    <w:multiLevelType w:val="hybridMultilevel"/>
    <w:tmpl w:val="CC823A98"/>
    <w:lvl w:ilvl="0" w:tplc="829E5A52">
      <w:start w:val="17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04F0A"/>
    <w:multiLevelType w:val="hybridMultilevel"/>
    <w:tmpl w:val="E8A0E3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2217B"/>
    <w:multiLevelType w:val="hybridMultilevel"/>
    <w:tmpl w:val="0946063C"/>
    <w:lvl w:ilvl="0" w:tplc="84A8C396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5622F"/>
    <w:multiLevelType w:val="hybridMultilevel"/>
    <w:tmpl w:val="9774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01A2C"/>
    <w:multiLevelType w:val="hybridMultilevel"/>
    <w:tmpl w:val="DEB2D574"/>
    <w:lvl w:ilvl="0" w:tplc="8A321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61FE2"/>
    <w:multiLevelType w:val="hybridMultilevel"/>
    <w:tmpl w:val="8F96D53A"/>
    <w:lvl w:ilvl="0" w:tplc="B58A0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E207E"/>
    <w:multiLevelType w:val="hybridMultilevel"/>
    <w:tmpl w:val="71381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232F3"/>
    <w:multiLevelType w:val="hybridMultilevel"/>
    <w:tmpl w:val="7FAA402E"/>
    <w:lvl w:ilvl="0" w:tplc="B5D66F1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6598C"/>
    <w:multiLevelType w:val="hybridMultilevel"/>
    <w:tmpl w:val="7A9E9D50"/>
    <w:lvl w:ilvl="0" w:tplc="829E5A52">
      <w:start w:val="17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B6E50"/>
    <w:multiLevelType w:val="hybridMultilevel"/>
    <w:tmpl w:val="44D404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E3571"/>
    <w:multiLevelType w:val="hybridMultilevel"/>
    <w:tmpl w:val="6E624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5627D"/>
    <w:multiLevelType w:val="hybridMultilevel"/>
    <w:tmpl w:val="533ED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47B13"/>
    <w:multiLevelType w:val="hybridMultilevel"/>
    <w:tmpl w:val="92600C76"/>
    <w:lvl w:ilvl="0" w:tplc="A45CFD44">
      <w:start w:val="4"/>
      <w:numFmt w:val="bullet"/>
      <w:lvlText w:val=""/>
      <w:lvlJc w:val="left"/>
      <w:pPr>
        <w:tabs>
          <w:tab w:val="num" w:pos="737"/>
        </w:tabs>
        <w:ind w:left="1021" w:hanging="227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A67E49"/>
    <w:multiLevelType w:val="hybridMultilevel"/>
    <w:tmpl w:val="C85E45C2"/>
    <w:lvl w:ilvl="0" w:tplc="1E0611B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65802"/>
    <w:multiLevelType w:val="hybridMultilevel"/>
    <w:tmpl w:val="A64E6B0C"/>
    <w:lvl w:ilvl="0" w:tplc="1ED08326">
      <w:start w:val="1"/>
      <w:numFmt w:val="upperLetter"/>
      <w:lvlText w:val="%1)"/>
      <w:lvlJc w:val="left"/>
      <w:pPr>
        <w:ind w:left="720" w:hanging="360"/>
      </w:pPr>
      <w:rPr>
        <w:rFonts w:ascii="Garamond" w:eastAsia="Calibri" w:hAnsi="Garamond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D71CB"/>
    <w:multiLevelType w:val="hybridMultilevel"/>
    <w:tmpl w:val="4086D4C0"/>
    <w:lvl w:ilvl="0" w:tplc="4656CEEE">
      <w:start w:val="15"/>
      <w:numFmt w:val="bullet"/>
      <w:lvlText w:val="-"/>
      <w:lvlJc w:val="left"/>
      <w:pPr>
        <w:ind w:left="1080" w:hanging="360"/>
      </w:pPr>
      <w:rPr>
        <w:rFonts w:ascii="Garamond" w:eastAsia="Calibri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BC2706"/>
    <w:multiLevelType w:val="hybridMultilevel"/>
    <w:tmpl w:val="E1F62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85955"/>
    <w:multiLevelType w:val="hybridMultilevel"/>
    <w:tmpl w:val="332EC292"/>
    <w:lvl w:ilvl="0" w:tplc="C882CE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01072DA"/>
    <w:multiLevelType w:val="hybridMultilevel"/>
    <w:tmpl w:val="D6D436D4"/>
    <w:lvl w:ilvl="0" w:tplc="A45CFD44">
      <w:start w:val="4"/>
      <w:numFmt w:val="bullet"/>
      <w:lvlText w:val=""/>
      <w:lvlJc w:val="left"/>
      <w:pPr>
        <w:tabs>
          <w:tab w:val="num" w:pos="737"/>
        </w:tabs>
        <w:ind w:left="1021" w:hanging="227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3366B4"/>
    <w:multiLevelType w:val="hybridMultilevel"/>
    <w:tmpl w:val="990C0552"/>
    <w:lvl w:ilvl="0" w:tplc="2458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03EF2"/>
    <w:multiLevelType w:val="hybridMultilevel"/>
    <w:tmpl w:val="62001E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E7BE1"/>
    <w:multiLevelType w:val="hybridMultilevel"/>
    <w:tmpl w:val="A01E4C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36525"/>
    <w:multiLevelType w:val="hybridMultilevel"/>
    <w:tmpl w:val="96967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847AD"/>
    <w:multiLevelType w:val="hybridMultilevel"/>
    <w:tmpl w:val="A8CE5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86168"/>
    <w:multiLevelType w:val="hybridMultilevel"/>
    <w:tmpl w:val="21DAF070"/>
    <w:lvl w:ilvl="0" w:tplc="B58A0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A2C16"/>
    <w:multiLevelType w:val="hybridMultilevel"/>
    <w:tmpl w:val="A0D21C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24082"/>
    <w:multiLevelType w:val="hybridMultilevel"/>
    <w:tmpl w:val="FD9CEFB0"/>
    <w:lvl w:ilvl="0" w:tplc="E724E776">
      <w:start w:val="1"/>
      <w:numFmt w:val="decimal"/>
      <w:lvlText w:val="%1."/>
      <w:lvlJc w:val="left"/>
      <w:pPr>
        <w:ind w:left="1027" w:hanging="567"/>
        <w:jc w:val="right"/>
      </w:pPr>
      <w:rPr>
        <w:rFonts w:ascii="Garamond" w:eastAsia="Garamond" w:hAnsi="Garamond" w:hint="default"/>
        <w:spacing w:val="-3"/>
        <w:w w:val="99"/>
        <w:sz w:val="24"/>
        <w:szCs w:val="24"/>
      </w:rPr>
    </w:lvl>
    <w:lvl w:ilvl="1" w:tplc="4D5894B2">
      <w:start w:val="1"/>
      <w:numFmt w:val="bullet"/>
      <w:lvlText w:val="•"/>
      <w:lvlJc w:val="left"/>
      <w:pPr>
        <w:ind w:left="1881" w:hanging="567"/>
      </w:pPr>
      <w:rPr>
        <w:rFonts w:hint="default"/>
      </w:rPr>
    </w:lvl>
    <w:lvl w:ilvl="2" w:tplc="FDC0521C">
      <w:start w:val="1"/>
      <w:numFmt w:val="bullet"/>
      <w:lvlText w:val="•"/>
      <w:lvlJc w:val="left"/>
      <w:pPr>
        <w:ind w:left="2735" w:hanging="567"/>
      </w:pPr>
      <w:rPr>
        <w:rFonts w:hint="default"/>
      </w:rPr>
    </w:lvl>
    <w:lvl w:ilvl="3" w:tplc="5C545532">
      <w:start w:val="1"/>
      <w:numFmt w:val="bullet"/>
      <w:lvlText w:val="•"/>
      <w:lvlJc w:val="left"/>
      <w:pPr>
        <w:ind w:left="3589" w:hanging="567"/>
      </w:pPr>
      <w:rPr>
        <w:rFonts w:hint="default"/>
      </w:rPr>
    </w:lvl>
    <w:lvl w:ilvl="4" w:tplc="F05482BE">
      <w:start w:val="1"/>
      <w:numFmt w:val="bullet"/>
      <w:lvlText w:val="•"/>
      <w:lvlJc w:val="left"/>
      <w:pPr>
        <w:ind w:left="4443" w:hanging="567"/>
      </w:pPr>
      <w:rPr>
        <w:rFonts w:hint="default"/>
      </w:rPr>
    </w:lvl>
    <w:lvl w:ilvl="5" w:tplc="541401DA">
      <w:start w:val="1"/>
      <w:numFmt w:val="bullet"/>
      <w:lvlText w:val="•"/>
      <w:lvlJc w:val="left"/>
      <w:pPr>
        <w:ind w:left="5298" w:hanging="567"/>
      </w:pPr>
      <w:rPr>
        <w:rFonts w:hint="default"/>
      </w:rPr>
    </w:lvl>
    <w:lvl w:ilvl="6" w:tplc="6CD0E33A">
      <w:start w:val="1"/>
      <w:numFmt w:val="bullet"/>
      <w:lvlText w:val="•"/>
      <w:lvlJc w:val="left"/>
      <w:pPr>
        <w:ind w:left="6152" w:hanging="567"/>
      </w:pPr>
      <w:rPr>
        <w:rFonts w:hint="default"/>
      </w:rPr>
    </w:lvl>
    <w:lvl w:ilvl="7" w:tplc="E24297BA">
      <w:start w:val="1"/>
      <w:numFmt w:val="bullet"/>
      <w:lvlText w:val="•"/>
      <w:lvlJc w:val="left"/>
      <w:pPr>
        <w:ind w:left="7006" w:hanging="567"/>
      </w:pPr>
      <w:rPr>
        <w:rFonts w:hint="default"/>
      </w:rPr>
    </w:lvl>
    <w:lvl w:ilvl="8" w:tplc="315E6CAC">
      <w:start w:val="1"/>
      <w:numFmt w:val="bullet"/>
      <w:lvlText w:val="•"/>
      <w:lvlJc w:val="left"/>
      <w:pPr>
        <w:ind w:left="7860" w:hanging="567"/>
      </w:pPr>
      <w:rPr>
        <w:rFonts w:hint="default"/>
      </w:rPr>
    </w:lvl>
  </w:abstractNum>
  <w:abstractNum w:abstractNumId="29">
    <w:nsid w:val="590320D5"/>
    <w:multiLevelType w:val="hybridMultilevel"/>
    <w:tmpl w:val="A2B0D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1C7120"/>
    <w:multiLevelType w:val="hybridMultilevel"/>
    <w:tmpl w:val="72E434C8"/>
    <w:lvl w:ilvl="0" w:tplc="A45CFD44">
      <w:start w:val="4"/>
      <w:numFmt w:val="bullet"/>
      <w:lvlText w:val=""/>
      <w:lvlJc w:val="left"/>
      <w:pPr>
        <w:tabs>
          <w:tab w:val="num" w:pos="737"/>
        </w:tabs>
        <w:ind w:left="1021" w:hanging="227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0A06F7"/>
    <w:multiLevelType w:val="hybridMultilevel"/>
    <w:tmpl w:val="BB22A0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3D01B7"/>
    <w:multiLevelType w:val="hybridMultilevel"/>
    <w:tmpl w:val="F8E29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556FD"/>
    <w:multiLevelType w:val="hybridMultilevel"/>
    <w:tmpl w:val="5FE67336"/>
    <w:lvl w:ilvl="0" w:tplc="A760BD3C">
      <w:start w:val="4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9F71E4"/>
    <w:multiLevelType w:val="hybridMultilevel"/>
    <w:tmpl w:val="D5C6AE24"/>
    <w:lvl w:ilvl="0" w:tplc="35100476">
      <w:start w:val="1"/>
      <w:numFmt w:val="upperLetter"/>
      <w:lvlText w:val="%1)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2A4308"/>
    <w:multiLevelType w:val="hybridMultilevel"/>
    <w:tmpl w:val="77DCC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F4AF4"/>
    <w:multiLevelType w:val="hybridMultilevel"/>
    <w:tmpl w:val="9202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D595C"/>
    <w:multiLevelType w:val="hybridMultilevel"/>
    <w:tmpl w:val="CC1E3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A2C18"/>
    <w:multiLevelType w:val="hybridMultilevel"/>
    <w:tmpl w:val="65EA333C"/>
    <w:lvl w:ilvl="0" w:tplc="323EFFE4">
      <w:start w:val="5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40417A"/>
    <w:multiLevelType w:val="hybridMultilevel"/>
    <w:tmpl w:val="44667FF2"/>
    <w:lvl w:ilvl="0" w:tplc="A45CFD44">
      <w:start w:val="4"/>
      <w:numFmt w:val="bullet"/>
      <w:lvlText w:val=""/>
      <w:lvlJc w:val="left"/>
      <w:pPr>
        <w:tabs>
          <w:tab w:val="num" w:pos="737"/>
        </w:tabs>
        <w:ind w:left="1021" w:hanging="227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355DCF"/>
    <w:multiLevelType w:val="hybridMultilevel"/>
    <w:tmpl w:val="318E65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30673"/>
    <w:multiLevelType w:val="hybridMultilevel"/>
    <w:tmpl w:val="1158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0"/>
  </w:num>
  <w:num w:numId="3">
    <w:abstractNumId w:val="14"/>
  </w:num>
  <w:num w:numId="4">
    <w:abstractNumId w:val="20"/>
  </w:num>
  <w:num w:numId="5">
    <w:abstractNumId w:val="39"/>
  </w:num>
  <w:num w:numId="6">
    <w:abstractNumId w:val="10"/>
  </w:num>
  <w:num w:numId="7">
    <w:abstractNumId w:val="33"/>
  </w:num>
  <w:num w:numId="8">
    <w:abstractNumId w:val="3"/>
  </w:num>
  <w:num w:numId="9">
    <w:abstractNumId w:val="27"/>
  </w:num>
  <w:num w:numId="10">
    <w:abstractNumId w:val="11"/>
  </w:num>
  <w:num w:numId="11">
    <w:abstractNumId w:val="24"/>
  </w:num>
  <w:num w:numId="12">
    <w:abstractNumId w:val="37"/>
  </w:num>
  <w:num w:numId="13">
    <w:abstractNumId w:val="9"/>
  </w:num>
  <w:num w:numId="14">
    <w:abstractNumId w:val="18"/>
  </w:num>
  <w:num w:numId="15">
    <w:abstractNumId w:val="38"/>
  </w:num>
  <w:num w:numId="16">
    <w:abstractNumId w:val="5"/>
  </w:num>
  <w:num w:numId="17">
    <w:abstractNumId w:val="40"/>
  </w:num>
  <w:num w:numId="18">
    <w:abstractNumId w:val="17"/>
  </w:num>
  <w:num w:numId="19">
    <w:abstractNumId w:val="16"/>
  </w:num>
  <w:num w:numId="20">
    <w:abstractNumId w:val="22"/>
  </w:num>
  <w:num w:numId="21">
    <w:abstractNumId w:val="23"/>
  </w:num>
  <w:num w:numId="22">
    <w:abstractNumId w:val="0"/>
  </w:num>
  <w:num w:numId="23">
    <w:abstractNumId w:val="25"/>
  </w:num>
  <w:num w:numId="24">
    <w:abstractNumId w:val="4"/>
  </w:num>
  <w:num w:numId="25">
    <w:abstractNumId w:val="21"/>
  </w:num>
  <w:num w:numId="26">
    <w:abstractNumId w:val="31"/>
  </w:num>
  <w:num w:numId="27">
    <w:abstractNumId w:val="32"/>
  </w:num>
  <w:num w:numId="28">
    <w:abstractNumId w:val="36"/>
  </w:num>
  <w:num w:numId="29">
    <w:abstractNumId w:val="29"/>
  </w:num>
  <w:num w:numId="30">
    <w:abstractNumId w:val="26"/>
  </w:num>
  <w:num w:numId="31">
    <w:abstractNumId w:val="7"/>
  </w:num>
  <w:num w:numId="32">
    <w:abstractNumId w:val="41"/>
  </w:num>
  <w:num w:numId="33">
    <w:abstractNumId w:val="34"/>
  </w:num>
  <w:num w:numId="34">
    <w:abstractNumId w:val="2"/>
  </w:num>
  <w:num w:numId="35">
    <w:abstractNumId w:val="1"/>
  </w:num>
  <w:num w:numId="36">
    <w:abstractNumId w:val="28"/>
  </w:num>
  <w:num w:numId="37">
    <w:abstractNumId w:val="12"/>
  </w:num>
  <w:num w:numId="38">
    <w:abstractNumId w:val="35"/>
  </w:num>
  <w:num w:numId="39">
    <w:abstractNumId w:val="6"/>
  </w:num>
  <w:num w:numId="40">
    <w:abstractNumId w:val="13"/>
  </w:num>
  <w:num w:numId="41">
    <w:abstractNumId w:val="8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TrackFormatting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D23553"/>
    <w:rsid w:val="00007D3F"/>
    <w:rsid w:val="000140D3"/>
    <w:rsid w:val="000179B5"/>
    <w:rsid w:val="00023DBB"/>
    <w:rsid w:val="00024E11"/>
    <w:rsid w:val="000272E0"/>
    <w:rsid w:val="000370F0"/>
    <w:rsid w:val="0005074F"/>
    <w:rsid w:val="000547E7"/>
    <w:rsid w:val="00060BA9"/>
    <w:rsid w:val="000620EE"/>
    <w:rsid w:val="00062F42"/>
    <w:rsid w:val="0006525B"/>
    <w:rsid w:val="00066FB3"/>
    <w:rsid w:val="000736D9"/>
    <w:rsid w:val="00085AFB"/>
    <w:rsid w:val="00087230"/>
    <w:rsid w:val="000875BA"/>
    <w:rsid w:val="00096C3C"/>
    <w:rsid w:val="000A7B3D"/>
    <w:rsid w:val="000B0A7C"/>
    <w:rsid w:val="000C003A"/>
    <w:rsid w:val="000C2483"/>
    <w:rsid w:val="000C624B"/>
    <w:rsid w:val="000C6485"/>
    <w:rsid w:val="000D539D"/>
    <w:rsid w:val="000D5B66"/>
    <w:rsid w:val="000D6969"/>
    <w:rsid w:val="000E23FD"/>
    <w:rsid w:val="000E3E75"/>
    <w:rsid w:val="000E4B96"/>
    <w:rsid w:val="000E6750"/>
    <w:rsid w:val="000E752D"/>
    <w:rsid w:val="001018B2"/>
    <w:rsid w:val="00102CF4"/>
    <w:rsid w:val="00104AC8"/>
    <w:rsid w:val="00107C91"/>
    <w:rsid w:val="0011090E"/>
    <w:rsid w:val="0011513B"/>
    <w:rsid w:val="001178B2"/>
    <w:rsid w:val="00121BC1"/>
    <w:rsid w:val="001256CD"/>
    <w:rsid w:val="00126E40"/>
    <w:rsid w:val="001305DA"/>
    <w:rsid w:val="001307F6"/>
    <w:rsid w:val="00135112"/>
    <w:rsid w:val="00142FD6"/>
    <w:rsid w:val="00151700"/>
    <w:rsid w:val="00151C4C"/>
    <w:rsid w:val="001521F3"/>
    <w:rsid w:val="00154B0A"/>
    <w:rsid w:val="00164652"/>
    <w:rsid w:val="00164E24"/>
    <w:rsid w:val="001662CA"/>
    <w:rsid w:val="00166A1E"/>
    <w:rsid w:val="00171902"/>
    <w:rsid w:val="0017214A"/>
    <w:rsid w:val="001925F0"/>
    <w:rsid w:val="001A00C2"/>
    <w:rsid w:val="001A3CC8"/>
    <w:rsid w:val="001A4D6F"/>
    <w:rsid w:val="001A5246"/>
    <w:rsid w:val="001A68EC"/>
    <w:rsid w:val="001B1531"/>
    <w:rsid w:val="001D0C23"/>
    <w:rsid w:val="001D16D4"/>
    <w:rsid w:val="001D6E57"/>
    <w:rsid w:val="001D7C15"/>
    <w:rsid w:val="001E29BA"/>
    <w:rsid w:val="001E2D83"/>
    <w:rsid w:val="001F14AB"/>
    <w:rsid w:val="00200675"/>
    <w:rsid w:val="00220F22"/>
    <w:rsid w:val="00224927"/>
    <w:rsid w:val="00226BCD"/>
    <w:rsid w:val="002339A8"/>
    <w:rsid w:val="00235C7E"/>
    <w:rsid w:val="002363EB"/>
    <w:rsid w:val="00253F3D"/>
    <w:rsid w:val="00256F27"/>
    <w:rsid w:val="00257341"/>
    <w:rsid w:val="00264FC2"/>
    <w:rsid w:val="002726ED"/>
    <w:rsid w:val="0027558E"/>
    <w:rsid w:val="00276B0B"/>
    <w:rsid w:val="002871CC"/>
    <w:rsid w:val="00293B98"/>
    <w:rsid w:val="00293F19"/>
    <w:rsid w:val="0029417E"/>
    <w:rsid w:val="00294F2B"/>
    <w:rsid w:val="00294F51"/>
    <w:rsid w:val="00296164"/>
    <w:rsid w:val="002978CF"/>
    <w:rsid w:val="002A544C"/>
    <w:rsid w:val="002A6A84"/>
    <w:rsid w:val="002B0670"/>
    <w:rsid w:val="002B5AA1"/>
    <w:rsid w:val="002B62F3"/>
    <w:rsid w:val="002B6618"/>
    <w:rsid w:val="002C1F84"/>
    <w:rsid w:val="002C3CEF"/>
    <w:rsid w:val="002C4353"/>
    <w:rsid w:val="002C4F06"/>
    <w:rsid w:val="002D41BA"/>
    <w:rsid w:val="002D49F4"/>
    <w:rsid w:val="002D4C79"/>
    <w:rsid w:val="002E3F17"/>
    <w:rsid w:val="002E4C11"/>
    <w:rsid w:val="002E5E6D"/>
    <w:rsid w:val="002F18D6"/>
    <w:rsid w:val="0030777E"/>
    <w:rsid w:val="00311EB0"/>
    <w:rsid w:val="0031252B"/>
    <w:rsid w:val="00315D0E"/>
    <w:rsid w:val="0033352D"/>
    <w:rsid w:val="00334970"/>
    <w:rsid w:val="003449C8"/>
    <w:rsid w:val="0034601A"/>
    <w:rsid w:val="0034708F"/>
    <w:rsid w:val="00347CF1"/>
    <w:rsid w:val="0035437C"/>
    <w:rsid w:val="003552FB"/>
    <w:rsid w:val="00355F5B"/>
    <w:rsid w:val="003568E2"/>
    <w:rsid w:val="00362105"/>
    <w:rsid w:val="00363533"/>
    <w:rsid w:val="003635D7"/>
    <w:rsid w:val="00376788"/>
    <w:rsid w:val="00380083"/>
    <w:rsid w:val="003820D3"/>
    <w:rsid w:val="0038401F"/>
    <w:rsid w:val="00392F97"/>
    <w:rsid w:val="00393DEB"/>
    <w:rsid w:val="00394FEF"/>
    <w:rsid w:val="003B21A8"/>
    <w:rsid w:val="003B2E86"/>
    <w:rsid w:val="003B3373"/>
    <w:rsid w:val="003B5775"/>
    <w:rsid w:val="003C4126"/>
    <w:rsid w:val="003C727E"/>
    <w:rsid w:val="003D02D7"/>
    <w:rsid w:val="003D2FD0"/>
    <w:rsid w:val="003E284D"/>
    <w:rsid w:val="003E7E5C"/>
    <w:rsid w:val="003F0905"/>
    <w:rsid w:val="003F0BA3"/>
    <w:rsid w:val="00405009"/>
    <w:rsid w:val="00407631"/>
    <w:rsid w:val="00415717"/>
    <w:rsid w:val="004168F4"/>
    <w:rsid w:val="00420305"/>
    <w:rsid w:val="00421BED"/>
    <w:rsid w:val="004264A9"/>
    <w:rsid w:val="00433C64"/>
    <w:rsid w:val="00435FCB"/>
    <w:rsid w:val="004372C6"/>
    <w:rsid w:val="00437D6D"/>
    <w:rsid w:val="00441E16"/>
    <w:rsid w:val="00443D79"/>
    <w:rsid w:val="00444569"/>
    <w:rsid w:val="00444876"/>
    <w:rsid w:val="00447B89"/>
    <w:rsid w:val="00450075"/>
    <w:rsid w:val="00456368"/>
    <w:rsid w:val="00462508"/>
    <w:rsid w:val="00465E95"/>
    <w:rsid w:val="004704D4"/>
    <w:rsid w:val="004847B6"/>
    <w:rsid w:val="004854F4"/>
    <w:rsid w:val="004861AC"/>
    <w:rsid w:val="0049085A"/>
    <w:rsid w:val="00492E40"/>
    <w:rsid w:val="004A51C2"/>
    <w:rsid w:val="004A7025"/>
    <w:rsid w:val="004B031D"/>
    <w:rsid w:val="004B1ECB"/>
    <w:rsid w:val="004C73A4"/>
    <w:rsid w:val="004D0E23"/>
    <w:rsid w:val="004D48B1"/>
    <w:rsid w:val="004D583A"/>
    <w:rsid w:val="004E3CB8"/>
    <w:rsid w:val="004E4F5B"/>
    <w:rsid w:val="004F6597"/>
    <w:rsid w:val="004F6B19"/>
    <w:rsid w:val="004F72AE"/>
    <w:rsid w:val="005001A2"/>
    <w:rsid w:val="005010BD"/>
    <w:rsid w:val="00502414"/>
    <w:rsid w:val="00503BC4"/>
    <w:rsid w:val="00504BD0"/>
    <w:rsid w:val="00505FEB"/>
    <w:rsid w:val="00512FAE"/>
    <w:rsid w:val="00514738"/>
    <w:rsid w:val="00514BDF"/>
    <w:rsid w:val="00516FC4"/>
    <w:rsid w:val="00523C7A"/>
    <w:rsid w:val="00541FE3"/>
    <w:rsid w:val="005604C2"/>
    <w:rsid w:val="0057065A"/>
    <w:rsid w:val="00572F9D"/>
    <w:rsid w:val="0058129F"/>
    <w:rsid w:val="0059064A"/>
    <w:rsid w:val="00591BF0"/>
    <w:rsid w:val="005950DA"/>
    <w:rsid w:val="005956F7"/>
    <w:rsid w:val="00596D88"/>
    <w:rsid w:val="005A1A29"/>
    <w:rsid w:val="005A1B90"/>
    <w:rsid w:val="005A6C24"/>
    <w:rsid w:val="005A78CF"/>
    <w:rsid w:val="005A7C86"/>
    <w:rsid w:val="005B1219"/>
    <w:rsid w:val="005B4461"/>
    <w:rsid w:val="005B7A68"/>
    <w:rsid w:val="005C0A6B"/>
    <w:rsid w:val="005C0FC6"/>
    <w:rsid w:val="005C1DEC"/>
    <w:rsid w:val="005C2BCE"/>
    <w:rsid w:val="005C3F42"/>
    <w:rsid w:val="005C48CD"/>
    <w:rsid w:val="005C4F50"/>
    <w:rsid w:val="005C5DFA"/>
    <w:rsid w:val="005D04A5"/>
    <w:rsid w:val="005D2CF8"/>
    <w:rsid w:val="005F05F9"/>
    <w:rsid w:val="005F2FD4"/>
    <w:rsid w:val="005F49DB"/>
    <w:rsid w:val="00604CE2"/>
    <w:rsid w:val="00610003"/>
    <w:rsid w:val="006144E9"/>
    <w:rsid w:val="00620734"/>
    <w:rsid w:val="00631D82"/>
    <w:rsid w:val="00632A3F"/>
    <w:rsid w:val="00633F83"/>
    <w:rsid w:val="00634D0D"/>
    <w:rsid w:val="00642411"/>
    <w:rsid w:val="006501E4"/>
    <w:rsid w:val="006520E9"/>
    <w:rsid w:val="006551E8"/>
    <w:rsid w:val="00656720"/>
    <w:rsid w:val="006604D8"/>
    <w:rsid w:val="00662A45"/>
    <w:rsid w:val="006655CE"/>
    <w:rsid w:val="006673BA"/>
    <w:rsid w:val="00670DCD"/>
    <w:rsid w:val="006746F5"/>
    <w:rsid w:val="00674DF5"/>
    <w:rsid w:val="006A17FD"/>
    <w:rsid w:val="006A2848"/>
    <w:rsid w:val="006A5751"/>
    <w:rsid w:val="006B5BBF"/>
    <w:rsid w:val="006C081F"/>
    <w:rsid w:val="006C2D3B"/>
    <w:rsid w:val="006C3820"/>
    <w:rsid w:val="006D0AD8"/>
    <w:rsid w:val="006D0CC5"/>
    <w:rsid w:val="006D5BC9"/>
    <w:rsid w:val="006E11F7"/>
    <w:rsid w:val="006E49A1"/>
    <w:rsid w:val="006E7D6E"/>
    <w:rsid w:val="006F05B3"/>
    <w:rsid w:val="006F074B"/>
    <w:rsid w:val="006F62D7"/>
    <w:rsid w:val="006F6BBA"/>
    <w:rsid w:val="00700EFC"/>
    <w:rsid w:val="0070391E"/>
    <w:rsid w:val="00705006"/>
    <w:rsid w:val="00706364"/>
    <w:rsid w:val="00710AF9"/>
    <w:rsid w:val="007146BD"/>
    <w:rsid w:val="00723068"/>
    <w:rsid w:val="007240C1"/>
    <w:rsid w:val="007309ED"/>
    <w:rsid w:val="00735943"/>
    <w:rsid w:val="00746D1B"/>
    <w:rsid w:val="00747385"/>
    <w:rsid w:val="00752A4A"/>
    <w:rsid w:val="00753845"/>
    <w:rsid w:val="007572F6"/>
    <w:rsid w:val="00761317"/>
    <w:rsid w:val="007624AA"/>
    <w:rsid w:val="00763A42"/>
    <w:rsid w:val="0076474A"/>
    <w:rsid w:val="007649D5"/>
    <w:rsid w:val="00775917"/>
    <w:rsid w:val="007829F6"/>
    <w:rsid w:val="007841D8"/>
    <w:rsid w:val="007A165A"/>
    <w:rsid w:val="007A535B"/>
    <w:rsid w:val="007B2D47"/>
    <w:rsid w:val="007B3A5C"/>
    <w:rsid w:val="007C506D"/>
    <w:rsid w:val="007C56A2"/>
    <w:rsid w:val="007D33A5"/>
    <w:rsid w:val="007D3CC4"/>
    <w:rsid w:val="007D4BA6"/>
    <w:rsid w:val="007E12E7"/>
    <w:rsid w:val="007E2AF8"/>
    <w:rsid w:val="007E7847"/>
    <w:rsid w:val="007E7B1F"/>
    <w:rsid w:val="007F14FA"/>
    <w:rsid w:val="007F278C"/>
    <w:rsid w:val="007F58CC"/>
    <w:rsid w:val="007F5A20"/>
    <w:rsid w:val="007F627D"/>
    <w:rsid w:val="007F7F8A"/>
    <w:rsid w:val="00800E74"/>
    <w:rsid w:val="0080731C"/>
    <w:rsid w:val="00810C0C"/>
    <w:rsid w:val="00821523"/>
    <w:rsid w:val="008420A8"/>
    <w:rsid w:val="0084251A"/>
    <w:rsid w:val="00846AD9"/>
    <w:rsid w:val="00846AE1"/>
    <w:rsid w:val="00850A8B"/>
    <w:rsid w:val="00860A3B"/>
    <w:rsid w:val="008636CA"/>
    <w:rsid w:val="008648C9"/>
    <w:rsid w:val="00866A49"/>
    <w:rsid w:val="0087536C"/>
    <w:rsid w:val="00877CD2"/>
    <w:rsid w:val="00884BF0"/>
    <w:rsid w:val="008920C3"/>
    <w:rsid w:val="00893B0E"/>
    <w:rsid w:val="00894020"/>
    <w:rsid w:val="0089583D"/>
    <w:rsid w:val="00897638"/>
    <w:rsid w:val="008A1B6B"/>
    <w:rsid w:val="008B18FD"/>
    <w:rsid w:val="008B20DE"/>
    <w:rsid w:val="008B3B87"/>
    <w:rsid w:val="008B4615"/>
    <w:rsid w:val="008B7E48"/>
    <w:rsid w:val="008C0DB2"/>
    <w:rsid w:val="008C7EAF"/>
    <w:rsid w:val="008D422A"/>
    <w:rsid w:val="008D52EA"/>
    <w:rsid w:val="008D774F"/>
    <w:rsid w:val="008E550C"/>
    <w:rsid w:val="008E5E29"/>
    <w:rsid w:val="009005FB"/>
    <w:rsid w:val="00901E40"/>
    <w:rsid w:val="00902CD4"/>
    <w:rsid w:val="00911CC1"/>
    <w:rsid w:val="00915228"/>
    <w:rsid w:val="00915A7F"/>
    <w:rsid w:val="00916B6F"/>
    <w:rsid w:val="0091713E"/>
    <w:rsid w:val="00917285"/>
    <w:rsid w:val="009229CE"/>
    <w:rsid w:val="009253F6"/>
    <w:rsid w:val="00930827"/>
    <w:rsid w:val="0093536A"/>
    <w:rsid w:val="00944A2C"/>
    <w:rsid w:val="009472A8"/>
    <w:rsid w:val="009526B7"/>
    <w:rsid w:val="009545B0"/>
    <w:rsid w:val="00954DAA"/>
    <w:rsid w:val="00955660"/>
    <w:rsid w:val="009559B9"/>
    <w:rsid w:val="00955AC3"/>
    <w:rsid w:val="00960CB4"/>
    <w:rsid w:val="009662C1"/>
    <w:rsid w:val="0096744B"/>
    <w:rsid w:val="00976199"/>
    <w:rsid w:val="009808A0"/>
    <w:rsid w:val="00983192"/>
    <w:rsid w:val="00992B9F"/>
    <w:rsid w:val="009932EE"/>
    <w:rsid w:val="009951C1"/>
    <w:rsid w:val="009A1038"/>
    <w:rsid w:val="009A3251"/>
    <w:rsid w:val="009B4E19"/>
    <w:rsid w:val="009B5E77"/>
    <w:rsid w:val="009B6919"/>
    <w:rsid w:val="009C1089"/>
    <w:rsid w:val="009C38EA"/>
    <w:rsid w:val="009D3600"/>
    <w:rsid w:val="009D6192"/>
    <w:rsid w:val="009D74E6"/>
    <w:rsid w:val="009E2CD7"/>
    <w:rsid w:val="009E5255"/>
    <w:rsid w:val="009F0BC6"/>
    <w:rsid w:val="009F4B19"/>
    <w:rsid w:val="009F634E"/>
    <w:rsid w:val="00A02A9A"/>
    <w:rsid w:val="00A11216"/>
    <w:rsid w:val="00A121AB"/>
    <w:rsid w:val="00A133FC"/>
    <w:rsid w:val="00A15B3E"/>
    <w:rsid w:val="00A26AC5"/>
    <w:rsid w:val="00A326CB"/>
    <w:rsid w:val="00A342DD"/>
    <w:rsid w:val="00A37FE8"/>
    <w:rsid w:val="00A40D83"/>
    <w:rsid w:val="00A533C2"/>
    <w:rsid w:val="00A61133"/>
    <w:rsid w:val="00A61EDE"/>
    <w:rsid w:val="00A62881"/>
    <w:rsid w:val="00A812C6"/>
    <w:rsid w:val="00A87FA2"/>
    <w:rsid w:val="00A926E3"/>
    <w:rsid w:val="00A927B4"/>
    <w:rsid w:val="00A93B8C"/>
    <w:rsid w:val="00AA34C0"/>
    <w:rsid w:val="00AA4A1D"/>
    <w:rsid w:val="00AA4C5E"/>
    <w:rsid w:val="00AA7E7A"/>
    <w:rsid w:val="00AB15B2"/>
    <w:rsid w:val="00AB36A9"/>
    <w:rsid w:val="00AB75A7"/>
    <w:rsid w:val="00AC47B5"/>
    <w:rsid w:val="00AC4E3A"/>
    <w:rsid w:val="00AD60B1"/>
    <w:rsid w:val="00AE29D0"/>
    <w:rsid w:val="00B00684"/>
    <w:rsid w:val="00B006C5"/>
    <w:rsid w:val="00B04697"/>
    <w:rsid w:val="00B05FFA"/>
    <w:rsid w:val="00B1200E"/>
    <w:rsid w:val="00B21A4E"/>
    <w:rsid w:val="00B23DEA"/>
    <w:rsid w:val="00B322D4"/>
    <w:rsid w:val="00B45530"/>
    <w:rsid w:val="00B5114C"/>
    <w:rsid w:val="00B57F2B"/>
    <w:rsid w:val="00B60685"/>
    <w:rsid w:val="00B65471"/>
    <w:rsid w:val="00B704F5"/>
    <w:rsid w:val="00B70747"/>
    <w:rsid w:val="00B73CE1"/>
    <w:rsid w:val="00B74A42"/>
    <w:rsid w:val="00B7759B"/>
    <w:rsid w:val="00B80A16"/>
    <w:rsid w:val="00B86860"/>
    <w:rsid w:val="00B87DFC"/>
    <w:rsid w:val="00B90876"/>
    <w:rsid w:val="00B97EFC"/>
    <w:rsid w:val="00BB0F67"/>
    <w:rsid w:val="00BB5094"/>
    <w:rsid w:val="00BC13FA"/>
    <w:rsid w:val="00BC175F"/>
    <w:rsid w:val="00BC1B4A"/>
    <w:rsid w:val="00BD06EF"/>
    <w:rsid w:val="00BD0C92"/>
    <w:rsid w:val="00BD25EA"/>
    <w:rsid w:val="00BD4FAF"/>
    <w:rsid w:val="00BD7014"/>
    <w:rsid w:val="00BE2CEC"/>
    <w:rsid w:val="00BE45B3"/>
    <w:rsid w:val="00BF3C89"/>
    <w:rsid w:val="00C01831"/>
    <w:rsid w:val="00C023D6"/>
    <w:rsid w:val="00C046C8"/>
    <w:rsid w:val="00C07C0A"/>
    <w:rsid w:val="00C07D36"/>
    <w:rsid w:val="00C11715"/>
    <w:rsid w:val="00C12BB0"/>
    <w:rsid w:val="00C140F6"/>
    <w:rsid w:val="00C2167C"/>
    <w:rsid w:val="00C22BE4"/>
    <w:rsid w:val="00C251CE"/>
    <w:rsid w:val="00C27E43"/>
    <w:rsid w:val="00C3296B"/>
    <w:rsid w:val="00C36F32"/>
    <w:rsid w:val="00C373A6"/>
    <w:rsid w:val="00C41C7D"/>
    <w:rsid w:val="00C46714"/>
    <w:rsid w:val="00C500C5"/>
    <w:rsid w:val="00C5049C"/>
    <w:rsid w:val="00C64984"/>
    <w:rsid w:val="00C77800"/>
    <w:rsid w:val="00C80F9A"/>
    <w:rsid w:val="00C8168D"/>
    <w:rsid w:val="00C853B2"/>
    <w:rsid w:val="00C86F5D"/>
    <w:rsid w:val="00CA35C0"/>
    <w:rsid w:val="00CA7A0C"/>
    <w:rsid w:val="00CB0B28"/>
    <w:rsid w:val="00CB1FCC"/>
    <w:rsid w:val="00CB427E"/>
    <w:rsid w:val="00CB4EFC"/>
    <w:rsid w:val="00CC2086"/>
    <w:rsid w:val="00CC41D1"/>
    <w:rsid w:val="00CC72DB"/>
    <w:rsid w:val="00CD0815"/>
    <w:rsid w:val="00CD4241"/>
    <w:rsid w:val="00CD56F8"/>
    <w:rsid w:val="00CD6466"/>
    <w:rsid w:val="00CE575B"/>
    <w:rsid w:val="00CE659D"/>
    <w:rsid w:val="00CF7E1A"/>
    <w:rsid w:val="00D0270A"/>
    <w:rsid w:val="00D15989"/>
    <w:rsid w:val="00D16FBF"/>
    <w:rsid w:val="00D23553"/>
    <w:rsid w:val="00D24395"/>
    <w:rsid w:val="00D24FAF"/>
    <w:rsid w:val="00D255C3"/>
    <w:rsid w:val="00D25ED1"/>
    <w:rsid w:val="00D25F1A"/>
    <w:rsid w:val="00D30B51"/>
    <w:rsid w:val="00D30F17"/>
    <w:rsid w:val="00D42554"/>
    <w:rsid w:val="00D4285B"/>
    <w:rsid w:val="00D42D7B"/>
    <w:rsid w:val="00D43F57"/>
    <w:rsid w:val="00D44B0C"/>
    <w:rsid w:val="00D4566A"/>
    <w:rsid w:val="00D518BD"/>
    <w:rsid w:val="00D52684"/>
    <w:rsid w:val="00D532E0"/>
    <w:rsid w:val="00D568E6"/>
    <w:rsid w:val="00D60C74"/>
    <w:rsid w:val="00D6219E"/>
    <w:rsid w:val="00D62D5A"/>
    <w:rsid w:val="00D7241F"/>
    <w:rsid w:val="00D73544"/>
    <w:rsid w:val="00D771C9"/>
    <w:rsid w:val="00D84FA2"/>
    <w:rsid w:val="00D90FA7"/>
    <w:rsid w:val="00D9229E"/>
    <w:rsid w:val="00D93BEE"/>
    <w:rsid w:val="00D97072"/>
    <w:rsid w:val="00D97920"/>
    <w:rsid w:val="00DA4E52"/>
    <w:rsid w:val="00DB18EE"/>
    <w:rsid w:val="00DB1B83"/>
    <w:rsid w:val="00DB76DA"/>
    <w:rsid w:val="00DC2EA0"/>
    <w:rsid w:val="00DD02A0"/>
    <w:rsid w:val="00DD1E09"/>
    <w:rsid w:val="00DE1AA4"/>
    <w:rsid w:val="00DE6D77"/>
    <w:rsid w:val="00DE7BB3"/>
    <w:rsid w:val="00DE7EDF"/>
    <w:rsid w:val="00E023B8"/>
    <w:rsid w:val="00E15618"/>
    <w:rsid w:val="00E1723C"/>
    <w:rsid w:val="00E255D3"/>
    <w:rsid w:val="00E33511"/>
    <w:rsid w:val="00E37319"/>
    <w:rsid w:val="00E43EA0"/>
    <w:rsid w:val="00E47BA3"/>
    <w:rsid w:val="00E545C0"/>
    <w:rsid w:val="00E57CBB"/>
    <w:rsid w:val="00E601E2"/>
    <w:rsid w:val="00E64D59"/>
    <w:rsid w:val="00E75DE0"/>
    <w:rsid w:val="00E779D9"/>
    <w:rsid w:val="00E82524"/>
    <w:rsid w:val="00E82B7A"/>
    <w:rsid w:val="00E90BB4"/>
    <w:rsid w:val="00E952E0"/>
    <w:rsid w:val="00E958A6"/>
    <w:rsid w:val="00EA15FC"/>
    <w:rsid w:val="00EA21C7"/>
    <w:rsid w:val="00EA3E4D"/>
    <w:rsid w:val="00EA79A2"/>
    <w:rsid w:val="00EB197D"/>
    <w:rsid w:val="00ED02F1"/>
    <w:rsid w:val="00ED17B7"/>
    <w:rsid w:val="00ED2D1E"/>
    <w:rsid w:val="00ED324A"/>
    <w:rsid w:val="00ED6B43"/>
    <w:rsid w:val="00EE018E"/>
    <w:rsid w:val="00EE0A90"/>
    <w:rsid w:val="00EE477B"/>
    <w:rsid w:val="00EE7711"/>
    <w:rsid w:val="00EF430E"/>
    <w:rsid w:val="00EF529B"/>
    <w:rsid w:val="00F01546"/>
    <w:rsid w:val="00F111D7"/>
    <w:rsid w:val="00F118CC"/>
    <w:rsid w:val="00F202A5"/>
    <w:rsid w:val="00F30EEE"/>
    <w:rsid w:val="00F32645"/>
    <w:rsid w:val="00F32BE7"/>
    <w:rsid w:val="00F340DB"/>
    <w:rsid w:val="00F36DBA"/>
    <w:rsid w:val="00F6080B"/>
    <w:rsid w:val="00F61719"/>
    <w:rsid w:val="00F65103"/>
    <w:rsid w:val="00F66F46"/>
    <w:rsid w:val="00F677C9"/>
    <w:rsid w:val="00F71645"/>
    <w:rsid w:val="00F747E3"/>
    <w:rsid w:val="00F7776C"/>
    <w:rsid w:val="00F861D7"/>
    <w:rsid w:val="00F8626F"/>
    <w:rsid w:val="00F9501B"/>
    <w:rsid w:val="00FA03D5"/>
    <w:rsid w:val="00FA7A71"/>
    <w:rsid w:val="00FB446A"/>
    <w:rsid w:val="00FB6751"/>
    <w:rsid w:val="00FC07F8"/>
    <w:rsid w:val="00FC16A3"/>
    <w:rsid w:val="00FC648D"/>
    <w:rsid w:val="00FC6FE4"/>
    <w:rsid w:val="00FC77D3"/>
    <w:rsid w:val="00FD2432"/>
    <w:rsid w:val="00FD2D12"/>
    <w:rsid w:val="00FE2F09"/>
    <w:rsid w:val="00FE4608"/>
    <w:rsid w:val="00FE6A36"/>
    <w:rsid w:val="00FF3534"/>
    <w:rsid w:val="00FF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3"/>
    <w:pPr>
      <w:jc w:val="both"/>
    </w:pPr>
    <w:rPr>
      <w:rFonts w:ascii="Tahoma" w:hAnsi="Tahoma"/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1"/>
    <w:qFormat/>
    <w:locked/>
    <w:rsid w:val="00B04697"/>
    <w:pPr>
      <w:widowControl w:val="0"/>
      <w:spacing w:before="70"/>
      <w:ind w:left="678"/>
      <w:jc w:val="left"/>
      <w:outlineLvl w:val="0"/>
    </w:pPr>
    <w:rPr>
      <w:rFonts w:ascii="Garamond" w:eastAsia="Garamond" w:hAnsi="Garamond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A8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rsid w:val="002339A8"/>
    <w:pPr>
      <w:jc w:val="center"/>
    </w:pPr>
    <w:rPr>
      <w:rFonts w:ascii="Garamond" w:hAnsi="Garamond"/>
      <w:b/>
      <w:sz w:val="24"/>
      <w:szCs w:val="20"/>
      <w:lang w:eastAsia="en-GB"/>
    </w:rPr>
  </w:style>
  <w:style w:type="character" w:customStyle="1" w:styleId="BodyText2Char">
    <w:name w:val="Body Text 2 Char"/>
    <w:link w:val="BodyText2"/>
    <w:uiPriority w:val="99"/>
    <w:semiHidden/>
    <w:locked/>
    <w:rsid w:val="002339A8"/>
    <w:rPr>
      <w:rFonts w:ascii="Garamond" w:hAnsi="Garamond" w:cs="Times New Roman"/>
      <w:b/>
      <w:sz w:val="24"/>
      <w:lang w:eastAsia="en-GB"/>
    </w:rPr>
  </w:style>
  <w:style w:type="paragraph" w:styleId="Header">
    <w:name w:val="header"/>
    <w:basedOn w:val="Normal"/>
    <w:link w:val="HeaderChar"/>
    <w:uiPriority w:val="99"/>
    <w:rsid w:val="000652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06525B"/>
    <w:rPr>
      <w:rFonts w:ascii="Tahoma" w:hAnsi="Tahoma" w:cs="Times New Roman"/>
    </w:rPr>
  </w:style>
  <w:style w:type="paragraph" w:styleId="Footer">
    <w:name w:val="footer"/>
    <w:basedOn w:val="Normal"/>
    <w:link w:val="FooterChar"/>
    <w:uiPriority w:val="99"/>
    <w:rsid w:val="000652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06525B"/>
    <w:rPr>
      <w:rFonts w:ascii="Tahoma" w:hAnsi="Tahom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47BA3"/>
    <w:rPr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E47BA3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rsid w:val="007C506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C506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C506D"/>
    <w:rPr>
      <w:rFonts w:ascii="Tahoma" w:hAnsi="Tahoma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506D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7C506D"/>
    <w:rPr>
      <w:rFonts w:ascii="Tahoma" w:hAnsi="Tahoma" w:cs="Times New Roman"/>
      <w:b/>
      <w:sz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DE7EDF"/>
    <w:pPr>
      <w:spacing w:after="12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DE7EDF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443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820D3"/>
  </w:style>
  <w:style w:type="paragraph" w:styleId="Revision">
    <w:name w:val="Revision"/>
    <w:hidden/>
    <w:uiPriority w:val="99"/>
    <w:semiHidden/>
    <w:rsid w:val="005A1B90"/>
    <w:rPr>
      <w:rFonts w:ascii="Tahoma" w:hAnsi="Tahoma"/>
      <w:sz w:val="22"/>
      <w:szCs w:val="22"/>
      <w:lang w:val="en-GB"/>
    </w:rPr>
  </w:style>
  <w:style w:type="character" w:styleId="Hyperlink">
    <w:name w:val="Hyperlink"/>
    <w:uiPriority w:val="99"/>
    <w:unhideWhenUsed/>
    <w:rsid w:val="000C624B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B04697"/>
    <w:rPr>
      <w:rFonts w:ascii="Garamond" w:eastAsia="Garamond" w:hAnsi="Garamond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04697"/>
    <w:pPr>
      <w:widowControl w:val="0"/>
      <w:jc w:val="left"/>
    </w:pPr>
    <w:rPr>
      <w:rFonts w:ascii="Calibri" w:hAnsi="Calibri"/>
      <w:lang w:val="en-US"/>
    </w:rPr>
  </w:style>
  <w:style w:type="paragraph" w:customStyle="1" w:styleId="Default">
    <w:name w:val="Default"/>
    <w:rsid w:val="0017214A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3"/>
    <w:pPr>
      <w:jc w:val="both"/>
    </w:pPr>
    <w:rPr>
      <w:rFonts w:ascii="Tahoma" w:hAnsi="Tahoma"/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1"/>
    <w:qFormat/>
    <w:locked/>
    <w:rsid w:val="00B04697"/>
    <w:pPr>
      <w:widowControl w:val="0"/>
      <w:spacing w:before="70"/>
      <w:ind w:left="678"/>
      <w:jc w:val="left"/>
      <w:outlineLvl w:val="0"/>
    </w:pPr>
    <w:rPr>
      <w:rFonts w:ascii="Garamond" w:eastAsia="Garamond" w:hAnsi="Garamond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A8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rsid w:val="002339A8"/>
    <w:pPr>
      <w:jc w:val="center"/>
    </w:pPr>
    <w:rPr>
      <w:rFonts w:ascii="Garamond" w:hAnsi="Garamond"/>
      <w:b/>
      <w:sz w:val="24"/>
      <w:szCs w:val="20"/>
      <w:lang w:eastAsia="en-GB"/>
    </w:rPr>
  </w:style>
  <w:style w:type="character" w:customStyle="1" w:styleId="BodyText2Char">
    <w:name w:val="Body Text 2 Char"/>
    <w:link w:val="BodyText2"/>
    <w:uiPriority w:val="99"/>
    <w:semiHidden/>
    <w:locked/>
    <w:rsid w:val="002339A8"/>
    <w:rPr>
      <w:rFonts w:ascii="Garamond" w:hAnsi="Garamond" w:cs="Times New Roman"/>
      <w:b/>
      <w:sz w:val="24"/>
      <w:lang w:eastAsia="en-GB"/>
    </w:rPr>
  </w:style>
  <w:style w:type="paragraph" w:styleId="Header">
    <w:name w:val="header"/>
    <w:basedOn w:val="Normal"/>
    <w:link w:val="HeaderChar"/>
    <w:uiPriority w:val="99"/>
    <w:rsid w:val="000652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06525B"/>
    <w:rPr>
      <w:rFonts w:ascii="Tahoma" w:hAnsi="Tahoma" w:cs="Times New Roman"/>
    </w:rPr>
  </w:style>
  <w:style w:type="paragraph" w:styleId="Footer">
    <w:name w:val="footer"/>
    <w:basedOn w:val="Normal"/>
    <w:link w:val="FooterChar"/>
    <w:uiPriority w:val="99"/>
    <w:rsid w:val="000652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06525B"/>
    <w:rPr>
      <w:rFonts w:ascii="Tahoma" w:hAnsi="Tahom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47BA3"/>
    <w:rPr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E47BA3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rsid w:val="007C506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C506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C506D"/>
    <w:rPr>
      <w:rFonts w:ascii="Tahoma" w:hAnsi="Tahoma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506D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7C506D"/>
    <w:rPr>
      <w:rFonts w:ascii="Tahoma" w:hAnsi="Tahoma" w:cs="Times New Roman"/>
      <w:b/>
      <w:sz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DE7EDF"/>
    <w:pPr>
      <w:spacing w:after="12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DE7EDF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443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820D3"/>
  </w:style>
  <w:style w:type="paragraph" w:styleId="Revision">
    <w:name w:val="Revision"/>
    <w:hidden/>
    <w:uiPriority w:val="99"/>
    <w:semiHidden/>
    <w:rsid w:val="005A1B90"/>
    <w:rPr>
      <w:rFonts w:ascii="Tahoma" w:hAnsi="Tahoma"/>
      <w:sz w:val="22"/>
      <w:szCs w:val="22"/>
      <w:lang w:val="en-GB"/>
    </w:rPr>
  </w:style>
  <w:style w:type="character" w:styleId="Hyperlink">
    <w:name w:val="Hyperlink"/>
    <w:uiPriority w:val="99"/>
    <w:unhideWhenUsed/>
    <w:rsid w:val="000C624B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B04697"/>
    <w:rPr>
      <w:rFonts w:ascii="Garamond" w:eastAsia="Garamond" w:hAnsi="Garamond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04697"/>
    <w:pPr>
      <w:widowControl w:val="0"/>
      <w:jc w:val="left"/>
    </w:pPr>
    <w:rPr>
      <w:rFonts w:ascii="Calibri" w:hAnsi="Calibri"/>
      <w:lang w:val="en-US"/>
    </w:rPr>
  </w:style>
  <w:style w:type="paragraph" w:customStyle="1" w:styleId="Default">
    <w:name w:val="Default"/>
    <w:rsid w:val="0017214A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E497-77B1-4BC4-8FEE-D3ED481F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3005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PapayannisT</dc:creator>
  <cp:lastModifiedBy>Ramsar\JenningsE</cp:lastModifiedBy>
  <cp:revision>3</cp:revision>
  <cp:lastPrinted>2014-10-10T15:38:00Z</cp:lastPrinted>
  <dcterms:created xsi:type="dcterms:W3CDTF">2014-12-17T16:57:00Z</dcterms:created>
  <dcterms:modified xsi:type="dcterms:W3CDTF">2014-12-17T16:58:00Z</dcterms:modified>
</cp:coreProperties>
</file>