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27" w:rsidRPr="00D967A5" w:rsidRDefault="00554327" w:rsidP="00554327">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sz w:val="22"/>
          <w:szCs w:val="22"/>
        </w:rPr>
      </w:pPr>
      <w:bookmarkStart w:id="0" w:name="OLE_LINK3"/>
      <w:r w:rsidRPr="00D967A5">
        <w:rPr>
          <w:rFonts w:asciiTheme="minorHAnsi" w:hAnsiTheme="minorHAnsi" w:cstheme="minorHAnsi"/>
          <w:bCs/>
          <w:sz w:val="22"/>
          <w:szCs w:val="22"/>
        </w:rPr>
        <w:t>CONVENTION ON WETLANDS (Ramsar, Iran, 1971)</w:t>
      </w:r>
    </w:p>
    <w:p w:rsidR="00554327" w:rsidRPr="00D967A5" w:rsidRDefault="00554327" w:rsidP="00554327">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sz w:val="22"/>
          <w:szCs w:val="22"/>
        </w:rPr>
      </w:pPr>
      <w:r w:rsidRPr="00D967A5">
        <w:rPr>
          <w:rFonts w:asciiTheme="minorHAnsi" w:hAnsiTheme="minorHAnsi" w:cstheme="minorHAnsi"/>
          <w:bCs/>
          <w:sz w:val="22"/>
          <w:szCs w:val="22"/>
        </w:rPr>
        <w:t>48</w:t>
      </w:r>
      <w:r w:rsidRPr="00D967A5">
        <w:rPr>
          <w:rFonts w:asciiTheme="minorHAnsi" w:hAnsiTheme="minorHAnsi" w:cstheme="minorHAnsi"/>
          <w:bCs/>
          <w:sz w:val="22"/>
          <w:szCs w:val="22"/>
          <w:vertAlign w:val="superscript"/>
        </w:rPr>
        <w:t>th</w:t>
      </w:r>
      <w:r w:rsidRPr="00D967A5">
        <w:rPr>
          <w:rFonts w:asciiTheme="minorHAnsi" w:hAnsiTheme="minorHAnsi" w:cstheme="minorHAnsi"/>
          <w:bCs/>
          <w:sz w:val="22"/>
          <w:szCs w:val="22"/>
        </w:rPr>
        <w:t xml:space="preserve"> Meeting of the Standing Committee</w:t>
      </w:r>
    </w:p>
    <w:p w:rsidR="00554327" w:rsidRPr="00D967A5" w:rsidRDefault="00554327" w:rsidP="00554327">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sz w:val="22"/>
          <w:szCs w:val="22"/>
        </w:rPr>
      </w:pPr>
      <w:r w:rsidRPr="00D967A5">
        <w:rPr>
          <w:rFonts w:asciiTheme="minorHAnsi" w:hAnsiTheme="minorHAnsi" w:cstheme="minorHAnsi"/>
          <w:bCs/>
          <w:sz w:val="22"/>
          <w:szCs w:val="22"/>
        </w:rPr>
        <w:t>Gland, Switzerland, 26-30 January 2015</w:t>
      </w:r>
    </w:p>
    <w:p w:rsidR="00554327" w:rsidRPr="00D967A5" w:rsidRDefault="00554327" w:rsidP="00554327">
      <w:pPr>
        <w:jc w:val="right"/>
        <w:rPr>
          <w:rFonts w:asciiTheme="minorHAnsi" w:hAnsiTheme="minorHAnsi" w:cstheme="minorHAnsi"/>
          <w:b/>
          <w:sz w:val="22"/>
          <w:szCs w:val="22"/>
        </w:rPr>
      </w:pPr>
    </w:p>
    <w:p w:rsidR="00554327" w:rsidRPr="00D967A5" w:rsidRDefault="00554327" w:rsidP="00554327">
      <w:pPr>
        <w:jc w:val="right"/>
        <w:rPr>
          <w:rFonts w:asciiTheme="minorHAnsi" w:hAnsiTheme="minorHAnsi" w:cstheme="minorHAnsi"/>
          <w:b/>
          <w:sz w:val="28"/>
          <w:szCs w:val="28"/>
        </w:rPr>
      </w:pPr>
      <w:r w:rsidRPr="00D967A5">
        <w:rPr>
          <w:rFonts w:asciiTheme="minorHAnsi" w:hAnsiTheme="minorHAnsi" w:cstheme="minorHAnsi"/>
          <w:b/>
          <w:sz w:val="28"/>
          <w:szCs w:val="28"/>
        </w:rPr>
        <w:t>SC48-23</w:t>
      </w:r>
      <w:r w:rsidR="004D646D" w:rsidRPr="00D967A5">
        <w:rPr>
          <w:rFonts w:asciiTheme="minorHAnsi" w:hAnsiTheme="minorHAnsi" w:cstheme="minorHAnsi"/>
          <w:b/>
          <w:sz w:val="28"/>
          <w:szCs w:val="28"/>
        </w:rPr>
        <w:t xml:space="preserve"> Rev.1</w:t>
      </w:r>
    </w:p>
    <w:p w:rsidR="00554327" w:rsidRPr="00D967A5" w:rsidRDefault="00554327" w:rsidP="00554327">
      <w:pPr>
        <w:jc w:val="center"/>
        <w:rPr>
          <w:rFonts w:asciiTheme="minorHAnsi" w:hAnsiTheme="minorHAnsi" w:cstheme="minorHAnsi"/>
          <w:b/>
          <w:sz w:val="28"/>
          <w:szCs w:val="28"/>
        </w:rPr>
      </w:pPr>
    </w:p>
    <w:p w:rsidR="004D646D" w:rsidRPr="00D967A5" w:rsidRDefault="00554327" w:rsidP="00554327">
      <w:pPr>
        <w:jc w:val="center"/>
        <w:rPr>
          <w:rFonts w:ascii="Calibri" w:hAnsi="Calibri" w:cs="Calibri"/>
          <w:b/>
          <w:color w:val="000000"/>
          <w:sz w:val="28"/>
          <w:szCs w:val="28"/>
        </w:rPr>
      </w:pPr>
      <w:r w:rsidRPr="00D967A5">
        <w:rPr>
          <w:rFonts w:ascii="Calibri" w:hAnsi="Calibri" w:cs="Calibri"/>
          <w:b/>
          <w:color w:val="000000"/>
          <w:sz w:val="28"/>
          <w:szCs w:val="28"/>
        </w:rPr>
        <w:t>The Convention’s Programme on communication, capacity development, education, participation and awareness (CEPA) 2016-2021</w:t>
      </w:r>
      <w:r w:rsidR="004D646D" w:rsidRPr="00D967A5">
        <w:rPr>
          <w:rFonts w:ascii="Calibri" w:hAnsi="Calibri" w:cs="Calibri"/>
          <w:b/>
          <w:color w:val="000000"/>
          <w:sz w:val="28"/>
          <w:szCs w:val="28"/>
        </w:rPr>
        <w:t xml:space="preserve"> </w:t>
      </w:r>
    </w:p>
    <w:p w:rsidR="00554327" w:rsidRPr="00D967A5" w:rsidRDefault="004D646D" w:rsidP="00554327">
      <w:pPr>
        <w:jc w:val="center"/>
        <w:rPr>
          <w:rFonts w:ascii="Calibri" w:hAnsi="Calibri" w:cs="Calibri"/>
          <w:color w:val="000000"/>
          <w:sz w:val="28"/>
          <w:szCs w:val="28"/>
        </w:rPr>
      </w:pPr>
      <w:r w:rsidRPr="00D967A5">
        <w:rPr>
          <w:rFonts w:asciiTheme="minorHAnsi" w:hAnsiTheme="minorHAnsi" w:cstheme="minorHAnsi"/>
          <w:sz w:val="28"/>
          <w:szCs w:val="28"/>
        </w:rPr>
        <w:t>(revised version including Key Result Areas)</w:t>
      </w:r>
    </w:p>
    <w:p w:rsidR="00554327" w:rsidRPr="00D967A5" w:rsidRDefault="00554327" w:rsidP="00554327">
      <w:pPr>
        <w:rPr>
          <w:rFonts w:asciiTheme="minorHAnsi" w:hAnsiTheme="minorHAnsi"/>
          <w:sz w:val="22"/>
          <w:szCs w:val="22"/>
        </w:rPr>
      </w:pPr>
    </w:p>
    <w:p w:rsidR="00554327" w:rsidRPr="00D967A5" w:rsidRDefault="003251C7" w:rsidP="00554327">
      <w:pPr>
        <w:rPr>
          <w:rFonts w:asciiTheme="minorHAnsi" w:hAnsiTheme="minorHAnsi"/>
          <w:sz w:val="22"/>
          <w:szCs w:val="22"/>
        </w:rPr>
      </w:pPr>
      <w:r w:rsidRPr="00D967A5">
        <w:rPr>
          <w:rFonts w:asciiTheme="minorHAnsi" w:hAnsiTheme="minorHAnsi"/>
          <w:noProof/>
          <w:sz w:val="22"/>
          <w:szCs w:val="22"/>
        </w:rPr>
      </w:r>
      <w:r w:rsidRPr="00D967A5">
        <w:rPr>
          <w:rFonts w:asciiTheme="minorHAnsi" w:hAnsiTheme="minorHAnsi"/>
          <w:noProof/>
          <w:sz w:val="22"/>
          <w:szCs w:val="22"/>
        </w:rPr>
        <w:pict>
          <v:shapetype id="_x0000_t202" coordsize="21600,21600" o:spt="202" path="m,l,21600r21600,l21600,xe">
            <v:stroke joinstyle="miter"/>
            <v:path gradientshapeok="t" o:connecttype="rect"/>
          </v:shapetype>
          <v:shape id="Text Box 2" o:spid="_x0000_s1026" type="#_x0000_t202" style="width:455.3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">
            <v:textbox>
              <w:txbxContent>
                <w:p w:rsidR="00A871DE" w:rsidRPr="00DF3DB9" w:rsidRDefault="00A871DE" w:rsidP="00554327">
                  <w:pPr>
                    <w:rPr>
                      <w:rFonts w:ascii="Calibri" w:hAnsi="Calibri" w:cs="Calibri"/>
                    </w:rPr>
                  </w:pPr>
                  <w:r w:rsidRPr="00DF3DB9">
                    <w:rPr>
                      <w:rFonts w:ascii="Calibri" w:hAnsi="Calibri" w:cs="Calibri"/>
                      <w:b/>
                      <w:sz w:val="22"/>
                      <w:szCs w:val="22"/>
                    </w:rPr>
                    <w:t>Action requested:</w:t>
                  </w:r>
                </w:p>
                <w:p w:rsidR="00A871DE" w:rsidRPr="00DF3DB9" w:rsidRDefault="00A871DE" w:rsidP="0055432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26" w:hanging="426"/>
                    <w:contextualSpacing/>
                    <w:jc w:val="both"/>
                    <w:rPr>
                      <w:rFonts w:ascii="Calibri" w:hAnsi="Calibri"/>
                    </w:rPr>
                  </w:pPr>
                  <w:r w:rsidRPr="00DF3DB9">
                    <w:rPr>
                      <w:rFonts w:ascii="Calibri" w:hAnsi="Calibri" w:cs="Calibri"/>
                    </w:rPr>
                    <w:t xml:space="preserve">Standing Committee is invited to consider and </w:t>
                  </w:r>
                  <w:r w:rsidRPr="00DF3DB9">
                    <w:rPr>
                      <w:rFonts w:ascii="Calibri" w:hAnsi="Calibri" w:cs="Arial"/>
                    </w:rPr>
                    <w:t xml:space="preserve">endorse the Draft Resolution </w:t>
                  </w:r>
                  <w:r w:rsidRPr="00DF3DB9">
                    <w:rPr>
                      <w:rFonts w:ascii="Calibri" w:hAnsi="Calibri" w:cs="Calibri"/>
                    </w:rPr>
                    <w:t>concerning the CEPA programme for 2016-2021.</w:t>
                  </w:r>
                </w:p>
                <w:p w:rsidR="00A871DE" w:rsidRPr="00DF3DB9" w:rsidRDefault="00A871DE" w:rsidP="00554327">
                  <w:pPr>
                    <w:pStyle w:val="ListParagraph"/>
                    <w:ind w:left="426"/>
                    <w:rPr>
                      <w:rFonts w:ascii="Calibri" w:hAnsi="Calibri"/>
                    </w:rPr>
                  </w:pPr>
                </w:p>
              </w:txbxContent>
            </v:textbox>
            <w10:wrap type="none"/>
            <w10:anchorlock/>
          </v:shape>
        </w:pict>
      </w:r>
    </w:p>
    <w:p w:rsidR="006D7303" w:rsidRPr="00D967A5" w:rsidRDefault="006D7303" w:rsidP="00061321">
      <w:pPr>
        <w:jc w:val="center"/>
        <w:rPr>
          <w:rFonts w:asciiTheme="minorHAnsi" w:hAnsiTheme="minorHAnsi" w:cs="Calibri"/>
          <w:b/>
          <w:sz w:val="22"/>
          <w:szCs w:val="22"/>
        </w:rPr>
      </w:pPr>
    </w:p>
    <w:p w:rsidR="006D7303" w:rsidRPr="00D967A5" w:rsidRDefault="006D7303" w:rsidP="00061321">
      <w:pPr>
        <w:jc w:val="center"/>
        <w:rPr>
          <w:rFonts w:asciiTheme="minorHAnsi" w:hAnsiTheme="minorHAnsi" w:cs="Calibri"/>
          <w:b/>
          <w:sz w:val="22"/>
          <w:szCs w:val="22"/>
        </w:rPr>
      </w:pPr>
    </w:p>
    <w:p w:rsidR="00DA6244" w:rsidRPr="00D967A5" w:rsidRDefault="00AD6945" w:rsidP="00002967">
      <w:pPr>
        <w:rPr>
          <w:rFonts w:ascii="Calibri" w:hAnsi="Calibri" w:cs="Calibri"/>
          <w:b/>
          <w:bCs/>
        </w:rPr>
      </w:pPr>
      <w:bookmarkStart w:id="1" w:name="OLE_LINK6"/>
      <w:bookmarkEnd w:id="0"/>
      <w:r w:rsidRPr="00D967A5">
        <w:rPr>
          <w:rFonts w:ascii="Calibri" w:hAnsi="Calibri" w:cs="Calibri"/>
          <w:b/>
          <w:bCs/>
        </w:rPr>
        <w:t xml:space="preserve">Draft </w:t>
      </w:r>
      <w:r w:rsidR="00DA6244" w:rsidRPr="00D967A5">
        <w:rPr>
          <w:rFonts w:ascii="Calibri" w:hAnsi="Calibri" w:cs="Calibri"/>
          <w:b/>
          <w:bCs/>
        </w:rPr>
        <w:t xml:space="preserve">Resolution </w:t>
      </w:r>
      <w:r w:rsidR="00993E19" w:rsidRPr="00D967A5">
        <w:rPr>
          <w:rFonts w:ascii="Calibri" w:hAnsi="Calibri" w:cs="Calibri"/>
          <w:b/>
          <w:bCs/>
        </w:rPr>
        <w:t>XII</w:t>
      </w:r>
      <w:r w:rsidR="00DA6244" w:rsidRPr="00D967A5">
        <w:rPr>
          <w:rFonts w:ascii="Calibri" w:hAnsi="Calibri" w:cs="Calibri"/>
          <w:b/>
          <w:bCs/>
        </w:rPr>
        <w:t>.</w:t>
      </w:r>
      <w:r w:rsidR="002E7DF3" w:rsidRPr="00D967A5">
        <w:rPr>
          <w:rFonts w:ascii="Calibri" w:hAnsi="Calibri" w:cs="Calibri"/>
          <w:b/>
          <w:bCs/>
        </w:rPr>
        <w:t>x</w:t>
      </w:r>
      <w:r w:rsidR="00AF0BF2" w:rsidRPr="00D967A5">
        <w:rPr>
          <w:rFonts w:ascii="Calibri" w:hAnsi="Calibri" w:cs="Calibri"/>
          <w:b/>
          <w:bCs/>
        </w:rPr>
        <w:t>x</w:t>
      </w:r>
    </w:p>
    <w:p w:rsidR="00DA6244" w:rsidRPr="00D967A5" w:rsidRDefault="00002967" w:rsidP="00002967">
      <w:pPr>
        <w:tabs>
          <w:tab w:val="left" w:pos="4713"/>
        </w:tabs>
        <w:ind w:hanging="567"/>
        <w:rPr>
          <w:rFonts w:ascii="Calibri" w:hAnsi="Calibri" w:cs="Calibri"/>
          <w:b/>
          <w:color w:val="000000"/>
        </w:rPr>
      </w:pPr>
      <w:r w:rsidRPr="00D967A5">
        <w:rPr>
          <w:rFonts w:ascii="Calibri" w:hAnsi="Calibri" w:cs="Calibri"/>
          <w:b/>
          <w:color w:val="000000"/>
        </w:rPr>
        <w:tab/>
      </w:r>
      <w:r w:rsidRPr="00D967A5">
        <w:rPr>
          <w:rFonts w:ascii="Calibri" w:hAnsi="Calibri" w:cs="Calibri"/>
          <w:b/>
          <w:color w:val="000000"/>
        </w:rPr>
        <w:tab/>
      </w:r>
    </w:p>
    <w:p w:rsidR="00BB1A08" w:rsidRPr="00D967A5" w:rsidRDefault="00DA6244" w:rsidP="00002967">
      <w:pPr>
        <w:pStyle w:val="BodyTextIndent"/>
        <w:spacing w:after="0"/>
        <w:ind w:left="0"/>
        <w:rPr>
          <w:rFonts w:ascii="Calibri" w:hAnsi="Calibri" w:cs="Calibri"/>
          <w:b/>
          <w:color w:val="000000"/>
          <w:sz w:val="26"/>
          <w:szCs w:val="26"/>
        </w:rPr>
      </w:pPr>
      <w:r w:rsidRPr="00D967A5">
        <w:rPr>
          <w:rFonts w:ascii="Calibri" w:hAnsi="Calibri" w:cs="Calibri"/>
          <w:b/>
          <w:color w:val="000000"/>
        </w:rPr>
        <w:t xml:space="preserve">The </w:t>
      </w:r>
      <w:r w:rsidR="00C80393" w:rsidRPr="00D967A5">
        <w:rPr>
          <w:rFonts w:ascii="Calibri" w:hAnsi="Calibri" w:cs="Calibri"/>
          <w:b/>
          <w:color w:val="000000"/>
        </w:rPr>
        <w:t xml:space="preserve">Wetlands and People </w:t>
      </w:r>
      <w:r w:rsidRPr="00D967A5">
        <w:rPr>
          <w:rFonts w:ascii="Calibri" w:hAnsi="Calibri" w:cs="Calibri"/>
          <w:b/>
          <w:color w:val="000000"/>
        </w:rPr>
        <w:t>Programm</w:t>
      </w:r>
      <w:r w:rsidRPr="00D967A5">
        <w:rPr>
          <w:rFonts w:ascii="Calibri" w:hAnsi="Calibri" w:cs="Calibri"/>
          <w:b/>
          <w:color w:val="000000"/>
          <w:sz w:val="26"/>
          <w:szCs w:val="26"/>
        </w:rPr>
        <w:t>e</w:t>
      </w:r>
    </w:p>
    <w:p w:rsidR="00BB1A08" w:rsidRPr="00D967A5" w:rsidRDefault="00BB1A08" w:rsidP="00882724">
      <w:pPr>
        <w:pStyle w:val="BodyTextIndent"/>
        <w:spacing w:after="0"/>
        <w:ind w:left="0"/>
        <w:jc w:val="center"/>
        <w:rPr>
          <w:rFonts w:ascii="Calibri" w:hAnsi="Calibri" w:cs="Calibri"/>
          <w:b/>
          <w:color w:val="000000"/>
          <w:sz w:val="22"/>
          <w:szCs w:val="22"/>
        </w:rPr>
      </w:pPr>
    </w:p>
    <w:p w:rsidR="00DA6244" w:rsidRPr="00D967A5" w:rsidRDefault="00BB1A08" w:rsidP="00CA5449">
      <w:pPr>
        <w:pStyle w:val="BodyTextIndent"/>
        <w:spacing w:after="0"/>
        <w:ind w:left="0"/>
        <w:rPr>
          <w:rFonts w:ascii="Calibri" w:hAnsi="Calibri" w:cs="Calibri"/>
          <w:b/>
          <w:color w:val="000000"/>
          <w:sz w:val="22"/>
          <w:szCs w:val="22"/>
        </w:rPr>
      </w:pPr>
      <w:r w:rsidRPr="00D967A5">
        <w:rPr>
          <w:rFonts w:ascii="Calibri" w:hAnsi="Calibri" w:cs="Calibri"/>
          <w:b/>
          <w:color w:val="000000"/>
          <w:sz w:val="22"/>
          <w:szCs w:val="22"/>
        </w:rPr>
        <w:t>The Ramsar Convention’s Progra</w:t>
      </w:r>
      <w:r w:rsidR="0039793B" w:rsidRPr="00D967A5">
        <w:rPr>
          <w:rFonts w:ascii="Calibri" w:hAnsi="Calibri" w:cs="Calibri"/>
          <w:b/>
          <w:color w:val="000000"/>
          <w:sz w:val="22"/>
          <w:szCs w:val="22"/>
        </w:rPr>
        <w:t>m</w:t>
      </w:r>
      <w:r w:rsidRPr="00D967A5">
        <w:rPr>
          <w:rFonts w:ascii="Calibri" w:hAnsi="Calibri" w:cs="Calibri"/>
          <w:b/>
          <w:color w:val="000000"/>
          <w:sz w:val="22"/>
          <w:szCs w:val="22"/>
        </w:rPr>
        <w:t>me</w:t>
      </w:r>
      <w:r w:rsidR="0039793B" w:rsidRPr="00D967A5">
        <w:rPr>
          <w:rFonts w:ascii="Calibri" w:hAnsi="Calibri" w:cs="Calibri"/>
          <w:b/>
          <w:color w:val="000000"/>
          <w:sz w:val="22"/>
          <w:szCs w:val="22"/>
        </w:rPr>
        <w:t xml:space="preserve"> on </w:t>
      </w:r>
      <w:r w:rsidR="00DA6244" w:rsidRPr="00D967A5">
        <w:rPr>
          <w:rFonts w:ascii="Calibri" w:hAnsi="Calibri" w:cs="Calibri"/>
          <w:b/>
          <w:color w:val="000000"/>
          <w:sz w:val="22"/>
          <w:szCs w:val="22"/>
        </w:rPr>
        <w:t>communication,</w:t>
      </w:r>
      <w:r w:rsidRPr="00D967A5">
        <w:rPr>
          <w:rFonts w:ascii="Calibri" w:hAnsi="Calibri" w:cs="Calibri"/>
          <w:b/>
          <w:color w:val="000000"/>
          <w:sz w:val="22"/>
          <w:szCs w:val="22"/>
        </w:rPr>
        <w:t xml:space="preserve"> capacity development,</w:t>
      </w:r>
      <w:r w:rsidR="00DA6244" w:rsidRPr="00D967A5">
        <w:rPr>
          <w:rFonts w:ascii="Calibri" w:hAnsi="Calibri" w:cs="Calibri"/>
          <w:b/>
          <w:color w:val="000000"/>
          <w:sz w:val="22"/>
          <w:szCs w:val="22"/>
        </w:rPr>
        <w:t xml:space="preserve"> education, participation and awareness (CEPA) </w:t>
      </w:r>
      <w:r w:rsidR="007225D6" w:rsidRPr="00D967A5">
        <w:rPr>
          <w:rFonts w:ascii="Calibri" w:hAnsi="Calibri" w:cs="Calibri"/>
          <w:b/>
          <w:color w:val="000000"/>
          <w:sz w:val="22"/>
          <w:szCs w:val="22"/>
        </w:rPr>
        <w:t>2016</w:t>
      </w:r>
      <w:r w:rsidR="00DA6244" w:rsidRPr="00D967A5">
        <w:rPr>
          <w:rFonts w:ascii="Calibri" w:hAnsi="Calibri" w:cs="Calibri"/>
          <w:b/>
          <w:color w:val="000000"/>
          <w:sz w:val="22"/>
          <w:szCs w:val="22"/>
        </w:rPr>
        <w:t>-</w:t>
      </w:r>
      <w:r w:rsidR="007225D6" w:rsidRPr="00D967A5">
        <w:rPr>
          <w:rFonts w:ascii="Calibri" w:hAnsi="Calibri" w:cs="Calibri"/>
          <w:b/>
          <w:color w:val="000000"/>
          <w:sz w:val="22"/>
          <w:szCs w:val="22"/>
        </w:rPr>
        <w:t>2021</w:t>
      </w:r>
    </w:p>
    <w:p w:rsidR="00DA6244" w:rsidRPr="00D967A5" w:rsidRDefault="00DA6244" w:rsidP="00CA5449">
      <w:pPr>
        <w:rPr>
          <w:rFonts w:ascii="Calibri" w:hAnsi="Calibri" w:cs="Calibri"/>
          <w:color w:val="000000"/>
          <w:sz w:val="22"/>
          <w:szCs w:val="22"/>
        </w:rPr>
      </w:pPr>
    </w:p>
    <w:p w:rsidR="00C22027" w:rsidRPr="00D967A5" w:rsidRDefault="00C22027" w:rsidP="00CA5449">
      <w:pPr>
        <w:pStyle w:val="ListParagraph"/>
        <w:numPr>
          <w:ilvl w:val="0"/>
          <w:numId w:val="38"/>
        </w:numPr>
        <w:spacing w:line="240" w:lineRule="auto"/>
        <w:ind w:left="426" w:hanging="426"/>
        <w:outlineLvl w:val="0"/>
        <w:rPr>
          <w:rFonts w:ascii="Calibri" w:eastAsia="Helvetica" w:hAnsi="Calibri" w:cs="Calibri"/>
        </w:rPr>
      </w:pPr>
      <w:r w:rsidRPr="00D967A5">
        <w:rPr>
          <w:rFonts w:ascii="Calibri" w:hAnsi="Calibri" w:cs="Calibri"/>
        </w:rPr>
        <w:t xml:space="preserve">RECALLING that </w:t>
      </w:r>
      <w:r w:rsidR="007A7538" w:rsidRPr="00D967A5">
        <w:rPr>
          <w:rFonts w:ascii="Calibri" w:hAnsi="Calibri" w:cs="Calibri"/>
        </w:rPr>
        <w:t xml:space="preserve">the Contracting Parties through </w:t>
      </w:r>
      <w:r w:rsidRPr="00D967A5">
        <w:rPr>
          <w:rFonts w:ascii="Calibri" w:hAnsi="Calibri" w:cs="Calibri"/>
        </w:rPr>
        <w:t xml:space="preserve">Resolution X.8 adopted the third CEPA Programme for the Convention </w:t>
      </w:r>
      <w:r w:rsidR="007A7538" w:rsidRPr="00D967A5">
        <w:rPr>
          <w:rFonts w:ascii="Calibri" w:hAnsi="Calibri" w:cs="Calibri"/>
        </w:rPr>
        <w:t xml:space="preserve">(for the term 2009-2015) </w:t>
      </w:r>
      <w:r w:rsidRPr="00D967A5">
        <w:rPr>
          <w:rFonts w:ascii="Calibri" w:hAnsi="Calibri" w:cs="Calibri"/>
        </w:rPr>
        <w:t>and introduced participation as an important component of CEPA programmes in recognition of the role that participation can play in building awareness, engagement and capacity;</w:t>
      </w:r>
    </w:p>
    <w:p w:rsidR="00DA6244" w:rsidRPr="00D967A5" w:rsidRDefault="00DA6244" w:rsidP="00CA5449">
      <w:pPr>
        <w:pStyle w:val="BodyTextIndent"/>
        <w:spacing w:after="0"/>
        <w:ind w:left="426" w:hanging="426"/>
        <w:rPr>
          <w:rFonts w:ascii="Calibri" w:hAnsi="Calibri" w:cs="Calibri"/>
          <w:sz w:val="22"/>
          <w:szCs w:val="22"/>
        </w:rPr>
      </w:pPr>
    </w:p>
    <w:p w:rsidR="007724B1" w:rsidRPr="00D967A5" w:rsidRDefault="007724B1" w:rsidP="00CA5449">
      <w:pPr>
        <w:pStyle w:val="Body1"/>
        <w:numPr>
          <w:ilvl w:val="0"/>
          <w:numId w:val="38"/>
        </w:numPr>
        <w:ind w:left="426" w:hanging="426"/>
        <w:rPr>
          <w:rFonts w:ascii="Calibri" w:eastAsia="Helvetica" w:hAnsi="Calibri" w:cs="Calibri"/>
          <w:sz w:val="22"/>
          <w:szCs w:val="22"/>
        </w:rPr>
      </w:pPr>
      <w:r w:rsidRPr="00D967A5">
        <w:rPr>
          <w:rFonts w:ascii="Calibri" w:hAnsi="Calibri" w:cs="Calibri"/>
          <w:sz w:val="22"/>
          <w:szCs w:val="22"/>
        </w:rPr>
        <w:t>ACKNOWLEDGING that the Ramsar Convention</w:t>
      </w:r>
      <w:r w:rsidR="00F70F71" w:rsidRPr="00D967A5">
        <w:rPr>
          <w:rFonts w:ascii="Calibri" w:hAnsi="Calibri" w:cs="Calibri"/>
          <w:sz w:val="22"/>
          <w:szCs w:val="22"/>
        </w:rPr>
        <w:t>’s stakeholders</w:t>
      </w:r>
      <w:r w:rsidRPr="00D967A5">
        <w:rPr>
          <w:rFonts w:ascii="Calibri" w:hAnsi="Calibri" w:cs="Calibri"/>
          <w:sz w:val="22"/>
          <w:szCs w:val="22"/>
        </w:rPr>
        <w:t xml:space="preserve"> increasingly </w:t>
      </w:r>
      <w:r w:rsidR="00686B10" w:rsidRPr="00D967A5">
        <w:rPr>
          <w:rFonts w:ascii="Calibri" w:hAnsi="Calibri" w:cs="Calibri"/>
          <w:sz w:val="22"/>
          <w:szCs w:val="22"/>
        </w:rPr>
        <w:t xml:space="preserve">recognize </w:t>
      </w:r>
      <w:r w:rsidRPr="00D967A5">
        <w:rPr>
          <w:rFonts w:ascii="Calibri" w:hAnsi="Calibri" w:cs="Calibri"/>
          <w:sz w:val="22"/>
          <w:szCs w:val="22"/>
        </w:rPr>
        <w:t>that CEPA should form a central part of implementing the Convention at all scales;</w:t>
      </w:r>
    </w:p>
    <w:p w:rsidR="00DA6244" w:rsidRPr="00D967A5" w:rsidRDefault="00DA6244" w:rsidP="00CA5449">
      <w:pPr>
        <w:ind w:left="426" w:hanging="426"/>
        <w:rPr>
          <w:rFonts w:ascii="Calibri" w:hAnsi="Calibri" w:cs="Calibri"/>
          <w:color w:val="000000"/>
          <w:sz w:val="22"/>
          <w:szCs w:val="22"/>
        </w:rPr>
      </w:pPr>
    </w:p>
    <w:p w:rsidR="00C828FB" w:rsidRPr="00D967A5" w:rsidRDefault="00C828FB" w:rsidP="00CA5449">
      <w:pPr>
        <w:pStyle w:val="ListParagraph"/>
        <w:numPr>
          <w:ilvl w:val="0"/>
          <w:numId w:val="38"/>
        </w:numPr>
        <w:autoSpaceDE w:val="0"/>
        <w:autoSpaceDN w:val="0"/>
        <w:adjustRightInd w:val="0"/>
        <w:spacing w:line="240" w:lineRule="auto"/>
        <w:ind w:left="426" w:hanging="426"/>
        <w:rPr>
          <w:rFonts w:ascii="Calibri" w:eastAsia="Batang" w:hAnsi="Calibri" w:cs="Calibri"/>
          <w:lang w:eastAsia="ko-KR"/>
        </w:rPr>
      </w:pPr>
      <w:r w:rsidRPr="00D967A5">
        <w:rPr>
          <w:rFonts w:ascii="Calibri" w:eastAsia="Batang" w:hAnsi="Calibri" w:cs="Calibri"/>
          <w:lang w:eastAsia="ko-KR"/>
        </w:rPr>
        <w:t>RECOGNIZING that</w:t>
      </w:r>
      <w:r w:rsidR="005C290D" w:rsidRPr="00D967A5">
        <w:rPr>
          <w:rFonts w:ascii="Calibri" w:eastAsia="Batang" w:hAnsi="Calibri" w:cs="Calibri"/>
          <w:lang w:eastAsia="ko-KR"/>
        </w:rPr>
        <w:t xml:space="preserve"> </w:t>
      </w:r>
      <w:r w:rsidRPr="00D967A5">
        <w:rPr>
          <w:rFonts w:ascii="Calibri" w:eastAsia="Batang" w:hAnsi="Calibri" w:cs="Calibri"/>
          <w:lang w:eastAsia="ko-KR"/>
        </w:rPr>
        <w:t xml:space="preserve">as of 1 </w:t>
      </w:r>
      <w:r w:rsidR="0039793B" w:rsidRPr="00D967A5">
        <w:rPr>
          <w:rFonts w:ascii="Calibri" w:eastAsia="Batang" w:hAnsi="Calibri" w:cs="Calibri"/>
          <w:lang w:eastAsia="ko-KR"/>
        </w:rPr>
        <w:t>June 2014</w:t>
      </w:r>
      <w:r w:rsidR="00686B10" w:rsidRPr="00D967A5">
        <w:rPr>
          <w:rFonts w:ascii="Calibri" w:eastAsia="Batang" w:hAnsi="Calibri" w:cs="Calibri"/>
          <w:lang w:eastAsia="ko-KR"/>
        </w:rPr>
        <w:t>,</w:t>
      </w:r>
      <w:r w:rsidR="0039793B" w:rsidRPr="00D967A5">
        <w:rPr>
          <w:rFonts w:ascii="Calibri" w:eastAsia="Batang" w:hAnsi="Calibri" w:cs="Calibri"/>
          <w:lang w:eastAsia="ko-KR"/>
        </w:rPr>
        <w:t xml:space="preserve"> </w:t>
      </w:r>
      <w:r w:rsidRPr="00D967A5">
        <w:rPr>
          <w:rFonts w:ascii="Calibri" w:eastAsia="Batang" w:hAnsi="Calibri" w:cs="Calibri"/>
          <w:lang w:eastAsia="ko-KR"/>
        </w:rPr>
        <w:t>12</w:t>
      </w:r>
      <w:r w:rsidR="00B017C3" w:rsidRPr="00D967A5">
        <w:rPr>
          <w:rFonts w:ascii="Calibri" w:eastAsia="Batang" w:hAnsi="Calibri" w:cs="Calibri"/>
          <w:lang w:eastAsia="ko-KR"/>
        </w:rPr>
        <w:t>9</w:t>
      </w:r>
      <w:r w:rsidRPr="00D967A5">
        <w:rPr>
          <w:rFonts w:ascii="Calibri" w:eastAsia="Batang" w:hAnsi="Calibri" w:cs="Calibri"/>
          <w:lang w:eastAsia="ko-KR"/>
        </w:rPr>
        <w:t xml:space="preserve"> Contracting Parties ha</w:t>
      </w:r>
      <w:r w:rsidR="00686B10" w:rsidRPr="00D967A5">
        <w:rPr>
          <w:rFonts w:ascii="Calibri" w:eastAsia="Batang" w:hAnsi="Calibri" w:cs="Calibri"/>
          <w:lang w:eastAsia="ko-KR"/>
        </w:rPr>
        <w:t>d</w:t>
      </w:r>
      <w:r w:rsidRPr="00D967A5">
        <w:rPr>
          <w:rFonts w:ascii="Calibri" w:eastAsia="Batang" w:hAnsi="Calibri" w:cs="Calibri"/>
          <w:lang w:eastAsia="ko-KR"/>
        </w:rPr>
        <w:t xml:space="preserve"> designated Government CEPA Focal Points and </w:t>
      </w:r>
      <w:r w:rsidR="003E37F4" w:rsidRPr="00D967A5">
        <w:rPr>
          <w:rFonts w:ascii="Calibri" w:eastAsia="Batang" w:hAnsi="Calibri" w:cs="Calibri"/>
          <w:lang w:eastAsia="ko-KR"/>
        </w:rPr>
        <w:t xml:space="preserve">98 </w:t>
      </w:r>
      <w:r w:rsidRPr="00D967A5">
        <w:rPr>
          <w:rFonts w:ascii="Calibri" w:eastAsia="Batang" w:hAnsi="Calibri" w:cs="Calibri"/>
          <w:lang w:eastAsia="ko-KR"/>
        </w:rPr>
        <w:t xml:space="preserve">Parties </w:t>
      </w:r>
      <w:r w:rsidR="00686B10" w:rsidRPr="00D967A5">
        <w:rPr>
          <w:rFonts w:ascii="Calibri" w:eastAsia="Batang" w:hAnsi="Calibri" w:cs="Calibri"/>
          <w:lang w:eastAsia="ko-KR"/>
        </w:rPr>
        <w:t xml:space="preserve">had designated </w:t>
      </w:r>
      <w:r w:rsidRPr="00D967A5">
        <w:rPr>
          <w:rFonts w:ascii="Calibri" w:eastAsia="Batang" w:hAnsi="Calibri" w:cs="Calibri"/>
          <w:lang w:eastAsia="ko-KR"/>
        </w:rPr>
        <w:t xml:space="preserve">national Non-governmental Organization CEPA Focal Points, but CONCERNED that </w:t>
      </w:r>
      <w:r w:rsidR="003E37F4" w:rsidRPr="00D967A5">
        <w:rPr>
          <w:rFonts w:ascii="Calibri" w:eastAsia="Batang" w:hAnsi="Calibri" w:cs="Calibri"/>
          <w:lang w:eastAsia="ko-KR"/>
        </w:rPr>
        <w:t xml:space="preserve">that this represents a </w:t>
      </w:r>
      <w:r w:rsidR="0099093D" w:rsidRPr="00D967A5">
        <w:rPr>
          <w:rFonts w:ascii="Calibri" w:eastAsia="Batang" w:hAnsi="Calibri" w:cs="Calibri"/>
          <w:lang w:eastAsia="ko-KR"/>
        </w:rPr>
        <w:t>reduction</w:t>
      </w:r>
      <w:r w:rsidR="003E37F4" w:rsidRPr="00D967A5">
        <w:rPr>
          <w:rFonts w:ascii="Calibri" w:eastAsia="Batang" w:hAnsi="Calibri" w:cs="Calibri"/>
          <w:lang w:eastAsia="ko-KR"/>
        </w:rPr>
        <w:t xml:space="preserve"> in designations since the last triennium</w:t>
      </w:r>
      <w:r w:rsidRPr="00D967A5">
        <w:rPr>
          <w:rFonts w:ascii="Calibri" w:eastAsia="Batang" w:hAnsi="Calibri" w:cs="Calibri"/>
          <w:lang w:eastAsia="ko-KR"/>
        </w:rPr>
        <w:t>,</w:t>
      </w:r>
      <w:r w:rsidR="00284F3C" w:rsidRPr="00D967A5">
        <w:rPr>
          <w:rFonts w:ascii="Calibri" w:eastAsia="Batang" w:hAnsi="Calibri" w:cs="Calibri"/>
          <w:lang w:eastAsia="ko-KR"/>
        </w:rPr>
        <w:t xml:space="preserve"> </w:t>
      </w:r>
      <w:r w:rsidR="00686B10" w:rsidRPr="00D967A5">
        <w:rPr>
          <w:rFonts w:ascii="Calibri" w:eastAsia="Batang" w:hAnsi="Calibri" w:cs="Calibri"/>
          <w:lang w:eastAsia="ko-KR"/>
        </w:rPr>
        <w:t>and so limits</w:t>
      </w:r>
      <w:r w:rsidRPr="00D967A5">
        <w:rPr>
          <w:rFonts w:ascii="Calibri" w:eastAsia="Batang" w:hAnsi="Calibri" w:cs="Calibri"/>
          <w:lang w:eastAsia="ko-KR"/>
        </w:rPr>
        <w:t xml:space="preserve"> the opportunities for coordinating CEPA delivery</w:t>
      </w:r>
      <w:r w:rsidR="00284F3C" w:rsidRPr="00D967A5">
        <w:rPr>
          <w:rFonts w:ascii="Calibri" w:eastAsia="Batang" w:hAnsi="Calibri" w:cs="Calibri"/>
          <w:lang w:eastAsia="ko-KR"/>
        </w:rPr>
        <w:t xml:space="preserve">, and indeed broader implementation </w:t>
      </w:r>
      <w:r w:rsidRPr="00D967A5">
        <w:rPr>
          <w:rFonts w:ascii="Calibri" w:eastAsia="Batang" w:hAnsi="Calibri" w:cs="Calibri"/>
          <w:lang w:eastAsia="ko-KR"/>
        </w:rPr>
        <w:t xml:space="preserve"> </w:t>
      </w:r>
      <w:r w:rsidR="00284F3C" w:rsidRPr="00D967A5">
        <w:rPr>
          <w:rFonts w:ascii="Calibri" w:eastAsia="Batang" w:hAnsi="Calibri" w:cs="Calibri"/>
          <w:lang w:eastAsia="ko-KR"/>
        </w:rPr>
        <w:t xml:space="preserve">of </w:t>
      </w:r>
      <w:r w:rsidRPr="00D967A5">
        <w:rPr>
          <w:rFonts w:ascii="Calibri" w:eastAsia="Batang" w:hAnsi="Calibri" w:cs="Calibri"/>
          <w:lang w:eastAsia="ko-KR"/>
        </w:rPr>
        <w:t>the Convention;</w:t>
      </w:r>
    </w:p>
    <w:p w:rsidR="00DA6244" w:rsidRPr="00D967A5" w:rsidRDefault="00DA6244" w:rsidP="00CA5449">
      <w:pPr>
        <w:ind w:left="426" w:hanging="426"/>
        <w:rPr>
          <w:rFonts w:ascii="Calibri" w:hAnsi="Calibri" w:cs="Calibri"/>
          <w:color w:val="000000"/>
          <w:sz w:val="22"/>
          <w:szCs w:val="22"/>
        </w:rPr>
      </w:pPr>
    </w:p>
    <w:p w:rsidR="00E53804" w:rsidRPr="00D967A5" w:rsidRDefault="00DA6244" w:rsidP="00CA5449">
      <w:pPr>
        <w:pStyle w:val="ListParagraph"/>
        <w:numPr>
          <w:ilvl w:val="0"/>
          <w:numId w:val="38"/>
        </w:numPr>
        <w:spacing w:line="240" w:lineRule="auto"/>
        <w:ind w:left="425" w:hanging="425"/>
        <w:rPr>
          <w:rFonts w:ascii="Calibri" w:hAnsi="Calibri" w:cs="Calibri"/>
        </w:rPr>
      </w:pPr>
      <w:r w:rsidRPr="00D967A5">
        <w:rPr>
          <w:rFonts w:ascii="Calibri" w:hAnsi="Calibri" w:cs="Calibri"/>
        </w:rPr>
        <w:t xml:space="preserve">CONGRATULATING </w:t>
      </w:r>
      <w:r w:rsidR="00C325A1" w:rsidRPr="00D967A5">
        <w:rPr>
          <w:rFonts w:ascii="Calibri" w:hAnsi="Calibri" w:cs="Calibri"/>
        </w:rPr>
        <w:t>the 30</w:t>
      </w:r>
      <w:r w:rsidR="00686B10" w:rsidRPr="00D967A5">
        <w:rPr>
          <w:rFonts w:ascii="Calibri" w:hAnsi="Calibri" w:cs="Calibri"/>
        </w:rPr>
        <w:t>%</w:t>
      </w:r>
      <w:r w:rsidR="00C325A1" w:rsidRPr="00D967A5">
        <w:rPr>
          <w:rFonts w:ascii="Calibri" w:hAnsi="Calibri" w:cs="Calibri"/>
        </w:rPr>
        <w:t xml:space="preserve"> of </w:t>
      </w:r>
      <w:r w:rsidRPr="00D967A5">
        <w:rPr>
          <w:rFonts w:ascii="Calibri" w:hAnsi="Calibri" w:cs="Calibri"/>
        </w:rPr>
        <w:t xml:space="preserve">Contracting Parties </w:t>
      </w:r>
      <w:r w:rsidR="00686B10" w:rsidRPr="00D967A5">
        <w:rPr>
          <w:rFonts w:ascii="Calibri" w:hAnsi="Calibri" w:cs="Calibri"/>
        </w:rPr>
        <w:t xml:space="preserve">which </w:t>
      </w:r>
      <w:r w:rsidRPr="00D967A5">
        <w:rPr>
          <w:rFonts w:ascii="Calibri" w:hAnsi="Calibri" w:cs="Calibri"/>
        </w:rPr>
        <w:t xml:space="preserve">have </w:t>
      </w:r>
      <w:r w:rsidR="00656481" w:rsidRPr="00D967A5">
        <w:rPr>
          <w:rFonts w:ascii="Calibri" w:hAnsi="Calibri" w:cs="Calibri"/>
        </w:rPr>
        <w:t xml:space="preserve">reported </w:t>
      </w:r>
      <w:r w:rsidR="00125C29" w:rsidRPr="00D967A5">
        <w:rPr>
          <w:rFonts w:ascii="Calibri" w:hAnsi="Calibri" w:cs="Calibri"/>
        </w:rPr>
        <w:t xml:space="preserve">carrying out </w:t>
      </w:r>
      <w:r w:rsidR="00C325A1" w:rsidRPr="00D967A5">
        <w:rPr>
          <w:rFonts w:ascii="Calibri" w:hAnsi="Calibri" w:cs="Calibri"/>
        </w:rPr>
        <w:t xml:space="preserve">CEPA activities at </w:t>
      </w:r>
      <w:r w:rsidR="00686B10" w:rsidRPr="00D967A5">
        <w:rPr>
          <w:rFonts w:ascii="Calibri" w:hAnsi="Calibri" w:cs="Calibri"/>
        </w:rPr>
        <w:t>S</w:t>
      </w:r>
      <w:r w:rsidR="00C325A1" w:rsidRPr="00D967A5">
        <w:rPr>
          <w:rFonts w:ascii="Calibri" w:hAnsi="Calibri" w:cs="Calibri"/>
        </w:rPr>
        <w:t xml:space="preserve">ite level and </w:t>
      </w:r>
      <w:r w:rsidR="00686B10" w:rsidRPr="00D967A5">
        <w:rPr>
          <w:rFonts w:ascii="Calibri" w:hAnsi="Calibri" w:cs="Calibri"/>
        </w:rPr>
        <w:t xml:space="preserve">particularly those which have </w:t>
      </w:r>
      <w:r w:rsidR="00C325A1" w:rsidRPr="00D967A5">
        <w:rPr>
          <w:rFonts w:ascii="Calibri" w:hAnsi="Calibri" w:cs="Calibri"/>
        </w:rPr>
        <w:t xml:space="preserve">incorporated </w:t>
      </w:r>
      <w:r w:rsidR="00125C29" w:rsidRPr="00D967A5">
        <w:rPr>
          <w:rFonts w:ascii="Calibri" w:hAnsi="Calibri" w:cs="Calibri"/>
        </w:rPr>
        <w:t xml:space="preserve">these </w:t>
      </w:r>
      <w:r w:rsidR="00C325A1" w:rsidRPr="00D967A5">
        <w:rPr>
          <w:rFonts w:ascii="Calibri" w:hAnsi="Calibri" w:cs="Calibri"/>
        </w:rPr>
        <w:t>into wetland management plans</w:t>
      </w:r>
      <w:r w:rsidR="00CF0E6B" w:rsidRPr="00D967A5">
        <w:rPr>
          <w:rFonts w:ascii="Calibri" w:hAnsi="Calibri" w:cs="Calibri"/>
        </w:rPr>
        <w:t>,</w:t>
      </w:r>
      <w:r w:rsidR="00125C29" w:rsidRPr="00D967A5">
        <w:rPr>
          <w:rFonts w:ascii="Calibri" w:hAnsi="Calibri" w:cs="Calibri"/>
        </w:rPr>
        <w:t xml:space="preserve"> the 66% of Parties </w:t>
      </w:r>
      <w:r w:rsidR="00686B10" w:rsidRPr="00D967A5">
        <w:rPr>
          <w:rFonts w:ascii="Calibri" w:hAnsi="Calibri" w:cs="Calibri"/>
        </w:rPr>
        <w:t xml:space="preserve">which </w:t>
      </w:r>
      <w:r w:rsidR="00125C29" w:rsidRPr="00D967A5">
        <w:rPr>
          <w:rFonts w:ascii="Calibri" w:hAnsi="Calibri" w:cs="Calibri"/>
        </w:rPr>
        <w:t>have developed wetland centres at some Ramsar  Sites and other wetland</w:t>
      </w:r>
      <w:r w:rsidR="00CF0E6B" w:rsidRPr="00D967A5">
        <w:rPr>
          <w:rFonts w:ascii="Calibri" w:hAnsi="Calibri" w:cs="Calibri"/>
        </w:rPr>
        <w:t>s,</w:t>
      </w:r>
      <w:r w:rsidR="00125C29" w:rsidRPr="00D967A5">
        <w:rPr>
          <w:rFonts w:ascii="Calibri" w:hAnsi="Calibri" w:cs="Calibri"/>
        </w:rPr>
        <w:t xml:space="preserve"> the 70% of parties </w:t>
      </w:r>
      <w:r w:rsidR="00CF0E6B" w:rsidRPr="00D967A5">
        <w:rPr>
          <w:rFonts w:ascii="Calibri" w:hAnsi="Calibri" w:cs="Calibri"/>
        </w:rPr>
        <w:t xml:space="preserve">which </w:t>
      </w:r>
      <w:r w:rsidR="00125C29" w:rsidRPr="00D967A5">
        <w:rPr>
          <w:rFonts w:ascii="Calibri" w:hAnsi="Calibri" w:cs="Calibri"/>
        </w:rPr>
        <w:t>promote participation in wetland planning and management</w:t>
      </w:r>
      <w:r w:rsidR="00CF0E6B" w:rsidRPr="00D967A5">
        <w:rPr>
          <w:rFonts w:ascii="Calibri" w:hAnsi="Calibri" w:cs="Calibri"/>
        </w:rPr>
        <w:t>,</w:t>
      </w:r>
      <w:r w:rsidR="00125C29" w:rsidRPr="00D967A5">
        <w:rPr>
          <w:rFonts w:ascii="Calibri" w:hAnsi="Calibri" w:cs="Calibri"/>
        </w:rPr>
        <w:t xml:space="preserve"> and the 90% of Parties </w:t>
      </w:r>
      <w:r w:rsidR="00CF0E6B" w:rsidRPr="00D967A5">
        <w:rPr>
          <w:rFonts w:ascii="Calibri" w:hAnsi="Calibri" w:cs="Calibri"/>
        </w:rPr>
        <w:t xml:space="preserve">which </w:t>
      </w:r>
      <w:r w:rsidR="00125C29" w:rsidRPr="00D967A5">
        <w:rPr>
          <w:rFonts w:ascii="Calibri" w:hAnsi="Calibri" w:cs="Calibri"/>
        </w:rPr>
        <w:t>reported celebrating World Wetlands Day</w:t>
      </w:r>
      <w:r w:rsidR="00CF0E6B" w:rsidRPr="00D967A5">
        <w:rPr>
          <w:rFonts w:ascii="Calibri" w:hAnsi="Calibri" w:cs="Calibri"/>
        </w:rPr>
        <w:t>,</w:t>
      </w:r>
      <w:r w:rsidR="00125C29" w:rsidRPr="00D967A5">
        <w:rPr>
          <w:rFonts w:ascii="Calibri" w:hAnsi="Calibri" w:cs="Calibri"/>
        </w:rPr>
        <w:t xml:space="preserve"> but NOTING</w:t>
      </w:r>
      <w:r w:rsidR="0099093D" w:rsidRPr="00D967A5">
        <w:rPr>
          <w:rFonts w:ascii="Calibri" w:hAnsi="Calibri" w:cs="Calibri"/>
        </w:rPr>
        <w:t xml:space="preserve"> the number of Parties that still have to make significant progress in many of these areas</w:t>
      </w:r>
      <w:r w:rsidR="00E53804" w:rsidRPr="00D967A5">
        <w:rPr>
          <w:rFonts w:ascii="Calibri" w:hAnsi="Calibri" w:cs="Calibri"/>
        </w:rPr>
        <w:t>.</w:t>
      </w:r>
    </w:p>
    <w:p w:rsidR="00DA6244" w:rsidRPr="00D967A5" w:rsidRDefault="00DA6244" w:rsidP="00CA5449">
      <w:pPr>
        <w:ind w:left="426" w:hanging="426"/>
        <w:rPr>
          <w:rFonts w:ascii="Calibri" w:hAnsi="Calibri" w:cs="Calibri"/>
          <w:color w:val="000000"/>
          <w:sz w:val="22"/>
          <w:szCs w:val="22"/>
        </w:rPr>
      </w:pPr>
    </w:p>
    <w:p w:rsidR="00DA6244" w:rsidRPr="00D967A5" w:rsidRDefault="00DA6244" w:rsidP="00CA5449">
      <w:pPr>
        <w:pStyle w:val="BodyTextIndent3"/>
        <w:numPr>
          <w:ilvl w:val="0"/>
          <w:numId w:val="38"/>
        </w:numPr>
        <w:spacing w:after="0"/>
        <w:ind w:left="426" w:hanging="426"/>
        <w:rPr>
          <w:rFonts w:ascii="Calibri" w:hAnsi="Calibri" w:cs="Calibri"/>
          <w:sz w:val="22"/>
          <w:szCs w:val="22"/>
        </w:rPr>
      </w:pPr>
      <w:r w:rsidRPr="00D967A5">
        <w:rPr>
          <w:rFonts w:ascii="Calibri" w:hAnsi="Calibri" w:cs="Calibri"/>
          <w:sz w:val="22"/>
          <w:szCs w:val="22"/>
        </w:rPr>
        <w:t>EXPRESSING GRATITUDE to the Danone Group for its continuing sponsorship of outreach activities under the Convention</w:t>
      </w:r>
      <w:r w:rsidR="00CF0E6B" w:rsidRPr="00D967A5">
        <w:rPr>
          <w:rFonts w:ascii="Calibri" w:hAnsi="Calibri" w:cs="Calibri"/>
          <w:sz w:val="22"/>
          <w:szCs w:val="22"/>
        </w:rPr>
        <w:t>, and</w:t>
      </w:r>
      <w:r w:rsidR="00A0203B" w:rsidRPr="00D967A5">
        <w:rPr>
          <w:rFonts w:ascii="Calibri" w:hAnsi="Calibri" w:cs="Calibri"/>
          <w:sz w:val="22"/>
          <w:szCs w:val="22"/>
        </w:rPr>
        <w:t xml:space="preserve"> particularly the support for the annual World Wetlands Day campaign</w:t>
      </w:r>
      <w:r w:rsidRPr="00D967A5">
        <w:rPr>
          <w:rFonts w:ascii="Calibri" w:hAnsi="Calibri" w:cs="Calibri"/>
          <w:sz w:val="22"/>
          <w:szCs w:val="22"/>
        </w:rPr>
        <w:t>;</w:t>
      </w:r>
      <w:r w:rsidR="00CA5449" w:rsidRPr="00D967A5">
        <w:rPr>
          <w:rFonts w:ascii="Calibri" w:hAnsi="Calibri" w:cs="Calibri"/>
          <w:sz w:val="22"/>
          <w:szCs w:val="22"/>
        </w:rPr>
        <w:t xml:space="preserve"> and</w:t>
      </w:r>
    </w:p>
    <w:p w:rsidR="0099093D" w:rsidRPr="00D967A5" w:rsidRDefault="0099093D" w:rsidP="00CA5449">
      <w:pPr>
        <w:pStyle w:val="BodyTextIndent3"/>
        <w:spacing w:after="0"/>
        <w:ind w:left="426" w:hanging="426"/>
        <w:rPr>
          <w:rFonts w:ascii="Calibri" w:hAnsi="Calibri" w:cs="Calibri"/>
          <w:sz w:val="22"/>
          <w:szCs w:val="22"/>
        </w:rPr>
      </w:pPr>
    </w:p>
    <w:p w:rsidR="00C010C9" w:rsidRPr="00D967A5" w:rsidRDefault="007724B1" w:rsidP="00CA5449">
      <w:pPr>
        <w:pStyle w:val="BodyTextIndent"/>
        <w:numPr>
          <w:ilvl w:val="0"/>
          <w:numId w:val="38"/>
        </w:numPr>
        <w:spacing w:after="0"/>
        <w:ind w:left="426" w:hanging="426"/>
      </w:pPr>
      <w:r w:rsidRPr="00D967A5">
        <w:rPr>
          <w:rFonts w:ascii="Calibri" w:hAnsi="Calibri" w:cs="Calibri"/>
          <w:color w:val="000000"/>
          <w:sz w:val="22"/>
          <w:szCs w:val="22"/>
        </w:rPr>
        <w:lastRenderedPageBreak/>
        <w:t xml:space="preserve">EXPRESSING APPRECIATION for the work done by the Ramsar Secretariat and the CEPA Oversight Panel in developing the new programme </w:t>
      </w:r>
      <w:r w:rsidRPr="00D967A5">
        <w:rPr>
          <w:rFonts w:ascii="Calibri" w:hAnsi="Calibri" w:cs="Calibri"/>
          <w:sz w:val="22"/>
          <w:lang w:val="en-US"/>
        </w:rPr>
        <w:t xml:space="preserve">and </w:t>
      </w:r>
      <w:r w:rsidR="00CF0E6B" w:rsidRPr="00D967A5">
        <w:rPr>
          <w:rFonts w:ascii="Calibri" w:hAnsi="Calibri" w:cs="Calibri"/>
          <w:sz w:val="22"/>
          <w:lang w:val="en-US"/>
        </w:rPr>
        <w:t xml:space="preserve">the Panel’s </w:t>
      </w:r>
      <w:r w:rsidRPr="00D967A5">
        <w:rPr>
          <w:rFonts w:ascii="Calibri" w:hAnsi="Calibri" w:cs="Calibri"/>
          <w:sz w:val="22"/>
          <w:lang w:val="en-US"/>
        </w:rPr>
        <w:t xml:space="preserve">oversight of the </w:t>
      </w:r>
      <w:r w:rsidR="00CF0E6B" w:rsidRPr="00D967A5">
        <w:rPr>
          <w:rFonts w:ascii="Calibri" w:hAnsi="Calibri" w:cs="Calibri"/>
          <w:sz w:val="22"/>
          <w:lang w:val="en-US"/>
        </w:rPr>
        <w:t xml:space="preserve">implementation of the </w:t>
      </w:r>
      <w:r w:rsidRPr="00D967A5">
        <w:rPr>
          <w:rFonts w:ascii="Calibri" w:hAnsi="Calibri" w:cs="Calibri"/>
          <w:sz w:val="22"/>
          <w:lang w:val="en-US"/>
        </w:rPr>
        <w:t>CEPA Programme since 2005;</w:t>
      </w:r>
    </w:p>
    <w:p w:rsidR="00DA6244" w:rsidRPr="00D967A5" w:rsidRDefault="00DA6244" w:rsidP="00CA5449">
      <w:pPr>
        <w:ind w:left="567" w:hanging="567"/>
        <w:rPr>
          <w:rFonts w:ascii="Calibri" w:hAnsi="Calibri" w:cs="Calibri"/>
          <w:color w:val="000000"/>
          <w:sz w:val="22"/>
          <w:szCs w:val="22"/>
        </w:rPr>
      </w:pPr>
    </w:p>
    <w:p w:rsidR="00DA6244" w:rsidRPr="00D967A5" w:rsidRDefault="00DA6244" w:rsidP="00CA5449">
      <w:pPr>
        <w:ind w:left="567" w:hanging="567"/>
        <w:jc w:val="center"/>
        <w:rPr>
          <w:rFonts w:ascii="Calibri" w:hAnsi="Calibri" w:cs="Calibri"/>
          <w:color w:val="000000"/>
          <w:sz w:val="22"/>
          <w:szCs w:val="22"/>
        </w:rPr>
      </w:pPr>
      <w:r w:rsidRPr="00D967A5">
        <w:rPr>
          <w:rFonts w:ascii="Calibri" w:hAnsi="Calibri" w:cs="Calibri"/>
          <w:color w:val="000000"/>
          <w:sz w:val="22"/>
          <w:szCs w:val="22"/>
        </w:rPr>
        <w:t>THE CONFERENCE OF THE CONTRACTING PARTIES</w:t>
      </w:r>
    </w:p>
    <w:p w:rsidR="00DA6244" w:rsidRPr="00D967A5" w:rsidRDefault="00DA6244" w:rsidP="00CA5449">
      <w:pPr>
        <w:tabs>
          <w:tab w:val="left" w:pos="567"/>
        </w:tabs>
        <w:ind w:left="567" w:hanging="567"/>
        <w:rPr>
          <w:rFonts w:ascii="Calibri" w:hAnsi="Calibri" w:cs="Calibri"/>
          <w:color w:val="000000"/>
          <w:sz w:val="22"/>
          <w:szCs w:val="22"/>
        </w:rPr>
      </w:pPr>
    </w:p>
    <w:p w:rsidR="0099093D" w:rsidRPr="00D967A5" w:rsidRDefault="00DA6244" w:rsidP="00CA5449">
      <w:pPr>
        <w:pStyle w:val="ListParagraph"/>
        <w:numPr>
          <w:ilvl w:val="0"/>
          <w:numId w:val="38"/>
        </w:numPr>
        <w:spacing w:line="240" w:lineRule="auto"/>
        <w:ind w:left="426" w:hanging="426"/>
        <w:outlineLvl w:val="0"/>
        <w:rPr>
          <w:rFonts w:ascii="Calibri" w:hAnsi="Calibri" w:cs="Calibri"/>
        </w:rPr>
      </w:pPr>
      <w:r w:rsidRPr="00D967A5">
        <w:rPr>
          <w:rFonts w:ascii="Calibri" w:hAnsi="Calibri" w:cs="Calibri"/>
        </w:rPr>
        <w:t>ADOPTS the Convention</w:t>
      </w:r>
      <w:r w:rsidR="00AB1E1C" w:rsidRPr="00D967A5">
        <w:rPr>
          <w:rFonts w:ascii="Calibri" w:hAnsi="Calibri" w:cs="Calibri"/>
        </w:rPr>
        <w:t>’</w:t>
      </w:r>
      <w:r w:rsidRPr="00D967A5">
        <w:rPr>
          <w:rFonts w:ascii="Calibri" w:hAnsi="Calibri" w:cs="Calibri"/>
        </w:rPr>
        <w:t xml:space="preserve">s </w:t>
      </w:r>
      <w:r w:rsidR="00284F3C" w:rsidRPr="00D967A5">
        <w:rPr>
          <w:rFonts w:ascii="Calibri" w:hAnsi="Calibri" w:cs="Calibri"/>
          <w:i/>
        </w:rPr>
        <w:t xml:space="preserve">Wetlands and People </w:t>
      </w:r>
      <w:r w:rsidRPr="00D967A5">
        <w:rPr>
          <w:rFonts w:ascii="Calibri" w:hAnsi="Calibri" w:cs="Calibri"/>
          <w:i/>
        </w:rPr>
        <w:t xml:space="preserve">Programme </w:t>
      </w:r>
      <w:r w:rsidR="00284F3C" w:rsidRPr="00D967A5">
        <w:rPr>
          <w:rFonts w:ascii="Calibri" w:hAnsi="Calibri" w:cs="Calibri"/>
          <w:i/>
        </w:rPr>
        <w:t>2016</w:t>
      </w:r>
      <w:r w:rsidRPr="00D967A5">
        <w:rPr>
          <w:rFonts w:ascii="Calibri" w:hAnsi="Calibri" w:cs="Calibri"/>
          <w:i/>
        </w:rPr>
        <w:t>-</w:t>
      </w:r>
      <w:r w:rsidR="00284F3C" w:rsidRPr="00D967A5">
        <w:rPr>
          <w:rFonts w:ascii="Calibri" w:hAnsi="Calibri" w:cs="Calibri"/>
          <w:i/>
        </w:rPr>
        <w:t>2021</w:t>
      </w:r>
      <w:r w:rsidR="00CF0E6B" w:rsidRPr="00D967A5">
        <w:rPr>
          <w:rFonts w:ascii="Calibri" w:hAnsi="Calibri" w:cs="Calibri"/>
        </w:rPr>
        <w:t xml:space="preserve"> which is at Annex 1 </w:t>
      </w:r>
      <w:r w:rsidRPr="00D967A5">
        <w:rPr>
          <w:rFonts w:ascii="Calibri" w:hAnsi="Calibri" w:cs="Calibri"/>
        </w:rPr>
        <w:t>to this Resolution, as an instrument to provide guidance to Contracting Parties, the Ramsar Secretariat, the Convention</w:t>
      </w:r>
      <w:r w:rsidR="00AB1E1C" w:rsidRPr="00D967A5">
        <w:rPr>
          <w:rFonts w:ascii="Calibri" w:hAnsi="Calibri" w:cs="Calibri"/>
        </w:rPr>
        <w:t>’</w:t>
      </w:r>
      <w:r w:rsidRPr="00D967A5">
        <w:rPr>
          <w:rFonts w:ascii="Calibri" w:hAnsi="Calibri" w:cs="Calibri"/>
        </w:rPr>
        <w:t>s International Organization Partners (IOPs), NGOs, community</w:t>
      </w:r>
      <w:r w:rsidR="00CF0E6B" w:rsidRPr="00D967A5">
        <w:rPr>
          <w:rFonts w:ascii="Calibri" w:hAnsi="Calibri" w:cs="Calibri"/>
        </w:rPr>
        <w:t>-</w:t>
      </w:r>
      <w:r w:rsidRPr="00D967A5">
        <w:rPr>
          <w:rFonts w:ascii="Calibri" w:hAnsi="Calibri" w:cs="Calibri"/>
        </w:rPr>
        <w:t>based organizations</w:t>
      </w:r>
      <w:r w:rsidR="00CF0E6B" w:rsidRPr="00D967A5">
        <w:rPr>
          <w:rFonts w:ascii="Calibri" w:hAnsi="Calibri" w:cs="Calibri"/>
        </w:rPr>
        <w:t>, and other</w:t>
      </w:r>
      <w:r w:rsidRPr="00D967A5">
        <w:rPr>
          <w:rFonts w:ascii="Calibri" w:hAnsi="Calibri" w:cs="Calibri"/>
        </w:rPr>
        <w:t xml:space="preserve"> stakeholders in the development of appropriate actions to </w:t>
      </w:r>
      <w:r w:rsidR="0099093D" w:rsidRPr="00D967A5">
        <w:rPr>
          <w:rFonts w:ascii="Calibri" w:hAnsi="Calibri" w:cs="Calibri"/>
        </w:rPr>
        <w:t>engage, enlist and enable people to act for the wise use of wetlands;</w:t>
      </w:r>
    </w:p>
    <w:p w:rsidR="00DA6244" w:rsidRPr="00D967A5" w:rsidRDefault="00DA6244" w:rsidP="00CA5449">
      <w:pPr>
        <w:pStyle w:val="BodyTextIndent2"/>
        <w:spacing w:after="0" w:line="240" w:lineRule="auto"/>
        <w:ind w:left="426" w:hanging="426"/>
        <w:rPr>
          <w:rFonts w:ascii="Calibri" w:hAnsi="Calibri" w:cs="Calibri"/>
          <w:sz w:val="22"/>
          <w:szCs w:val="22"/>
        </w:rPr>
      </w:pPr>
    </w:p>
    <w:p w:rsidR="00DA6244" w:rsidRPr="00D967A5" w:rsidRDefault="00DA6244" w:rsidP="00CA5449">
      <w:pPr>
        <w:pStyle w:val="BodyTextIndent2"/>
        <w:numPr>
          <w:ilvl w:val="0"/>
          <w:numId w:val="38"/>
        </w:numPr>
        <w:spacing w:after="0" w:line="240" w:lineRule="auto"/>
        <w:ind w:left="426" w:hanging="426"/>
        <w:rPr>
          <w:rFonts w:ascii="Calibri" w:hAnsi="Calibri" w:cs="Calibri"/>
          <w:sz w:val="22"/>
          <w:szCs w:val="22"/>
        </w:rPr>
      </w:pPr>
      <w:r w:rsidRPr="00D967A5">
        <w:rPr>
          <w:rFonts w:ascii="Calibri" w:hAnsi="Calibri" w:cs="Calibri"/>
          <w:sz w:val="22"/>
          <w:szCs w:val="22"/>
        </w:rPr>
        <w:t xml:space="preserve">CONFIRMS that this Resolution and its Annex </w:t>
      </w:r>
      <w:r w:rsidR="002562B0" w:rsidRPr="00D967A5">
        <w:rPr>
          <w:rFonts w:ascii="Calibri" w:hAnsi="Calibri" w:cs="Calibri"/>
          <w:sz w:val="22"/>
          <w:szCs w:val="22"/>
        </w:rPr>
        <w:t>incorporates the key recommendations from</w:t>
      </w:r>
      <w:r w:rsidRPr="00D967A5">
        <w:rPr>
          <w:rFonts w:ascii="Calibri" w:hAnsi="Calibri" w:cs="Calibri"/>
          <w:sz w:val="22"/>
          <w:szCs w:val="22"/>
        </w:rPr>
        <w:t xml:space="preserve"> Resolutions VII.9</w:t>
      </w:r>
      <w:r w:rsidR="00284F3C" w:rsidRPr="00D967A5">
        <w:rPr>
          <w:rFonts w:ascii="Calibri" w:hAnsi="Calibri" w:cs="Calibri"/>
          <w:sz w:val="22"/>
          <w:szCs w:val="22"/>
        </w:rPr>
        <w:t>,</w:t>
      </w:r>
      <w:r w:rsidRPr="00D967A5">
        <w:rPr>
          <w:rFonts w:ascii="Calibri" w:hAnsi="Calibri" w:cs="Calibri"/>
          <w:sz w:val="22"/>
          <w:szCs w:val="22"/>
        </w:rPr>
        <w:t xml:space="preserve"> VIII.31</w:t>
      </w:r>
      <w:r w:rsidR="00284F3C" w:rsidRPr="00D967A5">
        <w:rPr>
          <w:rFonts w:ascii="Calibri" w:hAnsi="Calibri" w:cs="Calibri"/>
          <w:sz w:val="22"/>
          <w:szCs w:val="22"/>
        </w:rPr>
        <w:t>, and X.8</w:t>
      </w:r>
      <w:r w:rsidRPr="00D967A5">
        <w:rPr>
          <w:rFonts w:ascii="Calibri" w:hAnsi="Calibri" w:cs="Calibri"/>
          <w:sz w:val="22"/>
          <w:szCs w:val="22"/>
        </w:rPr>
        <w:t xml:space="preserve">; </w:t>
      </w:r>
    </w:p>
    <w:p w:rsidR="0030063F" w:rsidRPr="00D967A5" w:rsidRDefault="0030063F" w:rsidP="00CA5449">
      <w:pPr>
        <w:pStyle w:val="BodyTextIndent2"/>
        <w:spacing w:after="0" w:line="240" w:lineRule="auto"/>
        <w:ind w:left="426" w:hanging="426"/>
        <w:rPr>
          <w:rFonts w:ascii="Calibri" w:hAnsi="Calibri" w:cs="Calibri"/>
          <w:sz w:val="22"/>
          <w:szCs w:val="22"/>
        </w:rPr>
      </w:pPr>
    </w:p>
    <w:p w:rsidR="0030063F" w:rsidRPr="00D967A5" w:rsidRDefault="00AD6945" w:rsidP="00CA5449">
      <w:pPr>
        <w:pStyle w:val="BodyTextIndent2"/>
        <w:numPr>
          <w:ilvl w:val="0"/>
          <w:numId w:val="38"/>
        </w:numPr>
        <w:spacing w:after="0" w:line="240" w:lineRule="auto"/>
        <w:ind w:left="426" w:hanging="426"/>
        <w:rPr>
          <w:rFonts w:ascii="Calibri" w:hAnsi="Calibri" w:cs="Calibri"/>
          <w:sz w:val="22"/>
          <w:szCs w:val="22"/>
        </w:rPr>
      </w:pPr>
      <w:r w:rsidRPr="00D967A5">
        <w:rPr>
          <w:rFonts w:ascii="Calibri" w:hAnsi="Calibri" w:cs="Calibri"/>
          <w:sz w:val="22"/>
          <w:szCs w:val="22"/>
        </w:rPr>
        <w:t xml:space="preserve">CONFIRMS </w:t>
      </w:r>
      <w:r w:rsidR="0030063F" w:rsidRPr="00D967A5">
        <w:rPr>
          <w:rFonts w:ascii="Calibri" w:hAnsi="Calibri" w:cs="Calibri"/>
          <w:sz w:val="22"/>
          <w:szCs w:val="22"/>
        </w:rPr>
        <w:t xml:space="preserve">that this Resolution incorporates </w:t>
      </w:r>
      <w:r w:rsidR="0030063F" w:rsidRPr="00D967A5">
        <w:rPr>
          <w:rFonts w:ascii="Calibri" w:eastAsia="Arial Unicode MS" w:hAnsi="Calibri" w:cs="Calibri"/>
          <w:sz w:val="22"/>
          <w:szCs w:val="22"/>
          <w:lang w:val="en-US"/>
        </w:rPr>
        <w:t xml:space="preserve">advice on participation provided in </w:t>
      </w:r>
      <w:r w:rsidR="00B63AAC" w:rsidRPr="00D967A5">
        <w:rPr>
          <w:rFonts w:ascii="Calibri" w:eastAsia="Arial Unicode MS" w:hAnsi="Calibri" w:cs="Calibri"/>
          <w:sz w:val="22"/>
          <w:szCs w:val="22"/>
          <w:lang w:val="en-US"/>
        </w:rPr>
        <w:t>Resolutions</w:t>
      </w:r>
      <w:r w:rsidRPr="00D967A5">
        <w:rPr>
          <w:rFonts w:ascii="Calibri" w:eastAsia="Arial Unicode MS" w:hAnsi="Calibri" w:cs="Calibri"/>
          <w:sz w:val="22"/>
          <w:szCs w:val="22"/>
          <w:lang w:val="en-US"/>
        </w:rPr>
        <w:t xml:space="preserve"> </w:t>
      </w:r>
      <w:r w:rsidR="0030063F" w:rsidRPr="00D967A5">
        <w:rPr>
          <w:rFonts w:ascii="Calibri" w:eastAsia="Arial Unicode MS" w:hAnsi="Calibri" w:cs="Calibri"/>
          <w:sz w:val="22"/>
          <w:szCs w:val="22"/>
          <w:lang w:val="en-US"/>
        </w:rPr>
        <w:t>VII.8 and VIII.</w:t>
      </w:r>
      <w:r w:rsidR="00343958" w:rsidRPr="00D967A5">
        <w:rPr>
          <w:rFonts w:ascii="Calibri" w:eastAsia="Arial Unicode MS" w:hAnsi="Calibri" w:cs="Calibri"/>
          <w:sz w:val="22"/>
          <w:szCs w:val="22"/>
          <w:lang w:val="en-US"/>
        </w:rPr>
        <w:t>31</w:t>
      </w:r>
      <w:r w:rsidR="0030063F" w:rsidRPr="00D967A5">
        <w:rPr>
          <w:rFonts w:ascii="Calibri" w:hAnsi="Calibri" w:cs="Calibri"/>
          <w:sz w:val="22"/>
          <w:szCs w:val="22"/>
        </w:rPr>
        <w:t>;</w:t>
      </w:r>
    </w:p>
    <w:p w:rsidR="002562B0" w:rsidRPr="00D967A5" w:rsidRDefault="002562B0" w:rsidP="00CA5449">
      <w:pPr>
        <w:tabs>
          <w:tab w:val="num" w:pos="567"/>
        </w:tabs>
        <w:ind w:left="426" w:hanging="426"/>
        <w:rPr>
          <w:rFonts w:ascii="Calibri" w:hAnsi="Calibri" w:cs="Calibri"/>
          <w:strike/>
          <w:color w:val="000000"/>
          <w:sz w:val="22"/>
          <w:szCs w:val="22"/>
        </w:rPr>
      </w:pPr>
    </w:p>
    <w:p w:rsidR="00DA6244" w:rsidRPr="00D967A5" w:rsidRDefault="00DA6244" w:rsidP="00CA5449">
      <w:pPr>
        <w:pStyle w:val="ListParagraph"/>
        <w:numPr>
          <w:ilvl w:val="0"/>
          <w:numId w:val="38"/>
        </w:numPr>
        <w:spacing w:line="240" w:lineRule="auto"/>
        <w:ind w:left="426" w:hanging="426"/>
        <w:rPr>
          <w:rFonts w:ascii="Calibri" w:hAnsi="Calibri" w:cs="Calibri"/>
        </w:rPr>
      </w:pPr>
      <w:r w:rsidRPr="00D967A5">
        <w:rPr>
          <w:rFonts w:ascii="Calibri" w:hAnsi="Calibri" w:cs="Calibri"/>
        </w:rPr>
        <w:t>REQUESTS the CEPA Oversight Pane</w:t>
      </w:r>
      <w:r w:rsidR="0045064E" w:rsidRPr="00D967A5">
        <w:rPr>
          <w:rFonts w:ascii="Calibri" w:hAnsi="Calibri" w:cs="Calibri"/>
        </w:rPr>
        <w:t>l</w:t>
      </w:r>
      <w:r w:rsidRPr="00D967A5">
        <w:rPr>
          <w:rFonts w:ascii="Calibri" w:hAnsi="Calibri" w:cs="Calibri"/>
        </w:rPr>
        <w:t xml:space="preserve"> t</w:t>
      </w:r>
      <w:r w:rsidRPr="00D967A5">
        <w:rPr>
          <w:rFonts w:ascii="Calibri" w:hAnsi="Calibri" w:cs="Calibri"/>
          <w:bCs/>
        </w:rPr>
        <w:t xml:space="preserve">o </w:t>
      </w:r>
      <w:r w:rsidR="00F92739" w:rsidRPr="00D967A5">
        <w:rPr>
          <w:rFonts w:ascii="Calibri" w:hAnsi="Calibri" w:cs="Calibri"/>
          <w:bCs/>
        </w:rPr>
        <w:t xml:space="preserve">continue to </w:t>
      </w:r>
      <w:r w:rsidRPr="00D967A5">
        <w:rPr>
          <w:rFonts w:ascii="Calibri" w:hAnsi="Calibri" w:cs="Calibri"/>
          <w:bCs/>
        </w:rPr>
        <w:t>monitor and report on CEPA issues within the Convention and the progress of implementation of the CEPA Programme as established by this Resolution, and to advise the Standing Committee and the Secretariat on the CEPA work priorities at the national and international levels;</w:t>
      </w:r>
    </w:p>
    <w:p w:rsidR="00DA6244" w:rsidRPr="00D967A5" w:rsidRDefault="00DA6244" w:rsidP="00CA5449">
      <w:pPr>
        <w:ind w:left="426" w:hanging="426"/>
        <w:rPr>
          <w:rFonts w:ascii="Calibri" w:hAnsi="Calibri" w:cs="Calibri"/>
          <w:color w:val="000000"/>
          <w:sz w:val="22"/>
          <w:szCs w:val="22"/>
        </w:rPr>
      </w:pPr>
    </w:p>
    <w:p w:rsidR="00DA6244" w:rsidRPr="00D967A5" w:rsidRDefault="00DA6244" w:rsidP="00CA5449">
      <w:pPr>
        <w:pStyle w:val="ListParagraph"/>
        <w:numPr>
          <w:ilvl w:val="0"/>
          <w:numId w:val="38"/>
        </w:numPr>
        <w:spacing w:line="240" w:lineRule="auto"/>
        <w:ind w:left="426" w:hanging="426"/>
        <w:rPr>
          <w:rFonts w:ascii="Calibri" w:hAnsi="Calibri" w:cs="Calibri"/>
        </w:rPr>
      </w:pPr>
      <w:r w:rsidRPr="00D967A5">
        <w:rPr>
          <w:rFonts w:ascii="Calibri" w:hAnsi="Calibri" w:cs="Calibri"/>
        </w:rPr>
        <w:t xml:space="preserve">REAFFIRMS the call made in </w:t>
      </w:r>
      <w:r w:rsidR="00F92739" w:rsidRPr="00D967A5">
        <w:rPr>
          <w:rFonts w:ascii="Calibri" w:hAnsi="Calibri" w:cs="Calibri"/>
        </w:rPr>
        <w:t xml:space="preserve">the previous </w:t>
      </w:r>
      <w:r w:rsidRPr="00D967A5">
        <w:rPr>
          <w:rFonts w:ascii="Calibri" w:hAnsi="Calibri" w:cs="Calibri"/>
        </w:rPr>
        <w:t>Resolutions for all Contracting Parties that have yet to do so to nominate as a matter of priority suitably qualified Government and Non-governmental Organization Focal Points for wetland CEPA and to inform the Ramsar Secretariat accordingly, and URGES Parties to ensure that the CEPA Focal Points are members of the National Ramsar/Wetlands Committee where these exist;</w:t>
      </w:r>
    </w:p>
    <w:p w:rsidR="00DA6244" w:rsidRPr="00D967A5" w:rsidRDefault="00DA6244" w:rsidP="00CA5449">
      <w:pPr>
        <w:ind w:left="426" w:hanging="426"/>
        <w:rPr>
          <w:rFonts w:ascii="Calibri" w:hAnsi="Calibri" w:cs="Calibri"/>
          <w:color w:val="000000"/>
          <w:sz w:val="22"/>
          <w:szCs w:val="22"/>
        </w:rPr>
      </w:pPr>
    </w:p>
    <w:p w:rsidR="00DA6244" w:rsidRPr="00D967A5" w:rsidRDefault="00DA6244" w:rsidP="00CA5449">
      <w:pPr>
        <w:pStyle w:val="ListParagraph"/>
        <w:numPr>
          <w:ilvl w:val="0"/>
          <w:numId w:val="38"/>
        </w:numPr>
        <w:spacing w:line="240" w:lineRule="auto"/>
        <w:ind w:left="426" w:hanging="426"/>
        <w:rPr>
          <w:rFonts w:ascii="Calibri" w:hAnsi="Calibri" w:cs="Calibri"/>
        </w:rPr>
      </w:pPr>
      <w:r w:rsidRPr="00D967A5">
        <w:rPr>
          <w:rFonts w:ascii="Calibri" w:hAnsi="Calibri" w:cs="Calibri"/>
        </w:rPr>
        <w:t>URGES all Contracting Parties, as suggested in Resolutions VII.9</w:t>
      </w:r>
      <w:r w:rsidR="004A0E80" w:rsidRPr="00D967A5">
        <w:rPr>
          <w:rFonts w:ascii="Calibri" w:hAnsi="Calibri" w:cs="Calibri"/>
        </w:rPr>
        <w:t xml:space="preserve">, </w:t>
      </w:r>
      <w:r w:rsidRPr="00D967A5">
        <w:rPr>
          <w:rFonts w:ascii="Calibri" w:hAnsi="Calibri" w:cs="Calibri"/>
        </w:rPr>
        <w:t xml:space="preserve">VIII.31 and </w:t>
      </w:r>
      <w:r w:rsidR="004A0E80" w:rsidRPr="00D967A5">
        <w:rPr>
          <w:rFonts w:ascii="Calibri" w:hAnsi="Calibri" w:cs="Calibri"/>
        </w:rPr>
        <w:t xml:space="preserve">X.8 </w:t>
      </w:r>
      <w:r w:rsidRPr="00D967A5">
        <w:rPr>
          <w:rFonts w:ascii="Calibri" w:hAnsi="Calibri" w:cs="Calibri"/>
        </w:rPr>
        <w:t xml:space="preserve">in the CEPA Programme </w:t>
      </w:r>
      <w:r w:rsidR="004A0E80" w:rsidRPr="00D967A5">
        <w:rPr>
          <w:rFonts w:ascii="Calibri" w:hAnsi="Calibri" w:cs="Calibri"/>
        </w:rPr>
        <w:t>2016</w:t>
      </w:r>
      <w:r w:rsidRPr="00D967A5">
        <w:rPr>
          <w:rFonts w:ascii="Calibri" w:hAnsi="Calibri" w:cs="Calibri"/>
        </w:rPr>
        <w:t>-</w:t>
      </w:r>
      <w:r w:rsidR="004A0E80" w:rsidRPr="00D967A5">
        <w:rPr>
          <w:rFonts w:ascii="Calibri" w:hAnsi="Calibri" w:cs="Calibri"/>
        </w:rPr>
        <w:t>2021</w:t>
      </w:r>
      <w:r w:rsidRPr="00D967A5">
        <w:rPr>
          <w:rFonts w:ascii="Calibri" w:hAnsi="Calibri" w:cs="Calibri"/>
        </w:rPr>
        <w:t>, to formulate their Wetland CEPA Action Plans (at national, subnational, catchment, or local levels) for priority activities that address international, regional, national, and local needs, and to provide copies of these to the Ramsar Secretariat to make available to other Contracting Parties and organizations;</w:t>
      </w:r>
    </w:p>
    <w:p w:rsidR="00DA6244" w:rsidRPr="00D967A5" w:rsidRDefault="00DA6244" w:rsidP="00CA5449">
      <w:pPr>
        <w:ind w:left="426" w:hanging="426"/>
        <w:rPr>
          <w:rFonts w:ascii="Calibri" w:hAnsi="Calibri" w:cs="Calibri"/>
          <w:color w:val="000000"/>
          <w:sz w:val="22"/>
          <w:szCs w:val="22"/>
        </w:rPr>
      </w:pPr>
    </w:p>
    <w:p w:rsidR="00DA6244" w:rsidRPr="00D967A5" w:rsidRDefault="00DA6244" w:rsidP="00CA5449">
      <w:pPr>
        <w:pStyle w:val="ListParagraph"/>
        <w:numPr>
          <w:ilvl w:val="0"/>
          <w:numId w:val="38"/>
        </w:numPr>
        <w:spacing w:line="240" w:lineRule="auto"/>
        <w:ind w:left="426" w:hanging="426"/>
        <w:rPr>
          <w:rFonts w:ascii="Calibri" w:hAnsi="Calibri" w:cs="Calibri"/>
        </w:rPr>
      </w:pPr>
      <w:r w:rsidRPr="00D967A5">
        <w:rPr>
          <w:rFonts w:ascii="Calibri" w:hAnsi="Calibri" w:cs="Calibri"/>
        </w:rPr>
        <w:t>STRONGLY URGES all Contracting Parties to seek to develop and implement their Wetland CEPA Action Plans</w:t>
      </w:r>
      <w:r w:rsidR="0039793B" w:rsidRPr="00D967A5">
        <w:rPr>
          <w:rFonts w:ascii="Calibri" w:hAnsi="Calibri" w:cs="Calibri"/>
        </w:rPr>
        <w:t xml:space="preserve"> and planning</w:t>
      </w:r>
      <w:r w:rsidRPr="00D967A5">
        <w:rPr>
          <w:rFonts w:ascii="Calibri" w:hAnsi="Calibri" w:cs="Calibri"/>
        </w:rPr>
        <w:t xml:space="preserve"> as integrated components of their broader environment, biodiversity, wetland and water managemen</w:t>
      </w:r>
      <w:r w:rsidR="00A06400" w:rsidRPr="00D967A5">
        <w:rPr>
          <w:rFonts w:ascii="Calibri" w:hAnsi="Calibri" w:cs="Calibri"/>
        </w:rPr>
        <w:t>t, education, health, and pover</w:t>
      </w:r>
      <w:r w:rsidR="0039793B" w:rsidRPr="00D967A5">
        <w:rPr>
          <w:rFonts w:ascii="Calibri" w:hAnsi="Calibri" w:cs="Calibri"/>
        </w:rPr>
        <w:t>t</w:t>
      </w:r>
      <w:r w:rsidR="00A06400" w:rsidRPr="00D967A5">
        <w:rPr>
          <w:rFonts w:ascii="Calibri" w:hAnsi="Calibri" w:cs="Calibri"/>
        </w:rPr>
        <w:t>y reduction</w:t>
      </w:r>
      <w:r w:rsidRPr="00D967A5">
        <w:rPr>
          <w:rFonts w:ascii="Calibri" w:hAnsi="Calibri" w:cs="Calibri"/>
        </w:rPr>
        <w:t xml:space="preserve"> policy instruments and </w:t>
      </w:r>
      <w:r w:rsidR="00A06400" w:rsidRPr="00D967A5">
        <w:rPr>
          <w:rFonts w:ascii="Calibri" w:hAnsi="Calibri" w:cs="Calibri"/>
        </w:rPr>
        <w:t xml:space="preserve">mainstreamed in </w:t>
      </w:r>
      <w:r w:rsidR="00656481" w:rsidRPr="00D967A5">
        <w:rPr>
          <w:rFonts w:ascii="Calibri" w:hAnsi="Calibri" w:cs="Calibri"/>
        </w:rPr>
        <w:t xml:space="preserve">relevant </w:t>
      </w:r>
      <w:r w:rsidRPr="00D967A5">
        <w:rPr>
          <w:rFonts w:ascii="Calibri" w:hAnsi="Calibri" w:cs="Calibri"/>
        </w:rPr>
        <w:t xml:space="preserve">programmes, </w:t>
      </w:r>
      <w:r w:rsidR="00A06400" w:rsidRPr="00D967A5">
        <w:rPr>
          <w:rFonts w:ascii="Calibri" w:hAnsi="Calibri" w:cs="Calibri"/>
        </w:rPr>
        <w:t>at decentralized level</w:t>
      </w:r>
      <w:r w:rsidR="00656481" w:rsidRPr="00D967A5">
        <w:rPr>
          <w:rFonts w:ascii="Calibri" w:hAnsi="Calibri" w:cs="Calibri"/>
        </w:rPr>
        <w:t xml:space="preserve"> where appropriate</w:t>
      </w:r>
      <w:r w:rsidR="00A06400" w:rsidRPr="00D967A5">
        <w:rPr>
          <w:rFonts w:ascii="Calibri" w:hAnsi="Calibri" w:cs="Calibri"/>
        </w:rPr>
        <w:t xml:space="preserve">, </w:t>
      </w:r>
      <w:r w:rsidRPr="00D967A5">
        <w:rPr>
          <w:rFonts w:ascii="Calibri" w:hAnsi="Calibri" w:cs="Calibri"/>
        </w:rPr>
        <w:t>and to ensure that CEPA is recognized as underpinning the effective delivery of these activities;</w:t>
      </w:r>
    </w:p>
    <w:p w:rsidR="00DA6244" w:rsidRPr="00D967A5" w:rsidRDefault="00DA6244" w:rsidP="00CA5449">
      <w:pPr>
        <w:ind w:left="426" w:hanging="426"/>
        <w:rPr>
          <w:rFonts w:ascii="Calibri" w:hAnsi="Calibri" w:cs="Calibri"/>
          <w:color w:val="000000"/>
          <w:sz w:val="22"/>
          <w:szCs w:val="22"/>
        </w:rPr>
      </w:pPr>
    </w:p>
    <w:p w:rsidR="00DA6244" w:rsidRPr="00D967A5" w:rsidRDefault="00DA6244" w:rsidP="00CA5449">
      <w:pPr>
        <w:pStyle w:val="ListParagraph"/>
        <w:numPr>
          <w:ilvl w:val="0"/>
          <w:numId w:val="38"/>
        </w:numPr>
        <w:spacing w:line="240" w:lineRule="auto"/>
        <w:ind w:left="426" w:hanging="426"/>
        <w:rPr>
          <w:rFonts w:ascii="Calibri" w:hAnsi="Calibri" w:cs="Calibri"/>
        </w:rPr>
      </w:pPr>
      <w:r w:rsidRPr="00D967A5">
        <w:rPr>
          <w:rFonts w:ascii="Calibri" w:hAnsi="Calibri" w:cs="Calibri"/>
        </w:rPr>
        <w:t xml:space="preserve">CALLS UPON those Contracting Parties with wetland CEPA plans to evaluate the effectiveness of those plans on a regular basis, to amend their priority actions where necessary, and to provide feedback to the CEPA Oversight Panel on such reviews and revisions; </w:t>
      </w:r>
    </w:p>
    <w:p w:rsidR="00DA6244" w:rsidRPr="00D967A5" w:rsidRDefault="00DA6244" w:rsidP="00CA5449">
      <w:pPr>
        <w:ind w:left="426" w:hanging="426"/>
        <w:rPr>
          <w:rFonts w:ascii="Calibri" w:hAnsi="Calibri" w:cs="Calibri"/>
          <w:color w:val="000000"/>
          <w:sz w:val="22"/>
          <w:szCs w:val="22"/>
        </w:rPr>
      </w:pPr>
    </w:p>
    <w:p w:rsidR="00DA6244" w:rsidRPr="00D967A5" w:rsidRDefault="00DA6244" w:rsidP="00CA5449">
      <w:pPr>
        <w:pStyle w:val="ListParagraph"/>
        <w:numPr>
          <w:ilvl w:val="0"/>
          <w:numId w:val="38"/>
        </w:numPr>
        <w:spacing w:line="240" w:lineRule="auto"/>
        <w:ind w:left="426" w:hanging="426"/>
        <w:rPr>
          <w:rFonts w:ascii="Calibri" w:hAnsi="Calibri" w:cs="Calibri"/>
        </w:rPr>
      </w:pPr>
      <w:r w:rsidRPr="00D967A5">
        <w:rPr>
          <w:rFonts w:ascii="Calibri" w:hAnsi="Calibri" w:cs="Calibri"/>
        </w:rPr>
        <w:t xml:space="preserve">REITERATES the call to multilateral and bilateral donors and private sector sponsors to support appropriate actions as set out in the Ramsar CEPA Programme </w:t>
      </w:r>
      <w:r w:rsidR="00C85921" w:rsidRPr="00D967A5">
        <w:rPr>
          <w:rFonts w:ascii="Calibri" w:hAnsi="Calibri" w:cs="Calibri"/>
        </w:rPr>
        <w:t>2016</w:t>
      </w:r>
      <w:r w:rsidRPr="00D967A5">
        <w:rPr>
          <w:rFonts w:ascii="Calibri" w:hAnsi="Calibri" w:cs="Calibri"/>
        </w:rPr>
        <w:t>-</w:t>
      </w:r>
      <w:r w:rsidR="00C85921" w:rsidRPr="00D967A5">
        <w:rPr>
          <w:rFonts w:ascii="Calibri" w:hAnsi="Calibri" w:cs="Calibri"/>
        </w:rPr>
        <w:t>2021</w:t>
      </w:r>
      <w:r w:rsidRPr="00D967A5">
        <w:rPr>
          <w:rFonts w:ascii="Calibri" w:hAnsi="Calibri" w:cs="Calibri"/>
        </w:rPr>
        <w:t>;</w:t>
      </w:r>
    </w:p>
    <w:p w:rsidR="00DA6244" w:rsidRPr="00D967A5" w:rsidRDefault="00DA6244" w:rsidP="00CA5449">
      <w:pPr>
        <w:ind w:left="426" w:hanging="426"/>
        <w:rPr>
          <w:rFonts w:ascii="Calibri" w:hAnsi="Calibri" w:cs="Calibri"/>
          <w:color w:val="000000"/>
          <w:sz w:val="22"/>
          <w:szCs w:val="22"/>
        </w:rPr>
      </w:pPr>
    </w:p>
    <w:p w:rsidR="00DA6244" w:rsidRPr="00D967A5" w:rsidRDefault="00DA6244" w:rsidP="00CA5449">
      <w:pPr>
        <w:pStyle w:val="ListParagraph"/>
        <w:numPr>
          <w:ilvl w:val="0"/>
          <w:numId w:val="38"/>
        </w:numPr>
        <w:tabs>
          <w:tab w:val="left" w:pos="851"/>
        </w:tabs>
        <w:spacing w:line="240" w:lineRule="auto"/>
        <w:ind w:left="426" w:hanging="426"/>
        <w:rPr>
          <w:rFonts w:ascii="Calibri" w:hAnsi="Calibri" w:cs="Calibri"/>
        </w:rPr>
      </w:pPr>
      <w:r w:rsidRPr="00D967A5">
        <w:rPr>
          <w:rFonts w:ascii="Calibri" w:hAnsi="Calibri" w:cs="Calibri"/>
        </w:rPr>
        <w:t xml:space="preserve">URGES the Ramsar Secretariat to assist in strengthening the capacity of the CEPA Focal Points </w:t>
      </w:r>
      <w:r w:rsidR="0039793B" w:rsidRPr="00D967A5">
        <w:rPr>
          <w:rFonts w:ascii="Calibri" w:hAnsi="Calibri" w:cs="Calibri"/>
        </w:rPr>
        <w:t xml:space="preserve">and others </w:t>
      </w:r>
      <w:r w:rsidRPr="00D967A5">
        <w:rPr>
          <w:rFonts w:ascii="Calibri" w:hAnsi="Calibri" w:cs="Calibri"/>
        </w:rPr>
        <w:t>by the provision of training</w:t>
      </w:r>
      <w:r w:rsidR="00A06400" w:rsidRPr="00D967A5">
        <w:rPr>
          <w:rFonts w:ascii="Calibri" w:hAnsi="Calibri" w:cs="Calibri"/>
        </w:rPr>
        <w:t xml:space="preserve">, toolkits, and templates, </w:t>
      </w:r>
      <w:r w:rsidR="00CF0E6B" w:rsidRPr="00D967A5">
        <w:rPr>
          <w:rFonts w:ascii="Calibri" w:hAnsi="Calibri" w:cs="Calibri"/>
        </w:rPr>
        <w:t>for example</w:t>
      </w:r>
      <w:r w:rsidR="00A06400" w:rsidRPr="00D967A5">
        <w:rPr>
          <w:rFonts w:ascii="Calibri" w:hAnsi="Calibri" w:cs="Calibri"/>
        </w:rPr>
        <w:t xml:space="preserve"> for CEPA action plan</w:t>
      </w:r>
      <w:r w:rsidR="00AF0BF2" w:rsidRPr="00D967A5">
        <w:rPr>
          <w:rFonts w:ascii="Calibri" w:hAnsi="Calibri" w:cs="Calibri"/>
        </w:rPr>
        <w:t>ning</w:t>
      </w:r>
      <w:r w:rsidR="00A06400" w:rsidRPr="00D967A5">
        <w:rPr>
          <w:rFonts w:ascii="Calibri" w:hAnsi="Calibri" w:cs="Calibri"/>
        </w:rPr>
        <w:t xml:space="preserve"> and CEPA training</w:t>
      </w:r>
      <w:r w:rsidRPr="00D967A5">
        <w:rPr>
          <w:rFonts w:ascii="Calibri" w:hAnsi="Calibri" w:cs="Calibri"/>
        </w:rPr>
        <w:t>;</w:t>
      </w:r>
    </w:p>
    <w:p w:rsidR="00DA6244" w:rsidRPr="00D967A5" w:rsidRDefault="00DA6244" w:rsidP="00CA5449">
      <w:pPr>
        <w:tabs>
          <w:tab w:val="left" w:pos="851"/>
        </w:tabs>
        <w:ind w:left="426" w:hanging="426"/>
        <w:rPr>
          <w:rFonts w:ascii="Calibri" w:hAnsi="Calibri" w:cs="Calibri"/>
          <w:sz w:val="22"/>
          <w:szCs w:val="22"/>
        </w:rPr>
      </w:pPr>
    </w:p>
    <w:p w:rsidR="00DA6244" w:rsidRPr="00D967A5" w:rsidRDefault="00DA6244" w:rsidP="00CA5449">
      <w:pPr>
        <w:pStyle w:val="ListParagraph"/>
        <w:numPr>
          <w:ilvl w:val="0"/>
          <w:numId w:val="38"/>
        </w:numPr>
        <w:spacing w:line="240" w:lineRule="auto"/>
        <w:ind w:left="426" w:hanging="426"/>
        <w:rPr>
          <w:rFonts w:ascii="Calibri" w:hAnsi="Calibri" w:cs="Calibri"/>
        </w:rPr>
      </w:pPr>
      <w:r w:rsidRPr="00D967A5">
        <w:rPr>
          <w:rFonts w:ascii="Calibri" w:hAnsi="Calibri" w:cs="Calibri"/>
        </w:rPr>
        <w:t>RECOGNIZES the growing celebration of World Wetlands Day in a large number of countries, and URGES Contracting Parties to continue, or to begin, to use this occasion to bring attention to their achievements and continuing challenges in wetland conservation and wise use;</w:t>
      </w:r>
    </w:p>
    <w:p w:rsidR="00DA6244" w:rsidRPr="00D967A5" w:rsidRDefault="00DA6244" w:rsidP="00CA5449">
      <w:pPr>
        <w:ind w:left="426" w:hanging="426"/>
        <w:rPr>
          <w:rFonts w:ascii="Calibri" w:hAnsi="Calibri" w:cs="Calibri"/>
          <w:b/>
          <w:color w:val="000000"/>
          <w:sz w:val="22"/>
          <w:szCs w:val="22"/>
        </w:rPr>
      </w:pPr>
    </w:p>
    <w:p w:rsidR="00DA6244" w:rsidRPr="00D967A5" w:rsidRDefault="00DA6244" w:rsidP="00CA5449">
      <w:pPr>
        <w:pStyle w:val="ListParagraph"/>
        <w:numPr>
          <w:ilvl w:val="0"/>
          <w:numId w:val="38"/>
        </w:numPr>
        <w:spacing w:line="240" w:lineRule="auto"/>
        <w:ind w:left="426" w:hanging="426"/>
        <w:rPr>
          <w:rFonts w:ascii="Calibri" w:hAnsi="Calibri" w:cs="Calibri"/>
        </w:rPr>
      </w:pPr>
      <w:r w:rsidRPr="00D967A5">
        <w:rPr>
          <w:rFonts w:ascii="Calibri" w:hAnsi="Calibri" w:cs="Calibri"/>
        </w:rPr>
        <w:t>ENCOURAGES those Contracting Parties with established, or proposed, wetland education centres and related facilities to support the development of those centres as key places of learning and training about wetlands and wetland-related CEPA and to support their participation in the global network of such centres under the Wetland Link International programme of the Wildfowl &amp; Wetlands Trust, WWT (UK);</w:t>
      </w:r>
    </w:p>
    <w:p w:rsidR="00CA5449" w:rsidRPr="00D967A5" w:rsidRDefault="00CA5449" w:rsidP="00CA5449">
      <w:pPr>
        <w:pStyle w:val="ListParagraph"/>
        <w:rPr>
          <w:rFonts w:ascii="Calibri" w:hAnsi="Calibri" w:cs="Calibri"/>
        </w:rPr>
      </w:pPr>
    </w:p>
    <w:p w:rsidR="00DA6244" w:rsidRPr="00D967A5" w:rsidRDefault="00DA6244" w:rsidP="00CA5449">
      <w:pPr>
        <w:pStyle w:val="ListParagraph"/>
        <w:numPr>
          <w:ilvl w:val="0"/>
          <w:numId w:val="38"/>
        </w:numPr>
        <w:spacing w:line="240" w:lineRule="auto"/>
        <w:ind w:left="426" w:hanging="426"/>
        <w:rPr>
          <w:rFonts w:ascii="Calibri" w:hAnsi="Calibri" w:cs="Calibri"/>
        </w:rPr>
      </w:pPr>
      <w:r w:rsidRPr="00D967A5">
        <w:rPr>
          <w:rFonts w:ascii="Calibri" w:hAnsi="Calibri" w:cs="Calibri"/>
        </w:rPr>
        <w:t xml:space="preserve">ALSO ENCOURAGES Contracting Parties to utilize </w:t>
      </w:r>
      <w:r w:rsidR="007225D6" w:rsidRPr="00D967A5">
        <w:rPr>
          <w:rFonts w:ascii="Calibri" w:hAnsi="Calibri" w:cs="Calibri"/>
        </w:rPr>
        <w:t xml:space="preserve">and support </w:t>
      </w:r>
      <w:r w:rsidRPr="00D967A5">
        <w:rPr>
          <w:rFonts w:ascii="Calibri" w:hAnsi="Calibri" w:cs="Calibri"/>
        </w:rPr>
        <w:t>the capacity of the Ramsar Regional Centr</w:t>
      </w:r>
      <w:r w:rsidR="007225D6" w:rsidRPr="00D967A5">
        <w:rPr>
          <w:rFonts w:ascii="Calibri" w:hAnsi="Calibri" w:cs="Calibri"/>
        </w:rPr>
        <w:t>e</w:t>
      </w:r>
      <w:r w:rsidRPr="00D967A5">
        <w:rPr>
          <w:rFonts w:ascii="Calibri" w:hAnsi="Calibri" w:cs="Calibri"/>
        </w:rPr>
        <w:t xml:space="preserve">s in wetland training in their respective regions; </w:t>
      </w:r>
    </w:p>
    <w:p w:rsidR="00DA6244" w:rsidRPr="00D967A5" w:rsidRDefault="00DA6244" w:rsidP="00CA5449">
      <w:pPr>
        <w:ind w:left="426" w:hanging="426"/>
        <w:rPr>
          <w:rFonts w:ascii="Calibri" w:hAnsi="Calibri" w:cs="Calibri"/>
          <w:color w:val="000000"/>
          <w:sz w:val="22"/>
          <w:szCs w:val="22"/>
        </w:rPr>
      </w:pPr>
    </w:p>
    <w:p w:rsidR="00DA6244" w:rsidRPr="00D967A5" w:rsidRDefault="00DA6244" w:rsidP="00CA5449">
      <w:pPr>
        <w:pStyle w:val="ListParagraph"/>
        <w:numPr>
          <w:ilvl w:val="0"/>
          <w:numId w:val="38"/>
        </w:numPr>
        <w:spacing w:line="240" w:lineRule="auto"/>
        <w:ind w:left="426" w:hanging="426"/>
        <w:rPr>
          <w:rFonts w:ascii="Calibri" w:hAnsi="Calibri" w:cs="Calibri"/>
        </w:rPr>
      </w:pPr>
      <w:r w:rsidRPr="00D967A5">
        <w:rPr>
          <w:rFonts w:ascii="Calibri" w:hAnsi="Calibri" w:cs="Calibri"/>
        </w:rPr>
        <w:t>INVITES the Ramsar International Organization Partners (IOPs) and other organizations with which the Ramsar Secretariat has collaborative agreements to support the implementation of the Ramsar CEPA Programme at the global, regional, national or local levels, as appropriate, with the expertise, networks, skills and resources they have at their disposal; and</w:t>
      </w:r>
    </w:p>
    <w:p w:rsidR="00DA6244" w:rsidRPr="00D967A5" w:rsidRDefault="00DA6244" w:rsidP="00CA5449">
      <w:pPr>
        <w:ind w:left="426" w:hanging="426"/>
        <w:rPr>
          <w:rFonts w:ascii="Calibri" w:hAnsi="Calibri" w:cs="Calibri"/>
          <w:color w:val="000000"/>
          <w:sz w:val="22"/>
          <w:szCs w:val="22"/>
        </w:rPr>
      </w:pPr>
    </w:p>
    <w:p w:rsidR="00DA6244" w:rsidRPr="00D967A5" w:rsidRDefault="00DA6244" w:rsidP="00CA5449">
      <w:pPr>
        <w:pStyle w:val="ListParagraph"/>
        <w:numPr>
          <w:ilvl w:val="0"/>
          <w:numId w:val="38"/>
        </w:numPr>
        <w:spacing w:line="240" w:lineRule="auto"/>
        <w:ind w:left="426" w:hanging="426"/>
        <w:rPr>
          <w:rFonts w:ascii="Calibri" w:hAnsi="Calibri" w:cs="Calibri"/>
        </w:rPr>
      </w:pPr>
      <w:r w:rsidRPr="00D967A5">
        <w:rPr>
          <w:rFonts w:ascii="Calibri" w:hAnsi="Calibri" w:cs="Calibri"/>
        </w:rPr>
        <w:t>URGES those Parties with other national and local languages different from the three official languages of the Convention to consider translating key Ramsar guidance and guidelines into those languages in order to make them more widely available.</w:t>
      </w:r>
    </w:p>
    <w:p w:rsidR="00DA6244" w:rsidRPr="00D967A5" w:rsidRDefault="00DA6244" w:rsidP="00CA5449">
      <w:pPr>
        <w:ind w:left="426" w:hanging="426"/>
        <w:jc w:val="center"/>
        <w:rPr>
          <w:rFonts w:ascii="Calibri" w:hAnsi="Calibri" w:cs="Calibri"/>
          <w:sz w:val="22"/>
          <w:szCs w:val="22"/>
        </w:rPr>
      </w:pPr>
    </w:p>
    <w:bookmarkEnd w:id="1"/>
    <w:p w:rsidR="00DA6244" w:rsidRPr="00D967A5" w:rsidRDefault="00DA6244" w:rsidP="00CA5449">
      <w:pPr>
        <w:ind w:left="567" w:hanging="567"/>
        <w:jc w:val="center"/>
        <w:rPr>
          <w:rFonts w:ascii="Calibri" w:hAnsi="Calibri" w:cs="Calibri"/>
          <w:b/>
          <w:sz w:val="22"/>
          <w:szCs w:val="22"/>
        </w:rPr>
      </w:pPr>
    </w:p>
    <w:p w:rsidR="00554327" w:rsidRPr="00D967A5" w:rsidRDefault="00554327" w:rsidP="00CA5449">
      <w:pPr>
        <w:rPr>
          <w:rFonts w:ascii="Calibri" w:eastAsia="Calibri" w:hAnsi="Calibri" w:cs="Calibri"/>
          <w:b/>
          <w:sz w:val="28"/>
          <w:szCs w:val="28"/>
        </w:rPr>
      </w:pPr>
      <w:r w:rsidRPr="00D967A5">
        <w:rPr>
          <w:rFonts w:ascii="Calibri" w:hAnsi="Calibri" w:cs="Calibri"/>
          <w:sz w:val="22"/>
          <w:szCs w:val="22"/>
        </w:rPr>
        <w:br w:type="page"/>
      </w:r>
      <w:r w:rsidRPr="00D967A5">
        <w:rPr>
          <w:rFonts w:ascii="Calibri" w:eastAsia="Calibri" w:hAnsi="Calibri" w:cs="Calibri"/>
          <w:b/>
          <w:sz w:val="28"/>
          <w:szCs w:val="28"/>
        </w:rPr>
        <w:lastRenderedPageBreak/>
        <w:t>Annex 1</w:t>
      </w:r>
    </w:p>
    <w:p w:rsidR="00002967" w:rsidRPr="00D967A5" w:rsidRDefault="00002967" w:rsidP="00CA5449">
      <w:pPr>
        <w:rPr>
          <w:rFonts w:ascii="Calibri" w:eastAsia="Calibri" w:hAnsi="Calibri" w:cs="Calibri"/>
          <w:b/>
          <w:sz w:val="28"/>
          <w:szCs w:val="28"/>
        </w:rPr>
      </w:pPr>
    </w:p>
    <w:p w:rsidR="00554327" w:rsidRPr="00D967A5" w:rsidRDefault="00554327" w:rsidP="00CA5449">
      <w:pPr>
        <w:rPr>
          <w:rFonts w:ascii="Calibri" w:eastAsia="Calibri" w:hAnsi="Calibri" w:cs="Calibri"/>
          <w:b/>
          <w:sz w:val="28"/>
          <w:szCs w:val="28"/>
        </w:rPr>
      </w:pPr>
      <w:r w:rsidRPr="00D967A5">
        <w:rPr>
          <w:rFonts w:ascii="Calibri" w:eastAsia="Calibri" w:hAnsi="Calibri" w:cs="Calibri"/>
          <w:b/>
          <w:sz w:val="28"/>
          <w:szCs w:val="28"/>
        </w:rPr>
        <w:t>Wetlands and People Programme 2016 – 2021</w:t>
      </w:r>
    </w:p>
    <w:p w:rsidR="00554327" w:rsidRPr="00D967A5" w:rsidRDefault="00554327" w:rsidP="00CA5449">
      <w:pPr>
        <w:rPr>
          <w:rFonts w:ascii="Calibri" w:eastAsia="Calibri" w:hAnsi="Calibri" w:cs="Calibri"/>
          <w:sz w:val="28"/>
          <w:szCs w:val="28"/>
        </w:rPr>
      </w:pPr>
    </w:p>
    <w:p w:rsidR="00E744A7" w:rsidRPr="00D967A5" w:rsidRDefault="00E744A7" w:rsidP="00E744A7">
      <w:pPr>
        <w:pStyle w:val="BodyTextIndent"/>
        <w:spacing w:after="0"/>
        <w:ind w:left="0"/>
        <w:jc w:val="center"/>
        <w:rPr>
          <w:rFonts w:ascii="Calibri" w:hAnsi="Calibri" w:cs="Calibri"/>
          <w:b/>
          <w:color w:val="000000"/>
          <w:sz w:val="22"/>
          <w:szCs w:val="22"/>
        </w:rPr>
      </w:pPr>
      <w:r w:rsidRPr="00D967A5">
        <w:rPr>
          <w:rFonts w:ascii="Calibri" w:hAnsi="Calibri" w:cs="Calibri"/>
          <w:b/>
          <w:color w:val="000000"/>
          <w:sz w:val="22"/>
          <w:szCs w:val="22"/>
        </w:rPr>
        <w:t>The Ramsar Convention’s Programme on communication, capacity development, education, participation and awareness (CEPA) 2016-2021</w:t>
      </w:r>
    </w:p>
    <w:p w:rsidR="00554327" w:rsidRPr="00D967A5" w:rsidRDefault="00554327" w:rsidP="00CA5449">
      <w:pPr>
        <w:rPr>
          <w:rFonts w:ascii="Calibri" w:eastAsia="Calibri" w:hAnsi="Calibri" w:cs="Calibri"/>
          <w:sz w:val="22"/>
          <w:szCs w:val="22"/>
        </w:rPr>
      </w:pPr>
    </w:p>
    <w:p w:rsidR="00554327" w:rsidRPr="00D967A5" w:rsidRDefault="00554327" w:rsidP="00CA5449">
      <w:pPr>
        <w:rPr>
          <w:rFonts w:ascii="Calibri" w:eastAsia="Calibri" w:hAnsi="Calibri" w:cs="Calibri"/>
          <w:b/>
          <w:bCs/>
          <w:sz w:val="22"/>
          <w:szCs w:val="22"/>
        </w:rPr>
      </w:pPr>
      <w:r w:rsidRPr="00D967A5">
        <w:rPr>
          <w:rFonts w:ascii="Calibri" w:eastAsia="Calibri" w:hAnsi="Calibri" w:cs="Calibri"/>
          <w:b/>
          <w:bCs/>
          <w:sz w:val="22"/>
          <w:szCs w:val="22"/>
        </w:rPr>
        <w:t>Background</w:t>
      </w:r>
    </w:p>
    <w:p w:rsidR="00554327" w:rsidRPr="00D967A5" w:rsidRDefault="00554327" w:rsidP="00CA5449">
      <w:pPr>
        <w:rPr>
          <w:rFonts w:ascii="Calibri" w:eastAsia="Calibri" w:hAnsi="Calibri" w:cs="Calibri"/>
          <w:sz w:val="22"/>
          <w:szCs w:val="22"/>
        </w:rPr>
      </w:pPr>
    </w:p>
    <w:p w:rsidR="00554327" w:rsidRPr="00D967A5" w:rsidRDefault="00554327" w:rsidP="00CA5449">
      <w:pPr>
        <w:rPr>
          <w:rFonts w:ascii="Calibri" w:eastAsia="Calibri" w:hAnsi="Calibri" w:cs="Calibri"/>
          <w:sz w:val="22"/>
          <w:szCs w:val="22"/>
        </w:rPr>
      </w:pPr>
      <w:r w:rsidRPr="00D967A5">
        <w:rPr>
          <w:rFonts w:ascii="Calibri" w:eastAsia="Calibri" w:hAnsi="Calibri" w:cs="Calibri"/>
          <w:sz w:val="22"/>
          <w:szCs w:val="22"/>
        </w:rPr>
        <w:t xml:space="preserve">This is the Convention’s fourth CEPA Programme and it will operate for a six-year period. It has been developed in conjunction with the fourth Strategic Plan of the Convention adopted at COP12 and is consistent with this document. It replaces the annexes to Resolutions VII.9, VIII.31 and X.8. An explanation of the key terms associated with this Programme, including communication, education, participation, awareness, and capacity development, is available in Appendix 1. </w:t>
      </w:r>
    </w:p>
    <w:p w:rsidR="00554327" w:rsidRPr="00D967A5" w:rsidRDefault="00554327" w:rsidP="00CA5449">
      <w:pPr>
        <w:rPr>
          <w:rFonts w:ascii="Calibri" w:eastAsia="Calibri" w:hAnsi="Calibri" w:cs="Calibri"/>
          <w:sz w:val="22"/>
          <w:szCs w:val="22"/>
        </w:rPr>
      </w:pPr>
    </w:p>
    <w:p w:rsidR="00554327" w:rsidRPr="00D967A5" w:rsidRDefault="00554327" w:rsidP="00CA5449">
      <w:pPr>
        <w:rPr>
          <w:rFonts w:ascii="Calibri" w:eastAsia="Calibri" w:hAnsi="Calibri" w:cs="Calibri"/>
          <w:sz w:val="22"/>
          <w:szCs w:val="22"/>
        </w:rPr>
      </w:pPr>
      <w:r w:rsidRPr="00D967A5">
        <w:rPr>
          <w:rFonts w:ascii="Calibri" w:eastAsia="Calibri" w:hAnsi="Calibri" w:cs="Calibri"/>
          <w:sz w:val="22"/>
          <w:szCs w:val="22"/>
        </w:rPr>
        <w:t>Promoting the value of wetlands and their ecosystem services and supporting Contracting Parties with high quality guidance to manage wetlands wisely are central to the Ramsar Convention. The Convention considers communication, capacity development, education, participation and awareness as key processes to build an informed constituency, increase the number of advocates, and build the capacity of key stakeholders to participate in the wise use of wetlands. The commitment of the Contracting Parties in the last triennium is reviewed in some detail in Ramsar COP11 DOC.14. The Convention recommends that communication, capacity development, education, participation and awareness are employed in all areas and at all levels: this programme provides a set of strategies to guide the delivery of that recommendation.</w:t>
      </w:r>
    </w:p>
    <w:p w:rsidR="00554327" w:rsidRPr="00D967A5" w:rsidRDefault="00554327" w:rsidP="00CA5449">
      <w:pPr>
        <w:rPr>
          <w:rFonts w:ascii="Calibri" w:eastAsia="Calibri" w:hAnsi="Calibri" w:cs="Calibri"/>
          <w:sz w:val="22"/>
          <w:szCs w:val="22"/>
        </w:rPr>
      </w:pPr>
    </w:p>
    <w:p w:rsidR="00554327" w:rsidRPr="00D967A5" w:rsidRDefault="00554327" w:rsidP="00CA5449">
      <w:pPr>
        <w:rPr>
          <w:rFonts w:ascii="Calibri" w:hAnsi="Calibri" w:cs="Calibri"/>
          <w:sz w:val="22"/>
          <w:szCs w:val="22"/>
        </w:rPr>
      </w:pPr>
      <w:r w:rsidRPr="00D967A5">
        <w:rPr>
          <w:rFonts w:ascii="Calibri" w:hAnsi="Calibri" w:cs="Calibri"/>
          <w:sz w:val="22"/>
          <w:szCs w:val="22"/>
        </w:rPr>
        <w:t>A fundamental assumption of the CEPA Programme is that the actions taken in response to it will result in an increasing number of “actors” who become agents, ambassadors or advocates for the Convention on Wetlands and its principles. Support for the CEPA Programme should therefore be seen as an investment which aims to help decision-makers and mobilise local and national-scale actions directed at achieving the conservation and wise use of wetlands</w:t>
      </w:r>
      <w:r w:rsidR="00ED2918" w:rsidRPr="00D967A5">
        <w:rPr>
          <w:rFonts w:ascii="Calibri" w:hAnsi="Calibri" w:cs="Calibri"/>
          <w:sz w:val="22"/>
          <w:szCs w:val="22"/>
        </w:rPr>
        <w:t xml:space="preserve"> to support the delivery of the Ramsar Strategic Plan 2016 - 2021</w:t>
      </w:r>
      <w:r w:rsidRPr="00D967A5">
        <w:rPr>
          <w:rFonts w:ascii="Calibri" w:hAnsi="Calibri" w:cs="Calibri"/>
          <w:sz w:val="22"/>
          <w:szCs w:val="22"/>
        </w:rPr>
        <w:t>.</w:t>
      </w:r>
    </w:p>
    <w:p w:rsidR="00554327" w:rsidRPr="00D967A5" w:rsidRDefault="00554327" w:rsidP="00CA5449">
      <w:pPr>
        <w:rPr>
          <w:rFonts w:ascii="Calibri" w:eastAsia="Calibri" w:hAnsi="Calibri" w:cs="Calibri"/>
          <w:sz w:val="22"/>
          <w:szCs w:val="22"/>
        </w:rPr>
      </w:pPr>
    </w:p>
    <w:p w:rsidR="00554327" w:rsidRPr="00D967A5" w:rsidRDefault="00554327" w:rsidP="00CA5449">
      <w:pPr>
        <w:rPr>
          <w:rFonts w:ascii="Calibri" w:eastAsia="Calibri" w:hAnsi="Calibri" w:cs="Calibri"/>
          <w:b/>
          <w:bCs/>
          <w:sz w:val="22"/>
          <w:szCs w:val="22"/>
        </w:rPr>
      </w:pPr>
      <w:r w:rsidRPr="00D967A5">
        <w:rPr>
          <w:rFonts w:ascii="Calibri" w:eastAsia="Calibri" w:hAnsi="Calibri" w:cs="Calibri"/>
          <w:b/>
          <w:bCs/>
          <w:sz w:val="22"/>
          <w:szCs w:val="22"/>
        </w:rPr>
        <w:t>Vision</w:t>
      </w:r>
    </w:p>
    <w:p w:rsidR="00554327" w:rsidRPr="00D967A5" w:rsidRDefault="00554327" w:rsidP="00CA5449">
      <w:pPr>
        <w:rPr>
          <w:rFonts w:ascii="Calibri" w:eastAsia="Calibri" w:hAnsi="Calibri" w:cs="Calibri"/>
          <w:sz w:val="22"/>
          <w:szCs w:val="22"/>
        </w:rPr>
      </w:pPr>
    </w:p>
    <w:p w:rsidR="00554327" w:rsidRPr="00D967A5" w:rsidRDefault="00554327" w:rsidP="00CA5449">
      <w:pPr>
        <w:rPr>
          <w:rFonts w:ascii="Calibri" w:eastAsia="Calibri" w:hAnsi="Calibri" w:cs="Calibri"/>
          <w:sz w:val="22"/>
          <w:szCs w:val="22"/>
        </w:rPr>
      </w:pPr>
      <w:r w:rsidRPr="00D967A5">
        <w:rPr>
          <w:rFonts w:ascii="Calibri" w:eastAsia="Calibri" w:hAnsi="Calibri" w:cs="Calibri"/>
          <w:sz w:val="22"/>
          <w:szCs w:val="22"/>
        </w:rPr>
        <w:t xml:space="preserve">The vision of the Ramsar Convention’s CEPA Programme </w:t>
      </w:r>
    </w:p>
    <w:p w:rsidR="00554327" w:rsidRPr="00D967A5" w:rsidRDefault="00554327" w:rsidP="00CA5449">
      <w:pPr>
        <w:rPr>
          <w:rFonts w:ascii="Calibri" w:eastAsia="Calibri" w:hAnsi="Calibri" w:cs="Calibri"/>
          <w:sz w:val="22"/>
          <w:szCs w:val="22"/>
        </w:rPr>
      </w:pPr>
    </w:p>
    <w:p w:rsidR="00554327" w:rsidRPr="00D967A5" w:rsidRDefault="00554327" w:rsidP="00CA5449">
      <w:pPr>
        <w:jc w:val="center"/>
        <w:rPr>
          <w:rFonts w:ascii="Calibri" w:eastAsia="Calibri" w:hAnsi="Calibri" w:cs="Calibri"/>
          <w:sz w:val="22"/>
          <w:szCs w:val="22"/>
        </w:rPr>
      </w:pPr>
      <w:r w:rsidRPr="00D967A5">
        <w:rPr>
          <w:rFonts w:ascii="Calibri" w:eastAsia="Calibri" w:hAnsi="Calibri" w:cs="Calibri"/>
          <w:sz w:val="22"/>
          <w:szCs w:val="22"/>
        </w:rPr>
        <w:t>“People taking action for the wise use of wetlands”</w:t>
      </w:r>
    </w:p>
    <w:p w:rsidR="00554327" w:rsidRPr="00D967A5" w:rsidRDefault="00554327" w:rsidP="00CA5449">
      <w:pPr>
        <w:jc w:val="center"/>
        <w:rPr>
          <w:rFonts w:ascii="Calibri" w:eastAsia="Calibri" w:hAnsi="Calibri" w:cs="Calibri"/>
          <w:sz w:val="22"/>
          <w:szCs w:val="22"/>
        </w:rPr>
      </w:pPr>
    </w:p>
    <w:p w:rsidR="00554327" w:rsidRPr="00D967A5" w:rsidRDefault="00554327" w:rsidP="00CA5449">
      <w:pPr>
        <w:rPr>
          <w:rFonts w:ascii="Calibri" w:eastAsia="Calibri" w:hAnsi="Calibri" w:cs="Calibri"/>
          <w:b/>
          <w:bCs/>
          <w:sz w:val="22"/>
          <w:szCs w:val="22"/>
        </w:rPr>
      </w:pPr>
    </w:p>
    <w:p w:rsidR="004D646D" w:rsidRPr="00D967A5" w:rsidRDefault="004D646D" w:rsidP="004D646D">
      <w:pPr>
        <w:rPr>
          <w:rFonts w:ascii="Calibri" w:eastAsia="Calibri" w:hAnsi="Calibri" w:cs="Calibri"/>
          <w:b/>
          <w:bCs/>
          <w:sz w:val="22"/>
          <w:szCs w:val="22"/>
        </w:rPr>
      </w:pPr>
      <w:r w:rsidRPr="00D967A5">
        <w:rPr>
          <w:rFonts w:ascii="Calibri" w:eastAsia="Calibri" w:hAnsi="Calibri" w:cs="Calibri"/>
          <w:b/>
          <w:bCs/>
          <w:sz w:val="22"/>
          <w:szCs w:val="22"/>
        </w:rPr>
        <w:t>Strategies and Key Results Areas to achieve the Vision</w:t>
      </w:r>
    </w:p>
    <w:p w:rsidR="004D646D" w:rsidRPr="00D967A5" w:rsidRDefault="004D646D" w:rsidP="004D646D">
      <w:pPr>
        <w:autoSpaceDE w:val="0"/>
        <w:autoSpaceDN w:val="0"/>
        <w:adjustRightInd w:val="0"/>
        <w:rPr>
          <w:rFonts w:ascii="Calibri-Bold" w:eastAsia="Batang" w:hAnsi="Calibri-Bold" w:cs="Calibri-Bold"/>
          <w:b/>
          <w:bCs/>
          <w:sz w:val="22"/>
          <w:szCs w:val="22"/>
          <w:lang w:eastAsia="en-US"/>
        </w:rPr>
      </w:pPr>
    </w:p>
    <w:p w:rsidR="004D646D" w:rsidRPr="00D967A5" w:rsidRDefault="004D646D" w:rsidP="004D646D">
      <w:pPr>
        <w:autoSpaceDE w:val="0"/>
        <w:autoSpaceDN w:val="0"/>
        <w:adjustRightInd w:val="0"/>
        <w:rPr>
          <w:rFonts w:ascii="Calibri" w:eastAsia="Batang" w:hAnsi="Calibri" w:cs="Calibri"/>
          <w:sz w:val="22"/>
          <w:szCs w:val="22"/>
          <w:lang w:eastAsia="en-US"/>
        </w:rPr>
      </w:pPr>
      <w:r w:rsidRPr="00D967A5">
        <w:rPr>
          <w:rFonts w:ascii="Calibri" w:eastAsia="Batang" w:hAnsi="Calibri" w:cs="Calibri"/>
          <w:sz w:val="22"/>
          <w:szCs w:val="22"/>
          <w:lang w:eastAsia="en-US"/>
        </w:rPr>
        <w:t>The Programme identifies what needs to be achieved to realize the vision through eight Strategies</w:t>
      </w:r>
    </w:p>
    <w:p w:rsidR="00554327" w:rsidRPr="00D967A5" w:rsidRDefault="004D646D" w:rsidP="004D646D">
      <w:pPr>
        <w:rPr>
          <w:rFonts w:ascii="Calibri" w:eastAsia="Batang" w:hAnsi="Calibri" w:cs="Calibri"/>
          <w:sz w:val="22"/>
          <w:szCs w:val="22"/>
          <w:lang w:eastAsia="en-US"/>
        </w:rPr>
      </w:pPr>
      <w:r w:rsidRPr="00D967A5">
        <w:rPr>
          <w:rFonts w:ascii="Calibri" w:eastAsia="Batang" w:hAnsi="Calibri" w:cs="Calibri"/>
          <w:sz w:val="22"/>
          <w:szCs w:val="22"/>
          <w:lang w:eastAsia="en-US"/>
        </w:rPr>
        <w:t>and the results that should be achieved in 38 Key Result Areas (KRA).</w:t>
      </w:r>
    </w:p>
    <w:p w:rsidR="004D646D" w:rsidRPr="00D967A5" w:rsidRDefault="004D646D" w:rsidP="004D646D">
      <w:pPr>
        <w:rPr>
          <w:rFonts w:ascii="Calibri" w:eastAsia="Calibri" w:hAnsi="Calibri" w:cs="Calibri"/>
          <w:sz w:val="22"/>
          <w:szCs w:val="22"/>
        </w:rPr>
      </w:pP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rPr>
          <w:rFonts w:ascii="Calibri" w:eastAsia="Calibri" w:hAnsi="Calibri" w:cs="Calibri"/>
          <w:b/>
          <w:bCs/>
          <w:sz w:val="22"/>
          <w:szCs w:val="22"/>
        </w:rPr>
      </w:pPr>
      <w:r w:rsidRPr="00D967A5">
        <w:rPr>
          <w:rFonts w:ascii="Calibri" w:eastAsia="Calibri" w:hAnsi="Calibri" w:cs="Calibri"/>
          <w:b/>
          <w:bCs/>
          <w:sz w:val="22"/>
          <w:szCs w:val="22"/>
        </w:rPr>
        <w:t>Strategies</w:t>
      </w: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rPr>
          <w:rFonts w:ascii="Calibri" w:eastAsia="Calibri" w:hAnsi="Calibri" w:cs="Calibri"/>
          <w:b/>
          <w:bCs/>
          <w:sz w:val="22"/>
          <w:szCs w:val="22"/>
        </w:rPr>
      </w:pP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1600"/>
          <w:tab w:val="left" w:pos="2400"/>
          <w:tab w:val="left" w:pos="3200"/>
          <w:tab w:val="left" w:pos="4000"/>
          <w:tab w:val="left" w:pos="4800"/>
          <w:tab w:val="left" w:pos="5600"/>
          <w:tab w:val="left" w:pos="6400"/>
          <w:tab w:val="left" w:pos="7200"/>
          <w:tab w:val="left" w:pos="8000"/>
          <w:tab w:val="left" w:pos="8800"/>
          <w:tab w:val="left" w:pos="9132"/>
        </w:tabs>
        <w:ind w:left="1560" w:hanging="1560"/>
        <w:rPr>
          <w:rFonts w:ascii="Calibri" w:eastAsia="Calibri" w:hAnsi="Calibri" w:cs="Calibri"/>
          <w:sz w:val="22"/>
          <w:szCs w:val="22"/>
        </w:rPr>
      </w:pPr>
      <w:r w:rsidRPr="00D967A5">
        <w:rPr>
          <w:rFonts w:ascii="Calibri" w:eastAsia="Calibri" w:hAnsi="Calibri" w:cs="Calibri"/>
          <w:sz w:val="22"/>
          <w:szCs w:val="22"/>
        </w:rPr>
        <w:t>Strategy 1</w:t>
      </w:r>
      <w:r w:rsidRPr="00D967A5">
        <w:rPr>
          <w:rFonts w:ascii="Calibri" w:eastAsia="Calibri" w:hAnsi="Calibri" w:cs="Calibri"/>
          <w:sz w:val="22"/>
          <w:szCs w:val="22"/>
        </w:rPr>
        <w:tab/>
        <w:t xml:space="preserve">Ensure leadership to support effective implementation of the Programme by providing institutional mechanisms, building a National implementation team, and establishing and supporting relevant networks. </w:t>
      </w: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r w:rsidRPr="00D967A5">
        <w:rPr>
          <w:rFonts w:ascii="Calibri" w:eastAsia="Calibri" w:hAnsi="Calibri" w:cs="Calibri"/>
          <w:sz w:val="22"/>
          <w:szCs w:val="22"/>
        </w:rPr>
        <w:t>Strategy 2</w:t>
      </w:r>
      <w:r w:rsidRPr="00D967A5">
        <w:rPr>
          <w:rFonts w:ascii="Calibri" w:eastAsia="Calibri" w:hAnsi="Calibri" w:cs="Calibri"/>
          <w:sz w:val="22"/>
          <w:szCs w:val="22"/>
        </w:rPr>
        <w:tab/>
        <w:t xml:space="preserve">Integrate CEPA processes into all levels of policy development, planning and implementation of the Convention. </w:t>
      </w: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p>
    <w:p w:rsidR="00A843A6"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r w:rsidRPr="00D967A5">
        <w:rPr>
          <w:rFonts w:ascii="Calibri" w:eastAsia="Calibri" w:hAnsi="Calibri" w:cs="Calibri"/>
          <w:sz w:val="22"/>
          <w:szCs w:val="22"/>
        </w:rPr>
        <w:t>Strategy 3</w:t>
      </w:r>
      <w:r w:rsidRPr="00D967A5">
        <w:rPr>
          <w:rFonts w:ascii="Calibri" w:eastAsia="Calibri" w:hAnsi="Calibri" w:cs="Calibri"/>
          <w:sz w:val="22"/>
          <w:szCs w:val="22"/>
        </w:rPr>
        <w:tab/>
        <w:t xml:space="preserve">Provide support for </w:t>
      </w:r>
      <w:r w:rsidR="00A843A6" w:rsidRPr="00D967A5">
        <w:rPr>
          <w:rFonts w:ascii="Calibri" w:eastAsia="Calibri" w:hAnsi="Calibri" w:cs="Calibri"/>
          <w:sz w:val="22"/>
          <w:szCs w:val="22"/>
        </w:rPr>
        <w:t xml:space="preserve">the effective conservation and management of the </w:t>
      </w:r>
      <w:r w:rsidRPr="00D967A5">
        <w:rPr>
          <w:rFonts w:ascii="Calibri" w:eastAsia="Calibri" w:hAnsi="Calibri" w:cs="Calibri"/>
          <w:sz w:val="22"/>
          <w:szCs w:val="22"/>
        </w:rPr>
        <w:t>Ramsar</w:t>
      </w:r>
      <w:r w:rsidR="00A843A6" w:rsidRPr="00D967A5">
        <w:rPr>
          <w:rFonts w:ascii="Calibri" w:eastAsia="Calibri" w:hAnsi="Calibri" w:cs="Calibri"/>
          <w:sz w:val="22"/>
          <w:szCs w:val="22"/>
        </w:rPr>
        <w:t xml:space="preserve"> Sites Network</w:t>
      </w:r>
      <w:r w:rsidRPr="00D967A5">
        <w:rPr>
          <w:rFonts w:ascii="Calibri" w:eastAsia="Calibri" w:hAnsi="Calibri" w:cs="Calibri"/>
          <w:sz w:val="22"/>
          <w:szCs w:val="22"/>
        </w:rPr>
        <w:t xml:space="preserve"> by developing and making accessible guidance materials and expertise on wetlands and their ecosystem services. </w:t>
      </w: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r w:rsidRPr="00D967A5">
        <w:rPr>
          <w:rFonts w:ascii="Calibri" w:eastAsia="Calibri" w:hAnsi="Calibri" w:cs="Calibri"/>
          <w:sz w:val="22"/>
          <w:szCs w:val="22"/>
        </w:rPr>
        <w:t xml:space="preserve"> </w:t>
      </w: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r w:rsidRPr="00D967A5">
        <w:rPr>
          <w:rFonts w:ascii="Calibri" w:eastAsia="Calibri" w:hAnsi="Calibri" w:cs="Calibri"/>
          <w:sz w:val="22"/>
          <w:szCs w:val="22"/>
        </w:rPr>
        <w:t>Strategy 4</w:t>
      </w:r>
      <w:r w:rsidRPr="00D967A5">
        <w:rPr>
          <w:rFonts w:ascii="Calibri" w:eastAsia="Calibri" w:hAnsi="Calibri" w:cs="Calibri"/>
          <w:sz w:val="22"/>
          <w:szCs w:val="22"/>
        </w:rPr>
        <w:tab/>
        <w:t xml:space="preserve">Build the individual and collective capacity of people with </w:t>
      </w:r>
      <w:r w:rsidRPr="00D967A5">
        <w:rPr>
          <w:rFonts w:ascii="Calibri" w:eastAsia="Calibri" w:hAnsi="Calibri" w:cs="Calibri"/>
        </w:rPr>
        <w:t xml:space="preserve">a direct </w:t>
      </w:r>
      <w:r w:rsidRPr="00D967A5">
        <w:rPr>
          <w:rFonts w:ascii="Calibri" w:eastAsia="Calibri" w:hAnsi="Calibri" w:cs="Calibri"/>
          <w:sz w:val="22"/>
          <w:szCs w:val="22"/>
        </w:rPr>
        <w:t xml:space="preserve">responsibility for Ramsar implementation. </w:t>
      </w: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p>
    <w:p w:rsidR="00554327" w:rsidRPr="00D967A5" w:rsidRDefault="00554327" w:rsidP="00E744A7">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r w:rsidRPr="00D967A5">
        <w:rPr>
          <w:rFonts w:ascii="Calibri" w:eastAsia="Calibri" w:hAnsi="Calibri" w:cs="Calibri"/>
          <w:sz w:val="22"/>
          <w:szCs w:val="22"/>
        </w:rPr>
        <w:t>Strategy 5</w:t>
      </w:r>
      <w:r w:rsidRPr="00D967A5">
        <w:rPr>
          <w:rFonts w:ascii="Calibri" w:eastAsia="Calibri" w:hAnsi="Calibri" w:cs="Calibri"/>
          <w:sz w:val="22"/>
          <w:szCs w:val="22"/>
        </w:rPr>
        <w:tab/>
        <w:t>Develop and support</w:t>
      </w:r>
      <w:r w:rsidR="009F3E57" w:rsidRPr="00D967A5">
        <w:rPr>
          <w:rFonts w:ascii="Calibri" w:eastAsia="Calibri" w:hAnsi="Calibri" w:cs="Calibri"/>
          <w:sz w:val="22"/>
          <w:szCs w:val="22"/>
        </w:rPr>
        <w:t xml:space="preserve"> multi-stakeholder wetland governance participatory platforms, at the appropriate levels, to ensure an integrated approach to wetland management.</w:t>
      </w:r>
    </w:p>
    <w:p w:rsidR="00FB2205" w:rsidRPr="00D967A5" w:rsidRDefault="00FB2205"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rPr>
          <w:rFonts w:ascii="Calibri" w:eastAsia="Calibri" w:hAnsi="Calibri" w:cs="Calibri"/>
          <w:b/>
          <w:bCs/>
          <w:sz w:val="22"/>
          <w:szCs w:val="22"/>
        </w:rPr>
      </w:pP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r w:rsidRPr="00D967A5">
        <w:rPr>
          <w:rFonts w:ascii="Calibri" w:eastAsia="Calibri" w:hAnsi="Calibri" w:cs="Calibri"/>
          <w:sz w:val="22"/>
          <w:szCs w:val="22"/>
        </w:rPr>
        <w:t>Strategy 6</w:t>
      </w:r>
      <w:r w:rsidRPr="00D967A5">
        <w:rPr>
          <w:rFonts w:ascii="Calibri" w:eastAsia="Calibri" w:hAnsi="Calibri" w:cs="Calibri"/>
          <w:b/>
          <w:bCs/>
          <w:sz w:val="22"/>
          <w:szCs w:val="22"/>
        </w:rPr>
        <w:tab/>
      </w:r>
      <w:r w:rsidRPr="00D967A5">
        <w:rPr>
          <w:rFonts w:ascii="Calibri" w:eastAsia="Calibri" w:hAnsi="Calibri" w:cs="Calibri"/>
          <w:sz w:val="22"/>
          <w:szCs w:val="22"/>
        </w:rPr>
        <w:t>Implement programmes, projects and campaigns targeting diverse sectors of society to increase awareness, appreciation and understanding of wetlands and the ecosystem services they provide</w:t>
      </w:r>
      <w:r w:rsidR="00A872E5" w:rsidRPr="00D967A5">
        <w:rPr>
          <w:rFonts w:ascii="Calibri" w:eastAsia="Calibri" w:hAnsi="Calibri" w:cs="Calibri"/>
          <w:sz w:val="22"/>
          <w:szCs w:val="22"/>
        </w:rPr>
        <w:t xml:space="preserve"> </w:t>
      </w:r>
      <w:r w:rsidR="00B303C0" w:rsidRPr="00D967A5">
        <w:rPr>
          <w:rFonts w:ascii="Calibri" w:eastAsia="Calibri" w:hAnsi="Calibri" w:cs="Calibri"/>
          <w:sz w:val="22"/>
          <w:szCs w:val="22"/>
        </w:rPr>
        <w:t xml:space="preserve">as a means </w:t>
      </w:r>
      <w:r w:rsidR="00A872E5" w:rsidRPr="00D967A5">
        <w:rPr>
          <w:rFonts w:ascii="Calibri" w:eastAsia="Calibri" w:hAnsi="Calibri" w:cs="Calibri"/>
          <w:sz w:val="22"/>
          <w:szCs w:val="22"/>
        </w:rPr>
        <w:t>to address the drivers of wetland loss and degradation</w:t>
      </w:r>
      <w:r w:rsidR="00FD477F" w:rsidRPr="00D967A5">
        <w:rPr>
          <w:rFonts w:ascii="Calibri" w:eastAsia="Calibri" w:hAnsi="Calibri" w:cs="Calibri"/>
          <w:sz w:val="22"/>
          <w:szCs w:val="22"/>
        </w:rPr>
        <w:t xml:space="preserve"> </w:t>
      </w:r>
      <w:r w:rsidR="00BF2578" w:rsidRPr="00D967A5">
        <w:rPr>
          <w:rFonts w:ascii="Calibri" w:eastAsia="Calibri" w:hAnsi="Calibri" w:cs="Calibri"/>
          <w:sz w:val="22"/>
          <w:szCs w:val="22"/>
        </w:rPr>
        <w:t>and to encourage the designation of new Ramsar Sites</w:t>
      </w:r>
      <w:r w:rsidRPr="00D967A5">
        <w:rPr>
          <w:rFonts w:ascii="Calibri" w:eastAsia="Calibri" w:hAnsi="Calibri" w:cs="Calibri"/>
          <w:sz w:val="22"/>
          <w:szCs w:val="22"/>
        </w:rPr>
        <w:t xml:space="preserve">. </w:t>
      </w:r>
    </w:p>
    <w:p w:rsidR="00FB2205" w:rsidRPr="00D967A5" w:rsidRDefault="00FB2205"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r w:rsidRPr="00D967A5">
        <w:rPr>
          <w:rFonts w:ascii="Calibri" w:eastAsia="Calibri" w:hAnsi="Calibri" w:cs="Calibri"/>
          <w:sz w:val="22"/>
          <w:szCs w:val="22"/>
        </w:rPr>
        <w:t>Strategy 7</w:t>
      </w:r>
      <w:r w:rsidRPr="00D967A5">
        <w:rPr>
          <w:rFonts w:ascii="Calibri" w:eastAsia="Calibri" w:hAnsi="Calibri" w:cs="Calibri"/>
          <w:sz w:val="22"/>
          <w:szCs w:val="22"/>
        </w:rPr>
        <w:tab/>
        <w:t>Recognize and support the role of wetland centres and other environmental centres as catalysts and key actors for</w:t>
      </w:r>
      <w:r w:rsidRPr="00D967A5">
        <w:rPr>
          <w:rFonts w:ascii="Calibri" w:eastAsia="Calibri" w:hAnsi="Calibri" w:cs="Calibri"/>
          <w:color w:val="FF0000"/>
          <w:sz w:val="22"/>
          <w:szCs w:val="22"/>
        </w:rPr>
        <w:t xml:space="preserve"> </w:t>
      </w:r>
      <w:r w:rsidRPr="00D967A5">
        <w:rPr>
          <w:rFonts w:ascii="Calibri" w:eastAsia="Calibri" w:hAnsi="Calibri" w:cs="Calibri"/>
          <w:sz w:val="22"/>
          <w:szCs w:val="22"/>
        </w:rPr>
        <w:t xml:space="preserve">activities that promote Ramsar objectives. </w:t>
      </w: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p>
    <w:p w:rsidR="00554327" w:rsidRPr="00D967A5" w:rsidRDefault="00554327" w:rsidP="00CA5449">
      <w:pPr>
        <w:pStyle w:val="Body1"/>
        <w:pBdr>
          <w:top w:val="single" w:sz="4" w:space="0" w:color="000000"/>
          <w:left w:val="single" w:sz="4" w:space="0" w:color="000000"/>
          <w:bottom w:val="single" w:sz="4" w:space="0" w:color="000000"/>
          <w:right w:val="single" w:sz="4" w:space="0" w:color="000000"/>
        </w:pBdr>
        <w:tabs>
          <w:tab w:val="left" w:pos="800"/>
          <w:tab w:val="left" w:pos="1600"/>
          <w:tab w:val="left" w:pos="4800"/>
          <w:tab w:val="left" w:pos="6400"/>
          <w:tab w:val="left" w:pos="7200"/>
          <w:tab w:val="left" w:pos="8000"/>
          <w:tab w:val="left" w:pos="8800"/>
          <w:tab w:val="left" w:pos="9132"/>
        </w:tabs>
        <w:ind w:left="1560" w:hanging="1560"/>
        <w:rPr>
          <w:rFonts w:ascii="Calibri" w:eastAsia="Calibri" w:hAnsi="Calibri" w:cs="Calibri"/>
          <w:sz w:val="22"/>
          <w:szCs w:val="22"/>
        </w:rPr>
      </w:pPr>
      <w:r w:rsidRPr="00D967A5">
        <w:rPr>
          <w:rFonts w:ascii="Calibri" w:eastAsia="Calibri" w:hAnsi="Calibri" w:cs="Calibri"/>
          <w:sz w:val="22"/>
          <w:szCs w:val="22"/>
        </w:rPr>
        <w:t>Strategy 8</w:t>
      </w:r>
      <w:r w:rsidRPr="00D967A5">
        <w:rPr>
          <w:rFonts w:ascii="Calibri" w:eastAsia="Calibri" w:hAnsi="Calibri" w:cs="Calibri"/>
          <w:sz w:val="22"/>
          <w:szCs w:val="22"/>
        </w:rPr>
        <w:tab/>
        <w:t xml:space="preserve">Support the development and distribution of education materials that build awareness of the values of wetlands and their ecosystem services for use in formal education settings, at Ramsar Sites and by all Ramsar actors. </w:t>
      </w:r>
    </w:p>
    <w:p w:rsidR="00554327" w:rsidRPr="00D967A5" w:rsidRDefault="00554327" w:rsidP="00CA5449">
      <w:pPr>
        <w:pStyle w:val="Body1"/>
        <w:tabs>
          <w:tab w:val="left" w:pos="800"/>
          <w:tab w:val="left" w:pos="1600"/>
          <w:tab w:val="left" w:pos="4800"/>
          <w:tab w:val="left" w:pos="6400"/>
          <w:tab w:val="left" w:pos="7200"/>
          <w:tab w:val="left" w:pos="8000"/>
          <w:tab w:val="left" w:pos="8800"/>
          <w:tab w:val="left" w:pos="9132"/>
        </w:tabs>
        <w:rPr>
          <w:rFonts w:ascii="Calibri" w:eastAsia="Calibri" w:hAnsi="Calibri" w:cs="Calibri"/>
        </w:rPr>
      </w:pPr>
    </w:p>
    <w:p w:rsidR="00554327" w:rsidRPr="00D967A5" w:rsidRDefault="00554327" w:rsidP="00CA5449">
      <w:pPr>
        <w:rPr>
          <w:rFonts w:ascii="Calibri" w:eastAsia="Calibri" w:hAnsi="Calibri" w:cs="Calibri"/>
          <w:sz w:val="22"/>
          <w:szCs w:val="22"/>
        </w:rPr>
      </w:pPr>
      <w:r w:rsidRPr="00D967A5">
        <w:rPr>
          <w:rFonts w:ascii="Calibri" w:eastAsia="Calibri" w:hAnsi="Calibri" w:cs="Calibri"/>
          <w:sz w:val="22"/>
          <w:szCs w:val="22"/>
        </w:rPr>
        <w:t xml:space="preserve">Implementation of the Programme must be undertaken by a number of responsible bodies and partners of the Convention including, </w:t>
      </w:r>
      <w:r w:rsidRPr="00D967A5">
        <w:rPr>
          <w:rFonts w:ascii="Calibri" w:eastAsia="Calibri" w:hAnsi="Calibri" w:cs="Calibri"/>
          <w:i/>
          <w:iCs/>
          <w:sz w:val="22"/>
          <w:szCs w:val="22"/>
        </w:rPr>
        <w:t>inter alia</w:t>
      </w:r>
      <w:r w:rsidRPr="00D967A5">
        <w:rPr>
          <w:rFonts w:ascii="Calibri" w:eastAsia="Calibri" w:hAnsi="Calibri" w:cs="Calibri"/>
          <w:sz w:val="22"/>
          <w:szCs w:val="22"/>
        </w:rPr>
        <w:t>:</w:t>
      </w:r>
    </w:p>
    <w:p w:rsidR="00554327" w:rsidRPr="00D967A5" w:rsidRDefault="00554327" w:rsidP="00CA5449">
      <w:pPr>
        <w:rPr>
          <w:rFonts w:ascii="Calibri" w:eastAsia="Calibri" w:hAnsi="Calibri" w:cs="Calibri"/>
          <w:sz w:val="22"/>
          <w:szCs w:val="22"/>
        </w:rPr>
      </w:pPr>
    </w:p>
    <w:p w:rsidR="00554327" w:rsidRPr="00D967A5" w:rsidRDefault="00554327" w:rsidP="00CA5449">
      <w:pPr>
        <w:tabs>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rPr>
      </w:pPr>
      <w:r w:rsidRPr="00D967A5">
        <w:rPr>
          <w:rFonts w:ascii="Calibri" w:eastAsia="Calibri" w:hAnsi="Calibri" w:cs="Calibri"/>
          <w:spacing w:val="-1"/>
          <w:sz w:val="22"/>
          <w:szCs w:val="22"/>
        </w:rPr>
        <w:t>AA:</w:t>
      </w:r>
      <w:r w:rsidRPr="00D967A5">
        <w:rPr>
          <w:rFonts w:ascii="Calibri" w:eastAsia="Calibri" w:hAnsi="Calibri" w:cs="Calibri"/>
          <w:spacing w:val="-1"/>
          <w:sz w:val="22"/>
          <w:szCs w:val="22"/>
        </w:rPr>
        <w:tab/>
        <w:t xml:space="preserve">Administrative Authority in each country, including the AA National Focal Points </w:t>
      </w:r>
    </w:p>
    <w:p w:rsidR="00554327" w:rsidRPr="00D967A5" w:rsidRDefault="00554327" w:rsidP="00CA5449">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rPr>
      </w:pPr>
      <w:r w:rsidRPr="00D967A5">
        <w:rPr>
          <w:rFonts w:ascii="Calibri" w:eastAsia="Calibri" w:hAnsi="Calibri" w:cs="Calibri"/>
          <w:spacing w:val="-1"/>
          <w:sz w:val="22"/>
          <w:szCs w:val="22"/>
        </w:rPr>
        <w:t>CEPA:</w:t>
      </w:r>
      <w:r w:rsidRPr="00D967A5">
        <w:rPr>
          <w:rFonts w:ascii="Calibri" w:eastAsia="Calibri" w:hAnsi="Calibri" w:cs="Calibri"/>
          <w:spacing w:val="-1"/>
          <w:sz w:val="22"/>
          <w:szCs w:val="22"/>
        </w:rPr>
        <w:tab/>
        <w:t>Convention’s CEPA National Focal Points, both government and NGO</w:t>
      </w:r>
    </w:p>
    <w:p w:rsidR="00554327" w:rsidRPr="00D967A5" w:rsidRDefault="00554327" w:rsidP="00CA5449">
      <w:pPr>
        <w:tabs>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rPr>
      </w:pPr>
      <w:r w:rsidRPr="00D967A5">
        <w:rPr>
          <w:rFonts w:ascii="Calibri" w:eastAsia="Calibri" w:hAnsi="Calibri" w:cs="Calibri"/>
          <w:spacing w:val="-1"/>
          <w:sz w:val="22"/>
          <w:szCs w:val="22"/>
        </w:rPr>
        <w:t>NRC:</w:t>
      </w:r>
      <w:r w:rsidRPr="00D967A5">
        <w:rPr>
          <w:rFonts w:ascii="Calibri" w:eastAsia="Calibri" w:hAnsi="Calibri" w:cs="Calibri"/>
          <w:spacing w:val="-1"/>
          <w:sz w:val="22"/>
          <w:szCs w:val="22"/>
        </w:rPr>
        <w:tab/>
        <w:t xml:space="preserve">National Ramsar Committees / National Wetlands Committees (or equivalent bodies), where they exist </w:t>
      </w:r>
    </w:p>
    <w:p w:rsidR="00554327" w:rsidRPr="00D967A5" w:rsidRDefault="00554327" w:rsidP="00CA5449">
      <w:pPr>
        <w:tabs>
          <w:tab w:val="left" w:pos="337"/>
          <w:tab w:val="left" w:pos="697"/>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rPr>
      </w:pPr>
      <w:r w:rsidRPr="00D967A5">
        <w:rPr>
          <w:rFonts w:ascii="Calibri" w:eastAsia="Calibri" w:hAnsi="Calibri" w:cs="Calibri"/>
          <w:spacing w:val="-1"/>
          <w:sz w:val="22"/>
          <w:szCs w:val="22"/>
        </w:rPr>
        <w:t>RamSec:</w:t>
      </w:r>
      <w:r w:rsidRPr="00D967A5">
        <w:rPr>
          <w:rFonts w:ascii="Calibri" w:eastAsia="Calibri" w:hAnsi="Calibri" w:cs="Calibri"/>
          <w:spacing w:val="-1"/>
          <w:sz w:val="22"/>
          <w:szCs w:val="22"/>
        </w:rPr>
        <w:tab/>
        <w:t xml:space="preserve">Ramsar Convention Secretariat </w:t>
      </w:r>
    </w:p>
    <w:p w:rsidR="00554327" w:rsidRPr="00D967A5" w:rsidRDefault="00554327" w:rsidP="00CA5449">
      <w:pPr>
        <w:tabs>
          <w:tab w:val="left" w:pos="337"/>
          <w:tab w:val="left" w:pos="697"/>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rPr>
      </w:pPr>
      <w:r w:rsidRPr="00D967A5">
        <w:rPr>
          <w:rFonts w:ascii="Calibri" w:eastAsia="Calibri" w:hAnsi="Calibri" w:cs="Calibri"/>
          <w:spacing w:val="-1"/>
          <w:sz w:val="22"/>
          <w:szCs w:val="22"/>
        </w:rPr>
        <w:t>STRP</w:t>
      </w:r>
      <w:r w:rsidRPr="00D967A5">
        <w:rPr>
          <w:rFonts w:ascii="Calibri" w:eastAsia="Calibri" w:hAnsi="Calibri" w:cs="Calibri"/>
          <w:spacing w:val="-1"/>
          <w:sz w:val="22"/>
          <w:szCs w:val="22"/>
        </w:rPr>
        <w:tab/>
      </w:r>
      <w:r w:rsidRPr="00D967A5">
        <w:rPr>
          <w:rFonts w:ascii="Calibri" w:eastAsia="Calibri" w:hAnsi="Calibri" w:cs="Calibri"/>
          <w:spacing w:val="-1"/>
          <w:sz w:val="22"/>
          <w:szCs w:val="22"/>
        </w:rPr>
        <w:tab/>
        <w:t>Ramsar Scientific and Technical Review Panel</w:t>
      </w:r>
    </w:p>
    <w:p w:rsidR="00554327" w:rsidRPr="00D967A5" w:rsidRDefault="00554327" w:rsidP="00CA5449">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rPr>
      </w:pPr>
      <w:r w:rsidRPr="00D967A5">
        <w:rPr>
          <w:rFonts w:ascii="Calibri" w:eastAsia="Calibri" w:hAnsi="Calibri" w:cs="Calibri"/>
          <w:spacing w:val="-1"/>
          <w:sz w:val="22"/>
          <w:szCs w:val="22"/>
        </w:rPr>
        <w:t>IOPs:</w:t>
      </w:r>
      <w:r w:rsidRPr="00D967A5">
        <w:rPr>
          <w:rFonts w:ascii="Calibri" w:eastAsia="Calibri" w:hAnsi="Calibri" w:cs="Calibri"/>
          <w:spacing w:val="-1"/>
          <w:sz w:val="22"/>
          <w:szCs w:val="22"/>
        </w:rPr>
        <w:tab/>
        <w:t xml:space="preserve">International Organization Partners, at present BirdLife International, the International Water Management Institute (IWMI), IUCN, Wetlands International, and the World Wide Fund for Nature (WWF) </w:t>
      </w:r>
    </w:p>
    <w:p w:rsidR="00554327" w:rsidRPr="00D967A5" w:rsidRDefault="00554327" w:rsidP="00CA5449">
      <w:pPr>
        <w:tabs>
          <w:tab w:val="left" w:pos="337"/>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rPr>
      </w:pPr>
      <w:r w:rsidRPr="00D967A5">
        <w:rPr>
          <w:rFonts w:ascii="Calibri" w:eastAsia="Calibri" w:hAnsi="Calibri" w:cs="Calibri"/>
          <w:spacing w:val="-1"/>
          <w:sz w:val="22"/>
          <w:szCs w:val="22"/>
        </w:rPr>
        <w:t>RRCs:</w:t>
      </w:r>
      <w:r w:rsidRPr="00D967A5">
        <w:rPr>
          <w:rFonts w:ascii="Calibri" w:eastAsia="Calibri" w:hAnsi="Calibri" w:cs="Calibri"/>
          <w:spacing w:val="-1"/>
          <w:sz w:val="22"/>
          <w:szCs w:val="22"/>
        </w:rPr>
        <w:tab/>
        <w:t>Ramsar Regional Centres endorsed by the Convention as Ramsar Regional Initiatives</w:t>
      </w:r>
    </w:p>
    <w:p w:rsidR="00554327" w:rsidRPr="00D967A5" w:rsidRDefault="00554327" w:rsidP="00CA5449">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rPr>
      </w:pPr>
      <w:r w:rsidRPr="00D967A5">
        <w:rPr>
          <w:rFonts w:ascii="Calibri" w:eastAsia="Calibri" w:hAnsi="Calibri" w:cs="Calibri"/>
          <w:spacing w:val="-1"/>
          <w:sz w:val="22"/>
          <w:szCs w:val="22"/>
        </w:rPr>
        <w:t>SM:</w:t>
      </w:r>
      <w:r w:rsidRPr="00D967A5">
        <w:rPr>
          <w:rFonts w:ascii="Calibri" w:eastAsia="Calibri" w:hAnsi="Calibri" w:cs="Calibri"/>
          <w:spacing w:val="-1"/>
          <w:sz w:val="22"/>
          <w:szCs w:val="22"/>
        </w:rPr>
        <w:tab/>
        <w:t>Site managers</w:t>
      </w:r>
    </w:p>
    <w:p w:rsidR="00554327" w:rsidRPr="00D967A5" w:rsidRDefault="00554327" w:rsidP="00CA5449">
      <w:pPr>
        <w:tabs>
          <w:tab w:val="left" w:pos="212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rPr>
      </w:pPr>
      <w:r w:rsidRPr="00D967A5">
        <w:rPr>
          <w:rFonts w:ascii="Calibri" w:eastAsia="Calibri" w:hAnsi="Calibri" w:cs="Calibri"/>
          <w:spacing w:val="-1"/>
          <w:sz w:val="22"/>
          <w:szCs w:val="22"/>
        </w:rPr>
        <w:t xml:space="preserve">WEC: </w:t>
      </w:r>
      <w:r w:rsidRPr="00D967A5">
        <w:rPr>
          <w:rFonts w:ascii="Calibri" w:eastAsia="Calibri" w:hAnsi="Calibri" w:cs="Calibri"/>
          <w:spacing w:val="-1"/>
          <w:sz w:val="22"/>
          <w:szCs w:val="22"/>
        </w:rPr>
        <w:tab/>
        <w:t>Wetland education/visitor centres</w:t>
      </w:r>
    </w:p>
    <w:p w:rsidR="00554327" w:rsidRPr="00D967A5" w:rsidRDefault="00554327" w:rsidP="00CA5449">
      <w:pPr>
        <w:tabs>
          <w:tab w:val="left" w:pos="2127"/>
        </w:tabs>
        <w:ind w:left="1134" w:hanging="1134"/>
        <w:rPr>
          <w:rFonts w:ascii="Calibri" w:eastAsia="Calibri" w:hAnsi="Calibri" w:cs="Calibri"/>
          <w:sz w:val="22"/>
          <w:szCs w:val="22"/>
        </w:rPr>
      </w:pPr>
      <w:r w:rsidRPr="00D967A5">
        <w:rPr>
          <w:rFonts w:ascii="Calibri" w:eastAsia="Calibri" w:hAnsi="Calibri" w:cs="Calibri"/>
          <w:sz w:val="22"/>
          <w:szCs w:val="22"/>
        </w:rPr>
        <w:t>PS:</w:t>
      </w:r>
      <w:r w:rsidRPr="00D967A5">
        <w:rPr>
          <w:rFonts w:ascii="Calibri" w:eastAsia="Calibri" w:hAnsi="Calibri" w:cs="Calibri"/>
          <w:sz w:val="22"/>
          <w:szCs w:val="22"/>
        </w:rPr>
        <w:tab/>
        <w:t xml:space="preserve">Private sector organizations whose activities directly or indirectly affect wetlands </w:t>
      </w:r>
    </w:p>
    <w:p w:rsidR="00554327" w:rsidRPr="00D967A5" w:rsidRDefault="00554327" w:rsidP="00CA5449">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spacing w:val="-1"/>
          <w:sz w:val="22"/>
          <w:szCs w:val="22"/>
        </w:rPr>
      </w:pPr>
      <w:r w:rsidRPr="00D967A5">
        <w:rPr>
          <w:rFonts w:ascii="Calibri" w:eastAsia="Calibri" w:hAnsi="Calibri" w:cs="Calibri"/>
          <w:spacing w:val="-1"/>
          <w:sz w:val="22"/>
          <w:szCs w:val="22"/>
        </w:rPr>
        <w:t>CSO:</w:t>
      </w:r>
      <w:r w:rsidRPr="00D967A5">
        <w:rPr>
          <w:rFonts w:ascii="Calibri" w:eastAsia="Calibri" w:hAnsi="Calibri" w:cs="Calibri"/>
          <w:spacing w:val="-1"/>
          <w:sz w:val="22"/>
          <w:szCs w:val="22"/>
        </w:rPr>
        <w:tab/>
        <w:t xml:space="preserve">Civil Society Organizations such as national and local non-governmental organizations (NGOs) and community-based organizations (CBOs) </w:t>
      </w:r>
    </w:p>
    <w:p w:rsidR="00554327" w:rsidRPr="00D967A5" w:rsidRDefault="00554327" w:rsidP="00CA5449">
      <w:pPr>
        <w:tabs>
          <w:tab w:val="left" w:pos="2857"/>
          <w:tab w:val="left" w:pos="3577"/>
          <w:tab w:val="left" w:pos="4297"/>
          <w:tab w:val="left" w:pos="5017"/>
          <w:tab w:val="left" w:pos="5737"/>
          <w:tab w:val="left" w:pos="6457"/>
          <w:tab w:val="left" w:pos="7177"/>
          <w:tab w:val="left" w:pos="7897"/>
          <w:tab w:val="left" w:pos="8617"/>
        </w:tabs>
        <w:suppressAutoHyphens/>
        <w:ind w:left="2127" w:hanging="2127"/>
        <w:rPr>
          <w:rFonts w:ascii="Calibri" w:eastAsia="Calibri" w:hAnsi="Calibri" w:cs="Calibri"/>
          <w:spacing w:val="-1"/>
          <w:sz w:val="22"/>
          <w:szCs w:val="22"/>
        </w:rPr>
      </w:pPr>
    </w:p>
    <w:p w:rsidR="00554327" w:rsidRPr="00D967A5" w:rsidRDefault="00554327" w:rsidP="00CA5449">
      <w:pPr>
        <w:rPr>
          <w:rFonts w:ascii="Calibri" w:eastAsia="Calibri" w:hAnsi="Calibri" w:cs="Calibri"/>
          <w:sz w:val="22"/>
          <w:szCs w:val="22"/>
        </w:rPr>
      </w:pPr>
      <w:r w:rsidRPr="00D967A5">
        <w:rPr>
          <w:rFonts w:ascii="Calibri" w:eastAsia="Calibri" w:hAnsi="Calibri" w:cs="Calibri"/>
          <w:sz w:val="22"/>
          <w:szCs w:val="22"/>
        </w:rPr>
        <w:t xml:space="preserve">This is an indicative list of key actors that may change during the life of the Programme and will undoubtedly vary to some extent from one country to another. </w:t>
      </w:r>
      <w:r w:rsidR="004D646D" w:rsidRPr="00D967A5">
        <w:rPr>
          <w:rFonts w:ascii="Calibri" w:eastAsia="Calibri" w:hAnsi="Calibri" w:cs="Calibri"/>
          <w:sz w:val="22"/>
          <w:szCs w:val="22"/>
        </w:rPr>
        <w:t>As a broad guide to actors that could contribute to achieving the results, suggested implementers of each KRA are indicated below using the abbreviations above, for example {AA }.</w:t>
      </w:r>
    </w:p>
    <w:p w:rsidR="001D0083" w:rsidRPr="00D967A5" w:rsidRDefault="001D0083" w:rsidP="00CA5449">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rPr>
          <w:rFonts w:ascii="Calibri" w:eastAsia="Calibri" w:hAnsi="Calibri" w:cs="Calibri"/>
          <w:b/>
          <w:bCs/>
          <w:sz w:val="22"/>
          <w:szCs w:val="22"/>
        </w:rPr>
      </w:pPr>
      <w:r w:rsidRPr="00D967A5">
        <w:rPr>
          <w:rFonts w:ascii="Calibri" w:eastAsia="Calibri" w:hAnsi="Calibri" w:cs="Calibri"/>
          <w:b/>
          <w:bCs/>
          <w:sz w:val="22"/>
          <w:szCs w:val="22"/>
        </w:rPr>
        <w:t>Key Result Areas</w:t>
      </w:r>
    </w:p>
    <w:p w:rsidR="004D646D" w:rsidRPr="00D967A5" w:rsidRDefault="004D646D" w:rsidP="004D646D">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440" w:hanging="1440"/>
        <w:rPr>
          <w:rFonts w:ascii="Calibri" w:eastAsia="Calibri" w:hAnsi="Calibri" w:cs="Calibri"/>
          <w:sz w:val="22"/>
          <w:szCs w:val="22"/>
        </w:rPr>
      </w:pPr>
      <w:r w:rsidRPr="00D967A5">
        <w:rPr>
          <w:rFonts w:ascii="Calibri" w:eastAsia="Calibri" w:hAnsi="Calibri" w:cs="Calibri"/>
          <w:sz w:val="22"/>
          <w:szCs w:val="22"/>
        </w:rPr>
        <w:t>Strategy 1</w:t>
      </w:r>
      <w:r w:rsidRPr="00D967A5">
        <w:rPr>
          <w:rFonts w:ascii="Calibri" w:eastAsia="Calibri" w:hAnsi="Calibri" w:cs="Calibri"/>
          <w:sz w:val="22"/>
          <w:szCs w:val="22"/>
        </w:rPr>
        <w:tab/>
        <w:t>Ensure leadership to support effective implementation of the Programme by providing institutional mechanisms, building a qualified implementation team and establishing and supporting relevant networks.</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1.1</w:t>
      </w:r>
      <w:r w:rsidRPr="00D967A5">
        <w:rPr>
          <w:rFonts w:ascii="Calibri" w:eastAsia="Calibri" w:hAnsi="Calibri" w:cs="Calibri"/>
          <w:sz w:val="22"/>
          <w:szCs w:val="22"/>
        </w:rPr>
        <w:tab/>
        <w:t>Appropriately qualified persons to fulfill the roles of National Government and Non-governmental Organization CEPA Focal Points (see Appendix 2) nominated by Contracting Parties and communicated to the Ramsar Secretariat.  {AA }</w:t>
      </w:r>
    </w:p>
    <w:p w:rsidR="004D646D" w:rsidRPr="00D967A5" w:rsidRDefault="004D646D" w:rsidP="004D646D">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1.2</w:t>
      </w:r>
      <w:r w:rsidRPr="00D967A5">
        <w:rPr>
          <w:rFonts w:ascii="Calibri" w:eastAsia="Calibri" w:hAnsi="Calibri" w:cs="Calibri"/>
          <w:sz w:val="22"/>
          <w:szCs w:val="22"/>
        </w:rPr>
        <w:tab/>
        <w:t>National Ramsar/Wetland Committees established to collaborate with relevant government departments and institutions</w:t>
      </w:r>
      <w:r w:rsidRPr="00D967A5">
        <w:rPr>
          <w:rFonts w:ascii="Calibri" w:hAnsi="Calibri" w:cs="Calibri"/>
        </w:rPr>
        <w:t xml:space="preserve"> </w:t>
      </w:r>
      <w:r w:rsidRPr="00D967A5">
        <w:rPr>
          <w:rFonts w:ascii="Calibri" w:eastAsia="Calibri" w:hAnsi="Calibri" w:cs="Calibri"/>
          <w:sz w:val="22"/>
          <w:szCs w:val="22"/>
        </w:rPr>
        <w:t>to mainstream wetlands and their ecosystem services { AA}</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1.3</w:t>
      </w:r>
      <w:r w:rsidRPr="00D967A5">
        <w:rPr>
          <w:rFonts w:ascii="Calibri" w:eastAsia="Calibri" w:hAnsi="Calibri" w:cs="Calibri"/>
          <w:sz w:val="22"/>
          <w:szCs w:val="22"/>
        </w:rPr>
        <w:tab/>
        <w:t>National Focal Points (AA, CEPA and STRP) included as members of National Ramsar/Wetland Committees where these exist.   {AA, NRC}</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1.4</w:t>
      </w:r>
      <w:r w:rsidRPr="00D967A5">
        <w:rPr>
          <w:rFonts w:ascii="Calibri" w:eastAsia="Calibri" w:hAnsi="Calibri" w:cs="Calibri"/>
          <w:sz w:val="22"/>
          <w:szCs w:val="22"/>
        </w:rPr>
        <w:tab/>
        <w:t>Email networks that connect and support Administrative Authorities, National Focal Points, Site managers and other Ramsar implementers established and supported at global and national levels.  {RamSec, AA, STRP, IOPs}</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1.5</w:t>
      </w:r>
      <w:r w:rsidRPr="00D967A5">
        <w:rPr>
          <w:rFonts w:ascii="Calibri" w:eastAsia="Calibri" w:hAnsi="Calibri" w:cs="Calibri"/>
          <w:sz w:val="22"/>
          <w:szCs w:val="22"/>
        </w:rPr>
        <w:tab/>
        <w:t>Relationships developed and maintained with those organizations that can support Ramsar objectives through their expertise, their human resources or through funding. {RamSec, AA, IOPs}</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Times Roman" w:hAnsi="Calibri" w:cs="Calibri"/>
        </w:rPr>
      </w:pPr>
      <w:r w:rsidRPr="00D967A5">
        <w:rPr>
          <w:rFonts w:ascii="Calibri" w:eastAsia="Calibri" w:hAnsi="Calibri" w:cs="Calibri"/>
          <w:sz w:val="22"/>
          <w:szCs w:val="22"/>
        </w:rPr>
        <w:t>1.6</w:t>
      </w:r>
      <w:r w:rsidRPr="00D967A5">
        <w:rPr>
          <w:rFonts w:ascii="Calibri" w:eastAsia="Calibri" w:hAnsi="Calibri" w:cs="Calibri"/>
          <w:sz w:val="22"/>
          <w:szCs w:val="22"/>
        </w:rPr>
        <w:tab/>
        <w:t xml:space="preserve">Effectiveness  of strategies, especially regarding development and </w:t>
      </w:r>
      <w:r w:rsidRPr="00D967A5">
        <w:rPr>
          <w:rFonts w:ascii="Calibri" w:hAnsi="Calibri" w:cs="Calibri"/>
          <w:sz w:val="22"/>
          <w:szCs w:val="22"/>
        </w:rPr>
        <w:t>distribution of materials on wetland education and management, the success of campaigns under WWD in engendering a change in behaviour, policy, and practice are regularly evaluated. {RamSec, AAs, NRC, NFPs}</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1134" w:hanging="567"/>
        <w:rPr>
          <w:rFonts w:ascii="Calibri" w:eastAsia="Calibri" w:hAnsi="Calibri" w:cs="Calibri"/>
          <w:sz w:val="22"/>
          <w:szCs w:val="22"/>
        </w:rPr>
      </w:pPr>
    </w:p>
    <w:p w:rsidR="004D646D" w:rsidRPr="00D967A5" w:rsidRDefault="004D646D" w:rsidP="004D646D">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134" w:hanging="1134"/>
        <w:rPr>
          <w:rFonts w:ascii="Calibri" w:eastAsia="Calibri" w:hAnsi="Calibri" w:cs="Calibri"/>
          <w:sz w:val="22"/>
          <w:szCs w:val="22"/>
        </w:rPr>
      </w:pPr>
      <w:r w:rsidRPr="00D967A5">
        <w:rPr>
          <w:rFonts w:ascii="Calibri" w:eastAsia="Calibri" w:hAnsi="Calibri" w:cs="Calibri"/>
          <w:sz w:val="22"/>
          <w:szCs w:val="22"/>
        </w:rPr>
        <w:t xml:space="preserve">Strategy 2 </w:t>
      </w:r>
      <w:r w:rsidRPr="00D967A5">
        <w:rPr>
          <w:rFonts w:ascii="Calibri" w:eastAsia="Calibri" w:hAnsi="Calibri" w:cs="Calibri"/>
          <w:sz w:val="22"/>
          <w:szCs w:val="22"/>
        </w:rPr>
        <w:tab/>
        <w:t xml:space="preserve">Integrate CEPA processes into all levels of policy development, planning and implementation of the Convention. </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2.1</w:t>
      </w:r>
      <w:r w:rsidRPr="00D967A5">
        <w:rPr>
          <w:rFonts w:ascii="Calibri" w:eastAsia="Calibri" w:hAnsi="Calibri" w:cs="Calibri"/>
          <w:sz w:val="22"/>
          <w:szCs w:val="22"/>
        </w:rPr>
        <w:tab/>
        <w:t>CEPA expertise involved in the development of guidance by the Convention’s bodies including the Scientific and Technical Review Panel (STRP) and Standing Committee (SC).  {RamSec, STRP}</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2.2</w:t>
      </w:r>
      <w:r w:rsidRPr="00D967A5">
        <w:rPr>
          <w:rFonts w:ascii="Calibri" w:eastAsia="Calibri" w:hAnsi="Calibri" w:cs="Calibri"/>
          <w:sz w:val="22"/>
          <w:szCs w:val="22"/>
        </w:rPr>
        <w:tab/>
        <w:t>Wetland communication (CEPA) plans developed at the appropriate level (national, basin or site) to  support Ramsar implementers.   {AA, NRC, CSO}</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2.3</w:t>
      </w:r>
      <w:r w:rsidRPr="00D967A5">
        <w:rPr>
          <w:rFonts w:ascii="Calibri" w:eastAsia="Calibri" w:hAnsi="Calibri" w:cs="Calibri"/>
          <w:sz w:val="22"/>
          <w:szCs w:val="22"/>
        </w:rPr>
        <w:tab/>
        <w:t>Where appropriate, wetland CEPA integrated into national policy and planning relevant to wetlands.  {AA, CEPA, NRC}</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2.4</w:t>
      </w:r>
      <w:r w:rsidRPr="00D967A5">
        <w:rPr>
          <w:rFonts w:ascii="Calibri" w:eastAsia="Calibri" w:hAnsi="Calibri" w:cs="Calibri"/>
          <w:sz w:val="22"/>
          <w:szCs w:val="22"/>
        </w:rPr>
        <w:tab/>
        <w:t>CEPA strategies included in basin and site level management planning. {STRP, AA, NRC, CEPA, SM, CSO}</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134" w:hanging="1134"/>
        <w:rPr>
          <w:rFonts w:ascii="Calibri" w:eastAsia="Calibri" w:hAnsi="Calibri" w:cs="Calibri"/>
          <w:sz w:val="22"/>
          <w:szCs w:val="22"/>
        </w:rPr>
      </w:pPr>
      <w:r w:rsidRPr="00D967A5">
        <w:rPr>
          <w:rFonts w:ascii="Calibri" w:eastAsia="Calibri" w:hAnsi="Calibri" w:cs="Calibri"/>
          <w:sz w:val="22"/>
          <w:szCs w:val="22"/>
        </w:rPr>
        <w:t>Strategy 3</w:t>
      </w:r>
      <w:r w:rsidRPr="00D967A5">
        <w:rPr>
          <w:rFonts w:ascii="Calibri" w:eastAsia="Calibri" w:hAnsi="Calibri" w:cs="Calibri"/>
          <w:sz w:val="22"/>
          <w:szCs w:val="22"/>
        </w:rPr>
        <w:tab/>
        <w:t>Provide support for Ramsar implementers, especially those with a direct role in site management by developing and making accessible guidance materials and expertise on wetlands and their ecosystem services.</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3.1</w:t>
      </w:r>
      <w:r w:rsidRPr="00D967A5">
        <w:rPr>
          <w:rFonts w:ascii="Calibri" w:eastAsia="Calibri" w:hAnsi="Calibri" w:cs="Calibri"/>
          <w:sz w:val="22"/>
          <w:szCs w:val="22"/>
        </w:rPr>
        <w:tab/>
        <w:t>Appropriate guidance materials that support and encourage the wise use of wetlands produced for use at Ramsar Sites and other wetlands and by wetland networks.    {RamSec, STRP, IOPs, CSO}</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3.2</w:t>
      </w:r>
      <w:r w:rsidRPr="00D967A5">
        <w:rPr>
          <w:rFonts w:ascii="Calibri" w:eastAsia="Calibri" w:hAnsi="Calibri" w:cs="Calibri"/>
          <w:sz w:val="22"/>
          <w:szCs w:val="22"/>
        </w:rPr>
        <w:tab/>
        <w:t>Websites, including the Convention’s website, maintained for sharing information and resources, including an online platform for sharing information and experiences among CEPA National Focal Points.   {RamSec, STRP, AA}</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3.4</w:t>
      </w:r>
      <w:r w:rsidRPr="00D967A5">
        <w:rPr>
          <w:rFonts w:ascii="Calibri" w:eastAsia="Calibri" w:hAnsi="Calibri" w:cs="Calibri"/>
          <w:sz w:val="22"/>
          <w:szCs w:val="22"/>
        </w:rPr>
        <w:tab/>
        <w:t>Appropriate Ramsar Sites and other wetlands promoted as ‘demonstration sites’ for the wise use principle, and these sites suitably equipped in terms of capacity, signage, and interpretive materials {AA, CEPA, IOPs, CSO}</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3.5</w:t>
      </w:r>
      <w:r w:rsidRPr="00D967A5">
        <w:rPr>
          <w:rFonts w:ascii="Calibri" w:eastAsia="Calibri" w:hAnsi="Calibri" w:cs="Calibri"/>
          <w:sz w:val="22"/>
          <w:szCs w:val="22"/>
        </w:rPr>
        <w:tab/>
        <w:t>CEPA stories and materials collected and shared through the Secretariat to illustrate how CEPA activities improve wetland management.   {RamSec, CEPA}</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shd w:val="clear" w:color="auto" w:fill="FFFF00"/>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3.6</w:t>
      </w:r>
      <w:r w:rsidRPr="00D967A5">
        <w:rPr>
          <w:rFonts w:ascii="Calibri" w:eastAsia="Calibri" w:hAnsi="Calibri" w:cs="Calibri"/>
          <w:sz w:val="22"/>
          <w:szCs w:val="22"/>
        </w:rPr>
        <w:tab/>
        <w:t>Collaboration on CEPA with other Conventions, Ramsar’s IOPs, other NGOs, UN agencies and others ensured through sharing of CEPA experiences and the encouragement of synergies. {RamSec, IOPs, CSO}</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rPr>
          <w:rFonts w:ascii="Calibri" w:eastAsia="Calibri" w:hAnsi="Calibri" w:cs="Calibri"/>
          <w:sz w:val="22"/>
          <w:szCs w:val="22"/>
        </w:rPr>
      </w:pPr>
    </w:p>
    <w:p w:rsidR="004D646D" w:rsidRPr="00D967A5" w:rsidRDefault="004D646D" w:rsidP="004D646D">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418" w:hanging="1134"/>
        <w:rPr>
          <w:rFonts w:ascii="Calibri" w:eastAsia="Calibri" w:hAnsi="Calibri" w:cs="Calibri"/>
          <w:sz w:val="22"/>
          <w:szCs w:val="22"/>
        </w:rPr>
      </w:pPr>
      <w:r w:rsidRPr="00D967A5">
        <w:rPr>
          <w:rFonts w:ascii="Calibri" w:eastAsia="Calibri" w:hAnsi="Calibri" w:cs="Calibri"/>
          <w:sz w:val="22"/>
          <w:szCs w:val="22"/>
        </w:rPr>
        <w:t>Strategy 4</w:t>
      </w:r>
      <w:r w:rsidRPr="00D967A5">
        <w:rPr>
          <w:rFonts w:ascii="Calibri" w:eastAsia="Calibri" w:hAnsi="Calibri" w:cs="Calibri"/>
          <w:sz w:val="22"/>
          <w:szCs w:val="22"/>
        </w:rPr>
        <w:tab/>
        <w:t xml:space="preserve"> Build the individual and collective capacity of people with a direct responsibility for Ramsar implementation.</w:t>
      </w:r>
    </w:p>
    <w:p w:rsidR="004D646D" w:rsidRPr="00D967A5" w:rsidRDefault="004D646D" w:rsidP="004D646D">
      <w:pPr>
        <w:pStyle w:val="Body1"/>
        <w:tabs>
          <w:tab w:val="left" w:pos="851"/>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851"/>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4.1</w:t>
      </w:r>
      <w:r w:rsidRPr="00D967A5">
        <w:rPr>
          <w:rFonts w:ascii="Calibri" w:eastAsia="Calibri" w:hAnsi="Calibri" w:cs="Calibri"/>
          <w:sz w:val="22"/>
          <w:szCs w:val="22"/>
        </w:rPr>
        <w:tab/>
        <w:t>Site managers supported to build communication, education, participation and awareness into their management plans.    {RamSec, STRP, AA, CEPA, SM, RRCs, CSO}</w:t>
      </w:r>
    </w:p>
    <w:p w:rsidR="004D646D" w:rsidRPr="00D967A5" w:rsidRDefault="004D646D" w:rsidP="004D646D">
      <w:pPr>
        <w:pStyle w:val="Body1"/>
        <w:tabs>
          <w:tab w:val="left" w:pos="851"/>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851"/>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 xml:space="preserve">4.2 </w:t>
      </w:r>
      <w:r w:rsidRPr="00D967A5">
        <w:rPr>
          <w:rFonts w:ascii="Calibri" w:eastAsia="Calibri" w:hAnsi="Calibri" w:cs="Calibri"/>
          <w:sz w:val="22"/>
          <w:szCs w:val="22"/>
        </w:rPr>
        <w:tab/>
        <w:t>Current needs and capacities of wetland site managers and National Focal Points  assessed and the results used to define training and capacity-building priorities at regional and national levels. {RamSec, STRP, AA, CEPA, SM, RRCs}</w:t>
      </w:r>
    </w:p>
    <w:p w:rsidR="004D646D" w:rsidRPr="00D967A5" w:rsidRDefault="004D646D" w:rsidP="004D646D">
      <w:pPr>
        <w:pStyle w:val="Body1"/>
        <w:tabs>
          <w:tab w:val="left" w:pos="851"/>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4.3</w:t>
      </w:r>
      <w:r w:rsidRPr="00D967A5">
        <w:rPr>
          <w:rFonts w:ascii="Calibri" w:eastAsia="Calibri" w:hAnsi="Calibri" w:cs="Calibri"/>
          <w:sz w:val="22"/>
          <w:szCs w:val="22"/>
        </w:rPr>
        <w:tab/>
        <w:t>Resources provided to produce appropriate wetland management training and capacity building materials  and carry out the prioritised training and capacity building identified in 4.2.   {RamSec, AA, CEPA, STRP, SM, RRCs, CSO}</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4.4</w:t>
      </w:r>
      <w:r w:rsidRPr="00D967A5">
        <w:rPr>
          <w:rFonts w:ascii="Calibri" w:eastAsia="Calibri" w:hAnsi="Calibri" w:cs="Calibri"/>
          <w:sz w:val="22"/>
          <w:szCs w:val="22"/>
        </w:rPr>
        <w:tab/>
        <w:t>A network of Ramsar Regional Centres working to agreed standards (such as peer reviewed materials) supported to deliver capacity building to site managers,National Focal Points and other relevant stakeholders. {RamSec, RRCs, STRP}4.5</w:t>
      </w:r>
      <w:r w:rsidRPr="00D967A5">
        <w:rPr>
          <w:rFonts w:ascii="Calibri" w:eastAsia="Calibri" w:hAnsi="Calibri" w:cs="Calibri"/>
          <w:sz w:val="22"/>
          <w:szCs w:val="22"/>
        </w:rPr>
        <w:tab/>
        <w:t>Partnerships with  tertiary education institutions and other relevant organisations are developed to support the production and delivery of wetland management training and capacity building materials and programmes.   {RamSec, STRP, RRCs, CSO, PS}</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rPr>
          <w:rFonts w:ascii="Calibri" w:eastAsia="Calibri" w:hAnsi="Calibri" w:cs="Calibri"/>
          <w:sz w:val="22"/>
          <w:szCs w:val="22"/>
        </w:rPr>
      </w:pPr>
    </w:p>
    <w:p w:rsidR="004D646D" w:rsidRPr="00D967A5" w:rsidRDefault="004D646D" w:rsidP="004D646D">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418" w:hanging="1112"/>
        <w:rPr>
          <w:rFonts w:ascii="Calibri" w:eastAsia="Calibri" w:hAnsi="Calibri" w:cs="Calibri"/>
          <w:b/>
          <w:bCs/>
          <w:sz w:val="22"/>
          <w:szCs w:val="22"/>
        </w:rPr>
      </w:pPr>
      <w:r w:rsidRPr="00D967A5">
        <w:rPr>
          <w:rFonts w:ascii="Calibri" w:eastAsia="Calibri" w:hAnsi="Calibri" w:cs="Calibri"/>
          <w:sz w:val="22"/>
          <w:szCs w:val="22"/>
        </w:rPr>
        <w:t xml:space="preserve">Strategy 5 </w:t>
      </w:r>
      <w:r w:rsidRPr="00D967A5">
        <w:rPr>
          <w:rFonts w:ascii="Calibri" w:eastAsia="Calibri" w:hAnsi="Calibri" w:cs="Calibri"/>
          <w:sz w:val="22"/>
          <w:szCs w:val="22"/>
        </w:rPr>
        <w:tab/>
        <w:t>Develop and support mechanisms to ensure multistakeholder participation in wetland management</w:t>
      </w:r>
      <w:r w:rsidRPr="00D967A5">
        <w:rPr>
          <w:rFonts w:ascii="Calibri" w:eastAsia="Calibri" w:hAnsi="Calibri" w:cs="Calibri"/>
          <w:b/>
          <w:bCs/>
          <w:sz w:val="22"/>
          <w:szCs w:val="22"/>
        </w:rPr>
        <w:t>.</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5.1</w:t>
      </w:r>
      <w:r w:rsidRPr="00D967A5">
        <w:rPr>
          <w:rFonts w:ascii="Calibri" w:eastAsia="Calibri" w:hAnsi="Calibri" w:cs="Calibri"/>
          <w:sz w:val="22"/>
          <w:szCs w:val="22"/>
        </w:rPr>
        <w:tab/>
        <w:t>Participation of major stakeholders used by site managers and others as an effective process for selection of Ramsar Sites and management of all wetlands, including at basin level.   {AA, SM, CEPA, CSO}</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5.2</w:t>
      </w:r>
      <w:r w:rsidRPr="00D967A5">
        <w:rPr>
          <w:rFonts w:ascii="Calibri" w:eastAsia="Calibri" w:hAnsi="Calibri" w:cs="Calibri"/>
          <w:sz w:val="22"/>
          <w:szCs w:val="22"/>
        </w:rPr>
        <w:tab/>
        <w:t>Participation in wetland management of stakeholder groups with cultural, spiritual, customary, traditional, historical and socio-economic links to wetlands or those communities who depend on wetlands for their livelihoods is given a high priority {AA, SM, CEPA, CSO}</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5.3</w:t>
      </w:r>
      <w:r w:rsidRPr="00D967A5">
        <w:rPr>
          <w:rFonts w:ascii="Calibri" w:eastAsia="Calibri" w:hAnsi="Calibri" w:cs="Calibri"/>
          <w:sz w:val="22"/>
          <w:szCs w:val="22"/>
        </w:rPr>
        <w:tab/>
        <w:t>Wetland knowledge held by indigenous and local communities respected and integrated into site management plans. {AA, SM, CSO}</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5.4</w:t>
      </w:r>
      <w:r w:rsidRPr="00D967A5">
        <w:rPr>
          <w:rFonts w:ascii="Calibri" w:eastAsia="Calibri" w:hAnsi="Calibri" w:cs="Calibri"/>
          <w:sz w:val="22"/>
          <w:szCs w:val="22"/>
        </w:rPr>
        <w:tab/>
        <w:t>Encourage community participation in wetlands through volunteer programmes which support the delivery of management objectives.  {AA, SM, CSO}</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720" w:hanging="436"/>
        <w:rPr>
          <w:rFonts w:ascii="Calibri" w:eastAsia="Calibri" w:hAnsi="Calibri" w:cs="Calibri"/>
          <w:sz w:val="22"/>
          <w:szCs w:val="22"/>
        </w:rPr>
      </w:pPr>
      <w:r w:rsidRPr="00D967A5">
        <w:rPr>
          <w:rFonts w:ascii="Calibri" w:eastAsia="Calibri" w:hAnsi="Calibri" w:cs="Calibri"/>
          <w:sz w:val="22"/>
          <w:szCs w:val="22"/>
        </w:rPr>
        <w:tab/>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5.5   Partnerships with the private sector are sought and developed, including non-traditional sectors and those sectors whose activities have a major impact on wise use of wetlands. {AA,NRC,SM,PS}</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720" w:hanging="436"/>
        <w:rPr>
          <w:rFonts w:ascii="Calibri" w:eastAsia="Calibri" w:hAnsi="Calibri" w:cs="Calibri"/>
          <w:sz w:val="22"/>
          <w:szCs w:val="22"/>
        </w:rPr>
      </w:pPr>
    </w:p>
    <w:p w:rsidR="004D646D" w:rsidRPr="00D967A5" w:rsidRDefault="004D646D" w:rsidP="004D646D">
      <w:pPr>
        <w:pStyle w:val="Body1"/>
        <w:pBdr>
          <w:top w:val="single" w:sz="4" w:space="0" w:color="000000"/>
          <w:left w:val="single" w:sz="4" w:space="0" w:color="000000"/>
          <w:bottom w:val="single" w:sz="4" w:space="0" w:color="000000"/>
          <w:right w:val="single" w:sz="4" w:space="0" w:color="000000"/>
        </w:pBdr>
        <w:tabs>
          <w:tab w:val="left" w:pos="800"/>
          <w:tab w:val="left" w:pos="1134"/>
          <w:tab w:val="left" w:pos="2400"/>
          <w:tab w:val="left" w:pos="3200"/>
          <w:tab w:val="left" w:pos="4000"/>
          <w:tab w:val="left" w:pos="4800"/>
          <w:tab w:val="left" w:pos="5600"/>
          <w:tab w:val="left" w:pos="6400"/>
          <w:tab w:val="left" w:pos="7200"/>
          <w:tab w:val="left" w:pos="8000"/>
          <w:tab w:val="left" w:pos="8800"/>
          <w:tab w:val="left" w:pos="9132"/>
        </w:tabs>
        <w:ind w:left="1134" w:hanging="1134"/>
        <w:rPr>
          <w:rFonts w:ascii="Calibri" w:eastAsia="Calibri" w:hAnsi="Calibri" w:cs="Calibri"/>
          <w:sz w:val="22"/>
          <w:szCs w:val="22"/>
        </w:rPr>
      </w:pPr>
      <w:r w:rsidRPr="00D967A5">
        <w:rPr>
          <w:rFonts w:ascii="Calibri" w:eastAsia="Calibri" w:hAnsi="Calibri" w:cs="Calibri"/>
          <w:sz w:val="22"/>
          <w:szCs w:val="22"/>
        </w:rPr>
        <w:t>Strategy 6</w:t>
      </w:r>
      <w:r w:rsidRPr="00D967A5">
        <w:rPr>
          <w:rFonts w:ascii="Calibri" w:eastAsia="Calibri" w:hAnsi="Calibri" w:cs="Calibri"/>
          <w:b/>
          <w:bCs/>
          <w:sz w:val="22"/>
          <w:szCs w:val="22"/>
        </w:rPr>
        <w:tab/>
      </w:r>
      <w:r w:rsidRPr="00D967A5">
        <w:rPr>
          <w:rFonts w:ascii="Calibri" w:eastAsia="Calibri" w:hAnsi="Calibri" w:cs="Calibri"/>
          <w:sz w:val="22"/>
          <w:szCs w:val="22"/>
        </w:rPr>
        <w:t xml:space="preserve">Implement programmes, projects and campaigns targeting diverse sectors of society to increase awareness, appreciation and understanding of wetlands and the ecosystem services they provide.  </w:t>
      </w: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6.1</w:t>
      </w:r>
      <w:r w:rsidRPr="00D967A5">
        <w:rPr>
          <w:rFonts w:ascii="Calibri" w:eastAsia="Calibri" w:hAnsi="Calibri" w:cs="Calibri"/>
          <w:sz w:val="22"/>
          <w:szCs w:val="22"/>
        </w:rPr>
        <w:tab/>
        <w:t>Programmes, projects and campaigns, including World Wetlands Day, undertaken with diverse partners to raise awareness, build community support, and promote stewardship approaches and attitudes towards wetlands. {RamSec, AA, NRC, CEPA, SM, IOPs, RRCs, PS, CSO}</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6.2</w:t>
      </w:r>
      <w:r w:rsidRPr="00D967A5">
        <w:rPr>
          <w:rFonts w:ascii="Calibri" w:eastAsia="Calibri" w:hAnsi="Calibri" w:cs="Calibri"/>
          <w:sz w:val="22"/>
          <w:szCs w:val="22"/>
        </w:rPr>
        <w:tab/>
        <w:t>Awareness enhanced on the monetary and non-monetary values of wetlands and their ecosystem services to improve understanding of the benefits which wetlands provide.   {RamSec, STRP, AA, CEPA, SM}</w:t>
      </w: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6.3</w:t>
      </w:r>
      <w:r w:rsidRPr="00D967A5">
        <w:rPr>
          <w:rFonts w:ascii="Calibri" w:eastAsia="Calibri" w:hAnsi="Calibri" w:cs="Calibri"/>
          <w:sz w:val="22"/>
          <w:szCs w:val="22"/>
        </w:rPr>
        <w:tab/>
        <w:t>Photo libraries, promotional videos and other similar tools developed and/or maintained to support awareness raising and appreciation of wetlands and their ecosystem services. {RamSec, AA, CEPA}</w:t>
      </w:r>
    </w:p>
    <w:p w:rsidR="004D646D" w:rsidRPr="00D967A5" w:rsidRDefault="004D646D" w:rsidP="004D646D">
      <w:pPr>
        <w:widowControl w:val="0"/>
        <w:tabs>
          <w:tab w:val="left" w:pos="1418"/>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rPr>
      </w:pPr>
    </w:p>
    <w:p w:rsidR="004D646D" w:rsidRPr="00D967A5" w:rsidRDefault="004D646D" w:rsidP="004D646D">
      <w:pPr>
        <w:pStyle w:val="Body1"/>
        <w:ind w:left="851" w:hanging="567"/>
        <w:rPr>
          <w:rFonts w:ascii="Calibri" w:eastAsia="Calibri" w:hAnsi="Calibri" w:cs="Calibri"/>
          <w:kern w:val="2"/>
          <w:sz w:val="22"/>
          <w:szCs w:val="22"/>
        </w:rPr>
      </w:pPr>
      <w:r w:rsidRPr="00D967A5">
        <w:rPr>
          <w:rFonts w:ascii="Calibri" w:eastAsia="Calibri" w:hAnsi="Calibri" w:cs="Calibri"/>
          <w:sz w:val="22"/>
          <w:szCs w:val="22"/>
        </w:rPr>
        <w:t>6.4</w:t>
      </w:r>
      <w:r w:rsidRPr="00D967A5">
        <w:rPr>
          <w:rFonts w:ascii="Calibri" w:eastAsia="Calibri" w:hAnsi="Calibri" w:cs="Calibri"/>
          <w:sz w:val="22"/>
          <w:szCs w:val="22"/>
        </w:rPr>
        <w:tab/>
        <w:t>Collaboration with the media, including social media ,carried out  to promote the wise use of  and recognition of their ecosystem services to decision-makers, key wetland users and the broad</w:t>
      </w:r>
      <w:r w:rsidRPr="00D967A5">
        <w:rPr>
          <w:rFonts w:ascii="Calibri" w:eastAsia="Calibri" w:hAnsi="Calibri" w:cs="Calibri"/>
        </w:rPr>
        <w:t xml:space="preserve"> </w:t>
      </w:r>
      <w:r w:rsidRPr="00D967A5">
        <w:rPr>
          <w:rFonts w:ascii="Calibri" w:eastAsia="Calibri" w:hAnsi="Calibri" w:cs="Calibri"/>
          <w:sz w:val="22"/>
          <w:szCs w:val="22"/>
        </w:rPr>
        <w:t>public.  {RamSec, AA, CEPA}</w:t>
      </w:r>
    </w:p>
    <w:p w:rsidR="004D646D" w:rsidRPr="00D967A5" w:rsidRDefault="004D646D" w:rsidP="004D646D">
      <w:pPr>
        <w:pStyle w:val="Body1"/>
        <w:ind w:left="851" w:hanging="567"/>
        <w:rPr>
          <w:rFonts w:ascii="Calibri" w:eastAsia="Calibri" w:hAnsi="Calibri" w:cs="Calibri"/>
          <w:sz w:val="22"/>
          <w:szCs w:val="22"/>
        </w:rPr>
      </w:pPr>
    </w:p>
    <w:p w:rsidR="004D646D" w:rsidRPr="00D967A5" w:rsidRDefault="004D646D" w:rsidP="004D646D">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134" w:hanging="1134"/>
        <w:rPr>
          <w:rFonts w:ascii="Calibri" w:eastAsia="Calibri" w:hAnsi="Calibri" w:cs="Calibri"/>
          <w:sz w:val="22"/>
          <w:szCs w:val="22"/>
        </w:rPr>
      </w:pPr>
      <w:r w:rsidRPr="00D967A5">
        <w:rPr>
          <w:rFonts w:ascii="Calibri" w:eastAsia="Calibri" w:hAnsi="Calibri" w:cs="Calibri"/>
          <w:sz w:val="22"/>
          <w:szCs w:val="22"/>
        </w:rPr>
        <w:t>Strategy 7</w:t>
      </w:r>
      <w:r w:rsidRPr="00D967A5">
        <w:rPr>
          <w:rFonts w:ascii="Calibri" w:eastAsia="Calibri" w:hAnsi="Calibri" w:cs="Calibri"/>
          <w:sz w:val="22"/>
          <w:szCs w:val="22"/>
        </w:rPr>
        <w:tab/>
        <w:t>Recognize and support the role of wetland centres and other environment centres as catalysts and key actors for activities that promote Ramsar objectives.</w:t>
      </w:r>
    </w:p>
    <w:p w:rsidR="004D646D" w:rsidRPr="00D967A5" w:rsidRDefault="004D646D" w:rsidP="004D646D">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7.1</w:t>
      </w:r>
      <w:r w:rsidRPr="00D967A5">
        <w:rPr>
          <w:rFonts w:ascii="Calibri" w:eastAsia="Calibri" w:hAnsi="Calibri" w:cs="Calibri"/>
          <w:sz w:val="22"/>
          <w:szCs w:val="22"/>
        </w:rPr>
        <w:tab/>
        <w:t>Wetland education/visitor centres established in all  countries. {AA, IOPs, WEC}</w:t>
      </w:r>
    </w:p>
    <w:p w:rsidR="004D646D" w:rsidRPr="00D967A5" w:rsidRDefault="004D646D" w:rsidP="004D646D">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7.2</w:t>
      </w:r>
      <w:r w:rsidRPr="00D967A5">
        <w:rPr>
          <w:rFonts w:ascii="Calibri" w:eastAsia="Calibri" w:hAnsi="Calibri" w:cs="Calibri"/>
          <w:sz w:val="22"/>
          <w:szCs w:val="22"/>
        </w:rPr>
        <w:tab/>
        <w:t>National CEPA Focal Points communicating directly with wetland education/visitor centres to support their delivery of Ramsar messages.  {AA CEPA, WEC}</w:t>
      </w:r>
    </w:p>
    <w:p w:rsidR="004D646D" w:rsidRPr="00D967A5" w:rsidRDefault="004D646D" w:rsidP="004D646D">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pStyle w:val="Body1"/>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r w:rsidRPr="00D967A5">
        <w:rPr>
          <w:rFonts w:ascii="Calibri" w:eastAsia="Calibri" w:hAnsi="Calibri" w:cs="Calibri"/>
          <w:sz w:val="22"/>
          <w:szCs w:val="22"/>
        </w:rPr>
        <w:t>7.3</w:t>
      </w:r>
      <w:r w:rsidRPr="00D967A5">
        <w:rPr>
          <w:rFonts w:ascii="Calibri" w:eastAsia="Calibri" w:hAnsi="Calibri" w:cs="Calibri"/>
          <w:sz w:val="22"/>
          <w:szCs w:val="22"/>
        </w:rPr>
        <w:tab/>
        <w:t>Wetland education/visitor centres linked nationally and internationally through Wetland Link International (WLI) and other mechanisms as a means for gaining access to global and national expertise in CEPA and sharing of experience and resources. {AA, CEPA, WEC}</w:t>
      </w:r>
    </w:p>
    <w:p w:rsidR="004D646D" w:rsidRPr="00D967A5" w:rsidRDefault="004D646D" w:rsidP="004D646D">
      <w:pPr>
        <w:pStyle w:val="Body1"/>
        <w:tabs>
          <w:tab w:val="left" w:pos="800"/>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4D646D" w:rsidRPr="00D967A5" w:rsidRDefault="004D646D" w:rsidP="004D646D">
      <w:pPr>
        <w:widowControl w:val="0"/>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rPr>
      </w:pPr>
      <w:r w:rsidRPr="00D967A5">
        <w:rPr>
          <w:rFonts w:ascii="Calibri" w:eastAsia="Calibri" w:hAnsi="Calibri" w:cs="Calibri"/>
          <w:kern w:val="2"/>
          <w:sz w:val="22"/>
          <w:szCs w:val="22"/>
        </w:rPr>
        <w:t>7.4</w:t>
      </w:r>
      <w:r w:rsidRPr="00D967A5">
        <w:rPr>
          <w:rFonts w:ascii="Calibri" w:eastAsia="Calibri" w:hAnsi="Calibri" w:cs="Calibri"/>
          <w:kern w:val="2"/>
          <w:sz w:val="22"/>
          <w:szCs w:val="22"/>
        </w:rPr>
        <w:tab/>
        <w:t>Partnerships established with other education centres that could play a role in promoting wetlands and Ramsar objectives.  {AA, CEPA, WEC}</w:t>
      </w:r>
    </w:p>
    <w:p w:rsidR="004D646D" w:rsidRPr="00D967A5" w:rsidRDefault="004D646D" w:rsidP="004D646D">
      <w:pPr>
        <w:widowControl w:val="0"/>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rPr>
      </w:pPr>
    </w:p>
    <w:p w:rsidR="004D646D" w:rsidRPr="00D967A5" w:rsidRDefault="004D646D" w:rsidP="004D646D">
      <w:pPr>
        <w:pStyle w:val="Body1"/>
        <w:pBdr>
          <w:top w:val="single" w:sz="4" w:space="0" w:color="000000"/>
          <w:left w:val="single" w:sz="4" w:space="0" w:color="000000"/>
          <w:bottom w:val="single" w:sz="4" w:space="0" w:color="000000"/>
          <w:right w:val="single" w:sz="4"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1134" w:hanging="1134"/>
        <w:rPr>
          <w:rFonts w:ascii="Calibri" w:eastAsia="Calibri" w:hAnsi="Calibri" w:cs="Calibri"/>
          <w:kern w:val="2"/>
          <w:sz w:val="22"/>
          <w:szCs w:val="22"/>
        </w:rPr>
      </w:pPr>
      <w:r w:rsidRPr="00D967A5">
        <w:rPr>
          <w:rFonts w:ascii="Calibri" w:eastAsia="Calibri" w:hAnsi="Calibri" w:cs="Calibri"/>
          <w:sz w:val="22"/>
          <w:szCs w:val="22"/>
        </w:rPr>
        <w:t>Strategy 8</w:t>
      </w:r>
      <w:r w:rsidRPr="00D967A5">
        <w:rPr>
          <w:rFonts w:ascii="Calibri" w:eastAsia="Calibri" w:hAnsi="Calibri" w:cs="Calibri"/>
          <w:sz w:val="22"/>
          <w:szCs w:val="22"/>
        </w:rPr>
        <w:tab/>
        <w:t>Support the development and distribution of wetland education materials that build awareness of the values of wetlands and their ecosystem services for use in formal education settings, at Ramsar Sites and by all Ramsar actors.</w:t>
      </w:r>
    </w:p>
    <w:p w:rsidR="004D646D" w:rsidRPr="00D967A5" w:rsidRDefault="004D646D" w:rsidP="004D646D">
      <w:pPr>
        <w:widowControl w:val="0"/>
        <w:tabs>
          <w:tab w:val="left" w:pos="8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rPr>
      </w:pPr>
    </w:p>
    <w:p w:rsidR="004D646D" w:rsidRPr="00D967A5" w:rsidRDefault="004D646D" w:rsidP="004D646D">
      <w:pPr>
        <w:widowControl w:val="0"/>
        <w:tabs>
          <w:tab w:val="left" w:pos="8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rPr>
      </w:pPr>
      <w:r w:rsidRPr="00D967A5">
        <w:rPr>
          <w:rFonts w:ascii="Calibri" w:eastAsia="Calibri" w:hAnsi="Calibri" w:cs="Calibri"/>
          <w:kern w:val="2"/>
          <w:sz w:val="22"/>
          <w:szCs w:val="22"/>
        </w:rPr>
        <w:t>8.1</w:t>
      </w:r>
      <w:r w:rsidRPr="00D967A5">
        <w:rPr>
          <w:rFonts w:ascii="Calibri" w:eastAsia="Calibri" w:hAnsi="Calibri" w:cs="Calibri"/>
          <w:kern w:val="2"/>
          <w:sz w:val="22"/>
          <w:szCs w:val="22"/>
        </w:rPr>
        <w:tab/>
        <w:t>Wetland education materials that build awareness of the values of wetlands and their ecosystem services developed, promoted and distributed  among relevant target audiences. {STRP,  AA, CEPA, WEC}</w:t>
      </w:r>
    </w:p>
    <w:p w:rsidR="004D646D" w:rsidRPr="00D967A5" w:rsidRDefault="004D646D" w:rsidP="004D646D">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rPr>
      </w:pPr>
    </w:p>
    <w:p w:rsidR="004D646D" w:rsidRPr="00D967A5" w:rsidRDefault="004D646D" w:rsidP="004D646D">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rPr>
      </w:pPr>
      <w:r w:rsidRPr="00D967A5">
        <w:rPr>
          <w:rFonts w:ascii="Calibri" w:eastAsia="Calibri" w:hAnsi="Calibri" w:cs="Calibri"/>
          <w:kern w:val="2"/>
          <w:sz w:val="22"/>
          <w:szCs w:val="22"/>
        </w:rPr>
        <w:t>8.2</w:t>
      </w:r>
      <w:r w:rsidRPr="00D967A5">
        <w:rPr>
          <w:rFonts w:ascii="Calibri" w:eastAsia="Calibri" w:hAnsi="Calibri" w:cs="Calibri"/>
          <w:kern w:val="2"/>
          <w:sz w:val="22"/>
          <w:szCs w:val="22"/>
        </w:rPr>
        <w:tab/>
        <w:t>Tertiary education institutions, especially those with water and wetland programmes, contributed to the production of targeted wetland education materials. {STRP, AA, CEPA, WEC}</w:t>
      </w:r>
    </w:p>
    <w:p w:rsidR="004D646D" w:rsidRPr="00D967A5" w:rsidRDefault="004D646D" w:rsidP="004D646D">
      <w:pPr>
        <w:widowControl w:val="0"/>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rPr>
      </w:pPr>
    </w:p>
    <w:p w:rsidR="004D646D" w:rsidRPr="00D967A5" w:rsidRDefault="004D646D" w:rsidP="004D646D">
      <w:pPr>
        <w:widowControl w:val="0"/>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rPr>
      </w:pPr>
      <w:r w:rsidRPr="00D967A5">
        <w:rPr>
          <w:rFonts w:ascii="Calibri" w:eastAsia="Calibri" w:hAnsi="Calibri" w:cs="Calibri"/>
          <w:kern w:val="2"/>
          <w:sz w:val="22"/>
          <w:szCs w:val="22"/>
        </w:rPr>
        <w:t xml:space="preserve">8.3  </w:t>
      </w:r>
      <w:r w:rsidRPr="00D967A5">
        <w:rPr>
          <w:rFonts w:ascii="Calibri" w:eastAsia="Calibri" w:hAnsi="Calibri" w:cs="Calibri"/>
          <w:kern w:val="2"/>
          <w:sz w:val="22"/>
          <w:szCs w:val="22"/>
        </w:rPr>
        <w:tab/>
        <w:t>Cultural and traditional wetland knowledge and practices are incorporated into wetland education materials.  {WEC, CEPA}</w:t>
      </w:r>
    </w:p>
    <w:p w:rsidR="004D646D" w:rsidRPr="00D967A5" w:rsidRDefault="004D646D" w:rsidP="004D646D">
      <w:pPr>
        <w:widowControl w:val="0"/>
        <w:tabs>
          <w:tab w:val="left" w:pos="1134"/>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rPr>
      </w:pPr>
    </w:p>
    <w:p w:rsidR="004D646D" w:rsidRPr="00D967A5" w:rsidRDefault="004D646D" w:rsidP="004D646D">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kern w:val="2"/>
          <w:sz w:val="22"/>
          <w:szCs w:val="22"/>
        </w:rPr>
      </w:pPr>
      <w:r w:rsidRPr="00D967A5">
        <w:rPr>
          <w:rFonts w:ascii="Calibri" w:eastAsia="Calibri" w:hAnsi="Calibri" w:cs="Calibri"/>
          <w:sz w:val="22"/>
          <w:szCs w:val="22"/>
        </w:rPr>
        <w:t>8.4    Key messages about wetlands and their ecosystem services regularly reviewed through dialogue and feedback with all Ramsar actors</w:t>
      </w:r>
    </w:p>
    <w:p w:rsidR="004D646D" w:rsidRPr="00D967A5" w:rsidRDefault="004D646D" w:rsidP="004D646D">
      <w:pPr>
        <w:pStyle w:val="Sinespaciado1"/>
        <w:ind w:left="567" w:hanging="567"/>
        <w:rPr>
          <w:rFonts w:ascii="Calibri" w:hAnsi="Calibri" w:cs="Calibri"/>
          <w:color w:val="auto"/>
        </w:rPr>
      </w:pPr>
    </w:p>
    <w:p w:rsidR="004D646D" w:rsidRPr="00D967A5" w:rsidRDefault="004D646D" w:rsidP="00CA5449">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851" w:hanging="567"/>
        <w:rPr>
          <w:rFonts w:ascii="Calibri" w:eastAsia="Calibri" w:hAnsi="Calibri" w:cs="Calibri"/>
          <w:sz w:val="22"/>
          <w:szCs w:val="22"/>
        </w:rPr>
      </w:pPr>
    </w:p>
    <w:p w:rsidR="00554327" w:rsidRPr="00D967A5" w:rsidRDefault="00554327" w:rsidP="00CA5449">
      <w:pPr>
        <w:rPr>
          <w:rFonts w:ascii="Calibri" w:eastAsia="Calibri" w:hAnsi="Calibri" w:cs="Calibri"/>
          <w:sz w:val="22"/>
          <w:szCs w:val="22"/>
        </w:rPr>
      </w:pPr>
      <w:r w:rsidRPr="00D967A5">
        <w:rPr>
          <w:rFonts w:ascii="Calibri" w:eastAsia="Calibri" w:hAnsi="Calibri" w:cs="Calibri"/>
          <w:kern w:val="2"/>
          <w:sz w:val="22"/>
          <w:szCs w:val="22"/>
        </w:rPr>
        <w:br w:type="page"/>
      </w:r>
    </w:p>
    <w:p w:rsidR="00554327" w:rsidRPr="00D967A5" w:rsidRDefault="00554327" w:rsidP="00CA5449">
      <w:pPr>
        <w:pStyle w:val="NoSpacing"/>
        <w:ind w:hanging="714"/>
        <w:jc w:val="center"/>
        <w:rPr>
          <w:rFonts w:ascii="Calibri" w:hAnsi="Calibri" w:cs="Calibri"/>
          <w:b/>
          <w:bCs/>
          <w:sz w:val="26"/>
          <w:szCs w:val="26"/>
          <w:u w:color="2D4146"/>
        </w:rPr>
      </w:pPr>
      <w:r w:rsidRPr="00D967A5">
        <w:rPr>
          <w:rFonts w:ascii="Calibri" w:hAnsi="Calibri" w:cs="Calibri"/>
          <w:b/>
          <w:bCs/>
          <w:sz w:val="26"/>
          <w:szCs w:val="26"/>
          <w:u w:color="2D4146"/>
        </w:rPr>
        <w:t>Appendix 1</w:t>
      </w:r>
    </w:p>
    <w:p w:rsidR="00554327" w:rsidRPr="00D967A5" w:rsidRDefault="00554327" w:rsidP="00CA5449">
      <w:pPr>
        <w:pStyle w:val="NoSpacing"/>
        <w:rPr>
          <w:rFonts w:ascii="Calibri" w:hAnsi="Calibri" w:cs="Calibri"/>
          <w:b/>
          <w:bCs/>
          <w:sz w:val="26"/>
          <w:szCs w:val="26"/>
          <w:u w:color="2D4146"/>
        </w:rPr>
      </w:pPr>
    </w:p>
    <w:p w:rsidR="00554327" w:rsidRPr="00D967A5" w:rsidRDefault="00554327" w:rsidP="00CA5449">
      <w:pPr>
        <w:pStyle w:val="NoSpacing"/>
        <w:jc w:val="center"/>
        <w:rPr>
          <w:rFonts w:ascii="Calibri" w:eastAsia="Calibri" w:hAnsi="Calibri" w:cs="Calibri"/>
          <w:b/>
          <w:iCs/>
          <w:sz w:val="26"/>
          <w:szCs w:val="26"/>
          <w:u w:color="2D4146"/>
        </w:rPr>
      </w:pPr>
      <w:r w:rsidRPr="00D967A5">
        <w:rPr>
          <w:rFonts w:ascii="Calibri" w:eastAsia="Calibri" w:hAnsi="Calibri" w:cs="Calibri"/>
          <w:b/>
          <w:iCs/>
          <w:sz w:val="26"/>
          <w:szCs w:val="26"/>
          <w:u w:color="2D4146"/>
        </w:rPr>
        <w:t>Definitions and principles underpinning CEPA</w:t>
      </w:r>
    </w:p>
    <w:p w:rsidR="00554327" w:rsidRPr="00D967A5" w:rsidRDefault="00554327" w:rsidP="00CA5449">
      <w:pPr>
        <w:pStyle w:val="NoSpacing"/>
        <w:rPr>
          <w:rFonts w:ascii="Calibri" w:eastAsia="Calibri" w:hAnsi="Calibri" w:cs="Calibri"/>
          <w:sz w:val="26"/>
          <w:szCs w:val="26"/>
          <w:u w:color="2D4146"/>
        </w:rPr>
      </w:pPr>
    </w:p>
    <w:p w:rsidR="00554327" w:rsidRPr="00D967A5" w:rsidRDefault="00554327" w:rsidP="00CA5449">
      <w:pPr>
        <w:pStyle w:val="NoSpacing"/>
        <w:ind w:left="0" w:firstLine="0"/>
        <w:rPr>
          <w:rFonts w:ascii="Calibri" w:eastAsia="Calibri" w:hAnsi="Calibri" w:cs="Calibri"/>
          <w:sz w:val="22"/>
          <w:szCs w:val="22"/>
          <w:u w:color="2D4146"/>
        </w:rPr>
      </w:pPr>
      <w:r w:rsidRPr="00D967A5">
        <w:rPr>
          <w:rFonts w:ascii="Calibri" w:eastAsia="Calibri" w:hAnsi="Calibri" w:cs="Calibri"/>
          <w:sz w:val="22"/>
          <w:szCs w:val="22"/>
          <w:u w:color="2D4146"/>
        </w:rPr>
        <w:t xml:space="preserve">In applying this Programme, it is important that Contracting Parties and other interest groups share a common understanding of what is meant by the concepts that underpin the acronym CEPA. </w:t>
      </w:r>
      <w:r w:rsidRPr="00D967A5">
        <w:rPr>
          <w:rFonts w:ascii="Calibri" w:eastAsia="Calibri" w:hAnsi="Calibri" w:cs="Calibri"/>
          <w:b/>
          <w:bCs/>
          <w:sz w:val="22"/>
          <w:szCs w:val="22"/>
          <w:u w:color="2D4146"/>
        </w:rPr>
        <w:t>Communication</w:t>
      </w:r>
      <w:r w:rsidRPr="00D967A5">
        <w:rPr>
          <w:rFonts w:ascii="Calibri" w:eastAsia="Calibri" w:hAnsi="Calibri" w:cs="Calibri"/>
          <w:b/>
          <w:sz w:val="22"/>
          <w:szCs w:val="22"/>
          <w:u w:color="2D4146"/>
        </w:rPr>
        <w:t>, capacity development,</w:t>
      </w:r>
      <w:r w:rsidRPr="00D967A5">
        <w:rPr>
          <w:rFonts w:ascii="Calibri" w:eastAsia="Calibri" w:hAnsi="Calibri" w:cs="Calibri"/>
          <w:sz w:val="22"/>
          <w:szCs w:val="22"/>
          <w:u w:color="2D4146"/>
        </w:rPr>
        <w:t xml:space="preserve"> </w:t>
      </w:r>
      <w:r w:rsidRPr="00D967A5">
        <w:rPr>
          <w:rFonts w:ascii="Calibri" w:eastAsia="Calibri" w:hAnsi="Calibri" w:cs="Calibri"/>
          <w:b/>
          <w:bCs/>
          <w:sz w:val="22"/>
          <w:szCs w:val="22"/>
          <w:u w:color="2D4146"/>
        </w:rPr>
        <w:t>education</w:t>
      </w:r>
      <w:r w:rsidRPr="00D967A5">
        <w:rPr>
          <w:rFonts w:ascii="Calibri" w:eastAsia="Calibri" w:hAnsi="Calibri" w:cs="Calibri"/>
          <w:sz w:val="22"/>
          <w:szCs w:val="22"/>
          <w:u w:color="2D4146"/>
        </w:rPr>
        <w:t xml:space="preserve">, </w:t>
      </w:r>
      <w:r w:rsidRPr="00D967A5">
        <w:rPr>
          <w:rFonts w:ascii="Calibri" w:eastAsia="Calibri" w:hAnsi="Calibri" w:cs="Calibri"/>
          <w:b/>
          <w:bCs/>
          <w:sz w:val="22"/>
          <w:szCs w:val="22"/>
          <w:u w:color="2D4146"/>
        </w:rPr>
        <w:t>participation</w:t>
      </w:r>
      <w:r w:rsidRPr="00D967A5">
        <w:rPr>
          <w:rFonts w:ascii="Calibri" w:eastAsia="Calibri" w:hAnsi="Calibri" w:cs="Calibri"/>
          <w:sz w:val="22"/>
          <w:szCs w:val="22"/>
          <w:u w:color="2D4146"/>
        </w:rPr>
        <w:t xml:space="preserve"> and </w:t>
      </w:r>
      <w:r w:rsidRPr="00D967A5">
        <w:rPr>
          <w:rFonts w:ascii="Calibri" w:eastAsia="Calibri" w:hAnsi="Calibri" w:cs="Calibri"/>
          <w:b/>
          <w:bCs/>
          <w:sz w:val="22"/>
          <w:szCs w:val="22"/>
          <w:u w:color="2D4146"/>
        </w:rPr>
        <w:t xml:space="preserve">awareness </w:t>
      </w:r>
      <w:r w:rsidRPr="00D967A5">
        <w:rPr>
          <w:rFonts w:ascii="Calibri" w:eastAsia="Calibri" w:hAnsi="Calibri" w:cs="Calibri"/>
          <w:bCs/>
          <w:sz w:val="22"/>
          <w:szCs w:val="22"/>
          <w:u w:color="2D4146"/>
        </w:rPr>
        <w:t>are all</w:t>
      </w:r>
      <w:r w:rsidRPr="00D967A5">
        <w:rPr>
          <w:rFonts w:ascii="Calibri" w:eastAsia="Calibri" w:hAnsi="Calibri" w:cs="Calibri"/>
          <w:sz w:val="22"/>
          <w:szCs w:val="22"/>
          <w:u w:color="2D4146"/>
        </w:rPr>
        <w:t xml:space="preserve"> processes that can be used for specific purposes and specific target audiences to deliver CEPA aims. </w:t>
      </w:r>
    </w:p>
    <w:p w:rsidR="00554327" w:rsidRPr="00D967A5" w:rsidRDefault="00554327" w:rsidP="00CA5449">
      <w:pPr>
        <w:pStyle w:val="NoSpacing"/>
        <w:ind w:left="0" w:firstLine="0"/>
        <w:rPr>
          <w:rFonts w:ascii="Calibri" w:eastAsia="Calibri" w:hAnsi="Calibri" w:cs="Calibri"/>
          <w:sz w:val="22"/>
          <w:szCs w:val="22"/>
          <w:u w:color="2D4146"/>
        </w:rPr>
      </w:pPr>
    </w:p>
    <w:p w:rsidR="00554327" w:rsidRPr="00D967A5" w:rsidRDefault="00554327" w:rsidP="00CA5449">
      <w:pPr>
        <w:pStyle w:val="NoSpacing"/>
        <w:ind w:left="0" w:firstLine="0"/>
        <w:rPr>
          <w:rFonts w:ascii="Calibri" w:hAnsi="Calibri" w:cs="Calibri"/>
        </w:rPr>
      </w:pPr>
      <w:r w:rsidRPr="00D967A5">
        <w:rPr>
          <w:rFonts w:ascii="Calibri" w:eastAsia="Calibri" w:hAnsi="Calibri" w:cs="Calibri"/>
          <w:color w:val="auto"/>
          <w:sz w:val="22"/>
          <w:szCs w:val="22"/>
          <w:u w:color="2D4146"/>
        </w:rPr>
        <w:t>Definitions and principles provided</w:t>
      </w:r>
      <w:r w:rsidRPr="00D967A5">
        <w:rPr>
          <w:rFonts w:ascii="Calibri" w:eastAsia="Calibri" w:hAnsi="Calibri" w:cs="Calibri"/>
          <w:sz w:val="22"/>
          <w:szCs w:val="22"/>
          <w:u w:color="2D4146"/>
        </w:rPr>
        <w:t xml:space="preserve"> here have been used in formulating this programme and are drawn from recognised sources and practitioners in this field. The sources are provided at the end of the document. </w:t>
      </w:r>
    </w:p>
    <w:p w:rsidR="00554327" w:rsidRPr="00D967A5" w:rsidRDefault="00554327" w:rsidP="00CA5449">
      <w:pPr>
        <w:pStyle w:val="NoSpacing"/>
        <w:ind w:left="0" w:firstLine="0"/>
        <w:rPr>
          <w:rFonts w:ascii="Calibri" w:hAnsi="Calibri" w:cs="Calibri"/>
        </w:rPr>
      </w:pPr>
    </w:p>
    <w:p w:rsidR="00554327" w:rsidRPr="00D967A5" w:rsidRDefault="00554327" w:rsidP="00CA5449">
      <w:pPr>
        <w:pStyle w:val="NoSpacing"/>
        <w:ind w:left="0" w:firstLine="0"/>
        <w:rPr>
          <w:rFonts w:ascii="Calibri" w:eastAsia="Calibri" w:hAnsi="Calibri" w:cs="Calibri"/>
          <w:sz w:val="22"/>
          <w:szCs w:val="22"/>
          <w:u w:color="2D4146"/>
        </w:rPr>
      </w:pPr>
      <w:r w:rsidRPr="00D967A5">
        <w:rPr>
          <w:rFonts w:ascii="Calibri" w:eastAsia="Calibri" w:hAnsi="Calibri" w:cs="Calibri"/>
          <w:b/>
          <w:bCs/>
          <w:sz w:val="26"/>
          <w:szCs w:val="26"/>
          <w:u w:color="2D4146"/>
        </w:rPr>
        <w:t>Definitions</w:t>
      </w:r>
    </w:p>
    <w:p w:rsidR="00554327" w:rsidRPr="00D967A5" w:rsidRDefault="00554327" w:rsidP="00CA5449">
      <w:pPr>
        <w:pStyle w:val="Body"/>
        <w:tabs>
          <w:tab w:val="left" w:pos="1134"/>
        </w:tabs>
        <w:ind w:left="0" w:firstLine="0"/>
        <w:rPr>
          <w:rFonts w:ascii="Calibri" w:eastAsia="Garamond" w:hAnsi="Calibri" w:cs="Calibri"/>
          <w:sz w:val="22"/>
          <w:szCs w:val="22"/>
        </w:rPr>
      </w:pPr>
    </w:p>
    <w:p w:rsidR="00554327" w:rsidRPr="00D967A5" w:rsidRDefault="00554327" w:rsidP="00CA5449">
      <w:pPr>
        <w:pStyle w:val="Body"/>
        <w:widowControl w:val="0"/>
        <w:ind w:left="0" w:firstLine="0"/>
        <w:rPr>
          <w:rFonts w:ascii="Calibri" w:eastAsia="Calibri" w:hAnsi="Calibri" w:cs="Calibri"/>
          <w:sz w:val="22"/>
          <w:szCs w:val="22"/>
          <w:u w:color="2D4146"/>
        </w:rPr>
      </w:pPr>
      <w:r w:rsidRPr="00D967A5">
        <w:rPr>
          <w:rFonts w:ascii="Calibri" w:eastAsia="Calibri" w:hAnsi="Calibri" w:cs="Calibri"/>
          <w:b/>
          <w:bCs/>
          <w:sz w:val="22"/>
          <w:szCs w:val="22"/>
          <w:u w:color="2D4146"/>
        </w:rPr>
        <w:t>Communication</w:t>
      </w:r>
      <w:r w:rsidRPr="00D967A5">
        <w:rPr>
          <w:rFonts w:ascii="Calibri" w:eastAsia="Calibri" w:hAnsi="Calibri" w:cs="Calibri"/>
          <w:sz w:val="22"/>
          <w:szCs w:val="22"/>
          <w:u w:color="2D4146"/>
        </w:rPr>
        <w:t xml:space="preserve"> under the Ramsar Convention can be defined as the interactive process between stakeholders to </w:t>
      </w:r>
      <w:r w:rsidRPr="00D967A5">
        <w:rPr>
          <w:rFonts w:ascii="Calibri" w:eastAsia="Calibri" w:hAnsi="Calibri" w:cs="Calibri"/>
          <w:iCs/>
          <w:sz w:val="22"/>
          <w:szCs w:val="22"/>
          <w:u w:color="2D4146"/>
        </w:rPr>
        <w:t>exchange</w:t>
      </w:r>
      <w:r w:rsidRPr="00D967A5">
        <w:rPr>
          <w:rFonts w:ascii="Calibri" w:eastAsia="Calibri" w:hAnsi="Calibri" w:cs="Calibri"/>
          <w:sz w:val="22"/>
          <w:szCs w:val="22"/>
          <w:u w:color="2D4146"/>
        </w:rPr>
        <w:t xml:space="preserve"> information, knowledge and skills on the wise use of wetlands to ensure that all stakeholders are able to make </w:t>
      </w:r>
      <w:r w:rsidRPr="00D967A5">
        <w:rPr>
          <w:rFonts w:ascii="Calibri" w:eastAsia="Calibri" w:hAnsi="Calibri" w:cs="Calibri"/>
          <w:iCs/>
          <w:sz w:val="22"/>
          <w:szCs w:val="22"/>
          <w:u w:color="2D4146"/>
        </w:rPr>
        <w:t>informed</w:t>
      </w:r>
      <w:r w:rsidRPr="00D967A5">
        <w:rPr>
          <w:rFonts w:ascii="Calibri" w:eastAsia="Calibri" w:hAnsi="Calibri" w:cs="Calibri"/>
          <w:sz w:val="22"/>
          <w:szCs w:val="22"/>
          <w:u w:color="2D4146"/>
        </w:rPr>
        <w:t xml:space="preserve"> decisions.</w:t>
      </w:r>
    </w:p>
    <w:p w:rsidR="00554327" w:rsidRPr="00D967A5" w:rsidRDefault="00554327" w:rsidP="00CA5449">
      <w:pPr>
        <w:pStyle w:val="Body"/>
        <w:widowControl w:val="0"/>
        <w:ind w:left="0" w:firstLine="0"/>
        <w:rPr>
          <w:rFonts w:ascii="Calibri" w:eastAsia="Calibri" w:hAnsi="Calibri" w:cs="Calibri"/>
          <w:sz w:val="22"/>
          <w:szCs w:val="22"/>
          <w:u w:color="2D4146"/>
        </w:rPr>
      </w:pPr>
    </w:p>
    <w:p w:rsidR="00554327" w:rsidRPr="00D967A5" w:rsidRDefault="00554327" w:rsidP="00CA5449">
      <w:pPr>
        <w:pStyle w:val="Body"/>
        <w:ind w:left="0" w:firstLine="0"/>
        <w:rPr>
          <w:rFonts w:ascii="Calibri" w:eastAsia="Calibri" w:hAnsi="Calibri" w:cs="Calibri"/>
          <w:sz w:val="22"/>
          <w:szCs w:val="22"/>
          <w:u w:color="2D4146"/>
        </w:rPr>
      </w:pPr>
      <w:r w:rsidRPr="00D967A5">
        <w:rPr>
          <w:rFonts w:ascii="Calibri" w:eastAsia="Calibri" w:hAnsi="Calibri" w:cs="Calibri"/>
          <w:b/>
          <w:bCs/>
          <w:sz w:val="22"/>
          <w:szCs w:val="22"/>
          <w:u w:color="2D4146"/>
        </w:rPr>
        <w:t>Capacity building</w:t>
      </w:r>
      <w:r w:rsidRPr="00D967A5">
        <w:rPr>
          <w:rFonts w:ascii="Calibri" w:eastAsia="Calibri" w:hAnsi="Calibri" w:cs="Calibri"/>
          <w:sz w:val="22"/>
          <w:szCs w:val="22"/>
          <w:u w:color="2D4146"/>
        </w:rPr>
        <w:t xml:space="preserve">, also referred to as </w:t>
      </w:r>
      <w:r w:rsidRPr="00D967A5">
        <w:rPr>
          <w:rFonts w:ascii="Calibri" w:eastAsia="Calibri" w:hAnsi="Calibri" w:cs="Calibri"/>
          <w:b/>
          <w:bCs/>
          <w:sz w:val="22"/>
          <w:szCs w:val="22"/>
          <w:u w:color="2D4146"/>
        </w:rPr>
        <w:t>Capacity development</w:t>
      </w:r>
      <w:r w:rsidRPr="00D967A5">
        <w:rPr>
          <w:rFonts w:ascii="Calibri" w:eastAsia="Calibri" w:hAnsi="Calibri" w:cs="Calibri"/>
          <w:sz w:val="22"/>
          <w:szCs w:val="22"/>
          <w:u w:color="2D4146"/>
        </w:rPr>
        <w:t xml:space="preserve"> concerns institutional change. It is a process by which individuals, groups and organisations, institutions and countries develop, enhance and organise their systems, resources and knowledge to improve their ability, individually and collectively, to perform functions, solve problems and achieve objectives (OECD, 2006). </w:t>
      </w:r>
    </w:p>
    <w:p w:rsidR="00554327" w:rsidRPr="00D967A5" w:rsidRDefault="00554327" w:rsidP="00CA5449">
      <w:pPr>
        <w:pStyle w:val="Body"/>
        <w:widowControl w:val="0"/>
        <w:ind w:left="0" w:firstLine="0"/>
        <w:rPr>
          <w:rFonts w:ascii="Calibri" w:eastAsia="Calibri" w:hAnsi="Calibri" w:cs="Calibri"/>
          <w:sz w:val="22"/>
          <w:szCs w:val="22"/>
          <w:u w:color="2D4146"/>
        </w:rPr>
      </w:pPr>
    </w:p>
    <w:p w:rsidR="00554327" w:rsidRPr="00D967A5" w:rsidRDefault="00554327" w:rsidP="00CA5449">
      <w:pPr>
        <w:pStyle w:val="Body"/>
        <w:ind w:left="0" w:firstLine="0"/>
        <w:rPr>
          <w:rFonts w:ascii="Calibri" w:eastAsia="Calibri" w:hAnsi="Calibri" w:cs="Calibri"/>
          <w:sz w:val="22"/>
          <w:szCs w:val="22"/>
          <w:u w:color="2D4146"/>
        </w:rPr>
      </w:pPr>
      <w:r w:rsidRPr="00D967A5">
        <w:rPr>
          <w:rFonts w:ascii="Calibri" w:eastAsia="Calibri" w:hAnsi="Calibri" w:cs="Calibri"/>
          <w:b/>
          <w:bCs/>
          <w:sz w:val="22"/>
          <w:szCs w:val="22"/>
          <w:u w:color="2D4146"/>
        </w:rPr>
        <w:t xml:space="preserve">Education </w:t>
      </w:r>
      <w:r w:rsidRPr="00D967A5">
        <w:rPr>
          <w:rFonts w:ascii="Calibri" w:eastAsia="Calibri" w:hAnsi="Calibri" w:cs="Calibri"/>
          <w:sz w:val="22"/>
          <w:szCs w:val="22"/>
          <w:u w:color="2D4146"/>
        </w:rPr>
        <w:t>is a process that can inform, motivate, and empower people to support wetland conservation, not only by fostering changes in the way that individuals, institutions, businesses and governments operate, but also by inducing lifestyle changes. It may take place in both formal and informal settings. Education in its broadest sense is a life-long learning process.</w:t>
      </w:r>
    </w:p>
    <w:p w:rsidR="00554327" w:rsidRPr="00D967A5" w:rsidRDefault="00554327" w:rsidP="00CA5449">
      <w:pPr>
        <w:pStyle w:val="Body"/>
        <w:ind w:left="0" w:firstLine="0"/>
        <w:rPr>
          <w:rFonts w:ascii="Calibri" w:eastAsia="Calibri" w:hAnsi="Calibri" w:cs="Calibri"/>
          <w:sz w:val="22"/>
          <w:szCs w:val="22"/>
          <w:u w:color="2D4146"/>
        </w:rPr>
      </w:pPr>
    </w:p>
    <w:p w:rsidR="00554327" w:rsidRPr="00D967A5" w:rsidRDefault="00554327" w:rsidP="00CA5449">
      <w:pPr>
        <w:pStyle w:val="Body"/>
        <w:ind w:left="0" w:firstLine="0"/>
        <w:rPr>
          <w:rFonts w:ascii="Calibri" w:eastAsia="Calibri" w:hAnsi="Calibri" w:cs="Calibri"/>
          <w:sz w:val="22"/>
          <w:szCs w:val="22"/>
          <w:u w:color="2D4146"/>
        </w:rPr>
      </w:pPr>
      <w:r w:rsidRPr="00D967A5">
        <w:rPr>
          <w:rFonts w:ascii="Calibri" w:eastAsia="Calibri" w:hAnsi="Calibri" w:cs="Calibri"/>
          <w:b/>
          <w:bCs/>
          <w:sz w:val="22"/>
          <w:szCs w:val="22"/>
          <w:u w:color="2D4146"/>
        </w:rPr>
        <w:t>Training</w:t>
      </w:r>
      <w:r w:rsidRPr="00D967A5">
        <w:rPr>
          <w:rFonts w:ascii="Calibri" w:eastAsia="Calibri" w:hAnsi="Calibri" w:cs="Calibri"/>
          <w:sz w:val="22"/>
          <w:szCs w:val="22"/>
          <w:u w:color="2D4146"/>
        </w:rPr>
        <w:t xml:space="preserve"> is the process of increasing or strengthening an individual’s specific knowledge, skills, attitudes and behaviours that can be taken back to the workplace. It may take place in both formal and informal settings. </w:t>
      </w:r>
    </w:p>
    <w:p w:rsidR="00554327" w:rsidRPr="00D967A5" w:rsidRDefault="00554327" w:rsidP="00CA5449">
      <w:pPr>
        <w:pStyle w:val="Body"/>
        <w:ind w:left="0" w:firstLine="0"/>
        <w:rPr>
          <w:rFonts w:ascii="Calibri" w:eastAsia="Calibri" w:hAnsi="Calibri" w:cs="Calibri"/>
          <w:sz w:val="22"/>
          <w:szCs w:val="22"/>
          <w:u w:color="2D4146"/>
        </w:rPr>
      </w:pPr>
    </w:p>
    <w:p w:rsidR="00554327" w:rsidRPr="00D967A5" w:rsidRDefault="00554327" w:rsidP="00CA5449">
      <w:pPr>
        <w:pStyle w:val="Body"/>
        <w:ind w:left="0" w:firstLine="0"/>
        <w:rPr>
          <w:rFonts w:ascii="Calibri" w:eastAsia="Calibri" w:hAnsi="Calibri" w:cs="Calibri"/>
          <w:sz w:val="22"/>
          <w:szCs w:val="22"/>
          <w:u w:color="2D4146"/>
        </w:rPr>
      </w:pPr>
      <w:r w:rsidRPr="00D967A5">
        <w:rPr>
          <w:rFonts w:ascii="Calibri" w:eastAsia="Calibri" w:hAnsi="Calibri" w:cs="Calibri"/>
          <w:b/>
          <w:bCs/>
          <w:sz w:val="22"/>
          <w:szCs w:val="22"/>
          <w:u w:color="2D4146"/>
          <w:lang w:val="nl-NL"/>
        </w:rPr>
        <w:t>Awareness</w:t>
      </w:r>
      <w:r w:rsidRPr="00D967A5">
        <w:rPr>
          <w:rFonts w:ascii="Calibri" w:eastAsia="Calibri" w:hAnsi="Calibri" w:cs="Calibri"/>
          <w:sz w:val="22"/>
          <w:szCs w:val="22"/>
          <w:u w:color="2D4146"/>
        </w:rPr>
        <w:t>-</w:t>
      </w:r>
      <w:r w:rsidRPr="00D967A5">
        <w:rPr>
          <w:rFonts w:ascii="Calibri" w:eastAsia="Calibri" w:hAnsi="Calibri" w:cs="Calibri"/>
          <w:b/>
          <w:sz w:val="22"/>
          <w:szCs w:val="22"/>
          <w:u w:color="2D4146"/>
        </w:rPr>
        <w:t>raising</w:t>
      </w:r>
      <w:r w:rsidRPr="00D967A5">
        <w:rPr>
          <w:rFonts w:ascii="Calibri" w:eastAsia="Calibri" w:hAnsi="Calibri" w:cs="Calibri"/>
          <w:sz w:val="22"/>
          <w:szCs w:val="22"/>
          <w:u w:color="2D4146"/>
        </w:rPr>
        <w:t xml:space="preserve"> is an agenda-setting and advocacy exercise that triggers your target group to understand why wetland issues are important to address and what they can do to improve the situation at stake. It is a constructive and potentially </w:t>
      </w:r>
      <w:r w:rsidRPr="00D967A5">
        <w:rPr>
          <w:rFonts w:ascii="Calibri" w:eastAsia="Calibri" w:hAnsi="Calibri" w:cs="Calibri"/>
          <w:iCs/>
          <w:sz w:val="22"/>
          <w:szCs w:val="22"/>
          <w:u w:color="2D4146"/>
        </w:rPr>
        <w:t>catalytic force</w:t>
      </w:r>
      <w:r w:rsidRPr="00D967A5">
        <w:rPr>
          <w:rFonts w:ascii="Calibri" w:eastAsia="Calibri" w:hAnsi="Calibri" w:cs="Calibri"/>
          <w:sz w:val="22"/>
          <w:szCs w:val="22"/>
          <w:u w:color="2D4146"/>
        </w:rPr>
        <w:t xml:space="preserve"> that is ultimately aimed at stimulating your target group (which could include a multitude of stakeholders) to take action for the wise use of wetlands (based on Sayer, 2006). </w:t>
      </w:r>
    </w:p>
    <w:p w:rsidR="00554327" w:rsidRPr="00D967A5" w:rsidRDefault="00554327" w:rsidP="00CA5449">
      <w:pPr>
        <w:pStyle w:val="Body"/>
        <w:ind w:left="284" w:hanging="284"/>
        <w:rPr>
          <w:rFonts w:ascii="Calibri" w:eastAsia="Calibri" w:hAnsi="Calibri" w:cs="Calibri"/>
          <w:sz w:val="22"/>
          <w:szCs w:val="22"/>
          <w:u w:color="2D4146"/>
        </w:rPr>
      </w:pPr>
    </w:p>
    <w:p w:rsidR="00554327" w:rsidRPr="00D967A5" w:rsidRDefault="00554327" w:rsidP="00CA5449">
      <w:pPr>
        <w:pStyle w:val="Body"/>
        <w:ind w:left="0" w:firstLine="0"/>
        <w:rPr>
          <w:rFonts w:ascii="Calibri" w:eastAsia="Calibri" w:hAnsi="Calibri" w:cs="Calibri"/>
          <w:sz w:val="22"/>
          <w:szCs w:val="22"/>
          <w:u w:color="2D4146"/>
        </w:rPr>
      </w:pPr>
      <w:r w:rsidRPr="00D967A5">
        <w:rPr>
          <w:rFonts w:ascii="Calibri" w:eastAsia="Calibri" w:hAnsi="Calibri" w:cs="Calibri"/>
          <w:b/>
          <w:bCs/>
          <w:sz w:val="22"/>
          <w:szCs w:val="22"/>
          <w:u w:color="2D4146"/>
        </w:rPr>
        <w:t>Participation</w:t>
      </w:r>
      <w:r w:rsidRPr="00D967A5">
        <w:rPr>
          <w:rFonts w:ascii="Calibri" w:eastAsia="Calibri" w:hAnsi="Calibri" w:cs="Calibri"/>
          <w:sz w:val="22"/>
          <w:szCs w:val="22"/>
          <w:u w:color="2D4146"/>
        </w:rPr>
        <w:t xml:space="preserve"> is the involvement of “stakeholders” in the common development, implementation and evaluation of strategies and actions for the wise use of wetlands. Levels of involvement and kinds of participation can be highly variable, depending upon both the specific context and the decisions of the individuals, groups and institutions leading the process. An indicative list of the range of possible levels and kinds of participation is shown in Box 1 below. </w:t>
      </w:r>
    </w:p>
    <w:p w:rsidR="00554327" w:rsidRPr="00D967A5" w:rsidRDefault="00554327" w:rsidP="00CA5449">
      <w:pPr>
        <w:pStyle w:val="Body"/>
        <w:ind w:left="0" w:firstLine="0"/>
        <w:rPr>
          <w:rFonts w:ascii="Calibri" w:eastAsia="Calibri" w:hAnsi="Calibri" w:cs="Calibri"/>
          <w:sz w:val="22"/>
          <w:szCs w:val="22"/>
          <w:u w:color="2D4146"/>
        </w:rPr>
      </w:pPr>
    </w:p>
    <w:p w:rsidR="00554327" w:rsidRPr="00D967A5" w:rsidRDefault="00554327" w:rsidP="00CA5449">
      <w:pPr>
        <w:rPr>
          <w:rFonts w:ascii="Calibri" w:eastAsia="Calibri" w:hAnsi="Calibri" w:cs="Calibri"/>
          <w:sz w:val="22"/>
          <w:szCs w:val="22"/>
          <w:u w:color="2D4146"/>
        </w:rPr>
      </w:pPr>
      <w:r w:rsidRPr="00D967A5">
        <w:rPr>
          <w:rFonts w:ascii="Calibri" w:eastAsia="Calibri" w:hAnsi="Calibri" w:cs="Calibri"/>
          <w:sz w:val="22"/>
          <w:szCs w:val="22"/>
          <w:u w:color="2D4146"/>
        </w:rPr>
        <w:br w:type="page"/>
      </w:r>
    </w:p>
    <w:p w:rsidR="00554327" w:rsidRPr="00D967A5" w:rsidRDefault="00554327" w:rsidP="00CA5449">
      <w:pPr>
        <w:pStyle w:val="NoSpacing"/>
        <w:ind w:left="0" w:firstLine="0"/>
        <w:rPr>
          <w:rFonts w:ascii="Calibri" w:hAnsi="Calibri" w:cs="Calibri"/>
          <w:color w:val="AD1915"/>
          <w:sz w:val="34"/>
          <w:szCs w:val="34"/>
        </w:rPr>
      </w:pP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567" w:hanging="283"/>
        <w:rPr>
          <w:rFonts w:ascii="Calibri" w:eastAsia="Calibri" w:hAnsi="Calibri" w:cs="Calibri"/>
          <w:b/>
          <w:bCs/>
          <w:sz w:val="20"/>
          <w:szCs w:val="20"/>
        </w:rPr>
      </w:pP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567" w:hanging="283"/>
        <w:jc w:val="center"/>
        <w:rPr>
          <w:rFonts w:ascii="Calibri" w:eastAsia="Calibri" w:hAnsi="Calibri" w:cs="Calibri"/>
          <w:b/>
          <w:bCs/>
        </w:rPr>
      </w:pPr>
      <w:r w:rsidRPr="00D967A5">
        <w:rPr>
          <w:rFonts w:ascii="Calibri" w:eastAsia="Calibri" w:hAnsi="Calibri" w:cs="Calibri"/>
          <w:b/>
          <w:bCs/>
        </w:rPr>
        <w:t>Box 1 Levels of participation</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567" w:hanging="283"/>
        <w:jc w:val="center"/>
        <w:rPr>
          <w:rFonts w:ascii="Calibri" w:eastAsia="Calibri" w:hAnsi="Calibri" w:cs="Calibri"/>
          <w:sz w:val="20"/>
          <w:szCs w:val="20"/>
        </w:rPr>
      </w:pP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567" w:hanging="283"/>
        <w:rPr>
          <w:rFonts w:ascii="Calibri" w:eastAsia="Calibri" w:hAnsi="Calibri" w:cs="Calibri"/>
          <w:b/>
          <w:bCs/>
          <w:sz w:val="20"/>
          <w:szCs w:val="20"/>
        </w:rPr>
      </w:pPr>
      <w:r w:rsidRPr="00D967A5">
        <w:rPr>
          <w:rFonts w:ascii="Calibri" w:eastAsia="Calibri" w:hAnsi="Calibri" w:cs="Calibri"/>
          <w:b/>
          <w:bCs/>
          <w:sz w:val="20"/>
          <w:szCs w:val="20"/>
        </w:rPr>
        <w:t xml:space="preserve">Self-Mobilization </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r w:rsidRPr="00D967A5">
        <w:rPr>
          <w:rFonts w:ascii="Calibri" w:eastAsia="Calibri" w:hAnsi="Calibri" w:cs="Calibri"/>
          <w:sz w:val="20"/>
          <w:szCs w:val="20"/>
        </w:rPr>
        <w:t>In this model, people participate by taking initiatives to change systems independently of external institutions. They develop contacts with external institutions for the resources and technical advice they need, but retain control over how resources are used. Self-mobilization can spread if governments and NGOs provide an enabling framework of support. Such self-initiated mobilization may or may not challenge existing distributions of wealth and power, but they do tend to foster the most long-lasting sense of “ownership” in the outcomes.</w:t>
      </w:r>
      <w:r w:rsidRPr="00D967A5">
        <w:rPr>
          <w:rFonts w:ascii="Calibri" w:eastAsia="Calibri" w:hAnsi="Calibri" w:cs="Calibri"/>
          <w:b/>
          <w:bCs/>
          <w:sz w:val="20"/>
          <w:szCs w:val="20"/>
        </w:rPr>
        <w:t xml:space="preserve"> I</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r w:rsidRPr="00D967A5">
        <w:rPr>
          <w:rFonts w:ascii="Calibri" w:eastAsia="Calibri" w:hAnsi="Calibri" w:cs="Calibri"/>
          <w:b/>
          <w:bCs/>
          <w:sz w:val="20"/>
          <w:szCs w:val="20"/>
        </w:rPr>
        <w:t>Interactive Participation</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sz w:val="20"/>
          <w:szCs w:val="20"/>
        </w:rPr>
      </w:pPr>
      <w:r w:rsidRPr="00D967A5">
        <w:rPr>
          <w:rFonts w:ascii="Calibri" w:eastAsia="Calibri" w:hAnsi="Calibri" w:cs="Calibri"/>
          <w:sz w:val="20"/>
          <w:szCs w:val="20"/>
        </w:rPr>
        <w:t>People participate in joint analysis, development of action plans, and formation or strengthening of local institutions. Participation may be seen as an inherent right, not just as a means to achieve project goals. The process involves interdisciplinary methodologies that seek multiple perspectives and make use of systemic and structured learning processes. As groups take control over local decisions and determine how available resources should be used, they often feel an increasing stake in maintaining structures or practices.</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sz w:val="20"/>
          <w:szCs w:val="20"/>
        </w:rPr>
      </w:pP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r w:rsidRPr="00D967A5">
        <w:rPr>
          <w:rFonts w:ascii="Calibri" w:eastAsia="Calibri" w:hAnsi="Calibri" w:cs="Calibri"/>
          <w:b/>
          <w:bCs/>
          <w:sz w:val="20"/>
          <w:szCs w:val="20"/>
        </w:rPr>
        <w:t>Functional Participation</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r w:rsidRPr="00D967A5">
        <w:rPr>
          <w:rFonts w:ascii="Calibri" w:eastAsia="Calibri" w:hAnsi="Calibri" w:cs="Calibri"/>
          <w:sz w:val="20"/>
          <w:szCs w:val="20"/>
        </w:rPr>
        <w:t>Participation is sometimes seen by the relevant authorities chiefly as a means to achieve project goals, especially reduced costs. People may participate by forming groups to meet predetermined objectives related to the project. Such involvement may be interactive and involve shared decision making, but it frequently tends to arise only after the most important decisions have already been made by the authorities.</w:t>
      </w:r>
      <w:r w:rsidRPr="00D967A5">
        <w:rPr>
          <w:rFonts w:ascii="Calibri" w:eastAsia="Calibri" w:hAnsi="Calibri" w:cs="Calibri"/>
          <w:b/>
          <w:bCs/>
          <w:sz w:val="20"/>
          <w:szCs w:val="20"/>
        </w:rPr>
        <w:t xml:space="preserve"> </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r w:rsidRPr="00D967A5">
        <w:rPr>
          <w:rFonts w:ascii="Calibri" w:eastAsia="Calibri" w:hAnsi="Calibri" w:cs="Calibri"/>
          <w:b/>
          <w:bCs/>
          <w:sz w:val="20"/>
          <w:szCs w:val="20"/>
        </w:rPr>
        <w:t>Participation for Material Incentives</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sz w:val="20"/>
          <w:szCs w:val="20"/>
        </w:rPr>
      </w:pPr>
      <w:r w:rsidRPr="00D967A5">
        <w:rPr>
          <w:rFonts w:ascii="Calibri" w:eastAsia="Calibri" w:hAnsi="Calibri" w:cs="Calibri"/>
          <w:sz w:val="20"/>
          <w:szCs w:val="20"/>
        </w:rPr>
        <w:t>People can participate by contributing resources, for example labour, in return for food, cash or other material incentives. Farmers may provide the fields and labour, for example, whilst not being directly involved in experimentation or the process of learning. It is not uncommon to see this called ‘participation’ in a full sense, but in this case people typically have no stake in prolonging technologies or practices when the incentives end.</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Trebuchet MS Bold" w:hAnsi="Calibri" w:cs="Calibri"/>
          <w:sz w:val="20"/>
          <w:szCs w:val="20"/>
        </w:rPr>
      </w:pP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r w:rsidRPr="00D967A5">
        <w:rPr>
          <w:rFonts w:ascii="Calibri" w:eastAsia="Calibri" w:hAnsi="Calibri" w:cs="Calibri"/>
          <w:b/>
          <w:bCs/>
          <w:sz w:val="20"/>
          <w:szCs w:val="20"/>
        </w:rPr>
        <w:t>Participation by Consultation</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sz w:val="20"/>
          <w:szCs w:val="20"/>
        </w:rPr>
      </w:pPr>
      <w:r w:rsidRPr="00D967A5">
        <w:rPr>
          <w:rFonts w:ascii="Calibri" w:eastAsia="Calibri" w:hAnsi="Calibri" w:cs="Calibri"/>
          <w:sz w:val="20"/>
          <w:szCs w:val="20"/>
        </w:rPr>
        <w:t>People participate by being consulted or by answering questions. Project authorities define problems and information-gathering processes, and thus tend to control analysis of the responses. Such a consultative process often does not imply a share of participants in decision making, and project staff are not under an obligation or do not feel obliged to take people’s views on board.</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r w:rsidRPr="00D967A5">
        <w:rPr>
          <w:rFonts w:ascii="Calibri" w:eastAsia="Calibri" w:hAnsi="Calibri" w:cs="Calibri"/>
          <w:b/>
          <w:bCs/>
          <w:sz w:val="20"/>
          <w:szCs w:val="20"/>
        </w:rPr>
        <w:t xml:space="preserve">Passive Participation or Participation by being given Information </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r w:rsidRPr="00D967A5">
        <w:rPr>
          <w:rFonts w:ascii="Calibri" w:eastAsia="Calibri" w:hAnsi="Calibri" w:cs="Calibri"/>
          <w:sz w:val="20"/>
          <w:szCs w:val="20"/>
        </w:rPr>
        <w:t>People participate by being informed on what has been decided or has already happened. It tends more to involve announcements by an administration or project management than to reflect active attention to other people’s ideas and responses. The information being shared tends to belong only to project staff</w:t>
      </w:r>
      <w:r w:rsidR="00DA4BC4" w:rsidRPr="00D967A5">
        <w:rPr>
          <w:rFonts w:ascii="Calibri" w:eastAsia="Calibri" w:hAnsi="Calibri" w:cs="Calibri"/>
          <w:sz w:val="20"/>
          <w:szCs w:val="20"/>
        </w:rPr>
        <w:t>.</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b/>
          <w:bCs/>
          <w:sz w:val="20"/>
          <w:szCs w:val="20"/>
        </w:rPr>
      </w:pPr>
      <w:r w:rsidRPr="00D967A5">
        <w:rPr>
          <w:rFonts w:ascii="Calibri" w:eastAsia="Calibri" w:hAnsi="Calibri" w:cs="Calibri"/>
          <w:b/>
          <w:bCs/>
          <w:sz w:val="20"/>
          <w:szCs w:val="20"/>
        </w:rPr>
        <w:t>Manipulative Participation</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i/>
          <w:iCs/>
          <w:sz w:val="20"/>
          <w:szCs w:val="20"/>
        </w:rPr>
      </w:pPr>
      <w:r w:rsidRPr="00D967A5">
        <w:rPr>
          <w:rFonts w:ascii="Calibri" w:eastAsia="Calibri" w:hAnsi="Calibri" w:cs="Calibri"/>
          <w:sz w:val="20"/>
          <w:szCs w:val="20"/>
        </w:rPr>
        <w:t xml:space="preserve">At this extreme, participation is simply a pretence, with ‘people’s’ representatives on official boards but who are unelected and have no power. </w:t>
      </w: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i/>
          <w:iCs/>
          <w:sz w:val="20"/>
          <w:szCs w:val="20"/>
        </w:rPr>
      </w:pPr>
    </w:p>
    <w:p w:rsidR="00554327" w:rsidRPr="00D967A5" w:rsidRDefault="00554327" w:rsidP="00CA5449">
      <w:pPr>
        <w:pStyle w:val="Body"/>
        <w:pBdr>
          <w:top w:val="single" w:sz="4" w:space="1" w:color="000000"/>
          <w:left w:val="single" w:sz="4" w:space="4" w:color="000000"/>
          <w:bottom w:val="single" w:sz="4" w:space="1" w:color="000000"/>
          <w:right w:val="single" w:sz="4" w:space="4" w:color="000000"/>
          <w:between w:val="none" w:sz="0" w:space="0" w:color="auto"/>
          <w:bar w:val="none" w:sz="0" w:color="auto"/>
        </w:pBdr>
        <w:ind w:left="284" w:firstLine="0"/>
        <w:rPr>
          <w:rFonts w:ascii="Calibri" w:eastAsia="Calibri" w:hAnsi="Calibri" w:cs="Calibri"/>
          <w:sz w:val="20"/>
          <w:szCs w:val="20"/>
        </w:rPr>
      </w:pPr>
      <w:r w:rsidRPr="00D967A5">
        <w:rPr>
          <w:rFonts w:ascii="Calibri" w:eastAsia="Calibri" w:hAnsi="Calibri" w:cs="Calibri"/>
          <w:sz w:val="20"/>
          <w:szCs w:val="20"/>
        </w:rPr>
        <w:t>Adapted from</w:t>
      </w:r>
      <w:r w:rsidRPr="00D967A5">
        <w:rPr>
          <w:rFonts w:ascii="Calibri" w:eastAsia="Calibri" w:hAnsi="Calibri" w:cs="Calibri"/>
          <w:i/>
          <w:iCs/>
          <w:sz w:val="20"/>
          <w:szCs w:val="20"/>
        </w:rPr>
        <w:t xml:space="preserve">: Participation in Strategies for Sustainable Development, </w:t>
      </w:r>
      <w:r w:rsidRPr="00D967A5">
        <w:rPr>
          <w:rFonts w:ascii="Calibri" w:eastAsia="Calibri" w:hAnsi="Calibri" w:cs="Calibri"/>
          <w:sz w:val="20"/>
          <w:szCs w:val="20"/>
        </w:rPr>
        <w:t>Environmental Planning Issues</w:t>
      </w:r>
      <w:r w:rsidRPr="00D967A5">
        <w:rPr>
          <w:rFonts w:ascii="Calibri" w:eastAsia="Calibri" w:hAnsi="Calibri" w:cs="Calibri"/>
          <w:i/>
          <w:iCs/>
          <w:sz w:val="20"/>
          <w:szCs w:val="20"/>
        </w:rPr>
        <w:t xml:space="preserve"> </w:t>
      </w:r>
      <w:r w:rsidRPr="00D967A5">
        <w:rPr>
          <w:rFonts w:ascii="Calibri" w:eastAsia="Calibri" w:hAnsi="Calibri" w:cs="Calibri"/>
          <w:sz w:val="20"/>
          <w:szCs w:val="20"/>
        </w:rPr>
        <w:t>No. 7, May 1995</w:t>
      </w:r>
      <w:r w:rsidRPr="00D967A5">
        <w:rPr>
          <w:rFonts w:ascii="Calibri" w:eastAsia="Calibri" w:hAnsi="Calibri" w:cs="Calibri"/>
          <w:i/>
          <w:iCs/>
          <w:sz w:val="20"/>
          <w:szCs w:val="20"/>
        </w:rPr>
        <w:t xml:space="preserve"> </w:t>
      </w:r>
      <w:r w:rsidRPr="00D967A5">
        <w:rPr>
          <w:rFonts w:ascii="Calibri" w:eastAsia="Calibri" w:hAnsi="Calibri" w:cs="Calibri"/>
          <w:sz w:val="20"/>
          <w:szCs w:val="20"/>
        </w:rPr>
        <w:t xml:space="preserve">by Stephen Bass, Barry Dalal-Clayton and Jules Pretty, Environmental Planning Group, International Institute for Environment and Development. </w:t>
      </w:r>
    </w:p>
    <w:p w:rsidR="00554327" w:rsidRPr="00D967A5" w:rsidRDefault="00554327" w:rsidP="00CA5449">
      <w:pPr>
        <w:pStyle w:val="Body"/>
        <w:ind w:left="567"/>
        <w:rPr>
          <w:rFonts w:ascii="Calibri" w:eastAsia="Garamond" w:hAnsi="Calibri" w:cs="Calibri"/>
        </w:rPr>
      </w:pPr>
    </w:p>
    <w:p w:rsidR="00554327" w:rsidRPr="00D967A5" w:rsidRDefault="00554327" w:rsidP="00CA5449">
      <w:pPr>
        <w:pStyle w:val="Body"/>
        <w:widowControl w:val="0"/>
        <w:ind w:left="0" w:firstLine="0"/>
        <w:rPr>
          <w:rFonts w:ascii="Calibri" w:eastAsia="Calibri" w:hAnsi="Calibri" w:cs="Calibri"/>
          <w:sz w:val="22"/>
          <w:szCs w:val="22"/>
          <w:u w:color="2D4146"/>
        </w:rPr>
      </w:pPr>
    </w:p>
    <w:p w:rsidR="00002967" w:rsidRPr="00D967A5" w:rsidRDefault="00002967" w:rsidP="00CA5449">
      <w:pPr>
        <w:rPr>
          <w:rFonts w:ascii="Calibri" w:eastAsia="Calibri" w:hAnsi="Calibri" w:cs="Calibri"/>
          <w:b/>
          <w:bCs/>
          <w:color w:val="000000"/>
          <w:sz w:val="26"/>
          <w:szCs w:val="26"/>
          <w:u w:color="2D4146"/>
          <w:bdr w:val="nil"/>
          <w:lang w:val="en-US" w:eastAsia="en-US"/>
        </w:rPr>
      </w:pPr>
      <w:r w:rsidRPr="00D967A5">
        <w:rPr>
          <w:rFonts w:ascii="Calibri" w:eastAsia="Calibri" w:hAnsi="Calibri" w:cs="Calibri"/>
          <w:b/>
          <w:bCs/>
          <w:sz w:val="26"/>
          <w:szCs w:val="26"/>
          <w:u w:color="2D4146"/>
        </w:rPr>
        <w:br w:type="page"/>
      </w:r>
    </w:p>
    <w:p w:rsidR="00554327" w:rsidRPr="00D967A5" w:rsidRDefault="00554327" w:rsidP="00CA5449">
      <w:pPr>
        <w:pStyle w:val="Body"/>
        <w:widowControl w:val="0"/>
        <w:ind w:left="0" w:firstLine="0"/>
        <w:rPr>
          <w:rFonts w:ascii="Calibri" w:eastAsia="Calibri" w:hAnsi="Calibri" w:cs="Calibri"/>
          <w:b/>
          <w:bCs/>
          <w:sz w:val="26"/>
          <w:szCs w:val="26"/>
          <w:u w:color="2D4146"/>
        </w:rPr>
      </w:pPr>
      <w:r w:rsidRPr="00D967A5">
        <w:rPr>
          <w:rFonts w:ascii="Calibri" w:eastAsia="Calibri" w:hAnsi="Calibri" w:cs="Calibri"/>
          <w:b/>
          <w:bCs/>
          <w:sz w:val="26"/>
          <w:szCs w:val="26"/>
          <w:u w:color="2D4146"/>
        </w:rPr>
        <w:t>Principles</w:t>
      </w:r>
    </w:p>
    <w:p w:rsidR="00554327" w:rsidRPr="00D967A5" w:rsidRDefault="00554327" w:rsidP="00CA5449">
      <w:pPr>
        <w:pStyle w:val="Body"/>
        <w:widowControl w:val="0"/>
        <w:ind w:left="0" w:firstLine="0"/>
        <w:rPr>
          <w:rFonts w:ascii="Calibri" w:eastAsia="Calibri" w:hAnsi="Calibri" w:cs="Calibri"/>
          <w:sz w:val="22"/>
          <w:szCs w:val="22"/>
          <w:u w:color="2D4146"/>
        </w:rPr>
      </w:pPr>
    </w:p>
    <w:p w:rsidR="00554327" w:rsidRPr="00D967A5" w:rsidRDefault="00554327" w:rsidP="00CA5449">
      <w:pPr>
        <w:pStyle w:val="Body"/>
        <w:widowControl w:val="0"/>
        <w:ind w:left="0" w:firstLine="0"/>
        <w:rPr>
          <w:rFonts w:ascii="Calibri" w:eastAsia="Calibri" w:hAnsi="Calibri" w:cs="Calibri"/>
          <w:sz w:val="22"/>
          <w:szCs w:val="22"/>
          <w:u w:color="2D4146"/>
        </w:rPr>
      </w:pPr>
      <w:r w:rsidRPr="00D967A5">
        <w:rPr>
          <w:rFonts w:ascii="Calibri" w:eastAsia="Calibri" w:hAnsi="Calibri" w:cs="Calibri"/>
          <w:sz w:val="22"/>
          <w:szCs w:val="22"/>
          <w:u w:color="2D4146"/>
        </w:rPr>
        <w:t xml:space="preserve">The CEPA Toolkit developed for CBD National Focal Points introduces CEPA as a tool to effectively engage and manage multi-stakeholder dialogue to plan and implement policy. With appropriate handling (i.e. actively and effectively applying communication, education, participation and awareness </w:t>
      </w:r>
      <w:r w:rsidRPr="00D967A5">
        <w:rPr>
          <w:rFonts w:ascii="Calibri" w:eastAsia="Calibri" w:hAnsi="Calibri" w:cs="Calibri"/>
          <w:i/>
          <w:iCs/>
          <w:sz w:val="22"/>
          <w:szCs w:val="22"/>
          <w:u w:color="2D4146"/>
        </w:rPr>
        <w:t>principles</w:t>
      </w:r>
      <w:r w:rsidRPr="00D967A5">
        <w:rPr>
          <w:rFonts w:ascii="Calibri" w:eastAsia="Calibri" w:hAnsi="Calibri" w:cs="Calibri"/>
          <w:sz w:val="22"/>
          <w:szCs w:val="22"/>
          <w:u w:color="2D4146"/>
        </w:rPr>
        <w:t xml:space="preserve">), these processes develop a sense of ownership of problems. The principles listed below </w:t>
      </w:r>
      <w:r w:rsidRPr="00D967A5">
        <w:rPr>
          <w:rFonts w:ascii="Calibri" w:eastAsia="Calibri" w:hAnsi="Calibri" w:cs="Calibri"/>
          <w:sz w:val="22"/>
          <w:szCs w:val="22"/>
          <w:u w:color="2D4146"/>
          <w:lang w:val="pt-PT"/>
        </w:rPr>
        <w:t xml:space="preserve">do </w:t>
      </w:r>
      <w:r w:rsidRPr="00D967A5">
        <w:rPr>
          <w:rFonts w:ascii="Calibri" w:eastAsia="Calibri" w:hAnsi="Calibri" w:cs="Calibri"/>
          <w:sz w:val="22"/>
          <w:szCs w:val="22"/>
          <w:u w:color="2D4146"/>
        </w:rPr>
        <w:t xml:space="preserve">not form an all-inclusive list but are provided to assist you in developing strategies in your own context. </w:t>
      </w:r>
    </w:p>
    <w:p w:rsidR="00554327" w:rsidRPr="00D967A5" w:rsidRDefault="00554327" w:rsidP="00CA5449">
      <w:pPr>
        <w:pStyle w:val="Body"/>
        <w:widowControl w:val="0"/>
        <w:ind w:left="0" w:firstLine="0"/>
        <w:rPr>
          <w:rFonts w:ascii="Calibri" w:eastAsia="Calibri" w:hAnsi="Calibri" w:cs="Calibri"/>
          <w:sz w:val="22"/>
          <w:szCs w:val="22"/>
          <w:u w:color="2D4146"/>
        </w:rPr>
      </w:pPr>
    </w:p>
    <w:p w:rsidR="00554327" w:rsidRPr="00D967A5" w:rsidRDefault="00554327" w:rsidP="00CA5449">
      <w:pPr>
        <w:pStyle w:val="NoSpacing"/>
        <w:ind w:left="0" w:firstLine="0"/>
        <w:rPr>
          <w:rFonts w:ascii="Calibri" w:hAnsi="Calibri" w:cs="Calibri"/>
          <w:b/>
          <w:bCs/>
          <w:sz w:val="22"/>
          <w:szCs w:val="22"/>
        </w:rPr>
      </w:pPr>
      <w:r w:rsidRPr="00D967A5">
        <w:rPr>
          <w:rFonts w:ascii="Calibri" w:hAnsi="Calibri" w:cs="Calibri"/>
          <w:b/>
          <w:bCs/>
          <w:sz w:val="22"/>
          <w:szCs w:val="22"/>
        </w:rPr>
        <w:t xml:space="preserve">Communication principles </w:t>
      </w:r>
    </w:p>
    <w:p w:rsidR="00554327" w:rsidRPr="00D967A5" w:rsidRDefault="00554327" w:rsidP="00CA5449">
      <w:pPr>
        <w:pStyle w:val="NoSpacing"/>
        <w:ind w:left="567" w:hanging="283"/>
        <w:rPr>
          <w:rFonts w:ascii="Calibri" w:eastAsia="Calibri" w:hAnsi="Calibri" w:cs="Calibri"/>
          <w:sz w:val="22"/>
          <w:szCs w:val="22"/>
          <w:u w:color="2D4146"/>
        </w:rPr>
      </w:pPr>
    </w:p>
    <w:p w:rsidR="00554327" w:rsidRPr="00D967A5" w:rsidRDefault="00554327" w:rsidP="00CA5449">
      <w:pPr>
        <w:pStyle w:val="NoSpacing"/>
        <w:ind w:left="709" w:hanging="425"/>
        <w:rPr>
          <w:rFonts w:ascii="Calibri" w:eastAsia="Calibri" w:hAnsi="Calibri" w:cs="Calibri"/>
          <w:sz w:val="22"/>
          <w:szCs w:val="22"/>
          <w:u w:color="2D4146"/>
        </w:rPr>
      </w:pPr>
      <w:r w:rsidRPr="00D967A5">
        <w:rPr>
          <w:rFonts w:ascii="Calibri" w:eastAsia="Calibri" w:hAnsi="Calibri" w:cs="Calibri"/>
          <w:sz w:val="22"/>
          <w:szCs w:val="22"/>
          <w:u w:color="2D4146"/>
        </w:rPr>
        <w:t xml:space="preserve">Some general essential principles on communication: </w:t>
      </w:r>
    </w:p>
    <w:p w:rsidR="00554327" w:rsidRPr="00D967A5" w:rsidRDefault="00554327" w:rsidP="00CA5449">
      <w:pPr>
        <w:pStyle w:val="ListParagraph"/>
        <w:numPr>
          <w:ilvl w:val="0"/>
          <w:numId w:val="12"/>
        </w:numPr>
        <w:spacing w:line="240" w:lineRule="auto"/>
        <w:ind w:left="709" w:hanging="425"/>
        <w:rPr>
          <w:rFonts w:ascii="Calibri" w:eastAsia="Trebuchet MS" w:hAnsi="Calibri" w:cs="Calibri"/>
          <w:u w:color="2D4146"/>
        </w:rPr>
      </w:pPr>
      <w:r w:rsidRPr="00D967A5">
        <w:rPr>
          <w:rFonts w:ascii="Calibri" w:eastAsia="Calibri" w:hAnsi="Calibri" w:cs="Calibri"/>
          <w:iCs/>
          <w:u w:color="2D4146"/>
        </w:rPr>
        <w:t>Effective</w:t>
      </w:r>
      <w:r w:rsidRPr="00D967A5">
        <w:rPr>
          <w:rFonts w:ascii="Calibri" w:eastAsia="Calibri" w:hAnsi="Calibri" w:cs="Calibri"/>
          <w:u w:color="2D4146"/>
        </w:rPr>
        <w:t xml:space="preserve"> communication requires trust between parties or </w:t>
      </w:r>
      <w:r w:rsidRPr="00D967A5">
        <w:rPr>
          <w:rFonts w:ascii="Calibri" w:eastAsia="Calibri" w:hAnsi="Calibri" w:cs="Calibri"/>
          <w:i/>
          <w:iCs/>
          <w:u w:color="2D4146"/>
        </w:rPr>
        <w:t>at least</w:t>
      </w:r>
      <w:r w:rsidRPr="00D967A5">
        <w:rPr>
          <w:rFonts w:ascii="Calibri" w:eastAsia="Calibri" w:hAnsi="Calibri" w:cs="Calibri"/>
          <w:u w:color="2D4146"/>
        </w:rPr>
        <w:t xml:space="preserve"> mutual respect, therefore, first of all know your audience.</w:t>
      </w:r>
    </w:p>
    <w:p w:rsidR="00554327" w:rsidRPr="00D967A5" w:rsidRDefault="00554327" w:rsidP="00CA5449">
      <w:pPr>
        <w:pStyle w:val="ListParagraph"/>
        <w:numPr>
          <w:ilvl w:val="0"/>
          <w:numId w:val="13"/>
        </w:numPr>
        <w:spacing w:line="240" w:lineRule="auto"/>
        <w:ind w:left="709" w:hanging="425"/>
        <w:rPr>
          <w:rFonts w:ascii="Calibri" w:eastAsia="Trebuchet MS" w:hAnsi="Calibri" w:cs="Calibri"/>
          <w:u w:color="2D4146"/>
        </w:rPr>
      </w:pPr>
      <w:r w:rsidRPr="00D967A5">
        <w:rPr>
          <w:rFonts w:ascii="Calibri" w:eastAsia="Calibri" w:hAnsi="Calibri" w:cs="Calibri"/>
          <w:iCs/>
          <w:u w:color="2D4146"/>
        </w:rPr>
        <w:t>Effective</w:t>
      </w:r>
      <w:r w:rsidRPr="00D967A5">
        <w:rPr>
          <w:rFonts w:ascii="Calibri" w:eastAsia="Calibri" w:hAnsi="Calibri" w:cs="Calibri"/>
          <w:u w:color="2D4146"/>
        </w:rPr>
        <w:t xml:space="preserve"> communication depends on clarity and simplicity: avoid the use of jargon and buzz words; communicate a little at a time; present information in several ways and use multiple communication techniques.</w:t>
      </w:r>
    </w:p>
    <w:p w:rsidR="00554327" w:rsidRPr="00D967A5" w:rsidRDefault="00554327" w:rsidP="00CA5449">
      <w:pPr>
        <w:pStyle w:val="ListParagraph"/>
        <w:numPr>
          <w:ilvl w:val="0"/>
          <w:numId w:val="14"/>
        </w:numPr>
        <w:spacing w:line="240" w:lineRule="auto"/>
        <w:ind w:left="709" w:hanging="425"/>
        <w:rPr>
          <w:rFonts w:ascii="Calibri" w:eastAsia="Trebuchet MS" w:hAnsi="Calibri" w:cs="Calibri"/>
          <w:u w:color="2D4146"/>
        </w:rPr>
      </w:pPr>
      <w:r w:rsidRPr="00D967A5">
        <w:rPr>
          <w:rFonts w:ascii="Calibri" w:eastAsia="Calibri" w:hAnsi="Calibri" w:cs="Calibri"/>
          <w:u w:color="2D4146"/>
        </w:rPr>
        <w:t>Know your purpose and know your topic and be prepared to back up with stories or facts.</w:t>
      </w:r>
    </w:p>
    <w:p w:rsidR="00554327" w:rsidRPr="00D967A5" w:rsidRDefault="00554327" w:rsidP="00CA5449">
      <w:pPr>
        <w:pStyle w:val="ListParagraph"/>
        <w:numPr>
          <w:ilvl w:val="0"/>
          <w:numId w:val="15"/>
        </w:numPr>
        <w:spacing w:line="240" w:lineRule="auto"/>
        <w:ind w:left="709" w:hanging="425"/>
        <w:rPr>
          <w:rFonts w:ascii="Calibri" w:eastAsia="Trebuchet MS" w:hAnsi="Calibri" w:cs="Calibri"/>
          <w:u w:color="2D4146"/>
        </w:rPr>
      </w:pPr>
      <w:r w:rsidRPr="00D967A5">
        <w:rPr>
          <w:rFonts w:ascii="Calibri" w:eastAsia="Calibri" w:hAnsi="Calibri" w:cs="Calibri"/>
          <w:u w:color="2D4146"/>
        </w:rPr>
        <w:t>One of the major barriers to communication is our own ideas and opinions: listen to the actual message rather than to your own assumptions</w:t>
      </w:r>
      <w:r w:rsidR="00B55490" w:rsidRPr="00D967A5">
        <w:rPr>
          <w:rFonts w:ascii="Calibri" w:eastAsia="Calibri" w:hAnsi="Calibri" w:cs="Calibri"/>
          <w:u w:color="2D4146"/>
        </w:rPr>
        <w:t>.</w:t>
      </w:r>
      <w:r w:rsidRPr="00D967A5">
        <w:rPr>
          <w:rFonts w:ascii="Calibri" w:eastAsia="Calibri" w:hAnsi="Calibri" w:cs="Calibri"/>
          <w:u w:color="2D4146"/>
        </w:rPr>
        <w:t xml:space="preserve"> </w:t>
      </w:r>
    </w:p>
    <w:p w:rsidR="00554327" w:rsidRPr="00D967A5" w:rsidRDefault="00554327" w:rsidP="00CA5449">
      <w:pPr>
        <w:pStyle w:val="ListParagraph"/>
        <w:numPr>
          <w:ilvl w:val="0"/>
          <w:numId w:val="16"/>
        </w:numPr>
        <w:spacing w:line="240" w:lineRule="auto"/>
        <w:ind w:left="709" w:hanging="425"/>
        <w:rPr>
          <w:rFonts w:ascii="Calibri" w:eastAsia="Trebuchet MS" w:hAnsi="Calibri" w:cs="Calibri"/>
          <w:u w:color="2D4146"/>
        </w:rPr>
      </w:pPr>
      <w:r w:rsidRPr="00D967A5">
        <w:rPr>
          <w:rFonts w:ascii="Calibri" w:eastAsia="Calibri" w:hAnsi="Calibri" w:cs="Calibri"/>
          <w:u w:color="2D4146"/>
        </w:rPr>
        <w:t>The meaning of the message is ‘in the receiver’ not in the sender.</w:t>
      </w:r>
    </w:p>
    <w:p w:rsidR="00554327" w:rsidRPr="00D967A5" w:rsidRDefault="00554327" w:rsidP="00CA5449">
      <w:pPr>
        <w:pStyle w:val="ListParagraph"/>
        <w:numPr>
          <w:ilvl w:val="0"/>
          <w:numId w:val="17"/>
        </w:numPr>
        <w:spacing w:line="240" w:lineRule="auto"/>
        <w:ind w:left="709" w:hanging="425"/>
        <w:rPr>
          <w:rFonts w:ascii="Calibri" w:eastAsia="Trebuchet MS" w:hAnsi="Calibri" w:cs="Calibri"/>
          <w:u w:color="2D4146"/>
        </w:rPr>
      </w:pPr>
      <w:r w:rsidRPr="00D967A5">
        <w:rPr>
          <w:rFonts w:ascii="Calibri" w:eastAsia="Calibri" w:hAnsi="Calibri" w:cs="Calibri"/>
          <w:u w:color="2D4146"/>
        </w:rPr>
        <w:t xml:space="preserve">Getting and giving feedback is one of the most crucial parts of </w:t>
      </w:r>
      <w:r w:rsidRPr="00D967A5">
        <w:rPr>
          <w:rFonts w:ascii="Calibri" w:eastAsia="Calibri" w:hAnsi="Calibri" w:cs="Calibri"/>
          <w:iCs/>
          <w:u w:color="2D4146"/>
        </w:rPr>
        <w:t>effective</w:t>
      </w:r>
      <w:r w:rsidRPr="00D967A5">
        <w:rPr>
          <w:rFonts w:ascii="Calibri" w:eastAsia="Calibri" w:hAnsi="Calibri" w:cs="Calibri"/>
          <w:u w:color="2D4146"/>
        </w:rPr>
        <w:t xml:space="preserve"> communication. Like any other activity, there are specific skills that can enhance feedback and </w:t>
      </w:r>
      <w:r w:rsidRPr="00D967A5">
        <w:rPr>
          <w:rFonts w:ascii="Calibri" w:eastAsia="Calibri" w:hAnsi="Calibri" w:cs="Calibri"/>
          <w:iCs/>
          <w:u w:color="2D4146"/>
        </w:rPr>
        <w:t>listening</w:t>
      </w:r>
      <w:r w:rsidRPr="00D967A5">
        <w:rPr>
          <w:rFonts w:ascii="Calibri" w:eastAsia="Calibri" w:hAnsi="Calibri" w:cs="Calibri"/>
          <w:u w:color="2D4146"/>
        </w:rPr>
        <w:t xml:space="preserve"> is a key skill</w:t>
      </w:r>
      <w:r w:rsidR="00B55490" w:rsidRPr="00D967A5">
        <w:rPr>
          <w:rFonts w:ascii="Calibri" w:eastAsia="Calibri" w:hAnsi="Calibri" w:cs="Calibri"/>
          <w:u w:color="2D4146"/>
        </w:rPr>
        <w:t>.</w:t>
      </w:r>
    </w:p>
    <w:p w:rsidR="00554327" w:rsidRPr="00D967A5" w:rsidRDefault="00554327" w:rsidP="00CA5449">
      <w:pPr>
        <w:pStyle w:val="ListParagraph"/>
        <w:numPr>
          <w:ilvl w:val="0"/>
          <w:numId w:val="17"/>
        </w:numPr>
        <w:spacing w:line="240" w:lineRule="auto"/>
        <w:ind w:left="709" w:hanging="425"/>
        <w:rPr>
          <w:rFonts w:ascii="Calibri" w:eastAsia="Trebuchet MS" w:hAnsi="Calibri" w:cs="Calibri"/>
          <w:u w:color="2D4146"/>
        </w:rPr>
      </w:pPr>
      <w:r w:rsidRPr="00D967A5">
        <w:rPr>
          <w:rFonts w:ascii="Calibri" w:eastAsia="Calibri" w:hAnsi="Calibri" w:cs="Calibri"/>
          <w:u w:color="2D4146"/>
        </w:rPr>
        <w:t>Develop practical and useful ways to get feedback</w:t>
      </w:r>
      <w:r w:rsidR="00B55490" w:rsidRPr="00D967A5">
        <w:rPr>
          <w:rFonts w:ascii="Calibri" w:eastAsia="Calibri" w:hAnsi="Calibri" w:cs="Calibri"/>
          <w:u w:color="2D4146"/>
        </w:rPr>
        <w:t>.</w:t>
      </w:r>
    </w:p>
    <w:p w:rsidR="00554327" w:rsidRPr="00D967A5" w:rsidRDefault="00554327" w:rsidP="00CA5449">
      <w:pPr>
        <w:pStyle w:val="ListParagraph"/>
        <w:numPr>
          <w:ilvl w:val="0"/>
          <w:numId w:val="18"/>
        </w:numPr>
        <w:spacing w:line="240" w:lineRule="auto"/>
        <w:ind w:left="709" w:hanging="425"/>
        <w:rPr>
          <w:rFonts w:ascii="Calibri" w:eastAsia="Trebuchet MS" w:hAnsi="Calibri" w:cs="Calibri"/>
          <w:u w:color="2D4146"/>
        </w:rPr>
      </w:pPr>
      <w:r w:rsidRPr="00D967A5">
        <w:rPr>
          <w:rFonts w:ascii="Calibri" w:eastAsia="Calibri" w:hAnsi="Calibri" w:cs="Calibri"/>
          <w:u w:color="2D4146"/>
        </w:rPr>
        <w:t xml:space="preserve">Selling new ideas takes a lot of time and a lot of effort before they can be implemented. </w:t>
      </w:r>
    </w:p>
    <w:p w:rsidR="00554327" w:rsidRPr="00D967A5" w:rsidRDefault="00554327" w:rsidP="00CA5449">
      <w:pPr>
        <w:pStyle w:val="ListParagraph"/>
        <w:tabs>
          <w:tab w:val="left" w:pos="1134"/>
        </w:tabs>
        <w:spacing w:line="240" w:lineRule="auto"/>
        <w:ind w:left="709" w:hanging="425"/>
        <w:rPr>
          <w:rFonts w:ascii="Calibri" w:eastAsia="Calibri" w:hAnsi="Calibri" w:cs="Calibri"/>
          <w:u w:color="2D4146"/>
        </w:rPr>
      </w:pPr>
    </w:p>
    <w:p w:rsidR="00554327" w:rsidRPr="00D967A5" w:rsidRDefault="00554327" w:rsidP="00CA5449">
      <w:pPr>
        <w:pStyle w:val="NoSpacing"/>
        <w:ind w:left="0" w:firstLine="0"/>
        <w:rPr>
          <w:rFonts w:ascii="Calibri" w:hAnsi="Calibri" w:cs="Calibri"/>
          <w:b/>
          <w:bCs/>
          <w:sz w:val="22"/>
          <w:szCs w:val="22"/>
        </w:rPr>
      </w:pPr>
      <w:r w:rsidRPr="00D967A5">
        <w:rPr>
          <w:rFonts w:ascii="Calibri" w:hAnsi="Calibri" w:cs="Calibri"/>
          <w:b/>
          <w:bCs/>
          <w:sz w:val="22"/>
          <w:szCs w:val="22"/>
        </w:rPr>
        <w:t>Principles on capacity development and education</w:t>
      </w:r>
    </w:p>
    <w:p w:rsidR="00554327" w:rsidRPr="00D967A5" w:rsidRDefault="00554327" w:rsidP="00CA5449">
      <w:pPr>
        <w:pStyle w:val="NoSpacing"/>
        <w:ind w:left="0" w:firstLine="0"/>
        <w:rPr>
          <w:rFonts w:ascii="Calibri" w:hAnsi="Calibri" w:cs="Calibri"/>
          <w:b/>
          <w:bCs/>
        </w:rPr>
      </w:pPr>
    </w:p>
    <w:p w:rsidR="00554327" w:rsidRPr="00D967A5" w:rsidRDefault="00554327" w:rsidP="00CA5449">
      <w:pPr>
        <w:pStyle w:val="ListParagraph"/>
        <w:numPr>
          <w:ilvl w:val="0"/>
          <w:numId w:val="19"/>
        </w:numPr>
        <w:tabs>
          <w:tab w:val="left" w:pos="1134"/>
          <w:tab w:val="left" w:pos="1419"/>
        </w:tabs>
        <w:spacing w:line="240" w:lineRule="auto"/>
        <w:ind w:left="567" w:hanging="283"/>
        <w:rPr>
          <w:rFonts w:ascii="Calibri" w:eastAsia="Trebuchet MS" w:hAnsi="Calibri" w:cs="Calibri"/>
          <w:u w:color="2D4146"/>
        </w:rPr>
      </w:pPr>
      <w:r w:rsidRPr="00D967A5">
        <w:rPr>
          <w:rFonts w:ascii="Calibri" w:eastAsia="Calibri" w:hAnsi="Calibri" w:cs="Calibri"/>
          <w:u w:color="2D4146"/>
        </w:rPr>
        <w:t>Capacity development takes place within individuals or groups of people and cannot be forced upon them: you cannot ‘do’ capacity development for others, it is an internal process.</w:t>
      </w:r>
    </w:p>
    <w:p w:rsidR="00554327" w:rsidRPr="00D967A5" w:rsidRDefault="00554327" w:rsidP="00CA5449">
      <w:pPr>
        <w:pStyle w:val="ListParagraph"/>
        <w:numPr>
          <w:ilvl w:val="0"/>
          <w:numId w:val="20"/>
        </w:numPr>
        <w:tabs>
          <w:tab w:val="left" w:pos="1134"/>
          <w:tab w:val="left" w:pos="1419"/>
        </w:tabs>
        <w:spacing w:line="240" w:lineRule="auto"/>
        <w:ind w:left="567" w:hanging="283"/>
        <w:rPr>
          <w:rFonts w:ascii="Calibri" w:eastAsia="Trebuchet MS" w:hAnsi="Calibri" w:cs="Calibri"/>
          <w:u w:color="2D4146"/>
        </w:rPr>
      </w:pPr>
      <w:r w:rsidRPr="00D967A5">
        <w:rPr>
          <w:rFonts w:ascii="Calibri" w:eastAsia="Calibri" w:hAnsi="Calibri" w:cs="Calibri"/>
          <w:u w:color="2D4146"/>
        </w:rPr>
        <w:t>Adults are far more likely to reject information that contradicts their own life experiences or beliefs (Sayers, 2006).</w:t>
      </w:r>
    </w:p>
    <w:p w:rsidR="00554327" w:rsidRPr="00D967A5" w:rsidRDefault="00554327" w:rsidP="00CA5449">
      <w:pPr>
        <w:pStyle w:val="ListParagraph"/>
        <w:numPr>
          <w:ilvl w:val="0"/>
          <w:numId w:val="21"/>
        </w:numPr>
        <w:tabs>
          <w:tab w:val="left" w:pos="1134"/>
          <w:tab w:val="left" w:pos="1419"/>
        </w:tabs>
        <w:spacing w:line="240" w:lineRule="auto"/>
        <w:ind w:left="567" w:hanging="283"/>
        <w:rPr>
          <w:rFonts w:ascii="Calibri" w:eastAsia="Trebuchet MS" w:hAnsi="Calibri" w:cs="Calibri"/>
          <w:u w:color="2D4146"/>
        </w:rPr>
      </w:pPr>
      <w:r w:rsidRPr="00D967A5">
        <w:rPr>
          <w:rFonts w:ascii="Calibri" w:eastAsia="Calibri" w:hAnsi="Calibri" w:cs="Calibri"/>
          <w:u w:color="2D4146"/>
        </w:rPr>
        <w:t xml:space="preserve">Everybody learns differently: capacity development requires </w:t>
      </w:r>
      <w:r w:rsidRPr="00D967A5">
        <w:rPr>
          <w:rFonts w:ascii="Calibri" w:eastAsia="Calibri" w:hAnsi="Calibri" w:cs="Calibri"/>
          <w:strike/>
          <w:u w:color="2D4146"/>
        </w:rPr>
        <w:t>therefore</w:t>
      </w:r>
      <w:r w:rsidRPr="00D967A5">
        <w:rPr>
          <w:rFonts w:ascii="Calibri" w:eastAsia="Calibri" w:hAnsi="Calibri" w:cs="Calibri"/>
          <w:u w:color="2D4146"/>
        </w:rPr>
        <w:t xml:space="preserve"> multiple strategies, methods and techniques to serve multiple needs. </w:t>
      </w:r>
    </w:p>
    <w:p w:rsidR="00554327" w:rsidRPr="00D967A5" w:rsidRDefault="00554327" w:rsidP="00CA5449">
      <w:pPr>
        <w:pStyle w:val="ListParagraph"/>
        <w:numPr>
          <w:ilvl w:val="0"/>
          <w:numId w:val="22"/>
        </w:numPr>
        <w:tabs>
          <w:tab w:val="left" w:pos="1134"/>
          <w:tab w:val="left" w:pos="1419"/>
        </w:tabs>
        <w:spacing w:line="240" w:lineRule="auto"/>
        <w:ind w:left="567" w:hanging="283"/>
        <w:rPr>
          <w:rFonts w:ascii="Calibri" w:eastAsia="Trebuchet MS" w:hAnsi="Calibri" w:cs="Calibri"/>
          <w:u w:color="2D4146"/>
        </w:rPr>
      </w:pPr>
      <w:r w:rsidRPr="00D967A5">
        <w:rPr>
          <w:rFonts w:ascii="Calibri" w:eastAsia="Calibri" w:hAnsi="Calibri" w:cs="Calibri"/>
          <w:u w:color="2D4146"/>
        </w:rPr>
        <w:t>Developing capacity is impacted significantly by the learning environment: create a stimulating learning environment.</w:t>
      </w:r>
    </w:p>
    <w:p w:rsidR="00554327" w:rsidRPr="00D967A5" w:rsidRDefault="00554327" w:rsidP="00CA5449">
      <w:pPr>
        <w:pStyle w:val="ListParagraph"/>
        <w:numPr>
          <w:ilvl w:val="0"/>
          <w:numId w:val="23"/>
        </w:numPr>
        <w:tabs>
          <w:tab w:val="left" w:pos="1134"/>
          <w:tab w:val="left" w:pos="1419"/>
        </w:tabs>
        <w:spacing w:line="240" w:lineRule="auto"/>
        <w:ind w:left="567" w:hanging="283"/>
        <w:rPr>
          <w:rFonts w:ascii="Calibri" w:eastAsia="Trebuchet MS" w:hAnsi="Calibri" w:cs="Calibri"/>
          <w:u w:color="2D4146"/>
        </w:rPr>
      </w:pPr>
      <w:r w:rsidRPr="00D967A5">
        <w:rPr>
          <w:rFonts w:ascii="Calibri" w:eastAsia="Calibri" w:hAnsi="Calibri" w:cs="Calibri"/>
          <w:u w:color="2D4146"/>
        </w:rPr>
        <w:t xml:space="preserve">Adults especially need to understand the big picture to recognize the value of each piece of information they encounter. </w:t>
      </w:r>
    </w:p>
    <w:p w:rsidR="00554327" w:rsidRPr="00D967A5" w:rsidRDefault="00554327" w:rsidP="00CA5449">
      <w:pPr>
        <w:pStyle w:val="ListParagraph"/>
        <w:numPr>
          <w:ilvl w:val="0"/>
          <w:numId w:val="24"/>
        </w:numPr>
        <w:tabs>
          <w:tab w:val="left" w:pos="1134"/>
          <w:tab w:val="left" w:pos="1419"/>
        </w:tabs>
        <w:spacing w:line="240" w:lineRule="auto"/>
        <w:ind w:left="567" w:hanging="283"/>
        <w:rPr>
          <w:rFonts w:ascii="Calibri" w:eastAsia="Trebuchet MS" w:hAnsi="Calibri" w:cs="Calibri"/>
          <w:u w:color="2D4146"/>
        </w:rPr>
      </w:pPr>
      <w:r w:rsidRPr="00D967A5">
        <w:rPr>
          <w:rFonts w:ascii="Calibri" w:eastAsia="Calibri" w:hAnsi="Calibri" w:cs="Calibri"/>
          <w:u w:color="2D4146"/>
        </w:rPr>
        <w:t>Establish connections between information received and knowledge already possessed.</w:t>
      </w:r>
    </w:p>
    <w:p w:rsidR="00554327" w:rsidRPr="00D967A5" w:rsidRDefault="00554327" w:rsidP="00CA5449">
      <w:pPr>
        <w:pStyle w:val="ListParagraph"/>
        <w:numPr>
          <w:ilvl w:val="0"/>
          <w:numId w:val="25"/>
        </w:numPr>
        <w:tabs>
          <w:tab w:val="left" w:pos="1134"/>
          <w:tab w:val="left" w:pos="1419"/>
        </w:tabs>
        <w:spacing w:line="240" w:lineRule="auto"/>
        <w:ind w:left="567" w:hanging="283"/>
        <w:rPr>
          <w:rFonts w:ascii="Calibri" w:eastAsia="Trebuchet MS" w:hAnsi="Calibri" w:cs="Calibri"/>
          <w:u w:color="2D4146"/>
        </w:rPr>
      </w:pPr>
      <w:r w:rsidRPr="00D967A5">
        <w:rPr>
          <w:rFonts w:ascii="Calibri" w:eastAsia="Calibri" w:hAnsi="Calibri" w:cs="Calibri"/>
          <w:u w:color="2D4146"/>
        </w:rPr>
        <w:t>Participants’ feedback is vital for the effective building of capacity.</w:t>
      </w:r>
    </w:p>
    <w:p w:rsidR="00554327" w:rsidRPr="00D967A5" w:rsidRDefault="00554327" w:rsidP="00CA5449">
      <w:pPr>
        <w:pStyle w:val="Body"/>
        <w:tabs>
          <w:tab w:val="left" w:pos="1134"/>
        </w:tabs>
        <w:ind w:left="0" w:firstLine="0"/>
        <w:rPr>
          <w:rFonts w:ascii="Calibri" w:eastAsia="Calibri" w:hAnsi="Calibri" w:cs="Calibri"/>
          <w:i/>
          <w:iCs/>
          <w:u w:color="2D4146"/>
        </w:rPr>
      </w:pPr>
    </w:p>
    <w:p w:rsidR="00554327" w:rsidRPr="00D967A5" w:rsidRDefault="00554327" w:rsidP="00CA5449">
      <w:pPr>
        <w:pStyle w:val="NoSpacing"/>
        <w:ind w:left="0" w:firstLine="0"/>
        <w:rPr>
          <w:rFonts w:ascii="Calibri" w:hAnsi="Calibri" w:cs="Calibri"/>
          <w:b/>
          <w:bCs/>
          <w:sz w:val="22"/>
          <w:szCs w:val="22"/>
        </w:rPr>
      </w:pPr>
      <w:r w:rsidRPr="00D967A5">
        <w:rPr>
          <w:rFonts w:ascii="Calibri" w:hAnsi="Calibri" w:cs="Calibri"/>
          <w:b/>
          <w:bCs/>
          <w:sz w:val="22"/>
          <w:szCs w:val="22"/>
        </w:rPr>
        <w:t>Participation Principles</w:t>
      </w:r>
    </w:p>
    <w:p w:rsidR="00002967" w:rsidRPr="00D967A5" w:rsidRDefault="00002967" w:rsidP="00CA5449">
      <w:pPr>
        <w:pStyle w:val="NoSpacing"/>
        <w:ind w:left="0" w:firstLine="0"/>
        <w:rPr>
          <w:rFonts w:ascii="Calibri" w:hAnsi="Calibri" w:cs="Calibri"/>
          <w:b/>
          <w:bCs/>
        </w:rPr>
      </w:pPr>
    </w:p>
    <w:p w:rsidR="00554327" w:rsidRPr="00D967A5" w:rsidRDefault="00554327" w:rsidP="00CA5449">
      <w:pPr>
        <w:pStyle w:val="ListParagraph"/>
        <w:numPr>
          <w:ilvl w:val="0"/>
          <w:numId w:val="26"/>
        </w:numPr>
        <w:tabs>
          <w:tab w:val="left" w:pos="1134"/>
          <w:tab w:val="left" w:pos="1419"/>
        </w:tabs>
        <w:spacing w:line="240" w:lineRule="auto"/>
        <w:ind w:left="567" w:hanging="283"/>
        <w:rPr>
          <w:rFonts w:ascii="Calibri" w:eastAsia="Trebuchet MS" w:hAnsi="Calibri" w:cs="Calibri"/>
          <w:u w:color="2D4146"/>
        </w:rPr>
      </w:pPr>
      <w:r w:rsidRPr="00D967A5">
        <w:rPr>
          <w:rFonts w:ascii="Calibri" w:eastAsia="Calibri" w:hAnsi="Calibri" w:cs="Calibri"/>
          <w:u w:color="2D4146"/>
        </w:rPr>
        <w:t xml:space="preserve">Encourage active participation of stakeholders in selection and management of Ramsar Sites and other wetlands. </w:t>
      </w:r>
    </w:p>
    <w:p w:rsidR="00554327" w:rsidRPr="00D967A5" w:rsidRDefault="00554327" w:rsidP="00CA5449">
      <w:pPr>
        <w:pStyle w:val="ListParagraph"/>
        <w:numPr>
          <w:ilvl w:val="0"/>
          <w:numId w:val="27"/>
        </w:numPr>
        <w:tabs>
          <w:tab w:val="left" w:pos="1134"/>
          <w:tab w:val="left" w:pos="1419"/>
        </w:tabs>
        <w:spacing w:line="240" w:lineRule="auto"/>
        <w:ind w:left="567" w:hanging="283"/>
        <w:rPr>
          <w:rFonts w:ascii="Calibri" w:eastAsia="Trebuchet MS" w:hAnsi="Calibri" w:cs="Calibri"/>
          <w:u w:color="2D4146"/>
        </w:rPr>
      </w:pPr>
      <w:r w:rsidRPr="00D967A5">
        <w:rPr>
          <w:rFonts w:ascii="Calibri" w:eastAsia="Calibri" w:hAnsi="Calibri" w:cs="Calibri"/>
        </w:rPr>
        <w:t xml:space="preserve">In considering participation of stakeholders, it is recommended to carefully consider the appropriate level of participation. See </w:t>
      </w:r>
      <w:r w:rsidRPr="00D967A5">
        <w:rPr>
          <w:rFonts w:ascii="Calibri" w:eastAsia="Calibri" w:hAnsi="Calibri" w:cs="Calibri"/>
          <w:i/>
          <w:iCs/>
        </w:rPr>
        <w:t>Levels of participation</w:t>
      </w:r>
      <w:r w:rsidRPr="00D967A5">
        <w:rPr>
          <w:rFonts w:ascii="Calibri" w:eastAsia="Calibri" w:hAnsi="Calibri" w:cs="Calibri"/>
        </w:rPr>
        <w:t>, Box 1.</w:t>
      </w:r>
    </w:p>
    <w:p w:rsidR="00554327" w:rsidRPr="00D967A5" w:rsidRDefault="00554327" w:rsidP="00CA5449">
      <w:pPr>
        <w:pStyle w:val="ListParagraph"/>
        <w:numPr>
          <w:ilvl w:val="0"/>
          <w:numId w:val="28"/>
        </w:numPr>
        <w:tabs>
          <w:tab w:val="left" w:pos="1134"/>
          <w:tab w:val="left" w:pos="1419"/>
        </w:tabs>
        <w:spacing w:line="240" w:lineRule="auto"/>
        <w:ind w:left="567" w:hanging="283"/>
        <w:rPr>
          <w:rFonts w:ascii="Calibri" w:eastAsia="Trebuchet MS" w:hAnsi="Calibri" w:cs="Calibri"/>
        </w:rPr>
      </w:pPr>
      <w:r w:rsidRPr="00D967A5">
        <w:rPr>
          <w:rFonts w:ascii="Calibri" w:eastAsia="Calibri" w:hAnsi="Calibri" w:cs="Calibri"/>
          <w:u w:color="2D4146"/>
        </w:rPr>
        <w:t>Create, as appropriate, the legal, policy and institutional system to facilitate stakeholder involvement in national and local decision-making for the wise use of wetlands.</w:t>
      </w:r>
      <w:r w:rsidRPr="00D967A5">
        <w:rPr>
          <w:rFonts w:ascii="Calibri" w:eastAsia="Calibri" w:hAnsi="Calibri" w:cs="Calibri"/>
        </w:rPr>
        <w:t xml:space="preserve"> </w:t>
      </w:r>
    </w:p>
    <w:p w:rsidR="00554327" w:rsidRPr="00D967A5" w:rsidRDefault="00554327" w:rsidP="00CA5449">
      <w:pPr>
        <w:pStyle w:val="ListParagraph"/>
        <w:numPr>
          <w:ilvl w:val="0"/>
          <w:numId w:val="29"/>
        </w:numPr>
        <w:tabs>
          <w:tab w:val="left" w:pos="1134"/>
          <w:tab w:val="left" w:pos="1419"/>
        </w:tabs>
        <w:spacing w:line="240" w:lineRule="auto"/>
        <w:ind w:left="567" w:hanging="283"/>
        <w:rPr>
          <w:rFonts w:ascii="Calibri" w:eastAsia="Trebuchet MS" w:hAnsi="Calibri" w:cs="Calibri"/>
        </w:rPr>
      </w:pPr>
      <w:r w:rsidRPr="00D967A5">
        <w:rPr>
          <w:rFonts w:ascii="Calibri" w:eastAsia="Calibri" w:hAnsi="Calibri" w:cs="Calibri"/>
        </w:rPr>
        <w:t>Wise use of wetlands is synonymous with mutual benefits for the wetlands and for human well-being; this cannot be achieved without participation of stakeholders.</w:t>
      </w:r>
    </w:p>
    <w:p w:rsidR="00554327" w:rsidRPr="00D967A5" w:rsidRDefault="00554327" w:rsidP="00CA5449">
      <w:pPr>
        <w:pStyle w:val="ListParagraph"/>
        <w:numPr>
          <w:ilvl w:val="0"/>
          <w:numId w:val="30"/>
        </w:numPr>
        <w:tabs>
          <w:tab w:val="left" w:pos="1134"/>
          <w:tab w:val="left" w:pos="1419"/>
        </w:tabs>
        <w:spacing w:line="240" w:lineRule="auto"/>
        <w:ind w:left="567" w:hanging="283"/>
        <w:rPr>
          <w:rFonts w:ascii="Calibri" w:eastAsia="Trebuchet MS" w:hAnsi="Calibri" w:cs="Calibri"/>
        </w:rPr>
      </w:pPr>
      <w:r w:rsidRPr="00D967A5">
        <w:rPr>
          <w:rFonts w:ascii="Calibri" w:eastAsia="Calibri" w:hAnsi="Calibri" w:cs="Calibri"/>
        </w:rPr>
        <w:t>Traditional knowledge and experience of wetland systems should be used to assist in management of wetlands and complements scientific knowledge.</w:t>
      </w:r>
    </w:p>
    <w:p w:rsidR="00554327" w:rsidRPr="00D967A5" w:rsidRDefault="00554327" w:rsidP="00CA5449">
      <w:pPr>
        <w:pStyle w:val="ListParagraph"/>
        <w:numPr>
          <w:ilvl w:val="0"/>
          <w:numId w:val="31"/>
        </w:numPr>
        <w:tabs>
          <w:tab w:val="left" w:pos="1134"/>
          <w:tab w:val="left" w:pos="1419"/>
        </w:tabs>
        <w:spacing w:line="240" w:lineRule="auto"/>
        <w:ind w:left="567" w:hanging="283"/>
        <w:rPr>
          <w:rFonts w:ascii="Calibri" w:eastAsia="Trebuchet MS" w:hAnsi="Calibri" w:cs="Calibri"/>
        </w:rPr>
      </w:pPr>
      <w:r w:rsidRPr="00D967A5">
        <w:rPr>
          <w:rFonts w:ascii="Calibri" w:eastAsia="Calibri" w:hAnsi="Calibri" w:cs="Calibri"/>
        </w:rPr>
        <w:t>Participation of indigenous and local communities with a cultural, spiritual, historical and/or economic interest in a particular wetland is integral to the development of sustainable management systems.</w:t>
      </w:r>
    </w:p>
    <w:p w:rsidR="00554327" w:rsidRPr="00D967A5" w:rsidRDefault="00554327" w:rsidP="00CA5449">
      <w:pPr>
        <w:pStyle w:val="ListParagraph"/>
        <w:numPr>
          <w:ilvl w:val="0"/>
          <w:numId w:val="32"/>
        </w:numPr>
        <w:tabs>
          <w:tab w:val="left" w:pos="1134"/>
          <w:tab w:val="left" w:pos="1419"/>
        </w:tabs>
        <w:spacing w:line="240" w:lineRule="auto"/>
        <w:ind w:left="567" w:hanging="283"/>
        <w:rPr>
          <w:rFonts w:ascii="Calibri" w:eastAsia="Trebuchet MS" w:hAnsi="Calibri" w:cs="Calibri"/>
        </w:rPr>
      </w:pPr>
      <w:r w:rsidRPr="00D967A5">
        <w:rPr>
          <w:rFonts w:ascii="Calibri" w:eastAsia="Calibri" w:hAnsi="Calibri" w:cs="Calibri"/>
        </w:rPr>
        <w:t>Participation supports building awareness, knowledge and management skills over time.</w:t>
      </w:r>
    </w:p>
    <w:p w:rsidR="00554327" w:rsidRPr="00D967A5" w:rsidRDefault="00554327" w:rsidP="00CA5449">
      <w:pPr>
        <w:pStyle w:val="ListParagraph"/>
        <w:numPr>
          <w:ilvl w:val="0"/>
          <w:numId w:val="33"/>
        </w:numPr>
        <w:tabs>
          <w:tab w:val="left" w:pos="1134"/>
          <w:tab w:val="left" w:pos="1419"/>
        </w:tabs>
        <w:spacing w:line="240" w:lineRule="auto"/>
        <w:ind w:left="567" w:hanging="283"/>
        <w:rPr>
          <w:rFonts w:ascii="Calibri" w:eastAsia="Trebuchet MS" w:hAnsi="Calibri" w:cs="Calibri"/>
        </w:rPr>
      </w:pPr>
      <w:r w:rsidRPr="00D967A5">
        <w:rPr>
          <w:rFonts w:ascii="Calibri" w:eastAsia="Calibri" w:hAnsi="Calibri" w:cs="Calibri"/>
        </w:rPr>
        <w:t>Ensuring participation of stakeholders increases commitment and ownership.</w:t>
      </w:r>
    </w:p>
    <w:p w:rsidR="00554327" w:rsidRPr="00D967A5" w:rsidRDefault="00554327" w:rsidP="00CA5449">
      <w:pPr>
        <w:pStyle w:val="ListParagraph"/>
        <w:tabs>
          <w:tab w:val="left" w:pos="1134"/>
        </w:tabs>
        <w:spacing w:line="240" w:lineRule="auto"/>
        <w:ind w:left="0" w:firstLine="0"/>
        <w:rPr>
          <w:rFonts w:ascii="Calibri" w:eastAsia="Calibri" w:hAnsi="Calibri" w:cs="Calibri"/>
        </w:rPr>
      </w:pPr>
    </w:p>
    <w:p w:rsidR="00554327" w:rsidRPr="00D967A5" w:rsidRDefault="00554327" w:rsidP="00CA5449">
      <w:pPr>
        <w:pStyle w:val="NoSpacing"/>
        <w:ind w:left="0" w:firstLine="0"/>
        <w:rPr>
          <w:rFonts w:ascii="Calibri" w:hAnsi="Calibri" w:cs="Calibri"/>
          <w:b/>
          <w:bCs/>
          <w:sz w:val="22"/>
          <w:szCs w:val="22"/>
        </w:rPr>
      </w:pPr>
      <w:r w:rsidRPr="00D967A5">
        <w:rPr>
          <w:rFonts w:ascii="Calibri" w:hAnsi="Calibri" w:cs="Calibri"/>
          <w:b/>
          <w:bCs/>
          <w:sz w:val="22"/>
          <w:szCs w:val="22"/>
        </w:rPr>
        <w:t>Principles on Awareness-raising</w:t>
      </w:r>
    </w:p>
    <w:p w:rsidR="00554327" w:rsidRPr="00D967A5" w:rsidRDefault="00554327" w:rsidP="00CA5449">
      <w:pPr>
        <w:pStyle w:val="NoSpacing"/>
        <w:ind w:left="0" w:firstLine="0"/>
        <w:rPr>
          <w:rFonts w:ascii="Calibri" w:eastAsia="Calibri" w:hAnsi="Calibri" w:cs="Calibri"/>
          <w:i/>
          <w:iCs/>
          <w:sz w:val="22"/>
          <w:szCs w:val="22"/>
        </w:rPr>
      </w:pPr>
    </w:p>
    <w:p w:rsidR="00554327" w:rsidRPr="00D967A5" w:rsidRDefault="00554327" w:rsidP="00CA5449">
      <w:pPr>
        <w:pStyle w:val="ListParagraph"/>
        <w:numPr>
          <w:ilvl w:val="0"/>
          <w:numId w:val="34"/>
        </w:numPr>
        <w:spacing w:line="240" w:lineRule="auto"/>
        <w:ind w:left="709" w:hanging="425"/>
        <w:rPr>
          <w:rFonts w:ascii="Calibri" w:eastAsia="Trebuchet MS" w:hAnsi="Calibri" w:cs="Calibri"/>
        </w:rPr>
      </w:pPr>
      <w:r w:rsidRPr="00D967A5">
        <w:rPr>
          <w:rFonts w:ascii="Calibri" w:eastAsia="Calibri" w:hAnsi="Calibri" w:cs="Calibri"/>
        </w:rPr>
        <w:t>Ensuring that awareness is raised on a certain wetland issue or challenge does not simply</w:t>
      </w:r>
      <w:r w:rsidR="006C01BE" w:rsidRPr="00D967A5">
        <w:rPr>
          <w:rFonts w:ascii="Calibri" w:eastAsia="Calibri" w:hAnsi="Calibri" w:cs="Calibri"/>
        </w:rPr>
        <w:t xml:space="preserve"> </w:t>
      </w:r>
      <w:r w:rsidRPr="00D967A5">
        <w:rPr>
          <w:rFonts w:ascii="Calibri" w:eastAsia="Calibri" w:hAnsi="Calibri" w:cs="Calibri"/>
        </w:rPr>
        <w:t xml:space="preserve">mean to inform people, it means addressing people’s beliefs and convictions. </w:t>
      </w:r>
    </w:p>
    <w:p w:rsidR="00554327" w:rsidRPr="00D967A5" w:rsidRDefault="00554327" w:rsidP="00CA5449">
      <w:pPr>
        <w:pStyle w:val="ListParagraph"/>
        <w:numPr>
          <w:ilvl w:val="0"/>
          <w:numId w:val="34"/>
        </w:numPr>
        <w:tabs>
          <w:tab w:val="left" w:pos="709"/>
        </w:tabs>
        <w:spacing w:line="240" w:lineRule="auto"/>
        <w:ind w:left="709" w:hanging="425"/>
        <w:rPr>
          <w:rFonts w:ascii="Calibri" w:eastAsia="Trebuchet MS" w:hAnsi="Calibri" w:cs="Calibri"/>
        </w:rPr>
      </w:pPr>
      <w:r w:rsidRPr="00D967A5">
        <w:rPr>
          <w:rFonts w:ascii="Calibri" w:eastAsia="Calibri" w:hAnsi="Calibri" w:cs="Calibri"/>
        </w:rPr>
        <w:t>If awareness is raised it does not necessarily lead to people taking action for the wise use wetlands. Long lasting change requires skills and incentives to change.</w:t>
      </w:r>
    </w:p>
    <w:p w:rsidR="00554327" w:rsidRPr="00D967A5" w:rsidRDefault="00554327" w:rsidP="00CA5449">
      <w:pPr>
        <w:pStyle w:val="ListParagraph"/>
        <w:numPr>
          <w:ilvl w:val="0"/>
          <w:numId w:val="34"/>
        </w:numPr>
        <w:tabs>
          <w:tab w:val="left" w:pos="709"/>
        </w:tabs>
        <w:spacing w:line="240" w:lineRule="auto"/>
        <w:ind w:left="709" w:hanging="425"/>
        <w:rPr>
          <w:rFonts w:ascii="Calibri" w:eastAsia="Times Roman" w:hAnsi="Calibri" w:cs="Calibri"/>
        </w:rPr>
      </w:pPr>
      <w:r w:rsidRPr="00D967A5">
        <w:rPr>
          <w:rFonts w:ascii="Calibri" w:eastAsia="Calibri" w:hAnsi="Calibri" w:cs="Calibri"/>
        </w:rPr>
        <w:t xml:space="preserve">People taking action for the wise use of wetlands requires 7 steps: </w:t>
      </w:r>
    </w:p>
    <w:p w:rsidR="00554327" w:rsidRPr="00D967A5" w:rsidRDefault="00554327" w:rsidP="00CA5449">
      <w:pPr>
        <w:pStyle w:val="ListParagraph"/>
        <w:numPr>
          <w:ilvl w:val="0"/>
          <w:numId w:val="35"/>
        </w:numPr>
        <w:spacing w:line="240" w:lineRule="auto"/>
        <w:ind w:left="709" w:firstLine="284"/>
        <w:rPr>
          <w:rFonts w:ascii="Calibri" w:eastAsia="Calibri" w:hAnsi="Calibri" w:cs="Calibri"/>
        </w:rPr>
      </w:pPr>
      <w:r w:rsidRPr="00D967A5">
        <w:rPr>
          <w:rFonts w:ascii="Calibri" w:eastAsia="Calibri" w:hAnsi="Calibri" w:cs="Calibri"/>
        </w:rPr>
        <w:t>Knowledge</w:t>
      </w:r>
      <w:r w:rsidR="006C01BE" w:rsidRPr="00D967A5">
        <w:rPr>
          <w:rFonts w:ascii="Calibri" w:eastAsia="Calibri" w:hAnsi="Calibri" w:cs="Calibri"/>
        </w:rPr>
        <w:t xml:space="preserve"> -</w:t>
      </w:r>
      <w:r w:rsidRPr="00D967A5">
        <w:rPr>
          <w:rFonts w:ascii="Calibri" w:eastAsia="Calibri" w:hAnsi="Calibri" w:cs="Calibri"/>
        </w:rPr>
        <w:t xml:space="preserve"> your target group knows there is an issue; </w:t>
      </w:r>
    </w:p>
    <w:p w:rsidR="00554327" w:rsidRPr="00D967A5" w:rsidRDefault="00554327" w:rsidP="00CA5449">
      <w:pPr>
        <w:pStyle w:val="ListParagraph"/>
        <w:numPr>
          <w:ilvl w:val="0"/>
          <w:numId w:val="35"/>
        </w:numPr>
        <w:spacing w:line="240" w:lineRule="auto"/>
        <w:ind w:left="709" w:firstLine="284"/>
        <w:rPr>
          <w:rFonts w:ascii="Calibri" w:eastAsia="Calibri" w:hAnsi="Calibri" w:cs="Calibri"/>
        </w:rPr>
      </w:pPr>
      <w:r w:rsidRPr="00D967A5">
        <w:rPr>
          <w:rFonts w:ascii="Calibri" w:eastAsia="Calibri" w:hAnsi="Calibri" w:cs="Calibri"/>
        </w:rPr>
        <w:t>Desire</w:t>
      </w:r>
      <w:r w:rsidR="006C01BE" w:rsidRPr="00D967A5">
        <w:rPr>
          <w:rFonts w:ascii="Calibri" w:eastAsia="Calibri" w:hAnsi="Calibri" w:cs="Calibri"/>
        </w:rPr>
        <w:t xml:space="preserve"> -</w:t>
      </w:r>
      <w:r w:rsidRPr="00D967A5">
        <w:rPr>
          <w:rFonts w:ascii="Calibri" w:eastAsia="Calibri" w:hAnsi="Calibri" w:cs="Calibri"/>
        </w:rPr>
        <w:t xml:space="preserve"> your target group imagines a different future; </w:t>
      </w:r>
    </w:p>
    <w:p w:rsidR="00554327" w:rsidRPr="00D967A5" w:rsidRDefault="00554327" w:rsidP="00CA5449">
      <w:pPr>
        <w:pStyle w:val="ListParagraph"/>
        <w:numPr>
          <w:ilvl w:val="0"/>
          <w:numId w:val="35"/>
        </w:numPr>
        <w:spacing w:line="240" w:lineRule="auto"/>
        <w:ind w:left="709" w:firstLine="284"/>
        <w:rPr>
          <w:rFonts w:ascii="Calibri" w:eastAsia="Calibri" w:hAnsi="Calibri" w:cs="Calibri"/>
        </w:rPr>
      </w:pPr>
      <w:r w:rsidRPr="00D967A5">
        <w:rPr>
          <w:rFonts w:ascii="Calibri" w:eastAsia="Calibri" w:hAnsi="Calibri" w:cs="Calibri"/>
        </w:rPr>
        <w:t xml:space="preserve">Skills - your target group knows what to do to achieve that future; </w:t>
      </w:r>
    </w:p>
    <w:p w:rsidR="00554327" w:rsidRPr="00D967A5" w:rsidRDefault="00554327" w:rsidP="00CA5449">
      <w:pPr>
        <w:pStyle w:val="ListParagraph"/>
        <w:numPr>
          <w:ilvl w:val="0"/>
          <w:numId w:val="35"/>
        </w:numPr>
        <w:spacing w:line="240" w:lineRule="auto"/>
        <w:ind w:left="709" w:firstLine="284"/>
        <w:rPr>
          <w:rFonts w:ascii="Calibri" w:eastAsia="Calibri" w:hAnsi="Calibri" w:cs="Calibri"/>
        </w:rPr>
      </w:pPr>
      <w:r w:rsidRPr="00D967A5">
        <w:rPr>
          <w:rFonts w:ascii="Calibri" w:eastAsia="Calibri" w:hAnsi="Calibri" w:cs="Calibri"/>
        </w:rPr>
        <w:t xml:space="preserve">Optimism - your target group has confidence or belief in success; </w:t>
      </w:r>
    </w:p>
    <w:p w:rsidR="00554327" w:rsidRPr="00D967A5" w:rsidRDefault="00554327" w:rsidP="00CA5449">
      <w:pPr>
        <w:pStyle w:val="ListParagraph"/>
        <w:numPr>
          <w:ilvl w:val="0"/>
          <w:numId w:val="35"/>
        </w:numPr>
        <w:spacing w:line="240" w:lineRule="auto"/>
        <w:ind w:left="1418" w:hanging="425"/>
        <w:rPr>
          <w:rFonts w:ascii="Calibri" w:eastAsia="Calibri" w:hAnsi="Calibri" w:cs="Calibri"/>
        </w:rPr>
      </w:pPr>
      <w:r w:rsidRPr="00D967A5">
        <w:rPr>
          <w:rFonts w:ascii="Calibri" w:eastAsia="Calibri" w:hAnsi="Calibri" w:cs="Calibri"/>
        </w:rPr>
        <w:t xml:space="preserve">Facilitation - your target group has the resources and supportive infrastructure to take action; </w:t>
      </w:r>
    </w:p>
    <w:p w:rsidR="00554327" w:rsidRPr="00D967A5" w:rsidRDefault="00554327" w:rsidP="00CA5449">
      <w:pPr>
        <w:pStyle w:val="ListParagraph"/>
        <w:numPr>
          <w:ilvl w:val="0"/>
          <w:numId w:val="35"/>
        </w:numPr>
        <w:spacing w:line="240" w:lineRule="auto"/>
        <w:ind w:left="709" w:firstLine="284"/>
        <w:rPr>
          <w:rFonts w:ascii="Calibri" w:eastAsia="Calibri" w:hAnsi="Calibri" w:cs="Calibri"/>
        </w:rPr>
      </w:pPr>
      <w:r w:rsidRPr="00D967A5">
        <w:rPr>
          <w:rFonts w:ascii="Calibri" w:eastAsia="Calibri" w:hAnsi="Calibri" w:cs="Calibri"/>
        </w:rPr>
        <w:t>Stimulation - your target group receives compelling stimuli that promote action;</w:t>
      </w:r>
      <w:r w:rsidR="006C01BE" w:rsidRPr="00D967A5">
        <w:rPr>
          <w:rFonts w:ascii="Calibri" w:eastAsia="Calibri" w:hAnsi="Calibri" w:cs="Calibri"/>
        </w:rPr>
        <w:t xml:space="preserve"> and</w:t>
      </w:r>
    </w:p>
    <w:p w:rsidR="00554327" w:rsidRPr="00D967A5" w:rsidRDefault="00554327" w:rsidP="00CA5449">
      <w:pPr>
        <w:pStyle w:val="ListParagraph"/>
        <w:numPr>
          <w:ilvl w:val="0"/>
          <w:numId w:val="35"/>
        </w:numPr>
        <w:spacing w:line="240" w:lineRule="auto"/>
        <w:ind w:left="709" w:firstLine="284"/>
        <w:rPr>
          <w:rFonts w:ascii="Calibri" w:eastAsia="Times Roman" w:hAnsi="Calibri" w:cs="Calibri"/>
        </w:rPr>
      </w:pPr>
      <w:r w:rsidRPr="00D967A5">
        <w:rPr>
          <w:rFonts w:ascii="Calibri" w:eastAsia="Calibri" w:hAnsi="Calibri" w:cs="Calibri"/>
        </w:rPr>
        <w:t>Reinforcement - your target group receives messages regularly that reinforce the original message or messages (Robinson (1998), cited in: (Sayers, 2006).</w:t>
      </w:r>
    </w:p>
    <w:p w:rsidR="00554327" w:rsidRPr="00D967A5" w:rsidRDefault="00554327" w:rsidP="00CA5449">
      <w:pPr>
        <w:pStyle w:val="ListParagraph"/>
        <w:numPr>
          <w:ilvl w:val="0"/>
          <w:numId w:val="34"/>
        </w:numPr>
        <w:tabs>
          <w:tab w:val="left" w:pos="709"/>
        </w:tabs>
        <w:spacing w:line="240" w:lineRule="auto"/>
        <w:ind w:left="709" w:hanging="425"/>
        <w:rPr>
          <w:rFonts w:ascii="Calibri" w:eastAsia="Times Roman" w:hAnsi="Calibri" w:cs="Calibri"/>
        </w:rPr>
      </w:pPr>
      <w:r w:rsidRPr="00D967A5">
        <w:rPr>
          <w:rFonts w:ascii="Calibri" w:eastAsia="Calibri" w:hAnsi="Calibri" w:cs="Calibri"/>
        </w:rPr>
        <w:t>Keep the target group you wish to address as specific as possible: more focus often has more impact.</w:t>
      </w:r>
    </w:p>
    <w:p w:rsidR="00554327" w:rsidRPr="00D967A5" w:rsidRDefault="00554327" w:rsidP="00CA5449">
      <w:pPr>
        <w:pStyle w:val="ListParagraph"/>
        <w:numPr>
          <w:ilvl w:val="0"/>
          <w:numId w:val="34"/>
        </w:numPr>
        <w:spacing w:line="240" w:lineRule="auto"/>
        <w:ind w:left="709" w:hanging="425"/>
        <w:rPr>
          <w:rFonts w:ascii="Calibri" w:eastAsia="Trebuchet MS" w:hAnsi="Calibri" w:cs="Calibri"/>
          <w:u w:color="2D4146"/>
        </w:rPr>
      </w:pPr>
      <w:r w:rsidRPr="00D967A5">
        <w:rPr>
          <w:rFonts w:ascii="Calibri" w:eastAsia="Calibri" w:hAnsi="Calibri" w:cs="Calibri"/>
          <w:u w:color="2D4146"/>
        </w:rPr>
        <w:t>From awareness-raising to people taking action for the wise use of wetlands requires continuous planning, monitoring, evaluation and facilitation.</w:t>
      </w:r>
    </w:p>
    <w:p w:rsidR="00554327" w:rsidRPr="00D967A5" w:rsidRDefault="00554327" w:rsidP="00CA5449">
      <w:pPr>
        <w:pStyle w:val="ListParagraph"/>
        <w:tabs>
          <w:tab w:val="left" w:pos="1134"/>
        </w:tabs>
        <w:spacing w:line="240" w:lineRule="auto"/>
        <w:ind w:left="0" w:firstLine="0"/>
        <w:rPr>
          <w:rFonts w:ascii="Calibri" w:eastAsia="Times Roman" w:hAnsi="Calibri" w:cs="Calibri"/>
        </w:rPr>
      </w:pPr>
    </w:p>
    <w:p w:rsidR="00554327" w:rsidRPr="00D967A5" w:rsidRDefault="00554327" w:rsidP="00CA5449">
      <w:pPr>
        <w:pStyle w:val="NoSpacing"/>
        <w:ind w:left="284" w:hanging="284"/>
        <w:rPr>
          <w:rFonts w:ascii="Calibri" w:eastAsia="Calibri" w:hAnsi="Calibri" w:cs="Calibri"/>
          <w:b/>
          <w:bCs/>
          <w:sz w:val="22"/>
          <w:szCs w:val="22"/>
        </w:rPr>
      </w:pPr>
      <w:r w:rsidRPr="00D967A5">
        <w:rPr>
          <w:rFonts w:ascii="Calibri" w:eastAsia="Calibri" w:hAnsi="Calibri" w:cs="Calibri"/>
          <w:b/>
          <w:bCs/>
          <w:sz w:val="22"/>
          <w:szCs w:val="22"/>
        </w:rPr>
        <w:t>Principles are based on:</w:t>
      </w:r>
    </w:p>
    <w:p w:rsidR="00554327" w:rsidRPr="00D967A5" w:rsidRDefault="00554327" w:rsidP="00CA5449">
      <w:pPr>
        <w:pStyle w:val="NoSpacing"/>
        <w:ind w:left="284" w:hanging="284"/>
        <w:rPr>
          <w:rFonts w:ascii="Calibri" w:eastAsia="Calibri" w:hAnsi="Calibri" w:cs="Calibri"/>
          <w:sz w:val="22"/>
          <w:szCs w:val="22"/>
        </w:rPr>
      </w:pPr>
    </w:p>
    <w:p w:rsidR="00554327" w:rsidRPr="00D967A5" w:rsidRDefault="00554327" w:rsidP="00CA5449">
      <w:pPr>
        <w:pStyle w:val="NoSpacing"/>
        <w:ind w:left="0" w:firstLine="0"/>
        <w:rPr>
          <w:rFonts w:ascii="Calibri" w:eastAsia="Calibri" w:hAnsi="Calibri" w:cs="Calibri"/>
          <w:sz w:val="22"/>
          <w:szCs w:val="22"/>
        </w:rPr>
      </w:pPr>
      <w:r w:rsidRPr="00D967A5">
        <w:rPr>
          <w:rFonts w:ascii="Calibri" w:eastAsia="Calibri" w:hAnsi="Calibri" w:cs="Calibri"/>
          <w:sz w:val="22"/>
          <w:szCs w:val="22"/>
          <w:lang w:val="es-ES"/>
        </w:rPr>
        <w:t xml:space="preserve">Castello, Riccardo Del and Paul Mathias Braun, (2006). </w:t>
      </w:r>
      <w:r w:rsidRPr="00D967A5">
        <w:rPr>
          <w:rFonts w:ascii="Calibri" w:eastAsia="Calibri" w:hAnsi="Calibri" w:cs="Calibri"/>
          <w:sz w:val="22"/>
          <w:szCs w:val="22"/>
        </w:rPr>
        <w:t xml:space="preserve">Framework on Effective Rural Communication for Development. Food and Agriculture Organization of the United Nations (FAO) and the Deutsche Gesellschaft für Technische Zusammenarbeit (GTZ). Rome, 2006. </w:t>
      </w:r>
    </w:p>
    <w:p w:rsidR="00554327" w:rsidRPr="00D967A5" w:rsidRDefault="00554327" w:rsidP="00CA5449">
      <w:pPr>
        <w:pStyle w:val="NoSpacing"/>
        <w:ind w:left="284" w:hanging="284"/>
        <w:rPr>
          <w:rFonts w:ascii="Calibri" w:eastAsia="Calibri" w:hAnsi="Calibri" w:cs="Calibri"/>
          <w:sz w:val="22"/>
          <w:szCs w:val="22"/>
        </w:rPr>
      </w:pPr>
    </w:p>
    <w:p w:rsidR="00554327" w:rsidRPr="00D967A5" w:rsidRDefault="00554327" w:rsidP="00CA5449">
      <w:pPr>
        <w:pStyle w:val="NoSpacing"/>
        <w:ind w:left="0" w:firstLine="0"/>
        <w:rPr>
          <w:rFonts w:ascii="Calibri" w:eastAsia="Calibri" w:hAnsi="Calibri" w:cs="Calibri"/>
          <w:sz w:val="22"/>
          <w:szCs w:val="22"/>
        </w:rPr>
      </w:pPr>
      <w:r w:rsidRPr="00D967A5">
        <w:rPr>
          <w:rFonts w:ascii="Calibri" w:eastAsia="Calibri" w:hAnsi="Calibri" w:cs="Calibri"/>
          <w:sz w:val="22"/>
          <w:szCs w:val="22"/>
        </w:rPr>
        <w:t>CBD, UNESCO, Commission on Education and Communication, IUCN, (no year). Mainstreaming Biological Diversity. The role of communication, education and public awareness. http://cmsdata.iucn.org/downloads/cec_mainstreaming_biological_diversity_cepa_eng.pdf).</w:t>
      </w:r>
    </w:p>
    <w:p w:rsidR="00554327" w:rsidRPr="00D967A5" w:rsidRDefault="00554327" w:rsidP="00CA5449">
      <w:pPr>
        <w:pStyle w:val="NoSpacing"/>
        <w:ind w:left="284" w:hanging="284"/>
        <w:rPr>
          <w:rFonts w:ascii="Calibri" w:eastAsia="Calibri" w:hAnsi="Calibri" w:cs="Calibri"/>
          <w:sz w:val="22"/>
          <w:szCs w:val="22"/>
        </w:rPr>
      </w:pPr>
    </w:p>
    <w:p w:rsidR="00554327" w:rsidRPr="00D967A5" w:rsidRDefault="00554327" w:rsidP="00CA5449">
      <w:pPr>
        <w:pStyle w:val="NoSpacing"/>
        <w:ind w:left="0" w:firstLine="0"/>
        <w:rPr>
          <w:rFonts w:ascii="Calibri" w:eastAsia="Calibri" w:hAnsi="Calibri" w:cs="Calibri"/>
          <w:sz w:val="22"/>
          <w:szCs w:val="22"/>
        </w:rPr>
      </w:pPr>
      <w:r w:rsidRPr="00D967A5">
        <w:rPr>
          <w:rFonts w:ascii="Calibri" w:eastAsia="Calibri" w:hAnsi="Calibri" w:cs="Calibri"/>
          <w:sz w:val="22"/>
          <w:szCs w:val="22"/>
        </w:rPr>
        <w:t>Hesselink, Frits, Wendy Goldstein, Peter Paul van Kempen, Tommy Garnett and Jinie Dela, (2007). Communication, Education and Public Awareness (CEPA). A toolkit for National Focal Points and NBSAP coordinators (Secretariat of the Convention on Biological Diversity and IUCN: Montreal, Canada.</w:t>
      </w:r>
    </w:p>
    <w:p w:rsidR="00554327" w:rsidRPr="00D967A5" w:rsidRDefault="00554327" w:rsidP="00CA5449">
      <w:pPr>
        <w:pStyle w:val="NoSpacing"/>
        <w:ind w:left="284" w:hanging="284"/>
        <w:rPr>
          <w:rFonts w:ascii="Calibri" w:eastAsia="Calibri" w:hAnsi="Calibri" w:cs="Calibri"/>
          <w:b/>
          <w:bCs/>
          <w:sz w:val="22"/>
          <w:szCs w:val="22"/>
        </w:rPr>
      </w:pPr>
    </w:p>
    <w:p w:rsidR="00554327" w:rsidRPr="00D967A5" w:rsidRDefault="00554327" w:rsidP="00CA5449">
      <w:pPr>
        <w:pStyle w:val="NoSpacing"/>
        <w:ind w:left="0" w:firstLine="0"/>
        <w:rPr>
          <w:rFonts w:ascii="Calibri" w:eastAsia="Calibri" w:hAnsi="Calibri" w:cs="Calibri"/>
          <w:sz w:val="22"/>
          <w:szCs w:val="22"/>
          <w:lang w:val="es-ES"/>
        </w:rPr>
      </w:pPr>
      <w:r w:rsidRPr="00D967A5">
        <w:rPr>
          <w:rFonts w:ascii="Calibri" w:eastAsia="Calibri" w:hAnsi="Calibri" w:cs="Calibri"/>
          <w:sz w:val="22"/>
          <w:szCs w:val="22"/>
        </w:rPr>
        <w:t xml:space="preserve">Gevers, Ingrid and Esther Koopmanschap, (2012). Enhancing the Wise Use of Wetlands. A Framework for Capacity Development. Centre for Development Innovation, Wageningen University &amp; Research centre. </w:t>
      </w:r>
      <w:r w:rsidRPr="00D967A5">
        <w:rPr>
          <w:rFonts w:ascii="Calibri" w:eastAsia="Calibri" w:hAnsi="Calibri" w:cs="Calibri"/>
          <w:sz w:val="22"/>
          <w:szCs w:val="22"/>
          <w:lang w:val="es-ES"/>
        </w:rPr>
        <w:t>ISBN 978-94-6173-406-8. http://www.ramsar.org/pdf/cop11/doc/cop11-doc34-e-capacity.pdf</w:t>
      </w:r>
    </w:p>
    <w:p w:rsidR="00554327" w:rsidRPr="00D967A5" w:rsidRDefault="00554327" w:rsidP="00CA5449">
      <w:pPr>
        <w:pStyle w:val="NoSpacing"/>
        <w:ind w:left="284" w:hanging="284"/>
        <w:rPr>
          <w:rFonts w:ascii="Calibri" w:eastAsia="Calibri" w:hAnsi="Calibri" w:cs="Calibri"/>
          <w:sz w:val="22"/>
          <w:szCs w:val="22"/>
          <w:lang w:val="es-ES"/>
        </w:rPr>
      </w:pPr>
    </w:p>
    <w:p w:rsidR="00554327" w:rsidRPr="00D967A5" w:rsidRDefault="00554327" w:rsidP="00CA5449">
      <w:pPr>
        <w:pStyle w:val="NoSpacing"/>
        <w:ind w:left="0" w:firstLine="0"/>
        <w:rPr>
          <w:rFonts w:ascii="Calibri" w:eastAsia="Calibri" w:hAnsi="Calibri" w:cs="Calibri"/>
          <w:sz w:val="22"/>
          <w:szCs w:val="22"/>
        </w:rPr>
      </w:pPr>
      <w:r w:rsidRPr="00D967A5">
        <w:rPr>
          <w:rFonts w:ascii="Calibri" w:eastAsia="Calibri" w:hAnsi="Calibri" w:cs="Calibri"/>
          <w:sz w:val="22"/>
          <w:szCs w:val="22"/>
        </w:rPr>
        <w:t>Lucas, Robert W. (2003). The creative training idea book : inspired tips and techniques for engagingand effective learning. Library of Congress Cataloging-in-Publication Data. ISBN 0-8144-0733-1.</w:t>
      </w:r>
    </w:p>
    <w:p w:rsidR="00554327" w:rsidRPr="00D967A5" w:rsidRDefault="00554327" w:rsidP="00CA5449">
      <w:pPr>
        <w:pStyle w:val="NoSpacing"/>
        <w:ind w:left="284" w:hanging="284"/>
        <w:rPr>
          <w:rFonts w:ascii="Calibri" w:eastAsia="Calibri" w:hAnsi="Calibri" w:cs="Calibri"/>
          <w:sz w:val="22"/>
          <w:szCs w:val="22"/>
        </w:rPr>
      </w:pPr>
    </w:p>
    <w:p w:rsidR="00554327" w:rsidRPr="00D967A5" w:rsidRDefault="00554327" w:rsidP="00CA5449">
      <w:pPr>
        <w:pStyle w:val="NoSpacing"/>
        <w:ind w:left="0" w:firstLine="0"/>
        <w:rPr>
          <w:rFonts w:ascii="Calibri" w:eastAsia="Calibri" w:hAnsi="Calibri" w:cs="Calibri"/>
          <w:sz w:val="22"/>
          <w:szCs w:val="22"/>
        </w:rPr>
      </w:pPr>
      <w:r w:rsidRPr="00D967A5">
        <w:rPr>
          <w:rFonts w:ascii="Calibri" w:eastAsia="Calibri" w:hAnsi="Calibri" w:cs="Calibri"/>
          <w:sz w:val="22"/>
          <w:szCs w:val="22"/>
        </w:rPr>
        <w:t>OECD, (2006). DAC Guidelines and Reference Series Applying Strategic Environmental Assessment: Good Practice Guidance for Development Co-operation, OECD, Paris.</w:t>
      </w:r>
    </w:p>
    <w:p w:rsidR="00554327" w:rsidRPr="00D967A5" w:rsidRDefault="00554327" w:rsidP="00CA5449">
      <w:pPr>
        <w:pStyle w:val="NoSpacing"/>
        <w:ind w:left="0" w:firstLine="0"/>
        <w:rPr>
          <w:rFonts w:ascii="Calibri" w:eastAsia="Calibri" w:hAnsi="Calibri" w:cs="Calibri"/>
          <w:sz w:val="22"/>
          <w:szCs w:val="22"/>
        </w:rPr>
      </w:pPr>
    </w:p>
    <w:p w:rsidR="00554327" w:rsidRPr="00D967A5" w:rsidRDefault="00554327" w:rsidP="00CA5449">
      <w:pPr>
        <w:pStyle w:val="NoSpacing"/>
        <w:ind w:left="0" w:firstLine="0"/>
        <w:rPr>
          <w:rFonts w:ascii="Calibri" w:eastAsia="Calibri" w:hAnsi="Calibri" w:cs="Calibri"/>
          <w:sz w:val="22"/>
          <w:szCs w:val="22"/>
        </w:rPr>
      </w:pPr>
      <w:r w:rsidRPr="00D967A5">
        <w:rPr>
          <w:rFonts w:ascii="Calibri" w:eastAsia="Calibri" w:hAnsi="Calibri" w:cs="Calibri"/>
          <w:sz w:val="22"/>
          <w:szCs w:val="22"/>
        </w:rPr>
        <w:t xml:space="preserve">Sayers, Richard.(2006). Principles of awareness-raising: Information literacy, a case study. Bangkok: UNESCO Bangkok, 2006. 124 pages. 1. Information literacy. 2. Public awareness. ISBN 92-9223-082-4. Available at: </w:t>
      </w:r>
      <w:hyperlink r:id="rId8" w:history="1">
        <w:r w:rsidRPr="00D967A5">
          <w:rPr>
            <w:rStyle w:val="Hyperlink0"/>
          </w:rPr>
          <w:t>http://unesdoc.unesco.org/images/0014/001476/147637e.pdf</w:t>
        </w:r>
      </w:hyperlink>
    </w:p>
    <w:p w:rsidR="00554327" w:rsidRPr="00D967A5" w:rsidRDefault="00554327" w:rsidP="00CA5449">
      <w:pPr>
        <w:pStyle w:val="NoSpacing"/>
        <w:ind w:left="567" w:hanging="567"/>
        <w:rPr>
          <w:rFonts w:ascii="Calibri" w:hAnsi="Calibri" w:cs="Calibri"/>
        </w:rPr>
      </w:pPr>
    </w:p>
    <w:p w:rsidR="00554327" w:rsidRPr="00D967A5" w:rsidRDefault="00554327" w:rsidP="00CA5449">
      <w:pPr>
        <w:rPr>
          <w:rFonts w:ascii="Calibri" w:hAnsi="Calibri" w:cs="Calibri"/>
          <w:b/>
          <w:sz w:val="26"/>
          <w:szCs w:val="26"/>
        </w:rPr>
      </w:pPr>
      <w:r w:rsidRPr="00D967A5">
        <w:rPr>
          <w:rFonts w:ascii="Calibri" w:hAnsi="Calibri" w:cs="Calibri"/>
          <w:b/>
          <w:sz w:val="26"/>
          <w:szCs w:val="26"/>
        </w:rPr>
        <w:br w:type="page"/>
      </w:r>
    </w:p>
    <w:p w:rsidR="00554327" w:rsidRPr="00D967A5" w:rsidRDefault="00554327" w:rsidP="00CA5449">
      <w:pPr>
        <w:jc w:val="center"/>
        <w:rPr>
          <w:rFonts w:ascii="Calibri" w:hAnsi="Calibri" w:cs="Calibri"/>
          <w:b/>
          <w:sz w:val="26"/>
          <w:szCs w:val="26"/>
        </w:rPr>
      </w:pPr>
      <w:r w:rsidRPr="00D967A5">
        <w:rPr>
          <w:rFonts w:ascii="Calibri" w:hAnsi="Calibri" w:cs="Calibri"/>
          <w:b/>
          <w:sz w:val="26"/>
          <w:szCs w:val="26"/>
        </w:rPr>
        <w:t>Appendix 2</w:t>
      </w:r>
    </w:p>
    <w:p w:rsidR="00554327" w:rsidRPr="00D967A5" w:rsidRDefault="00554327" w:rsidP="00CA5449">
      <w:pPr>
        <w:jc w:val="center"/>
        <w:rPr>
          <w:rFonts w:ascii="Calibri" w:hAnsi="Calibri" w:cs="Calibri"/>
          <w:b/>
          <w:sz w:val="26"/>
          <w:szCs w:val="26"/>
        </w:rPr>
      </w:pPr>
    </w:p>
    <w:p w:rsidR="00554327" w:rsidRPr="00D967A5" w:rsidRDefault="00554327" w:rsidP="00CA5449">
      <w:pPr>
        <w:jc w:val="center"/>
        <w:rPr>
          <w:rFonts w:ascii="Calibri" w:hAnsi="Calibri" w:cs="Calibri"/>
          <w:b/>
          <w:sz w:val="26"/>
          <w:szCs w:val="26"/>
        </w:rPr>
      </w:pPr>
      <w:r w:rsidRPr="00D967A5">
        <w:rPr>
          <w:rFonts w:ascii="Calibri" w:hAnsi="Calibri" w:cs="Calibri"/>
          <w:b/>
          <w:sz w:val="26"/>
          <w:szCs w:val="26"/>
        </w:rPr>
        <w:t>Roles and responsibilities of the CEPA National Focal Points</w:t>
      </w:r>
    </w:p>
    <w:p w:rsidR="00554327" w:rsidRPr="00D967A5" w:rsidRDefault="00554327" w:rsidP="00CA5449">
      <w:pPr>
        <w:jc w:val="center"/>
        <w:rPr>
          <w:rFonts w:ascii="Calibri" w:hAnsi="Calibri" w:cs="Calibri"/>
          <w:b/>
          <w:sz w:val="22"/>
          <w:szCs w:val="22"/>
        </w:rPr>
      </w:pPr>
    </w:p>
    <w:p w:rsidR="00554327" w:rsidRPr="00D967A5" w:rsidRDefault="00554327" w:rsidP="00A871DE">
      <w:pPr>
        <w:ind w:left="426" w:hanging="426"/>
        <w:rPr>
          <w:rFonts w:ascii="Calibri" w:hAnsi="Calibri" w:cs="Calibri"/>
          <w:bCs/>
          <w:sz w:val="22"/>
          <w:szCs w:val="22"/>
        </w:rPr>
      </w:pPr>
      <w:r w:rsidRPr="00D967A5">
        <w:rPr>
          <w:rFonts w:ascii="Calibri" w:hAnsi="Calibri" w:cs="Calibri"/>
          <w:sz w:val="22"/>
          <w:szCs w:val="22"/>
        </w:rPr>
        <w:t>1.</w:t>
      </w:r>
      <w:r w:rsidRPr="00D967A5">
        <w:rPr>
          <w:rFonts w:ascii="Calibri" w:hAnsi="Calibri" w:cs="Calibri"/>
          <w:sz w:val="22"/>
          <w:szCs w:val="22"/>
        </w:rPr>
        <w:tab/>
        <w:t>In Resolution IX.18 adopted at COP9 in November 2005, the Parties instructed the Standing Committee at its 34th meeting to establish</w:t>
      </w:r>
      <w:r w:rsidRPr="00D967A5">
        <w:rPr>
          <w:rFonts w:ascii="Calibri" w:hAnsi="Calibri" w:cs="Calibri"/>
          <w:b/>
          <w:bCs/>
          <w:i/>
          <w:iCs/>
          <w:sz w:val="22"/>
          <w:szCs w:val="22"/>
        </w:rPr>
        <w:t xml:space="preserve"> </w:t>
      </w:r>
      <w:r w:rsidRPr="00D967A5">
        <w:rPr>
          <w:rFonts w:ascii="Calibri" w:hAnsi="Calibri" w:cs="Calibri"/>
          <w:sz w:val="22"/>
          <w:szCs w:val="22"/>
        </w:rPr>
        <w:t>a CEPA Oversight Panel, one of the key tasks of which would be to c</w:t>
      </w:r>
      <w:r w:rsidRPr="00D967A5">
        <w:rPr>
          <w:rFonts w:ascii="Calibri" w:hAnsi="Calibri" w:cs="Calibri"/>
          <w:bCs/>
          <w:sz w:val="22"/>
          <w:szCs w:val="22"/>
        </w:rPr>
        <w:t>larify the broad roles of the two Government and Non-governmental CEPA National Focal Points (NFPs) nominated by each Party. (Full details on the task of the CEPA Oversight Panel are available at http://www.ramsar.org/outreach_oversight_panel.htm.)</w:t>
      </w:r>
    </w:p>
    <w:p w:rsidR="00554327" w:rsidRPr="00D967A5" w:rsidRDefault="00554327" w:rsidP="00A871DE">
      <w:pPr>
        <w:ind w:left="426" w:hanging="426"/>
        <w:rPr>
          <w:rFonts w:ascii="Calibri" w:hAnsi="Calibri" w:cs="Calibri"/>
          <w:sz w:val="22"/>
          <w:szCs w:val="22"/>
        </w:rPr>
      </w:pPr>
    </w:p>
    <w:p w:rsidR="00554327" w:rsidRPr="00D967A5" w:rsidRDefault="00554327" w:rsidP="00A871DE">
      <w:pPr>
        <w:ind w:left="426" w:hanging="426"/>
        <w:rPr>
          <w:rFonts w:ascii="Calibri" w:hAnsi="Calibri" w:cs="Calibri"/>
          <w:sz w:val="22"/>
          <w:szCs w:val="22"/>
        </w:rPr>
      </w:pPr>
      <w:r w:rsidRPr="00D967A5">
        <w:rPr>
          <w:rFonts w:ascii="Calibri" w:hAnsi="Calibri" w:cs="Calibri"/>
          <w:sz w:val="22"/>
          <w:szCs w:val="22"/>
        </w:rPr>
        <w:t xml:space="preserve">2. </w:t>
      </w:r>
      <w:r w:rsidRPr="00D967A5">
        <w:rPr>
          <w:rFonts w:ascii="Calibri" w:hAnsi="Calibri" w:cs="Calibri"/>
          <w:sz w:val="22"/>
          <w:szCs w:val="22"/>
        </w:rPr>
        <w:tab/>
        <w:t>The roles and responsibilities of the CEPA NFPs were discussed at the first meeting of the CEPA Panel in May 2006 and endorsed by SC35. The text below reflects their deliberations and should be used by Parties to guide their decisions on the nomination, roles, and responsibilities of their CEPA NFPs.</w:t>
      </w:r>
    </w:p>
    <w:p w:rsidR="00554327" w:rsidRPr="00D967A5" w:rsidRDefault="00554327" w:rsidP="00A871DE">
      <w:pPr>
        <w:ind w:left="426" w:hanging="426"/>
        <w:rPr>
          <w:rFonts w:ascii="Calibri" w:hAnsi="Calibri" w:cs="Calibri"/>
          <w:sz w:val="22"/>
          <w:szCs w:val="22"/>
        </w:rPr>
      </w:pPr>
    </w:p>
    <w:p w:rsidR="00554327" w:rsidRPr="00D967A5" w:rsidRDefault="00554327" w:rsidP="00A871DE">
      <w:pPr>
        <w:ind w:left="426" w:hanging="426"/>
        <w:rPr>
          <w:rFonts w:ascii="Calibri" w:hAnsi="Calibri" w:cs="Calibri"/>
          <w:sz w:val="22"/>
          <w:szCs w:val="22"/>
        </w:rPr>
      </w:pPr>
      <w:r w:rsidRPr="00D967A5">
        <w:rPr>
          <w:rFonts w:ascii="Calibri" w:hAnsi="Calibri" w:cs="Calibri"/>
          <w:sz w:val="22"/>
          <w:szCs w:val="22"/>
        </w:rPr>
        <w:t xml:space="preserve">3. </w:t>
      </w:r>
      <w:r w:rsidRPr="00D967A5">
        <w:rPr>
          <w:rFonts w:ascii="Calibri" w:hAnsi="Calibri" w:cs="Calibri"/>
          <w:sz w:val="22"/>
          <w:szCs w:val="22"/>
        </w:rPr>
        <w:tab/>
        <w:t>The rationale for the nomination of CEPA NFPs and key factors to be taken into consideration by Contracting Parties:</w:t>
      </w:r>
    </w:p>
    <w:p w:rsidR="00554327" w:rsidRPr="00D967A5" w:rsidRDefault="00554327" w:rsidP="00CA5449">
      <w:pPr>
        <w:autoSpaceDE w:val="0"/>
        <w:autoSpaceDN w:val="0"/>
        <w:adjustRightInd w:val="0"/>
        <w:rPr>
          <w:rFonts w:ascii="Calibri" w:hAnsi="Calibri" w:cs="Calibri"/>
          <w:sz w:val="22"/>
          <w:szCs w:val="22"/>
        </w:rPr>
      </w:pPr>
    </w:p>
    <w:p w:rsidR="00554327" w:rsidRPr="00D967A5" w:rsidRDefault="00554327" w:rsidP="00A871DE">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It is important that both CEPA NFPs be nominated since they bring different skills to the CEPA Programme, with the NGO NFP in many cases more actively engaged at the grass roots level.</w:t>
      </w:r>
    </w:p>
    <w:p w:rsidR="00554327" w:rsidRPr="00D967A5" w:rsidRDefault="00554327" w:rsidP="00A871DE">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Nominating a representative of an active NGO engages the NGO members in the CEPA Programme, gives recognition to their work, and can often bring additional funding to a CEPA programme.</w:t>
      </w:r>
    </w:p>
    <w:p w:rsidR="00554327" w:rsidRPr="00D967A5" w:rsidRDefault="00554327" w:rsidP="00A871DE">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While it is preferable that the Government NFP should be a CEPA expert, it is recognized that many Parties may not be willing to nominate a person outside of their Administrative Authority, which frequently means that the nominated person will not be a CEPA expert per se.</w:t>
      </w:r>
    </w:p>
    <w:p w:rsidR="00554327" w:rsidRPr="00D967A5" w:rsidRDefault="00554327" w:rsidP="00A871DE">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It is unfortunate that the Government NFP changes rather frequently in some Parties, since this does not support continuity in the national CEPA programme. Frequently, in some Parties, the NGO NFP is the longer-term representative.</w:t>
      </w:r>
    </w:p>
    <w:p w:rsidR="00554327" w:rsidRPr="00D967A5" w:rsidRDefault="00554327" w:rsidP="00A871DE">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It is important that the two NFPs should agree and collaborate on their country’s CEPA programme.</w:t>
      </w:r>
    </w:p>
    <w:p w:rsidR="00554327" w:rsidRPr="00D967A5" w:rsidRDefault="00554327" w:rsidP="00A871DE">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It is important that the NFPs should be key members of the National Ramsar/ Wetland Committee, where these exist, and that they should be in contact with other key Administrative Authority personnel (such as the Daily Contact and the STRP NFP).</w:t>
      </w:r>
    </w:p>
    <w:p w:rsidR="00554327" w:rsidRPr="00D967A5" w:rsidRDefault="00554327" w:rsidP="00A871DE">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It is important that the CEPA NFPs be consulted by the Administrative Authority when completing the CEPA questions in the National Reports to the COPs.</w:t>
      </w:r>
    </w:p>
    <w:p w:rsidR="00554327" w:rsidRPr="00D967A5" w:rsidRDefault="00554327" w:rsidP="00CA5449">
      <w:pPr>
        <w:ind w:left="720" w:hanging="720"/>
        <w:rPr>
          <w:rFonts w:ascii="Calibri" w:hAnsi="Calibri" w:cs="Calibri"/>
          <w:sz w:val="22"/>
          <w:szCs w:val="22"/>
        </w:rPr>
      </w:pPr>
    </w:p>
    <w:p w:rsidR="00554327" w:rsidRPr="00D967A5" w:rsidRDefault="00554327" w:rsidP="00A871DE">
      <w:pPr>
        <w:ind w:left="426" w:hanging="426"/>
        <w:rPr>
          <w:rFonts w:asciiTheme="minorHAnsi" w:hAnsiTheme="minorHAnsi" w:cs="Calibri"/>
          <w:sz w:val="22"/>
          <w:szCs w:val="22"/>
        </w:rPr>
      </w:pPr>
      <w:r w:rsidRPr="00D967A5">
        <w:rPr>
          <w:rFonts w:asciiTheme="minorHAnsi" w:hAnsiTheme="minorHAnsi"/>
          <w:bCs/>
          <w:sz w:val="22"/>
          <w:szCs w:val="22"/>
        </w:rPr>
        <w:t>4.</w:t>
      </w:r>
      <w:r w:rsidRPr="00D967A5">
        <w:rPr>
          <w:rFonts w:asciiTheme="minorHAnsi" w:hAnsiTheme="minorHAnsi"/>
          <w:bCs/>
          <w:sz w:val="22"/>
          <w:szCs w:val="22"/>
        </w:rPr>
        <w:tab/>
        <w:t>I</w:t>
      </w:r>
      <w:r w:rsidRPr="00D967A5">
        <w:rPr>
          <w:rFonts w:asciiTheme="minorHAnsi" w:hAnsiTheme="minorHAnsi" w:cs="Calibri"/>
          <w:sz w:val="22"/>
          <w:szCs w:val="22"/>
        </w:rPr>
        <w:t xml:space="preserve">t is ultimately the task of each Contracting Party to agree precise roles and responsibilities for their nominated CEPA National Focal Points (NFPs). These roles and expectations must reflect the capacity to operate at different levels and the resourcing of the individuals filling the positions. The Contracting Parties should provide some information to potential NFPs of the expected time required to fulfill their role and responsibilities. </w:t>
      </w:r>
    </w:p>
    <w:p w:rsidR="00554327" w:rsidRPr="00D967A5" w:rsidRDefault="00554327" w:rsidP="00CA5449">
      <w:pPr>
        <w:ind w:left="720"/>
        <w:rPr>
          <w:rFonts w:ascii="Calibri" w:hAnsi="Calibri" w:cs="Calibri"/>
          <w:sz w:val="22"/>
          <w:szCs w:val="22"/>
        </w:rPr>
      </w:pPr>
    </w:p>
    <w:p w:rsidR="00554327" w:rsidRPr="00D967A5" w:rsidRDefault="00554327" w:rsidP="001F5BC8">
      <w:pPr>
        <w:ind w:left="426" w:hanging="426"/>
        <w:rPr>
          <w:rFonts w:ascii="Calibri" w:hAnsi="Calibri" w:cs="Calibri"/>
          <w:b/>
          <w:sz w:val="22"/>
          <w:szCs w:val="22"/>
        </w:rPr>
      </w:pPr>
      <w:r w:rsidRPr="00D967A5">
        <w:rPr>
          <w:rFonts w:ascii="Calibri" w:hAnsi="Calibri" w:cs="Calibri"/>
          <w:sz w:val="22"/>
          <w:szCs w:val="22"/>
        </w:rPr>
        <w:t xml:space="preserve">5. </w:t>
      </w:r>
      <w:r w:rsidRPr="00D967A5">
        <w:rPr>
          <w:rFonts w:ascii="Calibri" w:hAnsi="Calibri" w:cs="Calibri"/>
          <w:sz w:val="22"/>
          <w:szCs w:val="22"/>
        </w:rPr>
        <w:tab/>
      </w:r>
      <w:r w:rsidRPr="00D967A5">
        <w:rPr>
          <w:rFonts w:ascii="Calibri" w:hAnsi="Calibri" w:cs="Calibri"/>
          <w:b/>
          <w:sz w:val="22"/>
          <w:szCs w:val="22"/>
        </w:rPr>
        <w:t>Suggested major roles and responsibilities of the CEPA NFPs</w:t>
      </w:r>
      <w:r w:rsidRPr="00D967A5">
        <w:rPr>
          <w:rFonts w:ascii="Calibri" w:hAnsi="Calibri" w:cs="Calibri"/>
          <w:sz w:val="22"/>
          <w:szCs w:val="22"/>
        </w:rPr>
        <w:t>. In providing a supportive environment in which wetland CEPA planners and practitioners can develop their work, NFPs should:</w:t>
      </w:r>
    </w:p>
    <w:p w:rsidR="00554327" w:rsidRPr="00D967A5" w:rsidRDefault="00554327" w:rsidP="00CA5449">
      <w:pPr>
        <w:ind w:left="720"/>
        <w:rPr>
          <w:rFonts w:ascii="Calibri" w:hAnsi="Calibri" w:cs="Calibri"/>
          <w:b/>
          <w:sz w:val="22"/>
          <w:szCs w:val="22"/>
        </w:rPr>
      </w:pPr>
    </w:p>
    <w:p w:rsidR="00554327" w:rsidRPr="00D967A5" w:rsidRDefault="00554327" w:rsidP="001F5BC8">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provide leadership for the development and implementation of a wetland CEPA Action Plan at an appropriate level (national, subnational, local) as described in this Resolution and annexed Programme;</w:t>
      </w:r>
    </w:p>
    <w:p w:rsidR="00554327" w:rsidRPr="00D967A5" w:rsidRDefault="00554327" w:rsidP="001F5BC8">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be the main points of contact on CEPA matters between a) the Secretariat and the Contracting Party and b) between Contracting Parties;</w:t>
      </w:r>
    </w:p>
    <w:p w:rsidR="00554327" w:rsidRPr="00D967A5" w:rsidRDefault="00554327" w:rsidP="001F5BC8">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be key members of the National Ramsar/Wetland Committees (if such a body exists) or similar national structures;</w:t>
      </w:r>
    </w:p>
    <w:p w:rsidR="00554327" w:rsidRPr="00D967A5" w:rsidRDefault="00554327" w:rsidP="001F5BC8">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assist in the practical CEPA implementation at the national level and in national reporting on CEPA activities to the Ramsar Conference of the Parties;</w:t>
      </w:r>
    </w:p>
    <w:p w:rsidR="00554327" w:rsidRPr="00D967A5" w:rsidRDefault="00554327" w:rsidP="001F5BC8">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ensure a high, positive public profile for the Ramsar Convention and its conservation and wise use goals;</w:t>
      </w:r>
    </w:p>
    <w:p w:rsidR="00554327" w:rsidRPr="00D967A5" w:rsidRDefault="00554327" w:rsidP="001F5BC8">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be active spokespersons for wetland CEPA; and</w:t>
      </w:r>
    </w:p>
    <w:p w:rsidR="00554327" w:rsidRPr="00D967A5" w:rsidRDefault="00554327" w:rsidP="001F5BC8">
      <w:pPr>
        <w:numPr>
          <w:ilvl w:val="0"/>
          <w:numId w:val="9"/>
        </w:numPr>
        <w:tabs>
          <w:tab w:val="clear" w:pos="1080"/>
        </w:tabs>
        <w:autoSpaceDE w:val="0"/>
        <w:autoSpaceDN w:val="0"/>
        <w:adjustRightInd w:val="0"/>
        <w:ind w:left="851" w:hanging="425"/>
        <w:rPr>
          <w:rFonts w:ascii="Calibri" w:hAnsi="Calibri" w:cs="Calibri"/>
          <w:sz w:val="22"/>
          <w:szCs w:val="22"/>
        </w:rPr>
      </w:pPr>
      <w:r w:rsidRPr="00D967A5">
        <w:rPr>
          <w:rFonts w:ascii="Calibri" w:hAnsi="Calibri" w:cs="Calibri"/>
          <w:sz w:val="22"/>
          <w:szCs w:val="22"/>
        </w:rPr>
        <w:t>establish and maintain any contacts, networks, structures and mechanisms necessary to ensure the effective communication of information between relevant actors at all levels and in all sectors.</w:t>
      </w:r>
    </w:p>
    <w:p w:rsidR="00554327" w:rsidRPr="00D967A5" w:rsidRDefault="00554327" w:rsidP="00CA5449">
      <w:pPr>
        <w:rPr>
          <w:rFonts w:ascii="Calibri" w:hAnsi="Calibri" w:cs="Calibri"/>
          <w:sz w:val="22"/>
          <w:szCs w:val="22"/>
        </w:rPr>
      </w:pPr>
    </w:p>
    <w:p w:rsidR="00554327" w:rsidRPr="00D967A5" w:rsidRDefault="00554327" w:rsidP="00CA5449">
      <w:pPr>
        <w:rPr>
          <w:rFonts w:ascii="Calibri" w:hAnsi="Calibri" w:cs="Calibri"/>
          <w:sz w:val="22"/>
          <w:szCs w:val="22"/>
        </w:rPr>
      </w:pPr>
    </w:p>
    <w:p w:rsidR="00554327" w:rsidRPr="00D967A5" w:rsidRDefault="00554327" w:rsidP="00CA5449">
      <w:pPr>
        <w:rPr>
          <w:rFonts w:ascii="Calibri" w:hAnsi="Calibri" w:cs="Calibri"/>
          <w:kern w:val="2"/>
          <w:sz w:val="20"/>
          <w:szCs w:val="20"/>
        </w:rPr>
      </w:pPr>
      <w:r w:rsidRPr="00D967A5">
        <w:rPr>
          <w:rFonts w:ascii="Calibri" w:hAnsi="Calibri" w:cs="Calibri"/>
        </w:rPr>
        <w:br w:type="page"/>
      </w:r>
    </w:p>
    <w:p w:rsidR="00554327" w:rsidRPr="00D967A5" w:rsidRDefault="00554327" w:rsidP="00853ABB">
      <w:pPr>
        <w:pStyle w:val="Body1"/>
        <w:tabs>
          <w:tab w:val="left" w:pos="800"/>
          <w:tab w:val="left" w:pos="2400"/>
          <w:tab w:val="left" w:pos="3200"/>
          <w:tab w:val="left" w:pos="4000"/>
          <w:tab w:val="left" w:pos="4800"/>
          <w:tab w:val="left" w:pos="5600"/>
          <w:tab w:val="left" w:pos="6400"/>
          <w:tab w:val="left" w:pos="7200"/>
          <w:tab w:val="left" w:pos="8000"/>
          <w:tab w:val="left" w:pos="8800"/>
          <w:tab w:val="left" w:pos="9132"/>
        </w:tabs>
        <w:jc w:val="center"/>
        <w:rPr>
          <w:rFonts w:ascii="Calibri" w:hAnsi="Calibri" w:cs="Calibri"/>
          <w:b/>
          <w:sz w:val="26"/>
          <w:szCs w:val="26"/>
        </w:rPr>
      </w:pPr>
      <w:r w:rsidRPr="00D967A5">
        <w:rPr>
          <w:rFonts w:ascii="Calibri" w:hAnsi="Calibri" w:cs="Calibri"/>
          <w:b/>
          <w:sz w:val="26"/>
          <w:szCs w:val="26"/>
        </w:rPr>
        <w:t>Appendix 3</w:t>
      </w:r>
    </w:p>
    <w:p w:rsidR="00554327" w:rsidRPr="00D967A5" w:rsidRDefault="00554327" w:rsidP="00853ABB">
      <w:pPr>
        <w:pStyle w:val="Body1"/>
        <w:tabs>
          <w:tab w:val="left" w:pos="800"/>
          <w:tab w:val="left" w:pos="2400"/>
          <w:tab w:val="left" w:pos="3200"/>
          <w:tab w:val="left" w:pos="4000"/>
          <w:tab w:val="left" w:pos="4800"/>
          <w:tab w:val="left" w:pos="5600"/>
          <w:tab w:val="left" w:pos="6400"/>
          <w:tab w:val="left" w:pos="7200"/>
          <w:tab w:val="left" w:pos="8000"/>
          <w:tab w:val="left" w:pos="8800"/>
          <w:tab w:val="left" w:pos="9132"/>
        </w:tabs>
        <w:jc w:val="center"/>
        <w:rPr>
          <w:rFonts w:ascii="Calibri" w:hAnsi="Calibri" w:cs="Calibri"/>
          <w:sz w:val="22"/>
          <w:szCs w:val="22"/>
        </w:rPr>
      </w:pPr>
    </w:p>
    <w:p w:rsidR="00554327" w:rsidRPr="00D967A5" w:rsidRDefault="00554327" w:rsidP="00853ABB">
      <w:pPr>
        <w:ind w:right="-45"/>
        <w:jc w:val="center"/>
        <w:rPr>
          <w:rFonts w:ascii="Calibri" w:hAnsi="Calibri" w:cs="Calibri"/>
          <w:b/>
          <w:sz w:val="26"/>
          <w:szCs w:val="26"/>
        </w:rPr>
      </w:pPr>
      <w:r w:rsidRPr="00D967A5">
        <w:rPr>
          <w:rFonts w:ascii="Calibri" w:hAnsi="Calibri" w:cs="Calibri"/>
          <w:b/>
          <w:sz w:val="26"/>
          <w:szCs w:val="26"/>
        </w:rPr>
        <w:t>Possible target groups and stakeholders of the</w:t>
      </w:r>
    </w:p>
    <w:p w:rsidR="00554327" w:rsidRPr="00D967A5" w:rsidRDefault="00554327" w:rsidP="00853ABB">
      <w:pPr>
        <w:ind w:right="-45"/>
        <w:jc w:val="center"/>
        <w:rPr>
          <w:rFonts w:ascii="Calibri" w:hAnsi="Calibri" w:cs="Calibri"/>
          <w:b/>
          <w:sz w:val="26"/>
          <w:szCs w:val="26"/>
        </w:rPr>
      </w:pPr>
      <w:r w:rsidRPr="00D967A5">
        <w:rPr>
          <w:rFonts w:ascii="Calibri" w:hAnsi="Calibri" w:cs="Calibri"/>
          <w:b/>
          <w:sz w:val="26"/>
          <w:szCs w:val="26"/>
        </w:rPr>
        <w:t>Wetlands and People Programme of the Convention on Wetlands</w:t>
      </w:r>
    </w:p>
    <w:p w:rsidR="00554327" w:rsidRPr="00D967A5" w:rsidRDefault="00554327" w:rsidP="00CA5449">
      <w:pPr>
        <w:pStyle w:val="Body1"/>
        <w:tabs>
          <w:tab w:val="left" w:pos="800"/>
          <w:tab w:val="left" w:pos="1600"/>
          <w:tab w:val="left" w:pos="2400"/>
          <w:tab w:val="left" w:pos="3200"/>
          <w:tab w:val="left" w:pos="4000"/>
          <w:tab w:val="left" w:pos="4800"/>
          <w:tab w:val="left" w:pos="5600"/>
          <w:tab w:val="left" w:pos="6400"/>
          <w:tab w:val="left" w:pos="7200"/>
          <w:tab w:val="left" w:pos="8000"/>
          <w:tab w:val="left" w:pos="8800"/>
          <w:tab w:val="left" w:pos="9132"/>
        </w:tabs>
        <w:ind w:left="993" w:hanging="426"/>
        <w:jc w:val="center"/>
        <w:rPr>
          <w:rFonts w:ascii="Calibri" w:hAnsi="Calibri" w:cs="Calibri"/>
          <w:sz w:val="22"/>
          <w:szCs w:val="22"/>
        </w:rPr>
      </w:pPr>
    </w:p>
    <w:p w:rsidR="00554327" w:rsidRPr="00D967A5" w:rsidRDefault="00554327" w:rsidP="001F5BC8">
      <w:pPr>
        <w:ind w:left="426" w:hanging="426"/>
        <w:rPr>
          <w:rFonts w:ascii="Calibri" w:hAnsi="Calibri" w:cs="Calibri"/>
          <w:sz w:val="22"/>
          <w:szCs w:val="22"/>
        </w:rPr>
      </w:pPr>
      <w:r w:rsidRPr="00D967A5">
        <w:rPr>
          <w:rFonts w:ascii="Garamond" w:hAnsi="Garamond"/>
        </w:rPr>
        <w:t>1.</w:t>
      </w:r>
      <w:r w:rsidRPr="00D967A5">
        <w:rPr>
          <w:rFonts w:ascii="Garamond" w:hAnsi="Garamond"/>
        </w:rPr>
        <w:tab/>
      </w:r>
      <w:r w:rsidRPr="00D967A5">
        <w:rPr>
          <w:rFonts w:ascii="Calibri" w:hAnsi="Calibri" w:cs="Calibri"/>
          <w:sz w:val="22"/>
          <w:szCs w:val="22"/>
        </w:rPr>
        <w:t xml:space="preserve">There are a large number of possible target groups for this CEPA Programme which fall within the broadest category of the general community or civil society. This Appendix identifies 27 subgroups of civil society which can make a significant and immediate difference in the status and long-term sustainability of wetlands. </w:t>
      </w:r>
    </w:p>
    <w:p w:rsidR="00554327" w:rsidRPr="00D967A5" w:rsidRDefault="00554327" w:rsidP="001F5BC8">
      <w:pPr>
        <w:ind w:left="426" w:hanging="426"/>
        <w:rPr>
          <w:rFonts w:ascii="Calibri" w:hAnsi="Calibri" w:cs="Calibri"/>
          <w:sz w:val="22"/>
          <w:szCs w:val="22"/>
        </w:rPr>
      </w:pPr>
    </w:p>
    <w:p w:rsidR="00554327" w:rsidRPr="00D967A5" w:rsidRDefault="00554327" w:rsidP="001F5BC8">
      <w:pPr>
        <w:ind w:left="426" w:hanging="426"/>
        <w:rPr>
          <w:rFonts w:ascii="Calibri" w:hAnsi="Calibri" w:cs="Calibri"/>
          <w:sz w:val="22"/>
          <w:szCs w:val="22"/>
        </w:rPr>
      </w:pPr>
      <w:r w:rsidRPr="00D967A5">
        <w:rPr>
          <w:rFonts w:ascii="Calibri" w:hAnsi="Calibri" w:cs="Calibri"/>
          <w:sz w:val="22"/>
          <w:szCs w:val="22"/>
        </w:rPr>
        <w:t>2.</w:t>
      </w:r>
      <w:r w:rsidRPr="00D967A5">
        <w:rPr>
          <w:rFonts w:ascii="Calibri" w:hAnsi="Calibri" w:cs="Calibri"/>
          <w:sz w:val="22"/>
          <w:szCs w:val="22"/>
        </w:rPr>
        <w:tab/>
        <w:t xml:space="preserve">Contracting Parties and others are urged to take this Appendix into consideration for their own situations in determining which of these are their highest priority target groups in developing CEPA planning and action. </w:t>
      </w:r>
    </w:p>
    <w:p w:rsidR="00554327" w:rsidRPr="00D967A5" w:rsidRDefault="00554327" w:rsidP="001F5BC8">
      <w:pPr>
        <w:ind w:left="426" w:right="-45" w:hanging="426"/>
        <w:rPr>
          <w:rFonts w:ascii="Calibri" w:hAnsi="Calibri" w:cs="Calibri"/>
          <w:b/>
          <w:sz w:val="22"/>
          <w:szCs w:val="22"/>
        </w:rPr>
      </w:pPr>
    </w:p>
    <w:p w:rsidR="00554327" w:rsidRPr="00D967A5" w:rsidRDefault="00554327" w:rsidP="001F5BC8">
      <w:pPr>
        <w:ind w:left="426" w:hanging="426"/>
        <w:rPr>
          <w:rFonts w:ascii="Calibri" w:hAnsi="Calibri" w:cs="Calibri"/>
          <w:sz w:val="22"/>
          <w:szCs w:val="22"/>
        </w:rPr>
      </w:pPr>
      <w:r w:rsidRPr="00D967A5">
        <w:rPr>
          <w:rFonts w:ascii="Calibri" w:hAnsi="Calibri" w:cs="Calibri"/>
          <w:sz w:val="22"/>
          <w:szCs w:val="22"/>
        </w:rPr>
        <w:t>3.</w:t>
      </w:r>
      <w:r w:rsidRPr="00D967A5">
        <w:rPr>
          <w:rFonts w:ascii="Calibri" w:hAnsi="Calibri" w:cs="Calibri"/>
          <w:sz w:val="22"/>
          <w:szCs w:val="22"/>
        </w:rPr>
        <w:tab/>
        <w:t>A fundamental assumption of the CEPA Programme is that the actions taken in response will result in an increasing number of “actors” who become agents, ambassadors or advocates for the Convention on Wetlands and its principles. Support for the CEPA Programme should therefore be seen as an investment which aims to help decision-makers and mobilise local and national-scale actions directed at achieving the conservation and wise use of wetlands.</w:t>
      </w:r>
    </w:p>
    <w:p w:rsidR="00554327" w:rsidRPr="00D967A5" w:rsidRDefault="00554327" w:rsidP="00CA5449">
      <w:pPr>
        <w:ind w:right="-45"/>
        <w:rPr>
          <w:rFonts w:ascii="Calibri" w:hAnsi="Calibri" w:cs="Calibri"/>
        </w:rPr>
      </w:pPr>
    </w:p>
    <w:p w:rsidR="00554327" w:rsidRPr="00D967A5" w:rsidRDefault="00554327" w:rsidP="00CA5449">
      <w:pPr>
        <w:ind w:right="-45"/>
        <w:rPr>
          <w:rFonts w:ascii="Calibri" w:hAnsi="Calibri" w:cs="Calibri"/>
          <w:b/>
        </w:rPr>
      </w:pPr>
      <w:r w:rsidRPr="00D967A5">
        <w:rPr>
          <w:rFonts w:ascii="Calibri" w:hAnsi="Calibri" w:cs="Calibri"/>
          <w:b/>
        </w:rPr>
        <w:t>A. GOVERNMENTS AT ALL LEVELS</w:t>
      </w:r>
    </w:p>
    <w:p w:rsidR="00554327" w:rsidRPr="00D967A5" w:rsidRDefault="00554327" w:rsidP="00CA5449">
      <w:pPr>
        <w:ind w:right="-45"/>
        <w:rPr>
          <w:rFonts w:ascii="Calibri" w:hAnsi="Calibri" w:cs="Calibri"/>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tblPr>
      <w:tblGrid>
        <w:gridCol w:w="3781"/>
        <w:gridCol w:w="5291"/>
      </w:tblGrid>
      <w:tr w:rsidR="00554327" w:rsidRPr="00D967A5" w:rsidTr="00AD2EAB">
        <w:trPr>
          <w:cantSplit/>
        </w:trPr>
        <w:tc>
          <w:tcPr>
            <w:tcW w:w="3781" w:type="dxa"/>
            <w:shd w:val="pct12" w:color="auto" w:fill="auto"/>
          </w:tcPr>
          <w:p w:rsidR="00554327" w:rsidRPr="00D967A5" w:rsidRDefault="00554327" w:rsidP="00CA5449">
            <w:pPr>
              <w:ind w:right="-45"/>
              <w:jc w:val="center"/>
              <w:rPr>
                <w:rFonts w:ascii="Calibri" w:hAnsi="Calibri" w:cs="Calibri"/>
                <w:b/>
                <w:sz w:val="22"/>
                <w:szCs w:val="22"/>
              </w:rPr>
            </w:pPr>
            <w:r w:rsidRPr="00D967A5">
              <w:rPr>
                <w:rFonts w:ascii="Calibri" w:hAnsi="Calibri" w:cs="Calibri"/>
                <w:b/>
                <w:sz w:val="22"/>
                <w:szCs w:val="22"/>
              </w:rPr>
              <w:t>Target Group/Individuals</w:t>
            </w:r>
          </w:p>
        </w:tc>
        <w:tc>
          <w:tcPr>
            <w:tcW w:w="5291" w:type="dxa"/>
            <w:shd w:val="pct12" w:color="auto" w:fill="auto"/>
          </w:tcPr>
          <w:p w:rsidR="00554327" w:rsidRPr="00D967A5" w:rsidRDefault="00554327" w:rsidP="00CA5449">
            <w:pPr>
              <w:ind w:right="-45"/>
              <w:jc w:val="center"/>
              <w:rPr>
                <w:rFonts w:ascii="Calibri" w:hAnsi="Calibri" w:cs="Calibri"/>
                <w:b/>
                <w:sz w:val="22"/>
                <w:szCs w:val="22"/>
              </w:rPr>
            </w:pPr>
            <w:r w:rsidRPr="00D967A5">
              <w:rPr>
                <w:rFonts w:ascii="Calibri" w:hAnsi="Calibri" w:cs="Calibri"/>
                <w:b/>
                <w:sz w:val="22"/>
                <w:szCs w:val="22"/>
              </w:rPr>
              <w:t>Rationale for engagement</w:t>
            </w:r>
          </w:p>
        </w:tc>
      </w:tr>
      <w:tr w:rsidR="00554327" w:rsidRPr="00D967A5" w:rsidTr="00AD2EAB">
        <w:trPr>
          <w:cantSplit/>
          <w:trHeight w:val="1073"/>
        </w:trPr>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Environmental policy makers and planners within local administrations, provincial/ state and national government administrations</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 xml:space="preserve">As key decision-makers at the local, sub-regional and national scales their actions can impact wetlands positively or negatively at the local level or catchment/river basin scale. </w:t>
            </w:r>
          </w:p>
        </w:tc>
      </w:tr>
      <w:tr w:rsidR="00554327" w:rsidRPr="00D967A5" w:rsidTr="00AD2EAB">
        <w:trPr>
          <w:cantSplit/>
        </w:trPr>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Wetland site managers (wardens, rangers, etc.) within local, provincial/state, national government administrations, including catchment or river basin authorities</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 xml:space="preserve">These individuals are key to effective management and to gaining local support and participation. </w:t>
            </w:r>
          </w:p>
        </w:tc>
      </w:tr>
      <w:tr w:rsidR="00554327" w:rsidRPr="00D967A5" w:rsidTr="00AD2EAB">
        <w:trPr>
          <w:cantSplit/>
        </w:trPr>
        <w:tc>
          <w:tcPr>
            <w:tcW w:w="3781" w:type="dxa"/>
          </w:tcPr>
          <w:p w:rsidR="00554327" w:rsidRPr="00D967A5" w:rsidRDefault="00554327" w:rsidP="00CA5449">
            <w:pPr>
              <w:tabs>
                <w:tab w:val="left" w:pos="450"/>
              </w:tabs>
              <w:ind w:right="-45"/>
              <w:rPr>
                <w:rFonts w:ascii="Calibri" w:hAnsi="Calibri" w:cs="Calibri"/>
                <w:sz w:val="22"/>
                <w:szCs w:val="22"/>
              </w:rPr>
            </w:pPr>
            <w:r w:rsidRPr="00D967A5">
              <w:rPr>
                <w:rFonts w:ascii="Calibri" w:hAnsi="Calibri" w:cs="Calibri"/>
                <w:sz w:val="22"/>
                <w:szCs w:val="22"/>
              </w:rPr>
              <w:t>National Administrative Authorities of the Ramsar Convention</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They take the lead at the national level in implementing the Convention.</w:t>
            </w:r>
          </w:p>
        </w:tc>
      </w:tr>
      <w:tr w:rsidR="00554327" w:rsidRPr="00D967A5" w:rsidTr="00AD2EAB">
        <w:trPr>
          <w:cantSplit/>
          <w:trHeight w:val="808"/>
        </w:trPr>
        <w:tc>
          <w:tcPr>
            <w:tcW w:w="3781" w:type="dxa"/>
          </w:tcPr>
          <w:p w:rsidR="00554327" w:rsidRPr="00D967A5" w:rsidRDefault="00554327" w:rsidP="00CA5449">
            <w:pPr>
              <w:tabs>
                <w:tab w:val="left" w:pos="450"/>
              </w:tabs>
              <w:ind w:right="-45"/>
              <w:rPr>
                <w:rFonts w:ascii="Calibri" w:hAnsi="Calibri" w:cs="Calibri"/>
                <w:sz w:val="22"/>
                <w:szCs w:val="22"/>
              </w:rPr>
            </w:pPr>
            <w:r w:rsidRPr="00D967A5">
              <w:rPr>
                <w:rFonts w:ascii="Calibri" w:hAnsi="Calibri" w:cs="Calibri"/>
                <w:sz w:val="22"/>
                <w:szCs w:val="22"/>
              </w:rPr>
              <w:t>National Administrative Authorities and Focal Points for other environment-related conventions</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They have the capacity to help deliver a more integrated approach to managing land and water resources, including wetlands.</w:t>
            </w:r>
          </w:p>
        </w:tc>
      </w:tr>
      <w:tr w:rsidR="00554327" w:rsidRPr="00D967A5" w:rsidTr="00AD2EAB">
        <w:trPr>
          <w:cantSplit/>
        </w:trPr>
        <w:tc>
          <w:tcPr>
            <w:tcW w:w="3781" w:type="dxa"/>
          </w:tcPr>
          <w:p w:rsidR="00554327" w:rsidRPr="00D967A5" w:rsidRDefault="00554327" w:rsidP="00CA5449">
            <w:pPr>
              <w:tabs>
                <w:tab w:val="left" w:pos="450"/>
              </w:tabs>
              <w:ind w:right="-45"/>
              <w:rPr>
                <w:rFonts w:ascii="Calibri" w:hAnsi="Calibri" w:cs="Calibri"/>
                <w:sz w:val="22"/>
                <w:szCs w:val="22"/>
              </w:rPr>
            </w:pPr>
            <w:r w:rsidRPr="00D967A5">
              <w:rPr>
                <w:rFonts w:ascii="Calibri" w:hAnsi="Calibri" w:cs="Calibri"/>
                <w:sz w:val="22"/>
                <w:szCs w:val="22"/>
              </w:rPr>
              <w:t xml:space="preserve">National Ramsar Committees and other similar consultative and advisory committees for Ramsar </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They have an important role in advising governments on implementation of Ramsar and the other conventions.</w:t>
            </w:r>
          </w:p>
        </w:tc>
      </w:tr>
      <w:tr w:rsidR="00554327" w:rsidRPr="00D967A5" w:rsidTr="00AD2EAB">
        <w:trPr>
          <w:cantSplit/>
        </w:trPr>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Ministers responsible for sustainable development and education portfolios and environment-related conventions as well as Members of Parliament - National, State/Provincial and local.</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Their direct input to policy setting, budget allocation, etc. can be important for supporting Ramsar implementation. Members of Parliament in the opposition parties may be in this position in the future.</w:t>
            </w:r>
          </w:p>
        </w:tc>
      </w:tr>
      <w:tr w:rsidR="00554327" w:rsidRPr="00D967A5" w:rsidTr="00AD2EAB">
        <w:trPr>
          <w:cantSplit/>
        </w:trPr>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National aid agencies, bilateral donors</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 xml:space="preserve">They deal with governments on a range of sustainable development issues. </w:t>
            </w:r>
          </w:p>
        </w:tc>
      </w:tr>
      <w:tr w:rsidR="00554327" w:rsidRPr="00D967A5" w:rsidTr="00AD2EAB">
        <w:trPr>
          <w:cantSplit/>
        </w:trPr>
        <w:tc>
          <w:tcPr>
            <w:tcW w:w="3781" w:type="dxa"/>
          </w:tcPr>
          <w:p w:rsidR="00554327" w:rsidRPr="00D967A5" w:rsidRDefault="00554327" w:rsidP="00CA5449">
            <w:pPr>
              <w:tabs>
                <w:tab w:val="center" w:pos="4153"/>
                <w:tab w:val="right" w:pos="8306"/>
              </w:tabs>
              <w:ind w:right="-45"/>
              <w:rPr>
                <w:rFonts w:ascii="Calibri" w:hAnsi="Calibri" w:cs="Calibri"/>
                <w:sz w:val="22"/>
                <w:szCs w:val="22"/>
              </w:rPr>
            </w:pPr>
            <w:r w:rsidRPr="00D967A5">
              <w:rPr>
                <w:rFonts w:ascii="Calibri" w:hAnsi="Calibri" w:cs="Calibri"/>
                <w:sz w:val="22"/>
                <w:szCs w:val="22"/>
              </w:rPr>
              <w:t>Ambassadors and the staff of overseas missions.</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They can assist in ensuring that national governments are better informed about Ramsar.</w:t>
            </w:r>
          </w:p>
        </w:tc>
      </w:tr>
    </w:tbl>
    <w:p w:rsidR="00554327" w:rsidRPr="00D967A5" w:rsidRDefault="00554327" w:rsidP="00CA5449">
      <w:pPr>
        <w:ind w:right="-45"/>
        <w:rPr>
          <w:rFonts w:ascii="Calibri" w:hAnsi="Calibri" w:cs="Calibri"/>
          <w:b/>
        </w:rPr>
      </w:pPr>
    </w:p>
    <w:p w:rsidR="00554327" w:rsidRPr="00D967A5" w:rsidRDefault="00554327" w:rsidP="00CA5449">
      <w:pPr>
        <w:ind w:right="-45"/>
        <w:rPr>
          <w:rFonts w:ascii="Calibri" w:hAnsi="Calibri" w:cs="Calibri"/>
          <w:b/>
        </w:rPr>
      </w:pPr>
      <w:r w:rsidRPr="00D967A5">
        <w:rPr>
          <w:rFonts w:ascii="Calibri" w:hAnsi="Calibri" w:cs="Calibri"/>
          <w:b/>
        </w:rPr>
        <w:t>B. THE EDUCATION SECTOR AND LEARNING INSTITUTIONS</w:t>
      </w:r>
    </w:p>
    <w:p w:rsidR="00554327" w:rsidRPr="00D967A5" w:rsidRDefault="00554327" w:rsidP="00CA5449">
      <w:pPr>
        <w:ind w:right="-45"/>
        <w:rPr>
          <w:rFonts w:ascii="Calibri" w:hAnsi="Calibri" w:cs="Calibri"/>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tblPr>
      <w:tblGrid>
        <w:gridCol w:w="3781"/>
        <w:gridCol w:w="5291"/>
      </w:tblGrid>
      <w:tr w:rsidR="00554327" w:rsidRPr="00D967A5" w:rsidTr="00AD2EAB">
        <w:trPr>
          <w:cantSplit/>
        </w:trPr>
        <w:tc>
          <w:tcPr>
            <w:tcW w:w="3781" w:type="dxa"/>
            <w:shd w:val="pct10" w:color="auto" w:fill="auto"/>
          </w:tcPr>
          <w:p w:rsidR="00554327" w:rsidRPr="00D967A5" w:rsidRDefault="00554327" w:rsidP="00CA5449">
            <w:pPr>
              <w:ind w:right="-45"/>
              <w:jc w:val="center"/>
              <w:rPr>
                <w:rFonts w:ascii="Calibri" w:hAnsi="Calibri" w:cs="Calibri"/>
                <w:b/>
                <w:sz w:val="22"/>
                <w:szCs w:val="22"/>
              </w:rPr>
            </w:pPr>
            <w:r w:rsidRPr="00D967A5">
              <w:rPr>
                <w:rFonts w:ascii="Calibri" w:hAnsi="Calibri" w:cs="Calibri"/>
                <w:b/>
                <w:sz w:val="22"/>
                <w:szCs w:val="22"/>
              </w:rPr>
              <w:t>Target Group/Individuals</w:t>
            </w:r>
          </w:p>
        </w:tc>
        <w:tc>
          <w:tcPr>
            <w:tcW w:w="5291" w:type="dxa"/>
            <w:shd w:val="pct10" w:color="auto" w:fill="auto"/>
          </w:tcPr>
          <w:p w:rsidR="00554327" w:rsidRPr="00D967A5" w:rsidRDefault="00554327" w:rsidP="00CA5449">
            <w:pPr>
              <w:ind w:right="-45"/>
              <w:jc w:val="center"/>
              <w:rPr>
                <w:rFonts w:ascii="Calibri" w:hAnsi="Calibri" w:cs="Calibri"/>
                <w:b/>
                <w:sz w:val="22"/>
                <w:szCs w:val="22"/>
              </w:rPr>
            </w:pPr>
            <w:r w:rsidRPr="00D967A5">
              <w:rPr>
                <w:rFonts w:ascii="Calibri" w:hAnsi="Calibri" w:cs="Calibri"/>
                <w:b/>
                <w:sz w:val="22"/>
                <w:szCs w:val="22"/>
              </w:rPr>
              <w:t>Rationale for engagement</w:t>
            </w:r>
          </w:p>
        </w:tc>
      </w:tr>
      <w:tr w:rsidR="00554327" w:rsidRPr="00D967A5" w:rsidTr="00AD2EAB">
        <w:trPr>
          <w:cantSplit/>
        </w:trPr>
        <w:tc>
          <w:tcPr>
            <w:tcW w:w="3781" w:type="dxa"/>
          </w:tcPr>
          <w:p w:rsidR="00554327" w:rsidRPr="00D967A5" w:rsidRDefault="00554327" w:rsidP="00CA5449">
            <w:pPr>
              <w:tabs>
                <w:tab w:val="left" w:pos="450"/>
              </w:tabs>
              <w:ind w:right="-45"/>
              <w:rPr>
                <w:rFonts w:ascii="Calibri" w:hAnsi="Calibri" w:cs="Calibri"/>
                <w:sz w:val="22"/>
                <w:szCs w:val="22"/>
              </w:rPr>
            </w:pPr>
            <w:r w:rsidRPr="00D967A5">
              <w:rPr>
                <w:rFonts w:ascii="Calibri" w:hAnsi="Calibri" w:cs="Calibri"/>
                <w:sz w:val="22"/>
                <w:szCs w:val="22"/>
              </w:rPr>
              <w:t>Education ministries, curriculum development authorities, examination boards and universities, in-service trainers, etc.</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 xml:space="preserve">All these sectors in education can assist in including wetland conservation and wise use issues in school and other formal curricula. </w:t>
            </w:r>
          </w:p>
        </w:tc>
      </w:tr>
      <w:tr w:rsidR="00554327" w:rsidRPr="00D967A5" w:rsidTr="00AD2EAB">
        <w:trPr>
          <w:cantSplit/>
        </w:trPr>
        <w:tc>
          <w:tcPr>
            <w:tcW w:w="3781" w:type="dxa"/>
          </w:tcPr>
          <w:p w:rsidR="00554327" w:rsidRPr="00D967A5" w:rsidRDefault="00554327" w:rsidP="00CA5449">
            <w:pPr>
              <w:tabs>
                <w:tab w:val="left" w:pos="450"/>
              </w:tabs>
              <w:ind w:right="-45"/>
              <w:rPr>
                <w:rFonts w:ascii="Calibri" w:hAnsi="Calibri" w:cs="Calibri"/>
                <w:sz w:val="22"/>
                <w:szCs w:val="22"/>
              </w:rPr>
            </w:pPr>
            <w:r w:rsidRPr="00D967A5">
              <w:rPr>
                <w:rFonts w:ascii="Calibri" w:hAnsi="Calibri" w:cs="Calibri"/>
                <w:sz w:val="22"/>
                <w:szCs w:val="22"/>
              </w:rPr>
              <w:t>National and international teachers’ associations</w:t>
            </w:r>
          </w:p>
          <w:p w:rsidR="00554327" w:rsidRPr="00D967A5" w:rsidRDefault="00554327" w:rsidP="00CA5449">
            <w:pPr>
              <w:ind w:right="-45"/>
              <w:rPr>
                <w:rFonts w:ascii="Calibri" w:hAnsi="Calibri" w:cs="Calibri"/>
                <w:sz w:val="22"/>
                <w:szCs w:val="22"/>
              </w:rPr>
            </w:pP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In some countries the incorporation of Ramsar/ wetland principles into curricula and learning programmes generally can be accelerated through working collaboratively with teacher associations.</w:t>
            </w:r>
          </w:p>
        </w:tc>
      </w:tr>
      <w:tr w:rsidR="00554327" w:rsidRPr="00D967A5" w:rsidTr="00AD2EAB">
        <w:tc>
          <w:tcPr>
            <w:tcW w:w="3781" w:type="dxa"/>
          </w:tcPr>
          <w:p w:rsidR="00554327" w:rsidRPr="00D967A5" w:rsidRDefault="00554327" w:rsidP="00CA5449">
            <w:pPr>
              <w:tabs>
                <w:tab w:val="left" w:pos="450"/>
              </w:tabs>
              <w:ind w:right="-45"/>
              <w:rPr>
                <w:rFonts w:ascii="Calibri" w:hAnsi="Calibri" w:cs="Calibri"/>
                <w:sz w:val="22"/>
                <w:szCs w:val="22"/>
              </w:rPr>
            </w:pPr>
            <w:r w:rsidRPr="00D967A5">
              <w:rPr>
                <w:rFonts w:ascii="Calibri" w:hAnsi="Calibri" w:cs="Calibri"/>
                <w:sz w:val="22"/>
                <w:szCs w:val="22"/>
              </w:rPr>
              <w:t>National and international networks, associations and councils of environmental education</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Wetlands and water issues can be incorporated into the curricula and other materials being developed by these organizations.</w:t>
            </w:r>
          </w:p>
        </w:tc>
      </w:tr>
      <w:tr w:rsidR="00554327" w:rsidRPr="00D967A5" w:rsidTr="00AD2EAB">
        <w:tc>
          <w:tcPr>
            <w:tcW w:w="3781" w:type="dxa"/>
          </w:tcPr>
          <w:p w:rsidR="00554327" w:rsidRPr="00D967A5" w:rsidRDefault="00554327" w:rsidP="00CA5449">
            <w:pPr>
              <w:tabs>
                <w:tab w:val="left" w:pos="450"/>
              </w:tabs>
              <w:ind w:right="-45"/>
              <w:rPr>
                <w:rFonts w:ascii="Calibri" w:hAnsi="Calibri" w:cs="Calibri"/>
                <w:sz w:val="22"/>
                <w:szCs w:val="22"/>
                <w:lang w:val="fr-FR"/>
              </w:rPr>
            </w:pPr>
            <w:r w:rsidRPr="00D967A5">
              <w:rPr>
                <w:rFonts w:ascii="Calibri" w:hAnsi="Calibri" w:cs="Calibri"/>
                <w:sz w:val="22"/>
                <w:szCs w:val="22"/>
                <w:lang w:val="fr-FR"/>
              </w:rPr>
              <w:t>Wetland/ Environment Centres, Zoos, Aquaria, Botanic Gardens, etc.</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These institutions have the capacity to promote the Ramsar message to a broad range of visitors.</w:t>
            </w:r>
          </w:p>
        </w:tc>
      </w:tr>
      <w:tr w:rsidR="00554327" w:rsidRPr="00D967A5" w:rsidTr="00AD2EAB">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National and international networks of libraries</w:t>
            </w:r>
          </w:p>
          <w:p w:rsidR="00554327" w:rsidRPr="00D967A5" w:rsidRDefault="00554327" w:rsidP="00CA5449">
            <w:pPr>
              <w:ind w:right="-45"/>
              <w:rPr>
                <w:rFonts w:ascii="Calibri" w:hAnsi="Calibri" w:cs="Calibri"/>
                <w:sz w:val="22"/>
                <w:szCs w:val="22"/>
              </w:rPr>
            </w:pP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 xml:space="preserve">Library networks provide an excellent avenue for making information on Ramsar and wetlands more accessible to the general community. </w:t>
            </w:r>
          </w:p>
        </w:tc>
      </w:tr>
    </w:tbl>
    <w:p w:rsidR="00554327" w:rsidRPr="00D967A5" w:rsidRDefault="00554327" w:rsidP="00CA5449">
      <w:pPr>
        <w:ind w:right="-45"/>
        <w:rPr>
          <w:rFonts w:ascii="Calibri" w:hAnsi="Calibri" w:cs="Calibri"/>
          <w:b/>
        </w:rPr>
      </w:pPr>
    </w:p>
    <w:p w:rsidR="00554327" w:rsidRPr="00D967A5" w:rsidRDefault="00554327" w:rsidP="00CA5449">
      <w:pPr>
        <w:ind w:right="-45"/>
        <w:rPr>
          <w:rFonts w:ascii="Calibri" w:hAnsi="Calibri" w:cs="Calibri"/>
          <w:b/>
        </w:rPr>
      </w:pPr>
      <w:r w:rsidRPr="00D967A5">
        <w:rPr>
          <w:rFonts w:ascii="Calibri" w:hAnsi="Calibri" w:cs="Calibri"/>
          <w:b/>
        </w:rPr>
        <w:t>C. CIVIL SOCIETY</w:t>
      </w:r>
    </w:p>
    <w:p w:rsidR="00554327" w:rsidRPr="00D967A5" w:rsidRDefault="00554327" w:rsidP="00CA5449">
      <w:pPr>
        <w:ind w:right="-45"/>
        <w:rPr>
          <w:rFonts w:ascii="Calibri" w:hAnsi="Calibri" w:cs="Calibri"/>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tblPr>
      <w:tblGrid>
        <w:gridCol w:w="3781"/>
        <w:gridCol w:w="5291"/>
      </w:tblGrid>
      <w:tr w:rsidR="00554327" w:rsidRPr="00D967A5" w:rsidTr="00AD2EAB">
        <w:trPr>
          <w:cantSplit/>
        </w:trPr>
        <w:tc>
          <w:tcPr>
            <w:tcW w:w="3781" w:type="dxa"/>
            <w:shd w:val="pct12" w:color="auto" w:fill="auto"/>
          </w:tcPr>
          <w:p w:rsidR="00554327" w:rsidRPr="00D967A5" w:rsidRDefault="00554327" w:rsidP="00CA5449">
            <w:pPr>
              <w:ind w:right="-45"/>
              <w:jc w:val="center"/>
              <w:rPr>
                <w:rFonts w:ascii="Calibri" w:hAnsi="Calibri" w:cs="Calibri"/>
                <w:b/>
                <w:sz w:val="22"/>
                <w:szCs w:val="22"/>
              </w:rPr>
            </w:pPr>
            <w:r w:rsidRPr="00D967A5">
              <w:rPr>
                <w:rFonts w:ascii="Calibri" w:hAnsi="Calibri" w:cs="Calibri"/>
                <w:b/>
                <w:sz w:val="22"/>
                <w:szCs w:val="22"/>
              </w:rPr>
              <w:t>Target Group/Individuals</w:t>
            </w:r>
          </w:p>
        </w:tc>
        <w:tc>
          <w:tcPr>
            <w:tcW w:w="5291" w:type="dxa"/>
            <w:shd w:val="pct12" w:color="auto" w:fill="auto"/>
          </w:tcPr>
          <w:p w:rsidR="00554327" w:rsidRPr="00D967A5" w:rsidRDefault="00554327" w:rsidP="00CA5449">
            <w:pPr>
              <w:ind w:right="-45"/>
              <w:jc w:val="center"/>
              <w:rPr>
                <w:rFonts w:ascii="Calibri" w:hAnsi="Calibri" w:cs="Calibri"/>
                <w:b/>
                <w:sz w:val="22"/>
                <w:szCs w:val="22"/>
              </w:rPr>
            </w:pPr>
            <w:r w:rsidRPr="00D967A5">
              <w:rPr>
                <w:rFonts w:ascii="Calibri" w:hAnsi="Calibri" w:cs="Calibri"/>
                <w:b/>
                <w:sz w:val="22"/>
                <w:szCs w:val="22"/>
              </w:rPr>
              <w:t>Rationale for engagement</w:t>
            </w:r>
          </w:p>
        </w:tc>
      </w:tr>
      <w:tr w:rsidR="00554327" w:rsidRPr="00D967A5" w:rsidTr="00AD2EAB">
        <w:trPr>
          <w:cantSplit/>
        </w:trPr>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Landowners (especially those who are responsible for managing wetlands)</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 xml:space="preserve">They make decisions which impact directly upon wetlands. </w:t>
            </w:r>
          </w:p>
        </w:tc>
      </w:tr>
      <w:tr w:rsidR="00554327" w:rsidRPr="00D967A5" w:rsidTr="00AD2EAB">
        <w:trPr>
          <w:cantSplit/>
        </w:trPr>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National and local non-government organizations</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They can be vital for achieving action at national and local level.</w:t>
            </w:r>
          </w:p>
        </w:tc>
      </w:tr>
      <w:tr w:rsidR="00554327" w:rsidRPr="00D967A5" w:rsidTr="00AD2EAB">
        <w:trPr>
          <w:cantSplit/>
        </w:trPr>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Indigenous people and local communities</w:t>
            </w:r>
          </w:p>
          <w:p w:rsidR="00554327" w:rsidRPr="00D967A5" w:rsidRDefault="00554327" w:rsidP="00CA5449">
            <w:pPr>
              <w:ind w:right="-45"/>
              <w:rPr>
                <w:rFonts w:ascii="Calibri" w:hAnsi="Calibri" w:cs="Calibri"/>
                <w:sz w:val="22"/>
                <w:szCs w:val="22"/>
              </w:rPr>
            </w:pP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 xml:space="preserve">They may have useful knowledge of sustainable wetland management and may have an ongoing cultural association with wetlands. </w:t>
            </w:r>
          </w:p>
        </w:tc>
      </w:tr>
      <w:tr w:rsidR="00554327" w:rsidRPr="00D967A5" w:rsidTr="00AD2EAB">
        <w:trPr>
          <w:cantSplit/>
        </w:trPr>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Women</w:t>
            </w:r>
          </w:p>
          <w:p w:rsidR="00554327" w:rsidRPr="00D967A5" w:rsidRDefault="00554327" w:rsidP="00CA5449">
            <w:pPr>
              <w:ind w:right="-45"/>
              <w:rPr>
                <w:rFonts w:ascii="Calibri" w:hAnsi="Calibri" w:cs="Calibri"/>
                <w:sz w:val="22"/>
                <w:szCs w:val="22"/>
              </w:rPr>
            </w:pP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In many cultures women tend to be more entrepreneurial in the family unit, more amenable to changing lifestyle habits, and may communicate more often with the children within the family.</w:t>
            </w:r>
          </w:p>
        </w:tc>
      </w:tr>
      <w:tr w:rsidR="00554327" w:rsidRPr="00D967A5" w:rsidTr="00AD2EAB">
        <w:trPr>
          <w:cantSplit/>
        </w:trPr>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Children</w:t>
            </w:r>
          </w:p>
          <w:p w:rsidR="00554327" w:rsidRPr="00D967A5" w:rsidRDefault="00554327" w:rsidP="00CA5449">
            <w:pPr>
              <w:ind w:right="-45"/>
              <w:rPr>
                <w:rFonts w:ascii="Calibri" w:hAnsi="Calibri" w:cs="Calibri"/>
                <w:sz w:val="22"/>
                <w:szCs w:val="22"/>
              </w:rPr>
            </w:pP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Children are the next generation of environmental managers and caretaker</w:t>
            </w:r>
            <w:r w:rsidR="000B2AA1" w:rsidRPr="00D967A5">
              <w:rPr>
                <w:rFonts w:ascii="Calibri" w:hAnsi="Calibri" w:cs="Calibri"/>
                <w:sz w:val="22"/>
                <w:szCs w:val="22"/>
              </w:rPr>
              <w:t>s</w:t>
            </w:r>
            <w:r w:rsidRPr="00D967A5">
              <w:rPr>
                <w:rFonts w:ascii="Calibri" w:hAnsi="Calibri" w:cs="Calibri"/>
                <w:sz w:val="22"/>
                <w:szCs w:val="22"/>
              </w:rPr>
              <w:t>; they can also become teachers of their parents through their own education.</w:t>
            </w:r>
          </w:p>
        </w:tc>
      </w:tr>
      <w:tr w:rsidR="00554327" w:rsidRPr="00D967A5" w:rsidTr="00AD2EAB">
        <w:trPr>
          <w:cantSplit/>
        </w:trPr>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Those responsible for electronic and print media</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They have the capacity to convey positive and informative messages about wetlands at local, national or international levels.</w:t>
            </w:r>
          </w:p>
        </w:tc>
      </w:tr>
      <w:tr w:rsidR="00554327" w:rsidRPr="00D967A5" w:rsidTr="00AD2EAB">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 xml:space="preserve">Community leaders and prominent people – athletes, sports people, religious leaders, artists, royalty, teachers, opinion leaders, etc. </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 xml:space="preserve">Community leaders can use their public profile to draw attention to issues; and celebrity figures may be ideal ambassadors to promote the Ramsar message. </w:t>
            </w:r>
          </w:p>
        </w:tc>
      </w:tr>
    </w:tbl>
    <w:p w:rsidR="00554327" w:rsidRPr="00D967A5" w:rsidRDefault="00554327" w:rsidP="00CA5449">
      <w:pPr>
        <w:ind w:right="-45"/>
        <w:rPr>
          <w:rFonts w:ascii="Calibri" w:hAnsi="Calibri" w:cs="Calibri"/>
        </w:rPr>
      </w:pPr>
    </w:p>
    <w:p w:rsidR="00002967" w:rsidRPr="00D967A5" w:rsidRDefault="00002967" w:rsidP="00CA5449">
      <w:pPr>
        <w:rPr>
          <w:rFonts w:ascii="Calibri" w:hAnsi="Calibri" w:cs="Calibri"/>
          <w:b/>
        </w:rPr>
      </w:pPr>
      <w:r w:rsidRPr="00D967A5">
        <w:rPr>
          <w:rFonts w:ascii="Calibri" w:hAnsi="Calibri" w:cs="Calibri"/>
          <w:b/>
        </w:rPr>
        <w:br w:type="page"/>
      </w:r>
    </w:p>
    <w:p w:rsidR="00554327" w:rsidRPr="00D967A5" w:rsidRDefault="00554327" w:rsidP="00CA5449">
      <w:pPr>
        <w:ind w:right="-45"/>
        <w:rPr>
          <w:rFonts w:ascii="Calibri" w:hAnsi="Calibri" w:cs="Calibri"/>
          <w:b/>
        </w:rPr>
      </w:pPr>
      <w:r w:rsidRPr="00D967A5">
        <w:rPr>
          <w:rFonts w:ascii="Calibri" w:hAnsi="Calibri" w:cs="Calibri"/>
          <w:b/>
        </w:rPr>
        <w:t>D. THE BUSINESS SECTOR</w:t>
      </w:r>
    </w:p>
    <w:p w:rsidR="00554327" w:rsidRPr="00D967A5" w:rsidRDefault="00554327" w:rsidP="00CA5449">
      <w:pPr>
        <w:ind w:right="-45"/>
        <w:rPr>
          <w:rFonts w:ascii="Calibri" w:hAnsi="Calibri" w:cs="Calibri"/>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tblPr>
      <w:tblGrid>
        <w:gridCol w:w="3781"/>
        <w:gridCol w:w="5291"/>
      </w:tblGrid>
      <w:tr w:rsidR="00554327" w:rsidRPr="00D967A5" w:rsidTr="00AD2EAB">
        <w:tc>
          <w:tcPr>
            <w:tcW w:w="3781" w:type="dxa"/>
            <w:shd w:val="pct10" w:color="auto" w:fill="auto"/>
          </w:tcPr>
          <w:p w:rsidR="00554327" w:rsidRPr="00D967A5" w:rsidRDefault="00554327" w:rsidP="00CA5449">
            <w:pPr>
              <w:ind w:right="-45"/>
              <w:jc w:val="center"/>
              <w:rPr>
                <w:rFonts w:ascii="Calibri" w:hAnsi="Calibri" w:cs="Calibri"/>
                <w:b/>
                <w:sz w:val="22"/>
                <w:szCs w:val="22"/>
              </w:rPr>
            </w:pPr>
            <w:r w:rsidRPr="00D967A5">
              <w:rPr>
                <w:rFonts w:ascii="Calibri" w:hAnsi="Calibri" w:cs="Calibri"/>
                <w:b/>
                <w:sz w:val="22"/>
                <w:szCs w:val="22"/>
              </w:rPr>
              <w:t>Target Group/Individuals</w:t>
            </w:r>
          </w:p>
        </w:tc>
        <w:tc>
          <w:tcPr>
            <w:tcW w:w="5291" w:type="dxa"/>
            <w:shd w:val="pct10" w:color="auto" w:fill="auto"/>
          </w:tcPr>
          <w:p w:rsidR="00554327" w:rsidRPr="00D967A5" w:rsidRDefault="00554327" w:rsidP="00CA5449">
            <w:pPr>
              <w:ind w:right="-45"/>
              <w:jc w:val="center"/>
              <w:rPr>
                <w:rFonts w:ascii="Calibri" w:hAnsi="Calibri" w:cs="Calibri"/>
                <w:b/>
                <w:sz w:val="22"/>
                <w:szCs w:val="22"/>
              </w:rPr>
            </w:pPr>
            <w:r w:rsidRPr="00D967A5">
              <w:rPr>
                <w:rFonts w:ascii="Calibri" w:hAnsi="Calibri" w:cs="Calibri"/>
                <w:b/>
                <w:sz w:val="22"/>
                <w:szCs w:val="22"/>
              </w:rPr>
              <w:t>Rationale for engagement</w:t>
            </w:r>
          </w:p>
        </w:tc>
      </w:tr>
      <w:tr w:rsidR="00554327" w:rsidRPr="00D967A5" w:rsidTr="00AD2EAB">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Potential sponsors, supporters</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Business sponsors and supporters can assist the Convention develop wise use materials and activities at international, national and local levels and also ensure that their business activities are not contrary to the objectives of the Convention.</w:t>
            </w:r>
          </w:p>
        </w:tc>
      </w:tr>
      <w:tr w:rsidR="00554327" w:rsidRPr="00D967A5" w:rsidTr="00AD2EAB">
        <w:trPr>
          <w:cantSplit/>
        </w:trPr>
        <w:tc>
          <w:tcPr>
            <w:tcW w:w="3781" w:type="dxa"/>
          </w:tcPr>
          <w:p w:rsidR="00554327" w:rsidRPr="00D967A5" w:rsidRDefault="00554327" w:rsidP="00CA5449">
            <w:pPr>
              <w:tabs>
                <w:tab w:val="left" w:pos="567"/>
              </w:tabs>
              <w:ind w:right="-45"/>
              <w:rPr>
                <w:rFonts w:ascii="Calibri" w:hAnsi="Calibri" w:cs="Calibri"/>
                <w:sz w:val="22"/>
                <w:szCs w:val="22"/>
              </w:rPr>
            </w:pPr>
            <w:r w:rsidRPr="00D967A5">
              <w:rPr>
                <w:rFonts w:ascii="Calibri" w:hAnsi="Calibri" w:cs="Calibri"/>
                <w:sz w:val="22"/>
                <w:szCs w:val="22"/>
              </w:rPr>
              <w:t xml:space="preserve">Key business sectors such as </w:t>
            </w:r>
          </w:p>
          <w:p w:rsidR="00554327" w:rsidRPr="00D967A5" w:rsidRDefault="00554327" w:rsidP="00CA5449">
            <w:pPr>
              <w:tabs>
                <w:tab w:val="left" w:pos="567"/>
              </w:tabs>
              <w:ind w:right="-45"/>
              <w:rPr>
                <w:rFonts w:ascii="Calibri" w:hAnsi="Calibri" w:cs="Calibri"/>
                <w:sz w:val="22"/>
                <w:szCs w:val="22"/>
              </w:rPr>
            </w:pPr>
            <w:r w:rsidRPr="00D967A5">
              <w:rPr>
                <w:rFonts w:ascii="Calibri" w:hAnsi="Calibri" w:cs="Calibri"/>
                <w:sz w:val="22"/>
                <w:szCs w:val="22"/>
              </w:rPr>
              <w:t>water and sanitation; irrigation and water supply; agriculture; mining; forestry; fishing; tourism; waste disposal; energy</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They have the potential to have significant negative impacts on wetlands.</w:t>
            </w:r>
          </w:p>
        </w:tc>
      </w:tr>
      <w:tr w:rsidR="00554327" w:rsidRPr="00D967A5" w:rsidTr="00AD2EAB">
        <w:tc>
          <w:tcPr>
            <w:tcW w:w="3781" w:type="dxa"/>
          </w:tcPr>
          <w:p w:rsidR="00554327" w:rsidRPr="00D967A5" w:rsidRDefault="00554327" w:rsidP="00CA5449">
            <w:pPr>
              <w:tabs>
                <w:tab w:val="left" w:pos="630"/>
              </w:tabs>
              <w:ind w:right="-45"/>
              <w:rPr>
                <w:rFonts w:ascii="Calibri" w:hAnsi="Calibri" w:cs="Calibri"/>
                <w:sz w:val="22"/>
                <w:szCs w:val="22"/>
              </w:rPr>
            </w:pPr>
            <w:r w:rsidRPr="00D967A5">
              <w:rPr>
                <w:rFonts w:ascii="Calibri" w:hAnsi="Calibri" w:cs="Calibri"/>
                <w:sz w:val="22"/>
                <w:szCs w:val="22"/>
              </w:rPr>
              <w:t>Professional Associations</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Some of these will have the potential to have major negative impacts on wetlands.</w:t>
            </w:r>
          </w:p>
        </w:tc>
      </w:tr>
    </w:tbl>
    <w:p w:rsidR="00554327" w:rsidRPr="00D967A5" w:rsidRDefault="00554327" w:rsidP="00CA5449">
      <w:pPr>
        <w:ind w:right="-45"/>
        <w:rPr>
          <w:rFonts w:ascii="Calibri" w:hAnsi="Calibri" w:cs="Calibri"/>
          <w:b/>
        </w:rPr>
      </w:pPr>
    </w:p>
    <w:p w:rsidR="00554327" w:rsidRPr="00D967A5" w:rsidRDefault="00554327" w:rsidP="00CA5449">
      <w:pPr>
        <w:ind w:right="-45"/>
        <w:rPr>
          <w:rFonts w:ascii="Calibri" w:hAnsi="Calibri" w:cs="Calibri"/>
          <w:b/>
        </w:rPr>
      </w:pPr>
      <w:r w:rsidRPr="00D967A5">
        <w:rPr>
          <w:rFonts w:ascii="Calibri" w:hAnsi="Calibri" w:cs="Calibri"/>
          <w:b/>
        </w:rPr>
        <w:t>E. INTERNATIONAL AND REGIONAL ORGANIZATIONS</w:t>
      </w:r>
    </w:p>
    <w:p w:rsidR="00554327" w:rsidRPr="00D967A5" w:rsidRDefault="00554327" w:rsidP="00CA5449">
      <w:pPr>
        <w:ind w:right="-45"/>
        <w:rPr>
          <w:rFonts w:ascii="Calibri" w:hAnsi="Calibri" w:cs="Calibri"/>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tblPr>
      <w:tblGrid>
        <w:gridCol w:w="3781"/>
        <w:gridCol w:w="5291"/>
      </w:tblGrid>
      <w:tr w:rsidR="00554327" w:rsidRPr="00D967A5" w:rsidTr="00AD2EAB">
        <w:tc>
          <w:tcPr>
            <w:tcW w:w="3781" w:type="dxa"/>
            <w:shd w:val="pct12" w:color="auto" w:fill="auto"/>
          </w:tcPr>
          <w:p w:rsidR="00554327" w:rsidRPr="00D967A5" w:rsidRDefault="00554327" w:rsidP="00CA5449">
            <w:pPr>
              <w:ind w:right="-45"/>
              <w:jc w:val="center"/>
              <w:rPr>
                <w:rFonts w:ascii="Calibri" w:hAnsi="Calibri" w:cs="Calibri"/>
                <w:b/>
                <w:sz w:val="22"/>
                <w:szCs w:val="22"/>
              </w:rPr>
            </w:pPr>
            <w:r w:rsidRPr="00D967A5">
              <w:rPr>
                <w:rFonts w:ascii="Calibri" w:hAnsi="Calibri" w:cs="Calibri"/>
                <w:b/>
                <w:sz w:val="22"/>
                <w:szCs w:val="22"/>
              </w:rPr>
              <w:t>Target Group/Individuals</w:t>
            </w:r>
          </w:p>
        </w:tc>
        <w:tc>
          <w:tcPr>
            <w:tcW w:w="5291" w:type="dxa"/>
            <w:shd w:val="pct12" w:color="auto" w:fill="auto"/>
          </w:tcPr>
          <w:p w:rsidR="00554327" w:rsidRPr="00D967A5" w:rsidRDefault="00554327" w:rsidP="00CA5449">
            <w:pPr>
              <w:ind w:right="-45"/>
              <w:jc w:val="center"/>
              <w:rPr>
                <w:rFonts w:ascii="Calibri" w:hAnsi="Calibri" w:cs="Calibri"/>
                <w:b/>
                <w:sz w:val="22"/>
                <w:szCs w:val="22"/>
              </w:rPr>
            </w:pPr>
            <w:r w:rsidRPr="00D967A5">
              <w:rPr>
                <w:rFonts w:ascii="Calibri" w:hAnsi="Calibri" w:cs="Calibri"/>
                <w:b/>
                <w:sz w:val="22"/>
                <w:szCs w:val="22"/>
              </w:rPr>
              <w:t>Rationale for engagement</w:t>
            </w:r>
          </w:p>
        </w:tc>
      </w:tr>
      <w:tr w:rsidR="00554327" w:rsidRPr="00D967A5" w:rsidTr="00AD2EAB">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Global organizations – World Bank, Global Environment Facility, United Nations Development Programme, United Nations Environment Programme, Global Water Partnership, etc.</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They work with governments on a range of sustainable development issues and may have access to funding programmes.</w:t>
            </w:r>
          </w:p>
        </w:tc>
      </w:tr>
      <w:tr w:rsidR="00554327" w:rsidRPr="00D967A5" w:rsidTr="00AD2EAB">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Regional organizations – South Pacific Regional Environment Program, European Commission, Southern Africa Development Community, Regional Development Banks, ASEAN Environmental Programme, etc.</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As above.</w:t>
            </w:r>
          </w:p>
        </w:tc>
      </w:tr>
      <w:tr w:rsidR="00554327" w:rsidRPr="00D967A5" w:rsidTr="00AD2EAB">
        <w:tc>
          <w:tcPr>
            <w:tcW w:w="378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Global NGO partners (BirdLife, IWMI, IUCN, Wetlands International, and WWF) and other international and regional NGOs</w:t>
            </w:r>
          </w:p>
        </w:tc>
        <w:tc>
          <w:tcPr>
            <w:tcW w:w="5291" w:type="dxa"/>
          </w:tcPr>
          <w:p w:rsidR="00554327" w:rsidRPr="00D967A5" w:rsidRDefault="00554327" w:rsidP="00CA5449">
            <w:pPr>
              <w:ind w:right="-45"/>
              <w:rPr>
                <w:rFonts w:ascii="Calibri" w:hAnsi="Calibri" w:cs="Calibri"/>
                <w:sz w:val="22"/>
                <w:szCs w:val="22"/>
              </w:rPr>
            </w:pPr>
            <w:r w:rsidRPr="00D967A5">
              <w:rPr>
                <w:rFonts w:ascii="Calibri" w:hAnsi="Calibri" w:cs="Calibri"/>
                <w:sz w:val="22"/>
                <w:szCs w:val="22"/>
              </w:rPr>
              <w:t>While Ramsar’s five official NGO partners are active in promoting the Ramsar Convention, there is a need to involve more regional and international NGOs in communicating the Ramsar message.</w:t>
            </w:r>
          </w:p>
        </w:tc>
      </w:tr>
      <w:tr w:rsidR="00554327" w:rsidRPr="00B42FB9" w:rsidTr="00AD2EAB">
        <w:trPr>
          <w:cantSplit/>
        </w:trPr>
        <w:tc>
          <w:tcPr>
            <w:tcW w:w="3781" w:type="dxa"/>
          </w:tcPr>
          <w:p w:rsidR="00554327" w:rsidRPr="00D967A5" w:rsidRDefault="00554327" w:rsidP="00CA5449">
            <w:pPr>
              <w:ind w:right="-45"/>
              <w:rPr>
                <w:rFonts w:ascii="Calibri" w:hAnsi="Calibri" w:cs="Calibri"/>
                <w:sz w:val="22"/>
                <w:szCs w:val="22"/>
              </w:rPr>
            </w:pPr>
            <w:bookmarkStart w:id="2" w:name="_GoBack"/>
            <w:bookmarkEnd w:id="2"/>
            <w:r w:rsidRPr="00D967A5">
              <w:rPr>
                <w:rFonts w:ascii="Calibri" w:hAnsi="Calibri" w:cs="Calibri"/>
                <w:sz w:val="22"/>
                <w:szCs w:val="22"/>
              </w:rPr>
              <w:t>The secretariats of other environment-related instruments (CBD, UNCCD, CMS, UNFCCC, CITES, World Heritage, MAB)</w:t>
            </w:r>
          </w:p>
        </w:tc>
        <w:tc>
          <w:tcPr>
            <w:tcW w:w="5291" w:type="dxa"/>
          </w:tcPr>
          <w:p w:rsidR="00554327" w:rsidRPr="00B42FB9" w:rsidRDefault="00554327" w:rsidP="00CA5449">
            <w:pPr>
              <w:ind w:right="-45"/>
              <w:rPr>
                <w:rFonts w:ascii="Calibri" w:hAnsi="Calibri" w:cs="Calibri"/>
                <w:sz w:val="22"/>
                <w:szCs w:val="22"/>
              </w:rPr>
            </w:pPr>
            <w:r w:rsidRPr="00D967A5">
              <w:rPr>
                <w:rFonts w:ascii="Calibri" w:hAnsi="Calibri" w:cs="Calibri"/>
                <w:sz w:val="22"/>
                <w:szCs w:val="22"/>
              </w:rPr>
              <w:t>Working with selected Secretariats can increase synergy among the conventions at the global and national scales bringing benefits for Ramsar.</w:t>
            </w:r>
          </w:p>
        </w:tc>
      </w:tr>
    </w:tbl>
    <w:p w:rsidR="00554327" w:rsidRPr="00000979" w:rsidRDefault="00554327" w:rsidP="00CA5449">
      <w:pPr>
        <w:ind w:right="-45"/>
        <w:rPr>
          <w:rFonts w:ascii="Calibri" w:hAnsi="Calibri" w:cs="Calibri"/>
          <w:b/>
        </w:rPr>
      </w:pPr>
    </w:p>
    <w:p w:rsidR="00554327" w:rsidRPr="00000979" w:rsidRDefault="00554327" w:rsidP="00CA5449">
      <w:pPr>
        <w:ind w:right="-45"/>
        <w:rPr>
          <w:rFonts w:ascii="Calibri" w:hAnsi="Calibri" w:cs="Calibri"/>
          <w:b/>
        </w:rPr>
      </w:pPr>
    </w:p>
    <w:p w:rsidR="00554327" w:rsidRPr="00000979" w:rsidRDefault="00554327" w:rsidP="00CA5449">
      <w:pPr>
        <w:rPr>
          <w:rFonts w:ascii="Calibri" w:hAnsi="Calibri" w:cs="Calibri"/>
        </w:rPr>
      </w:pPr>
    </w:p>
    <w:p w:rsidR="00D856D9" w:rsidRPr="0099093D" w:rsidRDefault="00D856D9" w:rsidP="00061321">
      <w:pPr>
        <w:jc w:val="center"/>
        <w:rPr>
          <w:rFonts w:ascii="Calibri" w:hAnsi="Calibri" w:cs="Calibri"/>
          <w:sz w:val="22"/>
          <w:szCs w:val="22"/>
        </w:rPr>
      </w:pPr>
    </w:p>
    <w:sectPr w:rsidR="00D856D9" w:rsidRPr="0099093D" w:rsidSect="00AD2EAB">
      <w:headerReference w:type="default" r:id="rId9"/>
      <w:footerReference w:type="even" r:id="rId10"/>
      <w:footerReference w:type="default" r:id="rId11"/>
      <w:pgSz w:w="11907" w:h="16840" w:code="9"/>
      <w:pgMar w:top="1440" w:right="1440" w:bottom="1440" w:left="1440" w:header="85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1DE" w:rsidRDefault="00A871DE">
      <w:r>
        <w:separator/>
      </w:r>
    </w:p>
  </w:endnote>
  <w:endnote w:type="continuationSeparator" w:id="0">
    <w:p w:rsidR="00A871DE" w:rsidRDefault="00A871DE">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imes Roman">
    <w:altName w:val="Times New Roman"/>
    <w:charset w:val="00"/>
    <w:family w:val="roman"/>
    <w:pitch w:val="default"/>
    <w:sig w:usb0="00000003" w:usb1="00000000" w:usb2="00000000" w:usb3="00000000" w:csb0="00000001" w:csb1="00000000"/>
  </w:font>
  <w:font w:name="Trebuchet MS Bold">
    <w:panose1 w:val="020B0703020202020204"/>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DE" w:rsidRDefault="003251C7" w:rsidP="004D5483">
    <w:pPr>
      <w:pStyle w:val="Footer"/>
      <w:framePr w:wrap="around" w:vAnchor="text" w:hAnchor="margin" w:xAlign="center" w:y="1"/>
      <w:rPr>
        <w:rStyle w:val="PageNumber"/>
      </w:rPr>
    </w:pPr>
    <w:r>
      <w:rPr>
        <w:rStyle w:val="PageNumber"/>
      </w:rPr>
      <w:fldChar w:fldCharType="begin"/>
    </w:r>
    <w:r w:rsidR="00A871DE">
      <w:rPr>
        <w:rStyle w:val="PageNumber"/>
      </w:rPr>
      <w:instrText xml:space="preserve">PAGE  </w:instrText>
    </w:r>
    <w:r>
      <w:rPr>
        <w:rStyle w:val="PageNumber"/>
      </w:rPr>
      <w:fldChar w:fldCharType="separate"/>
    </w:r>
    <w:r w:rsidR="00A871DE">
      <w:rPr>
        <w:rStyle w:val="PageNumber"/>
        <w:noProof/>
      </w:rPr>
      <w:t>8</w:t>
    </w:r>
    <w:r>
      <w:rPr>
        <w:rStyle w:val="PageNumber"/>
      </w:rPr>
      <w:fldChar w:fldCharType="end"/>
    </w:r>
  </w:p>
  <w:p w:rsidR="00A871DE" w:rsidRDefault="00A871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DE" w:rsidRPr="00002967" w:rsidRDefault="00A871DE" w:rsidP="00002967">
    <w:pPr>
      <w:autoSpaceDE w:val="0"/>
      <w:autoSpaceDN w:val="0"/>
      <w:adjustRightInd w:val="0"/>
      <w:rPr>
        <w:rFonts w:asciiTheme="minorHAnsi" w:hAnsiTheme="minorHAnsi"/>
        <w:b/>
        <w:sz w:val="20"/>
        <w:szCs w:val="20"/>
      </w:rPr>
    </w:pPr>
    <w:r w:rsidRPr="00D967A5">
      <w:rPr>
        <w:rFonts w:asciiTheme="minorHAnsi" w:hAnsiTheme="minorHAnsi"/>
        <w:noProof/>
        <w:sz w:val="20"/>
        <w:szCs w:val="20"/>
      </w:rPr>
      <w:t>SC48-23</w:t>
    </w:r>
    <w:r w:rsidR="004D646D" w:rsidRPr="00D967A5">
      <w:rPr>
        <w:rFonts w:asciiTheme="minorHAnsi" w:hAnsiTheme="minorHAnsi"/>
        <w:noProof/>
        <w:sz w:val="20"/>
        <w:szCs w:val="20"/>
      </w:rPr>
      <w:t xml:space="preserve"> Rev.1</w:t>
    </w:r>
    <w:r w:rsidRPr="00D967A5">
      <w:rPr>
        <w:rFonts w:asciiTheme="minorHAnsi" w:hAnsiTheme="minorHAnsi"/>
        <w:noProof/>
        <w:sz w:val="20"/>
        <w:szCs w:val="20"/>
      </w:rPr>
      <w:tab/>
    </w:r>
    <w:r w:rsidRPr="00D967A5">
      <w:rPr>
        <w:rFonts w:asciiTheme="minorHAnsi" w:hAnsiTheme="minorHAnsi"/>
        <w:noProof/>
        <w:sz w:val="20"/>
        <w:szCs w:val="20"/>
      </w:rPr>
      <w:tab/>
    </w:r>
    <w:r w:rsidRPr="00D967A5">
      <w:rPr>
        <w:rFonts w:asciiTheme="minorHAnsi" w:hAnsiTheme="minorHAnsi"/>
        <w:noProof/>
        <w:sz w:val="20"/>
        <w:szCs w:val="20"/>
      </w:rPr>
      <w:tab/>
    </w:r>
    <w:r w:rsidRPr="00D967A5">
      <w:rPr>
        <w:rFonts w:asciiTheme="minorHAnsi" w:hAnsiTheme="minorHAnsi"/>
        <w:noProof/>
        <w:sz w:val="20"/>
        <w:szCs w:val="20"/>
      </w:rPr>
      <w:tab/>
    </w:r>
    <w:r w:rsidRPr="00D967A5">
      <w:rPr>
        <w:rFonts w:asciiTheme="minorHAnsi" w:hAnsiTheme="minorHAnsi"/>
        <w:noProof/>
        <w:sz w:val="20"/>
        <w:szCs w:val="20"/>
      </w:rPr>
      <w:tab/>
    </w:r>
    <w:r w:rsidRPr="00D967A5">
      <w:rPr>
        <w:rFonts w:asciiTheme="minorHAnsi" w:hAnsiTheme="minorHAnsi"/>
        <w:noProof/>
        <w:sz w:val="20"/>
        <w:szCs w:val="20"/>
      </w:rPr>
      <w:tab/>
    </w:r>
    <w:r w:rsidRPr="00D967A5">
      <w:rPr>
        <w:rFonts w:asciiTheme="minorHAnsi" w:hAnsiTheme="minorHAnsi"/>
        <w:noProof/>
        <w:sz w:val="20"/>
        <w:szCs w:val="20"/>
      </w:rPr>
      <w:tab/>
    </w:r>
    <w:r w:rsidRPr="00D967A5">
      <w:rPr>
        <w:rFonts w:asciiTheme="minorHAnsi" w:hAnsiTheme="minorHAnsi"/>
        <w:noProof/>
        <w:sz w:val="20"/>
        <w:szCs w:val="20"/>
      </w:rPr>
      <w:tab/>
    </w:r>
    <w:r w:rsidRPr="00D967A5">
      <w:rPr>
        <w:rFonts w:asciiTheme="minorHAnsi" w:hAnsiTheme="minorHAnsi"/>
        <w:noProof/>
        <w:sz w:val="20"/>
        <w:szCs w:val="20"/>
      </w:rPr>
      <w:tab/>
    </w:r>
    <w:r w:rsidRPr="00D967A5">
      <w:rPr>
        <w:rFonts w:asciiTheme="minorHAnsi" w:hAnsiTheme="minorHAnsi"/>
        <w:noProof/>
        <w:sz w:val="20"/>
        <w:szCs w:val="20"/>
      </w:rPr>
      <w:tab/>
    </w:r>
    <w:r w:rsidRPr="00D967A5">
      <w:rPr>
        <w:rFonts w:asciiTheme="minorHAnsi" w:hAnsiTheme="minorHAnsi"/>
        <w:noProof/>
        <w:sz w:val="20"/>
        <w:szCs w:val="20"/>
      </w:rPr>
      <w:tab/>
    </w:r>
    <w:r w:rsidR="003251C7" w:rsidRPr="00D967A5">
      <w:rPr>
        <w:rFonts w:asciiTheme="minorHAnsi" w:hAnsiTheme="minorHAnsi"/>
        <w:noProof/>
        <w:sz w:val="20"/>
        <w:szCs w:val="20"/>
      </w:rPr>
      <w:fldChar w:fldCharType="begin"/>
    </w:r>
    <w:r w:rsidRPr="00D967A5">
      <w:rPr>
        <w:rFonts w:asciiTheme="minorHAnsi" w:hAnsiTheme="minorHAnsi"/>
        <w:noProof/>
        <w:sz w:val="20"/>
        <w:szCs w:val="20"/>
      </w:rPr>
      <w:instrText xml:space="preserve"> PAGE   \* MERGEFORMAT </w:instrText>
    </w:r>
    <w:r w:rsidR="003251C7" w:rsidRPr="00D967A5">
      <w:rPr>
        <w:rFonts w:asciiTheme="minorHAnsi" w:hAnsiTheme="minorHAnsi"/>
        <w:noProof/>
        <w:sz w:val="20"/>
        <w:szCs w:val="20"/>
      </w:rPr>
      <w:fldChar w:fldCharType="separate"/>
    </w:r>
    <w:r w:rsidR="0039302C">
      <w:rPr>
        <w:rFonts w:asciiTheme="minorHAnsi" w:hAnsiTheme="minorHAnsi"/>
        <w:noProof/>
        <w:sz w:val="20"/>
        <w:szCs w:val="20"/>
      </w:rPr>
      <w:t>6</w:t>
    </w:r>
    <w:r w:rsidR="003251C7" w:rsidRPr="00D967A5">
      <w:rPr>
        <w:rFonts w:asciiTheme="minorHAnsi" w:hAnsiTheme="minorHAnsi"/>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1DE" w:rsidRDefault="00A871DE">
      <w:r>
        <w:separator/>
      </w:r>
    </w:p>
  </w:footnote>
  <w:footnote w:type="continuationSeparator" w:id="0">
    <w:p w:rsidR="00A871DE" w:rsidRDefault="00A87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DE" w:rsidRPr="00162ACC" w:rsidRDefault="00A871DE" w:rsidP="006D7303">
    <w:pPr>
      <w:pStyle w:val="Header"/>
      <w:jc w:val="right"/>
      <w:rPr>
        <w:rFonts w:ascii="Garamond" w:hAnsi="Garamond"/>
        <w:b/>
        <w:sz w:val="22"/>
        <w:szCs w:val="22"/>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B67309"/>
    <w:multiLevelType w:val="multilevel"/>
    <w:tmpl w:val="C3CE3244"/>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2">
    <w:nsid w:val="058B4FA5"/>
    <w:multiLevelType w:val="hybridMultilevel"/>
    <w:tmpl w:val="6A3E27E0"/>
    <w:lvl w:ilvl="0" w:tplc="3B70A554">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9E4EE1"/>
    <w:multiLevelType w:val="multilevel"/>
    <w:tmpl w:val="85B63B6C"/>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4">
    <w:nsid w:val="08A016E6"/>
    <w:multiLevelType w:val="hybridMultilevel"/>
    <w:tmpl w:val="6F0CA69A"/>
    <w:lvl w:ilvl="0" w:tplc="45D0AE80">
      <w:start w:val="1"/>
      <w:numFmt w:val="decimal"/>
      <w:lvlText w:val="%1."/>
      <w:lvlJc w:val="left"/>
      <w:pPr>
        <w:ind w:left="720" w:hanging="360"/>
      </w:pPr>
      <w:rPr>
        <w:rFonts w:asciiTheme="minorHAnsi" w:eastAsia="Times New Roman"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313B40"/>
    <w:multiLevelType w:val="multilevel"/>
    <w:tmpl w:val="8C147878"/>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6">
    <w:nsid w:val="0FCF2D18"/>
    <w:multiLevelType w:val="hybridMultilevel"/>
    <w:tmpl w:val="6DE42160"/>
    <w:lvl w:ilvl="0" w:tplc="60E21CB4">
      <w:start w:val="4"/>
      <w:numFmt w:val="decimal"/>
      <w:lvlText w:val="%1."/>
      <w:lvlJc w:val="left"/>
      <w:pPr>
        <w:tabs>
          <w:tab w:val="num" w:pos="349"/>
        </w:tabs>
        <w:ind w:left="349" w:hanging="360"/>
      </w:pPr>
      <w:rPr>
        <w:rFonts w:hint="default"/>
      </w:rPr>
    </w:lvl>
    <w:lvl w:ilvl="1" w:tplc="0C090019" w:tentative="1">
      <w:start w:val="1"/>
      <w:numFmt w:val="lowerLetter"/>
      <w:lvlText w:val="%2."/>
      <w:lvlJc w:val="left"/>
      <w:pPr>
        <w:tabs>
          <w:tab w:val="num" w:pos="1069"/>
        </w:tabs>
        <w:ind w:left="1069" w:hanging="360"/>
      </w:pPr>
    </w:lvl>
    <w:lvl w:ilvl="2" w:tplc="0C09001B" w:tentative="1">
      <w:start w:val="1"/>
      <w:numFmt w:val="lowerRoman"/>
      <w:lvlText w:val="%3."/>
      <w:lvlJc w:val="right"/>
      <w:pPr>
        <w:tabs>
          <w:tab w:val="num" w:pos="1789"/>
        </w:tabs>
        <w:ind w:left="1789" w:hanging="180"/>
      </w:pPr>
    </w:lvl>
    <w:lvl w:ilvl="3" w:tplc="0C09000F" w:tentative="1">
      <w:start w:val="1"/>
      <w:numFmt w:val="decimal"/>
      <w:lvlText w:val="%4."/>
      <w:lvlJc w:val="left"/>
      <w:pPr>
        <w:tabs>
          <w:tab w:val="num" w:pos="2509"/>
        </w:tabs>
        <w:ind w:left="2509" w:hanging="360"/>
      </w:pPr>
    </w:lvl>
    <w:lvl w:ilvl="4" w:tplc="0C090019" w:tentative="1">
      <w:start w:val="1"/>
      <w:numFmt w:val="lowerLetter"/>
      <w:lvlText w:val="%5."/>
      <w:lvlJc w:val="left"/>
      <w:pPr>
        <w:tabs>
          <w:tab w:val="num" w:pos="3229"/>
        </w:tabs>
        <w:ind w:left="3229" w:hanging="360"/>
      </w:pPr>
    </w:lvl>
    <w:lvl w:ilvl="5" w:tplc="0C09001B" w:tentative="1">
      <w:start w:val="1"/>
      <w:numFmt w:val="lowerRoman"/>
      <w:lvlText w:val="%6."/>
      <w:lvlJc w:val="right"/>
      <w:pPr>
        <w:tabs>
          <w:tab w:val="num" w:pos="3949"/>
        </w:tabs>
        <w:ind w:left="3949" w:hanging="180"/>
      </w:pPr>
    </w:lvl>
    <w:lvl w:ilvl="6" w:tplc="0C09000F" w:tentative="1">
      <w:start w:val="1"/>
      <w:numFmt w:val="decimal"/>
      <w:lvlText w:val="%7."/>
      <w:lvlJc w:val="left"/>
      <w:pPr>
        <w:tabs>
          <w:tab w:val="num" w:pos="4669"/>
        </w:tabs>
        <w:ind w:left="4669" w:hanging="360"/>
      </w:pPr>
    </w:lvl>
    <w:lvl w:ilvl="7" w:tplc="0C090019" w:tentative="1">
      <w:start w:val="1"/>
      <w:numFmt w:val="lowerLetter"/>
      <w:lvlText w:val="%8."/>
      <w:lvlJc w:val="left"/>
      <w:pPr>
        <w:tabs>
          <w:tab w:val="num" w:pos="5389"/>
        </w:tabs>
        <w:ind w:left="5389" w:hanging="360"/>
      </w:pPr>
    </w:lvl>
    <w:lvl w:ilvl="8" w:tplc="0C09001B" w:tentative="1">
      <w:start w:val="1"/>
      <w:numFmt w:val="lowerRoman"/>
      <w:lvlText w:val="%9."/>
      <w:lvlJc w:val="right"/>
      <w:pPr>
        <w:tabs>
          <w:tab w:val="num" w:pos="6109"/>
        </w:tabs>
        <w:ind w:left="6109" w:hanging="180"/>
      </w:pPr>
    </w:lvl>
  </w:abstractNum>
  <w:abstractNum w:abstractNumId="7">
    <w:nsid w:val="177A4AA1"/>
    <w:multiLevelType w:val="multilevel"/>
    <w:tmpl w:val="83B09AD2"/>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8">
    <w:nsid w:val="191D1829"/>
    <w:multiLevelType w:val="multilevel"/>
    <w:tmpl w:val="1F28C4D2"/>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9">
    <w:nsid w:val="205E60CD"/>
    <w:multiLevelType w:val="multilevel"/>
    <w:tmpl w:val="C0867BE8"/>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10">
    <w:nsid w:val="241C101B"/>
    <w:multiLevelType w:val="hybridMultilevel"/>
    <w:tmpl w:val="1C4CE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88B0C6D"/>
    <w:multiLevelType w:val="multilevel"/>
    <w:tmpl w:val="D9447D4E"/>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12">
    <w:nsid w:val="2E47268D"/>
    <w:multiLevelType w:val="multilevel"/>
    <w:tmpl w:val="4E9E910A"/>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13">
    <w:nsid w:val="2E617E9E"/>
    <w:multiLevelType w:val="hybridMultilevel"/>
    <w:tmpl w:val="72C0D32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3F44A8"/>
    <w:multiLevelType w:val="multilevel"/>
    <w:tmpl w:val="4EE8695E"/>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15">
    <w:nsid w:val="473F72C8"/>
    <w:multiLevelType w:val="multilevel"/>
    <w:tmpl w:val="4CC20BF6"/>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16">
    <w:nsid w:val="4AB41CDB"/>
    <w:multiLevelType w:val="hybridMultilevel"/>
    <w:tmpl w:val="831086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BC33DE8"/>
    <w:multiLevelType w:val="multilevel"/>
    <w:tmpl w:val="57248246"/>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18">
    <w:nsid w:val="520005FC"/>
    <w:multiLevelType w:val="hybridMultilevel"/>
    <w:tmpl w:val="71D4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1D1509"/>
    <w:multiLevelType w:val="hybridMultilevel"/>
    <w:tmpl w:val="5782B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80721B"/>
    <w:multiLevelType w:val="hybridMultilevel"/>
    <w:tmpl w:val="EB62D7F4"/>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58B900A5"/>
    <w:multiLevelType w:val="multilevel"/>
    <w:tmpl w:val="CFE4F890"/>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22">
    <w:nsid w:val="592E79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CA97975"/>
    <w:multiLevelType w:val="hybridMultilevel"/>
    <w:tmpl w:val="C0066050"/>
    <w:lvl w:ilvl="0" w:tplc="04090019">
      <w:start w:val="1"/>
      <w:numFmt w:val="lowerLetter"/>
      <w:lvlText w:val="%1."/>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8B340D"/>
    <w:multiLevelType w:val="hybridMultilevel"/>
    <w:tmpl w:val="D7E89BE6"/>
    <w:lvl w:ilvl="0" w:tplc="45D0AE80">
      <w:start w:val="1"/>
      <w:numFmt w:val="decimal"/>
      <w:lvlText w:val="%1."/>
      <w:lvlJc w:val="left"/>
      <w:pPr>
        <w:ind w:left="720" w:hanging="360"/>
      </w:pPr>
      <w:rPr>
        <w:rFonts w:asciiTheme="minorHAnsi" w:eastAsia="Times New Roman"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851351"/>
    <w:multiLevelType w:val="multilevel"/>
    <w:tmpl w:val="6AD49E42"/>
    <w:lvl w:ilvl="0">
      <w:numFmt w:val="bullet"/>
      <w:lvlText w:val="•"/>
      <w:lvlJc w:val="left"/>
      <w:rPr>
        <w:rFonts w:ascii="Trebuchet MS" w:eastAsia="Trebuchet MS" w:hAnsi="Trebuchet MS" w:cs="Trebuchet MS"/>
        <w:i/>
        <w:iCs/>
        <w:position w:val="0"/>
        <w:u w:color="2D4146"/>
      </w:rPr>
    </w:lvl>
    <w:lvl w:ilvl="1">
      <w:start w:val="1"/>
      <w:numFmt w:val="bullet"/>
      <w:lvlText w:val="o"/>
      <w:lvlJc w:val="left"/>
      <w:rPr>
        <w:rFonts w:ascii="Calibri" w:eastAsia="Calibri" w:hAnsi="Calibri" w:cs="Calibri"/>
        <w:i/>
        <w:iCs/>
        <w:position w:val="0"/>
        <w:u w:color="2D4146"/>
      </w:rPr>
    </w:lvl>
    <w:lvl w:ilvl="2">
      <w:start w:val="1"/>
      <w:numFmt w:val="bullet"/>
      <w:lvlText w:val="▪"/>
      <w:lvlJc w:val="left"/>
      <w:rPr>
        <w:rFonts w:ascii="Calibri" w:eastAsia="Calibri" w:hAnsi="Calibri" w:cs="Calibri"/>
        <w:i/>
        <w:iCs/>
        <w:position w:val="0"/>
        <w:u w:color="2D4146"/>
      </w:rPr>
    </w:lvl>
    <w:lvl w:ilvl="3">
      <w:start w:val="1"/>
      <w:numFmt w:val="bullet"/>
      <w:lvlText w:val="•"/>
      <w:lvlJc w:val="left"/>
      <w:rPr>
        <w:rFonts w:ascii="Calibri" w:eastAsia="Calibri" w:hAnsi="Calibri" w:cs="Calibri"/>
        <w:i/>
        <w:iCs/>
        <w:position w:val="0"/>
        <w:u w:color="2D4146"/>
      </w:rPr>
    </w:lvl>
    <w:lvl w:ilvl="4">
      <w:start w:val="1"/>
      <w:numFmt w:val="bullet"/>
      <w:lvlText w:val="o"/>
      <w:lvlJc w:val="left"/>
      <w:rPr>
        <w:rFonts w:ascii="Calibri" w:eastAsia="Calibri" w:hAnsi="Calibri" w:cs="Calibri"/>
        <w:i/>
        <w:iCs/>
        <w:position w:val="0"/>
        <w:u w:color="2D4146"/>
      </w:rPr>
    </w:lvl>
    <w:lvl w:ilvl="5">
      <w:start w:val="1"/>
      <w:numFmt w:val="bullet"/>
      <w:lvlText w:val="▪"/>
      <w:lvlJc w:val="left"/>
      <w:rPr>
        <w:rFonts w:ascii="Calibri" w:eastAsia="Calibri" w:hAnsi="Calibri" w:cs="Calibri"/>
        <w:i/>
        <w:iCs/>
        <w:position w:val="0"/>
        <w:u w:color="2D4146"/>
      </w:rPr>
    </w:lvl>
    <w:lvl w:ilvl="6">
      <w:start w:val="1"/>
      <w:numFmt w:val="bullet"/>
      <w:lvlText w:val="•"/>
      <w:lvlJc w:val="left"/>
      <w:rPr>
        <w:rFonts w:ascii="Calibri" w:eastAsia="Calibri" w:hAnsi="Calibri" w:cs="Calibri"/>
        <w:i/>
        <w:iCs/>
        <w:position w:val="0"/>
        <w:u w:color="2D4146"/>
      </w:rPr>
    </w:lvl>
    <w:lvl w:ilvl="7">
      <w:start w:val="1"/>
      <w:numFmt w:val="bullet"/>
      <w:lvlText w:val="o"/>
      <w:lvlJc w:val="left"/>
      <w:rPr>
        <w:rFonts w:ascii="Calibri" w:eastAsia="Calibri" w:hAnsi="Calibri" w:cs="Calibri"/>
        <w:i/>
        <w:iCs/>
        <w:position w:val="0"/>
        <w:u w:color="2D4146"/>
      </w:rPr>
    </w:lvl>
    <w:lvl w:ilvl="8">
      <w:start w:val="1"/>
      <w:numFmt w:val="bullet"/>
      <w:lvlText w:val="▪"/>
      <w:lvlJc w:val="left"/>
      <w:rPr>
        <w:rFonts w:ascii="Calibri" w:eastAsia="Calibri" w:hAnsi="Calibri" w:cs="Calibri"/>
        <w:i/>
        <w:iCs/>
        <w:position w:val="0"/>
        <w:u w:color="2D4146"/>
      </w:rPr>
    </w:lvl>
  </w:abstractNum>
  <w:abstractNum w:abstractNumId="26">
    <w:nsid w:val="61570927"/>
    <w:multiLevelType w:val="multilevel"/>
    <w:tmpl w:val="9ABA6766"/>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27">
    <w:nsid w:val="66146746"/>
    <w:multiLevelType w:val="multilevel"/>
    <w:tmpl w:val="4ABA38A4"/>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28">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DC71AC"/>
    <w:multiLevelType w:val="hybridMultilevel"/>
    <w:tmpl w:val="5B2E748A"/>
    <w:lvl w:ilvl="0" w:tplc="D6B80866">
      <w:start w:val="1"/>
      <w:numFmt w:val="bullet"/>
      <w:lvlText w:val=""/>
      <w:lvlJc w:val="left"/>
      <w:pPr>
        <w:tabs>
          <w:tab w:val="num" w:pos="1140"/>
        </w:tabs>
        <w:ind w:left="11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2026E3"/>
    <w:multiLevelType w:val="multilevel"/>
    <w:tmpl w:val="08AC0BB0"/>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31">
    <w:nsid w:val="6C7B7F9D"/>
    <w:multiLevelType w:val="multilevel"/>
    <w:tmpl w:val="DAC438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DCE4AFB"/>
    <w:multiLevelType w:val="multilevel"/>
    <w:tmpl w:val="94A2B676"/>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33">
    <w:nsid w:val="6EC82F27"/>
    <w:multiLevelType w:val="multilevel"/>
    <w:tmpl w:val="649876D2"/>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34">
    <w:nsid w:val="6EE802CC"/>
    <w:multiLevelType w:val="hybridMultilevel"/>
    <w:tmpl w:val="D034E44C"/>
    <w:lvl w:ilvl="0" w:tplc="5DFE648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F1456B"/>
    <w:multiLevelType w:val="multilevel"/>
    <w:tmpl w:val="B7E2F336"/>
    <w:lvl w:ilvl="0">
      <w:numFmt w:val="bullet"/>
      <w:lvlText w:val="•"/>
      <w:lvlJc w:val="left"/>
      <w:rPr>
        <w:rFonts w:ascii="Trebuchet MS" w:eastAsia="Trebuchet MS" w:hAnsi="Trebuchet MS" w:cs="Trebuchet MS"/>
        <w:i/>
        <w:iCs/>
        <w:position w:val="0"/>
        <w:u w:color="2D4146"/>
      </w:rPr>
    </w:lvl>
    <w:lvl w:ilvl="1">
      <w:start w:val="1"/>
      <w:numFmt w:val="bullet"/>
      <w:lvlText w:val="o"/>
      <w:lvlJc w:val="left"/>
      <w:rPr>
        <w:rFonts w:ascii="Calibri" w:eastAsia="Calibri" w:hAnsi="Calibri" w:cs="Calibri"/>
        <w:i/>
        <w:iCs/>
        <w:position w:val="0"/>
        <w:u w:color="2D4146"/>
      </w:rPr>
    </w:lvl>
    <w:lvl w:ilvl="2">
      <w:start w:val="1"/>
      <w:numFmt w:val="bullet"/>
      <w:lvlText w:val="▪"/>
      <w:lvlJc w:val="left"/>
      <w:rPr>
        <w:rFonts w:ascii="Calibri" w:eastAsia="Calibri" w:hAnsi="Calibri" w:cs="Calibri"/>
        <w:i/>
        <w:iCs/>
        <w:position w:val="0"/>
        <w:u w:color="2D4146"/>
      </w:rPr>
    </w:lvl>
    <w:lvl w:ilvl="3">
      <w:start w:val="1"/>
      <w:numFmt w:val="bullet"/>
      <w:lvlText w:val="•"/>
      <w:lvlJc w:val="left"/>
      <w:rPr>
        <w:rFonts w:ascii="Calibri" w:eastAsia="Calibri" w:hAnsi="Calibri" w:cs="Calibri"/>
        <w:i/>
        <w:iCs/>
        <w:position w:val="0"/>
        <w:u w:color="2D4146"/>
      </w:rPr>
    </w:lvl>
    <w:lvl w:ilvl="4">
      <w:start w:val="1"/>
      <w:numFmt w:val="bullet"/>
      <w:lvlText w:val="o"/>
      <w:lvlJc w:val="left"/>
      <w:rPr>
        <w:rFonts w:ascii="Calibri" w:eastAsia="Calibri" w:hAnsi="Calibri" w:cs="Calibri"/>
        <w:i/>
        <w:iCs/>
        <w:position w:val="0"/>
        <w:u w:color="2D4146"/>
      </w:rPr>
    </w:lvl>
    <w:lvl w:ilvl="5">
      <w:start w:val="1"/>
      <w:numFmt w:val="bullet"/>
      <w:lvlText w:val="▪"/>
      <w:lvlJc w:val="left"/>
      <w:rPr>
        <w:rFonts w:ascii="Calibri" w:eastAsia="Calibri" w:hAnsi="Calibri" w:cs="Calibri"/>
        <w:i/>
        <w:iCs/>
        <w:position w:val="0"/>
        <w:u w:color="2D4146"/>
      </w:rPr>
    </w:lvl>
    <w:lvl w:ilvl="6">
      <w:start w:val="1"/>
      <w:numFmt w:val="bullet"/>
      <w:lvlText w:val="•"/>
      <w:lvlJc w:val="left"/>
      <w:rPr>
        <w:rFonts w:ascii="Calibri" w:eastAsia="Calibri" w:hAnsi="Calibri" w:cs="Calibri"/>
        <w:i/>
        <w:iCs/>
        <w:position w:val="0"/>
        <w:u w:color="2D4146"/>
      </w:rPr>
    </w:lvl>
    <w:lvl w:ilvl="7">
      <w:start w:val="1"/>
      <w:numFmt w:val="bullet"/>
      <w:lvlText w:val="o"/>
      <w:lvlJc w:val="left"/>
      <w:rPr>
        <w:rFonts w:ascii="Calibri" w:eastAsia="Calibri" w:hAnsi="Calibri" w:cs="Calibri"/>
        <w:i/>
        <w:iCs/>
        <w:position w:val="0"/>
        <w:u w:color="2D4146"/>
      </w:rPr>
    </w:lvl>
    <w:lvl w:ilvl="8">
      <w:start w:val="1"/>
      <w:numFmt w:val="bullet"/>
      <w:lvlText w:val="▪"/>
      <w:lvlJc w:val="left"/>
      <w:rPr>
        <w:rFonts w:ascii="Calibri" w:eastAsia="Calibri" w:hAnsi="Calibri" w:cs="Calibri"/>
        <w:i/>
        <w:iCs/>
        <w:position w:val="0"/>
        <w:u w:color="2D4146"/>
      </w:rPr>
    </w:lvl>
  </w:abstractNum>
  <w:abstractNum w:abstractNumId="36">
    <w:nsid w:val="7B6F31FE"/>
    <w:multiLevelType w:val="multilevel"/>
    <w:tmpl w:val="5B52C0C4"/>
    <w:lvl w:ilvl="0">
      <w:numFmt w:val="bullet"/>
      <w:lvlText w:val="•"/>
      <w:lvlJc w:val="left"/>
      <w:rPr>
        <w:rFonts w:ascii="Trebuchet MS" w:eastAsia="Trebuchet MS" w:hAnsi="Trebuchet MS" w:cs="Trebuchet MS"/>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37">
    <w:nsid w:val="7F814859"/>
    <w:multiLevelType w:val="multilevel"/>
    <w:tmpl w:val="78525404"/>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abstractNum w:abstractNumId="38">
    <w:nsid w:val="7FE669E2"/>
    <w:multiLevelType w:val="multilevel"/>
    <w:tmpl w:val="B0DA30E2"/>
    <w:lvl w:ilvl="0">
      <w:numFmt w:val="bullet"/>
      <w:lvlText w:val="•"/>
      <w:lvlJc w:val="left"/>
      <w:rPr>
        <w:rFonts w:ascii="Trebuchet MS" w:eastAsia="Trebuchet MS" w:hAnsi="Trebuchet MS" w:cs="Trebuchet MS"/>
        <w:position w:val="0"/>
        <w:u w:color="2D4146"/>
      </w:rPr>
    </w:lvl>
    <w:lvl w:ilvl="1">
      <w:start w:val="1"/>
      <w:numFmt w:val="bullet"/>
      <w:lvlText w:val="o"/>
      <w:lvlJc w:val="left"/>
      <w:rPr>
        <w:rFonts w:ascii="Calibri" w:eastAsia="Calibri" w:hAnsi="Calibri" w:cs="Calibri"/>
        <w:position w:val="0"/>
        <w:u w:color="2D4146"/>
      </w:rPr>
    </w:lvl>
    <w:lvl w:ilvl="2">
      <w:start w:val="1"/>
      <w:numFmt w:val="bullet"/>
      <w:lvlText w:val="▪"/>
      <w:lvlJc w:val="left"/>
      <w:rPr>
        <w:rFonts w:ascii="Calibri" w:eastAsia="Calibri" w:hAnsi="Calibri" w:cs="Calibri"/>
        <w:position w:val="0"/>
        <w:u w:color="2D4146"/>
      </w:rPr>
    </w:lvl>
    <w:lvl w:ilvl="3">
      <w:start w:val="1"/>
      <w:numFmt w:val="bullet"/>
      <w:lvlText w:val="•"/>
      <w:lvlJc w:val="left"/>
      <w:rPr>
        <w:rFonts w:ascii="Calibri" w:eastAsia="Calibri" w:hAnsi="Calibri" w:cs="Calibri"/>
        <w:position w:val="0"/>
        <w:u w:color="2D4146"/>
      </w:rPr>
    </w:lvl>
    <w:lvl w:ilvl="4">
      <w:start w:val="1"/>
      <w:numFmt w:val="bullet"/>
      <w:lvlText w:val="o"/>
      <w:lvlJc w:val="left"/>
      <w:rPr>
        <w:rFonts w:ascii="Calibri" w:eastAsia="Calibri" w:hAnsi="Calibri" w:cs="Calibri"/>
        <w:position w:val="0"/>
        <w:u w:color="2D4146"/>
      </w:rPr>
    </w:lvl>
    <w:lvl w:ilvl="5">
      <w:start w:val="1"/>
      <w:numFmt w:val="bullet"/>
      <w:lvlText w:val="▪"/>
      <w:lvlJc w:val="left"/>
      <w:rPr>
        <w:rFonts w:ascii="Calibri" w:eastAsia="Calibri" w:hAnsi="Calibri" w:cs="Calibri"/>
        <w:position w:val="0"/>
        <w:u w:color="2D4146"/>
      </w:rPr>
    </w:lvl>
    <w:lvl w:ilvl="6">
      <w:start w:val="1"/>
      <w:numFmt w:val="bullet"/>
      <w:lvlText w:val="•"/>
      <w:lvlJc w:val="left"/>
      <w:rPr>
        <w:rFonts w:ascii="Calibri" w:eastAsia="Calibri" w:hAnsi="Calibri" w:cs="Calibri"/>
        <w:position w:val="0"/>
        <w:u w:color="2D4146"/>
      </w:rPr>
    </w:lvl>
    <w:lvl w:ilvl="7">
      <w:start w:val="1"/>
      <w:numFmt w:val="bullet"/>
      <w:lvlText w:val="o"/>
      <w:lvlJc w:val="left"/>
      <w:rPr>
        <w:rFonts w:ascii="Calibri" w:eastAsia="Calibri" w:hAnsi="Calibri" w:cs="Calibri"/>
        <w:position w:val="0"/>
        <w:u w:color="2D4146"/>
      </w:rPr>
    </w:lvl>
    <w:lvl w:ilvl="8">
      <w:start w:val="1"/>
      <w:numFmt w:val="bullet"/>
      <w:lvlText w:val="▪"/>
      <w:lvlJc w:val="left"/>
      <w:rPr>
        <w:rFonts w:ascii="Calibri" w:eastAsia="Calibri" w:hAnsi="Calibri" w:cs="Calibri"/>
        <w:position w:val="0"/>
        <w:u w:color="2D4146"/>
      </w:rPr>
    </w:lvl>
  </w:abstractNum>
  <w:num w:numId="1">
    <w:abstractNumId w:val="16"/>
  </w:num>
  <w:num w:numId="2">
    <w:abstractNumId w:val="13"/>
  </w:num>
  <w:num w:numId="3">
    <w:abstractNumId w:val="10"/>
  </w:num>
  <w:num w:numId="4">
    <w:abstractNumId w:val="20"/>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1"/>
  </w:num>
  <w:num w:numId="7">
    <w:abstractNumId w:val="22"/>
  </w:num>
  <w:num w:numId="8">
    <w:abstractNumId w:val="19"/>
  </w:num>
  <w:num w:numId="9">
    <w:abstractNumId w:val="2"/>
  </w:num>
  <w:num w:numId="10">
    <w:abstractNumId w:val="6"/>
  </w:num>
  <w:num w:numId="11">
    <w:abstractNumId w:val="29"/>
  </w:num>
  <w:num w:numId="12">
    <w:abstractNumId w:val="25"/>
  </w:num>
  <w:num w:numId="13">
    <w:abstractNumId w:val="35"/>
  </w:num>
  <w:num w:numId="14">
    <w:abstractNumId w:val="38"/>
  </w:num>
  <w:num w:numId="15">
    <w:abstractNumId w:val="26"/>
  </w:num>
  <w:num w:numId="16">
    <w:abstractNumId w:val="7"/>
  </w:num>
  <w:num w:numId="17">
    <w:abstractNumId w:val="37"/>
  </w:num>
  <w:num w:numId="18">
    <w:abstractNumId w:val="21"/>
  </w:num>
  <w:num w:numId="19">
    <w:abstractNumId w:val="30"/>
  </w:num>
  <w:num w:numId="20">
    <w:abstractNumId w:val="27"/>
  </w:num>
  <w:num w:numId="21">
    <w:abstractNumId w:val="11"/>
  </w:num>
  <w:num w:numId="22">
    <w:abstractNumId w:val="17"/>
  </w:num>
  <w:num w:numId="23">
    <w:abstractNumId w:val="12"/>
  </w:num>
  <w:num w:numId="24">
    <w:abstractNumId w:val="15"/>
  </w:num>
  <w:num w:numId="25">
    <w:abstractNumId w:val="8"/>
  </w:num>
  <w:num w:numId="26">
    <w:abstractNumId w:val="9"/>
  </w:num>
  <w:num w:numId="27">
    <w:abstractNumId w:val="5"/>
  </w:num>
  <w:num w:numId="28">
    <w:abstractNumId w:val="3"/>
  </w:num>
  <w:num w:numId="29">
    <w:abstractNumId w:val="1"/>
  </w:num>
  <w:num w:numId="30">
    <w:abstractNumId w:val="33"/>
  </w:num>
  <w:num w:numId="31">
    <w:abstractNumId w:val="36"/>
  </w:num>
  <w:num w:numId="32">
    <w:abstractNumId w:val="32"/>
  </w:num>
  <w:num w:numId="33">
    <w:abstractNumId w:val="14"/>
  </w:num>
  <w:num w:numId="34">
    <w:abstractNumId w:val="34"/>
  </w:num>
  <w:num w:numId="35">
    <w:abstractNumId w:val="23"/>
  </w:num>
  <w:num w:numId="36">
    <w:abstractNumId w:val="28"/>
  </w:num>
  <w:num w:numId="37">
    <w:abstractNumId w:val="18"/>
  </w:num>
  <w:num w:numId="38">
    <w:abstractNumId w:val="24"/>
  </w:num>
  <w:num w:numId="3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sebastian">
    <w15:presenceInfo w15:providerId="Windows Live" w15:userId="3be68e00b839f2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
  <w:rsids>
    <w:rsidRoot w:val="00A451CF"/>
    <w:rsid w:val="00002967"/>
    <w:rsid w:val="00020116"/>
    <w:rsid w:val="00034E80"/>
    <w:rsid w:val="00040620"/>
    <w:rsid w:val="000437D2"/>
    <w:rsid w:val="00043C5A"/>
    <w:rsid w:val="000528BD"/>
    <w:rsid w:val="00052AA0"/>
    <w:rsid w:val="00052C95"/>
    <w:rsid w:val="00061321"/>
    <w:rsid w:val="00071A71"/>
    <w:rsid w:val="000775B1"/>
    <w:rsid w:val="000B2AA1"/>
    <w:rsid w:val="000B4145"/>
    <w:rsid w:val="000C2F41"/>
    <w:rsid w:val="000D0EBE"/>
    <w:rsid w:val="000D5E49"/>
    <w:rsid w:val="000D7986"/>
    <w:rsid w:val="000F659F"/>
    <w:rsid w:val="00100165"/>
    <w:rsid w:val="001064B3"/>
    <w:rsid w:val="00110B06"/>
    <w:rsid w:val="0011150D"/>
    <w:rsid w:val="00123DC0"/>
    <w:rsid w:val="00125C29"/>
    <w:rsid w:val="00136F94"/>
    <w:rsid w:val="00144F9F"/>
    <w:rsid w:val="001470E8"/>
    <w:rsid w:val="00162ACC"/>
    <w:rsid w:val="00174830"/>
    <w:rsid w:val="001858B2"/>
    <w:rsid w:val="001C514C"/>
    <w:rsid w:val="001C7B97"/>
    <w:rsid w:val="001D0083"/>
    <w:rsid w:val="001E1368"/>
    <w:rsid w:val="001F0C41"/>
    <w:rsid w:val="001F3419"/>
    <w:rsid w:val="001F5BC8"/>
    <w:rsid w:val="001F7186"/>
    <w:rsid w:val="00216D7C"/>
    <w:rsid w:val="0022013D"/>
    <w:rsid w:val="00223882"/>
    <w:rsid w:val="0022512C"/>
    <w:rsid w:val="00234FCC"/>
    <w:rsid w:val="00237D11"/>
    <w:rsid w:val="002562B0"/>
    <w:rsid w:val="0027259E"/>
    <w:rsid w:val="00284F3C"/>
    <w:rsid w:val="002861CA"/>
    <w:rsid w:val="002C7D53"/>
    <w:rsid w:val="002D0FC7"/>
    <w:rsid w:val="002D26B8"/>
    <w:rsid w:val="002E439C"/>
    <w:rsid w:val="002E4C00"/>
    <w:rsid w:val="002E7DF3"/>
    <w:rsid w:val="002F7B12"/>
    <w:rsid w:val="002F7C9B"/>
    <w:rsid w:val="0030063F"/>
    <w:rsid w:val="003010AD"/>
    <w:rsid w:val="003032CC"/>
    <w:rsid w:val="003251C7"/>
    <w:rsid w:val="0033476C"/>
    <w:rsid w:val="00343958"/>
    <w:rsid w:val="00344724"/>
    <w:rsid w:val="00346E74"/>
    <w:rsid w:val="0034742B"/>
    <w:rsid w:val="00355251"/>
    <w:rsid w:val="00372C60"/>
    <w:rsid w:val="00380C30"/>
    <w:rsid w:val="00383EE8"/>
    <w:rsid w:val="003858C9"/>
    <w:rsid w:val="0039302C"/>
    <w:rsid w:val="00393149"/>
    <w:rsid w:val="0039793B"/>
    <w:rsid w:val="003B58BE"/>
    <w:rsid w:val="003C1C42"/>
    <w:rsid w:val="003C6CAC"/>
    <w:rsid w:val="003D10F2"/>
    <w:rsid w:val="003D18B4"/>
    <w:rsid w:val="003E2795"/>
    <w:rsid w:val="003E3303"/>
    <w:rsid w:val="003E37F4"/>
    <w:rsid w:val="003F2517"/>
    <w:rsid w:val="00403469"/>
    <w:rsid w:val="00406F6C"/>
    <w:rsid w:val="00426929"/>
    <w:rsid w:val="004270D0"/>
    <w:rsid w:val="00427C37"/>
    <w:rsid w:val="00430BB5"/>
    <w:rsid w:val="00434725"/>
    <w:rsid w:val="0043797C"/>
    <w:rsid w:val="00446D90"/>
    <w:rsid w:val="0045064E"/>
    <w:rsid w:val="004522D8"/>
    <w:rsid w:val="00455B63"/>
    <w:rsid w:val="00484D9F"/>
    <w:rsid w:val="004947C7"/>
    <w:rsid w:val="004A0E80"/>
    <w:rsid w:val="004A7A1A"/>
    <w:rsid w:val="004B6733"/>
    <w:rsid w:val="004C56C5"/>
    <w:rsid w:val="004C7FA1"/>
    <w:rsid w:val="004D4D75"/>
    <w:rsid w:val="004D5483"/>
    <w:rsid w:val="004D646D"/>
    <w:rsid w:val="004E43B1"/>
    <w:rsid w:val="004E5614"/>
    <w:rsid w:val="004F2B37"/>
    <w:rsid w:val="004F68B1"/>
    <w:rsid w:val="004F6F49"/>
    <w:rsid w:val="00504C7C"/>
    <w:rsid w:val="00507469"/>
    <w:rsid w:val="00514E3B"/>
    <w:rsid w:val="005226F0"/>
    <w:rsid w:val="005433CF"/>
    <w:rsid w:val="0054446C"/>
    <w:rsid w:val="00554327"/>
    <w:rsid w:val="005660F3"/>
    <w:rsid w:val="005801E2"/>
    <w:rsid w:val="00593B55"/>
    <w:rsid w:val="005A604A"/>
    <w:rsid w:val="005B00EE"/>
    <w:rsid w:val="005B240B"/>
    <w:rsid w:val="005B30E4"/>
    <w:rsid w:val="005B3B3A"/>
    <w:rsid w:val="005B72AB"/>
    <w:rsid w:val="005C290D"/>
    <w:rsid w:val="005C4728"/>
    <w:rsid w:val="005F3D38"/>
    <w:rsid w:val="00603E93"/>
    <w:rsid w:val="00613151"/>
    <w:rsid w:val="00616F53"/>
    <w:rsid w:val="00623263"/>
    <w:rsid w:val="0063460C"/>
    <w:rsid w:val="006420A3"/>
    <w:rsid w:val="00646A9F"/>
    <w:rsid w:val="00654B3B"/>
    <w:rsid w:val="00656481"/>
    <w:rsid w:val="00656AB2"/>
    <w:rsid w:val="006839A1"/>
    <w:rsid w:val="00686B10"/>
    <w:rsid w:val="006971EA"/>
    <w:rsid w:val="006A1CA7"/>
    <w:rsid w:val="006B1F76"/>
    <w:rsid w:val="006C01BE"/>
    <w:rsid w:val="006C4933"/>
    <w:rsid w:val="006D68A9"/>
    <w:rsid w:val="006D7303"/>
    <w:rsid w:val="006E2436"/>
    <w:rsid w:val="006E5912"/>
    <w:rsid w:val="006F42DA"/>
    <w:rsid w:val="006F6850"/>
    <w:rsid w:val="007225D6"/>
    <w:rsid w:val="0072664F"/>
    <w:rsid w:val="00733155"/>
    <w:rsid w:val="0075796B"/>
    <w:rsid w:val="007724B1"/>
    <w:rsid w:val="00784370"/>
    <w:rsid w:val="00794BB3"/>
    <w:rsid w:val="007A5FF8"/>
    <w:rsid w:val="007A7538"/>
    <w:rsid w:val="007A76F3"/>
    <w:rsid w:val="007B6C83"/>
    <w:rsid w:val="007C401B"/>
    <w:rsid w:val="007D7DB2"/>
    <w:rsid w:val="007F2326"/>
    <w:rsid w:val="007F2B65"/>
    <w:rsid w:val="008024A0"/>
    <w:rsid w:val="00807B17"/>
    <w:rsid w:val="00825615"/>
    <w:rsid w:val="00832C81"/>
    <w:rsid w:val="00837FD3"/>
    <w:rsid w:val="00840640"/>
    <w:rsid w:val="00851AF9"/>
    <w:rsid w:val="00853ABB"/>
    <w:rsid w:val="0086669F"/>
    <w:rsid w:val="00867023"/>
    <w:rsid w:val="00874423"/>
    <w:rsid w:val="00882724"/>
    <w:rsid w:val="00886A64"/>
    <w:rsid w:val="00887798"/>
    <w:rsid w:val="00896FDB"/>
    <w:rsid w:val="008B0583"/>
    <w:rsid w:val="008D0AE2"/>
    <w:rsid w:val="008D5FFB"/>
    <w:rsid w:val="008E2CD2"/>
    <w:rsid w:val="008E3DD1"/>
    <w:rsid w:val="008E3F77"/>
    <w:rsid w:val="008F13CA"/>
    <w:rsid w:val="008F1C61"/>
    <w:rsid w:val="008F698F"/>
    <w:rsid w:val="0090277A"/>
    <w:rsid w:val="00914524"/>
    <w:rsid w:val="00915EC1"/>
    <w:rsid w:val="00932235"/>
    <w:rsid w:val="00960B4C"/>
    <w:rsid w:val="009628CF"/>
    <w:rsid w:val="00963BFF"/>
    <w:rsid w:val="0099093D"/>
    <w:rsid w:val="00993E19"/>
    <w:rsid w:val="009A4D4B"/>
    <w:rsid w:val="009B3464"/>
    <w:rsid w:val="009C5CAE"/>
    <w:rsid w:val="009D3128"/>
    <w:rsid w:val="009D4565"/>
    <w:rsid w:val="009D774D"/>
    <w:rsid w:val="009D799D"/>
    <w:rsid w:val="009E1233"/>
    <w:rsid w:val="009E709E"/>
    <w:rsid w:val="009F3E57"/>
    <w:rsid w:val="00A0203B"/>
    <w:rsid w:val="00A06400"/>
    <w:rsid w:val="00A22D32"/>
    <w:rsid w:val="00A27105"/>
    <w:rsid w:val="00A451CF"/>
    <w:rsid w:val="00A7348A"/>
    <w:rsid w:val="00A826E8"/>
    <w:rsid w:val="00A838FC"/>
    <w:rsid w:val="00A843A6"/>
    <w:rsid w:val="00A860D1"/>
    <w:rsid w:val="00A871DE"/>
    <w:rsid w:val="00A872E5"/>
    <w:rsid w:val="00AA534A"/>
    <w:rsid w:val="00AB1E1C"/>
    <w:rsid w:val="00AB2702"/>
    <w:rsid w:val="00AB4C84"/>
    <w:rsid w:val="00AB5E5C"/>
    <w:rsid w:val="00AD0CA1"/>
    <w:rsid w:val="00AD2EAB"/>
    <w:rsid w:val="00AD6945"/>
    <w:rsid w:val="00AE7CC9"/>
    <w:rsid w:val="00AE7D76"/>
    <w:rsid w:val="00AF0BF2"/>
    <w:rsid w:val="00AF1A5C"/>
    <w:rsid w:val="00AF25FA"/>
    <w:rsid w:val="00AF5254"/>
    <w:rsid w:val="00B017C3"/>
    <w:rsid w:val="00B066B8"/>
    <w:rsid w:val="00B303C0"/>
    <w:rsid w:val="00B34422"/>
    <w:rsid w:val="00B34C13"/>
    <w:rsid w:val="00B416D7"/>
    <w:rsid w:val="00B501B0"/>
    <w:rsid w:val="00B5337C"/>
    <w:rsid w:val="00B55490"/>
    <w:rsid w:val="00B63AAC"/>
    <w:rsid w:val="00B93889"/>
    <w:rsid w:val="00B968B2"/>
    <w:rsid w:val="00BA51F2"/>
    <w:rsid w:val="00BB1A08"/>
    <w:rsid w:val="00BD697F"/>
    <w:rsid w:val="00BD7041"/>
    <w:rsid w:val="00BE0FB4"/>
    <w:rsid w:val="00BE213E"/>
    <w:rsid w:val="00BF2578"/>
    <w:rsid w:val="00BF2B24"/>
    <w:rsid w:val="00C010C9"/>
    <w:rsid w:val="00C06EF8"/>
    <w:rsid w:val="00C15FCC"/>
    <w:rsid w:val="00C22027"/>
    <w:rsid w:val="00C23E75"/>
    <w:rsid w:val="00C325A1"/>
    <w:rsid w:val="00C33133"/>
    <w:rsid w:val="00C34A33"/>
    <w:rsid w:val="00C511C7"/>
    <w:rsid w:val="00C52328"/>
    <w:rsid w:val="00C63371"/>
    <w:rsid w:val="00C66346"/>
    <w:rsid w:val="00C80393"/>
    <w:rsid w:val="00C828FB"/>
    <w:rsid w:val="00C85921"/>
    <w:rsid w:val="00C922D3"/>
    <w:rsid w:val="00CA4519"/>
    <w:rsid w:val="00CA5449"/>
    <w:rsid w:val="00CB1BED"/>
    <w:rsid w:val="00CB4DB5"/>
    <w:rsid w:val="00CC6447"/>
    <w:rsid w:val="00CE76C5"/>
    <w:rsid w:val="00CF0E6B"/>
    <w:rsid w:val="00D14417"/>
    <w:rsid w:val="00D2490C"/>
    <w:rsid w:val="00D26FF8"/>
    <w:rsid w:val="00D31BF1"/>
    <w:rsid w:val="00D423E3"/>
    <w:rsid w:val="00D53E01"/>
    <w:rsid w:val="00D641D0"/>
    <w:rsid w:val="00D77AB8"/>
    <w:rsid w:val="00D82732"/>
    <w:rsid w:val="00D856D9"/>
    <w:rsid w:val="00D967A5"/>
    <w:rsid w:val="00DA4BC4"/>
    <w:rsid w:val="00DA6244"/>
    <w:rsid w:val="00DC57ED"/>
    <w:rsid w:val="00DD77FD"/>
    <w:rsid w:val="00DE44D6"/>
    <w:rsid w:val="00DF3836"/>
    <w:rsid w:val="00DF3DB9"/>
    <w:rsid w:val="00E0127C"/>
    <w:rsid w:val="00E1131A"/>
    <w:rsid w:val="00E20F36"/>
    <w:rsid w:val="00E37AD6"/>
    <w:rsid w:val="00E47883"/>
    <w:rsid w:val="00E53804"/>
    <w:rsid w:val="00E551A1"/>
    <w:rsid w:val="00E56216"/>
    <w:rsid w:val="00E74333"/>
    <w:rsid w:val="00E744A7"/>
    <w:rsid w:val="00E744EF"/>
    <w:rsid w:val="00E86C24"/>
    <w:rsid w:val="00E91A61"/>
    <w:rsid w:val="00EA5E5C"/>
    <w:rsid w:val="00EB778C"/>
    <w:rsid w:val="00EC0893"/>
    <w:rsid w:val="00ED2918"/>
    <w:rsid w:val="00EE007C"/>
    <w:rsid w:val="00EE708D"/>
    <w:rsid w:val="00EF087B"/>
    <w:rsid w:val="00EF3AC9"/>
    <w:rsid w:val="00EF3D23"/>
    <w:rsid w:val="00EF6E82"/>
    <w:rsid w:val="00EF7969"/>
    <w:rsid w:val="00F204D8"/>
    <w:rsid w:val="00F40E7C"/>
    <w:rsid w:val="00F53199"/>
    <w:rsid w:val="00F708AB"/>
    <w:rsid w:val="00F70F71"/>
    <w:rsid w:val="00F92739"/>
    <w:rsid w:val="00FA2A29"/>
    <w:rsid w:val="00FB2205"/>
    <w:rsid w:val="00FB4750"/>
    <w:rsid w:val="00FC3B26"/>
    <w:rsid w:val="00FC3D11"/>
    <w:rsid w:val="00FD477F"/>
    <w:rsid w:val="00FE0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uiPriority w:val="99"/>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semiHidden/>
    <w:rsid w:val="001064B3"/>
    <w:rPr>
      <w:vertAlign w:val="superscript"/>
    </w:rPr>
  </w:style>
  <w:style w:type="character" w:styleId="Hyperlink">
    <w:name w:val="Hyperlink"/>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rsid w:val="006D73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34"/>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uiPriority w:val="99"/>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uiPriority w:val="99"/>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semiHidden/>
    <w:rsid w:val="001064B3"/>
    <w:rPr>
      <w:vertAlign w:val="superscript"/>
    </w:rPr>
  </w:style>
  <w:style w:type="character" w:styleId="Hyperlink">
    <w:name w:val="Hyperlink"/>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rsid w:val="006D73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34"/>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uiPriority w:val="99"/>
    <w:rsid w:val="00DF3DB9"/>
    <w:rPr>
      <w:rFonts w:eastAsia="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21047925">
      <w:bodyDiv w:val="1"/>
      <w:marLeft w:val="0"/>
      <w:marRight w:val="0"/>
      <w:marTop w:val="0"/>
      <w:marBottom w:val="0"/>
      <w:divBdr>
        <w:top w:val="none" w:sz="0" w:space="0" w:color="auto"/>
        <w:left w:val="none" w:sz="0" w:space="0" w:color="auto"/>
        <w:bottom w:val="none" w:sz="0" w:space="0" w:color="auto"/>
        <w:right w:val="none" w:sz="0" w:space="0" w:color="auto"/>
      </w:divBdr>
      <w:divsChild>
        <w:div w:id="450974493">
          <w:marLeft w:val="0"/>
          <w:marRight w:val="0"/>
          <w:marTop w:val="0"/>
          <w:marBottom w:val="0"/>
          <w:divBdr>
            <w:top w:val="none" w:sz="0" w:space="0" w:color="auto"/>
            <w:left w:val="none" w:sz="0" w:space="0" w:color="auto"/>
            <w:bottom w:val="none" w:sz="0" w:space="0" w:color="auto"/>
            <w:right w:val="none" w:sz="0" w:space="0" w:color="auto"/>
          </w:divBdr>
        </w:div>
        <w:div w:id="481625398">
          <w:marLeft w:val="0"/>
          <w:marRight w:val="0"/>
          <w:marTop w:val="0"/>
          <w:marBottom w:val="0"/>
          <w:divBdr>
            <w:top w:val="none" w:sz="0" w:space="0" w:color="auto"/>
            <w:left w:val="none" w:sz="0" w:space="0" w:color="auto"/>
            <w:bottom w:val="none" w:sz="0" w:space="0" w:color="auto"/>
            <w:right w:val="none" w:sz="0" w:space="0" w:color="auto"/>
          </w:divBdr>
        </w:div>
        <w:div w:id="1664816779">
          <w:marLeft w:val="0"/>
          <w:marRight w:val="0"/>
          <w:marTop w:val="0"/>
          <w:marBottom w:val="0"/>
          <w:divBdr>
            <w:top w:val="none" w:sz="0" w:space="0" w:color="auto"/>
            <w:left w:val="none" w:sz="0" w:space="0" w:color="auto"/>
            <w:bottom w:val="none" w:sz="0" w:space="0" w:color="auto"/>
            <w:right w:val="none" w:sz="0" w:space="0" w:color="auto"/>
          </w:divBdr>
        </w:div>
        <w:div w:id="1918780184">
          <w:marLeft w:val="0"/>
          <w:marRight w:val="0"/>
          <w:marTop w:val="0"/>
          <w:marBottom w:val="0"/>
          <w:divBdr>
            <w:top w:val="none" w:sz="0" w:space="0" w:color="auto"/>
            <w:left w:val="none" w:sz="0" w:space="0" w:color="auto"/>
            <w:bottom w:val="none" w:sz="0" w:space="0" w:color="auto"/>
            <w:right w:val="none" w:sz="0" w:space="0" w:color="auto"/>
          </w:divBdr>
        </w:div>
        <w:div w:id="2048023055">
          <w:marLeft w:val="0"/>
          <w:marRight w:val="0"/>
          <w:marTop w:val="0"/>
          <w:marBottom w:val="0"/>
          <w:divBdr>
            <w:top w:val="none" w:sz="0" w:space="0" w:color="auto"/>
            <w:left w:val="none" w:sz="0" w:space="0" w:color="auto"/>
            <w:bottom w:val="none" w:sz="0" w:space="0" w:color="auto"/>
            <w:right w:val="none" w:sz="0" w:space="0" w:color="auto"/>
          </w:divBdr>
        </w:div>
      </w:divsChild>
    </w:div>
    <w:div w:id="860702531">
      <w:bodyDiv w:val="1"/>
      <w:marLeft w:val="0"/>
      <w:marRight w:val="0"/>
      <w:marTop w:val="0"/>
      <w:marBottom w:val="0"/>
      <w:divBdr>
        <w:top w:val="none" w:sz="0" w:space="0" w:color="auto"/>
        <w:left w:val="none" w:sz="0" w:space="0" w:color="auto"/>
        <w:bottom w:val="none" w:sz="0" w:space="0" w:color="auto"/>
        <w:right w:val="none" w:sz="0" w:space="0" w:color="auto"/>
      </w:divBdr>
      <w:divsChild>
        <w:div w:id="424309522">
          <w:marLeft w:val="0"/>
          <w:marRight w:val="0"/>
          <w:marTop w:val="0"/>
          <w:marBottom w:val="0"/>
          <w:divBdr>
            <w:top w:val="none" w:sz="0" w:space="0" w:color="auto"/>
            <w:left w:val="none" w:sz="0" w:space="0" w:color="auto"/>
            <w:bottom w:val="none" w:sz="0" w:space="0" w:color="auto"/>
            <w:right w:val="none" w:sz="0" w:space="0" w:color="auto"/>
          </w:divBdr>
          <w:divsChild>
            <w:div w:id="130753839">
              <w:marLeft w:val="0"/>
              <w:marRight w:val="0"/>
              <w:marTop w:val="0"/>
              <w:marBottom w:val="0"/>
              <w:divBdr>
                <w:top w:val="none" w:sz="0" w:space="0" w:color="auto"/>
                <w:left w:val="none" w:sz="0" w:space="0" w:color="auto"/>
                <w:bottom w:val="none" w:sz="0" w:space="0" w:color="auto"/>
                <w:right w:val="none" w:sz="0" w:space="0" w:color="auto"/>
              </w:divBdr>
            </w:div>
            <w:div w:id="37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esdoc.unesco.org/images/0014/001476/147637e.pdf" TargetMode="Externa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BC66F-18F8-43F0-8D49-6449CD96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6411</Words>
  <Characters>38266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Draft Resolution X</vt:lpstr>
    </vt:vector>
  </TitlesOfParts>
  <Company>Joint Nature Conservation Committee</Company>
  <LinksUpToDate>false</LinksUpToDate>
  <CharactersWithSpaces>44588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X</dc:title>
  <dc:creator>David Stroud</dc:creator>
  <cp:lastModifiedBy>Ramsar\JenningsE</cp:lastModifiedBy>
  <cp:revision>3</cp:revision>
  <cp:lastPrinted>2014-12-17T12:24:00Z</cp:lastPrinted>
  <dcterms:created xsi:type="dcterms:W3CDTF">2015-02-11T13:07:00Z</dcterms:created>
  <dcterms:modified xsi:type="dcterms:W3CDTF">2015-02-11T13:11:00Z</dcterms:modified>
</cp:coreProperties>
</file>