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85" w:rsidRPr="00D0620F" w:rsidRDefault="004C4A8A" w:rsidP="00E33D8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szCs w:val="20"/>
          <w:lang w:val="es-ES_tradnl"/>
        </w:rPr>
      </w:pPr>
      <w:r w:rsidRPr="00D0620F">
        <w:rPr>
          <w:rFonts w:ascii="Calibri" w:hAnsi="Calibri"/>
          <w:lang w:val="es-ES_tradnl"/>
        </w:rPr>
        <w:t xml:space="preserve">CONVENCIÓN SOBRE LOS HUMEDALES </w:t>
      </w:r>
      <w:r w:rsidRPr="00D0620F">
        <w:rPr>
          <w:rFonts w:asciiTheme="minorHAnsi" w:hAnsiTheme="minorHAnsi" w:cstheme="minorHAnsi"/>
          <w:bCs/>
          <w:szCs w:val="20"/>
          <w:lang w:val="es-ES_tradnl"/>
        </w:rPr>
        <w:t>(Ramsar, Irá</w:t>
      </w:r>
      <w:r w:rsidR="00E33D85" w:rsidRPr="00D0620F">
        <w:rPr>
          <w:rFonts w:asciiTheme="minorHAnsi" w:hAnsiTheme="minorHAnsi" w:cstheme="minorHAnsi"/>
          <w:bCs/>
          <w:szCs w:val="20"/>
          <w:lang w:val="es-ES_tradnl"/>
        </w:rPr>
        <w:t>n, 1971)</w:t>
      </w:r>
    </w:p>
    <w:p w:rsidR="00E33D85" w:rsidRPr="00D0620F" w:rsidRDefault="004C4A8A" w:rsidP="00E33D8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szCs w:val="20"/>
          <w:lang w:val="es-ES_tradnl"/>
        </w:rPr>
      </w:pPr>
      <w:r w:rsidRPr="00D0620F">
        <w:rPr>
          <w:rFonts w:ascii="Calibri" w:hAnsi="Calibri"/>
          <w:lang w:val="es-ES_tradnl"/>
        </w:rPr>
        <w:t>48</w:t>
      </w:r>
      <w:r w:rsidRPr="00D0620F">
        <w:rPr>
          <w:rFonts w:ascii="Calibri" w:hAnsi="Calibri"/>
          <w:position w:val="10"/>
          <w:sz w:val="16"/>
          <w:szCs w:val="16"/>
          <w:lang w:val="es-ES_tradnl"/>
        </w:rPr>
        <w:t xml:space="preserve">a </w:t>
      </w:r>
      <w:r w:rsidRPr="00D0620F">
        <w:rPr>
          <w:rFonts w:ascii="Calibri" w:hAnsi="Calibri"/>
          <w:lang w:val="es-ES_tradnl"/>
        </w:rPr>
        <w:t>Reunión del Comité Permanente</w:t>
      </w:r>
    </w:p>
    <w:p w:rsidR="00E33D85" w:rsidRPr="00D0620F" w:rsidRDefault="00E33D85" w:rsidP="00E33D8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szCs w:val="20"/>
          <w:lang w:val="es-ES_tradnl"/>
        </w:rPr>
      </w:pPr>
      <w:r w:rsidRPr="00D0620F">
        <w:rPr>
          <w:rFonts w:asciiTheme="minorHAnsi" w:hAnsiTheme="minorHAnsi" w:cstheme="minorHAnsi"/>
          <w:bCs/>
          <w:szCs w:val="20"/>
          <w:lang w:val="es-ES_tradnl"/>
        </w:rPr>
        <w:t>Gland, S</w:t>
      </w:r>
      <w:r w:rsidR="004C4A8A" w:rsidRPr="00D0620F">
        <w:rPr>
          <w:rFonts w:asciiTheme="minorHAnsi" w:hAnsiTheme="minorHAnsi" w:cstheme="minorHAnsi"/>
          <w:bCs/>
          <w:szCs w:val="20"/>
          <w:lang w:val="es-ES_tradnl"/>
        </w:rPr>
        <w:t>uiza</w:t>
      </w:r>
      <w:r w:rsidRPr="00D0620F">
        <w:rPr>
          <w:rFonts w:asciiTheme="minorHAnsi" w:hAnsiTheme="minorHAnsi" w:cstheme="minorHAnsi"/>
          <w:bCs/>
          <w:szCs w:val="20"/>
          <w:lang w:val="es-ES_tradnl"/>
        </w:rPr>
        <w:t xml:space="preserve">, </w:t>
      </w:r>
      <w:r w:rsidR="0067329B" w:rsidRPr="00D0620F">
        <w:rPr>
          <w:rFonts w:asciiTheme="minorHAnsi" w:hAnsiTheme="minorHAnsi" w:cstheme="minorHAnsi"/>
          <w:bCs/>
          <w:szCs w:val="20"/>
          <w:lang w:val="es-ES_tradnl"/>
        </w:rPr>
        <w:t xml:space="preserve">26-30 </w:t>
      </w:r>
      <w:r w:rsidR="004C4A8A" w:rsidRPr="00D0620F">
        <w:rPr>
          <w:rFonts w:asciiTheme="minorHAnsi" w:hAnsiTheme="minorHAnsi" w:cstheme="minorHAnsi"/>
          <w:bCs/>
          <w:szCs w:val="20"/>
          <w:lang w:val="es-ES_tradnl"/>
        </w:rPr>
        <w:t>de enero de</w:t>
      </w:r>
      <w:r w:rsidR="0067329B" w:rsidRPr="00D0620F">
        <w:rPr>
          <w:rFonts w:asciiTheme="minorHAnsi" w:hAnsiTheme="minorHAnsi" w:cstheme="minorHAnsi"/>
          <w:bCs/>
          <w:szCs w:val="20"/>
          <w:lang w:val="es-ES_tradnl"/>
        </w:rPr>
        <w:t xml:space="preserve"> 2015</w:t>
      </w:r>
    </w:p>
    <w:p w:rsidR="00E33D85" w:rsidRPr="00D0620F" w:rsidRDefault="00E33D85" w:rsidP="00E33D85">
      <w:pPr>
        <w:jc w:val="right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p w:rsidR="002D592C" w:rsidRPr="00D0620F" w:rsidRDefault="002D592C" w:rsidP="00E33D85">
      <w:pPr>
        <w:jc w:val="right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D0620F">
        <w:rPr>
          <w:rFonts w:asciiTheme="minorHAnsi" w:hAnsiTheme="minorHAnsi" w:cstheme="minorHAnsi"/>
          <w:b/>
          <w:sz w:val="28"/>
          <w:szCs w:val="28"/>
          <w:lang w:val="es-ES_tradnl"/>
        </w:rPr>
        <w:t>SC48-</w:t>
      </w:r>
      <w:r w:rsidR="0000022C" w:rsidRPr="00D0620F">
        <w:rPr>
          <w:rFonts w:asciiTheme="minorHAnsi" w:hAnsiTheme="minorHAnsi" w:cstheme="minorHAnsi"/>
          <w:b/>
          <w:sz w:val="28"/>
          <w:szCs w:val="28"/>
          <w:lang w:val="es-ES_tradnl"/>
        </w:rPr>
        <w:t>06</w:t>
      </w:r>
    </w:p>
    <w:p w:rsidR="002D592C" w:rsidRPr="00D0620F" w:rsidRDefault="002D592C" w:rsidP="00E33D85">
      <w:pPr>
        <w:jc w:val="right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:rsidR="001C33BC" w:rsidRPr="00D0620F" w:rsidRDefault="003C28FD" w:rsidP="001C33BC">
      <w:pPr>
        <w:suppressAutoHyphens/>
        <w:jc w:val="center"/>
        <w:rPr>
          <w:rFonts w:ascii="Calibri" w:hAnsi="Calibri"/>
          <w:b/>
          <w:bCs/>
          <w:sz w:val="28"/>
          <w:szCs w:val="28"/>
          <w:lang w:val="es-ES_tradnl"/>
        </w:rPr>
      </w:pPr>
      <w:r w:rsidRPr="00D0620F">
        <w:rPr>
          <w:rFonts w:ascii="Calibri" w:hAnsi="Calibri"/>
          <w:b/>
          <w:bCs/>
          <w:sz w:val="28"/>
          <w:szCs w:val="28"/>
          <w:lang w:val="es-ES_tradnl"/>
        </w:rPr>
        <w:t>Progres</w:t>
      </w:r>
      <w:r w:rsidR="004C4A8A" w:rsidRPr="00D0620F">
        <w:rPr>
          <w:rFonts w:ascii="Calibri" w:hAnsi="Calibri"/>
          <w:b/>
          <w:bCs/>
          <w:sz w:val="28"/>
          <w:szCs w:val="28"/>
          <w:lang w:val="es-ES_tradnl"/>
        </w:rPr>
        <w:t>os realizados en los</w:t>
      </w:r>
      <w:r w:rsidRPr="00D0620F">
        <w:rPr>
          <w:rFonts w:ascii="Calibri" w:hAnsi="Calibri"/>
          <w:b/>
          <w:bCs/>
          <w:sz w:val="28"/>
          <w:szCs w:val="28"/>
          <w:lang w:val="es-ES_tradnl"/>
        </w:rPr>
        <w:t xml:space="preserve"> preparati</w:t>
      </w:r>
      <w:r w:rsidR="004C4A8A" w:rsidRPr="00D0620F">
        <w:rPr>
          <w:rFonts w:ascii="Calibri" w:hAnsi="Calibri"/>
          <w:b/>
          <w:bCs/>
          <w:sz w:val="28"/>
          <w:szCs w:val="28"/>
          <w:lang w:val="es-ES_tradnl"/>
        </w:rPr>
        <w:t>vo</w:t>
      </w:r>
      <w:r w:rsidRPr="00D0620F">
        <w:rPr>
          <w:rFonts w:ascii="Calibri" w:hAnsi="Calibri"/>
          <w:b/>
          <w:bCs/>
          <w:sz w:val="28"/>
          <w:szCs w:val="28"/>
          <w:lang w:val="es-ES_tradnl"/>
        </w:rPr>
        <w:t xml:space="preserve">s </w:t>
      </w:r>
      <w:r w:rsidR="004C4A8A" w:rsidRPr="00D0620F">
        <w:rPr>
          <w:rFonts w:ascii="Calibri" w:hAnsi="Calibri"/>
          <w:b/>
          <w:bCs/>
          <w:sz w:val="28"/>
          <w:szCs w:val="28"/>
          <w:lang w:val="es-ES_tradnl"/>
        </w:rPr>
        <w:t xml:space="preserve">para la </w:t>
      </w:r>
      <w:r w:rsidRPr="00D0620F">
        <w:rPr>
          <w:rFonts w:ascii="Calibri" w:hAnsi="Calibri"/>
          <w:b/>
          <w:bCs/>
          <w:sz w:val="28"/>
          <w:szCs w:val="28"/>
          <w:lang w:val="es-ES_tradnl"/>
        </w:rPr>
        <w:t>COP12</w:t>
      </w:r>
    </w:p>
    <w:p w:rsidR="00710CF9" w:rsidRPr="00D0620F" w:rsidRDefault="00710CF9" w:rsidP="002D592C">
      <w:pPr>
        <w:jc w:val="right"/>
        <w:rPr>
          <w:lang w:val="es-ES_tradnl"/>
        </w:rPr>
      </w:pPr>
    </w:p>
    <w:p w:rsidR="00BE3554" w:rsidRPr="00D0620F" w:rsidRDefault="00BE3554">
      <w:pPr>
        <w:rPr>
          <w:lang w:val="es-ES_tradnl"/>
        </w:rPr>
      </w:pPr>
    </w:p>
    <w:p w:rsidR="00E33D85" w:rsidRPr="00D0620F" w:rsidRDefault="00532FF8">
      <w:pPr>
        <w:rPr>
          <w:lang w:val="es-ES_tradnl"/>
        </w:rPr>
      </w:pPr>
      <w:r w:rsidRPr="00532FF8">
        <w:rPr>
          <w:rFonts w:ascii="Calibri" w:hAnsi="Calibri"/>
          <w:b/>
          <w:bCs/>
          <w:noProof/>
          <w:sz w:val="28"/>
          <w:szCs w:val="28"/>
          <w:lang w:val="es-ES_tradnl"/>
        </w:rPr>
      </w:r>
      <w:r w:rsidRPr="00532FF8">
        <w:rPr>
          <w:rFonts w:ascii="Calibri" w:hAnsi="Calibri"/>
          <w:b/>
          <w:bCs/>
          <w:noProof/>
          <w:sz w:val="28"/>
          <w:szCs w:val="28"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62.85pt;height:65.0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">
            <v:textbox>
              <w:txbxContent>
                <w:p w:rsidR="00D0620F" w:rsidRPr="00472C6D" w:rsidRDefault="00D0620F" w:rsidP="007413A7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72C6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Ac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ción solicitada</w:t>
                  </w:r>
                  <w:r w:rsidRPr="00472C6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:</w:t>
                  </w:r>
                </w:p>
                <w:p w:rsidR="00D0620F" w:rsidRPr="00472C6D" w:rsidRDefault="00D0620F" w:rsidP="007413A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Se invita al Comité Permanente a tomar nota de los progresos realizados en los preparativos para la</w:t>
                  </w:r>
                  <w:r w:rsidRPr="00472C6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12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a</w:t>
                  </w:r>
                  <w:r w:rsidRPr="00472C6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reunión de la Conferencia de las Partes Contratantes </w:t>
                  </w:r>
                  <w:r w:rsidRPr="00472C6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(COP12)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desde la </w:t>
                  </w:r>
                  <w:r w:rsidRPr="00472C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47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reunión del Comité Permanente</w:t>
                  </w:r>
                  <w:r w:rsidRPr="00472C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1C33BC" w:rsidRPr="00D0620F" w:rsidRDefault="001C33BC">
      <w:pPr>
        <w:rPr>
          <w:rFonts w:asciiTheme="minorHAnsi" w:hAnsiTheme="minorHAnsi"/>
          <w:sz w:val="22"/>
          <w:szCs w:val="22"/>
          <w:lang w:val="es-ES_tradnl"/>
        </w:rPr>
      </w:pPr>
    </w:p>
    <w:p w:rsidR="0000022C" w:rsidRPr="00D0620F" w:rsidRDefault="0000022C">
      <w:pPr>
        <w:rPr>
          <w:rFonts w:asciiTheme="minorHAnsi" w:hAnsiTheme="minorHAnsi"/>
          <w:sz w:val="22"/>
          <w:szCs w:val="22"/>
          <w:lang w:val="es-ES_tradnl"/>
        </w:rPr>
      </w:pPr>
    </w:p>
    <w:p w:rsidR="001C33BC" w:rsidRPr="00D0620F" w:rsidRDefault="00CC3B94" w:rsidP="0000022C">
      <w:pPr>
        <w:suppressAutoHyphens/>
        <w:ind w:left="567" w:hanging="567"/>
        <w:rPr>
          <w:rFonts w:asciiTheme="minorHAnsi" w:hAnsiTheme="minorHAnsi"/>
          <w:b/>
          <w:sz w:val="22"/>
          <w:szCs w:val="22"/>
          <w:lang w:val="es-ES_tradnl"/>
        </w:rPr>
      </w:pPr>
      <w:r w:rsidRPr="00D0620F">
        <w:rPr>
          <w:rFonts w:asciiTheme="minorHAnsi" w:hAnsiTheme="minorHAnsi"/>
          <w:b/>
          <w:sz w:val="22"/>
          <w:szCs w:val="22"/>
          <w:lang w:val="es-ES_tradnl"/>
        </w:rPr>
        <w:t>Antecedentes</w:t>
      </w:r>
    </w:p>
    <w:p w:rsidR="001C33BC" w:rsidRPr="00D0620F" w:rsidRDefault="001C33BC" w:rsidP="0000022C">
      <w:pPr>
        <w:suppressAutoHyphens/>
        <w:ind w:left="567" w:hanging="567"/>
        <w:rPr>
          <w:rFonts w:asciiTheme="minorHAnsi" w:hAnsiTheme="minorHAnsi"/>
          <w:b/>
          <w:sz w:val="22"/>
          <w:szCs w:val="22"/>
          <w:lang w:val="es-ES_tradnl"/>
        </w:rPr>
      </w:pPr>
    </w:p>
    <w:p w:rsidR="001464BF" w:rsidRPr="00D0620F" w:rsidRDefault="00D6738C" w:rsidP="0000022C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/>
          <w:lang w:val="es-ES_tradnl"/>
        </w:rPr>
      </w:pPr>
      <w:r w:rsidRPr="00D0620F">
        <w:rPr>
          <w:rFonts w:asciiTheme="minorHAnsi" w:hAnsiTheme="minorHAnsi"/>
          <w:lang w:val="es-ES_tradnl"/>
        </w:rPr>
        <w:t>Dur</w:t>
      </w:r>
      <w:r w:rsidR="00CC3B94" w:rsidRPr="00D0620F">
        <w:rPr>
          <w:rFonts w:asciiTheme="minorHAnsi" w:hAnsiTheme="minorHAnsi"/>
          <w:lang w:val="es-ES_tradnl"/>
        </w:rPr>
        <w:t>ante la</w:t>
      </w:r>
      <w:r w:rsidR="00CC3B94" w:rsidRPr="00D0620F">
        <w:rPr>
          <w:rFonts w:asciiTheme="minorHAnsi" w:hAnsiTheme="minorHAnsi" w:cstheme="minorHAnsi"/>
          <w:lang w:val="es-ES_tradnl"/>
        </w:rPr>
        <w:t xml:space="preserve"> 47</w:t>
      </w:r>
      <w:r w:rsidR="00CC3B94" w:rsidRPr="00D0620F">
        <w:rPr>
          <w:rFonts w:asciiTheme="minorHAnsi" w:hAnsiTheme="minorHAnsi" w:cstheme="minorHAnsi"/>
          <w:vertAlign w:val="superscript"/>
          <w:lang w:val="es-ES_tradnl"/>
        </w:rPr>
        <w:t>a</w:t>
      </w:r>
      <w:r w:rsidR="00CC3B94" w:rsidRPr="00D0620F">
        <w:rPr>
          <w:rFonts w:asciiTheme="minorHAnsi" w:hAnsiTheme="minorHAnsi" w:cstheme="minorHAnsi"/>
          <w:lang w:val="es-ES_tradnl"/>
        </w:rPr>
        <w:t xml:space="preserve"> reunión del Comité Permanente celebrada en abril de 2014</w:t>
      </w:r>
      <w:r w:rsidR="00F2052D" w:rsidRPr="00D0620F">
        <w:rPr>
          <w:rFonts w:asciiTheme="minorHAnsi" w:hAnsiTheme="minorHAnsi"/>
          <w:lang w:val="es-ES_tradnl"/>
        </w:rPr>
        <w:t>,</w:t>
      </w:r>
      <w:r w:rsidR="00F2052D" w:rsidRPr="00D0620F">
        <w:rPr>
          <w:rFonts w:asciiTheme="minorHAnsi" w:hAnsiTheme="minorHAnsi" w:cstheme="minorHAnsi"/>
          <w:lang w:val="es-ES_tradnl"/>
        </w:rPr>
        <w:t xml:space="preserve"> </w:t>
      </w:r>
      <w:r w:rsidR="00D0620F" w:rsidRPr="00D0620F">
        <w:rPr>
          <w:rFonts w:asciiTheme="minorHAnsi" w:hAnsiTheme="minorHAnsi" w:cstheme="minorHAnsi"/>
          <w:lang w:val="es-ES_tradnl"/>
        </w:rPr>
        <w:t xml:space="preserve">el </w:t>
      </w:r>
      <w:r w:rsidR="00F2052D" w:rsidRPr="00D0620F">
        <w:rPr>
          <w:rFonts w:asciiTheme="minorHAnsi" w:hAnsiTheme="minorHAnsi" w:cstheme="minorHAnsi"/>
          <w:lang w:val="es-ES_tradnl"/>
        </w:rPr>
        <w:t>Uruguay, en calidad de Pr</w:t>
      </w:r>
      <w:r w:rsidR="00DB5B25">
        <w:rPr>
          <w:rFonts w:asciiTheme="minorHAnsi" w:hAnsiTheme="minorHAnsi" w:cstheme="minorHAnsi"/>
          <w:lang w:val="es-ES_tradnl"/>
        </w:rPr>
        <w:t>esidencia del S</w:t>
      </w:r>
      <w:r w:rsidR="00D0620F" w:rsidRPr="00D0620F">
        <w:rPr>
          <w:rFonts w:asciiTheme="minorHAnsi" w:hAnsiTheme="minorHAnsi" w:cstheme="minorHAnsi"/>
          <w:lang w:val="es-ES_tradnl"/>
        </w:rPr>
        <w:t>ubgrupo y de</w:t>
      </w:r>
      <w:r w:rsidR="00F2052D" w:rsidRPr="00D0620F">
        <w:rPr>
          <w:rFonts w:asciiTheme="minorHAnsi" w:hAnsiTheme="minorHAnsi" w:cstheme="minorHAnsi"/>
          <w:lang w:val="es-ES_tradnl"/>
        </w:rPr>
        <w:t xml:space="preserve"> anfitrión de la</w:t>
      </w:r>
      <w:r w:rsidR="001464BF" w:rsidRPr="00D0620F">
        <w:rPr>
          <w:rFonts w:asciiTheme="minorHAnsi" w:hAnsiTheme="minorHAnsi"/>
          <w:lang w:val="es-ES_tradnl"/>
        </w:rPr>
        <w:t xml:space="preserve"> COP12, </w:t>
      </w:r>
      <w:r w:rsidR="00DB5B25">
        <w:rPr>
          <w:rFonts w:asciiTheme="minorHAnsi" w:hAnsiTheme="minorHAnsi"/>
          <w:lang w:val="es-ES_tradnl"/>
        </w:rPr>
        <w:t>realizó</w:t>
      </w:r>
      <w:r w:rsidR="007413A7" w:rsidRPr="00D0620F">
        <w:rPr>
          <w:rFonts w:asciiTheme="minorHAnsi" w:hAnsiTheme="minorHAnsi"/>
          <w:lang w:val="es-ES_tradnl"/>
        </w:rPr>
        <w:t xml:space="preserve"> una </w:t>
      </w:r>
      <w:r w:rsidR="00F2052D" w:rsidRPr="00D0620F">
        <w:rPr>
          <w:rFonts w:asciiTheme="minorHAnsi" w:hAnsiTheme="minorHAnsi"/>
          <w:lang w:val="es-ES_tradnl"/>
        </w:rPr>
        <w:t>present</w:t>
      </w:r>
      <w:r w:rsidR="00DB5B25">
        <w:rPr>
          <w:rFonts w:asciiTheme="minorHAnsi" w:hAnsiTheme="minorHAnsi"/>
          <w:lang w:val="es-ES_tradnl"/>
        </w:rPr>
        <w:t xml:space="preserve">ación sobre </w:t>
      </w:r>
      <w:r w:rsidR="00F2052D" w:rsidRPr="00D0620F">
        <w:rPr>
          <w:rFonts w:asciiTheme="minorHAnsi" w:hAnsiTheme="minorHAnsi"/>
          <w:lang w:val="es-ES_tradnl"/>
        </w:rPr>
        <w:t xml:space="preserve">el patrimonio natural del país y </w:t>
      </w:r>
      <w:r w:rsidR="00DB5B25">
        <w:rPr>
          <w:rFonts w:asciiTheme="minorHAnsi" w:hAnsiTheme="minorHAnsi"/>
          <w:lang w:val="es-ES_tradnl"/>
        </w:rPr>
        <w:t xml:space="preserve">sobre </w:t>
      </w:r>
      <w:r w:rsidR="00F2052D" w:rsidRPr="00D0620F">
        <w:rPr>
          <w:rFonts w:asciiTheme="minorHAnsi" w:hAnsiTheme="minorHAnsi"/>
          <w:lang w:val="es-ES_tradnl"/>
        </w:rPr>
        <w:t xml:space="preserve">su </w:t>
      </w:r>
      <w:r w:rsidR="007413A7" w:rsidRPr="00D0620F">
        <w:rPr>
          <w:rFonts w:asciiTheme="minorHAnsi" w:hAnsiTheme="minorHAnsi"/>
          <w:lang w:val="es-ES_tradnl"/>
        </w:rPr>
        <w:t xml:space="preserve">propuesta de acoger </w:t>
      </w:r>
      <w:r w:rsidR="00DB5B25">
        <w:rPr>
          <w:rFonts w:asciiTheme="minorHAnsi" w:hAnsiTheme="minorHAnsi"/>
          <w:lang w:val="es-ES_tradnl"/>
        </w:rPr>
        <w:t>la C</w:t>
      </w:r>
      <w:r w:rsidR="00F2052D" w:rsidRPr="00D0620F">
        <w:rPr>
          <w:rFonts w:asciiTheme="minorHAnsi" w:hAnsiTheme="minorHAnsi"/>
          <w:lang w:val="es-ES_tradnl"/>
        </w:rPr>
        <w:t xml:space="preserve">onferencia y presentó el </w:t>
      </w:r>
      <w:r w:rsidR="007413A7" w:rsidRPr="00D0620F">
        <w:rPr>
          <w:rFonts w:asciiTheme="minorHAnsi" w:hAnsiTheme="minorHAnsi"/>
          <w:lang w:val="es-ES_tradnl"/>
        </w:rPr>
        <w:t>informe del Subgrupo</w:t>
      </w:r>
      <w:r w:rsidR="00F2052D" w:rsidRPr="00D0620F">
        <w:rPr>
          <w:rFonts w:asciiTheme="minorHAnsi" w:hAnsiTheme="minorHAnsi"/>
          <w:lang w:val="es-ES_tradnl"/>
        </w:rPr>
        <w:t xml:space="preserve"> sobre la</w:t>
      </w:r>
      <w:r w:rsidR="001464BF" w:rsidRPr="00D0620F">
        <w:rPr>
          <w:rFonts w:asciiTheme="minorHAnsi" w:hAnsiTheme="minorHAnsi"/>
          <w:lang w:val="es-ES_tradnl"/>
        </w:rPr>
        <w:t xml:space="preserve"> COP12.</w:t>
      </w:r>
    </w:p>
    <w:p w:rsidR="001464BF" w:rsidRPr="00D0620F" w:rsidRDefault="001464BF" w:rsidP="0000022C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val="es-ES_tradnl" w:eastAsia="en-US"/>
        </w:rPr>
      </w:pPr>
    </w:p>
    <w:p w:rsidR="001464BF" w:rsidRPr="00D0620F" w:rsidRDefault="00F2052D" w:rsidP="0000022C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Calibri-Bold"/>
          <w:bCs/>
          <w:lang w:val="es-ES_tradnl"/>
        </w:rPr>
      </w:pPr>
      <w:r w:rsidRPr="00D0620F">
        <w:rPr>
          <w:rFonts w:asciiTheme="minorHAnsi" w:hAnsiTheme="minorHAnsi"/>
          <w:lang w:val="es-ES_tradnl"/>
        </w:rPr>
        <w:t>En virtud de la Decisión</w:t>
      </w:r>
      <w:r w:rsidR="001464BF" w:rsidRPr="00D0620F">
        <w:rPr>
          <w:rFonts w:asciiTheme="minorHAnsi" w:hAnsiTheme="minorHAnsi"/>
          <w:lang w:val="es-ES_tradnl"/>
        </w:rPr>
        <w:t xml:space="preserve"> SC47‐03</w:t>
      </w:r>
      <w:r w:rsidR="0000022C" w:rsidRPr="00D0620F">
        <w:rPr>
          <w:rFonts w:asciiTheme="minorHAnsi" w:hAnsiTheme="minorHAnsi"/>
          <w:lang w:val="es-ES_tradnl"/>
        </w:rPr>
        <w:t xml:space="preserve">, </w:t>
      </w:r>
      <w:r w:rsidRPr="00D0620F">
        <w:rPr>
          <w:rFonts w:asciiTheme="minorHAnsi" w:hAnsiTheme="minorHAnsi"/>
          <w:lang w:val="es-ES_tradnl"/>
        </w:rPr>
        <w:t>el Comité Permanente</w:t>
      </w:r>
      <w:r w:rsidR="00DB5B25">
        <w:rPr>
          <w:rFonts w:asciiTheme="minorHAnsi" w:hAnsiTheme="minorHAnsi"/>
          <w:lang w:val="es-ES_tradnl"/>
        </w:rPr>
        <w:t xml:space="preserve"> hizo lo siguiente</w:t>
      </w:r>
      <w:r w:rsidR="00063D85" w:rsidRPr="00D0620F">
        <w:rPr>
          <w:rFonts w:asciiTheme="minorHAnsi" w:hAnsiTheme="minorHAnsi"/>
          <w:lang w:val="es-ES_tradnl"/>
        </w:rPr>
        <w:t>:</w:t>
      </w:r>
      <w:r w:rsidR="001464BF" w:rsidRPr="00D0620F">
        <w:rPr>
          <w:rFonts w:asciiTheme="minorHAnsi" w:hAnsiTheme="minorHAnsi"/>
          <w:lang w:val="es-ES_tradnl"/>
        </w:rPr>
        <w:t xml:space="preserve"> </w:t>
      </w:r>
    </w:p>
    <w:p w:rsidR="001464BF" w:rsidRPr="00D0620F" w:rsidRDefault="00696CB2" w:rsidP="0000022C">
      <w:pPr>
        <w:pStyle w:val="ListParagraph"/>
        <w:numPr>
          <w:ilvl w:val="1"/>
          <w:numId w:val="26"/>
        </w:numPr>
        <w:autoSpaceDE w:val="0"/>
        <w:autoSpaceDN w:val="0"/>
        <w:adjustRightInd w:val="0"/>
        <w:jc w:val="left"/>
        <w:rPr>
          <w:rFonts w:asciiTheme="minorHAnsi" w:eastAsiaTheme="minorHAnsi" w:hAnsiTheme="minorHAnsi" w:cs="Calibri-Bold"/>
          <w:bCs/>
          <w:lang w:val="es-ES_tradnl"/>
        </w:rPr>
      </w:pPr>
      <w:r w:rsidRPr="00D0620F">
        <w:rPr>
          <w:rFonts w:asciiTheme="minorHAnsi" w:eastAsiaTheme="minorHAnsi" w:hAnsiTheme="minorHAnsi" w:cs="Calibri-Bold"/>
          <w:bCs/>
          <w:lang w:val="es-ES_tradnl"/>
        </w:rPr>
        <w:t>r</w:t>
      </w:r>
      <w:r w:rsidR="001464BF" w:rsidRPr="00D0620F">
        <w:rPr>
          <w:rFonts w:asciiTheme="minorHAnsi" w:eastAsiaTheme="minorHAnsi" w:hAnsiTheme="minorHAnsi" w:cs="Calibri-Bold"/>
          <w:bCs/>
          <w:lang w:val="es-ES_tradnl"/>
        </w:rPr>
        <w:t>eco</w:t>
      </w:r>
      <w:r w:rsidRPr="00D0620F">
        <w:rPr>
          <w:rFonts w:asciiTheme="minorHAnsi" w:eastAsiaTheme="minorHAnsi" w:hAnsiTheme="minorHAnsi" w:cs="Calibri-Bold"/>
          <w:bCs/>
          <w:lang w:val="es-ES_tradnl"/>
        </w:rPr>
        <w:t xml:space="preserve">noció con agradecimiento los progresos comunicados y los esfuerzos </w:t>
      </w:r>
      <w:r w:rsidR="007413A7" w:rsidRPr="00D0620F">
        <w:rPr>
          <w:rFonts w:asciiTheme="minorHAnsi" w:eastAsiaTheme="minorHAnsi" w:hAnsiTheme="minorHAnsi" w:cs="Calibri-Bold"/>
          <w:bCs/>
          <w:lang w:val="es-ES_tradnl"/>
        </w:rPr>
        <w:t>desplegados</w:t>
      </w:r>
      <w:r w:rsidRPr="00D0620F">
        <w:rPr>
          <w:rFonts w:asciiTheme="minorHAnsi" w:eastAsiaTheme="minorHAnsi" w:hAnsiTheme="minorHAnsi" w:cs="Calibri-Bold"/>
          <w:bCs/>
          <w:lang w:val="es-ES_tradnl"/>
        </w:rPr>
        <w:t xml:space="preserve"> por el Uruguay, así como la fi</w:t>
      </w:r>
      <w:r w:rsidR="00961B4D" w:rsidRPr="00D0620F">
        <w:rPr>
          <w:rFonts w:asciiTheme="minorHAnsi" w:eastAsiaTheme="minorHAnsi" w:hAnsiTheme="minorHAnsi" w:cs="Calibri-Bold"/>
          <w:bCs/>
          <w:lang w:val="es-ES_tradnl"/>
        </w:rPr>
        <w:t>r</w:t>
      </w:r>
      <w:r w:rsidRPr="00D0620F">
        <w:rPr>
          <w:rFonts w:asciiTheme="minorHAnsi" w:eastAsiaTheme="minorHAnsi" w:hAnsiTheme="minorHAnsi" w:cs="Calibri-Bold"/>
          <w:bCs/>
          <w:lang w:val="es-ES_tradnl"/>
        </w:rPr>
        <w:t xml:space="preserve">ma temprana de un memorando de entendimiento para la </w:t>
      </w:r>
      <w:r w:rsidR="001464BF" w:rsidRPr="00D0620F">
        <w:rPr>
          <w:rFonts w:asciiTheme="minorHAnsi" w:eastAsiaTheme="minorHAnsi" w:hAnsiTheme="minorHAnsi" w:cs="Calibri-Bold"/>
          <w:bCs/>
          <w:lang w:val="es-ES_tradnl"/>
        </w:rPr>
        <w:t>COP12;</w:t>
      </w:r>
    </w:p>
    <w:p w:rsidR="001464BF" w:rsidRPr="00D0620F" w:rsidRDefault="00696CB2" w:rsidP="0000022C">
      <w:pPr>
        <w:pStyle w:val="ListParagraph"/>
        <w:numPr>
          <w:ilvl w:val="1"/>
          <w:numId w:val="26"/>
        </w:numPr>
        <w:autoSpaceDE w:val="0"/>
        <w:autoSpaceDN w:val="0"/>
        <w:adjustRightInd w:val="0"/>
        <w:jc w:val="left"/>
        <w:rPr>
          <w:rFonts w:asciiTheme="minorHAnsi" w:eastAsiaTheme="minorHAnsi" w:hAnsiTheme="minorHAnsi" w:cs="Calibri-Bold"/>
          <w:bCs/>
          <w:lang w:val="es-ES_tradnl"/>
        </w:rPr>
      </w:pPr>
      <w:r w:rsidRPr="00D0620F">
        <w:rPr>
          <w:rFonts w:asciiTheme="minorHAnsi" w:eastAsiaTheme="minorHAnsi" w:hAnsiTheme="minorHAnsi" w:cs="Calibri-Bold"/>
          <w:bCs/>
          <w:lang w:val="es-ES_tradnl"/>
        </w:rPr>
        <w:t>aprobó las fechas para la celebración de la</w:t>
      </w:r>
      <w:r w:rsidR="001464BF" w:rsidRPr="00D0620F">
        <w:rPr>
          <w:rFonts w:asciiTheme="minorHAnsi" w:eastAsiaTheme="minorHAnsi" w:hAnsiTheme="minorHAnsi" w:cs="Calibri-Bold"/>
          <w:bCs/>
          <w:lang w:val="es-ES_tradnl"/>
        </w:rPr>
        <w:t xml:space="preserve"> COP12 </w:t>
      </w:r>
      <w:r w:rsidRPr="00D0620F">
        <w:rPr>
          <w:rFonts w:asciiTheme="minorHAnsi" w:eastAsiaTheme="minorHAnsi" w:hAnsiTheme="minorHAnsi" w:cs="Calibri-Bold"/>
          <w:bCs/>
          <w:lang w:val="es-ES_tradnl"/>
        </w:rPr>
        <w:t>e</w:t>
      </w:r>
      <w:r w:rsidR="001464BF" w:rsidRPr="00D0620F">
        <w:rPr>
          <w:rFonts w:asciiTheme="minorHAnsi" w:eastAsiaTheme="minorHAnsi" w:hAnsiTheme="minorHAnsi" w:cs="Calibri-Bold"/>
          <w:bCs/>
          <w:lang w:val="es-ES_tradnl"/>
        </w:rPr>
        <w:t>n Punta del Este</w:t>
      </w:r>
      <w:r w:rsidR="00DB5B25">
        <w:rPr>
          <w:rFonts w:asciiTheme="minorHAnsi" w:eastAsiaTheme="minorHAnsi" w:hAnsiTheme="minorHAnsi" w:cs="Calibri-Bold"/>
          <w:bCs/>
          <w:lang w:val="es-ES_tradnl"/>
        </w:rPr>
        <w:t xml:space="preserve"> (</w:t>
      </w:r>
      <w:r w:rsidR="001464BF" w:rsidRPr="00D0620F">
        <w:rPr>
          <w:rFonts w:asciiTheme="minorHAnsi" w:eastAsiaTheme="minorHAnsi" w:hAnsiTheme="minorHAnsi" w:cs="Calibri-Bold"/>
          <w:bCs/>
          <w:lang w:val="es-ES_tradnl"/>
        </w:rPr>
        <w:t>Uruguay</w:t>
      </w:r>
      <w:r w:rsidR="00DB5B25">
        <w:rPr>
          <w:rFonts w:asciiTheme="minorHAnsi" w:eastAsiaTheme="minorHAnsi" w:hAnsiTheme="minorHAnsi" w:cs="Calibri-Bold"/>
          <w:bCs/>
          <w:lang w:val="es-ES_tradnl"/>
        </w:rPr>
        <w:t>)</w:t>
      </w:r>
      <w:r w:rsidR="001464BF" w:rsidRPr="00D0620F">
        <w:rPr>
          <w:rFonts w:asciiTheme="minorHAnsi" w:eastAsiaTheme="minorHAnsi" w:hAnsiTheme="minorHAnsi" w:cs="Calibri-Bold"/>
          <w:bCs/>
          <w:lang w:val="es-ES_tradnl"/>
        </w:rPr>
        <w:t xml:space="preserve"> </w:t>
      </w:r>
      <w:r w:rsidRPr="00D0620F">
        <w:rPr>
          <w:rFonts w:asciiTheme="minorHAnsi" w:eastAsiaTheme="minorHAnsi" w:hAnsiTheme="minorHAnsi" w:cs="Calibri-Bold"/>
          <w:bCs/>
          <w:lang w:val="es-ES_tradnl"/>
        </w:rPr>
        <w:t xml:space="preserve">del </w:t>
      </w:r>
      <w:r w:rsidR="001464BF" w:rsidRPr="00D0620F">
        <w:rPr>
          <w:rFonts w:asciiTheme="minorHAnsi" w:eastAsiaTheme="minorHAnsi" w:hAnsiTheme="minorHAnsi" w:cs="Calibri-Bold"/>
          <w:bCs/>
          <w:lang w:val="es-ES_tradnl"/>
        </w:rPr>
        <w:t xml:space="preserve">1 </w:t>
      </w:r>
      <w:r w:rsidRPr="00D0620F">
        <w:rPr>
          <w:rFonts w:asciiTheme="minorHAnsi" w:eastAsiaTheme="minorHAnsi" w:hAnsiTheme="minorHAnsi" w:cs="Calibri-Bold"/>
          <w:bCs/>
          <w:lang w:val="es-ES_tradnl"/>
        </w:rPr>
        <w:t>al</w:t>
      </w:r>
      <w:r w:rsidR="001464BF" w:rsidRPr="00D0620F">
        <w:rPr>
          <w:rFonts w:asciiTheme="minorHAnsi" w:eastAsiaTheme="minorHAnsi" w:hAnsiTheme="minorHAnsi" w:cs="Calibri-Bold"/>
          <w:bCs/>
          <w:lang w:val="es-ES_tradnl"/>
        </w:rPr>
        <w:t xml:space="preserve"> 9 </w:t>
      </w:r>
      <w:r w:rsidRPr="00D0620F">
        <w:rPr>
          <w:rFonts w:asciiTheme="minorHAnsi" w:eastAsiaTheme="minorHAnsi" w:hAnsiTheme="minorHAnsi" w:cs="Calibri-Bold"/>
          <w:bCs/>
          <w:lang w:val="es-ES_tradnl"/>
        </w:rPr>
        <w:t>de junio de</w:t>
      </w:r>
      <w:r w:rsidR="001464BF" w:rsidRPr="00D0620F">
        <w:rPr>
          <w:rFonts w:asciiTheme="minorHAnsi" w:eastAsiaTheme="minorHAnsi" w:hAnsiTheme="minorHAnsi" w:cs="Calibri-Bold"/>
          <w:bCs/>
          <w:lang w:val="es-ES_tradnl"/>
        </w:rPr>
        <w:t xml:space="preserve"> 2015;</w:t>
      </w:r>
    </w:p>
    <w:p w:rsidR="001464BF" w:rsidRPr="00D0620F" w:rsidRDefault="00696CB2" w:rsidP="0000022C">
      <w:pPr>
        <w:pStyle w:val="ListParagraph"/>
        <w:numPr>
          <w:ilvl w:val="1"/>
          <w:numId w:val="26"/>
        </w:numPr>
        <w:autoSpaceDE w:val="0"/>
        <w:autoSpaceDN w:val="0"/>
        <w:adjustRightInd w:val="0"/>
        <w:jc w:val="left"/>
        <w:rPr>
          <w:rFonts w:asciiTheme="minorHAnsi" w:eastAsiaTheme="minorHAnsi" w:hAnsiTheme="minorHAnsi" w:cs="Calibri-Bold"/>
          <w:bCs/>
          <w:lang w:val="es-ES_tradnl"/>
        </w:rPr>
      </w:pPr>
      <w:r w:rsidRPr="00D0620F">
        <w:rPr>
          <w:rFonts w:asciiTheme="minorHAnsi" w:eastAsiaTheme="minorHAnsi" w:hAnsiTheme="minorHAnsi" w:cs="Calibri-Bold"/>
          <w:bCs/>
          <w:lang w:val="es-ES_tradnl"/>
        </w:rPr>
        <w:t>aprobó el logotipo y el lema</w:t>
      </w:r>
      <w:r w:rsidR="001464BF" w:rsidRPr="00D0620F">
        <w:rPr>
          <w:rFonts w:asciiTheme="minorHAnsi" w:eastAsiaTheme="minorHAnsi" w:hAnsiTheme="minorHAnsi" w:cs="Calibri-Bold"/>
          <w:bCs/>
          <w:lang w:val="es-ES_tradnl"/>
        </w:rPr>
        <w:t xml:space="preserve"> “</w:t>
      </w:r>
      <w:r w:rsidRPr="00D0620F">
        <w:rPr>
          <w:rFonts w:asciiTheme="minorHAnsi" w:eastAsiaTheme="minorHAnsi" w:hAnsiTheme="minorHAnsi" w:cs="Calibri-Bold"/>
          <w:bCs/>
          <w:lang w:val="es-ES_tradnl"/>
        </w:rPr>
        <w:t>Humedales para nuestro futuro</w:t>
      </w:r>
      <w:r w:rsidR="001464BF" w:rsidRPr="00D0620F">
        <w:rPr>
          <w:rFonts w:asciiTheme="minorHAnsi" w:eastAsiaTheme="minorHAnsi" w:hAnsiTheme="minorHAnsi" w:cs="Calibri-Bold"/>
          <w:bCs/>
          <w:lang w:val="es-ES_tradnl"/>
        </w:rPr>
        <w:t xml:space="preserve">” </w:t>
      </w:r>
      <w:r w:rsidRPr="00D0620F">
        <w:rPr>
          <w:rFonts w:asciiTheme="minorHAnsi" w:eastAsiaTheme="minorHAnsi" w:hAnsiTheme="minorHAnsi" w:cs="Calibri-Bold"/>
          <w:bCs/>
          <w:lang w:val="es-ES_tradnl"/>
        </w:rPr>
        <w:t>como tema para la</w:t>
      </w:r>
      <w:r w:rsidR="001464BF" w:rsidRPr="00D0620F">
        <w:rPr>
          <w:rFonts w:asciiTheme="minorHAnsi" w:eastAsiaTheme="minorHAnsi" w:hAnsiTheme="minorHAnsi" w:cs="Calibri-Bold"/>
          <w:bCs/>
          <w:lang w:val="es-ES_tradnl"/>
        </w:rPr>
        <w:t xml:space="preserve"> COP12 </w:t>
      </w:r>
      <w:r w:rsidRPr="00D0620F">
        <w:rPr>
          <w:rFonts w:asciiTheme="minorHAnsi" w:eastAsiaTheme="minorHAnsi" w:hAnsiTheme="minorHAnsi" w:cs="Calibri-Bold"/>
          <w:bCs/>
          <w:lang w:val="es-ES_tradnl"/>
        </w:rPr>
        <w:t>y el Día Mundial de los Humedales</w:t>
      </w:r>
      <w:r w:rsidR="001464BF" w:rsidRPr="00D0620F">
        <w:rPr>
          <w:rFonts w:asciiTheme="minorHAnsi" w:eastAsiaTheme="minorHAnsi" w:hAnsiTheme="minorHAnsi" w:cs="Calibri-Bold"/>
          <w:bCs/>
          <w:lang w:val="es-ES_tradnl"/>
        </w:rPr>
        <w:t xml:space="preserve"> 2015;</w:t>
      </w:r>
    </w:p>
    <w:p w:rsidR="001464BF" w:rsidRPr="00D0620F" w:rsidRDefault="00696CB2" w:rsidP="0000022C">
      <w:pPr>
        <w:pStyle w:val="ListParagraph"/>
        <w:numPr>
          <w:ilvl w:val="1"/>
          <w:numId w:val="26"/>
        </w:numPr>
        <w:autoSpaceDE w:val="0"/>
        <w:autoSpaceDN w:val="0"/>
        <w:adjustRightInd w:val="0"/>
        <w:jc w:val="left"/>
        <w:rPr>
          <w:rFonts w:asciiTheme="minorHAnsi" w:eastAsiaTheme="minorHAnsi" w:hAnsiTheme="minorHAnsi" w:cs="Calibri-Bold"/>
          <w:bCs/>
          <w:lang w:val="es-ES_tradnl"/>
        </w:rPr>
      </w:pPr>
      <w:r w:rsidRPr="00D0620F">
        <w:rPr>
          <w:rFonts w:asciiTheme="minorHAnsi" w:eastAsiaTheme="minorHAnsi" w:hAnsiTheme="minorHAnsi" w:cs="Calibri-Bold"/>
          <w:bCs/>
          <w:lang w:val="es-ES_tradnl"/>
        </w:rPr>
        <w:t>ap</w:t>
      </w:r>
      <w:r w:rsidR="001464BF" w:rsidRPr="00D0620F">
        <w:rPr>
          <w:rFonts w:asciiTheme="minorHAnsi" w:eastAsiaTheme="minorHAnsi" w:hAnsiTheme="minorHAnsi" w:cs="Calibri-Bold"/>
          <w:bCs/>
          <w:lang w:val="es-ES_tradnl"/>
        </w:rPr>
        <w:t>ro</w:t>
      </w:r>
      <w:r w:rsidRPr="00D0620F">
        <w:rPr>
          <w:rFonts w:asciiTheme="minorHAnsi" w:eastAsiaTheme="minorHAnsi" w:hAnsiTheme="minorHAnsi" w:cs="Calibri-Bold"/>
          <w:bCs/>
          <w:lang w:val="es-ES_tradnl"/>
        </w:rPr>
        <w:t xml:space="preserve">bó la celebración de una COP12 </w:t>
      </w:r>
      <w:r w:rsidR="001464BF" w:rsidRPr="00D0620F">
        <w:rPr>
          <w:rFonts w:asciiTheme="minorHAnsi" w:eastAsiaTheme="minorHAnsi" w:hAnsiTheme="minorHAnsi" w:cs="Calibri-Bold"/>
          <w:bCs/>
          <w:lang w:val="es-ES_tradnl"/>
        </w:rPr>
        <w:t>“</w:t>
      </w:r>
      <w:r w:rsidRPr="00D0620F">
        <w:rPr>
          <w:rFonts w:asciiTheme="minorHAnsi" w:eastAsiaTheme="minorHAnsi" w:hAnsiTheme="minorHAnsi" w:cs="Calibri-Bold"/>
          <w:bCs/>
          <w:lang w:val="es-ES_tradnl"/>
        </w:rPr>
        <w:t>sin papel”</w:t>
      </w:r>
      <w:r w:rsidR="001464BF" w:rsidRPr="00D0620F">
        <w:rPr>
          <w:rFonts w:asciiTheme="minorHAnsi" w:eastAsiaTheme="minorHAnsi" w:hAnsiTheme="minorHAnsi" w:cs="Calibri-Bold"/>
          <w:bCs/>
          <w:lang w:val="es-ES_tradnl"/>
        </w:rPr>
        <w:t>;</w:t>
      </w:r>
    </w:p>
    <w:p w:rsidR="001464BF" w:rsidRPr="00D0620F" w:rsidRDefault="00696CB2" w:rsidP="0000022C">
      <w:pPr>
        <w:pStyle w:val="ListParagraph"/>
        <w:numPr>
          <w:ilvl w:val="1"/>
          <w:numId w:val="26"/>
        </w:numPr>
        <w:autoSpaceDE w:val="0"/>
        <w:autoSpaceDN w:val="0"/>
        <w:adjustRightInd w:val="0"/>
        <w:jc w:val="left"/>
        <w:rPr>
          <w:rFonts w:asciiTheme="minorHAnsi" w:eastAsiaTheme="minorHAnsi" w:hAnsiTheme="minorHAnsi" w:cs="Calibri-Bold"/>
          <w:bCs/>
          <w:lang w:val="es-ES_tradnl"/>
        </w:rPr>
      </w:pPr>
      <w:r w:rsidRPr="00D0620F">
        <w:rPr>
          <w:rFonts w:asciiTheme="minorHAnsi" w:eastAsiaTheme="minorHAnsi" w:hAnsiTheme="minorHAnsi" w:cs="Calibri-Bold"/>
          <w:bCs/>
          <w:lang w:val="es-ES_tradnl"/>
        </w:rPr>
        <w:t>r</w:t>
      </w:r>
      <w:r w:rsidR="001464BF" w:rsidRPr="00D0620F">
        <w:rPr>
          <w:rFonts w:asciiTheme="minorHAnsi" w:eastAsiaTheme="minorHAnsi" w:hAnsiTheme="minorHAnsi" w:cs="Calibri-Bold"/>
          <w:bCs/>
          <w:lang w:val="es-ES_tradnl"/>
        </w:rPr>
        <w:t>eco</w:t>
      </w:r>
      <w:r w:rsidRPr="00D0620F">
        <w:rPr>
          <w:rFonts w:asciiTheme="minorHAnsi" w:eastAsiaTheme="minorHAnsi" w:hAnsiTheme="minorHAnsi" w:cs="Calibri-Bold"/>
          <w:bCs/>
          <w:lang w:val="es-ES_tradnl"/>
        </w:rPr>
        <w:t xml:space="preserve">noció los progresos y los esfuerzos realizados para cubrir las carencias en el presupuesto para la </w:t>
      </w:r>
      <w:r w:rsidR="001464BF" w:rsidRPr="00D0620F">
        <w:rPr>
          <w:rFonts w:asciiTheme="minorHAnsi" w:eastAsiaTheme="minorHAnsi" w:hAnsiTheme="minorHAnsi" w:cs="Calibri-Bold"/>
          <w:bCs/>
          <w:lang w:val="es-ES_tradnl"/>
        </w:rPr>
        <w:t xml:space="preserve">COP12 </w:t>
      </w:r>
      <w:r w:rsidR="009804ED" w:rsidRPr="00D0620F">
        <w:rPr>
          <w:rFonts w:asciiTheme="minorHAnsi" w:eastAsiaTheme="minorHAnsi" w:hAnsiTheme="minorHAnsi" w:cs="Calibri-Bold"/>
          <w:bCs/>
          <w:lang w:val="es-ES_tradnl"/>
        </w:rPr>
        <w:t>y recomendó que el Subgrup</w:t>
      </w:r>
      <w:r w:rsidR="001464BF" w:rsidRPr="00D0620F">
        <w:rPr>
          <w:rFonts w:asciiTheme="minorHAnsi" w:eastAsiaTheme="minorHAnsi" w:hAnsiTheme="minorHAnsi" w:cs="Calibri-Bold"/>
          <w:bCs/>
          <w:lang w:val="es-ES_tradnl"/>
        </w:rPr>
        <w:t>o</w:t>
      </w:r>
      <w:r w:rsidR="009804ED" w:rsidRPr="00D0620F">
        <w:rPr>
          <w:rFonts w:asciiTheme="minorHAnsi" w:eastAsiaTheme="minorHAnsi" w:hAnsiTheme="minorHAnsi" w:cs="Calibri-Bold"/>
          <w:bCs/>
          <w:lang w:val="es-ES_tradnl"/>
        </w:rPr>
        <w:t xml:space="preserve"> de </w:t>
      </w:r>
      <w:r w:rsidR="001464BF" w:rsidRPr="00D0620F">
        <w:rPr>
          <w:rFonts w:asciiTheme="minorHAnsi" w:eastAsiaTheme="minorHAnsi" w:hAnsiTheme="minorHAnsi" w:cs="Calibri-Bold"/>
          <w:bCs/>
          <w:lang w:val="es-ES_tradnl"/>
        </w:rPr>
        <w:t>Finan</w:t>
      </w:r>
      <w:r w:rsidR="009804ED" w:rsidRPr="00D0620F">
        <w:rPr>
          <w:rFonts w:asciiTheme="minorHAnsi" w:eastAsiaTheme="minorHAnsi" w:hAnsiTheme="minorHAnsi" w:cs="Calibri-Bold"/>
          <w:bCs/>
          <w:lang w:val="es-ES_tradnl"/>
        </w:rPr>
        <w:t>zas estudiara modos adicionales para ello</w:t>
      </w:r>
      <w:r w:rsidR="001464BF" w:rsidRPr="00D0620F">
        <w:rPr>
          <w:rFonts w:asciiTheme="minorHAnsi" w:eastAsiaTheme="minorHAnsi" w:hAnsiTheme="minorHAnsi" w:cs="Calibri-Bold"/>
          <w:bCs/>
          <w:lang w:val="es-ES_tradnl"/>
        </w:rPr>
        <w:t>;</w:t>
      </w:r>
    </w:p>
    <w:p w:rsidR="0042457B" w:rsidRPr="00D0620F" w:rsidRDefault="009804ED" w:rsidP="0000022C">
      <w:pPr>
        <w:pStyle w:val="ListParagraph"/>
        <w:numPr>
          <w:ilvl w:val="1"/>
          <w:numId w:val="26"/>
        </w:numPr>
        <w:autoSpaceDE w:val="0"/>
        <w:autoSpaceDN w:val="0"/>
        <w:adjustRightInd w:val="0"/>
        <w:jc w:val="left"/>
        <w:rPr>
          <w:rFonts w:asciiTheme="minorHAnsi" w:eastAsiaTheme="minorHAnsi" w:hAnsiTheme="minorHAnsi" w:cs="Calibri"/>
          <w:lang w:val="es-ES_tradnl"/>
        </w:rPr>
      </w:pPr>
      <w:r w:rsidRPr="00D0620F">
        <w:rPr>
          <w:rFonts w:asciiTheme="minorHAnsi" w:eastAsiaTheme="minorHAnsi" w:hAnsiTheme="minorHAnsi" w:cs="Calibri-Bold"/>
          <w:bCs/>
          <w:lang w:val="es-ES_tradnl"/>
        </w:rPr>
        <w:t>ap</w:t>
      </w:r>
      <w:r w:rsidR="001464BF" w:rsidRPr="00D0620F">
        <w:rPr>
          <w:rFonts w:asciiTheme="minorHAnsi" w:eastAsiaTheme="minorHAnsi" w:hAnsiTheme="minorHAnsi" w:cs="Calibri-Bold"/>
          <w:bCs/>
          <w:lang w:val="es-ES_tradnl"/>
        </w:rPr>
        <w:t>ro</w:t>
      </w:r>
      <w:r w:rsidRPr="00D0620F">
        <w:rPr>
          <w:rFonts w:asciiTheme="minorHAnsi" w:eastAsiaTheme="minorHAnsi" w:hAnsiTheme="minorHAnsi" w:cs="Calibri-Bold"/>
          <w:bCs/>
          <w:lang w:val="es-ES_tradnl"/>
        </w:rPr>
        <w:t>bó los Premios</w:t>
      </w:r>
      <w:r w:rsidR="001464BF" w:rsidRPr="00D0620F">
        <w:rPr>
          <w:rFonts w:asciiTheme="minorHAnsi" w:eastAsiaTheme="minorHAnsi" w:hAnsiTheme="minorHAnsi" w:cs="Calibri-Bold"/>
          <w:bCs/>
          <w:lang w:val="es-ES_tradnl"/>
        </w:rPr>
        <w:t xml:space="preserve"> Ramsar </w:t>
      </w:r>
      <w:r w:rsidRPr="00D0620F">
        <w:rPr>
          <w:rFonts w:asciiTheme="minorHAnsi" w:eastAsiaTheme="minorHAnsi" w:hAnsiTheme="minorHAnsi" w:cs="Calibri-Bold"/>
          <w:bCs/>
          <w:lang w:val="es-ES_tradnl"/>
        </w:rPr>
        <w:t>a la Conservación de los Humedales</w:t>
      </w:r>
      <w:r w:rsidR="001464BF" w:rsidRPr="00D0620F">
        <w:rPr>
          <w:rFonts w:asciiTheme="minorHAnsi" w:eastAsiaTheme="minorHAnsi" w:hAnsiTheme="minorHAnsi" w:cs="Calibri-Bold"/>
          <w:bCs/>
          <w:lang w:val="es-ES_tradnl"/>
        </w:rPr>
        <w:t>: categor</w:t>
      </w:r>
      <w:r w:rsidRPr="00D0620F">
        <w:rPr>
          <w:rFonts w:asciiTheme="minorHAnsi" w:eastAsiaTheme="minorHAnsi" w:hAnsiTheme="minorHAnsi" w:cs="Calibri-Bold"/>
          <w:bCs/>
          <w:lang w:val="es-ES_tradnl"/>
        </w:rPr>
        <w:t>ías,</w:t>
      </w:r>
      <w:r w:rsidR="001464BF" w:rsidRPr="00D0620F">
        <w:rPr>
          <w:rFonts w:asciiTheme="minorHAnsi" w:eastAsiaTheme="minorHAnsi" w:hAnsiTheme="minorHAnsi" w:cs="Calibri-Bold"/>
          <w:bCs/>
          <w:lang w:val="es-ES_tradnl"/>
        </w:rPr>
        <w:t xml:space="preserve"> criteri</w:t>
      </w:r>
      <w:r w:rsidRPr="00D0620F">
        <w:rPr>
          <w:rFonts w:asciiTheme="minorHAnsi" w:eastAsiaTheme="minorHAnsi" w:hAnsiTheme="minorHAnsi" w:cs="Calibri-Bold"/>
          <w:bCs/>
          <w:lang w:val="es-ES_tradnl"/>
        </w:rPr>
        <w:t>os y procedimientos de elección, con pequeñas modificaciones</w:t>
      </w:r>
      <w:r w:rsidR="001464BF" w:rsidRPr="00D0620F">
        <w:rPr>
          <w:rFonts w:asciiTheme="minorHAnsi" w:eastAsiaTheme="minorHAnsi" w:hAnsiTheme="minorHAnsi" w:cs="Calibri-Bold"/>
          <w:bCs/>
          <w:lang w:val="es-ES_tradnl"/>
        </w:rPr>
        <w:t>.</w:t>
      </w:r>
    </w:p>
    <w:p w:rsidR="009804ED" w:rsidRPr="00D0620F" w:rsidRDefault="009804ED" w:rsidP="009804ED">
      <w:pPr>
        <w:autoSpaceDE w:val="0"/>
        <w:autoSpaceDN w:val="0"/>
        <w:adjustRightInd w:val="0"/>
        <w:rPr>
          <w:rFonts w:asciiTheme="minorHAnsi" w:hAnsiTheme="minorHAnsi"/>
          <w:lang w:val="es-ES_tradnl"/>
        </w:rPr>
      </w:pPr>
    </w:p>
    <w:p w:rsidR="00063D85" w:rsidRPr="00D0620F" w:rsidRDefault="009804ED" w:rsidP="009804ED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/>
          <w:lang w:val="es-ES_tradnl"/>
        </w:rPr>
      </w:pPr>
      <w:r w:rsidRPr="00D0620F">
        <w:rPr>
          <w:rFonts w:asciiTheme="minorHAnsi" w:hAnsiTheme="minorHAnsi"/>
          <w:lang w:val="es-ES_tradnl"/>
        </w:rPr>
        <w:t>En lo que concierne al presupuesto para la</w:t>
      </w:r>
      <w:r w:rsidR="00063D85" w:rsidRPr="00D0620F">
        <w:rPr>
          <w:rFonts w:asciiTheme="minorHAnsi" w:hAnsiTheme="minorHAnsi"/>
          <w:lang w:val="es-ES_tradnl"/>
        </w:rPr>
        <w:t xml:space="preserve"> COP12</w:t>
      </w:r>
      <w:r w:rsidRPr="00D0620F">
        <w:rPr>
          <w:rFonts w:asciiTheme="minorHAnsi" w:hAnsiTheme="minorHAnsi"/>
          <w:lang w:val="es-ES_tradnl"/>
        </w:rPr>
        <w:t>, en la Decisión</w:t>
      </w:r>
      <w:r w:rsidR="00063D85" w:rsidRPr="00D0620F">
        <w:rPr>
          <w:rFonts w:asciiTheme="minorHAnsi" w:hAnsiTheme="minorHAnsi"/>
          <w:lang w:val="es-ES_tradnl"/>
        </w:rPr>
        <w:t xml:space="preserve"> SC47‐13</w:t>
      </w:r>
      <w:r w:rsidR="00A36C28" w:rsidRPr="00D0620F">
        <w:rPr>
          <w:rFonts w:asciiTheme="minorHAnsi" w:hAnsiTheme="minorHAnsi"/>
          <w:lang w:val="es-ES_tradnl"/>
        </w:rPr>
        <w:t xml:space="preserve">, </w:t>
      </w:r>
      <w:r w:rsidRPr="00D0620F">
        <w:rPr>
          <w:rFonts w:asciiTheme="minorHAnsi" w:hAnsiTheme="minorHAnsi"/>
          <w:lang w:val="es-ES_tradnl"/>
        </w:rPr>
        <w:t>el Comité Permanente tomó nota de la insuficiencia de presupuesto administrativo para la</w:t>
      </w:r>
      <w:r w:rsidR="00063D85" w:rsidRPr="00D0620F">
        <w:rPr>
          <w:rFonts w:asciiTheme="minorHAnsi" w:hAnsiTheme="minorHAnsi"/>
          <w:lang w:val="es-ES_tradnl"/>
        </w:rPr>
        <w:t xml:space="preserve"> COP12 </w:t>
      </w:r>
      <w:r w:rsidRPr="00D0620F">
        <w:rPr>
          <w:rFonts w:asciiTheme="minorHAnsi" w:hAnsiTheme="minorHAnsi"/>
          <w:lang w:val="es-ES_tradnl"/>
        </w:rPr>
        <w:t>de aproximadamente entre</w:t>
      </w:r>
      <w:r w:rsidR="00063D85" w:rsidRPr="00D0620F">
        <w:rPr>
          <w:rFonts w:asciiTheme="minorHAnsi" w:hAnsiTheme="minorHAnsi"/>
          <w:lang w:val="es-ES_tradnl"/>
        </w:rPr>
        <w:t xml:space="preserve"> 350</w:t>
      </w:r>
      <w:r w:rsidRPr="00D0620F">
        <w:rPr>
          <w:rFonts w:asciiTheme="minorHAnsi" w:hAnsiTheme="minorHAnsi"/>
          <w:lang w:val="es-ES_tradnl"/>
        </w:rPr>
        <w:t>.</w:t>
      </w:r>
      <w:r w:rsidR="00063D85" w:rsidRPr="00D0620F">
        <w:rPr>
          <w:rFonts w:asciiTheme="minorHAnsi" w:hAnsiTheme="minorHAnsi"/>
          <w:lang w:val="es-ES_tradnl"/>
        </w:rPr>
        <w:t xml:space="preserve">000 </w:t>
      </w:r>
      <w:r w:rsidRPr="00D0620F">
        <w:rPr>
          <w:rFonts w:asciiTheme="minorHAnsi" w:hAnsiTheme="minorHAnsi"/>
          <w:lang w:val="es-ES_tradnl"/>
        </w:rPr>
        <w:t>y</w:t>
      </w:r>
      <w:r w:rsidR="00063D85" w:rsidRPr="00D0620F">
        <w:rPr>
          <w:rFonts w:asciiTheme="minorHAnsi" w:hAnsiTheme="minorHAnsi"/>
          <w:lang w:val="es-ES_tradnl"/>
        </w:rPr>
        <w:t xml:space="preserve"> 370</w:t>
      </w:r>
      <w:r w:rsidRPr="00D0620F">
        <w:rPr>
          <w:rFonts w:asciiTheme="minorHAnsi" w:hAnsiTheme="minorHAnsi"/>
          <w:lang w:val="es-ES_tradnl"/>
        </w:rPr>
        <w:t>.</w:t>
      </w:r>
      <w:r w:rsidR="00063D85" w:rsidRPr="00D0620F">
        <w:rPr>
          <w:rFonts w:asciiTheme="minorHAnsi" w:hAnsiTheme="minorHAnsi"/>
          <w:lang w:val="es-ES_tradnl"/>
        </w:rPr>
        <w:t>000</w:t>
      </w:r>
      <w:r w:rsidRPr="00D0620F">
        <w:rPr>
          <w:rFonts w:asciiTheme="minorHAnsi" w:hAnsiTheme="minorHAnsi"/>
          <w:lang w:val="es-ES_tradnl"/>
        </w:rPr>
        <w:t xml:space="preserve"> dólares de los EE.UU.</w:t>
      </w:r>
      <w:r w:rsidR="00063D85" w:rsidRPr="00D0620F">
        <w:rPr>
          <w:rFonts w:asciiTheme="minorHAnsi" w:hAnsiTheme="minorHAnsi"/>
          <w:lang w:val="es-ES_tradnl"/>
        </w:rPr>
        <w:t xml:space="preserve">, </w:t>
      </w:r>
      <w:r w:rsidRPr="00D0620F">
        <w:rPr>
          <w:rFonts w:asciiTheme="minorHAnsi" w:hAnsiTheme="minorHAnsi"/>
          <w:lang w:val="es-ES_tradnl"/>
        </w:rPr>
        <w:t xml:space="preserve">y de las tres </w:t>
      </w:r>
      <w:r w:rsidR="00063D85" w:rsidRPr="00D0620F">
        <w:rPr>
          <w:rFonts w:asciiTheme="minorHAnsi" w:hAnsiTheme="minorHAnsi"/>
          <w:lang w:val="es-ES_tradnl"/>
        </w:rPr>
        <w:t>activi</w:t>
      </w:r>
      <w:r w:rsidRPr="00D0620F">
        <w:rPr>
          <w:rFonts w:asciiTheme="minorHAnsi" w:hAnsiTheme="minorHAnsi"/>
          <w:lang w:val="es-ES_tradnl"/>
        </w:rPr>
        <w:t>dades fundamentales carente</w:t>
      </w:r>
      <w:r w:rsidR="007413A7" w:rsidRPr="00D0620F">
        <w:rPr>
          <w:rFonts w:asciiTheme="minorHAnsi" w:hAnsiTheme="minorHAnsi"/>
          <w:lang w:val="es-ES_tradnl"/>
        </w:rPr>
        <w:t>s</w:t>
      </w:r>
      <w:r w:rsidRPr="00D0620F">
        <w:rPr>
          <w:rFonts w:asciiTheme="minorHAnsi" w:hAnsiTheme="minorHAnsi"/>
          <w:lang w:val="es-ES_tradnl"/>
        </w:rPr>
        <w:t xml:space="preserve"> de financiación, y agradeció el generoso ofrecimiento hecho por Suiza y el </w:t>
      </w:r>
      <w:r w:rsidR="00063D85" w:rsidRPr="00D0620F">
        <w:rPr>
          <w:rFonts w:asciiTheme="minorHAnsi" w:hAnsiTheme="minorHAnsi"/>
          <w:lang w:val="es-ES_tradnl"/>
        </w:rPr>
        <w:t xml:space="preserve">Uruguay </w:t>
      </w:r>
      <w:r w:rsidRPr="00D0620F">
        <w:rPr>
          <w:rFonts w:asciiTheme="minorHAnsi" w:hAnsiTheme="minorHAnsi"/>
          <w:lang w:val="es-ES_tradnl"/>
        </w:rPr>
        <w:t xml:space="preserve">en la </w:t>
      </w:r>
      <w:r w:rsidR="00063D85" w:rsidRPr="00D0620F">
        <w:rPr>
          <w:rFonts w:asciiTheme="minorHAnsi" w:hAnsiTheme="minorHAnsi"/>
          <w:lang w:val="es-ES_tradnl"/>
        </w:rPr>
        <w:t>47</w:t>
      </w:r>
      <w:r w:rsidR="00D0620F" w:rsidRPr="00D0620F">
        <w:rPr>
          <w:rFonts w:asciiTheme="minorHAnsi" w:hAnsiTheme="minorHAnsi" w:cstheme="minorHAnsi"/>
          <w:vertAlign w:val="superscript"/>
          <w:lang w:val="es-ES_tradnl"/>
        </w:rPr>
        <w:t>a</w:t>
      </w:r>
      <w:r w:rsidRPr="00D0620F">
        <w:rPr>
          <w:rFonts w:asciiTheme="minorHAnsi" w:hAnsiTheme="minorHAnsi"/>
          <w:lang w:val="es-ES_tradnl"/>
        </w:rPr>
        <w:t xml:space="preserve"> reunión del Comité Permanente para reducir esa insuficiencia</w:t>
      </w:r>
      <w:r w:rsidR="00063D85" w:rsidRPr="00D0620F">
        <w:rPr>
          <w:rFonts w:asciiTheme="minorHAnsi" w:hAnsiTheme="minorHAnsi"/>
          <w:lang w:val="es-ES_tradnl"/>
        </w:rPr>
        <w:t>.</w:t>
      </w:r>
    </w:p>
    <w:p w:rsidR="00063D85" w:rsidRPr="00D0620F" w:rsidRDefault="00063D85" w:rsidP="0000022C">
      <w:pPr>
        <w:pStyle w:val="ListParagraph"/>
        <w:autoSpaceDE w:val="0"/>
        <w:autoSpaceDN w:val="0"/>
        <w:adjustRightInd w:val="0"/>
        <w:ind w:left="426"/>
        <w:jc w:val="left"/>
        <w:rPr>
          <w:rFonts w:asciiTheme="minorHAnsi" w:hAnsiTheme="minorHAnsi"/>
          <w:lang w:val="es-ES_tradnl"/>
        </w:rPr>
      </w:pPr>
    </w:p>
    <w:p w:rsidR="00C41C94" w:rsidRPr="00D0620F" w:rsidRDefault="00FA30F4" w:rsidP="0000022C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/>
          <w:lang w:val="es-ES_tradnl"/>
        </w:rPr>
      </w:pPr>
      <w:r w:rsidRPr="00D0620F">
        <w:rPr>
          <w:rFonts w:asciiTheme="minorHAnsi" w:hAnsiTheme="minorHAnsi"/>
          <w:lang w:val="es-ES_tradnl"/>
        </w:rPr>
        <w:t>Para resolver la insuficiencia enunciada en la Decisión</w:t>
      </w:r>
      <w:r w:rsidR="00A36C28" w:rsidRPr="00D0620F">
        <w:rPr>
          <w:rFonts w:asciiTheme="minorHAnsi" w:hAnsiTheme="minorHAnsi"/>
          <w:lang w:val="es-ES_tradnl"/>
        </w:rPr>
        <w:t xml:space="preserve"> SC47‐15</w:t>
      </w:r>
      <w:r w:rsidRPr="00D0620F">
        <w:rPr>
          <w:rFonts w:asciiTheme="minorHAnsi" w:hAnsiTheme="minorHAnsi"/>
          <w:lang w:val="es-ES_tradnl"/>
        </w:rPr>
        <w:t xml:space="preserve">, el Comité Permanente determinó que </w:t>
      </w:r>
      <w:r w:rsidR="007413A7" w:rsidRPr="00D0620F">
        <w:rPr>
          <w:rFonts w:asciiTheme="minorHAnsi" w:hAnsiTheme="minorHAnsi"/>
          <w:lang w:val="es-ES_tradnl"/>
        </w:rPr>
        <w:t>se asignaran del excedente disponible del fondo de reserva</w:t>
      </w:r>
      <w:r w:rsidRPr="00D0620F">
        <w:rPr>
          <w:rFonts w:asciiTheme="minorHAnsi" w:hAnsiTheme="minorHAnsi"/>
          <w:lang w:val="es-ES_tradnl"/>
        </w:rPr>
        <w:t xml:space="preserve"> </w:t>
      </w:r>
      <w:r w:rsidR="00A36C28" w:rsidRPr="00D0620F">
        <w:rPr>
          <w:rFonts w:asciiTheme="minorHAnsi" w:hAnsiTheme="minorHAnsi"/>
          <w:lang w:val="es-ES_tradnl"/>
        </w:rPr>
        <w:t>90</w:t>
      </w:r>
      <w:r w:rsidRPr="00D0620F">
        <w:rPr>
          <w:rFonts w:asciiTheme="minorHAnsi" w:hAnsiTheme="minorHAnsi"/>
          <w:lang w:val="es-ES_tradnl"/>
        </w:rPr>
        <w:t>.</w:t>
      </w:r>
      <w:r w:rsidR="00A36C28" w:rsidRPr="00D0620F">
        <w:rPr>
          <w:rFonts w:asciiTheme="minorHAnsi" w:hAnsiTheme="minorHAnsi"/>
          <w:lang w:val="es-ES_tradnl"/>
        </w:rPr>
        <w:t xml:space="preserve">000 </w:t>
      </w:r>
      <w:r w:rsidRPr="00D0620F">
        <w:rPr>
          <w:rFonts w:asciiTheme="minorHAnsi" w:hAnsiTheme="minorHAnsi"/>
          <w:lang w:val="es-ES_tradnl"/>
        </w:rPr>
        <w:t>francos suizos para la traducción (</w:t>
      </w:r>
      <w:r w:rsidR="00DB5B25">
        <w:rPr>
          <w:rFonts w:asciiTheme="minorHAnsi" w:hAnsiTheme="minorHAnsi"/>
          <w:lang w:val="es-ES_tradnl"/>
        </w:rPr>
        <w:t xml:space="preserve">al </w:t>
      </w:r>
      <w:r w:rsidRPr="00D0620F">
        <w:rPr>
          <w:rFonts w:asciiTheme="minorHAnsi" w:hAnsiTheme="minorHAnsi"/>
          <w:lang w:val="es-ES_tradnl"/>
        </w:rPr>
        <w:t>español y</w:t>
      </w:r>
      <w:r w:rsidR="00DB5B25">
        <w:rPr>
          <w:rFonts w:asciiTheme="minorHAnsi" w:hAnsiTheme="minorHAnsi"/>
          <w:lang w:val="es-ES_tradnl"/>
        </w:rPr>
        <w:t xml:space="preserve"> al</w:t>
      </w:r>
      <w:r w:rsidRPr="00D0620F">
        <w:rPr>
          <w:rFonts w:asciiTheme="minorHAnsi" w:hAnsiTheme="minorHAnsi"/>
          <w:lang w:val="es-ES_tradnl"/>
        </w:rPr>
        <w:t xml:space="preserve"> francés</w:t>
      </w:r>
      <w:r w:rsidR="00A36C28" w:rsidRPr="00D0620F">
        <w:rPr>
          <w:rFonts w:asciiTheme="minorHAnsi" w:hAnsiTheme="minorHAnsi"/>
          <w:lang w:val="es-ES_tradnl"/>
        </w:rPr>
        <w:t xml:space="preserve">) </w:t>
      </w:r>
      <w:r w:rsidRPr="00D0620F">
        <w:rPr>
          <w:rFonts w:asciiTheme="minorHAnsi" w:hAnsiTheme="minorHAnsi"/>
          <w:lang w:val="es-ES_tradnl"/>
        </w:rPr>
        <w:t>de los documentos de la</w:t>
      </w:r>
      <w:r w:rsidR="00A36C28" w:rsidRPr="00D0620F">
        <w:rPr>
          <w:rFonts w:asciiTheme="minorHAnsi" w:hAnsiTheme="minorHAnsi"/>
          <w:lang w:val="es-ES_tradnl"/>
        </w:rPr>
        <w:t xml:space="preserve"> 48</w:t>
      </w:r>
      <w:r w:rsidR="00D0620F" w:rsidRPr="00D0620F">
        <w:rPr>
          <w:rFonts w:asciiTheme="minorHAnsi" w:hAnsiTheme="minorHAnsi" w:cstheme="minorHAnsi"/>
          <w:vertAlign w:val="superscript"/>
          <w:lang w:val="es-ES_tradnl"/>
        </w:rPr>
        <w:t>a</w:t>
      </w:r>
      <w:r w:rsidRPr="00D0620F">
        <w:rPr>
          <w:rFonts w:asciiTheme="minorHAnsi" w:hAnsiTheme="minorHAnsi"/>
          <w:lang w:val="es-ES_tradnl"/>
        </w:rPr>
        <w:t xml:space="preserve"> reunión del Comité Permanente y</w:t>
      </w:r>
      <w:r w:rsidR="0000022C" w:rsidRPr="00D0620F">
        <w:rPr>
          <w:rFonts w:asciiTheme="minorHAnsi" w:hAnsiTheme="minorHAnsi"/>
          <w:lang w:val="es-ES_tradnl"/>
        </w:rPr>
        <w:t xml:space="preserve"> </w:t>
      </w:r>
      <w:r w:rsidR="00A36C28" w:rsidRPr="00D0620F">
        <w:rPr>
          <w:rFonts w:asciiTheme="minorHAnsi" w:hAnsiTheme="minorHAnsi"/>
          <w:lang w:val="es-ES_tradnl"/>
        </w:rPr>
        <w:t>150</w:t>
      </w:r>
      <w:r w:rsidRPr="00D0620F">
        <w:rPr>
          <w:rFonts w:asciiTheme="minorHAnsi" w:hAnsiTheme="minorHAnsi"/>
          <w:lang w:val="es-ES_tradnl"/>
        </w:rPr>
        <w:t>.</w:t>
      </w:r>
      <w:r w:rsidR="00A36C28" w:rsidRPr="00D0620F">
        <w:rPr>
          <w:rFonts w:asciiTheme="minorHAnsi" w:hAnsiTheme="minorHAnsi"/>
          <w:lang w:val="es-ES_tradnl"/>
        </w:rPr>
        <w:t xml:space="preserve">000 </w:t>
      </w:r>
      <w:r w:rsidRPr="00D0620F">
        <w:rPr>
          <w:rFonts w:asciiTheme="minorHAnsi" w:hAnsiTheme="minorHAnsi"/>
          <w:lang w:val="es-ES_tradnl"/>
        </w:rPr>
        <w:t xml:space="preserve">francos suizos para la organización de la </w:t>
      </w:r>
      <w:r w:rsidR="00A36C28" w:rsidRPr="00D0620F">
        <w:rPr>
          <w:rFonts w:asciiTheme="minorHAnsi" w:hAnsiTheme="minorHAnsi"/>
          <w:lang w:val="es-ES_tradnl"/>
        </w:rPr>
        <w:t>COP12.</w:t>
      </w:r>
      <w:r w:rsidR="0000022C" w:rsidRPr="00D0620F">
        <w:rPr>
          <w:rFonts w:asciiTheme="minorHAnsi" w:hAnsiTheme="minorHAnsi"/>
          <w:lang w:val="es-ES_tradnl"/>
        </w:rPr>
        <w:t xml:space="preserve">  </w:t>
      </w:r>
      <w:r w:rsidR="00A36C28" w:rsidRPr="00D0620F">
        <w:rPr>
          <w:rFonts w:asciiTheme="minorHAnsi" w:hAnsiTheme="minorHAnsi"/>
          <w:lang w:val="es-ES_tradnl"/>
        </w:rPr>
        <w:t xml:space="preserve"> </w:t>
      </w:r>
    </w:p>
    <w:p w:rsidR="00FA30F4" w:rsidRPr="00D0620F" w:rsidRDefault="00FA30F4" w:rsidP="00C41C94">
      <w:pPr>
        <w:autoSpaceDE w:val="0"/>
        <w:autoSpaceDN w:val="0"/>
        <w:adjustRightInd w:val="0"/>
        <w:rPr>
          <w:rFonts w:asciiTheme="minorHAnsi" w:hAnsiTheme="minorHAnsi"/>
          <w:lang w:val="es-ES_tradnl"/>
        </w:rPr>
      </w:pPr>
    </w:p>
    <w:p w:rsidR="00BA46E6" w:rsidRPr="00D0620F" w:rsidRDefault="00F12B8A" w:rsidP="0000022C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/>
          <w:lang w:val="es-ES_tradnl"/>
        </w:rPr>
      </w:pPr>
      <w:r w:rsidRPr="00D0620F">
        <w:rPr>
          <w:rFonts w:asciiTheme="minorHAnsi" w:hAnsiTheme="minorHAnsi"/>
          <w:lang w:val="es-ES_tradnl"/>
        </w:rPr>
        <w:lastRenderedPageBreak/>
        <w:t>S</w:t>
      </w:r>
      <w:r w:rsidR="00FA30F4" w:rsidRPr="00D0620F">
        <w:rPr>
          <w:rFonts w:asciiTheme="minorHAnsi" w:hAnsiTheme="minorHAnsi"/>
          <w:lang w:val="es-ES_tradnl"/>
        </w:rPr>
        <w:t>uiza confirmó que aportaría una contribución voluntaria adicional de 100.</w:t>
      </w:r>
      <w:r w:rsidRPr="00D0620F">
        <w:rPr>
          <w:rFonts w:asciiTheme="minorHAnsi" w:hAnsiTheme="minorHAnsi"/>
          <w:lang w:val="es-ES_tradnl"/>
        </w:rPr>
        <w:t xml:space="preserve">000 </w:t>
      </w:r>
      <w:r w:rsidR="00FA30F4" w:rsidRPr="00D0620F">
        <w:rPr>
          <w:rFonts w:asciiTheme="minorHAnsi" w:hAnsiTheme="minorHAnsi"/>
          <w:lang w:val="es-ES_tradnl"/>
        </w:rPr>
        <w:t xml:space="preserve">francos suizos para la traducción de documentos </w:t>
      </w:r>
      <w:r w:rsidR="00DB5B25">
        <w:rPr>
          <w:rFonts w:asciiTheme="minorHAnsi" w:hAnsiTheme="minorHAnsi"/>
          <w:lang w:val="es-ES_tradnl"/>
        </w:rPr>
        <w:t>para</w:t>
      </w:r>
      <w:r w:rsidR="00FA30F4" w:rsidRPr="00D0620F">
        <w:rPr>
          <w:rFonts w:asciiTheme="minorHAnsi" w:hAnsiTheme="minorHAnsi"/>
          <w:lang w:val="es-ES_tradnl"/>
        </w:rPr>
        <w:t xml:space="preserve"> la</w:t>
      </w:r>
      <w:r w:rsidRPr="00D0620F">
        <w:rPr>
          <w:rFonts w:asciiTheme="minorHAnsi" w:hAnsiTheme="minorHAnsi"/>
          <w:lang w:val="es-ES_tradnl"/>
        </w:rPr>
        <w:t xml:space="preserve"> COP12</w:t>
      </w:r>
      <w:r w:rsidR="00A36C28" w:rsidRPr="00D0620F">
        <w:rPr>
          <w:rFonts w:asciiTheme="minorHAnsi" w:hAnsiTheme="minorHAnsi"/>
          <w:lang w:val="es-ES_tradnl"/>
        </w:rPr>
        <w:t> </w:t>
      </w:r>
      <w:r w:rsidR="00FA30F4" w:rsidRPr="00D0620F">
        <w:rPr>
          <w:rFonts w:asciiTheme="minorHAnsi" w:hAnsiTheme="minorHAnsi"/>
          <w:lang w:val="es-ES_tradnl"/>
        </w:rPr>
        <w:t xml:space="preserve">y </w:t>
      </w:r>
      <w:r w:rsidR="007413A7" w:rsidRPr="00D0620F">
        <w:rPr>
          <w:rFonts w:asciiTheme="minorHAnsi" w:hAnsiTheme="minorHAnsi"/>
          <w:lang w:val="es-ES_tradnl"/>
        </w:rPr>
        <w:t xml:space="preserve">que contribuiría </w:t>
      </w:r>
      <w:r w:rsidR="00FA30F4" w:rsidRPr="00D0620F">
        <w:rPr>
          <w:rFonts w:asciiTheme="minorHAnsi" w:hAnsiTheme="minorHAnsi"/>
          <w:lang w:val="es-ES_tradnl"/>
        </w:rPr>
        <w:t xml:space="preserve">también </w:t>
      </w:r>
      <w:r w:rsidR="007413A7" w:rsidRPr="00D0620F">
        <w:rPr>
          <w:rFonts w:asciiTheme="minorHAnsi" w:hAnsiTheme="minorHAnsi"/>
          <w:lang w:val="es-ES_tradnl"/>
        </w:rPr>
        <w:t>a sufragar los costos</w:t>
      </w:r>
      <w:r w:rsidR="00BA46E6" w:rsidRPr="00D0620F">
        <w:rPr>
          <w:rFonts w:asciiTheme="minorHAnsi" w:hAnsiTheme="minorHAnsi"/>
          <w:lang w:val="es-ES_tradnl"/>
        </w:rPr>
        <w:t xml:space="preserve"> de la reunión preparatoria de la </w:t>
      </w:r>
      <w:r w:rsidRPr="00D0620F">
        <w:rPr>
          <w:rFonts w:asciiTheme="minorHAnsi" w:hAnsiTheme="minorHAnsi"/>
          <w:lang w:val="es-ES_tradnl"/>
        </w:rPr>
        <w:t>COP, as</w:t>
      </w:r>
      <w:r w:rsidR="00BA46E6" w:rsidRPr="00D0620F">
        <w:rPr>
          <w:rFonts w:asciiTheme="minorHAnsi" w:hAnsiTheme="minorHAnsi"/>
          <w:lang w:val="es-ES_tradnl"/>
        </w:rPr>
        <w:t>í como de los viajes de los delegados africanos que representasen a Partes sin atrasos.</w:t>
      </w:r>
    </w:p>
    <w:p w:rsidR="009F2C46" w:rsidRPr="00D0620F" w:rsidRDefault="009F2C46" w:rsidP="0000022C">
      <w:pPr>
        <w:ind w:firstLine="360"/>
        <w:rPr>
          <w:rFonts w:asciiTheme="minorHAnsi" w:hAnsiTheme="minorHAnsi"/>
          <w:sz w:val="22"/>
          <w:szCs w:val="22"/>
          <w:lang w:val="es-ES_tradnl"/>
        </w:rPr>
      </w:pPr>
    </w:p>
    <w:p w:rsidR="00BA46E6" w:rsidRPr="00D0620F" w:rsidRDefault="00BA46E6" w:rsidP="0000022C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/>
          <w:lang w:val="es-ES_tradnl"/>
        </w:rPr>
      </w:pPr>
      <w:r w:rsidRPr="00D0620F">
        <w:rPr>
          <w:rFonts w:asciiTheme="minorHAnsi" w:hAnsiTheme="minorHAnsi"/>
          <w:lang w:val="es-ES_tradnl"/>
        </w:rPr>
        <w:t>Con arreglo a la Decisión</w:t>
      </w:r>
      <w:r w:rsidR="00063D85" w:rsidRPr="00D0620F">
        <w:rPr>
          <w:rFonts w:asciiTheme="minorHAnsi" w:eastAsiaTheme="minorHAnsi" w:hAnsiTheme="minorHAnsi" w:cs="Calibri-Bold"/>
          <w:bCs/>
          <w:lang w:val="es-ES_tradnl"/>
        </w:rPr>
        <w:t xml:space="preserve"> SC47</w:t>
      </w:r>
      <w:r w:rsidR="00063D85" w:rsidRPr="00D0620F">
        <w:rPr>
          <w:rFonts w:asciiTheme="minorHAnsi" w:eastAsiaTheme="minorHAnsi" w:hAnsiTheme="minorHAnsi" w:cs="Cambria Math"/>
          <w:bCs/>
          <w:lang w:val="es-ES_tradnl"/>
        </w:rPr>
        <w:t>‐</w:t>
      </w:r>
      <w:r w:rsidR="00063D85" w:rsidRPr="00D0620F">
        <w:rPr>
          <w:rFonts w:asciiTheme="minorHAnsi" w:eastAsiaTheme="minorHAnsi" w:hAnsiTheme="minorHAnsi" w:cs="Calibri-Bold"/>
          <w:bCs/>
          <w:lang w:val="es-ES_tradnl"/>
        </w:rPr>
        <w:t>14</w:t>
      </w:r>
      <w:r w:rsidRPr="00D0620F">
        <w:rPr>
          <w:rFonts w:asciiTheme="minorHAnsi" w:eastAsiaTheme="minorHAnsi" w:hAnsiTheme="minorHAnsi" w:cs="Calibri-Bold"/>
          <w:bCs/>
          <w:lang w:val="es-ES_tradnl"/>
        </w:rPr>
        <w:t xml:space="preserve">, el Comité Permanente observó </w:t>
      </w:r>
      <w:r w:rsidR="007413A7" w:rsidRPr="00D0620F">
        <w:rPr>
          <w:rFonts w:asciiTheme="minorHAnsi" w:eastAsiaTheme="minorHAnsi" w:hAnsiTheme="minorHAnsi" w:cs="Calibri-Bold"/>
          <w:bCs/>
          <w:lang w:val="es-ES_tradnl"/>
        </w:rPr>
        <w:t>además la necesidad de recaudar</w:t>
      </w:r>
      <w:r w:rsidR="00063D85" w:rsidRPr="00D0620F">
        <w:rPr>
          <w:rFonts w:asciiTheme="minorHAnsi" w:eastAsiaTheme="minorHAnsi" w:hAnsiTheme="minorHAnsi" w:cs="Calibri-Bold"/>
          <w:bCs/>
          <w:lang w:val="es-ES_tradnl"/>
        </w:rPr>
        <w:t xml:space="preserve"> 1</w:t>
      </w:r>
      <w:r w:rsidRPr="00D0620F">
        <w:rPr>
          <w:rFonts w:asciiTheme="minorHAnsi" w:eastAsiaTheme="minorHAnsi" w:hAnsiTheme="minorHAnsi" w:cs="Calibri-Bold"/>
          <w:bCs/>
          <w:lang w:val="es-ES_tradnl"/>
        </w:rPr>
        <w:t>,2 mill</w:t>
      </w:r>
      <w:r w:rsidR="00063D85" w:rsidRPr="00D0620F">
        <w:rPr>
          <w:rFonts w:asciiTheme="minorHAnsi" w:eastAsiaTheme="minorHAnsi" w:hAnsiTheme="minorHAnsi" w:cs="Calibri-Bold"/>
          <w:bCs/>
          <w:lang w:val="es-ES_tradnl"/>
        </w:rPr>
        <w:t>on</w:t>
      </w:r>
      <w:r w:rsidRPr="00D0620F">
        <w:rPr>
          <w:rFonts w:asciiTheme="minorHAnsi" w:eastAsiaTheme="minorHAnsi" w:hAnsiTheme="minorHAnsi" w:cs="Calibri-Bold"/>
          <w:bCs/>
          <w:lang w:val="es-ES_tradnl"/>
        </w:rPr>
        <w:t xml:space="preserve">es de francos suizos </w:t>
      </w:r>
      <w:r w:rsidR="007413A7" w:rsidRPr="00D0620F">
        <w:rPr>
          <w:rFonts w:asciiTheme="minorHAnsi" w:eastAsiaTheme="minorHAnsi" w:hAnsiTheme="minorHAnsi" w:cs="Calibri-Bold"/>
          <w:bCs/>
          <w:lang w:val="es-ES_tradnl"/>
        </w:rPr>
        <w:t xml:space="preserve">adicionales </w:t>
      </w:r>
      <w:r w:rsidRPr="00D0620F">
        <w:rPr>
          <w:rFonts w:asciiTheme="minorHAnsi" w:eastAsiaTheme="minorHAnsi" w:hAnsiTheme="minorHAnsi" w:cs="Calibri-Bold"/>
          <w:bCs/>
          <w:lang w:val="es-ES_tradnl"/>
        </w:rPr>
        <w:t>durante</w:t>
      </w:r>
      <w:r w:rsidR="00063D85" w:rsidRPr="00D0620F">
        <w:rPr>
          <w:rFonts w:asciiTheme="minorHAnsi" w:eastAsiaTheme="minorHAnsi" w:hAnsiTheme="minorHAnsi" w:cs="Calibri-Bold"/>
          <w:bCs/>
          <w:lang w:val="es-ES_tradnl"/>
        </w:rPr>
        <w:t xml:space="preserve"> 2014 </w:t>
      </w:r>
      <w:r w:rsidRPr="00D0620F">
        <w:rPr>
          <w:rFonts w:asciiTheme="minorHAnsi" w:eastAsiaTheme="minorHAnsi" w:hAnsiTheme="minorHAnsi" w:cs="Calibri-Bold"/>
          <w:bCs/>
          <w:lang w:val="es-ES_tradnl"/>
        </w:rPr>
        <w:t>y</w:t>
      </w:r>
      <w:r w:rsidR="00063D85" w:rsidRPr="00D0620F">
        <w:rPr>
          <w:rFonts w:asciiTheme="minorHAnsi" w:eastAsiaTheme="minorHAnsi" w:hAnsiTheme="minorHAnsi" w:cs="Calibri-Bold"/>
          <w:bCs/>
          <w:lang w:val="es-ES_tradnl"/>
        </w:rPr>
        <w:t xml:space="preserve"> 2015 </w:t>
      </w:r>
      <w:r w:rsidRPr="00D0620F">
        <w:rPr>
          <w:rFonts w:asciiTheme="minorHAnsi" w:eastAsiaTheme="minorHAnsi" w:hAnsiTheme="minorHAnsi" w:cs="Calibri-Bold"/>
          <w:bCs/>
          <w:lang w:val="es-ES_tradnl"/>
        </w:rPr>
        <w:t xml:space="preserve">para las reuniones regionales preparatorias de la </w:t>
      </w:r>
      <w:r w:rsidR="00063D85" w:rsidRPr="00D0620F">
        <w:rPr>
          <w:rFonts w:asciiTheme="minorHAnsi" w:eastAsiaTheme="minorHAnsi" w:hAnsiTheme="minorHAnsi" w:cs="Calibri-Bold"/>
          <w:bCs/>
          <w:lang w:val="es-ES_tradnl"/>
        </w:rPr>
        <w:t xml:space="preserve">COP </w:t>
      </w:r>
      <w:r w:rsidRPr="00D0620F">
        <w:rPr>
          <w:rFonts w:asciiTheme="minorHAnsi" w:eastAsiaTheme="minorHAnsi" w:hAnsiTheme="minorHAnsi" w:cs="Calibri-Bold"/>
          <w:bCs/>
          <w:lang w:val="es-ES_tradnl"/>
        </w:rPr>
        <w:t>y el patrocinio de delegados a la</w:t>
      </w:r>
      <w:r w:rsidR="00063D85" w:rsidRPr="00D0620F">
        <w:rPr>
          <w:rFonts w:asciiTheme="minorHAnsi" w:eastAsiaTheme="minorHAnsi" w:hAnsiTheme="minorHAnsi" w:cs="Calibri-Bold"/>
          <w:bCs/>
          <w:lang w:val="es-ES_tradnl"/>
        </w:rPr>
        <w:t xml:space="preserve"> COP, </w:t>
      </w:r>
      <w:r w:rsidRPr="00D0620F">
        <w:rPr>
          <w:rFonts w:asciiTheme="minorHAnsi" w:eastAsiaTheme="minorHAnsi" w:hAnsiTheme="minorHAnsi" w:cs="Calibri-Bold"/>
          <w:bCs/>
          <w:lang w:val="es-ES_tradnl"/>
        </w:rPr>
        <w:t>e instó a las Partes y la Secretaría a que consideraran prioritaria la re</w:t>
      </w:r>
      <w:r w:rsidR="00DB5B25">
        <w:rPr>
          <w:rFonts w:asciiTheme="minorHAnsi" w:eastAsiaTheme="minorHAnsi" w:hAnsiTheme="minorHAnsi" w:cs="Calibri-Bold"/>
          <w:bCs/>
          <w:lang w:val="es-ES_tradnl"/>
        </w:rPr>
        <w:t>caudación de fondos para la COP</w:t>
      </w:r>
      <w:r w:rsidRPr="00D0620F">
        <w:rPr>
          <w:rFonts w:asciiTheme="minorHAnsi" w:eastAsiaTheme="minorHAnsi" w:hAnsiTheme="minorHAnsi" w:cs="Calibri-Bold"/>
          <w:bCs/>
          <w:lang w:val="es-ES_tradnl"/>
        </w:rPr>
        <w:t>12</w:t>
      </w:r>
      <w:r w:rsidR="00063D85" w:rsidRPr="00D0620F">
        <w:rPr>
          <w:rFonts w:asciiTheme="minorHAnsi" w:eastAsiaTheme="minorHAnsi" w:hAnsiTheme="minorHAnsi" w:cs="Calibri-Bold"/>
          <w:bCs/>
          <w:lang w:val="es-ES_tradnl"/>
        </w:rPr>
        <w:t>.</w:t>
      </w:r>
    </w:p>
    <w:p w:rsidR="00BA46E6" w:rsidRPr="00D0620F" w:rsidRDefault="00BA46E6" w:rsidP="00BA46E6">
      <w:pPr>
        <w:autoSpaceDE w:val="0"/>
        <w:autoSpaceDN w:val="0"/>
        <w:adjustRightInd w:val="0"/>
        <w:ind w:left="426"/>
        <w:rPr>
          <w:rFonts w:asciiTheme="minorHAnsi" w:hAnsiTheme="minorHAnsi"/>
          <w:lang w:val="es-ES_tradnl"/>
        </w:rPr>
      </w:pPr>
    </w:p>
    <w:p w:rsidR="00D6738C" w:rsidRPr="00D0620F" w:rsidRDefault="00BA46E6" w:rsidP="0000022C">
      <w:pPr>
        <w:pStyle w:val="ListParagraph"/>
        <w:numPr>
          <w:ilvl w:val="0"/>
          <w:numId w:val="26"/>
        </w:numPr>
        <w:ind w:left="426" w:hanging="426"/>
        <w:jc w:val="left"/>
        <w:rPr>
          <w:rFonts w:asciiTheme="minorHAnsi" w:hAnsiTheme="minorHAnsi"/>
          <w:lang w:val="es-ES_tradnl"/>
        </w:rPr>
      </w:pPr>
      <w:r w:rsidRPr="00D0620F">
        <w:rPr>
          <w:rFonts w:asciiTheme="minorHAnsi" w:hAnsiTheme="minorHAnsi"/>
          <w:lang w:val="es-ES_tradnl"/>
        </w:rPr>
        <w:t xml:space="preserve">En </w:t>
      </w:r>
      <w:r w:rsidR="007413A7" w:rsidRPr="00D0620F">
        <w:rPr>
          <w:rFonts w:asciiTheme="minorHAnsi" w:hAnsiTheme="minorHAnsi"/>
          <w:lang w:val="es-ES_tradnl"/>
        </w:rPr>
        <w:t xml:space="preserve">relación con </w:t>
      </w:r>
      <w:r w:rsidRPr="00D0620F">
        <w:rPr>
          <w:rFonts w:asciiTheme="minorHAnsi" w:hAnsiTheme="minorHAnsi"/>
          <w:lang w:val="es-ES_tradnl"/>
        </w:rPr>
        <w:t>este punto del orden del día, el Comité Permanente recibirá informes del país anfitrión de la</w:t>
      </w:r>
      <w:r w:rsidR="00D6738C" w:rsidRPr="00D0620F">
        <w:rPr>
          <w:rFonts w:asciiTheme="minorHAnsi" w:hAnsiTheme="minorHAnsi"/>
          <w:lang w:val="es-ES_tradnl"/>
        </w:rPr>
        <w:t xml:space="preserve"> COP12 </w:t>
      </w:r>
      <w:r w:rsidRPr="00D0620F">
        <w:rPr>
          <w:rFonts w:asciiTheme="minorHAnsi" w:hAnsiTheme="minorHAnsi"/>
          <w:lang w:val="es-ES_tradnl"/>
        </w:rPr>
        <w:t>y de la Secretaría so</w:t>
      </w:r>
      <w:r w:rsidR="007413A7" w:rsidRPr="00D0620F">
        <w:rPr>
          <w:rFonts w:asciiTheme="minorHAnsi" w:hAnsiTheme="minorHAnsi"/>
          <w:lang w:val="es-ES_tradnl"/>
        </w:rPr>
        <w:t>bre los progresos realizados en</w:t>
      </w:r>
      <w:r w:rsidRPr="00D0620F">
        <w:rPr>
          <w:rFonts w:asciiTheme="minorHAnsi" w:hAnsiTheme="minorHAnsi"/>
          <w:lang w:val="es-ES_tradnl"/>
        </w:rPr>
        <w:t xml:space="preserve"> los preparativos </w:t>
      </w:r>
      <w:r w:rsidR="00D0620F" w:rsidRPr="00D0620F">
        <w:rPr>
          <w:rFonts w:asciiTheme="minorHAnsi" w:hAnsiTheme="minorHAnsi"/>
          <w:lang w:val="es-ES_tradnl"/>
        </w:rPr>
        <w:t>para</w:t>
      </w:r>
      <w:r w:rsidRPr="00D0620F">
        <w:rPr>
          <w:rFonts w:asciiTheme="minorHAnsi" w:hAnsiTheme="minorHAnsi"/>
          <w:lang w:val="es-ES_tradnl"/>
        </w:rPr>
        <w:t xml:space="preserve"> la</w:t>
      </w:r>
      <w:r w:rsidR="00512450" w:rsidRPr="00D0620F">
        <w:rPr>
          <w:rFonts w:asciiTheme="minorHAnsi" w:hAnsiTheme="minorHAnsi"/>
          <w:lang w:val="es-ES_tradnl"/>
        </w:rPr>
        <w:t xml:space="preserve"> COP12.</w:t>
      </w:r>
      <w:r w:rsidR="00D6738C" w:rsidRPr="00D0620F">
        <w:rPr>
          <w:rFonts w:asciiTheme="minorHAnsi" w:hAnsiTheme="minorHAnsi"/>
          <w:lang w:val="es-ES_tradnl"/>
        </w:rPr>
        <w:t xml:space="preserve"> </w:t>
      </w:r>
    </w:p>
    <w:p w:rsidR="00D6738C" w:rsidRPr="00D0620F" w:rsidRDefault="00D6738C" w:rsidP="0000022C">
      <w:pPr>
        <w:ind w:left="426"/>
        <w:rPr>
          <w:rFonts w:asciiTheme="minorHAnsi" w:hAnsiTheme="minorHAnsi"/>
          <w:sz w:val="22"/>
          <w:szCs w:val="22"/>
          <w:lang w:val="es-ES_tradnl"/>
        </w:rPr>
      </w:pPr>
    </w:p>
    <w:p w:rsidR="001C33BC" w:rsidRPr="00D0620F" w:rsidRDefault="00D6738C" w:rsidP="0000022C">
      <w:pPr>
        <w:rPr>
          <w:rFonts w:asciiTheme="minorHAnsi" w:eastAsiaTheme="minorHAnsi" w:hAnsiTheme="minorHAnsi" w:cs="Calibri-Bold"/>
          <w:b/>
          <w:bCs/>
          <w:sz w:val="22"/>
          <w:szCs w:val="22"/>
          <w:lang w:val="es-ES_tradnl"/>
        </w:rPr>
      </w:pPr>
      <w:r w:rsidRPr="00D0620F">
        <w:rPr>
          <w:rFonts w:asciiTheme="minorHAnsi" w:eastAsiaTheme="minorHAnsi" w:hAnsiTheme="minorHAnsi" w:cs="Calibri-Bold"/>
          <w:b/>
          <w:bCs/>
          <w:sz w:val="22"/>
          <w:szCs w:val="22"/>
          <w:lang w:val="es-ES_tradnl"/>
        </w:rPr>
        <w:t>Progres</w:t>
      </w:r>
      <w:r w:rsidR="00BA46E6" w:rsidRPr="00D0620F">
        <w:rPr>
          <w:rFonts w:asciiTheme="minorHAnsi" w:eastAsiaTheme="minorHAnsi" w:hAnsiTheme="minorHAnsi" w:cs="Calibri-Bold"/>
          <w:b/>
          <w:bCs/>
          <w:sz w:val="22"/>
          <w:szCs w:val="22"/>
          <w:lang w:val="es-ES_tradnl"/>
        </w:rPr>
        <w:t>os r</w:t>
      </w:r>
      <w:r w:rsidR="00D0620F" w:rsidRPr="00D0620F">
        <w:rPr>
          <w:rFonts w:asciiTheme="minorHAnsi" w:eastAsiaTheme="minorHAnsi" w:hAnsiTheme="minorHAnsi" w:cs="Calibri-Bold"/>
          <w:b/>
          <w:bCs/>
          <w:sz w:val="22"/>
          <w:szCs w:val="22"/>
          <w:lang w:val="es-ES_tradnl"/>
        </w:rPr>
        <w:t>ealizados en los preparativos para</w:t>
      </w:r>
      <w:r w:rsidR="00BA46E6" w:rsidRPr="00D0620F">
        <w:rPr>
          <w:rFonts w:asciiTheme="minorHAnsi" w:eastAsiaTheme="minorHAnsi" w:hAnsiTheme="minorHAnsi" w:cs="Calibri-Bold"/>
          <w:b/>
          <w:bCs/>
          <w:sz w:val="22"/>
          <w:szCs w:val="22"/>
          <w:lang w:val="es-ES_tradnl"/>
        </w:rPr>
        <w:t xml:space="preserve"> la COP12</w:t>
      </w:r>
    </w:p>
    <w:p w:rsidR="00512450" w:rsidRPr="00D0620F" w:rsidRDefault="00512450" w:rsidP="0000022C">
      <w:pPr>
        <w:rPr>
          <w:rFonts w:asciiTheme="minorHAnsi" w:hAnsiTheme="minorHAnsi"/>
          <w:b/>
          <w:sz w:val="22"/>
          <w:szCs w:val="22"/>
          <w:lang w:val="es-ES_tradnl"/>
        </w:rPr>
      </w:pPr>
    </w:p>
    <w:p w:rsidR="00321C58" w:rsidRPr="00D0620F" w:rsidRDefault="00321C58" w:rsidP="0000022C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D0620F">
        <w:rPr>
          <w:rFonts w:asciiTheme="minorHAnsi" w:hAnsiTheme="minorHAnsi"/>
          <w:b/>
          <w:sz w:val="22"/>
          <w:szCs w:val="22"/>
          <w:lang w:val="es-ES_tradnl"/>
        </w:rPr>
        <w:t>Logo</w:t>
      </w:r>
      <w:r w:rsidR="00BA46E6" w:rsidRPr="00D0620F">
        <w:rPr>
          <w:rFonts w:asciiTheme="minorHAnsi" w:hAnsiTheme="minorHAnsi"/>
          <w:b/>
          <w:sz w:val="22"/>
          <w:szCs w:val="22"/>
          <w:lang w:val="es-ES_tradnl"/>
        </w:rPr>
        <w:t>tipo</w:t>
      </w:r>
    </w:p>
    <w:p w:rsidR="00321C58" w:rsidRPr="00D0620F" w:rsidRDefault="00321C58" w:rsidP="0000022C">
      <w:pPr>
        <w:rPr>
          <w:rFonts w:asciiTheme="minorHAnsi" w:hAnsiTheme="minorHAnsi"/>
          <w:b/>
          <w:sz w:val="22"/>
          <w:szCs w:val="22"/>
          <w:lang w:val="es-ES_tradnl"/>
        </w:rPr>
      </w:pPr>
    </w:p>
    <w:p w:rsidR="00F829A6" w:rsidRPr="00D0620F" w:rsidRDefault="00BA46E6" w:rsidP="0000022C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/>
          <w:lang w:val="es-ES_tradnl"/>
        </w:rPr>
      </w:pPr>
      <w:r w:rsidRPr="00D0620F">
        <w:rPr>
          <w:rFonts w:asciiTheme="minorHAnsi" w:hAnsiTheme="minorHAnsi"/>
          <w:lang w:val="es-ES_tradnl"/>
        </w:rPr>
        <w:t xml:space="preserve">Tras </w:t>
      </w:r>
      <w:r w:rsidR="007413A7" w:rsidRPr="00D0620F">
        <w:rPr>
          <w:rFonts w:asciiTheme="minorHAnsi" w:hAnsiTheme="minorHAnsi"/>
          <w:lang w:val="es-ES_tradnl"/>
        </w:rPr>
        <w:t>ser</w:t>
      </w:r>
      <w:r w:rsidRPr="00D0620F">
        <w:rPr>
          <w:rFonts w:asciiTheme="minorHAnsi" w:hAnsiTheme="minorHAnsi"/>
          <w:lang w:val="es-ES_tradnl"/>
        </w:rPr>
        <w:t xml:space="preserve"> aproba</w:t>
      </w:r>
      <w:r w:rsidR="007413A7" w:rsidRPr="00D0620F">
        <w:rPr>
          <w:rFonts w:asciiTheme="minorHAnsi" w:hAnsiTheme="minorHAnsi"/>
          <w:lang w:val="es-ES_tradnl"/>
        </w:rPr>
        <w:t>do</w:t>
      </w:r>
      <w:r w:rsidR="00D0620F" w:rsidRPr="00D0620F">
        <w:rPr>
          <w:rFonts w:asciiTheme="minorHAnsi" w:hAnsiTheme="minorHAnsi"/>
          <w:lang w:val="es-ES_tradnl"/>
        </w:rPr>
        <w:t xml:space="preserve"> en la 47</w:t>
      </w:r>
      <w:r w:rsidR="00D0620F" w:rsidRPr="00D0620F">
        <w:rPr>
          <w:rFonts w:asciiTheme="minorHAnsi" w:hAnsiTheme="minorHAnsi" w:cstheme="minorHAnsi"/>
          <w:vertAlign w:val="superscript"/>
          <w:lang w:val="es-ES_tradnl"/>
        </w:rPr>
        <w:t>a</w:t>
      </w:r>
      <w:r w:rsidRPr="00D0620F">
        <w:rPr>
          <w:rFonts w:asciiTheme="minorHAnsi" w:hAnsiTheme="minorHAnsi"/>
          <w:lang w:val="es-ES_tradnl"/>
        </w:rPr>
        <w:t xml:space="preserve"> reunión del Comité Permanente, </w:t>
      </w:r>
      <w:r w:rsidR="007413A7" w:rsidRPr="00D0620F">
        <w:rPr>
          <w:rFonts w:asciiTheme="minorHAnsi" w:hAnsiTheme="minorHAnsi"/>
          <w:lang w:val="es-ES_tradnl"/>
        </w:rPr>
        <w:t>el logotipo</w:t>
      </w:r>
      <w:r w:rsidR="00571342" w:rsidRPr="00D0620F">
        <w:rPr>
          <w:rFonts w:asciiTheme="minorHAnsi" w:hAnsiTheme="minorHAnsi"/>
          <w:lang w:val="es-ES_tradnl"/>
        </w:rPr>
        <w:t xml:space="preserve"> está disponible </w:t>
      </w:r>
      <w:r w:rsidR="007413A7" w:rsidRPr="00D0620F">
        <w:rPr>
          <w:rFonts w:asciiTheme="minorHAnsi" w:hAnsiTheme="minorHAnsi"/>
          <w:lang w:val="es-ES_tradnl"/>
        </w:rPr>
        <w:t xml:space="preserve">ahora </w:t>
      </w:r>
      <w:r w:rsidR="00571342" w:rsidRPr="00D0620F">
        <w:rPr>
          <w:rFonts w:asciiTheme="minorHAnsi" w:hAnsiTheme="minorHAnsi"/>
          <w:lang w:val="es-ES_tradnl"/>
        </w:rPr>
        <w:t>en los tres id</w:t>
      </w:r>
      <w:r w:rsidR="007413A7" w:rsidRPr="00D0620F">
        <w:rPr>
          <w:rFonts w:asciiTheme="minorHAnsi" w:hAnsiTheme="minorHAnsi"/>
          <w:lang w:val="es-ES_tradnl"/>
        </w:rPr>
        <w:t>iomas oficiales, incluyendo el l</w:t>
      </w:r>
      <w:r w:rsidR="00571342" w:rsidRPr="00D0620F">
        <w:rPr>
          <w:rFonts w:asciiTheme="minorHAnsi" w:hAnsiTheme="minorHAnsi"/>
          <w:lang w:val="es-ES_tradnl"/>
        </w:rPr>
        <w:t>ema de la</w:t>
      </w:r>
      <w:r w:rsidR="00F829A6" w:rsidRPr="00D0620F">
        <w:rPr>
          <w:rFonts w:asciiTheme="minorHAnsi" w:hAnsiTheme="minorHAnsi"/>
          <w:lang w:val="es-ES_tradnl"/>
        </w:rPr>
        <w:t xml:space="preserve"> COP12</w:t>
      </w:r>
      <w:r w:rsidR="007413A7" w:rsidRPr="00D0620F">
        <w:rPr>
          <w:rFonts w:asciiTheme="minorHAnsi" w:hAnsiTheme="minorHAnsi"/>
          <w:lang w:val="es-ES_tradnl"/>
        </w:rPr>
        <w:t>, así como el l</w:t>
      </w:r>
      <w:r w:rsidR="00571342" w:rsidRPr="00D0620F">
        <w:rPr>
          <w:rFonts w:asciiTheme="minorHAnsi" w:hAnsiTheme="minorHAnsi"/>
          <w:lang w:val="es-ES_tradnl"/>
        </w:rPr>
        <w:t xml:space="preserve">ema para el Día Mundial sobre los Humedales </w:t>
      </w:r>
      <w:r w:rsidR="00512450" w:rsidRPr="00D0620F">
        <w:rPr>
          <w:rFonts w:asciiTheme="minorHAnsi" w:hAnsiTheme="minorHAnsi"/>
          <w:lang w:val="es-ES_tradnl"/>
        </w:rPr>
        <w:t>2015 “</w:t>
      </w:r>
      <w:r w:rsidR="00571342" w:rsidRPr="00D0620F">
        <w:rPr>
          <w:rFonts w:asciiTheme="minorHAnsi" w:hAnsiTheme="minorHAnsi"/>
          <w:lang w:val="es-ES_tradnl"/>
        </w:rPr>
        <w:t>Humedales para nuestro futuro</w:t>
      </w:r>
      <w:r w:rsidR="00512450" w:rsidRPr="00D0620F">
        <w:rPr>
          <w:rFonts w:asciiTheme="minorHAnsi" w:hAnsiTheme="minorHAnsi"/>
          <w:lang w:val="es-ES_tradnl"/>
        </w:rPr>
        <w:t>”</w:t>
      </w:r>
      <w:r w:rsidR="00F829A6" w:rsidRPr="00D0620F">
        <w:rPr>
          <w:rFonts w:asciiTheme="minorHAnsi" w:hAnsiTheme="minorHAnsi"/>
          <w:lang w:val="es-ES_tradnl"/>
        </w:rPr>
        <w:t>.</w:t>
      </w:r>
    </w:p>
    <w:p w:rsidR="00F829A6" w:rsidRPr="00D0620F" w:rsidRDefault="00F829A6" w:rsidP="0000022C">
      <w:pPr>
        <w:rPr>
          <w:rFonts w:asciiTheme="minorHAnsi" w:hAnsiTheme="minorHAnsi"/>
          <w:sz w:val="22"/>
          <w:szCs w:val="22"/>
          <w:lang w:val="es-ES_tradnl"/>
        </w:rPr>
      </w:pPr>
    </w:p>
    <w:p w:rsidR="004C34DE" w:rsidRPr="00D0620F" w:rsidRDefault="00571342" w:rsidP="0000022C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D0620F">
        <w:rPr>
          <w:rFonts w:asciiTheme="minorHAnsi" w:hAnsiTheme="minorHAnsi"/>
          <w:b/>
          <w:sz w:val="22"/>
          <w:szCs w:val="22"/>
          <w:lang w:val="es-ES_tradnl"/>
        </w:rPr>
        <w:t>Empresa de logística y agencia de turismo</w:t>
      </w:r>
    </w:p>
    <w:p w:rsidR="00F829A6" w:rsidRPr="00D0620F" w:rsidRDefault="00F829A6" w:rsidP="0000022C">
      <w:pPr>
        <w:rPr>
          <w:rFonts w:asciiTheme="minorHAnsi" w:hAnsiTheme="minorHAnsi"/>
          <w:sz w:val="22"/>
          <w:szCs w:val="22"/>
          <w:lang w:val="es-ES_tradnl"/>
        </w:rPr>
      </w:pPr>
    </w:p>
    <w:p w:rsidR="00F829A6" w:rsidRPr="00D0620F" w:rsidRDefault="007413A7" w:rsidP="0000022C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/>
          <w:lang w:val="es-ES_tradnl"/>
        </w:rPr>
      </w:pPr>
      <w:r w:rsidRPr="00D0620F">
        <w:rPr>
          <w:rFonts w:asciiTheme="minorHAnsi" w:hAnsiTheme="minorHAnsi"/>
          <w:lang w:val="es-ES_tradnl"/>
        </w:rPr>
        <w:t xml:space="preserve">El </w:t>
      </w:r>
      <w:r w:rsidR="00F829A6" w:rsidRPr="00D0620F">
        <w:rPr>
          <w:rFonts w:asciiTheme="minorHAnsi" w:hAnsiTheme="minorHAnsi"/>
          <w:lang w:val="es-ES_tradnl"/>
        </w:rPr>
        <w:t xml:space="preserve">Uruguay </w:t>
      </w:r>
      <w:r w:rsidR="0043697C" w:rsidRPr="00D0620F">
        <w:rPr>
          <w:rFonts w:asciiTheme="minorHAnsi" w:hAnsiTheme="minorHAnsi"/>
          <w:lang w:val="es-ES_tradnl"/>
        </w:rPr>
        <w:t>ha</w:t>
      </w:r>
      <w:r w:rsidR="0045201A" w:rsidRPr="00D0620F">
        <w:rPr>
          <w:rFonts w:asciiTheme="minorHAnsi" w:hAnsiTheme="minorHAnsi"/>
          <w:lang w:val="es-ES_tradnl"/>
        </w:rPr>
        <w:t xml:space="preserve"> contratado </w:t>
      </w:r>
      <w:r w:rsidR="00273033" w:rsidRPr="00D0620F">
        <w:rPr>
          <w:rFonts w:asciiTheme="minorHAnsi" w:hAnsiTheme="minorHAnsi"/>
          <w:lang w:val="es-ES_tradnl"/>
        </w:rPr>
        <w:t>a la</w:t>
      </w:r>
      <w:r w:rsidR="00255AAC" w:rsidRPr="00D0620F">
        <w:rPr>
          <w:rFonts w:asciiTheme="minorHAnsi" w:hAnsiTheme="minorHAnsi"/>
          <w:lang w:val="es-ES_tradnl"/>
        </w:rPr>
        <w:t xml:space="preserve"> </w:t>
      </w:r>
      <w:r w:rsidR="00273033" w:rsidRPr="00D0620F">
        <w:rPr>
          <w:rFonts w:asciiTheme="minorHAnsi" w:hAnsiTheme="minorHAnsi"/>
          <w:lang w:val="es-ES_tradnl"/>
        </w:rPr>
        <w:t>empresa</w:t>
      </w:r>
      <w:r w:rsidR="0045201A" w:rsidRPr="00D0620F">
        <w:rPr>
          <w:rFonts w:asciiTheme="minorHAnsi" w:hAnsiTheme="minorHAnsi"/>
          <w:lang w:val="es-ES_tradnl"/>
        </w:rPr>
        <w:t xml:space="preserve"> </w:t>
      </w:r>
      <w:r w:rsidR="00273033" w:rsidRPr="00D0620F">
        <w:rPr>
          <w:rFonts w:asciiTheme="minorHAnsi" w:hAnsiTheme="minorHAnsi"/>
          <w:lang w:val="es-ES_tradnl"/>
        </w:rPr>
        <w:t>que se encargará</w:t>
      </w:r>
      <w:r w:rsidR="00255AAC" w:rsidRPr="00D0620F">
        <w:rPr>
          <w:rFonts w:asciiTheme="minorHAnsi" w:hAnsiTheme="minorHAnsi"/>
          <w:lang w:val="es-ES_tradnl"/>
        </w:rPr>
        <w:t xml:space="preserve"> de los aspectos logísticos de la</w:t>
      </w:r>
      <w:r w:rsidR="00775D3B" w:rsidRPr="00D0620F">
        <w:rPr>
          <w:rFonts w:asciiTheme="minorHAnsi" w:hAnsiTheme="minorHAnsi"/>
          <w:lang w:val="es-ES_tradnl"/>
        </w:rPr>
        <w:t xml:space="preserve"> COP12 </w:t>
      </w:r>
      <w:r w:rsidR="00255AAC" w:rsidRPr="00D0620F">
        <w:rPr>
          <w:rFonts w:asciiTheme="minorHAnsi" w:hAnsiTheme="minorHAnsi"/>
          <w:lang w:val="es-ES_tradnl"/>
        </w:rPr>
        <w:t xml:space="preserve">y a la agencia de turismo </w:t>
      </w:r>
      <w:r w:rsidR="00961B4D" w:rsidRPr="00D0620F">
        <w:rPr>
          <w:rFonts w:asciiTheme="minorHAnsi" w:hAnsiTheme="minorHAnsi"/>
          <w:lang w:val="es-ES_tradnl"/>
        </w:rPr>
        <w:t>oficial</w:t>
      </w:r>
      <w:r w:rsidR="00255AAC" w:rsidRPr="00D0620F">
        <w:rPr>
          <w:rFonts w:asciiTheme="minorHAnsi" w:hAnsiTheme="minorHAnsi"/>
          <w:lang w:val="es-ES_tradnl"/>
        </w:rPr>
        <w:t xml:space="preserve"> de la</w:t>
      </w:r>
      <w:r w:rsidR="00775D3B" w:rsidRPr="00D0620F">
        <w:rPr>
          <w:rFonts w:asciiTheme="minorHAnsi" w:hAnsiTheme="minorHAnsi"/>
          <w:lang w:val="es-ES_tradnl"/>
        </w:rPr>
        <w:t xml:space="preserve"> COP12</w:t>
      </w:r>
      <w:r w:rsidR="00255AAC" w:rsidRPr="00D0620F">
        <w:rPr>
          <w:rFonts w:asciiTheme="minorHAnsi" w:hAnsiTheme="minorHAnsi"/>
          <w:lang w:val="es-ES_tradnl"/>
        </w:rPr>
        <w:t xml:space="preserve">. Ambas empresas están trabajando conjuntamente con la Secretaría de </w:t>
      </w:r>
      <w:r w:rsidR="00775D3B" w:rsidRPr="00D0620F">
        <w:rPr>
          <w:rFonts w:asciiTheme="minorHAnsi" w:hAnsiTheme="minorHAnsi"/>
          <w:lang w:val="es-ES_tradnl"/>
        </w:rPr>
        <w:t xml:space="preserve">Ramsar </w:t>
      </w:r>
      <w:r w:rsidR="00255AAC" w:rsidRPr="00D0620F">
        <w:rPr>
          <w:rFonts w:asciiTheme="minorHAnsi" w:hAnsiTheme="minorHAnsi"/>
          <w:lang w:val="es-ES_tradnl"/>
        </w:rPr>
        <w:t xml:space="preserve">y haciendo progresos en lo que </w:t>
      </w:r>
      <w:r w:rsidR="00DB5B25">
        <w:rPr>
          <w:rFonts w:asciiTheme="minorHAnsi" w:hAnsiTheme="minorHAnsi"/>
          <w:lang w:val="es-ES_tradnl"/>
        </w:rPr>
        <w:t>respecta</w:t>
      </w:r>
      <w:r w:rsidR="00255AAC" w:rsidRPr="00D0620F">
        <w:rPr>
          <w:rFonts w:asciiTheme="minorHAnsi" w:hAnsiTheme="minorHAnsi"/>
          <w:lang w:val="es-ES_tradnl"/>
        </w:rPr>
        <w:t xml:space="preserve"> a la logística de la</w:t>
      </w:r>
      <w:r w:rsidR="00775D3B" w:rsidRPr="00D0620F">
        <w:rPr>
          <w:rFonts w:asciiTheme="minorHAnsi" w:hAnsiTheme="minorHAnsi"/>
          <w:lang w:val="es-ES_tradnl"/>
        </w:rPr>
        <w:t xml:space="preserve"> COP12</w:t>
      </w:r>
      <w:r w:rsidR="00F829A6" w:rsidRPr="00D0620F">
        <w:rPr>
          <w:rFonts w:asciiTheme="minorHAnsi" w:hAnsiTheme="minorHAnsi"/>
          <w:lang w:val="es-ES_tradnl"/>
        </w:rPr>
        <w:t xml:space="preserve">. </w:t>
      </w:r>
    </w:p>
    <w:p w:rsidR="00F010DA" w:rsidRPr="00D0620F" w:rsidRDefault="00F010DA" w:rsidP="0000022C">
      <w:pPr>
        <w:pStyle w:val="ListParagraph"/>
        <w:autoSpaceDE w:val="0"/>
        <w:autoSpaceDN w:val="0"/>
        <w:adjustRightInd w:val="0"/>
        <w:ind w:left="426"/>
        <w:jc w:val="left"/>
        <w:rPr>
          <w:rFonts w:asciiTheme="minorHAnsi" w:hAnsiTheme="minorHAnsi"/>
          <w:lang w:val="es-ES_tradnl"/>
        </w:rPr>
      </w:pPr>
    </w:p>
    <w:p w:rsidR="00664AAC" w:rsidRPr="00D0620F" w:rsidRDefault="00273033" w:rsidP="0000022C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/>
          <w:lang w:val="es-ES_tradnl"/>
        </w:rPr>
      </w:pPr>
      <w:r w:rsidRPr="00D0620F">
        <w:rPr>
          <w:rFonts w:asciiTheme="minorHAnsi" w:hAnsiTheme="minorHAnsi"/>
          <w:lang w:val="es-ES_tradnl"/>
        </w:rPr>
        <w:t>Por parte de</w:t>
      </w:r>
      <w:r w:rsidR="00255AAC" w:rsidRPr="00D0620F">
        <w:rPr>
          <w:rFonts w:asciiTheme="minorHAnsi" w:hAnsiTheme="minorHAnsi"/>
          <w:lang w:val="es-ES_tradnl"/>
        </w:rPr>
        <w:t xml:space="preserve"> la Secretaría, se han publicado un puesto de </w:t>
      </w:r>
      <w:r w:rsidRPr="00D0620F">
        <w:rPr>
          <w:rFonts w:asciiTheme="minorHAnsi" w:hAnsiTheme="minorHAnsi"/>
          <w:lang w:val="es-ES_tradnl"/>
        </w:rPr>
        <w:t>O</w:t>
      </w:r>
      <w:r w:rsidR="00961B4D" w:rsidRPr="00D0620F">
        <w:rPr>
          <w:rFonts w:asciiTheme="minorHAnsi" w:hAnsiTheme="minorHAnsi"/>
          <w:lang w:val="es-ES_tradnl"/>
        </w:rPr>
        <w:t>ficial</w:t>
      </w:r>
      <w:r w:rsidR="00255AAC" w:rsidRPr="00D0620F">
        <w:rPr>
          <w:rFonts w:asciiTheme="minorHAnsi" w:hAnsiTheme="minorHAnsi"/>
          <w:lang w:val="es-ES_tradnl"/>
        </w:rPr>
        <w:t xml:space="preserve"> de logística y puestos temporales de jóvenes del cuadro orgánico para la</w:t>
      </w:r>
      <w:r w:rsidR="00664AAC" w:rsidRPr="00D0620F">
        <w:rPr>
          <w:rFonts w:asciiTheme="minorHAnsi" w:hAnsiTheme="minorHAnsi"/>
          <w:lang w:val="es-ES_tradnl"/>
        </w:rPr>
        <w:t xml:space="preserve"> COP12</w:t>
      </w:r>
      <w:r w:rsidRPr="00D0620F">
        <w:rPr>
          <w:rFonts w:asciiTheme="minorHAnsi" w:hAnsiTheme="minorHAnsi"/>
          <w:lang w:val="es-ES_tradnl"/>
        </w:rPr>
        <w:t>, a fin de</w:t>
      </w:r>
      <w:r w:rsidR="00255AAC" w:rsidRPr="00D0620F">
        <w:rPr>
          <w:rFonts w:asciiTheme="minorHAnsi" w:hAnsiTheme="minorHAnsi"/>
          <w:lang w:val="es-ES_tradnl"/>
        </w:rPr>
        <w:t xml:space="preserve"> ayudar a la Secretaría en la preparación de la COP12</w:t>
      </w:r>
      <w:r w:rsidR="00664AAC" w:rsidRPr="00D0620F">
        <w:rPr>
          <w:rFonts w:asciiTheme="minorHAnsi" w:hAnsiTheme="minorHAnsi"/>
          <w:lang w:val="es-ES_tradnl"/>
        </w:rPr>
        <w:t>.</w:t>
      </w:r>
    </w:p>
    <w:p w:rsidR="0000022C" w:rsidRPr="00D0620F" w:rsidRDefault="0000022C" w:rsidP="0000022C">
      <w:pPr>
        <w:rPr>
          <w:rFonts w:asciiTheme="minorHAnsi" w:hAnsiTheme="minorHAnsi"/>
          <w:sz w:val="22"/>
          <w:szCs w:val="22"/>
          <w:lang w:val="es-ES_tradnl"/>
        </w:rPr>
      </w:pPr>
    </w:p>
    <w:p w:rsidR="00530880" w:rsidRPr="00D0620F" w:rsidRDefault="00530880" w:rsidP="0000022C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D0620F">
        <w:rPr>
          <w:rFonts w:asciiTheme="minorHAnsi" w:hAnsiTheme="minorHAnsi"/>
          <w:b/>
          <w:sz w:val="22"/>
          <w:szCs w:val="22"/>
          <w:lang w:val="es-ES_tradnl"/>
        </w:rPr>
        <w:t>Visa</w:t>
      </w:r>
      <w:r w:rsidR="0045201A" w:rsidRPr="00D0620F">
        <w:rPr>
          <w:rFonts w:asciiTheme="minorHAnsi" w:hAnsiTheme="minorHAnsi"/>
          <w:b/>
          <w:sz w:val="22"/>
          <w:szCs w:val="22"/>
          <w:lang w:val="es-ES_tradnl"/>
        </w:rPr>
        <w:t>do</w:t>
      </w:r>
      <w:r w:rsidRPr="00D0620F">
        <w:rPr>
          <w:rFonts w:asciiTheme="minorHAnsi" w:hAnsiTheme="minorHAnsi"/>
          <w:b/>
          <w:sz w:val="22"/>
          <w:szCs w:val="22"/>
          <w:lang w:val="es-ES_tradnl"/>
        </w:rPr>
        <w:t>s</w:t>
      </w:r>
      <w:r w:rsidR="004A7017" w:rsidRPr="00D0620F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</w:p>
    <w:p w:rsidR="00530880" w:rsidRPr="00D0620F" w:rsidRDefault="00530880" w:rsidP="0000022C">
      <w:pPr>
        <w:rPr>
          <w:rFonts w:asciiTheme="minorHAnsi" w:hAnsiTheme="minorHAnsi"/>
          <w:b/>
          <w:sz w:val="22"/>
          <w:szCs w:val="22"/>
          <w:lang w:val="es-ES_tradnl"/>
        </w:rPr>
      </w:pPr>
    </w:p>
    <w:p w:rsidR="00D1744C" w:rsidRPr="00D0620F" w:rsidRDefault="00647F2B" w:rsidP="0000022C">
      <w:pPr>
        <w:pStyle w:val="ListParagraph"/>
        <w:numPr>
          <w:ilvl w:val="0"/>
          <w:numId w:val="26"/>
        </w:numPr>
        <w:ind w:left="426" w:hanging="426"/>
        <w:jc w:val="left"/>
        <w:rPr>
          <w:rFonts w:asciiTheme="minorHAnsi" w:hAnsiTheme="minorHAnsi"/>
          <w:b/>
          <w:color w:val="000000"/>
          <w:lang w:val="es-ES_tradnl"/>
        </w:rPr>
      </w:pPr>
      <w:r w:rsidRPr="00D0620F">
        <w:rPr>
          <w:rFonts w:asciiTheme="minorHAnsi" w:hAnsiTheme="minorHAnsi"/>
          <w:lang w:val="es-ES_tradnl"/>
        </w:rPr>
        <w:t>Como se informara en la 47</w:t>
      </w:r>
      <w:r w:rsidR="00D0620F" w:rsidRPr="00D0620F">
        <w:rPr>
          <w:rFonts w:asciiTheme="minorHAnsi" w:hAnsiTheme="minorHAnsi" w:cstheme="minorHAnsi"/>
          <w:vertAlign w:val="superscript"/>
          <w:lang w:val="es-ES_tradnl"/>
        </w:rPr>
        <w:t>a</w:t>
      </w:r>
      <w:r w:rsidRPr="00D0620F">
        <w:rPr>
          <w:rFonts w:asciiTheme="minorHAnsi" w:hAnsiTheme="minorHAnsi"/>
          <w:lang w:val="es-ES_tradnl"/>
        </w:rPr>
        <w:t xml:space="preserve"> reunión del Comité Permanente, </w:t>
      </w:r>
      <w:r w:rsidR="00273033" w:rsidRPr="00D0620F">
        <w:rPr>
          <w:rFonts w:asciiTheme="minorHAnsi" w:hAnsiTheme="minorHAnsi"/>
          <w:lang w:val="es-ES_tradnl"/>
        </w:rPr>
        <w:t xml:space="preserve">el </w:t>
      </w:r>
      <w:r w:rsidR="00A83733" w:rsidRPr="00D0620F">
        <w:rPr>
          <w:rFonts w:asciiTheme="minorHAnsi" w:hAnsiTheme="minorHAnsi"/>
          <w:lang w:val="es-ES_tradnl"/>
        </w:rPr>
        <w:t>Uruguay ha</w:t>
      </w:r>
      <w:r w:rsidRPr="00D0620F">
        <w:rPr>
          <w:rFonts w:asciiTheme="minorHAnsi" w:hAnsiTheme="minorHAnsi"/>
          <w:lang w:val="es-ES_tradnl"/>
        </w:rPr>
        <w:t xml:space="preserve"> establecido un mecanismo </w:t>
      </w:r>
      <w:r w:rsidR="00273033" w:rsidRPr="00D0620F">
        <w:rPr>
          <w:rFonts w:asciiTheme="minorHAnsi" w:hAnsiTheme="minorHAnsi"/>
          <w:lang w:val="es-ES_tradnl"/>
        </w:rPr>
        <w:t xml:space="preserve">con miras </w:t>
      </w:r>
      <w:r w:rsidRPr="00D0620F">
        <w:rPr>
          <w:rFonts w:asciiTheme="minorHAnsi" w:hAnsiTheme="minorHAnsi"/>
          <w:lang w:val="es-ES_tradnl"/>
        </w:rPr>
        <w:t xml:space="preserve">a </w:t>
      </w:r>
      <w:r w:rsidR="00273033" w:rsidRPr="00D0620F">
        <w:rPr>
          <w:rFonts w:asciiTheme="minorHAnsi" w:hAnsiTheme="minorHAnsi"/>
          <w:lang w:val="es-ES_tradnl"/>
        </w:rPr>
        <w:t>agilizar</w:t>
      </w:r>
      <w:r w:rsidRPr="00D0620F">
        <w:rPr>
          <w:rFonts w:asciiTheme="minorHAnsi" w:hAnsiTheme="minorHAnsi"/>
          <w:lang w:val="es-ES_tradnl"/>
        </w:rPr>
        <w:t xml:space="preserve"> el proceso para obtener visados para los delegados </w:t>
      </w:r>
      <w:r w:rsidR="00273033" w:rsidRPr="00D0620F">
        <w:rPr>
          <w:rFonts w:asciiTheme="minorHAnsi" w:hAnsiTheme="minorHAnsi"/>
          <w:lang w:val="es-ES_tradnl"/>
        </w:rPr>
        <w:t>de</w:t>
      </w:r>
      <w:r w:rsidRPr="00D0620F">
        <w:rPr>
          <w:rFonts w:asciiTheme="minorHAnsi" w:hAnsiTheme="minorHAnsi"/>
          <w:lang w:val="es-ES_tradnl"/>
        </w:rPr>
        <w:t xml:space="preserve"> los países en los que</w:t>
      </w:r>
      <w:r w:rsidR="00A83733" w:rsidRPr="00D0620F">
        <w:rPr>
          <w:rFonts w:asciiTheme="minorHAnsi" w:hAnsiTheme="minorHAnsi"/>
          <w:lang w:val="es-ES_tradnl"/>
        </w:rPr>
        <w:t xml:space="preserve"> </w:t>
      </w:r>
      <w:r w:rsidR="00273033" w:rsidRPr="00D0620F">
        <w:rPr>
          <w:rFonts w:asciiTheme="minorHAnsi" w:hAnsiTheme="minorHAnsi"/>
          <w:lang w:val="es-ES_tradnl"/>
        </w:rPr>
        <w:t xml:space="preserve">el </w:t>
      </w:r>
      <w:r w:rsidR="00A83733" w:rsidRPr="00D0620F">
        <w:rPr>
          <w:rFonts w:asciiTheme="minorHAnsi" w:hAnsiTheme="minorHAnsi"/>
          <w:lang w:val="es-ES_tradnl"/>
        </w:rPr>
        <w:t xml:space="preserve">Uruguay </w:t>
      </w:r>
      <w:r w:rsidRPr="00D0620F">
        <w:rPr>
          <w:rFonts w:asciiTheme="minorHAnsi" w:hAnsiTheme="minorHAnsi"/>
          <w:lang w:val="es-ES_tradnl"/>
        </w:rPr>
        <w:t>no cuenta con un consulado o un procedimiento alternativo para canalizar esa gestión. Tras la acreditación o la inscripción y solicitud de visado y el envío de una copia del pasaporte o de información básica</w:t>
      </w:r>
      <w:r w:rsidR="00D1744C" w:rsidRPr="00D0620F">
        <w:rPr>
          <w:rFonts w:asciiTheme="minorHAnsi" w:hAnsiTheme="minorHAnsi"/>
          <w:lang w:val="es-ES_tradnl"/>
        </w:rPr>
        <w:t xml:space="preserve"> (n</w:t>
      </w:r>
      <w:r w:rsidRPr="00D0620F">
        <w:rPr>
          <w:rFonts w:asciiTheme="minorHAnsi" w:hAnsiTheme="minorHAnsi"/>
          <w:lang w:val="es-ES_tradnl"/>
        </w:rPr>
        <w:t>ombre, nacionalidad, número de pasaporte</w:t>
      </w:r>
      <w:r w:rsidR="00D1744C" w:rsidRPr="00D0620F">
        <w:rPr>
          <w:rFonts w:asciiTheme="minorHAnsi" w:hAnsiTheme="minorHAnsi"/>
          <w:lang w:val="es-ES_tradnl"/>
        </w:rPr>
        <w:t>),</w:t>
      </w:r>
      <w:r w:rsidRPr="00D0620F">
        <w:rPr>
          <w:rFonts w:asciiTheme="minorHAnsi" w:hAnsiTheme="minorHAnsi"/>
          <w:lang w:val="es-ES_tradnl"/>
        </w:rPr>
        <w:t xml:space="preserve"> las autoridades migratorias de</w:t>
      </w:r>
      <w:r w:rsidR="00273033" w:rsidRPr="00D0620F">
        <w:rPr>
          <w:rFonts w:asciiTheme="minorHAnsi" w:hAnsiTheme="minorHAnsi"/>
          <w:lang w:val="es-ES_tradnl"/>
        </w:rPr>
        <w:t>l</w:t>
      </w:r>
      <w:r w:rsidR="00D1744C" w:rsidRPr="00D0620F">
        <w:rPr>
          <w:rFonts w:asciiTheme="minorHAnsi" w:hAnsiTheme="minorHAnsi"/>
          <w:lang w:val="es-ES_tradnl"/>
        </w:rPr>
        <w:t xml:space="preserve"> Uruguay</w:t>
      </w:r>
      <w:r w:rsidRPr="00D0620F">
        <w:rPr>
          <w:rFonts w:asciiTheme="minorHAnsi" w:hAnsiTheme="minorHAnsi"/>
          <w:lang w:val="es-ES_tradnl"/>
        </w:rPr>
        <w:t xml:space="preserve"> prepararán una carta para el delegado, como un permiso para entrar en el país sin visado antes de su llegada. Las instrucciones se distribuirán por conducto de la Secretaría a principios de febrero de</w:t>
      </w:r>
      <w:r w:rsidR="00D1744C" w:rsidRPr="00D0620F">
        <w:rPr>
          <w:rFonts w:asciiTheme="minorHAnsi" w:hAnsiTheme="minorHAnsi"/>
          <w:lang w:val="es-ES_tradnl"/>
        </w:rPr>
        <w:t xml:space="preserve"> 2015, </w:t>
      </w:r>
      <w:r w:rsidR="00843969" w:rsidRPr="00D0620F">
        <w:rPr>
          <w:rFonts w:asciiTheme="minorHAnsi" w:hAnsiTheme="minorHAnsi"/>
          <w:lang w:val="es-ES_tradnl"/>
        </w:rPr>
        <w:t>pero los r</w:t>
      </w:r>
      <w:r w:rsidR="00FF4694" w:rsidRPr="00D0620F">
        <w:rPr>
          <w:rFonts w:asciiTheme="minorHAnsi" w:hAnsiTheme="minorHAnsi"/>
          <w:lang w:val="es-ES_tradnl"/>
        </w:rPr>
        <w:t>equisitos en materia</w:t>
      </w:r>
      <w:r w:rsidR="00843969" w:rsidRPr="00D0620F">
        <w:rPr>
          <w:rFonts w:asciiTheme="minorHAnsi" w:hAnsiTheme="minorHAnsi"/>
          <w:lang w:val="es-ES_tradnl"/>
        </w:rPr>
        <w:t xml:space="preserve"> de visados en función del tipo de pasaporte </w:t>
      </w:r>
      <w:r w:rsidR="00FF4694" w:rsidRPr="00D0620F">
        <w:rPr>
          <w:rFonts w:asciiTheme="minorHAnsi" w:hAnsiTheme="minorHAnsi"/>
          <w:lang w:val="es-ES_tradnl"/>
        </w:rPr>
        <w:t xml:space="preserve">y la lista de consulados puede consultarse en las siguientes páginas web: </w:t>
      </w:r>
      <w:hyperlink r:id="rId8" w:tgtFrame="_blank" w:history="1">
        <w:r w:rsidR="00D1744C" w:rsidRPr="00D0620F">
          <w:rPr>
            <w:rStyle w:val="Strong"/>
            <w:rFonts w:asciiTheme="minorHAnsi" w:hAnsiTheme="minorHAnsi" w:cs="Arial"/>
            <w:b w:val="0"/>
            <w:color w:val="0066CC"/>
            <w:u w:val="single"/>
            <w:lang w:val="es-ES_tradnl"/>
          </w:rPr>
          <w:t>http://dnm09.dnm.minterior.gub.uy/visas.php</w:t>
        </w:r>
      </w:hyperlink>
      <w:r w:rsidR="00D1744C" w:rsidRPr="00D0620F">
        <w:rPr>
          <w:rFonts w:asciiTheme="minorHAnsi" w:hAnsiTheme="minorHAnsi"/>
          <w:b/>
          <w:color w:val="000000"/>
          <w:lang w:val="es-ES_tradnl"/>
        </w:rPr>
        <w:t xml:space="preserve"> </w:t>
      </w:r>
      <w:r w:rsidR="00961B4D" w:rsidRPr="00D0620F">
        <w:rPr>
          <w:rFonts w:asciiTheme="minorHAnsi" w:hAnsiTheme="minorHAnsi"/>
          <w:color w:val="000000"/>
          <w:lang w:val="es-ES_tradnl"/>
        </w:rPr>
        <w:t>y</w:t>
      </w:r>
      <w:r w:rsidR="00D1744C" w:rsidRPr="00D0620F">
        <w:rPr>
          <w:rFonts w:asciiTheme="minorHAnsi" w:hAnsiTheme="minorHAnsi"/>
          <w:b/>
          <w:color w:val="000000"/>
          <w:lang w:val="es-ES_tradnl"/>
        </w:rPr>
        <w:t xml:space="preserve"> </w:t>
      </w:r>
      <w:hyperlink r:id="rId9" w:tgtFrame="_blank" w:history="1">
        <w:r w:rsidR="00D1744C" w:rsidRPr="00D0620F">
          <w:rPr>
            <w:rStyle w:val="Strong"/>
            <w:rFonts w:asciiTheme="minorHAnsi" w:hAnsiTheme="minorHAnsi" w:cs="Arial"/>
            <w:b w:val="0"/>
            <w:color w:val="0066CC"/>
            <w:u w:val="single"/>
            <w:lang w:val="es-ES_tradnl"/>
          </w:rPr>
          <w:t>http://www.mapaconsular.mrree.gub.uy/</w:t>
        </w:r>
      </w:hyperlink>
      <w:r w:rsidR="00D1744C" w:rsidRPr="00D0620F">
        <w:rPr>
          <w:rFonts w:asciiTheme="minorHAnsi" w:hAnsiTheme="minorHAnsi"/>
          <w:b/>
          <w:color w:val="000000"/>
          <w:lang w:val="es-ES_tradnl"/>
        </w:rPr>
        <w:t>.</w:t>
      </w:r>
    </w:p>
    <w:p w:rsidR="00D1744C" w:rsidRPr="00D0620F" w:rsidRDefault="00D1744C" w:rsidP="0000022C">
      <w:pPr>
        <w:rPr>
          <w:rFonts w:asciiTheme="minorHAnsi" w:hAnsiTheme="minorHAnsi"/>
          <w:color w:val="000000"/>
          <w:sz w:val="22"/>
          <w:szCs w:val="22"/>
          <w:lang w:val="es-ES_tradnl"/>
        </w:rPr>
      </w:pPr>
    </w:p>
    <w:p w:rsidR="006E3BEB" w:rsidRPr="00D0620F" w:rsidRDefault="00FF4694" w:rsidP="0000022C">
      <w:pPr>
        <w:rPr>
          <w:rFonts w:asciiTheme="minorHAnsi" w:hAnsiTheme="minorHAnsi"/>
          <w:b/>
          <w:sz w:val="22"/>
          <w:szCs w:val="22"/>
          <w:highlight w:val="yellow"/>
          <w:lang w:val="es-ES_tradnl"/>
        </w:rPr>
      </w:pPr>
      <w:r w:rsidRPr="00D0620F"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  <w:t>Participación del Boletín de Negociac</w:t>
      </w:r>
      <w:r w:rsidR="009F2C46" w:rsidRPr="00D0620F"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  <w:t>ion</w:t>
      </w:r>
      <w:r w:rsidRPr="00D0620F"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  <w:t>e</w:t>
      </w:r>
      <w:r w:rsidR="009F2C46" w:rsidRPr="00D0620F"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  <w:t xml:space="preserve">s </w:t>
      </w:r>
      <w:r w:rsidRPr="00D0620F"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  <w:t>de la Tierra</w:t>
      </w:r>
      <w:r w:rsidR="009F2C46" w:rsidRPr="00D0620F"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  <w:t xml:space="preserve"> </w:t>
      </w:r>
      <w:r w:rsidRPr="00D0620F"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  <w:t>(ENB)</w:t>
      </w:r>
    </w:p>
    <w:p w:rsidR="006E3BEB" w:rsidRPr="00D0620F" w:rsidRDefault="006E3BEB" w:rsidP="0000022C">
      <w:pPr>
        <w:rPr>
          <w:rFonts w:asciiTheme="minorHAnsi" w:hAnsiTheme="minorHAnsi"/>
          <w:b/>
          <w:sz w:val="22"/>
          <w:szCs w:val="22"/>
          <w:highlight w:val="yellow"/>
          <w:lang w:val="es-ES_tradnl"/>
        </w:rPr>
      </w:pPr>
    </w:p>
    <w:p w:rsidR="0052477C" w:rsidRPr="00D0620F" w:rsidRDefault="00273033" w:rsidP="0000022C">
      <w:pPr>
        <w:numPr>
          <w:ilvl w:val="0"/>
          <w:numId w:val="26"/>
        </w:numPr>
        <w:ind w:left="426" w:hanging="426"/>
        <w:rPr>
          <w:rFonts w:asciiTheme="minorHAnsi" w:eastAsia="Calibri" w:hAnsiTheme="minorHAnsi"/>
          <w:sz w:val="22"/>
          <w:szCs w:val="22"/>
          <w:lang w:val="es-ES_tradnl" w:eastAsia="en-US"/>
        </w:rPr>
      </w:pPr>
      <w:r w:rsidRPr="00D0620F">
        <w:rPr>
          <w:rFonts w:asciiTheme="minorHAnsi" w:eastAsia="Calibri" w:hAnsiTheme="minorHAnsi"/>
          <w:sz w:val="22"/>
          <w:szCs w:val="22"/>
          <w:lang w:val="es-ES_tradnl" w:eastAsia="en-US"/>
        </w:rPr>
        <w:t xml:space="preserve">El </w:t>
      </w:r>
      <w:r w:rsidR="00D1744C" w:rsidRPr="00D0620F">
        <w:rPr>
          <w:rFonts w:asciiTheme="minorHAnsi" w:eastAsia="Calibri" w:hAnsiTheme="minorHAnsi"/>
          <w:sz w:val="22"/>
          <w:szCs w:val="22"/>
          <w:lang w:val="es-ES_tradnl" w:eastAsia="en-US"/>
        </w:rPr>
        <w:t xml:space="preserve">Uruguay </w:t>
      </w:r>
      <w:r w:rsidR="00FF4694" w:rsidRPr="00D0620F">
        <w:rPr>
          <w:rFonts w:asciiTheme="minorHAnsi" w:eastAsia="Calibri" w:hAnsiTheme="minorHAnsi"/>
          <w:sz w:val="22"/>
          <w:szCs w:val="22"/>
          <w:lang w:val="es-ES_tradnl" w:eastAsia="en-US"/>
        </w:rPr>
        <w:t>entiende que un donante</w:t>
      </w:r>
      <w:r w:rsidR="00D1744C" w:rsidRPr="00D0620F">
        <w:rPr>
          <w:rFonts w:asciiTheme="minorHAnsi" w:eastAsia="Calibri" w:hAnsiTheme="minorHAnsi"/>
          <w:sz w:val="22"/>
          <w:szCs w:val="22"/>
          <w:lang w:val="es-ES_tradnl" w:eastAsia="en-US"/>
        </w:rPr>
        <w:t xml:space="preserve"> IISD </w:t>
      </w:r>
      <w:r w:rsidR="00FF4694" w:rsidRPr="00D0620F">
        <w:rPr>
          <w:rFonts w:asciiTheme="minorHAnsi" w:eastAsia="Calibri" w:hAnsiTheme="minorHAnsi"/>
          <w:sz w:val="22"/>
          <w:szCs w:val="22"/>
          <w:lang w:val="es-ES_tradnl" w:eastAsia="en-US"/>
        </w:rPr>
        <w:t>ya ha</w:t>
      </w:r>
      <w:r w:rsidR="00D1744C" w:rsidRPr="00D0620F">
        <w:rPr>
          <w:rFonts w:asciiTheme="minorHAnsi" w:eastAsia="Calibri" w:hAnsiTheme="minorHAnsi"/>
          <w:sz w:val="22"/>
          <w:szCs w:val="22"/>
          <w:lang w:val="es-ES_tradnl" w:eastAsia="en-US"/>
        </w:rPr>
        <w:t xml:space="preserve"> </w:t>
      </w:r>
      <w:r w:rsidR="00FF4694" w:rsidRPr="00D0620F">
        <w:rPr>
          <w:rFonts w:asciiTheme="minorHAnsi" w:eastAsia="Calibri" w:hAnsiTheme="minorHAnsi"/>
          <w:sz w:val="22"/>
          <w:szCs w:val="22"/>
          <w:lang w:val="es-ES_tradnl" w:eastAsia="en-US"/>
        </w:rPr>
        <w:t>destinado su contribución voluntaria de</w:t>
      </w:r>
      <w:r w:rsidR="00D1744C" w:rsidRPr="00D0620F">
        <w:rPr>
          <w:rFonts w:asciiTheme="minorHAnsi" w:eastAsia="Calibri" w:hAnsiTheme="minorHAnsi"/>
          <w:sz w:val="22"/>
          <w:szCs w:val="22"/>
          <w:lang w:val="es-ES_tradnl" w:eastAsia="en-US"/>
        </w:rPr>
        <w:t xml:space="preserve"> 2015 </w:t>
      </w:r>
      <w:r w:rsidR="00D0620F" w:rsidRPr="00D0620F">
        <w:rPr>
          <w:rFonts w:asciiTheme="minorHAnsi" w:eastAsia="Calibri" w:hAnsiTheme="minorHAnsi"/>
          <w:sz w:val="22"/>
          <w:szCs w:val="22"/>
          <w:lang w:val="es-ES_tradnl" w:eastAsia="en-US"/>
        </w:rPr>
        <w:t>para</w:t>
      </w:r>
      <w:r w:rsidR="00FF4694" w:rsidRPr="00D0620F">
        <w:rPr>
          <w:rFonts w:asciiTheme="minorHAnsi" w:eastAsia="Calibri" w:hAnsiTheme="minorHAnsi"/>
          <w:sz w:val="22"/>
          <w:szCs w:val="22"/>
          <w:lang w:val="es-ES_tradnl" w:eastAsia="en-US"/>
        </w:rPr>
        <w:t xml:space="preserve"> financia</w:t>
      </w:r>
      <w:r w:rsidR="00D0620F" w:rsidRPr="00D0620F">
        <w:rPr>
          <w:rFonts w:asciiTheme="minorHAnsi" w:eastAsia="Calibri" w:hAnsiTheme="minorHAnsi"/>
          <w:sz w:val="22"/>
          <w:szCs w:val="22"/>
          <w:lang w:val="es-ES_tradnl" w:eastAsia="en-US"/>
        </w:rPr>
        <w:t>r</w:t>
      </w:r>
      <w:r w:rsidR="00FF4694" w:rsidRPr="00D0620F">
        <w:rPr>
          <w:rFonts w:asciiTheme="minorHAnsi" w:eastAsia="Calibri" w:hAnsiTheme="minorHAnsi"/>
          <w:sz w:val="22"/>
          <w:szCs w:val="22"/>
          <w:lang w:val="es-ES_tradnl" w:eastAsia="en-US"/>
        </w:rPr>
        <w:t xml:space="preserve"> la cobertura del</w:t>
      </w:r>
      <w:r w:rsidR="00D1744C" w:rsidRPr="00D0620F">
        <w:rPr>
          <w:rFonts w:asciiTheme="minorHAnsi" w:eastAsia="Calibri" w:hAnsiTheme="minorHAnsi"/>
          <w:sz w:val="22"/>
          <w:szCs w:val="22"/>
          <w:lang w:val="es-ES_tradnl" w:eastAsia="en-US"/>
        </w:rPr>
        <w:t xml:space="preserve"> ENB </w:t>
      </w:r>
      <w:r w:rsidR="00FF4694" w:rsidRPr="00D0620F">
        <w:rPr>
          <w:rFonts w:asciiTheme="minorHAnsi" w:eastAsia="Calibri" w:hAnsiTheme="minorHAnsi"/>
          <w:sz w:val="22"/>
          <w:szCs w:val="22"/>
          <w:lang w:val="es-ES_tradnl" w:eastAsia="en-US"/>
        </w:rPr>
        <w:t>en la</w:t>
      </w:r>
      <w:r w:rsidR="00D1744C" w:rsidRPr="00D0620F">
        <w:rPr>
          <w:rFonts w:asciiTheme="minorHAnsi" w:eastAsia="Calibri" w:hAnsiTheme="minorHAnsi"/>
          <w:sz w:val="22"/>
          <w:szCs w:val="22"/>
          <w:lang w:val="es-ES_tradnl" w:eastAsia="en-US"/>
        </w:rPr>
        <w:t xml:space="preserve"> COP12 </w:t>
      </w:r>
      <w:r w:rsidR="00FF4694" w:rsidRPr="00D0620F">
        <w:rPr>
          <w:rFonts w:asciiTheme="minorHAnsi" w:eastAsia="Calibri" w:hAnsiTheme="minorHAnsi"/>
          <w:sz w:val="22"/>
          <w:szCs w:val="22"/>
          <w:lang w:val="es-ES_tradnl" w:eastAsia="en-US"/>
        </w:rPr>
        <w:t>de</w:t>
      </w:r>
      <w:r w:rsidR="00D1744C" w:rsidRPr="00D0620F">
        <w:rPr>
          <w:rFonts w:asciiTheme="minorHAnsi" w:eastAsia="Calibri" w:hAnsiTheme="minorHAnsi"/>
          <w:sz w:val="22"/>
          <w:szCs w:val="22"/>
          <w:lang w:val="es-ES_tradnl" w:eastAsia="en-US"/>
        </w:rPr>
        <w:t xml:space="preserve"> Ramsar. </w:t>
      </w:r>
      <w:r w:rsidR="00D0620F" w:rsidRPr="00D0620F">
        <w:rPr>
          <w:rFonts w:asciiTheme="minorHAnsi" w:eastAsia="Calibri" w:hAnsiTheme="minorHAnsi"/>
          <w:sz w:val="22"/>
          <w:szCs w:val="22"/>
          <w:lang w:val="es-ES_tradnl" w:eastAsia="en-US"/>
        </w:rPr>
        <w:t>Durante la 48</w:t>
      </w:r>
      <w:r w:rsidR="00D0620F" w:rsidRPr="00D0620F">
        <w:rPr>
          <w:rFonts w:asciiTheme="minorHAnsi" w:hAnsiTheme="minorHAnsi" w:cstheme="minorHAnsi"/>
          <w:vertAlign w:val="superscript"/>
          <w:lang w:val="es-ES_tradnl"/>
        </w:rPr>
        <w:t>a</w:t>
      </w:r>
      <w:r w:rsidR="0052477C" w:rsidRPr="00D0620F">
        <w:rPr>
          <w:rFonts w:asciiTheme="minorHAnsi" w:eastAsia="Calibri" w:hAnsiTheme="minorHAnsi"/>
          <w:sz w:val="22"/>
          <w:szCs w:val="22"/>
          <w:lang w:val="es-ES_tradnl" w:eastAsia="en-US"/>
        </w:rPr>
        <w:t xml:space="preserve"> reunión del Comité Permanente se aportará más información.</w:t>
      </w:r>
    </w:p>
    <w:p w:rsidR="0052477C" w:rsidRPr="00D0620F" w:rsidRDefault="0052477C" w:rsidP="0000022C">
      <w:pPr>
        <w:rPr>
          <w:rFonts w:asciiTheme="minorHAnsi" w:eastAsia="Calibri" w:hAnsiTheme="minorHAnsi"/>
          <w:sz w:val="22"/>
          <w:szCs w:val="22"/>
          <w:lang w:val="es-ES_tradnl" w:eastAsia="en-US"/>
        </w:rPr>
      </w:pPr>
    </w:p>
    <w:p w:rsidR="00530880" w:rsidRPr="00D0620F" w:rsidRDefault="0052477C" w:rsidP="0000022C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D0620F">
        <w:rPr>
          <w:rFonts w:asciiTheme="minorHAnsi" w:hAnsiTheme="minorHAnsi"/>
          <w:b/>
          <w:sz w:val="22"/>
          <w:szCs w:val="22"/>
          <w:lang w:val="es-ES_tradnl"/>
        </w:rPr>
        <w:t>Eventos paralelos y exposiciones</w:t>
      </w:r>
    </w:p>
    <w:p w:rsidR="002368AE" w:rsidRPr="00D0620F" w:rsidRDefault="002368AE" w:rsidP="0000022C">
      <w:pPr>
        <w:rPr>
          <w:rFonts w:asciiTheme="minorHAnsi" w:hAnsiTheme="minorHAnsi"/>
          <w:b/>
          <w:sz w:val="22"/>
          <w:szCs w:val="22"/>
          <w:lang w:val="es-ES_tradnl"/>
        </w:rPr>
      </w:pPr>
    </w:p>
    <w:p w:rsidR="00DE38A2" w:rsidRPr="00D0620F" w:rsidRDefault="0052477C" w:rsidP="0000022C">
      <w:pPr>
        <w:pStyle w:val="ListParagraph"/>
        <w:numPr>
          <w:ilvl w:val="0"/>
          <w:numId w:val="26"/>
        </w:numPr>
        <w:ind w:left="426" w:hanging="426"/>
        <w:jc w:val="left"/>
        <w:rPr>
          <w:rFonts w:asciiTheme="minorHAnsi" w:hAnsiTheme="minorHAnsi"/>
          <w:lang w:val="es-ES_tradnl"/>
        </w:rPr>
      </w:pPr>
      <w:r w:rsidRPr="00D0620F">
        <w:rPr>
          <w:rFonts w:asciiTheme="minorHAnsi" w:hAnsiTheme="minorHAnsi"/>
          <w:lang w:val="es-ES_tradnl"/>
        </w:rPr>
        <w:t>La</w:t>
      </w:r>
      <w:r w:rsidR="002368AE" w:rsidRPr="00D0620F">
        <w:rPr>
          <w:rFonts w:asciiTheme="minorHAnsi" w:hAnsiTheme="minorHAnsi"/>
          <w:lang w:val="es-ES_tradnl"/>
        </w:rPr>
        <w:t xml:space="preserve"> COP12 </w:t>
      </w:r>
      <w:r w:rsidRPr="00D0620F">
        <w:rPr>
          <w:rFonts w:asciiTheme="minorHAnsi" w:hAnsiTheme="minorHAnsi"/>
          <w:lang w:val="es-ES_tradnl"/>
        </w:rPr>
        <w:t xml:space="preserve">de Ramsar </w:t>
      </w:r>
      <w:r w:rsidR="00DE38A2" w:rsidRPr="00D0620F">
        <w:rPr>
          <w:rFonts w:asciiTheme="minorHAnsi" w:hAnsiTheme="minorHAnsi"/>
          <w:lang w:val="es-ES_tradnl"/>
        </w:rPr>
        <w:t>brindar</w:t>
      </w:r>
      <w:r w:rsidRPr="00D0620F">
        <w:rPr>
          <w:rFonts w:asciiTheme="minorHAnsi" w:hAnsiTheme="minorHAnsi"/>
          <w:lang w:val="es-ES_tradnl"/>
        </w:rPr>
        <w:t>á la oportunidad de que los participantes celebren una serie de eventos paralelos sobre temas globales y regionales relevantes para la Convención y las cuestiones de la</w:t>
      </w:r>
      <w:r w:rsidR="002368AE" w:rsidRPr="00D0620F">
        <w:rPr>
          <w:rFonts w:asciiTheme="minorHAnsi" w:hAnsiTheme="minorHAnsi"/>
          <w:lang w:val="es-ES_tradnl"/>
        </w:rPr>
        <w:t xml:space="preserve"> COP.</w:t>
      </w:r>
      <w:r w:rsidR="0000022C" w:rsidRPr="00D0620F">
        <w:rPr>
          <w:rFonts w:asciiTheme="minorHAnsi" w:hAnsiTheme="minorHAnsi"/>
          <w:lang w:val="es-ES_tradnl"/>
        </w:rPr>
        <w:t xml:space="preserve"> </w:t>
      </w:r>
      <w:r w:rsidRPr="00D0620F">
        <w:rPr>
          <w:rFonts w:asciiTheme="minorHAnsi" w:hAnsiTheme="minorHAnsi"/>
          <w:lang w:val="es-ES_tradnl"/>
        </w:rPr>
        <w:t>A finales de enero de</w:t>
      </w:r>
      <w:r w:rsidR="002368AE" w:rsidRPr="00D0620F">
        <w:rPr>
          <w:rFonts w:asciiTheme="minorHAnsi" w:hAnsiTheme="minorHAnsi"/>
          <w:lang w:val="es-ES_tradnl"/>
        </w:rPr>
        <w:t xml:space="preserve"> 2015</w:t>
      </w:r>
      <w:r w:rsidR="0043697C" w:rsidRPr="00D0620F">
        <w:rPr>
          <w:rFonts w:asciiTheme="minorHAnsi" w:hAnsiTheme="minorHAnsi"/>
          <w:lang w:val="es-ES_tradnl"/>
        </w:rPr>
        <w:t>,</w:t>
      </w:r>
      <w:r w:rsidR="0000022C" w:rsidRPr="00D0620F">
        <w:rPr>
          <w:rFonts w:asciiTheme="minorHAnsi" w:hAnsiTheme="minorHAnsi"/>
          <w:lang w:val="es-ES_tradnl"/>
        </w:rPr>
        <w:t xml:space="preserve"> </w:t>
      </w:r>
      <w:r w:rsidRPr="00D0620F">
        <w:rPr>
          <w:rFonts w:asciiTheme="minorHAnsi" w:hAnsiTheme="minorHAnsi"/>
          <w:lang w:val="es-ES_tradnl"/>
        </w:rPr>
        <w:t xml:space="preserve">la Secretaría de </w:t>
      </w:r>
      <w:r w:rsidR="002368AE" w:rsidRPr="00D0620F">
        <w:rPr>
          <w:rFonts w:asciiTheme="minorHAnsi" w:hAnsiTheme="minorHAnsi"/>
          <w:lang w:val="es-ES_tradnl"/>
        </w:rPr>
        <w:t>Ramsar</w:t>
      </w:r>
      <w:r w:rsidRPr="00D0620F">
        <w:rPr>
          <w:rFonts w:asciiTheme="minorHAnsi" w:hAnsiTheme="minorHAnsi"/>
          <w:lang w:val="es-ES_tradnl"/>
        </w:rPr>
        <w:t xml:space="preserve"> publicará, a través de su sitio web y del foro</w:t>
      </w:r>
      <w:r w:rsidR="002368AE" w:rsidRPr="00D0620F">
        <w:rPr>
          <w:rFonts w:asciiTheme="minorHAnsi" w:hAnsiTheme="minorHAnsi"/>
          <w:lang w:val="es-ES_tradnl"/>
        </w:rPr>
        <w:t xml:space="preserve"> </w:t>
      </w:r>
      <w:r w:rsidR="0043697C" w:rsidRPr="00D0620F">
        <w:rPr>
          <w:rFonts w:asciiTheme="minorHAnsi" w:hAnsiTheme="minorHAnsi"/>
          <w:lang w:val="es-ES_tradnl"/>
        </w:rPr>
        <w:t>Ramsar,</w:t>
      </w:r>
      <w:r w:rsidR="002368AE" w:rsidRPr="00D0620F">
        <w:rPr>
          <w:rFonts w:asciiTheme="minorHAnsi" w:hAnsiTheme="minorHAnsi"/>
          <w:lang w:val="es-ES_tradnl"/>
        </w:rPr>
        <w:t xml:space="preserve"> </w:t>
      </w:r>
      <w:r w:rsidRPr="00D0620F">
        <w:rPr>
          <w:rFonts w:asciiTheme="minorHAnsi" w:hAnsiTheme="minorHAnsi"/>
          <w:lang w:val="es-ES_tradnl"/>
        </w:rPr>
        <w:t>la convocatoria de propuestas de eventos paralelos y las solicitudes para celebrar exposiciones.</w:t>
      </w:r>
    </w:p>
    <w:p w:rsidR="0052477C" w:rsidRPr="00D0620F" w:rsidRDefault="0052477C" w:rsidP="00DE38A2">
      <w:pPr>
        <w:pStyle w:val="ListParagraph"/>
        <w:ind w:left="426"/>
        <w:jc w:val="left"/>
        <w:rPr>
          <w:rFonts w:asciiTheme="minorHAnsi" w:hAnsiTheme="minorHAnsi"/>
          <w:lang w:val="es-ES_tradnl"/>
        </w:rPr>
      </w:pPr>
    </w:p>
    <w:p w:rsidR="002368AE" w:rsidRPr="00D0620F" w:rsidRDefault="0052477C" w:rsidP="0000022C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D0620F">
        <w:rPr>
          <w:rFonts w:asciiTheme="minorHAnsi" w:hAnsiTheme="minorHAnsi"/>
          <w:b/>
          <w:sz w:val="22"/>
          <w:szCs w:val="22"/>
          <w:lang w:val="es-ES_tradnl"/>
        </w:rPr>
        <w:t>Visitas sobre el terreno</w:t>
      </w:r>
    </w:p>
    <w:p w:rsidR="002368AE" w:rsidRPr="00D0620F" w:rsidRDefault="002368AE" w:rsidP="0000022C">
      <w:pPr>
        <w:rPr>
          <w:rFonts w:asciiTheme="minorHAnsi" w:hAnsiTheme="minorHAnsi"/>
          <w:b/>
          <w:sz w:val="22"/>
          <w:szCs w:val="22"/>
          <w:lang w:val="es-ES_tradnl"/>
        </w:rPr>
      </w:pPr>
    </w:p>
    <w:p w:rsidR="002368AE" w:rsidRPr="00D0620F" w:rsidRDefault="00DE38A2" w:rsidP="0000022C">
      <w:pPr>
        <w:pStyle w:val="ListParagraph"/>
        <w:numPr>
          <w:ilvl w:val="0"/>
          <w:numId w:val="26"/>
        </w:numPr>
        <w:ind w:left="426" w:hanging="426"/>
        <w:jc w:val="left"/>
        <w:rPr>
          <w:rFonts w:asciiTheme="minorHAnsi" w:hAnsiTheme="minorHAnsi"/>
          <w:lang w:val="es-ES_tradnl"/>
        </w:rPr>
      </w:pPr>
      <w:r w:rsidRPr="00D0620F">
        <w:rPr>
          <w:rFonts w:asciiTheme="minorHAnsi" w:hAnsiTheme="minorHAnsi"/>
          <w:lang w:val="es-ES_tradnl"/>
        </w:rPr>
        <w:t xml:space="preserve">El </w:t>
      </w:r>
      <w:r w:rsidR="002368AE" w:rsidRPr="00D0620F">
        <w:rPr>
          <w:rFonts w:asciiTheme="minorHAnsi" w:hAnsiTheme="minorHAnsi"/>
          <w:lang w:val="es-ES_tradnl"/>
        </w:rPr>
        <w:t xml:space="preserve">Uruguay </w:t>
      </w:r>
      <w:r w:rsidR="0052477C" w:rsidRPr="00D0620F">
        <w:rPr>
          <w:rFonts w:asciiTheme="minorHAnsi" w:hAnsiTheme="minorHAnsi"/>
          <w:lang w:val="es-ES_tradnl"/>
        </w:rPr>
        <w:t>está preparando diferentes visitas y se presentará una selección de al menos tres opciones gratuitas así como otras opciones con sus correspondientes costos</w:t>
      </w:r>
      <w:r w:rsidR="002368AE" w:rsidRPr="00D0620F">
        <w:rPr>
          <w:rFonts w:asciiTheme="minorHAnsi" w:hAnsiTheme="minorHAnsi"/>
          <w:lang w:val="es-ES_tradnl"/>
        </w:rPr>
        <w:t xml:space="preserve">. </w:t>
      </w:r>
    </w:p>
    <w:p w:rsidR="00530880" w:rsidRPr="00D0620F" w:rsidRDefault="00530880" w:rsidP="0000022C">
      <w:pPr>
        <w:rPr>
          <w:rFonts w:asciiTheme="minorHAnsi" w:hAnsiTheme="minorHAnsi"/>
          <w:b/>
          <w:sz w:val="22"/>
          <w:szCs w:val="22"/>
          <w:lang w:val="es-ES_tradnl"/>
        </w:rPr>
      </w:pPr>
    </w:p>
    <w:p w:rsidR="002368AE" w:rsidRPr="00D0620F" w:rsidRDefault="0052477C" w:rsidP="0000022C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D0620F">
        <w:rPr>
          <w:rFonts w:asciiTheme="minorHAnsi" w:hAnsiTheme="minorHAnsi"/>
          <w:b/>
          <w:sz w:val="22"/>
          <w:szCs w:val="22"/>
          <w:lang w:val="es-ES_tradnl"/>
        </w:rPr>
        <w:t xml:space="preserve">Información práctica previa a la </w:t>
      </w:r>
      <w:r w:rsidR="001B53C2" w:rsidRPr="00D0620F">
        <w:rPr>
          <w:rFonts w:asciiTheme="minorHAnsi" w:hAnsiTheme="minorHAnsi"/>
          <w:b/>
          <w:sz w:val="22"/>
          <w:szCs w:val="22"/>
          <w:lang w:val="es-ES_tradnl"/>
        </w:rPr>
        <w:t xml:space="preserve">COP </w:t>
      </w:r>
      <w:r w:rsidRPr="00D0620F">
        <w:rPr>
          <w:rFonts w:asciiTheme="minorHAnsi" w:hAnsiTheme="minorHAnsi"/>
          <w:b/>
          <w:sz w:val="22"/>
          <w:szCs w:val="22"/>
          <w:lang w:val="es-ES_tradnl"/>
        </w:rPr>
        <w:t xml:space="preserve">para los </w:t>
      </w:r>
      <w:r w:rsidR="002368AE" w:rsidRPr="00D0620F">
        <w:rPr>
          <w:rFonts w:asciiTheme="minorHAnsi" w:hAnsiTheme="minorHAnsi"/>
          <w:b/>
          <w:sz w:val="22"/>
          <w:szCs w:val="22"/>
          <w:lang w:val="es-ES_tradnl"/>
        </w:rPr>
        <w:t>participant</w:t>
      </w:r>
      <w:r w:rsidRPr="00D0620F">
        <w:rPr>
          <w:rFonts w:asciiTheme="minorHAnsi" w:hAnsiTheme="minorHAnsi"/>
          <w:b/>
          <w:sz w:val="22"/>
          <w:szCs w:val="22"/>
          <w:lang w:val="es-ES_tradnl"/>
        </w:rPr>
        <w:t>e</w:t>
      </w:r>
      <w:r w:rsidR="002368AE" w:rsidRPr="00D0620F">
        <w:rPr>
          <w:rFonts w:asciiTheme="minorHAnsi" w:hAnsiTheme="minorHAnsi"/>
          <w:b/>
          <w:sz w:val="22"/>
          <w:szCs w:val="22"/>
          <w:lang w:val="es-ES_tradnl"/>
        </w:rPr>
        <w:t>s</w:t>
      </w:r>
    </w:p>
    <w:p w:rsidR="002368AE" w:rsidRPr="00D0620F" w:rsidRDefault="002368AE" w:rsidP="0000022C">
      <w:pPr>
        <w:rPr>
          <w:rFonts w:asciiTheme="minorHAnsi" w:hAnsiTheme="minorHAnsi"/>
          <w:b/>
          <w:sz w:val="22"/>
          <w:szCs w:val="22"/>
          <w:lang w:val="es-ES_tradnl"/>
        </w:rPr>
      </w:pPr>
    </w:p>
    <w:p w:rsidR="002368AE" w:rsidRPr="00D0620F" w:rsidRDefault="0052477C" w:rsidP="0000022C">
      <w:pPr>
        <w:pStyle w:val="ListParagraph"/>
        <w:numPr>
          <w:ilvl w:val="0"/>
          <w:numId w:val="26"/>
        </w:numPr>
        <w:ind w:left="426" w:hanging="426"/>
        <w:jc w:val="left"/>
        <w:rPr>
          <w:rFonts w:asciiTheme="minorHAnsi" w:hAnsiTheme="minorHAnsi"/>
          <w:lang w:val="es-ES_tradnl"/>
        </w:rPr>
      </w:pPr>
      <w:r w:rsidRPr="00D0620F">
        <w:rPr>
          <w:rFonts w:asciiTheme="minorHAnsi" w:hAnsiTheme="minorHAnsi"/>
          <w:lang w:val="es-ES_tradnl"/>
        </w:rPr>
        <w:t>A mediados de diciembre de</w:t>
      </w:r>
      <w:r w:rsidR="001B53C2" w:rsidRPr="00D0620F">
        <w:rPr>
          <w:rFonts w:asciiTheme="minorHAnsi" w:hAnsiTheme="minorHAnsi"/>
          <w:lang w:val="es-ES_tradnl"/>
        </w:rPr>
        <w:t xml:space="preserve"> 2014, </w:t>
      </w:r>
      <w:r w:rsidRPr="00D0620F">
        <w:rPr>
          <w:rFonts w:asciiTheme="minorHAnsi" w:hAnsiTheme="minorHAnsi"/>
          <w:lang w:val="es-ES_tradnl"/>
        </w:rPr>
        <w:t xml:space="preserve">se incluirá información práctica previa a la </w:t>
      </w:r>
      <w:r w:rsidR="001B53C2" w:rsidRPr="00D0620F">
        <w:rPr>
          <w:rFonts w:asciiTheme="minorHAnsi" w:hAnsiTheme="minorHAnsi"/>
          <w:lang w:val="es-ES_tradnl"/>
        </w:rPr>
        <w:t xml:space="preserve">COP12 </w:t>
      </w:r>
      <w:r w:rsidRPr="00D0620F">
        <w:rPr>
          <w:rFonts w:asciiTheme="minorHAnsi" w:hAnsiTheme="minorHAnsi"/>
          <w:lang w:val="es-ES_tradnl"/>
        </w:rPr>
        <w:t>para los participantes en el sitio web de</w:t>
      </w:r>
      <w:r w:rsidR="0043697C" w:rsidRPr="00D0620F">
        <w:rPr>
          <w:rFonts w:asciiTheme="minorHAnsi" w:hAnsiTheme="minorHAnsi"/>
          <w:lang w:val="es-ES_tradnl"/>
        </w:rPr>
        <w:t xml:space="preserve"> Ramsar</w:t>
      </w:r>
      <w:r w:rsidR="00DA5571" w:rsidRPr="00D0620F">
        <w:rPr>
          <w:rFonts w:asciiTheme="minorHAnsi" w:hAnsiTheme="minorHAnsi"/>
          <w:lang w:val="es-ES_tradnl"/>
        </w:rPr>
        <w:t>,</w:t>
      </w:r>
      <w:r w:rsidR="0043697C" w:rsidRPr="00D0620F">
        <w:rPr>
          <w:rFonts w:asciiTheme="minorHAnsi" w:hAnsiTheme="minorHAnsi"/>
          <w:lang w:val="es-ES_tradnl"/>
        </w:rPr>
        <w:t xml:space="preserve"> </w:t>
      </w:r>
      <w:r w:rsidR="00D0620F" w:rsidRPr="00D0620F">
        <w:rPr>
          <w:rFonts w:asciiTheme="minorHAnsi" w:hAnsiTheme="minorHAnsi"/>
          <w:lang w:val="es-ES_tradnl"/>
        </w:rPr>
        <w:t>a saber</w:t>
      </w:r>
      <w:r w:rsidRPr="00D0620F">
        <w:rPr>
          <w:rFonts w:asciiTheme="minorHAnsi" w:hAnsiTheme="minorHAnsi"/>
          <w:lang w:val="es-ES_tradnl"/>
        </w:rPr>
        <w:t>, información general sobre la</w:t>
      </w:r>
      <w:r w:rsidR="001B53C2" w:rsidRPr="00D0620F">
        <w:rPr>
          <w:rFonts w:asciiTheme="minorHAnsi" w:hAnsiTheme="minorHAnsi"/>
          <w:lang w:val="es-ES_tradnl"/>
        </w:rPr>
        <w:t xml:space="preserve"> COP12 (</w:t>
      </w:r>
      <w:r w:rsidRPr="00D0620F">
        <w:rPr>
          <w:rFonts w:asciiTheme="minorHAnsi" w:hAnsiTheme="minorHAnsi"/>
          <w:lang w:val="es-ES_tradnl"/>
        </w:rPr>
        <w:t>fechas, lugar de celebración, tema, posibilidad de</w:t>
      </w:r>
      <w:r w:rsidR="001B53C2" w:rsidRPr="00D0620F">
        <w:rPr>
          <w:rFonts w:asciiTheme="minorHAnsi" w:hAnsiTheme="minorHAnsi"/>
          <w:lang w:val="es-ES_tradnl"/>
        </w:rPr>
        <w:t xml:space="preserve"> participa</w:t>
      </w:r>
      <w:r w:rsidRPr="00D0620F">
        <w:rPr>
          <w:rFonts w:asciiTheme="minorHAnsi" w:hAnsiTheme="minorHAnsi"/>
          <w:lang w:val="es-ES_tradnl"/>
        </w:rPr>
        <w:t>r</w:t>
      </w:r>
      <w:r w:rsidR="006E3BEB" w:rsidRPr="00D0620F">
        <w:rPr>
          <w:rFonts w:asciiTheme="minorHAnsi" w:hAnsiTheme="minorHAnsi"/>
          <w:lang w:val="es-ES_tradnl"/>
        </w:rPr>
        <w:t>)</w:t>
      </w:r>
      <w:r w:rsidR="001B53C2" w:rsidRPr="00D0620F">
        <w:rPr>
          <w:rFonts w:asciiTheme="minorHAnsi" w:hAnsiTheme="minorHAnsi"/>
          <w:lang w:val="es-ES_tradnl"/>
        </w:rPr>
        <w:t>, pre</w:t>
      </w:r>
      <w:r w:rsidRPr="00D0620F">
        <w:rPr>
          <w:rFonts w:asciiTheme="minorHAnsi" w:hAnsiTheme="minorHAnsi"/>
          <w:lang w:val="es-ES_tradnl"/>
        </w:rPr>
        <w:t>inscripción e información práctica para los</w:t>
      </w:r>
      <w:r w:rsidR="001B53C2" w:rsidRPr="00D0620F">
        <w:rPr>
          <w:rFonts w:asciiTheme="minorHAnsi" w:hAnsiTheme="minorHAnsi"/>
          <w:lang w:val="es-ES_tradnl"/>
        </w:rPr>
        <w:t xml:space="preserve"> participant</w:t>
      </w:r>
      <w:r w:rsidRPr="00D0620F">
        <w:rPr>
          <w:rFonts w:asciiTheme="minorHAnsi" w:hAnsiTheme="minorHAnsi"/>
          <w:lang w:val="es-ES_tradnl"/>
        </w:rPr>
        <w:t>e</w:t>
      </w:r>
      <w:r w:rsidR="001B53C2" w:rsidRPr="00D0620F">
        <w:rPr>
          <w:rFonts w:asciiTheme="minorHAnsi" w:hAnsiTheme="minorHAnsi"/>
          <w:lang w:val="es-ES_tradnl"/>
        </w:rPr>
        <w:t>s (visa</w:t>
      </w:r>
      <w:r w:rsidRPr="00D0620F">
        <w:rPr>
          <w:rFonts w:asciiTheme="minorHAnsi" w:hAnsiTheme="minorHAnsi"/>
          <w:lang w:val="es-ES_tradnl"/>
        </w:rPr>
        <w:t>do</w:t>
      </w:r>
      <w:r w:rsidR="001B53C2" w:rsidRPr="00D0620F">
        <w:rPr>
          <w:rFonts w:asciiTheme="minorHAnsi" w:hAnsiTheme="minorHAnsi"/>
          <w:lang w:val="es-ES_tradnl"/>
        </w:rPr>
        <w:t xml:space="preserve">s, </w:t>
      </w:r>
      <w:r w:rsidRPr="00D0620F">
        <w:rPr>
          <w:rFonts w:asciiTheme="minorHAnsi" w:hAnsiTheme="minorHAnsi"/>
          <w:lang w:val="es-ES_tradnl"/>
        </w:rPr>
        <w:t>alojamiento, eventos paralelos, exposiciones</w:t>
      </w:r>
      <w:r w:rsidR="0000022C" w:rsidRPr="00D0620F">
        <w:rPr>
          <w:rFonts w:asciiTheme="minorHAnsi" w:hAnsiTheme="minorHAnsi"/>
          <w:lang w:val="es-ES_tradnl"/>
        </w:rPr>
        <w:t>).</w:t>
      </w:r>
    </w:p>
    <w:p w:rsidR="001B53C2" w:rsidRPr="00D0620F" w:rsidRDefault="001B53C2" w:rsidP="0000022C">
      <w:pPr>
        <w:rPr>
          <w:rFonts w:asciiTheme="minorHAnsi" w:hAnsiTheme="minorHAnsi"/>
          <w:sz w:val="22"/>
          <w:szCs w:val="22"/>
          <w:lang w:val="es-ES_tradnl"/>
        </w:rPr>
      </w:pPr>
      <w:bookmarkStart w:id="0" w:name="_GoBack"/>
      <w:bookmarkEnd w:id="0"/>
    </w:p>
    <w:p w:rsidR="006E3BEB" w:rsidRPr="00D0620F" w:rsidRDefault="006E3BEB" w:rsidP="0000022C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D0620F">
        <w:rPr>
          <w:rFonts w:asciiTheme="minorHAnsi" w:hAnsiTheme="minorHAnsi"/>
          <w:b/>
          <w:sz w:val="22"/>
          <w:szCs w:val="22"/>
          <w:lang w:val="es-ES_tradnl"/>
        </w:rPr>
        <w:t>F</w:t>
      </w:r>
      <w:r w:rsidR="0052477C" w:rsidRPr="00D0620F">
        <w:rPr>
          <w:rFonts w:asciiTheme="minorHAnsi" w:hAnsiTheme="minorHAnsi"/>
          <w:b/>
          <w:sz w:val="22"/>
          <w:szCs w:val="22"/>
          <w:lang w:val="es-ES_tradnl"/>
        </w:rPr>
        <w:t>inanciación de los delegados patrocinados a la</w:t>
      </w:r>
      <w:r w:rsidRPr="00D0620F">
        <w:rPr>
          <w:rFonts w:asciiTheme="minorHAnsi" w:hAnsiTheme="minorHAnsi"/>
          <w:b/>
          <w:sz w:val="22"/>
          <w:szCs w:val="22"/>
          <w:lang w:val="es-ES_tradnl"/>
        </w:rPr>
        <w:t xml:space="preserve"> COP12 </w:t>
      </w:r>
    </w:p>
    <w:p w:rsidR="006E3BEB" w:rsidRPr="00D0620F" w:rsidRDefault="006E3BEB" w:rsidP="0000022C">
      <w:pPr>
        <w:rPr>
          <w:rFonts w:asciiTheme="minorHAnsi" w:hAnsiTheme="minorHAnsi"/>
          <w:b/>
          <w:sz w:val="22"/>
          <w:szCs w:val="22"/>
          <w:lang w:val="es-ES_tradnl"/>
        </w:rPr>
      </w:pPr>
    </w:p>
    <w:p w:rsidR="00961B4D" w:rsidRPr="00D0620F" w:rsidRDefault="00961B4D" w:rsidP="0000022C">
      <w:pPr>
        <w:pStyle w:val="ListParagraph"/>
        <w:numPr>
          <w:ilvl w:val="0"/>
          <w:numId w:val="26"/>
        </w:numPr>
        <w:ind w:left="426" w:hanging="426"/>
        <w:jc w:val="left"/>
        <w:rPr>
          <w:rFonts w:asciiTheme="minorHAnsi" w:hAnsiTheme="minorHAnsi"/>
          <w:lang w:val="es-ES_tradnl"/>
        </w:rPr>
      </w:pPr>
      <w:r w:rsidRPr="00D0620F">
        <w:rPr>
          <w:rFonts w:asciiTheme="minorHAnsi" w:hAnsiTheme="minorHAnsi"/>
          <w:lang w:val="es-ES_tradnl"/>
        </w:rPr>
        <w:t>El</w:t>
      </w:r>
      <w:r w:rsidR="00F010DA" w:rsidRPr="00D0620F">
        <w:rPr>
          <w:rFonts w:asciiTheme="minorHAnsi" w:hAnsiTheme="minorHAnsi"/>
          <w:lang w:val="es-ES_tradnl"/>
        </w:rPr>
        <w:t xml:space="preserve"> 17 </w:t>
      </w:r>
      <w:r w:rsidRPr="00D0620F">
        <w:rPr>
          <w:rFonts w:asciiTheme="minorHAnsi" w:hAnsiTheme="minorHAnsi"/>
          <w:lang w:val="es-ES_tradnl"/>
        </w:rPr>
        <w:t>de noviembre, la Secretaría de</w:t>
      </w:r>
      <w:r w:rsidR="00F010DA" w:rsidRPr="00D0620F">
        <w:rPr>
          <w:rFonts w:asciiTheme="minorHAnsi" w:hAnsiTheme="minorHAnsi"/>
          <w:lang w:val="es-ES_tradnl"/>
        </w:rPr>
        <w:t xml:space="preserve"> Ramsar </w:t>
      </w:r>
      <w:r w:rsidRPr="00D0620F">
        <w:rPr>
          <w:rFonts w:asciiTheme="minorHAnsi" w:hAnsiTheme="minorHAnsi"/>
          <w:lang w:val="es-ES_tradnl"/>
        </w:rPr>
        <w:t xml:space="preserve">envió a todas las Partes </w:t>
      </w:r>
      <w:r w:rsidR="00DE38A2" w:rsidRPr="00D0620F">
        <w:rPr>
          <w:rFonts w:asciiTheme="minorHAnsi" w:hAnsiTheme="minorHAnsi"/>
          <w:lang w:val="es-ES_tradnl"/>
        </w:rPr>
        <w:t>C</w:t>
      </w:r>
      <w:r w:rsidRPr="00D0620F">
        <w:rPr>
          <w:rFonts w:asciiTheme="minorHAnsi" w:hAnsiTheme="minorHAnsi"/>
          <w:lang w:val="es-ES_tradnl"/>
        </w:rPr>
        <w:t>ontratantes una nota diplomática con una carta del Secretario General so</w:t>
      </w:r>
      <w:r w:rsidR="00DE38A2" w:rsidRPr="00D0620F">
        <w:rPr>
          <w:rFonts w:asciiTheme="minorHAnsi" w:hAnsiTheme="minorHAnsi"/>
          <w:lang w:val="es-ES_tradnl"/>
        </w:rPr>
        <w:t>licitando apoyo financiero para</w:t>
      </w:r>
      <w:r w:rsidRPr="00D0620F">
        <w:rPr>
          <w:rFonts w:asciiTheme="minorHAnsi" w:hAnsiTheme="minorHAnsi"/>
          <w:lang w:val="es-ES_tradnl"/>
        </w:rPr>
        <w:t xml:space="preserve"> los delegados patrocinados de los</w:t>
      </w:r>
      <w:r w:rsidR="00F010DA" w:rsidRPr="00D0620F">
        <w:rPr>
          <w:rFonts w:asciiTheme="minorHAnsi" w:hAnsiTheme="minorHAnsi"/>
          <w:lang w:val="es-ES_tradnl"/>
        </w:rPr>
        <w:t xml:space="preserve"> 122 </w:t>
      </w:r>
      <w:r w:rsidRPr="00D0620F">
        <w:rPr>
          <w:rFonts w:asciiTheme="minorHAnsi" w:hAnsiTheme="minorHAnsi"/>
          <w:lang w:val="es-ES_tradnl"/>
        </w:rPr>
        <w:t>Estados miembros que figuran en</w:t>
      </w:r>
      <w:r w:rsidR="00DB5B25">
        <w:rPr>
          <w:rFonts w:asciiTheme="minorHAnsi" w:hAnsiTheme="minorHAnsi"/>
          <w:lang w:val="es-ES_tradnl"/>
        </w:rPr>
        <w:t xml:space="preserve"> la lista de beneficiarios del CAD de la</w:t>
      </w:r>
      <w:r w:rsidRPr="00D0620F">
        <w:rPr>
          <w:rFonts w:asciiTheme="minorHAnsi" w:hAnsiTheme="minorHAnsi"/>
          <w:lang w:val="es-ES_tradnl"/>
        </w:rPr>
        <w:t xml:space="preserve"> OCDE, </w:t>
      </w:r>
      <w:r w:rsidR="00DE38A2" w:rsidRPr="00D0620F">
        <w:rPr>
          <w:rFonts w:asciiTheme="minorHAnsi" w:hAnsiTheme="minorHAnsi"/>
          <w:lang w:val="es-ES_tradnl"/>
        </w:rPr>
        <w:t xml:space="preserve">con miras </w:t>
      </w:r>
      <w:r w:rsidRPr="00D0620F">
        <w:rPr>
          <w:rFonts w:asciiTheme="minorHAnsi" w:hAnsiTheme="minorHAnsi"/>
          <w:lang w:val="es-ES_tradnl"/>
        </w:rPr>
        <w:t xml:space="preserve">a ayudarles a que participen en la </w:t>
      </w:r>
      <w:r w:rsidR="00F010DA" w:rsidRPr="00D0620F">
        <w:rPr>
          <w:rFonts w:asciiTheme="minorHAnsi" w:hAnsiTheme="minorHAnsi"/>
          <w:lang w:val="es-ES_tradnl"/>
        </w:rPr>
        <w:t>12</w:t>
      </w:r>
      <w:r w:rsidR="00D0620F" w:rsidRPr="00D0620F">
        <w:rPr>
          <w:rFonts w:asciiTheme="minorHAnsi" w:hAnsiTheme="minorHAnsi" w:cstheme="minorHAnsi"/>
          <w:vertAlign w:val="superscript"/>
          <w:lang w:val="es-ES_tradnl"/>
        </w:rPr>
        <w:t>a</w:t>
      </w:r>
      <w:r w:rsidR="00DE38A2" w:rsidRPr="00D0620F">
        <w:rPr>
          <w:rFonts w:asciiTheme="minorHAnsi" w:hAnsiTheme="minorHAnsi"/>
          <w:lang w:val="es-ES_tradnl"/>
        </w:rPr>
        <w:t xml:space="preserve"> reunión de las Partes C</w:t>
      </w:r>
      <w:r w:rsidRPr="00D0620F">
        <w:rPr>
          <w:rFonts w:asciiTheme="minorHAnsi" w:hAnsiTheme="minorHAnsi"/>
          <w:lang w:val="es-ES_tradnl"/>
        </w:rPr>
        <w:t>ontratantes. La Secre</w:t>
      </w:r>
      <w:r w:rsidR="00DE38A2" w:rsidRPr="00D0620F">
        <w:rPr>
          <w:rFonts w:asciiTheme="minorHAnsi" w:hAnsiTheme="minorHAnsi"/>
          <w:lang w:val="es-ES_tradnl"/>
        </w:rPr>
        <w:t>taría confía en que las Partes C</w:t>
      </w:r>
      <w:r w:rsidRPr="00D0620F">
        <w:rPr>
          <w:rFonts w:asciiTheme="minorHAnsi" w:hAnsiTheme="minorHAnsi"/>
          <w:lang w:val="es-ES_tradnl"/>
        </w:rPr>
        <w:t>ontratantes tom</w:t>
      </w:r>
      <w:r w:rsidR="00D0620F" w:rsidRPr="00D0620F">
        <w:rPr>
          <w:rFonts w:asciiTheme="minorHAnsi" w:hAnsiTheme="minorHAnsi"/>
          <w:lang w:val="es-ES_tradnl"/>
        </w:rPr>
        <w:t>ará</w:t>
      </w:r>
      <w:r w:rsidRPr="00D0620F">
        <w:rPr>
          <w:rFonts w:asciiTheme="minorHAnsi" w:hAnsiTheme="minorHAnsi"/>
          <w:lang w:val="es-ES_tradnl"/>
        </w:rPr>
        <w:t>n en consideración la importancia de los r</w:t>
      </w:r>
      <w:r w:rsidR="00D0620F" w:rsidRPr="00D0620F">
        <w:rPr>
          <w:rFonts w:asciiTheme="minorHAnsi" w:hAnsiTheme="minorHAnsi"/>
          <w:lang w:val="es-ES_tradnl"/>
        </w:rPr>
        <w:t>esultados de la 12</w:t>
      </w:r>
      <w:r w:rsidR="00D0620F" w:rsidRPr="00D0620F">
        <w:rPr>
          <w:rFonts w:asciiTheme="minorHAnsi" w:hAnsiTheme="minorHAnsi" w:cstheme="minorHAnsi"/>
          <w:vertAlign w:val="superscript"/>
          <w:lang w:val="es-ES_tradnl"/>
        </w:rPr>
        <w:t>a</w:t>
      </w:r>
      <w:r w:rsidRPr="00D0620F">
        <w:rPr>
          <w:rFonts w:asciiTheme="minorHAnsi" w:hAnsiTheme="minorHAnsi"/>
          <w:lang w:val="es-ES_tradnl"/>
        </w:rPr>
        <w:t xml:space="preserve"> reunión de la Conferencia de las Partes y la </w:t>
      </w:r>
      <w:r w:rsidR="00D0620F" w:rsidRPr="00D0620F">
        <w:rPr>
          <w:rFonts w:asciiTheme="minorHAnsi" w:hAnsiTheme="minorHAnsi"/>
          <w:lang w:val="es-ES_tradnl"/>
        </w:rPr>
        <w:t xml:space="preserve">consiguiente </w:t>
      </w:r>
      <w:r w:rsidRPr="00D0620F">
        <w:rPr>
          <w:rFonts w:asciiTheme="minorHAnsi" w:hAnsiTheme="minorHAnsi"/>
          <w:lang w:val="es-ES_tradnl"/>
        </w:rPr>
        <w:t>necesidad de prop</w:t>
      </w:r>
      <w:r w:rsidR="00DE38A2" w:rsidRPr="00D0620F">
        <w:rPr>
          <w:rFonts w:asciiTheme="minorHAnsi" w:hAnsiTheme="minorHAnsi"/>
          <w:lang w:val="es-ES_tradnl"/>
        </w:rPr>
        <w:t>orcionar financiación para cont</w:t>
      </w:r>
      <w:r w:rsidRPr="00D0620F">
        <w:rPr>
          <w:rFonts w:asciiTheme="minorHAnsi" w:hAnsiTheme="minorHAnsi"/>
          <w:lang w:val="es-ES_tradnl"/>
        </w:rPr>
        <w:t>a</w:t>
      </w:r>
      <w:r w:rsidR="00DE38A2" w:rsidRPr="00D0620F">
        <w:rPr>
          <w:rFonts w:asciiTheme="minorHAnsi" w:hAnsiTheme="minorHAnsi"/>
          <w:lang w:val="es-ES_tradnl"/>
        </w:rPr>
        <w:t>r</w:t>
      </w:r>
      <w:r w:rsidRPr="00D0620F">
        <w:rPr>
          <w:rFonts w:asciiTheme="minorHAnsi" w:hAnsiTheme="minorHAnsi"/>
          <w:lang w:val="es-ES_tradnl"/>
        </w:rPr>
        <w:t xml:space="preserve"> con la presencia de </w:t>
      </w:r>
      <w:r w:rsidR="00D0620F" w:rsidRPr="00D0620F">
        <w:rPr>
          <w:rFonts w:asciiTheme="minorHAnsi" w:hAnsiTheme="minorHAnsi"/>
          <w:lang w:val="es-ES_tradnl"/>
        </w:rPr>
        <w:t>destacados</w:t>
      </w:r>
      <w:r w:rsidRPr="00D0620F">
        <w:rPr>
          <w:rFonts w:asciiTheme="minorHAnsi" w:hAnsiTheme="minorHAnsi"/>
          <w:lang w:val="es-ES_tradnl"/>
        </w:rPr>
        <w:t xml:space="preserve"> representantes de los países en desarrollo a fin de garantizar que la reunión se vea coronada por el éxito</w:t>
      </w:r>
      <w:r w:rsidR="00F010DA" w:rsidRPr="00D0620F">
        <w:rPr>
          <w:rFonts w:asciiTheme="minorHAnsi" w:hAnsiTheme="minorHAnsi"/>
          <w:lang w:val="es-ES_tradnl"/>
        </w:rPr>
        <w:t>.</w:t>
      </w:r>
    </w:p>
    <w:p w:rsidR="00F010DA" w:rsidRPr="006E3BEB" w:rsidRDefault="00F010DA" w:rsidP="00530880">
      <w:pPr>
        <w:rPr>
          <w:rFonts w:ascii="Calibri" w:hAnsi="Calibri"/>
          <w:b/>
          <w:sz w:val="22"/>
          <w:szCs w:val="22"/>
        </w:rPr>
      </w:pPr>
    </w:p>
    <w:sectPr w:rsidR="00F010DA" w:rsidRPr="006E3BEB" w:rsidSect="0000022C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20F" w:rsidRDefault="00D0620F" w:rsidP="001D57E7">
      <w:r>
        <w:separator/>
      </w:r>
    </w:p>
  </w:endnote>
  <w:endnote w:type="continuationSeparator" w:id="0">
    <w:p w:rsidR="00D0620F" w:rsidRDefault="00D0620F" w:rsidP="001D5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0F" w:rsidRPr="0000022C" w:rsidRDefault="00D0620F" w:rsidP="0000022C">
    <w:pPr>
      <w:pStyle w:val="Footer"/>
      <w:rPr>
        <w:rFonts w:asciiTheme="minorHAnsi" w:eastAsia="Calibri" w:hAnsiTheme="minorHAnsi"/>
        <w:sz w:val="20"/>
        <w:szCs w:val="20"/>
      </w:rPr>
    </w:pPr>
    <w:r w:rsidRPr="0000022C">
      <w:rPr>
        <w:rFonts w:asciiTheme="minorHAnsi" w:eastAsia="Calibri" w:hAnsiTheme="minorHAnsi"/>
        <w:sz w:val="20"/>
        <w:szCs w:val="20"/>
      </w:rPr>
      <w:t>SC48-06</w:t>
    </w:r>
    <w:r w:rsidRPr="0000022C">
      <w:rPr>
        <w:rFonts w:asciiTheme="minorHAnsi" w:eastAsia="Calibri" w:hAnsiTheme="minorHAnsi"/>
        <w:sz w:val="20"/>
        <w:szCs w:val="20"/>
      </w:rPr>
      <w:tab/>
    </w:r>
    <w:r w:rsidRPr="0000022C">
      <w:rPr>
        <w:rFonts w:asciiTheme="minorHAnsi" w:eastAsia="Calibri" w:hAnsiTheme="minorHAnsi"/>
        <w:sz w:val="20"/>
        <w:szCs w:val="20"/>
      </w:rPr>
      <w:tab/>
    </w:r>
    <w:r w:rsidR="00532FF8" w:rsidRPr="00532FF8">
      <w:fldChar w:fldCharType="begin"/>
    </w:r>
    <w:r w:rsidR="00DB5B25">
      <w:instrText xml:space="preserve"> PAGE   \* MERGEFORMAT </w:instrText>
    </w:r>
    <w:r w:rsidR="00532FF8" w:rsidRPr="00532FF8">
      <w:fldChar w:fldCharType="separate"/>
    </w:r>
    <w:r w:rsidR="00EC6546" w:rsidRPr="00EC6546">
      <w:rPr>
        <w:rFonts w:asciiTheme="minorHAnsi" w:eastAsia="Calibri" w:hAnsiTheme="minorHAnsi"/>
        <w:noProof/>
        <w:sz w:val="20"/>
        <w:szCs w:val="20"/>
      </w:rPr>
      <w:t>2</w:t>
    </w:r>
    <w:r w:rsidR="00532FF8">
      <w:rPr>
        <w:rFonts w:asciiTheme="minorHAnsi" w:eastAsia="Calibr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20F" w:rsidRDefault="00D0620F" w:rsidP="001D57E7">
      <w:r>
        <w:separator/>
      </w:r>
    </w:p>
  </w:footnote>
  <w:footnote w:type="continuationSeparator" w:id="0">
    <w:p w:rsidR="00D0620F" w:rsidRDefault="00D0620F" w:rsidP="001D5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F43"/>
    <w:multiLevelType w:val="hybridMultilevel"/>
    <w:tmpl w:val="09AC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E07"/>
    <w:multiLevelType w:val="hybridMultilevel"/>
    <w:tmpl w:val="A118A484"/>
    <w:lvl w:ilvl="0" w:tplc="CCF20D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9E70A3C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770065"/>
    <w:multiLevelType w:val="hybridMultilevel"/>
    <w:tmpl w:val="BDD6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51C23"/>
    <w:multiLevelType w:val="multilevel"/>
    <w:tmpl w:val="4EA43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00CC3"/>
    <w:multiLevelType w:val="hybridMultilevel"/>
    <w:tmpl w:val="BB286396"/>
    <w:lvl w:ilvl="0" w:tplc="CDCE012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EC2C11"/>
    <w:multiLevelType w:val="hybridMultilevel"/>
    <w:tmpl w:val="B0DEE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33A84"/>
    <w:multiLevelType w:val="hybridMultilevel"/>
    <w:tmpl w:val="1A96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E12DD"/>
    <w:multiLevelType w:val="hybridMultilevel"/>
    <w:tmpl w:val="A56E1478"/>
    <w:lvl w:ilvl="0" w:tplc="AFCCB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25B7C"/>
    <w:multiLevelType w:val="hybridMultilevel"/>
    <w:tmpl w:val="DB30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E4A65"/>
    <w:multiLevelType w:val="multilevel"/>
    <w:tmpl w:val="A462CE1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0">
    <w:nsid w:val="305C0596"/>
    <w:multiLevelType w:val="hybridMultilevel"/>
    <w:tmpl w:val="123250FC"/>
    <w:lvl w:ilvl="0" w:tplc="C3088D46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4613550"/>
    <w:multiLevelType w:val="hybridMultilevel"/>
    <w:tmpl w:val="ED08F29E"/>
    <w:lvl w:ilvl="0" w:tplc="BBB6E116">
      <w:start w:val="1"/>
      <w:numFmt w:val="bullet"/>
      <w:lvlText w:val="x"/>
      <w:lvlJc w:val="left"/>
      <w:pPr>
        <w:ind w:left="720" w:hanging="360"/>
      </w:pPr>
      <w:rPr>
        <w:rFonts w:ascii="Calibri" w:hAnsi="Calibri" w:hint="default"/>
      </w:rPr>
    </w:lvl>
    <w:lvl w:ilvl="1" w:tplc="761ED18C">
      <w:start w:val="1"/>
      <w:numFmt w:val="lowerRoman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673FC"/>
    <w:multiLevelType w:val="hybridMultilevel"/>
    <w:tmpl w:val="E4FE76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73F91"/>
    <w:multiLevelType w:val="hybridMultilevel"/>
    <w:tmpl w:val="4F5282C0"/>
    <w:lvl w:ilvl="0" w:tplc="BBB6E116">
      <w:start w:val="1"/>
      <w:numFmt w:val="bullet"/>
      <w:lvlText w:val="x"/>
      <w:lvlJc w:val="left"/>
      <w:pPr>
        <w:ind w:left="720" w:hanging="360"/>
      </w:pPr>
      <w:rPr>
        <w:rFonts w:ascii="Calibri" w:hAnsi="Calibri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11DF7"/>
    <w:multiLevelType w:val="hybridMultilevel"/>
    <w:tmpl w:val="7B7E14EE"/>
    <w:lvl w:ilvl="0" w:tplc="47E0B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88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89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67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2B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81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E8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4A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04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8194AFA"/>
    <w:multiLevelType w:val="hybridMultilevel"/>
    <w:tmpl w:val="134A43E8"/>
    <w:lvl w:ilvl="0" w:tplc="BD7E1342">
      <w:start w:val="1"/>
      <w:numFmt w:val="lowerLetter"/>
      <w:lvlText w:val="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8282480"/>
    <w:multiLevelType w:val="hybridMultilevel"/>
    <w:tmpl w:val="24CAD4C0"/>
    <w:lvl w:ilvl="0" w:tplc="35DA5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865AD"/>
    <w:multiLevelType w:val="hybridMultilevel"/>
    <w:tmpl w:val="46A0B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369462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23357"/>
    <w:multiLevelType w:val="hybridMultilevel"/>
    <w:tmpl w:val="9A624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916D7"/>
    <w:multiLevelType w:val="hybridMultilevel"/>
    <w:tmpl w:val="D3BC7D3E"/>
    <w:lvl w:ilvl="0" w:tplc="66A08784">
      <w:start w:val="2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F5099"/>
    <w:multiLevelType w:val="hybridMultilevel"/>
    <w:tmpl w:val="BFC80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469BE"/>
    <w:multiLevelType w:val="hybridMultilevel"/>
    <w:tmpl w:val="DEEC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E7CE6"/>
    <w:multiLevelType w:val="hybridMultilevel"/>
    <w:tmpl w:val="8D8807E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D1369462">
      <w:start w:val="1"/>
      <w:numFmt w:val="lowerLetter"/>
      <w:lvlText w:val="%2)"/>
      <w:lvlJc w:val="left"/>
      <w:pPr>
        <w:ind w:left="2006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44C2F18"/>
    <w:multiLevelType w:val="hybridMultilevel"/>
    <w:tmpl w:val="203A9730"/>
    <w:lvl w:ilvl="0" w:tplc="9E8A7A66">
      <w:start w:val="1"/>
      <w:numFmt w:val="lowerRoman"/>
      <w:lvlText w:val="%1."/>
      <w:lvlJc w:val="right"/>
      <w:pPr>
        <w:ind w:left="1449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4">
    <w:nsid w:val="57344123"/>
    <w:multiLevelType w:val="multilevel"/>
    <w:tmpl w:val="50649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F75E2C"/>
    <w:multiLevelType w:val="hybridMultilevel"/>
    <w:tmpl w:val="14B8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75878"/>
    <w:multiLevelType w:val="hybridMultilevel"/>
    <w:tmpl w:val="D5B884E2"/>
    <w:lvl w:ilvl="0" w:tplc="C3088D46">
      <w:start w:val="1"/>
      <w:numFmt w:val="lowerRoman"/>
      <w:lvlText w:val="%1)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7">
    <w:nsid w:val="640B3D7A"/>
    <w:multiLevelType w:val="hybridMultilevel"/>
    <w:tmpl w:val="BB286396"/>
    <w:lvl w:ilvl="0" w:tplc="CDCE012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65A5F5F"/>
    <w:multiLevelType w:val="hybridMultilevel"/>
    <w:tmpl w:val="2B68B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C4A54"/>
    <w:multiLevelType w:val="hybridMultilevel"/>
    <w:tmpl w:val="6464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633EE"/>
    <w:multiLevelType w:val="hybridMultilevel"/>
    <w:tmpl w:val="3A2C3A8E"/>
    <w:lvl w:ilvl="0" w:tplc="10BEC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134D2"/>
    <w:multiLevelType w:val="hybridMultilevel"/>
    <w:tmpl w:val="B2782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3450D"/>
    <w:multiLevelType w:val="multilevel"/>
    <w:tmpl w:val="7D28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30"/>
  </w:num>
  <w:num w:numId="3">
    <w:abstractNumId w:val="7"/>
  </w:num>
  <w:num w:numId="4">
    <w:abstractNumId w:val="13"/>
  </w:num>
  <w:num w:numId="5">
    <w:abstractNumId w:val="14"/>
  </w:num>
  <w:num w:numId="6">
    <w:abstractNumId w:val="4"/>
  </w:num>
  <w:num w:numId="7">
    <w:abstractNumId w:val="16"/>
  </w:num>
  <w:num w:numId="8">
    <w:abstractNumId w:val="6"/>
  </w:num>
  <w:num w:numId="9">
    <w:abstractNumId w:val="0"/>
  </w:num>
  <w:num w:numId="10">
    <w:abstractNumId w:val="8"/>
  </w:num>
  <w:num w:numId="11">
    <w:abstractNumId w:val="27"/>
  </w:num>
  <w:num w:numId="12">
    <w:abstractNumId w:val="15"/>
  </w:num>
  <w:num w:numId="13">
    <w:abstractNumId w:val="19"/>
  </w:num>
  <w:num w:numId="14">
    <w:abstractNumId w:val="10"/>
  </w:num>
  <w:num w:numId="15">
    <w:abstractNumId w:val="11"/>
  </w:num>
  <w:num w:numId="16">
    <w:abstractNumId w:val="17"/>
  </w:num>
  <w:num w:numId="17">
    <w:abstractNumId w:val="12"/>
  </w:num>
  <w:num w:numId="18">
    <w:abstractNumId w:val="21"/>
  </w:num>
  <w:num w:numId="19">
    <w:abstractNumId w:val="28"/>
  </w:num>
  <w:num w:numId="20">
    <w:abstractNumId w:val="25"/>
  </w:num>
  <w:num w:numId="21">
    <w:abstractNumId w:val="2"/>
  </w:num>
  <w:num w:numId="22">
    <w:abstractNumId w:val="18"/>
  </w:num>
  <w:num w:numId="23">
    <w:abstractNumId w:val="22"/>
  </w:num>
  <w:num w:numId="24">
    <w:abstractNumId w:val="29"/>
  </w:num>
  <w:num w:numId="25">
    <w:abstractNumId w:val="26"/>
  </w:num>
  <w:num w:numId="26">
    <w:abstractNumId w:val="1"/>
  </w:num>
  <w:num w:numId="2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0"/>
  </w:num>
  <w:num w:numId="30">
    <w:abstractNumId w:val="31"/>
  </w:num>
  <w:num w:numId="31">
    <w:abstractNumId w:val="24"/>
  </w:num>
  <w:num w:numId="32">
    <w:abstractNumId w:val="9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oNotTrackFormatting/>
  <w:defaultTabStop w:val="454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33D85"/>
    <w:rsid w:val="0000022C"/>
    <w:rsid w:val="00005FFD"/>
    <w:rsid w:val="00006D55"/>
    <w:rsid w:val="0001165F"/>
    <w:rsid w:val="0004265B"/>
    <w:rsid w:val="0005281B"/>
    <w:rsid w:val="0005481E"/>
    <w:rsid w:val="000565A8"/>
    <w:rsid w:val="000605D8"/>
    <w:rsid w:val="00063D85"/>
    <w:rsid w:val="00087C5F"/>
    <w:rsid w:val="00093B2B"/>
    <w:rsid w:val="000B348B"/>
    <w:rsid w:val="000C57A1"/>
    <w:rsid w:val="000D59F8"/>
    <w:rsid w:val="000E70F0"/>
    <w:rsid w:val="001364C9"/>
    <w:rsid w:val="00144666"/>
    <w:rsid w:val="001464BF"/>
    <w:rsid w:val="001504D1"/>
    <w:rsid w:val="00155367"/>
    <w:rsid w:val="0016316F"/>
    <w:rsid w:val="00163582"/>
    <w:rsid w:val="001A4603"/>
    <w:rsid w:val="001B4410"/>
    <w:rsid w:val="001B53C2"/>
    <w:rsid w:val="001C33BC"/>
    <w:rsid w:val="001D3119"/>
    <w:rsid w:val="001D57E7"/>
    <w:rsid w:val="001E6FDA"/>
    <w:rsid w:val="001F0334"/>
    <w:rsid w:val="001F7A81"/>
    <w:rsid w:val="00212356"/>
    <w:rsid w:val="002123EF"/>
    <w:rsid w:val="002368AE"/>
    <w:rsid w:val="00254813"/>
    <w:rsid w:val="00255A32"/>
    <w:rsid w:val="00255AAC"/>
    <w:rsid w:val="00273033"/>
    <w:rsid w:val="00277B09"/>
    <w:rsid w:val="00290CC9"/>
    <w:rsid w:val="002A37A1"/>
    <w:rsid w:val="002D4EC4"/>
    <w:rsid w:val="002D592C"/>
    <w:rsid w:val="002E49E5"/>
    <w:rsid w:val="00305BE1"/>
    <w:rsid w:val="00306C54"/>
    <w:rsid w:val="00313F83"/>
    <w:rsid w:val="00315D0C"/>
    <w:rsid w:val="00321C58"/>
    <w:rsid w:val="0032719D"/>
    <w:rsid w:val="00331D76"/>
    <w:rsid w:val="00331DA5"/>
    <w:rsid w:val="003373F5"/>
    <w:rsid w:val="0034622F"/>
    <w:rsid w:val="0034655D"/>
    <w:rsid w:val="00350310"/>
    <w:rsid w:val="00350AA7"/>
    <w:rsid w:val="003661EA"/>
    <w:rsid w:val="0039653F"/>
    <w:rsid w:val="003A01EE"/>
    <w:rsid w:val="003C28FD"/>
    <w:rsid w:val="003C6264"/>
    <w:rsid w:val="003D6359"/>
    <w:rsid w:val="003E3BC2"/>
    <w:rsid w:val="003F78F5"/>
    <w:rsid w:val="00404C57"/>
    <w:rsid w:val="004065E7"/>
    <w:rsid w:val="0042457B"/>
    <w:rsid w:val="0043697C"/>
    <w:rsid w:val="0045201A"/>
    <w:rsid w:val="0045564E"/>
    <w:rsid w:val="00457748"/>
    <w:rsid w:val="00463BEF"/>
    <w:rsid w:val="00472C6D"/>
    <w:rsid w:val="004A693B"/>
    <w:rsid w:val="004A7017"/>
    <w:rsid w:val="004A795B"/>
    <w:rsid w:val="004B5269"/>
    <w:rsid w:val="004C34DE"/>
    <w:rsid w:val="004C34F8"/>
    <w:rsid w:val="004C4A8A"/>
    <w:rsid w:val="004F6FF5"/>
    <w:rsid w:val="00500E22"/>
    <w:rsid w:val="0050364F"/>
    <w:rsid w:val="00512450"/>
    <w:rsid w:val="00512BB8"/>
    <w:rsid w:val="00512D41"/>
    <w:rsid w:val="005218C0"/>
    <w:rsid w:val="00522E64"/>
    <w:rsid w:val="00523295"/>
    <w:rsid w:val="0052477C"/>
    <w:rsid w:val="0052755B"/>
    <w:rsid w:val="00530880"/>
    <w:rsid w:val="00532FF8"/>
    <w:rsid w:val="00551896"/>
    <w:rsid w:val="00552ED6"/>
    <w:rsid w:val="0055600B"/>
    <w:rsid w:val="005571D5"/>
    <w:rsid w:val="00566205"/>
    <w:rsid w:val="00571342"/>
    <w:rsid w:val="00571967"/>
    <w:rsid w:val="0057347F"/>
    <w:rsid w:val="0057443A"/>
    <w:rsid w:val="00583ED4"/>
    <w:rsid w:val="00590F6C"/>
    <w:rsid w:val="005A32FB"/>
    <w:rsid w:val="005A6857"/>
    <w:rsid w:val="005C7921"/>
    <w:rsid w:val="005D057B"/>
    <w:rsid w:val="00603C40"/>
    <w:rsid w:val="0062334C"/>
    <w:rsid w:val="00635E3F"/>
    <w:rsid w:val="00642D19"/>
    <w:rsid w:val="00647F2B"/>
    <w:rsid w:val="00664AAC"/>
    <w:rsid w:val="0067329B"/>
    <w:rsid w:val="006854B1"/>
    <w:rsid w:val="006871AC"/>
    <w:rsid w:val="00696CB2"/>
    <w:rsid w:val="006A3E57"/>
    <w:rsid w:val="006A62F9"/>
    <w:rsid w:val="006B60FB"/>
    <w:rsid w:val="006C425C"/>
    <w:rsid w:val="006C4C57"/>
    <w:rsid w:val="006C5791"/>
    <w:rsid w:val="006C6DC0"/>
    <w:rsid w:val="006D2707"/>
    <w:rsid w:val="006E3BEB"/>
    <w:rsid w:val="006F20EE"/>
    <w:rsid w:val="006F3BA2"/>
    <w:rsid w:val="00710CF9"/>
    <w:rsid w:val="007413A7"/>
    <w:rsid w:val="00770244"/>
    <w:rsid w:val="00775D3B"/>
    <w:rsid w:val="00776063"/>
    <w:rsid w:val="00777186"/>
    <w:rsid w:val="0079296B"/>
    <w:rsid w:val="007B6AA2"/>
    <w:rsid w:val="007F39C1"/>
    <w:rsid w:val="00801895"/>
    <w:rsid w:val="0080586A"/>
    <w:rsid w:val="008267C4"/>
    <w:rsid w:val="00843969"/>
    <w:rsid w:val="008533E3"/>
    <w:rsid w:val="0085473C"/>
    <w:rsid w:val="00864590"/>
    <w:rsid w:val="00875530"/>
    <w:rsid w:val="00896301"/>
    <w:rsid w:val="008A4653"/>
    <w:rsid w:val="008B1E1F"/>
    <w:rsid w:val="008C0C91"/>
    <w:rsid w:val="008C57E1"/>
    <w:rsid w:val="008E5BEF"/>
    <w:rsid w:val="008E6770"/>
    <w:rsid w:val="008F3CFC"/>
    <w:rsid w:val="0090144B"/>
    <w:rsid w:val="009063FD"/>
    <w:rsid w:val="00926243"/>
    <w:rsid w:val="009342AB"/>
    <w:rsid w:val="00961B4D"/>
    <w:rsid w:val="009626F1"/>
    <w:rsid w:val="00966B5B"/>
    <w:rsid w:val="0097352A"/>
    <w:rsid w:val="009748AB"/>
    <w:rsid w:val="00975E47"/>
    <w:rsid w:val="00980153"/>
    <w:rsid w:val="009804ED"/>
    <w:rsid w:val="00993B99"/>
    <w:rsid w:val="009956B4"/>
    <w:rsid w:val="0099584E"/>
    <w:rsid w:val="009B1684"/>
    <w:rsid w:val="009B4E48"/>
    <w:rsid w:val="009B64F0"/>
    <w:rsid w:val="009C2CE5"/>
    <w:rsid w:val="009F2C46"/>
    <w:rsid w:val="00A04F22"/>
    <w:rsid w:val="00A07DDA"/>
    <w:rsid w:val="00A27140"/>
    <w:rsid w:val="00A34F81"/>
    <w:rsid w:val="00A36C28"/>
    <w:rsid w:val="00A42F5D"/>
    <w:rsid w:val="00A51FA5"/>
    <w:rsid w:val="00A66656"/>
    <w:rsid w:val="00A66CC3"/>
    <w:rsid w:val="00A83733"/>
    <w:rsid w:val="00AA143D"/>
    <w:rsid w:val="00AD27D5"/>
    <w:rsid w:val="00AE3D3F"/>
    <w:rsid w:val="00AE4DAC"/>
    <w:rsid w:val="00AF2D4C"/>
    <w:rsid w:val="00B31EF2"/>
    <w:rsid w:val="00B329FD"/>
    <w:rsid w:val="00B3644E"/>
    <w:rsid w:val="00B529FE"/>
    <w:rsid w:val="00B75799"/>
    <w:rsid w:val="00B85A25"/>
    <w:rsid w:val="00BA46E6"/>
    <w:rsid w:val="00BA4EFF"/>
    <w:rsid w:val="00BC0DAD"/>
    <w:rsid w:val="00BC4A98"/>
    <w:rsid w:val="00BD21A4"/>
    <w:rsid w:val="00BE3554"/>
    <w:rsid w:val="00BE465C"/>
    <w:rsid w:val="00BF2744"/>
    <w:rsid w:val="00C01C7A"/>
    <w:rsid w:val="00C037CD"/>
    <w:rsid w:val="00C054CD"/>
    <w:rsid w:val="00C41C94"/>
    <w:rsid w:val="00C43948"/>
    <w:rsid w:val="00C6437A"/>
    <w:rsid w:val="00C8170D"/>
    <w:rsid w:val="00C87F56"/>
    <w:rsid w:val="00C92E66"/>
    <w:rsid w:val="00C93726"/>
    <w:rsid w:val="00CA38E8"/>
    <w:rsid w:val="00CA3998"/>
    <w:rsid w:val="00CB1E39"/>
    <w:rsid w:val="00CC3B94"/>
    <w:rsid w:val="00CE142D"/>
    <w:rsid w:val="00CE168A"/>
    <w:rsid w:val="00CF51AB"/>
    <w:rsid w:val="00CF5ED7"/>
    <w:rsid w:val="00D02F41"/>
    <w:rsid w:val="00D03679"/>
    <w:rsid w:val="00D0620F"/>
    <w:rsid w:val="00D07EDD"/>
    <w:rsid w:val="00D1744C"/>
    <w:rsid w:val="00D264EA"/>
    <w:rsid w:val="00D44C2B"/>
    <w:rsid w:val="00D53945"/>
    <w:rsid w:val="00D6738C"/>
    <w:rsid w:val="00D9420B"/>
    <w:rsid w:val="00DA1F32"/>
    <w:rsid w:val="00DA5571"/>
    <w:rsid w:val="00DB5B25"/>
    <w:rsid w:val="00DB694E"/>
    <w:rsid w:val="00DC56BC"/>
    <w:rsid w:val="00DD022D"/>
    <w:rsid w:val="00DD5081"/>
    <w:rsid w:val="00DD6283"/>
    <w:rsid w:val="00DE2D1D"/>
    <w:rsid w:val="00DE38A2"/>
    <w:rsid w:val="00DF43D9"/>
    <w:rsid w:val="00DF6A35"/>
    <w:rsid w:val="00E05B59"/>
    <w:rsid w:val="00E06A35"/>
    <w:rsid w:val="00E2346B"/>
    <w:rsid w:val="00E33D85"/>
    <w:rsid w:val="00E55C84"/>
    <w:rsid w:val="00E70374"/>
    <w:rsid w:val="00E70C04"/>
    <w:rsid w:val="00E74BD5"/>
    <w:rsid w:val="00E8374C"/>
    <w:rsid w:val="00EA238B"/>
    <w:rsid w:val="00EB6E61"/>
    <w:rsid w:val="00EC1D93"/>
    <w:rsid w:val="00EC6546"/>
    <w:rsid w:val="00ED6E86"/>
    <w:rsid w:val="00EE2C51"/>
    <w:rsid w:val="00EE7BF3"/>
    <w:rsid w:val="00EE7E45"/>
    <w:rsid w:val="00F006E0"/>
    <w:rsid w:val="00F010DA"/>
    <w:rsid w:val="00F07C37"/>
    <w:rsid w:val="00F12B8A"/>
    <w:rsid w:val="00F13DE2"/>
    <w:rsid w:val="00F2052D"/>
    <w:rsid w:val="00F25956"/>
    <w:rsid w:val="00F278BB"/>
    <w:rsid w:val="00F3367F"/>
    <w:rsid w:val="00F4757B"/>
    <w:rsid w:val="00F8169D"/>
    <w:rsid w:val="00F829A6"/>
    <w:rsid w:val="00FA30F4"/>
    <w:rsid w:val="00FA4A25"/>
    <w:rsid w:val="00FB1CC8"/>
    <w:rsid w:val="00FF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B53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3BC"/>
    <w:pPr>
      <w:ind w:left="720"/>
      <w:contextualSpacing/>
      <w:jc w:val="both"/>
    </w:pPr>
    <w:rPr>
      <w:rFonts w:ascii="Tahoma" w:eastAsia="Calibri" w:hAnsi="Tahoma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1C33BC"/>
    <w:pPr>
      <w:tabs>
        <w:tab w:val="center" w:pos="4153"/>
        <w:tab w:val="right" w:pos="8306"/>
      </w:tabs>
      <w:jc w:val="both"/>
    </w:pPr>
    <w:rPr>
      <w:rFonts w:ascii="Tahoma" w:eastAsia="Calibri" w:hAnsi="Tahoma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33BC"/>
    <w:rPr>
      <w:rFonts w:ascii="Tahoma" w:eastAsia="Calibri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57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7E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C579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2346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27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8B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8B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BB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4A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368AE"/>
  </w:style>
  <w:style w:type="character" w:customStyle="1" w:styleId="Heading1Char">
    <w:name w:val="Heading 1 Char"/>
    <w:basedOn w:val="DefaultParagraphFont"/>
    <w:link w:val="Heading1"/>
    <w:uiPriority w:val="9"/>
    <w:rsid w:val="001B53C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rsid w:val="004C4A8A"/>
    <w:pPr>
      <w:spacing w:beforeLines="1" w:afterLines="1"/>
    </w:pPr>
    <w:rPr>
      <w:rFonts w:ascii="Times" w:eastAsiaTheme="minorHAnsi" w:hAnsi="Times"/>
      <w:sz w:val="20"/>
      <w:szCs w:val="20"/>
      <w:lang w:val="es-ES_tradnl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33BC"/>
    <w:pPr>
      <w:ind w:left="720"/>
      <w:contextualSpacing/>
      <w:jc w:val="both"/>
    </w:pPr>
    <w:rPr>
      <w:rFonts w:ascii="Tahoma" w:eastAsia="Calibri" w:hAnsi="Tahoma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1C33BC"/>
    <w:pPr>
      <w:tabs>
        <w:tab w:val="center" w:pos="4153"/>
        <w:tab w:val="right" w:pos="8306"/>
      </w:tabs>
      <w:jc w:val="both"/>
    </w:pPr>
    <w:rPr>
      <w:rFonts w:ascii="Tahoma" w:eastAsia="Calibri" w:hAnsi="Tahoma"/>
      <w:sz w:val="20"/>
      <w:szCs w:val="20"/>
      <w:lang w:eastAsia="en-US"/>
    </w:rPr>
  </w:style>
  <w:style w:type="character" w:customStyle="1" w:styleId="EncabezadoCar">
    <w:name w:val="Header Char"/>
    <w:basedOn w:val="Fuentedeprrafopredeter"/>
    <w:link w:val="Encabezado"/>
    <w:uiPriority w:val="99"/>
    <w:rsid w:val="001C33BC"/>
    <w:rPr>
      <w:rFonts w:ascii="Tahoma" w:eastAsia="Calibri" w:hAnsi="Tahoma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1D57E7"/>
    <w:pPr>
      <w:tabs>
        <w:tab w:val="center" w:pos="4513"/>
        <w:tab w:val="right" w:pos="9026"/>
      </w:tabs>
    </w:pPr>
  </w:style>
  <w:style w:type="character" w:customStyle="1" w:styleId="PiedepginaCar">
    <w:name w:val="Footer Char"/>
    <w:basedOn w:val="Fuentedeprrafopredeter"/>
    <w:link w:val="Piedepgina"/>
    <w:uiPriority w:val="99"/>
    <w:rsid w:val="001D57E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C579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2346B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F278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78BB"/>
    <w:rPr>
      <w:sz w:val="20"/>
      <w:szCs w:val="20"/>
    </w:rPr>
  </w:style>
  <w:style w:type="character" w:customStyle="1" w:styleId="TextocomentarioCar">
    <w:name w:val="Comment Text Char"/>
    <w:basedOn w:val="Fuentedeprrafopredeter"/>
    <w:link w:val="Textocomentario"/>
    <w:uiPriority w:val="99"/>
    <w:semiHidden/>
    <w:rsid w:val="00F278B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8BB"/>
    <w:rPr>
      <w:b/>
      <w:bCs/>
    </w:rPr>
  </w:style>
  <w:style w:type="character" w:customStyle="1" w:styleId="AsuntodelcomentarioCar">
    <w:name w:val="Comment Subject Char"/>
    <w:basedOn w:val="TextocomentarioCar"/>
    <w:link w:val="Asuntodelcomentario"/>
    <w:uiPriority w:val="99"/>
    <w:semiHidden/>
    <w:rsid w:val="00F278B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8BB"/>
    <w:rPr>
      <w:rFonts w:ascii="Tahoma" w:hAnsi="Tahoma" w:cs="Tahoma"/>
      <w:sz w:val="16"/>
      <w:szCs w:val="16"/>
    </w:rPr>
  </w:style>
  <w:style w:type="character" w:customStyle="1" w:styleId="TextodegloboCar">
    <w:name w:val="Balloon Text Char"/>
    <w:basedOn w:val="Fuentedeprrafopredeter"/>
    <w:link w:val="Textodeglobo"/>
    <w:uiPriority w:val="99"/>
    <w:semiHidden/>
    <w:rsid w:val="00F278BB"/>
    <w:rPr>
      <w:rFonts w:ascii="Tahoma" w:eastAsia="Times New Roman" w:hAnsi="Tahoma" w:cs="Tahoma"/>
      <w:sz w:val="16"/>
      <w:szCs w:val="16"/>
      <w:lang w:eastAsia="en-GB"/>
    </w:rPr>
  </w:style>
  <w:style w:type="paragraph" w:styleId="Revisin">
    <w:name w:val="Revision"/>
    <w:hidden/>
    <w:uiPriority w:val="99"/>
    <w:semiHidden/>
    <w:rsid w:val="004A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5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2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m09.dnm.minterior.gub.uy/visas.ph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paconsular.mrree.gub.u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89FC6-15D3-4418-AB9A-855E597C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 Maria</dc:creator>
  <cp:lastModifiedBy>Ramsar\JenningsE</cp:lastModifiedBy>
  <cp:revision>2</cp:revision>
  <cp:lastPrinted>2014-12-19T07:09:00Z</cp:lastPrinted>
  <dcterms:created xsi:type="dcterms:W3CDTF">2015-01-05T13:36:00Z</dcterms:created>
  <dcterms:modified xsi:type="dcterms:W3CDTF">2015-01-05T13:36:00Z</dcterms:modified>
</cp:coreProperties>
</file>