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15" w:rsidRPr="004B0E0F" w:rsidRDefault="00082015" w:rsidP="00E62FCA">
      <w:pPr>
        <w:ind w:right="288"/>
        <w:rPr>
          <w:rFonts w:ascii="Times New Roman" w:hAnsi="Times New Roman" w:cs="Times New Roman"/>
        </w:rPr>
      </w:pPr>
    </w:p>
    <w:p w:rsidR="00A811BA" w:rsidRPr="00C97DAC" w:rsidRDefault="00A811BA" w:rsidP="00E62FCA">
      <w:pPr>
        <w:pBdr>
          <w:top w:val="single" w:sz="12" w:space="0" w:color="auto" w:shadow="1"/>
          <w:left w:val="single" w:sz="12" w:space="0" w:color="auto" w:shadow="1"/>
          <w:bottom w:val="single" w:sz="12" w:space="1" w:color="auto" w:shadow="1"/>
          <w:right w:val="single" w:sz="12" w:space="0" w:color="auto" w:shadow="1"/>
        </w:pBdr>
        <w:ind w:right="288"/>
        <w:rPr>
          <w:rFonts w:cstheme="minorHAnsi"/>
          <w:bCs/>
          <w:szCs w:val="20"/>
        </w:rPr>
      </w:pPr>
      <w:bookmarkStart w:id="0" w:name="Date"/>
      <w:bookmarkEnd w:id="0"/>
      <w:r w:rsidRPr="00C97DAC">
        <w:rPr>
          <w:rFonts w:cstheme="minorHAnsi"/>
          <w:bCs/>
          <w:szCs w:val="20"/>
        </w:rPr>
        <w:t>CONVENTION ON WETLANDS (Ramsar, Iran, 1971)</w:t>
      </w:r>
    </w:p>
    <w:p w:rsidR="00A811BA" w:rsidRPr="00C97DAC" w:rsidRDefault="00884791" w:rsidP="00E62FCA">
      <w:pPr>
        <w:pBdr>
          <w:top w:val="single" w:sz="12" w:space="0" w:color="auto" w:shadow="1"/>
          <w:left w:val="single" w:sz="12" w:space="0" w:color="auto" w:shadow="1"/>
          <w:bottom w:val="single" w:sz="12" w:space="1" w:color="auto" w:shadow="1"/>
          <w:right w:val="single" w:sz="12" w:space="0" w:color="auto" w:shadow="1"/>
        </w:pBdr>
        <w:ind w:right="288"/>
        <w:rPr>
          <w:rFonts w:cstheme="minorHAnsi"/>
          <w:bCs/>
          <w:szCs w:val="20"/>
        </w:rPr>
      </w:pPr>
      <w:r w:rsidRPr="00C97DAC">
        <w:rPr>
          <w:rFonts w:cstheme="minorHAnsi"/>
          <w:bCs/>
          <w:szCs w:val="20"/>
        </w:rPr>
        <w:t>48</w:t>
      </w:r>
      <w:r w:rsidRPr="00884791">
        <w:rPr>
          <w:rFonts w:cstheme="minorHAnsi"/>
          <w:bCs/>
          <w:szCs w:val="20"/>
          <w:vertAlign w:val="superscript"/>
        </w:rPr>
        <w:t>t</w:t>
      </w:r>
      <w:r w:rsidRPr="00884791">
        <w:rPr>
          <w:rFonts w:cstheme="minorHAnsi"/>
          <w:bCs/>
          <w:szCs w:val="20"/>
          <w:vertAlign w:val="superscript"/>
        </w:rPr>
        <w:t>h</w:t>
      </w:r>
      <w:r>
        <w:rPr>
          <w:rFonts w:cstheme="minorHAnsi"/>
          <w:bCs/>
          <w:szCs w:val="20"/>
        </w:rPr>
        <w:t xml:space="preserve"> </w:t>
      </w:r>
      <w:r w:rsidR="00A811BA" w:rsidRPr="00C97DAC">
        <w:rPr>
          <w:rFonts w:cstheme="minorHAnsi"/>
          <w:bCs/>
          <w:szCs w:val="20"/>
        </w:rPr>
        <w:t>Meeting of the Standing Committee</w:t>
      </w:r>
    </w:p>
    <w:p w:rsidR="00A811BA" w:rsidRPr="00C97DAC" w:rsidRDefault="00A811BA" w:rsidP="00E62FCA">
      <w:pPr>
        <w:pBdr>
          <w:top w:val="single" w:sz="12" w:space="0" w:color="auto" w:shadow="1"/>
          <w:left w:val="single" w:sz="12" w:space="0" w:color="auto" w:shadow="1"/>
          <w:bottom w:val="single" w:sz="12" w:space="1" w:color="auto" w:shadow="1"/>
          <w:right w:val="single" w:sz="12" w:space="0" w:color="auto" w:shadow="1"/>
        </w:pBdr>
        <w:ind w:right="288"/>
        <w:rPr>
          <w:rFonts w:cstheme="minorHAnsi"/>
          <w:bCs/>
          <w:szCs w:val="20"/>
        </w:rPr>
      </w:pPr>
      <w:r w:rsidRPr="00C97DAC">
        <w:rPr>
          <w:rFonts w:cstheme="minorHAnsi"/>
          <w:bCs/>
          <w:szCs w:val="20"/>
        </w:rPr>
        <w:t>Gland, Switzerland, 2</w:t>
      </w:r>
      <w:r w:rsidR="00884791">
        <w:rPr>
          <w:rFonts w:cstheme="minorHAnsi"/>
          <w:bCs/>
          <w:szCs w:val="20"/>
        </w:rPr>
        <w:t xml:space="preserve">6 </w:t>
      </w:r>
      <w:r w:rsidRPr="00C97DAC">
        <w:rPr>
          <w:rFonts w:cstheme="minorHAnsi"/>
          <w:bCs/>
          <w:szCs w:val="20"/>
        </w:rPr>
        <w:t>–</w:t>
      </w:r>
      <w:r w:rsidR="00884791">
        <w:rPr>
          <w:rFonts w:cstheme="minorHAnsi"/>
          <w:bCs/>
          <w:szCs w:val="20"/>
        </w:rPr>
        <w:t xml:space="preserve"> 30 </w:t>
      </w:r>
      <w:r w:rsidRPr="00C97DAC">
        <w:rPr>
          <w:rFonts w:cstheme="minorHAnsi"/>
          <w:bCs/>
          <w:szCs w:val="20"/>
        </w:rPr>
        <w:t>January 2015</w:t>
      </w:r>
    </w:p>
    <w:p w:rsidR="00A811BA" w:rsidRPr="00C97DAC" w:rsidRDefault="00A811BA" w:rsidP="00E62FCA">
      <w:pPr>
        <w:ind w:right="288"/>
        <w:jc w:val="right"/>
        <w:rPr>
          <w:rFonts w:cstheme="minorHAnsi"/>
          <w:b/>
          <w:sz w:val="32"/>
          <w:szCs w:val="32"/>
        </w:rPr>
      </w:pPr>
    </w:p>
    <w:p w:rsidR="00AD0114" w:rsidRPr="00884791" w:rsidRDefault="00AD0114" w:rsidP="00E62FCA">
      <w:pPr>
        <w:tabs>
          <w:tab w:val="left" w:pos="7395"/>
        </w:tabs>
        <w:ind w:right="288" w:firstLine="720"/>
        <w:rPr>
          <w:rFonts w:cstheme="minorHAnsi"/>
          <w:b/>
        </w:rPr>
      </w:pPr>
    </w:p>
    <w:p w:rsidR="00AD0114" w:rsidRPr="00884791" w:rsidRDefault="00AD0114" w:rsidP="00E62FCA">
      <w:pPr>
        <w:tabs>
          <w:tab w:val="left" w:pos="7395"/>
        </w:tabs>
        <w:ind w:right="288" w:firstLine="720"/>
        <w:jc w:val="right"/>
        <w:rPr>
          <w:rFonts w:cstheme="minorHAnsi"/>
          <w:b/>
        </w:rPr>
      </w:pPr>
      <w:r w:rsidRPr="00884791">
        <w:rPr>
          <w:rFonts w:cstheme="minorHAnsi"/>
          <w:b/>
          <w:sz w:val="24"/>
        </w:rPr>
        <w:t>DOC</w:t>
      </w:r>
      <w:r w:rsidR="00E62FCA" w:rsidRPr="00884791">
        <w:rPr>
          <w:rFonts w:cstheme="minorHAnsi"/>
          <w:b/>
          <w:sz w:val="24"/>
        </w:rPr>
        <w:t xml:space="preserve"> </w:t>
      </w:r>
      <w:r w:rsidR="00A1559A" w:rsidRPr="00884791">
        <w:rPr>
          <w:rFonts w:cstheme="minorHAnsi"/>
          <w:b/>
          <w:sz w:val="24"/>
        </w:rPr>
        <w:t>SC48-</w:t>
      </w:r>
      <w:r w:rsidR="00E62FCA" w:rsidRPr="00884791">
        <w:rPr>
          <w:rFonts w:cstheme="minorHAnsi"/>
          <w:b/>
          <w:sz w:val="24"/>
        </w:rPr>
        <w:t>03</w:t>
      </w:r>
    </w:p>
    <w:p w:rsidR="00AD0114" w:rsidRPr="0005030E" w:rsidRDefault="00AD0114" w:rsidP="00E62FCA">
      <w:pPr>
        <w:tabs>
          <w:tab w:val="left" w:pos="7395"/>
        </w:tabs>
        <w:ind w:right="288" w:firstLine="720"/>
        <w:rPr>
          <w:rFonts w:cstheme="minorHAnsi"/>
          <w:sz w:val="24"/>
        </w:rPr>
      </w:pPr>
    </w:p>
    <w:p w:rsidR="00AD0114" w:rsidRPr="003C580B" w:rsidRDefault="00AD0114" w:rsidP="00E62FCA">
      <w:pPr>
        <w:tabs>
          <w:tab w:val="left" w:pos="7395"/>
        </w:tabs>
        <w:ind w:right="288" w:firstLine="720"/>
        <w:jc w:val="center"/>
        <w:rPr>
          <w:b/>
        </w:rPr>
      </w:pPr>
      <w:r w:rsidRPr="003C580B">
        <w:rPr>
          <w:b/>
        </w:rPr>
        <w:t>Proposals for amendment to the Rules of Procedure</w:t>
      </w:r>
    </w:p>
    <w:p w:rsidR="00A1559A" w:rsidRPr="003C580B" w:rsidRDefault="00A1559A" w:rsidP="00E62FCA">
      <w:pPr>
        <w:tabs>
          <w:tab w:val="left" w:pos="7395"/>
        </w:tabs>
        <w:ind w:right="288" w:firstLine="720"/>
        <w:jc w:val="center"/>
        <w:rPr>
          <w:b/>
        </w:rPr>
      </w:pPr>
      <w:r w:rsidRPr="003C580B">
        <w:rPr>
          <w:b/>
        </w:rPr>
        <w:t>(</w:t>
      </w:r>
      <w:r w:rsidR="003C580B">
        <w:rPr>
          <w:b/>
        </w:rPr>
        <w:t xml:space="preserve">draft for </w:t>
      </w:r>
      <w:r w:rsidRPr="003C580B">
        <w:rPr>
          <w:b/>
        </w:rPr>
        <w:t>regional consultation)</w:t>
      </w:r>
    </w:p>
    <w:p w:rsidR="00A1559A" w:rsidRPr="003C580B" w:rsidRDefault="00A1559A" w:rsidP="00E62FCA">
      <w:pPr>
        <w:tabs>
          <w:tab w:val="left" w:pos="7395"/>
        </w:tabs>
        <w:ind w:right="288" w:firstLine="720"/>
        <w:rPr>
          <w:b/>
        </w:rPr>
      </w:pPr>
    </w:p>
    <w:tbl>
      <w:tblPr>
        <w:tblStyle w:val="TableGrid"/>
        <w:tblW w:w="0" w:type="auto"/>
        <w:tblInd w:w="108" w:type="dxa"/>
        <w:shd w:val="clear" w:color="auto" w:fill="FFFFFF" w:themeFill="background1"/>
        <w:tblLook w:val="04A0"/>
      </w:tblPr>
      <w:tblGrid>
        <w:gridCol w:w="9072"/>
      </w:tblGrid>
      <w:tr w:rsidR="00AD0114" w:rsidRPr="003C580B" w:rsidTr="00E62FCA">
        <w:tc>
          <w:tcPr>
            <w:tcW w:w="9072" w:type="dxa"/>
            <w:shd w:val="clear" w:color="auto" w:fill="FFFFFF" w:themeFill="background1"/>
          </w:tcPr>
          <w:p w:rsidR="00E62FCA" w:rsidRDefault="00E62FCA" w:rsidP="00E62FCA">
            <w:pPr>
              <w:tabs>
                <w:tab w:val="left" w:pos="7395"/>
              </w:tabs>
              <w:ind w:right="288"/>
              <w:rPr>
                <w:rFonts w:asciiTheme="minorHAnsi" w:hAnsiTheme="minorHAnsi"/>
                <w:b/>
                <w:sz w:val="22"/>
                <w:szCs w:val="22"/>
              </w:rPr>
            </w:pPr>
          </w:p>
          <w:p w:rsidR="00AD0114" w:rsidRDefault="00AD0114" w:rsidP="00E62FCA">
            <w:pPr>
              <w:tabs>
                <w:tab w:val="left" w:pos="7395"/>
              </w:tabs>
              <w:ind w:right="288"/>
              <w:rPr>
                <w:rFonts w:asciiTheme="minorHAnsi" w:hAnsiTheme="minorHAnsi"/>
                <w:sz w:val="22"/>
                <w:szCs w:val="22"/>
              </w:rPr>
            </w:pPr>
            <w:r w:rsidRPr="003C580B">
              <w:rPr>
                <w:rFonts w:asciiTheme="minorHAnsi" w:hAnsiTheme="minorHAnsi"/>
                <w:b/>
                <w:sz w:val="22"/>
                <w:szCs w:val="22"/>
              </w:rPr>
              <w:t>Action required</w:t>
            </w:r>
            <w:r w:rsidRPr="003C580B">
              <w:rPr>
                <w:rFonts w:asciiTheme="minorHAnsi" w:hAnsiTheme="minorHAnsi"/>
                <w:sz w:val="22"/>
                <w:szCs w:val="22"/>
              </w:rPr>
              <w:t xml:space="preserve">: The Standing Committee is invited to be made aware of these forthcoming changes to the Rules of Procedure for the consideration and approval of </w:t>
            </w:r>
            <w:r w:rsidR="00A811BA">
              <w:rPr>
                <w:rFonts w:asciiTheme="minorHAnsi" w:hAnsiTheme="minorHAnsi"/>
                <w:sz w:val="22"/>
                <w:szCs w:val="22"/>
              </w:rPr>
              <w:t xml:space="preserve">Contracting </w:t>
            </w:r>
            <w:r w:rsidRPr="003C580B">
              <w:rPr>
                <w:rFonts w:asciiTheme="minorHAnsi" w:hAnsiTheme="minorHAnsi"/>
                <w:sz w:val="22"/>
                <w:szCs w:val="22"/>
              </w:rPr>
              <w:t xml:space="preserve">Parties at COP 12. </w:t>
            </w:r>
          </w:p>
          <w:p w:rsidR="00E62FCA" w:rsidRPr="003C580B" w:rsidRDefault="00E62FCA" w:rsidP="00E62FCA">
            <w:pPr>
              <w:tabs>
                <w:tab w:val="left" w:pos="7395"/>
              </w:tabs>
              <w:ind w:right="288"/>
              <w:rPr>
                <w:rFonts w:asciiTheme="minorHAnsi" w:hAnsiTheme="minorHAnsi"/>
                <w:sz w:val="22"/>
                <w:szCs w:val="22"/>
              </w:rPr>
            </w:pPr>
          </w:p>
        </w:tc>
      </w:tr>
    </w:tbl>
    <w:p w:rsidR="00AD0114" w:rsidRPr="003C580B" w:rsidRDefault="00AD0114" w:rsidP="00E62FCA">
      <w:pPr>
        <w:tabs>
          <w:tab w:val="left" w:pos="7395"/>
        </w:tabs>
        <w:ind w:right="288" w:firstLine="720"/>
      </w:pPr>
    </w:p>
    <w:p w:rsidR="00207B53" w:rsidRPr="003C580B" w:rsidRDefault="00207B53" w:rsidP="00E62FCA">
      <w:pPr>
        <w:ind w:right="288"/>
        <w:rPr>
          <w:b/>
        </w:rPr>
      </w:pPr>
    </w:p>
    <w:p w:rsidR="00AD0114" w:rsidRPr="00E62FCA" w:rsidRDefault="00AD0114" w:rsidP="00E62FCA">
      <w:pPr>
        <w:ind w:right="288"/>
        <w:rPr>
          <w:b/>
        </w:rPr>
      </w:pPr>
      <w:r w:rsidRPr="00E62FCA">
        <w:rPr>
          <w:b/>
        </w:rPr>
        <w:t xml:space="preserve">Overview </w:t>
      </w:r>
    </w:p>
    <w:p w:rsidR="00E62FCA" w:rsidRPr="00E62FCA" w:rsidRDefault="00E62FCA" w:rsidP="00E62FCA">
      <w:pPr>
        <w:ind w:left="360" w:right="288"/>
        <w:rPr>
          <w:b/>
        </w:rPr>
      </w:pPr>
    </w:p>
    <w:p w:rsidR="00AD0114" w:rsidRPr="00E62FCA" w:rsidRDefault="00AD0114" w:rsidP="00E62FCA">
      <w:pPr>
        <w:ind w:right="288"/>
      </w:pPr>
      <w:r w:rsidRPr="003C580B">
        <w:t xml:space="preserve">On 12 September 2014 a work session was held at the Ramsar Convention Secretariat </w:t>
      </w:r>
      <w:r w:rsidR="00A1559A" w:rsidRPr="003C580B">
        <w:t xml:space="preserve">with the legal consultant </w:t>
      </w:r>
      <w:r w:rsidRPr="003C580B">
        <w:t xml:space="preserve">to review issues and challenges that the Secretariat </w:t>
      </w:r>
      <w:r w:rsidR="00A1559A" w:rsidRPr="003C580B">
        <w:t xml:space="preserve">and Contracting Parties </w:t>
      </w:r>
      <w:r w:rsidRPr="003C580B">
        <w:t>ha</w:t>
      </w:r>
      <w:r w:rsidR="00A1559A" w:rsidRPr="003C580B">
        <w:t>ve</w:t>
      </w:r>
      <w:r w:rsidRPr="003C580B">
        <w:t xml:space="preserve"> observed pertaining to the Ramsar Convention Rules of Procedure</w:t>
      </w:r>
      <w:r w:rsidR="00E62FCA">
        <w:t xml:space="preserve"> (RoPs)</w:t>
      </w:r>
      <w:r w:rsidRPr="003C580B">
        <w:t>. The following is a brief summary of the key findings and outcomes of that workshop</w:t>
      </w:r>
      <w:r w:rsidR="00207B53" w:rsidRPr="00E62FCA">
        <w:rPr>
          <w:rStyle w:val="CommentReference"/>
          <w:sz w:val="22"/>
          <w:szCs w:val="22"/>
        </w:rPr>
        <w:t xml:space="preserve"> </w:t>
      </w:r>
      <w:r w:rsidRPr="003C580B">
        <w:t xml:space="preserve">and proposed changes to the </w:t>
      </w:r>
      <w:r w:rsidR="00E62FCA">
        <w:t>RoPs</w:t>
      </w:r>
      <w:r w:rsidRPr="003C580B">
        <w:t>.</w:t>
      </w:r>
      <w:r w:rsidRPr="00E62FCA">
        <w:rPr>
          <w:b/>
        </w:rPr>
        <w:t xml:space="preserve"> </w:t>
      </w:r>
    </w:p>
    <w:p w:rsidR="00E62FCA" w:rsidRPr="003C580B" w:rsidRDefault="00E62FCA" w:rsidP="00E62FCA">
      <w:pPr>
        <w:pStyle w:val="ListParagraph"/>
        <w:ind w:left="448" w:right="288"/>
      </w:pPr>
    </w:p>
    <w:p w:rsidR="00207B53" w:rsidRPr="003C580B" w:rsidRDefault="00AD0114" w:rsidP="00E62FCA">
      <w:pPr>
        <w:ind w:right="288"/>
      </w:pPr>
      <w:r w:rsidRPr="003C580B">
        <w:t>Proposed changes were initially classified</w:t>
      </w:r>
      <w:r w:rsidR="00207B53" w:rsidRPr="003C580B">
        <w:t xml:space="preserve">, </w:t>
      </w:r>
      <w:r w:rsidRPr="003C580B">
        <w:t>into three categories based on</w:t>
      </w:r>
      <w:r w:rsidR="00207B53" w:rsidRPr="003C580B">
        <w:t xml:space="preserve"> complexity: </w:t>
      </w:r>
    </w:p>
    <w:p w:rsidR="00207B53" w:rsidRPr="003C580B" w:rsidRDefault="00207B53" w:rsidP="00E62FCA">
      <w:pPr>
        <w:pStyle w:val="ListParagraph"/>
        <w:ind w:left="448" w:right="288"/>
      </w:pPr>
      <w:r w:rsidRPr="003C580B">
        <w:t>(</w:t>
      </w:r>
      <w:r w:rsidR="00A811BA">
        <w:t>I</w:t>
      </w:r>
      <w:r w:rsidRPr="003C580B">
        <w:t>) Initial St</w:t>
      </w:r>
      <w:r w:rsidR="00E62FCA">
        <w:t>eps</w:t>
      </w:r>
    </w:p>
    <w:p w:rsidR="00207B53" w:rsidRPr="003C580B" w:rsidRDefault="00207B53" w:rsidP="00E62FCA">
      <w:pPr>
        <w:pStyle w:val="ListParagraph"/>
        <w:ind w:left="448" w:right="288"/>
      </w:pPr>
      <w:r w:rsidRPr="003C580B">
        <w:t>(</w:t>
      </w:r>
      <w:r w:rsidR="00A811BA">
        <w:t>II</w:t>
      </w:r>
      <w:r w:rsidRPr="003C580B">
        <w:t>) Requiring Further C</w:t>
      </w:r>
      <w:r w:rsidR="00E62FCA">
        <w:t>larification</w:t>
      </w:r>
    </w:p>
    <w:p w:rsidR="00AD0114" w:rsidRPr="003C580B" w:rsidRDefault="00AD0114" w:rsidP="00E62FCA">
      <w:pPr>
        <w:pStyle w:val="ListParagraph"/>
        <w:ind w:left="448" w:right="288"/>
      </w:pPr>
      <w:r w:rsidRPr="003C580B">
        <w:t>(</w:t>
      </w:r>
      <w:r w:rsidR="00A811BA">
        <w:t>III</w:t>
      </w:r>
      <w:r w:rsidRPr="003C580B">
        <w:t xml:space="preserve">) </w:t>
      </w:r>
      <w:r w:rsidR="00207B53" w:rsidRPr="003C580B">
        <w:t>Requiring Careful Review</w:t>
      </w:r>
    </w:p>
    <w:p w:rsidR="00AD0114" w:rsidRPr="003C580B" w:rsidRDefault="00AD0114" w:rsidP="00E62FCA">
      <w:pPr>
        <w:pStyle w:val="Default"/>
        <w:ind w:right="288"/>
        <w:rPr>
          <w:rFonts w:asciiTheme="minorHAnsi" w:hAnsiTheme="minorHAnsi" w:cs="Times New Roman"/>
          <w:sz w:val="22"/>
          <w:szCs w:val="22"/>
        </w:rPr>
      </w:pPr>
    </w:p>
    <w:p w:rsidR="00AD0114" w:rsidRPr="00E62FCA" w:rsidRDefault="00AD0114" w:rsidP="00E62FCA">
      <w:pPr>
        <w:pStyle w:val="ListParagraph"/>
        <w:numPr>
          <w:ilvl w:val="0"/>
          <w:numId w:val="9"/>
        </w:numPr>
        <w:ind w:left="426" w:right="288" w:hanging="426"/>
        <w:rPr>
          <w:b/>
        </w:rPr>
      </w:pPr>
      <w:r w:rsidRPr="00E62FCA">
        <w:rPr>
          <w:b/>
        </w:rPr>
        <w:t>Initial Steps</w:t>
      </w:r>
    </w:p>
    <w:p w:rsidR="00E62FCA" w:rsidRPr="003C580B" w:rsidRDefault="00E62FCA" w:rsidP="00E62FCA">
      <w:pPr>
        <w:pStyle w:val="Default"/>
        <w:ind w:left="1080" w:right="288"/>
        <w:rPr>
          <w:rFonts w:asciiTheme="minorHAnsi" w:hAnsiTheme="minorHAnsi" w:cs="Times New Roman"/>
          <w:b/>
          <w:color w:val="auto"/>
          <w:sz w:val="22"/>
          <w:szCs w:val="22"/>
        </w:rPr>
      </w:pPr>
    </w:p>
    <w:tbl>
      <w:tblPr>
        <w:tblStyle w:val="TableGrid"/>
        <w:tblW w:w="0" w:type="auto"/>
        <w:tblInd w:w="108" w:type="dxa"/>
        <w:tblLook w:val="04A0"/>
      </w:tblPr>
      <w:tblGrid>
        <w:gridCol w:w="9072"/>
      </w:tblGrid>
      <w:tr w:rsidR="003C580B" w:rsidRPr="003C580B" w:rsidTr="00E62FCA">
        <w:tc>
          <w:tcPr>
            <w:tcW w:w="9072" w:type="dxa"/>
            <w:shd w:val="clear" w:color="auto" w:fill="FFFFFF" w:themeFill="background1"/>
          </w:tcPr>
          <w:p w:rsidR="003C580B" w:rsidRPr="003C580B" w:rsidRDefault="003C580B" w:rsidP="00E62FCA">
            <w:pPr>
              <w:pStyle w:val="Default"/>
              <w:numPr>
                <w:ilvl w:val="0"/>
                <w:numId w:val="6"/>
              </w:numPr>
              <w:ind w:left="360" w:right="288"/>
              <w:rPr>
                <w:rFonts w:asciiTheme="minorHAnsi" w:hAnsiTheme="minorHAnsi" w:cs="Times New Roman"/>
                <w:sz w:val="22"/>
                <w:szCs w:val="22"/>
              </w:rPr>
            </w:pPr>
            <w:r w:rsidRPr="003C580B">
              <w:rPr>
                <w:rFonts w:asciiTheme="minorHAnsi" w:hAnsiTheme="minorHAnsi" w:cs="Times New Roman"/>
                <w:b/>
                <w:sz w:val="22"/>
                <w:szCs w:val="22"/>
              </w:rPr>
              <w:t xml:space="preserve">Credentials </w:t>
            </w:r>
          </w:p>
          <w:p w:rsidR="003C580B" w:rsidRDefault="003C580B" w:rsidP="00E62FCA">
            <w:pPr>
              <w:pStyle w:val="Default"/>
              <w:ind w:right="288"/>
              <w:rPr>
                <w:rFonts w:asciiTheme="minorHAnsi" w:hAnsiTheme="minorHAnsi" w:cs="Times New Roman"/>
                <w:sz w:val="22"/>
                <w:szCs w:val="22"/>
              </w:rPr>
            </w:pPr>
            <w:r w:rsidRPr="003C580B">
              <w:rPr>
                <w:rFonts w:asciiTheme="minorHAnsi" w:hAnsiTheme="minorHAnsi" w:cs="Times New Roman"/>
                <w:sz w:val="22"/>
                <w:szCs w:val="22"/>
              </w:rPr>
              <w:t>The Rules on credentials are found at Rule</w:t>
            </w:r>
            <w:r w:rsidR="00E62FCA">
              <w:rPr>
                <w:rFonts w:asciiTheme="minorHAnsi" w:hAnsiTheme="minorHAnsi" w:cs="Times New Roman"/>
                <w:sz w:val="22"/>
                <w:szCs w:val="22"/>
              </w:rPr>
              <w:t>s</w:t>
            </w:r>
            <w:r w:rsidRPr="003C580B">
              <w:rPr>
                <w:rFonts w:asciiTheme="minorHAnsi" w:hAnsiTheme="minorHAnsi" w:cs="Times New Roman"/>
                <w:sz w:val="22"/>
                <w:szCs w:val="22"/>
              </w:rPr>
              <w:t xml:space="preserve"> 16-20. Questions pertaining to the potential use of electronic signatures and incorporation into subsequent committee rules can be considered. Rule 18 can be reviewed in light of encouraging prompt submission of credentials (Rule 18.1), and consideration can be placed on the scope of submission of credentials in, or accompanied by a translation into, one of the official languages (Rule 18.6). </w:t>
            </w:r>
          </w:p>
          <w:p w:rsidR="00E62FCA" w:rsidRPr="003C580B" w:rsidRDefault="00E62FCA" w:rsidP="00E62FCA">
            <w:pPr>
              <w:pStyle w:val="Default"/>
              <w:ind w:right="288"/>
              <w:rPr>
                <w:rFonts w:asciiTheme="minorHAnsi" w:hAnsiTheme="minorHAnsi" w:cs="Times New Roman"/>
                <w:sz w:val="22"/>
                <w:szCs w:val="22"/>
              </w:rPr>
            </w:pPr>
          </w:p>
        </w:tc>
      </w:tr>
    </w:tbl>
    <w:p w:rsidR="00AD0114" w:rsidRPr="003C580B" w:rsidRDefault="00AD0114" w:rsidP="00E62FCA">
      <w:pPr>
        <w:pStyle w:val="Default"/>
        <w:ind w:right="288"/>
        <w:rPr>
          <w:rFonts w:asciiTheme="minorHAnsi" w:hAnsiTheme="minorHAnsi" w:cs="Times New Roman"/>
          <w:sz w:val="22"/>
          <w:szCs w:val="22"/>
        </w:rPr>
      </w:pPr>
    </w:p>
    <w:tbl>
      <w:tblPr>
        <w:tblStyle w:val="TableGrid"/>
        <w:tblW w:w="0" w:type="auto"/>
        <w:tblInd w:w="108" w:type="dxa"/>
        <w:tblLook w:val="04A0"/>
      </w:tblPr>
      <w:tblGrid>
        <w:gridCol w:w="9072"/>
      </w:tblGrid>
      <w:tr w:rsidR="003C580B" w:rsidRPr="003C580B" w:rsidTr="00E62FCA">
        <w:tc>
          <w:tcPr>
            <w:tcW w:w="9072" w:type="dxa"/>
            <w:shd w:val="clear" w:color="auto" w:fill="FFFFFF" w:themeFill="background1"/>
          </w:tcPr>
          <w:p w:rsidR="003C580B" w:rsidRPr="003C580B" w:rsidRDefault="003C580B" w:rsidP="00E62FCA">
            <w:pPr>
              <w:pStyle w:val="Default"/>
              <w:numPr>
                <w:ilvl w:val="0"/>
                <w:numId w:val="6"/>
              </w:numPr>
              <w:ind w:left="360" w:right="288"/>
              <w:rPr>
                <w:rFonts w:asciiTheme="minorHAnsi" w:hAnsiTheme="minorHAnsi" w:cs="Times New Roman"/>
                <w:sz w:val="22"/>
                <w:szCs w:val="22"/>
              </w:rPr>
            </w:pPr>
            <w:r w:rsidRPr="003C580B">
              <w:rPr>
                <w:rFonts w:asciiTheme="minorHAnsi" w:hAnsiTheme="minorHAnsi" w:cs="Times New Roman"/>
                <w:b/>
                <w:sz w:val="22"/>
                <w:szCs w:val="22"/>
              </w:rPr>
              <w:t>Standing Committee/STRP Rules</w:t>
            </w:r>
          </w:p>
          <w:p w:rsidR="00E62FCA" w:rsidRDefault="003C580B" w:rsidP="00E62FCA">
            <w:pPr>
              <w:pStyle w:val="Default"/>
              <w:ind w:right="288"/>
              <w:rPr>
                <w:rFonts w:asciiTheme="minorHAnsi" w:hAnsiTheme="minorHAnsi" w:cs="Times New Roman"/>
                <w:sz w:val="22"/>
                <w:szCs w:val="22"/>
              </w:rPr>
            </w:pPr>
            <w:r w:rsidRPr="003C580B">
              <w:rPr>
                <w:rFonts w:asciiTheme="minorHAnsi" w:hAnsiTheme="minorHAnsi" w:cs="Times New Roman"/>
                <w:sz w:val="22"/>
                <w:szCs w:val="22"/>
              </w:rPr>
              <w:t xml:space="preserve">The addition of rules of procedure for the Standing Committee and the Scientific and Technical Review Panel (STRP) into the overall RoPs or as an annex will contribute to consistent and transparent conduct for all meetings. There are currently no specific or adequate rules of procedure for either of these bodies. </w:t>
            </w:r>
          </w:p>
          <w:p w:rsidR="00E62FCA" w:rsidRPr="003C580B" w:rsidRDefault="00E62FCA" w:rsidP="00E62FCA">
            <w:pPr>
              <w:pStyle w:val="Default"/>
              <w:ind w:right="288"/>
              <w:rPr>
                <w:rFonts w:asciiTheme="minorHAnsi" w:hAnsiTheme="minorHAnsi" w:cs="Times New Roman"/>
                <w:sz w:val="22"/>
                <w:szCs w:val="22"/>
              </w:rPr>
            </w:pPr>
          </w:p>
        </w:tc>
      </w:tr>
    </w:tbl>
    <w:p w:rsidR="00AD0114" w:rsidRPr="003C580B" w:rsidRDefault="00AD0114" w:rsidP="00E62FCA">
      <w:pPr>
        <w:pStyle w:val="Default"/>
        <w:ind w:right="288"/>
        <w:rPr>
          <w:rFonts w:asciiTheme="minorHAnsi" w:hAnsiTheme="minorHAnsi" w:cs="Times New Roman"/>
          <w:sz w:val="22"/>
          <w:szCs w:val="22"/>
        </w:rPr>
      </w:pPr>
    </w:p>
    <w:tbl>
      <w:tblPr>
        <w:tblStyle w:val="TableGrid"/>
        <w:tblW w:w="0" w:type="auto"/>
        <w:tblInd w:w="108" w:type="dxa"/>
        <w:tblLook w:val="04A0"/>
      </w:tblPr>
      <w:tblGrid>
        <w:gridCol w:w="9072"/>
      </w:tblGrid>
      <w:tr w:rsidR="003C580B" w:rsidRPr="003C580B" w:rsidTr="00E62FCA">
        <w:tc>
          <w:tcPr>
            <w:tcW w:w="9072" w:type="dxa"/>
            <w:shd w:val="clear" w:color="auto" w:fill="FFFFFF" w:themeFill="background1"/>
          </w:tcPr>
          <w:p w:rsidR="003C580B" w:rsidRPr="003C580B" w:rsidRDefault="003C580B" w:rsidP="00E62FCA">
            <w:pPr>
              <w:pStyle w:val="Default"/>
              <w:numPr>
                <w:ilvl w:val="0"/>
                <w:numId w:val="6"/>
              </w:numPr>
              <w:ind w:left="360" w:right="288"/>
              <w:rPr>
                <w:rFonts w:asciiTheme="minorHAnsi" w:hAnsiTheme="minorHAnsi" w:cs="Times New Roman"/>
                <w:sz w:val="22"/>
                <w:szCs w:val="22"/>
              </w:rPr>
            </w:pPr>
            <w:r w:rsidRPr="003C580B">
              <w:rPr>
                <w:rFonts w:asciiTheme="minorHAnsi" w:hAnsiTheme="minorHAnsi" w:cs="Times New Roman"/>
                <w:b/>
                <w:sz w:val="22"/>
                <w:szCs w:val="22"/>
              </w:rPr>
              <w:t xml:space="preserve">Default Agenda Topics / Debate of Agenda Topics </w:t>
            </w:r>
          </w:p>
          <w:p w:rsidR="003C580B" w:rsidRDefault="003C580B" w:rsidP="00E62FCA">
            <w:pPr>
              <w:pStyle w:val="Default"/>
              <w:ind w:right="288"/>
              <w:rPr>
                <w:rFonts w:asciiTheme="minorHAnsi" w:hAnsiTheme="minorHAnsi" w:cs="Times New Roman"/>
                <w:sz w:val="22"/>
                <w:szCs w:val="22"/>
              </w:rPr>
            </w:pPr>
            <w:r w:rsidRPr="003C580B">
              <w:rPr>
                <w:rFonts w:asciiTheme="minorHAnsi" w:hAnsiTheme="minorHAnsi" w:cs="Times New Roman"/>
                <w:sz w:val="22"/>
                <w:szCs w:val="22"/>
              </w:rPr>
              <w:t xml:space="preserve">Rules 9-15 of the RoPs currently address agenda topics. Considerations can focus on the introduction of agenda topics which by default can be covered at COP for standardization, the potential for rules on debate on agenda topics, and the ‘urgent and important’ threshold established in Rule 12. </w:t>
            </w:r>
          </w:p>
          <w:p w:rsidR="00E62FCA" w:rsidRPr="003C580B" w:rsidRDefault="00E62FCA" w:rsidP="00E62FCA">
            <w:pPr>
              <w:pStyle w:val="Default"/>
              <w:ind w:right="288"/>
              <w:rPr>
                <w:rFonts w:asciiTheme="minorHAnsi" w:hAnsiTheme="minorHAnsi" w:cs="Times New Roman"/>
                <w:sz w:val="22"/>
                <w:szCs w:val="22"/>
              </w:rPr>
            </w:pPr>
          </w:p>
        </w:tc>
      </w:tr>
    </w:tbl>
    <w:p w:rsidR="00AD0114" w:rsidRPr="003C580B" w:rsidRDefault="00AD0114" w:rsidP="00E62FCA">
      <w:pPr>
        <w:pStyle w:val="Default"/>
        <w:ind w:right="288"/>
        <w:rPr>
          <w:rFonts w:asciiTheme="minorHAnsi" w:hAnsiTheme="minorHAnsi" w:cs="Times New Roman"/>
          <w:sz w:val="22"/>
          <w:szCs w:val="22"/>
        </w:rPr>
      </w:pPr>
    </w:p>
    <w:tbl>
      <w:tblPr>
        <w:tblStyle w:val="TableGrid"/>
        <w:tblW w:w="0" w:type="auto"/>
        <w:tblInd w:w="108" w:type="dxa"/>
        <w:tblLook w:val="04A0"/>
      </w:tblPr>
      <w:tblGrid>
        <w:gridCol w:w="9072"/>
      </w:tblGrid>
      <w:tr w:rsidR="003C580B" w:rsidRPr="003C580B" w:rsidTr="00E62FCA">
        <w:tc>
          <w:tcPr>
            <w:tcW w:w="9072" w:type="dxa"/>
            <w:shd w:val="clear" w:color="auto" w:fill="FFFFFF" w:themeFill="background1"/>
          </w:tcPr>
          <w:p w:rsidR="003C580B" w:rsidRPr="003C580B" w:rsidRDefault="003C580B" w:rsidP="00E62FCA">
            <w:pPr>
              <w:pStyle w:val="Default"/>
              <w:numPr>
                <w:ilvl w:val="0"/>
                <w:numId w:val="6"/>
              </w:numPr>
              <w:ind w:left="360" w:right="288"/>
              <w:rPr>
                <w:rFonts w:asciiTheme="minorHAnsi" w:hAnsiTheme="minorHAnsi" w:cs="Times New Roman"/>
                <w:sz w:val="22"/>
                <w:szCs w:val="22"/>
              </w:rPr>
            </w:pPr>
            <w:r w:rsidRPr="003C580B">
              <w:rPr>
                <w:rFonts w:asciiTheme="minorHAnsi" w:hAnsiTheme="minorHAnsi" w:cs="Times New Roman"/>
                <w:b/>
                <w:sz w:val="22"/>
                <w:szCs w:val="22"/>
              </w:rPr>
              <w:lastRenderedPageBreak/>
              <w:t>Status of informal meetings (pre-COP meetings)</w:t>
            </w:r>
          </w:p>
          <w:p w:rsidR="003C580B" w:rsidRDefault="003C580B" w:rsidP="00E62FCA">
            <w:pPr>
              <w:pStyle w:val="Default"/>
              <w:ind w:right="288"/>
              <w:rPr>
                <w:rFonts w:asciiTheme="minorHAnsi" w:hAnsiTheme="minorHAnsi" w:cs="Times New Roman"/>
                <w:sz w:val="22"/>
                <w:szCs w:val="22"/>
              </w:rPr>
            </w:pPr>
            <w:r w:rsidRPr="003C580B">
              <w:rPr>
                <w:rFonts w:asciiTheme="minorHAnsi" w:hAnsiTheme="minorHAnsi" w:cs="Times New Roman"/>
                <w:sz w:val="22"/>
                <w:szCs w:val="22"/>
              </w:rPr>
              <w:t>While Rule 26 references committees and other working groups, current provisions focus on the composition rather than the functionality or status of these meetings.</w:t>
            </w:r>
            <w:r w:rsidR="00C215B6">
              <w:rPr>
                <w:rFonts w:asciiTheme="minorHAnsi" w:hAnsiTheme="minorHAnsi" w:cs="Times New Roman"/>
                <w:sz w:val="22"/>
                <w:szCs w:val="22"/>
              </w:rPr>
              <w:t xml:space="preserve"> </w:t>
            </w:r>
            <w:r w:rsidRPr="003C580B">
              <w:rPr>
                <w:rFonts w:asciiTheme="minorHAnsi" w:hAnsiTheme="minorHAnsi" w:cs="Times New Roman"/>
                <w:sz w:val="22"/>
                <w:szCs w:val="22"/>
              </w:rPr>
              <w:t xml:space="preserve">Further, there are no rules of procedure or codes of conduct for subsidiary meetings. Considerations of harmonized administration of organizational bodies, continuity of meeting procedures and supplementary materials for Parties can be addressed. </w:t>
            </w:r>
          </w:p>
          <w:p w:rsidR="00E62FCA" w:rsidRPr="003C580B" w:rsidRDefault="00E62FCA" w:rsidP="00E62FCA">
            <w:pPr>
              <w:pStyle w:val="Default"/>
              <w:ind w:right="288"/>
              <w:rPr>
                <w:rFonts w:asciiTheme="minorHAnsi" w:hAnsiTheme="minorHAnsi" w:cs="Times New Roman"/>
                <w:sz w:val="22"/>
                <w:szCs w:val="22"/>
              </w:rPr>
            </w:pPr>
          </w:p>
        </w:tc>
      </w:tr>
    </w:tbl>
    <w:p w:rsidR="00AD0114" w:rsidRPr="003C580B" w:rsidRDefault="00AD0114" w:rsidP="00E62FCA">
      <w:pPr>
        <w:pStyle w:val="Default"/>
        <w:ind w:right="288"/>
        <w:rPr>
          <w:rFonts w:asciiTheme="minorHAnsi" w:hAnsiTheme="minorHAnsi" w:cs="Times New Roman"/>
          <w:sz w:val="22"/>
          <w:szCs w:val="22"/>
        </w:rPr>
      </w:pPr>
    </w:p>
    <w:tbl>
      <w:tblPr>
        <w:tblStyle w:val="TableGrid"/>
        <w:tblW w:w="0" w:type="auto"/>
        <w:tblInd w:w="108" w:type="dxa"/>
        <w:tblLook w:val="04A0"/>
      </w:tblPr>
      <w:tblGrid>
        <w:gridCol w:w="9072"/>
      </w:tblGrid>
      <w:tr w:rsidR="003C580B" w:rsidRPr="003C580B" w:rsidTr="00E62FCA">
        <w:tc>
          <w:tcPr>
            <w:tcW w:w="9072" w:type="dxa"/>
            <w:shd w:val="clear" w:color="auto" w:fill="FFFFFF" w:themeFill="background1"/>
          </w:tcPr>
          <w:p w:rsidR="003C580B" w:rsidRPr="003C580B" w:rsidRDefault="003C580B" w:rsidP="00E62FCA">
            <w:pPr>
              <w:pStyle w:val="Default"/>
              <w:numPr>
                <w:ilvl w:val="0"/>
                <w:numId w:val="6"/>
              </w:numPr>
              <w:ind w:left="360" w:right="288"/>
              <w:rPr>
                <w:rFonts w:asciiTheme="minorHAnsi" w:hAnsiTheme="minorHAnsi" w:cs="Times New Roman"/>
                <w:sz w:val="22"/>
                <w:szCs w:val="22"/>
              </w:rPr>
            </w:pPr>
            <w:r w:rsidRPr="003C580B">
              <w:rPr>
                <w:rFonts w:asciiTheme="minorHAnsi" w:hAnsiTheme="minorHAnsi" w:cs="Times New Roman"/>
                <w:b/>
                <w:sz w:val="22"/>
                <w:szCs w:val="22"/>
              </w:rPr>
              <w:t>Nominations and Recommendations of Officers</w:t>
            </w:r>
          </w:p>
          <w:p w:rsidR="00C215B6" w:rsidRDefault="003C580B" w:rsidP="00C215B6">
            <w:pPr>
              <w:pStyle w:val="Default"/>
              <w:ind w:right="288"/>
              <w:rPr>
                <w:rFonts w:asciiTheme="minorHAnsi" w:hAnsiTheme="minorHAnsi" w:cs="Times New Roman"/>
                <w:sz w:val="22"/>
                <w:szCs w:val="22"/>
              </w:rPr>
            </w:pPr>
            <w:r w:rsidRPr="003C580B">
              <w:rPr>
                <w:rFonts w:asciiTheme="minorHAnsi" w:hAnsiTheme="minorHAnsi" w:cs="Times New Roman"/>
                <w:sz w:val="22"/>
                <w:szCs w:val="22"/>
              </w:rPr>
              <w:t>Rules 21-25 currently address the nomination and recommendation of officers for COP meetings. Considerations can focus on introduction of substantive language to provide further clarity on the nomination process for all bodies, and voting procedures for confirmation of Officers. Development of supplemental material to assist officers is also a factor.</w:t>
            </w:r>
          </w:p>
          <w:p w:rsidR="00C215B6" w:rsidRPr="003C580B" w:rsidRDefault="00C215B6" w:rsidP="00C215B6">
            <w:pPr>
              <w:pStyle w:val="Default"/>
              <w:ind w:right="288"/>
              <w:rPr>
                <w:rFonts w:asciiTheme="minorHAnsi" w:hAnsiTheme="minorHAnsi" w:cs="Times New Roman"/>
                <w:sz w:val="22"/>
                <w:szCs w:val="22"/>
              </w:rPr>
            </w:pPr>
          </w:p>
        </w:tc>
      </w:tr>
    </w:tbl>
    <w:p w:rsidR="00AD0114" w:rsidRPr="00A811BA" w:rsidRDefault="00AD0114" w:rsidP="00E62FCA">
      <w:pPr>
        <w:pStyle w:val="Default"/>
        <w:ind w:right="288"/>
        <w:rPr>
          <w:rFonts w:asciiTheme="minorHAnsi" w:hAnsiTheme="minorHAnsi" w:cs="Times New Roman"/>
          <w:sz w:val="22"/>
          <w:szCs w:val="22"/>
        </w:rPr>
      </w:pPr>
    </w:p>
    <w:p w:rsidR="00AD0114" w:rsidRPr="00A811BA" w:rsidRDefault="00AD0114" w:rsidP="00E62FCA">
      <w:pPr>
        <w:pStyle w:val="Default"/>
        <w:ind w:right="288"/>
        <w:rPr>
          <w:rFonts w:asciiTheme="minorHAnsi" w:hAnsiTheme="minorHAnsi" w:cs="Times New Roman"/>
          <w:b/>
          <w:color w:val="1F497D" w:themeColor="text2"/>
          <w:sz w:val="22"/>
          <w:szCs w:val="22"/>
        </w:rPr>
      </w:pPr>
    </w:p>
    <w:p w:rsidR="00AD0114" w:rsidRPr="00E62FCA" w:rsidRDefault="00AD0114" w:rsidP="00E62FCA">
      <w:pPr>
        <w:pStyle w:val="ListParagraph"/>
        <w:numPr>
          <w:ilvl w:val="0"/>
          <w:numId w:val="9"/>
        </w:numPr>
        <w:ind w:left="426" w:right="288" w:hanging="426"/>
        <w:rPr>
          <w:b/>
        </w:rPr>
      </w:pPr>
      <w:r w:rsidRPr="00E62FCA">
        <w:rPr>
          <w:b/>
        </w:rPr>
        <w:t>Requiring Further Clarification</w:t>
      </w:r>
    </w:p>
    <w:p w:rsidR="00E62FCA" w:rsidRPr="00A811BA" w:rsidRDefault="00E62FCA" w:rsidP="00E62FCA">
      <w:pPr>
        <w:pStyle w:val="Default"/>
        <w:ind w:right="288"/>
        <w:rPr>
          <w:rFonts w:asciiTheme="minorHAnsi" w:hAnsiTheme="minorHAnsi" w:cs="Times New Roman"/>
          <w:b/>
          <w:color w:val="1F497D" w:themeColor="text2"/>
          <w:sz w:val="22"/>
          <w:szCs w:val="22"/>
        </w:rPr>
      </w:pPr>
    </w:p>
    <w:tbl>
      <w:tblPr>
        <w:tblStyle w:val="TableGrid"/>
        <w:tblW w:w="0" w:type="auto"/>
        <w:tblInd w:w="108" w:type="dxa"/>
        <w:tblLook w:val="04A0"/>
      </w:tblPr>
      <w:tblGrid>
        <w:gridCol w:w="9072"/>
      </w:tblGrid>
      <w:tr w:rsidR="00A811BA" w:rsidRPr="003C580B" w:rsidTr="00E62FCA">
        <w:tc>
          <w:tcPr>
            <w:tcW w:w="9072" w:type="dxa"/>
            <w:shd w:val="clear" w:color="auto" w:fill="FFFFFF" w:themeFill="background1"/>
          </w:tcPr>
          <w:p w:rsidR="00A811BA" w:rsidRPr="003C580B" w:rsidRDefault="00A811BA" w:rsidP="00E62FCA">
            <w:pPr>
              <w:pStyle w:val="Default"/>
              <w:numPr>
                <w:ilvl w:val="0"/>
                <w:numId w:val="6"/>
              </w:numPr>
              <w:ind w:left="360" w:right="288"/>
              <w:rPr>
                <w:rFonts w:asciiTheme="minorHAnsi" w:hAnsiTheme="minorHAnsi" w:cs="Times New Roman"/>
                <w:b/>
                <w:sz w:val="22"/>
                <w:szCs w:val="22"/>
              </w:rPr>
            </w:pPr>
            <w:r w:rsidRPr="003C580B">
              <w:rPr>
                <w:rFonts w:asciiTheme="minorHAnsi" w:hAnsiTheme="minorHAnsi" w:cs="Times New Roman"/>
                <w:b/>
                <w:sz w:val="22"/>
                <w:szCs w:val="22"/>
              </w:rPr>
              <w:t>Decisions on Issues (opened, discussed, closed, re-opened)</w:t>
            </w:r>
          </w:p>
          <w:p w:rsidR="00A811BA" w:rsidRPr="003C580B" w:rsidRDefault="00A811BA" w:rsidP="00E62FCA">
            <w:pPr>
              <w:pStyle w:val="Default"/>
              <w:ind w:right="288"/>
              <w:rPr>
                <w:rFonts w:asciiTheme="minorHAnsi" w:hAnsiTheme="minorHAnsi" w:cs="Times New Roman"/>
                <w:sz w:val="22"/>
                <w:szCs w:val="22"/>
              </w:rPr>
            </w:pPr>
            <w:r w:rsidRPr="003C580B">
              <w:rPr>
                <w:rFonts w:asciiTheme="minorHAnsi" w:hAnsiTheme="minorHAnsi" w:cs="Times New Roman"/>
                <w:sz w:val="22"/>
                <w:szCs w:val="22"/>
              </w:rPr>
              <w:t xml:space="preserve">Current </w:t>
            </w:r>
            <w:r w:rsidR="00C215B6">
              <w:rPr>
                <w:rFonts w:asciiTheme="minorHAnsi" w:hAnsiTheme="minorHAnsi" w:cs="Times New Roman"/>
                <w:sz w:val="22"/>
                <w:szCs w:val="22"/>
              </w:rPr>
              <w:t>RoPs</w:t>
            </w:r>
            <w:r w:rsidRPr="003C580B">
              <w:rPr>
                <w:rFonts w:asciiTheme="minorHAnsi" w:hAnsiTheme="minorHAnsi" w:cs="Times New Roman"/>
                <w:sz w:val="22"/>
                <w:szCs w:val="22"/>
              </w:rPr>
              <w:t xml:space="preserve"> address decisions on issues in Rules 33-38.</w:t>
            </w:r>
            <w:r w:rsidR="00C215B6">
              <w:rPr>
                <w:rFonts w:asciiTheme="minorHAnsi" w:hAnsiTheme="minorHAnsi" w:cs="Times New Roman"/>
                <w:sz w:val="22"/>
                <w:szCs w:val="22"/>
              </w:rPr>
              <w:t xml:space="preserve"> </w:t>
            </w:r>
            <w:r w:rsidRPr="003C580B">
              <w:rPr>
                <w:rFonts w:asciiTheme="minorHAnsi" w:hAnsiTheme="minorHAnsi" w:cs="Times New Roman"/>
                <w:sz w:val="22"/>
                <w:szCs w:val="22"/>
              </w:rPr>
              <w:t>While procedures are established further support could be beneficial. Considerations can focus on development of supporting explanatory materials for Parties to assist in conformity with existing RoPs</w:t>
            </w:r>
            <w:r w:rsidR="00C215B6">
              <w:rPr>
                <w:rFonts w:asciiTheme="minorHAnsi" w:hAnsiTheme="minorHAnsi" w:cs="Times New Roman"/>
                <w:sz w:val="22"/>
                <w:szCs w:val="22"/>
              </w:rPr>
              <w:t>.</w:t>
            </w:r>
          </w:p>
          <w:p w:rsidR="00A811BA" w:rsidRPr="003C580B" w:rsidRDefault="00A811BA" w:rsidP="00E62FCA">
            <w:pPr>
              <w:pStyle w:val="Default"/>
              <w:ind w:right="288"/>
              <w:rPr>
                <w:rFonts w:asciiTheme="minorHAnsi" w:hAnsiTheme="minorHAnsi" w:cs="Times New Roman"/>
                <w:sz w:val="22"/>
                <w:szCs w:val="22"/>
              </w:rPr>
            </w:pPr>
          </w:p>
        </w:tc>
      </w:tr>
    </w:tbl>
    <w:p w:rsidR="00AD0114" w:rsidRPr="00A811BA" w:rsidRDefault="00AD0114" w:rsidP="00E62FCA">
      <w:pPr>
        <w:pStyle w:val="Default"/>
        <w:ind w:right="288"/>
        <w:rPr>
          <w:rFonts w:asciiTheme="minorHAnsi" w:hAnsiTheme="minorHAnsi" w:cs="Times New Roman"/>
          <w:sz w:val="22"/>
          <w:szCs w:val="22"/>
        </w:rPr>
      </w:pPr>
    </w:p>
    <w:tbl>
      <w:tblPr>
        <w:tblStyle w:val="TableGrid"/>
        <w:tblW w:w="0" w:type="auto"/>
        <w:tblInd w:w="108" w:type="dxa"/>
        <w:tblLook w:val="04A0"/>
      </w:tblPr>
      <w:tblGrid>
        <w:gridCol w:w="9072"/>
      </w:tblGrid>
      <w:tr w:rsidR="00A811BA" w:rsidRPr="003C580B" w:rsidTr="00E62FCA">
        <w:tc>
          <w:tcPr>
            <w:tcW w:w="9072" w:type="dxa"/>
            <w:shd w:val="clear" w:color="auto" w:fill="FFFFFF" w:themeFill="background1"/>
          </w:tcPr>
          <w:p w:rsidR="00A811BA" w:rsidRPr="00A811BA" w:rsidRDefault="00A811BA" w:rsidP="00E62FCA">
            <w:pPr>
              <w:pStyle w:val="Default"/>
              <w:numPr>
                <w:ilvl w:val="0"/>
                <w:numId w:val="6"/>
              </w:numPr>
              <w:ind w:left="360" w:right="288"/>
              <w:rPr>
                <w:rFonts w:asciiTheme="minorHAnsi" w:hAnsiTheme="minorHAnsi" w:cs="Times New Roman"/>
                <w:b/>
                <w:color w:val="auto"/>
                <w:sz w:val="22"/>
                <w:szCs w:val="22"/>
              </w:rPr>
            </w:pPr>
            <w:r w:rsidRPr="00A811BA">
              <w:rPr>
                <w:rFonts w:asciiTheme="minorHAnsi" w:hAnsiTheme="minorHAnsi" w:cs="Times New Roman"/>
                <w:b/>
                <w:color w:val="auto"/>
                <w:sz w:val="22"/>
                <w:szCs w:val="22"/>
              </w:rPr>
              <w:t>Technical Reports + papers, with technical submissions</w:t>
            </w:r>
          </w:p>
          <w:p w:rsidR="00A811BA" w:rsidRPr="00A811BA" w:rsidRDefault="00A811BA" w:rsidP="00E62FCA">
            <w:pPr>
              <w:pStyle w:val="Default"/>
              <w:ind w:right="288"/>
              <w:rPr>
                <w:rFonts w:asciiTheme="minorHAnsi" w:hAnsiTheme="minorHAnsi" w:cs="Times New Roman"/>
                <w:sz w:val="22"/>
                <w:szCs w:val="22"/>
              </w:rPr>
            </w:pPr>
            <w:r w:rsidRPr="00A811BA">
              <w:rPr>
                <w:rFonts w:asciiTheme="minorHAnsi" w:hAnsiTheme="minorHAnsi" w:cs="Times New Roman"/>
                <w:sz w:val="22"/>
                <w:szCs w:val="22"/>
              </w:rPr>
              <w:t>The introduction of modalities for efficient incorporation of technical expertise on core issues into the work of the COP can be informative to the implementation of the Convention.</w:t>
            </w:r>
            <w:r w:rsidR="00C215B6">
              <w:rPr>
                <w:rFonts w:asciiTheme="minorHAnsi" w:hAnsiTheme="minorHAnsi" w:cs="Times New Roman"/>
                <w:sz w:val="22"/>
                <w:szCs w:val="22"/>
              </w:rPr>
              <w:t xml:space="preserve"> </w:t>
            </w:r>
            <w:r w:rsidRPr="00A811BA">
              <w:rPr>
                <w:rFonts w:asciiTheme="minorHAnsi" w:hAnsiTheme="minorHAnsi" w:cs="Times New Roman"/>
                <w:sz w:val="22"/>
                <w:szCs w:val="22"/>
              </w:rPr>
              <w:t>Rule 9(e) allows for the addressing of technical issues by COP as a component of the agenda, however further clarification could be informative.</w:t>
            </w:r>
          </w:p>
          <w:p w:rsidR="00A811BA" w:rsidRPr="00A811BA" w:rsidRDefault="00A811BA" w:rsidP="00E62FCA">
            <w:pPr>
              <w:pStyle w:val="Default"/>
              <w:ind w:right="288"/>
              <w:rPr>
                <w:rFonts w:asciiTheme="minorHAnsi" w:hAnsiTheme="minorHAnsi" w:cs="Times New Roman"/>
                <w:sz w:val="22"/>
                <w:szCs w:val="22"/>
              </w:rPr>
            </w:pPr>
          </w:p>
        </w:tc>
      </w:tr>
    </w:tbl>
    <w:p w:rsidR="00AD0114" w:rsidRPr="00A811BA" w:rsidRDefault="00AD0114" w:rsidP="00E62FCA">
      <w:pPr>
        <w:pStyle w:val="Default"/>
        <w:ind w:right="288"/>
        <w:rPr>
          <w:rFonts w:asciiTheme="minorHAnsi" w:hAnsiTheme="minorHAnsi" w:cs="Times New Roman"/>
          <w:sz w:val="22"/>
          <w:szCs w:val="22"/>
        </w:rPr>
      </w:pPr>
    </w:p>
    <w:tbl>
      <w:tblPr>
        <w:tblStyle w:val="TableGrid"/>
        <w:tblW w:w="0" w:type="auto"/>
        <w:tblInd w:w="108" w:type="dxa"/>
        <w:tblLook w:val="04A0"/>
      </w:tblPr>
      <w:tblGrid>
        <w:gridCol w:w="9072"/>
      </w:tblGrid>
      <w:tr w:rsidR="00A811BA" w:rsidRPr="003C580B" w:rsidTr="00E62FCA">
        <w:tc>
          <w:tcPr>
            <w:tcW w:w="9072" w:type="dxa"/>
            <w:shd w:val="clear" w:color="auto" w:fill="FFFFFF" w:themeFill="background1"/>
          </w:tcPr>
          <w:p w:rsidR="00A811BA" w:rsidRPr="00A811BA" w:rsidRDefault="00A811BA" w:rsidP="00E62FCA">
            <w:pPr>
              <w:pStyle w:val="Default"/>
              <w:numPr>
                <w:ilvl w:val="0"/>
                <w:numId w:val="6"/>
              </w:numPr>
              <w:ind w:left="360" w:right="288"/>
              <w:rPr>
                <w:rFonts w:asciiTheme="minorHAnsi" w:hAnsiTheme="minorHAnsi" w:cs="Times New Roman"/>
                <w:b/>
                <w:sz w:val="22"/>
                <w:szCs w:val="22"/>
              </w:rPr>
            </w:pPr>
            <w:r w:rsidRPr="00A811BA">
              <w:rPr>
                <w:rFonts w:asciiTheme="minorHAnsi" w:hAnsiTheme="minorHAnsi" w:cs="Times New Roman"/>
                <w:b/>
                <w:sz w:val="22"/>
                <w:szCs w:val="22"/>
              </w:rPr>
              <w:t>Rules of Observers</w:t>
            </w:r>
          </w:p>
          <w:p w:rsidR="00A811BA" w:rsidRPr="00A811BA" w:rsidRDefault="00A811BA" w:rsidP="00E62FCA">
            <w:pPr>
              <w:pStyle w:val="Default"/>
              <w:ind w:right="288"/>
              <w:rPr>
                <w:rFonts w:asciiTheme="minorHAnsi" w:hAnsiTheme="minorHAnsi" w:cs="Times New Roman"/>
                <w:sz w:val="22"/>
                <w:szCs w:val="22"/>
              </w:rPr>
            </w:pPr>
            <w:r w:rsidRPr="00A811BA">
              <w:rPr>
                <w:rFonts w:asciiTheme="minorHAnsi" w:hAnsiTheme="minorHAnsi" w:cs="Times New Roman"/>
                <w:sz w:val="22"/>
                <w:szCs w:val="22"/>
              </w:rPr>
              <w:t xml:space="preserve">Observers are addressed under Rules 6-7. Observers play a vital role in the proceedings and operations of the Ramsar Convention, but further clarity could be provided on scope of participation, and its limits, including participation on subsidiary bodies. A process for recognition as an observer could also be considered with submission of credentials for formal review and assignment of representatives. </w:t>
            </w:r>
          </w:p>
          <w:p w:rsidR="00A811BA" w:rsidRPr="00A811BA" w:rsidRDefault="00A811BA" w:rsidP="00E62FCA">
            <w:pPr>
              <w:pStyle w:val="Default"/>
              <w:ind w:right="288"/>
              <w:rPr>
                <w:rFonts w:asciiTheme="minorHAnsi" w:hAnsiTheme="minorHAnsi" w:cs="Times New Roman"/>
                <w:sz w:val="22"/>
                <w:szCs w:val="22"/>
              </w:rPr>
            </w:pPr>
          </w:p>
        </w:tc>
      </w:tr>
    </w:tbl>
    <w:p w:rsidR="00AD0114" w:rsidRPr="00A811BA" w:rsidRDefault="00AD0114" w:rsidP="00E62FCA">
      <w:pPr>
        <w:pStyle w:val="Default"/>
        <w:ind w:right="288"/>
        <w:rPr>
          <w:rFonts w:asciiTheme="minorHAnsi" w:hAnsiTheme="minorHAnsi" w:cs="Times New Roman"/>
          <w:sz w:val="22"/>
          <w:szCs w:val="22"/>
        </w:rPr>
      </w:pPr>
    </w:p>
    <w:tbl>
      <w:tblPr>
        <w:tblStyle w:val="TableGrid"/>
        <w:tblW w:w="0" w:type="auto"/>
        <w:tblInd w:w="108" w:type="dxa"/>
        <w:tblLook w:val="04A0"/>
      </w:tblPr>
      <w:tblGrid>
        <w:gridCol w:w="9072"/>
      </w:tblGrid>
      <w:tr w:rsidR="00A811BA" w:rsidRPr="00A811BA" w:rsidTr="00E62FCA">
        <w:tc>
          <w:tcPr>
            <w:tcW w:w="9072" w:type="dxa"/>
            <w:shd w:val="clear" w:color="auto" w:fill="FFFFFF" w:themeFill="background1"/>
          </w:tcPr>
          <w:p w:rsidR="00A811BA" w:rsidRPr="00A811BA" w:rsidRDefault="00A811BA" w:rsidP="00E62FCA">
            <w:pPr>
              <w:pStyle w:val="Default"/>
              <w:numPr>
                <w:ilvl w:val="0"/>
                <w:numId w:val="6"/>
              </w:numPr>
              <w:ind w:left="360" w:right="288"/>
              <w:rPr>
                <w:rFonts w:asciiTheme="minorHAnsi" w:hAnsiTheme="minorHAnsi" w:cs="Times New Roman"/>
                <w:b/>
                <w:sz w:val="22"/>
                <w:szCs w:val="22"/>
              </w:rPr>
            </w:pPr>
            <w:r w:rsidRPr="00A811BA">
              <w:rPr>
                <w:rFonts w:asciiTheme="minorHAnsi" w:hAnsiTheme="minorHAnsi" w:cs="Times New Roman"/>
                <w:b/>
                <w:sz w:val="22"/>
                <w:szCs w:val="22"/>
              </w:rPr>
              <w:t xml:space="preserve">Voting Procedures </w:t>
            </w:r>
          </w:p>
          <w:p w:rsidR="00A811BA" w:rsidRPr="00A811BA" w:rsidRDefault="00A811BA" w:rsidP="00E62FCA">
            <w:pPr>
              <w:pStyle w:val="Default"/>
              <w:ind w:right="288"/>
              <w:rPr>
                <w:rFonts w:asciiTheme="minorHAnsi" w:hAnsiTheme="minorHAnsi" w:cs="Times New Roman"/>
                <w:sz w:val="22"/>
                <w:szCs w:val="22"/>
              </w:rPr>
            </w:pPr>
            <w:r w:rsidRPr="00A811BA">
              <w:rPr>
                <w:rFonts w:asciiTheme="minorHAnsi" w:hAnsiTheme="minorHAnsi" w:cs="Times New Roman"/>
                <w:sz w:val="22"/>
                <w:szCs w:val="22"/>
              </w:rPr>
              <w:t>The Ramsar Convention aspires to be a consensus body, by virtue of Rule 40.</w:t>
            </w:r>
            <w:r w:rsidR="00C215B6">
              <w:rPr>
                <w:rFonts w:asciiTheme="minorHAnsi" w:hAnsiTheme="minorHAnsi" w:cs="Times New Roman"/>
                <w:sz w:val="22"/>
                <w:szCs w:val="22"/>
              </w:rPr>
              <w:t xml:space="preserve"> </w:t>
            </w:r>
            <w:r w:rsidRPr="00A811BA">
              <w:rPr>
                <w:rFonts w:asciiTheme="minorHAnsi" w:hAnsiTheme="minorHAnsi" w:cs="Times New Roman"/>
                <w:sz w:val="22"/>
                <w:szCs w:val="22"/>
              </w:rPr>
              <w:t>Considerations can include clarification of voting procedures particularly for subsidiary bodies and the STRP.</w:t>
            </w:r>
            <w:r w:rsidR="00C215B6">
              <w:rPr>
                <w:rFonts w:asciiTheme="minorHAnsi" w:hAnsiTheme="minorHAnsi" w:cs="Times New Roman"/>
                <w:sz w:val="22"/>
                <w:szCs w:val="22"/>
              </w:rPr>
              <w:t xml:space="preserve"> </w:t>
            </w:r>
            <w:r w:rsidRPr="00A811BA">
              <w:rPr>
                <w:rFonts w:asciiTheme="minorHAnsi" w:hAnsiTheme="minorHAnsi" w:cs="Times New Roman"/>
                <w:sz w:val="22"/>
                <w:szCs w:val="22"/>
              </w:rPr>
              <w:t>Rule 45 may require specific clarification regarding the threshold and order for consideration of multiple amendments to a proposal.</w:t>
            </w:r>
          </w:p>
          <w:p w:rsidR="00A811BA" w:rsidRPr="00A811BA" w:rsidRDefault="00A811BA" w:rsidP="00E62FCA">
            <w:pPr>
              <w:pStyle w:val="Default"/>
              <w:ind w:right="288"/>
              <w:rPr>
                <w:rFonts w:asciiTheme="minorHAnsi" w:hAnsiTheme="minorHAnsi" w:cs="Times New Roman"/>
                <w:sz w:val="22"/>
                <w:szCs w:val="22"/>
              </w:rPr>
            </w:pPr>
          </w:p>
        </w:tc>
      </w:tr>
    </w:tbl>
    <w:p w:rsidR="00AD0114" w:rsidRPr="00A811BA" w:rsidRDefault="00AD0114" w:rsidP="00E62FCA">
      <w:pPr>
        <w:pStyle w:val="Default"/>
        <w:ind w:right="288"/>
        <w:rPr>
          <w:rFonts w:asciiTheme="minorHAnsi" w:hAnsiTheme="minorHAnsi" w:cs="Times New Roman"/>
          <w:sz w:val="22"/>
          <w:szCs w:val="22"/>
        </w:rPr>
      </w:pPr>
    </w:p>
    <w:p w:rsidR="00AD0114" w:rsidRPr="00A811BA" w:rsidRDefault="00AD0114" w:rsidP="00E62FCA">
      <w:pPr>
        <w:pStyle w:val="Default"/>
        <w:ind w:right="288"/>
        <w:rPr>
          <w:rFonts w:asciiTheme="minorHAnsi" w:hAnsiTheme="minorHAnsi" w:cs="Times New Roman"/>
          <w:sz w:val="22"/>
          <w:szCs w:val="22"/>
        </w:rPr>
      </w:pPr>
    </w:p>
    <w:p w:rsidR="00AD0114" w:rsidRPr="00E62FCA" w:rsidRDefault="00207B53" w:rsidP="00E62FCA">
      <w:pPr>
        <w:pStyle w:val="ListParagraph"/>
        <w:numPr>
          <w:ilvl w:val="0"/>
          <w:numId w:val="9"/>
        </w:numPr>
        <w:ind w:left="426" w:right="288" w:hanging="426"/>
        <w:rPr>
          <w:b/>
        </w:rPr>
      </w:pPr>
      <w:r w:rsidRPr="00E62FCA">
        <w:rPr>
          <w:b/>
        </w:rPr>
        <w:t>Requiring Careful Review</w:t>
      </w:r>
    </w:p>
    <w:p w:rsidR="00207B53" w:rsidRPr="00A811BA" w:rsidRDefault="00207B53" w:rsidP="00E62FCA">
      <w:pPr>
        <w:pStyle w:val="Default"/>
        <w:ind w:right="288"/>
        <w:rPr>
          <w:rFonts w:asciiTheme="minorHAnsi" w:hAnsiTheme="minorHAnsi" w:cs="Times New Roman"/>
          <w:b/>
          <w:color w:val="E36C0A" w:themeColor="accent6" w:themeShade="BF"/>
          <w:sz w:val="22"/>
          <w:szCs w:val="22"/>
        </w:rPr>
      </w:pPr>
    </w:p>
    <w:tbl>
      <w:tblPr>
        <w:tblStyle w:val="TableGrid"/>
        <w:tblW w:w="0" w:type="auto"/>
        <w:tblInd w:w="108" w:type="dxa"/>
        <w:tblLook w:val="04A0"/>
      </w:tblPr>
      <w:tblGrid>
        <w:gridCol w:w="9072"/>
      </w:tblGrid>
      <w:tr w:rsidR="00A811BA" w:rsidRPr="00A811BA" w:rsidTr="00E62FCA">
        <w:tc>
          <w:tcPr>
            <w:tcW w:w="9072" w:type="dxa"/>
            <w:shd w:val="clear" w:color="auto" w:fill="FFFFFF" w:themeFill="background1"/>
          </w:tcPr>
          <w:p w:rsidR="00A811BA" w:rsidRPr="00A811BA" w:rsidRDefault="00A811BA" w:rsidP="00E62FCA">
            <w:pPr>
              <w:pStyle w:val="Default"/>
              <w:numPr>
                <w:ilvl w:val="0"/>
                <w:numId w:val="6"/>
              </w:numPr>
              <w:ind w:left="360" w:right="288"/>
              <w:rPr>
                <w:rFonts w:asciiTheme="minorHAnsi" w:hAnsiTheme="minorHAnsi" w:cs="Times New Roman"/>
                <w:b/>
                <w:color w:val="auto"/>
                <w:sz w:val="22"/>
                <w:szCs w:val="22"/>
              </w:rPr>
            </w:pPr>
            <w:r w:rsidRPr="00A811BA">
              <w:rPr>
                <w:rFonts w:asciiTheme="minorHAnsi" w:hAnsiTheme="minorHAnsi" w:cs="Times New Roman"/>
                <w:b/>
                <w:color w:val="auto"/>
                <w:sz w:val="22"/>
                <w:szCs w:val="22"/>
              </w:rPr>
              <w:t>Voting Members and Methods</w:t>
            </w:r>
          </w:p>
          <w:p w:rsidR="00A811BA" w:rsidRPr="00A811BA" w:rsidRDefault="00A811BA" w:rsidP="00E62FCA">
            <w:pPr>
              <w:pStyle w:val="Default"/>
              <w:ind w:right="288"/>
              <w:rPr>
                <w:rFonts w:asciiTheme="minorHAnsi" w:hAnsiTheme="minorHAnsi" w:cs="Times New Roman"/>
                <w:sz w:val="22"/>
                <w:szCs w:val="22"/>
              </w:rPr>
            </w:pPr>
            <w:r w:rsidRPr="00A811BA">
              <w:rPr>
                <w:rFonts w:asciiTheme="minorHAnsi" w:hAnsiTheme="minorHAnsi" w:cs="Times New Roman"/>
                <w:sz w:val="22"/>
                <w:szCs w:val="22"/>
              </w:rPr>
              <w:t>Rules relating to Voting are covered generally by Rules 39-51. Considerations can focus on clarification of voting members of bodies, inclusion of methods of voting including the use of indicative votes, and the potential for electronic voting in the future.</w:t>
            </w:r>
          </w:p>
          <w:p w:rsidR="00A811BA" w:rsidRPr="00A811BA" w:rsidRDefault="00A811BA" w:rsidP="00E62FCA">
            <w:pPr>
              <w:pStyle w:val="Default"/>
              <w:ind w:right="288"/>
              <w:rPr>
                <w:rFonts w:asciiTheme="minorHAnsi" w:hAnsiTheme="minorHAnsi" w:cs="Times New Roman"/>
                <w:sz w:val="22"/>
                <w:szCs w:val="22"/>
              </w:rPr>
            </w:pPr>
          </w:p>
        </w:tc>
      </w:tr>
    </w:tbl>
    <w:p w:rsidR="00AD0114" w:rsidRPr="00A811BA" w:rsidRDefault="00AD0114" w:rsidP="00E62FCA">
      <w:pPr>
        <w:pStyle w:val="Default"/>
        <w:ind w:right="288"/>
        <w:rPr>
          <w:rFonts w:asciiTheme="minorHAnsi" w:hAnsiTheme="minorHAnsi" w:cs="Times New Roman"/>
          <w:sz w:val="22"/>
          <w:szCs w:val="22"/>
        </w:rPr>
      </w:pPr>
    </w:p>
    <w:tbl>
      <w:tblPr>
        <w:tblStyle w:val="TableGrid"/>
        <w:tblW w:w="0" w:type="auto"/>
        <w:tblInd w:w="108" w:type="dxa"/>
        <w:tblLook w:val="04A0"/>
      </w:tblPr>
      <w:tblGrid>
        <w:gridCol w:w="9072"/>
      </w:tblGrid>
      <w:tr w:rsidR="00A811BA" w:rsidRPr="003C580B" w:rsidTr="00E62FCA">
        <w:tc>
          <w:tcPr>
            <w:tcW w:w="9072" w:type="dxa"/>
            <w:shd w:val="clear" w:color="auto" w:fill="FFFFFF" w:themeFill="background1"/>
          </w:tcPr>
          <w:p w:rsidR="00A811BA" w:rsidRPr="00A811BA" w:rsidRDefault="00A811BA" w:rsidP="00E62FCA">
            <w:pPr>
              <w:pStyle w:val="Default"/>
              <w:numPr>
                <w:ilvl w:val="0"/>
                <w:numId w:val="6"/>
              </w:numPr>
              <w:ind w:left="360" w:right="288"/>
              <w:rPr>
                <w:rFonts w:asciiTheme="minorHAnsi" w:hAnsiTheme="minorHAnsi" w:cs="Times New Roman"/>
                <w:b/>
                <w:color w:val="auto"/>
                <w:sz w:val="22"/>
                <w:szCs w:val="22"/>
              </w:rPr>
            </w:pPr>
            <w:r w:rsidRPr="00A811BA">
              <w:rPr>
                <w:rFonts w:asciiTheme="minorHAnsi" w:hAnsiTheme="minorHAnsi" w:cs="Times New Roman"/>
                <w:b/>
                <w:color w:val="auto"/>
                <w:sz w:val="22"/>
                <w:szCs w:val="22"/>
              </w:rPr>
              <w:t>Closed Sessio</w:t>
            </w:r>
            <w:bookmarkStart w:id="1" w:name="_GoBack"/>
            <w:bookmarkEnd w:id="1"/>
            <w:r w:rsidRPr="00A811BA">
              <w:rPr>
                <w:rFonts w:asciiTheme="minorHAnsi" w:hAnsiTheme="minorHAnsi" w:cs="Times New Roman"/>
                <w:b/>
                <w:color w:val="auto"/>
                <w:sz w:val="22"/>
                <w:szCs w:val="22"/>
              </w:rPr>
              <w:t>ns Participation</w:t>
            </w:r>
          </w:p>
          <w:p w:rsidR="00A811BA" w:rsidRPr="00A811BA" w:rsidRDefault="00A811BA" w:rsidP="00E62FCA">
            <w:pPr>
              <w:pStyle w:val="Default"/>
              <w:ind w:right="288"/>
              <w:rPr>
                <w:rFonts w:asciiTheme="minorHAnsi" w:hAnsiTheme="minorHAnsi" w:cs="Times New Roman"/>
                <w:sz w:val="22"/>
                <w:szCs w:val="22"/>
              </w:rPr>
            </w:pPr>
            <w:r w:rsidRPr="00A811BA">
              <w:rPr>
                <w:rFonts w:asciiTheme="minorHAnsi" w:hAnsiTheme="minorHAnsi" w:cs="Times New Roman"/>
                <w:sz w:val="22"/>
                <w:szCs w:val="22"/>
              </w:rPr>
              <w:t>Further clarification on the scope of the role of observers would be informative, particularly around participation in closed sessions. Consideration will focus on Rule 26 which currently allows for participation of observers ‘if required,’ as well as Rule 7 which allows for non-voting participation for observes at the invitation of the President if not opposed by one-third.</w:t>
            </w:r>
            <w:r w:rsidR="00884791">
              <w:rPr>
                <w:rFonts w:asciiTheme="minorHAnsi" w:hAnsiTheme="minorHAnsi" w:cs="Times New Roman"/>
                <w:sz w:val="22"/>
                <w:szCs w:val="22"/>
              </w:rPr>
              <w:t xml:space="preserve"> </w:t>
            </w:r>
            <w:r w:rsidRPr="00A811BA">
              <w:rPr>
                <w:rFonts w:asciiTheme="minorHAnsi" w:hAnsiTheme="minorHAnsi" w:cs="Times New Roman"/>
                <w:sz w:val="22"/>
                <w:szCs w:val="22"/>
              </w:rPr>
              <w:t>Criteria and modalities for participation based on clear policy objectives could s</w:t>
            </w:r>
            <w:r w:rsidR="00C215B6">
              <w:rPr>
                <w:rFonts w:asciiTheme="minorHAnsi" w:hAnsiTheme="minorHAnsi" w:cs="Times New Roman"/>
                <w:sz w:val="22"/>
                <w:szCs w:val="22"/>
              </w:rPr>
              <w:t>upport organizational execution.</w:t>
            </w:r>
          </w:p>
          <w:p w:rsidR="00A811BA" w:rsidRPr="00A811BA" w:rsidRDefault="00A811BA" w:rsidP="00E62FCA">
            <w:pPr>
              <w:pStyle w:val="Default"/>
              <w:ind w:right="288"/>
              <w:rPr>
                <w:rFonts w:asciiTheme="minorHAnsi" w:hAnsiTheme="minorHAnsi" w:cs="Times New Roman"/>
                <w:sz w:val="22"/>
                <w:szCs w:val="22"/>
              </w:rPr>
            </w:pPr>
          </w:p>
        </w:tc>
      </w:tr>
    </w:tbl>
    <w:p w:rsidR="00AD0114" w:rsidRPr="00A811BA" w:rsidRDefault="00AD0114" w:rsidP="00E62FCA">
      <w:pPr>
        <w:pStyle w:val="Default"/>
        <w:ind w:right="288"/>
        <w:rPr>
          <w:rFonts w:asciiTheme="minorHAnsi" w:hAnsiTheme="minorHAnsi" w:cs="Times New Roman"/>
          <w:sz w:val="22"/>
          <w:szCs w:val="22"/>
        </w:rPr>
      </w:pPr>
    </w:p>
    <w:tbl>
      <w:tblPr>
        <w:tblStyle w:val="TableGrid"/>
        <w:tblW w:w="0" w:type="auto"/>
        <w:tblInd w:w="108" w:type="dxa"/>
        <w:tblLook w:val="04A0"/>
      </w:tblPr>
      <w:tblGrid>
        <w:gridCol w:w="9072"/>
      </w:tblGrid>
      <w:tr w:rsidR="00A811BA" w:rsidRPr="00A811BA" w:rsidTr="00E62FCA">
        <w:tc>
          <w:tcPr>
            <w:tcW w:w="9072" w:type="dxa"/>
            <w:shd w:val="clear" w:color="auto" w:fill="FFFFFF" w:themeFill="background1"/>
          </w:tcPr>
          <w:p w:rsidR="00A811BA" w:rsidRPr="00A811BA" w:rsidRDefault="00A811BA" w:rsidP="00E62FCA">
            <w:pPr>
              <w:pStyle w:val="Default"/>
              <w:numPr>
                <w:ilvl w:val="0"/>
                <w:numId w:val="6"/>
              </w:numPr>
              <w:ind w:left="360" w:right="288"/>
              <w:rPr>
                <w:rFonts w:asciiTheme="minorHAnsi" w:hAnsiTheme="minorHAnsi" w:cs="Times New Roman"/>
                <w:b/>
                <w:color w:val="auto"/>
                <w:sz w:val="22"/>
                <w:szCs w:val="22"/>
              </w:rPr>
            </w:pPr>
            <w:r w:rsidRPr="00A811BA">
              <w:rPr>
                <w:rFonts w:asciiTheme="minorHAnsi" w:hAnsiTheme="minorHAnsi" w:cs="Times New Roman"/>
                <w:b/>
                <w:color w:val="auto"/>
                <w:sz w:val="22"/>
                <w:szCs w:val="22"/>
              </w:rPr>
              <w:t xml:space="preserve">Approval of Documentation </w:t>
            </w:r>
          </w:p>
          <w:p w:rsidR="00A811BA" w:rsidRPr="00A811BA" w:rsidRDefault="00A811BA" w:rsidP="00E62FCA">
            <w:pPr>
              <w:pStyle w:val="Default"/>
              <w:ind w:right="288"/>
              <w:rPr>
                <w:rFonts w:asciiTheme="minorHAnsi" w:hAnsiTheme="minorHAnsi" w:cs="Times New Roman"/>
                <w:sz w:val="22"/>
                <w:szCs w:val="22"/>
              </w:rPr>
            </w:pPr>
            <w:r w:rsidRPr="00A811BA">
              <w:rPr>
                <w:rFonts w:asciiTheme="minorHAnsi" w:hAnsiTheme="minorHAnsi" w:cs="Times New Roman"/>
                <w:sz w:val="22"/>
                <w:szCs w:val="22"/>
              </w:rPr>
              <w:t>Approval of documentation is found primarily in both Rule 5 and 35. Questions of approval procedures for COP and other bodies will be assessed, as well as for outdated material. Rule 35.1 and 35.3 can require particular attention to consider the scope of obligations for translation for proposals not submitted to the Standing Committee 60 days prior.</w:t>
            </w:r>
          </w:p>
          <w:p w:rsidR="00A811BA" w:rsidRPr="00A811BA" w:rsidRDefault="00A811BA" w:rsidP="00E62FCA">
            <w:pPr>
              <w:pStyle w:val="Default"/>
              <w:ind w:right="288"/>
              <w:rPr>
                <w:rFonts w:asciiTheme="minorHAnsi" w:hAnsiTheme="minorHAnsi" w:cs="Times New Roman"/>
                <w:sz w:val="22"/>
                <w:szCs w:val="22"/>
              </w:rPr>
            </w:pPr>
          </w:p>
        </w:tc>
      </w:tr>
    </w:tbl>
    <w:p w:rsidR="00AD0114" w:rsidRPr="00A811BA" w:rsidRDefault="00AD0114" w:rsidP="00E62FCA">
      <w:pPr>
        <w:pStyle w:val="Default"/>
        <w:ind w:right="288"/>
        <w:rPr>
          <w:rFonts w:asciiTheme="minorHAnsi" w:hAnsiTheme="minorHAnsi" w:cs="Times New Roman"/>
          <w:sz w:val="22"/>
          <w:szCs w:val="22"/>
        </w:rPr>
      </w:pPr>
    </w:p>
    <w:tbl>
      <w:tblPr>
        <w:tblStyle w:val="TableGrid"/>
        <w:tblW w:w="0" w:type="auto"/>
        <w:tblInd w:w="108" w:type="dxa"/>
        <w:tblLook w:val="04A0"/>
      </w:tblPr>
      <w:tblGrid>
        <w:gridCol w:w="9072"/>
      </w:tblGrid>
      <w:tr w:rsidR="00A811BA" w:rsidRPr="003C580B" w:rsidTr="00E62FCA">
        <w:tc>
          <w:tcPr>
            <w:tcW w:w="9072" w:type="dxa"/>
            <w:shd w:val="clear" w:color="auto" w:fill="FFFFFF" w:themeFill="background1"/>
          </w:tcPr>
          <w:p w:rsidR="00A811BA" w:rsidRPr="00A811BA" w:rsidRDefault="00A811BA" w:rsidP="00E62FCA">
            <w:pPr>
              <w:pStyle w:val="Default"/>
              <w:numPr>
                <w:ilvl w:val="0"/>
                <w:numId w:val="6"/>
              </w:numPr>
              <w:ind w:left="360" w:right="288"/>
              <w:rPr>
                <w:rFonts w:asciiTheme="minorHAnsi" w:hAnsiTheme="minorHAnsi" w:cs="Times New Roman"/>
                <w:b/>
                <w:color w:val="auto"/>
                <w:sz w:val="22"/>
                <w:szCs w:val="22"/>
              </w:rPr>
            </w:pPr>
            <w:r w:rsidRPr="00A811BA">
              <w:rPr>
                <w:rFonts w:asciiTheme="minorHAnsi" w:hAnsiTheme="minorHAnsi" w:cs="Times New Roman"/>
                <w:b/>
                <w:color w:val="auto"/>
                <w:sz w:val="22"/>
                <w:szCs w:val="22"/>
              </w:rPr>
              <w:t xml:space="preserve">Languages (Official vs. Working) </w:t>
            </w:r>
          </w:p>
          <w:p w:rsidR="00A811BA" w:rsidRPr="00A811BA" w:rsidRDefault="00A811BA" w:rsidP="00E62FCA">
            <w:pPr>
              <w:pStyle w:val="Default"/>
              <w:ind w:right="288"/>
              <w:rPr>
                <w:rFonts w:asciiTheme="minorHAnsi" w:hAnsiTheme="minorHAnsi" w:cs="Times New Roman"/>
                <w:sz w:val="22"/>
                <w:szCs w:val="22"/>
              </w:rPr>
            </w:pPr>
            <w:r w:rsidRPr="00A811BA">
              <w:rPr>
                <w:rFonts w:asciiTheme="minorHAnsi" w:hAnsiTheme="minorHAnsi" w:cs="Times New Roman"/>
                <w:sz w:val="22"/>
                <w:szCs w:val="22"/>
              </w:rPr>
              <w:t>Languages are addressed under Rules 52-53, with implications on Rules 18.6, 26.7, 35.1, 35.3 and 54.</w:t>
            </w:r>
            <w:r w:rsidR="00C215B6">
              <w:rPr>
                <w:rFonts w:asciiTheme="minorHAnsi" w:hAnsiTheme="minorHAnsi" w:cs="Times New Roman"/>
                <w:sz w:val="22"/>
                <w:szCs w:val="22"/>
              </w:rPr>
              <w:t xml:space="preserve"> </w:t>
            </w:r>
            <w:r w:rsidRPr="00A811BA">
              <w:rPr>
                <w:rFonts w:asciiTheme="minorHAnsi" w:hAnsiTheme="minorHAnsi" w:cs="Times New Roman"/>
                <w:sz w:val="22"/>
                <w:szCs w:val="22"/>
              </w:rPr>
              <w:t>Considerations regarding phased integration of official languages, financial implications, and translations will be reviewed. Further clarity can also be provided for further integration of additional UN languages into the work of the Convention.</w:t>
            </w:r>
            <w:r w:rsidR="00C215B6">
              <w:rPr>
                <w:rFonts w:asciiTheme="minorHAnsi" w:hAnsiTheme="minorHAnsi" w:cs="Times New Roman"/>
                <w:sz w:val="22"/>
                <w:szCs w:val="22"/>
              </w:rPr>
              <w:t xml:space="preserve"> </w:t>
            </w:r>
            <w:r w:rsidRPr="00A811BA">
              <w:rPr>
                <w:rFonts w:asciiTheme="minorHAnsi" w:hAnsiTheme="minorHAnsi" w:cs="Times New Roman"/>
                <w:sz w:val="22"/>
                <w:szCs w:val="22"/>
              </w:rPr>
              <w:t>Rule 26.7 specifically can provide recognition of a phased approach to language integration with amendment.</w:t>
            </w:r>
          </w:p>
          <w:p w:rsidR="00A811BA" w:rsidRPr="00A811BA" w:rsidRDefault="00A811BA" w:rsidP="00E62FCA">
            <w:pPr>
              <w:pStyle w:val="Default"/>
              <w:ind w:right="288"/>
              <w:rPr>
                <w:rFonts w:asciiTheme="minorHAnsi" w:hAnsiTheme="minorHAnsi" w:cs="Times New Roman"/>
                <w:sz w:val="22"/>
                <w:szCs w:val="22"/>
              </w:rPr>
            </w:pPr>
          </w:p>
        </w:tc>
      </w:tr>
    </w:tbl>
    <w:p w:rsidR="00AD0114" w:rsidRPr="003C580B" w:rsidRDefault="00AD0114" w:rsidP="00E62FCA">
      <w:pPr>
        <w:pStyle w:val="Default"/>
        <w:ind w:right="288"/>
        <w:rPr>
          <w:rFonts w:asciiTheme="minorHAnsi" w:hAnsiTheme="minorHAnsi" w:cs="Times New Roman"/>
          <w:sz w:val="22"/>
          <w:szCs w:val="22"/>
        </w:rPr>
      </w:pPr>
    </w:p>
    <w:tbl>
      <w:tblPr>
        <w:tblStyle w:val="TableGrid"/>
        <w:tblW w:w="0" w:type="auto"/>
        <w:tblInd w:w="108" w:type="dxa"/>
        <w:tblLook w:val="04A0"/>
      </w:tblPr>
      <w:tblGrid>
        <w:gridCol w:w="9072"/>
      </w:tblGrid>
      <w:tr w:rsidR="00A811BA" w:rsidRPr="003C580B" w:rsidTr="00E62FCA">
        <w:tc>
          <w:tcPr>
            <w:tcW w:w="9072" w:type="dxa"/>
            <w:shd w:val="clear" w:color="auto" w:fill="FFFFFF" w:themeFill="background1"/>
          </w:tcPr>
          <w:p w:rsidR="00A811BA" w:rsidRPr="003C580B" w:rsidRDefault="00A811BA" w:rsidP="00E62FCA">
            <w:pPr>
              <w:pStyle w:val="Default"/>
              <w:numPr>
                <w:ilvl w:val="0"/>
                <w:numId w:val="6"/>
              </w:numPr>
              <w:ind w:left="360" w:right="288"/>
              <w:rPr>
                <w:rFonts w:asciiTheme="minorHAnsi" w:hAnsiTheme="minorHAnsi" w:cs="Times New Roman"/>
                <w:b/>
                <w:color w:val="auto"/>
                <w:sz w:val="22"/>
                <w:szCs w:val="22"/>
              </w:rPr>
            </w:pPr>
            <w:r w:rsidRPr="003C580B">
              <w:rPr>
                <w:rFonts w:asciiTheme="minorHAnsi" w:hAnsiTheme="minorHAnsi" w:cs="Times New Roman"/>
                <w:b/>
                <w:color w:val="auto"/>
                <w:sz w:val="22"/>
                <w:szCs w:val="22"/>
              </w:rPr>
              <w:t xml:space="preserve">Scale and Scope of the Powers of the Secretariat </w:t>
            </w:r>
          </w:p>
          <w:p w:rsidR="00A811BA" w:rsidRPr="003C580B" w:rsidRDefault="00A811BA" w:rsidP="00E62FCA">
            <w:pPr>
              <w:pStyle w:val="Default"/>
              <w:ind w:right="288"/>
              <w:rPr>
                <w:rFonts w:asciiTheme="minorHAnsi" w:hAnsiTheme="minorHAnsi" w:cs="Times New Roman"/>
                <w:sz w:val="22"/>
                <w:szCs w:val="22"/>
              </w:rPr>
            </w:pPr>
            <w:r w:rsidRPr="003C580B">
              <w:rPr>
                <w:rFonts w:asciiTheme="minorHAnsi" w:hAnsiTheme="minorHAnsi" w:cs="Times New Roman"/>
                <w:sz w:val="22"/>
                <w:szCs w:val="22"/>
              </w:rPr>
              <w:t>The powers of the Secretariat are currently addressed under Rules 27-28. Considerations may pertain to providing further clarification on aspects of the Convention including management of the RSIS, and inquiry into changes of ecological character (Art 3.2).</w:t>
            </w:r>
          </w:p>
          <w:p w:rsidR="00A811BA" w:rsidRPr="003C580B" w:rsidRDefault="00A811BA" w:rsidP="00E62FCA">
            <w:pPr>
              <w:pStyle w:val="Default"/>
              <w:ind w:right="288"/>
              <w:rPr>
                <w:rFonts w:asciiTheme="minorHAnsi" w:hAnsiTheme="minorHAnsi" w:cs="Times New Roman"/>
                <w:sz w:val="22"/>
                <w:szCs w:val="22"/>
              </w:rPr>
            </w:pPr>
          </w:p>
        </w:tc>
      </w:tr>
    </w:tbl>
    <w:p w:rsidR="00AD0114" w:rsidRPr="00A811BA" w:rsidRDefault="00AD0114" w:rsidP="00E62FCA">
      <w:pPr>
        <w:pStyle w:val="Default"/>
        <w:ind w:right="288"/>
        <w:rPr>
          <w:rFonts w:asciiTheme="minorHAnsi" w:hAnsiTheme="minorHAnsi" w:cstheme="minorHAnsi"/>
          <w:sz w:val="22"/>
          <w:szCs w:val="22"/>
        </w:rPr>
      </w:pPr>
    </w:p>
    <w:tbl>
      <w:tblPr>
        <w:tblStyle w:val="TableGrid"/>
        <w:tblW w:w="0" w:type="auto"/>
        <w:tblInd w:w="108" w:type="dxa"/>
        <w:tblLook w:val="04A0"/>
      </w:tblPr>
      <w:tblGrid>
        <w:gridCol w:w="9072"/>
      </w:tblGrid>
      <w:tr w:rsidR="001F18B7" w:rsidRPr="003C580B" w:rsidTr="00E62FCA">
        <w:tc>
          <w:tcPr>
            <w:tcW w:w="9072" w:type="dxa"/>
            <w:shd w:val="clear" w:color="auto" w:fill="FFFFFF" w:themeFill="background1"/>
          </w:tcPr>
          <w:p w:rsidR="001F18B7" w:rsidRPr="003C580B" w:rsidRDefault="001F18B7" w:rsidP="00E62FCA">
            <w:pPr>
              <w:pStyle w:val="Default"/>
              <w:numPr>
                <w:ilvl w:val="0"/>
                <w:numId w:val="6"/>
              </w:numPr>
              <w:ind w:left="360" w:right="288"/>
              <w:rPr>
                <w:rFonts w:asciiTheme="minorHAnsi" w:hAnsiTheme="minorHAnsi" w:cs="Times New Roman"/>
                <w:b/>
                <w:color w:val="auto"/>
                <w:sz w:val="22"/>
                <w:szCs w:val="22"/>
              </w:rPr>
            </w:pPr>
            <w:r w:rsidRPr="003C580B">
              <w:rPr>
                <w:rFonts w:asciiTheme="minorHAnsi" w:hAnsiTheme="minorHAnsi" w:cs="Times New Roman"/>
                <w:b/>
                <w:color w:val="auto"/>
                <w:sz w:val="22"/>
                <w:szCs w:val="22"/>
              </w:rPr>
              <w:t>Agr</w:t>
            </w:r>
            <w:r w:rsidR="00884791">
              <w:rPr>
                <w:rFonts w:asciiTheme="minorHAnsi" w:hAnsiTheme="minorHAnsi" w:cs="Times New Roman"/>
                <w:b/>
                <w:color w:val="auto"/>
                <w:sz w:val="22"/>
                <w:szCs w:val="22"/>
              </w:rPr>
              <w:t xml:space="preserve">eement on the </w:t>
            </w:r>
            <w:r w:rsidR="00884791">
              <w:rPr>
                <w:rFonts w:asciiTheme="minorHAnsi" w:hAnsiTheme="minorHAnsi" w:cs="Times New Roman"/>
                <w:b/>
                <w:color w:val="auto"/>
                <w:sz w:val="22"/>
                <w:szCs w:val="22"/>
              </w:rPr>
              <w:t>R</w:t>
            </w:r>
            <w:r w:rsidR="00884791">
              <w:rPr>
                <w:rFonts w:asciiTheme="minorHAnsi" w:hAnsiTheme="minorHAnsi" w:cs="Times New Roman"/>
                <w:b/>
                <w:color w:val="auto"/>
                <w:sz w:val="22"/>
                <w:szCs w:val="22"/>
              </w:rPr>
              <w:t>o</w:t>
            </w:r>
            <w:r w:rsidR="00884791">
              <w:rPr>
                <w:rFonts w:asciiTheme="minorHAnsi" w:hAnsiTheme="minorHAnsi" w:cs="Times New Roman"/>
                <w:b/>
                <w:color w:val="auto"/>
                <w:sz w:val="22"/>
                <w:szCs w:val="22"/>
              </w:rPr>
              <w:t>P</w:t>
            </w:r>
            <w:r w:rsidR="00884791">
              <w:rPr>
                <w:rFonts w:asciiTheme="minorHAnsi" w:hAnsiTheme="minorHAnsi" w:cs="Times New Roman"/>
                <w:b/>
                <w:color w:val="auto"/>
                <w:sz w:val="22"/>
                <w:szCs w:val="22"/>
              </w:rPr>
              <w:t>s</w:t>
            </w:r>
            <w:r w:rsidR="00884791">
              <w:rPr>
                <w:rFonts w:asciiTheme="minorHAnsi" w:hAnsiTheme="minorHAnsi" w:cs="Times New Roman"/>
                <w:b/>
                <w:color w:val="auto"/>
                <w:sz w:val="22"/>
                <w:szCs w:val="22"/>
              </w:rPr>
              <w:t xml:space="preserve"> </w:t>
            </w:r>
            <w:r w:rsidR="00884791">
              <w:rPr>
                <w:rFonts w:asciiTheme="minorHAnsi" w:hAnsiTheme="minorHAnsi" w:cs="Times New Roman"/>
                <w:b/>
                <w:color w:val="auto"/>
                <w:sz w:val="22"/>
                <w:szCs w:val="22"/>
              </w:rPr>
              <w:t>at every COP</w:t>
            </w:r>
          </w:p>
          <w:p w:rsidR="001F18B7" w:rsidRPr="003C580B" w:rsidRDefault="001F18B7" w:rsidP="00E62FCA">
            <w:pPr>
              <w:ind w:right="288"/>
              <w:rPr>
                <w:rFonts w:asciiTheme="minorHAnsi" w:hAnsiTheme="minorHAnsi"/>
                <w:sz w:val="22"/>
                <w:szCs w:val="22"/>
              </w:rPr>
            </w:pPr>
            <w:r w:rsidRPr="003C580B">
              <w:rPr>
                <w:rFonts w:asciiTheme="minorHAnsi" w:hAnsiTheme="minorHAnsi"/>
                <w:iCs/>
                <w:sz w:val="22"/>
                <w:szCs w:val="22"/>
              </w:rPr>
              <w:t xml:space="preserve">Convention Article 6.4 indicates “The Conference of the Contracting Parties shall adopt rules of procedure for each of its meetings.” </w:t>
            </w:r>
            <w:r>
              <w:rPr>
                <w:rFonts w:asciiTheme="minorHAnsi" w:hAnsiTheme="minorHAnsi"/>
                <w:iCs/>
                <w:sz w:val="22"/>
                <w:szCs w:val="22"/>
              </w:rPr>
              <w:t xml:space="preserve">Notwithstanding this rule, such adjustments to </w:t>
            </w:r>
            <w:r w:rsidR="00884791">
              <w:rPr>
                <w:rFonts w:asciiTheme="minorHAnsi" w:hAnsiTheme="minorHAnsi"/>
                <w:iCs/>
                <w:sz w:val="22"/>
                <w:szCs w:val="22"/>
              </w:rPr>
              <w:t>R</w:t>
            </w:r>
            <w:r w:rsidR="00884791">
              <w:rPr>
                <w:rFonts w:asciiTheme="minorHAnsi" w:hAnsiTheme="minorHAnsi"/>
                <w:iCs/>
                <w:sz w:val="22"/>
                <w:szCs w:val="22"/>
              </w:rPr>
              <w:t>o</w:t>
            </w:r>
            <w:r w:rsidR="00884791">
              <w:rPr>
                <w:rFonts w:asciiTheme="minorHAnsi" w:hAnsiTheme="minorHAnsi"/>
                <w:iCs/>
                <w:sz w:val="22"/>
                <w:szCs w:val="22"/>
              </w:rPr>
              <w:t>P</w:t>
            </w:r>
            <w:r w:rsidR="00884791">
              <w:rPr>
                <w:rFonts w:asciiTheme="minorHAnsi" w:hAnsiTheme="minorHAnsi"/>
                <w:iCs/>
                <w:sz w:val="22"/>
                <w:szCs w:val="22"/>
              </w:rPr>
              <w:t>s</w:t>
            </w:r>
            <w:r w:rsidR="00884791" w:rsidRPr="003C580B">
              <w:rPr>
                <w:rFonts w:asciiTheme="minorHAnsi" w:hAnsiTheme="minorHAnsi"/>
                <w:iCs/>
                <w:sz w:val="22"/>
                <w:szCs w:val="22"/>
              </w:rPr>
              <w:t xml:space="preserve"> </w:t>
            </w:r>
            <w:r>
              <w:rPr>
                <w:rFonts w:asciiTheme="minorHAnsi" w:hAnsiTheme="minorHAnsi"/>
                <w:iCs/>
                <w:sz w:val="22"/>
                <w:szCs w:val="22"/>
              </w:rPr>
              <w:t xml:space="preserve">need to </w:t>
            </w:r>
            <w:r w:rsidRPr="003C580B">
              <w:rPr>
                <w:rFonts w:asciiTheme="minorHAnsi" w:hAnsiTheme="minorHAnsi"/>
                <w:iCs/>
                <w:sz w:val="22"/>
                <w:szCs w:val="22"/>
              </w:rPr>
              <w:t xml:space="preserve">avoid the repeated </w:t>
            </w:r>
            <w:r>
              <w:rPr>
                <w:rFonts w:asciiTheme="minorHAnsi" w:hAnsiTheme="minorHAnsi"/>
                <w:iCs/>
                <w:sz w:val="22"/>
                <w:szCs w:val="22"/>
              </w:rPr>
              <w:t>requirement</w:t>
            </w:r>
            <w:r w:rsidRPr="003C580B">
              <w:rPr>
                <w:rFonts w:asciiTheme="minorHAnsi" w:hAnsiTheme="minorHAnsi"/>
                <w:iCs/>
                <w:sz w:val="22"/>
                <w:szCs w:val="22"/>
              </w:rPr>
              <w:t xml:space="preserve"> to reach</w:t>
            </w:r>
            <w:r>
              <w:rPr>
                <w:rFonts w:asciiTheme="minorHAnsi" w:hAnsiTheme="minorHAnsi"/>
                <w:iCs/>
                <w:sz w:val="22"/>
                <w:szCs w:val="22"/>
              </w:rPr>
              <w:t xml:space="preserve"> an</w:t>
            </w:r>
            <w:r w:rsidRPr="003C580B">
              <w:rPr>
                <w:rFonts w:asciiTheme="minorHAnsi" w:hAnsiTheme="minorHAnsi"/>
                <w:iCs/>
                <w:sz w:val="22"/>
                <w:szCs w:val="22"/>
              </w:rPr>
              <w:t xml:space="preserve"> agreement on the </w:t>
            </w:r>
            <w:r w:rsidR="00884791" w:rsidRPr="003C580B">
              <w:rPr>
                <w:rFonts w:asciiTheme="minorHAnsi" w:hAnsiTheme="minorHAnsi"/>
                <w:iCs/>
                <w:sz w:val="22"/>
                <w:szCs w:val="22"/>
              </w:rPr>
              <w:t>R</w:t>
            </w:r>
            <w:r w:rsidR="00884791">
              <w:rPr>
                <w:rFonts w:asciiTheme="minorHAnsi" w:hAnsiTheme="minorHAnsi"/>
                <w:iCs/>
                <w:sz w:val="22"/>
                <w:szCs w:val="22"/>
              </w:rPr>
              <w:t>o</w:t>
            </w:r>
            <w:r w:rsidR="00884791" w:rsidRPr="003C580B">
              <w:rPr>
                <w:rFonts w:asciiTheme="minorHAnsi" w:hAnsiTheme="minorHAnsi"/>
                <w:iCs/>
                <w:sz w:val="22"/>
                <w:szCs w:val="22"/>
              </w:rPr>
              <w:t>P</w:t>
            </w:r>
            <w:r w:rsidR="00884791">
              <w:rPr>
                <w:rFonts w:asciiTheme="minorHAnsi" w:hAnsiTheme="minorHAnsi"/>
                <w:iCs/>
                <w:sz w:val="22"/>
                <w:szCs w:val="22"/>
              </w:rPr>
              <w:t>s</w:t>
            </w:r>
            <w:r w:rsidR="00884791" w:rsidRPr="003C580B">
              <w:rPr>
                <w:rFonts w:asciiTheme="minorHAnsi" w:hAnsiTheme="minorHAnsi"/>
                <w:iCs/>
                <w:sz w:val="22"/>
                <w:szCs w:val="22"/>
              </w:rPr>
              <w:t xml:space="preserve"> </w:t>
            </w:r>
            <w:r w:rsidRPr="003C580B">
              <w:rPr>
                <w:rFonts w:asciiTheme="minorHAnsi" w:hAnsiTheme="minorHAnsi"/>
                <w:iCs/>
                <w:sz w:val="22"/>
                <w:szCs w:val="22"/>
              </w:rPr>
              <w:t>at every COP.</w:t>
            </w:r>
            <w:r w:rsidR="00C215B6">
              <w:rPr>
                <w:rFonts w:asciiTheme="minorHAnsi" w:hAnsiTheme="minorHAnsi"/>
                <w:iCs/>
                <w:sz w:val="22"/>
                <w:szCs w:val="22"/>
              </w:rPr>
              <w:t xml:space="preserve"> </w:t>
            </w:r>
            <w:r>
              <w:rPr>
                <w:rFonts w:asciiTheme="minorHAnsi" w:hAnsiTheme="minorHAnsi"/>
                <w:iCs/>
                <w:sz w:val="22"/>
                <w:szCs w:val="22"/>
              </w:rPr>
              <w:t>Other</w:t>
            </w:r>
            <w:r w:rsidRPr="003C580B">
              <w:rPr>
                <w:rFonts w:asciiTheme="minorHAnsi" w:hAnsiTheme="minorHAnsi"/>
                <w:iCs/>
                <w:sz w:val="22"/>
                <w:szCs w:val="22"/>
              </w:rPr>
              <w:t xml:space="preserve"> conventions have </w:t>
            </w:r>
            <w:r w:rsidR="00884791">
              <w:rPr>
                <w:rFonts w:asciiTheme="minorHAnsi" w:hAnsiTheme="minorHAnsi"/>
                <w:iCs/>
                <w:sz w:val="22"/>
                <w:szCs w:val="22"/>
              </w:rPr>
              <w:t>R</w:t>
            </w:r>
            <w:r w:rsidR="00884791">
              <w:rPr>
                <w:rFonts w:asciiTheme="minorHAnsi" w:hAnsiTheme="minorHAnsi"/>
                <w:iCs/>
                <w:sz w:val="22"/>
                <w:szCs w:val="22"/>
              </w:rPr>
              <w:t>o</w:t>
            </w:r>
            <w:r w:rsidR="00884791">
              <w:rPr>
                <w:rFonts w:asciiTheme="minorHAnsi" w:hAnsiTheme="minorHAnsi"/>
                <w:iCs/>
                <w:sz w:val="22"/>
                <w:szCs w:val="22"/>
              </w:rPr>
              <w:t>P</w:t>
            </w:r>
            <w:r w:rsidR="00884791">
              <w:rPr>
                <w:rFonts w:asciiTheme="minorHAnsi" w:hAnsiTheme="minorHAnsi"/>
                <w:iCs/>
                <w:sz w:val="22"/>
                <w:szCs w:val="22"/>
              </w:rPr>
              <w:t>s</w:t>
            </w:r>
            <w:r w:rsidR="00884791" w:rsidRPr="003C580B">
              <w:rPr>
                <w:rFonts w:asciiTheme="minorHAnsi" w:hAnsiTheme="minorHAnsi"/>
                <w:iCs/>
                <w:sz w:val="22"/>
                <w:szCs w:val="22"/>
              </w:rPr>
              <w:t xml:space="preserve"> </w:t>
            </w:r>
            <w:r w:rsidRPr="003C580B">
              <w:rPr>
                <w:rFonts w:asciiTheme="minorHAnsi" w:hAnsiTheme="minorHAnsi"/>
                <w:iCs/>
                <w:sz w:val="22"/>
                <w:szCs w:val="22"/>
              </w:rPr>
              <w:t xml:space="preserve">that </w:t>
            </w:r>
            <w:r>
              <w:rPr>
                <w:rFonts w:asciiTheme="minorHAnsi" w:hAnsiTheme="minorHAnsi"/>
                <w:iCs/>
                <w:sz w:val="22"/>
                <w:szCs w:val="22"/>
              </w:rPr>
              <w:t>are</w:t>
            </w:r>
            <w:r w:rsidRPr="003C580B">
              <w:rPr>
                <w:rFonts w:asciiTheme="minorHAnsi" w:hAnsiTheme="minorHAnsi"/>
                <w:iCs/>
                <w:sz w:val="22"/>
                <w:szCs w:val="22"/>
              </w:rPr>
              <w:t xml:space="preserve"> agreed (some with brackets permanently in place on the para about voting) and </w:t>
            </w:r>
            <w:r>
              <w:rPr>
                <w:rFonts w:asciiTheme="minorHAnsi" w:hAnsiTheme="minorHAnsi"/>
                <w:iCs/>
                <w:sz w:val="22"/>
                <w:szCs w:val="22"/>
              </w:rPr>
              <w:t xml:space="preserve">that are </w:t>
            </w:r>
            <w:r w:rsidRPr="003C580B">
              <w:rPr>
                <w:rFonts w:asciiTheme="minorHAnsi" w:hAnsiTheme="minorHAnsi"/>
                <w:iCs/>
                <w:sz w:val="22"/>
                <w:szCs w:val="22"/>
              </w:rPr>
              <w:t xml:space="preserve">used until such time as they need to be updated. </w:t>
            </w:r>
          </w:p>
          <w:p w:rsidR="001F18B7" w:rsidRPr="003C580B" w:rsidRDefault="001F18B7" w:rsidP="00E62FCA">
            <w:pPr>
              <w:pStyle w:val="Default"/>
              <w:ind w:right="288"/>
              <w:rPr>
                <w:rFonts w:asciiTheme="minorHAnsi" w:hAnsiTheme="minorHAnsi" w:cs="Times New Roman"/>
                <w:sz w:val="22"/>
                <w:szCs w:val="22"/>
              </w:rPr>
            </w:pPr>
          </w:p>
        </w:tc>
      </w:tr>
    </w:tbl>
    <w:p w:rsidR="00AD0114" w:rsidRPr="003C580B" w:rsidRDefault="00AD0114" w:rsidP="00E62FCA">
      <w:pPr>
        <w:tabs>
          <w:tab w:val="left" w:pos="1560"/>
        </w:tabs>
        <w:ind w:right="288"/>
        <w:rPr>
          <w:rFonts w:cs="Times New Roman"/>
        </w:rPr>
      </w:pPr>
    </w:p>
    <w:sectPr w:rsidR="00AD0114" w:rsidRPr="003C580B" w:rsidSect="007C5B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91" w:rsidRDefault="00884791" w:rsidP="00884791">
      <w:r>
        <w:separator/>
      </w:r>
    </w:p>
  </w:endnote>
  <w:endnote w:type="continuationSeparator" w:id="0">
    <w:p w:rsidR="00884791" w:rsidRDefault="00884791" w:rsidP="00884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91" w:rsidRDefault="00884791" w:rsidP="00884791">
    <w:pPr>
      <w:pStyle w:val="Footer"/>
      <w:tabs>
        <w:tab w:val="clear" w:pos="9360"/>
        <w:tab w:val="right" w:pos="9072"/>
      </w:tabs>
    </w:pPr>
    <w:r w:rsidRPr="00884791">
      <w:rPr>
        <w:b/>
      </w:rPr>
      <w:t>DRAFT FOR CONSULTATION</w:t>
    </w:r>
    <w:r>
      <w:tab/>
    </w:r>
    <w:r>
      <w:tab/>
    </w:r>
    <w:r>
      <w:fldChar w:fldCharType="begin"/>
    </w:r>
    <w:r>
      <w:instrText xml:space="preserve"> PAGE   \* MERGEFORMAT </w:instrText>
    </w:r>
    <w:r>
      <w:fldChar w:fldCharType="separate"/>
    </w:r>
    <w:r w:rsidR="00787C4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91" w:rsidRDefault="00884791" w:rsidP="00884791">
      <w:r>
        <w:separator/>
      </w:r>
    </w:p>
  </w:footnote>
  <w:footnote w:type="continuationSeparator" w:id="0">
    <w:p w:rsidR="00884791" w:rsidRDefault="00884791" w:rsidP="00884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5D8"/>
    <w:multiLevelType w:val="hybridMultilevel"/>
    <w:tmpl w:val="842E46C0"/>
    <w:lvl w:ilvl="0" w:tplc="A4829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E5CF8"/>
    <w:multiLevelType w:val="hybridMultilevel"/>
    <w:tmpl w:val="87240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64CAB"/>
    <w:multiLevelType w:val="hybridMultilevel"/>
    <w:tmpl w:val="F126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579B0"/>
    <w:multiLevelType w:val="hybridMultilevel"/>
    <w:tmpl w:val="B3FC7ADC"/>
    <w:lvl w:ilvl="0" w:tplc="DC381242">
      <w:numFmt w:val="bullet"/>
      <w:lvlText w:val="•"/>
      <w:lvlJc w:val="left"/>
      <w:pPr>
        <w:ind w:left="1095" w:hanging="735"/>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22D19"/>
    <w:multiLevelType w:val="hybridMultilevel"/>
    <w:tmpl w:val="D63C4A98"/>
    <w:lvl w:ilvl="0" w:tplc="B6D6AB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97CD7"/>
    <w:multiLevelType w:val="hybridMultilevel"/>
    <w:tmpl w:val="1938E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F733C"/>
    <w:multiLevelType w:val="hybridMultilevel"/>
    <w:tmpl w:val="5A10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A0C80"/>
    <w:multiLevelType w:val="hybridMultilevel"/>
    <w:tmpl w:val="2A64C0A6"/>
    <w:lvl w:ilvl="0" w:tplc="3CFAAC50">
      <w:start w:val="1"/>
      <w:numFmt w:val="bullet"/>
      <w:lvlText w:val="-"/>
      <w:lvlJc w:val="left"/>
      <w:pPr>
        <w:ind w:left="720" w:hanging="360"/>
      </w:pPr>
      <w:rPr>
        <w:rFonts w:ascii="Garamond" w:eastAsiaTheme="minorHAnsi" w:hAnsi="Garamond" w:cs="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F66771"/>
    <w:multiLevelType w:val="hybridMultilevel"/>
    <w:tmpl w:val="2DA4786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7"/>
  </w:num>
  <w:num w:numId="6">
    <w:abstractNumId w:val="6"/>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1"/>
    <w:footnote w:id="0"/>
  </w:footnotePr>
  <w:endnotePr>
    <w:endnote w:id="-1"/>
    <w:endnote w:id="0"/>
  </w:endnotePr>
  <w:compat/>
  <w:rsids>
    <w:rsidRoot w:val="00082015"/>
    <w:rsid w:val="00035A0E"/>
    <w:rsid w:val="00082015"/>
    <w:rsid w:val="000850EA"/>
    <w:rsid w:val="000875B6"/>
    <w:rsid w:val="000C33B1"/>
    <w:rsid w:val="001024A0"/>
    <w:rsid w:val="00107533"/>
    <w:rsid w:val="00137F1A"/>
    <w:rsid w:val="0015717E"/>
    <w:rsid w:val="00174243"/>
    <w:rsid w:val="001A76E8"/>
    <w:rsid w:val="001E7137"/>
    <w:rsid w:val="001F18B7"/>
    <w:rsid w:val="001F2874"/>
    <w:rsid w:val="001F4565"/>
    <w:rsid w:val="002019F0"/>
    <w:rsid w:val="00207B53"/>
    <w:rsid w:val="00233FE7"/>
    <w:rsid w:val="00241571"/>
    <w:rsid w:val="002851DB"/>
    <w:rsid w:val="002A3F2D"/>
    <w:rsid w:val="0032327E"/>
    <w:rsid w:val="00335A97"/>
    <w:rsid w:val="003602E1"/>
    <w:rsid w:val="0036395A"/>
    <w:rsid w:val="003C227D"/>
    <w:rsid w:val="003C580B"/>
    <w:rsid w:val="003D46EA"/>
    <w:rsid w:val="003F30F9"/>
    <w:rsid w:val="0041336C"/>
    <w:rsid w:val="004A46A4"/>
    <w:rsid w:val="004B0E0F"/>
    <w:rsid w:val="004B3298"/>
    <w:rsid w:val="004D23FA"/>
    <w:rsid w:val="004E0916"/>
    <w:rsid w:val="00522421"/>
    <w:rsid w:val="00527F8E"/>
    <w:rsid w:val="005578CD"/>
    <w:rsid w:val="0056182F"/>
    <w:rsid w:val="005A7303"/>
    <w:rsid w:val="005C7781"/>
    <w:rsid w:val="005F16BD"/>
    <w:rsid w:val="005F3CD5"/>
    <w:rsid w:val="00630A96"/>
    <w:rsid w:val="00683797"/>
    <w:rsid w:val="006B5919"/>
    <w:rsid w:val="00767A32"/>
    <w:rsid w:val="00787C45"/>
    <w:rsid w:val="00791E28"/>
    <w:rsid w:val="007950F9"/>
    <w:rsid w:val="0079695B"/>
    <w:rsid w:val="007B6746"/>
    <w:rsid w:val="007C3AF9"/>
    <w:rsid w:val="007C5B2C"/>
    <w:rsid w:val="007D57B5"/>
    <w:rsid w:val="007E5ED7"/>
    <w:rsid w:val="007E6DB3"/>
    <w:rsid w:val="007F2020"/>
    <w:rsid w:val="00832408"/>
    <w:rsid w:val="00865B09"/>
    <w:rsid w:val="008702E8"/>
    <w:rsid w:val="00872A44"/>
    <w:rsid w:val="00884791"/>
    <w:rsid w:val="00895853"/>
    <w:rsid w:val="008C21DB"/>
    <w:rsid w:val="008F2E83"/>
    <w:rsid w:val="008F7835"/>
    <w:rsid w:val="00957611"/>
    <w:rsid w:val="009B2FB3"/>
    <w:rsid w:val="00A0033C"/>
    <w:rsid w:val="00A1559A"/>
    <w:rsid w:val="00A30A57"/>
    <w:rsid w:val="00A811BA"/>
    <w:rsid w:val="00A81AFC"/>
    <w:rsid w:val="00A82848"/>
    <w:rsid w:val="00AD0114"/>
    <w:rsid w:val="00B05AAA"/>
    <w:rsid w:val="00B06D63"/>
    <w:rsid w:val="00B13565"/>
    <w:rsid w:val="00B6738A"/>
    <w:rsid w:val="00B76A10"/>
    <w:rsid w:val="00B809AC"/>
    <w:rsid w:val="00BC2016"/>
    <w:rsid w:val="00BE4732"/>
    <w:rsid w:val="00C01D6F"/>
    <w:rsid w:val="00C172DE"/>
    <w:rsid w:val="00C20571"/>
    <w:rsid w:val="00C215B6"/>
    <w:rsid w:val="00C43EAE"/>
    <w:rsid w:val="00C524B6"/>
    <w:rsid w:val="00C7073F"/>
    <w:rsid w:val="00CD6425"/>
    <w:rsid w:val="00CD6A66"/>
    <w:rsid w:val="00CE01A5"/>
    <w:rsid w:val="00D13E78"/>
    <w:rsid w:val="00D609DA"/>
    <w:rsid w:val="00D80188"/>
    <w:rsid w:val="00D86F10"/>
    <w:rsid w:val="00D97D95"/>
    <w:rsid w:val="00DB3216"/>
    <w:rsid w:val="00DB5B6F"/>
    <w:rsid w:val="00DD33D7"/>
    <w:rsid w:val="00DE7969"/>
    <w:rsid w:val="00DF4B58"/>
    <w:rsid w:val="00E25360"/>
    <w:rsid w:val="00E277C6"/>
    <w:rsid w:val="00E515A9"/>
    <w:rsid w:val="00E62FCA"/>
    <w:rsid w:val="00E84660"/>
    <w:rsid w:val="00EA136A"/>
    <w:rsid w:val="00F0178D"/>
    <w:rsid w:val="00F21343"/>
    <w:rsid w:val="00F22631"/>
    <w:rsid w:val="00F65A60"/>
    <w:rsid w:val="00F66E97"/>
    <w:rsid w:val="00F94C8F"/>
    <w:rsid w:val="00FC00A0"/>
    <w:rsid w:val="00FC69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15"/>
    <w:rPr>
      <w:rFonts w:eastAsiaTheme="minorEastAsia"/>
      <w:lang w:eastAsia="es-CR"/>
    </w:rPr>
  </w:style>
  <w:style w:type="paragraph" w:styleId="Heading1">
    <w:name w:val="heading 1"/>
    <w:basedOn w:val="Normal"/>
    <w:next w:val="Normal"/>
    <w:link w:val="Heading1Char"/>
    <w:qFormat/>
    <w:rsid w:val="000850EA"/>
    <w:pPr>
      <w:keepNext/>
      <w:jc w:val="center"/>
      <w:outlineLvl w:val="0"/>
    </w:pPr>
    <w:rPr>
      <w:rFonts w:ascii="Times" w:eastAsia="Times" w:hAns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0EA"/>
    <w:rPr>
      <w:rFonts w:ascii="Times" w:eastAsia="Times" w:hAnsi="Times" w:cs="Times New Roman"/>
      <w:b/>
      <w:sz w:val="32"/>
      <w:szCs w:val="20"/>
      <w:lang w:val="es-CR" w:eastAsia="es-CR"/>
    </w:rPr>
  </w:style>
  <w:style w:type="paragraph" w:styleId="ListParagraph">
    <w:name w:val="List Paragraph"/>
    <w:basedOn w:val="Normal"/>
    <w:uiPriority w:val="34"/>
    <w:qFormat/>
    <w:rsid w:val="000850EA"/>
    <w:pPr>
      <w:ind w:left="720"/>
      <w:contextualSpacing/>
    </w:pPr>
  </w:style>
  <w:style w:type="paragraph" w:customStyle="1" w:styleId="IUCNAddress">
    <w:name w:val="IUCN Address"/>
    <w:basedOn w:val="Normal"/>
    <w:rsid w:val="00082015"/>
    <w:pPr>
      <w:ind w:left="4961"/>
    </w:pPr>
    <w:rPr>
      <w:rFonts w:ascii="Univers (W1)" w:eastAsia="Times New Roman" w:hAnsi="Univers (W1)" w:cs="Times New Roman"/>
      <w:sz w:val="20"/>
      <w:szCs w:val="20"/>
      <w:lang w:val="en-GB" w:eastAsia="en-US"/>
    </w:rPr>
  </w:style>
  <w:style w:type="character" w:styleId="Hyperlink">
    <w:name w:val="Hyperlink"/>
    <w:basedOn w:val="DefaultParagraphFont"/>
    <w:uiPriority w:val="99"/>
    <w:rsid w:val="00F65A60"/>
    <w:rPr>
      <w:color w:val="0000FF"/>
      <w:u w:val="single"/>
    </w:rPr>
  </w:style>
  <w:style w:type="character" w:styleId="CommentReference">
    <w:name w:val="annotation reference"/>
    <w:basedOn w:val="DefaultParagraphFont"/>
    <w:uiPriority w:val="99"/>
    <w:semiHidden/>
    <w:unhideWhenUsed/>
    <w:rsid w:val="00F94C8F"/>
    <w:rPr>
      <w:sz w:val="16"/>
      <w:szCs w:val="16"/>
    </w:rPr>
  </w:style>
  <w:style w:type="paragraph" w:styleId="CommentText">
    <w:name w:val="annotation text"/>
    <w:basedOn w:val="Normal"/>
    <w:link w:val="CommentTextChar"/>
    <w:uiPriority w:val="99"/>
    <w:unhideWhenUsed/>
    <w:rsid w:val="00F94C8F"/>
    <w:rPr>
      <w:sz w:val="20"/>
      <w:szCs w:val="20"/>
    </w:rPr>
  </w:style>
  <w:style w:type="character" w:customStyle="1" w:styleId="CommentTextChar">
    <w:name w:val="Comment Text Char"/>
    <w:basedOn w:val="DefaultParagraphFont"/>
    <w:link w:val="CommentText"/>
    <w:uiPriority w:val="99"/>
    <w:rsid w:val="00F94C8F"/>
    <w:rPr>
      <w:rFonts w:eastAsiaTheme="minorEastAsia"/>
      <w:sz w:val="20"/>
      <w:szCs w:val="20"/>
      <w:lang w:eastAsia="es-CR"/>
    </w:rPr>
  </w:style>
  <w:style w:type="paragraph" w:styleId="CommentSubject">
    <w:name w:val="annotation subject"/>
    <w:basedOn w:val="CommentText"/>
    <w:next w:val="CommentText"/>
    <w:link w:val="CommentSubjectChar"/>
    <w:uiPriority w:val="99"/>
    <w:semiHidden/>
    <w:unhideWhenUsed/>
    <w:rsid w:val="00F94C8F"/>
    <w:rPr>
      <w:b/>
      <w:bCs/>
    </w:rPr>
  </w:style>
  <w:style w:type="character" w:customStyle="1" w:styleId="CommentSubjectChar">
    <w:name w:val="Comment Subject Char"/>
    <w:basedOn w:val="CommentTextChar"/>
    <w:link w:val="CommentSubject"/>
    <w:uiPriority w:val="99"/>
    <w:semiHidden/>
    <w:rsid w:val="00F94C8F"/>
    <w:rPr>
      <w:rFonts w:eastAsiaTheme="minorEastAsia"/>
      <w:b/>
      <w:bCs/>
      <w:sz w:val="20"/>
      <w:szCs w:val="20"/>
      <w:lang w:eastAsia="es-CR"/>
    </w:rPr>
  </w:style>
  <w:style w:type="paragraph" w:styleId="BalloonText">
    <w:name w:val="Balloon Text"/>
    <w:basedOn w:val="Normal"/>
    <w:link w:val="BalloonTextChar"/>
    <w:uiPriority w:val="99"/>
    <w:semiHidden/>
    <w:unhideWhenUsed/>
    <w:rsid w:val="00F94C8F"/>
    <w:rPr>
      <w:rFonts w:ascii="Tahoma" w:hAnsi="Tahoma" w:cs="Tahoma"/>
      <w:sz w:val="16"/>
      <w:szCs w:val="16"/>
    </w:rPr>
  </w:style>
  <w:style w:type="character" w:customStyle="1" w:styleId="BalloonTextChar">
    <w:name w:val="Balloon Text Char"/>
    <w:basedOn w:val="DefaultParagraphFont"/>
    <w:link w:val="BalloonText"/>
    <w:uiPriority w:val="99"/>
    <w:semiHidden/>
    <w:rsid w:val="00F94C8F"/>
    <w:rPr>
      <w:rFonts w:ascii="Tahoma" w:eastAsiaTheme="minorEastAsia" w:hAnsi="Tahoma" w:cs="Tahoma"/>
      <w:sz w:val="16"/>
      <w:szCs w:val="16"/>
      <w:lang w:eastAsia="es-CR"/>
    </w:rPr>
  </w:style>
  <w:style w:type="table" w:styleId="TableGrid">
    <w:name w:val="Table Grid"/>
    <w:basedOn w:val="TableNormal"/>
    <w:uiPriority w:val="59"/>
    <w:rsid w:val="00AD0114"/>
    <w:rPr>
      <w:rFonts w:ascii="Calibri" w:eastAsia="Calibri" w:hAnsi="Calibri" w:cs="Times New Roman"/>
      <w:sz w:val="20"/>
      <w:szCs w:val="20"/>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C2D69B" w:themeFill="accent3" w:themeFillTint="99"/>
    </w:tcPr>
    <w:tblStylePr w:type="lastCol">
      <w:tblPr/>
      <w:tcPr>
        <w:shd w:val="clear" w:color="auto" w:fill="FFFFFF" w:themeFill="background1"/>
      </w:tcPr>
    </w:tblStylePr>
  </w:style>
  <w:style w:type="paragraph" w:customStyle="1" w:styleId="Default">
    <w:name w:val="Default"/>
    <w:rsid w:val="00AD0114"/>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semiHidden/>
    <w:unhideWhenUsed/>
    <w:rsid w:val="00884791"/>
    <w:pPr>
      <w:tabs>
        <w:tab w:val="center" w:pos="4680"/>
        <w:tab w:val="right" w:pos="9360"/>
      </w:tabs>
    </w:pPr>
  </w:style>
  <w:style w:type="character" w:customStyle="1" w:styleId="HeaderChar">
    <w:name w:val="Header Char"/>
    <w:basedOn w:val="DefaultParagraphFont"/>
    <w:link w:val="Header"/>
    <w:uiPriority w:val="99"/>
    <w:semiHidden/>
    <w:rsid w:val="00884791"/>
    <w:rPr>
      <w:rFonts w:eastAsiaTheme="minorEastAsia"/>
      <w:lang w:eastAsia="es-CR"/>
    </w:rPr>
  </w:style>
  <w:style w:type="paragraph" w:styleId="Footer">
    <w:name w:val="footer"/>
    <w:basedOn w:val="Normal"/>
    <w:link w:val="FooterChar"/>
    <w:uiPriority w:val="99"/>
    <w:semiHidden/>
    <w:unhideWhenUsed/>
    <w:rsid w:val="00884791"/>
    <w:pPr>
      <w:tabs>
        <w:tab w:val="center" w:pos="4680"/>
        <w:tab w:val="right" w:pos="9360"/>
      </w:tabs>
    </w:pPr>
  </w:style>
  <w:style w:type="character" w:customStyle="1" w:styleId="FooterChar">
    <w:name w:val="Footer Char"/>
    <w:basedOn w:val="DefaultParagraphFont"/>
    <w:link w:val="Footer"/>
    <w:uiPriority w:val="99"/>
    <w:semiHidden/>
    <w:rsid w:val="00884791"/>
    <w:rPr>
      <w:rFonts w:eastAsiaTheme="minorEastAsia"/>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15"/>
    <w:rPr>
      <w:rFonts w:eastAsiaTheme="minorEastAsia"/>
      <w:lang w:eastAsia="es-CR"/>
    </w:rPr>
  </w:style>
  <w:style w:type="paragraph" w:styleId="Heading1">
    <w:name w:val="heading 1"/>
    <w:basedOn w:val="Normal"/>
    <w:next w:val="Normal"/>
    <w:link w:val="Heading1Char"/>
    <w:qFormat/>
    <w:rsid w:val="000850EA"/>
    <w:pPr>
      <w:keepNext/>
      <w:jc w:val="center"/>
      <w:outlineLvl w:val="0"/>
    </w:pPr>
    <w:rPr>
      <w:rFonts w:ascii="Times" w:eastAsia="Times" w:hAns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0EA"/>
    <w:rPr>
      <w:rFonts w:ascii="Times" w:eastAsia="Times" w:hAnsi="Times" w:cs="Times New Roman"/>
      <w:b/>
      <w:sz w:val="32"/>
      <w:szCs w:val="20"/>
      <w:lang w:val="es-CR" w:eastAsia="es-CR"/>
    </w:rPr>
  </w:style>
  <w:style w:type="paragraph" w:styleId="ListParagraph">
    <w:name w:val="List Paragraph"/>
    <w:basedOn w:val="Normal"/>
    <w:uiPriority w:val="34"/>
    <w:qFormat/>
    <w:rsid w:val="000850EA"/>
    <w:pPr>
      <w:ind w:left="720"/>
      <w:contextualSpacing/>
    </w:pPr>
  </w:style>
  <w:style w:type="paragraph" w:customStyle="1" w:styleId="IUCNAddress">
    <w:name w:val="IUCN Address"/>
    <w:basedOn w:val="Normal"/>
    <w:rsid w:val="00082015"/>
    <w:pPr>
      <w:ind w:left="4961"/>
    </w:pPr>
    <w:rPr>
      <w:rFonts w:ascii="Univers (W1)" w:eastAsia="Times New Roman" w:hAnsi="Univers (W1)" w:cs="Times New Roman"/>
      <w:sz w:val="20"/>
      <w:szCs w:val="20"/>
      <w:lang w:val="en-GB" w:eastAsia="en-US"/>
    </w:rPr>
  </w:style>
  <w:style w:type="character" w:styleId="Hyperlink">
    <w:name w:val="Hyperlink"/>
    <w:basedOn w:val="DefaultParagraphFont"/>
    <w:uiPriority w:val="99"/>
    <w:rsid w:val="00F65A60"/>
    <w:rPr>
      <w:color w:val="0000FF"/>
      <w:u w:val="single"/>
    </w:rPr>
  </w:style>
  <w:style w:type="character" w:styleId="CommentReference">
    <w:name w:val="annotation reference"/>
    <w:basedOn w:val="DefaultParagraphFont"/>
    <w:uiPriority w:val="99"/>
    <w:semiHidden/>
    <w:unhideWhenUsed/>
    <w:rsid w:val="00F94C8F"/>
    <w:rPr>
      <w:sz w:val="16"/>
      <w:szCs w:val="16"/>
    </w:rPr>
  </w:style>
  <w:style w:type="paragraph" w:styleId="CommentText">
    <w:name w:val="annotation text"/>
    <w:basedOn w:val="Normal"/>
    <w:link w:val="CommentTextChar"/>
    <w:uiPriority w:val="99"/>
    <w:unhideWhenUsed/>
    <w:rsid w:val="00F94C8F"/>
    <w:rPr>
      <w:sz w:val="20"/>
      <w:szCs w:val="20"/>
    </w:rPr>
  </w:style>
  <w:style w:type="character" w:customStyle="1" w:styleId="CommentTextChar">
    <w:name w:val="Comment Text Char"/>
    <w:basedOn w:val="DefaultParagraphFont"/>
    <w:link w:val="CommentText"/>
    <w:uiPriority w:val="99"/>
    <w:rsid w:val="00F94C8F"/>
    <w:rPr>
      <w:rFonts w:eastAsiaTheme="minorEastAsia"/>
      <w:sz w:val="20"/>
      <w:szCs w:val="20"/>
      <w:lang w:eastAsia="es-CR"/>
    </w:rPr>
  </w:style>
  <w:style w:type="paragraph" w:styleId="CommentSubject">
    <w:name w:val="annotation subject"/>
    <w:basedOn w:val="CommentText"/>
    <w:next w:val="CommentText"/>
    <w:link w:val="CommentSubjectChar"/>
    <w:uiPriority w:val="99"/>
    <w:semiHidden/>
    <w:unhideWhenUsed/>
    <w:rsid w:val="00F94C8F"/>
    <w:rPr>
      <w:b/>
      <w:bCs/>
    </w:rPr>
  </w:style>
  <w:style w:type="character" w:customStyle="1" w:styleId="CommentSubjectChar">
    <w:name w:val="Comment Subject Char"/>
    <w:basedOn w:val="CommentTextChar"/>
    <w:link w:val="CommentSubject"/>
    <w:uiPriority w:val="99"/>
    <w:semiHidden/>
    <w:rsid w:val="00F94C8F"/>
    <w:rPr>
      <w:rFonts w:eastAsiaTheme="minorEastAsia"/>
      <w:b/>
      <w:bCs/>
      <w:sz w:val="20"/>
      <w:szCs w:val="20"/>
      <w:lang w:eastAsia="es-CR"/>
    </w:rPr>
  </w:style>
  <w:style w:type="paragraph" w:styleId="BalloonText">
    <w:name w:val="Balloon Text"/>
    <w:basedOn w:val="Normal"/>
    <w:link w:val="BalloonTextChar"/>
    <w:uiPriority w:val="99"/>
    <w:semiHidden/>
    <w:unhideWhenUsed/>
    <w:rsid w:val="00F94C8F"/>
    <w:rPr>
      <w:rFonts w:ascii="Tahoma" w:hAnsi="Tahoma" w:cs="Tahoma"/>
      <w:sz w:val="16"/>
      <w:szCs w:val="16"/>
    </w:rPr>
  </w:style>
  <w:style w:type="character" w:customStyle="1" w:styleId="BalloonTextChar">
    <w:name w:val="Balloon Text Char"/>
    <w:basedOn w:val="DefaultParagraphFont"/>
    <w:link w:val="BalloonText"/>
    <w:uiPriority w:val="99"/>
    <w:semiHidden/>
    <w:rsid w:val="00F94C8F"/>
    <w:rPr>
      <w:rFonts w:ascii="Tahoma" w:eastAsiaTheme="minorEastAsia" w:hAnsi="Tahoma" w:cs="Tahoma"/>
      <w:sz w:val="16"/>
      <w:szCs w:val="16"/>
      <w:lang w:eastAsia="es-CR"/>
    </w:rPr>
  </w:style>
  <w:style w:type="table" w:styleId="TableGrid">
    <w:name w:val="Table Grid"/>
    <w:basedOn w:val="TableNormal"/>
    <w:uiPriority w:val="59"/>
    <w:rsid w:val="00AD0114"/>
    <w:rPr>
      <w:rFonts w:ascii="Calibri" w:eastAsia="Calibri" w:hAnsi="Calibri" w:cs="Times New Roman"/>
      <w:sz w:val="20"/>
      <w:szCs w:val="20"/>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C2D69B" w:themeFill="accent3" w:themeFillTint="99"/>
    </w:tcPr>
    <w:tblStylePr w:type="lastCol">
      <w:tblPr/>
      <w:tcPr>
        <w:shd w:val="clear" w:color="auto" w:fill="FFFFFF" w:themeFill="background1"/>
      </w:tcPr>
    </w:tblStylePr>
  </w:style>
  <w:style w:type="paragraph" w:customStyle="1" w:styleId="Default">
    <w:name w:val="Default"/>
    <w:rsid w:val="00AD0114"/>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8181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Freedom-Kai Phillips</dc:creator>
  <cp:lastModifiedBy>Ramsar\JenningsE</cp:lastModifiedBy>
  <cp:revision>2</cp:revision>
  <dcterms:created xsi:type="dcterms:W3CDTF">2014-10-20T09:02:00Z</dcterms:created>
  <dcterms:modified xsi:type="dcterms:W3CDTF">2014-10-20T09:02:00Z</dcterms:modified>
</cp:coreProperties>
</file>