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82" w:rsidRDefault="00A11882" w:rsidP="0081147F">
      <w:pPr>
        <w:ind w:left="0" w:firstLine="0"/>
        <w:jc w:val="center"/>
        <w:rPr>
          <w:rFonts w:cs="Arial"/>
          <w:b/>
          <w:sz w:val="24"/>
          <w:szCs w:val="24"/>
        </w:rPr>
      </w:pPr>
    </w:p>
    <w:p w:rsidR="00526535" w:rsidRPr="00A14392" w:rsidRDefault="000D2537" w:rsidP="0081147F">
      <w:pPr>
        <w:ind w:left="0" w:firstLine="0"/>
        <w:jc w:val="center"/>
        <w:rPr>
          <w:rFonts w:cs="Arial"/>
          <w:b/>
          <w:sz w:val="28"/>
          <w:szCs w:val="28"/>
          <w:lang w:val="fr-FR"/>
        </w:rPr>
      </w:pPr>
      <w:r w:rsidRPr="00A14392">
        <w:rPr>
          <w:rFonts w:cs="Arial"/>
          <w:b/>
          <w:sz w:val="28"/>
          <w:szCs w:val="28"/>
          <w:lang w:val="fr-FR"/>
        </w:rPr>
        <w:t>Note d’orientation sur la pr</w:t>
      </w:r>
      <w:r w:rsidR="00A14392" w:rsidRPr="00A14392">
        <w:rPr>
          <w:rFonts w:cs="Arial"/>
          <w:b/>
          <w:sz w:val="28"/>
          <w:szCs w:val="28"/>
          <w:lang w:val="fr-FR"/>
        </w:rPr>
        <w:t>é</w:t>
      </w:r>
      <w:r w:rsidRPr="00A14392">
        <w:rPr>
          <w:rFonts w:cs="Arial"/>
          <w:b/>
          <w:sz w:val="28"/>
          <w:szCs w:val="28"/>
          <w:lang w:val="fr-FR"/>
        </w:rPr>
        <w:t>paration et la soumission des projets de résolutions</w:t>
      </w:r>
      <w:r w:rsidR="00526535" w:rsidRPr="00A14392">
        <w:rPr>
          <w:rFonts w:cs="Arial"/>
          <w:b/>
          <w:sz w:val="28"/>
          <w:szCs w:val="28"/>
          <w:lang w:val="fr-FR"/>
        </w:rPr>
        <w:t xml:space="preserve"> </w:t>
      </w:r>
    </w:p>
    <w:p w:rsidR="0012096C" w:rsidRPr="00A14392" w:rsidRDefault="0012096C" w:rsidP="000F1FC9">
      <w:pPr>
        <w:ind w:left="0" w:firstLine="0"/>
        <w:jc w:val="center"/>
        <w:rPr>
          <w:rFonts w:cs="Arial"/>
          <w:lang w:val="fr-FR"/>
        </w:rPr>
      </w:pPr>
    </w:p>
    <w:p w:rsidR="00526535" w:rsidRPr="00A14392" w:rsidRDefault="00526535" w:rsidP="0081147F">
      <w:pPr>
        <w:ind w:left="0" w:firstLine="0"/>
        <w:rPr>
          <w:rFonts w:cs="Arial"/>
          <w:lang w:val="fr-FR"/>
        </w:rPr>
      </w:pPr>
    </w:p>
    <w:p w:rsidR="00526535" w:rsidRPr="00A14392" w:rsidRDefault="00A14392" w:rsidP="0081147F">
      <w:pPr>
        <w:ind w:left="0" w:firstLine="0"/>
        <w:rPr>
          <w:rFonts w:cs="Arial"/>
          <w:b/>
          <w:lang w:val="fr-FR"/>
        </w:rPr>
      </w:pPr>
      <w:r>
        <w:rPr>
          <w:rFonts w:cs="Arial"/>
          <w:b/>
          <w:lang w:val="fr-FR"/>
        </w:rPr>
        <w:t>Procédure et calendrier</w:t>
      </w:r>
    </w:p>
    <w:p w:rsidR="00526535" w:rsidRPr="003E2316" w:rsidRDefault="00526535" w:rsidP="0081147F">
      <w:pPr>
        <w:ind w:left="0" w:firstLine="0"/>
        <w:rPr>
          <w:rFonts w:cs="Arial"/>
          <w:lang w:val="fr-FR"/>
        </w:rPr>
      </w:pPr>
    </w:p>
    <w:p w:rsidR="00E7222D" w:rsidRPr="00D42502" w:rsidRDefault="00EA4D5A" w:rsidP="00EA4D5A">
      <w:pPr>
        <w:rPr>
          <w:color w:val="000000"/>
          <w:lang w:val="fr-FR"/>
        </w:rPr>
      </w:pPr>
      <w:r w:rsidRPr="00D42502">
        <w:rPr>
          <w:color w:val="000000"/>
          <w:lang w:val="fr-FR"/>
        </w:rPr>
        <w:t>1.</w:t>
      </w:r>
      <w:r w:rsidRPr="00D42502">
        <w:rPr>
          <w:color w:val="000000"/>
          <w:lang w:val="fr-FR"/>
        </w:rPr>
        <w:tab/>
      </w:r>
      <w:r w:rsidR="00D42502" w:rsidRPr="00D42502">
        <w:rPr>
          <w:color w:val="000000"/>
          <w:lang w:val="fr-FR"/>
        </w:rPr>
        <w:t>La 13</w:t>
      </w:r>
      <w:r w:rsidR="00D42502" w:rsidRPr="00D42502">
        <w:rPr>
          <w:color w:val="000000"/>
          <w:vertAlign w:val="superscript"/>
          <w:lang w:val="fr-FR"/>
        </w:rPr>
        <w:t>e</w:t>
      </w:r>
      <w:r w:rsidR="00D42502" w:rsidRPr="00D42502">
        <w:rPr>
          <w:color w:val="000000"/>
          <w:lang w:val="fr-FR"/>
        </w:rPr>
        <w:t xml:space="preserve"> Session de la Conférence des Parties contractantes à la Convention de Ramsar sur les zones humides (COP13) aura lieu à Dubaï, Émirats arabes unis, du 21 au 29 octobre 2018</w:t>
      </w:r>
      <w:r w:rsidR="00E7222D" w:rsidRPr="00D42502">
        <w:rPr>
          <w:color w:val="000000"/>
          <w:lang w:val="fr-FR"/>
        </w:rPr>
        <w:t>.</w:t>
      </w:r>
    </w:p>
    <w:p w:rsidR="00E7222D" w:rsidRPr="00D42502" w:rsidRDefault="00E7222D" w:rsidP="0081147F">
      <w:pPr>
        <w:rPr>
          <w:color w:val="000000"/>
          <w:lang w:val="fr-FR"/>
        </w:rPr>
      </w:pPr>
    </w:p>
    <w:p w:rsidR="0025664B" w:rsidRPr="00D42502" w:rsidRDefault="00EA4D5A" w:rsidP="0081147F">
      <w:pPr>
        <w:rPr>
          <w:color w:val="000000"/>
          <w:lang w:val="fr-FR"/>
        </w:rPr>
      </w:pPr>
      <w:r w:rsidRPr="00D42502">
        <w:rPr>
          <w:color w:val="000000"/>
          <w:lang w:val="fr-FR"/>
        </w:rPr>
        <w:t>2.</w:t>
      </w:r>
      <w:r w:rsidRPr="00D42502">
        <w:rPr>
          <w:color w:val="000000"/>
          <w:lang w:val="fr-FR"/>
        </w:rPr>
        <w:tab/>
      </w:r>
      <w:r w:rsidR="00D42502" w:rsidRPr="00D42502">
        <w:rPr>
          <w:color w:val="000000"/>
          <w:lang w:val="fr-FR"/>
        </w:rPr>
        <w:t>Conformément à l’article 5.1 du Règlement intérieur de la</w:t>
      </w:r>
      <w:r w:rsidR="0025664B" w:rsidRPr="00D42502">
        <w:rPr>
          <w:color w:val="000000"/>
          <w:lang w:val="fr-FR"/>
        </w:rPr>
        <w:t xml:space="preserve"> Conf</w:t>
      </w:r>
      <w:r w:rsidR="00D42502" w:rsidRPr="00D42502">
        <w:rPr>
          <w:color w:val="000000"/>
          <w:lang w:val="fr-FR"/>
        </w:rPr>
        <w:t>é</w:t>
      </w:r>
      <w:r w:rsidR="0025664B" w:rsidRPr="00D42502">
        <w:rPr>
          <w:color w:val="000000"/>
          <w:lang w:val="fr-FR"/>
        </w:rPr>
        <w:t xml:space="preserve">rence </w:t>
      </w:r>
      <w:r w:rsidR="00D42502" w:rsidRPr="00D42502">
        <w:rPr>
          <w:color w:val="000000"/>
          <w:lang w:val="fr-FR"/>
        </w:rPr>
        <w:t>des Parties contractantes</w:t>
      </w:r>
      <w:r w:rsidR="003E2D04" w:rsidRPr="00D42502">
        <w:rPr>
          <w:color w:val="000000"/>
          <w:lang w:val="fr-FR"/>
        </w:rPr>
        <w:t xml:space="preserve">, </w:t>
      </w:r>
      <w:r w:rsidR="00D42502" w:rsidRPr="00D42502">
        <w:rPr>
          <w:color w:val="000000"/>
          <w:lang w:val="fr-FR"/>
        </w:rPr>
        <w:t>le délai de soumission des projets de résolutions est fixé à</w:t>
      </w:r>
      <w:r w:rsidR="0025664B" w:rsidRPr="00D42502">
        <w:rPr>
          <w:color w:val="000000"/>
          <w:lang w:val="fr-FR"/>
        </w:rPr>
        <w:t xml:space="preserve"> 60 </w:t>
      </w:r>
      <w:r w:rsidR="00D42502" w:rsidRPr="00D42502">
        <w:rPr>
          <w:color w:val="000000"/>
          <w:lang w:val="fr-FR"/>
        </w:rPr>
        <w:t>jours avant la réunion</w:t>
      </w:r>
      <w:r w:rsidR="001637EB" w:rsidRPr="00D42502">
        <w:rPr>
          <w:color w:val="000000"/>
          <w:lang w:val="fr-FR"/>
        </w:rPr>
        <w:t xml:space="preserve"> </w:t>
      </w:r>
      <w:r w:rsidR="00D42502" w:rsidRPr="00D42502">
        <w:rPr>
          <w:color w:val="000000"/>
          <w:lang w:val="fr-FR"/>
        </w:rPr>
        <w:t>du Comité permanent où des recommandations sont faites sur les document</w:t>
      </w:r>
      <w:r w:rsidR="00D42502">
        <w:rPr>
          <w:color w:val="000000"/>
          <w:lang w:val="fr-FR"/>
        </w:rPr>
        <w:t>s</w:t>
      </w:r>
      <w:r w:rsidR="00D42502" w:rsidRPr="00D42502">
        <w:rPr>
          <w:color w:val="000000"/>
          <w:lang w:val="fr-FR"/>
        </w:rPr>
        <w:t xml:space="preserve"> qui seront examinés par les </w:t>
      </w:r>
      <w:r w:rsidR="00D42502">
        <w:rPr>
          <w:color w:val="000000"/>
          <w:lang w:val="fr-FR"/>
        </w:rPr>
        <w:t>P</w:t>
      </w:r>
      <w:r w:rsidR="00D42502" w:rsidRPr="00D42502">
        <w:rPr>
          <w:color w:val="000000"/>
          <w:lang w:val="fr-FR"/>
        </w:rPr>
        <w:t>arties contractantes, à la COP</w:t>
      </w:r>
      <w:r w:rsidR="00D42502">
        <w:rPr>
          <w:color w:val="000000"/>
          <w:lang w:val="fr-FR"/>
        </w:rPr>
        <w:t>.</w:t>
      </w:r>
      <w:r w:rsidR="0025664B" w:rsidRPr="00D42502">
        <w:rPr>
          <w:color w:val="000000"/>
          <w:lang w:val="fr-FR"/>
        </w:rPr>
        <w:t xml:space="preserve"> </w:t>
      </w:r>
      <w:r w:rsidR="00D42502">
        <w:rPr>
          <w:color w:val="000000"/>
          <w:lang w:val="fr-FR"/>
        </w:rPr>
        <w:t>La</w:t>
      </w:r>
      <w:r w:rsidR="0025664B" w:rsidRPr="00D42502">
        <w:rPr>
          <w:color w:val="000000"/>
          <w:lang w:val="fr-FR"/>
        </w:rPr>
        <w:t xml:space="preserve"> 54</w:t>
      </w:r>
      <w:r w:rsidR="00D42502" w:rsidRPr="00D42502">
        <w:rPr>
          <w:color w:val="000000"/>
          <w:vertAlign w:val="superscript"/>
          <w:lang w:val="fr-FR"/>
        </w:rPr>
        <w:t>e</w:t>
      </w:r>
      <w:r w:rsidR="00D42502">
        <w:rPr>
          <w:color w:val="000000"/>
          <w:lang w:val="fr-FR"/>
        </w:rPr>
        <w:t xml:space="preserve"> Réunion du Comité permanent</w:t>
      </w:r>
      <w:r w:rsidR="0025664B" w:rsidRPr="00D42502">
        <w:rPr>
          <w:color w:val="000000"/>
          <w:lang w:val="fr-FR"/>
        </w:rPr>
        <w:t xml:space="preserve"> </w:t>
      </w:r>
      <w:r w:rsidR="00D42502">
        <w:rPr>
          <w:color w:val="000000"/>
          <w:lang w:val="fr-FR"/>
        </w:rPr>
        <w:t xml:space="preserve">aura lieu du </w:t>
      </w:r>
      <w:r w:rsidR="0025664B" w:rsidRPr="00D42502">
        <w:rPr>
          <w:color w:val="000000"/>
          <w:lang w:val="fr-FR"/>
        </w:rPr>
        <w:t xml:space="preserve">23 </w:t>
      </w:r>
      <w:r w:rsidR="00D42502">
        <w:rPr>
          <w:color w:val="000000"/>
          <w:lang w:val="fr-FR"/>
        </w:rPr>
        <w:t>au</w:t>
      </w:r>
      <w:r w:rsidR="0025664B" w:rsidRPr="00D42502">
        <w:rPr>
          <w:color w:val="000000"/>
          <w:lang w:val="fr-FR"/>
        </w:rPr>
        <w:t xml:space="preserve"> 27 </w:t>
      </w:r>
      <w:r w:rsidR="00D42502">
        <w:rPr>
          <w:color w:val="000000"/>
          <w:lang w:val="fr-FR"/>
        </w:rPr>
        <w:t>avril</w:t>
      </w:r>
      <w:r w:rsidR="0025664B" w:rsidRPr="00D42502">
        <w:rPr>
          <w:color w:val="000000"/>
          <w:lang w:val="fr-FR"/>
        </w:rPr>
        <w:t xml:space="preserve"> 2018. </w:t>
      </w:r>
      <w:r w:rsidR="00D42502">
        <w:rPr>
          <w:color w:val="000000"/>
          <w:lang w:val="fr-FR"/>
        </w:rPr>
        <w:t xml:space="preserve">En d’autres termes, </w:t>
      </w:r>
      <w:r w:rsidR="00D42502">
        <w:rPr>
          <w:b/>
          <w:bCs/>
          <w:color w:val="000000"/>
          <w:lang w:val="fr-FR"/>
        </w:rPr>
        <w:t xml:space="preserve">les projets de </w:t>
      </w:r>
      <w:r w:rsidR="00D42502" w:rsidRPr="00D42502">
        <w:rPr>
          <w:b/>
          <w:bCs/>
          <w:color w:val="000000"/>
          <w:lang w:val="fr-FR"/>
        </w:rPr>
        <w:t>résolutions</w:t>
      </w:r>
      <w:r w:rsidR="0025664B" w:rsidRPr="00D42502">
        <w:rPr>
          <w:b/>
          <w:bCs/>
          <w:color w:val="000000"/>
          <w:lang w:val="fr-FR"/>
        </w:rPr>
        <w:t xml:space="preserve"> </w:t>
      </w:r>
      <w:r w:rsidR="00D42502">
        <w:rPr>
          <w:b/>
          <w:bCs/>
          <w:color w:val="000000"/>
          <w:lang w:val="fr-FR"/>
        </w:rPr>
        <w:t>qui seront examinés à la</w:t>
      </w:r>
      <w:r w:rsidR="0025664B" w:rsidRPr="00D42502">
        <w:rPr>
          <w:b/>
          <w:bCs/>
          <w:color w:val="000000"/>
          <w:lang w:val="fr-FR"/>
        </w:rPr>
        <w:t xml:space="preserve"> COP13 </w:t>
      </w:r>
      <w:r w:rsidR="00D42502">
        <w:rPr>
          <w:b/>
          <w:bCs/>
          <w:color w:val="000000"/>
          <w:lang w:val="fr-FR"/>
        </w:rPr>
        <w:t>doivent parvenir au</w:t>
      </w:r>
      <w:r w:rsidR="00D42502" w:rsidRPr="00EB3032">
        <w:rPr>
          <w:b/>
          <w:bCs/>
          <w:color w:val="000000"/>
          <w:lang w:val="fr-FR"/>
        </w:rPr>
        <w:t xml:space="preserve"> Secrétariat </w:t>
      </w:r>
      <w:r w:rsidR="00D42502">
        <w:rPr>
          <w:b/>
          <w:bCs/>
          <w:color w:val="000000"/>
          <w:lang w:val="fr-FR"/>
        </w:rPr>
        <w:t>le 22 février 2018 au plus tard</w:t>
      </w:r>
      <w:r w:rsidR="0025664B" w:rsidRPr="00D42502">
        <w:rPr>
          <w:color w:val="000000"/>
          <w:lang w:val="fr-FR"/>
        </w:rPr>
        <w:t>.</w:t>
      </w:r>
    </w:p>
    <w:p w:rsidR="0025664B" w:rsidRPr="003E2316" w:rsidRDefault="0025664B" w:rsidP="0081147F">
      <w:pPr>
        <w:rPr>
          <w:color w:val="000000"/>
          <w:lang w:val="fr-FR"/>
        </w:rPr>
      </w:pPr>
    </w:p>
    <w:p w:rsidR="0025664B" w:rsidRPr="003E2316" w:rsidRDefault="00EA4D5A" w:rsidP="0081147F">
      <w:pPr>
        <w:rPr>
          <w:color w:val="000000"/>
          <w:lang w:val="fr-FR"/>
        </w:rPr>
      </w:pPr>
      <w:r w:rsidRPr="003E2316">
        <w:rPr>
          <w:color w:val="000000"/>
          <w:lang w:val="fr-FR"/>
        </w:rPr>
        <w:t>3.</w:t>
      </w:r>
      <w:r w:rsidRPr="003E2316">
        <w:rPr>
          <w:color w:val="000000"/>
          <w:lang w:val="fr-FR"/>
        </w:rPr>
        <w:tab/>
      </w:r>
      <w:r w:rsidR="00D42502">
        <w:rPr>
          <w:color w:val="000000"/>
          <w:lang w:val="fr-FR"/>
        </w:rPr>
        <w:t>Cependant</w:t>
      </w:r>
      <w:r w:rsidR="00D42502" w:rsidRPr="00EB3032">
        <w:rPr>
          <w:color w:val="000000"/>
          <w:lang w:val="fr-FR"/>
        </w:rPr>
        <w:t xml:space="preserve">, </w:t>
      </w:r>
      <w:r w:rsidR="00D42502">
        <w:rPr>
          <w:b/>
          <w:color w:val="000000"/>
          <w:lang w:val="fr-FR"/>
        </w:rPr>
        <w:t>le</w:t>
      </w:r>
      <w:r w:rsidR="00D42502" w:rsidRPr="00EB3032">
        <w:rPr>
          <w:b/>
          <w:color w:val="000000"/>
          <w:lang w:val="fr-FR"/>
        </w:rPr>
        <w:t xml:space="preserve"> Secrétariat encourage </w:t>
      </w:r>
      <w:r w:rsidR="00D42502">
        <w:rPr>
          <w:b/>
          <w:color w:val="000000"/>
          <w:lang w:val="fr-FR"/>
        </w:rPr>
        <w:t xml:space="preserve">les </w:t>
      </w:r>
      <w:r w:rsidR="00D42502" w:rsidRPr="00EB3032">
        <w:rPr>
          <w:b/>
          <w:color w:val="000000"/>
          <w:lang w:val="fr-FR"/>
        </w:rPr>
        <w:t xml:space="preserve">Parties </w:t>
      </w:r>
      <w:r w:rsidR="00D42502">
        <w:rPr>
          <w:b/>
          <w:color w:val="000000"/>
          <w:lang w:val="fr-FR"/>
        </w:rPr>
        <w:t xml:space="preserve">contractantes à soumettre leurs projets de </w:t>
      </w:r>
      <w:r w:rsidR="00D42502" w:rsidRPr="00EB3032">
        <w:rPr>
          <w:b/>
          <w:color w:val="000000"/>
          <w:lang w:val="fr-FR"/>
        </w:rPr>
        <w:t xml:space="preserve">résolutions </w:t>
      </w:r>
      <w:r w:rsidR="003E2316">
        <w:rPr>
          <w:b/>
          <w:color w:val="000000"/>
          <w:lang w:val="fr-FR"/>
        </w:rPr>
        <w:t>le plus tôt possible</w:t>
      </w:r>
      <w:r w:rsidR="00D42502" w:rsidRPr="00EB3032">
        <w:rPr>
          <w:b/>
          <w:color w:val="000000"/>
          <w:lang w:val="fr-FR"/>
        </w:rPr>
        <w:t xml:space="preserve"> </w:t>
      </w:r>
      <w:r w:rsidR="00D42502">
        <w:rPr>
          <w:b/>
          <w:color w:val="000000"/>
          <w:lang w:val="fr-FR"/>
        </w:rPr>
        <w:t xml:space="preserve">avant le </w:t>
      </w:r>
      <w:r w:rsidR="007F1479">
        <w:rPr>
          <w:b/>
          <w:color w:val="000000"/>
          <w:lang w:val="fr-FR"/>
        </w:rPr>
        <w:t>23</w:t>
      </w:r>
      <w:r w:rsidR="00D42502" w:rsidRPr="00EB3032">
        <w:rPr>
          <w:b/>
          <w:color w:val="000000"/>
          <w:lang w:val="fr-FR"/>
        </w:rPr>
        <w:t xml:space="preserve"> </w:t>
      </w:r>
      <w:r w:rsidR="007F1479">
        <w:rPr>
          <w:b/>
          <w:color w:val="000000"/>
          <w:lang w:val="fr-FR"/>
        </w:rPr>
        <w:t>janvier</w:t>
      </w:r>
      <w:r w:rsidR="00D42502" w:rsidRPr="00EB3032">
        <w:rPr>
          <w:b/>
          <w:color w:val="000000"/>
          <w:lang w:val="fr-FR"/>
        </w:rPr>
        <w:t xml:space="preserve"> 201</w:t>
      </w:r>
      <w:r w:rsidR="007F1479">
        <w:rPr>
          <w:b/>
          <w:color w:val="000000"/>
          <w:lang w:val="fr-FR"/>
        </w:rPr>
        <w:t>8</w:t>
      </w:r>
      <w:r w:rsidR="00D42502" w:rsidRPr="00EB3032">
        <w:rPr>
          <w:b/>
          <w:color w:val="000000"/>
          <w:lang w:val="fr-FR"/>
        </w:rPr>
        <w:t xml:space="preserve"> </w:t>
      </w:r>
      <w:r w:rsidR="00D42502">
        <w:rPr>
          <w:color w:val="000000"/>
          <w:lang w:val="fr-FR"/>
        </w:rPr>
        <w:t>afin qu’ils puissent être publiés dans les langues officielles de la</w:t>
      </w:r>
      <w:r w:rsidR="00D42502" w:rsidRPr="00EB3032">
        <w:rPr>
          <w:color w:val="000000"/>
          <w:lang w:val="fr-FR"/>
        </w:rPr>
        <w:t xml:space="preserve"> Convention </w:t>
      </w:r>
      <w:r w:rsidR="00D42502">
        <w:rPr>
          <w:color w:val="000000"/>
          <w:lang w:val="fr-FR"/>
        </w:rPr>
        <w:t>trois mois avant la</w:t>
      </w:r>
      <w:r w:rsidR="00D42502" w:rsidRPr="00EB3032">
        <w:rPr>
          <w:color w:val="000000"/>
          <w:lang w:val="fr-FR"/>
        </w:rPr>
        <w:t xml:space="preserve"> </w:t>
      </w:r>
      <w:r w:rsidR="00D42502">
        <w:rPr>
          <w:color w:val="000000"/>
          <w:lang w:val="fr-FR"/>
        </w:rPr>
        <w:t>54</w:t>
      </w:r>
      <w:r w:rsidR="00D42502" w:rsidRPr="00347872">
        <w:rPr>
          <w:color w:val="000000"/>
          <w:vertAlign w:val="superscript"/>
          <w:lang w:val="fr-FR"/>
        </w:rPr>
        <w:t>e</w:t>
      </w:r>
      <w:r w:rsidR="00D42502">
        <w:rPr>
          <w:color w:val="000000"/>
          <w:lang w:val="fr-FR"/>
        </w:rPr>
        <w:t xml:space="preserve"> Réunion du Comité permanent</w:t>
      </w:r>
      <w:r w:rsidR="00D42502" w:rsidRPr="00EB3032">
        <w:rPr>
          <w:color w:val="000000"/>
          <w:lang w:val="fr-FR"/>
        </w:rPr>
        <w:t xml:space="preserve">, </w:t>
      </w:r>
      <w:r w:rsidR="00D42502">
        <w:rPr>
          <w:color w:val="000000"/>
          <w:lang w:val="fr-FR"/>
        </w:rPr>
        <w:t xml:space="preserve">avec le reste de la documentation </w:t>
      </w:r>
      <w:r w:rsidR="0040257D">
        <w:rPr>
          <w:color w:val="000000"/>
          <w:lang w:val="fr-FR"/>
        </w:rPr>
        <w:t xml:space="preserve">prévue </w:t>
      </w:r>
      <w:r w:rsidR="00D42502">
        <w:rPr>
          <w:color w:val="000000"/>
          <w:lang w:val="fr-FR"/>
        </w:rPr>
        <w:t>pour cette réunion</w:t>
      </w:r>
      <w:r w:rsidR="0025664B" w:rsidRPr="003E2316">
        <w:rPr>
          <w:color w:val="000000"/>
          <w:lang w:val="fr-FR"/>
        </w:rPr>
        <w:t xml:space="preserve">. </w:t>
      </w:r>
    </w:p>
    <w:p w:rsidR="0025664B" w:rsidRPr="003E2316" w:rsidRDefault="0025664B" w:rsidP="0081147F">
      <w:pPr>
        <w:rPr>
          <w:color w:val="000000"/>
          <w:lang w:val="fr-FR"/>
        </w:rPr>
      </w:pPr>
    </w:p>
    <w:p w:rsidR="0025664B" w:rsidRPr="00795890" w:rsidRDefault="00EA4D5A" w:rsidP="0081147F">
      <w:pPr>
        <w:rPr>
          <w:color w:val="000000"/>
          <w:lang w:val="fr-CA"/>
        </w:rPr>
      </w:pPr>
      <w:r w:rsidRPr="00795890">
        <w:rPr>
          <w:color w:val="000000"/>
          <w:lang w:val="fr-CA"/>
        </w:rPr>
        <w:t>4.</w:t>
      </w:r>
      <w:r w:rsidRPr="00795890">
        <w:rPr>
          <w:color w:val="000000"/>
          <w:lang w:val="fr-CA"/>
        </w:rPr>
        <w:tab/>
      </w:r>
      <w:r w:rsidR="0040257D">
        <w:rPr>
          <w:color w:val="000000"/>
          <w:lang w:val="fr-CA"/>
        </w:rPr>
        <w:t>Si les</w:t>
      </w:r>
      <w:r w:rsidR="00AC1BF7">
        <w:rPr>
          <w:color w:val="000000"/>
          <w:lang w:val="fr-CA"/>
        </w:rPr>
        <w:t xml:space="preserve"> projets de résolutions</w:t>
      </w:r>
      <w:r w:rsidR="0040257D">
        <w:rPr>
          <w:color w:val="000000"/>
          <w:lang w:val="fr-CA"/>
        </w:rPr>
        <w:t xml:space="preserve"> sont soumis plus tôt</w:t>
      </w:r>
      <w:r w:rsidR="00AC1BF7">
        <w:rPr>
          <w:color w:val="000000"/>
          <w:lang w:val="fr-CA"/>
        </w:rPr>
        <w:t xml:space="preserve">, les Parties contractantes auront suffisamment de temps pour les </w:t>
      </w:r>
      <w:r w:rsidR="007F1479">
        <w:rPr>
          <w:color w:val="000000"/>
          <w:lang w:val="fr-CA"/>
        </w:rPr>
        <w:t>réviser</w:t>
      </w:r>
      <w:r w:rsidR="00AC1BF7">
        <w:rPr>
          <w:color w:val="000000"/>
          <w:lang w:val="fr-CA"/>
        </w:rPr>
        <w:t xml:space="preserve"> avant la 54</w:t>
      </w:r>
      <w:r w:rsidR="00AC1BF7" w:rsidRPr="00AC1BF7">
        <w:rPr>
          <w:color w:val="000000"/>
          <w:vertAlign w:val="superscript"/>
          <w:lang w:val="fr-CA"/>
        </w:rPr>
        <w:t>e</w:t>
      </w:r>
      <w:r w:rsidR="00AC1BF7">
        <w:rPr>
          <w:color w:val="000000"/>
          <w:lang w:val="fr-CA"/>
        </w:rPr>
        <w:t xml:space="preserve"> Réunion du Comité permanent et, en particulier, </w:t>
      </w:r>
      <w:r w:rsidR="007F1479">
        <w:rPr>
          <w:color w:val="000000"/>
          <w:lang w:val="fr-CA"/>
        </w:rPr>
        <w:t>avant et pendant</w:t>
      </w:r>
      <w:r w:rsidR="00AC1BF7">
        <w:rPr>
          <w:color w:val="000000"/>
          <w:lang w:val="fr-CA"/>
        </w:rPr>
        <w:t xml:space="preserve"> les réunions régionales pré</w:t>
      </w:r>
      <w:r w:rsidR="00AC1BF7">
        <w:rPr>
          <w:color w:val="000000"/>
          <w:lang w:val="fr-CA"/>
        </w:rPr>
        <w:noBreakHyphen/>
        <w:t>COP qui auront lieu en février et mars 2018</w:t>
      </w:r>
      <w:r w:rsidR="0040257D">
        <w:rPr>
          <w:color w:val="000000"/>
          <w:lang w:val="fr-CA"/>
        </w:rPr>
        <w:t xml:space="preserve"> et le</w:t>
      </w:r>
      <w:r w:rsidR="00AC1BF7">
        <w:rPr>
          <w:color w:val="000000"/>
          <w:lang w:val="fr-CA"/>
        </w:rPr>
        <w:t xml:space="preserve"> Groupe d’évaluation scientifique et technique de la Convention </w:t>
      </w:r>
      <w:r w:rsidR="0040257D">
        <w:rPr>
          <w:color w:val="000000"/>
          <w:lang w:val="fr-CA"/>
        </w:rPr>
        <w:t xml:space="preserve">pourra aussi les </w:t>
      </w:r>
      <w:r w:rsidR="00AC1BF7">
        <w:rPr>
          <w:color w:val="000000"/>
          <w:lang w:val="fr-CA"/>
        </w:rPr>
        <w:t>examiner à sa 21</w:t>
      </w:r>
      <w:r w:rsidR="00AC1BF7" w:rsidRPr="00AC1BF7">
        <w:rPr>
          <w:color w:val="000000"/>
          <w:vertAlign w:val="superscript"/>
          <w:lang w:val="fr-CA"/>
        </w:rPr>
        <w:t>e</w:t>
      </w:r>
      <w:r w:rsidR="00AC1BF7">
        <w:rPr>
          <w:color w:val="000000"/>
          <w:lang w:val="fr-CA"/>
        </w:rPr>
        <w:t> réunion, qui aura lieu en janvier 2018</w:t>
      </w:r>
      <w:r w:rsidR="0040257D">
        <w:rPr>
          <w:color w:val="000000"/>
          <w:lang w:val="fr-CA"/>
        </w:rPr>
        <w:t>,</w:t>
      </w:r>
      <w:r w:rsidR="00AC1BF7">
        <w:rPr>
          <w:color w:val="000000"/>
          <w:lang w:val="fr-CA"/>
        </w:rPr>
        <w:t xml:space="preserve"> afin d’intervenir sur le plan technique, le cas échéant, avant la 54</w:t>
      </w:r>
      <w:r w:rsidR="00AC1BF7" w:rsidRPr="00AC1BF7">
        <w:rPr>
          <w:color w:val="000000"/>
          <w:vertAlign w:val="superscript"/>
          <w:lang w:val="fr-CA"/>
        </w:rPr>
        <w:t>e</w:t>
      </w:r>
      <w:r w:rsidR="00AC1BF7">
        <w:rPr>
          <w:color w:val="000000"/>
          <w:lang w:val="fr-CA"/>
        </w:rPr>
        <w:t> Réunion du Comité permanent.</w:t>
      </w:r>
    </w:p>
    <w:p w:rsidR="007A2C9B" w:rsidRPr="00795890" w:rsidRDefault="007A2C9B" w:rsidP="0081147F">
      <w:pPr>
        <w:rPr>
          <w:rFonts w:cs="Arial"/>
          <w:lang w:val="fr-CA"/>
        </w:rPr>
      </w:pPr>
    </w:p>
    <w:p w:rsidR="00ED2B95" w:rsidRPr="00795890" w:rsidRDefault="00EA4D5A" w:rsidP="0081147F">
      <w:pPr>
        <w:rPr>
          <w:color w:val="000000"/>
          <w:lang w:val="fr-CA"/>
        </w:rPr>
      </w:pPr>
      <w:r w:rsidRPr="00795890">
        <w:rPr>
          <w:color w:val="000000"/>
          <w:lang w:val="fr-CA"/>
        </w:rPr>
        <w:t>5.</w:t>
      </w:r>
      <w:r w:rsidRPr="00795890">
        <w:rPr>
          <w:color w:val="000000"/>
          <w:lang w:val="fr-CA"/>
        </w:rPr>
        <w:tab/>
      </w:r>
      <w:r w:rsidR="00D42502" w:rsidRPr="00795890">
        <w:rPr>
          <w:b/>
          <w:color w:val="000000"/>
          <w:lang w:val="fr-CA"/>
        </w:rPr>
        <w:t>Les projets de résolutions doivent être soumis par courriel au Responsable de la documentation,</w:t>
      </w:r>
      <w:r w:rsidR="00D42502" w:rsidRPr="00795890">
        <w:rPr>
          <w:color w:val="000000"/>
          <w:lang w:val="fr-CA"/>
        </w:rPr>
        <w:t xml:space="preserve"> à l’adresse suivante : </w:t>
      </w:r>
      <w:hyperlink r:id="rId9" w:history="1">
        <w:r w:rsidR="00D42502" w:rsidRPr="00795890">
          <w:rPr>
            <w:rStyle w:val="Hyperlink"/>
            <w:lang w:val="fr-CA"/>
          </w:rPr>
          <w:t>jennings@ramsar.org</w:t>
        </w:r>
      </w:hyperlink>
      <w:r w:rsidR="00D42502" w:rsidRPr="00795890">
        <w:rPr>
          <w:color w:val="000000"/>
          <w:lang w:val="fr-CA"/>
        </w:rPr>
        <w:t>. Toute question concernant le processus ou le contenu des soumissions doit être envoyée à la même adresse</w:t>
      </w:r>
      <w:r w:rsidR="00ED2B95" w:rsidRPr="00795890">
        <w:rPr>
          <w:color w:val="000000"/>
          <w:lang w:val="fr-CA"/>
        </w:rPr>
        <w:t>.</w:t>
      </w:r>
    </w:p>
    <w:p w:rsidR="00ED2B95" w:rsidRPr="003E2316" w:rsidRDefault="00ED2B95" w:rsidP="0081147F">
      <w:pPr>
        <w:ind w:left="0" w:firstLine="0"/>
        <w:rPr>
          <w:rFonts w:cs="Arial"/>
          <w:lang w:val="fr-FR"/>
        </w:rPr>
      </w:pPr>
    </w:p>
    <w:p w:rsidR="00ED2B95" w:rsidRPr="003E2316" w:rsidRDefault="00ED2B95" w:rsidP="0081147F">
      <w:pPr>
        <w:ind w:left="0" w:firstLine="0"/>
        <w:rPr>
          <w:rFonts w:cs="Arial"/>
          <w:b/>
          <w:lang w:val="fr-FR"/>
        </w:rPr>
      </w:pPr>
    </w:p>
    <w:p w:rsidR="007A2C9B" w:rsidRPr="00795890" w:rsidRDefault="00526535" w:rsidP="0081147F">
      <w:pPr>
        <w:ind w:left="0" w:firstLine="0"/>
        <w:rPr>
          <w:rFonts w:cs="Arial"/>
          <w:b/>
          <w:lang w:val="fr-CA"/>
        </w:rPr>
      </w:pPr>
      <w:r w:rsidRPr="00795890">
        <w:rPr>
          <w:rFonts w:cs="Arial"/>
          <w:b/>
          <w:lang w:val="fr-CA"/>
        </w:rPr>
        <w:t>Conte</w:t>
      </w:r>
      <w:r w:rsidR="00AC1BF7">
        <w:rPr>
          <w:rFonts w:cs="Arial"/>
          <w:b/>
          <w:lang w:val="fr-CA"/>
        </w:rPr>
        <w:t>nu des soumissions au Comité permanent</w:t>
      </w:r>
    </w:p>
    <w:p w:rsidR="00DD45D1" w:rsidRPr="00795890" w:rsidRDefault="00DD45D1" w:rsidP="0081147F">
      <w:pPr>
        <w:ind w:left="0" w:firstLine="0"/>
        <w:rPr>
          <w:rFonts w:cs="Arial"/>
          <w:lang w:val="fr-CA"/>
        </w:rPr>
      </w:pPr>
    </w:p>
    <w:p w:rsidR="00DD45D1" w:rsidRPr="00795890" w:rsidRDefault="00EA4D5A" w:rsidP="00EA4D5A">
      <w:pPr>
        <w:rPr>
          <w:color w:val="000000"/>
          <w:lang w:val="fr-CA"/>
        </w:rPr>
      </w:pPr>
      <w:r w:rsidRPr="00795890">
        <w:rPr>
          <w:color w:val="000000"/>
          <w:lang w:val="fr-CA"/>
        </w:rPr>
        <w:t>6.</w:t>
      </w:r>
      <w:r w:rsidRPr="00795890">
        <w:rPr>
          <w:color w:val="000000"/>
          <w:lang w:val="fr-CA"/>
        </w:rPr>
        <w:tab/>
      </w:r>
      <w:r w:rsidR="00AC1BF7">
        <w:rPr>
          <w:color w:val="000000"/>
          <w:lang w:val="fr-CA"/>
        </w:rPr>
        <w:t>Les d</w:t>
      </w:r>
      <w:r w:rsidR="00BC6D68" w:rsidRPr="00795890">
        <w:rPr>
          <w:color w:val="000000"/>
          <w:lang w:val="fr-CA"/>
        </w:rPr>
        <w:t xml:space="preserve">ocuments </w:t>
      </w:r>
      <w:r w:rsidR="00AC1BF7">
        <w:rPr>
          <w:color w:val="000000"/>
          <w:lang w:val="fr-CA"/>
        </w:rPr>
        <w:t>soumis pour examen au Comité permanent devraient comprendre :</w:t>
      </w:r>
    </w:p>
    <w:p w:rsidR="00311C52" w:rsidRPr="00795890" w:rsidRDefault="00311C52" w:rsidP="00EA4D5A">
      <w:pPr>
        <w:rPr>
          <w:rFonts w:cs="Arial"/>
          <w:lang w:val="fr-CA"/>
        </w:rPr>
      </w:pPr>
    </w:p>
    <w:p w:rsidR="0062024F" w:rsidRPr="00795890" w:rsidRDefault="00E8147B" w:rsidP="00E8147B">
      <w:pPr>
        <w:ind w:left="850"/>
        <w:contextualSpacing/>
        <w:rPr>
          <w:rFonts w:cs="Arial"/>
          <w:lang w:val="fr-CA"/>
        </w:rPr>
      </w:pPr>
      <w:r w:rsidRPr="00795890">
        <w:rPr>
          <w:rFonts w:cs="Arial"/>
          <w:lang w:val="fr-CA"/>
        </w:rPr>
        <w:t>i</w:t>
      </w:r>
      <w:r w:rsidR="00795890">
        <w:rPr>
          <w:rFonts w:cs="Arial"/>
          <w:lang w:val="fr-CA"/>
        </w:rPr>
        <w:t>)</w:t>
      </w:r>
      <w:r w:rsidRPr="00795890">
        <w:rPr>
          <w:rFonts w:cs="Arial"/>
          <w:lang w:val="fr-CA"/>
        </w:rPr>
        <w:tab/>
      </w:r>
      <w:r w:rsidR="00AC1BF7">
        <w:rPr>
          <w:rFonts w:cs="Arial"/>
          <w:lang w:val="fr-CA"/>
        </w:rPr>
        <w:t>un résumé d’introduction pour le Comité permanent, comprenant une liste des incidences potentielles pour le</w:t>
      </w:r>
      <w:r w:rsidR="0040257D">
        <w:rPr>
          <w:rFonts w:cs="Arial"/>
          <w:lang w:val="fr-CA"/>
        </w:rPr>
        <w:t>s</w:t>
      </w:r>
      <w:r w:rsidR="00AC1BF7">
        <w:rPr>
          <w:rFonts w:cs="Arial"/>
          <w:lang w:val="fr-CA"/>
        </w:rPr>
        <w:t xml:space="preserve"> budget</w:t>
      </w:r>
      <w:r w:rsidR="0040257D">
        <w:rPr>
          <w:rFonts w:cs="Arial"/>
          <w:lang w:val="fr-CA"/>
        </w:rPr>
        <w:t>s</w:t>
      </w:r>
      <w:r w:rsidR="00AC1BF7">
        <w:rPr>
          <w:rFonts w:cs="Arial"/>
          <w:lang w:val="fr-CA"/>
        </w:rPr>
        <w:t xml:space="preserve"> du Secrétariat</w:t>
      </w:r>
      <w:r w:rsidR="0040257D">
        <w:rPr>
          <w:rFonts w:cs="Arial"/>
          <w:lang w:val="fr-CA"/>
        </w:rPr>
        <w:t>,</w:t>
      </w:r>
      <w:r w:rsidR="00AC1BF7">
        <w:rPr>
          <w:rFonts w:cs="Arial"/>
          <w:lang w:val="fr-CA"/>
        </w:rPr>
        <w:t xml:space="preserve"> en cas d’application de la résolution;</w:t>
      </w:r>
      <w:r w:rsidR="0062024F" w:rsidRPr="00795890">
        <w:rPr>
          <w:rFonts w:cs="Arial"/>
          <w:lang w:val="fr-CA"/>
        </w:rPr>
        <w:t xml:space="preserve"> </w:t>
      </w:r>
    </w:p>
    <w:p w:rsidR="0062024F" w:rsidRPr="00795890" w:rsidRDefault="0062024F" w:rsidP="00E8147B">
      <w:pPr>
        <w:ind w:left="850"/>
        <w:contextualSpacing/>
        <w:rPr>
          <w:rFonts w:cs="Arial"/>
          <w:lang w:val="fr-CA"/>
        </w:rPr>
      </w:pPr>
    </w:p>
    <w:p w:rsidR="009819FD" w:rsidRPr="00795890" w:rsidRDefault="00E8147B" w:rsidP="00E8147B">
      <w:pPr>
        <w:ind w:left="850"/>
        <w:contextualSpacing/>
        <w:rPr>
          <w:rFonts w:cs="Arial"/>
          <w:lang w:val="fr-CA"/>
        </w:rPr>
      </w:pPr>
      <w:r w:rsidRPr="00795890">
        <w:rPr>
          <w:rFonts w:cs="Arial"/>
          <w:lang w:val="fr-CA"/>
        </w:rPr>
        <w:t>ii</w:t>
      </w:r>
      <w:r w:rsidR="00795890">
        <w:rPr>
          <w:rFonts w:cs="Arial"/>
          <w:lang w:val="fr-CA"/>
        </w:rPr>
        <w:t>)</w:t>
      </w:r>
      <w:r w:rsidRPr="00795890">
        <w:rPr>
          <w:rFonts w:cs="Arial"/>
          <w:lang w:val="fr-CA"/>
        </w:rPr>
        <w:tab/>
      </w:r>
      <w:r w:rsidR="00AC1BF7">
        <w:rPr>
          <w:rFonts w:cs="Arial"/>
          <w:lang w:val="fr-CA"/>
        </w:rPr>
        <w:t xml:space="preserve">le texte </w:t>
      </w:r>
      <w:r w:rsidR="007F0C5C">
        <w:rPr>
          <w:rFonts w:cs="Arial"/>
          <w:lang w:val="fr-CA"/>
        </w:rPr>
        <w:t xml:space="preserve">du projet de résolution, comprenant des paragraphes de préambule et de dispositif numérotés; et </w:t>
      </w:r>
    </w:p>
    <w:p w:rsidR="00311C52" w:rsidRPr="00795890" w:rsidRDefault="00311C52" w:rsidP="00E8147B">
      <w:pPr>
        <w:pStyle w:val="ListParagraph"/>
        <w:numPr>
          <w:ilvl w:val="0"/>
          <w:numId w:val="0"/>
        </w:numPr>
        <w:suppressAutoHyphens w:val="0"/>
        <w:ind w:left="850" w:hanging="425"/>
        <w:contextualSpacing/>
        <w:rPr>
          <w:rFonts w:cs="Arial"/>
          <w:lang w:val="fr-CA"/>
        </w:rPr>
      </w:pPr>
    </w:p>
    <w:p w:rsidR="00260A1A" w:rsidRPr="00795890" w:rsidRDefault="00E8147B" w:rsidP="00E8147B">
      <w:pPr>
        <w:ind w:left="850"/>
        <w:contextualSpacing/>
        <w:rPr>
          <w:rFonts w:cs="Arial"/>
          <w:lang w:val="fr-CA"/>
        </w:rPr>
      </w:pPr>
      <w:r w:rsidRPr="00795890">
        <w:rPr>
          <w:rFonts w:cs="Arial"/>
          <w:lang w:val="fr-CA"/>
        </w:rPr>
        <w:lastRenderedPageBreak/>
        <w:t>iii</w:t>
      </w:r>
      <w:r w:rsidR="00795890">
        <w:rPr>
          <w:rFonts w:cs="Arial"/>
          <w:lang w:val="fr-CA"/>
        </w:rPr>
        <w:t>)</w:t>
      </w:r>
      <w:r w:rsidRPr="00795890">
        <w:rPr>
          <w:rFonts w:cs="Arial"/>
          <w:lang w:val="fr-CA"/>
        </w:rPr>
        <w:tab/>
      </w:r>
      <w:r w:rsidR="007F0C5C">
        <w:rPr>
          <w:rFonts w:cs="Arial"/>
          <w:lang w:val="fr-CA"/>
        </w:rPr>
        <w:t xml:space="preserve">tout orientation ou texte, en annexe, que la Conférence des Parties pourrait adopter ou approuver. </w:t>
      </w:r>
    </w:p>
    <w:p w:rsidR="00BF14E5" w:rsidRPr="00795890" w:rsidRDefault="00BF14E5" w:rsidP="00EA4D5A">
      <w:pPr>
        <w:contextualSpacing/>
        <w:rPr>
          <w:color w:val="000000"/>
          <w:lang w:val="fr-CA"/>
        </w:rPr>
      </w:pPr>
    </w:p>
    <w:p w:rsidR="00BF14E5" w:rsidRPr="00795890" w:rsidRDefault="00E8147B" w:rsidP="00EA4D5A">
      <w:pPr>
        <w:rPr>
          <w:color w:val="000000"/>
          <w:lang w:val="fr-CA"/>
        </w:rPr>
      </w:pPr>
      <w:r w:rsidRPr="00795890">
        <w:rPr>
          <w:color w:val="000000"/>
          <w:lang w:val="fr-CA"/>
        </w:rPr>
        <w:t>7.</w:t>
      </w:r>
      <w:r w:rsidRPr="00795890">
        <w:rPr>
          <w:color w:val="000000"/>
          <w:lang w:val="fr-CA"/>
        </w:rPr>
        <w:tab/>
      </w:r>
      <w:r w:rsidR="007F0C5C">
        <w:rPr>
          <w:color w:val="000000"/>
          <w:lang w:val="fr-CA"/>
        </w:rPr>
        <w:t xml:space="preserve">Les Résolutions en vigueur qui peuvent fournir des modèles utiles se trouve sur le site web de Ramsar, à l’adresse : </w:t>
      </w:r>
      <w:hyperlink r:id="rId10" w:history="1">
        <w:r w:rsidR="00586174" w:rsidRPr="00795890">
          <w:rPr>
            <w:rStyle w:val="Hyperlink"/>
            <w:u w:val="none"/>
            <w:lang w:val="fr-CA"/>
          </w:rPr>
          <w:t>http://www.ramsar.org/search?sort=field_sort_date&amp;order=desc&amp;f%5b0%5d=field_document_type%3A530&amp;search_api_views_fulltext</w:t>
        </w:r>
      </w:hyperlink>
      <w:r w:rsidR="009B266C" w:rsidRPr="00795890">
        <w:rPr>
          <w:rStyle w:val="Hyperlink"/>
          <w:u w:val="none"/>
          <w:lang w:val="fr-CA"/>
        </w:rPr>
        <w:t>=</w:t>
      </w:r>
      <w:r w:rsidR="00A57EAF" w:rsidRPr="00795890">
        <w:rPr>
          <w:color w:val="000000"/>
          <w:lang w:val="fr-CA"/>
        </w:rPr>
        <w:t>.</w:t>
      </w:r>
    </w:p>
    <w:p w:rsidR="00260A1A" w:rsidRPr="00795890" w:rsidRDefault="00260A1A" w:rsidP="00260A1A">
      <w:pPr>
        <w:contextualSpacing/>
        <w:rPr>
          <w:rFonts w:cs="Arial"/>
          <w:lang w:val="fr-CA"/>
        </w:rPr>
      </w:pPr>
    </w:p>
    <w:p w:rsidR="009819FD" w:rsidRPr="00795890" w:rsidRDefault="009819FD" w:rsidP="00295556">
      <w:pPr>
        <w:rPr>
          <w:rFonts w:cs="Arial"/>
          <w:lang w:val="fr-CA"/>
        </w:rPr>
      </w:pPr>
    </w:p>
    <w:p w:rsidR="0000227F" w:rsidRPr="00795890" w:rsidRDefault="007F0C5C" w:rsidP="00662B56">
      <w:pPr>
        <w:contextualSpacing/>
        <w:rPr>
          <w:rFonts w:cs="Arial"/>
          <w:b/>
          <w:lang w:val="fr-CA"/>
        </w:rPr>
      </w:pPr>
      <w:r>
        <w:rPr>
          <w:rFonts w:cs="Arial"/>
          <w:b/>
          <w:lang w:val="fr-CA"/>
        </w:rPr>
        <w:t>Orientations pour chaque élément</w:t>
      </w:r>
    </w:p>
    <w:p w:rsidR="00092CAD" w:rsidRPr="00795890" w:rsidRDefault="00092CAD" w:rsidP="00662B56">
      <w:pPr>
        <w:contextualSpacing/>
        <w:rPr>
          <w:rFonts w:cs="Arial"/>
          <w:b/>
          <w:lang w:val="fr-CA"/>
        </w:rPr>
      </w:pPr>
    </w:p>
    <w:p w:rsidR="00092CAD" w:rsidRPr="00795890" w:rsidRDefault="007F0C5C" w:rsidP="0081147F">
      <w:pPr>
        <w:ind w:left="0" w:firstLine="0"/>
        <w:contextualSpacing/>
        <w:rPr>
          <w:rFonts w:cs="Arial"/>
          <w:i/>
          <w:lang w:val="fr-CA"/>
        </w:rPr>
      </w:pPr>
      <w:r>
        <w:rPr>
          <w:rFonts w:cs="Arial"/>
          <w:i/>
          <w:lang w:val="fr-CA"/>
        </w:rPr>
        <w:t xml:space="preserve">Toutes les </w:t>
      </w:r>
      <w:r w:rsidR="00092CAD" w:rsidRPr="00795890">
        <w:rPr>
          <w:rFonts w:cs="Arial"/>
          <w:i/>
          <w:lang w:val="fr-CA"/>
        </w:rPr>
        <w:t>sections</w:t>
      </w:r>
    </w:p>
    <w:p w:rsidR="00325BA4" w:rsidRPr="00795890" w:rsidRDefault="00325BA4" w:rsidP="0081147F">
      <w:pPr>
        <w:ind w:left="0" w:firstLine="0"/>
        <w:contextualSpacing/>
        <w:rPr>
          <w:rFonts w:cs="Arial"/>
          <w:b/>
          <w:lang w:val="fr-CA"/>
        </w:rPr>
      </w:pPr>
    </w:p>
    <w:p w:rsidR="00092CAD" w:rsidRPr="00795890" w:rsidRDefault="00E8147B" w:rsidP="00E8147B">
      <w:pPr>
        <w:rPr>
          <w:color w:val="000000"/>
          <w:lang w:val="fr-CA"/>
        </w:rPr>
      </w:pPr>
      <w:r w:rsidRPr="00795890">
        <w:rPr>
          <w:color w:val="000000"/>
          <w:lang w:val="fr-CA"/>
        </w:rPr>
        <w:t>8.</w:t>
      </w:r>
      <w:r w:rsidRPr="00795890">
        <w:rPr>
          <w:color w:val="000000"/>
          <w:lang w:val="fr-CA"/>
        </w:rPr>
        <w:tab/>
      </w:r>
      <w:r w:rsidR="007F0C5C">
        <w:rPr>
          <w:color w:val="000000"/>
          <w:lang w:val="fr-CA"/>
        </w:rPr>
        <w:t>Le Secrétariat ne corrigera pas les soumissions mais il fera une lecture d’épreuve</w:t>
      </w:r>
      <w:r w:rsidR="006876EF">
        <w:rPr>
          <w:color w:val="000000"/>
          <w:lang w:val="fr-CA"/>
        </w:rPr>
        <w:t>s</w:t>
      </w:r>
      <w:r w:rsidR="007F0C5C">
        <w:rPr>
          <w:color w:val="000000"/>
          <w:lang w:val="fr-CA"/>
        </w:rPr>
        <w:t xml:space="preserve"> pour repérer d’éventuelles erreurs typographiques et incohérences. Il veillera aussi à ce que le format soit conforme aux normes </w:t>
      </w:r>
      <w:r w:rsidR="0040257D">
        <w:rPr>
          <w:color w:val="000000"/>
          <w:lang w:val="fr-CA"/>
        </w:rPr>
        <w:t>applicables aux</w:t>
      </w:r>
      <w:r w:rsidR="007F0C5C">
        <w:rPr>
          <w:color w:val="000000"/>
          <w:lang w:val="fr-CA"/>
        </w:rPr>
        <w:t xml:space="preserve"> documents </w:t>
      </w:r>
      <w:r w:rsidR="0040257D">
        <w:rPr>
          <w:color w:val="000000"/>
          <w:lang w:val="fr-CA"/>
        </w:rPr>
        <w:t>du</w:t>
      </w:r>
      <w:r w:rsidR="007F0C5C">
        <w:rPr>
          <w:color w:val="000000"/>
          <w:lang w:val="fr-CA"/>
        </w:rPr>
        <w:t xml:space="preserve"> Comité permanent. Pour faciliter le processus, les Parties sont priées, dans la mesure du possible, d’utiliser le format du présent document et </w:t>
      </w:r>
      <w:r w:rsidR="0040257D">
        <w:rPr>
          <w:color w:val="000000"/>
          <w:lang w:val="fr-CA"/>
        </w:rPr>
        <w:t>le</w:t>
      </w:r>
      <w:r w:rsidR="007F0C5C">
        <w:rPr>
          <w:color w:val="000000"/>
          <w:lang w:val="fr-CA"/>
        </w:rPr>
        <w:t xml:space="preserve"> modèle se trouvant dans l’annexe 1. </w:t>
      </w:r>
    </w:p>
    <w:p w:rsidR="00EF55F2" w:rsidRPr="00795890" w:rsidRDefault="00EF55F2" w:rsidP="0081147F">
      <w:pPr>
        <w:ind w:left="0" w:firstLine="0"/>
        <w:contextualSpacing/>
        <w:rPr>
          <w:rFonts w:cs="Arial"/>
          <w:lang w:val="fr-CA"/>
        </w:rPr>
      </w:pPr>
    </w:p>
    <w:p w:rsidR="00325BA4" w:rsidRPr="00795890" w:rsidRDefault="007F0C5C" w:rsidP="0081147F">
      <w:pPr>
        <w:ind w:left="0" w:firstLine="0"/>
        <w:contextualSpacing/>
        <w:rPr>
          <w:rFonts w:cs="Arial"/>
          <w:i/>
          <w:lang w:val="fr-CA"/>
        </w:rPr>
      </w:pPr>
      <w:r>
        <w:rPr>
          <w:rFonts w:cs="Arial"/>
          <w:i/>
          <w:lang w:val="fr-CA"/>
        </w:rPr>
        <w:t>Introduction résumée</w:t>
      </w:r>
    </w:p>
    <w:p w:rsidR="00325BA4" w:rsidRPr="00795890" w:rsidRDefault="00325BA4" w:rsidP="0081147F">
      <w:pPr>
        <w:ind w:left="0" w:firstLine="0"/>
        <w:contextualSpacing/>
        <w:rPr>
          <w:rFonts w:cs="Arial"/>
          <w:i/>
          <w:lang w:val="fr-CA"/>
        </w:rPr>
      </w:pPr>
    </w:p>
    <w:p w:rsidR="00325BA4" w:rsidRPr="00795890" w:rsidRDefault="00E8147B" w:rsidP="00E8147B">
      <w:pPr>
        <w:rPr>
          <w:lang w:val="fr-CA"/>
        </w:rPr>
      </w:pPr>
      <w:r w:rsidRPr="00795890">
        <w:rPr>
          <w:lang w:val="fr-CA"/>
        </w:rPr>
        <w:t>9.</w:t>
      </w:r>
      <w:r w:rsidRPr="00795890">
        <w:rPr>
          <w:lang w:val="fr-CA"/>
        </w:rPr>
        <w:tab/>
      </w:r>
      <w:r w:rsidR="007F0C5C">
        <w:rPr>
          <w:lang w:val="fr-CA"/>
        </w:rPr>
        <w:t>L’</w:t>
      </w:r>
      <w:r w:rsidR="00AE3FF8" w:rsidRPr="00795890">
        <w:rPr>
          <w:lang w:val="fr-CA"/>
        </w:rPr>
        <w:t>introduction</w:t>
      </w:r>
      <w:r w:rsidR="00325BA4" w:rsidRPr="00795890">
        <w:rPr>
          <w:lang w:val="fr-CA"/>
        </w:rPr>
        <w:t xml:space="preserve"> </w:t>
      </w:r>
      <w:r w:rsidR="007F0C5C">
        <w:rPr>
          <w:lang w:val="fr-CA"/>
        </w:rPr>
        <w:t xml:space="preserve">devrait comprendre au moins une invitation au Comité permanent à examiner et approuver le projet de résolution pour examen à la COP13. </w:t>
      </w:r>
    </w:p>
    <w:p w:rsidR="00325BA4" w:rsidRPr="00795890" w:rsidRDefault="00325BA4" w:rsidP="0081147F">
      <w:pPr>
        <w:ind w:left="0" w:firstLine="0"/>
        <w:rPr>
          <w:color w:val="000000"/>
          <w:lang w:val="fr-CA"/>
        </w:rPr>
      </w:pPr>
    </w:p>
    <w:p w:rsidR="00325BA4" w:rsidRPr="00795890" w:rsidRDefault="00E8147B" w:rsidP="00E8147B">
      <w:pPr>
        <w:rPr>
          <w:lang w:val="fr-CA"/>
        </w:rPr>
      </w:pPr>
      <w:r w:rsidRPr="00795890">
        <w:rPr>
          <w:lang w:val="fr-CA"/>
        </w:rPr>
        <w:t>10.</w:t>
      </w:r>
      <w:r w:rsidRPr="00795890">
        <w:rPr>
          <w:lang w:val="fr-CA"/>
        </w:rPr>
        <w:tab/>
      </w:r>
      <w:r w:rsidR="007F0C5C">
        <w:rPr>
          <w:lang w:val="fr-CA"/>
        </w:rPr>
        <w:t>En outre, il pourrait comprendre des informations contextuelles pour étayer la décision du Comité permanent. La motivation du projet de résolution proposé lui</w:t>
      </w:r>
      <w:r w:rsidR="007F0C5C">
        <w:rPr>
          <w:lang w:val="fr-CA"/>
        </w:rPr>
        <w:noBreakHyphen/>
        <w:t>même devrait être explicite dans les paragraphes du préambule.</w:t>
      </w:r>
    </w:p>
    <w:p w:rsidR="00325BA4" w:rsidRPr="00795890" w:rsidRDefault="00325BA4" w:rsidP="0081147F">
      <w:pPr>
        <w:ind w:left="0" w:firstLine="0"/>
        <w:rPr>
          <w:color w:val="000000"/>
          <w:lang w:val="fr-CA"/>
        </w:rPr>
      </w:pPr>
    </w:p>
    <w:p w:rsidR="00325BA4" w:rsidRPr="00795890" w:rsidRDefault="00E8147B" w:rsidP="00E8147B">
      <w:pPr>
        <w:rPr>
          <w:lang w:val="fr-CA"/>
        </w:rPr>
      </w:pPr>
      <w:r w:rsidRPr="00795890">
        <w:rPr>
          <w:lang w:val="fr-CA"/>
        </w:rPr>
        <w:t>11.</w:t>
      </w:r>
      <w:r w:rsidRPr="00795890">
        <w:rPr>
          <w:lang w:val="fr-CA"/>
        </w:rPr>
        <w:tab/>
      </w:r>
      <w:r w:rsidR="007F0C5C">
        <w:rPr>
          <w:lang w:val="fr-CA"/>
        </w:rPr>
        <w:t>L’</w:t>
      </w:r>
      <w:r w:rsidR="00F754E9" w:rsidRPr="00795890">
        <w:rPr>
          <w:lang w:val="fr-CA"/>
        </w:rPr>
        <w:t>introduction</w:t>
      </w:r>
      <w:r w:rsidR="00325BA4" w:rsidRPr="00795890">
        <w:rPr>
          <w:lang w:val="fr-CA"/>
        </w:rPr>
        <w:t xml:space="preserve"> </w:t>
      </w:r>
      <w:r w:rsidR="007F0C5C">
        <w:rPr>
          <w:lang w:val="fr-CA"/>
        </w:rPr>
        <w:t>devrait comprendre un tableau indiquant les effets potentiels</w:t>
      </w:r>
      <w:r w:rsidR="0040257D">
        <w:rPr>
          <w:lang w:val="fr-CA"/>
        </w:rPr>
        <w:t>,</w:t>
      </w:r>
      <w:r w:rsidR="007F0C5C">
        <w:rPr>
          <w:lang w:val="fr-CA"/>
        </w:rPr>
        <w:t xml:space="preserve"> sur le budget administrati</w:t>
      </w:r>
      <w:r w:rsidR="00983588">
        <w:rPr>
          <w:lang w:val="fr-CA"/>
        </w:rPr>
        <w:t>f</w:t>
      </w:r>
      <w:r w:rsidR="007F0C5C">
        <w:rPr>
          <w:lang w:val="fr-CA"/>
        </w:rPr>
        <w:t xml:space="preserve"> et le budget non administratif du Secrétariat</w:t>
      </w:r>
      <w:r w:rsidR="0040257D">
        <w:rPr>
          <w:lang w:val="fr-CA"/>
        </w:rPr>
        <w:t>,</w:t>
      </w:r>
      <w:r w:rsidR="007F0C5C">
        <w:rPr>
          <w:lang w:val="fr-CA"/>
        </w:rPr>
        <w:t xml:space="preserve"> de chaque mesure énoncée dans les paragraphes du dispo</w:t>
      </w:r>
      <w:r w:rsidR="00325BA4" w:rsidRPr="00795890">
        <w:rPr>
          <w:lang w:val="fr-CA"/>
        </w:rPr>
        <w:t>s</w:t>
      </w:r>
      <w:r w:rsidR="007F0C5C">
        <w:rPr>
          <w:lang w:val="fr-CA"/>
        </w:rPr>
        <w:t>itif. Le tableau devrait décrire l’action et le coût en francs suisses (CHF). Tout coût récurrent devrait être clair</w:t>
      </w:r>
      <w:r w:rsidR="0040257D">
        <w:rPr>
          <w:lang w:val="fr-CA"/>
        </w:rPr>
        <w:t>ement indiqué</w:t>
      </w:r>
      <w:r w:rsidR="007F0C5C">
        <w:rPr>
          <w:lang w:val="fr-CA"/>
        </w:rPr>
        <w:t xml:space="preserve">. Le Secrétariat peut </w:t>
      </w:r>
      <w:r w:rsidR="00A40749">
        <w:rPr>
          <w:lang w:val="fr-CA"/>
        </w:rPr>
        <w:t>chercher</w:t>
      </w:r>
      <w:r w:rsidR="007F0C5C">
        <w:rPr>
          <w:lang w:val="fr-CA"/>
        </w:rPr>
        <w:t xml:space="preserve"> la somme requise à condition que </w:t>
      </w:r>
      <w:r w:rsidR="00A40749">
        <w:rPr>
          <w:lang w:val="fr-CA"/>
        </w:rPr>
        <w:t>l’</w:t>
      </w:r>
      <w:r w:rsidR="007F0C5C">
        <w:rPr>
          <w:lang w:val="fr-CA"/>
        </w:rPr>
        <w:t>auteur du projet identifie les actions constituantes, comme dans le tableau 1 ci</w:t>
      </w:r>
      <w:r w:rsidR="007F0C5C">
        <w:rPr>
          <w:lang w:val="fr-CA"/>
        </w:rPr>
        <w:noBreakHyphen/>
        <w:t>dessous.</w:t>
      </w:r>
    </w:p>
    <w:p w:rsidR="00325BA4" w:rsidRPr="003E2316" w:rsidRDefault="00325BA4" w:rsidP="0081147F">
      <w:pPr>
        <w:ind w:left="0" w:firstLine="0"/>
        <w:contextualSpacing/>
        <w:rPr>
          <w:rFonts w:cs="Arial"/>
          <w:lang w:val="fr-FR"/>
        </w:rPr>
      </w:pPr>
    </w:p>
    <w:p w:rsidR="00325BA4" w:rsidRPr="007F0C5C" w:rsidRDefault="00325BA4" w:rsidP="00325BA4">
      <w:pPr>
        <w:contextualSpacing/>
        <w:rPr>
          <w:rFonts w:cs="Arial"/>
          <w:i/>
          <w:lang w:val="fr-CA"/>
        </w:rPr>
      </w:pPr>
      <w:r w:rsidRPr="007F0C5C">
        <w:rPr>
          <w:rFonts w:cs="Arial"/>
          <w:i/>
          <w:lang w:val="fr-CA"/>
        </w:rPr>
        <w:t>Table</w:t>
      </w:r>
      <w:r w:rsidR="007F0C5C" w:rsidRPr="007F0C5C">
        <w:rPr>
          <w:rFonts w:cs="Arial"/>
          <w:i/>
          <w:lang w:val="fr-CA"/>
        </w:rPr>
        <w:t>au</w:t>
      </w:r>
      <w:r w:rsidRPr="007F0C5C">
        <w:rPr>
          <w:rFonts w:cs="Arial"/>
          <w:i/>
          <w:lang w:val="fr-CA"/>
        </w:rPr>
        <w:t xml:space="preserve"> 1</w:t>
      </w:r>
      <w:r w:rsidR="007F0C5C" w:rsidRPr="007F0C5C">
        <w:rPr>
          <w:rFonts w:cs="Arial"/>
          <w:i/>
          <w:lang w:val="fr-CA"/>
        </w:rPr>
        <w:t> </w:t>
      </w:r>
      <w:r w:rsidRPr="007F0C5C">
        <w:rPr>
          <w:rFonts w:cs="Arial"/>
          <w:i/>
          <w:lang w:val="fr-CA"/>
        </w:rPr>
        <w:t>: Ex</w:t>
      </w:r>
      <w:r w:rsidR="007F0C5C">
        <w:rPr>
          <w:rFonts w:cs="Arial"/>
          <w:i/>
          <w:lang w:val="fr-CA"/>
        </w:rPr>
        <w:t>e</w:t>
      </w:r>
      <w:r w:rsidRPr="007F0C5C">
        <w:rPr>
          <w:rFonts w:cs="Arial"/>
          <w:i/>
          <w:lang w:val="fr-CA"/>
        </w:rPr>
        <w:t xml:space="preserve">mple </w:t>
      </w:r>
      <w:r w:rsidR="00C95267">
        <w:rPr>
          <w:rFonts w:cs="Arial"/>
          <w:i/>
          <w:lang w:val="fr-CA"/>
        </w:rPr>
        <w:t>d’</w:t>
      </w:r>
      <w:r w:rsidRPr="007F0C5C">
        <w:rPr>
          <w:rFonts w:cs="Arial"/>
          <w:i/>
          <w:lang w:val="fr-CA"/>
        </w:rPr>
        <w:t>information</w:t>
      </w:r>
      <w:r w:rsidR="00460BD7">
        <w:rPr>
          <w:rFonts w:cs="Arial"/>
          <w:i/>
          <w:lang w:val="fr-CA"/>
        </w:rPr>
        <w:t>s</w:t>
      </w:r>
      <w:r w:rsidRPr="007F0C5C">
        <w:rPr>
          <w:rFonts w:cs="Arial"/>
          <w:i/>
          <w:lang w:val="fr-CA"/>
        </w:rPr>
        <w:t xml:space="preserve"> </w:t>
      </w:r>
      <w:r w:rsidR="00C95267">
        <w:rPr>
          <w:rFonts w:cs="Arial"/>
          <w:i/>
          <w:lang w:val="fr-CA"/>
        </w:rPr>
        <w:t xml:space="preserve">sur les incidences financières de l’application des projets de résolutions </w:t>
      </w:r>
    </w:p>
    <w:tbl>
      <w:tblPr>
        <w:tblStyle w:val="TableGrid"/>
        <w:tblW w:w="0" w:type="auto"/>
        <w:tblInd w:w="108" w:type="dxa"/>
        <w:tblLook w:val="04A0" w:firstRow="1" w:lastRow="0" w:firstColumn="1" w:lastColumn="0" w:noHBand="0" w:noVBand="1"/>
      </w:tblPr>
      <w:tblGrid>
        <w:gridCol w:w="2700"/>
        <w:gridCol w:w="3960"/>
        <w:gridCol w:w="2474"/>
      </w:tblGrid>
      <w:tr w:rsidR="00325BA4" w:rsidRPr="007F0C5C" w:rsidTr="0034761A">
        <w:tc>
          <w:tcPr>
            <w:tcW w:w="2700" w:type="dxa"/>
          </w:tcPr>
          <w:p w:rsidR="00325BA4" w:rsidRPr="007F0C5C" w:rsidRDefault="00325BA4" w:rsidP="00052679">
            <w:pPr>
              <w:contextualSpacing/>
              <w:rPr>
                <w:rFonts w:cs="Arial"/>
                <w:lang w:val="fr-CA"/>
              </w:rPr>
            </w:pPr>
            <w:r w:rsidRPr="007F0C5C">
              <w:rPr>
                <w:rFonts w:cs="Arial"/>
                <w:lang w:val="fr-CA"/>
              </w:rPr>
              <w:t>Paragraph</w:t>
            </w:r>
            <w:r w:rsidR="00C95267">
              <w:rPr>
                <w:rFonts w:cs="Arial"/>
                <w:lang w:val="fr-CA"/>
              </w:rPr>
              <w:t>e</w:t>
            </w:r>
          </w:p>
        </w:tc>
        <w:tc>
          <w:tcPr>
            <w:tcW w:w="3960" w:type="dxa"/>
          </w:tcPr>
          <w:p w:rsidR="00325BA4" w:rsidRPr="007F0C5C" w:rsidRDefault="00325BA4" w:rsidP="00052679">
            <w:pPr>
              <w:contextualSpacing/>
              <w:rPr>
                <w:rFonts w:cs="Arial"/>
                <w:lang w:val="fr-CA"/>
              </w:rPr>
            </w:pPr>
            <w:r w:rsidRPr="007F0C5C">
              <w:rPr>
                <w:rFonts w:cs="Arial"/>
                <w:lang w:val="fr-CA"/>
              </w:rPr>
              <w:t xml:space="preserve">Action </w:t>
            </w:r>
          </w:p>
        </w:tc>
        <w:tc>
          <w:tcPr>
            <w:tcW w:w="2474" w:type="dxa"/>
          </w:tcPr>
          <w:p w:rsidR="00325BA4" w:rsidRPr="007F0C5C" w:rsidRDefault="00325BA4" w:rsidP="00C95267">
            <w:pPr>
              <w:contextualSpacing/>
              <w:rPr>
                <w:rFonts w:cs="Arial"/>
                <w:lang w:val="fr-CA"/>
              </w:rPr>
            </w:pPr>
            <w:r w:rsidRPr="007F0C5C">
              <w:rPr>
                <w:rFonts w:cs="Arial"/>
                <w:lang w:val="fr-CA"/>
              </w:rPr>
              <w:t>Co</w:t>
            </w:r>
            <w:r w:rsidR="00C95267">
              <w:rPr>
                <w:rFonts w:cs="Arial"/>
                <w:lang w:val="fr-CA"/>
              </w:rPr>
              <w:t>û</w:t>
            </w:r>
            <w:r w:rsidRPr="007F0C5C">
              <w:rPr>
                <w:rFonts w:cs="Arial"/>
                <w:lang w:val="fr-CA"/>
              </w:rPr>
              <w:t>t (CHF)</w:t>
            </w:r>
          </w:p>
        </w:tc>
      </w:tr>
      <w:tr w:rsidR="00325BA4" w:rsidRPr="007F0C5C" w:rsidTr="0034761A">
        <w:tc>
          <w:tcPr>
            <w:tcW w:w="2700" w:type="dxa"/>
          </w:tcPr>
          <w:p w:rsidR="00325BA4" w:rsidRPr="007F0C5C" w:rsidRDefault="00DD6A6A" w:rsidP="00C95267">
            <w:pPr>
              <w:ind w:left="0" w:firstLine="0"/>
              <w:contextualSpacing/>
              <w:rPr>
                <w:rFonts w:cs="Arial"/>
                <w:lang w:val="fr-CA"/>
              </w:rPr>
            </w:pPr>
            <w:r w:rsidRPr="007F0C5C">
              <w:rPr>
                <w:rFonts w:cs="Arial"/>
                <w:lang w:val="fr-CA"/>
              </w:rPr>
              <w:t>20.</w:t>
            </w:r>
            <w:r w:rsidR="00C95267">
              <w:rPr>
                <w:rFonts w:cs="Arial"/>
                <w:lang w:val="fr-CA"/>
              </w:rPr>
              <w:t xml:space="preserve"> DEMANDE au Comité permanent de préparer un rapport résumé</w:t>
            </w:r>
            <w:r w:rsidRPr="007F0C5C">
              <w:rPr>
                <w:rFonts w:cs="Arial"/>
                <w:lang w:val="fr-CA"/>
              </w:rPr>
              <w:t>…</w:t>
            </w:r>
          </w:p>
        </w:tc>
        <w:tc>
          <w:tcPr>
            <w:tcW w:w="3960" w:type="dxa"/>
          </w:tcPr>
          <w:p w:rsidR="00325BA4" w:rsidRPr="007F0C5C" w:rsidRDefault="00C95267" w:rsidP="00C95267">
            <w:pPr>
              <w:ind w:left="0" w:firstLine="0"/>
              <w:contextualSpacing/>
              <w:rPr>
                <w:rFonts w:cs="Arial"/>
                <w:lang w:val="fr-CA"/>
              </w:rPr>
            </w:pPr>
            <w:r>
              <w:rPr>
                <w:rFonts w:cs="Arial"/>
                <w:lang w:val="fr-CA"/>
              </w:rPr>
              <w:t xml:space="preserve">Le Secrétariat coordonnera le projet de rédaction, un consultant rédigera le rapport (10 jours) </w:t>
            </w:r>
          </w:p>
        </w:tc>
        <w:tc>
          <w:tcPr>
            <w:tcW w:w="2474" w:type="dxa"/>
          </w:tcPr>
          <w:p w:rsidR="00325BA4" w:rsidRPr="007F0C5C" w:rsidRDefault="00325BA4" w:rsidP="00C95267">
            <w:pPr>
              <w:ind w:left="0" w:firstLine="0"/>
              <w:contextualSpacing/>
              <w:rPr>
                <w:rFonts w:cs="Arial"/>
                <w:lang w:val="fr-CA"/>
              </w:rPr>
            </w:pPr>
            <w:r w:rsidRPr="007F0C5C">
              <w:rPr>
                <w:rFonts w:cs="Arial"/>
                <w:lang w:val="fr-CA"/>
              </w:rPr>
              <w:t>5000</w:t>
            </w:r>
            <w:r w:rsidR="00C95267">
              <w:rPr>
                <w:rFonts w:cs="Arial"/>
                <w:lang w:val="fr-CA"/>
              </w:rPr>
              <w:t> CHF</w:t>
            </w:r>
            <w:r w:rsidRPr="007F0C5C">
              <w:rPr>
                <w:rFonts w:cs="Arial"/>
                <w:lang w:val="fr-CA"/>
              </w:rPr>
              <w:t xml:space="preserve"> (</w:t>
            </w:r>
            <w:r w:rsidR="00C95267">
              <w:rPr>
                <w:rFonts w:cs="Arial"/>
                <w:lang w:val="fr-CA"/>
              </w:rPr>
              <w:t>coût unique</w:t>
            </w:r>
            <w:r w:rsidRPr="007F0C5C">
              <w:rPr>
                <w:rFonts w:cs="Arial"/>
                <w:lang w:val="fr-CA"/>
              </w:rPr>
              <w:t>)</w:t>
            </w:r>
          </w:p>
        </w:tc>
      </w:tr>
    </w:tbl>
    <w:p w:rsidR="00325BA4" w:rsidRPr="007F0C5C" w:rsidRDefault="00325BA4" w:rsidP="00325BA4">
      <w:pPr>
        <w:contextualSpacing/>
        <w:rPr>
          <w:rFonts w:cs="Arial"/>
          <w:lang w:val="fr-CA"/>
        </w:rPr>
      </w:pPr>
    </w:p>
    <w:p w:rsidR="000F1FC9" w:rsidRPr="007F0C5C" w:rsidRDefault="000F1FC9" w:rsidP="00325BA4">
      <w:pPr>
        <w:contextualSpacing/>
        <w:rPr>
          <w:rFonts w:cs="Arial"/>
          <w:lang w:val="fr-CA"/>
        </w:rPr>
      </w:pPr>
    </w:p>
    <w:p w:rsidR="00A74185" w:rsidRPr="007F0C5C" w:rsidRDefault="00C95267" w:rsidP="00A74185">
      <w:pPr>
        <w:contextualSpacing/>
        <w:rPr>
          <w:rFonts w:cs="Arial"/>
          <w:i/>
          <w:lang w:val="fr-CA"/>
        </w:rPr>
      </w:pPr>
      <w:r>
        <w:rPr>
          <w:rFonts w:cs="Arial"/>
          <w:i/>
          <w:lang w:val="fr-CA"/>
        </w:rPr>
        <w:t>Le texte de la résolution</w:t>
      </w:r>
      <w:r w:rsidR="00A74185" w:rsidRPr="007F0C5C">
        <w:rPr>
          <w:rFonts w:cs="Arial"/>
          <w:i/>
          <w:lang w:val="fr-CA"/>
        </w:rPr>
        <w:t xml:space="preserve"> </w:t>
      </w:r>
    </w:p>
    <w:p w:rsidR="00A74185" w:rsidRPr="007F0C5C" w:rsidRDefault="00A74185" w:rsidP="00A74185">
      <w:pPr>
        <w:contextualSpacing/>
        <w:rPr>
          <w:rFonts w:cs="Arial"/>
          <w:i/>
          <w:lang w:val="fr-CA"/>
        </w:rPr>
      </w:pPr>
    </w:p>
    <w:p w:rsidR="00260A1A" w:rsidRPr="007F0C5C" w:rsidRDefault="00E8147B" w:rsidP="00E8147B">
      <w:pPr>
        <w:rPr>
          <w:lang w:val="fr-CA"/>
        </w:rPr>
      </w:pPr>
      <w:r w:rsidRPr="007F0C5C">
        <w:rPr>
          <w:lang w:val="fr-CA"/>
        </w:rPr>
        <w:t>12.</w:t>
      </w:r>
      <w:r w:rsidRPr="007F0C5C">
        <w:rPr>
          <w:lang w:val="fr-CA"/>
        </w:rPr>
        <w:tab/>
      </w:r>
      <w:r w:rsidR="00C95267">
        <w:rPr>
          <w:lang w:val="fr-CA"/>
        </w:rPr>
        <w:t xml:space="preserve">Tous les paragraphes d’un projet de résolution, y compris les paragraphes du préambule et du dispositif, doivent être numérotés de manière consécutive 1, 2, 3, etc., en commençant par le premier paragraphe du préambule. Les </w:t>
      </w:r>
      <w:r w:rsidR="00C95267" w:rsidRPr="00A40749">
        <w:rPr>
          <w:lang w:val="fr-CA"/>
        </w:rPr>
        <w:t>alinéas</w:t>
      </w:r>
      <w:r w:rsidR="00C95267">
        <w:rPr>
          <w:lang w:val="fr-CA"/>
        </w:rPr>
        <w:t xml:space="preserve"> doivent être numérotés </w:t>
      </w:r>
      <w:r w:rsidR="00260A1A" w:rsidRPr="007F0C5C">
        <w:rPr>
          <w:lang w:val="fr-CA"/>
        </w:rPr>
        <w:t>i), ii), iii)</w:t>
      </w:r>
      <w:r w:rsidR="00B84AFD" w:rsidRPr="007F0C5C">
        <w:rPr>
          <w:lang w:val="fr-CA"/>
        </w:rPr>
        <w:t>,</w:t>
      </w:r>
      <w:r w:rsidR="00260A1A" w:rsidRPr="007F0C5C">
        <w:rPr>
          <w:lang w:val="fr-CA"/>
        </w:rPr>
        <w:t xml:space="preserve"> etc. </w:t>
      </w:r>
    </w:p>
    <w:p w:rsidR="00A74185" w:rsidRPr="007F0C5C" w:rsidRDefault="00A74185" w:rsidP="0081147F">
      <w:pPr>
        <w:ind w:left="0" w:firstLine="0"/>
        <w:rPr>
          <w:color w:val="000000"/>
          <w:lang w:val="fr-CA"/>
        </w:rPr>
      </w:pPr>
    </w:p>
    <w:p w:rsidR="00C3713F" w:rsidRPr="007F0C5C" w:rsidRDefault="00E8147B" w:rsidP="00E8147B">
      <w:pPr>
        <w:rPr>
          <w:lang w:val="fr-CA"/>
        </w:rPr>
      </w:pPr>
      <w:r w:rsidRPr="007F0C5C">
        <w:rPr>
          <w:lang w:val="fr-CA"/>
        </w:rPr>
        <w:t>13.</w:t>
      </w:r>
      <w:r w:rsidRPr="007F0C5C">
        <w:rPr>
          <w:lang w:val="fr-CA"/>
        </w:rPr>
        <w:tab/>
      </w:r>
      <w:r w:rsidR="00C95267">
        <w:rPr>
          <w:lang w:val="fr-CA"/>
        </w:rPr>
        <w:t xml:space="preserve">Les paragraphes du préambule donnent le contexte des actions proposées pour approbation par les Parties contractantes dans les paragraphes du dispositif. Ils doivent commencer par un </w:t>
      </w:r>
      <w:r w:rsidR="00C95267">
        <w:rPr>
          <w:lang w:val="fr-CA"/>
        </w:rPr>
        <w:lastRenderedPageBreak/>
        <w:t>verbe sous forme de participe</w:t>
      </w:r>
      <w:r w:rsidR="00A40749">
        <w:rPr>
          <w:lang w:val="fr-CA"/>
        </w:rPr>
        <w:t xml:space="preserve"> présent ou passé</w:t>
      </w:r>
      <w:r w:rsidR="00C95267">
        <w:rPr>
          <w:lang w:val="fr-CA"/>
        </w:rPr>
        <w:t xml:space="preserve"> </w:t>
      </w:r>
      <w:r w:rsidR="00BE4306" w:rsidRPr="007F0C5C">
        <w:rPr>
          <w:lang w:val="fr-CA"/>
        </w:rPr>
        <w:t>(</w:t>
      </w:r>
      <w:r w:rsidR="00C95267">
        <w:rPr>
          <w:lang w:val="fr-CA"/>
        </w:rPr>
        <w:t>p. ex.,</w:t>
      </w:r>
      <w:r w:rsidR="00BE4306" w:rsidRPr="007F0C5C">
        <w:rPr>
          <w:lang w:val="fr-CA"/>
        </w:rPr>
        <w:t xml:space="preserve"> </w:t>
      </w:r>
      <w:r w:rsidR="00C95267">
        <w:rPr>
          <w:lang w:val="fr-CA"/>
        </w:rPr>
        <w:t>« Concernée »</w:t>
      </w:r>
      <w:r w:rsidR="00BE4306" w:rsidRPr="007F0C5C">
        <w:rPr>
          <w:lang w:val="fr-CA"/>
        </w:rPr>
        <w:t xml:space="preserve">, </w:t>
      </w:r>
      <w:r w:rsidR="00C95267">
        <w:rPr>
          <w:lang w:val="fr-CA"/>
        </w:rPr>
        <w:t xml:space="preserve">« Ayant examiné », « Reconnaissant », etc.). </w:t>
      </w:r>
      <w:r w:rsidR="0010795A" w:rsidRPr="007F0C5C">
        <w:rPr>
          <w:lang w:val="fr-CA"/>
        </w:rPr>
        <w:t xml:space="preserve"> </w:t>
      </w:r>
    </w:p>
    <w:p w:rsidR="00C3713F" w:rsidRPr="007F0C5C" w:rsidRDefault="00C3713F" w:rsidP="00E8147B">
      <w:pPr>
        <w:rPr>
          <w:lang w:val="fr-CA"/>
        </w:rPr>
      </w:pPr>
    </w:p>
    <w:p w:rsidR="00C3713F" w:rsidRPr="007F0C5C" w:rsidRDefault="00E8147B" w:rsidP="00E8147B">
      <w:pPr>
        <w:rPr>
          <w:lang w:val="fr-CA"/>
        </w:rPr>
      </w:pPr>
      <w:r w:rsidRPr="007F0C5C">
        <w:rPr>
          <w:lang w:val="fr-CA"/>
        </w:rPr>
        <w:t>14.</w:t>
      </w:r>
      <w:r w:rsidRPr="007F0C5C">
        <w:rPr>
          <w:lang w:val="fr-CA"/>
        </w:rPr>
        <w:tab/>
      </w:r>
      <w:r w:rsidR="00C95267">
        <w:rPr>
          <w:lang w:val="fr-CA"/>
        </w:rPr>
        <w:t xml:space="preserve">Les paragraphes du dispositif contiennent les </w:t>
      </w:r>
      <w:r w:rsidR="00A40749">
        <w:rPr>
          <w:lang w:val="fr-CA"/>
        </w:rPr>
        <w:t>mesures</w:t>
      </w:r>
      <w:r w:rsidR="00C95267">
        <w:rPr>
          <w:lang w:val="fr-CA"/>
        </w:rPr>
        <w:t xml:space="preserve"> que les Parties contractantes acceptent de prendre. Ces paragraphes commencent par un verbe d’action (comme « Approuve », « Appelle », « Souligne », « Invite », « Note », « Recommande », « Demande », ou « Prie instamment »). </w:t>
      </w:r>
    </w:p>
    <w:p w:rsidR="00A57EAF" w:rsidRPr="007F0C5C" w:rsidRDefault="00A57EAF" w:rsidP="00E8147B">
      <w:pPr>
        <w:rPr>
          <w:lang w:val="fr-CA"/>
        </w:rPr>
      </w:pPr>
    </w:p>
    <w:p w:rsidR="00A57EAF" w:rsidRPr="007F0C5C" w:rsidRDefault="00E8147B" w:rsidP="00E8147B">
      <w:pPr>
        <w:rPr>
          <w:lang w:val="fr-CA"/>
        </w:rPr>
      </w:pPr>
      <w:r w:rsidRPr="007F0C5C">
        <w:rPr>
          <w:lang w:val="fr-CA"/>
        </w:rPr>
        <w:t>15.</w:t>
      </w:r>
      <w:r w:rsidRPr="007F0C5C">
        <w:rPr>
          <w:lang w:val="fr-CA"/>
        </w:rPr>
        <w:tab/>
      </w:r>
      <w:r w:rsidR="005A1398">
        <w:rPr>
          <w:lang w:val="fr-CA"/>
        </w:rPr>
        <w:t xml:space="preserve">Le verbe utilisé doit correspondre au rôle de chaque organe </w:t>
      </w:r>
      <w:r w:rsidR="00A40749">
        <w:rPr>
          <w:lang w:val="fr-CA"/>
        </w:rPr>
        <w:t xml:space="preserve">qui est </w:t>
      </w:r>
      <w:r w:rsidR="005A1398">
        <w:rPr>
          <w:lang w:val="fr-CA"/>
        </w:rPr>
        <w:t xml:space="preserve">prié d’agir. Par exemple, quand il s’agit des Parties contractantes, la Conférence des Parties les </w:t>
      </w:r>
      <w:r w:rsidR="00A57EAF" w:rsidRPr="007F0C5C">
        <w:rPr>
          <w:u w:val="single"/>
          <w:lang w:val="fr-CA"/>
        </w:rPr>
        <w:t>encourage</w:t>
      </w:r>
      <w:r w:rsidR="00A57EAF" w:rsidRPr="007F0C5C">
        <w:rPr>
          <w:lang w:val="fr-CA"/>
        </w:rPr>
        <w:t xml:space="preserve">, </w:t>
      </w:r>
      <w:r w:rsidR="005A1398">
        <w:rPr>
          <w:u w:val="single"/>
          <w:lang w:val="fr-CA"/>
        </w:rPr>
        <w:t>appelle</w:t>
      </w:r>
      <w:r w:rsidR="00A57EAF" w:rsidRPr="007F0C5C">
        <w:rPr>
          <w:lang w:val="fr-CA"/>
        </w:rPr>
        <w:t xml:space="preserve"> o</w:t>
      </w:r>
      <w:r w:rsidR="005A1398">
        <w:rPr>
          <w:lang w:val="fr-CA"/>
        </w:rPr>
        <w:t>u</w:t>
      </w:r>
      <w:r w:rsidR="00A57EAF" w:rsidRPr="007F0C5C">
        <w:rPr>
          <w:lang w:val="fr-CA"/>
        </w:rPr>
        <w:t xml:space="preserve"> </w:t>
      </w:r>
      <w:r w:rsidR="005A1398">
        <w:rPr>
          <w:u w:val="single"/>
          <w:lang w:val="fr-CA"/>
        </w:rPr>
        <w:t>prie instamment</w:t>
      </w:r>
      <w:r w:rsidR="00A57EAF" w:rsidRPr="007F0C5C">
        <w:rPr>
          <w:lang w:val="fr-CA"/>
        </w:rPr>
        <w:t xml:space="preserve"> </w:t>
      </w:r>
      <w:r w:rsidR="005A1398">
        <w:rPr>
          <w:lang w:val="fr-CA"/>
        </w:rPr>
        <w:t>d’agir;</w:t>
      </w:r>
      <w:r w:rsidR="00A57EAF" w:rsidRPr="007F0C5C">
        <w:rPr>
          <w:lang w:val="fr-CA"/>
        </w:rPr>
        <w:t xml:space="preserve"> </w:t>
      </w:r>
      <w:r w:rsidR="005A1398">
        <w:rPr>
          <w:lang w:val="fr-CA"/>
        </w:rPr>
        <w:t xml:space="preserve">lorsqu’il s’agit du Groupe d’évaluation scientifique et technique (GEST), </w:t>
      </w:r>
      <w:r w:rsidR="00D77C9C">
        <w:rPr>
          <w:lang w:val="fr-CA"/>
        </w:rPr>
        <w:t>elle</w:t>
      </w:r>
      <w:r w:rsidR="00CC13A6">
        <w:rPr>
          <w:lang w:val="fr-CA"/>
        </w:rPr>
        <w:t xml:space="preserve"> lui </w:t>
      </w:r>
      <w:r w:rsidR="00CC13A6">
        <w:rPr>
          <w:u w:val="single"/>
          <w:lang w:val="fr-CA"/>
        </w:rPr>
        <w:t>demande</w:t>
      </w:r>
      <w:r w:rsidR="00CC13A6">
        <w:rPr>
          <w:lang w:val="fr-CA"/>
        </w:rPr>
        <w:t xml:space="preserve"> d’agir; et lorsqu’il s’agit du Secrétariat, </w:t>
      </w:r>
      <w:r w:rsidR="00D77C9C">
        <w:rPr>
          <w:lang w:val="fr-CA"/>
        </w:rPr>
        <w:t>elle</w:t>
      </w:r>
      <w:r w:rsidR="00CC13A6">
        <w:rPr>
          <w:lang w:val="fr-CA"/>
        </w:rPr>
        <w:t xml:space="preserve"> le </w:t>
      </w:r>
      <w:r w:rsidR="00CC13A6">
        <w:rPr>
          <w:u w:val="single"/>
          <w:lang w:val="fr-CA"/>
        </w:rPr>
        <w:t>charge</w:t>
      </w:r>
      <w:r w:rsidR="00CC13A6" w:rsidRPr="00D77C9C">
        <w:rPr>
          <w:lang w:val="fr-CA"/>
        </w:rPr>
        <w:t xml:space="preserve"> d’agir</w:t>
      </w:r>
      <w:r w:rsidR="00A57EAF" w:rsidRPr="007F0C5C">
        <w:rPr>
          <w:lang w:val="fr-CA"/>
        </w:rPr>
        <w:t>.</w:t>
      </w:r>
    </w:p>
    <w:p w:rsidR="00A57EAF" w:rsidRPr="007F0C5C" w:rsidRDefault="00A57EAF" w:rsidP="00662B56">
      <w:pPr>
        <w:contextualSpacing/>
        <w:rPr>
          <w:lang w:val="fr-CA"/>
        </w:rPr>
      </w:pPr>
    </w:p>
    <w:p w:rsidR="00A74185" w:rsidRPr="007F0C5C" w:rsidRDefault="00DD4446" w:rsidP="00B45AC0">
      <w:pPr>
        <w:keepNext/>
        <w:contextualSpacing/>
        <w:rPr>
          <w:rFonts w:cs="Arial"/>
          <w:i/>
          <w:lang w:val="fr-CA"/>
        </w:rPr>
      </w:pPr>
      <w:r w:rsidRPr="007F0C5C">
        <w:rPr>
          <w:i/>
          <w:lang w:val="fr-CA"/>
        </w:rPr>
        <w:t>Annexes</w:t>
      </w:r>
    </w:p>
    <w:p w:rsidR="00F42A2B" w:rsidRPr="007F0C5C" w:rsidRDefault="00F42A2B" w:rsidP="00295556">
      <w:pPr>
        <w:rPr>
          <w:rFonts w:cs="Arial"/>
          <w:lang w:val="fr-CA"/>
        </w:rPr>
      </w:pPr>
    </w:p>
    <w:p w:rsidR="00B45AC0" w:rsidRPr="007F0C5C" w:rsidRDefault="003400E5" w:rsidP="003400E5">
      <w:pPr>
        <w:rPr>
          <w:lang w:val="fr-CA"/>
        </w:rPr>
      </w:pPr>
      <w:r w:rsidRPr="007F0C5C">
        <w:rPr>
          <w:lang w:val="fr-CA"/>
        </w:rPr>
        <w:t>16.</w:t>
      </w:r>
      <w:r w:rsidRPr="007F0C5C">
        <w:rPr>
          <w:lang w:val="fr-CA"/>
        </w:rPr>
        <w:tab/>
      </w:r>
      <w:r w:rsidR="00D34330">
        <w:rPr>
          <w:lang w:val="fr-CA"/>
        </w:rPr>
        <w:t xml:space="preserve">Le texte contenu dans les annexes peut être approuvé, adopté ou reconnu par la COP, selon le libellé des paragraphes pertinents du dispositif. </w:t>
      </w:r>
    </w:p>
    <w:p w:rsidR="00B45AC0" w:rsidRPr="007F0C5C" w:rsidRDefault="00B45AC0" w:rsidP="003400E5">
      <w:pPr>
        <w:rPr>
          <w:lang w:val="fr-CA"/>
        </w:rPr>
      </w:pPr>
    </w:p>
    <w:p w:rsidR="00B45AC0" w:rsidRPr="007F0C5C" w:rsidRDefault="00B45AC0" w:rsidP="0034761A">
      <w:pPr>
        <w:rPr>
          <w:lang w:val="fr-CA"/>
        </w:rPr>
      </w:pPr>
      <w:r w:rsidRPr="007F0C5C">
        <w:rPr>
          <w:lang w:val="fr-CA"/>
        </w:rPr>
        <w:t>17.</w:t>
      </w:r>
      <w:r w:rsidRPr="007F0C5C">
        <w:rPr>
          <w:lang w:val="fr-CA"/>
        </w:rPr>
        <w:tab/>
      </w:r>
      <w:r w:rsidR="00D34330">
        <w:rPr>
          <w:lang w:val="fr-CA"/>
        </w:rPr>
        <w:t xml:space="preserve">Une annexe peut fournir des liens </w:t>
      </w:r>
      <w:r w:rsidR="00D77C9C">
        <w:rPr>
          <w:lang w:val="fr-CA"/>
        </w:rPr>
        <w:t>vers</w:t>
      </w:r>
      <w:r w:rsidR="00D34330">
        <w:rPr>
          <w:lang w:val="fr-CA"/>
        </w:rPr>
        <w:t xml:space="preserve"> d’autres informations contextuelles </w:t>
      </w:r>
      <w:r w:rsidR="00D77C9C">
        <w:rPr>
          <w:lang w:val="fr-CA"/>
        </w:rPr>
        <w:t>figurant</w:t>
      </w:r>
      <w:r w:rsidR="00D34330">
        <w:rPr>
          <w:lang w:val="fr-CA"/>
        </w:rPr>
        <w:t xml:space="preserve"> dans un document en ligne. Avant la COP, une Partie contractante peut soumettre des informations dans un document d’information. Les documents d’information ne sont pas présentés pour discussion et ne sont pas traduits par le Secrétariat.</w:t>
      </w:r>
    </w:p>
    <w:p w:rsidR="00586174" w:rsidRPr="007F0C5C" w:rsidRDefault="00586174" w:rsidP="0034761A">
      <w:pPr>
        <w:rPr>
          <w:lang w:val="fr-CA"/>
        </w:rPr>
      </w:pPr>
    </w:p>
    <w:p w:rsidR="007A2C9B" w:rsidRPr="007F0C5C" w:rsidRDefault="00B45AC0" w:rsidP="0034761A">
      <w:pPr>
        <w:rPr>
          <w:lang w:val="fr-CA"/>
        </w:rPr>
      </w:pPr>
      <w:r w:rsidRPr="007F0C5C">
        <w:rPr>
          <w:lang w:val="fr-CA"/>
        </w:rPr>
        <w:t>18.</w:t>
      </w:r>
      <w:r w:rsidRPr="007F0C5C">
        <w:rPr>
          <w:lang w:val="fr-CA"/>
        </w:rPr>
        <w:tab/>
      </w:r>
      <w:r w:rsidR="00D34330">
        <w:rPr>
          <w:lang w:val="fr-CA"/>
        </w:rPr>
        <w:t>Les a</w:t>
      </w:r>
      <w:r w:rsidR="0098718C" w:rsidRPr="007F0C5C">
        <w:rPr>
          <w:lang w:val="fr-CA"/>
        </w:rPr>
        <w:t xml:space="preserve">nnexes </w:t>
      </w:r>
      <w:r w:rsidR="00D34330">
        <w:rPr>
          <w:lang w:val="fr-CA"/>
        </w:rPr>
        <w:t>sont numérotées : Annexe 1, Annexe 2, etc., dans l’ordre dans lequel il y est fait référence dans le projet de résolution. Chaque annexe doit commencer sur une nouvelle</w:t>
      </w:r>
      <w:r w:rsidR="00D77C9C" w:rsidRPr="00D77C9C">
        <w:rPr>
          <w:lang w:val="fr-CA"/>
        </w:rPr>
        <w:t xml:space="preserve"> </w:t>
      </w:r>
      <w:r w:rsidR="00D77C9C">
        <w:rPr>
          <w:lang w:val="fr-CA"/>
        </w:rPr>
        <w:t>page</w:t>
      </w:r>
      <w:r w:rsidR="00D34330">
        <w:rPr>
          <w:lang w:val="fr-CA"/>
        </w:rPr>
        <w:t>.</w:t>
      </w:r>
    </w:p>
    <w:p w:rsidR="00841901" w:rsidRPr="007F0C5C" w:rsidRDefault="00841901" w:rsidP="0081147F">
      <w:pPr>
        <w:ind w:left="0" w:firstLine="0"/>
        <w:contextualSpacing/>
        <w:rPr>
          <w:color w:val="000000"/>
          <w:lang w:val="fr-CA"/>
        </w:rPr>
      </w:pPr>
    </w:p>
    <w:p w:rsidR="00092CAD" w:rsidRPr="007F0C5C" w:rsidRDefault="003400E5" w:rsidP="003400E5">
      <w:pPr>
        <w:rPr>
          <w:lang w:val="fr-CA"/>
        </w:rPr>
      </w:pPr>
      <w:r w:rsidRPr="007F0C5C">
        <w:rPr>
          <w:lang w:val="fr-CA"/>
        </w:rPr>
        <w:t>1</w:t>
      </w:r>
      <w:r w:rsidR="00B45AC0" w:rsidRPr="007F0C5C">
        <w:rPr>
          <w:lang w:val="fr-CA"/>
        </w:rPr>
        <w:t>9</w:t>
      </w:r>
      <w:r w:rsidRPr="007F0C5C">
        <w:rPr>
          <w:lang w:val="fr-CA"/>
        </w:rPr>
        <w:t>.</w:t>
      </w:r>
      <w:r w:rsidRPr="007F0C5C">
        <w:rPr>
          <w:lang w:val="fr-CA"/>
        </w:rPr>
        <w:tab/>
      </w:r>
      <w:r w:rsidR="00D34330">
        <w:rPr>
          <w:lang w:val="fr-CA"/>
        </w:rPr>
        <w:t xml:space="preserve">Les paragraphes doivent être numérotés </w:t>
      </w:r>
      <w:r w:rsidR="00D77C9C">
        <w:rPr>
          <w:lang w:val="fr-CA"/>
        </w:rPr>
        <w:t>de manière consécutive</w:t>
      </w:r>
      <w:r w:rsidR="00D34330">
        <w:rPr>
          <w:lang w:val="fr-CA"/>
        </w:rPr>
        <w:t xml:space="preserve"> </w:t>
      </w:r>
      <w:r w:rsidR="00841901" w:rsidRPr="007F0C5C">
        <w:rPr>
          <w:lang w:val="fr-CA"/>
        </w:rPr>
        <w:t>1,</w:t>
      </w:r>
      <w:r w:rsidR="00D34330">
        <w:rPr>
          <w:lang w:val="fr-CA"/>
        </w:rPr>
        <w:t xml:space="preserve"> </w:t>
      </w:r>
      <w:r w:rsidR="00841901" w:rsidRPr="007F0C5C">
        <w:rPr>
          <w:lang w:val="fr-CA"/>
        </w:rPr>
        <w:t>2</w:t>
      </w:r>
      <w:r w:rsidR="00D34330">
        <w:rPr>
          <w:lang w:val="fr-CA"/>
        </w:rPr>
        <w:t xml:space="preserve">, 3, etc. Les </w:t>
      </w:r>
      <w:r w:rsidR="00D77C9C">
        <w:rPr>
          <w:lang w:val="fr-CA"/>
        </w:rPr>
        <w:t>alinéas</w:t>
      </w:r>
      <w:r w:rsidR="00D34330">
        <w:rPr>
          <w:lang w:val="fr-CA"/>
        </w:rPr>
        <w:t xml:space="preserve"> doivent être numérotés </w:t>
      </w:r>
      <w:r w:rsidR="00841901" w:rsidRPr="007F0C5C">
        <w:rPr>
          <w:lang w:val="fr-CA"/>
        </w:rPr>
        <w:t>i), ii), iii)</w:t>
      </w:r>
      <w:r w:rsidR="00D34330">
        <w:rPr>
          <w:lang w:val="fr-CA"/>
        </w:rPr>
        <w:t>,</w:t>
      </w:r>
      <w:r w:rsidR="00841901" w:rsidRPr="007F0C5C">
        <w:rPr>
          <w:lang w:val="fr-CA"/>
        </w:rPr>
        <w:t xml:space="preserve"> etc. </w:t>
      </w:r>
      <w:r w:rsidR="00D34330">
        <w:rPr>
          <w:lang w:val="fr-CA"/>
        </w:rPr>
        <w:t xml:space="preserve">On peut utiliser des </w:t>
      </w:r>
      <w:r w:rsidR="00D77C9C">
        <w:rPr>
          <w:lang w:val="fr-CA"/>
        </w:rPr>
        <w:t>points</w:t>
      </w:r>
      <w:r w:rsidR="00E24918">
        <w:rPr>
          <w:lang w:val="fr-CA"/>
        </w:rPr>
        <w:t xml:space="preserve"> pour énumérer</w:t>
      </w:r>
      <w:r w:rsidR="00D34330">
        <w:rPr>
          <w:lang w:val="fr-CA"/>
        </w:rPr>
        <w:t xml:space="preserve"> les listes, mais une numérotation</w:t>
      </w:r>
      <w:r w:rsidR="00E24918">
        <w:rPr>
          <w:lang w:val="fr-CA"/>
        </w:rPr>
        <w:t>, si c’est possible,</w:t>
      </w:r>
      <w:r w:rsidR="00D34330">
        <w:rPr>
          <w:lang w:val="fr-CA"/>
        </w:rPr>
        <w:t xml:space="preserve"> est plus claire. </w:t>
      </w:r>
    </w:p>
    <w:p w:rsidR="00092CAD" w:rsidRPr="007F0C5C" w:rsidRDefault="00092CAD" w:rsidP="003400E5">
      <w:pPr>
        <w:rPr>
          <w:lang w:val="fr-CA"/>
        </w:rPr>
      </w:pPr>
    </w:p>
    <w:p w:rsidR="00841901" w:rsidRPr="007F0C5C" w:rsidRDefault="00B45AC0" w:rsidP="003400E5">
      <w:pPr>
        <w:rPr>
          <w:lang w:val="fr-CA"/>
        </w:rPr>
      </w:pPr>
      <w:r w:rsidRPr="007F0C5C">
        <w:rPr>
          <w:lang w:val="fr-CA"/>
        </w:rPr>
        <w:t>20</w:t>
      </w:r>
      <w:r w:rsidR="003400E5" w:rsidRPr="007F0C5C">
        <w:rPr>
          <w:lang w:val="fr-CA"/>
        </w:rPr>
        <w:t>.</w:t>
      </w:r>
      <w:r w:rsidR="003400E5" w:rsidRPr="007F0C5C">
        <w:rPr>
          <w:lang w:val="fr-CA"/>
        </w:rPr>
        <w:tab/>
      </w:r>
      <w:r w:rsidR="00D34330">
        <w:rPr>
          <w:lang w:val="fr-CA"/>
        </w:rPr>
        <w:t>Tous les tableaux ou figures doivent avoir un titre et être numérotés de manière consécutive, p. ex., </w:t>
      </w:r>
      <w:r w:rsidR="00841901" w:rsidRPr="007F0C5C">
        <w:rPr>
          <w:i/>
          <w:lang w:val="fr-CA"/>
        </w:rPr>
        <w:t xml:space="preserve">Figure </w:t>
      </w:r>
      <w:r w:rsidR="00FD3983" w:rsidRPr="007F0C5C">
        <w:rPr>
          <w:i/>
          <w:lang w:val="fr-CA"/>
        </w:rPr>
        <w:t>2</w:t>
      </w:r>
      <w:r w:rsidR="00D34330">
        <w:rPr>
          <w:i/>
          <w:lang w:val="fr-CA"/>
        </w:rPr>
        <w:t> </w:t>
      </w:r>
      <w:r w:rsidR="00102EA7" w:rsidRPr="007F0C5C">
        <w:rPr>
          <w:i/>
          <w:lang w:val="fr-CA"/>
        </w:rPr>
        <w:t>:</w:t>
      </w:r>
      <w:r w:rsidR="00841901" w:rsidRPr="007F0C5C">
        <w:rPr>
          <w:i/>
          <w:lang w:val="fr-CA"/>
        </w:rPr>
        <w:t xml:space="preserve"> Process</w:t>
      </w:r>
      <w:r w:rsidR="00D34330">
        <w:rPr>
          <w:i/>
          <w:lang w:val="fr-CA"/>
        </w:rPr>
        <w:t>us d’identification des services écosystémiques clés</w:t>
      </w:r>
      <w:r w:rsidR="00841901" w:rsidRPr="007F0C5C">
        <w:rPr>
          <w:lang w:val="fr-CA"/>
        </w:rPr>
        <w:t>.</w:t>
      </w:r>
    </w:p>
    <w:p w:rsidR="00354FAF" w:rsidRPr="007F0C5C" w:rsidRDefault="00354FAF" w:rsidP="003400E5">
      <w:pPr>
        <w:rPr>
          <w:lang w:val="fr-CA"/>
        </w:rPr>
      </w:pPr>
    </w:p>
    <w:p w:rsidR="00EF55F2" w:rsidRPr="007F0C5C" w:rsidRDefault="00EF55F2" w:rsidP="003400E5">
      <w:pPr>
        <w:rPr>
          <w:lang w:val="fr-CA"/>
        </w:rPr>
      </w:pPr>
    </w:p>
    <w:p w:rsidR="00526535" w:rsidRPr="007F0C5C" w:rsidRDefault="00D34330" w:rsidP="00526535">
      <w:pPr>
        <w:rPr>
          <w:rFonts w:cs="Arial"/>
          <w:b/>
          <w:lang w:val="fr-CA"/>
        </w:rPr>
      </w:pPr>
      <w:r>
        <w:rPr>
          <w:rFonts w:cs="Arial"/>
          <w:b/>
          <w:lang w:val="fr-CA"/>
        </w:rPr>
        <w:t>Longueur suggérée</w:t>
      </w:r>
      <w:r w:rsidR="00526535" w:rsidRPr="007F0C5C">
        <w:rPr>
          <w:rFonts w:cs="Arial"/>
          <w:b/>
          <w:lang w:val="fr-CA"/>
        </w:rPr>
        <w:t xml:space="preserve"> </w:t>
      </w:r>
    </w:p>
    <w:p w:rsidR="00526535" w:rsidRPr="007F0C5C" w:rsidRDefault="00526535" w:rsidP="00526535">
      <w:pPr>
        <w:rPr>
          <w:rFonts w:cs="Arial"/>
          <w:lang w:val="fr-CA"/>
        </w:rPr>
      </w:pPr>
    </w:p>
    <w:p w:rsidR="00526535" w:rsidRPr="007F0C5C" w:rsidRDefault="000F1FC9" w:rsidP="003400E5">
      <w:pPr>
        <w:rPr>
          <w:lang w:val="fr-CA"/>
        </w:rPr>
      </w:pPr>
      <w:r w:rsidRPr="007F0C5C">
        <w:rPr>
          <w:lang w:val="fr-CA"/>
        </w:rPr>
        <w:t>2</w:t>
      </w:r>
      <w:r w:rsidR="00447C7A" w:rsidRPr="007F0C5C">
        <w:rPr>
          <w:lang w:val="fr-CA"/>
        </w:rPr>
        <w:t>1</w:t>
      </w:r>
      <w:r w:rsidRPr="007F0C5C">
        <w:rPr>
          <w:lang w:val="fr-CA"/>
        </w:rPr>
        <w:t>.</w:t>
      </w:r>
      <w:r w:rsidRPr="007F0C5C">
        <w:rPr>
          <w:lang w:val="fr-CA"/>
        </w:rPr>
        <w:tab/>
      </w:r>
      <w:r w:rsidR="00526535" w:rsidRPr="007F0C5C">
        <w:rPr>
          <w:lang w:val="fr-CA"/>
        </w:rPr>
        <w:t>I</w:t>
      </w:r>
      <w:r w:rsidR="003A2824">
        <w:rPr>
          <w:lang w:val="fr-CA"/>
        </w:rPr>
        <w:t xml:space="preserve">l est suggéré que les propositions de projets de résolutions </w:t>
      </w:r>
      <w:r w:rsidR="00E24918">
        <w:rPr>
          <w:lang w:val="fr-CA"/>
        </w:rPr>
        <w:t>ne dépassent pas 1</w:t>
      </w:r>
      <w:r w:rsidR="003A2824">
        <w:rPr>
          <w:lang w:val="fr-CA"/>
        </w:rPr>
        <w:t xml:space="preserve">2 pages (6000 mots), y compris l’introduction résumée, le projet de résolution et toutes les annexes. </w:t>
      </w:r>
    </w:p>
    <w:p w:rsidR="00526535" w:rsidRPr="007F0C5C" w:rsidRDefault="00526535" w:rsidP="003400E5">
      <w:pPr>
        <w:rPr>
          <w:lang w:val="fr-CA"/>
        </w:rPr>
      </w:pPr>
    </w:p>
    <w:p w:rsidR="00526535" w:rsidRPr="007F0C5C" w:rsidRDefault="000F1FC9" w:rsidP="003400E5">
      <w:pPr>
        <w:rPr>
          <w:lang w:val="fr-CA"/>
        </w:rPr>
      </w:pPr>
      <w:r w:rsidRPr="007F0C5C">
        <w:rPr>
          <w:lang w:val="fr-CA"/>
        </w:rPr>
        <w:t>2</w:t>
      </w:r>
      <w:r w:rsidR="00447C7A" w:rsidRPr="007F0C5C">
        <w:rPr>
          <w:lang w:val="fr-CA"/>
        </w:rPr>
        <w:t>2</w:t>
      </w:r>
      <w:r w:rsidRPr="007F0C5C">
        <w:rPr>
          <w:lang w:val="fr-CA"/>
        </w:rPr>
        <w:t>.</w:t>
      </w:r>
      <w:r w:rsidRPr="007F0C5C">
        <w:rPr>
          <w:lang w:val="fr-CA"/>
        </w:rPr>
        <w:tab/>
      </w:r>
      <w:r w:rsidR="00684CCB">
        <w:rPr>
          <w:lang w:val="fr-CA"/>
        </w:rPr>
        <w:t>Cette limite :</w:t>
      </w:r>
    </w:p>
    <w:p w:rsidR="00526535" w:rsidRPr="007F0C5C" w:rsidRDefault="00526535" w:rsidP="0081147F">
      <w:pPr>
        <w:ind w:left="0" w:firstLine="0"/>
        <w:rPr>
          <w:lang w:val="fr-CA"/>
        </w:rPr>
      </w:pPr>
    </w:p>
    <w:p w:rsidR="00526535" w:rsidRPr="007F0C5C" w:rsidRDefault="003400E5" w:rsidP="003400E5">
      <w:pPr>
        <w:ind w:left="850"/>
        <w:contextualSpacing/>
        <w:rPr>
          <w:rFonts w:cs="Arial"/>
          <w:lang w:val="fr-CA"/>
        </w:rPr>
      </w:pPr>
      <w:r w:rsidRPr="007F0C5C">
        <w:rPr>
          <w:rFonts w:cs="Arial"/>
          <w:lang w:val="fr-CA"/>
        </w:rPr>
        <w:t>i</w:t>
      </w:r>
      <w:r w:rsidR="003A2824">
        <w:rPr>
          <w:rFonts w:cs="Arial"/>
          <w:lang w:val="fr-CA"/>
        </w:rPr>
        <w:t>)</w:t>
      </w:r>
      <w:r w:rsidRPr="007F0C5C">
        <w:rPr>
          <w:rFonts w:cs="Arial"/>
          <w:lang w:val="fr-CA"/>
        </w:rPr>
        <w:tab/>
      </w:r>
      <w:r w:rsidR="00684CCB">
        <w:rPr>
          <w:rFonts w:cs="Arial"/>
          <w:lang w:val="fr-CA"/>
        </w:rPr>
        <w:t xml:space="preserve">permet aux membres du Comité permanent et aux Parties observatrices de lire tous les documents et de comprendre les questions soulevées avant les réunions; </w:t>
      </w:r>
    </w:p>
    <w:p w:rsidR="00526535" w:rsidRPr="007F0C5C" w:rsidRDefault="00526535" w:rsidP="003400E5">
      <w:pPr>
        <w:ind w:left="850"/>
        <w:contextualSpacing/>
        <w:rPr>
          <w:rFonts w:cs="Arial"/>
          <w:lang w:val="fr-CA"/>
        </w:rPr>
      </w:pPr>
    </w:p>
    <w:p w:rsidR="00526535" w:rsidRPr="007F0C5C" w:rsidRDefault="003400E5" w:rsidP="003400E5">
      <w:pPr>
        <w:ind w:left="850"/>
        <w:contextualSpacing/>
        <w:rPr>
          <w:rFonts w:cs="Arial"/>
          <w:lang w:val="fr-CA"/>
        </w:rPr>
      </w:pPr>
      <w:r w:rsidRPr="007F0C5C">
        <w:rPr>
          <w:rFonts w:cs="Arial"/>
          <w:lang w:val="fr-CA"/>
        </w:rPr>
        <w:t>ii</w:t>
      </w:r>
      <w:r w:rsidR="003A2824">
        <w:rPr>
          <w:rFonts w:cs="Arial"/>
          <w:lang w:val="fr-CA"/>
        </w:rPr>
        <w:t>)</w:t>
      </w:r>
      <w:r w:rsidRPr="007F0C5C">
        <w:rPr>
          <w:rFonts w:cs="Arial"/>
          <w:lang w:val="fr-CA"/>
        </w:rPr>
        <w:tab/>
      </w:r>
      <w:r w:rsidR="00E24918">
        <w:rPr>
          <w:rFonts w:cs="Arial"/>
          <w:lang w:val="fr-CA"/>
        </w:rPr>
        <w:t>maintient</w:t>
      </w:r>
      <w:r w:rsidR="008F4E3A">
        <w:rPr>
          <w:rFonts w:cs="Arial"/>
          <w:lang w:val="fr-CA"/>
        </w:rPr>
        <w:t xml:space="preserve"> l’attention sur les questions clés et évite la discussion de détails inutiles dans un ordre du jour </w:t>
      </w:r>
      <w:r w:rsidR="00E24918">
        <w:rPr>
          <w:rFonts w:cs="Arial"/>
          <w:lang w:val="fr-CA"/>
        </w:rPr>
        <w:t xml:space="preserve">déjà </w:t>
      </w:r>
      <w:r w:rsidR="008F4E3A">
        <w:rPr>
          <w:rFonts w:cs="Arial"/>
          <w:lang w:val="fr-CA"/>
        </w:rPr>
        <w:t>très lourd;</w:t>
      </w:r>
    </w:p>
    <w:p w:rsidR="00526535" w:rsidRPr="007F0C5C" w:rsidRDefault="00526535" w:rsidP="003400E5">
      <w:pPr>
        <w:ind w:left="850"/>
        <w:contextualSpacing/>
        <w:rPr>
          <w:rFonts w:cs="Arial"/>
          <w:lang w:val="fr-CA"/>
        </w:rPr>
      </w:pPr>
    </w:p>
    <w:p w:rsidR="00526535" w:rsidRPr="007F0C5C" w:rsidRDefault="003400E5" w:rsidP="003400E5">
      <w:pPr>
        <w:ind w:left="850"/>
        <w:contextualSpacing/>
        <w:rPr>
          <w:rFonts w:cs="Arial"/>
          <w:lang w:val="fr-CA"/>
        </w:rPr>
      </w:pPr>
      <w:r w:rsidRPr="007F0C5C">
        <w:rPr>
          <w:rFonts w:cs="Arial"/>
          <w:lang w:val="fr-CA"/>
        </w:rPr>
        <w:t>iii</w:t>
      </w:r>
      <w:r w:rsidR="003A2824">
        <w:rPr>
          <w:rFonts w:cs="Arial"/>
          <w:lang w:val="fr-CA"/>
        </w:rPr>
        <w:t>)</w:t>
      </w:r>
      <w:r w:rsidRPr="007F0C5C">
        <w:rPr>
          <w:rFonts w:cs="Arial"/>
          <w:lang w:val="fr-CA"/>
        </w:rPr>
        <w:tab/>
      </w:r>
      <w:r w:rsidR="008F4E3A">
        <w:rPr>
          <w:rFonts w:cs="Arial"/>
          <w:lang w:val="fr-CA"/>
        </w:rPr>
        <w:t xml:space="preserve">aide le Secrétariat à publier </w:t>
      </w:r>
      <w:r w:rsidR="00E24918">
        <w:rPr>
          <w:rFonts w:cs="Arial"/>
          <w:lang w:val="fr-CA"/>
        </w:rPr>
        <w:t xml:space="preserve">à temps </w:t>
      </w:r>
      <w:r w:rsidR="008F4E3A">
        <w:rPr>
          <w:rFonts w:cs="Arial"/>
          <w:lang w:val="fr-CA"/>
        </w:rPr>
        <w:t>les documents liés</w:t>
      </w:r>
      <w:r w:rsidR="00E24918">
        <w:rPr>
          <w:rFonts w:cs="Arial"/>
          <w:lang w:val="fr-CA"/>
        </w:rPr>
        <w:t>,</w:t>
      </w:r>
      <w:r w:rsidR="008F4E3A">
        <w:rPr>
          <w:rFonts w:cs="Arial"/>
          <w:lang w:val="fr-CA"/>
        </w:rPr>
        <w:t xml:space="preserve"> tel un résumé des coûts de mise en œuvre des projets de résolutions proposés; et </w:t>
      </w:r>
    </w:p>
    <w:p w:rsidR="00526535" w:rsidRPr="007F0C5C" w:rsidRDefault="00526535" w:rsidP="003400E5">
      <w:pPr>
        <w:ind w:left="850"/>
        <w:contextualSpacing/>
        <w:rPr>
          <w:rFonts w:cs="Arial"/>
          <w:lang w:val="fr-CA"/>
        </w:rPr>
      </w:pPr>
    </w:p>
    <w:p w:rsidR="00D65167" w:rsidRPr="003E2316" w:rsidRDefault="003400E5" w:rsidP="003E2316">
      <w:pPr>
        <w:ind w:left="850"/>
        <w:contextualSpacing/>
        <w:rPr>
          <w:rFonts w:cs="Arial"/>
          <w:lang w:val="fr-FR"/>
        </w:rPr>
      </w:pPr>
      <w:r w:rsidRPr="007F0C5C">
        <w:rPr>
          <w:rFonts w:cs="Arial"/>
          <w:lang w:val="fr-CA"/>
        </w:rPr>
        <w:t>iv</w:t>
      </w:r>
      <w:r w:rsidR="003A2824">
        <w:rPr>
          <w:rFonts w:cs="Arial"/>
          <w:lang w:val="fr-CA"/>
        </w:rPr>
        <w:t>)</w:t>
      </w:r>
      <w:r w:rsidRPr="007F0C5C">
        <w:rPr>
          <w:rFonts w:cs="Arial"/>
          <w:lang w:val="fr-CA"/>
        </w:rPr>
        <w:tab/>
      </w:r>
      <w:r w:rsidR="008F4E3A">
        <w:rPr>
          <w:rFonts w:cs="Arial"/>
          <w:lang w:val="fr-CA"/>
        </w:rPr>
        <w:t>économise</w:t>
      </w:r>
      <w:r w:rsidR="00E24918">
        <w:rPr>
          <w:rFonts w:cs="Arial"/>
          <w:lang w:val="fr-CA"/>
        </w:rPr>
        <w:t xml:space="preserve"> </w:t>
      </w:r>
      <w:r w:rsidR="008F4E3A">
        <w:rPr>
          <w:rFonts w:cs="Arial"/>
          <w:lang w:val="fr-CA"/>
        </w:rPr>
        <w:t xml:space="preserve">du temps et des fonds </w:t>
      </w:r>
      <w:r w:rsidR="00E24918">
        <w:rPr>
          <w:rFonts w:cs="Arial"/>
          <w:lang w:val="fr-CA"/>
        </w:rPr>
        <w:t>de</w:t>
      </w:r>
      <w:r w:rsidR="008F4E3A">
        <w:rPr>
          <w:rFonts w:cs="Arial"/>
          <w:lang w:val="fr-CA"/>
        </w:rPr>
        <w:t xml:space="preserve"> traduction.</w:t>
      </w:r>
      <w:r w:rsidR="00D65167" w:rsidRPr="003E2316">
        <w:rPr>
          <w:rFonts w:cs="Arial"/>
          <w:lang w:val="fr-FR"/>
        </w:rPr>
        <w:br w:type="page"/>
      </w:r>
    </w:p>
    <w:p w:rsidR="003E2316" w:rsidRDefault="00D65167" w:rsidP="003E2316">
      <w:pPr>
        <w:jc w:val="right"/>
        <w:rPr>
          <w:rFonts w:cs="Arial"/>
          <w:b/>
          <w:sz w:val="24"/>
          <w:szCs w:val="24"/>
          <w:lang w:val="fr-CA"/>
        </w:rPr>
      </w:pPr>
      <w:r w:rsidRPr="000352AB">
        <w:rPr>
          <w:rFonts w:cs="Arial"/>
          <w:b/>
          <w:sz w:val="24"/>
          <w:szCs w:val="24"/>
          <w:lang w:val="fr-CA"/>
        </w:rPr>
        <w:lastRenderedPageBreak/>
        <w:t>Annex</w:t>
      </w:r>
      <w:r w:rsidR="000352AB">
        <w:rPr>
          <w:rFonts w:cs="Arial"/>
          <w:b/>
          <w:sz w:val="24"/>
          <w:szCs w:val="24"/>
          <w:lang w:val="fr-CA"/>
        </w:rPr>
        <w:t xml:space="preserve">e 1 </w:t>
      </w:r>
    </w:p>
    <w:p w:rsidR="003E2316" w:rsidRDefault="003E2316" w:rsidP="00295556">
      <w:pPr>
        <w:rPr>
          <w:rFonts w:cs="Arial"/>
          <w:b/>
          <w:sz w:val="24"/>
          <w:szCs w:val="24"/>
          <w:lang w:val="fr-CA"/>
        </w:rPr>
      </w:pPr>
    </w:p>
    <w:p w:rsidR="00D65167" w:rsidRPr="000352AB" w:rsidRDefault="000352AB" w:rsidP="003E2316">
      <w:pPr>
        <w:jc w:val="center"/>
        <w:rPr>
          <w:rFonts w:cs="Arial"/>
          <w:b/>
          <w:sz w:val="24"/>
          <w:szCs w:val="24"/>
          <w:lang w:val="fr-CA"/>
        </w:rPr>
      </w:pPr>
      <w:r>
        <w:rPr>
          <w:rFonts w:cs="Arial"/>
          <w:b/>
          <w:sz w:val="24"/>
          <w:szCs w:val="24"/>
          <w:lang w:val="fr-CA"/>
        </w:rPr>
        <w:t>Modèle pour la soumission de projets de résolutions au Comité permanent</w:t>
      </w:r>
    </w:p>
    <w:p w:rsidR="00DD15C2" w:rsidRPr="000352AB" w:rsidRDefault="00DD15C2" w:rsidP="00295556">
      <w:pPr>
        <w:rPr>
          <w:rFonts w:cs="Arial"/>
          <w:b/>
          <w:lang w:val="fr-CA"/>
        </w:rPr>
      </w:pPr>
      <w:bookmarkStart w:id="0" w:name="_GoBack"/>
      <w:bookmarkEnd w:id="0"/>
    </w:p>
    <w:p w:rsidR="00DD15C2" w:rsidRPr="000352AB" w:rsidRDefault="000352AB" w:rsidP="0034761A">
      <w:pPr>
        <w:ind w:left="0" w:firstLine="0"/>
        <w:rPr>
          <w:lang w:val="fr-CA"/>
        </w:rPr>
      </w:pPr>
      <w:r>
        <w:rPr>
          <w:lang w:val="fr-CA"/>
        </w:rPr>
        <w:t>Ce modèle fournit une base pour l’introduction résumée et le texte du projet de résolution proposé.</w:t>
      </w:r>
      <w:r w:rsidR="00841901" w:rsidRPr="000352AB">
        <w:rPr>
          <w:lang w:val="fr-CA"/>
        </w:rPr>
        <w:t xml:space="preserve"> </w:t>
      </w:r>
    </w:p>
    <w:p w:rsidR="00DD15C2" w:rsidRPr="000352AB" w:rsidRDefault="00DD15C2" w:rsidP="00295556">
      <w:pPr>
        <w:rPr>
          <w:rFonts w:cs="Arial"/>
          <w:b/>
          <w:lang w:val="fr-CA"/>
        </w:rPr>
      </w:pPr>
    </w:p>
    <w:p w:rsidR="00D65167" w:rsidRPr="000352AB" w:rsidRDefault="00D65167" w:rsidP="00295556">
      <w:pPr>
        <w:pBdr>
          <w:bottom w:val="single" w:sz="6" w:space="1" w:color="auto"/>
        </w:pBdr>
        <w:rPr>
          <w:rFonts w:cs="Arial"/>
          <w:lang w:val="fr-CA"/>
        </w:rPr>
      </w:pPr>
    </w:p>
    <w:p w:rsidR="00D65167" w:rsidRPr="000352AB" w:rsidRDefault="00D65167" w:rsidP="00295556">
      <w:pPr>
        <w:rPr>
          <w:rFonts w:cs="Arial"/>
          <w:lang w:val="fr-CA"/>
        </w:rPr>
      </w:pPr>
    </w:p>
    <w:p w:rsidR="00D65167" w:rsidRPr="000352AB" w:rsidRDefault="00D65167" w:rsidP="00295556">
      <w:pPr>
        <w:rPr>
          <w:rFonts w:cs="Arial"/>
          <w:lang w:val="fr-CA"/>
        </w:rPr>
      </w:pPr>
    </w:p>
    <w:p w:rsidR="00D65167" w:rsidRPr="000352AB" w:rsidRDefault="00D65167" w:rsidP="00295556">
      <w:pPr>
        <w:rPr>
          <w:rFonts w:cs="Arial"/>
          <w:lang w:val="fr-CA"/>
        </w:rPr>
      </w:pPr>
    </w:p>
    <w:p w:rsidR="00D65167" w:rsidRPr="000352AB" w:rsidRDefault="000352AB"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asciiTheme="minorHAnsi" w:hAnsiTheme="minorHAnsi" w:cstheme="minorHAnsi"/>
          <w:bCs/>
          <w:szCs w:val="20"/>
          <w:lang w:val="fr-CA"/>
        </w:rPr>
        <w:t>LA CONVENTION DE RAMSAR SUR LES ZONES HUMIDES</w:t>
      </w:r>
    </w:p>
    <w:p w:rsidR="00D65167" w:rsidRPr="000352AB"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0352AB">
        <w:rPr>
          <w:rFonts w:asciiTheme="minorHAnsi" w:hAnsiTheme="minorHAnsi" w:cstheme="minorHAnsi"/>
          <w:bCs/>
          <w:szCs w:val="20"/>
          <w:lang w:val="fr-CA"/>
        </w:rPr>
        <w:t>54</w:t>
      </w:r>
      <w:r w:rsidR="000352AB" w:rsidRPr="000352AB">
        <w:rPr>
          <w:rFonts w:asciiTheme="minorHAnsi" w:hAnsiTheme="minorHAnsi" w:cstheme="minorHAnsi"/>
          <w:bCs/>
          <w:szCs w:val="20"/>
          <w:vertAlign w:val="superscript"/>
          <w:lang w:val="fr-CA"/>
        </w:rPr>
        <w:t>e</w:t>
      </w:r>
      <w:r w:rsidRPr="000352AB">
        <w:rPr>
          <w:rFonts w:asciiTheme="minorHAnsi" w:hAnsiTheme="minorHAnsi" w:cstheme="minorHAnsi"/>
          <w:bCs/>
          <w:szCs w:val="20"/>
          <w:lang w:val="fr-CA"/>
        </w:rPr>
        <w:t xml:space="preserve"> </w:t>
      </w:r>
      <w:r w:rsidR="000352AB">
        <w:rPr>
          <w:rFonts w:asciiTheme="minorHAnsi" w:hAnsiTheme="minorHAnsi" w:cstheme="minorHAnsi"/>
          <w:bCs/>
          <w:szCs w:val="20"/>
          <w:lang w:val="fr-CA"/>
        </w:rPr>
        <w:t>Réunion du Comité permanent</w:t>
      </w:r>
    </w:p>
    <w:p w:rsidR="00D65167" w:rsidRPr="000352AB"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0352AB">
        <w:rPr>
          <w:rFonts w:asciiTheme="minorHAnsi" w:hAnsiTheme="minorHAnsi" w:cstheme="minorHAnsi"/>
          <w:bCs/>
          <w:szCs w:val="20"/>
          <w:lang w:val="fr-CA"/>
        </w:rPr>
        <w:t xml:space="preserve">Gland, </w:t>
      </w:r>
      <w:r w:rsidR="000352AB">
        <w:rPr>
          <w:rFonts w:asciiTheme="minorHAnsi" w:hAnsiTheme="minorHAnsi" w:cstheme="minorHAnsi"/>
          <w:bCs/>
          <w:szCs w:val="20"/>
          <w:lang w:val="fr-CA"/>
        </w:rPr>
        <w:t>Suisse</w:t>
      </w:r>
      <w:r w:rsidRPr="000352AB">
        <w:rPr>
          <w:rFonts w:asciiTheme="minorHAnsi" w:hAnsiTheme="minorHAnsi" w:cstheme="minorHAnsi"/>
          <w:bCs/>
          <w:szCs w:val="20"/>
          <w:lang w:val="fr-CA"/>
        </w:rPr>
        <w:t>, 23</w:t>
      </w:r>
      <w:r w:rsidR="000352AB">
        <w:rPr>
          <w:rFonts w:asciiTheme="minorHAnsi" w:hAnsiTheme="minorHAnsi" w:cstheme="minorHAnsi"/>
          <w:bCs/>
          <w:szCs w:val="20"/>
          <w:lang w:val="fr-CA"/>
        </w:rPr>
        <w:t xml:space="preserve"> au </w:t>
      </w:r>
      <w:r w:rsidRPr="000352AB">
        <w:rPr>
          <w:rFonts w:asciiTheme="minorHAnsi" w:hAnsiTheme="minorHAnsi" w:cstheme="minorHAnsi"/>
          <w:bCs/>
          <w:szCs w:val="20"/>
          <w:lang w:val="fr-CA"/>
        </w:rPr>
        <w:t>27</w:t>
      </w:r>
      <w:r w:rsidR="000352AB">
        <w:rPr>
          <w:rFonts w:asciiTheme="minorHAnsi" w:hAnsiTheme="minorHAnsi" w:cstheme="minorHAnsi"/>
          <w:bCs/>
          <w:szCs w:val="20"/>
          <w:lang w:val="fr-CA"/>
        </w:rPr>
        <w:t xml:space="preserve"> avril </w:t>
      </w:r>
      <w:r w:rsidRPr="000352AB">
        <w:rPr>
          <w:rFonts w:asciiTheme="minorHAnsi" w:hAnsiTheme="minorHAnsi" w:cstheme="minorHAnsi"/>
          <w:bCs/>
          <w:szCs w:val="20"/>
          <w:lang w:val="fr-CA"/>
        </w:rPr>
        <w:t>2018</w:t>
      </w:r>
    </w:p>
    <w:p w:rsidR="00D65167" w:rsidRPr="000352AB" w:rsidRDefault="00D65167" w:rsidP="00D65167">
      <w:pPr>
        <w:rPr>
          <w:rFonts w:asciiTheme="minorHAnsi" w:hAnsiTheme="minorHAnsi"/>
          <w:sz w:val="28"/>
          <w:lang w:val="fr-CA"/>
        </w:rPr>
      </w:pPr>
    </w:p>
    <w:p w:rsidR="00D65167" w:rsidRPr="000352AB" w:rsidRDefault="00D65167" w:rsidP="00D65167">
      <w:pPr>
        <w:jc w:val="right"/>
        <w:rPr>
          <w:rFonts w:asciiTheme="minorHAnsi" w:hAnsiTheme="minorHAnsi" w:cstheme="minorHAnsi"/>
          <w:b/>
          <w:sz w:val="28"/>
          <w:szCs w:val="28"/>
          <w:lang w:val="fr-CA"/>
        </w:rPr>
      </w:pPr>
      <w:r w:rsidRPr="000352AB">
        <w:rPr>
          <w:rFonts w:asciiTheme="minorHAnsi" w:hAnsiTheme="minorHAnsi" w:cstheme="minorHAnsi"/>
          <w:b/>
          <w:sz w:val="28"/>
          <w:szCs w:val="28"/>
          <w:lang w:val="fr-CA"/>
        </w:rPr>
        <w:t>SC54-xx</w:t>
      </w:r>
    </w:p>
    <w:p w:rsidR="00D65167" w:rsidRPr="000352AB" w:rsidRDefault="00D65167" w:rsidP="00D65167">
      <w:pPr>
        <w:rPr>
          <w:rFonts w:asciiTheme="minorHAnsi" w:hAnsiTheme="minorHAnsi"/>
          <w:b/>
          <w:sz w:val="28"/>
          <w:szCs w:val="28"/>
          <w:lang w:val="fr-CA"/>
        </w:rPr>
      </w:pPr>
    </w:p>
    <w:p w:rsidR="00D65167" w:rsidRPr="000352AB" w:rsidRDefault="000352AB" w:rsidP="00D65167">
      <w:pPr>
        <w:ind w:right="16"/>
        <w:jc w:val="center"/>
        <w:rPr>
          <w:rFonts w:asciiTheme="minorHAnsi" w:eastAsia="Times New Roman" w:hAnsiTheme="minorHAnsi" w:cs="Times New Roman"/>
          <w:sz w:val="28"/>
          <w:szCs w:val="28"/>
          <w:lang w:val="fr-CA"/>
        </w:rPr>
      </w:pPr>
      <w:r>
        <w:rPr>
          <w:rFonts w:asciiTheme="minorHAnsi" w:eastAsia="Times New Roman" w:hAnsiTheme="minorHAnsi" w:cs="Times New Roman"/>
          <w:b/>
          <w:bCs/>
          <w:sz w:val="28"/>
          <w:szCs w:val="28"/>
          <w:lang w:val="fr-CA"/>
        </w:rPr>
        <w:t>Projet de résolution sur</w:t>
      </w:r>
      <w:r w:rsidR="001C1599" w:rsidRPr="000352AB">
        <w:rPr>
          <w:rFonts w:asciiTheme="minorHAnsi" w:eastAsia="Times New Roman" w:hAnsiTheme="minorHAnsi" w:cs="Times New Roman"/>
          <w:b/>
          <w:bCs/>
          <w:sz w:val="28"/>
          <w:szCs w:val="28"/>
          <w:lang w:val="fr-CA"/>
        </w:rPr>
        <w:t xml:space="preserve"> </w:t>
      </w:r>
      <w:r w:rsidR="001C1599" w:rsidRPr="000352AB">
        <w:rPr>
          <w:rFonts w:asciiTheme="minorHAnsi" w:eastAsia="Times New Roman" w:hAnsiTheme="minorHAnsi" w:cs="Times New Roman"/>
          <w:b/>
          <w:bCs/>
          <w:sz w:val="28"/>
          <w:szCs w:val="28"/>
          <w:highlight w:val="yellow"/>
          <w:lang w:val="fr-CA"/>
        </w:rPr>
        <w:t>[</w:t>
      </w:r>
      <w:r>
        <w:rPr>
          <w:rFonts w:asciiTheme="minorHAnsi" w:eastAsia="Times New Roman" w:hAnsiTheme="minorHAnsi" w:cs="Times New Roman"/>
          <w:b/>
          <w:bCs/>
          <w:sz w:val="28"/>
          <w:szCs w:val="28"/>
          <w:highlight w:val="yellow"/>
          <w:u w:val="single"/>
          <w:lang w:val="fr-CA"/>
        </w:rPr>
        <w:t>insérer le sujet</w:t>
      </w:r>
      <w:r w:rsidR="001C1599" w:rsidRPr="000352AB">
        <w:rPr>
          <w:rFonts w:asciiTheme="minorHAnsi" w:eastAsia="Times New Roman" w:hAnsiTheme="minorHAnsi" w:cs="Times New Roman"/>
          <w:b/>
          <w:bCs/>
          <w:sz w:val="28"/>
          <w:szCs w:val="28"/>
          <w:highlight w:val="yellow"/>
          <w:lang w:val="fr-CA"/>
        </w:rPr>
        <w:t>]</w:t>
      </w:r>
    </w:p>
    <w:p w:rsidR="00D65167" w:rsidRPr="000352AB" w:rsidRDefault="00D65167" w:rsidP="00D65167">
      <w:pPr>
        <w:jc w:val="right"/>
        <w:rPr>
          <w:rFonts w:asciiTheme="minorHAnsi" w:eastAsia="Times New Roman" w:hAnsiTheme="minorHAnsi" w:cs="Times New Roman"/>
          <w:b/>
          <w:sz w:val="28"/>
          <w:szCs w:val="28"/>
          <w:lang w:val="fr-CA"/>
        </w:rPr>
      </w:pPr>
    </w:p>
    <w:p w:rsidR="00D65167" w:rsidRPr="000352AB" w:rsidRDefault="000352AB" w:rsidP="00D65167">
      <w:pPr>
        <w:ind w:right="16"/>
        <w:rPr>
          <w:rFonts w:asciiTheme="minorHAnsi" w:eastAsia="Times New Roman" w:hAnsiTheme="minorHAnsi" w:cs="Times New Roman"/>
          <w:i/>
          <w:lang w:val="fr-CA"/>
        </w:rPr>
      </w:pPr>
      <w:r>
        <w:rPr>
          <w:rFonts w:asciiTheme="minorHAnsi" w:eastAsia="Times New Roman" w:hAnsiTheme="minorHAnsi" w:cs="Times New Roman"/>
          <w:i/>
          <w:lang w:val="fr-CA"/>
        </w:rPr>
        <w:t xml:space="preserve">Soumis par </w:t>
      </w:r>
      <w:r w:rsidR="001C1599" w:rsidRPr="000352AB">
        <w:rPr>
          <w:rFonts w:asciiTheme="minorHAnsi" w:eastAsia="Times New Roman" w:hAnsiTheme="minorHAnsi" w:cs="Times New Roman"/>
          <w:i/>
          <w:highlight w:val="yellow"/>
          <w:lang w:val="fr-CA"/>
        </w:rPr>
        <w:t>[</w:t>
      </w:r>
      <w:r w:rsidR="001C1599" w:rsidRPr="000352AB">
        <w:rPr>
          <w:rFonts w:asciiTheme="minorHAnsi" w:eastAsia="Times New Roman" w:hAnsiTheme="minorHAnsi" w:cs="Times New Roman"/>
          <w:i/>
          <w:highlight w:val="yellow"/>
          <w:u w:val="single"/>
          <w:lang w:val="fr-CA"/>
        </w:rPr>
        <w:t>ins</w:t>
      </w:r>
      <w:r>
        <w:rPr>
          <w:rFonts w:asciiTheme="minorHAnsi" w:eastAsia="Times New Roman" w:hAnsiTheme="minorHAnsi" w:cs="Times New Roman"/>
          <w:i/>
          <w:highlight w:val="yellow"/>
          <w:u w:val="single"/>
          <w:lang w:val="fr-CA"/>
        </w:rPr>
        <w:t>érer le nom de la Partie contractante</w:t>
      </w:r>
      <w:r w:rsidR="001C1599" w:rsidRPr="000352AB">
        <w:rPr>
          <w:rFonts w:asciiTheme="minorHAnsi" w:eastAsia="Times New Roman" w:hAnsiTheme="minorHAnsi" w:cs="Times New Roman"/>
          <w:i/>
          <w:highlight w:val="yellow"/>
          <w:lang w:val="fr-CA"/>
        </w:rPr>
        <w:t>]</w:t>
      </w:r>
    </w:p>
    <w:p w:rsidR="00D65167" w:rsidRPr="000352AB" w:rsidRDefault="00D65167" w:rsidP="00D65167">
      <w:pPr>
        <w:jc w:val="right"/>
        <w:rPr>
          <w:rFonts w:asciiTheme="minorHAnsi" w:eastAsia="Times New Roman" w:hAnsiTheme="minorHAnsi" w:cs="Times New Roman"/>
          <w:b/>
          <w:sz w:val="28"/>
          <w:szCs w:val="28"/>
          <w:lang w:val="fr-CA"/>
        </w:rPr>
      </w:pPr>
    </w:p>
    <w:p w:rsidR="00D65167" w:rsidRPr="000352AB" w:rsidRDefault="00D65167" w:rsidP="00D65167">
      <w:pPr>
        <w:rPr>
          <w:lang w:val="fr-CA"/>
        </w:rPr>
      </w:pPr>
    </w:p>
    <w:p w:rsidR="00D65167" w:rsidRPr="000352AB" w:rsidRDefault="00D65167" w:rsidP="001C1599">
      <w:pPr>
        <w:jc w:val="both"/>
        <w:rPr>
          <w:rFonts w:asciiTheme="minorHAnsi" w:hAnsiTheme="minorHAnsi"/>
          <w:lang w:val="fr-CA"/>
        </w:rPr>
      </w:pPr>
      <w:r w:rsidRPr="000352AB">
        <w:rPr>
          <w:rFonts w:asciiTheme="minorHAnsi" w:hAnsiTheme="minorHAnsi"/>
          <w:noProof/>
          <w:lang w:eastAsia="en-GB"/>
        </w:rPr>
        <mc:AlternateContent>
          <mc:Choice Requires="wps">
            <w:drawing>
              <wp:inline distT="0" distB="0" distL="0" distR="0" wp14:anchorId="7C31B47B" wp14:editId="19E5DC2E">
                <wp:extent cx="5820674" cy="991590"/>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rsidR="00D65167" w:rsidRPr="000352AB" w:rsidRDefault="000352AB" w:rsidP="00D65167">
                            <w:pPr>
                              <w:rPr>
                                <w:rFonts w:asciiTheme="minorHAnsi" w:hAnsiTheme="minorHAnsi" w:cs="Calibri"/>
                                <w:b/>
                                <w:lang w:val="fr-CA"/>
                              </w:rPr>
                            </w:pPr>
                            <w:r w:rsidRPr="000352AB">
                              <w:rPr>
                                <w:rFonts w:asciiTheme="minorHAnsi" w:hAnsiTheme="minorHAnsi" w:cs="Calibri"/>
                                <w:b/>
                                <w:lang w:val="fr-CA"/>
                              </w:rPr>
                              <w:t>Mesure requise </w:t>
                            </w:r>
                            <w:r w:rsidR="00D65167" w:rsidRPr="000352AB">
                              <w:rPr>
                                <w:rFonts w:asciiTheme="minorHAnsi" w:hAnsiTheme="minorHAnsi" w:cs="Calibri"/>
                                <w:b/>
                                <w:lang w:val="fr-CA"/>
                              </w:rPr>
                              <w:t>:</w:t>
                            </w:r>
                          </w:p>
                          <w:p w:rsidR="00D65167" w:rsidRPr="000352AB" w:rsidRDefault="000352AB" w:rsidP="00D65167">
                            <w:pPr>
                              <w:widowControl w:val="0"/>
                              <w:numPr>
                                <w:ilvl w:val="0"/>
                                <w:numId w:val="14"/>
                              </w:numPr>
                              <w:ind w:left="426" w:hanging="426"/>
                              <w:rPr>
                                <w:rFonts w:asciiTheme="minorHAnsi" w:hAnsiTheme="minorHAnsi"/>
                                <w:highlight w:val="yellow"/>
                                <w:lang w:val="fr-CA"/>
                              </w:rPr>
                            </w:pPr>
                            <w:r>
                              <w:rPr>
                                <w:rFonts w:asciiTheme="minorHAnsi" w:hAnsiTheme="minorHAnsi" w:cs="Calibri"/>
                                <w:highlight w:val="yellow"/>
                                <w:lang w:val="fr-CA"/>
                              </w:rPr>
                              <w:t>Le Comité permanent est invité à examiner et approuver le projet de résolution ci</w:t>
                            </w:r>
                            <w:r>
                              <w:rPr>
                                <w:rFonts w:asciiTheme="minorHAnsi" w:hAnsiTheme="minorHAnsi" w:cs="Calibri"/>
                                <w:highlight w:val="yellow"/>
                                <w:lang w:val="fr-CA"/>
                              </w:rPr>
                              <w:noBreakHyphen/>
                              <w:t xml:space="preserve">joint pour examen </w:t>
                            </w:r>
                            <w:r w:rsidR="00E24918">
                              <w:rPr>
                                <w:rFonts w:asciiTheme="minorHAnsi" w:hAnsiTheme="minorHAnsi" w:cs="Calibri"/>
                                <w:highlight w:val="yellow"/>
                                <w:lang w:val="fr-CA"/>
                              </w:rPr>
                              <w:t>à</w:t>
                            </w:r>
                            <w:r>
                              <w:rPr>
                                <w:rFonts w:asciiTheme="minorHAnsi" w:hAnsiTheme="minorHAnsi" w:cs="Calibri"/>
                                <w:highlight w:val="yellow"/>
                                <w:lang w:val="fr-CA"/>
                              </w:rPr>
                              <w:t xml:space="preserve"> la 13</w:t>
                            </w:r>
                            <w:r w:rsidRPr="000352AB">
                              <w:rPr>
                                <w:rFonts w:asciiTheme="minorHAnsi" w:hAnsiTheme="minorHAnsi" w:cs="Calibri"/>
                                <w:highlight w:val="yellow"/>
                                <w:vertAlign w:val="superscript"/>
                                <w:lang w:val="fr-CA"/>
                              </w:rPr>
                              <w:t>e</w:t>
                            </w:r>
                            <w:r>
                              <w:rPr>
                                <w:rFonts w:asciiTheme="minorHAnsi" w:hAnsiTheme="minorHAnsi" w:cs="Calibri"/>
                                <w:highlight w:val="yellow"/>
                                <w:lang w:val="fr-CA"/>
                              </w:rPr>
                              <w:t> Session de la Conférence des Parties.</w:t>
                            </w:r>
                          </w:p>
                          <w:p w:rsidR="001C1599" w:rsidRPr="000352AB" w:rsidRDefault="001C1599" w:rsidP="001C1599">
                            <w:pPr>
                              <w:widowControl w:val="0"/>
                              <w:ind w:left="426"/>
                              <w:rPr>
                                <w:rFonts w:asciiTheme="minorHAnsi" w:hAnsiTheme="minorHAnsi"/>
                                <w:lang w:val="fr-CA"/>
                              </w:rPr>
                            </w:pPr>
                          </w:p>
                          <w:p w:rsidR="001C1599" w:rsidRPr="000352AB" w:rsidRDefault="001C1599" w:rsidP="00D65167">
                            <w:pPr>
                              <w:widowControl w:val="0"/>
                              <w:numPr>
                                <w:ilvl w:val="0"/>
                                <w:numId w:val="14"/>
                              </w:numPr>
                              <w:ind w:left="426" w:hanging="426"/>
                              <w:rPr>
                                <w:rFonts w:asciiTheme="minorHAnsi" w:hAnsiTheme="minorHAnsi"/>
                                <w:highlight w:val="yellow"/>
                                <w:lang w:val="fr-CA"/>
                              </w:rPr>
                            </w:pPr>
                            <w:r w:rsidRPr="000352AB">
                              <w:rPr>
                                <w:rFonts w:asciiTheme="minorHAnsi" w:hAnsiTheme="minorHAnsi"/>
                                <w:highlight w:val="yellow"/>
                                <w:lang w:val="fr-CA"/>
                              </w:rPr>
                              <w:t>[Ins</w:t>
                            </w:r>
                            <w:r w:rsidR="000352AB">
                              <w:rPr>
                                <w:rFonts w:asciiTheme="minorHAnsi" w:hAnsiTheme="minorHAnsi"/>
                                <w:highlight w:val="yellow"/>
                                <w:lang w:val="fr-CA"/>
                              </w:rPr>
                              <w:t xml:space="preserve">érer toute autre </w:t>
                            </w:r>
                            <w:r w:rsidR="00E24918">
                              <w:rPr>
                                <w:rFonts w:asciiTheme="minorHAnsi" w:hAnsiTheme="minorHAnsi"/>
                                <w:highlight w:val="yellow"/>
                                <w:lang w:val="fr-CA"/>
                              </w:rPr>
                              <w:t xml:space="preserve">mesure </w:t>
                            </w:r>
                            <w:r w:rsidR="000352AB">
                              <w:rPr>
                                <w:rFonts w:asciiTheme="minorHAnsi" w:hAnsiTheme="minorHAnsi"/>
                                <w:highlight w:val="yellow"/>
                                <w:lang w:val="fr-CA"/>
                              </w:rPr>
                              <w:t>requise du Comité permanent</w:t>
                            </w:r>
                            <w:r w:rsidRPr="000352AB">
                              <w:rPr>
                                <w:rFonts w:asciiTheme="minorHAnsi" w:hAnsiTheme="minorHAnsi"/>
                                <w:highlight w:val="yellow"/>
                                <w:lang w:val="fr-CA"/>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7C31B47B" id="_x0000_t202" coordsize="21600,21600" o:spt="202" path="m,l,21600r21600,l21600,xe">
                <v:stroke joinstyle="miter"/>
                <v:path gradientshapeok="t" o:connecttype="rect"/>
              </v:shapetype>
              <v:shape id="Text Box 1" o:spid="_x0000_s1026"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WUtC8sAgAAUAQAAA4AAAAAAAAAAAAAAAAALgIAAGRycy9l&#10;Mm9Eb2MueG1sUEsBAi0AFAAGAAgAAAAhAEc+horcAAAABQEAAA8AAAAAAAAAAAAAAAAAhgQAAGRy&#10;cy9kb3ducmV2LnhtbFBLBQYAAAAABAAEAPMAAACPBQAAAAA=&#10;">
                <v:textbox>
                  <w:txbxContent>
                    <w:p w:rsidR="00D65167" w:rsidRPr="000352AB" w:rsidRDefault="000352AB" w:rsidP="00D65167">
                      <w:pPr>
                        <w:rPr>
                          <w:rFonts w:asciiTheme="minorHAnsi" w:hAnsiTheme="minorHAnsi" w:cs="Calibri"/>
                          <w:b/>
                          <w:lang w:val="fr-CA"/>
                        </w:rPr>
                      </w:pPr>
                      <w:r w:rsidRPr="000352AB">
                        <w:rPr>
                          <w:rFonts w:asciiTheme="minorHAnsi" w:hAnsiTheme="minorHAnsi" w:cs="Calibri"/>
                          <w:b/>
                          <w:lang w:val="fr-CA"/>
                        </w:rPr>
                        <w:t>Mesure requise </w:t>
                      </w:r>
                      <w:r w:rsidR="00D65167" w:rsidRPr="000352AB">
                        <w:rPr>
                          <w:rFonts w:asciiTheme="minorHAnsi" w:hAnsiTheme="minorHAnsi" w:cs="Calibri"/>
                          <w:b/>
                          <w:lang w:val="fr-CA"/>
                        </w:rPr>
                        <w:t>:</w:t>
                      </w:r>
                    </w:p>
                    <w:p w:rsidR="00D65167" w:rsidRPr="000352AB" w:rsidRDefault="000352AB" w:rsidP="00D65167">
                      <w:pPr>
                        <w:widowControl w:val="0"/>
                        <w:numPr>
                          <w:ilvl w:val="0"/>
                          <w:numId w:val="14"/>
                        </w:numPr>
                        <w:ind w:left="426" w:hanging="426"/>
                        <w:rPr>
                          <w:rFonts w:asciiTheme="minorHAnsi" w:hAnsiTheme="minorHAnsi"/>
                          <w:highlight w:val="yellow"/>
                          <w:lang w:val="fr-CA"/>
                        </w:rPr>
                      </w:pPr>
                      <w:r>
                        <w:rPr>
                          <w:rFonts w:asciiTheme="minorHAnsi" w:hAnsiTheme="minorHAnsi" w:cs="Calibri"/>
                          <w:highlight w:val="yellow"/>
                          <w:lang w:val="fr-CA"/>
                        </w:rPr>
                        <w:t>Le Comité permanent est invité à examiner et approuver le projet de résolution ci</w:t>
                      </w:r>
                      <w:r>
                        <w:rPr>
                          <w:rFonts w:asciiTheme="minorHAnsi" w:hAnsiTheme="minorHAnsi" w:cs="Calibri"/>
                          <w:highlight w:val="yellow"/>
                          <w:lang w:val="fr-CA"/>
                        </w:rPr>
                        <w:noBreakHyphen/>
                        <w:t xml:space="preserve">joint pour examen </w:t>
                      </w:r>
                      <w:r w:rsidR="00E24918">
                        <w:rPr>
                          <w:rFonts w:asciiTheme="minorHAnsi" w:hAnsiTheme="minorHAnsi" w:cs="Calibri"/>
                          <w:highlight w:val="yellow"/>
                          <w:lang w:val="fr-CA"/>
                        </w:rPr>
                        <w:t>à</w:t>
                      </w:r>
                      <w:r>
                        <w:rPr>
                          <w:rFonts w:asciiTheme="minorHAnsi" w:hAnsiTheme="minorHAnsi" w:cs="Calibri"/>
                          <w:highlight w:val="yellow"/>
                          <w:lang w:val="fr-CA"/>
                        </w:rPr>
                        <w:t xml:space="preserve"> la 13</w:t>
                      </w:r>
                      <w:r w:rsidRPr="000352AB">
                        <w:rPr>
                          <w:rFonts w:asciiTheme="minorHAnsi" w:hAnsiTheme="minorHAnsi" w:cs="Calibri"/>
                          <w:highlight w:val="yellow"/>
                          <w:vertAlign w:val="superscript"/>
                          <w:lang w:val="fr-CA"/>
                        </w:rPr>
                        <w:t>e</w:t>
                      </w:r>
                      <w:r>
                        <w:rPr>
                          <w:rFonts w:asciiTheme="minorHAnsi" w:hAnsiTheme="minorHAnsi" w:cs="Calibri"/>
                          <w:highlight w:val="yellow"/>
                          <w:lang w:val="fr-CA"/>
                        </w:rPr>
                        <w:t> Session de la Conférence des Parties.</w:t>
                      </w:r>
                    </w:p>
                    <w:p w:rsidR="001C1599" w:rsidRPr="000352AB" w:rsidRDefault="001C1599" w:rsidP="001C1599">
                      <w:pPr>
                        <w:widowControl w:val="0"/>
                        <w:ind w:left="426"/>
                        <w:rPr>
                          <w:rFonts w:asciiTheme="minorHAnsi" w:hAnsiTheme="minorHAnsi"/>
                          <w:lang w:val="fr-CA"/>
                        </w:rPr>
                      </w:pPr>
                    </w:p>
                    <w:p w:rsidR="001C1599" w:rsidRPr="000352AB" w:rsidRDefault="001C1599" w:rsidP="00D65167">
                      <w:pPr>
                        <w:widowControl w:val="0"/>
                        <w:numPr>
                          <w:ilvl w:val="0"/>
                          <w:numId w:val="14"/>
                        </w:numPr>
                        <w:ind w:left="426" w:hanging="426"/>
                        <w:rPr>
                          <w:rFonts w:asciiTheme="minorHAnsi" w:hAnsiTheme="minorHAnsi"/>
                          <w:highlight w:val="yellow"/>
                          <w:lang w:val="fr-CA"/>
                        </w:rPr>
                      </w:pPr>
                      <w:r w:rsidRPr="000352AB">
                        <w:rPr>
                          <w:rFonts w:asciiTheme="minorHAnsi" w:hAnsiTheme="minorHAnsi"/>
                          <w:highlight w:val="yellow"/>
                          <w:lang w:val="fr-CA"/>
                        </w:rPr>
                        <w:t>[Ins</w:t>
                      </w:r>
                      <w:r w:rsidR="000352AB">
                        <w:rPr>
                          <w:rFonts w:asciiTheme="minorHAnsi" w:hAnsiTheme="minorHAnsi"/>
                          <w:highlight w:val="yellow"/>
                          <w:lang w:val="fr-CA"/>
                        </w:rPr>
                        <w:t xml:space="preserve">érer toute autre </w:t>
                      </w:r>
                      <w:r w:rsidR="00E24918">
                        <w:rPr>
                          <w:rFonts w:asciiTheme="minorHAnsi" w:hAnsiTheme="minorHAnsi"/>
                          <w:highlight w:val="yellow"/>
                          <w:lang w:val="fr-CA"/>
                        </w:rPr>
                        <w:t xml:space="preserve">mesure </w:t>
                      </w:r>
                      <w:r w:rsidR="000352AB">
                        <w:rPr>
                          <w:rFonts w:asciiTheme="minorHAnsi" w:hAnsiTheme="minorHAnsi"/>
                          <w:highlight w:val="yellow"/>
                          <w:lang w:val="fr-CA"/>
                        </w:rPr>
                        <w:t>requise du Comité permanent</w:t>
                      </w:r>
                      <w:r w:rsidRPr="000352AB">
                        <w:rPr>
                          <w:rFonts w:asciiTheme="minorHAnsi" w:hAnsiTheme="minorHAnsi"/>
                          <w:highlight w:val="yellow"/>
                          <w:lang w:val="fr-CA"/>
                        </w:rPr>
                        <w:t>]</w:t>
                      </w:r>
                    </w:p>
                  </w:txbxContent>
                </v:textbox>
                <w10:anchorlock/>
              </v:shape>
            </w:pict>
          </mc:Fallback>
        </mc:AlternateContent>
      </w:r>
    </w:p>
    <w:p w:rsidR="00D65167" w:rsidRPr="000352AB" w:rsidRDefault="00D65167" w:rsidP="00295556">
      <w:pPr>
        <w:rPr>
          <w:rFonts w:cs="Arial"/>
          <w:lang w:val="fr-CA"/>
        </w:rPr>
      </w:pPr>
    </w:p>
    <w:p w:rsidR="009F3F2A" w:rsidRPr="000352AB" w:rsidRDefault="009F3F2A" w:rsidP="00295556">
      <w:pPr>
        <w:rPr>
          <w:rFonts w:cs="Arial"/>
          <w:b/>
          <w:lang w:val="fr-CA"/>
        </w:rPr>
      </w:pPr>
    </w:p>
    <w:p w:rsidR="009F3F2A" w:rsidRPr="000352AB" w:rsidRDefault="003C1194" w:rsidP="00295556">
      <w:pPr>
        <w:rPr>
          <w:rFonts w:cs="Arial"/>
          <w:b/>
          <w:lang w:val="fr-CA"/>
        </w:rPr>
      </w:pPr>
      <w:r w:rsidRPr="000352AB">
        <w:rPr>
          <w:rFonts w:cs="Arial"/>
          <w:b/>
          <w:lang w:val="fr-CA"/>
        </w:rPr>
        <w:t>Introduction</w:t>
      </w:r>
    </w:p>
    <w:p w:rsidR="009F3F2A" w:rsidRPr="000352AB" w:rsidRDefault="009F3F2A" w:rsidP="00295556">
      <w:pPr>
        <w:rPr>
          <w:rFonts w:cs="Arial"/>
          <w:lang w:val="fr-CA"/>
        </w:rPr>
      </w:pPr>
    </w:p>
    <w:p w:rsidR="001C1599" w:rsidRPr="000352AB" w:rsidRDefault="000352AB" w:rsidP="00295556">
      <w:pPr>
        <w:rPr>
          <w:rFonts w:cs="Arial"/>
          <w:i/>
          <w:lang w:val="fr-CA"/>
        </w:rPr>
      </w:pPr>
      <w:r>
        <w:rPr>
          <w:rFonts w:cs="Arial"/>
          <w:i/>
          <w:lang w:val="fr-CA"/>
        </w:rPr>
        <w:t>Information pour le Comité permanent</w:t>
      </w:r>
      <w:r w:rsidR="001C1599" w:rsidRPr="000352AB">
        <w:rPr>
          <w:rFonts w:cs="Arial"/>
          <w:i/>
          <w:lang w:val="fr-CA"/>
        </w:rPr>
        <w:t xml:space="preserve"> </w:t>
      </w:r>
    </w:p>
    <w:p w:rsidR="001C1599" w:rsidRPr="000352AB" w:rsidRDefault="000352AB" w:rsidP="00295556">
      <w:pPr>
        <w:rPr>
          <w:rFonts w:cs="Arial"/>
          <w:lang w:val="fr-CA"/>
        </w:rPr>
      </w:pPr>
      <w:r>
        <w:rPr>
          <w:rFonts w:cs="Arial"/>
          <w:highlight w:val="yellow"/>
          <w:lang w:val="fr-CA"/>
        </w:rPr>
        <w:t>(supprimer cette section si elle ne s’applique pas</w:t>
      </w:r>
      <w:r w:rsidR="001C1599" w:rsidRPr="000352AB">
        <w:rPr>
          <w:rFonts w:cs="Arial"/>
          <w:highlight w:val="yellow"/>
          <w:lang w:val="fr-CA"/>
        </w:rPr>
        <w:t>)</w:t>
      </w:r>
    </w:p>
    <w:p w:rsidR="009F3F2A" w:rsidRPr="000352AB" w:rsidRDefault="009F3F2A" w:rsidP="00295556">
      <w:pPr>
        <w:rPr>
          <w:rFonts w:cs="Arial"/>
          <w:lang w:val="fr-CA"/>
        </w:rPr>
      </w:pPr>
    </w:p>
    <w:p w:rsidR="001C1599" w:rsidRPr="000352AB" w:rsidRDefault="001C1599" w:rsidP="00295556">
      <w:pPr>
        <w:rPr>
          <w:rFonts w:cs="Arial"/>
          <w:lang w:val="fr-CA"/>
        </w:rPr>
      </w:pPr>
    </w:p>
    <w:p w:rsidR="009F3F2A" w:rsidRPr="000352AB" w:rsidRDefault="000352AB" w:rsidP="00295556">
      <w:pPr>
        <w:rPr>
          <w:rFonts w:cs="Arial"/>
          <w:i/>
          <w:lang w:val="fr-CA"/>
        </w:rPr>
      </w:pPr>
      <w:r>
        <w:rPr>
          <w:rFonts w:cs="Arial"/>
          <w:i/>
          <w:lang w:val="fr-CA"/>
        </w:rPr>
        <w:t>Incidences financières de l’application</w:t>
      </w:r>
    </w:p>
    <w:p w:rsidR="009F3F2A" w:rsidRPr="000352AB" w:rsidRDefault="009F3F2A" w:rsidP="00295556">
      <w:pPr>
        <w:rPr>
          <w:rFonts w:cs="Arial"/>
          <w:lang w:val="fr-CA"/>
        </w:rPr>
      </w:pPr>
    </w:p>
    <w:tbl>
      <w:tblPr>
        <w:tblStyle w:val="TableGrid"/>
        <w:tblW w:w="0" w:type="auto"/>
        <w:tblLook w:val="04A0" w:firstRow="1" w:lastRow="0" w:firstColumn="1" w:lastColumn="0" w:noHBand="0" w:noVBand="1"/>
      </w:tblPr>
      <w:tblGrid>
        <w:gridCol w:w="2628"/>
        <w:gridCol w:w="4500"/>
        <w:gridCol w:w="2114"/>
      </w:tblGrid>
      <w:tr w:rsidR="009F3F2A" w:rsidRPr="000352AB" w:rsidTr="0034761A">
        <w:tc>
          <w:tcPr>
            <w:tcW w:w="2628" w:type="dxa"/>
          </w:tcPr>
          <w:p w:rsidR="009F3F2A" w:rsidRPr="000352AB" w:rsidRDefault="009F3F2A" w:rsidP="000352AB">
            <w:pPr>
              <w:contextualSpacing/>
              <w:rPr>
                <w:rFonts w:cs="Arial"/>
                <w:lang w:val="fr-CA"/>
              </w:rPr>
            </w:pPr>
            <w:r w:rsidRPr="000352AB">
              <w:rPr>
                <w:rFonts w:cs="Arial"/>
                <w:lang w:val="fr-CA"/>
              </w:rPr>
              <w:t>Paragraph</w:t>
            </w:r>
            <w:r w:rsidR="000352AB">
              <w:rPr>
                <w:rFonts w:cs="Arial"/>
                <w:lang w:val="fr-CA"/>
              </w:rPr>
              <w:t>e</w:t>
            </w:r>
            <w:r w:rsidR="001C1599" w:rsidRPr="000352AB">
              <w:rPr>
                <w:rFonts w:cs="Arial"/>
                <w:lang w:val="fr-CA"/>
              </w:rPr>
              <w:t xml:space="preserve"> (num</w:t>
            </w:r>
            <w:r w:rsidR="000352AB">
              <w:rPr>
                <w:rFonts w:cs="Arial"/>
                <w:lang w:val="fr-CA"/>
              </w:rPr>
              <w:t>éro et partie essentielle du texte</w:t>
            </w:r>
            <w:r w:rsidR="001C1599" w:rsidRPr="000352AB">
              <w:rPr>
                <w:rFonts w:cs="Arial"/>
                <w:lang w:val="fr-CA"/>
              </w:rPr>
              <w:t>)</w:t>
            </w:r>
          </w:p>
        </w:tc>
        <w:tc>
          <w:tcPr>
            <w:tcW w:w="4500" w:type="dxa"/>
          </w:tcPr>
          <w:p w:rsidR="009F3F2A" w:rsidRPr="000352AB" w:rsidRDefault="009F3F2A" w:rsidP="00052679">
            <w:pPr>
              <w:contextualSpacing/>
              <w:rPr>
                <w:rFonts w:cs="Arial"/>
                <w:lang w:val="fr-CA"/>
              </w:rPr>
            </w:pPr>
            <w:r w:rsidRPr="000352AB">
              <w:rPr>
                <w:rFonts w:cs="Arial"/>
                <w:lang w:val="fr-CA"/>
              </w:rPr>
              <w:t xml:space="preserve">Action </w:t>
            </w:r>
          </w:p>
        </w:tc>
        <w:tc>
          <w:tcPr>
            <w:tcW w:w="2114" w:type="dxa"/>
          </w:tcPr>
          <w:p w:rsidR="009F3F2A" w:rsidRPr="000352AB" w:rsidRDefault="009F3F2A" w:rsidP="000352AB">
            <w:pPr>
              <w:contextualSpacing/>
              <w:rPr>
                <w:rFonts w:cs="Arial"/>
                <w:lang w:val="fr-CA"/>
              </w:rPr>
            </w:pPr>
            <w:r w:rsidRPr="000352AB">
              <w:rPr>
                <w:rFonts w:cs="Arial"/>
                <w:lang w:val="fr-CA"/>
              </w:rPr>
              <w:t>Co</w:t>
            </w:r>
            <w:r w:rsidR="000352AB">
              <w:rPr>
                <w:rFonts w:cs="Arial"/>
                <w:lang w:val="fr-CA"/>
              </w:rPr>
              <w:t>û</w:t>
            </w:r>
            <w:r w:rsidRPr="000352AB">
              <w:rPr>
                <w:rFonts w:cs="Arial"/>
                <w:lang w:val="fr-CA"/>
              </w:rPr>
              <w:t>t (CHF)</w:t>
            </w:r>
          </w:p>
        </w:tc>
      </w:tr>
      <w:tr w:rsidR="009F3F2A" w:rsidRPr="000352AB" w:rsidTr="0034761A">
        <w:tc>
          <w:tcPr>
            <w:tcW w:w="2628" w:type="dxa"/>
          </w:tcPr>
          <w:p w:rsidR="009F3F2A" w:rsidRPr="000352AB" w:rsidRDefault="009F3F2A" w:rsidP="00052679">
            <w:pPr>
              <w:contextualSpacing/>
              <w:rPr>
                <w:rFonts w:cs="Arial"/>
                <w:lang w:val="fr-CA"/>
              </w:rPr>
            </w:pPr>
          </w:p>
        </w:tc>
        <w:tc>
          <w:tcPr>
            <w:tcW w:w="4500" w:type="dxa"/>
          </w:tcPr>
          <w:p w:rsidR="009F3F2A" w:rsidRPr="000352AB" w:rsidRDefault="009F3F2A" w:rsidP="00052679">
            <w:pPr>
              <w:contextualSpacing/>
              <w:rPr>
                <w:rFonts w:cs="Arial"/>
                <w:lang w:val="fr-CA"/>
              </w:rPr>
            </w:pPr>
          </w:p>
        </w:tc>
        <w:tc>
          <w:tcPr>
            <w:tcW w:w="2114" w:type="dxa"/>
          </w:tcPr>
          <w:p w:rsidR="009F3F2A" w:rsidRPr="000352AB" w:rsidRDefault="009F3F2A" w:rsidP="00052679">
            <w:pPr>
              <w:contextualSpacing/>
              <w:rPr>
                <w:rFonts w:cs="Arial"/>
                <w:lang w:val="fr-CA"/>
              </w:rPr>
            </w:pPr>
          </w:p>
        </w:tc>
      </w:tr>
      <w:tr w:rsidR="001C1599" w:rsidRPr="000352AB" w:rsidTr="0034761A">
        <w:tc>
          <w:tcPr>
            <w:tcW w:w="2628" w:type="dxa"/>
          </w:tcPr>
          <w:p w:rsidR="001C1599" w:rsidRPr="000352AB" w:rsidRDefault="001C1599" w:rsidP="00052679">
            <w:pPr>
              <w:contextualSpacing/>
              <w:rPr>
                <w:rFonts w:cs="Arial"/>
                <w:lang w:val="fr-CA"/>
              </w:rPr>
            </w:pPr>
          </w:p>
        </w:tc>
        <w:tc>
          <w:tcPr>
            <w:tcW w:w="4500" w:type="dxa"/>
          </w:tcPr>
          <w:p w:rsidR="001C1599" w:rsidRPr="000352AB" w:rsidRDefault="001C1599" w:rsidP="00052679">
            <w:pPr>
              <w:contextualSpacing/>
              <w:rPr>
                <w:rFonts w:cs="Arial"/>
                <w:lang w:val="fr-CA"/>
              </w:rPr>
            </w:pPr>
          </w:p>
        </w:tc>
        <w:tc>
          <w:tcPr>
            <w:tcW w:w="2114" w:type="dxa"/>
          </w:tcPr>
          <w:p w:rsidR="001C1599" w:rsidRPr="000352AB" w:rsidRDefault="001C1599" w:rsidP="00052679">
            <w:pPr>
              <w:contextualSpacing/>
              <w:rPr>
                <w:rFonts w:cs="Arial"/>
                <w:lang w:val="fr-CA"/>
              </w:rPr>
            </w:pPr>
          </w:p>
        </w:tc>
      </w:tr>
      <w:tr w:rsidR="001C1599" w:rsidRPr="000352AB" w:rsidTr="0034761A">
        <w:tc>
          <w:tcPr>
            <w:tcW w:w="2628" w:type="dxa"/>
          </w:tcPr>
          <w:p w:rsidR="001C1599" w:rsidRPr="000352AB" w:rsidRDefault="001C1599" w:rsidP="00052679">
            <w:pPr>
              <w:contextualSpacing/>
              <w:rPr>
                <w:rFonts w:cs="Arial"/>
                <w:lang w:val="fr-CA"/>
              </w:rPr>
            </w:pPr>
          </w:p>
        </w:tc>
        <w:tc>
          <w:tcPr>
            <w:tcW w:w="4500" w:type="dxa"/>
          </w:tcPr>
          <w:p w:rsidR="001C1599" w:rsidRPr="000352AB" w:rsidRDefault="001C1599" w:rsidP="00052679">
            <w:pPr>
              <w:contextualSpacing/>
              <w:rPr>
                <w:rFonts w:cs="Arial"/>
                <w:lang w:val="fr-CA"/>
              </w:rPr>
            </w:pPr>
          </w:p>
        </w:tc>
        <w:tc>
          <w:tcPr>
            <w:tcW w:w="2114" w:type="dxa"/>
          </w:tcPr>
          <w:p w:rsidR="001C1599" w:rsidRPr="000352AB" w:rsidRDefault="001C1599" w:rsidP="00052679">
            <w:pPr>
              <w:contextualSpacing/>
              <w:rPr>
                <w:rFonts w:cs="Arial"/>
                <w:lang w:val="fr-CA"/>
              </w:rPr>
            </w:pPr>
          </w:p>
        </w:tc>
      </w:tr>
      <w:tr w:rsidR="001C1599" w:rsidRPr="000352AB" w:rsidTr="0034761A">
        <w:tc>
          <w:tcPr>
            <w:tcW w:w="2628" w:type="dxa"/>
          </w:tcPr>
          <w:p w:rsidR="001C1599" w:rsidRPr="000352AB" w:rsidRDefault="001C1599" w:rsidP="00052679">
            <w:pPr>
              <w:contextualSpacing/>
              <w:rPr>
                <w:rFonts w:cs="Arial"/>
                <w:lang w:val="fr-CA"/>
              </w:rPr>
            </w:pPr>
          </w:p>
        </w:tc>
        <w:tc>
          <w:tcPr>
            <w:tcW w:w="4500" w:type="dxa"/>
          </w:tcPr>
          <w:p w:rsidR="001C1599" w:rsidRPr="000352AB" w:rsidRDefault="001C1599" w:rsidP="00052679">
            <w:pPr>
              <w:contextualSpacing/>
              <w:rPr>
                <w:rFonts w:cs="Arial"/>
                <w:lang w:val="fr-CA"/>
              </w:rPr>
            </w:pPr>
          </w:p>
        </w:tc>
        <w:tc>
          <w:tcPr>
            <w:tcW w:w="2114" w:type="dxa"/>
          </w:tcPr>
          <w:p w:rsidR="001C1599" w:rsidRPr="000352AB" w:rsidRDefault="001C1599" w:rsidP="00052679">
            <w:pPr>
              <w:contextualSpacing/>
              <w:rPr>
                <w:rFonts w:cs="Arial"/>
                <w:lang w:val="fr-CA"/>
              </w:rPr>
            </w:pPr>
          </w:p>
        </w:tc>
      </w:tr>
    </w:tbl>
    <w:p w:rsidR="009F3F2A" w:rsidRPr="000352AB" w:rsidRDefault="009F3F2A" w:rsidP="00295556">
      <w:pPr>
        <w:rPr>
          <w:rFonts w:cs="Arial"/>
          <w:lang w:val="fr-CA"/>
        </w:rPr>
      </w:pPr>
    </w:p>
    <w:p w:rsidR="001C1599" w:rsidRPr="000352AB" w:rsidRDefault="001C1599" w:rsidP="00295556">
      <w:pPr>
        <w:rPr>
          <w:rFonts w:cs="Arial"/>
          <w:lang w:val="fr-CA"/>
        </w:rPr>
      </w:pPr>
    </w:p>
    <w:p w:rsidR="001C1599" w:rsidRPr="000352AB" w:rsidRDefault="000352AB" w:rsidP="001C1599">
      <w:pPr>
        <w:ind w:right="16"/>
        <w:rPr>
          <w:rFonts w:asciiTheme="minorHAnsi" w:eastAsia="Times New Roman" w:hAnsiTheme="minorHAnsi" w:cs="Times New Roman"/>
          <w:b/>
          <w:bCs/>
          <w:lang w:val="fr-CA"/>
        </w:rPr>
      </w:pPr>
      <w:r>
        <w:rPr>
          <w:rFonts w:asciiTheme="minorHAnsi" w:eastAsia="Times New Roman" w:hAnsiTheme="minorHAnsi" w:cs="Times New Roman"/>
          <w:b/>
          <w:bCs/>
          <w:lang w:val="fr-CA"/>
        </w:rPr>
        <w:t>Projet de résolution</w:t>
      </w:r>
      <w:r w:rsidR="001C1599" w:rsidRPr="000352AB">
        <w:rPr>
          <w:rFonts w:asciiTheme="minorHAnsi" w:eastAsia="Times New Roman" w:hAnsiTheme="minorHAnsi" w:cs="Times New Roman"/>
          <w:b/>
          <w:bCs/>
          <w:lang w:val="fr-CA"/>
        </w:rPr>
        <w:t xml:space="preserve"> XIII.xx</w:t>
      </w:r>
    </w:p>
    <w:p w:rsidR="001C1599" w:rsidRPr="000352AB" w:rsidRDefault="001C1599" w:rsidP="001C1599">
      <w:pPr>
        <w:ind w:right="16"/>
        <w:rPr>
          <w:rFonts w:asciiTheme="minorHAnsi" w:eastAsia="Times New Roman" w:hAnsiTheme="minorHAnsi" w:cs="Times New Roman"/>
          <w:b/>
          <w:bCs/>
          <w:lang w:val="fr-CA"/>
        </w:rPr>
      </w:pPr>
    </w:p>
    <w:p w:rsidR="001C1599" w:rsidRPr="000352AB" w:rsidRDefault="001C1599" w:rsidP="001C1599">
      <w:pPr>
        <w:ind w:right="16"/>
        <w:rPr>
          <w:rFonts w:asciiTheme="minorHAnsi" w:eastAsia="Times New Roman" w:hAnsiTheme="minorHAnsi" w:cs="Times New Roman"/>
          <w:b/>
          <w:bCs/>
          <w:lang w:val="fr-CA"/>
        </w:rPr>
      </w:pPr>
      <w:r w:rsidRPr="000352AB">
        <w:rPr>
          <w:rFonts w:asciiTheme="minorHAnsi" w:eastAsia="Times New Roman" w:hAnsiTheme="minorHAnsi" w:cs="Times New Roman"/>
          <w:b/>
          <w:bCs/>
          <w:highlight w:val="yellow"/>
          <w:lang w:val="fr-CA"/>
        </w:rPr>
        <w:t>[ins</w:t>
      </w:r>
      <w:r w:rsidR="000352AB">
        <w:rPr>
          <w:rFonts w:asciiTheme="minorHAnsi" w:eastAsia="Times New Roman" w:hAnsiTheme="minorHAnsi" w:cs="Times New Roman"/>
          <w:b/>
          <w:bCs/>
          <w:highlight w:val="yellow"/>
          <w:lang w:val="fr-CA"/>
        </w:rPr>
        <w:t>érer le sujet</w:t>
      </w:r>
      <w:r w:rsidRPr="000352AB">
        <w:rPr>
          <w:rFonts w:asciiTheme="minorHAnsi" w:eastAsia="Times New Roman" w:hAnsiTheme="minorHAnsi" w:cs="Times New Roman"/>
          <w:b/>
          <w:bCs/>
          <w:highlight w:val="yellow"/>
          <w:lang w:val="fr-CA"/>
        </w:rPr>
        <w:t>]</w:t>
      </w:r>
    </w:p>
    <w:p w:rsidR="001C1599" w:rsidRPr="000352AB" w:rsidRDefault="001C1599" w:rsidP="001C1599">
      <w:pPr>
        <w:ind w:right="16"/>
        <w:rPr>
          <w:rFonts w:asciiTheme="minorHAnsi" w:hAnsiTheme="minorHAnsi"/>
          <w:lang w:val="fr-CA"/>
        </w:rPr>
      </w:pPr>
      <w:r w:rsidRPr="000352AB">
        <w:rPr>
          <w:rFonts w:asciiTheme="minorHAnsi" w:hAnsiTheme="minorHAnsi"/>
          <w:lang w:val="fr-CA"/>
        </w:rPr>
        <w:lastRenderedPageBreak/>
        <w:t xml:space="preserve"> </w:t>
      </w:r>
    </w:p>
    <w:p w:rsidR="001C1599" w:rsidRPr="000352AB" w:rsidRDefault="003C1194" w:rsidP="003C1194">
      <w:pPr>
        <w:rPr>
          <w:highlight w:val="yellow"/>
          <w:lang w:val="fr-CA"/>
        </w:rPr>
      </w:pPr>
      <w:r w:rsidRPr="000352AB">
        <w:rPr>
          <w:highlight w:val="yellow"/>
          <w:lang w:val="fr-CA"/>
        </w:rPr>
        <w:t>1.</w:t>
      </w:r>
      <w:r w:rsidRPr="000352AB">
        <w:rPr>
          <w:highlight w:val="yellow"/>
          <w:lang w:val="fr-CA"/>
        </w:rPr>
        <w:tab/>
      </w:r>
      <w:r w:rsidR="000352AB">
        <w:rPr>
          <w:highlight w:val="yellow"/>
          <w:lang w:val="fr-CA"/>
        </w:rPr>
        <w:t>RAPPELANT</w:t>
      </w:r>
      <w:r w:rsidR="001C1599" w:rsidRPr="000352AB">
        <w:rPr>
          <w:highlight w:val="yellow"/>
          <w:lang w:val="fr-CA"/>
        </w:rPr>
        <w:t>…;</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2.</w:t>
      </w:r>
      <w:r w:rsidRPr="000352AB">
        <w:rPr>
          <w:highlight w:val="yellow"/>
          <w:lang w:val="fr-CA"/>
        </w:rPr>
        <w:tab/>
      </w:r>
      <w:r w:rsidR="000352AB">
        <w:rPr>
          <w:highlight w:val="yellow"/>
          <w:lang w:val="fr-CA"/>
        </w:rPr>
        <w:t>RAPPELANT ÉGALEMENT</w:t>
      </w:r>
      <w:r w:rsidR="001C1599" w:rsidRPr="000352AB">
        <w:rPr>
          <w:highlight w:val="yellow"/>
          <w:lang w:val="fr-CA"/>
        </w:rPr>
        <w:t>…;</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3.</w:t>
      </w:r>
      <w:r w:rsidRPr="000352AB">
        <w:rPr>
          <w:highlight w:val="yellow"/>
          <w:lang w:val="fr-CA"/>
        </w:rPr>
        <w:tab/>
      </w:r>
      <w:r w:rsidR="000352AB">
        <w:rPr>
          <w:highlight w:val="yellow"/>
          <w:lang w:val="fr-CA"/>
        </w:rPr>
        <w:t>RAPPELANT EN OUTRE</w:t>
      </w:r>
      <w:r w:rsidR="001C1599" w:rsidRPr="000352AB">
        <w:rPr>
          <w:highlight w:val="yellow"/>
          <w:lang w:val="fr-CA"/>
        </w:rPr>
        <w:t>…;</w:t>
      </w:r>
    </w:p>
    <w:p w:rsidR="001C1599" w:rsidRPr="000352AB" w:rsidRDefault="001C1599" w:rsidP="003C1194">
      <w:pPr>
        <w:rPr>
          <w:highlight w:val="yellow"/>
          <w:lang w:val="fr-CA"/>
        </w:rPr>
      </w:pPr>
    </w:p>
    <w:p w:rsidR="00FD3983" w:rsidRPr="000352AB" w:rsidRDefault="003C1194" w:rsidP="003C1194">
      <w:pPr>
        <w:rPr>
          <w:highlight w:val="yellow"/>
          <w:lang w:val="fr-CA"/>
        </w:rPr>
      </w:pPr>
      <w:r w:rsidRPr="000352AB">
        <w:rPr>
          <w:highlight w:val="yellow"/>
          <w:lang w:val="fr-CA"/>
        </w:rPr>
        <w:t>4.</w:t>
      </w:r>
      <w:r w:rsidRPr="000352AB">
        <w:rPr>
          <w:highlight w:val="yellow"/>
          <w:lang w:val="fr-CA"/>
        </w:rPr>
        <w:tab/>
      </w:r>
      <w:r w:rsidR="000352AB">
        <w:rPr>
          <w:highlight w:val="yellow"/>
          <w:lang w:val="fr-CA"/>
        </w:rPr>
        <w:t>CONSCIENTE DE</w:t>
      </w:r>
      <w:r w:rsidR="001C1599" w:rsidRPr="000352AB">
        <w:rPr>
          <w:highlight w:val="yellow"/>
          <w:lang w:val="fr-CA"/>
        </w:rPr>
        <w:t>…</w:t>
      </w:r>
      <w:r w:rsidR="000352AB">
        <w:rPr>
          <w:highlight w:val="yellow"/>
          <w:lang w:val="fr-CA"/>
        </w:rPr>
        <w:t> </w:t>
      </w:r>
      <w:r w:rsidR="00FD3983" w:rsidRPr="000352AB">
        <w:rPr>
          <w:highlight w:val="yellow"/>
          <w:lang w:val="fr-CA"/>
        </w:rPr>
        <w:t>:</w:t>
      </w:r>
    </w:p>
    <w:p w:rsidR="00FD3983" w:rsidRPr="000352AB" w:rsidRDefault="00FD3983" w:rsidP="00FD3983">
      <w:pPr>
        <w:pStyle w:val="ListParagraph"/>
        <w:numPr>
          <w:ilvl w:val="0"/>
          <w:numId w:val="0"/>
        </w:numPr>
        <w:ind w:left="360"/>
        <w:rPr>
          <w:rFonts w:asciiTheme="minorHAnsi" w:eastAsia="Times New Roman" w:hAnsiTheme="minorHAnsi" w:cs="Calibri"/>
          <w:color w:val="000000"/>
          <w:highlight w:val="yellow"/>
          <w:lang w:val="fr-CA"/>
        </w:rPr>
      </w:pPr>
    </w:p>
    <w:p w:rsidR="00FD3983" w:rsidRPr="000352AB" w:rsidRDefault="003C1194" w:rsidP="003C1194">
      <w:pPr>
        <w:ind w:left="850"/>
        <w:contextualSpacing/>
        <w:rPr>
          <w:rFonts w:cs="Arial"/>
          <w:highlight w:val="yellow"/>
          <w:lang w:val="fr-CA"/>
        </w:rPr>
      </w:pPr>
      <w:r w:rsidRPr="000352AB">
        <w:rPr>
          <w:rFonts w:cs="Arial"/>
          <w:highlight w:val="yellow"/>
          <w:lang w:val="fr-CA"/>
        </w:rPr>
        <w:t>i</w:t>
      </w:r>
      <w:r w:rsidR="000352AB">
        <w:rPr>
          <w:rFonts w:cs="Arial"/>
          <w:highlight w:val="yellow"/>
          <w:lang w:val="fr-CA"/>
        </w:rPr>
        <w:t>)</w:t>
      </w:r>
      <w:r w:rsidRPr="000352AB">
        <w:rPr>
          <w:rFonts w:cs="Arial"/>
          <w:highlight w:val="yellow"/>
          <w:lang w:val="fr-CA"/>
        </w:rPr>
        <w:tab/>
      </w:r>
      <w:r w:rsidR="00533E79">
        <w:rPr>
          <w:rFonts w:cs="Arial"/>
          <w:highlight w:val="yellow"/>
          <w:lang w:val="fr-CA"/>
        </w:rPr>
        <w:t>c</w:t>
      </w:r>
      <w:r w:rsidR="000352AB">
        <w:rPr>
          <w:rFonts w:cs="Arial"/>
          <w:highlight w:val="yellow"/>
          <w:lang w:val="fr-CA"/>
        </w:rPr>
        <w:t>eci</w:t>
      </w:r>
      <w:r w:rsidR="00FD3983" w:rsidRPr="000352AB">
        <w:rPr>
          <w:rFonts w:cs="Arial"/>
          <w:highlight w:val="yellow"/>
          <w:lang w:val="fr-CA"/>
        </w:rPr>
        <w:t>…;</w:t>
      </w:r>
    </w:p>
    <w:p w:rsidR="00FD3983" w:rsidRPr="000352AB" w:rsidRDefault="00FD3983" w:rsidP="003C1194">
      <w:pPr>
        <w:ind w:left="850"/>
        <w:contextualSpacing/>
        <w:rPr>
          <w:rFonts w:cs="Arial"/>
          <w:highlight w:val="yellow"/>
          <w:lang w:val="fr-CA"/>
        </w:rPr>
      </w:pPr>
    </w:p>
    <w:p w:rsidR="001C1599" w:rsidRPr="000352AB" w:rsidRDefault="003C1194" w:rsidP="003C1194">
      <w:pPr>
        <w:ind w:left="850"/>
        <w:contextualSpacing/>
        <w:rPr>
          <w:rFonts w:cs="Arial"/>
          <w:highlight w:val="yellow"/>
          <w:lang w:val="fr-CA"/>
        </w:rPr>
      </w:pPr>
      <w:r w:rsidRPr="000352AB">
        <w:rPr>
          <w:rFonts w:cs="Arial"/>
          <w:highlight w:val="yellow"/>
          <w:lang w:val="fr-CA"/>
        </w:rPr>
        <w:t>ii</w:t>
      </w:r>
      <w:r w:rsidR="000352AB">
        <w:rPr>
          <w:rFonts w:cs="Arial"/>
          <w:highlight w:val="yellow"/>
          <w:lang w:val="fr-CA"/>
        </w:rPr>
        <w:t>)</w:t>
      </w:r>
      <w:r w:rsidRPr="000352AB">
        <w:rPr>
          <w:rFonts w:cs="Arial"/>
          <w:highlight w:val="yellow"/>
          <w:lang w:val="fr-CA"/>
        </w:rPr>
        <w:tab/>
      </w:r>
      <w:r w:rsidR="00533E79">
        <w:rPr>
          <w:rFonts w:cs="Arial"/>
          <w:highlight w:val="yellow"/>
          <w:lang w:val="fr-CA"/>
        </w:rPr>
        <w:t>c</w:t>
      </w:r>
      <w:r w:rsidR="000352AB">
        <w:rPr>
          <w:rFonts w:cs="Arial"/>
          <w:highlight w:val="yellow"/>
          <w:lang w:val="fr-CA"/>
        </w:rPr>
        <w:t>ela</w:t>
      </w:r>
      <w:r w:rsidR="00FD3983" w:rsidRPr="000352AB">
        <w:rPr>
          <w:rFonts w:cs="Arial"/>
          <w:highlight w:val="yellow"/>
          <w:lang w:val="fr-CA"/>
        </w:rPr>
        <w:t>…</w:t>
      </w:r>
      <w:r w:rsidR="001C1599" w:rsidRPr="000352AB">
        <w:rPr>
          <w:rFonts w:cs="Arial"/>
          <w:highlight w:val="yellow"/>
          <w:lang w:val="fr-CA"/>
        </w:rPr>
        <w:t>;</w:t>
      </w:r>
      <w:r w:rsidR="00FD3983" w:rsidRPr="000352AB">
        <w:rPr>
          <w:rFonts w:cs="Arial"/>
          <w:highlight w:val="yellow"/>
          <w:lang w:val="fr-CA"/>
        </w:rPr>
        <w:t xml:space="preserve"> </w:t>
      </w:r>
      <w:r w:rsidR="000352AB">
        <w:rPr>
          <w:rFonts w:cs="Arial"/>
          <w:highlight w:val="yellow"/>
          <w:lang w:val="fr-CA"/>
        </w:rPr>
        <w:t>et</w:t>
      </w:r>
    </w:p>
    <w:p w:rsidR="00FD3983" w:rsidRPr="000352AB" w:rsidRDefault="00FD3983" w:rsidP="003C1194">
      <w:pPr>
        <w:ind w:left="850"/>
        <w:contextualSpacing/>
        <w:rPr>
          <w:rFonts w:cs="Arial"/>
          <w:highlight w:val="yellow"/>
          <w:lang w:val="fr-CA"/>
        </w:rPr>
      </w:pPr>
    </w:p>
    <w:p w:rsidR="00FD3983" w:rsidRPr="000352AB" w:rsidRDefault="003C1194" w:rsidP="003C1194">
      <w:pPr>
        <w:ind w:left="850"/>
        <w:contextualSpacing/>
        <w:rPr>
          <w:rFonts w:cs="Arial"/>
          <w:highlight w:val="yellow"/>
          <w:lang w:val="fr-CA"/>
        </w:rPr>
      </w:pPr>
      <w:r w:rsidRPr="000352AB">
        <w:rPr>
          <w:rFonts w:cs="Arial"/>
          <w:highlight w:val="yellow"/>
          <w:lang w:val="fr-CA"/>
        </w:rPr>
        <w:t>iii</w:t>
      </w:r>
      <w:r w:rsidR="000352AB">
        <w:rPr>
          <w:rFonts w:cs="Arial"/>
          <w:highlight w:val="yellow"/>
          <w:lang w:val="fr-CA"/>
        </w:rPr>
        <w:t>)</w:t>
      </w:r>
      <w:r w:rsidRPr="000352AB">
        <w:rPr>
          <w:rFonts w:cs="Arial"/>
          <w:highlight w:val="yellow"/>
          <w:lang w:val="fr-CA"/>
        </w:rPr>
        <w:tab/>
      </w:r>
      <w:r w:rsidR="00533E79">
        <w:rPr>
          <w:rFonts w:cs="Arial"/>
          <w:highlight w:val="yellow"/>
          <w:lang w:val="fr-CA"/>
        </w:rPr>
        <w:t>e</w:t>
      </w:r>
      <w:r w:rsidR="000352AB">
        <w:rPr>
          <w:rFonts w:cs="Arial"/>
          <w:highlight w:val="yellow"/>
          <w:lang w:val="fr-CA"/>
        </w:rPr>
        <w:t>ncore</w:t>
      </w:r>
      <w:r w:rsidR="00FD3983" w:rsidRPr="000352AB">
        <w:rPr>
          <w:rFonts w:cs="Arial"/>
          <w:highlight w:val="yellow"/>
          <w:lang w:val="fr-CA"/>
        </w:rPr>
        <w:t>…</w:t>
      </w:r>
      <w:r w:rsidR="000352AB">
        <w:rPr>
          <w:rFonts w:cs="Arial"/>
          <w:highlight w:val="yellow"/>
          <w:lang w:val="fr-CA"/>
        </w:rPr>
        <w:t> </w:t>
      </w:r>
      <w:r w:rsidR="00FD3983" w:rsidRPr="000352AB">
        <w:rPr>
          <w:rFonts w:cs="Arial"/>
          <w:highlight w:val="yellow"/>
          <w:lang w:val="fr-CA"/>
        </w:rPr>
        <w:t>:</w:t>
      </w:r>
    </w:p>
    <w:p w:rsidR="001C1599" w:rsidRPr="000352AB" w:rsidRDefault="001C1599" w:rsidP="001C1599">
      <w:pPr>
        <w:ind w:left="426" w:hanging="426"/>
        <w:rPr>
          <w:rFonts w:asciiTheme="minorHAnsi" w:eastAsia="Times New Roman" w:hAnsiTheme="minorHAnsi" w:cs="Calibri"/>
          <w:color w:val="000000"/>
          <w:highlight w:val="yellow"/>
          <w:lang w:val="fr-CA"/>
        </w:rPr>
      </w:pPr>
    </w:p>
    <w:p w:rsidR="001C1599" w:rsidRPr="000352AB" w:rsidRDefault="003C1194" w:rsidP="003C1194">
      <w:pPr>
        <w:rPr>
          <w:highlight w:val="yellow"/>
          <w:lang w:val="fr-CA"/>
        </w:rPr>
      </w:pPr>
      <w:r w:rsidRPr="000352AB">
        <w:rPr>
          <w:highlight w:val="yellow"/>
          <w:lang w:val="fr-CA"/>
        </w:rPr>
        <w:t>5.</w:t>
      </w:r>
      <w:r w:rsidRPr="000352AB">
        <w:rPr>
          <w:highlight w:val="yellow"/>
          <w:lang w:val="fr-CA"/>
        </w:rPr>
        <w:tab/>
      </w:r>
      <w:r w:rsidR="000352AB">
        <w:rPr>
          <w:highlight w:val="yellow"/>
          <w:lang w:val="fr-CA"/>
        </w:rPr>
        <w:t>RECONNAISSANT</w:t>
      </w:r>
      <w:r w:rsidR="001C1599" w:rsidRPr="000352AB">
        <w:rPr>
          <w:highlight w:val="yellow"/>
          <w:lang w:val="fr-CA"/>
        </w:rPr>
        <w:t>…;</w:t>
      </w:r>
      <w:r w:rsidR="000C40C4" w:rsidRPr="000352AB">
        <w:rPr>
          <w:highlight w:val="yellow"/>
          <w:lang w:val="fr-CA"/>
        </w:rPr>
        <w:t xml:space="preserve"> </w:t>
      </w:r>
      <w:r w:rsidR="000352AB">
        <w:rPr>
          <w:highlight w:val="yellow"/>
          <w:lang w:val="fr-CA"/>
        </w:rPr>
        <w:t>et</w:t>
      </w:r>
    </w:p>
    <w:p w:rsidR="001C1599" w:rsidRPr="000352AB" w:rsidRDefault="001C1599" w:rsidP="003C1194">
      <w:pPr>
        <w:rPr>
          <w:highlight w:val="yellow"/>
          <w:lang w:val="fr-CA"/>
        </w:rPr>
      </w:pPr>
    </w:p>
    <w:p w:rsidR="001C1599" w:rsidRPr="000352AB" w:rsidRDefault="003C1194" w:rsidP="003C1194">
      <w:pPr>
        <w:rPr>
          <w:lang w:val="fr-CA"/>
        </w:rPr>
      </w:pPr>
      <w:r w:rsidRPr="000352AB">
        <w:rPr>
          <w:highlight w:val="yellow"/>
          <w:lang w:val="fr-CA"/>
        </w:rPr>
        <w:t>6.</w:t>
      </w:r>
      <w:r w:rsidRPr="000352AB">
        <w:rPr>
          <w:highlight w:val="yellow"/>
          <w:lang w:val="fr-CA"/>
        </w:rPr>
        <w:tab/>
      </w:r>
      <w:r w:rsidR="009F219F">
        <w:rPr>
          <w:highlight w:val="yellow"/>
          <w:lang w:val="fr-CA"/>
        </w:rPr>
        <w:t>PRÉOCCUPÉE par</w:t>
      </w:r>
      <w:r w:rsidR="001C1599" w:rsidRPr="000352AB">
        <w:rPr>
          <w:highlight w:val="yellow"/>
          <w:lang w:val="fr-CA"/>
        </w:rPr>
        <w:t>…</w:t>
      </w:r>
      <w:r w:rsidR="009F219F">
        <w:rPr>
          <w:lang w:val="fr-CA"/>
        </w:rPr>
        <w:t>.</w:t>
      </w:r>
    </w:p>
    <w:p w:rsidR="001C1599" w:rsidRPr="000352AB" w:rsidRDefault="001C1599" w:rsidP="001C1599">
      <w:pPr>
        <w:ind w:left="426" w:right="16" w:hanging="426"/>
        <w:rPr>
          <w:rFonts w:asciiTheme="minorHAnsi" w:hAnsiTheme="minorHAnsi"/>
          <w:lang w:val="fr-CA"/>
        </w:rPr>
      </w:pPr>
    </w:p>
    <w:p w:rsidR="001C1599" w:rsidRPr="000352AB" w:rsidRDefault="009F219F" w:rsidP="001C1599">
      <w:pPr>
        <w:ind w:left="426" w:right="16" w:hanging="426"/>
        <w:jc w:val="center"/>
        <w:rPr>
          <w:rFonts w:asciiTheme="minorHAnsi" w:eastAsia="Times New Roman" w:hAnsiTheme="minorHAnsi" w:cs="Times New Roman"/>
          <w:lang w:val="fr-CA"/>
        </w:rPr>
      </w:pPr>
      <w:r>
        <w:rPr>
          <w:rFonts w:asciiTheme="minorHAnsi" w:eastAsia="Times New Roman" w:hAnsiTheme="minorHAnsi" w:cs="Times New Roman"/>
          <w:lang w:val="fr-CA"/>
        </w:rPr>
        <w:t>LA CONFÉRENCE DES PARTIES CONTRACTANTES</w:t>
      </w:r>
    </w:p>
    <w:p w:rsidR="001C1599" w:rsidRPr="000352AB" w:rsidRDefault="001C1599" w:rsidP="001C1599">
      <w:pPr>
        <w:ind w:left="426" w:right="16" w:hanging="426"/>
        <w:rPr>
          <w:rFonts w:asciiTheme="minorHAnsi" w:hAnsiTheme="minorHAnsi"/>
          <w:lang w:val="fr-CA"/>
        </w:rPr>
      </w:pPr>
    </w:p>
    <w:p w:rsidR="001C1599" w:rsidRPr="000352AB" w:rsidRDefault="003C1194" w:rsidP="003C1194">
      <w:pPr>
        <w:rPr>
          <w:highlight w:val="yellow"/>
          <w:lang w:val="fr-CA"/>
        </w:rPr>
      </w:pPr>
      <w:r w:rsidRPr="000352AB">
        <w:rPr>
          <w:highlight w:val="yellow"/>
          <w:lang w:val="fr-CA"/>
        </w:rPr>
        <w:t>7.</w:t>
      </w:r>
      <w:r w:rsidRPr="000352AB">
        <w:rPr>
          <w:highlight w:val="yellow"/>
          <w:lang w:val="fr-CA"/>
        </w:rPr>
        <w:tab/>
      </w:r>
      <w:r w:rsidR="009F219F">
        <w:rPr>
          <w:highlight w:val="yellow"/>
          <w:lang w:val="fr-CA"/>
        </w:rPr>
        <w:t>AFFIRME</w:t>
      </w:r>
      <w:r w:rsidR="001C1599" w:rsidRPr="000352AB">
        <w:rPr>
          <w:highlight w:val="yellow"/>
          <w:lang w:val="fr-CA"/>
        </w:rPr>
        <w:t>…</w:t>
      </w:r>
      <w:r w:rsidR="009F219F">
        <w:rPr>
          <w:highlight w:val="yellow"/>
          <w:lang w:val="fr-CA"/>
        </w:rPr>
        <w:t xml:space="preserve"> .</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8.</w:t>
      </w:r>
      <w:r w:rsidRPr="000352AB">
        <w:rPr>
          <w:highlight w:val="yellow"/>
          <w:lang w:val="fr-CA"/>
        </w:rPr>
        <w:tab/>
      </w:r>
      <w:r w:rsidR="009F219F">
        <w:rPr>
          <w:highlight w:val="yellow"/>
          <w:lang w:val="fr-CA"/>
        </w:rPr>
        <w:t>DEMANDE</w:t>
      </w:r>
      <w:r w:rsidR="00E30F49" w:rsidRPr="000352AB">
        <w:rPr>
          <w:highlight w:val="yellow"/>
          <w:lang w:val="fr-CA"/>
        </w:rPr>
        <w:t>…</w:t>
      </w:r>
      <w:r w:rsidR="009F219F">
        <w:rPr>
          <w:highlight w:val="yellow"/>
          <w:lang w:val="fr-CA"/>
        </w:rPr>
        <w:t xml:space="preserve"> .</w:t>
      </w:r>
      <w:r w:rsidR="001C1599" w:rsidRPr="000352AB">
        <w:rPr>
          <w:highlight w:val="yellow"/>
          <w:lang w:val="fr-CA"/>
        </w:rPr>
        <w:t xml:space="preserve"> </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9.</w:t>
      </w:r>
      <w:r w:rsidRPr="000352AB">
        <w:rPr>
          <w:highlight w:val="yellow"/>
          <w:lang w:val="fr-CA"/>
        </w:rPr>
        <w:tab/>
      </w:r>
      <w:r w:rsidR="001C1599" w:rsidRPr="000352AB">
        <w:rPr>
          <w:highlight w:val="yellow"/>
          <w:lang w:val="fr-CA"/>
        </w:rPr>
        <w:t>ENCOURAGE</w:t>
      </w:r>
      <w:r w:rsidR="00E30F49" w:rsidRPr="000352AB">
        <w:rPr>
          <w:highlight w:val="yellow"/>
          <w:lang w:val="fr-CA"/>
        </w:rPr>
        <w:t>…</w:t>
      </w:r>
      <w:r w:rsidR="009F219F">
        <w:rPr>
          <w:highlight w:val="yellow"/>
          <w:lang w:val="fr-CA"/>
        </w:rPr>
        <w:t xml:space="preserve"> .</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10.</w:t>
      </w:r>
      <w:r w:rsidRPr="000352AB">
        <w:rPr>
          <w:highlight w:val="yellow"/>
          <w:lang w:val="fr-CA"/>
        </w:rPr>
        <w:tab/>
      </w:r>
      <w:r w:rsidR="001C1599" w:rsidRPr="000352AB">
        <w:rPr>
          <w:highlight w:val="yellow"/>
          <w:lang w:val="fr-CA"/>
        </w:rPr>
        <w:t>ENCOURAGE</w:t>
      </w:r>
      <w:r w:rsidR="009F219F">
        <w:rPr>
          <w:highlight w:val="yellow"/>
          <w:lang w:val="fr-CA"/>
        </w:rPr>
        <w:t xml:space="preserve"> ÉGALEMENT</w:t>
      </w:r>
      <w:r w:rsidR="00E30F49" w:rsidRPr="000352AB">
        <w:rPr>
          <w:highlight w:val="yellow"/>
          <w:lang w:val="fr-CA"/>
        </w:rPr>
        <w:t>…</w:t>
      </w:r>
      <w:r w:rsidR="009F219F">
        <w:rPr>
          <w:highlight w:val="yellow"/>
          <w:lang w:val="fr-CA"/>
        </w:rPr>
        <w:t xml:space="preserve"> .</w:t>
      </w:r>
      <w:r w:rsidR="001637EB" w:rsidRPr="000352AB">
        <w:rPr>
          <w:highlight w:val="yellow"/>
          <w:lang w:val="fr-CA"/>
        </w:rPr>
        <w:t xml:space="preserve"> </w:t>
      </w:r>
    </w:p>
    <w:p w:rsidR="001C1599" w:rsidRPr="000352AB" w:rsidRDefault="001C1599" w:rsidP="003C1194">
      <w:pPr>
        <w:rPr>
          <w:highlight w:val="yellow"/>
          <w:lang w:val="fr-CA"/>
        </w:rPr>
      </w:pPr>
    </w:p>
    <w:p w:rsidR="001C1599" w:rsidRPr="000352AB" w:rsidRDefault="003C1194" w:rsidP="003C1194">
      <w:pPr>
        <w:rPr>
          <w:highlight w:val="yellow"/>
          <w:lang w:val="fr-CA"/>
        </w:rPr>
      </w:pPr>
      <w:r w:rsidRPr="000352AB">
        <w:rPr>
          <w:highlight w:val="yellow"/>
          <w:lang w:val="fr-CA"/>
        </w:rPr>
        <w:t>11.</w:t>
      </w:r>
      <w:r w:rsidRPr="000352AB">
        <w:rPr>
          <w:highlight w:val="yellow"/>
          <w:lang w:val="fr-CA"/>
        </w:rPr>
        <w:tab/>
      </w:r>
      <w:r w:rsidR="009F219F">
        <w:rPr>
          <w:highlight w:val="yellow"/>
          <w:lang w:val="fr-CA"/>
        </w:rPr>
        <w:t>PRIE INSTAMMENT</w:t>
      </w:r>
      <w:r w:rsidR="00E30F49" w:rsidRPr="000352AB">
        <w:rPr>
          <w:highlight w:val="yellow"/>
          <w:lang w:val="fr-CA"/>
        </w:rPr>
        <w:t>…</w:t>
      </w:r>
      <w:r w:rsidR="009F219F">
        <w:rPr>
          <w:highlight w:val="yellow"/>
          <w:lang w:val="fr-CA"/>
        </w:rPr>
        <w:t xml:space="preserve"> .</w:t>
      </w:r>
    </w:p>
    <w:p w:rsidR="001C1599" w:rsidRPr="000352AB" w:rsidRDefault="001C1599" w:rsidP="003C1194">
      <w:pPr>
        <w:rPr>
          <w:highlight w:val="yellow"/>
          <w:lang w:val="fr-CA"/>
        </w:rPr>
      </w:pPr>
    </w:p>
    <w:p w:rsidR="001C1599" w:rsidRPr="000352AB" w:rsidRDefault="003C1194" w:rsidP="003C1194">
      <w:pPr>
        <w:rPr>
          <w:lang w:val="fr-CA"/>
        </w:rPr>
      </w:pPr>
      <w:r w:rsidRPr="000352AB">
        <w:rPr>
          <w:highlight w:val="yellow"/>
          <w:lang w:val="fr-CA"/>
        </w:rPr>
        <w:t>12.</w:t>
      </w:r>
      <w:r w:rsidRPr="000352AB">
        <w:rPr>
          <w:highlight w:val="yellow"/>
          <w:lang w:val="fr-CA"/>
        </w:rPr>
        <w:tab/>
      </w:r>
      <w:r w:rsidR="009F219F">
        <w:rPr>
          <w:highlight w:val="yellow"/>
          <w:lang w:val="fr-CA"/>
        </w:rPr>
        <w:t>APPELLE</w:t>
      </w:r>
      <w:r w:rsidR="00E30F49" w:rsidRPr="000352AB">
        <w:rPr>
          <w:highlight w:val="yellow"/>
          <w:lang w:val="fr-CA"/>
        </w:rPr>
        <w:t>… .</w:t>
      </w:r>
    </w:p>
    <w:p w:rsidR="001C1599" w:rsidRPr="000352AB" w:rsidRDefault="001C1599" w:rsidP="00295556">
      <w:pPr>
        <w:rPr>
          <w:rFonts w:cs="Arial"/>
          <w:lang w:val="fr-CA"/>
        </w:rPr>
      </w:pPr>
    </w:p>
    <w:sectPr w:rsidR="001C1599" w:rsidRPr="000352AB" w:rsidSect="004147E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8D" w:rsidRDefault="0031588D" w:rsidP="004147E3">
      <w:r>
        <w:separator/>
      </w:r>
    </w:p>
  </w:endnote>
  <w:endnote w:type="continuationSeparator" w:id="0">
    <w:p w:rsidR="0031588D" w:rsidRDefault="0031588D" w:rsidP="0041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3" w:rsidRPr="003E2316" w:rsidRDefault="00C95267" w:rsidP="000F1FC9">
    <w:pPr>
      <w:pStyle w:val="Footer"/>
      <w:tabs>
        <w:tab w:val="clear" w:pos="8640"/>
        <w:tab w:val="right" w:pos="9000"/>
      </w:tabs>
      <w:rPr>
        <w:sz w:val="20"/>
        <w:szCs w:val="20"/>
        <w:lang w:val="fr-FR"/>
      </w:rPr>
    </w:pPr>
    <w:r w:rsidRPr="00C95267">
      <w:rPr>
        <w:rFonts w:cs="Arial"/>
        <w:sz w:val="20"/>
        <w:szCs w:val="20"/>
        <w:lang w:val="fr-FR"/>
      </w:rPr>
      <w:t>Note d’orientation sur la préparation et la soumission des projets de résolutions</w:t>
    </w:r>
    <w:r w:rsidR="000F1FC9" w:rsidRPr="003E2316">
      <w:rPr>
        <w:sz w:val="20"/>
        <w:szCs w:val="20"/>
        <w:lang w:val="fr-FR"/>
      </w:rPr>
      <w:tab/>
    </w:r>
    <w:sdt>
      <w:sdtPr>
        <w:rPr>
          <w:sz w:val="20"/>
          <w:szCs w:val="20"/>
        </w:rPr>
        <w:id w:val="-855576973"/>
        <w:docPartObj>
          <w:docPartGallery w:val="Page Numbers (Bottom of Page)"/>
          <w:docPartUnique/>
        </w:docPartObj>
      </w:sdtPr>
      <w:sdtEndPr>
        <w:rPr>
          <w:noProof/>
        </w:rPr>
      </w:sdtEndPr>
      <w:sdtContent>
        <w:r w:rsidR="004147E3" w:rsidRPr="000F1FC9">
          <w:rPr>
            <w:sz w:val="20"/>
            <w:szCs w:val="20"/>
          </w:rPr>
          <w:fldChar w:fldCharType="begin"/>
        </w:r>
        <w:r w:rsidR="004147E3" w:rsidRPr="003E2316">
          <w:rPr>
            <w:sz w:val="20"/>
            <w:szCs w:val="20"/>
            <w:lang w:val="fr-FR"/>
          </w:rPr>
          <w:instrText xml:space="preserve"> PAGE   \* MERGEFORMAT </w:instrText>
        </w:r>
        <w:r w:rsidR="004147E3" w:rsidRPr="000F1FC9">
          <w:rPr>
            <w:sz w:val="20"/>
            <w:szCs w:val="20"/>
          </w:rPr>
          <w:fldChar w:fldCharType="separate"/>
        </w:r>
        <w:r w:rsidR="003E2316">
          <w:rPr>
            <w:noProof/>
            <w:sz w:val="20"/>
            <w:szCs w:val="20"/>
            <w:lang w:val="fr-FR"/>
          </w:rPr>
          <w:t>5</w:t>
        </w:r>
        <w:r w:rsidR="004147E3" w:rsidRPr="000F1FC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8D" w:rsidRDefault="0031588D" w:rsidP="004147E3">
      <w:r>
        <w:separator/>
      </w:r>
    </w:p>
  </w:footnote>
  <w:footnote w:type="continuationSeparator" w:id="0">
    <w:p w:rsidR="0031588D" w:rsidRDefault="0031588D" w:rsidP="0041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82" w:rsidRDefault="00A11882" w:rsidP="00A11882">
    <w:pPr>
      <w:pStyle w:val="Header"/>
      <w:jc w:val="center"/>
    </w:pPr>
    <w:r>
      <w:rPr>
        <w:noProof/>
        <w:lang w:eastAsia="en-GB"/>
      </w:rPr>
      <w:drawing>
        <wp:inline distT="0" distB="0" distL="0" distR="0" wp14:anchorId="7A3E2693" wp14:editId="3D5AD2D5">
          <wp:extent cx="217932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jpg"/>
                  <pic:cNvPicPr/>
                </pic:nvPicPr>
                <pic:blipFill rotWithShape="1">
                  <a:blip r:embed="rId1" cstate="print">
                    <a:extLst>
                      <a:ext uri="{28A0092B-C50C-407E-A947-70E740481C1C}">
                        <a14:useLocalDpi xmlns:a14="http://schemas.microsoft.com/office/drawing/2010/main" val="0"/>
                      </a:ext>
                    </a:extLst>
                  </a:blip>
                  <a:srcRect t="12237" b="13637"/>
                  <a:stretch/>
                </pic:blipFill>
                <pic:spPr bwMode="auto">
                  <a:xfrm>
                    <a:off x="0" y="0"/>
                    <a:ext cx="2176908" cy="16136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1E4"/>
    <w:multiLevelType w:val="hybridMultilevel"/>
    <w:tmpl w:val="D17E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A93FEA"/>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E4316"/>
    <w:multiLevelType w:val="hybridMultilevel"/>
    <w:tmpl w:val="B3AC7DF8"/>
    <w:lvl w:ilvl="0" w:tplc="0858892C">
      <w:start w:val="1"/>
      <w:numFmt w:val="decimal"/>
      <w:lvlText w:val="%1."/>
      <w:lvlJc w:val="left"/>
      <w:pPr>
        <w:ind w:left="928" w:hanging="360"/>
      </w:pPr>
      <w:rPr>
        <w:rFonts w:ascii="Calibri" w:hAnsi="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6149C"/>
    <w:multiLevelType w:val="hybridMultilevel"/>
    <w:tmpl w:val="D86ADE26"/>
    <w:lvl w:ilvl="0" w:tplc="A4DE6590">
      <w:start w:val="2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675136"/>
    <w:multiLevelType w:val="hybridMultilevel"/>
    <w:tmpl w:val="595CB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A4150"/>
    <w:multiLevelType w:val="hybridMultilevel"/>
    <w:tmpl w:val="AA0AB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B83538"/>
    <w:multiLevelType w:val="hybridMultilevel"/>
    <w:tmpl w:val="C83E9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9">
    <w:nsid w:val="478B7016"/>
    <w:multiLevelType w:val="hybridMultilevel"/>
    <w:tmpl w:val="73027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8C0E03"/>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24530"/>
    <w:multiLevelType w:val="hybridMultilevel"/>
    <w:tmpl w:val="F68E5CB2"/>
    <w:lvl w:ilvl="0" w:tplc="3410A2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132772"/>
    <w:multiLevelType w:val="hybridMultilevel"/>
    <w:tmpl w:val="DF009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B744E"/>
    <w:multiLevelType w:val="hybridMultilevel"/>
    <w:tmpl w:val="4A9EF2EE"/>
    <w:lvl w:ilvl="0" w:tplc="12A6D5D2">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0000E0"/>
    <w:multiLevelType w:val="hybridMultilevel"/>
    <w:tmpl w:val="85C68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E60B38"/>
    <w:multiLevelType w:val="hybridMultilevel"/>
    <w:tmpl w:val="15E6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13"/>
  </w:num>
  <w:num w:numId="4">
    <w:abstractNumId w:val="8"/>
  </w:num>
  <w:num w:numId="5">
    <w:abstractNumId w:val="13"/>
  </w:num>
  <w:num w:numId="6">
    <w:abstractNumId w:val="14"/>
  </w:num>
  <w:num w:numId="7">
    <w:abstractNumId w:val="8"/>
  </w:num>
  <w:num w:numId="8">
    <w:abstractNumId w:val="13"/>
  </w:num>
  <w:num w:numId="9">
    <w:abstractNumId w:val="15"/>
  </w:num>
  <w:num w:numId="10">
    <w:abstractNumId w:val="13"/>
  </w:num>
  <w:num w:numId="11">
    <w:abstractNumId w:val="13"/>
  </w:num>
  <w:num w:numId="12">
    <w:abstractNumId w:val="12"/>
  </w:num>
  <w:num w:numId="13">
    <w:abstractNumId w:val="4"/>
  </w:num>
  <w:num w:numId="14">
    <w:abstractNumId w:val="2"/>
  </w:num>
  <w:num w:numId="15">
    <w:abstractNumId w:val="3"/>
  </w:num>
  <w:num w:numId="16">
    <w:abstractNumId w:val="11"/>
  </w:num>
  <w:num w:numId="17">
    <w:abstractNumId w:val="13"/>
  </w:num>
  <w:num w:numId="18">
    <w:abstractNumId w:val="13"/>
  </w:num>
  <w:num w:numId="19">
    <w:abstractNumId w:val="13"/>
  </w:num>
  <w:num w:numId="20">
    <w:abstractNumId w:val="1"/>
  </w:num>
  <w:num w:numId="21">
    <w:abstractNumId w:val="16"/>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0"/>
  </w:num>
  <w:num w:numId="32">
    <w:abstractNumId w:val="13"/>
  </w:num>
  <w:num w:numId="33">
    <w:abstractNumId w:val="13"/>
  </w:num>
  <w:num w:numId="34">
    <w:abstractNumId w:val="13"/>
  </w:num>
  <w:num w:numId="35">
    <w:abstractNumId w:val="13"/>
  </w:num>
  <w:num w:numId="36">
    <w:abstractNumId w:val="9"/>
  </w:num>
  <w:num w:numId="37">
    <w:abstractNumId w:val="17"/>
  </w:num>
  <w:num w:numId="38">
    <w:abstractNumId w:val="6"/>
  </w:num>
  <w:num w:numId="39">
    <w:abstractNumId w:val="7"/>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9B"/>
    <w:rsid w:val="0000227F"/>
    <w:rsid w:val="000352AB"/>
    <w:rsid w:val="00042878"/>
    <w:rsid w:val="00080F7B"/>
    <w:rsid w:val="00092CAD"/>
    <w:rsid w:val="000C40C4"/>
    <w:rsid w:val="000D2537"/>
    <w:rsid w:val="000F1FC9"/>
    <w:rsid w:val="00102EA7"/>
    <w:rsid w:val="0010795A"/>
    <w:rsid w:val="001169BD"/>
    <w:rsid w:val="0011719A"/>
    <w:rsid w:val="0012096C"/>
    <w:rsid w:val="0012539B"/>
    <w:rsid w:val="00151F13"/>
    <w:rsid w:val="001637EB"/>
    <w:rsid w:val="0018557D"/>
    <w:rsid w:val="00193919"/>
    <w:rsid w:val="001A4154"/>
    <w:rsid w:val="001C1599"/>
    <w:rsid w:val="001E0EC8"/>
    <w:rsid w:val="0020407F"/>
    <w:rsid w:val="00224381"/>
    <w:rsid w:val="0025664B"/>
    <w:rsid w:val="00260A1A"/>
    <w:rsid w:val="002617E5"/>
    <w:rsid w:val="0028414E"/>
    <w:rsid w:val="00292DF0"/>
    <w:rsid w:val="00295556"/>
    <w:rsid w:val="002971F6"/>
    <w:rsid w:val="002D0A7A"/>
    <w:rsid w:val="00311C52"/>
    <w:rsid w:val="0031588D"/>
    <w:rsid w:val="00325BA4"/>
    <w:rsid w:val="0033353A"/>
    <w:rsid w:val="003357D2"/>
    <w:rsid w:val="003400E5"/>
    <w:rsid w:val="0034761A"/>
    <w:rsid w:val="00354FAF"/>
    <w:rsid w:val="00373738"/>
    <w:rsid w:val="003A2824"/>
    <w:rsid w:val="003C1194"/>
    <w:rsid w:val="003D54AF"/>
    <w:rsid w:val="003E2316"/>
    <w:rsid w:val="003E2D04"/>
    <w:rsid w:val="0040257D"/>
    <w:rsid w:val="004147E3"/>
    <w:rsid w:val="004208E6"/>
    <w:rsid w:val="00447C7A"/>
    <w:rsid w:val="00460BD7"/>
    <w:rsid w:val="0047486C"/>
    <w:rsid w:val="00487034"/>
    <w:rsid w:val="004A6759"/>
    <w:rsid w:val="004B686D"/>
    <w:rsid w:val="004E6293"/>
    <w:rsid w:val="00526535"/>
    <w:rsid w:val="00533E79"/>
    <w:rsid w:val="00582ABF"/>
    <w:rsid w:val="00586174"/>
    <w:rsid w:val="005A1398"/>
    <w:rsid w:val="005C508B"/>
    <w:rsid w:val="005C550A"/>
    <w:rsid w:val="006118A0"/>
    <w:rsid w:val="00615130"/>
    <w:rsid w:val="0062024F"/>
    <w:rsid w:val="00640B66"/>
    <w:rsid w:val="00662B56"/>
    <w:rsid w:val="0067543C"/>
    <w:rsid w:val="00684CCB"/>
    <w:rsid w:val="006876EF"/>
    <w:rsid w:val="006A605C"/>
    <w:rsid w:val="006B4394"/>
    <w:rsid w:val="006F47E5"/>
    <w:rsid w:val="006F4B53"/>
    <w:rsid w:val="007001BD"/>
    <w:rsid w:val="007052DB"/>
    <w:rsid w:val="00716995"/>
    <w:rsid w:val="00756548"/>
    <w:rsid w:val="00795890"/>
    <w:rsid w:val="007A2C9B"/>
    <w:rsid w:val="007D6F71"/>
    <w:rsid w:val="007F0C5C"/>
    <w:rsid w:val="007F1479"/>
    <w:rsid w:val="007F60E1"/>
    <w:rsid w:val="0081147F"/>
    <w:rsid w:val="00831E87"/>
    <w:rsid w:val="00834083"/>
    <w:rsid w:val="00836E34"/>
    <w:rsid w:val="00841901"/>
    <w:rsid w:val="00842846"/>
    <w:rsid w:val="0085283B"/>
    <w:rsid w:val="00856877"/>
    <w:rsid w:val="008823CC"/>
    <w:rsid w:val="00890F8E"/>
    <w:rsid w:val="008A6BBE"/>
    <w:rsid w:val="008B5E79"/>
    <w:rsid w:val="008F4E3A"/>
    <w:rsid w:val="00924DE2"/>
    <w:rsid w:val="00926953"/>
    <w:rsid w:val="009371AF"/>
    <w:rsid w:val="009473CF"/>
    <w:rsid w:val="00955ECE"/>
    <w:rsid w:val="00980220"/>
    <w:rsid w:val="009819FD"/>
    <w:rsid w:val="00983588"/>
    <w:rsid w:val="0098718C"/>
    <w:rsid w:val="009A1BA8"/>
    <w:rsid w:val="009A4BC4"/>
    <w:rsid w:val="009B266C"/>
    <w:rsid w:val="009F219F"/>
    <w:rsid w:val="009F3F2A"/>
    <w:rsid w:val="00A00174"/>
    <w:rsid w:val="00A11882"/>
    <w:rsid w:val="00A14392"/>
    <w:rsid w:val="00A40749"/>
    <w:rsid w:val="00A4330B"/>
    <w:rsid w:val="00A57EAF"/>
    <w:rsid w:val="00A62280"/>
    <w:rsid w:val="00A70DFD"/>
    <w:rsid w:val="00A74185"/>
    <w:rsid w:val="00A82521"/>
    <w:rsid w:val="00AC1BF7"/>
    <w:rsid w:val="00AD70E7"/>
    <w:rsid w:val="00AE3FF8"/>
    <w:rsid w:val="00B45AC0"/>
    <w:rsid w:val="00B476C8"/>
    <w:rsid w:val="00B769F2"/>
    <w:rsid w:val="00B84AFD"/>
    <w:rsid w:val="00B85185"/>
    <w:rsid w:val="00BC6D68"/>
    <w:rsid w:val="00BE4306"/>
    <w:rsid w:val="00BF0CEE"/>
    <w:rsid w:val="00BF14E5"/>
    <w:rsid w:val="00C007E5"/>
    <w:rsid w:val="00C3713F"/>
    <w:rsid w:val="00C55B45"/>
    <w:rsid w:val="00C75481"/>
    <w:rsid w:val="00C93BD6"/>
    <w:rsid w:val="00C95267"/>
    <w:rsid w:val="00CC117B"/>
    <w:rsid w:val="00CC13A6"/>
    <w:rsid w:val="00CC35A4"/>
    <w:rsid w:val="00D26CDC"/>
    <w:rsid w:val="00D34330"/>
    <w:rsid w:val="00D41647"/>
    <w:rsid w:val="00D42502"/>
    <w:rsid w:val="00D52109"/>
    <w:rsid w:val="00D65167"/>
    <w:rsid w:val="00D77B3B"/>
    <w:rsid w:val="00D77C9C"/>
    <w:rsid w:val="00D92D76"/>
    <w:rsid w:val="00DA5F3C"/>
    <w:rsid w:val="00DA6E31"/>
    <w:rsid w:val="00DB0A2B"/>
    <w:rsid w:val="00DB45DB"/>
    <w:rsid w:val="00DB6C65"/>
    <w:rsid w:val="00DD15C2"/>
    <w:rsid w:val="00DD4446"/>
    <w:rsid w:val="00DD45D1"/>
    <w:rsid w:val="00DD6A6A"/>
    <w:rsid w:val="00E043C9"/>
    <w:rsid w:val="00E16036"/>
    <w:rsid w:val="00E24918"/>
    <w:rsid w:val="00E30F49"/>
    <w:rsid w:val="00E4686A"/>
    <w:rsid w:val="00E6462E"/>
    <w:rsid w:val="00E7222D"/>
    <w:rsid w:val="00E8147B"/>
    <w:rsid w:val="00EA0CEC"/>
    <w:rsid w:val="00EA4D5A"/>
    <w:rsid w:val="00ED2B95"/>
    <w:rsid w:val="00EF55F2"/>
    <w:rsid w:val="00F42A2B"/>
    <w:rsid w:val="00F754E9"/>
    <w:rsid w:val="00FD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search?sort=field_sort_date&amp;order=desc&amp;f%5b0%5d=field_document_type%3A530&amp;search_api_views_fulltext" TargetMode="External"/><Relationship Id="rId4" Type="http://schemas.microsoft.com/office/2007/relationships/stylesWithEffects" Target="stylesWithEffects.xml"/><Relationship Id="rId9" Type="http://schemas.openxmlformats.org/officeDocument/2006/relationships/hyperlink" Target="mailto:jennings@ramsa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9FC0-A904-4178-8886-FEFC3635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7395</Characters>
  <Application>Microsoft Office Word</Application>
  <DocSecurity>4</DocSecurity>
  <Lines>821</Lines>
  <Paragraphs>795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2</cp:revision>
  <cp:lastPrinted>2017-11-14T11:42:00Z</cp:lastPrinted>
  <dcterms:created xsi:type="dcterms:W3CDTF">2017-12-01T13:47:00Z</dcterms:created>
  <dcterms:modified xsi:type="dcterms:W3CDTF">2017-12-01T13:47:00Z</dcterms:modified>
</cp:coreProperties>
</file>