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44CD5" w14:textId="77777777" w:rsidR="00B17BB3" w:rsidRDefault="00B17BB3" w:rsidP="00B17BB3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eastAsia="Times New Roman" w:hAnsiTheme="minorHAnsi" w:cstheme="minorHAnsi"/>
          <w:bCs/>
          <w:lang w:val="fr-FR"/>
        </w:rPr>
      </w:pPr>
      <w:r>
        <w:rPr>
          <w:rFonts w:asciiTheme="minorHAnsi" w:hAnsiTheme="minorHAnsi" w:cstheme="minorHAnsi"/>
          <w:bCs/>
          <w:lang w:val="fr-FR"/>
        </w:rPr>
        <w:t>LA CONVENTION SUR LES ZONES HUMIDES</w:t>
      </w:r>
    </w:p>
    <w:p w14:paraId="44D14793" w14:textId="77777777" w:rsidR="00231E30" w:rsidRPr="00231E30" w:rsidRDefault="00231E30" w:rsidP="00231E30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hAnsiTheme="minorHAnsi" w:cstheme="minorHAnsi"/>
          <w:bCs/>
          <w:szCs w:val="20"/>
          <w:lang w:val="fr-FR"/>
        </w:rPr>
      </w:pPr>
      <w:bookmarkStart w:id="0" w:name="_GoBack"/>
      <w:bookmarkEnd w:id="0"/>
      <w:r w:rsidRPr="00231E30">
        <w:rPr>
          <w:rFonts w:asciiTheme="minorHAnsi" w:hAnsiTheme="minorHAnsi" w:cstheme="minorHAnsi"/>
          <w:bCs/>
          <w:szCs w:val="20"/>
          <w:lang w:val="fr-FR"/>
        </w:rPr>
        <w:t>Troisième Session extraordinaire de la Conférence des Parties contractantes</w:t>
      </w:r>
    </w:p>
    <w:p w14:paraId="2BB3B60F" w14:textId="65C572B6" w:rsidR="00231E30" w:rsidRPr="00231E30" w:rsidRDefault="00B17BB3" w:rsidP="00231E30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hAnsiTheme="minorHAnsi" w:cstheme="minorHAnsi"/>
          <w:bCs/>
          <w:szCs w:val="20"/>
          <w:lang w:val="fr-FR"/>
        </w:rPr>
      </w:pPr>
      <w:r>
        <w:rPr>
          <w:rFonts w:asciiTheme="minorHAnsi" w:hAnsiTheme="minorHAnsi" w:cstheme="minorHAnsi"/>
          <w:bCs/>
          <w:szCs w:val="20"/>
          <w:lang w:val="fr-FR"/>
        </w:rPr>
        <w:t>25 au 29 octo</w:t>
      </w:r>
      <w:r w:rsidR="00231E30" w:rsidRPr="00231E30">
        <w:rPr>
          <w:rFonts w:asciiTheme="minorHAnsi" w:hAnsiTheme="minorHAnsi" w:cstheme="minorHAnsi"/>
          <w:bCs/>
          <w:szCs w:val="20"/>
          <w:lang w:val="fr-FR"/>
        </w:rPr>
        <w:t>bre 2021 (en ligne)</w:t>
      </w:r>
    </w:p>
    <w:p w14:paraId="285C2741" w14:textId="77777777" w:rsidR="00231E30" w:rsidRPr="001936F3" w:rsidRDefault="00231E30" w:rsidP="00231E30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8"/>
          <w:lang w:val="fr-FR"/>
        </w:rPr>
      </w:pPr>
    </w:p>
    <w:p w14:paraId="725ABF3A" w14:textId="4CF5F2A8" w:rsidR="00231E30" w:rsidRPr="00D761F7" w:rsidRDefault="00231E30" w:rsidP="00231E30">
      <w:pPr>
        <w:ind w:right="17"/>
        <w:jc w:val="right"/>
        <w:outlineLvl w:val="0"/>
        <w:rPr>
          <w:rFonts w:eastAsia="Times New Roman" w:cstheme="majorHAnsi"/>
          <w:b/>
          <w:bCs/>
          <w:lang w:val="fr-FR"/>
        </w:rPr>
      </w:pPr>
      <w:r w:rsidRPr="00D761F7">
        <w:rPr>
          <w:rFonts w:asciiTheme="minorHAnsi" w:eastAsiaTheme="minorEastAsia" w:hAnsiTheme="minorHAnsi" w:cstheme="minorBidi"/>
          <w:b/>
          <w:sz w:val="28"/>
          <w:lang w:val="fr-FR"/>
        </w:rPr>
        <w:t>ExCOP3 Doc.</w:t>
      </w:r>
      <w:r>
        <w:rPr>
          <w:rFonts w:asciiTheme="minorHAnsi" w:eastAsiaTheme="minorEastAsia" w:hAnsiTheme="minorHAnsi" w:cstheme="minorBidi"/>
          <w:b/>
          <w:sz w:val="28"/>
          <w:lang w:val="fr-FR"/>
        </w:rPr>
        <w:t>3.1</w:t>
      </w:r>
    </w:p>
    <w:p w14:paraId="21AB0F05" w14:textId="77777777" w:rsidR="00231E30" w:rsidRPr="00231E30" w:rsidRDefault="00231E30" w:rsidP="00231E30">
      <w:pPr>
        <w:autoSpaceDE w:val="0"/>
        <w:autoSpaceDN w:val="0"/>
        <w:adjustRightInd w:val="0"/>
        <w:ind w:left="0" w:firstLine="0"/>
        <w:rPr>
          <w:rFonts w:eastAsiaTheme="minorHAnsi" w:cs="Calibri"/>
          <w:color w:val="000000"/>
          <w:sz w:val="24"/>
          <w:szCs w:val="24"/>
          <w:lang w:val="fr-FR"/>
        </w:rPr>
      </w:pPr>
      <w:bookmarkStart w:id="1" w:name="_Hlk79739773"/>
    </w:p>
    <w:p w14:paraId="3A6BF893" w14:textId="5008077C" w:rsidR="00231E30" w:rsidRPr="001936F3" w:rsidRDefault="00231E30" w:rsidP="00231E30">
      <w:pPr>
        <w:ind w:left="0" w:firstLine="0"/>
        <w:jc w:val="center"/>
        <w:rPr>
          <w:rFonts w:eastAsia="Times New Roman" w:cstheme="majorHAnsi"/>
          <w:b/>
          <w:bCs/>
          <w:sz w:val="28"/>
          <w:szCs w:val="28"/>
          <w:lang w:val="fr-FR" w:eastAsia="en-GB"/>
        </w:rPr>
      </w:pPr>
      <w:r w:rsidRPr="00D761F7">
        <w:rPr>
          <w:rFonts w:eastAsiaTheme="minorHAnsi" w:cs="Calibri"/>
          <w:color w:val="000000"/>
          <w:sz w:val="24"/>
          <w:szCs w:val="24"/>
          <w:lang w:val="fr-FR"/>
        </w:rPr>
        <w:t xml:space="preserve"> </w:t>
      </w:r>
      <w:bookmarkEnd w:id="1"/>
      <w:r w:rsidRPr="00231E30">
        <w:rPr>
          <w:rFonts w:eastAsiaTheme="minorHAnsi" w:cs="Calibri"/>
          <w:b/>
          <w:bCs/>
          <w:color w:val="000000"/>
          <w:sz w:val="28"/>
          <w:szCs w:val="28"/>
          <w:lang w:val="fr-FR"/>
        </w:rPr>
        <w:t>Ordre du jour provisoire</w:t>
      </w:r>
    </w:p>
    <w:p w14:paraId="5B0B5FB1" w14:textId="77777777" w:rsidR="00695048" w:rsidRPr="006742A1" w:rsidRDefault="00695048" w:rsidP="00B059D9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lang w:val="fr-FR"/>
        </w:rPr>
      </w:pPr>
    </w:p>
    <w:p w14:paraId="00285724" w14:textId="77777777" w:rsidR="00F8411B" w:rsidRPr="009356FF" w:rsidRDefault="00F8411B" w:rsidP="00F8411B">
      <w:pPr>
        <w:rPr>
          <w:rFonts w:asciiTheme="minorHAnsi" w:hAnsiTheme="minorHAnsi" w:cstheme="minorHAnsi"/>
          <w:b/>
          <w:sz w:val="28"/>
          <w:szCs w:val="28"/>
          <w:lang w:val="fr-FR"/>
        </w:rPr>
      </w:pPr>
    </w:p>
    <w:tbl>
      <w:tblPr>
        <w:tblStyle w:val="TableGrid"/>
        <w:tblW w:w="9360" w:type="dxa"/>
        <w:tblInd w:w="-72" w:type="dxa"/>
        <w:tblLayout w:type="fixed"/>
        <w:tblCellMar>
          <w:top w:w="51" w:type="dxa"/>
          <w:bottom w:w="45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5940"/>
        <w:gridCol w:w="2160"/>
      </w:tblGrid>
      <w:tr w:rsidR="00F8411B" w:rsidRPr="009356FF" w14:paraId="1F4BD4AD" w14:textId="77777777" w:rsidTr="000F345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A3ADA3" w14:textId="77777777" w:rsidR="00F8411B" w:rsidRPr="009356FF" w:rsidRDefault="00F8411B" w:rsidP="000F345C">
            <w:pPr>
              <w:keepNext/>
              <w:contextualSpacing/>
              <w:rPr>
                <w:b/>
                <w:bCs/>
                <w:lang w:val="fr-FR"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490A79" w14:textId="4C1E6595" w:rsidR="00F8411B" w:rsidRPr="009356FF" w:rsidRDefault="005D74B5" w:rsidP="000F345C">
            <w:pPr>
              <w:keepNext/>
              <w:contextualSpacing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/>
                <w:bCs/>
                <w:lang w:val="fr-FR"/>
              </w:rPr>
              <w:t>Point de l’ordre du jour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23BE64" w14:textId="77777777" w:rsidR="00F8411B" w:rsidRPr="009356FF" w:rsidRDefault="00F8411B" w:rsidP="000F345C">
            <w:pPr>
              <w:keepNext/>
              <w:contextualSpacing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/>
                <w:bCs/>
                <w:lang w:val="fr-FR"/>
              </w:rPr>
              <w:t>Document</w:t>
            </w:r>
          </w:p>
        </w:tc>
      </w:tr>
      <w:tr w:rsidR="00F8411B" w:rsidRPr="009356FF" w14:paraId="3EE439E7" w14:textId="77777777" w:rsidTr="000F345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3B2ABC3A" w14:textId="77777777" w:rsidR="00F8411B" w:rsidRPr="009356FF" w:rsidRDefault="00F8411B" w:rsidP="000F345C">
            <w:pPr>
              <w:keepNext/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1.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183CC91" w14:textId="52186D49" w:rsidR="00F8411B" w:rsidRPr="009356FF" w:rsidRDefault="00F8411B" w:rsidP="000F345C">
            <w:pPr>
              <w:keepNext/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O</w:t>
            </w:r>
            <w:r w:rsidR="009356FF" w:rsidRPr="009356FF">
              <w:rPr>
                <w:rFonts w:asciiTheme="minorHAnsi" w:hAnsiTheme="minorHAnsi" w:cstheme="minorHAnsi"/>
                <w:bCs/>
                <w:lang w:val="fr-FR"/>
              </w:rPr>
              <w:t>uverture de la Session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84BCC29" w14:textId="18378FEA" w:rsidR="00F8411B" w:rsidRPr="009356FF" w:rsidRDefault="005D74B5" w:rsidP="000F345C">
            <w:pPr>
              <w:keepNext/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Pas de</w:t>
            </w:r>
            <w:r w:rsidR="00F8411B" w:rsidRPr="009356FF">
              <w:rPr>
                <w:rFonts w:asciiTheme="minorHAnsi" w:hAnsiTheme="minorHAnsi" w:cstheme="minorHAnsi"/>
                <w:bCs/>
                <w:lang w:val="fr-FR"/>
              </w:rPr>
              <w:t xml:space="preserve"> document</w:t>
            </w:r>
          </w:p>
        </w:tc>
      </w:tr>
      <w:tr w:rsidR="00F8411B" w:rsidRPr="009356FF" w14:paraId="5A2DBFAF" w14:textId="77777777" w:rsidTr="000F345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48E3A2B" w14:textId="77777777" w:rsidR="00F8411B" w:rsidRPr="009356FF" w:rsidRDefault="00F8411B" w:rsidP="000F345C">
            <w:pPr>
              <w:keepNext/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2.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6F5A68FF" w14:textId="7AE59D6F" w:rsidR="00F8411B" w:rsidRPr="009356FF" w:rsidRDefault="009356FF" w:rsidP="000F345C">
            <w:pPr>
              <w:keepNext/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Déclarations générales</w:t>
            </w:r>
            <w:r w:rsidR="00F8411B" w:rsidRPr="009356F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A7AF59F" w14:textId="7E9530FB" w:rsidR="00F8411B" w:rsidRPr="009356FF" w:rsidRDefault="005D74B5" w:rsidP="000F345C">
            <w:pPr>
              <w:keepNext/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Pas de</w:t>
            </w:r>
            <w:r w:rsidR="00F8411B" w:rsidRPr="009356FF">
              <w:rPr>
                <w:rFonts w:asciiTheme="minorHAnsi" w:hAnsiTheme="minorHAnsi" w:cstheme="minorHAnsi"/>
                <w:bCs/>
                <w:lang w:val="fr-FR"/>
              </w:rPr>
              <w:t xml:space="preserve"> document</w:t>
            </w:r>
          </w:p>
        </w:tc>
      </w:tr>
      <w:tr w:rsidR="00F8411B" w:rsidRPr="009356FF" w14:paraId="5B3984BA" w14:textId="77777777" w:rsidTr="000F345C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1F7E35" w14:textId="2B5070B3" w:rsidR="00F8411B" w:rsidRPr="009356FF" w:rsidRDefault="005D74B5" w:rsidP="000F345C">
            <w:pPr>
              <w:keepNext/>
              <w:contextualSpacing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/>
                <w:bCs/>
                <w:lang w:val="fr-FR"/>
              </w:rPr>
              <w:t>Questions de p</w:t>
            </w:r>
            <w:r w:rsidR="00F8411B" w:rsidRPr="009356FF">
              <w:rPr>
                <w:rFonts w:asciiTheme="minorHAnsi" w:hAnsiTheme="minorHAnsi" w:cstheme="minorHAnsi"/>
                <w:b/>
                <w:bCs/>
                <w:lang w:val="fr-FR"/>
              </w:rPr>
              <w:t>roc</w:t>
            </w:r>
            <w:r w:rsidRPr="009356FF">
              <w:rPr>
                <w:rFonts w:asciiTheme="minorHAnsi" w:hAnsiTheme="minorHAnsi" w:cstheme="minorHAnsi"/>
                <w:b/>
                <w:bCs/>
                <w:lang w:val="fr-FR"/>
              </w:rPr>
              <w:t>é</w:t>
            </w:r>
            <w:r w:rsidR="00F8411B" w:rsidRPr="009356FF">
              <w:rPr>
                <w:rFonts w:asciiTheme="minorHAnsi" w:hAnsiTheme="minorHAnsi" w:cstheme="minorHAnsi"/>
                <w:b/>
                <w:bCs/>
                <w:lang w:val="fr-FR"/>
              </w:rPr>
              <w:t>dur</w:t>
            </w:r>
            <w:r w:rsidRPr="009356FF">
              <w:rPr>
                <w:rFonts w:asciiTheme="minorHAnsi" w:hAnsiTheme="minorHAnsi" w:cstheme="minorHAnsi"/>
                <w:b/>
                <w:bCs/>
                <w:lang w:val="fr-FR"/>
              </w:rPr>
              <w:t>e</w:t>
            </w:r>
          </w:p>
        </w:tc>
      </w:tr>
      <w:tr w:rsidR="00F8411B" w:rsidRPr="00F30A83" w14:paraId="6D099B68" w14:textId="77777777" w:rsidTr="000F345C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48A5CCBB" w14:textId="77777777" w:rsidR="00F8411B" w:rsidRPr="009356FF" w:rsidRDefault="00DE527D" w:rsidP="00DE527D">
            <w:pPr>
              <w:keepNext/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3</w:t>
            </w:r>
            <w:r w:rsidR="00F8411B" w:rsidRPr="009356F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BABF0C3" w14:textId="0770248C" w:rsidR="00F8411B" w:rsidRPr="009356FF" w:rsidRDefault="00F8411B" w:rsidP="000F345C">
            <w:pPr>
              <w:keepNext/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 xml:space="preserve">Adoption </w:t>
            </w:r>
            <w:r w:rsidR="009356FF" w:rsidRPr="009356FF">
              <w:rPr>
                <w:rFonts w:asciiTheme="minorHAnsi" w:hAnsiTheme="minorHAnsi" w:cstheme="minorHAnsi"/>
                <w:bCs/>
                <w:lang w:val="fr-FR"/>
              </w:rPr>
              <w:t>de</w:t>
            </w:r>
            <w:r w:rsidRPr="009356F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="009356FF" w:rsidRPr="009356FF">
              <w:rPr>
                <w:rFonts w:asciiTheme="minorHAnsi" w:hAnsiTheme="minorHAnsi" w:cstheme="minorHAnsi"/>
                <w:bCs/>
                <w:lang w:val="fr-FR"/>
              </w:rPr>
              <w:t xml:space="preserve">l’ordre du jour et du programme de travail provisoires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E401F9D" w14:textId="77777777" w:rsidR="00F8411B" w:rsidRPr="009356FF" w:rsidRDefault="00F8411B" w:rsidP="000F345C">
            <w:pPr>
              <w:keepNext/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</w:p>
        </w:tc>
      </w:tr>
      <w:tr w:rsidR="00F8411B" w:rsidRPr="009356FF" w14:paraId="3BCD6D1E" w14:textId="77777777" w:rsidTr="000F345C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49BC8AA" w14:textId="77777777" w:rsidR="00F8411B" w:rsidRPr="009356FF" w:rsidRDefault="00F8411B" w:rsidP="000F345C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076DDA2F" w14:textId="77777777" w:rsidR="00F8411B" w:rsidRPr="009356FF" w:rsidRDefault="00DE527D" w:rsidP="00DE527D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3</w:t>
            </w:r>
            <w:r w:rsidR="00F8411B" w:rsidRPr="009356FF">
              <w:rPr>
                <w:rFonts w:asciiTheme="minorHAnsi" w:hAnsiTheme="minorHAnsi" w:cstheme="minorHAnsi"/>
                <w:bCs/>
                <w:lang w:val="fr-FR"/>
              </w:rPr>
              <w:t>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736991C4" w14:textId="35133B74" w:rsidR="00F8411B" w:rsidRPr="009356FF" w:rsidRDefault="009356FF" w:rsidP="00D608BA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 xml:space="preserve">Ordre du jour provisoire </w:t>
            </w:r>
            <w:r w:rsidR="00D608BA" w:rsidRPr="009356FF">
              <w:rPr>
                <w:rFonts w:asciiTheme="minorHAnsi" w:hAnsiTheme="minorHAnsi" w:cstheme="minorHAnsi"/>
                <w:bCs/>
                <w:lang w:val="fr-FR"/>
              </w:rPr>
              <w:t>(</w:t>
            </w:r>
            <w:r w:rsidRPr="009356FF">
              <w:rPr>
                <w:rFonts w:asciiTheme="minorHAnsi" w:hAnsiTheme="minorHAnsi" w:cstheme="minorHAnsi"/>
                <w:bCs/>
                <w:lang w:val="fr-FR"/>
              </w:rPr>
              <w:t>a</w:t>
            </w:r>
            <w:r w:rsidR="00D608BA" w:rsidRPr="009356FF">
              <w:rPr>
                <w:rFonts w:asciiTheme="minorHAnsi" w:hAnsiTheme="minorHAnsi" w:cstheme="minorHAnsi"/>
                <w:bCs/>
                <w:lang w:val="fr-FR"/>
              </w:rPr>
              <w:t xml:space="preserve">nnotations </w:t>
            </w:r>
            <w:r w:rsidRPr="009356FF">
              <w:rPr>
                <w:rFonts w:asciiTheme="minorHAnsi" w:hAnsiTheme="minorHAnsi" w:cstheme="minorHAnsi"/>
                <w:bCs/>
                <w:lang w:val="fr-FR"/>
              </w:rPr>
              <w:t>à l’ordre du jour</w:t>
            </w:r>
            <w:r w:rsidR="00D608BA" w:rsidRPr="009356FF">
              <w:rPr>
                <w:rFonts w:asciiTheme="minorHAnsi" w:hAnsiTheme="minorHAnsi" w:cstheme="minorHAnsi"/>
                <w:bCs/>
                <w:lang w:val="fr-FR"/>
              </w:rPr>
              <w:t>)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3409F328" w14:textId="5F50B528" w:rsidR="00F8411B" w:rsidRPr="009356FF" w:rsidRDefault="00F30A83" w:rsidP="000F345C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fr-FR"/>
              </w:rPr>
            </w:pPr>
            <w:r>
              <w:rPr>
                <w:rFonts w:asciiTheme="minorHAnsi" w:eastAsia="Times New Roman" w:hAnsiTheme="minorHAnsi" w:cstheme="minorHAnsi"/>
                <w:bCs/>
                <w:lang w:val="fr-FR"/>
              </w:rPr>
              <w:t>Ex</w:t>
            </w:r>
            <w:r w:rsidR="00F8411B" w:rsidRPr="009356FF">
              <w:rPr>
                <w:rFonts w:asciiTheme="minorHAnsi" w:eastAsia="Times New Roman" w:hAnsiTheme="minorHAnsi" w:cstheme="minorHAnsi"/>
                <w:bCs/>
                <w:lang w:val="fr-FR"/>
              </w:rPr>
              <w:t>COP</w:t>
            </w:r>
            <w:r w:rsidR="00A8630B" w:rsidRPr="009356FF">
              <w:rPr>
                <w:rFonts w:asciiTheme="minorHAnsi" w:eastAsia="Times New Roman" w:hAnsiTheme="minorHAnsi" w:cstheme="minorHAnsi"/>
                <w:bCs/>
                <w:lang w:val="fr-FR"/>
              </w:rPr>
              <w:t>3</w:t>
            </w:r>
            <w:r w:rsidR="00F8411B" w:rsidRPr="009356FF">
              <w:rPr>
                <w:rFonts w:asciiTheme="minorHAnsi" w:eastAsia="Times New Roman" w:hAnsiTheme="minorHAnsi" w:cstheme="minorHAnsi"/>
                <w:bCs/>
                <w:lang w:val="fr-FR"/>
              </w:rPr>
              <w:t xml:space="preserve"> Doc.</w:t>
            </w:r>
            <w:r w:rsidR="00DE527D" w:rsidRPr="009356FF">
              <w:rPr>
                <w:rFonts w:asciiTheme="minorHAnsi" w:eastAsia="Times New Roman" w:hAnsiTheme="minorHAnsi" w:cstheme="minorHAnsi"/>
                <w:bCs/>
                <w:lang w:val="fr-FR"/>
              </w:rPr>
              <w:t>3</w:t>
            </w:r>
            <w:r w:rsidR="00F8411B" w:rsidRPr="009356FF">
              <w:rPr>
                <w:rFonts w:asciiTheme="minorHAnsi" w:eastAsia="Times New Roman" w:hAnsiTheme="minorHAnsi" w:cstheme="minorHAnsi"/>
                <w:bCs/>
                <w:lang w:val="fr-FR"/>
              </w:rPr>
              <w:t>.1</w:t>
            </w:r>
          </w:p>
          <w:p w14:paraId="7CC20F2F" w14:textId="3A39774E" w:rsidR="00F8411B" w:rsidRPr="009356FF" w:rsidRDefault="00F30A83" w:rsidP="00D608BA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fr-FR"/>
              </w:rPr>
            </w:pPr>
            <w:r>
              <w:rPr>
                <w:rFonts w:asciiTheme="minorHAnsi" w:eastAsia="Times New Roman" w:hAnsiTheme="minorHAnsi" w:cstheme="minorHAnsi"/>
                <w:bCs/>
                <w:lang w:val="fr-FR"/>
              </w:rPr>
              <w:t>(Ex</w:t>
            </w:r>
            <w:r w:rsidR="00D608BA" w:rsidRPr="009356FF">
              <w:rPr>
                <w:rFonts w:asciiTheme="minorHAnsi" w:eastAsia="Times New Roman" w:hAnsiTheme="minorHAnsi" w:cstheme="minorHAnsi"/>
                <w:bCs/>
                <w:lang w:val="fr-FR"/>
              </w:rPr>
              <w:t>COP3 Doc.3.1 bis)</w:t>
            </w:r>
          </w:p>
        </w:tc>
      </w:tr>
      <w:tr w:rsidR="00F8411B" w:rsidRPr="009356FF" w14:paraId="02B3935B" w14:textId="77777777" w:rsidTr="000F345C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52DFF93B" w14:textId="77777777" w:rsidR="00F8411B" w:rsidRPr="009356FF" w:rsidRDefault="00F8411B" w:rsidP="000F345C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75692465" w14:textId="77777777" w:rsidR="00F8411B" w:rsidRPr="009356FF" w:rsidRDefault="00DE527D" w:rsidP="00DE527D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3</w:t>
            </w:r>
            <w:r w:rsidR="00F8411B" w:rsidRPr="009356FF">
              <w:rPr>
                <w:rFonts w:asciiTheme="minorHAnsi" w:hAnsiTheme="minorHAnsi" w:cstheme="minorHAnsi"/>
                <w:bCs/>
                <w:lang w:val="fr-FR"/>
              </w:rPr>
              <w:t>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5DA64055" w14:textId="057DDB07" w:rsidR="00102633" w:rsidRPr="009356FF" w:rsidRDefault="00F8411B" w:rsidP="000F345C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Pro</w:t>
            </w:r>
            <w:r w:rsidR="009356FF" w:rsidRPr="009356FF">
              <w:rPr>
                <w:rFonts w:asciiTheme="minorHAnsi" w:hAnsiTheme="minorHAnsi" w:cstheme="minorHAnsi"/>
                <w:bCs/>
                <w:lang w:val="fr-FR"/>
              </w:rPr>
              <w:t>gramme de travail pro</w:t>
            </w:r>
            <w:r w:rsidRPr="009356FF">
              <w:rPr>
                <w:rFonts w:asciiTheme="minorHAnsi" w:hAnsiTheme="minorHAnsi" w:cstheme="minorHAnsi"/>
                <w:bCs/>
                <w:lang w:val="fr-FR"/>
              </w:rPr>
              <w:t>vis</w:t>
            </w:r>
            <w:r w:rsidR="009356FF" w:rsidRPr="009356FF">
              <w:rPr>
                <w:rFonts w:asciiTheme="minorHAnsi" w:hAnsiTheme="minorHAnsi" w:cstheme="minorHAnsi"/>
                <w:bCs/>
                <w:lang w:val="fr-FR"/>
              </w:rPr>
              <w:t>oire</w:t>
            </w:r>
          </w:p>
          <w:p w14:paraId="4DFEF0A5" w14:textId="77777777" w:rsidR="00F8411B" w:rsidRPr="009356FF" w:rsidRDefault="00F8411B" w:rsidP="00102633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4862B5C5" w14:textId="12A0EC4E" w:rsidR="00202EBA" w:rsidRPr="009356FF" w:rsidRDefault="00F30A83" w:rsidP="00202EBA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fr-FR"/>
              </w:rPr>
            </w:pPr>
            <w:r>
              <w:rPr>
                <w:rFonts w:asciiTheme="minorHAnsi" w:eastAsia="Times New Roman" w:hAnsiTheme="minorHAnsi" w:cstheme="minorHAnsi"/>
                <w:bCs/>
                <w:lang w:val="fr-FR"/>
              </w:rPr>
              <w:t>Ex</w:t>
            </w:r>
            <w:r w:rsidR="00202EBA" w:rsidRPr="009356FF">
              <w:rPr>
                <w:rFonts w:asciiTheme="minorHAnsi" w:eastAsia="Times New Roman" w:hAnsiTheme="minorHAnsi" w:cstheme="minorHAnsi"/>
                <w:bCs/>
                <w:lang w:val="fr-FR"/>
              </w:rPr>
              <w:t>COP</w:t>
            </w:r>
            <w:r w:rsidR="00A8630B" w:rsidRPr="009356FF">
              <w:rPr>
                <w:rFonts w:asciiTheme="minorHAnsi" w:eastAsia="Times New Roman" w:hAnsiTheme="minorHAnsi" w:cstheme="minorHAnsi"/>
                <w:bCs/>
                <w:lang w:val="fr-FR"/>
              </w:rPr>
              <w:t>3</w:t>
            </w:r>
            <w:r w:rsidR="00202EBA" w:rsidRPr="009356FF">
              <w:rPr>
                <w:rFonts w:asciiTheme="minorHAnsi" w:eastAsia="Times New Roman" w:hAnsiTheme="minorHAnsi" w:cstheme="minorHAnsi"/>
                <w:bCs/>
                <w:lang w:val="fr-FR"/>
              </w:rPr>
              <w:t xml:space="preserve"> Doc.</w:t>
            </w:r>
            <w:r w:rsidR="00DE527D" w:rsidRPr="009356FF">
              <w:rPr>
                <w:rFonts w:asciiTheme="minorHAnsi" w:eastAsia="Times New Roman" w:hAnsiTheme="minorHAnsi" w:cstheme="minorHAnsi"/>
                <w:bCs/>
                <w:lang w:val="fr-FR"/>
              </w:rPr>
              <w:t>3</w:t>
            </w:r>
            <w:r w:rsidR="00202EBA" w:rsidRPr="009356FF">
              <w:rPr>
                <w:rFonts w:asciiTheme="minorHAnsi" w:eastAsia="Times New Roman" w:hAnsiTheme="minorHAnsi" w:cstheme="minorHAnsi"/>
                <w:bCs/>
                <w:lang w:val="fr-FR"/>
              </w:rPr>
              <w:t>.2</w:t>
            </w:r>
          </w:p>
          <w:p w14:paraId="0DE41984" w14:textId="77777777" w:rsidR="00F8411B" w:rsidRPr="009356FF" w:rsidRDefault="00F8411B" w:rsidP="00102633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fr-FR"/>
              </w:rPr>
            </w:pPr>
          </w:p>
        </w:tc>
      </w:tr>
      <w:tr w:rsidR="00F8411B" w:rsidRPr="009356FF" w14:paraId="2EBCC231" w14:textId="77777777" w:rsidTr="000F345C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</w:tcBorders>
          </w:tcPr>
          <w:p w14:paraId="3E28B897" w14:textId="77777777" w:rsidR="00F8411B" w:rsidRPr="009356FF" w:rsidRDefault="00C6515D" w:rsidP="00C6515D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4</w:t>
            </w:r>
            <w:r w:rsidR="00F8411B" w:rsidRPr="009356F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  <w:tcBorders>
              <w:bottom w:val="single" w:sz="2" w:space="0" w:color="auto"/>
            </w:tcBorders>
          </w:tcPr>
          <w:p w14:paraId="3B3E4AFB" w14:textId="240F12F5" w:rsidR="00F8411B" w:rsidRPr="009356FF" w:rsidRDefault="00F8411B" w:rsidP="000F345C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 xml:space="preserve">Adoption </w:t>
            </w:r>
            <w:r w:rsidR="009356FF" w:rsidRPr="009356FF">
              <w:rPr>
                <w:rFonts w:asciiTheme="minorHAnsi" w:hAnsiTheme="minorHAnsi" w:cstheme="minorHAnsi"/>
                <w:bCs/>
                <w:lang w:val="fr-FR"/>
              </w:rPr>
              <w:t>du Règlement intérieur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5FCF4CA8" w14:textId="77777777" w:rsidR="00F8411B" w:rsidRPr="009356FF" w:rsidRDefault="00F8411B" w:rsidP="000F345C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fr-FR"/>
              </w:rPr>
            </w:pPr>
          </w:p>
        </w:tc>
      </w:tr>
      <w:tr w:rsidR="00A8630B" w:rsidRPr="009356FF" w14:paraId="4A50E096" w14:textId="77777777" w:rsidTr="000F345C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A72A0A1" w14:textId="77777777" w:rsidR="00A8630B" w:rsidRPr="009356FF" w:rsidRDefault="00A8630B" w:rsidP="00A8630B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3A88F743" w14:textId="77777777" w:rsidR="00A8630B" w:rsidRPr="009356FF" w:rsidRDefault="00C6515D" w:rsidP="00C6515D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4</w:t>
            </w:r>
            <w:r w:rsidR="00A8630B" w:rsidRPr="009356FF">
              <w:rPr>
                <w:rFonts w:asciiTheme="minorHAnsi" w:hAnsiTheme="minorHAnsi" w:cstheme="minorHAnsi"/>
                <w:bCs/>
                <w:lang w:val="fr-FR"/>
              </w:rPr>
              <w:t>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338296B7" w14:textId="4D61605D" w:rsidR="00A8630B" w:rsidRPr="009356FF" w:rsidRDefault="009356FF" w:rsidP="00A8630B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Règlement intérieur provisoire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33DCA7FF" w14:textId="4901A89D" w:rsidR="00A8630B" w:rsidRPr="009356FF" w:rsidRDefault="00F30A83" w:rsidP="00A8630B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fr-FR"/>
              </w:rPr>
            </w:pPr>
            <w:r>
              <w:rPr>
                <w:rFonts w:asciiTheme="minorHAnsi" w:eastAsia="Times New Roman" w:hAnsiTheme="minorHAnsi" w:cstheme="minorHAnsi"/>
                <w:bCs/>
                <w:lang w:val="fr-FR"/>
              </w:rPr>
              <w:t>Ex</w:t>
            </w:r>
            <w:r w:rsidR="00A8630B" w:rsidRPr="009356FF">
              <w:rPr>
                <w:rFonts w:asciiTheme="minorHAnsi" w:eastAsia="Times New Roman" w:hAnsiTheme="minorHAnsi" w:cstheme="minorHAnsi"/>
                <w:bCs/>
                <w:lang w:val="fr-FR"/>
              </w:rPr>
              <w:t>COP3 Doc.4.</w:t>
            </w:r>
            <w:r w:rsidR="00C6515D" w:rsidRPr="009356FF">
              <w:rPr>
                <w:rFonts w:asciiTheme="minorHAnsi" w:eastAsia="Times New Roman" w:hAnsiTheme="minorHAnsi" w:cstheme="minorHAnsi"/>
                <w:bCs/>
                <w:lang w:val="fr-FR"/>
              </w:rPr>
              <w:t>1</w:t>
            </w:r>
          </w:p>
          <w:p w14:paraId="3325C059" w14:textId="77777777" w:rsidR="00A8630B" w:rsidRPr="009356FF" w:rsidRDefault="00A8630B" w:rsidP="00A8630B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fr-FR"/>
              </w:rPr>
            </w:pPr>
          </w:p>
        </w:tc>
      </w:tr>
      <w:tr w:rsidR="00C6515D" w:rsidRPr="009356FF" w14:paraId="35DB19DF" w14:textId="77777777" w:rsidTr="00FF7A52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1BC4B48F" w14:textId="77777777" w:rsidR="00C6515D" w:rsidRPr="009356FF" w:rsidRDefault="00C6515D" w:rsidP="00A8630B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5.</w:t>
            </w:r>
          </w:p>
        </w:tc>
        <w:tc>
          <w:tcPr>
            <w:tcW w:w="6660" w:type="dxa"/>
            <w:gridSpan w:val="2"/>
            <w:tcBorders>
              <w:bottom w:val="single" w:sz="2" w:space="0" w:color="auto"/>
            </w:tcBorders>
          </w:tcPr>
          <w:p w14:paraId="644F9229" w14:textId="35B73752" w:rsidR="00C6515D" w:rsidRPr="009356FF" w:rsidRDefault="0092539F" w:rsidP="00C6515D">
            <w:pPr>
              <w:ind w:left="0" w:hanging="16"/>
              <w:contextualSpacing/>
              <w:rPr>
                <w:rFonts w:asciiTheme="minorHAnsi" w:hAnsiTheme="minorHAnsi" w:cstheme="minorHAnsi"/>
                <w:bCs/>
                <w:highlight w:val="yellow"/>
                <w:lang w:val="fr-FR"/>
              </w:rPr>
            </w:pPr>
            <w:r>
              <w:rPr>
                <w:rFonts w:asciiTheme="minorHAnsi" w:hAnsiTheme="minorHAnsi" w:cstheme="minorHAnsi"/>
                <w:bCs/>
                <w:lang w:val="fr-FR"/>
              </w:rPr>
              <w:t>Le B</w:t>
            </w:r>
            <w:r w:rsidRPr="0092539F">
              <w:rPr>
                <w:rFonts w:asciiTheme="minorHAnsi" w:hAnsiTheme="minorHAnsi" w:cstheme="minorHAnsi"/>
                <w:bCs/>
                <w:lang w:val="fr-FR"/>
              </w:rPr>
              <w:t xml:space="preserve">ureau de la </w:t>
            </w:r>
            <w:r>
              <w:rPr>
                <w:rFonts w:asciiTheme="minorHAnsi" w:hAnsiTheme="minorHAnsi" w:cstheme="minorHAnsi"/>
                <w:bCs/>
                <w:lang w:val="fr-FR"/>
              </w:rPr>
              <w:t>Session</w:t>
            </w:r>
            <w:r w:rsidR="008A1998" w:rsidRPr="008A1998">
              <w:rPr>
                <w:rFonts w:asciiTheme="minorHAnsi" w:hAnsiTheme="minorHAnsi" w:cstheme="minorHAnsi"/>
                <w:bCs/>
                <w:lang w:val="fr-FR"/>
              </w:rPr>
              <w:t>– président et vice-présidents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5BA72248" w14:textId="58E55814" w:rsidR="00C6515D" w:rsidRPr="009356FF" w:rsidRDefault="009356FF" w:rsidP="00C6515D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lang w:val="fr-FR"/>
              </w:rPr>
            </w:pPr>
            <w:r w:rsidRPr="009356FF">
              <w:rPr>
                <w:rFonts w:asciiTheme="minorHAnsi" w:eastAsia="Times New Roman" w:hAnsiTheme="minorHAnsi" w:cstheme="minorHAnsi"/>
                <w:bCs/>
                <w:lang w:val="fr-FR"/>
              </w:rPr>
              <w:t xml:space="preserve">Pas de </w:t>
            </w:r>
            <w:r w:rsidR="00C6515D" w:rsidRPr="009356FF">
              <w:rPr>
                <w:rFonts w:asciiTheme="minorHAnsi" w:eastAsia="Times New Roman" w:hAnsiTheme="minorHAnsi" w:cstheme="minorHAnsi"/>
                <w:bCs/>
                <w:lang w:val="fr-FR"/>
              </w:rPr>
              <w:t>document</w:t>
            </w:r>
          </w:p>
        </w:tc>
      </w:tr>
      <w:tr w:rsidR="00A8630B" w:rsidRPr="009356FF" w14:paraId="7D683A25" w14:textId="77777777" w:rsidTr="000F345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317C4133" w14:textId="77777777" w:rsidR="00A8630B" w:rsidRPr="009356FF" w:rsidRDefault="00A8630B" w:rsidP="00A8630B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6.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06DE1C6B" w14:textId="584E23EC" w:rsidR="00A8630B" w:rsidRPr="009356FF" w:rsidRDefault="009356FF" w:rsidP="00A8630B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Constitution du Comité de vérification des pouvoirs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F4F503" w14:textId="50554168" w:rsidR="00A8630B" w:rsidRPr="009356FF" w:rsidRDefault="009356FF" w:rsidP="00A8630B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Pas de</w:t>
            </w:r>
            <w:r w:rsidR="00A8630B" w:rsidRPr="009356FF">
              <w:rPr>
                <w:rFonts w:asciiTheme="minorHAnsi" w:hAnsiTheme="minorHAnsi" w:cstheme="minorHAnsi"/>
                <w:bCs/>
                <w:lang w:val="fr-FR"/>
              </w:rPr>
              <w:t xml:space="preserve"> document</w:t>
            </w:r>
          </w:p>
        </w:tc>
      </w:tr>
      <w:tr w:rsidR="00A8630B" w:rsidRPr="009356FF" w14:paraId="05456A5F" w14:textId="77777777" w:rsidTr="000F345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228B9747" w14:textId="77777777" w:rsidR="00A8630B" w:rsidRPr="009356FF" w:rsidRDefault="00A8630B" w:rsidP="00A8630B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7.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60373FC1" w14:textId="6FDCF37A" w:rsidR="00A8630B" w:rsidRPr="009356FF" w:rsidRDefault="00A8630B" w:rsidP="00A8630B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 xml:space="preserve">Admission </w:t>
            </w:r>
            <w:r w:rsidR="009356FF" w:rsidRPr="009356FF">
              <w:rPr>
                <w:rFonts w:asciiTheme="minorHAnsi" w:hAnsiTheme="minorHAnsi" w:cstheme="minorHAnsi"/>
                <w:bCs/>
                <w:lang w:val="fr-FR"/>
              </w:rPr>
              <w:t>des</w:t>
            </w:r>
            <w:r w:rsidRPr="009356FF">
              <w:rPr>
                <w:rFonts w:asciiTheme="minorHAnsi" w:hAnsiTheme="minorHAnsi" w:cstheme="minorHAnsi"/>
                <w:bCs/>
                <w:lang w:val="fr-FR"/>
              </w:rPr>
              <w:t xml:space="preserve"> observ</w:t>
            </w:r>
            <w:r w:rsidR="009356FF" w:rsidRPr="009356FF">
              <w:rPr>
                <w:rFonts w:asciiTheme="minorHAnsi" w:hAnsiTheme="minorHAnsi" w:cstheme="minorHAnsi"/>
                <w:bCs/>
                <w:lang w:val="fr-FR"/>
              </w:rPr>
              <w:t>ateu</w:t>
            </w:r>
            <w:r w:rsidRPr="009356FF">
              <w:rPr>
                <w:rFonts w:asciiTheme="minorHAnsi" w:hAnsiTheme="minorHAnsi" w:cstheme="minorHAnsi"/>
                <w:bCs/>
                <w:lang w:val="fr-FR"/>
              </w:rPr>
              <w:t>rs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95BB76" w14:textId="370436CF" w:rsidR="00A8630B" w:rsidRPr="009356FF" w:rsidRDefault="00F30A83" w:rsidP="00A8630B">
            <w:pPr>
              <w:tabs>
                <w:tab w:val="left" w:pos="1739"/>
              </w:tabs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eastAsia="Times New Roman" w:hAnsiTheme="minorHAnsi" w:cstheme="minorHAnsi"/>
                <w:bCs/>
                <w:lang w:val="fr-FR"/>
              </w:rPr>
              <w:t>Ex</w:t>
            </w:r>
            <w:r w:rsidR="00A8630B" w:rsidRPr="009356FF">
              <w:rPr>
                <w:rFonts w:asciiTheme="minorHAnsi" w:eastAsia="Times New Roman" w:hAnsiTheme="minorHAnsi" w:cstheme="minorHAnsi"/>
                <w:bCs/>
                <w:lang w:val="fr-FR"/>
              </w:rPr>
              <w:t>COP3 Doc.7</w:t>
            </w:r>
          </w:p>
        </w:tc>
      </w:tr>
      <w:tr w:rsidR="00A8630B" w:rsidRPr="008D75A2" w14:paraId="6ED58A72" w14:textId="77777777" w:rsidTr="000F345C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0E8372" w14:textId="34E2ACB8" w:rsidR="00A8630B" w:rsidRPr="009356FF" w:rsidRDefault="005D74B5" w:rsidP="00AC5407">
            <w:pPr>
              <w:contextualSpacing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/>
                <w:bCs/>
                <w:lang w:val="fr-FR"/>
              </w:rPr>
              <w:t>Projets de ré</w:t>
            </w:r>
            <w:r w:rsidR="00AC5407" w:rsidRPr="009356F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solutions </w:t>
            </w:r>
          </w:p>
        </w:tc>
      </w:tr>
      <w:tr w:rsidR="00AC5407" w:rsidRPr="00F30A83" w14:paraId="56070135" w14:textId="77777777" w:rsidTr="008150DF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12D360C" w14:textId="77777777" w:rsidR="00AC5407" w:rsidRPr="009356FF" w:rsidRDefault="00AC5407" w:rsidP="00A8630B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8.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0E7F1CF0" w14:textId="140720A8" w:rsidR="00AC5407" w:rsidRPr="009356FF" w:rsidRDefault="0096433D" w:rsidP="00A8630B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 xml:space="preserve">Examen des projets de </w:t>
            </w:r>
            <w:r w:rsidR="00AC5407" w:rsidRPr="009356FF">
              <w:rPr>
                <w:rFonts w:asciiTheme="minorHAnsi" w:hAnsiTheme="minorHAnsi" w:cstheme="minorHAnsi"/>
                <w:bCs/>
                <w:lang w:val="fr-FR"/>
              </w:rPr>
              <w:t>r</w:t>
            </w:r>
            <w:r w:rsidRPr="009356FF">
              <w:rPr>
                <w:rFonts w:asciiTheme="minorHAnsi" w:hAnsiTheme="minorHAnsi" w:cstheme="minorHAnsi"/>
                <w:bCs/>
                <w:lang w:val="fr-FR"/>
              </w:rPr>
              <w:t>é</w:t>
            </w:r>
            <w:r w:rsidR="00AC5407" w:rsidRPr="009356FF">
              <w:rPr>
                <w:rFonts w:asciiTheme="minorHAnsi" w:hAnsiTheme="minorHAnsi" w:cstheme="minorHAnsi"/>
                <w:bCs/>
                <w:lang w:val="fr-FR"/>
              </w:rPr>
              <w:t>solutions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D85EDF7" w14:textId="77777777" w:rsidR="00AC5407" w:rsidRPr="009356FF" w:rsidRDefault="00AC5407" w:rsidP="00A8630B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</w:p>
        </w:tc>
      </w:tr>
      <w:tr w:rsidR="00AC5407" w:rsidRPr="008D75A2" w14:paraId="4460A9BC" w14:textId="77777777" w:rsidTr="000F345C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5C63E58" w14:textId="77777777" w:rsidR="00AC5407" w:rsidRPr="009356FF" w:rsidRDefault="00AC5407" w:rsidP="00A8630B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0152ABFC" w14:textId="77777777" w:rsidR="00AC5407" w:rsidRPr="009356FF" w:rsidRDefault="00AC5407" w:rsidP="00A8630B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8.1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5B9C993E" w14:textId="1DDE4912" w:rsidR="006427C8" w:rsidRPr="009356FF" w:rsidRDefault="0096433D" w:rsidP="006427C8">
            <w:pPr>
              <w:suppressLineNumbers/>
              <w:suppressAutoHyphens/>
              <w:ind w:left="1242" w:hanging="1247"/>
              <w:rPr>
                <w:rFonts w:asciiTheme="minorHAnsi" w:hAnsiTheme="minorHAnsi"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Projet de ré</w:t>
            </w:r>
            <w:r w:rsidR="00AC5407" w:rsidRPr="009356FF">
              <w:rPr>
                <w:rFonts w:asciiTheme="minorHAnsi" w:hAnsiTheme="minorHAnsi" w:cstheme="minorHAnsi"/>
                <w:bCs/>
                <w:lang w:val="fr-FR"/>
              </w:rPr>
              <w:t xml:space="preserve">solution </w:t>
            </w:r>
            <w:r w:rsidRPr="009356FF">
              <w:rPr>
                <w:rFonts w:asciiTheme="minorHAnsi" w:hAnsiTheme="minorHAnsi" w:cstheme="minorHAnsi"/>
                <w:bCs/>
                <w:lang w:val="fr-FR"/>
              </w:rPr>
              <w:t>sur le report de la</w:t>
            </w:r>
            <w:r w:rsidR="00102633" w:rsidRPr="009356FF">
              <w:rPr>
                <w:rFonts w:asciiTheme="minorHAnsi" w:hAnsiTheme="minorHAnsi"/>
                <w:iCs/>
                <w:kern w:val="22"/>
                <w:lang w:val="fr-FR"/>
              </w:rPr>
              <w:t xml:space="preserve"> </w:t>
            </w:r>
            <w:r w:rsidR="00BC7CA3" w:rsidRPr="009356FF">
              <w:rPr>
                <w:rFonts w:asciiTheme="minorHAnsi" w:hAnsiTheme="minorHAnsi"/>
                <w:iCs/>
                <w:kern w:val="22"/>
                <w:lang w:val="fr-FR"/>
              </w:rPr>
              <w:t>14</w:t>
            </w:r>
            <w:r w:rsidRPr="009356FF">
              <w:rPr>
                <w:rFonts w:asciiTheme="minorHAnsi" w:hAnsiTheme="minorHAnsi"/>
                <w:iCs/>
                <w:kern w:val="22"/>
                <w:vertAlign w:val="superscript"/>
                <w:lang w:val="fr-FR"/>
              </w:rPr>
              <w:t>e</w:t>
            </w:r>
            <w:r w:rsidR="00BC7CA3" w:rsidRPr="009356FF">
              <w:rPr>
                <w:rFonts w:asciiTheme="minorHAnsi" w:hAnsiTheme="minorHAnsi"/>
                <w:iCs/>
                <w:kern w:val="22"/>
                <w:lang w:val="fr-FR"/>
              </w:rPr>
              <w:t xml:space="preserve"> </w:t>
            </w:r>
            <w:r w:rsidRPr="009356FF">
              <w:rPr>
                <w:rFonts w:asciiTheme="minorHAnsi" w:hAnsiTheme="minorHAnsi"/>
                <w:lang w:val="fr-FR"/>
              </w:rPr>
              <w:t>Session de la</w:t>
            </w:r>
            <w:r w:rsidR="00BC7CA3" w:rsidRPr="009356FF">
              <w:rPr>
                <w:rFonts w:asciiTheme="minorHAnsi" w:hAnsiTheme="minorHAnsi"/>
                <w:lang w:val="fr-FR"/>
              </w:rPr>
              <w:t xml:space="preserve"> </w:t>
            </w:r>
          </w:p>
          <w:p w14:paraId="21AFD04B" w14:textId="5EFA374E" w:rsidR="00BC7CA3" w:rsidRPr="009356FF" w:rsidRDefault="00BC7CA3" w:rsidP="006427C8">
            <w:pPr>
              <w:suppressLineNumbers/>
              <w:suppressAutoHyphens/>
              <w:ind w:left="1242" w:hanging="1247"/>
              <w:rPr>
                <w:rFonts w:asciiTheme="minorHAnsi" w:hAnsiTheme="minorHAnsi"/>
                <w:kern w:val="22"/>
                <w:lang w:val="fr-FR"/>
              </w:rPr>
            </w:pPr>
            <w:r w:rsidRPr="009356FF">
              <w:rPr>
                <w:rFonts w:asciiTheme="minorHAnsi" w:hAnsiTheme="minorHAnsi"/>
                <w:lang w:val="fr-FR"/>
              </w:rPr>
              <w:t>Conf</w:t>
            </w:r>
            <w:r w:rsidR="0096433D" w:rsidRPr="009356FF">
              <w:rPr>
                <w:rFonts w:asciiTheme="minorHAnsi" w:hAnsiTheme="minorHAnsi"/>
                <w:lang w:val="fr-FR"/>
              </w:rPr>
              <w:t>é</w:t>
            </w:r>
            <w:r w:rsidRPr="009356FF">
              <w:rPr>
                <w:rFonts w:asciiTheme="minorHAnsi" w:hAnsiTheme="minorHAnsi"/>
                <w:lang w:val="fr-FR"/>
              </w:rPr>
              <w:t xml:space="preserve">rence </w:t>
            </w:r>
            <w:r w:rsidR="0096433D" w:rsidRPr="009356FF">
              <w:rPr>
                <w:rFonts w:asciiTheme="minorHAnsi" w:hAnsiTheme="minorHAnsi"/>
                <w:lang w:val="fr-FR"/>
              </w:rPr>
              <w:t>des</w:t>
            </w:r>
            <w:r w:rsidRPr="009356FF">
              <w:rPr>
                <w:rFonts w:asciiTheme="minorHAnsi" w:hAnsiTheme="minorHAnsi"/>
                <w:lang w:val="fr-FR"/>
              </w:rPr>
              <w:t xml:space="preserve"> Parties</w:t>
            </w:r>
            <w:r w:rsidR="0096433D" w:rsidRPr="009356FF">
              <w:rPr>
                <w:rFonts w:asciiTheme="minorHAnsi" w:hAnsiTheme="minorHAnsi"/>
                <w:lang w:val="fr-FR"/>
              </w:rPr>
              <w:t xml:space="preserve"> contractantes</w:t>
            </w:r>
            <w:r w:rsidRPr="009356FF">
              <w:rPr>
                <w:rFonts w:asciiTheme="minorHAnsi" w:hAnsiTheme="minorHAnsi"/>
                <w:lang w:val="fr-FR"/>
              </w:rPr>
              <w:t xml:space="preserve"> (COP14)</w:t>
            </w:r>
          </w:p>
          <w:p w14:paraId="70D69A58" w14:textId="77777777" w:rsidR="00AC5407" w:rsidRPr="009356FF" w:rsidRDefault="00AC5407" w:rsidP="006427C8">
            <w:pPr>
              <w:suppressLineNumbers/>
              <w:suppressAutoHyphens/>
              <w:ind w:left="-34" w:firstLine="0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73EC1EA6" w14:textId="2A5780FD" w:rsidR="00AC5407" w:rsidRPr="009356FF" w:rsidRDefault="00F30A83" w:rsidP="009832C0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highlight w:val="yellow"/>
                <w:lang w:val="fr-FR"/>
              </w:rPr>
            </w:pPr>
            <w:r>
              <w:rPr>
                <w:rFonts w:asciiTheme="minorHAnsi" w:eastAsia="Times New Roman" w:hAnsiTheme="minorHAnsi" w:cstheme="minorHAnsi"/>
                <w:bCs/>
                <w:lang w:val="fr-FR"/>
              </w:rPr>
              <w:t>Ex</w:t>
            </w:r>
            <w:r w:rsidR="009832C0" w:rsidRPr="009356FF">
              <w:rPr>
                <w:rFonts w:asciiTheme="minorHAnsi" w:eastAsia="Times New Roman" w:hAnsiTheme="minorHAnsi" w:cstheme="minorHAnsi"/>
                <w:bCs/>
                <w:lang w:val="fr-FR"/>
              </w:rPr>
              <w:t>COP3 Doc.8.1</w:t>
            </w:r>
          </w:p>
        </w:tc>
      </w:tr>
      <w:tr w:rsidR="00AC5407" w:rsidRPr="008D75A2" w14:paraId="5D601289" w14:textId="77777777" w:rsidTr="000F345C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4B5C6CA2" w14:textId="77777777" w:rsidR="00AC5407" w:rsidRPr="009356FF" w:rsidRDefault="00AC5407" w:rsidP="00A8630B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33C06CCD" w14:textId="77777777" w:rsidR="00AC5407" w:rsidRPr="009356FF" w:rsidRDefault="00AC5407" w:rsidP="00AC5407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>8.2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781AC82A" w14:textId="4E176514" w:rsidR="006427C8" w:rsidRPr="009356FF" w:rsidRDefault="009356FF" w:rsidP="006427C8">
            <w:pPr>
              <w:ind w:left="0" w:firstLine="0"/>
              <w:rPr>
                <w:rFonts w:asciiTheme="minorHAnsi" w:hAnsiTheme="minorHAnsi" w:cstheme="minorHAnsi"/>
                <w:lang w:val="fr-FR"/>
              </w:rPr>
            </w:pPr>
            <w:r w:rsidRPr="009356FF">
              <w:rPr>
                <w:rFonts w:asciiTheme="minorHAnsi" w:hAnsiTheme="minorHAnsi" w:cstheme="minorHAnsi"/>
                <w:bCs/>
                <w:lang w:val="fr-FR"/>
              </w:rPr>
              <w:t xml:space="preserve">Projet de résolution sur les questions financières et </w:t>
            </w:r>
            <w:r w:rsidR="006427C8" w:rsidRPr="009356FF">
              <w:rPr>
                <w:rFonts w:asciiTheme="minorHAnsi" w:hAnsiTheme="minorHAnsi" w:cstheme="minorHAnsi"/>
                <w:lang w:val="fr-FR"/>
              </w:rPr>
              <w:t>budg</w:t>
            </w:r>
            <w:r w:rsidRPr="009356FF">
              <w:rPr>
                <w:rFonts w:asciiTheme="minorHAnsi" w:hAnsiTheme="minorHAnsi" w:cstheme="minorHAnsi"/>
                <w:lang w:val="fr-FR"/>
              </w:rPr>
              <w:t>é</w:t>
            </w:r>
            <w:r w:rsidR="006427C8" w:rsidRPr="009356FF">
              <w:rPr>
                <w:rFonts w:asciiTheme="minorHAnsi" w:hAnsiTheme="minorHAnsi" w:cstheme="minorHAnsi"/>
                <w:lang w:val="fr-FR"/>
              </w:rPr>
              <w:t>ta</w:t>
            </w:r>
            <w:r w:rsidRPr="009356FF">
              <w:rPr>
                <w:rFonts w:asciiTheme="minorHAnsi" w:hAnsiTheme="minorHAnsi" w:cstheme="minorHAnsi"/>
                <w:lang w:val="fr-FR"/>
              </w:rPr>
              <w:t>ires</w:t>
            </w:r>
          </w:p>
          <w:p w14:paraId="367DEF57" w14:textId="77777777" w:rsidR="00AC5407" w:rsidRPr="009356FF" w:rsidRDefault="00AC5407" w:rsidP="00AC5407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1853AEA8" w14:textId="17B523E7" w:rsidR="00AC5407" w:rsidRPr="009356FF" w:rsidRDefault="00F30A83" w:rsidP="009832C0">
            <w:pPr>
              <w:tabs>
                <w:tab w:val="left" w:pos="1739"/>
              </w:tabs>
              <w:contextualSpacing/>
              <w:rPr>
                <w:rFonts w:asciiTheme="minorHAnsi" w:eastAsia="Times New Roman" w:hAnsiTheme="minorHAnsi" w:cstheme="minorHAnsi"/>
                <w:bCs/>
                <w:highlight w:val="yellow"/>
                <w:lang w:val="fr-FR"/>
              </w:rPr>
            </w:pPr>
            <w:r>
              <w:rPr>
                <w:rFonts w:asciiTheme="minorHAnsi" w:eastAsia="Times New Roman" w:hAnsiTheme="minorHAnsi" w:cstheme="minorHAnsi"/>
                <w:bCs/>
                <w:lang w:val="fr-FR"/>
              </w:rPr>
              <w:t>Ex</w:t>
            </w:r>
            <w:r w:rsidR="009832C0" w:rsidRPr="009356FF">
              <w:rPr>
                <w:rFonts w:asciiTheme="minorHAnsi" w:eastAsia="Times New Roman" w:hAnsiTheme="minorHAnsi" w:cstheme="minorHAnsi"/>
                <w:bCs/>
                <w:lang w:val="fr-FR"/>
              </w:rPr>
              <w:t>COP3 Doc.8.2</w:t>
            </w:r>
          </w:p>
        </w:tc>
      </w:tr>
      <w:tr w:rsidR="00DE527D" w:rsidRPr="008D75A2" w14:paraId="174E46BE" w14:textId="77777777" w:rsidTr="009F6ACD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B3F1C1" w14:textId="6768CC37" w:rsidR="00DE527D" w:rsidRPr="009356FF" w:rsidRDefault="005D74B5" w:rsidP="00A8630B">
            <w:pPr>
              <w:tabs>
                <w:tab w:val="left" w:pos="2132"/>
              </w:tabs>
              <w:contextualSpacing/>
              <w:rPr>
                <w:rFonts w:asciiTheme="minorHAnsi" w:eastAsia="Times New Roman" w:hAnsiTheme="minorHAnsi" w:cstheme="minorHAnsi"/>
                <w:b/>
                <w:bCs/>
                <w:lang w:val="fr-FR"/>
              </w:rPr>
            </w:pPr>
            <w:r w:rsidRPr="009356FF">
              <w:rPr>
                <w:rFonts w:asciiTheme="minorHAnsi" w:hAnsiTheme="minorHAnsi" w:cstheme="minorHAnsi"/>
                <w:b/>
                <w:bCs/>
                <w:lang w:val="fr-FR"/>
              </w:rPr>
              <w:t>Questions de procédure</w:t>
            </w:r>
            <w:r w:rsidR="00DE527D" w:rsidRPr="009356FF">
              <w:rPr>
                <w:rFonts w:asciiTheme="minorHAnsi" w:eastAsia="Times New Roman" w:hAnsiTheme="minorHAnsi" w:cstheme="minorHAnsi"/>
                <w:b/>
                <w:bCs/>
                <w:lang w:val="fr-FR"/>
              </w:rPr>
              <w:tab/>
            </w:r>
          </w:p>
        </w:tc>
      </w:tr>
      <w:tr w:rsidR="00A8630B" w:rsidRPr="0096433D" w14:paraId="32855726" w14:textId="77777777" w:rsidTr="001A7B0F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0FCA165" w14:textId="77777777" w:rsidR="00A8630B" w:rsidRPr="0096433D" w:rsidRDefault="001A7B0F" w:rsidP="00A8630B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96433D">
              <w:rPr>
                <w:rFonts w:asciiTheme="minorHAnsi" w:hAnsiTheme="minorHAnsi" w:cstheme="minorHAnsi"/>
                <w:bCs/>
                <w:lang w:val="fr-FR"/>
              </w:rPr>
              <w:t xml:space="preserve">9. 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6C86646" w14:textId="270F0CFF" w:rsidR="001A7B0F" w:rsidRPr="0096433D" w:rsidRDefault="001A7B0F" w:rsidP="001A7B0F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spacing w:line="264" w:lineRule="auto"/>
              <w:ind w:left="1985" w:hanging="1985"/>
              <w:rPr>
                <w:rFonts w:asciiTheme="minorHAnsi" w:hAnsiTheme="minorHAnsi" w:cstheme="minorHAnsi"/>
                <w:spacing w:val="-2"/>
                <w:lang w:val="fr-FR"/>
              </w:rPr>
            </w:pPr>
            <w:r w:rsidRPr="0096433D">
              <w:rPr>
                <w:rFonts w:asciiTheme="minorHAnsi" w:hAnsiTheme="minorHAnsi" w:cstheme="minorHAnsi"/>
                <w:bCs/>
                <w:lang w:val="fr-FR"/>
              </w:rPr>
              <w:t>R</w:t>
            </w:r>
            <w:r w:rsidR="0096433D" w:rsidRPr="0096433D">
              <w:rPr>
                <w:rFonts w:asciiTheme="minorHAnsi" w:hAnsiTheme="minorHAnsi" w:cstheme="minorHAnsi"/>
                <w:bCs/>
                <w:lang w:val="fr-FR"/>
              </w:rPr>
              <w:t>ap</w:t>
            </w:r>
            <w:r w:rsidRPr="0096433D">
              <w:rPr>
                <w:rFonts w:asciiTheme="minorHAnsi" w:hAnsiTheme="minorHAnsi" w:cstheme="minorHAnsi"/>
                <w:bCs/>
                <w:lang w:val="fr-FR"/>
              </w:rPr>
              <w:t xml:space="preserve">port </w:t>
            </w:r>
            <w:r w:rsidR="0096433D" w:rsidRPr="0096433D">
              <w:rPr>
                <w:rFonts w:asciiTheme="minorHAnsi" w:hAnsiTheme="minorHAnsi" w:cstheme="minorHAnsi"/>
                <w:bCs/>
                <w:lang w:val="fr-FR"/>
              </w:rPr>
              <w:t>du Comité de vérification des pouvoirs</w:t>
            </w:r>
          </w:p>
          <w:p w14:paraId="31086951" w14:textId="77777777" w:rsidR="00A8630B" w:rsidRPr="0096433D" w:rsidRDefault="00A8630B" w:rsidP="00A8630B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BD12C2" w14:textId="2B0A628A" w:rsidR="00A8630B" w:rsidRPr="0096433D" w:rsidRDefault="00F30A83" w:rsidP="001A7B0F">
            <w:pPr>
              <w:tabs>
                <w:tab w:val="left" w:pos="2132"/>
              </w:tabs>
              <w:contextualSpacing/>
              <w:rPr>
                <w:rFonts w:asciiTheme="minorHAnsi" w:eastAsia="Times New Roman" w:hAnsiTheme="minorHAnsi" w:cstheme="minorHAnsi"/>
                <w:bCs/>
                <w:lang w:val="fr-FR"/>
              </w:rPr>
            </w:pPr>
            <w:r>
              <w:rPr>
                <w:rFonts w:asciiTheme="minorHAnsi" w:eastAsia="Times New Roman" w:hAnsiTheme="minorHAnsi" w:cstheme="minorHAnsi"/>
                <w:bCs/>
                <w:lang w:val="fr-FR"/>
              </w:rPr>
              <w:t>Ex</w:t>
            </w:r>
            <w:r w:rsidR="001A7B0F" w:rsidRPr="0096433D">
              <w:rPr>
                <w:rFonts w:asciiTheme="minorHAnsi" w:eastAsia="Times New Roman" w:hAnsiTheme="minorHAnsi" w:cstheme="minorHAnsi"/>
                <w:bCs/>
                <w:lang w:val="fr-FR"/>
              </w:rPr>
              <w:t>COP3 Doc.9</w:t>
            </w:r>
          </w:p>
        </w:tc>
      </w:tr>
      <w:tr w:rsidR="001A7B0F" w:rsidRPr="0096433D" w14:paraId="31FB2CF5" w14:textId="77777777" w:rsidTr="009F6ACD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6D08E6" w14:textId="464F391E" w:rsidR="001A7B0F" w:rsidRPr="0096433D" w:rsidRDefault="005D74B5" w:rsidP="001A7B0F">
            <w:pPr>
              <w:tabs>
                <w:tab w:val="left" w:pos="2132"/>
              </w:tabs>
              <w:contextualSpacing/>
              <w:rPr>
                <w:rFonts w:asciiTheme="minorHAnsi" w:eastAsia="Times New Roman" w:hAnsiTheme="minorHAnsi" w:cstheme="minorHAnsi"/>
                <w:bCs/>
                <w:lang w:val="fr-FR"/>
              </w:rPr>
            </w:pPr>
            <w:r w:rsidRPr="0096433D">
              <w:rPr>
                <w:rFonts w:asciiTheme="minorHAnsi" w:hAnsiTheme="minorHAnsi" w:cstheme="minorHAnsi"/>
                <w:b/>
                <w:bCs/>
                <w:lang w:val="fr-FR"/>
              </w:rPr>
              <w:t>Projets de ré</w:t>
            </w:r>
            <w:r w:rsidR="001A7B0F" w:rsidRPr="0096433D">
              <w:rPr>
                <w:rFonts w:asciiTheme="minorHAnsi" w:hAnsiTheme="minorHAnsi" w:cstheme="minorHAnsi"/>
                <w:b/>
                <w:bCs/>
                <w:lang w:val="fr-FR"/>
              </w:rPr>
              <w:t>solutions</w:t>
            </w:r>
          </w:p>
        </w:tc>
      </w:tr>
      <w:tr w:rsidR="001A7B0F" w:rsidRPr="0096433D" w14:paraId="0D5A25E8" w14:textId="77777777" w:rsidTr="001A7B0F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BF87ED6" w14:textId="77777777" w:rsidR="001A7B0F" w:rsidRPr="008A7A74" w:rsidRDefault="009832C0" w:rsidP="00A8630B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8A7A74">
              <w:rPr>
                <w:rFonts w:asciiTheme="minorHAnsi" w:hAnsiTheme="minorHAnsi" w:cstheme="minorHAnsi"/>
                <w:bCs/>
                <w:lang w:val="fr-FR"/>
              </w:rPr>
              <w:t xml:space="preserve">10. 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7268453" w14:textId="59F80B29" w:rsidR="001A7B0F" w:rsidRPr="0096433D" w:rsidRDefault="001A7B0F" w:rsidP="001A7B0F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spacing w:line="264" w:lineRule="auto"/>
              <w:ind w:left="1985" w:hanging="1985"/>
              <w:rPr>
                <w:rFonts w:asciiTheme="minorHAnsi" w:hAnsiTheme="minorHAnsi" w:cstheme="minorHAnsi"/>
                <w:bCs/>
                <w:lang w:val="fr-FR"/>
              </w:rPr>
            </w:pPr>
            <w:r w:rsidRPr="0096433D">
              <w:rPr>
                <w:rFonts w:asciiTheme="minorHAnsi" w:hAnsiTheme="minorHAnsi" w:cstheme="minorHAnsi"/>
                <w:bCs/>
                <w:lang w:val="fr-FR"/>
              </w:rPr>
              <w:t xml:space="preserve">Adoption </w:t>
            </w:r>
            <w:r w:rsidR="0096433D" w:rsidRPr="0096433D">
              <w:rPr>
                <w:rFonts w:asciiTheme="minorHAnsi" w:hAnsiTheme="minorHAnsi" w:cstheme="minorHAnsi"/>
                <w:bCs/>
                <w:lang w:val="fr-FR"/>
              </w:rPr>
              <w:t>des</w:t>
            </w:r>
            <w:r w:rsidRPr="0096433D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="0096433D">
              <w:rPr>
                <w:rFonts w:asciiTheme="minorHAnsi" w:hAnsiTheme="minorHAnsi" w:cstheme="minorHAnsi"/>
                <w:bCs/>
                <w:lang w:val="fr-FR"/>
              </w:rPr>
              <w:t>R</w:t>
            </w:r>
            <w:r w:rsidR="0096433D" w:rsidRPr="0096433D">
              <w:rPr>
                <w:rFonts w:asciiTheme="minorHAnsi" w:hAnsiTheme="minorHAnsi" w:cstheme="minorHAnsi"/>
                <w:bCs/>
                <w:lang w:val="fr-FR"/>
              </w:rPr>
              <w:t>é</w:t>
            </w:r>
            <w:r w:rsidRPr="0096433D">
              <w:rPr>
                <w:rFonts w:asciiTheme="minorHAnsi" w:hAnsiTheme="minorHAnsi" w:cstheme="minorHAnsi"/>
                <w:bCs/>
                <w:lang w:val="fr-FR"/>
              </w:rPr>
              <w:t xml:space="preserve">solutions  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BAF40E9" w14:textId="77777777" w:rsidR="001A7B0F" w:rsidRPr="0096433D" w:rsidRDefault="001A7B0F" w:rsidP="001A7B0F">
            <w:pPr>
              <w:tabs>
                <w:tab w:val="left" w:pos="2132"/>
              </w:tabs>
              <w:contextualSpacing/>
              <w:rPr>
                <w:rFonts w:asciiTheme="minorHAnsi" w:eastAsia="Times New Roman" w:hAnsiTheme="minorHAnsi" w:cstheme="minorHAnsi"/>
                <w:bCs/>
                <w:lang w:val="fr-FR"/>
              </w:rPr>
            </w:pPr>
          </w:p>
        </w:tc>
      </w:tr>
      <w:tr w:rsidR="00904175" w:rsidRPr="0096433D" w14:paraId="2A04F957" w14:textId="77777777" w:rsidTr="009F6ACD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6CE11D" w14:textId="586B8237" w:rsidR="00904175" w:rsidRPr="0096433D" w:rsidRDefault="005D74B5" w:rsidP="001A7B0F">
            <w:pPr>
              <w:tabs>
                <w:tab w:val="left" w:pos="2132"/>
              </w:tabs>
              <w:contextualSpacing/>
              <w:rPr>
                <w:rFonts w:asciiTheme="minorHAnsi" w:eastAsia="Times New Roman" w:hAnsiTheme="minorHAnsi" w:cstheme="minorHAnsi"/>
                <w:b/>
                <w:bCs/>
                <w:lang w:val="fr-FR"/>
              </w:rPr>
            </w:pPr>
            <w:r w:rsidRPr="0096433D">
              <w:rPr>
                <w:rFonts w:asciiTheme="minorHAnsi" w:hAnsiTheme="minorHAnsi" w:cstheme="minorHAnsi"/>
                <w:b/>
                <w:bCs/>
                <w:lang w:val="fr-FR"/>
              </w:rPr>
              <w:t>Questions de procédure</w:t>
            </w:r>
          </w:p>
        </w:tc>
      </w:tr>
      <w:tr w:rsidR="001A7B0F" w:rsidRPr="00F30A83" w14:paraId="74081CCC" w14:textId="77777777" w:rsidTr="001A7B0F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418D370" w14:textId="0996162C" w:rsidR="001A7B0F" w:rsidRPr="008A7A74" w:rsidRDefault="009832C0" w:rsidP="00A8630B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8A7A74">
              <w:rPr>
                <w:rFonts w:asciiTheme="minorHAnsi" w:hAnsiTheme="minorHAnsi" w:cstheme="minorHAnsi"/>
                <w:bCs/>
                <w:lang w:val="fr-FR"/>
              </w:rPr>
              <w:t>1</w:t>
            </w:r>
            <w:r w:rsidR="00231E30" w:rsidRPr="008A7A74">
              <w:rPr>
                <w:rFonts w:asciiTheme="minorHAnsi" w:hAnsiTheme="minorHAnsi" w:cstheme="minorHAnsi"/>
                <w:bCs/>
                <w:lang w:val="fr-FR"/>
              </w:rPr>
              <w:t>1</w:t>
            </w:r>
            <w:r w:rsidRPr="008A7A74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7743D3E" w14:textId="69C481C0" w:rsidR="001A7B0F" w:rsidRPr="008A7A74" w:rsidRDefault="009832C0" w:rsidP="009832C0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spacing w:line="264" w:lineRule="auto"/>
              <w:ind w:left="0" w:firstLine="0"/>
              <w:rPr>
                <w:rFonts w:asciiTheme="minorHAnsi" w:hAnsiTheme="minorHAnsi" w:cstheme="minorHAnsi"/>
                <w:bCs/>
                <w:lang w:val="fr-FR"/>
              </w:rPr>
            </w:pPr>
            <w:r w:rsidRPr="008A7A74">
              <w:rPr>
                <w:rFonts w:asciiTheme="minorHAnsi" w:hAnsiTheme="minorHAnsi" w:cstheme="minorHAnsi"/>
                <w:bCs/>
                <w:lang w:val="fr-FR"/>
              </w:rPr>
              <w:t xml:space="preserve">Adoption </w:t>
            </w:r>
            <w:r w:rsidR="0096433D" w:rsidRPr="008A7A74">
              <w:rPr>
                <w:rFonts w:asciiTheme="minorHAnsi" w:hAnsiTheme="minorHAnsi" w:cstheme="minorHAnsi"/>
                <w:bCs/>
                <w:lang w:val="fr-FR"/>
              </w:rPr>
              <w:t>du rapport de la Troisième Session e</w:t>
            </w:r>
            <w:r w:rsidR="00E01EE8" w:rsidRPr="008A7A74">
              <w:rPr>
                <w:rFonts w:asciiTheme="minorHAnsi" w:hAnsiTheme="minorHAnsi" w:cstheme="minorHAnsi"/>
                <w:bCs/>
                <w:lang w:val="fr-FR"/>
              </w:rPr>
              <w:t>xtraordina</w:t>
            </w:r>
            <w:r w:rsidR="0096433D" w:rsidRPr="008A7A74">
              <w:rPr>
                <w:rFonts w:asciiTheme="minorHAnsi" w:hAnsiTheme="minorHAnsi" w:cstheme="minorHAnsi"/>
                <w:bCs/>
                <w:lang w:val="fr-FR"/>
              </w:rPr>
              <w:t>ire de la</w:t>
            </w:r>
            <w:r w:rsidR="00E01EE8" w:rsidRPr="008A7A74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="0096433D" w:rsidRPr="008A7A74">
              <w:rPr>
                <w:rFonts w:asciiTheme="minorHAnsi" w:hAnsiTheme="minorHAnsi" w:cstheme="minorHAnsi"/>
                <w:bCs/>
                <w:lang w:val="fr-FR"/>
              </w:rPr>
              <w:t>Conférence</w:t>
            </w:r>
            <w:r w:rsidR="00E01EE8" w:rsidRPr="008A7A74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="0096433D" w:rsidRPr="008A7A74">
              <w:rPr>
                <w:rFonts w:asciiTheme="minorHAnsi" w:hAnsiTheme="minorHAnsi" w:cstheme="minorHAnsi"/>
                <w:bCs/>
                <w:lang w:val="fr-FR"/>
              </w:rPr>
              <w:t>des</w:t>
            </w:r>
            <w:r w:rsidR="00E01EE8" w:rsidRPr="008A7A74">
              <w:rPr>
                <w:rFonts w:asciiTheme="minorHAnsi" w:hAnsiTheme="minorHAnsi" w:cstheme="minorHAnsi"/>
                <w:bCs/>
                <w:lang w:val="fr-FR"/>
              </w:rPr>
              <w:t xml:space="preserve"> Parties</w:t>
            </w:r>
            <w:r w:rsidR="0096433D" w:rsidRPr="008A7A74">
              <w:rPr>
                <w:rFonts w:asciiTheme="minorHAnsi" w:hAnsiTheme="minorHAnsi" w:cstheme="minorHAnsi"/>
                <w:bCs/>
                <w:lang w:val="fr-FR"/>
              </w:rPr>
              <w:t xml:space="preserve"> contractantes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15E26EC" w14:textId="77777777" w:rsidR="001A7B0F" w:rsidRPr="008A7A74" w:rsidRDefault="001A7B0F" w:rsidP="001A7B0F">
            <w:pPr>
              <w:tabs>
                <w:tab w:val="left" w:pos="2132"/>
              </w:tabs>
              <w:contextualSpacing/>
              <w:rPr>
                <w:rFonts w:asciiTheme="majorHAnsi" w:eastAsia="Times New Roman" w:hAnsiTheme="majorHAnsi" w:cstheme="majorHAnsi"/>
                <w:bCs/>
                <w:lang w:val="fr-FR"/>
              </w:rPr>
            </w:pPr>
          </w:p>
        </w:tc>
      </w:tr>
      <w:tr w:rsidR="001A7B0F" w:rsidRPr="008A7A74" w14:paraId="5FC6AD0B" w14:textId="77777777" w:rsidTr="000F345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645C1FB" w14:textId="0F2F7055" w:rsidR="001A7B0F" w:rsidRPr="008A7A74" w:rsidRDefault="009832C0" w:rsidP="00A8630B">
            <w:pPr>
              <w:contextualSpacing/>
              <w:rPr>
                <w:rFonts w:asciiTheme="minorHAnsi" w:hAnsiTheme="minorHAnsi" w:cstheme="minorHAnsi"/>
                <w:bCs/>
                <w:lang w:val="fr-FR"/>
              </w:rPr>
            </w:pPr>
            <w:r w:rsidRPr="008A7A74">
              <w:rPr>
                <w:rFonts w:asciiTheme="minorHAnsi" w:hAnsiTheme="minorHAnsi" w:cstheme="minorHAnsi"/>
                <w:bCs/>
                <w:lang w:val="fr-FR"/>
              </w:rPr>
              <w:t>1</w:t>
            </w:r>
            <w:r w:rsidR="00231E30" w:rsidRPr="008A7A74">
              <w:rPr>
                <w:rFonts w:asciiTheme="minorHAnsi" w:hAnsiTheme="minorHAnsi" w:cstheme="minorHAnsi"/>
                <w:bCs/>
                <w:lang w:val="fr-FR"/>
              </w:rPr>
              <w:t>2</w:t>
            </w:r>
            <w:r w:rsidRPr="008A7A74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6D2FAE65" w14:textId="3DCD794A" w:rsidR="001A7B0F" w:rsidRPr="008A7A74" w:rsidRDefault="009832C0" w:rsidP="009832C0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spacing w:line="264" w:lineRule="auto"/>
              <w:ind w:left="1985" w:hanging="1985"/>
              <w:rPr>
                <w:rFonts w:asciiTheme="minorHAnsi" w:hAnsiTheme="minorHAnsi" w:cstheme="minorHAnsi"/>
                <w:bCs/>
                <w:lang w:val="fr-FR"/>
              </w:rPr>
            </w:pPr>
            <w:bookmarkStart w:id="2" w:name="_Hlk80003672"/>
            <w:r w:rsidRPr="008A7A74">
              <w:rPr>
                <w:rFonts w:asciiTheme="minorHAnsi" w:hAnsiTheme="minorHAnsi" w:cstheme="minorHAnsi"/>
                <w:bCs/>
                <w:lang w:val="fr-FR"/>
              </w:rPr>
              <w:t>Cl</w:t>
            </w:r>
            <w:r w:rsidR="0096433D" w:rsidRPr="008A7A74">
              <w:rPr>
                <w:rFonts w:asciiTheme="minorHAnsi" w:hAnsiTheme="minorHAnsi" w:cstheme="minorHAnsi"/>
                <w:bCs/>
                <w:lang w:val="fr-FR"/>
              </w:rPr>
              <w:t xml:space="preserve">ôture de la </w:t>
            </w:r>
            <w:r w:rsidR="006742A1" w:rsidRPr="008A7A74">
              <w:rPr>
                <w:rFonts w:asciiTheme="minorHAnsi" w:hAnsiTheme="minorHAnsi" w:cstheme="minorHAnsi"/>
                <w:bCs/>
                <w:lang w:val="fr-FR"/>
              </w:rPr>
              <w:t>S</w:t>
            </w:r>
            <w:r w:rsidR="0096433D" w:rsidRPr="008A7A74">
              <w:rPr>
                <w:rFonts w:asciiTheme="minorHAnsi" w:hAnsiTheme="minorHAnsi" w:cstheme="minorHAnsi"/>
                <w:bCs/>
                <w:lang w:val="fr-FR"/>
              </w:rPr>
              <w:t>ession</w:t>
            </w:r>
            <w:r w:rsidRPr="008A7A74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bookmarkEnd w:id="2"/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59424E67" w14:textId="77777777" w:rsidR="001A7B0F" w:rsidRPr="008A7A74" w:rsidRDefault="001A7B0F" w:rsidP="001A7B0F">
            <w:pPr>
              <w:tabs>
                <w:tab w:val="left" w:pos="2132"/>
              </w:tabs>
              <w:contextualSpacing/>
              <w:rPr>
                <w:rFonts w:asciiTheme="majorHAnsi" w:eastAsia="Times New Roman" w:hAnsiTheme="majorHAnsi" w:cstheme="majorHAnsi"/>
                <w:bCs/>
                <w:lang w:val="fr-FR"/>
              </w:rPr>
            </w:pPr>
          </w:p>
        </w:tc>
      </w:tr>
    </w:tbl>
    <w:p w14:paraId="63E960DA" w14:textId="77777777" w:rsidR="00F8411B" w:rsidRPr="0049522B" w:rsidRDefault="00F8411B" w:rsidP="009F6ACD">
      <w:pPr>
        <w:ind w:left="0" w:firstLine="0"/>
        <w:contextualSpacing/>
        <w:rPr>
          <w:rFonts w:asciiTheme="minorHAnsi" w:hAnsiTheme="minorHAnsi"/>
          <w:bCs/>
          <w:sz w:val="2"/>
          <w:szCs w:val="2"/>
          <w:lang w:val="fr-FR"/>
        </w:rPr>
      </w:pPr>
    </w:p>
    <w:sectPr w:rsidR="00F8411B" w:rsidRPr="00495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2A6"/>
    <w:multiLevelType w:val="hybridMultilevel"/>
    <w:tmpl w:val="1F403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CD9"/>
    <w:multiLevelType w:val="hybridMultilevel"/>
    <w:tmpl w:val="BBF08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45E83"/>
    <w:multiLevelType w:val="hybridMultilevel"/>
    <w:tmpl w:val="1E88C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9"/>
    <w:rsid w:val="00013754"/>
    <w:rsid w:val="00026A52"/>
    <w:rsid w:val="00043651"/>
    <w:rsid w:val="0006326C"/>
    <w:rsid w:val="00083AEA"/>
    <w:rsid w:val="000E2549"/>
    <w:rsid w:val="00102633"/>
    <w:rsid w:val="00102889"/>
    <w:rsid w:val="001A7B0F"/>
    <w:rsid w:val="00202EBA"/>
    <w:rsid w:val="002074A4"/>
    <w:rsid w:val="00231E30"/>
    <w:rsid w:val="002407B0"/>
    <w:rsid w:val="00260B0A"/>
    <w:rsid w:val="00265D2D"/>
    <w:rsid w:val="00292650"/>
    <w:rsid w:val="002C0AED"/>
    <w:rsid w:val="002D434E"/>
    <w:rsid w:val="00307B7E"/>
    <w:rsid w:val="003275D6"/>
    <w:rsid w:val="003C103F"/>
    <w:rsid w:val="00487B10"/>
    <w:rsid w:val="0049197A"/>
    <w:rsid w:val="0049522B"/>
    <w:rsid w:val="005D52A4"/>
    <w:rsid w:val="005D74B5"/>
    <w:rsid w:val="005E0E4F"/>
    <w:rsid w:val="006427C8"/>
    <w:rsid w:val="006742A1"/>
    <w:rsid w:val="00695048"/>
    <w:rsid w:val="006F316B"/>
    <w:rsid w:val="007077DE"/>
    <w:rsid w:val="00774493"/>
    <w:rsid w:val="008421B7"/>
    <w:rsid w:val="0087355A"/>
    <w:rsid w:val="008A1998"/>
    <w:rsid w:val="008A7A74"/>
    <w:rsid w:val="008F31FE"/>
    <w:rsid w:val="00904175"/>
    <w:rsid w:val="0092539F"/>
    <w:rsid w:val="009356FF"/>
    <w:rsid w:val="0096433D"/>
    <w:rsid w:val="009832C0"/>
    <w:rsid w:val="009A0668"/>
    <w:rsid w:val="009D6390"/>
    <w:rsid w:val="009F6ACD"/>
    <w:rsid w:val="00A8630B"/>
    <w:rsid w:val="00AC5407"/>
    <w:rsid w:val="00AC5876"/>
    <w:rsid w:val="00AC75F2"/>
    <w:rsid w:val="00B059D9"/>
    <w:rsid w:val="00B05DE1"/>
    <w:rsid w:val="00B17BB3"/>
    <w:rsid w:val="00B37546"/>
    <w:rsid w:val="00BC7CA3"/>
    <w:rsid w:val="00C07185"/>
    <w:rsid w:val="00C146D2"/>
    <w:rsid w:val="00C6515D"/>
    <w:rsid w:val="00CB6209"/>
    <w:rsid w:val="00CD7D9C"/>
    <w:rsid w:val="00D608BA"/>
    <w:rsid w:val="00DB1C60"/>
    <w:rsid w:val="00DE527D"/>
    <w:rsid w:val="00E01D4C"/>
    <w:rsid w:val="00E01EE8"/>
    <w:rsid w:val="00E414F9"/>
    <w:rsid w:val="00E60B57"/>
    <w:rsid w:val="00EF79BC"/>
    <w:rsid w:val="00F03749"/>
    <w:rsid w:val="00F30A83"/>
    <w:rsid w:val="00F756E3"/>
    <w:rsid w:val="00F7609D"/>
    <w:rsid w:val="00F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2C22"/>
  <w15:chartTrackingRefBased/>
  <w15:docId w15:val="{DC8F0239-BBDE-4790-9662-EFB2462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D9"/>
    <w:pPr>
      <w:spacing w:after="0" w:line="240" w:lineRule="auto"/>
      <w:ind w:left="425" w:hanging="425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059D9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668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F8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37CBC-40FE-46F3-A064-9B383FB41283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8c0b6b05-eb82-4bda-97e8-cd82d0d6b45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8993A0-17A6-4CC5-9BFA-47FD32AA5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1973E-E913-41C5-8F50-40CBBFE3F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on Wetlands</dc:creator>
  <cp:keywords/>
  <dc:description/>
  <cp:lastModifiedBy>TIMAR Kati</cp:lastModifiedBy>
  <cp:revision>3</cp:revision>
  <cp:lastPrinted>2021-08-16T16:21:00Z</cp:lastPrinted>
  <dcterms:created xsi:type="dcterms:W3CDTF">2021-08-19T06:57:00Z</dcterms:created>
  <dcterms:modified xsi:type="dcterms:W3CDTF">2021-08-20T09:32:00Z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