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F64F" w14:textId="77777777" w:rsidR="00A078D4" w:rsidRPr="004C42DD" w:rsidRDefault="00A078D4" w:rsidP="00E9398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left="0" w:right="2222" w:firstLine="1"/>
        <w:rPr>
          <w:rFonts w:cstheme="minorHAnsi"/>
          <w:bCs/>
          <w:szCs w:val="20"/>
        </w:rPr>
      </w:pPr>
      <w:bookmarkStart w:id="0" w:name="_Hlk80105733"/>
      <w:r w:rsidRPr="004C42DD">
        <w:rPr>
          <w:rFonts w:cstheme="minorHAnsi"/>
          <w:bCs/>
          <w:szCs w:val="20"/>
        </w:rPr>
        <w:t>THE CONVENTION ON WETLANDS</w:t>
      </w:r>
    </w:p>
    <w:p w14:paraId="45BDEFF8" w14:textId="77777777" w:rsidR="00A078D4" w:rsidRPr="004C42DD" w:rsidRDefault="00A078D4" w:rsidP="00E9398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left="0" w:right="2222" w:firstLine="1"/>
        <w:rPr>
          <w:rFonts w:cstheme="minorHAnsi"/>
          <w:bCs/>
          <w:szCs w:val="20"/>
        </w:rPr>
      </w:pPr>
      <w:r w:rsidRPr="004C42DD">
        <w:rPr>
          <w:rFonts w:cstheme="minorHAnsi"/>
          <w:bCs/>
          <w:szCs w:val="20"/>
        </w:rPr>
        <w:t>Third Extraordinary Meeting of the Conference of the Contracting Parties</w:t>
      </w:r>
    </w:p>
    <w:p w14:paraId="22ABCA92" w14:textId="40BE181D" w:rsidR="00A078D4" w:rsidRPr="004C42DD" w:rsidRDefault="00B85512" w:rsidP="00E9398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left="0" w:right="2222" w:firstLine="1"/>
        <w:rPr>
          <w:rFonts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25</w:t>
      </w:r>
      <w:r w:rsidRPr="000C34A3">
        <w:rPr>
          <w:rFonts w:asciiTheme="minorHAnsi" w:hAnsiTheme="minorHAnsi" w:cstheme="minorHAnsi"/>
          <w:bCs/>
          <w:szCs w:val="20"/>
        </w:rPr>
        <w:t xml:space="preserve"> October </w:t>
      </w:r>
      <w:r>
        <w:rPr>
          <w:rFonts w:asciiTheme="minorHAnsi" w:hAnsiTheme="minorHAnsi" w:cstheme="minorHAnsi"/>
          <w:bCs/>
          <w:szCs w:val="20"/>
        </w:rPr>
        <w:t xml:space="preserve">to 4 November </w:t>
      </w:r>
      <w:r w:rsidR="00A078D4" w:rsidRPr="004C42DD">
        <w:rPr>
          <w:rFonts w:cstheme="minorHAnsi"/>
          <w:bCs/>
          <w:szCs w:val="20"/>
        </w:rPr>
        <w:t>2021 (online)</w:t>
      </w:r>
    </w:p>
    <w:p w14:paraId="338715D6" w14:textId="77777777" w:rsidR="00A078D4" w:rsidRPr="004C42DD" w:rsidRDefault="00A078D4" w:rsidP="00A078D4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</w:rPr>
      </w:pPr>
    </w:p>
    <w:p w14:paraId="605D8191" w14:textId="77777777" w:rsidR="00A078D4" w:rsidRPr="004C42DD" w:rsidRDefault="00A078D4" w:rsidP="00E93987">
      <w:pPr>
        <w:ind w:left="0" w:right="17" w:firstLine="0"/>
        <w:jc w:val="right"/>
        <w:outlineLvl w:val="0"/>
        <w:rPr>
          <w:rFonts w:asciiTheme="minorHAnsi" w:eastAsiaTheme="minorEastAsia" w:hAnsiTheme="minorHAnsi" w:cstheme="minorBidi"/>
          <w:b/>
          <w:sz w:val="28"/>
        </w:rPr>
      </w:pPr>
    </w:p>
    <w:p w14:paraId="7E4074CF" w14:textId="0770BEEE" w:rsidR="00A078D4" w:rsidRPr="004C42DD" w:rsidRDefault="007F4682" w:rsidP="00E93987">
      <w:pPr>
        <w:ind w:left="0" w:right="17" w:firstLine="0"/>
        <w:jc w:val="center"/>
        <w:outlineLvl w:val="0"/>
        <w:rPr>
          <w:rFonts w:eastAsia="Times New Roman" w:cstheme="majorHAnsi"/>
          <w:b/>
          <w:bCs/>
          <w:lang w:val="en-US"/>
        </w:rPr>
      </w:pPr>
      <w:r>
        <w:rPr>
          <w:rFonts w:asciiTheme="minorHAnsi" w:eastAsiaTheme="minorEastAsia" w:hAnsiTheme="minorHAnsi" w:cstheme="minorBidi"/>
          <w:b/>
          <w:sz w:val="28"/>
        </w:rPr>
        <w:t xml:space="preserve">Resolution </w:t>
      </w:r>
      <w:r w:rsidRPr="004C42DD">
        <w:rPr>
          <w:rFonts w:asciiTheme="minorHAnsi" w:eastAsiaTheme="minorEastAsia" w:hAnsiTheme="minorHAnsi" w:cstheme="minorBidi"/>
          <w:b/>
          <w:sz w:val="28"/>
        </w:rPr>
        <w:t>ExCOP3</w:t>
      </w:r>
      <w:r>
        <w:rPr>
          <w:rFonts w:asciiTheme="minorHAnsi" w:eastAsiaTheme="minorEastAsia" w:hAnsiTheme="minorHAnsi" w:cstheme="minorBidi"/>
          <w:b/>
          <w:sz w:val="28"/>
        </w:rPr>
        <w:t>.</w:t>
      </w:r>
      <w:r w:rsidR="002F142A">
        <w:rPr>
          <w:rFonts w:asciiTheme="minorHAnsi" w:eastAsiaTheme="minorEastAsia" w:hAnsiTheme="minorHAnsi" w:cstheme="minorBidi"/>
          <w:b/>
          <w:sz w:val="28"/>
        </w:rPr>
        <w:t>2</w:t>
      </w:r>
    </w:p>
    <w:p w14:paraId="09CE20F0" w14:textId="77777777" w:rsidR="00A078D4" w:rsidRPr="004C42DD" w:rsidRDefault="00A078D4" w:rsidP="00E93987">
      <w:pPr>
        <w:ind w:left="0" w:firstLine="0"/>
        <w:jc w:val="center"/>
        <w:rPr>
          <w:rFonts w:asciiTheme="minorHAnsi" w:eastAsia="Times New Roman" w:hAnsiTheme="minorHAnsi"/>
          <w:sz w:val="28"/>
          <w:szCs w:val="28"/>
          <w:lang w:val="en-US"/>
        </w:rPr>
      </w:pPr>
    </w:p>
    <w:p w14:paraId="770E1BD7" w14:textId="2C9BB092" w:rsidR="00A078D4" w:rsidRPr="004C42DD" w:rsidRDefault="007F4682" w:rsidP="00E93987">
      <w:pPr>
        <w:ind w:left="0" w:right="17" w:firstLine="0"/>
        <w:jc w:val="center"/>
        <w:outlineLvl w:val="0"/>
        <w:rPr>
          <w:rFonts w:eastAsia="Times New Roman" w:cstheme="majorHAnsi"/>
          <w:b/>
          <w:bCs/>
          <w:sz w:val="28"/>
          <w:szCs w:val="28"/>
          <w:lang w:eastAsia="en-GB"/>
        </w:rPr>
      </w:pPr>
      <w:r>
        <w:rPr>
          <w:rFonts w:eastAsia="Times New Roman" w:cstheme="majorHAnsi"/>
          <w:b/>
          <w:bCs/>
          <w:sz w:val="28"/>
          <w:szCs w:val="28"/>
          <w:lang w:eastAsia="en-GB"/>
        </w:rPr>
        <w:t>F</w:t>
      </w:r>
      <w:r w:rsidR="00A078D4" w:rsidRPr="004C42DD">
        <w:rPr>
          <w:rFonts w:eastAsia="Times New Roman" w:cstheme="majorHAnsi"/>
          <w:b/>
          <w:bCs/>
          <w:sz w:val="28"/>
          <w:szCs w:val="28"/>
          <w:lang w:eastAsia="en-GB"/>
        </w:rPr>
        <w:t>inancial and budgetary matters</w:t>
      </w:r>
      <w:r>
        <w:rPr>
          <w:rFonts w:eastAsia="Times New Roman" w:cstheme="majorHAnsi"/>
          <w:b/>
          <w:bCs/>
          <w:sz w:val="28"/>
          <w:szCs w:val="28"/>
          <w:lang w:eastAsia="en-GB"/>
        </w:rPr>
        <w:t>:</w:t>
      </w:r>
      <w:r w:rsidR="003C0391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</w:t>
      </w:r>
      <w:r w:rsidR="00A078D4" w:rsidRPr="004C42DD">
        <w:rPr>
          <w:rFonts w:eastAsia="Times New Roman" w:cstheme="majorHAnsi"/>
          <w:b/>
          <w:bCs/>
          <w:sz w:val="28"/>
          <w:szCs w:val="28"/>
          <w:lang w:eastAsia="en-GB"/>
        </w:rPr>
        <w:t>2022</w:t>
      </w:r>
      <w:r w:rsidR="00F96BAD" w:rsidRPr="004C42DD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core</w:t>
      </w:r>
      <w:r w:rsidR="00A078D4" w:rsidRPr="004C42DD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budget</w:t>
      </w:r>
      <w:r w:rsidR="00F96BAD" w:rsidRPr="004C42DD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of </w:t>
      </w:r>
      <w:r w:rsidR="00E93987">
        <w:rPr>
          <w:rFonts w:eastAsia="Times New Roman" w:cstheme="majorHAnsi"/>
          <w:b/>
          <w:bCs/>
          <w:sz w:val="28"/>
          <w:szCs w:val="28"/>
          <w:lang w:eastAsia="en-GB"/>
        </w:rPr>
        <w:br/>
      </w:r>
      <w:r w:rsidR="00F96BAD" w:rsidRPr="004C42DD">
        <w:rPr>
          <w:rFonts w:eastAsia="Times New Roman" w:cstheme="majorHAnsi"/>
          <w:b/>
          <w:bCs/>
          <w:sz w:val="28"/>
          <w:szCs w:val="28"/>
          <w:lang w:eastAsia="en-GB"/>
        </w:rPr>
        <w:t>the</w:t>
      </w:r>
      <w:r w:rsidR="00A078D4" w:rsidRPr="004C42DD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Convention on Wetlands</w:t>
      </w:r>
    </w:p>
    <w:p w14:paraId="562B89A5" w14:textId="3C5044C8" w:rsidR="003C105F" w:rsidRPr="004C42DD" w:rsidRDefault="003C105F" w:rsidP="003A24C8">
      <w:pPr>
        <w:ind w:left="540" w:hanging="540"/>
        <w:rPr>
          <w:rFonts w:eastAsia="Times New Roman" w:cstheme="majorHAnsi"/>
          <w:b/>
          <w:bCs/>
          <w:sz w:val="28"/>
          <w:szCs w:val="28"/>
          <w:lang w:eastAsia="en-GB"/>
        </w:rPr>
      </w:pPr>
    </w:p>
    <w:p w14:paraId="32C822D7" w14:textId="1CFE7119" w:rsidR="00A81CC0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1.</w:t>
      </w:r>
      <w:r w:rsidRPr="004C42DD">
        <w:rPr>
          <w:rFonts w:asciiTheme="minorHAnsi" w:hAnsiTheme="minorHAnsi"/>
        </w:rPr>
        <w:tab/>
      </w:r>
      <w:r w:rsidR="00A81CC0" w:rsidRPr="004C42DD">
        <w:rPr>
          <w:rFonts w:asciiTheme="minorHAnsi" w:hAnsiTheme="minorHAnsi"/>
        </w:rPr>
        <w:t>RECALLING the budgetary provisions established by paragraphs 5 and 6 of Article 6 of the Convention;</w:t>
      </w:r>
    </w:p>
    <w:p w14:paraId="42ED6C3F" w14:textId="2003B018" w:rsidR="00F5220D" w:rsidRPr="004C42DD" w:rsidRDefault="00F5220D" w:rsidP="001639C8">
      <w:pPr>
        <w:pStyle w:val="ListParagraph"/>
        <w:ind w:left="425"/>
        <w:rPr>
          <w:rFonts w:asciiTheme="minorHAnsi" w:hAnsiTheme="minorHAnsi"/>
        </w:rPr>
      </w:pPr>
    </w:p>
    <w:p w14:paraId="295E7412" w14:textId="69F85D34" w:rsidR="00722305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2.</w:t>
      </w:r>
      <w:r w:rsidRPr="004C42DD">
        <w:rPr>
          <w:rFonts w:asciiTheme="minorHAnsi" w:hAnsiTheme="minorHAnsi"/>
        </w:rPr>
        <w:tab/>
      </w:r>
      <w:r w:rsidR="00722305" w:rsidRPr="004C42DD">
        <w:rPr>
          <w:rFonts w:asciiTheme="minorHAnsi" w:hAnsiTheme="minorHAnsi"/>
        </w:rPr>
        <w:t>RECALLING</w:t>
      </w:r>
      <w:r w:rsidR="003943E3" w:rsidRPr="004C42DD">
        <w:rPr>
          <w:rFonts w:asciiTheme="minorHAnsi" w:hAnsiTheme="minorHAnsi"/>
        </w:rPr>
        <w:t xml:space="preserve"> </w:t>
      </w:r>
      <w:r w:rsidR="00F5220D" w:rsidRPr="004C42DD">
        <w:rPr>
          <w:rFonts w:asciiTheme="minorHAnsi" w:hAnsiTheme="minorHAnsi"/>
        </w:rPr>
        <w:t>Resolution</w:t>
      </w:r>
      <w:r w:rsidR="00722305" w:rsidRPr="004C42DD">
        <w:rPr>
          <w:rFonts w:asciiTheme="minorHAnsi" w:hAnsiTheme="minorHAnsi"/>
        </w:rPr>
        <w:t xml:space="preserve"> XIII.2 which approved the </w:t>
      </w:r>
      <w:r w:rsidR="00394254" w:rsidRPr="004C42DD">
        <w:rPr>
          <w:rFonts w:asciiTheme="minorHAnsi" w:hAnsiTheme="minorHAnsi"/>
        </w:rPr>
        <w:t>budget of the Convention for the triennium 2019-2021;</w:t>
      </w:r>
    </w:p>
    <w:p w14:paraId="27979F72" w14:textId="77777777" w:rsidR="00722305" w:rsidRPr="004C42DD" w:rsidRDefault="00722305" w:rsidP="001639C8">
      <w:pPr>
        <w:pStyle w:val="ListParagraph"/>
        <w:ind w:left="425"/>
        <w:rPr>
          <w:rFonts w:asciiTheme="minorHAnsi" w:hAnsiTheme="minorHAnsi"/>
        </w:rPr>
      </w:pPr>
    </w:p>
    <w:p w14:paraId="7ECCA822" w14:textId="0CF0F399" w:rsidR="00A81CC0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3.</w:t>
      </w:r>
      <w:r w:rsidRPr="004C42DD">
        <w:rPr>
          <w:rFonts w:asciiTheme="minorHAnsi" w:hAnsiTheme="minorHAnsi"/>
        </w:rPr>
        <w:tab/>
      </w:r>
      <w:r w:rsidR="00504BB1" w:rsidRPr="004C42DD">
        <w:rPr>
          <w:rFonts w:asciiTheme="minorHAnsi" w:hAnsiTheme="minorHAnsi"/>
        </w:rPr>
        <w:t xml:space="preserve">CONSIDERING that the </w:t>
      </w:r>
      <w:r w:rsidR="004C5016" w:rsidRPr="004C42DD">
        <w:rPr>
          <w:rFonts w:asciiTheme="minorHAnsi" w:hAnsiTheme="minorHAnsi"/>
        </w:rPr>
        <w:t>14th Meeting</w:t>
      </w:r>
      <w:r w:rsidR="00504BB1" w:rsidRPr="004C42DD">
        <w:rPr>
          <w:rFonts w:asciiTheme="minorHAnsi" w:hAnsiTheme="minorHAnsi"/>
        </w:rPr>
        <w:t xml:space="preserve"> of the Conference of the Parties </w:t>
      </w:r>
      <w:r w:rsidR="00722305" w:rsidRPr="004C42DD">
        <w:rPr>
          <w:rFonts w:asciiTheme="minorHAnsi" w:hAnsiTheme="minorHAnsi"/>
        </w:rPr>
        <w:t>cannot be held in 2021 as initially planned</w:t>
      </w:r>
      <w:r w:rsidR="00F5220D" w:rsidRPr="004C42DD">
        <w:rPr>
          <w:rFonts w:asciiTheme="minorHAnsi" w:hAnsiTheme="minorHAnsi"/>
        </w:rPr>
        <w:t xml:space="preserve"> </w:t>
      </w:r>
      <w:r w:rsidR="00504BB1" w:rsidRPr="004C42DD">
        <w:rPr>
          <w:rFonts w:asciiTheme="minorHAnsi" w:hAnsiTheme="minorHAnsi"/>
        </w:rPr>
        <w:t>due to constraints arising from the COVID-19 pandemic</w:t>
      </w:r>
      <w:r w:rsidR="00A81CC0" w:rsidRPr="004C42DD">
        <w:rPr>
          <w:rFonts w:asciiTheme="minorHAnsi" w:hAnsiTheme="minorHAnsi"/>
        </w:rPr>
        <w:t xml:space="preserve">; </w:t>
      </w:r>
    </w:p>
    <w:p w14:paraId="0C5B2ABF" w14:textId="7392AC3C" w:rsidR="0098296E" w:rsidRPr="004C42DD" w:rsidRDefault="0098296E" w:rsidP="001639C8">
      <w:pPr>
        <w:pStyle w:val="ListParagraph"/>
        <w:ind w:left="425"/>
        <w:rPr>
          <w:rFonts w:asciiTheme="minorHAnsi" w:hAnsiTheme="minorHAnsi"/>
        </w:rPr>
      </w:pPr>
    </w:p>
    <w:p w14:paraId="5CE66FF5" w14:textId="5D327020" w:rsidR="000B3C7C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4.</w:t>
      </w:r>
      <w:r w:rsidRPr="004C42DD">
        <w:rPr>
          <w:rFonts w:asciiTheme="minorHAnsi" w:hAnsiTheme="minorHAnsi"/>
        </w:rPr>
        <w:tab/>
      </w:r>
      <w:r w:rsidR="000B3C7C" w:rsidRPr="004C42DD">
        <w:rPr>
          <w:rFonts w:asciiTheme="minorHAnsi" w:hAnsiTheme="minorHAnsi"/>
        </w:rPr>
        <w:t>RECOGNIZING the exceptional nature of the circumstances arising from the pandemic;</w:t>
      </w:r>
    </w:p>
    <w:p w14:paraId="3C03C965" w14:textId="77777777" w:rsidR="000B3C7C" w:rsidRPr="004C42DD" w:rsidRDefault="000B3C7C" w:rsidP="001639C8">
      <w:pPr>
        <w:pStyle w:val="ListParagraph"/>
        <w:ind w:left="425"/>
        <w:rPr>
          <w:rFonts w:asciiTheme="minorHAnsi" w:hAnsiTheme="minorHAnsi"/>
        </w:rPr>
      </w:pPr>
    </w:p>
    <w:p w14:paraId="2083A7BF" w14:textId="740C78D7" w:rsidR="0098296E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5.</w:t>
      </w:r>
      <w:r w:rsidRPr="004C42DD">
        <w:rPr>
          <w:rFonts w:asciiTheme="minorHAnsi" w:hAnsiTheme="minorHAnsi"/>
        </w:rPr>
        <w:tab/>
      </w:r>
      <w:r w:rsidR="0098296E" w:rsidRPr="004C42DD">
        <w:rPr>
          <w:rFonts w:asciiTheme="minorHAnsi" w:hAnsiTheme="minorHAnsi"/>
        </w:rPr>
        <w:t xml:space="preserve">TAKING NOTE of the Decision of the Standing Committee SC59-10 that approved 21 to 29 November 2022 as the proposed dates for COP14 and agreed to submit the new dates for </w:t>
      </w:r>
      <w:r w:rsidR="00F5220D" w:rsidRPr="004C42DD">
        <w:rPr>
          <w:rFonts w:asciiTheme="minorHAnsi" w:hAnsiTheme="minorHAnsi"/>
        </w:rPr>
        <w:t>C</w:t>
      </w:r>
      <w:r w:rsidR="0098296E" w:rsidRPr="004C42DD">
        <w:rPr>
          <w:rFonts w:asciiTheme="minorHAnsi" w:hAnsiTheme="minorHAnsi"/>
        </w:rPr>
        <w:t>OP14 to the extraordinary meeting of the COP to be held in 2021</w:t>
      </w:r>
      <w:r w:rsidR="00F5220D" w:rsidRPr="004C42DD">
        <w:rPr>
          <w:rFonts w:asciiTheme="minorHAnsi" w:hAnsiTheme="minorHAnsi"/>
        </w:rPr>
        <w:t>;</w:t>
      </w:r>
    </w:p>
    <w:p w14:paraId="75C7135D" w14:textId="77777777" w:rsidR="00B83FBA" w:rsidRPr="004C42DD" w:rsidRDefault="00B83FBA" w:rsidP="001639C8">
      <w:pPr>
        <w:pStyle w:val="ListParagraph"/>
        <w:ind w:left="425"/>
        <w:rPr>
          <w:rFonts w:asciiTheme="minorHAnsi" w:hAnsiTheme="minorHAnsi"/>
        </w:rPr>
      </w:pPr>
    </w:p>
    <w:p w14:paraId="713ED3D6" w14:textId="344DFB4E" w:rsidR="00504BB1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6.</w:t>
      </w:r>
      <w:r w:rsidRPr="004C42DD">
        <w:rPr>
          <w:rFonts w:asciiTheme="minorHAnsi" w:hAnsiTheme="minorHAnsi"/>
        </w:rPr>
        <w:tab/>
      </w:r>
      <w:r w:rsidR="00504BB1" w:rsidRPr="004C42DD">
        <w:rPr>
          <w:rFonts w:asciiTheme="minorHAnsi" w:hAnsiTheme="minorHAnsi"/>
        </w:rPr>
        <w:t xml:space="preserve">NOTING the need, therefore, to make arrangements to </w:t>
      </w:r>
      <w:r w:rsidR="00BC55A6" w:rsidRPr="004C42DD">
        <w:rPr>
          <w:rFonts w:asciiTheme="minorHAnsi" w:hAnsiTheme="minorHAnsi" w:cstheme="minorHAnsi"/>
        </w:rPr>
        <w:t>keep the</w:t>
      </w:r>
      <w:r w:rsidR="003943E3" w:rsidRPr="004C42DD">
        <w:rPr>
          <w:rFonts w:asciiTheme="minorHAnsi" w:hAnsiTheme="minorHAnsi" w:cstheme="minorHAnsi"/>
        </w:rPr>
        <w:t xml:space="preserve"> operations of the Convention, including its Secretariat</w:t>
      </w:r>
      <w:r w:rsidR="00BC55A6" w:rsidRPr="004C42DD">
        <w:rPr>
          <w:rFonts w:asciiTheme="minorHAnsi" w:hAnsiTheme="minorHAnsi" w:cstheme="minorHAnsi"/>
        </w:rPr>
        <w:t xml:space="preserve"> and to enable Contracting Parties to pay their contributions in 2022</w:t>
      </w:r>
      <w:r w:rsidR="00504BB1" w:rsidRPr="004C42DD">
        <w:rPr>
          <w:rFonts w:asciiTheme="minorHAnsi" w:hAnsiTheme="minorHAnsi"/>
        </w:rPr>
        <w:t>;</w:t>
      </w:r>
      <w:r w:rsidR="00B81EE7" w:rsidRPr="004C42DD">
        <w:rPr>
          <w:rFonts w:asciiTheme="minorHAnsi" w:hAnsiTheme="minorHAnsi"/>
        </w:rPr>
        <w:t xml:space="preserve"> and</w:t>
      </w:r>
    </w:p>
    <w:p w14:paraId="1251BF17" w14:textId="77777777" w:rsidR="00B83FBA" w:rsidRPr="004C42DD" w:rsidRDefault="00B83FBA" w:rsidP="001639C8">
      <w:pPr>
        <w:pStyle w:val="ListParagraph"/>
        <w:ind w:left="425"/>
        <w:rPr>
          <w:rFonts w:asciiTheme="minorHAnsi" w:hAnsiTheme="minorHAnsi"/>
        </w:rPr>
      </w:pPr>
    </w:p>
    <w:p w14:paraId="4E7102D8" w14:textId="144C8A6E" w:rsidR="00D26091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7.</w:t>
      </w:r>
      <w:r w:rsidRPr="004C42DD">
        <w:rPr>
          <w:rFonts w:asciiTheme="minorHAnsi" w:hAnsiTheme="minorHAnsi"/>
        </w:rPr>
        <w:tab/>
      </w:r>
      <w:r w:rsidR="00B83FBA" w:rsidRPr="004C42DD">
        <w:rPr>
          <w:rFonts w:asciiTheme="minorHAnsi" w:hAnsiTheme="minorHAnsi"/>
        </w:rPr>
        <w:t xml:space="preserve">TAKING NOTE of the Decision of the Standing Committee </w:t>
      </w:r>
      <w:r w:rsidR="00AE11DC" w:rsidRPr="004C42DD">
        <w:rPr>
          <w:rFonts w:asciiTheme="minorHAnsi" w:hAnsiTheme="minorHAnsi"/>
        </w:rPr>
        <w:t xml:space="preserve">SC59-31 </w:t>
      </w:r>
      <w:r w:rsidR="00B83FBA" w:rsidRPr="004C42DD">
        <w:rPr>
          <w:rFonts w:asciiTheme="minorHAnsi" w:hAnsiTheme="minorHAnsi"/>
        </w:rPr>
        <w:t>that</w:t>
      </w:r>
      <w:r w:rsidR="00AE11DC" w:rsidRPr="004C42DD">
        <w:rPr>
          <w:rFonts w:asciiTheme="minorHAnsi" w:hAnsiTheme="minorHAnsi"/>
        </w:rPr>
        <w:t xml:space="preserve"> approved the one-year budget for 2022 for submission to the extraordinary</w:t>
      </w:r>
      <w:r w:rsidR="003943E3" w:rsidRPr="004C42DD">
        <w:rPr>
          <w:rFonts w:asciiTheme="minorHAnsi" w:hAnsiTheme="minorHAnsi"/>
        </w:rPr>
        <w:t xml:space="preserve"> meeting of the Conference of the Contracting Parties</w:t>
      </w:r>
      <w:r w:rsidR="00AE11DC" w:rsidRPr="004C42DD">
        <w:rPr>
          <w:rFonts w:asciiTheme="minorHAnsi" w:hAnsiTheme="minorHAnsi"/>
        </w:rPr>
        <w:t xml:space="preserve"> based on budget Scenario A at 0% increase;</w:t>
      </w:r>
    </w:p>
    <w:p w14:paraId="6086F6BA" w14:textId="77777777" w:rsidR="007D4F72" w:rsidRPr="004C42DD" w:rsidRDefault="007D4F72" w:rsidP="00BC55A6">
      <w:pPr>
        <w:ind w:left="0" w:firstLine="0"/>
        <w:rPr>
          <w:rFonts w:asciiTheme="minorHAnsi" w:hAnsiTheme="minorHAnsi"/>
        </w:rPr>
      </w:pPr>
    </w:p>
    <w:p w14:paraId="34B42ABE" w14:textId="77777777" w:rsidR="00F608AB" w:rsidRPr="004C42DD" w:rsidRDefault="00F608AB" w:rsidP="00F608AB">
      <w:pPr>
        <w:keepNext/>
        <w:ind w:left="426" w:hanging="426"/>
        <w:jc w:val="center"/>
        <w:rPr>
          <w:rFonts w:asciiTheme="minorHAnsi" w:hAnsiTheme="minorHAnsi"/>
        </w:rPr>
      </w:pPr>
      <w:r w:rsidRPr="004C42DD">
        <w:rPr>
          <w:rFonts w:asciiTheme="minorHAnsi" w:hAnsiTheme="minorHAnsi"/>
        </w:rPr>
        <w:t>THE CONFERENCE OF THE CONTRACTING PARTIES</w:t>
      </w:r>
    </w:p>
    <w:p w14:paraId="7ED88772" w14:textId="77777777" w:rsidR="00BC55A6" w:rsidRPr="004C42DD" w:rsidRDefault="00BC55A6" w:rsidP="00BC55A6">
      <w:pPr>
        <w:pStyle w:val="ListParagraph"/>
        <w:ind w:left="425" w:firstLine="0"/>
        <w:rPr>
          <w:rFonts w:asciiTheme="minorHAnsi" w:hAnsiTheme="minorHAnsi"/>
        </w:rPr>
      </w:pPr>
    </w:p>
    <w:p w14:paraId="53D12B1B" w14:textId="149D6330" w:rsidR="00504BB1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8.</w:t>
      </w:r>
      <w:r w:rsidRPr="004C42DD">
        <w:rPr>
          <w:rFonts w:asciiTheme="minorHAnsi" w:hAnsiTheme="minorHAnsi"/>
        </w:rPr>
        <w:tab/>
      </w:r>
      <w:r w:rsidR="00F608AB" w:rsidRPr="004C42DD">
        <w:rPr>
          <w:rFonts w:asciiTheme="minorHAnsi" w:hAnsiTheme="minorHAnsi"/>
        </w:rPr>
        <w:t xml:space="preserve">DECIDES </w:t>
      </w:r>
      <w:r w:rsidR="00F63B67" w:rsidRPr="004C42DD">
        <w:rPr>
          <w:rFonts w:asciiTheme="minorHAnsi" w:hAnsiTheme="minorHAnsi"/>
        </w:rPr>
        <w:t>that the present Resolution is supplementary to Resolution XII</w:t>
      </w:r>
      <w:r w:rsidR="0098296E" w:rsidRPr="004C42DD">
        <w:rPr>
          <w:rFonts w:asciiTheme="minorHAnsi" w:hAnsiTheme="minorHAnsi"/>
        </w:rPr>
        <w:t>I</w:t>
      </w:r>
      <w:r w:rsidR="00F63B67" w:rsidRPr="004C42DD">
        <w:rPr>
          <w:rFonts w:asciiTheme="minorHAnsi" w:hAnsiTheme="minorHAnsi"/>
        </w:rPr>
        <w:t xml:space="preserve">.2, which remains in effect until the next meeting of the Conference of the Parties and </w:t>
      </w:r>
      <w:r w:rsidR="000E7D2F" w:rsidRPr="004C42DD">
        <w:rPr>
          <w:rFonts w:asciiTheme="minorHAnsi" w:hAnsiTheme="minorHAnsi"/>
        </w:rPr>
        <w:t>th</w:t>
      </w:r>
      <w:r w:rsidR="00F63B67" w:rsidRPr="004C42DD">
        <w:rPr>
          <w:rFonts w:asciiTheme="minorHAnsi" w:hAnsiTheme="minorHAnsi"/>
        </w:rPr>
        <w:t>ose provisions will apply also to the year 202</w:t>
      </w:r>
      <w:r w:rsidR="000E7D2F" w:rsidRPr="004C42DD">
        <w:rPr>
          <w:rFonts w:asciiTheme="minorHAnsi" w:hAnsiTheme="minorHAnsi"/>
        </w:rPr>
        <w:t>2</w:t>
      </w:r>
      <w:r w:rsidR="00F63B67" w:rsidRPr="004C42DD">
        <w:rPr>
          <w:rFonts w:asciiTheme="minorHAnsi" w:hAnsiTheme="minorHAnsi"/>
        </w:rPr>
        <w:t xml:space="preserve">, </w:t>
      </w:r>
      <w:r w:rsidR="000E7D2F" w:rsidRPr="004C42DD">
        <w:rPr>
          <w:rFonts w:asciiTheme="minorHAnsi" w:hAnsiTheme="minorHAnsi"/>
        </w:rPr>
        <w:t xml:space="preserve">unless otherwise </w:t>
      </w:r>
      <w:r w:rsidR="00005764" w:rsidRPr="004C42DD">
        <w:rPr>
          <w:rFonts w:asciiTheme="minorHAnsi" w:hAnsiTheme="minorHAnsi"/>
        </w:rPr>
        <w:t xml:space="preserve">provided for </w:t>
      </w:r>
      <w:r w:rsidR="00F63B67" w:rsidRPr="004C42DD">
        <w:rPr>
          <w:rFonts w:asciiTheme="minorHAnsi" w:hAnsiTheme="minorHAnsi"/>
        </w:rPr>
        <w:t>in the present decision;</w:t>
      </w:r>
    </w:p>
    <w:p w14:paraId="1A6F8D0B" w14:textId="77777777" w:rsidR="00A81CC0" w:rsidRPr="004C42DD" w:rsidRDefault="00A81CC0" w:rsidP="001639C8">
      <w:pPr>
        <w:rPr>
          <w:rFonts w:asciiTheme="minorHAnsi" w:hAnsiTheme="minorHAnsi"/>
        </w:rPr>
      </w:pPr>
    </w:p>
    <w:p w14:paraId="4482977E" w14:textId="472AF0FF" w:rsidR="00A81CC0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9.</w:t>
      </w:r>
      <w:r w:rsidRPr="004C42DD">
        <w:rPr>
          <w:rFonts w:asciiTheme="minorHAnsi" w:hAnsiTheme="minorHAnsi"/>
        </w:rPr>
        <w:tab/>
      </w:r>
      <w:r w:rsidR="00A81CC0" w:rsidRPr="004C42DD">
        <w:rPr>
          <w:rFonts w:asciiTheme="minorHAnsi" w:hAnsiTheme="minorHAnsi"/>
        </w:rPr>
        <w:t xml:space="preserve">DECIDES that the </w:t>
      </w:r>
      <w:r w:rsidR="00A81CC0" w:rsidRPr="004C42DD">
        <w:rPr>
          <w:rFonts w:asciiTheme="minorHAnsi" w:hAnsiTheme="minorHAnsi"/>
          <w:i/>
        </w:rPr>
        <w:t>Terms of Reference for the Financial Administration of the Convention</w:t>
      </w:r>
      <w:r w:rsidR="00A81CC0" w:rsidRPr="004C42DD">
        <w:rPr>
          <w:rFonts w:asciiTheme="minorHAnsi" w:hAnsiTheme="minorHAnsi"/>
        </w:rPr>
        <w:t xml:space="preserve"> contained in Annex 3 to Resolution 5.2 on </w:t>
      </w:r>
      <w:r w:rsidR="00A81CC0" w:rsidRPr="004C42DD">
        <w:rPr>
          <w:rFonts w:asciiTheme="minorHAnsi" w:hAnsiTheme="minorHAnsi"/>
          <w:i/>
        </w:rPr>
        <w:t>Financial and budgetary matters</w:t>
      </w:r>
      <w:r w:rsidR="00A81CC0" w:rsidRPr="004C42DD">
        <w:rPr>
          <w:rFonts w:asciiTheme="minorHAnsi" w:hAnsiTheme="minorHAnsi"/>
        </w:rPr>
        <w:t xml:space="preserve"> (1993) </w:t>
      </w:r>
      <w:r w:rsidR="00696039" w:rsidRPr="004C42DD">
        <w:rPr>
          <w:rFonts w:asciiTheme="minorHAnsi" w:hAnsiTheme="minorHAnsi"/>
        </w:rPr>
        <w:t xml:space="preserve">is to </w:t>
      </w:r>
      <w:r w:rsidR="00A81CC0" w:rsidRPr="004C42DD">
        <w:rPr>
          <w:rFonts w:asciiTheme="minorHAnsi" w:hAnsiTheme="minorHAnsi"/>
        </w:rPr>
        <w:t xml:space="preserve">be applied </w:t>
      </w:r>
      <w:r w:rsidR="00A81CC0" w:rsidRPr="004C42DD">
        <w:rPr>
          <w:rFonts w:asciiTheme="minorHAnsi" w:hAnsiTheme="minorHAnsi"/>
          <w:i/>
        </w:rPr>
        <w:t>in toto</w:t>
      </w:r>
      <w:r w:rsidR="00A81CC0" w:rsidRPr="004C42DD">
        <w:rPr>
          <w:rFonts w:asciiTheme="minorHAnsi" w:hAnsiTheme="minorHAnsi"/>
        </w:rPr>
        <w:t xml:space="preserve"> to 2022;</w:t>
      </w:r>
      <w:r w:rsidR="00B81EE7" w:rsidRPr="004C42DD">
        <w:rPr>
          <w:rFonts w:asciiTheme="minorHAnsi" w:hAnsiTheme="minorHAnsi"/>
        </w:rPr>
        <w:t xml:space="preserve"> and</w:t>
      </w:r>
    </w:p>
    <w:p w14:paraId="60FA94F6" w14:textId="77777777" w:rsidR="00400640" w:rsidRPr="004C42DD" w:rsidRDefault="00400640" w:rsidP="001639C8">
      <w:pPr>
        <w:pStyle w:val="ListParagraph"/>
        <w:ind w:left="425"/>
        <w:rPr>
          <w:rFonts w:asciiTheme="minorHAnsi" w:hAnsiTheme="minorHAnsi"/>
        </w:rPr>
      </w:pPr>
    </w:p>
    <w:p w14:paraId="0831998E" w14:textId="084CFFB5" w:rsidR="00C07C99" w:rsidRPr="004C42DD" w:rsidRDefault="001639C8" w:rsidP="001639C8">
      <w:pPr>
        <w:rPr>
          <w:rFonts w:asciiTheme="minorHAnsi" w:hAnsiTheme="minorHAnsi"/>
        </w:rPr>
      </w:pPr>
      <w:r w:rsidRPr="004C42DD">
        <w:rPr>
          <w:rFonts w:asciiTheme="minorHAnsi" w:hAnsiTheme="minorHAnsi"/>
        </w:rPr>
        <w:t>10.</w:t>
      </w:r>
      <w:r w:rsidRPr="004C42DD">
        <w:rPr>
          <w:rFonts w:asciiTheme="minorHAnsi" w:hAnsiTheme="minorHAnsi"/>
        </w:rPr>
        <w:tab/>
      </w:r>
      <w:r w:rsidR="00A14B84" w:rsidRPr="004C42DD">
        <w:rPr>
          <w:rFonts w:asciiTheme="minorHAnsi" w:hAnsiTheme="minorHAnsi"/>
        </w:rPr>
        <w:t>APPROVES</w:t>
      </w:r>
      <w:r w:rsidR="006A7542" w:rsidRPr="004C42DD">
        <w:rPr>
          <w:rFonts w:asciiTheme="minorHAnsi" w:hAnsiTheme="minorHAnsi"/>
        </w:rPr>
        <w:t xml:space="preserve">, on </w:t>
      </w:r>
      <w:r w:rsidR="0076210C" w:rsidRPr="004C42DD">
        <w:rPr>
          <w:rFonts w:asciiTheme="minorHAnsi" w:hAnsiTheme="minorHAnsi"/>
        </w:rPr>
        <w:t xml:space="preserve">an </w:t>
      </w:r>
      <w:r w:rsidR="006A7542" w:rsidRPr="004C42DD">
        <w:rPr>
          <w:rFonts w:asciiTheme="minorHAnsi" w:hAnsiTheme="minorHAnsi"/>
        </w:rPr>
        <w:t>exceptional</w:t>
      </w:r>
      <w:r w:rsidR="0076210C" w:rsidRPr="004C42DD">
        <w:rPr>
          <w:rFonts w:asciiTheme="minorHAnsi" w:hAnsiTheme="minorHAnsi"/>
        </w:rPr>
        <w:t xml:space="preserve"> basis at </w:t>
      </w:r>
      <w:r w:rsidR="00C94C54">
        <w:rPr>
          <w:rFonts w:asciiTheme="minorHAnsi" w:hAnsiTheme="minorHAnsi"/>
        </w:rPr>
        <w:t xml:space="preserve">the </w:t>
      </w:r>
      <w:r w:rsidR="00C94C54" w:rsidRPr="00B81EE7">
        <w:rPr>
          <w:szCs w:val="20"/>
        </w:rPr>
        <w:t>Third Extraordinary Meeting of the Conference of the Contracting Parties</w:t>
      </w:r>
      <w:r w:rsidR="007E692B" w:rsidRPr="004C42DD">
        <w:rPr>
          <w:rFonts w:asciiTheme="minorHAnsi" w:hAnsiTheme="minorHAnsi"/>
        </w:rPr>
        <w:t>,</w:t>
      </w:r>
      <w:r w:rsidR="00A14B84" w:rsidRPr="004C42DD">
        <w:rPr>
          <w:rFonts w:asciiTheme="minorHAnsi" w:hAnsiTheme="minorHAnsi"/>
        </w:rPr>
        <w:t xml:space="preserve"> the core budget for 2022</w:t>
      </w:r>
      <w:r w:rsidR="009522C6" w:rsidRPr="004C42DD">
        <w:rPr>
          <w:rFonts w:asciiTheme="minorHAnsi" w:hAnsiTheme="minorHAnsi"/>
        </w:rPr>
        <w:t>,</w:t>
      </w:r>
      <w:r w:rsidR="00A14B84" w:rsidRPr="004C42DD">
        <w:rPr>
          <w:rFonts w:asciiTheme="minorHAnsi" w:hAnsiTheme="minorHAnsi"/>
        </w:rPr>
        <w:t xml:space="preserve"> as presented in Annex</w:t>
      </w:r>
      <w:r w:rsidR="00B81EE7" w:rsidRPr="004C42DD">
        <w:rPr>
          <w:rFonts w:asciiTheme="minorHAnsi" w:hAnsiTheme="minorHAnsi"/>
        </w:rPr>
        <w:t> </w:t>
      </w:r>
      <w:r w:rsidR="00A14B84" w:rsidRPr="004C42DD">
        <w:rPr>
          <w:rFonts w:asciiTheme="minorHAnsi" w:hAnsiTheme="minorHAnsi"/>
        </w:rPr>
        <w:t>1</w:t>
      </w:r>
      <w:r w:rsidR="00C94C54">
        <w:rPr>
          <w:rFonts w:asciiTheme="minorHAnsi" w:hAnsiTheme="minorHAnsi"/>
        </w:rPr>
        <w:t>,</w:t>
      </w:r>
      <w:r w:rsidR="00155680" w:rsidRPr="004C42DD">
        <w:rPr>
          <w:rFonts w:asciiTheme="minorHAnsi" w:hAnsiTheme="minorHAnsi"/>
        </w:rPr>
        <w:t xml:space="preserve"> with </w:t>
      </w:r>
      <w:r w:rsidR="00396E3F" w:rsidRPr="004C42DD">
        <w:rPr>
          <w:rFonts w:asciiTheme="minorHAnsi" w:hAnsiTheme="minorHAnsi"/>
        </w:rPr>
        <w:t xml:space="preserve">UN </w:t>
      </w:r>
      <w:r w:rsidR="00155680" w:rsidRPr="004C42DD">
        <w:rPr>
          <w:rFonts w:asciiTheme="minorHAnsi" w:hAnsiTheme="minorHAnsi"/>
        </w:rPr>
        <w:t>scales updated as per Annex 2</w:t>
      </w:r>
      <w:r w:rsidR="007E692B" w:rsidRPr="004C42DD">
        <w:rPr>
          <w:rFonts w:asciiTheme="minorHAnsi" w:hAnsiTheme="minorHAnsi"/>
        </w:rPr>
        <w:t xml:space="preserve"> </w:t>
      </w:r>
      <w:r w:rsidR="00A14B84" w:rsidRPr="004C42DD">
        <w:rPr>
          <w:rFonts w:asciiTheme="minorHAnsi" w:hAnsiTheme="minorHAnsi"/>
        </w:rPr>
        <w:t>of the present Resolution, to enable the implementation of the Ramsar Strategic Plan 2016-2024</w:t>
      </w:r>
      <w:r w:rsidR="007E692B" w:rsidRPr="004C42DD">
        <w:rPr>
          <w:rFonts w:asciiTheme="minorHAnsi" w:hAnsiTheme="minorHAnsi"/>
        </w:rPr>
        <w:t>.</w:t>
      </w:r>
    </w:p>
    <w:p w14:paraId="71DC9D8C" w14:textId="77777777" w:rsidR="00C07C99" w:rsidRPr="004C42DD" w:rsidRDefault="00C07C99" w:rsidP="001639C8">
      <w:pPr>
        <w:pStyle w:val="ListParagraph"/>
        <w:ind w:left="425"/>
        <w:rPr>
          <w:rFonts w:asciiTheme="minorHAnsi" w:hAnsiTheme="minorHAnsi"/>
        </w:rPr>
      </w:pPr>
    </w:p>
    <w:p w14:paraId="67CFEDE7" w14:textId="47A35598" w:rsidR="00F37C06" w:rsidRDefault="00F37C06">
      <w:pPr>
        <w:rPr>
          <w:rFonts w:cs="Arial"/>
          <w:b/>
        </w:rPr>
        <w:sectPr w:rsidR="00F37C06" w:rsidSect="004C7C4B">
          <w:footerReference w:type="default" r:id="rId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EE6B027" w14:textId="77777777" w:rsidR="00ED2630" w:rsidRDefault="0049707C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</w:rPr>
      </w:pPr>
      <w:r w:rsidRPr="00A217FF">
        <w:rPr>
          <w:rFonts w:cs="Arial"/>
          <w:b/>
          <w:sz w:val="24"/>
          <w:szCs w:val="24"/>
        </w:rPr>
        <w:lastRenderedPageBreak/>
        <w:t xml:space="preserve">Annex </w:t>
      </w:r>
      <w:r w:rsidR="007729B3">
        <w:rPr>
          <w:rFonts w:cs="Arial"/>
          <w:b/>
          <w:sz w:val="24"/>
          <w:szCs w:val="24"/>
        </w:rPr>
        <w:t>1</w:t>
      </w:r>
    </w:p>
    <w:p w14:paraId="63009DF6" w14:textId="18F1891A" w:rsidR="00701C8A" w:rsidRDefault="003C0391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Core</w:t>
      </w:r>
      <w:r w:rsidRPr="00A217FF">
        <w:rPr>
          <w:rFonts w:cs="Arial"/>
          <w:b/>
          <w:sz w:val="24"/>
          <w:szCs w:val="24"/>
        </w:rPr>
        <w:t xml:space="preserve"> </w:t>
      </w:r>
      <w:r w:rsidR="0049707C" w:rsidRPr="00A217FF">
        <w:rPr>
          <w:rFonts w:cs="Arial"/>
          <w:b/>
          <w:sz w:val="24"/>
          <w:szCs w:val="24"/>
        </w:rPr>
        <w:t xml:space="preserve">budget </w:t>
      </w:r>
      <w:r w:rsidR="007729B3">
        <w:rPr>
          <w:rFonts w:cs="Arial"/>
          <w:b/>
          <w:sz w:val="24"/>
          <w:szCs w:val="24"/>
        </w:rPr>
        <w:t>2022</w:t>
      </w:r>
    </w:p>
    <w:p w14:paraId="2F92E45A" w14:textId="77777777" w:rsidR="00B46878" w:rsidRDefault="00B46878" w:rsidP="00B46878">
      <w:pPr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559"/>
        <w:gridCol w:w="1418"/>
      </w:tblGrid>
      <w:tr w:rsidR="001639C8" w:rsidRPr="00E93987" w14:paraId="28AD9BB9" w14:textId="77777777" w:rsidTr="00837DB8">
        <w:trPr>
          <w:trHeight w:val="147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E17623" w14:textId="07EF7D1F" w:rsidR="001639C8" w:rsidRPr="00837DB8" w:rsidRDefault="001639C8" w:rsidP="00D404F0">
            <w:pPr>
              <w:rPr>
                <w:b/>
                <w:bCs/>
                <w:color w:val="1F497D" w:themeColor="text2"/>
                <w:lang w:eastAsia="en-GB"/>
              </w:rPr>
            </w:pPr>
            <w:r w:rsidRPr="00837DB8">
              <w:rPr>
                <w:b/>
                <w:bCs/>
                <w:color w:val="1F497D" w:themeColor="text2"/>
                <w:lang w:eastAsia="en-GB"/>
              </w:rPr>
              <w:t xml:space="preserve">Ramsar </w:t>
            </w:r>
            <w:r w:rsidR="003C0391" w:rsidRPr="00837DB8">
              <w:rPr>
                <w:b/>
                <w:bCs/>
                <w:color w:val="1F497D" w:themeColor="text2"/>
                <w:lang w:eastAsia="en-GB"/>
              </w:rPr>
              <w:t xml:space="preserve">core budget </w:t>
            </w:r>
            <w:r w:rsidRPr="00837DB8">
              <w:rPr>
                <w:b/>
                <w:bCs/>
                <w:color w:val="1F497D" w:themeColor="text2"/>
                <w:lang w:eastAsia="en-GB"/>
              </w:rPr>
              <w:t>2022</w:t>
            </w:r>
          </w:p>
          <w:p w14:paraId="0D7C0814" w14:textId="77777777" w:rsidR="001639C8" w:rsidRPr="00837DB8" w:rsidRDefault="001639C8" w:rsidP="00D404F0">
            <w:pPr>
              <w:rPr>
                <w:rFonts w:asciiTheme="minorHAnsi" w:hAnsiTheme="minorHAnsi" w:cstheme="minorHAnsi"/>
                <w:b/>
                <w:bCs/>
                <w:color w:val="1F497D" w:themeColor="text2"/>
                <w:lang w:eastAsia="en-GB"/>
              </w:rPr>
            </w:pPr>
          </w:p>
          <w:p w14:paraId="1B62CC99" w14:textId="77777777" w:rsidR="001639C8" w:rsidRPr="00837DB8" w:rsidRDefault="001639C8" w:rsidP="00D404F0">
            <w:pPr>
              <w:rPr>
                <w:rFonts w:asciiTheme="minorHAnsi" w:hAnsiTheme="minorHAnsi" w:cstheme="minorHAnsi"/>
                <w:b/>
                <w:bCs/>
                <w:color w:val="1F497D" w:themeColor="text2"/>
                <w:lang w:eastAsia="en-GB"/>
              </w:rPr>
            </w:pPr>
          </w:p>
          <w:p w14:paraId="314F0AB1" w14:textId="099FCE1B" w:rsidR="001639C8" w:rsidRPr="00837DB8" w:rsidRDefault="001639C8" w:rsidP="004E2B3B">
            <w:pPr>
              <w:rPr>
                <w:b/>
                <w:bCs/>
                <w:color w:val="1F497D" w:themeColor="text2"/>
                <w:lang w:eastAsia="en-GB"/>
              </w:rPr>
            </w:pPr>
            <w:r w:rsidRPr="00837DB8">
              <w:rPr>
                <w:rFonts w:asciiTheme="minorHAnsi" w:hAnsiTheme="minorHAnsi" w:cstheme="minorHAnsi"/>
                <w:b/>
                <w:bCs/>
                <w:color w:val="1F497D" w:themeColor="text2"/>
                <w:lang w:eastAsia="en-GB"/>
              </w:rPr>
              <w:t xml:space="preserve">CHF </w:t>
            </w:r>
            <w:r w:rsidR="004E2B3B" w:rsidRPr="00837DB8">
              <w:rPr>
                <w:rFonts w:asciiTheme="minorHAnsi" w:hAnsiTheme="minorHAnsi" w:cstheme="minorHAnsi"/>
                <w:b/>
                <w:bCs/>
                <w:color w:val="1F497D" w:themeColor="text2"/>
                <w:lang w:eastAsia="en-GB"/>
              </w:rPr>
              <w:t>000s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59F268" w14:textId="52B28BFE" w:rsidR="001639C8" w:rsidRPr="00837DB8" w:rsidRDefault="001639C8" w:rsidP="00B46878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</w:pPr>
            <w:r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>Budget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B54BE8" w14:textId="26B1733B" w:rsidR="001639C8" w:rsidRPr="00837DB8" w:rsidRDefault="004E2B3B" w:rsidP="004E2B3B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</w:pPr>
            <w:r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>SC59-</w:t>
            </w:r>
            <w:r w:rsidR="001639C8"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>authorised use of 2020 budget savings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2DF21A" w14:textId="009E5DC1" w:rsidR="001639C8" w:rsidRPr="00837DB8" w:rsidRDefault="001639C8" w:rsidP="004E2B3B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</w:pPr>
            <w:r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 xml:space="preserve">Total </w:t>
            </w:r>
            <w:r w:rsidR="004E2B3B"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 xml:space="preserve">budget </w:t>
            </w:r>
            <w:r w:rsidRPr="00837DB8">
              <w:rPr>
                <w:rFonts w:eastAsia="Times New Roman" w:cs="Calibri"/>
                <w:b/>
                <w:bCs/>
                <w:color w:val="1F497D" w:themeColor="text2"/>
                <w:lang w:eastAsia="en-GB"/>
              </w:rPr>
              <w:t>2022</w:t>
            </w:r>
          </w:p>
        </w:tc>
      </w:tr>
      <w:tr w:rsidR="00B46878" w:rsidRPr="00570025" w14:paraId="75FD3CE2" w14:textId="77777777" w:rsidTr="00837DB8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428" w14:textId="37BF2DED" w:rsidR="00B46878" w:rsidRPr="00570025" w:rsidRDefault="001639C8" w:rsidP="00D404F0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  <w:t>I</w:t>
            </w:r>
            <w:r w:rsidR="00B46878" w:rsidRPr="00570025"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  <w:t>NCOME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83E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A14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45CB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B46878" w:rsidRPr="00570025" w14:paraId="16B7F12B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687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Parties’ Contributions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639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86DB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37D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3,779</w:t>
            </w:r>
          </w:p>
        </w:tc>
      </w:tr>
      <w:tr w:rsidR="00B46878" w:rsidRPr="00570025" w14:paraId="705CD50C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F49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Voluntary contributions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23FE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442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1C7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1,065</w:t>
            </w:r>
          </w:p>
        </w:tc>
      </w:tr>
      <w:tr w:rsidR="00B46878" w:rsidRPr="00570025" w14:paraId="713B56F5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31AF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Income Tax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805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2A9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E59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225</w:t>
            </w:r>
          </w:p>
        </w:tc>
      </w:tr>
      <w:tr w:rsidR="00B46878" w:rsidRPr="00570025" w14:paraId="087F1DF0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1EA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Income Interest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9B1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12C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E9B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</w:t>
            </w:r>
          </w:p>
        </w:tc>
      </w:tr>
      <w:tr w:rsidR="00B46878" w:rsidRPr="00570025" w14:paraId="50C1486F" w14:textId="77777777" w:rsidTr="00837DB8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FAC3A8F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D4F4688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551AD4B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971E093" w14:textId="77777777" w:rsidR="00B46878" w:rsidRPr="00570025" w:rsidRDefault="00B46878" w:rsidP="00D404F0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</w:tr>
      <w:tr w:rsidR="00B46878" w:rsidRPr="00570025" w14:paraId="48ABFA6C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ACC8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20F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547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7BD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B46878" w:rsidRPr="00570025" w14:paraId="2EE647DB" w14:textId="77777777" w:rsidTr="00837DB8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622" w14:textId="77777777" w:rsidR="00B46878" w:rsidRPr="00570025" w:rsidRDefault="00B46878" w:rsidP="00D404F0">
            <w:pPr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  <w:t>EXPENDITURES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21C" w14:textId="77777777" w:rsidR="00B46878" w:rsidRPr="00570025" w:rsidRDefault="00B46878" w:rsidP="00D404F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903" w14:textId="77777777" w:rsidR="00B46878" w:rsidRPr="00570025" w:rsidRDefault="00B46878" w:rsidP="00D404F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D96" w14:textId="77777777" w:rsidR="00B46878" w:rsidRPr="00570025" w:rsidRDefault="00B46878" w:rsidP="00D404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B46878" w:rsidRPr="00570025" w14:paraId="53ECDDA6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35F79C5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A.  Secretariat Senior Management &amp; Governance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0CF52E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CAC6E0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E0654B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1,035</w:t>
            </w:r>
          </w:p>
        </w:tc>
      </w:tr>
      <w:tr w:rsidR="00B46878" w:rsidRPr="00570025" w14:paraId="4793C026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C2C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8E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D68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70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990</w:t>
            </w:r>
          </w:p>
        </w:tc>
      </w:tr>
      <w:tr w:rsidR="00B46878" w:rsidRPr="00570025" w14:paraId="71199C87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5503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A73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6C3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C72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</w:tr>
      <w:tr w:rsidR="00B46878" w:rsidRPr="00570025" w14:paraId="70AFADA1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E96D40F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B.  Resource Mobilization and Outreach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B524EB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A39C4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2AF0DC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639</w:t>
            </w:r>
          </w:p>
        </w:tc>
      </w:tr>
      <w:tr w:rsidR="00B46878" w:rsidRPr="00570025" w14:paraId="0310CFD1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F7BF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06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48F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8AE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438</w:t>
            </w:r>
          </w:p>
        </w:tc>
      </w:tr>
      <w:tr w:rsidR="00B46878" w:rsidRPr="00570025" w14:paraId="33C375F9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5AC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CEPA Program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96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F15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33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</w:tr>
      <w:tr w:rsidR="00B46878" w:rsidRPr="00570025" w14:paraId="47948B71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A7FF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Comms, Translations, Publications and Reporting Implementation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9F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48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AE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B46878" w:rsidRPr="00570025" w14:paraId="74008AC3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AB4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Web/IT support and Development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E4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622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F7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56</w:t>
            </w:r>
          </w:p>
        </w:tc>
      </w:tr>
      <w:tr w:rsidR="00B46878" w:rsidRPr="00570025" w14:paraId="66DF4BB0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D70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29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3E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B3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15</w:t>
            </w:r>
          </w:p>
        </w:tc>
      </w:tr>
      <w:tr w:rsidR="00B46878" w:rsidRPr="00570025" w14:paraId="4D60C60F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678691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C.  Regional Advice and Support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1A2242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1,237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452680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86CB4C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1,247</w:t>
            </w:r>
          </w:p>
        </w:tc>
      </w:tr>
      <w:tr w:rsidR="00B46878" w:rsidRPr="00570025" w14:paraId="4E226D52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006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01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896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C6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1,170</w:t>
            </w:r>
          </w:p>
        </w:tc>
      </w:tr>
      <w:tr w:rsidR="00B46878" w:rsidRPr="00570025" w14:paraId="758A59D7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297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F7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16EF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79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77</w:t>
            </w:r>
          </w:p>
        </w:tc>
      </w:tr>
      <w:tr w:rsidR="00B46878" w:rsidRPr="00570025" w14:paraId="3779ACF8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7A58C68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D.  Support to Regional Initiatives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5086300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DCABC1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59E5D9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100</w:t>
            </w:r>
          </w:p>
        </w:tc>
      </w:tr>
      <w:tr w:rsidR="00B46878" w:rsidRPr="00D91B9B" w14:paraId="548F8C58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FA2" w14:textId="77777777" w:rsidR="00B46878" w:rsidRPr="00D91B9B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Regional </w:t>
            </w:r>
            <w:r w:rsidRPr="00D91B9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networks</w:t>
            </w: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and center</w:t>
            </w:r>
            <w:r w:rsidRPr="0084749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</w:t>
            </w:r>
            <w:r w:rsidR="000E7D2F" w:rsidRPr="00D660A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604" w14:textId="77777777" w:rsidR="00B46878" w:rsidRPr="00D91B9B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AF6" w14:textId="77777777" w:rsidR="00B46878" w:rsidRPr="00D91B9B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276" w14:textId="77777777" w:rsidR="00B46878" w:rsidRPr="00D91B9B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B46878" w:rsidRPr="00570025" w14:paraId="4D21828C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207DDA5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E.  Science and Policy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2CEB5F8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F27B95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1FD4A8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844</w:t>
            </w:r>
          </w:p>
        </w:tc>
      </w:tr>
      <w:tr w:rsidR="00B46878" w:rsidRPr="00570025" w14:paraId="5261A5D6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CB6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428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7F9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30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651</w:t>
            </w:r>
          </w:p>
        </w:tc>
      </w:tr>
      <w:tr w:rsidR="00B46878" w:rsidRPr="00570025" w14:paraId="5B9126FB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43A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STRP implementation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49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FB5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E73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</w:tr>
      <w:tr w:rsidR="00B46878" w:rsidRPr="00570025" w14:paraId="5653F9EC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3F67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Travel STRP Chair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28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6CA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C583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B46878" w:rsidRPr="00570025" w14:paraId="64F284BB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993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STRP meetings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A40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07D0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AA1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50</w:t>
            </w:r>
          </w:p>
        </w:tc>
      </w:tr>
      <w:tr w:rsidR="00B46878" w:rsidRPr="00570025" w14:paraId="53CD4748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93E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Ramsar Sites Information Service (maintenance and development)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FB2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335A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D4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B46878" w:rsidRPr="00570025" w14:paraId="72649B0F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F7C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1D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609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B31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18</w:t>
            </w:r>
          </w:p>
        </w:tc>
      </w:tr>
      <w:tr w:rsidR="00B46878" w:rsidRPr="00570025" w14:paraId="7D5707EC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89D7A80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G.  Administration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C71314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D7C542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5B50A40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492</w:t>
            </w:r>
          </w:p>
        </w:tc>
      </w:tr>
      <w:tr w:rsidR="00B46878" w:rsidRPr="00570025" w14:paraId="0966E472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E4D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34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4B5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3563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337</w:t>
            </w:r>
          </w:p>
        </w:tc>
      </w:tr>
      <w:tr w:rsidR="00B46878" w:rsidRPr="00570025" w14:paraId="7A9B0C4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5D9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Staff hiring and departure costs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4A8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2E2A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F8FE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49</w:t>
            </w:r>
          </w:p>
        </w:tc>
      </w:tr>
      <w:tr w:rsidR="00B46878" w:rsidRPr="00570025" w14:paraId="7E0C6188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D29F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Secretariat Staff Travel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FE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497C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158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B46878" w:rsidRPr="00570025" w14:paraId="3DF5F27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90D3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Equipment/Office Supplies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72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DC5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8BC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95</w:t>
            </w:r>
          </w:p>
        </w:tc>
      </w:tr>
      <w:tr w:rsidR="00B46878" w:rsidRPr="00570025" w14:paraId="270D4637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ACC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Planning and Capacity building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F3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9F9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307E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11</w:t>
            </w:r>
          </w:p>
        </w:tc>
      </w:tr>
      <w:tr w:rsidR="00D404F0" w:rsidRPr="00570025" w14:paraId="4FD37FA9" w14:textId="77777777" w:rsidTr="00837DB8">
        <w:trPr>
          <w:trHeight w:val="288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C02ADC" w14:textId="77777777" w:rsidR="00D404F0" w:rsidRPr="00570025" w:rsidRDefault="00D404F0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3928F6" w14:textId="77777777" w:rsidR="00D404F0" w:rsidRPr="00570025" w:rsidRDefault="00D404F0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E56CEB" w14:textId="77777777" w:rsidR="00D404F0" w:rsidRPr="00570025" w:rsidRDefault="00D404F0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90171D" w14:textId="77777777" w:rsidR="00D404F0" w:rsidRPr="00570025" w:rsidRDefault="00D404F0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46878" w:rsidRPr="00570025" w14:paraId="18196924" w14:textId="77777777" w:rsidTr="00837DB8">
        <w:trPr>
          <w:trHeight w:val="288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34B69CC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lastRenderedPageBreak/>
              <w:t>H. Standing Committee Services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F268B5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4BBF5A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9CBBCDD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B46878" w:rsidRPr="00570025" w14:paraId="647D79EE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17D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Standing Committee delegates’ support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FD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E47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54F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</w:tr>
      <w:tr w:rsidR="00B46878" w:rsidRPr="00570025" w14:paraId="6768AF48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E52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Standing Committee meetings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E7F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5A01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FB0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B46878" w:rsidRPr="00570025" w14:paraId="6A8579D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02C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SC translation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AD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95A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AB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</w:tr>
      <w:tr w:rsidR="00B46878" w:rsidRPr="00570025" w14:paraId="04C6F701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3A5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Simultaneous interpretation at SC meetings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B0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577C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EDE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</w:tr>
      <w:tr w:rsidR="00B46878" w:rsidRPr="00570025" w14:paraId="52F5DD91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FFE985C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I.  IUCN Administrative Service Charges (maximum)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527E7B3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6F0958C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6A5D55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541</w:t>
            </w:r>
          </w:p>
        </w:tc>
      </w:tr>
      <w:tr w:rsidR="00B46878" w:rsidRPr="00570025" w14:paraId="3DE5E2B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CCD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Administration, Human Resources, Finance &amp; IT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483F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F36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88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541</w:t>
            </w:r>
          </w:p>
        </w:tc>
      </w:tr>
      <w:tr w:rsidR="00B46878" w:rsidRPr="00570025" w14:paraId="51A0CF1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738491F" w14:textId="77777777" w:rsidR="00B46878" w:rsidRPr="00570025" w:rsidRDefault="00B46878" w:rsidP="00D404F0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J.  Miscellaneous - Reserve Fund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55A09A6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A30E18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049933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229</w:t>
            </w:r>
          </w:p>
        </w:tc>
      </w:tr>
      <w:tr w:rsidR="00B46878" w:rsidRPr="00570025" w14:paraId="6A43648D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F62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Staff Provisions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FE5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E00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642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20</w:t>
            </w:r>
          </w:p>
        </w:tc>
      </w:tr>
      <w:tr w:rsidR="00B46878" w:rsidRPr="00570025" w14:paraId="34D31CEB" w14:textId="77777777" w:rsidTr="00837DB8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65E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Provision for outstanding contributions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F94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CB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268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150</w:t>
            </w:r>
          </w:p>
        </w:tc>
      </w:tr>
      <w:tr w:rsidR="00B46878" w:rsidRPr="00570025" w14:paraId="0640F12B" w14:textId="77777777" w:rsidTr="00837DB8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4BF" w14:textId="77777777" w:rsidR="00B46878" w:rsidRPr="00570025" w:rsidRDefault="00B46878" w:rsidP="00D404F0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40E7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CA0" w14:textId="77777777" w:rsidR="00B46878" w:rsidRPr="00570025" w:rsidRDefault="00B46878" w:rsidP="00D404F0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36BE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59</w:t>
            </w:r>
          </w:p>
        </w:tc>
      </w:tr>
      <w:tr w:rsidR="00B46878" w:rsidRPr="00570025" w14:paraId="4D2C493A" w14:textId="77777777" w:rsidTr="00837DB8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09F72" w14:textId="77777777" w:rsidR="00B46878" w:rsidRPr="00570025" w:rsidRDefault="00B46878" w:rsidP="00D404F0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  <w:t>TOTAL EXPENDITURES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A17AF4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F6D8BB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E53B9A" w14:textId="77777777" w:rsidR="00B46878" w:rsidRPr="00570025" w:rsidRDefault="00B46878" w:rsidP="00D404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5,277</w:t>
            </w:r>
          </w:p>
        </w:tc>
      </w:tr>
    </w:tbl>
    <w:p w14:paraId="37021E72" w14:textId="0B240CD0" w:rsidR="00B46878" w:rsidRDefault="000E7D2F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</w:rPr>
      </w:pPr>
      <w:r w:rsidRPr="000A2AAB">
        <w:rPr>
          <w:rFonts w:cs="Arial"/>
          <w:sz w:val="20"/>
          <w:szCs w:val="20"/>
        </w:rPr>
        <w:t xml:space="preserve">*Budget allocated to </w:t>
      </w:r>
      <w:r w:rsidR="007F1B91" w:rsidRPr="000A2AAB">
        <w:rPr>
          <w:rFonts w:cs="Arial"/>
          <w:sz w:val="20"/>
          <w:szCs w:val="20"/>
        </w:rPr>
        <w:t>R</w:t>
      </w:r>
      <w:r w:rsidR="007F1B91">
        <w:rPr>
          <w:rFonts w:cs="Arial"/>
          <w:sz w:val="20"/>
          <w:szCs w:val="20"/>
        </w:rPr>
        <w:t>egional Initiatives</w:t>
      </w:r>
      <w:r w:rsidRPr="000A2AAB">
        <w:rPr>
          <w:rFonts w:cs="Arial"/>
          <w:sz w:val="20"/>
          <w:szCs w:val="20"/>
        </w:rPr>
        <w:t xml:space="preserve"> will be disbursed after the approval of the new </w:t>
      </w:r>
      <w:r w:rsidR="007F1B91">
        <w:rPr>
          <w:rFonts w:cs="Arial"/>
          <w:sz w:val="20"/>
          <w:szCs w:val="20"/>
        </w:rPr>
        <w:t>Regional Initiatives</w:t>
      </w:r>
      <w:r w:rsidR="007F1B91" w:rsidRPr="000A2AAB">
        <w:rPr>
          <w:rFonts w:cs="Arial"/>
          <w:sz w:val="20"/>
          <w:szCs w:val="20"/>
        </w:rPr>
        <w:t xml:space="preserve"> </w:t>
      </w:r>
      <w:r w:rsidRPr="000A2AAB">
        <w:rPr>
          <w:rFonts w:cs="Arial"/>
          <w:sz w:val="20"/>
          <w:szCs w:val="20"/>
        </w:rPr>
        <w:t>by COP14</w:t>
      </w:r>
      <w:bookmarkEnd w:id="0"/>
    </w:p>
    <w:p w14:paraId="010C3D84" w14:textId="1D43FD6D" w:rsidR="00D404F0" w:rsidRDefault="00D404F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F8E48D0" w14:textId="77777777" w:rsidR="00D404F0" w:rsidRPr="008F5464" w:rsidRDefault="00D404F0" w:rsidP="00D404F0">
      <w:pPr>
        <w:tabs>
          <w:tab w:val="left" w:pos="3446"/>
          <w:tab w:val="left" w:pos="4507"/>
          <w:tab w:val="left" w:pos="5467"/>
          <w:tab w:val="left" w:pos="6616"/>
          <w:tab w:val="left" w:pos="7639"/>
        </w:tabs>
        <w:rPr>
          <w:rFonts w:cstheme="minorHAnsi"/>
          <w:b/>
          <w:bCs/>
          <w:sz w:val="24"/>
          <w:szCs w:val="24"/>
        </w:rPr>
      </w:pPr>
      <w:r w:rsidRPr="008F5464">
        <w:rPr>
          <w:rFonts w:cstheme="minorHAnsi"/>
          <w:b/>
          <w:bCs/>
          <w:sz w:val="24"/>
          <w:szCs w:val="24"/>
        </w:rPr>
        <w:lastRenderedPageBreak/>
        <w:t xml:space="preserve">Annex </w:t>
      </w:r>
      <w:r>
        <w:rPr>
          <w:rFonts w:cstheme="minorHAnsi"/>
          <w:b/>
          <w:bCs/>
          <w:sz w:val="24"/>
          <w:szCs w:val="24"/>
        </w:rPr>
        <w:t>2</w:t>
      </w:r>
    </w:p>
    <w:p w14:paraId="67419EED" w14:textId="77777777" w:rsidR="00091C76" w:rsidRDefault="00D404F0" w:rsidP="00D404F0">
      <w:pPr>
        <w:tabs>
          <w:tab w:val="left" w:pos="5467"/>
          <w:tab w:val="left" w:pos="6616"/>
          <w:tab w:val="left" w:pos="7639"/>
        </w:tabs>
        <w:rPr>
          <w:rFonts w:cstheme="minorHAnsi"/>
          <w:b/>
          <w:bCs/>
          <w:sz w:val="24"/>
          <w:szCs w:val="24"/>
        </w:rPr>
      </w:pPr>
      <w:r w:rsidRPr="008F5464">
        <w:rPr>
          <w:rFonts w:cstheme="minorHAnsi"/>
          <w:b/>
          <w:bCs/>
          <w:sz w:val="24"/>
          <w:szCs w:val="24"/>
        </w:rPr>
        <w:t>Estimated core budget contributions by Contracting Parties for 2022</w:t>
      </w:r>
    </w:p>
    <w:p w14:paraId="1C8E5BE7" w14:textId="7443C74C" w:rsidR="00D404F0" w:rsidRPr="008F5464" w:rsidRDefault="00D404F0" w:rsidP="00D404F0">
      <w:pPr>
        <w:tabs>
          <w:tab w:val="left" w:pos="5467"/>
          <w:tab w:val="left" w:pos="6616"/>
          <w:tab w:val="left" w:pos="7639"/>
        </w:tabs>
        <w:rPr>
          <w:rFonts w:cstheme="minorHAnsi"/>
          <w:sz w:val="24"/>
          <w:szCs w:val="24"/>
        </w:rPr>
      </w:pPr>
      <w:r w:rsidRPr="008F5464">
        <w:rPr>
          <w:rFonts w:cstheme="minorHAnsi"/>
          <w:b/>
          <w:bCs/>
          <w:sz w:val="24"/>
          <w:szCs w:val="24"/>
        </w:rPr>
        <w:tab/>
      </w:r>
      <w:r w:rsidRPr="008F5464">
        <w:rPr>
          <w:rFonts w:cstheme="minorHAnsi"/>
          <w:b/>
          <w:bCs/>
          <w:sz w:val="24"/>
          <w:szCs w:val="24"/>
        </w:rPr>
        <w:tab/>
      </w:r>
      <w:r w:rsidRPr="008F5464">
        <w:rPr>
          <w:rFonts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276"/>
        <w:gridCol w:w="1134"/>
        <w:gridCol w:w="1508"/>
      </w:tblGrid>
      <w:tr w:rsidR="00D404F0" w:rsidRPr="008F5464" w14:paraId="2785FF38" w14:textId="77777777" w:rsidTr="00D404F0">
        <w:trPr>
          <w:cantSplit/>
          <w:tblHeader/>
        </w:trPr>
        <w:tc>
          <w:tcPr>
            <w:tcW w:w="3114" w:type="dxa"/>
            <w:shd w:val="clear" w:color="auto" w:fill="DBE5F1" w:themeFill="accent1" w:themeFillTint="33"/>
            <w:vAlign w:val="center"/>
            <w:hideMark/>
          </w:tcPr>
          <w:p w14:paraId="1C687348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Contracting Party </w:t>
            </w: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br/>
              <w:t>(Membership as at 9 October 2021)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14:paraId="6E1B3F46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2019-2021 </w:t>
            </w: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br/>
              <w:t>UN Scale*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14:paraId="265745C6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% Ramsar Total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  <w:hideMark/>
          </w:tcPr>
          <w:p w14:paraId="7D1C76FF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Estimated annual contribution 2022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  <w:hideMark/>
          </w:tcPr>
          <w:p w14:paraId="480E0C12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Annual contribution 2019-2021</w:t>
            </w:r>
          </w:p>
        </w:tc>
        <w:tc>
          <w:tcPr>
            <w:tcW w:w="1508" w:type="dxa"/>
            <w:shd w:val="clear" w:color="auto" w:fill="EAF1DD" w:themeFill="accent3" w:themeFillTint="33"/>
            <w:vAlign w:val="center"/>
            <w:hideMark/>
          </w:tcPr>
          <w:p w14:paraId="5DF1FD0F" w14:textId="77777777" w:rsidR="00D404F0" w:rsidRPr="008F5464" w:rsidRDefault="00D404F0" w:rsidP="00D404F0">
            <w:pPr>
              <w:ind w:left="0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8F546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Estimated change in annual contribution compared to previous triennium</w:t>
            </w:r>
          </w:p>
        </w:tc>
      </w:tr>
      <w:tr w:rsidR="00D404F0" w:rsidRPr="008F5464" w14:paraId="6C2081A0" w14:textId="77777777" w:rsidTr="00D404F0">
        <w:tc>
          <w:tcPr>
            <w:tcW w:w="3114" w:type="dxa"/>
            <w:noWrap/>
            <w:hideMark/>
          </w:tcPr>
          <w:p w14:paraId="5A9CC7D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Albania</w:t>
            </w:r>
          </w:p>
        </w:tc>
        <w:tc>
          <w:tcPr>
            <w:tcW w:w="992" w:type="dxa"/>
            <w:noWrap/>
            <w:hideMark/>
          </w:tcPr>
          <w:p w14:paraId="4BAC057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992" w:type="dxa"/>
            <w:noWrap/>
            <w:hideMark/>
          </w:tcPr>
          <w:p w14:paraId="215A3EB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276" w:type="dxa"/>
            <w:noWrap/>
            <w:hideMark/>
          </w:tcPr>
          <w:p w14:paraId="1E2574F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E05B45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BE49B2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7A9151B" w14:textId="77777777" w:rsidTr="00D404F0">
        <w:tc>
          <w:tcPr>
            <w:tcW w:w="3114" w:type="dxa"/>
            <w:noWrap/>
            <w:hideMark/>
          </w:tcPr>
          <w:p w14:paraId="3619D74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Algeria</w:t>
            </w:r>
          </w:p>
        </w:tc>
        <w:tc>
          <w:tcPr>
            <w:tcW w:w="992" w:type="dxa"/>
            <w:noWrap/>
            <w:hideMark/>
          </w:tcPr>
          <w:p w14:paraId="1863A37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0.138</w:t>
            </w:r>
          </w:p>
        </w:tc>
        <w:tc>
          <w:tcPr>
            <w:tcW w:w="992" w:type="dxa"/>
            <w:noWrap/>
            <w:hideMark/>
          </w:tcPr>
          <w:p w14:paraId="4182F7A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0.142%</w:t>
            </w:r>
          </w:p>
        </w:tc>
        <w:tc>
          <w:tcPr>
            <w:tcW w:w="1276" w:type="dxa"/>
            <w:noWrap/>
            <w:hideMark/>
          </w:tcPr>
          <w:p w14:paraId="586493D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6,753</w:t>
            </w:r>
          </w:p>
        </w:tc>
        <w:tc>
          <w:tcPr>
            <w:tcW w:w="1134" w:type="dxa"/>
            <w:noWrap/>
            <w:hideMark/>
          </w:tcPr>
          <w:p w14:paraId="2587AF5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6,755</w:t>
            </w:r>
          </w:p>
        </w:tc>
        <w:tc>
          <w:tcPr>
            <w:tcW w:w="1508" w:type="dxa"/>
            <w:noWrap/>
            <w:hideMark/>
          </w:tcPr>
          <w:p w14:paraId="615D699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408D834B" w14:textId="77777777" w:rsidTr="00D404F0">
        <w:tc>
          <w:tcPr>
            <w:tcW w:w="3114" w:type="dxa"/>
            <w:noWrap/>
            <w:hideMark/>
          </w:tcPr>
          <w:p w14:paraId="0C9B96B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Andorra</w:t>
            </w:r>
          </w:p>
        </w:tc>
        <w:tc>
          <w:tcPr>
            <w:tcW w:w="992" w:type="dxa"/>
            <w:noWrap/>
            <w:hideMark/>
          </w:tcPr>
          <w:p w14:paraId="47F0844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711057C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1B05983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0AE0F5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08F326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94B4D85" w14:textId="77777777" w:rsidTr="00D404F0">
        <w:tc>
          <w:tcPr>
            <w:tcW w:w="3114" w:type="dxa"/>
            <w:noWrap/>
            <w:hideMark/>
          </w:tcPr>
          <w:p w14:paraId="0FF2A10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Angola</w:t>
            </w:r>
          </w:p>
        </w:tc>
        <w:tc>
          <w:tcPr>
            <w:tcW w:w="992" w:type="dxa"/>
            <w:noWrap/>
            <w:hideMark/>
          </w:tcPr>
          <w:p w14:paraId="6A192A2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6273812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042F4EC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5ECE67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08" w:type="dxa"/>
            <w:noWrap/>
            <w:hideMark/>
          </w:tcPr>
          <w:p w14:paraId="0C51CDA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</w:tr>
      <w:tr w:rsidR="00D404F0" w:rsidRPr="008F5464" w14:paraId="76F18F5F" w14:textId="77777777" w:rsidTr="00D404F0">
        <w:tc>
          <w:tcPr>
            <w:tcW w:w="3114" w:type="dxa"/>
            <w:noWrap/>
            <w:hideMark/>
          </w:tcPr>
          <w:p w14:paraId="18E9B69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Antigua and Barbuda</w:t>
            </w:r>
          </w:p>
        </w:tc>
        <w:tc>
          <w:tcPr>
            <w:tcW w:w="992" w:type="dxa"/>
            <w:noWrap/>
            <w:hideMark/>
          </w:tcPr>
          <w:p w14:paraId="590E9F7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21076AB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349514C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64B795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87A4D3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BFFEC8C" w14:textId="77777777" w:rsidTr="00D404F0">
        <w:tc>
          <w:tcPr>
            <w:tcW w:w="3114" w:type="dxa"/>
            <w:noWrap/>
            <w:hideMark/>
          </w:tcPr>
          <w:p w14:paraId="2C161F8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Argentina</w:t>
            </w:r>
          </w:p>
        </w:tc>
        <w:tc>
          <w:tcPr>
            <w:tcW w:w="992" w:type="dxa"/>
            <w:noWrap/>
            <w:hideMark/>
          </w:tcPr>
          <w:p w14:paraId="67C46D2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0.915</w:t>
            </w:r>
          </w:p>
        </w:tc>
        <w:tc>
          <w:tcPr>
            <w:tcW w:w="992" w:type="dxa"/>
            <w:noWrap/>
            <w:hideMark/>
          </w:tcPr>
          <w:p w14:paraId="759CA60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0.939%</w:t>
            </w:r>
          </w:p>
        </w:tc>
        <w:tc>
          <w:tcPr>
            <w:tcW w:w="1276" w:type="dxa"/>
            <w:noWrap/>
            <w:hideMark/>
          </w:tcPr>
          <w:p w14:paraId="159AE04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44,773</w:t>
            </w:r>
          </w:p>
        </w:tc>
        <w:tc>
          <w:tcPr>
            <w:tcW w:w="1134" w:type="dxa"/>
            <w:noWrap/>
            <w:hideMark/>
          </w:tcPr>
          <w:p w14:paraId="719A7CA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44,786</w:t>
            </w:r>
          </w:p>
        </w:tc>
        <w:tc>
          <w:tcPr>
            <w:tcW w:w="1508" w:type="dxa"/>
            <w:noWrap/>
            <w:hideMark/>
          </w:tcPr>
          <w:p w14:paraId="4EADC8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-13</w:t>
            </w:r>
          </w:p>
        </w:tc>
      </w:tr>
      <w:tr w:rsidR="00D404F0" w:rsidRPr="008F5464" w14:paraId="3B93B369" w14:textId="77777777" w:rsidTr="00D404F0">
        <w:tc>
          <w:tcPr>
            <w:tcW w:w="3114" w:type="dxa"/>
            <w:noWrap/>
            <w:hideMark/>
          </w:tcPr>
          <w:p w14:paraId="2422B96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Armenia</w:t>
            </w:r>
          </w:p>
        </w:tc>
        <w:tc>
          <w:tcPr>
            <w:tcW w:w="992" w:type="dxa"/>
            <w:noWrap/>
            <w:hideMark/>
          </w:tcPr>
          <w:p w14:paraId="632ECEA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992" w:type="dxa"/>
            <w:noWrap/>
            <w:hideMark/>
          </w:tcPr>
          <w:p w14:paraId="15B9AAC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276" w:type="dxa"/>
            <w:noWrap/>
            <w:hideMark/>
          </w:tcPr>
          <w:p w14:paraId="0ED9D8F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665E79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E72F7A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591878A" w14:textId="77777777" w:rsidTr="00D404F0">
        <w:tc>
          <w:tcPr>
            <w:tcW w:w="3114" w:type="dxa"/>
            <w:noWrap/>
            <w:hideMark/>
          </w:tcPr>
          <w:p w14:paraId="2C5692A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Australia</w:t>
            </w:r>
          </w:p>
        </w:tc>
        <w:tc>
          <w:tcPr>
            <w:tcW w:w="992" w:type="dxa"/>
            <w:noWrap/>
            <w:hideMark/>
          </w:tcPr>
          <w:p w14:paraId="1044931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2.210</w:t>
            </w:r>
          </w:p>
        </w:tc>
        <w:tc>
          <w:tcPr>
            <w:tcW w:w="992" w:type="dxa"/>
            <w:noWrap/>
            <w:hideMark/>
          </w:tcPr>
          <w:p w14:paraId="31CAC5D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2.268%</w:t>
            </w:r>
          </w:p>
        </w:tc>
        <w:tc>
          <w:tcPr>
            <w:tcW w:w="1276" w:type="dxa"/>
            <w:noWrap/>
            <w:hideMark/>
          </w:tcPr>
          <w:p w14:paraId="4B13F08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108,141</w:t>
            </w:r>
          </w:p>
        </w:tc>
        <w:tc>
          <w:tcPr>
            <w:tcW w:w="1134" w:type="dxa"/>
            <w:noWrap/>
            <w:hideMark/>
          </w:tcPr>
          <w:p w14:paraId="56FFC38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108,171</w:t>
            </w:r>
          </w:p>
        </w:tc>
        <w:tc>
          <w:tcPr>
            <w:tcW w:w="1508" w:type="dxa"/>
            <w:noWrap/>
            <w:hideMark/>
          </w:tcPr>
          <w:p w14:paraId="2CFC493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D404F0" w:rsidRPr="008F5464" w14:paraId="63E8C249" w14:textId="77777777" w:rsidTr="00D404F0">
        <w:tc>
          <w:tcPr>
            <w:tcW w:w="3114" w:type="dxa"/>
            <w:noWrap/>
            <w:hideMark/>
          </w:tcPr>
          <w:p w14:paraId="1B099AB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Austria</w:t>
            </w:r>
          </w:p>
        </w:tc>
        <w:tc>
          <w:tcPr>
            <w:tcW w:w="992" w:type="dxa"/>
            <w:noWrap/>
            <w:hideMark/>
          </w:tcPr>
          <w:p w14:paraId="5A803EC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0.677</w:t>
            </w:r>
          </w:p>
        </w:tc>
        <w:tc>
          <w:tcPr>
            <w:tcW w:w="992" w:type="dxa"/>
            <w:noWrap/>
            <w:hideMark/>
          </w:tcPr>
          <w:p w14:paraId="04F6621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0.695%</w:t>
            </w:r>
          </w:p>
        </w:tc>
        <w:tc>
          <w:tcPr>
            <w:tcW w:w="1276" w:type="dxa"/>
            <w:noWrap/>
            <w:hideMark/>
          </w:tcPr>
          <w:p w14:paraId="7B1EE75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33,127</w:t>
            </w:r>
          </w:p>
        </w:tc>
        <w:tc>
          <w:tcPr>
            <w:tcW w:w="1134" w:type="dxa"/>
            <w:noWrap/>
            <w:hideMark/>
          </w:tcPr>
          <w:p w14:paraId="6B9E21F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33,136</w:t>
            </w:r>
          </w:p>
        </w:tc>
        <w:tc>
          <w:tcPr>
            <w:tcW w:w="1508" w:type="dxa"/>
            <w:noWrap/>
            <w:hideMark/>
          </w:tcPr>
          <w:p w14:paraId="2C8ACD0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-9</w:t>
            </w:r>
          </w:p>
        </w:tc>
      </w:tr>
      <w:tr w:rsidR="00D404F0" w:rsidRPr="008F5464" w14:paraId="33E3B876" w14:textId="77777777" w:rsidTr="00D404F0">
        <w:tc>
          <w:tcPr>
            <w:tcW w:w="3114" w:type="dxa"/>
            <w:noWrap/>
            <w:hideMark/>
          </w:tcPr>
          <w:p w14:paraId="7372598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Azerbaijan</w:t>
            </w:r>
          </w:p>
        </w:tc>
        <w:tc>
          <w:tcPr>
            <w:tcW w:w="992" w:type="dxa"/>
            <w:noWrap/>
            <w:hideMark/>
          </w:tcPr>
          <w:p w14:paraId="04E2CA8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0.049</w:t>
            </w:r>
          </w:p>
        </w:tc>
        <w:tc>
          <w:tcPr>
            <w:tcW w:w="992" w:type="dxa"/>
            <w:noWrap/>
            <w:hideMark/>
          </w:tcPr>
          <w:p w14:paraId="0B7F343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0.050%</w:t>
            </w:r>
          </w:p>
        </w:tc>
        <w:tc>
          <w:tcPr>
            <w:tcW w:w="1276" w:type="dxa"/>
            <w:noWrap/>
            <w:hideMark/>
          </w:tcPr>
          <w:p w14:paraId="2A03FAA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2,398</w:t>
            </w:r>
          </w:p>
        </w:tc>
        <w:tc>
          <w:tcPr>
            <w:tcW w:w="1134" w:type="dxa"/>
            <w:noWrap/>
            <w:hideMark/>
          </w:tcPr>
          <w:p w14:paraId="75B3A11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2,398</w:t>
            </w:r>
          </w:p>
        </w:tc>
        <w:tc>
          <w:tcPr>
            <w:tcW w:w="1508" w:type="dxa"/>
            <w:noWrap/>
            <w:hideMark/>
          </w:tcPr>
          <w:p w14:paraId="073914E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EDDB9B3" w14:textId="77777777" w:rsidTr="00D404F0">
        <w:tc>
          <w:tcPr>
            <w:tcW w:w="3114" w:type="dxa"/>
            <w:noWrap/>
            <w:hideMark/>
          </w:tcPr>
          <w:p w14:paraId="422858D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Bahamas</w:t>
            </w:r>
          </w:p>
        </w:tc>
        <w:tc>
          <w:tcPr>
            <w:tcW w:w="992" w:type="dxa"/>
            <w:noWrap/>
            <w:hideMark/>
          </w:tcPr>
          <w:p w14:paraId="20E4FF0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0.018</w:t>
            </w:r>
          </w:p>
        </w:tc>
        <w:tc>
          <w:tcPr>
            <w:tcW w:w="992" w:type="dxa"/>
            <w:noWrap/>
            <w:hideMark/>
          </w:tcPr>
          <w:p w14:paraId="0C17AD7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0.018%</w:t>
            </w:r>
          </w:p>
        </w:tc>
        <w:tc>
          <w:tcPr>
            <w:tcW w:w="1276" w:type="dxa"/>
            <w:noWrap/>
            <w:hideMark/>
          </w:tcPr>
          <w:p w14:paraId="0366A1D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35BBFB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1D6F76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2F00D3D" w14:textId="77777777" w:rsidTr="00D404F0">
        <w:tc>
          <w:tcPr>
            <w:tcW w:w="3114" w:type="dxa"/>
            <w:noWrap/>
            <w:hideMark/>
          </w:tcPr>
          <w:p w14:paraId="4B2A0A5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Bahrain</w:t>
            </w:r>
          </w:p>
        </w:tc>
        <w:tc>
          <w:tcPr>
            <w:tcW w:w="992" w:type="dxa"/>
            <w:noWrap/>
            <w:hideMark/>
          </w:tcPr>
          <w:p w14:paraId="26DB0D9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0.050</w:t>
            </w:r>
          </w:p>
        </w:tc>
        <w:tc>
          <w:tcPr>
            <w:tcW w:w="992" w:type="dxa"/>
            <w:noWrap/>
            <w:hideMark/>
          </w:tcPr>
          <w:p w14:paraId="3CA4070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0.051%</w:t>
            </w:r>
          </w:p>
        </w:tc>
        <w:tc>
          <w:tcPr>
            <w:tcW w:w="1276" w:type="dxa"/>
            <w:noWrap/>
            <w:hideMark/>
          </w:tcPr>
          <w:p w14:paraId="7BADAC5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2,447</w:t>
            </w:r>
          </w:p>
        </w:tc>
        <w:tc>
          <w:tcPr>
            <w:tcW w:w="1134" w:type="dxa"/>
            <w:noWrap/>
            <w:hideMark/>
          </w:tcPr>
          <w:p w14:paraId="50B8A26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2,447</w:t>
            </w:r>
          </w:p>
        </w:tc>
        <w:tc>
          <w:tcPr>
            <w:tcW w:w="1508" w:type="dxa"/>
            <w:noWrap/>
            <w:hideMark/>
          </w:tcPr>
          <w:p w14:paraId="563B106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37B6BE1" w14:textId="77777777" w:rsidTr="00D404F0">
        <w:tc>
          <w:tcPr>
            <w:tcW w:w="3114" w:type="dxa"/>
            <w:noWrap/>
            <w:hideMark/>
          </w:tcPr>
          <w:p w14:paraId="3E38B93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Bangladesh</w:t>
            </w:r>
          </w:p>
        </w:tc>
        <w:tc>
          <w:tcPr>
            <w:tcW w:w="992" w:type="dxa"/>
            <w:noWrap/>
            <w:hideMark/>
          </w:tcPr>
          <w:p w14:paraId="212788C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04B7A49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143234B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51BF2C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C3D373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E972DFC" w14:textId="77777777" w:rsidTr="00D404F0">
        <w:tc>
          <w:tcPr>
            <w:tcW w:w="3114" w:type="dxa"/>
            <w:noWrap/>
            <w:hideMark/>
          </w:tcPr>
          <w:p w14:paraId="40E6742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Barbados</w:t>
            </w:r>
          </w:p>
        </w:tc>
        <w:tc>
          <w:tcPr>
            <w:tcW w:w="992" w:type="dxa"/>
            <w:noWrap/>
            <w:hideMark/>
          </w:tcPr>
          <w:p w14:paraId="6403A93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992" w:type="dxa"/>
            <w:noWrap/>
            <w:hideMark/>
          </w:tcPr>
          <w:p w14:paraId="7B800FD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276" w:type="dxa"/>
            <w:noWrap/>
            <w:hideMark/>
          </w:tcPr>
          <w:p w14:paraId="7AEC183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E6A253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923699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FDDD1DB" w14:textId="77777777" w:rsidTr="00D404F0">
        <w:tc>
          <w:tcPr>
            <w:tcW w:w="3114" w:type="dxa"/>
            <w:noWrap/>
            <w:hideMark/>
          </w:tcPr>
          <w:p w14:paraId="48CBEBB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Belarus</w:t>
            </w:r>
          </w:p>
        </w:tc>
        <w:tc>
          <w:tcPr>
            <w:tcW w:w="992" w:type="dxa"/>
            <w:noWrap/>
            <w:hideMark/>
          </w:tcPr>
          <w:p w14:paraId="521FD80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0.049</w:t>
            </w:r>
          </w:p>
        </w:tc>
        <w:tc>
          <w:tcPr>
            <w:tcW w:w="992" w:type="dxa"/>
            <w:noWrap/>
            <w:hideMark/>
          </w:tcPr>
          <w:p w14:paraId="2AAE5B2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0.050%</w:t>
            </w:r>
          </w:p>
        </w:tc>
        <w:tc>
          <w:tcPr>
            <w:tcW w:w="1276" w:type="dxa"/>
            <w:noWrap/>
            <w:hideMark/>
          </w:tcPr>
          <w:p w14:paraId="7DEAE6B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2,398</w:t>
            </w:r>
          </w:p>
        </w:tc>
        <w:tc>
          <w:tcPr>
            <w:tcW w:w="1134" w:type="dxa"/>
            <w:noWrap/>
            <w:hideMark/>
          </w:tcPr>
          <w:p w14:paraId="37A2D42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2,398</w:t>
            </w:r>
          </w:p>
        </w:tc>
        <w:tc>
          <w:tcPr>
            <w:tcW w:w="1508" w:type="dxa"/>
            <w:noWrap/>
            <w:hideMark/>
          </w:tcPr>
          <w:p w14:paraId="7CB0A60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E1BC5C4" w14:textId="77777777" w:rsidTr="00D404F0">
        <w:tc>
          <w:tcPr>
            <w:tcW w:w="3114" w:type="dxa"/>
            <w:noWrap/>
            <w:hideMark/>
          </w:tcPr>
          <w:p w14:paraId="1BC86F5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Belgium</w:t>
            </w:r>
          </w:p>
        </w:tc>
        <w:tc>
          <w:tcPr>
            <w:tcW w:w="992" w:type="dxa"/>
            <w:noWrap/>
            <w:hideMark/>
          </w:tcPr>
          <w:p w14:paraId="7364199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0.821</w:t>
            </w:r>
          </w:p>
        </w:tc>
        <w:tc>
          <w:tcPr>
            <w:tcW w:w="992" w:type="dxa"/>
            <w:noWrap/>
            <w:hideMark/>
          </w:tcPr>
          <w:p w14:paraId="6236D6E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0.843%</w:t>
            </w:r>
          </w:p>
        </w:tc>
        <w:tc>
          <w:tcPr>
            <w:tcW w:w="1276" w:type="dxa"/>
            <w:noWrap/>
            <w:hideMark/>
          </w:tcPr>
          <w:p w14:paraId="6CDE368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40,174</w:t>
            </w:r>
          </w:p>
        </w:tc>
        <w:tc>
          <w:tcPr>
            <w:tcW w:w="1134" w:type="dxa"/>
            <w:noWrap/>
            <w:hideMark/>
          </w:tcPr>
          <w:p w14:paraId="23DF9DA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40,185</w:t>
            </w:r>
          </w:p>
        </w:tc>
        <w:tc>
          <w:tcPr>
            <w:tcW w:w="1508" w:type="dxa"/>
            <w:noWrap/>
            <w:hideMark/>
          </w:tcPr>
          <w:p w14:paraId="54AF249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D404F0" w:rsidRPr="008F5464" w14:paraId="70402A5B" w14:textId="77777777" w:rsidTr="00D404F0">
        <w:tc>
          <w:tcPr>
            <w:tcW w:w="3114" w:type="dxa"/>
            <w:noWrap/>
            <w:hideMark/>
          </w:tcPr>
          <w:p w14:paraId="6A7ED54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Belize</w:t>
            </w:r>
          </w:p>
        </w:tc>
        <w:tc>
          <w:tcPr>
            <w:tcW w:w="992" w:type="dxa"/>
            <w:noWrap/>
            <w:hideMark/>
          </w:tcPr>
          <w:p w14:paraId="1EC9064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21025A1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7247C43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63FE00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B82493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29E1747" w14:textId="77777777" w:rsidTr="00D404F0">
        <w:tc>
          <w:tcPr>
            <w:tcW w:w="3114" w:type="dxa"/>
            <w:noWrap/>
            <w:hideMark/>
          </w:tcPr>
          <w:p w14:paraId="68A5E1A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Benin</w:t>
            </w:r>
          </w:p>
        </w:tc>
        <w:tc>
          <w:tcPr>
            <w:tcW w:w="992" w:type="dxa"/>
            <w:noWrap/>
            <w:hideMark/>
          </w:tcPr>
          <w:p w14:paraId="3ECF134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29240A9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66B76E1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6065DE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D4CB3E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17E9A83" w14:textId="77777777" w:rsidTr="00D404F0">
        <w:tc>
          <w:tcPr>
            <w:tcW w:w="3114" w:type="dxa"/>
            <w:noWrap/>
            <w:hideMark/>
          </w:tcPr>
          <w:p w14:paraId="65EFFCB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Bhutan</w:t>
            </w:r>
          </w:p>
        </w:tc>
        <w:tc>
          <w:tcPr>
            <w:tcW w:w="992" w:type="dxa"/>
            <w:noWrap/>
            <w:hideMark/>
          </w:tcPr>
          <w:p w14:paraId="42C0123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5D869D5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1050088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962D8C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02473E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A8589E0" w14:textId="77777777" w:rsidTr="00D404F0">
        <w:tc>
          <w:tcPr>
            <w:tcW w:w="3114" w:type="dxa"/>
            <w:noWrap/>
            <w:hideMark/>
          </w:tcPr>
          <w:p w14:paraId="50FA85A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Bolivia (Plurinational State of)</w:t>
            </w:r>
          </w:p>
        </w:tc>
        <w:tc>
          <w:tcPr>
            <w:tcW w:w="992" w:type="dxa"/>
            <w:noWrap/>
            <w:hideMark/>
          </w:tcPr>
          <w:p w14:paraId="35E55CD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992" w:type="dxa"/>
            <w:noWrap/>
            <w:hideMark/>
          </w:tcPr>
          <w:p w14:paraId="3B2848E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276" w:type="dxa"/>
            <w:noWrap/>
            <w:hideMark/>
          </w:tcPr>
          <w:p w14:paraId="1382803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07EA3B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55A769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5909DCF" w14:textId="77777777" w:rsidTr="00D404F0">
        <w:tc>
          <w:tcPr>
            <w:tcW w:w="3114" w:type="dxa"/>
            <w:noWrap/>
            <w:hideMark/>
          </w:tcPr>
          <w:p w14:paraId="5007479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Bosnia and Herzegovina</w:t>
            </w:r>
          </w:p>
        </w:tc>
        <w:tc>
          <w:tcPr>
            <w:tcW w:w="992" w:type="dxa"/>
            <w:noWrap/>
            <w:hideMark/>
          </w:tcPr>
          <w:p w14:paraId="4252574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992" w:type="dxa"/>
            <w:noWrap/>
            <w:hideMark/>
          </w:tcPr>
          <w:p w14:paraId="6BEC10F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0.012%</w:t>
            </w:r>
          </w:p>
        </w:tc>
        <w:tc>
          <w:tcPr>
            <w:tcW w:w="1276" w:type="dxa"/>
            <w:noWrap/>
            <w:hideMark/>
          </w:tcPr>
          <w:p w14:paraId="5A52E3F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8FF47B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46F86B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93F1699" w14:textId="77777777" w:rsidTr="00D404F0">
        <w:tc>
          <w:tcPr>
            <w:tcW w:w="3114" w:type="dxa"/>
            <w:noWrap/>
            <w:hideMark/>
          </w:tcPr>
          <w:p w14:paraId="0802DAE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Botswana</w:t>
            </w:r>
          </w:p>
        </w:tc>
        <w:tc>
          <w:tcPr>
            <w:tcW w:w="992" w:type="dxa"/>
            <w:noWrap/>
            <w:hideMark/>
          </w:tcPr>
          <w:p w14:paraId="70958FE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992" w:type="dxa"/>
            <w:noWrap/>
            <w:hideMark/>
          </w:tcPr>
          <w:p w14:paraId="34BFBBD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0.014%</w:t>
            </w:r>
          </w:p>
        </w:tc>
        <w:tc>
          <w:tcPr>
            <w:tcW w:w="1276" w:type="dxa"/>
            <w:noWrap/>
            <w:hideMark/>
          </w:tcPr>
          <w:p w14:paraId="3A96C07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4624B0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9E5356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96C0FCB" w14:textId="77777777" w:rsidTr="00D404F0">
        <w:tc>
          <w:tcPr>
            <w:tcW w:w="3114" w:type="dxa"/>
            <w:noWrap/>
            <w:hideMark/>
          </w:tcPr>
          <w:p w14:paraId="4452C56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Brazil</w:t>
            </w:r>
          </w:p>
        </w:tc>
        <w:tc>
          <w:tcPr>
            <w:tcW w:w="992" w:type="dxa"/>
            <w:noWrap/>
            <w:hideMark/>
          </w:tcPr>
          <w:p w14:paraId="366C91E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2.948</w:t>
            </w:r>
          </w:p>
        </w:tc>
        <w:tc>
          <w:tcPr>
            <w:tcW w:w="992" w:type="dxa"/>
            <w:noWrap/>
            <w:hideMark/>
          </w:tcPr>
          <w:p w14:paraId="7E264AA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3.026%</w:t>
            </w:r>
          </w:p>
        </w:tc>
        <w:tc>
          <w:tcPr>
            <w:tcW w:w="1276" w:type="dxa"/>
            <w:noWrap/>
            <w:hideMark/>
          </w:tcPr>
          <w:p w14:paraId="1E0B76B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144,254</w:t>
            </w:r>
          </w:p>
        </w:tc>
        <w:tc>
          <w:tcPr>
            <w:tcW w:w="1134" w:type="dxa"/>
            <w:noWrap/>
            <w:hideMark/>
          </w:tcPr>
          <w:p w14:paraId="38D5EF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144,293</w:t>
            </w:r>
          </w:p>
        </w:tc>
        <w:tc>
          <w:tcPr>
            <w:tcW w:w="1508" w:type="dxa"/>
            <w:noWrap/>
            <w:hideMark/>
          </w:tcPr>
          <w:p w14:paraId="026009F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-39</w:t>
            </w:r>
          </w:p>
        </w:tc>
      </w:tr>
      <w:tr w:rsidR="00D404F0" w:rsidRPr="008F5464" w14:paraId="68186FA2" w14:textId="77777777" w:rsidTr="00D404F0">
        <w:tc>
          <w:tcPr>
            <w:tcW w:w="3114" w:type="dxa"/>
            <w:noWrap/>
            <w:hideMark/>
          </w:tcPr>
          <w:p w14:paraId="01A6B34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Bulgaria</w:t>
            </w:r>
          </w:p>
        </w:tc>
        <w:tc>
          <w:tcPr>
            <w:tcW w:w="992" w:type="dxa"/>
            <w:noWrap/>
            <w:hideMark/>
          </w:tcPr>
          <w:p w14:paraId="7338245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0.046</w:t>
            </w:r>
          </w:p>
        </w:tc>
        <w:tc>
          <w:tcPr>
            <w:tcW w:w="992" w:type="dxa"/>
            <w:noWrap/>
            <w:hideMark/>
          </w:tcPr>
          <w:p w14:paraId="4BD752B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0.047%</w:t>
            </w:r>
          </w:p>
        </w:tc>
        <w:tc>
          <w:tcPr>
            <w:tcW w:w="1276" w:type="dxa"/>
            <w:noWrap/>
            <w:hideMark/>
          </w:tcPr>
          <w:p w14:paraId="1E8CD02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2,251</w:t>
            </w:r>
          </w:p>
        </w:tc>
        <w:tc>
          <w:tcPr>
            <w:tcW w:w="1134" w:type="dxa"/>
            <w:noWrap/>
            <w:hideMark/>
          </w:tcPr>
          <w:p w14:paraId="1B1B5A2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2,252</w:t>
            </w:r>
          </w:p>
        </w:tc>
        <w:tc>
          <w:tcPr>
            <w:tcW w:w="1508" w:type="dxa"/>
            <w:noWrap/>
            <w:hideMark/>
          </w:tcPr>
          <w:p w14:paraId="035ED4D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05FB3537" w14:textId="77777777" w:rsidTr="00D404F0">
        <w:tc>
          <w:tcPr>
            <w:tcW w:w="3114" w:type="dxa"/>
            <w:noWrap/>
            <w:hideMark/>
          </w:tcPr>
          <w:p w14:paraId="0C7F7BC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Burkina Faso</w:t>
            </w:r>
          </w:p>
        </w:tc>
        <w:tc>
          <w:tcPr>
            <w:tcW w:w="992" w:type="dxa"/>
            <w:noWrap/>
            <w:hideMark/>
          </w:tcPr>
          <w:p w14:paraId="11BC910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0A13BC0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32219BF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E68D50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6C245C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8E0DCC3" w14:textId="77777777" w:rsidTr="00D404F0">
        <w:tc>
          <w:tcPr>
            <w:tcW w:w="3114" w:type="dxa"/>
            <w:noWrap/>
            <w:hideMark/>
          </w:tcPr>
          <w:p w14:paraId="11353DA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Burundi</w:t>
            </w:r>
          </w:p>
        </w:tc>
        <w:tc>
          <w:tcPr>
            <w:tcW w:w="992" w:type="dxa"/>
            <w:noWrap/>
            <w:hideMark/>
          </w:tcPr>
          <w:p w14:paraId="4289D0E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3C202D7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397C4E1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0CCED3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0B4886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026B576" w14:textId="77777777" w:rsidTr="00D404F0">
        <w:tc>
          <w:tcPr>
            <w:tcW w:w="3114" w:type="dxa"/>
            <w:noWrap/>
            <w:hideMark/>
          </w:tcPr>
          <w:p w14:paraId="5581F16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Cabo Verde</w:t>
            </w:r>
          </w:p>
        </w:tc>
        <w:tc>
          <w:tcPr>
            <w:tcW w:w="992" w:type="dxa"/>
            <w:noWrap/>
            <w:hideMark/>
          </w:tcPr>
          <w:p w14:paraId="75176D4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1EC7FF0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798F9F4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5DDA08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2638D0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C3C2887" w14:textId="77777777" w:rsidTr="00D404F0">
        <w:tc>
          <w:tcPr>
            <w:tcW w:w="3114" w:type="dxa"/>
            <w:noWrap/>
            <w:hideMark/>
          </w:tcPr>
          <w:p w14:paraId="180C616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Cambodia</w:t>
            </w:r>
          </w:p>
        </w:tc>
        <w:tc>
          <w:tcPr>
            <w:tcW w:w="992" w:type="dxa"/>
            <w:noWrap/>
            <w:hideMark/>
          </w:tcPr>
          <w:p w14:paraId="2E00CDA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992" w:type="dxa"/>
            <w:noWrap/>
            <w:hideMark/>
          </w:tcPr>
          <w:p w14:paraId="6FDDA24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276" w:type="dxa"/>
            <w:noWrap/>
            <w:hideMark/>
          </w:tcPr>
          <w:p w14:paraId="24A87E1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EFA775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9C16B4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1C530E6" w14:textId="77777777" w:rsidTr="00D404F0">
        <w:tc>
          <w:tcPr>
            <w:tcW w:w="3114" w:type="dxa"/>
            <w:noWrap/>
            <w:hideMark/>
          </w:tcPr>
          <w:p w14:paraId="1AEB985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Cameroon</w:t>
            </w:r>
          </w:p>
        </w:tc>
        <w:tc>
          <w:tcPr>
            <w:tcW w:w="992" w:type="dxa"/>
            <w:noWrap/>
            <w:hideMark/>
          </w:tcPr>
          <w:p w14:paraId="5B3F03A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0.013</w:t>
            </w:r>
          </w:p>
        </w:tc>
        <w:tc>
          <w:tcPr>
            <w:tcW w:w="992" w:type="dxa"/>
            <w:noWrap/>
            <w:hideMark/>
          </w:tcPr>
          <w:p w14:paraId="1B7C58F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0.013%</w:t>
            </w:r>
          </w:p>
        </w:tc>
        <w:tc>
          <w:tcPr>
            <w:tcW w:w="1276" w:type="dxa"/>
            <w:noWrap/>
            <w:hideMark/>
          </w:tcPr>
          <w:p w14:paraId="0C6EBFA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FBAFFB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3F038F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38AEDEE" w14:textId="77777777" w:rsidTr="00D404F0">
        <w:tc>
          <w:tcPr>
            <w:tcW w:w="3114" w:type="dxa"/>
            <w:noWrap/>
            <w:hideMark/>
          </w:tcPr>
          <w:p w14:paraId="04F195A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Canada</w:t>
            </w:r>
          </w:p>
        </w:tc>
        <w:tc>
          <w:tcPr>
            <w:tcW w:w="992" w:type="dxa"/>
            <w:noWrap/>
            <w:hideMark/>
          </w:tcPr>
          <w:p w14:paraId="43065CE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2.734</w:t>
            </w:r>
          </w:p>
        </w:tc>
        <w:tc>
          <w:tcPr>
            <w:tcW w:w="992" w:type="dxa"/>
            <w:noWrap/>
            <w:hideMark/>
          </w:tcPr>
          <w:p w14:paraId="66267D0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2.806%</w:t>
            </w:r>
          </w:p>
        </w:tc>
        <w:tc>
          <w:tcPr>
            <w:tcW w:w="1276" w:type="dxa"/>
            <w:noWrap/>
            <w:hideMark/>
          </w:tcPr>
          <w:p w14:paraId="6D97107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133,782</w:t>
            </w:r>
          </w:p>
        </w:tc>
        <w:tc>
          <w:tcPr>
            <w:tcW w:w="1134" w:type="dxa"/>
            <w:noWrap/>
            <w:hideMark/>
          </w:tcPr>
          <w:p w14:paraId="575EA0E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133,818</w:t>
            </w:r>
          </w:p>
        </w:tc>
        <w:tc>
          <w:tcPr>
            <w:tcW w:w="1508" w:type="dxa"/>
            <w:noWrap/>
            <w:hideMark/>
          </w:tcPr>
          <w:p w14:paraId="644FC6C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-36</w:t>
            </w:r>
          </w:p>
        </w:tc>
      </w:tr>
      <w:tr w:rsidR="00D404F0" w:rsidRPr="008F5464" w14:paraId="307A9E79" w14:textId="77777777" w:rsidTr="00D404F0">
        <w:tc>
          <w:tcPr>
            <w:tcW w:w="3114" w:type="dxa"/>
            <w:noWrap/>
            <w:hideMark/>
          </w:tcPr>
          <w:p w14:paraId="63D6B18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Central African Republic</w:t>
            </w:r>
          </w:p>
        </w:tc>
        <w:tc>
          <w:tcPr>
            <w:tcW w:w="992" w:type="dxa"/>
            <w:noWrap/>
            <w:hideMark/>
          </w:tcPr>
          <w:p w14:paraId="3E6581B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572E95C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31360CD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197DB3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9C0B20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26F2DAE" w14:textId="77777777" w:rsidTr="00D404F0">
        <w:tc>
          <w:tcPr>
            <w:tcW w:w="3114" w:type="dxa"/>
            <w:noWrap/>
            <w:hideMark/>
          </w:tcPr>
          <w:p w14:paraId="6B1E446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Chad</w:t>
            </w:r>
          </w:p>
        </w:tc>
        <w:tc>
          <w:tcPr>
            <w:tcW w:w="992" w:type="dxa"/>
            <w:noWrap/>
            <w:hideMark/>
          </w:tcPr>
          <w:p w14:paraId="0333D37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7644CD0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487B74D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33E5C7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A6DD41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C896E04" w14:textId="77777777" w:rsidTr="00D404F0">
        <w:tc>
          <w:tcPr>
            <w:tcW w:w="3114" w:type="dxa"/>
            <w:noWrap/>
            <w:hideMark/>
          </w:tcPr>
          <w:p w14:paraId="2E38618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Chile</w:t>
            </w:r>
          </w:p>
        </w:tc>
        <w:tc>
          <w:tcPr>
            <w:tcW w:w="992" w:type="dxa"/>
            <w:noWrap/>
            <w:hideMark/>
          </w:tcPr>
          <w:p w14:paraId="4403231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0.407</w:t>
            </w:r>
          </w:p>
        </w:tc>
        <w:tc>
          <w:tcPr>
            <w:tcW w:w="992" w:type="dxa"/>
            <w:noWrap/>
            <w:hideMark/>
          </w:tcPr>
          <w:p w14:paraId="4765B3B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0.418%</w:t>
            </w:r>
          </w:p>
        </w:tc>
        <w:tc>
          <w:tcPr>
            <w:tcW w:w="1276" w:type="dxa"/>
            <w:noWrap/>
            <w:hideMark/>
          </w:tcPr>
          <w:p w14:paraId="23AB900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19,916</w:t>
            </w:r>
          </w:p>
        </w:tc>
        <w:tc>
          <w:tcPr>
            <w:tcW w:w="1134" w:type="dxa"/>
            <w:noWrap/>
            <w:hideMark/>
          </w:tcPr>
          <w:p w14:paraId="07C21B2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19,921</w:t>
            </w:r>
          </w:p>
        </w:tc>
        <w:tc>
          <w:tcPr>
            <w:tcW w:w="1508" w:type="dxa"/>
            <w:noWrap/>
            <w:hideMark/>
          </w:tcPr>
          <w:p w14:paraId="3C97F47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4907EA28" w14:textId="77777777" w:rsidTr="00D404F0">
        <w:tc>
          <w:tcPr>
            <w:tcW w:w="3114" w:type="dxa"/>
            <w:noWrap/>
            <w:hideMark/>
          </w:tcPr>
          <w:p w14:paraId="2F4E569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China</w:t>
            </w:r>
          </w:p>
        </w:tc>
        <w:tc>
          <w:tcPr>
            <w:tcW w:w="992" w:type="dxa"/>
            <w:noWrap/>
            <w:hideMark/>
          </w:tcPr>
          <w:p w14:paraId="6B5B943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12.005</w:t>
            </w:r>
          </w:p>
        </w:tc>
        <w:tc>
          <w:tcPr>
            <w:tcW w:w="992" w:type="dxa"/>
            <w:noWrap/>
            <w:hideMark/>
          </w:tcPr>
          <w:p w14:paraId="33532F1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12.322%</w:t>
            </w:r>
          </w:p>
        </w:tc>
        <w:tc>
          <w:tcPr>
            <w:tcW w:w="1276" w:type="dxa"/>
            <w:noWrap/>
            <w:hideMark/>
          </w:tcPr>
          <w:p w14:paraId="19428F7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587,437</w:t>
            </w:r>
          </w:p>
        </w:tc>
        <w:tc>
          <w:tcPr>
            <w:tcW w:w="1134" w:type="dxa"/>
            <w:noWrap/>
            <w:hideMark/>
          </w:tcPr>
          <w:p w14:paraId="2985FF8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587,595</w:t>
            </w:r>
          </w:p>
        </w:tc>
        <w:tc>
          <w:tcPr>
            <w:tcW w:w="1508" w:type="dxa"/>
            <w:noWrap/>
            <w:hideMark/>
          </w:tcPr>
          <w:p w14:paraId="14A996B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-158</w:t>
            </w:r>
          </w:p>
        </w:tc>
      </w:tr>
      <w:tr w:rsidR="00D404F0" w:rsidRPr="008F5464" w14:paraId="1A14B44D" w14:textId="77777777" w:rsidTr="00D404F0">
        <w:tc>
          <w:tcPr>
            <w:tcW w:w="3114" w:type="dxa"/>
            <w:noWrap/>
            <w:hideMark/>
          </w:tcPr>
          <w:p w14:paraId="4FAEEE2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Colombia</w:t>
            </w:r>
          </w:p>
        </w:tc>
        <w:tc>
          <w:tcPr>
            <w:tcW w:w="992" w:type="dxa"/>
            <w:noWrap/>
            <w:hideMark/>
          </w:tcPr>
          <w:p w14:paraId="04F31E0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0.288</w:t>
            </w:r>
          </w:p>
        </w:tc>
        <w:tc>
          <w:tcPr>
            <w:tcW w:w="992" w:type="dxa"/>
            <w:noWrap/>
            <w:hideMark/>
          </w:tcPr>
          <w:p w14:paraId="7DD4579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0.296%</w:t>
            </w:r>
          </w:p>
        </w:tc>
        <w:tc>
          <w:tcPr>
            <w:tcW w:w="1276" w:type="dxa"/>
            <w:noWrap/>
            <w:hideMark/>
          </w:tcPr>
          <w:p w14:paraId="56316CF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14,093</w:t>
            </w:r>
          </w:p>
        </w:tc>
        <w:tc>
          <w:tcPr>
            <w:tcW w:w="1134" w:type="dxa"/>
            <w:noWrap/>
            <w:hideMark/>
          </w:tcPr>
          <w:p w14:paraId="412EE8A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14,096</w:t>
            </w:r>
          </w:p>
        </w:tc>
        <w:tc>
          <w:tcPr>
            <w:tcW w:w="1508" w:type="dxa"/>
            <w:noWrap/>
            <w:hideMark/>
          </w:tcPr>
          <w:p w14:paraId="3FA0E24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52B949FE" w14:textId="77777777" w:rsidTr="00D404F0">
        <w:tc>
          <w:tcPr>
            <w:tcW w:w="3114" w:type="dxa"/>
            <w:noWrap/>
            <w:hideMark/>
          </w:tcPr>
          <w:p w14:paraId="2755BBE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Comoros</w:t>
            </w:r>
          </w:p>
        </w:tc>
        <w:tc>
          <w:tcPr>
            <w:tcW w:w="992" w:type="dxa"/>
            <w:noWrap/>
            <w:hideMark/>
          </w:tcPr>
          <w:p w14:paraId="1F163CC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33273A9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02FED26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4DB5BD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E5F227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C660273" w14:textId="77777777" w:rsidTr="00D404F0">
        <w:tc>
          <w:tcPr>
            <w:tcW w:w="3114" w:type="dxa"/>
            <w:noWrap/>
            <w:hideMark/>
          </w:tcPr>
          <w:p w14:paraId="2958770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Congo</w:t>
            </w:r>
          </w:p>
        </w:tc>
        <w:tc>
          <w:tcPr>
            <w:tcW w:w="992" w:type="dxa"/>
            <w:noWrap/>
            <w:hideMark/>
          </w:tcPr>
          <w:p w14:paraId="41DC2F8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992" w:type="dxa"/>
            <w:noWrap/>
            <w:hideMark/>
          </w:tcPr>
          <w:p w14:paraId="37170C0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276" w:type="dxa"/>
            <w:noWrap/>
            <w:hideMark/>
          </w:tcPr>
          <w:p w14:paraId="0A3644A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EF4DD7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2E1D2E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226BF5B" w14:textId="77777777" w:rsidTr="00D404F0">
        <w:tc>
          <w:tcPr>
            <w:tcW w:w="3114" w:type="dxa"/>
            <w:noWrap/>
            <w:hideMark/>
          </w:tcPr>
          <w:p w14:paraId="5078D7B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Costa Rica</w:t>
            </w:r>
          </w:p>
        </w:tc>
        <w:tc>
          <w:tcPr>
            <w:tcW w:w="992" w:type="dxa"/>
            <w:noWrap/>
            <w:hideMark/>
          </w:tcPr>
          <w:p w14:paraId="46F8241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0.062</w:t>
            </w:r>
          </w:p>
        </w:tc>
        <w:tc>
          <w:tcPr>
            <w:tcW w:w="992" w:type="dxa"/>
            <w:noWrap/>
            <w:hideMark/>
          </w:tcPr>
          <w:p w14:paraId="388DE21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0.064%</w:t>
            </w:r>
          </w:p>
        </w:tc>
        <w:tc>
          <w:tcPr>
            <w:tcW w:w="1276" w:type="dxa"/>
            <w:noWrap/>
            <w:hideMark/>
          </w:tcPr>
          <w:p w14:paraId="36288F9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3,034</w:t>
            </w:r>
          </w:p>
        </w:tc>
        <w:tc>
          <w:tcPr>
            <w:tcW w:w="1134" w:type="dxa"/>
            <w:noWrap/>
            <w:hideMark/>
          </w:tcPr>
          <w:p w14:paraId="4D193C8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3,035</w:t>
            </w:r>
          </w:p>
        </w:tc>
        <w:tc>
          <w:tcPr>
            <w:tcW w:w="1508" w:type="dxa"/>
            <w:noWrap/>
            <w:hideMark/>
          </w:tcPr>
          <w:p w14:paraId="5C346C2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27949CB9" w14:textId="77777777" w:rsidTr="00D404F0">
        <w:tc>
          <w:tcPr>
            <w:tcW w:w="3114" w:type="dxa"/>
            <w:tcBorders>
              <w:bottom w:val="single" w:sz="4" w:space="0" w:color="auto"/>
            </w:tcBorders>
            <w:noWrap/>
            <w:hideMark/>
          </w:tcPr>
          <w:p w14:paraId="0387EB1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Côte d'Ivoire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05198F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2565C82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CBCF94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8B4FD7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noWrap/>
            <w:hideMark/>
          </w:tcPr>
          <w:p w14:paraId="226C15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A7063F3" w14:textId="77777777" w:rsidTr="00D404F0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B4D2AD2" w14:textId="77777777" w:rsidR="00D404F0" w:rsidRPr="008F5464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 xml:space="preserve">*As per UN resolution A/RES/73/271;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8F5464">
              <w:rPr>
                <w:rFonts w:cstheme="minorHAnsi"/>
                <w:sz w:val="20"/>
                <w:szCs w:val="20"/>
              </w:rPr>
              <w:t>revised UN Scale will be applied when released</w:t>
            </w:r>
          </w:p>
        </w:tc>
      </w:tr>
      <w:tr w:rsidR="00D404F0" w:rsidRPr="008F5464" w14:paraId="5595E7A6" w14:textId="77777777" w:rsidTr="00D404F0">
        <w:tc>
          <w:tcPr>
            <w:tcW w:w="3114" w:type="dxa"/>
            <w:tcBorders>
              <w:top w:val="nil"/>
            </w:tcBorders>
            <w:noWrap/>
            <w:hideMark/>
          </w:tcPr>
          <w:p w14:paraId="34B73AD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lastRenderedPageBreak/>
              <w:t>Croatia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7458401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0.077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789F75D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0.079%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1879927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3,768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0AF426A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3,769</w:t>
            </w:r>
          </w:p>
        </w:tc>
        <w:tc>
          <w:tcPr>
            <w:tcW w:w="1508" w:type="dxa"/>
            <w:tcBorders>
              <w:top w:val="nil"/>
            </w:tcBorders>
            <w:noWrap/>
            <w:hideMark/>
          </w:tcPr>
          <w:p w14:paraId="537BF5E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6BB780E1" w14:textId="77777777" w:rsidTr="00D404F0">
        <w:tc>
          <w:tcPr>
            <w:tcW w:w="3114" w:type="dxa"/>
            <w:noWrap/>
            <w:hideMark/>
          </w:tcPr>
          <w:p w14:paraId="72E4BCB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Cuba</w:t>
            </w:r>
          </w:p>
        </w:tc>
        <w:tc>
          <w:tcPr>
            <w:tcW w:w="992" w:type="dxa"/>
            <w:noWrap/>
            <w:hideMark/>
          </w:tcPr>
          <w:p w14:paraId="4C29C56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992" w:type="dxa"/>
            <w:noWrap/>
            <w:hideMark/>
          </w:tcPr>
          <w:p w14:paraId="7985D38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0.082%</w:t>
            </w:r>
          </w:p>
        </w:tc>
        <w:tc>
          <w:tcPr>
            <w:tcW w:w="1276" w:type="dxa"/>
            <w:noWrap/>
            <w:hideMark/>
          </w:tcPr>
          <w:p w14:paraId="1E11ED1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3,915</w:t>
            </w:r>
          </w:p>
        </w:tc>
        <w:tc>
          <w:tcPr>
            <w:tcW w:w="1134" w:type="dxa"/>
            <w:noWrap/>
            <w:hideMark/>
          </w:tcPr>
          <w:p w14:paraId="30C0700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3,916</w:t>
            </w:r>
          </w:p>
        </w:tc>
        <w:tc>
          <w:tcPr>
            <w:tcW w:w="1508" w:type="dxa"/>
            <w:noWrap/>
            <w:hideMark/>
          </w:tcPr>
          <w:p w14:paraId="6196A7F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69E8221E" w14:textId="77777777" w:rsidTr="00D404F0">
        <w:tc>
          <w:tcPr>
            <w:tcW w:w="3114" w:type="dxa"/>
            <w:noWrap/>
            <w:hideMark/>
          </w:tcPr>
          <w:p w14:paraId="79D82E1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Cyprus</w:t>
            </w:r>
          </w:p>
        </w:tc>
        <w:tc>
          <w:tcPr>
            <w:tcW w:w="992" w:type="dxa"/>
            <w:noWrap/>
            <w:hideMark/>
          </w:tcPr>
          <w:p w14:paraId="756E5B2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0.036</w:t>
            </w:r>
          </w:p>
        </w:tc>
        <w:tc>
          <w:tcPr>
            <w:tcW w:w="992" w:type="dxa"/>
            <w:noWrap/>
            <w:hideMark/>
          </w:tcPr>
          <w:p w14:paraId="25AC367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0.037%</w:t>
            </w:r>
          </w:p>
        </w:tc>
        <w:tc>
          <w:tcPr>
            <w:tcW w:w="1276" w:type="dxa"/>
            <w:noWrap/>
            <w:hideMark/>
          </w:tcPr>
          <w:p w14:paraId="5AB370B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1,762</w:t>
            </w:r>
          </w:p>
        </w:tc>
        <w:tc>
          <w:tcPr>
            <w:tcW w:w="1134" w:type="dxa"/>
            <w:noWrap/>
            <w:hideMark/>
          </w:tcPr>
          <w:p w14:paraId="30F705E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1,762</w:t>
            </w:r>
          </w:p>
        </w:tc>
        <w:tc>
          <w:tcPr>
            <w:tcW w:w="1508" w:type="dxa"/>
            <w:noWrap/>
            <w:hideMark/>
          </w:tcPr>
          <w:p w14:paraId="0FA938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9D4E337" w14:textId="77777777" w:rsidTr="00D404F0">
        <w:tc>
          <w:tcPr>
            <w:tcW w:w="3114" w:type="dxa"/>
            <w:noWrap/>
            <w:hideMark/>
          </w:tcPr>
          <w:p w14:paraId="0971C08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Czech Republic</w:t>
            </w:r>
          </w:p>
        </w:tc>
        <w:tc>
          <w:tcPr>
            <w:tcW w:w="992" w:type="dxa"/>
            <w:noWrap/>
            <w:hideMark/>
          </w:tcPr>
          <w:p w14:paraId="6BF3B68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0.311</w:t>
            </w:r>
          </w:p>
        </w:tc>
        <w:tc>
          <w:tcPr>
            <w:tcW w:w="992" w:type="dxa"/>
            <w:noWrap/>
            <w:hideMark/>
          </w:tcPr>
          <w:p w14:paraId="7FAE882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0.319%</w:t>
            </w:r>
          </w:p>
        </w:tc>
        <w:tc>
          <w:tcPr>
            <w:tcW w:w="1276" w:type="dxa"/>
            <w:noWrap/>
            <w:hideMark/>
          </w:tcPr>
          <w:p w14:paraId="65AA06A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15,218</w:t>
            </w:r>
          </w:p>
        </w:tc>
        <w:tc>
          <w:tcPr>
            <w:tcW w:w="1134" w:type="dxa"/>
            <w:noWrap/>
            <w:hideMark/>
          </w:tcPr>
          <w:p w14:paraId="46CEF1D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15,222</w:t>
            </w:r>
          </w:p>
        </w:tc>
        <w:tc>
          <w:tcPr>
            <w:tcW w:w="1508" w:type="dxa"/>
            <w:noWrap/>
            <w:hideMark/>
          </w:tcPr>
          <w:p w14:paraId="0C209A8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D404F0" w:rsidRPr="008F5464" w14:paraId="0763F48D" w14:textId="77777777" w:rsidTr="00D404F0">
        <w:tc>
          <w:tcPr>
            <w:tcW w:w="3114" w:type="dxa"/>
            <w:noWrap/>
            <w:hideMark/>
          </w:tcPr>
          <w:p w14:paraId="571D9B55" w14:textId="24337EAA" w:rsidR="00D404F0" w:rsidRPr="008F5464" w:rsidRDefault="00D404F0" w:rsidP="002230C3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Democratic People</w:t>
            </w:r>
            <w:r w:rsidR="002230C3">
              <w:rPr>
                <w:rFonts w:cstheme="minorHAnsi"/>
                <w:sz w:val="20"/>
                <w:szCs w:val="20"/>
              </w:rPr>
              <w:t>’s</w:t>
            </w:r>
            <w:r w:rsidRPr="008F5464">
              <w:rPr>
                <w:rFonts w:cstheme="minorHAnsi"/>
                <w:sz w:val="20"/>
                <w:szCs w:val="20"/>
              </w:rPr>
              <w:t xml:space="preserve"> Republic of Korea</w:t>
            </w:r>
          </w:p>
        </w:tc>
        <w:tc>
          <w:tcPr>
            <w:tcW w:w="992" w:type="dxa"/>
            <w:noWrap/>
            <w:hideMark/>
          </w:tcPr>
          <w:p w14:paraId="25DCEA5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992" w:type="dxa"/>
            <w:noWrap/>
            <w:hideMark/>
          </w:tcPr>
          <w:p w14:paraId="2717CD8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276" w:type="dxa"/>
            <w:noWrap/>
            <w:hideMark/>
          </w:tcPr>
          <w:p w14:paraId="5733679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A18E4C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80D0AC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431528E" w14:textId="77777777" w:rsidTr="00D404F0">
        <w:tc>
          <w:tcPr>
            <w:tcW w:w="3114" w:type="dxa"/>
            <w:noWrap/>
            <w:hideMark/>
          </w:tcPr>
          <w:p w14:paraId="20A980C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Democratic Republic of the Congo</w:t>
            </w:r>
          </w:p>
        </w:tc>
        <w:tc>
          <w:tcPr>
            <w:tcW w:w="992" w:type="dxa"/>
            <w:noWrap/>
            <w:hideMark/>
          </w:tcPr>
          <w:p w14:paraId="21BEAEB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2B42249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238344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DFAB9A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6B2609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8840BAA" w14:textId="77777777" w:rsidTr="00D404F0">
        <w:tc>
          <w:tcPr>
            <w:tcW w:w="3114" w:type="dxa"/>
            <w:noWrap/>
            <w:hideMark/>
          </w:tcPr>
          <w:p w14:paraId="0339048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Denmark</w:t>
            </w:r>
          </w:p>
        </w:tc>
        <w:tc>
          <w:tcPr>
            <w:tcW w:w="992" w:type="dxa"/>
            <w:noWrap/>
            <w:hideMark/>
          </w:tcPr>
          <w:p w14:paraId="3D6F7AF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0.554</w:t>
            </w:r>
          </w:p>
        </w:tc>
        <w:tc>
          <w:tcPr>
            <w:tcW w:w="992" w:type="dxa"/>
            <w:noWrap/>
            <w:hideMark/>
          </w:tcPr>
          <w:p w14:paraId="78CC6FD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0.569%</w:t>
            </w:r>
          </w:p>
        </w:tc>
        <w:tc>
          <w:tcPr>
            <w:tcW w:w="1276" w:type="dxa"/>
            <w:noWrap/>
            <w:hideMark/>
          </w:tcPr>
          <w:p w14:paraId="55EB07A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27,109</w:t>
            </w:r>
          </w:p>
        </w:tc>
        <w:tc>
          <w:tcPr>
            <w:tcW w:w="1134" w:type="dxa"/>
            <w:noWrap/>
            <w:hideMark/>
          </w:tcPr>
          <w:p w14:paraId="3491AAB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27,116</w:t>
            </w:r>
          </w:p>
        </w:tc>
        <w:tc>
          <w:tcPr>
            <w:tcW w:w="1508" w:type="dxa"/>
            <w:noWrap/>
            <w:hideMark/>
          </w:tcPr>
          <w:p w14:paraId="53503EB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D404F0" w:rsidRPr="008F5464" w14:paraId="1BB12467" w14:textId="77777777" w:rsidTr="00D404F0">
        <w:tc>
          <w:tcPr>
            <w:tcW w:w="3114" w:type="dxa"/>
            <w:noWrap/>
            <w:hideMark/>
          </w:tcPr>
          <w:p w14:paraId="0CC0504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Djibouti</w:t>
            </w:r>
          </w:p>
        </w:tc>
        <w:tc>
          <w:tcPr>
            <w:tcW w:w="992" w:type="dxa"/>
            <w:noWrap/>
            <w:hideMark/>
          </w:tcPr>
          <w:p w14:paraId="48D46D4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1870896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3053AA4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4B9382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0ACAE8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843FBB6" w14:textId="77777777" w:rsidTr="00D404F0">
        <w:tc>
          <w:tcPr>
            <w:tcW w:w="3114" w:type="dxa"/>
            <w:noWrap/>
            <w:hideMark/>
          </w:tcPr>
          <w:p w14:paraId="75CE3A5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Dominican Republic</w:t>
            </w:r>
          </w:p>
        </w:tc>
        <w:tc>
          <w:tcPr>
            <w:tcW w:w="992" w:type="dxa"/>
            <w:noWrap/>
            <w:hideMark/>
          </w:tcPr>
          <w:p w14:paraId="03A0FAE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0.053</w:t>
            </w:r>
          </w:p>
        </w:tc>
        <w:tc>
          <w:tcPr>
            <w:tcW w:w="992" w:type="dxa"/>
            <w:noWrap/>
            <w:hideMark/>
          </w:tcPr>
          <w:p w14:paraId="51C6BEA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0.054%</w:t>
            </w:r>
          </w:p>
        </w:tc>
        <w:tc>
          <w:tcPr>
            <w:tcW w:w="1276" w:type="dxa"/>
            <w:noWrap/>
            <w:hideMark/>
          </w:tcPr>
          <w:p w14:paraId="508C9F6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2,593</w:t>
            </w:r>
          </w:p>
        </w:tc>
        <w:tc>
          <w:tcPr>
            <w:tcW w:w="1134" w:type="dxa"/>
            <w:noWrap/>
            <w:hideMark/>
          </w:tcPr>
          <w:p w14:paraId="3DCBF5A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2,594</w:t>
            </w:r>
          </w:p>
        </w:tc>
        <w:tc>
          <w:tcPr>
            <w:tcW w:w="1508" w:type="dxa"/>
            <w:noWrap/>
            <w:hideMark/>
          </w:tcPr>
          <w:p w14:paraId="549AF8B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1F124955" w14:textId="77777777" w:rsidTr="00D404F0">
        <w:tc>
          <w:tcPr>
            <w:tcW w:w="3114" w:type="dxa"/>
            <w:noWrap/>
            <w:hideMark/>
          </w:tcPr>
          <w:p w14:paraId="431C6BA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Ecuador</w:t>
            </w:r>
          </w:p>
        </w:tc>
        <w:tc>
          <w:tcPr>
            <w:tcW w:w="992" w:type="dxa"/>
            <w:noWrap/>
            <w:hideMark/>
          </w:tcPr>
          <w:p w14:paraId="345ACD2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992" w:type="dxa"/>
            <w:noWrap/>
            <w:hideMark/>
          </w:tcPr>
          <w:p w14:paraId="1A7CD85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0.082%</w:t>
            </w:r>
          </w:p>
        </w:tc>
        <w:tc>
          <w:tcPr>
            <w:tcW w:w="1276" w:type="dxa"/>
            <w:noWrap/>
            <w:hideMark/>
          </w:tcPr>
          <w:p w14:paraId="42852C0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3,915</w:t>
            </w:r>
          </w:p>
        </w:tc>
        <w:tc>
          <w:tcPr>
            <w:tcW w:w="1134" w:type="dxa"/>
            <w:noWrap/>
            <w:hideMark/>
          </w:tcPr>
          <w:p w14:paraId="09F78E0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3,916</w:t>
            </w:r>
          </w:p>
        </w:tc>
        <w:tc>
          <w:tcPr>
            <w:tcW w:w="1508" w:type="dxa"/>
            <w:noWrap/>
            <w:hideMark/>
          </w:tcPr>
          <w:p w14:paraId="791112F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5FD4D3A3" w14:textId="77777777" w:rsidTr="00D404F0">
        <w:tc>
          <w:tcPr>
            <w:tcW w:w="3114" w:type="dxa"/>
            <w:noWrap/>
            <w:hideMark/>
          </w:tcPr>
          <w:p w14:paraId="1B93F80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Egypt</w:t>
            </w:r>
          </w:p>
        </w:tc>
        <w:tc>
          <w:tcPr>
            <w:tcW w:w="992" w:type="dxa"/>
            <w:noWrap/>
            <w:hideMark/>
          </w:tcPr>
          <w:p w14:paraId="169FF11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0.186</w:t>
            </w:r>
          </w:p>
        </w:tc>
        <w:tc>
          <w:tcPr>
            <w:tcW w:w="992" w:type="dxa"/>
            <w:noWrap/>
            <w:hideMark/>
          </w:tcPr>
          <w:p w14:paraId="10F0446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0.191%</w:t>
            </w:r>
          </w:p>
        </w:tc>
        <w:tc>
          <w:tcPr>
            <w:tcW w:w="1276" w:type="dxa"/>
            <w:noWrap/>
            <w:hideMark/>
          </w:tcPr>
          <w:p w14:paraId="6C7C65A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9,101</w:t>
            </w:r>
          </w:p>
        </w:tc>
        <w:tc>
          <w:tcPr>
            <w:tcW w:w="1134" w:type="dxa"/>
            <w:noWrap/>
            <w:hideMark/>
          </w:tcPr>
          <w:p w14:paraId="7B55844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9,104</w:t>
            </w:r>
          </w:p>
        </w:tc>
        <w:tc>
          <w:tcPr>
            <w:tcW w:w="1508" w:type="dxa"/>
            <w:noWrap/>
            <w:hideMark/>
          </w:tcPr>
          <w:p w14:paraId="1AC056F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1EA93674" w14:textId="77777777" w:rsidTr="00D404F0">
        <w:tc>
          <w:tcPr>
            <w:tcW w:w="3114" w:type="dxa"/>
            <w:noWrap/>
            <w:hideMark/>
          </w:tcPr>
          <w:p w14:paraId="02C7FDD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El Salvador</w:t>
            </w:r>
          </w:p>
        </w:tc>
        <w:tc>
          <w:tcPr>
            <w:tcW w:w="992" w:type="dxa"/>
            <w:noWrap/>
            <w:hideMark/>
          </w:tcPr>
          <w:p w14:paraId="4D62E57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992" w:type="dxa"/>
            <w:noWrap/>
            <w:hideMark/>
          </w:tcPr>
          <w:p w14:paraId="660A12C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0.012%</w:t>
            </w:r>
          </w:p>
        </w:tc>
        <w:tc>
          <w:tcPr>
            <w:tcW w:w="1276" w:type="dxa"/>
            <w:noWrap/>
            <w:hideMark/>
          </w:tcPr>
          <w:p w14:paraId="2B8003A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919454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983C1A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D97345E" w14:textId="77777777" w:rsidTr="00D404F0">
        <w:tc>
          <w:tcPr>
            <w:tcW w:w="3114" w:type="dxa"/>
            <w:noWrap/>
            <w:hideMark/>
          </w:tcPr>
          <w:p w14:paraId="5C9AD39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Equatorial Guinea</w:t>
            </w:r>
          </w:p>
        </w:tc>
        <w:tc>
          <w:tcPr>
            <w:tcW w:w="992" w:type="dxa"/>
            <w:noWrap/>
            <w:hideMark/>
          </w:tcPr>
          <w:p w14:paraId="3AB4EED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992" w:type="dxa"/>
            <w:noWrap/>
            <w:hideMark/>
          </w:tcPr>
          <w:p w14:paraId="4A3BD93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276" w:type="dxa"/>
            <w:noWrap/>
            <w:hideMark/>
          </w:tcPr>
          <w:p w14:paraId="7509F44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9ECBF4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A71DF7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F224310" w14:textId="77777777" w:rsidTr="00D404F0">
        <w:tc>
          <w:tcPr>
            <w:tcW w:w="3114" w:type="dxa"/>
            <w:noWrap/>
            <w:hideMark/>
          </w:tcPr>
          <w:p w14:paraId="5CC0ED5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Estonia</w:t>
            </w:r>
          </w:p>
        </w:tc>
        <w:tc>
          <w:tcPr>
            <w:tcW w:w="992" w:type="dxa"/>
            <w:noWrap/>
            <w:hideMark/>
          </w:tcPr>
          <w:p w14:paraId="705CF6F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0.039</w:t>
            </w:r>
          </w:p>
        </w:tc>
        <w:tc>
          <w:tcPr>
            <w:tcW w:w="992" w:type="dxa"/>
            <w:noWrap/>
            <w:hideMark/>
          </w:tcPr>
          <w:p w14:paraId="397A766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0.040%</w:t>
            </w:r>
          </w:p>
        </w:tc>
        <w:tc>
          <w:tcPr>
            <w:tcW w:w="1276" w:type="dxa"/>
            <w:noWrap/>
            <w:hideMark/>
          </w:tcPr>
          <w:p w14:paraId="2A1E55F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1,908</w:t>
            </w:r>
          </w:p>
        </w:tc>
        <w:tc>
          <w:tcPr>
            <w:tcW w:w="1134" w:type="dxa"/>
            <w:noWrap/>
            <w:hideMark/>
          </w:tcPr>
          <w:p w14:paraId="68D4D62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1,909</w:t>
            </w:r>
          </w:p>
        </w:tc>
        <w:tc>
          <w:tcPr>
            <w:tcW w:w="1508" w:type="dxa"/>
            <w:noWrap/>
            <w:hideMark/>
          </w:tcPr>
          <w:p w14:paraId="48292FF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36C6EEA0" w14:textId="77777777" w:rsidTr="00D404F0">
        <w:tc>
          <w:tcPr>
            <w:tcW w:w="3114" w:type="dxa"/>
            <w:noWrap/>
            <w:hideMark/>
          </w:tcPr>
          <w:p w14:paraId="1073B45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Eswatini</w:t>
            </w:r>
          </w:p>
        </w:tc>
        <w:tc>
          <w:tcPr>
            <w:tcW w:w="992" w:type="dxa"/>
            <w:noWrap/>
            <w:hideMark/>
          </w:tcPr>
          <w:p w14:paraId="41D9A33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5556CD9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7E191F0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4C8F45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C5367E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4105D4A" w14:textId="77777777" w:rsidTr="00D404F0">
        <w:tc>
          <w:tcPr>
            <w:tcW w:w="3114" w:type="dxa"/>
            <w:noWrap/>
            <w:hideMark/>
          </w:tcPr>
          <w:p w14:paraId="08BD4FD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Fiji</w:t>
            </w:r>
          </w:p>
        </w:tc>
        <w:tc>
          <w:tcPr>
            <w:tcW w:w="992" w:type="dxa"/>
            <w:noWrap/>
            <w:hideMark/>
          </w:tcPr>
          <w:p w14:paraId="61AB905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0DCC3E4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6F7E153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301B12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2F5357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05DCEB2" w14:textId="77777777" w:rsidTr="00D404F0">
        <w:tc>
          <w:tcPr>
            <w:tcW w:w="3114" w:type="dxa"/>
            <w:noWrap/>
            <w:hideMark/>
          </w:tcPr>
          <w:p w14:paraId="52D7919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Finland</w:t>
            </w:r>
          </w:p>
        </w:tc>
        <w:tc>
          <w:tcPr>
            <w:tcW w:w="992" w:type="dxa"/>
            <w:noWrap/>
            <w:hideMark/>
          </w:tcPr>
          <w:p w14:paraId="32F81C3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0.421</w:t>
            </w:r>
          </w:p>
        </w:tc>
        <w:tc>
          <w:tcPr>
            <w:tcW w:w="992" w:type="dxa"/>
            <w:noWrap/>
            <w:hideMark/>
          </w:tcPr>
          <w:p w14:paraId="735EB70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0.432%</w:t>
            </w:r>
          </w:p>
        </w:tc>
        <w:tc>
          <w:tcPr>
            <w:tcW w:w="1276" w:type="dxa"/>
            <w:noWrap/>
            <w:hideMark/>
          </w:tcPr>
          <w:p w14:paraId="13A073F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20,601</w:t>
            </w:r>
          </w:p>
        </w:tc>
        <w:tc>
          <w:tcPr>
            <w:tcW w:w="1134" w:type="dxa"/>
            <w:noWrap/>
            <w:hideMark/>
          </w:tcPr>
          <w:p w14:paraId="0D8D9E4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20,606</w:t>
            </w:r>
          </w:p>
        </w:tc>
        <w:tc>
          <w:tcPr>
            <w:tcW w:w="1508" w:type="dxa"/>
            <w:noWrap/>
            <w:hideMark/>
          </w:tcPr>
          <w:p w14:paraId="0CFDD19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1C46CEF4" w14:textId="77777777" w:rsidTr="00D404F0">
        <w:tc>
          <w:tcPr>
            <w:tcW w:w="3114" w:type="dxa"/>
            <w:noWrap/>
            <w:hideMark/>
          </w:tcPr>
          <w:p w14:paraId="29CF316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France</w:t>
            </w:r>
          </w:p>
        </w:tc>
        <w:tc>
          <w:tcPr>
            <w:tcW w:w="992" w:type="dxa"/>
            <w:noWrap/>
            <w:hideMark/>
          </w:tcPr>
          <w:p w14:paraId="0CA7BCE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4.427</w:t>
            </w:r>
          </w:p>
        </w:tc>
        <w:tc>
          <w:tcPr>
            <w:tcW w:w="992" w:type="dxa"/>
            <w:noWrap/>
            <w:hideMark/>
          </w:tcPr>
          <w:p w14:paraId="1A06A26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4.544%</w:t>
            </w:r>
          </w:p>
        </w:tc>
        <w:tc>
          <w:tcPr>
            <w:tcW w:w="1276" w:type="dxa"/>
            <w:noWrap/>
            <w:hideMark/>
          </w:tcPr>
          <w:p w14:paraId="0B9194B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216,625</w:t>
            </w:r>
          </w:p>
        </w:tc>
        <w:tc>
          <w:tcPr>
            <w:tcW w:w="1134" w:type="dxa"/>
            <w:noWrap/>
            <w:hideMark/>
          </w:tcPr>
          <w:p w14:paraId="6B0268D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216,684</w:t>
            </w:r>
          </w:p>
        </w:tc>
        <w:tc>
          <w:tcPr>
            <w:tcW w:w="1508" w:type="dxa"/>
            <w:noWrap/>
            <w:hideMark/>
          </w:tcPr>
          <w:p w14:paraId="567D342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-59</w:t>
            </w:r>
          </w:p>
        </w:tc>
      </w:tr>
      <w:tr w:rsidR="00D404F0" w:rsidRPr="008F5464" w14:paraId="1D8E7721" w14:textId="77777777" w:rsidTr="00D404F0">
        <w:tc>
          <w:tcPr>
            <w:tcW w:w="3114" w:type="dxa"/>
            <w:noWrap/>
            <w:hideMark/>
          </w:tcPr>
          <w:p w14:paraId="637E3A1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Gabon</w:t>
            </w:r>
          </w:p>
        </w:tc>
        <w:tc>
          <w:tcPr>
            <w:tcW w:w="992" w:type="dxa"/>
            <w:noWrap/>
            <w:hideMark/>
          </w:tcPr>
          <w:p w14:paraId="7C882B5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0.015</w:t>
            </w:r>
          </w:p>
        </w:tc>
        <w:tc>
          <w:tcPr>
            <w:tcW w:w="992" w:type="dxa"/>
            <w:noWrap/>
            <w:hideMark/>
          </w:tcPr>
          <w:p w14:paraId="0EF3D3B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0.015%</w:t>
            </w:r>
          </w:p>
        </w:tc>
        <w:tc>
          <w:tcPr>
            <w:tcW w:w="1276" w:type="dxa"/>
            <w:noWrap/>
            <w:hideMark/>
          </w:tcPr>
          <w:p w14:paraId="3B0EF4C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7D0EDC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53DC3D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6CA97CD" w14:textId="77777777" w:rsidTr="00D404F0">
        <w:tc>
          <w:tcPr>
            <w:tcW w:w="3114" w:type="dxa"/>
            <w:noWrap/>
            <w:hideMark/>
          </w:tcPr>
          <w:p w14:paraId="7D7D020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Gambia</w:t>
            </w:r>
          </w:p>
        </w:tc>
        <w:tc>
          <w:tcPr>
            <w:tcW w:w="992" w:type="dxa"/>
            <w:noWrap/>
            <w:hideMark/>
          </w:tcPr>
          <w:p w14:paraId="3FC3CCF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559AF47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34A1B08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9FD29F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03EDDA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6BD7A28" w14:textId="77777777" w:rsidTr="00D404F0">
        <w:tc>
          <w:tcPr>
            <w:tcW w:w="3114" w:type="dxa"/>
            <w:noWrap/>
            <w:hideMark/>
          </w:tcPr>
          <w:p w14:paraId="652E738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Georgia</w:t>
            </w:r>
          </w:p>
        </w:tc>
        <w:tc>
          <w:tcPr>
            <w:tcW w:w="992" w:type="dxa"/>
            <w:noWrap/>
            <w:hideMark/>
          </w:tcPr>
          <w:p w14:paraId="4212FD0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992" w:type="dxa"/>
            <w:noWrap/>
            <w:hideMark/>
          </w:tcPr>
          <w:p w14:paraId="6D80C59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276" w:type="dxa"/>
            <w:noWrap/>
            <w:hideMark/>
          </w:tcPr>
          <w:p w14:paraId="0029DE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15C90B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728792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480FFE0" w14:textId="77777777" w:rsidTr="00D404F0">
        <w:tc>
          <w:tcPr>
            <w:tcW w:w="3114" w:type="dxa"/>
            <w:noWrap/>
            <w:hideMark/>
          </w:tcPr>
          <w:p w14:paraId="4E041CF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Germany</w:t>
            </w:r>
          </w:p>
        </w:tc>
        <w:tc>
          <w:tcPr>
            <w:tcW w:w="992" w:type="dxa"/>
            <w:noWrap/>
            <w:hideMark/>
          </w:tcPr>
          <w:p w14:paraId="0ED7C75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6.090</w:t>
            </w:r>
          </w:p>
        </w:tc>
        <w:tc>
          <w:tcPr>
            <w:tcW w:w="992" w:type="dxa"/>
            <w:noWrap/>
            <w:hideMark/>
          </w:tcPr>
          <w:p w14:paraId="0706EA0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6.251%</w:t>
            </w:r>
          </w:p>
        </w:tc>
        <w:tc>
          <w:tcPr>
            <w:tcW w:w="1276" w:type="dxa"/>
            <w:noWrap/>
            <w:hideMark/>
          </w:tcPr>
          <w:p w14:paraId="2F4D332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298,000</w:t>
            </w:r>
          </w:p>
        </w:tc>
        <w:tc>
          <w:tcPr>
            <w:tcW w:w="1134" w:type="dxa"/>
            <w:noWrap/>
            <w:hideMark/>
          </w:tcPr>
          <w:p w14:paraId="3FB0883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298,081</w:t>
            </w:r>
          </w:p>
        </w:tc>
        <w:tc>
          <w:tcPr>
            <w:tcW w:w="1508" w:type="dxa"/>
            <w:noWrap/>
            <w:hideMark/>
          </w:tcPr>
          <w:p w14:paraId="72662AB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-81</w:t>
            </w:r>
          </w:p>
        </w:tc>
      </w:tr>
      <w:tr w:rsidR="00D404F0" w:rsidRPr="008F5464" w14:paraId="218EAC15" w14:textId="77777777" w:rsidTr="00D404F0">
        <w:tc>
          <w:tcPr>
            <w:tcW w:w="3114" w:type="dxa"/>
            <w:noWrap/>
            <w:hideMark/>
          </w:tcPr>
          <w:p w14:paraId="73E50F1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Ghana</w:t>
            </w:r>
          </w:p>
        </w:tc>
        <w:tc>
          <w:tcPr>
            <w:tcW w:w="992" w:type="dxa"/>
            <w:noWrap/>
            <w:hideMark/>
          </w:tcPr>
          <w:p w14:paraId="3581A41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0.015</w:t>
            </w:r>
          </w:p>
        </w:tc>
        <w:tc>
          <w:tcPr>
            <w:tcW w:w="992" w:type="dxa"/>
            <w:noWrap/>
            <w:hideMark/>
          </w:tcPr>
          <w:p w14:paraId="498147E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0.015%</w:t>
            </w:r>
          </w:p>
        </w:tc>
        <w:tc>
          <w:tcPr>
            <w:tcW w:w="1276" w:type="dxa"/>
            <w:noWrap/>
            <w:hideMark/>
          </w:tcPr>
          <w:p w14:paraId="7FAFFCD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D83F6D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AA0454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3F80437" w14:textId="77777777" w:rsidTr="00D404F0">
        <w:tc>
          <w:tcPr>
            <w:tcW w:w="3114" w:type="dxa"/>
            <w:noWrap/>
            <w:hideMark/>
          </w:tcPr>
          <w:p w14:paraId="796C5BB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Greece</w:t>
            </w:r>
          </w:p>
        </w:tc>
        <w:tc>
          <w:tcPr>
            <w:tcW w:w="992" w:type="dxa"/>
            <w:noWrap/>
            <w:hideMark/>
          </w:tcPr>
          <w:p w14:paraId="4D06B31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0.366</w:t>
            </w:r>
          </w:p>
        </w:tc>
        <w:tc>
          <w:tcPr>
            <w:tcW w:w="992" w:type="dxa"/>
            <w:noWrap/>
            <w:hideMark/>
          </w:tcPr>
          <w:p w14:paraId="1511B49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0.376%</w:t>
            </w:r>
          </w:p>
        </w:tc>
        <w:tc>
          <w:tcPr>
            <w:tcW w:w="1276" w:type="dxa"/>
            <w:noWrap/>
            <w:hideMark/>
          </w:tcPr>
          <w:p w14:paraId="634A4EB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17,909</w:t>
            </w:r>
          </w:p>
        </w:tc>
        <w:tc>
          <w:tcPr>
            <w:tcW w:w="1134" w:type="dxa"/>
            <w:noWrap/>
            <w:hideMark/>
          </w:tcPr>
          <w:p w14:paraId="34BA82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17,914</w:t>
            </w:r>
          </w:p>
        </w:tc>
        <w:tc>
          <w:tcPr>
            <w:tcW w:w="1508" w:type="dxa"/>
            <w:noWrap/>
            <w:hideMark/>
          </w:tcPr>
          <w:p w14:paraId="7240332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2135DA63" w14:textId="77777777" w:rsidTr="00D404F0">
        <w:tc>
          <w:tcPr>
            <w:tcW w:w="3114" w:type="dxa"/>
            <w:noWrap/>
            <w:hideMark/>
          </w:tcPr>
          <w:p w14:paraId="7CC674B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Grenada</w:t>
            </w:r>
          </w:p>
        </w:tc>
        <w:tc>
          <w:tcPr>
            <w:tcW w:w="992" w:type="dxa"/>
            <w:noWrap/>
            <w:hideMark/>
          </w:tcPr>
          <w:p w14:paraId="647970C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21E8F89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019547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6F7A94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625BFA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65021F6" w14:textId="77777777" w:rsidTr="00D404F0">
        <w:tc>
          <w:tcPr>
            <w:tcW w:w="3114" w:type="dxa"/>
            <w:noWrap/>
            <w:hideMark/>
          </w:tcPr>
          <w:p w14:paraId="2A07B95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Guatemala</w:t>
            </w:r>
          </w:p>
        </w:tc>
        <w:tc>
          <w:tcPr>
            <w:tcW w:w="992" w:type="dxa"/>
            <w:noWrap/>
            <w:hideMark/>
          </w:tcPr>
          <w:p w14:paraId="055E335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0.036</w:t>
            </w:r>
          </w:p>
        </w:tc>
        <w:tc>
          <w:tcPr>
            <w:tcW w:w="992" w:type="dxa"/>
            <w:noWrap/>
            <w:hideMark/>
          </w:tcPr>
          <w:p w14:paraId="09E490A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0.037%</w:t>
            </w:r>
          </w:p>
        </w:tc>
        <w:tc>
          <w:tcPr>
            <w:tcW w:w="1276" w:type="dxa"/>
            <w:noWrap/>
            <w:hideMark/>
          </w:tcPr>
          <w:p w14:paraId="208E672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1,762</w:t>
            </w:r>
          </w:p>
        </w:tc>
        <w:tc>
          <w:tcPr>
            <w:tcW w:w="1134" w:type="dxa"/>
            <w:noWrap/>
            <w:hideMark/>
          </w:tcPr>
          <w:p w14:paraId="12173E9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1,762</w:t>
            </w:r>
          </w:p>
        </w:tc>
        <w:tc>
          <w:tcPr>
            <w:tcW w:w="1508" w:type="dxa"/>
            <w:noWrap/>
            <w:hideMark/>
          </w:tcPr>
          <w:p w14:paraId="20CA273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B690BA3" w14:textId="77777777" w:rsidTr="00D404F0">
        <w:tc>
          <w:tcPr>
            <w:tcW w:w="3114" w:type="dxa"/>
            <w:noWrap/>
            <w:hideMark/>
          </w:tcPr>
          <w:p w14:paraId="4B3382D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Guinea</w:t>
            </w:r>
          </w:p>
        </w:tc>
        <w:tc>
          <w:tcPr>
            <w:tcW w:w="992" w:type="dxa"/>
            <w:noWrap/>
            <w:hideMark/>
          </w:tcPr>
          <w:p w14:paraId="122EDC2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2AC0958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3935B30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C2158C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6587AB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74F5E91" w14:textId="77777777" w:rsidTr="00D404F0">
        <w:tc>
          <w:tcPr>
            <w:tcW w:w="3114" w:type="dxa"/>
            <w:noWrap/>
            <w:hideMark/>
          </w:tcPr>
          <w:p w14:paraId="57F02C6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Guinea-Bissau</w:t>
            </w:r>
          </w:p>
        </w:tc>
        <w:tc>
          <w:tcPr>
            <w:tcW w:w="992" w:type="dxa"/>
            <w:noWrap/>
            <w:hideMark/>
          </w:tcPr>
          <w:p w14:paraId="33E544F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7D946D4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4230648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58D6A1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D2B75B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56382A3" w14:textId="77777777" w:rsidTr="00D404F0">
        <w:tc>
          <w:tcPr>
            <w:tcW w:w="3114" w:type="dxa"/>
            <w:noWrap/>
            <w:hideMark/>
          </w:tcPr>
          <w:p w14:paraId="3AEBDB4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Honduras</w:t>
            </w:r>
          </w:p>
        </w:tc>
        <w:tc>
          <w:tcPr>
            <w:tcW w:w="992" w:type="dxa"/>
            <w:noWrap/>
            <w:hideMark/>
          </w:tcPr>
          <w:p w14:paraId="0547531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992" w:type="dxa"/>
            <w:noWrap/>
            <w:hideMark/>
          </w:tcPr>
          <w:p w14:paraId="1C4C34B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276" w:type="dxa"/>
            <w:noWrap/>
            <w:hideMark/>
          </w:tcPr>
          <w:p w14:paraId="328FE8C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5E254B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6D8C75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9A21DDD" w14:textId="77777777" w:rsidTr="00D404F0">
        <w:tc>
          <w:tcPr>
            <w:tcW w:w="3114" w:type="dxa"/>
            <w:noWrap/>
            <w:hideMark/>
          </w:tcPr>
          <w:p w14:paraId="759765A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Hungary</w:t>
            </w:r>
          </w:p>
        </w:tc>
        <w:tc>
          <w:tcPr>
            <w:tcW w:w="992" w:type="dxa"/>
            <w:noWrap/>
            <w:hideMark/>
          </w:tcPr>
          <w:p w14:paraId="4C22B71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0.206</w:t>
            </w:r>
          </w:p>
        </w:tc>
        <w:tc>
          <w:tcPr>
            <w:tcW w:w="992" w:type="dxa"/>
            <w:noWrap/>
            <w:hideMark/>
          </w:tcPr>
          <w:p w14:paraId="6AD6D2E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0.211%</w:t>
            </w:r>
          </w:p>
        </w:tc>
        <w:tc>
          <w:tcPr>
            <w:tcW w:w="1276" w:type="dxa"/>
            <w:noWrap/>
            <w:hideMark/>
          </w:tcPr>
          <w:p w14:paraId="4E6506A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10,080</w:t>
            </w:r>
          </w:p>
        </w:tc>
        <w:tc>
          <w:tcPr>
            <w:tcW w:w="1134" w:type="dxa"/>
            <w:noWrap/>
            <w:hideMark/>
          </w:tcPr>
          <w:p w14:paraId="14BD643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10,083</w:t>
            </w:r>
          </w:p>
        </w:tc>
        <w:tc>
          <w:tcPr>
            <w:tcW w:w="1508" w:type="dxa"/>
            <w:noWrap/>
            <w:hideMark/>
          </w:tcPr>
          <w:p w14:paraId="40BACEF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46F9BA2B" w14:textId="77777777" w:rsidTr="00D404F0">
        <w:tc>
          <w:tcPr>
            <w:tcW w:w="3114" w:type="dxa"/>
            <w:noWrap/>
            <w:hideMark/>
          </w:tcPr>
          <w:p w14:paraId="3B607C1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Iceland</w:t>
            </w:r>
          </w:p>
        </w:tc>
        <w:tc>
          <w:tcPr>
            <w:tcW w:w="992" w:type="dxa"/>
            <w:noWrap/>
            <w:hideMark/>
          </w:tcPr>
          <w:p w14:paraId="7F85E2F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0.028</w:t>
            </w:r>
          </w:p>
        </w:tc>
        <w:tc>
          <w:tcPr>
            <w:tcW w:w="992" w:type="dxa"/>
            <w:noWrap/>
            <w:hideMark/>
          </w:tcPr>
          <w:p w14:paraId="4E60D85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0.029%</w:t>
            </w:r>
          </w:p>
        </w:tc>
        <w:tc>
          <w:tcPr>
            <w:tcW w:w="1276" w:type="dxa"/>
            <w:noWrap/>
            <w:hideMark/>
          </w:tcPr>
          <w:p w14:paraId="7457C3C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1,370</w:t>
            </w:r>
          </w:p>
        </w:tc>
        <w:tc>
          <w:tcPr>
            <w:tcW w:w="1134" w:type="dxa"/>
            <w:noWrap/>
            <w:hideMark/>
          </w:tcPr>
          <w:p w14:paraId="65FEFBD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1,370</w:t>
            </w:r>
          </w:p>
        </w:tc>
        <w:tc>
          <w:tcPr>
            <w:tcW w:w="1508" w:type="dxa"/>
            <w:noWrap/>
            <w:hideMark/>
          </w:tcPr>
          <w:p w14:paraId="021050D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9660D5A" w14:textId="77777777" w:rsidTr="00D404F0">
        <w:tc>
          <w:tcPr>
            <w:tcW w:w="3114" w:type="dxa"/>
            <w:noWrap/>
            <w:hideMark/>
          </w:tcPr>
          <w:p w14:paraId="7567E5B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India</w:t>
            </w:r>
          </w:p>
        </w:tc>
        <w:tc>
          <w:tcPr>
            <w:tcW w:w="992" w:type="dxa"/>
            <w:noWrap/>
            <w:hideMark/>
          </w:tcPr>
          <w:p w14:paraId="2DE4125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0.834</w:t>
            </w:r>
          </w:p>
        </w:tc>
        <w:tc>
          <w:tcPr>
            <w:tcW w:w="992" w:type="dxa"/>
            <w:noWrap/>
            <w:hideMark/>
          </w:tcPr>
          <w:p w14:paraId="219F84D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0.856%</w:t>
            </w:r>
          </w:p>
        </w:tc>
        <w:tc>
          <w:tcPr>
            <w:tcW w:w="1276" w:type="dxa"/>
            <w:noWrap/>
            <w:hideMark/>
          </w:tcPr>
          <w:p w14:paraId="7FB9118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40,810</w:t>
            </w:r>
          </w:p>
        </w:tc>
        <w:tc>
          <w:tcPr>
            <w:tcW w:w="1134" w:type="dxa"/>
            <w:noWrap/>
            <w:hideMark/>
          </w:tcPr>
          <w:p w14:paraId="79E1B8C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40,821</w:t>
            </w:r>
          </w:p>
        </w:tc>
        <w:tc>
          <w:tcPr>
            <w:tcW w:w="1508" w:type="dxa"/>
            <w:noWrap/>
            <w:hideMark/>
          </w:tcPr>
          <w:p w14:paraId="6379F98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D404F0" w:rsidRPr="008F5464" w14:paraId="272194C0" w14:textId="77777777" w:rsidTr="00D404F0">
        <w:tc>
          <w:tcPr>
            <w:tcW w:w="3114" w:type="dxa"/>
            <w:noWrap/>
            <w:hideMark/>
          </w:tcPr>
          <w:p w14:paraId="3B1B0BB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Indonesia</w:t>
            </w:r>
          </w:p>
        </w:tc>
        <w:tc>
          <w:tcPr>
            <w:tcW w:w="992" w:type="dxa"/>
            <w:noWrap/>
            <w:hideMark/>
          </w:tcPr>
          <w:p w14:paraId="179D330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0.543</w:t>
            </w:r>
          </w:p>
        </w:tc>
        <w:tc>
          <w:tcPr>
            <w:tcW w:w="992" w:type="dxa"/>
            <w:noWrap/>
            <w:hideMark/>
          </w:tcPr>
          <w:p w14:paraId="04BBCC0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0.557%</w:t>
            </w:r>
          </w:p>
        </w:tc>
        <w:tc>
          <w:tcPr>
            <w:tcW w:w="1276" w:type="dxa"/>
            <w:noWrap/>
            <w:hideMark/>
          </w:tcPr>
          <w:p w14:paraId="338E96F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26,570</w:t>
            </w:r>
          </w:p>
        </w:tc>
        <w:tc>
          <w:tcPr>
            <w:tcW w:w="1134" w:type="dxa"/>
            <w:noWrap/>
            <w:hideMark/>
          </w:tcPr>
          <w:p w14:paraId="004134B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26,578</w:t>
            </w:r>
          </w:p>
        </w:tc>
        <w:tc>
          <w:tcPr>
            <w:tcW w:w="1508" w:type="dxa"/>
            <w:noWrap/>
            <w:hideMark/>
          </w:tcPr>
          <w:p w14:paraId="60909E9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D404F0" w:rsidRPr="008F5464" w14:paraId="503AA9A9" w14:textId="77777777" w:rsidTr="00D404F0">
        <w:tc>
          <w:tcPr>
            <w:tcW w:w="3114" w:type="dxa"/>
            <w:noWrap/>
            <w:hideMark/>
          </w:tcPr>
          <w:p w14:paraId="4E5455F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Iran (Islamic Republic of)</w:t>
            </w:r>
          </w:p>
        </w:tc>
        <w:tc>
          <w:tcPr>
            <w:tcW w:w="992" w:type="dxa"/>
            <w:noWrap/>
            <w:hideMark/>
          </w:tcPr>
          <w:p w14:paraId="1472411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0.398</w:t>
            </w:r>
          </w:p>
        </w:tc>
        <w:tc>
          <w:tcPr>
            <w:tcW w:w="992" w:type="dxa"/>
            <w:noWrap/>
            <w:hideMark/>
          </w:tcPr>
          <w:p w14:paraId="7E36F15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0.408%</w:t>
            </w:r>
          </w:p>
        </w:tc>
        <w:tc>
          <w:tcPr>
            <w:tcW w:w="1276" w:type="dxa"/>
            <w:noWrap/>
            <w:hideMark/>
          </w:tcPr>
          <w:p w14:paraId="1CD520A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19,475</w:t>
            </w:r>
          </w:p>
        </w:tc>
        <w:tc>
          <w:tcPr>
            <w:tcW w:w="1134" w:type="dxa"/>
            <w:noWrap/>
            <w:hideMark/>
          </w:tcPr>
          <w:p w14:paraId="375240F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19,480</w:t>
            </w:r>
          </w:p>
        </w:tc>
        <w:tc>
          <w:tcPr>
            <w:tcW w:w="1508" w:type="dxa"/>
            <w:noWrap/>
            <w:hideMark/>
          </w:tcPr>
          <w:p w14:paraId="69933A9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4555C860" w14:textId="77777777" w:rsidTr="00D404F0">
        <w:tc>
          <w:tcPr>
            <w:tcW w:w="3114" w:type="dxa"/>
            <w:noWrap/>
            <w:hideMark/>
          </w:tcPr>
          <w:p w14:paraId="758BA23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Iraq</w:t>
            </w:r>
          </w:p>
        </w:tc>
        <w:tc>
          <w:tcPr>
            <w:tcW w:w="992" w:type="dxa"/>
            <w:noWrap/>
            <w:hideMark/>
          </w:tcPr>
          <w:p w14:paraId="08DA1DE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0.129</w:t>
            </w:r>
          </w:p>
        </w:tc>
        <w:tc>
          <w:tcPr>
            <w:tcW w:w="992" w:type="dxa"/>
            <w:noWrap/>
            <w:hideMark/>
          </w:tcPr>
          <w:p w14:paraId="32BAC4C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0.132%</w:t>
            </w:r>
          </w:p>
        </w:tc>
        <w:tc>
          <w:tcPr>
            <w:tcW w:w="1276" w:type="dxa"/>
            <w:noWrap/>
            <w:hideMark/>
          </w:tcPr>
          <w:p w14:paraId="421B91D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6,312</w:t>
            </w:r>
          </w:p>
        </w:tc>
        <w:tc>
          <w:tcPr>
            <w:tcW w:w="1134" w:type="dxa"/>
            <w:noWrap/>
            <w:hideMark/>
          </w:tcPr>
          <w:p w14:paraId="36B6712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6,314</w:t>
            </w:r>
          </w:p>
        </w:tc>
        <w:tc>
          <w:tcPr>
            <w:tcW w:w="1508" w:type="dxa"/>
            <w:noWrap/>
            <w:hideMark/>
          </w:tcPr>
          <w:p w14:paraId="102061D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4D6DEB1B" w14:textId="77777777" w:rsidTr="00D404F0">
        <w:tc>
          <w:tcPr>
            <w:tcW w:w="3114" w:type="dxa"/>
            <w:noWrap/>
            <w:hideMark/>
          </w:tcPr>
          <w:p w14:paraId="06F4D3D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Ireland</w:t>
            </w:r>
          </w:p>
        </w:tc>
        <w:tc>
          <w:tcPr>
            <w:tcW w:w="992" w:type="dxa"/>
            <w:noWrap/>
            <w:hideMark/>
          </w:tcPr>
          <w:p w14:paraId="79704F3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0.371</w:t>
            </w:r>
          </w:p>
        </w:tc>
        <w:tc>
          <w:tcPr>
            <w:tcW w:w="992" w:type="dxa"/>
            <w:noWrap/>
            <w:hideMark/>
          </w:tcPr>
          <w:p w14:paraId="649D2A2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0.381%</w:t>
            </w:r>
          </w:p>
        </w:tc>
        <w:tc>
          <w:tcPr>
            <w:tcW w:w="1276" w:type="dxa"/>
            <w:noWrap/>
            <w:hideMark/>
          </w:tcPr>
          <w:p w14:paraId="7C672D8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18,154</w:t>
            </w:r>
          </w:p>
        </w:tc>
        <w:tc>
          <w:tcPr>
            <w:tcW w:w="1134" w:type="dxa"/>
            <w:noWrap/>
            <w:hideMark/>
          </w:tcPr>
          <w:p w14:paraId="1D4B5F1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18,159</w:t>
            </w:r>
          </w:p>
        </w:tc>
        <w:tc>
          <w:tcPr>
            <w:tcW w:w="1508" w:type="dxa"/>
            <w:noWrap/>
            <w:hideMark/>
          </w:tcPr>
          <w:p w14:paraId="6F8B489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2C9C7627" w14:textId="77777777" w:rsidTr="00D404F0">
        <w:tc>
          <w:tcPr>
            <w:tcW w:w="3114" w:type="dxa"/>
            <w:noWrap/>
            <w:hideMark/>
          </w:tcPr>
          <w:p w14:paraId="0CE141A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Israel</w:t>
            </w:r>
          </w:p>
        </w:tc>
        <w:tc>
          <w:tcPr>
            <w:tcW w:w="992" w:type="dxa"/>
            <w:noWrap/>
            <w:hideMark/>
          </w:tcPr>
          <w:p w14:paraId="38A06B2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0.490</w:t>
            </w:r>
          </w:p>
        </w:tc>
        <w:tc>
          <w:tcPr>
            <w:tcW w:w="992" w:type="dxa"/>
            <w:noWrap/>
            <w:hideMark/>
          </w:tcPr>
          <w:p w14:paraId="7D3B759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0.503%</w:t>
            </w:r>
          </w:p>
        </w:tc>
        <w:tc>
          <w:tcPr>
            <w:tcW w:w="1276" w:type="dxa"/>
            <w:noWrap/>
            <w:hideMark/>
          </w:tcPr>
          <w:p w14:paraId="6D1ABAB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23,977</w:t>
            </w:r>
          </w:p>
        </w:tc>
        <w:tc>
          <w:tcPr>
            <w:tcW w:w="1134" w:type="dxa"/>
            <w:noWrap/>
            <w:hideMark/>
          </w:tcPr>
          <w:p w14:paraId="357A7D7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23,984</w:t>
            </w:r>
          </w:p>
        </w:tc>
        <w:tc>
          <w:tcPr>
            <w:tcW w:w="1508" w:type="dxa"/>
            <w:noWrap/>
            <w:hideMark/>
          </w:tcPr>
          <w:p w14:paraId="372BF68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D404F0" w:rsidRPr="008F5464" w14:paraId="3EC4F251" w14:textId="77777777" w:rsidTr="00D404F0">
        <w:tc>
          <w:tcPr>
            <w:tcW w:w="3114" w:type="dxa"/>
            <w:noWrap/>
            <w:hideMark/>
          </w:tcPr>
          <w:p w14:paraId="096D6DF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Italy</w:t>
            </w:r>
          </w:p>
        </w:tc>
        <w:tc>
          <w:tcPr>
            <w:tcW w:w="992" w:type="dxa"/>
            <w:noWrap/>
            <w:hideMark/>
          </w:tcPr>
          <w:p w14:paraId="4621691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3.307</w:t>
            </w:r>
          </w:p>
        </w:tc>
        <w:tc>
          <w:tcPr>
            <w:tcW w:w="992" w:type="dxa"/>
            <w:noWrap/>
            <w:hideMark/>
          </w:tcPr>
          <w:p w14:paraId="0ACA4E1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3.394%</w:t>
            </w:r>
          </w:p>
        </w:tc>
        <w:tc>
          <w:tcPr>
            <w:tcW w:w="1276" w:type="dxa"/>
            <w:noWrap/>
            <w:hideMark/>
          </w:tcPr>
          <w:p w14:paraId="0E225F9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161,820</w:t>
            </w:r>
          </w:p>
        </w:tc>
        <w:tc>
          <w:tcPr>
            <w:tcW w:w="1134" w:type="dxa"/>
            <w:noWrap/>
            <w:hideMark/>
          </w:tcPr>
          <w:p w14:paraId="57B9BCC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161,864</w:t>
            </w:r>
          </w:p>
        </w:tc>
        <w:tc>
          <w:tcPr>
            <w:tcW w:w="1508" w:type="dxa"/>
            <w:noWrap/>
            <w:hideMark/>
          </w:tcPr>
          <w:p w14:paraId="0B8D175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-44</w:t>
            </w:r>
          </w:p>
        </w:tc>
      </w:tr>
      <w:tr w:rsidR="00D404F0" w:rsidRPr="008F5464" w14:paraId="732D30E2" w14:textId="77777777" w:rsidTr="00D404F0">
        <w:tc>
          <w:tcPr>
            <w:tcW w:w="3114" w:type="dxa"/>
            <w:noWrap/>
            <w:hideMark/>
          </w:tcPr>
          <w:p w14:paraId="2490F07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Jamaica</w:t>
            </w:r>
          </w:p>
        </w:tc>
        <w:tc>
          <w:tcPr>
            <w:tcW w:w="992" w:type="dxa"/>
            <w:noWrap/>
            <w:hideMark/>
          </w:tcPr>
          <w:p w14:paraId="67667D7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992" w:type="dxa"/>
            <w:noWrap/>
            <w:hideMark/>
          </w:tcPr>
          <w:p w14:paraId="61E835D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276" w:type="dxa"/>
            <w:noWrap/>
            <w:hideMark/>
          </w:tcPr>
          <w:p w14:paraId="246568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174F39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EB2247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2D321D2" w14:textId="77777777" w:rsidTr="00D404F0">
        <w:tc>
          <w:tcPr>
            <w:tcW w:w="3114" w:type="dxa"/>
            <w:noWrap/>
            <w:hideMark/>
          </w:tcPr>
          <w:p w14:paraId="27B9378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Japan</w:t>
            </w:r>
          </w:p>
        </w:tc>
        <w:tc>
          <w:tcPr>
            <w:tcW w:w="992" w:type="dxa"/>
            <w:noWrap/>
            <w:hideMark/>
          </w:tcPr>
          <w:p w14:paraId="0793FF6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8.564</w:t>
            </w:r>
          </w:p>
        </w:tc>
        <w:tc>
          <w:tcPr>
            <w:tcW w:w="992" w:type="dxa"/>
            <w:noWrap/>
            <w:hideMark/>
          </w:tcPr>
          <w:p w14:paraId="53B9BF3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8.790%</w:t>
            </w:r>
          </w:p>
        </w:tc>
        <w:tc>
          <w:tcPr>
            <w:tcW w:w="1276" w:type="dxa"/>
            <w:noWrap/>
            <w:hideMark/>
          </w:tcPr>
          <w:p w14:paraId="17E9DF6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419,060</w:t>
            </w:r>
          </w:p>
        </w:tc>
        <w:tc>
          <w:tcPr>
            <w:tcW w:w="1134" w:type="dxa"/>
            <w:noWrap/>
            <w:hideMark/>
          </w:tcPr>
          <w:p w14:paraId="022B2E6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419,173</w:t>
            </w:r>
          </w:p>
        </w:tc>
        <w:tc>
          <w:tcPr>
            <w:tcW w:w="1508" w:type="dxa"/>
            <w:noWrap/>
            <w:hideMark/>
          </w:tcPr>
          <w:p w14:paraId="4DA01F0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-113</w:t>
            </w:r>
          </w:p>
        </w:tc>
      </w:tr>
      <w:tr w:rsidR="00D404F0" w:rsidRPr="008F5464" w14:paraId="6EBB06A1" w14:textId="77777777" w:rsidTr="00D404F0">
        <w:tc>
          <w:tcPr>
            <w:tcW w:w="3114" w:type="dxa"/>
            <w:noWrap/>
            <w:hideMark/>
          </w:tcPr>
          <w:p w14:paraId="48C52A5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Jordan</w:t>
            </w:r>
          </w:p>
        </w:tc>
        <w:tc>
          <w:tcPr>
            <w:tcW w:w="992" w:type="dxa"/>
            <w:noWrap/>
            <w:hideMark/>
          </w:tcPr>
          <w:p w14:paraId="4EF6162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0.021</w:t>
            </w:r>
          </w:p>
        </w:tc>
        <w:tc>
          <w:tcPr>
            <w:tcW w:w="992" w:type="dxa"/>
            <w:noWrap/>
            <w:hideMark/>
          </w:tcPr>
          <w:p w14:paraId="51BCF27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0.022%</w:t>
            </w:r>
          </w:p>
        </w:tc>
        <w:tc>
          <w:tcPr>
            <w:tcW w:w="1276" w:type="dxa"/>
            <w:noWrap/>
            <w:hideMark/>
          </w:tcPr>
          <w:p w14:paraId="58AEBBA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1,028</w:t>
            </w:r>
          </w:p>
        </w:tc>
        <w:tc>
          <w:tcPr>
            <w:tcW w:w="1134" w:type="dxa"/>
            <w:noWrap/>
            <w:hideMark/>
          </w:tcPr>
          <w:p w14:paraId="42631D7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1,028</w:t>
            </w:r>
          </w:p>
        </w:tc>
        <w:tc>
          <w:tcPr>
            <w:tcW w:w="1508" w:type="dxa"/>
            <w:noWrap/>
            <w:hideMark/>
          </w:tcPr>
          <w:p w14:paraId="6F6E1F7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4376142" w14:textId="77777777" w:rsidTr="00D404F0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7FA3106" w14:textId="77777777" w:rsidR="00D404F0" w:rsidRPr="008F5464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*As per UN resolution A/RES/73/271;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8F5464">
              <w:rPr>
                <w:rFonts w:cstheme="minorHAnsi"/>
                <w:sz w:val="20"/>
                <w:szCs w:val="20"/>
              </w:rPr>
              <w:t xml:space="preserve"> revised UN Scale will be applied when released</w:t>
            </w:r>
          </w:p>
        </w:tc>
      </w:tr>
      <w:tr w:rsidR="00D404F0" w:rsidRPr="008F5464" w14:paraId="19D3BE6E" w14:textId="77777777" w:rsidTr="00D404F0">
        <w:tc>
          <w:tcPr>
            <w:tcW w:w="3114" w:type="dxa"/>
            <w:noWrap/>
            <w:hideMark/>
          </w:tcPr>
          <w:p w14:paraId="0B9B160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lastRenderedPageBreak/>
              <w:t>Kazakhstan</w:t>
            </w:r>
          </w:p>
        </w:tc>
        <w:tc>
          <w:tcPr>
            <w:tcW w:w="992" w:type="dxa"/>
            <w:noWrap/>
            <w:hideMark/>
          </w:tcPr>
          <w:p w14:paraId="57A866C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0.178</w:t>
            </w:r>
          </w:p>
        </w:tc>
        <w:tc>
          <w:tcPr>
            <w:tcW w:w="992" w:type="dxa"/>
            <w:noWrap/>
            <w:hideMark/>
          </w:tcPr>
          <w:p w14:paraId="727CAE0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0.183%</w:t>
            </w:r>
          </w:p>
        </w:tc>
        <w:tc>
          <w:tcPr>
            <w:tcW w:w="1276" w:type="dxa"/>
            <w:noWrap/>
            <w:hideMark/>
          </w:tcPr>
          <w:p w14:paraId="342CF71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8,710</w:t>
            </w:r>
          </w:p>
        </w:tc>
        <w:tc>
          <w:tcPr>
            <w:tcW w:w="1134" w:type="dxa"/>
            <w:noWrap/>
            <w:hideMark/>
          </w:tcPr>
          <w:p w14:paraId="3C0F2DC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8,712</w:t>
            </w:r>
          </w:p>
        </w:tc>
        <w:tc>
          <w:tcPr>
            <w:tcW w:w="1508" w:type="dxa"/>
            <w:noWrap/>
            <w:hideMark/>
          </w:tcPr>
          <w:p w14:paraId="2D5B122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65DE73D1" w14:textId="77777777" w:rsidTr="00D404F0">
        <w:tc>
          <w:tcPr>
            <w:tcW w:w="3114" w:type="dxa"/>
            <w:noWrap/>
            <w:hideMark/>
          </w:tcPr>
          <w:p w14:paraId="6B3D432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992" w:type="dxa"/>
            <w:noWrap/>
            <w:hideMark/>
          </w:tcPr>
          <w:p w14:paraId="2845E3B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0.024</w:t>
            </w:r>
          </w:p>
        </w:tc>
        <w:tc>
          <w:tcPr>
            <w:tcW w:w="992" w:type="dxa"/>
            <w:noWrap/>
            <w:hideMark/>
          </w:tcPr>
          <w:p w14:paraId="1C3CE3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0.025%</w:t>
            </w:r>
          </w:p>
        </w:tc>
        <w:tc>
          <w:tcPr>
            <w:tcW w:w="1276" w:type="dxa"/>
            <w:noWrap/>
            <w:hideMark/>
          </w:tcPr>
          <w:p w14:paraId="66FEFBC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1,174</w:t>
            </w:r>
          </w:p>
        </w:tc>
        <w:tc>
          <w:tcPr>
            <w:tcW w:w="1134" w:type="dxa"/>
            <w:noWrap/>
            <w:hideMark/>
          </w:tcPr>
          <w:p w14:paraId="5F0D5D8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1,175</w:t>
            </w:r>
          </w:p>
        </w:tc>
        <w:tc>
          <w:tcPr>
            <w:tcW w:w="1508" w:type="dxa"/>
            <w:noWrap/>
            <w:hideMark/>
          </w:tcPr>
          <w:p w14:paraId="1ECAD1C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64F5D77D" w14:textId="77777777" w:rsidTr="00D404F0">
        <w:tc>
          <w:tcPr>
            <w:tcW w:w="3114" w:type="dxa"/>
            <w:noWrap/>
            <w:hideMark/>
          </w:tcPr>
          <w:p w14:paraId="220DFF6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Kiribati</w:t>
            </w:r>
          </w:p>
        </w:tc>
        <w:tc>
          <w:tcPr>
            <w:tcW w:w="992" w:type="dxa"/>
            <w:noWrap/>
            <w:hideMark/>
          </w:tcPr>
          <w:p w14:paraId="0E0CE50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1FBAC44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5B090BB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5128A1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347CFA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918D5AA" w14:textId="77777777" w:rsidTr="00D404F0">
        <w:tc>
          <w:tcPr>
            <w:tcW w:w="3114" w:type="dxa"/>
            <w:noWrap/>
            <w:hideMark/>
          </w:tcPr>
          <w:p w14:paraId="4658BB7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Kuwait</w:t>
            </w:r>
          </w:p>
        </w:tc>
        <w:tc>
          <w:tcPr>
            <w:tcW w:w="992" w:type="dxa"/>
            <w:noWrap/>
            <w:hideMark/>
          </w:tcPr>
          <w:p w14:paraId="551D858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0.252</w:t>
            </w:r>
          </w:p>
        </w:tc>
        <w:tc>
          <w:tcPr>
            <w:tcW w:w="992" w:type="dxa"/>
            <w:noWrap/>
            <w:hideMark/>
          </w:tcPr>
          <w:p w14:paraId="68983AB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0.259%</w:t>
            </w:r>
          </w:p>
        </w:tc>
        <w:tc>
          <w:tcPr>
            <w:tcW w:w="1276" w:type="dxa"/>
            <w:noWrap/>
            <w:hideMark/>
          </w:tcPr>
          <w:p w14:paraId="3311AB4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12,331</w:t>
            </w:r>
          </w:p>
        </w:tc>
        <w:tc>
          <w:tcPr>
            <w:tcW w:w="1134" w:type="dxa"/>
            <w:noWrap/>
            <w:hideMark/>
          </w:tcPr>
          <w:p w14:paraId="47E4244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12,334</w:t>
            </w:r>
          </w:p>
        </w:tc>
        <w:tc>
          <w:tcPr>
            <w:tcW w:w="1508" w:type="dxa"/>
            <w:noWrap/>
            <w:hideMark/>
          </w:tcPr>
          <w:p w14:paraId="1651543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57503C44" w14:textId="77777777" w:rsidTr="00D404F0">
        <w:tc>
          <w:tcPr>
            <w:tcW w:w="3114" w:type="dxa"/>
            <w:noWrap/>
            <w:hideMark/>
          </w:tcPr>
          <w:p w14:paraId="58C9B51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Kyrgyzstan</w:t>
            </w:r>
          </w:p>
        </w:tc>
        <w:tc>
          <w:tcPr>
            <w:tcW w:w="992" w:type="dxa"/>
            <w:noWrap/>
            <w:hideMark/>
          </w:tcPr>
          <w:p w14:paraId="4D36425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359C333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44667C0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AB0323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48256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6296F4D" w14:textId="77777777" w:rsidTr="00D404F0">
        <w:tc>
          <w:tcPr>
            <w:tcW w:w="3114" w:type="dxa"/>
            <w:noWrap/>
            <w:hideMark/>
          </w:tcPr>
          <w:p w14:paraId="3C24EF6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Lao People's Democratic Republic</w:t>
            </w:r>
          </w:p>
        </w:tc>
        <w:tc>
          <w:tcPr>
            <w:tcW w:w="992" w:type="dxa"/>
            <w:noWrap/>
            <w:hideMark/>
          </w:tcPr>
          <w:p w14:paraId="7001B93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0D2BF2B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6A0B07B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433918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963D68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69E54EC" w14:textId="77777777" w:rsidTr="00D404F0">
        <w:tc>
          <w:tcPr>
            <w:tcW w:w="3114" w:type="dxa"/>
            <w:noWrap/>
            <w:hideMark/>
          </w:tcPr>
          <w:p w14:paraId="0E9FC5A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Latvia</w:t>
            </w:r>
          </w:p>
        </w:tc>
        <w:tc>
          <w:tcPr>
            <w:tcW w:w="992" w:type="dxa"/>
            <w:noWrap/>
            <w:hideMark/>
          </w:tcPr>
          <w:p w14:paraId="226E41A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0.047</w:t>
            </w:r>
          </w:p>
        </w:tc>
        <w:tc>
          <w:tcPr>
            <w:tcW w:w="992" w:type="dxa"/>
            <w:noWrap/>
            <w:hideMark/>
          </w:tcPr>
          <w:p w14:paraId="7AD88C8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0.048%</w:t>
            </w:r>
          </w:p>
        </w:tc>
        <w:tc>
          <w:tcPr>
            <w:tcW w:w="1276" w:type="dxa"/>
            <w:noWrap/>
            <w:hideMark/>
          </w:tcPr>
          <w:p w14:paraId="609455C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2,300</w:t>
            </w:r>
          </w:p>
        </w:tc>
        <w:tc>
          <w:tcPr>
            <w:tcW w:w="1134" w:type="dxa"/>
            <w:noWrap/>
            <w:hideMark/>
          </w:tcPr>
          <w:p w14:paraId="35ACD1B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2,300</w:t>
            </w:r>
          </w:p>
        </w:tc>
        <w:tc>
          <w:tcPr>
            <w:tcW w:w="1508" w:type="dxa"/>
            <w:noWrap/>
            <w:hideMark/>
          </w:tcPr>
          <w:p w14:paraId="41F672C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60C89C2" w14:textId="77777777" w:rsidTr="00D404F0">
        <w:tc>
          <w:tcPr>
            <w:tcW w:w="3114" w:type="dxa"/>
            <w:noWrap/>
            <w:hideMark/>
          </w:tcPr>
          <w:p w14:paraId="232CBBA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Lebanon</w:t>
            </w:r>
          </w:p>
        </w:tc>
        <w:tc>
          <w:tcPr>
            <w:tcW w:w="992" w:type="dxa"/>
            <w:noWrap/>
            <w:hideMark/>
          </w:tcPr>
          <w:p w14:paraId="0627A7F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0.047</w:t>
            </w:r>
          </w:p>
        </w:tc>
        <w:tc>
          <w:tcPr>
            <w:tcW w:w="992" w:type="dxa"/>
            <w:noWrap/>
            <w:hideMark/>
          </w:tcPr>
          <w:p w14:paraId="3A62C42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0.048%</w:t>
            </w:r>
          </w:p>
        </w:tc>
        <w:tc>
          <w:tcPr>
            <w:tcW w:w="1276" w:type="dxa"/>
            <w:noWrap/>
            <w:hideMark/>
          </w:tcPr>
          <w:p w14:paraId="7A0D0DA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2,300</w:t>
            </w:r>
          </w:p>
        </w:tc>
        <w:tc>
          <w:tcPr>
            <w:tcW w:w="1134" w:type="dxa"/>
            <w:noWrap/>
            <w:hideMark/>
          </w:tcPr>
          <w:p w14:paraId="61D26E1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2,300</w:t>
            </w:r>
          </w:p>
        </w:tc>
        <w:tc>
          <w:tcPr>
            <w:tcW w:w="1508" w:type="dxa"/>
            <w:noWrap/>
            <w:hideMark/>
          </w:tcPr>
          <w:p w14:paraId="60D5D30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38279E4" w14:textId="77777777" w:rsidTr="00D404F0">
        <w:tc>
          <w:tcPr>
            <w:tcW w:w="3114" w:type="dxa"/>
            <w:noWrap/>
            <w:hideMark/>
          </w:tcPr>
          <w:p w14:paraId="2A0D9A6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Lesotho</w:t>
            </w:r>
          </w:p>
        </w:tc>
        <w:tc>
          <w:tcPr>
            <w:tcW w:w="992" w:type="dxa"/>
            <w:noWrap/>
            <w:hideMark/>
          </w:tcPr>
          <w:p w14:paraId="66E8A9A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06C1FFE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5B841C2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63839E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6129F9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E680FAF" w14:textId="77777777" w:rsidTr="00D404F0">
        <w:tc>
          <w:tcPr>
            <w:tcW w:w="3114" w:type="dxa"/>
            <w:noWrap/>
            <w:hideMark/>
          </w:tcPr>
          <w:p w14:paraId="6F8B059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Liberia</w:t>
            </w:r>
          </w:p>
        </w:tc>
        <w:tc>
          <w:tcPr>
            <w:tcW w:w="992" w:type="dxa"/>
            <w:noWrap/>
            <w:hideMark/>
          </w:tcPr>
          <w:p w14:paraId="4361F26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1F9C579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4BD837D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0E2BE4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5AA396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306DCA0" w14:textId="77777777" w:rsidTr="00D404F0">
        <w:tc>
          <w:tcPr>
            <w:tcW w:w="3114" w:type="dxa"/>
            <w:noWrap/>
            <w:hideMark/>
          </w:tcPr>
          <w:p w14:paraId="792E976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Libya</w:t>
            </w:r>
          </w:p>
        </w:tc>
        <w:tc>
          <w:tcPr>
            <w:tcW w:w="992" w:type="dxa"/>
            <w:noWrap/>
            <w:hideMark/>
          </w:tcPr>
          <w:p w14:paraId="0B73E4F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0.030</w:t>
            </w:r>
          </w:p>
        </w:tc>
        <w:tc>
          <w:tcPr>
            <w:tcW w:w="992" w:type="dxa"/>
            <w:noWrap/>
            <w:hideMark/>
          </w:tcPr>
          <w:p w14:paraId="7823FD1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0.031%</w:t>
            </w:r>
          </w:p>
        </w:tc>
        <w:tc>
          <w:tcPr>
            <w:tcW w:w="1276" w:type="dxa"/>
            <w:noWrap/>
            <w:hideMark/>
          </w:tcPr>
          <w:p w14:paraId="17B17D5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1,468</w:t>
            </w:r>
          </w:p>
        </w:tc>
        <w:tc>
          <w:tcPr>
            <w:tcW w:w="1134" w:type="dxa"/>
            <w:noWrap/>
            <w:hideMark/>
          </w:tcPr>
          <w:p w14:paraId="0F22B47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1,468</w:t>
            </w:r>
          </w:p>
        </w:tc>
        <w:tc>
          <w:tcPr>
            <w:tcW w:w="1508" w:type="dxa"/>
            <w:noWrap/>
            <w:hideMark/>
          </w:tcPr>
          <w:p w14:paraId="41714F9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ED27481" w14:textId="77777777" w:rsidTr="00D404F0">
        <w:tc>
          <w:tcPr>
            <w:tcW w:w="3114" w:type="dxa"/>
            <w:noWrap/>
            <w:hideMark/>
          </w:tcPr>
          <w:p w14:paraId="294AA34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Liechtenstein</w:t>
            </w:r>
          </w:p>
        </w:tc>
        <w:tc>
          <w:tcPr>
            <w:tcW w:w="992" w:type="dxa"/>
            <w:noWrap/>
            <w:hideMark/>
          </w:tcPr>
          <w:p w14:paraId="2F6649E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992" w:type="dxa"/>
            <w:noWrap/>
            <w:hideMark/>
          </w:tcPr>
          <w:p w14:paraId="022F34B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276" w:type="dxa"/>
            <w:noWrap/>
            <w:hideMark/>
          </w:tcPr>
          <w:p w14:paraId="6804F5C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155320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C6D0E8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374511D" w14:textId="77777777" w:rsidTr="00D404F0">
        <w:tc>
          <w:tcPr>
            <w:tcW w:w="3114" w:type="dxa"/>
            <w:noWrap/>
            <w:hideMark/>
          </w:tcPr>
          <w:p w14:paraId="4ACC6C8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Lithuania</w:t>
            </w:r>
          </w:p>
        </w:tc>
        <w:tc>
          <w:tcPr>
            <w:tcW w:w="992" w:type="dxa"/>
            <w:noWrap/>
            <w:hideMark/>
          </w:tcPr>
          <w:p w14:paraId="1F6D487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0.071</w:t>
            </w:r>
          </w:p>
        </w:tc>
        <w:tc>
          <w:tcPr>
            <w:tcW w:w="992" w:type="dxa"/>
            <w:noWrap/>
            <w:hideMark/>
          </w:tcPr>
          <w:p w14:paraId="3E81147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0.073%</w:t>
            </w:r>
          </w:p>
        </w:tc>
        <w:tc>
          <w:tcPr>
            <w:tcW w:w="1276" w:type="dxa"/>
            <w:noWrap/>
            <w:hideMark/>
          </w:tcPr>
          <w:p w14:paraId="78FB8F1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3,474</w:t>
            </w:r>
          </w:p>
        </w:tc>
        <w:tc>
          <w:tcPr>
            <w:tcW w:w="1134" w:type="dxa"/>
            <w:noWrap/>
            <w:hideMark/>
          </w:tcPr>
          <w:p w14:paraId="65AC7DF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3,475</w:t>
            </w:r>
          </w:p>
        </w:tc>
        <w:tc>
          <w:tcPr>
            <w:tcW w:w="1508" w:type="dxa"/>
            <w:noWrap/>
            <w:hideMark/>
          </w:tcPr>
          <w:p w14:paraId="2568E05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324E2E28" w14:textId="77777777" w:rsidTr="00D404F0">
        <w:tc>
          <w:tcPr>
            <w:tcW w:w="3114" w:type="dxa"/>
            <w:noWrap/>
            <w:hideMark/>
          </w:tcPr>
          <w:p w14:paraId="60588CA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Luxembourg</w:t>
            </w:r>
          </w:p>
        </w:tc>
        <w:tc>
          <w:tcPr>
            <w:tcW w:w="992" w:type="dxa"/>
            <w:noWrap/>
            <w:hideMark/>
          </w:tcPr>
          <w:p w14:paraId="401857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0.067</w:t>
            </w:r>
          </w:p>
        </w:tc>
        <w:tc>
          <w:tcPr>
            <w:tcW w:w="992" w:type="dxa"/>
            <w:noWrap/>
            <w:hideMark/>
          </w:tcPr>
          <w:p w14:paraId="00F0269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0.069%</w:t>
            </w:r>
          </w:p>
        </w:tc>
        <w:tc>
          <w:tcPr>
            <w:tcW w:w="1276" w:type="dxa"/>
            <w:noWrap/>
            <w:hideMark/>
          </w:tcPr>
          <w:p w14:paraId="180505C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3,278</w:t>
            </w:r>
          </w:p>
        </w:tc>
        <w:tc>
          <w:tcPr>
            <w:tcW w:w="1134" w:type="dxa"/>
            <w:noWrap/>
            <w:hideMark/>
          </w:tcPr>
          <w:p w14:paraId="13BBB9D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3,279</w:t>
            </w:r>
          </w:p>
        </w:tc>
        <w:tc>
          <w:tcPr>
            <w:tcW w:w="1508" w:type="dxa"/>
            <w:noWrap/>
            <w:hideMark/>
          </w:tcPr>
          <w:p w14:paraId="23D4B5C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0A06A462" w14:textId="77777777" w:rsidTr="00D404F0">
        <w:tc>
          <w:tcPr>
            <w:tcW w:w="3114" w:type="dxa"/>
            <w:noWrap/>
            <w:hideMark/>
          </w:tcPr>
          <w:p w14:paraId="7C4D7FB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Madagascar</w:t>
            </w:r>
          </w:p>
        </w:tc>
        <w:tc>
          <w:tcPr>
            <w:tcW w:w="992" w:type="dxa"/>
            <w:noWrap/>
            <w:hideMark/>
          </w:tcPr>
          <w:p w14:paraId="4429AD7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0DF09AF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62754B9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8E2E97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422E70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775BFE9" w14:textId="77777777" w:rsidTr="00D404F0">
        <w:tc>
          <w:tcPr>
            <w:tcW w:w="3114" w:type="dxa"/>
            <w:noWrap/>
            <w:hideMark/>
          </w:tcPr>
          <w:p w14:paraId="3BDD021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Malawi</w:t>
            </w:r>
          </w:p>
        </w:tc>
        <w:tc>
          <w:tcPr>
            <w:tcW w:w="992" w:type="dxa"/>
            <w:noWrap/>
            <w:hideMark/>
          </w:tcPr>
          <w:p w14:paraId="28A618E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07171D8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1CD3BCC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1FEBD4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4AFCDC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93F9380" w14:textId="77777777" w:rsidTr="00D404F0">
        <w:tc>
          <w:tcPr>
            <w:tcW w:w="3114" w:type="dxa"/>
            <w:noWrap/>
            <w:hideMark/>
          </w:tcPr>
          <w:p w14:paraId="4B5000B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Malaysia</w:t>
            </w:r>
          </w:p>
        </w:tc>
        <w:tc>
          <w:tcPr>
            <w:tcW w:w="992" w:type="dxa"/>
            <w:noWrap/>
            <w:hideMark/>
          </w:tcPr>
          <w:p w14:paraId="5739749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0.341</w:t>
            </w:r>
          </w:p>
        </w:tc>
        <w:tc>
          <w:tcPr>
            <w:tcW w:w="992" w:type="dxa"/>
            <w:noWrap/>
            <w:hideMark/>
          </w:tcPr>
          <w:p w14:paraId="523A3FC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0.350%</w:t>
            </w:r>
          </w:p>
        </w:tc>
        <w:tc>
          <w:tcPr>
            <w:tcW w:w="1276" w:type="dxa"/>
            <w:noWrap/>
            <w:hideMark/>
          </w:tcPr>
          <w:p w14:paraId="1FACE83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16,686</w:t>
            </w:r>
          </w:p>
        </w:tc>
        <w:tc>
          <w:tcPr>
            <w:tcW w:w="1134" w:type="dxa"/>
            <w:noWrap/>
            <w:hideMark/>
          </w:tcPr>
          <w:p w14:paraId="47547D2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16,691</w:t>
            </w:r>
          </w:p>
        </w:tc>
        <w:tc>
          <w:tcPr>
            <w:tcW w:w="1508" w:type="dxa"/>
            <w:noWrap/>
            <w:hideMark/>
          </w:tcPr>
          <w:p w14:paraId="0F52742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3C49F44D" w14:textId="77777777" w:rsidTr="00D404F0">
        <w:tc>
          <w:tcPr>
            <w:tcW w:w="3114" w:type="dxa"/>
            <w:noWrap/>
            <w:hideMark/>
          </w:tcPr>
          <w:p w14:paraId="470A755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Mali</w:t>
            </w:r>
          </w:p>
        </w:tc>
        <w:tc>
          <w:tcPr>
            <w:tcW w:w="992" w:type="dxa"/>
            <w:noWrap/>
            <w:hideMark/>
          </w:tcPr>
          <w:p w14:paraId="774423E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0C234A7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40EB709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34B631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E263EF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1D64F94" w14:textId="77777777" w:rsidTr="00D404F0">
        <w:tc>
          <w:tcPr>
            <w:tcW w:w="3114" w:type="dxa"/>
            <w:noWrap/>
            <w:hideMark/>
          </w:tcPr>
          <w:p w14:paraId="7C2E09C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Malta</w:t>
            </w:r>
          </w:p>
        </w:tc>
        <w:tc>
          <w:tcPr>
            <w:tcW w:w="992" w:type="dxa"/>
            <w:noWrap/>
            <w:hideMark/>
          </w:tcPr>
          <w:p w14:paraId="0D3944E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992" w:type="dxa"/>
            <w:noWrap/>
            <w:hideMark/>
          </w:tcPr>
          <w:p w14:paraId="6914005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0.017%</w:t>
            </w:r>
          </w:p>
        </w:tc>
        <w:tc>
          <w:tcPr>
            <w:tcW w:w="1276" w:type="dxa"/>
            <w:noWrap/>
            <w:hideMark/>
          </w:tcPr>
          <w:p w14:paraId="3F5E07E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5633F1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B78BC2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84B62DF" w14:textId="77777777" w:rsidTr="00D404F0">
        <w:tc>
          <w:tcPr>
            <w:tcW w:w="3114" w:type="dxa"/>
            <w:noWrap/>
            <w:hideMark/>
          </w:tcPr>
          <w:p w14:paraId="15B7917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Marshall Islands</w:t>
            </w:r>
          </w:p>
        </w:tc>
        <w:tc>
          <w:tcPr>
            <w:tcW w:w="992" w:type="dxa"/>
            <w:noWrap/>
            <w:hideMark/>
          </w:tcPr>
          <w:p w14:paraId="3E5484F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4B7E809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4F18719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7CB231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70E3D1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9B7427C" w14:textId="77777777" w:rsidTr="00D404F0">
        <w:tc>
          <w:tcPr>
            <w:tcW w:w="3114" w:type="dxa"/>
            <w:noWrap/>
            <w:hideMark/>
          </w:tcPr>
          <w:p w14:paraId="4F1CB69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Mauritania</w:t>
            </w:r>
          </w:p>
        </w:tc>
        <w:tc>
          <w:tcPr>
            <w:tcW w:w="992" w:type="dxa"/>
            <w:noWrap/>
            <w:hideMark/>
          </w:tcPr>
          <w:p w14:paraId="1B96885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78F858C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6A71A8F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56C2F9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26AE3F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52B42AB" w14:textId="77777777" w:rsidTr="00D404F0">
        <w:tc>
          <w:tcPr>
            <w:tcW w:w="3114" w:type="dxa"/>
            <w:noWrap/>
            <w:hideMark/>
          </w:tcPr>
          <w:p w14:paraId="267E4FC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Mauritius</w:t>
            </w:r>
          </w:p>
        </w:tc>
        <w:tc>
          <w:tcPr>
            <w:tcW w:w="992" w:type="dxa"/>
            <w:noWrap/>
            <w:hideMark/>
          </w:tcPr>
          <w:p w14:paraId="56C7A97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992" w:type="dxa"/>
            <w:noWrap/>
            <w:hideMark/>
          </w:tcPr>
          <w:p w14:paraId="44BCECB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276" w:type="dxa"/>
            <w:noWrap/>
            <w:hideMark/>
          </w:tcPr>
          <w:p w14:paraId="1ED2AC1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321706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4E2358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C922F4C" w14:textId="77777777" w:rsidTr="00D404F0">
        <w:tc>
          <w:tcPr>
            <w:tcW w:w="3114" w:type="dxa"/>
            <w:noWrap/>
            <w:hideMark/>
          </w:tcPr>
          <w:p w14:paraId="17A98BC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Mexico</w:t>
            </w:r>
          </w:p>
        </w:tc>
        <w:tc>
          <w:tcPr>
            <w:tcW w:w="992" w:type="dxa"/>
            <w:noWrap/>
            <w:hideMark/>
          </w:tcPr>
          <w:p w14:paraId="5E648CF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1.292</w:t>
            </w:r>
          </w:p>
        </w:tc>
        <w:tc>
          <w:tcPr>
            <w:tcW w:w="992" w:type="dxa"/>
            <w:noWrap/>
            <w:hideMark/>
          </w:tcPr>
          <w:p w14:paraId="5281A01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1.326%</w:t>
            </w:r>
          </w:p>
        </w:tc>
        <w:tc>
          <w:tcPr>
            <w:tcW w:w="1276" w:type="dxa"/>
            <w:noWrap/>
            <w:hideMark/>
          </w:tcPr>
          <w:p w14:paraId="51E8B9C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63,221</w:t>
            </w:r>
          </w:p>
        </w:tc>
        <w:tc>
          <w:tcPr>
            <w:tcW w:w="1134" w:type="dxa"/>
            <w:noWrap/>
            <w:hideMark/>
          </w:tcPr>
          <w:p w14:paraId="682BCC1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63,238</w:t>
            </w:r>
          </w:p>
        </w:tc>
        <w:tc>
          <w:tcPr>
            <w:tcW w:w="1508" w:type="dxa"/>
            <w:noWrap/>
            <w:hideMark/>
          </w:tcPr>
          <w:p w14:paraId="7340EB5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-17</w:t>
            </w:r>
          </w:p>
        </w:tc>
      </w:tr>
      <w:tr w:rsidR="00D404F0" w:rsidRPr="008F5464" w14:paraId="583650E3" w14:textId="77777777" w:rsidTr="00D404F0">
        <w:tc>
          <w:tcPr>
            <w:tcW w:w="3114" w:type="dxa"/>
            <w:noWrap/>
            <w:hideMark/>
          </w:tcPr>
          <w:p w14:paraId="2F2D284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Monaco</w:t>
            </w:r>
          </w:p>
        </w:tc>
        <w:tc>
          <w:tcPr>
            <w:tcW w:w="992" w:type="dxa"/>
            <w:noWrap/>
            <w:hideMark/>
          </w:tcPr>
          <w:p w14:paraId="726F62C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992" w:type="dxa"/>
            <w:noWrap/>
            <w:hideMark/>
          </w:tcPr>
          <w:p w14:paraId="362CE8C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276" w:type="dxa"/>
            <w:noWrap/>
            <w:hideMark/>
          </w:tcPr>
          <w:p w14:paraId="73EAB93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ED133A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AB8378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915D6F7" w14:textId="77777777" w:rsidTr="00D404F0">
        <w:tc>
          <w:tcPr>
            <w:tcW w:w="3114" w:type="dxa"/>
            <w:noWrap/>
            <w:hideMark/>
          </w:tcPr>
          <w:p w14:paraId="36CA0C6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Mongolia</w:t>
            </w:r>
          </w:p>
        </w:tc>
        <w:tc>
          <w:tcPr>
            <w:tcW w:w="992" w:type="dxa"/>
            <w:noWrap/>
            <w:hideMark/>
          </w:tcPr>
          <w:p w14:paraId="004B840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6C14862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6A6BC4A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3637F1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B0FD2C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938DC2F" w14:textId="77777777" w:rsidTr="00D404F0">
        <w:tc>
          <w:tcPr>
            <w:tcW w:w="3114" w:type="dxa"/>
            <w:noWrap/>
            <w:hideMark/>
          </w:tcPr>
          <w:p w14:paraId="25E47DD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Montenegro</w:t>
            </w:r>
          </w:p>
        </w:tc>
        <w:tc>
          <w:tcPr>
            <w:tcW w:w="992" w:type="dxa"/>
            <w:noWrap/>
            <w:hideMark/>
          </w:tcPr>
          <w:p w14:paraId="49BBD50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45E945E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212BF4F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E61116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CE5714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920956D" w14:textId="77777777" w:rsidTr="00D404F0">
        <w:tc>
          <w:tcPr>
            <w:tcW w:w="3114" w:type="dxa"/>
            <w:noWrap/>
            <w:hideMark/>
          </w:tcPr>
          <w:p w14:paraId="4563D3E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Morocco</w:t>
            </w:r>
          </w:p>
        </w:tc>
        <w:tc>
          <w:tcPr>
            <w:tcW w:w="992" w:type="dxa"/>
            <w:noWrap/>
            <w:hideMark/>
          </w:tcPr>
          <w:p w14:paraId="21C56D8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0.055</w:t>
            </w:r>
          </w:p>
        </w:tc>
        <w:tc>
          <w:tcPr>
            <w:tcW w:w="992" w:type="dxa"/>
            <w:noWrap/>
            <w:hideMark/>
          </w:tcPr>
          <w:p w14:paraId="2E06E23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0.056%</w:t>
            </w:r>
          </w:p>
        </w:tc>
        <w:tc>
          <w:tcPr>
            <w:tcW w:w="1276" w:type="dxa"/>
            <w:noWrap/>
            <w:hideMark/>
          </w:tcPr>
          <w:p w14:paraId="5921A84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2,691</w:t>
            </w:r>
          </w:p>
        </w:tc>
        <w:tc>
          <w:tcPr>
            <w:tcW w:w="1134" w:type="dxa"/>
            <w:noWrap/>
            <w:hideMark/>
          </w:tcPr>
          <w:p w14:paraId="7B41AA7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2,692</w:t>
            </w:r>
          </w:p>
        </w:tc>
        <w:tc>
          <w:tcPr>
            <w:tcW w:w="1508" w:type="dxa"/>
            <w:noWrap/>
            <w:hideMark/>
          </w:tcPr>
          <w:p w14:paraId="2136A9E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464796FA" w14:textId="77777777" w:rsidTr="00D404F0">
        <w:tc>
          <w:tcPr>
            <w:tcW w:w="3114" w:type="dxa"/>
            <w:noWrap/>
            <w:hideMark/>
          </w:tcPr>
          <w:p w14:paraId="02114B4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Mozambique</w:t>
            </w:r>
          </w:p>
        </w:tc>
        <w:tc>
          <w:tcPr>
            <w:tcW w:w="992" w:type="dxa"/>
            <w:noWrap/>
            <w:hideMark/>
          </w:tcPr>
          <w:p w14:paraId="6C81534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3864DA5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1019C6E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7EF55D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3BD0A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AEF9B24" w14:textId="77777777" w:rsidTr="00D404F0">
        <w:tc>
          <w:tcPr>
            <w:tcW w:w="3114" w:type="dxa"/>
            <w:noWrap/>
            <w:hideMark/>
          </w:tcPr>
          <w:p w14:paraId="4377D88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Myanmar</w:t>
            </w:r>
          </w:p>
        </w:tc>
        <w:tc>
          <w:tcPr>
            <w:tcW w:w="992" w:type="dxa"/>
            <w:noWrap/>
            <w:hideMark/>
          </w:tcPr>
          <w:p w14:paraId="67BB69F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1BDE2E2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359CA7A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5D9126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3A2E31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5DF1234" w14:textId="77777777" w:rsidTr="00D404F0">
        <w:tc>
          <w:tcPr>
            <w:tcW w:w="3114" w:type="dxa"/>
            <w:noWrap/>
            <w:hideMark/>
          </w:tcPr>
          <w:p w14:paraId="751F721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Namibia</w:t>
            </w:r>
          </w:p>
        </w:tc>
        <w:tc>
          <w:tcPr>
            <w:tcW w:w="992" w:type="dxa"/>
            <w:noWrap/>
            <w:hideMark/>
          </w:tcPr>
          <w:p w14:paraId="5269D20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992" w:type="dxa"/>
            <w:noWrap/>
            <w:hideMark/>
          </w:tcPr>
          <w:p w14:paraId="40AB040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276" w:type="dxa"/>
            <w:noWrap/>
            <w:hideMark/>
          </w:tcPr>
          <w:p w14:paraId="7BC63DD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F3F048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F9E458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CFA7E7D" w14:textId="77777777" w:rsidTr="00D404F0">
        <w:tc>
          <w:tcPr>
            <w:tcW w:w="3114" w:type="dxa"/>
            <w:noWrap/>
            <w:hideMark/>
          </w:tcPr>
          <w:p w14:paraId="39CA48E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Nepal</w:t>
            </w:r>
          </w:p>
        </w:tc>
        <w:tc>
          <w:tcPr>
            <w:tcW w:w="992" w:type="dxa"/>
            <w:noWrap/>
            <w:hideMark/>
          </w:tcPr>
          <w:p w14:paraId="205AC07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992" w:type="dxa"/>
            <w:noWrap/>
            <w:hideMark/>
          </w:tcPr>
          <w:p w14:paraId="5496A88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276" w:type="dxa"/>
            <w:noWrap/>
            <w:hideMark/>
          </w:tcPr>
          <w:p w14:paraId="32CC940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D574E2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95DC2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9F02638" w14:textId="77777777" w:rsidTr="00D404F0">
        <w:tc>
          <w:tcPr>
            <w:tcW w:w="3114" w:type="dxa"/>
            <w:noWrap/>
            <w:hideMark/>
          </w:tcPr>
          <w:p w14:paraId="20D355C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Netherlands</w:t>
            </w:r>
          </w:p>
        </w:tc>
        <w:tc>
          <w:tcPr>
            <w:tcW w:w="992" w:type="dxa"/>
            <w:noWrap/>
            <w:hideMark/>
          </w:tcPr>
          <w:p w14:paraId="668EA15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1.356</w:t>
            </w:r>
          </w:p>
        </w:tc>
        <w:tc>
          <w:tcPr>
            <w:tcW w:w="992" w:type="dxa"/>
            <w:noWrap/>
            <w:hideMark/>
          </w:tcPr>
          <w:p w14:paraId="08D1401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1.392%</w:t>
            </w:r>
          </w:p>
        </w:tc>
        <w:tc>
          <w:tcPr>
            <w:tcW w:w="1276" w:type="dxa"/>
            <w:noWrap/>
            <w:hideMark/>
          </w:tcPr>
          <w:p w14:paraId="5E95250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66,353</w:t>
            </w:r>
          </w:p>
        </w:tc>
        <w:tc>
          <w:tcPr>
            <w:tcW w:w="1134" w:type="dxa"/>
            <w:noWrap/>
            <w:hideMark/>
          </w:tcPr>
          <w:p w14:paraId="1ABB240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66,371</w:t>
            </w:r>
          </w:p>
        </w:tc>
        <w:tc>
          <w:tcPr>
            <w:tcW w:w="1508" w:type="dxa"/>
            <w:noWrap/>
            <w:hideMark/>
          </w:tcPr>
          <w:p w14:paraId="18615B1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D404F0" w:rsidRPr="008F5464" w14:paraId="08CDD614" w14:textId="77777777" w:rsidTr="00D404F0">
        <w:tc>
          <w:tcPr>
            <w:tcW w:w="3114" w:type="dxa"/>
            <w:noWrap/>
            <w:hideMark/>
          </w:tcPr>
          <w:p w14:paraId="3CF71A4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New Zealand</w:t>
            </w:r>
          </w:p>
        </w:tc>
        <w:tc>
          <w:tcPr>
            <w:tcW w:w="992" w:type="dxa"/>
            <w:noWrap/>
            <w:hideMark/>
          </w:tcPr>
          <w:p w14:paraId="6EB7A06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0.291</w:t>
            </w:r>
          </w:p>
        </w:tc>
        <w:tc>
          <w:tcPr>
            <w:tcW w:w="992" w:type="dxa"/>
            <w:noWrap/>
            <w:hideMark/>
          </w:tcPr>
          <w:p w14:paraId="1592943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0.299%</w:t>
            </w:r>
          </w:p>
        </w:tc>
        <w:tc>
          <w:tcPr>
            <w:tcW w:w="1276" w:type="dxa"/>
            <w:noWrap/>
            <w:hideMark/>
          </w:tcPr>
          <w:p w14:paraId="334D16B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14,239</w:t>
            </w:r>
          </w:p>
        </w:tc>
        <w:tc>
          <w:tcPr>
            <w:tcW w:w="1134" w:type="dxa"/>
            <w:noWrap/>
            <w:hideMark/>
          </w:tcPr>
          <w:p w14:paraId="2F6D335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14,243</w:t>
            </w:r>
          </w:p>
        </w:tc>
        <w:tc>
          <w:tcPr>
            <w:tcW w:w="1508" w:type="dxa"/>
            <w:noWrap/>
            <w:hideMark/>
          </w:tcPr>
          <w:p w14:paraId="0B564CD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D404F0" w:rsidRPr="008F5464" w14:paraId="5A2910CC" w14:textId="77777777" w:rsidTr="00D404F0">
        <w:tc>
          <w:tcPr>
            <w:tcW w:w="3114" w:type="dxa"/>
            <w:noWrap/>
            <w:hideMark/>
          </w:tcPr>
          <w:p w14:paraId="5B9A832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Nicaragua</w:t>
            </w:r>
          </w:p>
        </w:tc>
        <w:tc>
          <w:tcPr>
            <w:tcW w:w="992" w:type="dxa"/>
            <w:noWrap/>
            <w:hideMark/>
          </w:tcPr>
          <w:p w14:paraId="51A71A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12BF192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4834F13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215C09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78A27E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A39B6AF" w14:textId="77777777" w:rsidTr="00D404F0">
        <w:tc>
          <w:tcPr>
            <w:tcW w:w="3114" w:type="dxa"/>
            <w:noWrap/>
            <w:hideMark/>
          </w:tcPr>
          <w:p w14:paraId="74763A1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Niger</w:t>
            </w:r>
          </w:p>
        </w:tc>
        <w:tc>
          <w:tcPr>
            <w:tcW w:w="992" w:type="dxa"/>
            <w:noWrap/>
            <w:hideMark/>
          </w:tcPr>
          <w:p w14:paraId="769ECE2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4558AE7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762A4A3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F6E469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4981A6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1B9B383" w14:textId="77777777" w:rsidTr="00D404F0">
        <w:tc>
          <w:tcPr>
            <w:tcW w:w="3114" w:type="dxa"/>
            <w:noWrap/>
            <w:hideMark/>
          </w:tcPr>
          <w:p w14:paraId="43224C8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Nigeria</w:t>
            </w:r>
          </w:p>
        </w:tc>
        <w:tc>
          <w:tcPr>
            <w:tcW w:w="992" w:type="dxa"/>
            <w:noWrap/>
            <w:hideMark/>
          </w:tcPr>
          <w:p w14:paraId="15DF125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0.250</w:t>
            </w:r>
          </w:p>
        </w:tc>
        <w:tc>
          <w:tcPr>
            <w:tcW w:w="992" w:type="dxa"/>
            <w:noWrap/>
            <w:hideMark/>
          </w:tcPr>
          <w:p w14:paraId="29D0578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0.257%</w:t>
            </w:r>
          </w:p>
        </w:tc>
        <w:tc>
          <w:tcPr>
            <w:tcW w:w="1276" w:type="dxa"/>
            <w:noWrap/>
            <w:hideMark/>
          </w:tcPr>
          <w:p w14:paraId="38BA6C1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12,233</w:t>
            </w:r>
          </w:p>
        </w:tc>
        <w:tc>
          <w:tcPr>
            <w:tcW w:w="1134" w:type="dxa"/>
            <w:noWrap/>
            <w:hideMark/>
          </w:tcPr>
          <w:p w14:paraId="62D0D7D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12,236</w:t>
            </w:r>
          </w:p>
        </w:tc>
        <w:tc>
          <w:tcPr>
            <w:tcW w:w="1508" w:type="dxa"/>
            <w:noWrap/>
            <w:hideMark/>
          </w:tcPr>
          <w:p w14:paraId="00F4284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2A74D7E0" w14:textId="77777777" w:rsidTr="00D404F0">
        <w:tc>
          <w:tcPr>
            <w:tcW w:w="3114" w:type="dxa"/>
            <w:noWrap/>
            <w:hideMark/>
          </w:tcPr>
          <w:p w14:paraId="3C28774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North Macedonia</w:t>
            </w:r>
          </w:p>
        </w:tc>
        <w:tc>
          <w:tcPr>
            <w:tcW w:w="992" w:type="dxa"/>
            <w:noWrap/>
            <w:hideMark/>
          </w:tcPr>
          <w:p w14:paraId="7774466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992" w:type="dxa"/>
            <w:noWrap/>
            <w:hideMark/>
          </w:tcPr>
          <w:p w14:paraId="42BDC5B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276" w:type="dxa"/>
            <w:noWrap/>
            <w:hideMark/>
          </w:tcPr>
          <w:p w14:paraId="0556F7B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468FE9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AFBD70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F1F1133" w14:textId="77777777" w:rsidTr="00D404F0">
        <w:tc>
          <w:tcPr>
            <w:tcW w:w="3114" w:type="dxa"/>
            <w:noWrap/>
            <w:hideMark/>
          </w:tcPr>
          <w:p w14:paraId="5F8A65F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Norway</w:t>
            </w:r>
          </w:p>
        </w:tc>
        <w:tc>
          <w:tcPr>
            <w:tcW w:w="992" w:type="dxa"/>
            <w:noWrap/>
            <w:hideMark/>
          </w:tcPr>
          <w:p w14:paraId="5B77B54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0.754</w:t>
            </w:r>
          </w:p>
        </w:tc>
        <w:tc>
          <w:tcPr>
            <w:tcW w:w="992" w:type="dxa"/>
            <w:noWrap/>
            <w:hideMark/>
          </w:tcPr>
          <w:p w14:paraId="1A71AC1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0.774%</w:t>
            </w:r>
          </w:p>
        </w:tc>
        <w:tc>
          <w:tcPr>
            <w:tcW w:w="1276" w:type="dxa"/>
            <w:noWrap/>
            <w:hideMark/>
          </w:tcPr>
          <w:p w14:paraId="15E31B7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36,895</w:t>
            </w:r>
          </w:p>
        </w:tc>
        <w:tc>
          <w:tcPr>
            <w:tcW w:w="1134" w:type="dxa"/>
            <w:noWrap/>
            <w:hideMark/>
          </w:tcPr>
          <w:p w14:paraId="44A241E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36,905</w:t>
            </w:r>
          </w:p>
        </w:tc>
        <w:tc>
          <w:tcPr>
            <w:tcW w:w="1508" w:type="dxa"/>
            <w:noWrap/>
            <w:hideMark/>
          </w:tcPr>
          <w:p w14:paraId="1FC8382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D404F0" w:rsidRPr="008F5464" w14:paraId="34737630" w14:textId="77777777" w:rsidTr="00D404F0">
        <w:tc>
          <w:tcPr>
            <w:tcW w:w="3114" w:type="dxa"/>
            <w:noWrap/>
            <w:hideMark/>
          </w:tcPr>
          <w:p w14:paraId="45E3B3F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Oman</w:t>
            </w:r>
          </w:p>
        </w:tc>
        <w:tc>
          <w:tcPr>
            <w:tcW w:w="992" w:type="dxa"/>
            <w:noWrap/>
            <w:hideMark/>
          </w:tcPr>
          <w:p w14:paraId="4B7C97F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0.115</w:t>
            </w:r>
          </w:p>
        </w:tc>
        <w:tc>
          <w:tcPr>
            <w:tcW w:w="992" w:type="dxa"/>
            <w:noWrap/>
            <w:hideMark/>
          </w:tcPr>
          <w:p w14:paraId="05DE111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0.118%</w:t>
            </w:r>
          </w:p>
        </w:tc>
        <w:tc>
          <w:tcPr>
            <w:tcW w:w="1276" w:type="dxa"/>
            <w:noWrap/>
            <w:hideMark/>
          </w:tcPr>
          <w:p w14:paraId="33430BC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5,627</w:t>
            </w:r>
          </w:p>
        </w:tc>
        <w:tc>
          <w:tcPr>
            <w:tcW w:w="1134" w:type="dxa"/>
            <w:noWrap/>
            <w:hideMark/>
          </w:tcPr>
          <w:p w14:paraId="2E26C7E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5,629</w:t>
            </w:r>
          </w:p>
        </w:tc>
        <w:tc>
          <w:tcPr>
            <w:tcW w:w="1508" w:type="dxa"/>
            <w:noWrap/>
            <w:hideMark/>
          </w:tcPr>
          <w:p w14:paraId="20CEB14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33F5865C" w14:textId="77777777" w:rsidTr="00D404F0">
        <w:tc>
          <w:tcPr>
            <w:tcW w:w="3114" w:type="dxa"/>
            <w:noWrap/>
            <w:hideMark/>
          </w:tcPr>
          <w:p w14:paraId="4C89EC4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Pakistan</w:t>
            </w:r>
          </w:p>
        </w:tc>
        <w:tc>
          <w:tcPr>
            <w:tcW w:w="992" w:type="dxa"/>
            <w:noWrap/>
            <w:hideMark/>
          </w:tcPr>
          <w:p w14:paraId="623A154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0.115</w:t>
            </w:r>
          </w:p>
        </w:tc>
        <w:tc>
          <w:tcPr>
            <w:tcW w:w="992" w:type="dxa"/>
            <w:noWrap/>
            <w:hideMark/>
          </w:tcPr>
          <w:p w14:paraId="694FAC3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0.118%</w:t>
            </w:r>
          </w:p>
        </w:tc>
        <w:tc>
          <w:tcPr>
            <w:tcW w:w="1276" w:type="dxa"/>
            <w:noWrap/>
            <w:hideMark/>
          </w:tcPr>
          <w:p w14:paraId="308FCA1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5,627</w:t>
            </w:r>
          </w:p>
        </w:tc>
        <w:tc>
          <w:tcPr>
            <w:tcW w:w="1134" w:type="dxa"/>
            <w:noWrap/>
            <w:hideMark/>
          </w:tcPr>
          <w:p w14:paraId="1748F96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5,629</w:t>
            </w:r>
          </w:p>
        </w:tc>
        <w:tc>
          <w:tcPr>
            <w:tcW w:w="1508" w:type="dxa"/>
            <w:noWrap/>
            <w:hideMark/>
          </w:tcPr>
          <w:p w14:paraId="659583F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23A227FA" w14:textId="77777777" w:rsidTr="00D404F0">
        <w:tc>
          <w:tcPr>
            <w:tcW w:w="3114" w:type="dxa"/>
            <w:noWrap/>
            <w:hideMark/>
          </w:tcPr>
          <w:p w14:paraId="6D303E2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Palau</w:t>
            </w:r>
          </w:p>
        </w:tc>
        <w:tc>
          <w:tcPr>
            <w:tcW w:w="992" w:type="dxa"/>
            <w:noWrap/>
            <w:hideMark/>
          </w:tcPr>
          <w:p w14:paraId="6ECD49F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549C576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0CD3262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B6B5E1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10478F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0397889" w14:textId="77777777" w:rsidTr="00D404F0">
        <w:tc>
          <w:tcPr>
            <w:tcW w:w="3114" w:type="dxa"/>
            <w:noWrap/>
            <w:hideMark/>
          </w:tcPr>
          <w:p w14:paraId="1EE45FC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Panama</w:t>
            </w:r>
          </w:p>
        </w:tc>
        <w:tc>
          <w:tcPr>
            <w:tcW w:w="992" w:type="dxa"/>
            <w:noWrap/>
            <w:hideMark/>
          </w:tcPr>
          <w:p w14:paraId="3A3B8FA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0.045</w:t>
            </w:r>
          </w:p>
        </w:tc>
        <w:tc>
          <w:tcPr>
            <w:tcW w:w="992" w:type="dxa"/>
            <w:noWrap/>
            <w:hideMark/>
          </w:tcPr>
          <w:p w14:paraId="1A03C66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0.046%</w:t>
            </w:r>
          </w:p>
        </w:tc>
        <w:tc>
          <w:tcPr>
            <w:tcW w:w="1276" w:type="dxa"/>
            <w:noWrap/>
            <w:hideMark/>
          </w:tcPr>
          <w:p w14:paraId="1DDEA0B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2,202</w:t>
            </w:r>
          </w:p>
        </w:tc>
        <w:tc>
          <w:tcPr>
            <w:tcW w:w="1134" w:type="dxa"/>
            <w:noWrap/>
            <w:hideMark/>
          </w:tcPr>
          <w:p w14:paraId="00C8D47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2,203</w:t>
            </w:r>
          </w:p>
        </w:tc>
        <w:tc>
          <w:tcPr>
            <w:tcW w:w="1508" w:type="dxa"/>
            <w:noWrap/>
            <w:hideMark/>
          </w:tcPr>
          <w:p w14:paraId="338BAB5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19A8C238" w14:textId="77777777" w:rsidTr="00D404F0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D1E0C6" w14:textId="77777777" w:rsidR="00D404F0" w:rsidRPr="008F5464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 xml:space="preserve">*As per UN resolution A/RES/73/271;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8F5464">
              <w:rPr>
                <w:rFonts w:cstheme="minorHAnsi"/>
                <w:sz w:val="20"/>
                <w:szCs w:val="20"/>
              </w:rPr>
              <w:t>revised UN Scale will be applied when released</w:t>
            </w:r>
          </w:p>
        </w:tc>
      </w:tr>
      <w:tr w:rsidR="00D404F0" w:rsidRPr="008F5464" w14:paraId="2C96109C" w14:textId="77777777" w:rsidTr="00D404F0">
        <w:tc>
          <w:tcPr>
            <w:tcW w:w="3114" w:type="dxa"/>
            <w:noWrap/>
            <w:hideMark/>
          </w:tcPr>
          <w:p w14:paraId="7A2F959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lastRenderedPageBreak/>
              <w:t>Papua New Guinea</w:t>
            </w:r>
          </w:p>
        </w:tc>
        <w:tc>
          <w:tcPr>
            <w:tcW w:w="992" w:type="dxa"/>
            <w:noWrap/>
            <w:hideMark/>
          </w:tcPr>
          <w:p w14:paraId="0E8B206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0A67F85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51AF46B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C39F41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656D77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2A077A9" w14:textId="77777777" w:rsidTr="00D404F0">
        <w:tc>
          <w:tcPr>
            <w:tcW w:w="3114" w:type="dxa"/>
            <w:noWrap/>
            <w:hideMark/>
          </w:tcPr>
          <w:p w14:paraId="1407F29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Paraguay</w:t>
            </w:r>
          </w:p>
        </w:tc>
        <w:tc>
          <w:tcPr>
            <w:tcW w:w="992" w:type="dxa"/>
            <w:noWrap/>
            <w:hideMark/>
          </w:tcPr>
          <w:p w14:paraId="0FF31E8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992" w:type="dxa"/>
            <w:noWrap/>
            <w:hideMark/>
          </w:tcPr>
          <w:p w14:paraId="7CE6919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276" w:type="dxa"/>
            <w:noWrap/>
            <w:hideMark/>
          </w:tcPr>
          <w:p w14:paraId="346CD77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E933A0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0125650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1BE43F7" w14:textId="77777777" w:rsidTr="00D404F0">
        <w:tc>
          <w:tcPr>
            <w:tcW w:w="3114" w:type="dxa"/>
            <w:noWrap/>
            <w:hideMark/>
          </w:tcPr>
          <w:p w14:paraId="311B4CE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Peru</w:t>
            </w:r>
          </w:p>
        </w:tc>
        <w:tc>
          <w:tcPr>
            <w:tcW w:w="992" w:type="dxa"/>
            <w:noWrap/>
            <w:hideMark/>
          </w:tcPr>
          <w:p w14:paraId="7F61722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0.152</w:t>
            </w:r>
          </w:p>
        </w:tc>
        <w:tc>
          <w:tcPr>
            <w:tcW w:w="992" w:type="dxa"/>
            <w:noWrap/>
            <w:hideMark/>
          </w:tcPr>
          <w:p w14:paraId="5865F20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0.156%</w:t>
            </w:r>
          </w:p>
        </w:tc>
        <w:tc>
          <w:tcPr>
            <w:tcW w:w="1276" w:type="dxa"/>
            <w:noWrap/>
            <w:hideMark/>
          </w:tcPr>
          <w:p w14:paraId="5A03490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7,438</w:t>
            </w:r>
          </w:p>
        </w:tc>
        <w:tc>
          <w:tcPr>
            <w:tcW w:w="1134" w:type="dxa"/>
            <w:noWrap/>
            <w:hideMark/>
          </w:tcPr>
          <w:p w14:paraId="4B15010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7,440</w:t>
            </w:r>
          </w:p>
        </w:tc>
        <w:tc>
          <w:tcPr>
            <w:tcW w:w="1508" w:type="dxa"/>
            <w:noWrap/>
            <w:hideMark/>
          </w:tcPr>
          <w:p w14:paraId="7FD677C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3ADF0D61" w14:textId="77777777" w:rsidTr="00D404F0">
        <w:tc>
          <w:tcPr>
            <w:tcW w:w="3114" w:type="dxa"/>
            <w:noWrap/>
            <w:hideMark/>
          </w:tcPr>
          <w:p w14:paraId="5B4254F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Philippines</w:t>
            </w:r>
          </w:p>
        </w:tc>
        <w:tc>
          <w:tcPr>
            <w:tcW w:w="992" w:type="dxa"/>
            <w:noWrap/>
            <w:hideMark/>
          </w:tcPr>
          <w:p w14:paraId="1AC15ED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0.205</w:t>
            </w:r>
          </w:p>
        </w:tc>
        <w:tc>
          <w:tcPr>
            <w:tcW w:w="992" w:type="dxa"/>
            <w:noWrap/>
            <w:hideMark/>
          </w:tcPr>
          <w:p w14:paraId="07604E4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0.210%</w:t>
            </w:r>
          </w:p>
        </w:tc>
        <w:tc>
          <w:tcPr>
            <w:tcW w:w="1276" w:type="dxa"/>
            <w:noWrap/>
            <w:hideMark/>
          </w:tcPr>
          <w:p w14:paraId="14A7AA0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10,031</w:t>
            </w:r>
          </w:p>
        </w:tc>
        <w:tc>
          <w:tcPr>
            <w:tcW w:w="1134" w:type="dxa"/>
            <w:noWrap/>
            <w:hideMark/>
          </w:tcPr>
          <w:p w14:paraId="7F33674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10,034</w:t>
            </w:r>
          </w:p>
        </w:tc>
        <w:tc>
          <w:tcPr>
            <w:tcW w:w="1508" w:type="dxa"/>
            <w:noWrap/>
            <w:hideMark/>
          </w:tcPr>
          <w:p w14:paraId="720EBFC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2E70E1D2" w14:textId="77777777" w:rsidTr="00D404F0">
        <w:tc>
          <w:tcPr>
            <w:tcW w:w="3114" w:type="dxa"/>
            <w:noWrap/>
            <w:hideMark/>
          </w:tcPr>
          <w:p w14:paraId="1A1119F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Poland</w:t>
            </w:r>
          </w:p>
        </w:tc>
        <w:tc>
          <w:tcPr>
            <w:tcW w:w="992" w:type="dxa"/>
            <w:noWrap/>
            <w:hideMark/>
          </w:tcPr>
          <w:p w14:paraId="1D1E809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0.802</w:t>
            </w:r>
          </w:p>
        </w:tc>
        <w:tc>
          <w:tcPr>
            <w:tcW w:w="992" w:type="dxa"/>
            <w:noWrap/>
            <w:hideMark/>
          </w:tcPr>
          <w:p w14:paraId="3636C7A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0.823%</w:t>
            </w:r>
          </w:p>
        </w:tc>
        <w:tc>
          <w:tcPr>
            <w:tcW w:w="1276" w:type="dxa"/>
            <w:noWrap/>
            <w:hideMark/>
          </w:tcPr>
          <w:p w14:paraId="6E95A25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39,244</w:t>
            </w:r>
          </w:p>
        </w:tc>
        <w:tc>
          <w:tcPr>
            <w:tcW w:w="1134" w:type="dxa"/>
            <w:noWrap/>
            <w:hideMark/>
          </w:tcPr>
          <w:p w14:paraId="7D80B8B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39,255</w:t>
            </w:r>
          </w:p>
        </w:tc>
        <w:tc>
          <w:tcPr>
            <w:tcW w:w="1508" w:type="dxa"/>
            <w:noWrap/>
            <w:hideMark/>
          </w:tcPr>
          <w:p w14:paraId="4E3A523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D404F0" w:rsidRPr="008F5464" w14:paraId="09E281A3" w14:textId="77777777" w:rsidTr="00D404F0">
        <w:tc>
          <w:tcPr>
            <w:tcW w:w="3114" w:type="dxa"/>
            <w:noWrap/>
            <w:hideMark/>
          </w:tcPr>
          <w:p w14:paraId="3B9406F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Portugal</w:t>
            </w:r>
          </w:p>
        </w:tc>
        <w:tc>
          <w:tcPr>
            <w:tcW w:w="992" w:type="dxa"/>
            <w:noWrap/>
            <w:hideMark/>
          </w:tcPr>
          <w:p w14:paraId="38DBE4C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0.350</w:t>
            </w:r>
          </w:p>
        </w:tc>
        <w:tc>
          <w:tcPr>
            <w:tcW w:w="992" w:type="dxa"/>
            <w:noWrap/>
            <w:hideMark/>
          </w:tcPr>
          <w:p w14:paraId="66E3B4B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0.359%</w:t>
            </w:r>
          </w:p>
        </w:tc>
        <w:tc>
          <w:tcPr>
            <w:tcW w:w="1276" w:type="dxa"/>
            <w:noWrap/>
            <w:hideMark/>
          </w:tcPr>
          <w:p w14:paraId="4898292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17,126</w:t>
            </w:r>
          </w:p>
        </w:tc>
        <w:tc>
          <w:tcPr>
            <w:tcW w:w="1134" w:type="dxa"/>
            <w:noWrap/>
            <w:hideMark/>
          </w:tcPr>
          <w:p w14:paraId="106F3C6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17,131</w:t>
            </w:r>
          </w:p>
        </w:tc>
        <w:tc>
          <w:tcPr>
            <w:tcW w:w="1508" w:type="dxa"/>
            <w:noWrap/>
            <w:hideMark/>
          </w:tcPr>
          <w:p w14:paraId="166DB5C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D404F0" w:rsidRPr="008F5464" w14:paraId="4DD19608" w14:textId="77777777" w:rsidTr="00D404F0">
        <w:tc>
          <w:tcPr>
            <w:tcW w:w="3114" w:type="dxa"/>
            <w:noWrap/>
            <w:hideMark/>
          </w:tcPr>
          <w:p w14:paraId="5193F97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Republic of Korea</w:t>
            </w:r>
          </w:p>
        </w:tc>
        <w:tc>
          <w:tcPr>
            <w:tcW w:w="992" w:type="dxa"/>
            <w:noWrap/>
            <w:hideMark/>
          </w:tcPr>
          <w:p w14:paraId="34D7483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2.267</w:t>
            </w:r>
          </w:p>
        </w:tc>
        <w:tc>
          <w:tcPr>
            <w:tcW w:w="992" w:type="dxa"/>
            <w:noWrap/>
            <w:hideMark/>
          </w:tcPr>
          <w:p w14:paraId="41FA3FF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2.327%</w:t>
            </w:r>
          </w:p>
        </w:tc>
        <w:tc>
          <w:tcPr>
            <w:tcW w:w="1276" w:type="dxa"/>
            <w:noWrap/>
            <w:hideMark/>
          </w:tcPr>
          <w:p w14:paraId="3874ECB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110,930</w:t>
            </w:r>
          </w:p>
        </w:tc>
        <w:tc>
          <w:tcPr>
            <w:tcW w:w="1134" w:type="dxa"/>
            <w:noWrap/>
            <w:hideMark/>
          </w:tcPr>
          <w:p w14:paraId="78A9868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110,960</w:t>
            </w:r>
          </w:p>
        </w:tc>
        <w:tc>
          <w:tcPr>
            <w:tcW w:w="1508" w:type="dxa"/>
            <w:noWrap/>
            <w:hideMark/>
          </w:tcPr>
          <w:p w14:paraId="1A9B2B1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D404F0" w:rsidRPr="008F5464" w14:paraId="59E7B66C" w14:textId="77777777" w:rsidTr="00D404F0">
        <w:tc>
          <w:tcPr>
            <w:tcW w:w="3114" w:type="dxa"/>
            <w:noWrap/>
            <w:hideMark/>
          </w:tcPr>
          <w:p w14:paraId="7C7587F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 xml:space="preserve">Republic of Moldova </w:t>
            </w:r>
          </w:p>
        </w:tc>
        <w:tc>
          <w:tcPr>
            <w:tcW w:w="992" w:type="dxa"/>
            <w:noWrap/>
            <w:hideMark/>
          </w:tcPr>
          <w:p w14:paraId="43EE37D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24E131F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6E4671B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F84B6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168509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BE4ACA4" w14:textId="77777777" w:rsidTr="00D404F0">
        <w:tc>
          <w:tcPr>
            <w:tcW w:w="3114" w:type="dxa"/>
            <w:noWrap/>
            <w:hideMark/>
          </w:tcPr>
          <w:p w14:paraId="294E2EB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Romania</w:t>
            </w:r>
          </w:p>
        </w:tc>
        <w:tc>
          <w:tcPr>
            <w:tcW w:w="992" w:type="dxa"/>
            <w:noWrap/>
            <w:hideMark/>
          </w:tcPr>
          <w:p w14:paraId="3763086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0.198</w:t>
            </w:r>
          </w:p>
        </w:tc>
        <w:tc>
          <w:tcPr>
            <w:tcW w:w="992" w:type="dxa"/>
            <w:noWrap/>
            <w:hideMark/>
          </w:tcPr>
          <w:p w14:paraId="6D4572A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0.203%</w:t>
            </w:r>
          </w:p>
        </w:tc>
        <w:tc>
          <w:tcPr>
            <w:tcW w:w="1276" w:type="dxa"/>
            <w:noWrap/>
            <w:hideMark/>
          </w:tcPr>
          <w:p w14:paraId="1C4BCBA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9,689</w:t>
            </w:r>
          </w:p>
        </w:tc>
        <w:tc>
          <w:tcPr>
            <w:tcW w:w="1134" w:type="dxa"/>
            <w:noWrap/>
            <w:hideMark/>
          </w:tcPr>
          <w:p w14:paraId="22D0AA0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9,691</w:t>
            </w:r>
          </w:p>
        </w:tc>
        <w:tc>
          <w:tcPr>
            <w:tcW w:w="1508" w:type="dxa"/>
            <w:noWrap/>
            <w:hideMark/>
          </w:tcPr>
          <w:p w14:paraId="3A167DC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1D93DA1E" w14:textId="77777777" w:rsidTr="00D404F0">
        <w:tc>
          <w:tcPr>
            <w:tcW w:w="3114" w:type="dxa"/>
            <w:noWrap/>
            <w:hideMark/>
          </w:tcPr>
          <w:p w14:paraId="5EBFC58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Russian Federation</w:t>
            </w:r>
          </w:p>
        </w:tc>
        <w:tc>
          <w:tcPr>
            <w:tcW w:w="992" w:type="dxa"/>
            <w:noWrap/>
            <w:hideMark/>
          </w:tcPr>
          <w:p w14:paraId="7E099D7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2.405</w:t>
            </w:r>
          </w:p>
        </w:tc>
        <w:tc>
          <w:tcPr>
            <w:tcW w:w="992" w:type="dxa"/>
            <w:noWrap/>
            <w:hideMark/>
          </w:tcPr>
          <w:p w14:paraId="51EBAF4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2.468%</w:t>
            </w:r>
          </w:p>
        </w:tc>
        <w:tc>
          <w:tcPr>
            <w:tcW w:w="1276" w:type="dxa"/>
            <w:noWrap/>
            <w:hideMark/>
          </w:tcPr>
          <w:p w14:paraId="59AF51B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117,683</w:t>
            </w:r>
          </w:p>
        </w:tc>
        <w:tc>
          <w:tcPr>
            <w:tcW w:w="1134" w:type="dxa"/>
            <w:noWrap/>
            <w:hideMark/>
          </w:tcPr>
          <w:p w14:paraId="35DEB20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117,715</w:t>
            </w:r>
          </w:p>
        </w:tc>
        <w:tc>
          <w:tcPr>
            <w:tcW w:w="1508" w:type="dxa"/>
            <w:noWrap/>
            <w:hideMark/>
          </w:tcPr>
          <w:p w14:paraId="3B6144A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D404F0" w:rsidRPr="008F5464" w14:paraId="48C1FFA2" w14:textId="77777777" w:rsidTr="00D404F0">
        <w:tc>
          <w:tcPr>
            <w:tcW w:w="3114" w:type="dxa"/>
            <w:noWrap/>
            <w:hideMark/>
          </w:tcPr>
          <w:p w14:paraId="4C2378C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Rwanda</w:t>
            </w:r>
          </w:p>
        </w:tc>
        <w:tc>
          <w:tcPr>
            <w:tcW w:w="992" w:type="dxa"/>
            <w:noWrap/>
            <w:hideMark/>
          </w:tcPr>
          <w:p w14:paraId="07DC656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992" w:type="dxa"/>
            <w:noWrap/>
            <w:hideMark/>
          </w:tcPr>
          <w:p w14:paraId="2D29BE8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276" w:type="dxa"/>
            <w:noWrap/>
            <w:hideMark/>
          </w:tcPr>
          <w:p w14:paraId="357E68A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D80B57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DBD786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C941FD0" w14:textId="77777777" w:rsidTr="00D404F0">
        <w:tc>
          <w:tcPr>
            <w:tcW w:w="3114" w:type="dxa"/>
            <w:noWrap/>
            <w:hideMark/>
          </w:tcPr>
          <w:p w14:paraId="5578C45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Saint Lucia</w:t>
            </w:r>
          </w:p>
        </w:tc>
        <w:tc>
          <w:tcPr>
            <w:tcW w:w="992" w:type="dxa"/>
            <w:noWrap/>
            <w:hideMark/>
          </w:tcPr>
          <w:p w14:paraId="15120DD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70A898D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0EFD27E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0EFDB9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2CC855E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FE31D56" w14:textId="77777777" w:rsidTr="00D404F0">
        <w:tc>
          <w:tcPr>
            <w:tcW w:w="3114" w:type="dxa"/>
            <w:noWrap/>
            <w:hideMark/>
          </w:tcPr>
          <w:p w14:paraId="79953E6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Samoa</w:t>
            </w:r>
          </w:p>
        </w:tc>
        <w:tc>
          <w:tcPr>
            <w:tcW w:w="992" w:type="dxa"/>
            <w:noWrap/>
            <w:hideMark/>
          </w:tcPr>
          <w:p w14:paraId="6D891A4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3FC26D5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20EA529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86F41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F2F97E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2773727" w14:textId="77777777" w:rsidTr="00D404F0">
        <w:tc>
          <w:tcPr>
            <w:tcW w:w="3114" w:type="dxa"/>
            <w:noWrap/>
            <w:hideMark/>
          </w:tcPr>
          <w:p w14:paraId="66E92A5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Sao Tome and Principe</w:t>
            </w:r>
          </w:p>
        </w:tc>
        <w:tc>
          <w:tcPr>
            <w:tcW w:w="992" w:type="dxa"/>
            <w:noWrap/>
            <w:hideMark/>
          </w:tcPr>
          <w:p w14:paraId="1A0AD52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2CA008D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127F16F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0A1B25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46428F1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36A8BA4" w14:textId="77777777" w:rsidTr="00D404F0">
        <w:tc>
          <w:tcPr>
            <w:tcW w:w="3114" w:type="dxa"/>
            <w:noWrap/>
            <w:hideMark/>
          </w:tcPr>
          <w:p w14:paraId="328B7A9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Senegal</w:t>
            </w:r>
          </w:p>
        </w:tc>
        <w:tc>
          <w:tcPr>
            <w:tcW w:w="992" w:type="dxa"/>
            <w:noWrap/>
            <w:hideMark/>
          </w:tcPr>
          <w:p w14:paraId="2BEA6E7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992" w:type="dxa"/>
            <w:noWrap/>
            <w:hideMark/>
          </w:tcPr>
          <w:p w14:paraId="5B9B9408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276" w:type="dxa"/>
            <w:noWrap/>
            <w:hideMark/>
          </w:tcPr>
          <w:p w14:paraId="7A8ACC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9D3286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4C2E22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4748D89" w14:textId="77777777" w:rsidTr="00D404F0">
        <w:tc>
          <w:tcPr>
            <w:tcW w:w="3114" w:type="dxa"/>
            <w:noWrap/>
            <w:hideMark/>
          </w:tcPr>
          <w:p w14:paraId="597C097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Serbia</w:t>
            </w:r>
          </w:p>
        </w:tc>
        <w:tc>
          <w:tcPr>
            <w:tcW w:w="992" w:type="dxa"/>
            <w:noWrap/>
            <w:hideMark/>
          </w:tcPr>
          <w:p w14:paraId="0684E47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0.028</w:t>
            </w:r>
          </w:p>
        </w:tc>
        <w:tc>
          <w:tcPr>
            <w:tcW w:w="992" w:type="dxa"/>
            <w:noWrap/>
            <w:hideMark/>
          </w:tcPr>
          <w:p w14:paraId="333C895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0.029%</w:t>
            </w:r>
          </w:p>
        </w:tc>
        <w:tc>
          <w:tcPr>
            <w:tcW w:w="1276" w:type="dxa"/>
            <w:noWrap/>
            <w:hideMark/>
          </w:tcPr>
          <w:p w14:paraId="346D6A4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1,370</w:t>
            </w:r>
          </w:p>
        </w:tc>
        <w:tc>
          <w:tcPr>
            <w:tcW w:w="1134" w:type="dxa"/>
            <w:noWrap/>
            <w:hideMark/>
          </w:tcPr>
          <w:p w14:paraId="64921A6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1,370</w:t>
            </w:r>
          </w:p>
        </w:tc>
        <w:tc>
          <w:tcPr>
            <w:tcW w:w="1508" w:type="dxa"/>
            <w:noWrap/>
            <w:hideMark/>
          </w:tcPr>
          <w:p w14:paraId="540CA72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DB7047F" w14:textId="77777777" w:rsidTr="00D404F0">
        <w:tc>
          <w:tcPr>
            <w:tcW w:w="3114" w:type="dxa"/>
            <w:noWrap/>
            <w:hideMark/>
          </w:tcPr>
          <w:p w14:paraId="06666D8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Seychelles</w:t>
            </w:r>
          </w:p>
        </w:tc>
        <w:tc>
          <w:tcPr>
            <w:tcW w:w="992" w:type="dxa"/>
            <w:noWrap/>
            <w:hideMark/>
          </w:tcPr>
          <w:p w14:paraId="2283B23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31581B2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1C17869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D92D7E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57251C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56B9DB19" w14:textId="77777777" w:rsidTr="00D404F0">
        <w:tc>
          <w:tcPr>
            <w:tcW w:w="3114" w:type="dxa"/>
            <w:noWrap/>
            <w:hideMark/>
          </w:tcPr>
          <w:p w14:paraId="51345C7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Sierra Leone</w:t>
            </w:r>
          </w:p>
        </w:tc>
        <w:tc>
          <w:tcPr>
            <w:tcW w:w="992" w:type="dxa"/>
            <w:noWrap/>
            <w:hideMark/>
          </w:tcPr>
          <w:p w14:paraId="60CD3E3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3CD99CA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035B7B2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678F46E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E9FE24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8398899" w14:textId="77777777" w:rsidTr="00D404F0">
        <w:tc>
          <w:tcPr>
            <w:tcW w:w="3114" w:type="dxa"/>
            <w:noWrap/>
            <w:hideMark/>
          </w:tcPr>
          <w:p w14:paraId="3317253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Slovakia</w:t>
            </w:r>
          </w:p>
        </w:tc>
        <w:tc>
          <w:tcPr>
            <w:tcW w:w="992" w:type="dxa"/>
            <w:noWrap/>
            <w:hideMark/>
          </w:tcPr>
          <w:p w14:paraId="19FBDF1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0.153</w:t>
            </w:r>
          </w:p>
        </w:tc>
        <w:tc>
          <w:tcPr>
            <w:tcW w:w="992" w:type="dxa"/>
            <w:noWrap/>
            <w:hideMark/>
          </w:tcPr>
          <w:p w14:paraId="6EA93D1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0.157%</w:t>
            </w:r>
          </w:p>
        </w:tc>
        <w:tc>
          <w:tcPr>
            <w:tcW w:w="1276" w:type="dxa"/>
            <w:noWrap/>
            <w:hideMark/>
          </w:tcPr>
          <w:p w14:paraId="6D9A1BE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7,487</w:t>
            </w:r>
          </w:p>
        </w:tc>
        <w:tc>
          <w:tcPr>
            <w:tcW w:w="1134" w:type="dxa"/>
            <w:noWrap/>
            <w:hideMark/>
          </w:tcPr>
          <w:p w14:paraId="4C2D911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7,489</w:t>
            </w:r>
          </w:p>
        </w:tc>
        <w:tc>
          <w:tcPr>
            <w:tcW w:w="1508" w:type="dxa"/>
            <w:noWrap/>
            <w:hideMark/>
          </w:tcPr>
          <w:p w14:paraId="0B23D1F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D404F0" w:rsidRPr="008F5464" w14:paraId="648E91B6" w14:textId="77777777" w:rsidTr="00D404F0">
        <w:tc>
          <w:tcPr>
            <w:tcW w:w="3114" w:type="dxa"/>
            <w:noWrap/>
            <w:hideMark/>
          </w:tcPr>
          <w:p w14:paraId="523A606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Slovenia</w:t>
            </w:r>
          </w:p>
        </w:tc>
        <w:tc>
          <w:tcPr>
            <w:tcW w:w="992" w:type="dxa"/>
            <w:noWrap/>
            <w:hideMark/>
          </w:tcPr>
          <w:p w14:paraId="2491FF6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0.076</w:t>
            </w:r>
          </w:p>
        </w:tc>
        <w:tc>
          <w:tcPr>
            <w:tcW w:w="992" w:type="dxa"/>
            <w:noWrap/>
            <w:hideMark/>
          </w:tcPr>
          <w:p w14:paraId="0FFFE90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0.078%</w:t>
            </w:r>
          </w:p>
        </w:tc>
        <w:tc>
          <w:tcPr>
            <w:tcW w:w="1276" w:type="dxa"/>
            <w:noWrap/>
            <w:hideMark/>
          </w:tcPr>
          <w:p w14:paraId="679BD73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3,719</w:t>
            </w:r>
          </w:p>
        </w:tc>
        <w:tc>
          <w:tcPr>
            <w:tcW w:w="1134" w:type="dxa"/>
            <w:noWrap/>
            <w:hideMark/>
          </w:tcPr>
          <w:p w14:paraId="609BFD6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3,720</w:t>
            </w:r>
          </w:p>
        </w:tc>
        <w:tc>
          <w:tcPr>
            <w:tcW w:w="1508" w:type="dxa"/>
            <w:noWrap/>
            <w:hideMark/>
          </w:tcPr>
          <w:p w14:paraId="5B54F02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47EC3631" w14:textId="77777777" w:rsidTr="00D404F0">
        <w:tc>
          <w:tcPr>
            <w:tcW w:w="3114" w:type="dxa"/>
            <w:noWrap/>
            <w:hideMark/>
          </w:tcPr>
          <w:p w14:paraId="4C78E921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South Africa</w:t>
            </w:r>
          </w:p>
        </w:tc>
        <w:tc>
          <w:tcPr>
            <w:tcW w:w="992" w:type="dxa"/>
            <w:noWrap/>
            <w:hideMark/>
          </w:tcPr>
          <w:p w14:paraId="5594740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0.272</w:t>
            </w:r>
          </w:p>
        </w:tc>
        <w:tc>
          <w:tcPr>
            <w:tcW w:w="992" w:type="dxa"/>
            <w:noWrap/>
            <w:hideMark/>
          </w:tcPr>
          <w:p w14:paraId="3B34E12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0.279%</w:t>
            </w:r>
          </w:p>
        </w:tc>
        <w:tc>
          <w:tcPr>
            <w:tcW w:w="1276" w:type="dxa"/>
            <w:noWrap/>
            <w:hideMark/>
          </w:tcPr>
          <w:p w14:paraId="76AD709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13,310</w:t>
            </w:r>
          </w:p>
        </w:tc>
        <w:tc>
          <w:tcPr>
            <w:tcW w:w="1134" w:type="dxa"/>
            <w:noWrap/>
            <w:hideMark/>
          </w:tcPr>
          <w:p w14:paraId="76C6887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13,313</w:t>
            </w:r>
          </w:p>
        </w:tc>
        <w:tc>
          <w:tcPr>
            <w:tcW w:w="1508" w:type="dxa"/>
            <w:noWrap/>
            <w:hideMark/>
          </w:tcPr>
          <w:p w14:paraId="396DE4B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D404F0" w:rsidRPr="008F5464" w14:paraId="7A34EB86" w14:textId="77777777" w:rsidTr="00D404F0">
        <w:tc>
          <w:tcPr>
            <w:tcW w:w="3114" w:type="dxa"/>
            <w:noWrap/>
            <w:hideMark/>
          </w:tcPr>
          <w:p w14:paraId="4BE7DD5A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South Sudan</w:t>
            </w:r>
          </w:p>
        </w:tc>
        <w:tc>
          <w:tcPr>
            <w:tcW w:w="992" w:type="dxa"/>
            <w:noWrap/>
            <w:hideMark/>
          </w:tcPr>
          <w:p w14:paraId="1923A09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992" w:type="dxa"/>
            <w:noWrap/>
            <w:hideMark/>
          </w:tcPr>
          <w:p w14:paraId="06D45AA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276" w:type="dxa"/>
            <w:noWrap/>
            <w:hideMark/>
          </w:tcPr>
          <w:p w14:paraId="1BA5BEE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099C41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60573B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162F48BA" w14:textId="77777777" w:rsidTr="00D404F0">
        <w:tc>
          <w:tcPr>
            <w:tcW w:w="3114" w:type="dxa"/>
            <w:noWrap/>
            <w:hideMark/>
          </w:tcPr>
          <w:p w14:paraId="5B3C6EC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Spain</w:t>
            </w:r>
          </w:p>
        </w:tc>
        <w:tc>
          <w:tcPr>
            <w:tcW w:w="992" w:type="dxa"/>
            <w:noWrap/>
            <w:hideMark/>
          </w:tcPr>
          <w:p w14:paraId="3872FFA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2.146</w:t>
            </w:r>
          </w:p>
        </w:tc>
        <w:tc>
          <w:tcPr>
            <w:tcW w:w="992" w:type="dxa"/>
            <w:noWrap/>
            <w:hideMark/>
          </w:tcPr>
          <w:p w14:paraId="2EC622A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2.203%</w:t>
            </w:r>
          </w:p>
        </w:tc>
        <w:tc>
          <w:tcPr>
            <w:tcW w:w="1276" w:type="dxa"/>
            <w:noWrap/>
            <w:hideMark/>
          </w:tcPr>
          <w:p w14:paraId="022B2B1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105,010</w:t>
            </w:r>
          </w:p>
        </w:tc>
        <w:tc>
          <w:tcPr>
            <w:tcW w:w="1134" w:type="dxa"/>
            <w:noWrap/>
            <w:hideMark/>
          </w:tcPr>
          <w:p w14:paraId="4D21F35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105,038</w:t>
            </w:r>
          </w:p>
        </w:tc>
        <w:tc>
          <w:tcPr>
            <w:tcW w:w="1508" w:type="dxa"/>
            <w:noWrap/>
            <w:hideMark/>
          </w:tcPr>
          <w:p w14:paraId="2A8046F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-28</w:t>
            </w:r>
          </w:p>
        </w:tc>
      </w:tr>
      <w:tr w:rsidR="00D404F0" w:rsidRPr="008F5464" w14:paraId="4ACFC34E" w14:textId="77777777" w:rsidTr="00D404F0">
        <w:tc>
          <w:tcPr>
            <w:tcW w:w="3114" w:type="dxa"/>
            <w:noWrap/>
            <w:hideMark/>
          </w:tcPr>
          <w:p w14:paraId="2F05B6A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992" w:type="dxa"/>
            <w:noWrap/>
            <w:hideMark/>
          </w:tcPr>
          <w:p w14:paraId="093BF4A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0.044</w:t>
            </w:r>
          </w:p>
        </w:tc>
        <w:tc>
          <w:tcPr>
            <w:tcW w:w="992" w:type="dxa"/>
            <w:noWrap/>
            <w:hideMark/>
          </w:tcPr>
          <w:p w14:paraId="5C25DDB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0.045%</w:t>
            </w:r>
          </w:p>
        </w:tc>
        <w:tc>
          <w:tcPr>
            <w:tcW w:w="1276" w:type="dxa"/>
            <w:noWrap/>
            <w:hideMark/>
          </w:tcPr>
          <w:p w14:paraId="33B8C6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2,153</w:t>
            </w:r>
          </w:p>
        </w:tc>
        <w:tc>
          <w:tcPr>
            <w:tcW w:w="1134" w:type="dxa"/>
            <w:noWrap/>
            <w:hideMark/>
          </w:tcPr>
          <w:p w14:paraId="52B234B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2,154</w:t>
            </w:r>
          </w:p>
        </w:tc>
        <w:tc>
          <w:tcPr>
            <w:tcW w:w="1508" w:type="dxa"/>
            <w:noWrap/>
            <w:hideMark/>
          </w:tcPr>
          <w:p w14:paraId="199D83A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3AA79102" w14:textId="77777777" w:rsidTr="00D404F0">
        <w:tc>
          <w:tcPr>
            <w:tcW w:w="3114" w:type="dxa"/>
            <w:noWrap/>
            <w:hideMark/>
          </w:tcPr>
          <w:p w14:paraId="1F845EEE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Sudan</w:t>
            </w:r>
          </w:p>
        </w:tc>
        <w:tc>
          <w:tcPr>
            <w:tcW w:w="992" w:type="dxa"/>
            <w:noWrap/>
            <w:hideMark/>
          </w:tcPr>
          <w:p w14:paraId="343A90E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45D5A97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30D3E36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BC7825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FE1207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BF2A437" w14:textId="77777777" w:rsidTr="00D404F0">
        <w:tc>
          <w:tcPr>
            <w:tcW w:w="3114" w:type="dxa"/>
            <w:noWrap/>
            <w:hideMark/>
          </w:tcPr>
          <w:p w14:paraId="4972C56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Suriname</w:t>
            </w:r>
          </w:p>
        </w:tc>
        <w:tc>
          <w:tcPr>
            <w:tcW w:w="992" w:type="dxa"/>
            <w:noWrap/>
            <w:hideMark/>
          </w:tcPr>
          <w:p w14:paraId="530BEBC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0B61896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37E06F1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38135E5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A16E8E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FA450DC" w14:textId="77777777" w:rsidTr="00D404F0">
        <w:tc>
          <w:tcPr>
            <w:tcW w:w="3114" w:type="dxa"/>
            <w:noWrap/>
            <w:hideMark/>
          </w:tcPr>
          <w:p w14:paraId="66929CD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Sweden</w:t>
            </w:r>
          </w:p>
        </w:tc>
        <w:tc>
          <w:tcPr>
            <w:tcW w:w="992" w:type="dxa"/>
            <w:noWrap/>
            <w:hideMark/>
          </w:tcPr>
          <w:p w14:paraId="219782D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0.906</w:t>
            </w:r>
          </w:p>
        </w:tc>
        <w:tc>
          <w:tcPr>
            <w:tcW w:w="992" w:type="dxa"/>
            <w:noWrap/>
            <w:hideMark/>
          </w:tcPr>
          <w:p w14:paraId="4C82C4A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0.930%</w:t>
            </w:r>
          </w:p>
        </w:tc>
        <w:tc>
          <w:tcPr>
            <w:tcW w:w="1276" w:type="dxa"/>
            <w:noWrap/>
            <w:hideMark/>
          </w:tcPr>
          <w:p w14:paraId="4FBDFE2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44,333</w:t>
            </w:r>
          </w:p>
        </w:tc>
        <w:tc>
          <w:tcPr>
            <w:tcW w:w="1134" w:type="dxa"/>
            <w:noWrap/>
            <w:hideMark/>
          </w:tcPr>
          <w:p w14:paraId="46CBD15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44,345</w:t>
            </w:r>
          </w:p>
        </w:tc>
        <w:tc>
          <w:tcPr>
            <w:tcW w:w="1508" w:type="dxa"/>
            <w:noWrap/>
            <w:hideMark/>
          </w:tcPr>
          <w:p w14:paraId="142AF92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-12</w:t>
            </w:r>
          </w:p>
        </w:tc>
      </w:tr>
      <w:tr w:rsidR="00D404F0" w:rsidRPr="008F5464" w14:paraId="36264FB6" w14:textId="77777777" w:rsidTr="00D404F0">
        <w:tc>
          <w:tcPr>
            <w:tcW w:w="3114" w:type="dxa"/>
            <w:noWrap/>
            <w:hideMark/>
          </w:tcPr>
          <w:p w14:paraId="6DBEFB0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Switzerland</w:t>
            </w:r>
          </w:p>
        </w:tc>
        <w:tc>
          <w:tcPr>
            <w:tcW w:w="992" w:type="dxa"/>
            <w:noWrap/>
            <w:hideMark/>
          </w:tcPr>
          <w:p w14:paraId="52B07BE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1.151</w:t>
            </w:r>
          </w:p>
        </w:tc>
        <w:tc>
          <w:tcPr>
            <w:tcW w:w="992" w:type="dxa"/>
            <w:noWrap/>
            <w:hideMark/>
          </w:tcPr>
          <w:p w14:paraId="578F2B3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1.181%</w:t>
            </w:r>
          </w:p>
        </w:tc>
        <w:tc>
          <w:tcPr>
            <w:tcW w:w="1276" w:type="dxa"/>
            <w:noWrap/>
            <w:hideMark/>
          </w:tcPr>
          <w:p w14:paraId="2A79709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56,322</w:t>
            </w:r>
          </w:p>
        </w:tc>
        <w:tc>
          <w:tcPr>
            <w:tcW w:w="1134" w:type="dxa"/>
            <w:noWrap/>
            <w:hideMark/>
          </w:tcPr>
          <w:p w14:paraId="0FE2012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56,337</w:t>
            </w:r>
          </w:p>
        </w:tc>
        <w:tc>
          <w:tcPr>
            <w:tcW w:w="1508" w:type="dxa"/>
            <w:noWrap/>
            <w:hideMark/>
          </w:tcPr>
          <w:p w14:paraId="6C528E3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-15</w:t>
            </w:r>
          </w:p>
        </w:tc>
      </w:tr>
      <w:tr w:rsidR="00D404F0" w:rsidRPr="008F5464" w14:paraId="65BB18E3" w14:textId="77777777" w:rsidTr="00D404F0">
        <w:tc>
          <w:tcPr>
            <w:tcW w:w="3114" w:type="dxa"/>
            <w:noWrap/>
            <w:hideMark/>
          </w:tcPr>
          <w:p w14:paraId="76CCC57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Syrian Arab Republic</w:t>
            </w:r>
          </w:p>
        </w:tc>
        <w:tc>
          <w:tcPr>
            <w:tcW w:w="992" w:type="dxa"/>
            <w:noWrap/>
            <w:hideMark/>
          </w:tcPr>
          <w:p w14:paraId="28C069F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992" w:type="dxa"/>
            <w:noWrap/>
            <w:hideMark/>
          </w:tcPr>
          <w:p w14:paraId="78AD9C1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276" w:type="dxa"/>
            <w:noWrap/>
            <w:hideMark/>
          </w:tcPr>
          <w:p w14:paraId="37491DA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0B02813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7A2482C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74B1DCCA" w14:textId="77777777" w:rsidTr="00D404F0">
        <w:tc>
          <w:tcPr>
            <w:tcW w:w="3114" w:type="dxa"/>
            <w:noWrap/>
            <w:hideMark/>
          </w:tcPr>
          <w:p w14:paraId="55B6A6A3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Tajikistan</w:t>
            </w:r>
          </w:p>
        </w:tc>
        <w:tc>
          <w:tcPr>
            <w:tcW w:w="992" w:type="dxa"/>
            <w:noWrap/>
            <w:hideMark/>
          </w:tcPr>
          <w:p w14:paraId="5B23A3D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992" w:type="dxa"/>
            <w:noWrap/>
            <w:hideMark/>
          </w:tcPr>
          <w:p w14:paraId="01505249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276" w:type="dxa"/>
            <w:noWrap/>
            <w:hideMark/>
          </w:tcPr>
          <w:p w14:paraId="0171675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7695CCD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BDF685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31A74E7" w14:textId="77777777" w:rsidTr="00D404F0">
        <w:tc>
          <w:tcPr>
            <w:tcW w:w="3114" w:type="dxa"/>
            <w:noWrap/>
            <w:hideMark/>
          </w:tcPr>
          <w:p w14:paraId="66702AD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992" w:type="dxa"/>
            <w:noWrap/>
            <w:hideMark/>
          </w:tcPr>
          <w:p w14:paraId="782864E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0.307</w:t>
            </w:r>
          </w:p>
        </w:tc>
        <w:tc>
          <w:tcPr>
            <w:tcW w:w="992" w:type="dxa"/>
            <w:noWrap/>
            <w:hideMark/>
          </w:tcPr>
          <w:p w14:paraId="40B2DF5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0.315%</w:t>
            </w:r>
          </w:p>
        </w:tc>
        <w:tc>
          <w:tcPr>
            <w:tcW w:w="1276" w:type="dxa"/>
            <w:noWrap/>
            <w:hideMark/>
          </w:tcPr>
          <w:p w14:paraId="292F9B2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15,022</w:t>
            </w:r>
          </w:p>
        </w:tc>
        <w:tc>
          <w:tcPr>
            <w:tcW w:w="1134" w:type="dxa"/>
            <w:noWrap/>
            <w:hideMark/>
          </w:tcPr>
          <w:p w14:paraId="2260BD2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15,026</w:t>
            </w:r>
          </w:p>
        </w:tc>
        <w:tc>
          <w:tcPr>
            <w:tcW w:w="1508" w:type="dxa"/>
            <w:noWrap/>
            <w:hideMark/>
          </w:tcPr>
          <w:p w14:paraId="744556A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D404F0" w:rsidRPr="008F5464" w14:paraId="6F18A068" w14:textId="77777777" w:rsidTr="00D404F0">
        <w:tc>
          <w:tcPr>
            <w:tcW w:w="3114" w:type="dxa"/>
            <w:noWrap/>
            <w:hideMark/>
          </w:tcPr>
          <w:p w14:paraId="49037DC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Togo</w:t>
            </w:r>
          </w:p>
        </w:tc>
        <w:tc>
          <w:tcPr>
            <w:tcW w:w="992" w:type="dxa"/>
            <w:noWrap/>
            <w:hideMark/>
          </w:tcPr>
          <w:p w14:paraId="25FD66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992" w:type="dxa"/>
            <w:noWrap/>
            <w:hideMark/>
          </w:tcPr>
          <w:p w14:paraId="05609DE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276" w:type="dxa"/>
            <w:noWrap/>
            <w:hideMark/>
          </w:tcPr>
          <w:p w14:paraId="6697854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DE1027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C29150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0C6C32A" w14:textId="77777777" w:rsidTr="00D404F0">
        <w:tc>
          <w:tcPr>
            <w:tcW w:w="3114" w:type="dxa"/>
            <w:noWrap/>
            <w:hideMark/>
          </w:tcPr>
          <w:p w14:paraId="1ECEA11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Trinidad and Tobago</w:t>
            </w:r>
          </w:p>
        </w:tc>
        <w:tc>
          <w:tcPr>
            <w:tcW w:w="992" w:type="dxa"/>
            <w:noWrap/>
            <w:hideMark/>
          </w:tcPr>
          <w:p w14:paraId="78065A4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0.040</w:t>
            </w:r>
          </w:p>
        </w:tc>
        <w:tc>
          <w:tcPr>
            <w:tcW w:w="992" w:type="dxa"/>
            <w:noWrap/>
            <w:hideMark/>
          </w:tcPr>
          <w:p w14:paraId="26C3143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0.041%</w:t>
            </w:r>
          </w:p>
        </w:tc>
        <w:tc>
          <w:tcPr>
            <w:tcW w:w="1276" w:type="dxa"/>
            <w:noWrap/>
            <w:hideMark/>
          </w:tcPr>
          <w:p w14:paraId="24EC411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1,957</w:t>
            </w:r>
          </w:p>
        </w:tc>
        <w:tc>
          <w:tcPr>
            <w:tcW w:w="1134" w:type="dxa"/>
            <w:noWrap/>
            <w:hideMark/>
          </w:tcPr>
          <w:p w14:paraId="168A4D3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1,958</w:t>
            </w:r>
          </w:p>
        </w:tc>
        <w:tc>
          <w:tcPr>
            <w:tcW w:w="1508" w:type="dxa"/>
            <w:noWrap/>
            <w:hideMark/>
          </w:tcPr>
          <w:p w14:paraId="52C1682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1DC830C4" w14:textId="77777777" w:rsidTr="00D404F0">
        <w:tc>
          <w:tcPr>
            <w:tcW w:w="3114" w:type="dxa"/>
            <w:noWrap/>
            <w:hideMark/>
          </w:tcPr>
          <w:p w14:paraId="443A184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Tunisia</w:t>
            </w:r>
          </w:p>
        </w:tc>
        <w:tc>
          <w:tcPr>
            <w:tcW w:w="992" w:type="dxa"/>
            <w:noWrap/>
            <w:hideMark/>
          </w:tcPr>
          <w:p w14:paraId="03C1EC2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0.025</w:t>
            </w:r>
          </w:p>
        </w:tc>
        <w:tc>
          <w:tcPr>
            <w:tcW w:w="992" w:type="dxa"/>
            <w:noWrap/>
            <w:hideMark/>
          </w:tcPr>
          <w:p w14:paraId="418C786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0.026%</w:t>
            </w:r>
          </w:p>
        </w:tc>
        <w:tc>
          <w:tcPr>
            <w:tcW w:w="1276" w:type="dxa"/>
            <w:noWrap/>
            <w:hideMark/>
          </w:tcPr>
          <w:p w14:paraId="44F37C5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1,223</w:t>
            </w:r>
          </w:p>
        </w:tc>
        <w:tc>
          <w:tcPr>
            <w:tcW w:w="1134" w:type="dxa"/>
            <w:noWrap/>
            <w:hideMark/>
          </w:tcPr>
          <w:p w14:paraId="4BF580DA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1,224</w:t>
            </w:r>
          </w:p>
        </w:tc>
        <w:tc>
          <w:tcPr>
            <w:tcW w:w="1508" w:type="dxa"/>
            <w:noWrap/>
            <w:hideMark/>
          </w:tcPr>
          <w:p w14:paraId="245CF8F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4D7F01A2" w14:textId="77777777" w:rsidTr="00D404F0">
        <w:tc>
          <w:tcPr>
            <w:tcW w:w="3114" w:type="dxa"/>
            <w:noWrap/>
            <w:hideMark/>
          </w:tcPr>
          <w:p w14:paraId="24038D8C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Turkey</w:t>
            </w:r>
          </w:p>
        </w:tc>
        <w:tc>
          <w:tcPr>
            <w:tcW w:w="992" w:type="dxa"/>
            <w:noWrap/>
            <w:hideMark/>
          </w:tcPr>
          <w:p w14:paraId="3759EC2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1.371</w:t>
            </w:r>
          </w:p>
        </w:tc>
        <w:tc>
          <w:tcPr>
            <w:tcW w:w="992" w:type="dxa"/>
            <w:noWrap/>
            <w:hideMark/>
          </w:tcPr>
          <w:p w14:paraId="0FC497A4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1.407%</w:t>
            </w:r>
          </w:p>
        </w:tc>
        <w:tc>
          <w:tcPr>
            <w:tcW w:w="1276" w:type="dxa"/>
            <w:noWrap/>
            <w:hideMark/>
          </w:tcPr>
          <w:p w14:paraId="03FA266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67,087</w:t>
            </w:r>
          </w:p>
        </w:tc>
        <w:tc>
          <w:tcPr>
            <w:tcW w:w="1134" w:type="dxa"/>
            <w:noWrap/>
            <w:hideMark/>
          </w:tcPr>
          <w:p w14:paraId="2E9FFD4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67,105</w:t>
            </w:r>
          </w:p>
        </w:tc>
        <w:tc>
          <w:tcPr>
            <w:tcW w:w="1508" w:type="dxa"/>
            <w:noWrap/>
            <w:hideMark/>
          </w:tcPr>
          <w:p w14:paraId="4AC39D86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D404F0" w:rsidRPr="008F5464" w14:paraId="0880B6F0" w14:textId="77777777" w:rsidTr="00D404F0">
        <w:tc>
          <w:tcPr>
            <w:tcW w:w="3114" w:type="dxa"/>
            <w:noWrap/>
            <w:hideMark/>
          </w:tcPr>
          <w:p w14:paraId="1C6E8988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Turkmenistan</w:t>
            </w:r>
          </w:p>
        </w:tc>
        <w:tc>
          <w:tcPr>
            <w:tcW w:w="992" w:type="dxa"/>
            <w:noWrap/>
            <w:hideMark/>
          </w:tcPr>
          <w:p w14:paraId="579EEC8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0.033</w:t>
            </w:r>
          </w:p>
        </w:tc>
        <w:tc>
          <w:tcPr>
            <w:tcW w:w="992" w:type="dxa"/>
            <w:noWrap/>
            <w:hideMark/>
          </w:tcPr>
          <w:p w14:paraId="06E5449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0.034%</w:t>
            </w:r>
          </w:p>
        </w:tc>
        <w:tc>
          <w:tcPr>
            <w:tcW w:w="1276" w:type="dxa"/>
            <w:noWrap/>
            <w:hideMark/>
          </w:tcPr>
          <w:p w14:paraId="2484781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1,615</w:t>
            </w:r>
          </w:p>
        </w:tc>
        <w:tc>
          <w:tcPr>
            <w:tcW w:w="1134" w:type="dxa"/>
            <w:noWrap/>
            <w:hideMark/>
          </w:tcPr>
          <w:p w14:paraId="09000F8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1,615</w:t>
            </w:r>
          </w:p>
        </w:tc>
        <w:tc>
          <w:tcPr>
            <w:tcW w:w="1508" w:type="dxa"/>
            <w:noWrap/>
            <w:hideMark/>
          </w:tcPr>
          <w:p w14:paraId="625F991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E781BE1" w14:textId="77777777" w:rsidTr="00D404F0">
        <w:tc>
          <w:tcPr>
            <w:tcW w:w="3114" w:type="dxa"/>
            <w:noWrap/>
            <w:hideMark/>
          </w:tcPr>
          <w:p w14:paraId="4CF6D5C6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Uganda</w:t>
            </w:r>
          </w:p>
        </w:tc>
        <w:tc>
          <w:tcPr>
            <w:tcW w:w="992" w:type="dxa"/>
            <w:noWrap/>
            <w:hideMark/>
          </w:tcPr>
          <w:p w14:paraId="3473FCC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992" w:type="dxa"/>
            <w:noWrap/>
            <w:hideMark/>
          </w:tcPr>
          <w:p w14:paraId="60B5FF3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276" w:type="dxa"/>
            <w:noWrap/>
            <w:hideMark/>
          </w:tcPr>
          <w:p w14:paraId="410CCA6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2BDC11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64A44F0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4999240" w14:textId="77777777" w:rsidTr="00D404F0">
        <w:tc>
          <w:tcPr>
            <w:tcW w:w="3114" w:type="dxa"/>
            <w:noWrap/>
            <w:hideMark/>
          </w:tcPr>
          <w:p w14:paraId="30D24EE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Ukraine</w:t>
            </w:r>
          </w:p>
        </w:tc>
        <w:tc>
          <w:tcPr>
            <w:tcW w:w="992" w:type="dxa"/>
            <w:noWrap/>
            <w:hideMark/>
          </w:tcPr>
          <w:p w14:paraId="0F297DF6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0.057</w:t>
            </w:r>
          </w:p>
        </w:tc>
        <w:tc>
          <w:tcPr>
            <w:tcW w:w="992" w:type="dxa"/>
            <w:noWrap/>
            <w:hideMark/>
          </w:tcPr>
          <w:p w14:paraId="45D206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0.059%</w:t>
            </w:r>
          </w:p>
        </w:tc>
        <w:tc>
          <w:tcPr>
            <w:tcW w:w="1276" w:type="dxa"/>
            <w:noWrap/>
            <w:hideMark/>
          </w:tcPr>
          <w:p w14:paraId="255ECEA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2,789</w:t>
            </w:r>
          </w:p>
        </w:tc>
        <w:tc>
          <w:tcPr>
            <w:tcW w:w="1134" w:type="dxa"/>
            <w:noWrap/>
            <w:hideMark/>
          </w:tcPr>
          <w:p w14:paraId="412A287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2,790</w:t>
            </w:r>
          </w:p>
        </w:tc>
        <w:tc>
          <w:tcPr>
            <w:tcW w:w="1508" w:type="dxa"/>
            <w:noWrap/>
            <w:hideMark/>
          </w:tcPr>
          <w:p w14:paraId="095E601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738A3CC5" w14:textId="77777777" w:rsidTr="00D404F0">
        <w:tc>
          <w:tcPr>
            <w:tcW w:w="3114" w:type="dxa"/>
            <w:noWrap/>
            <w:hideMark/>
          </w:tcPr>
          <w:p w14:paraId="128C5BB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United Arab Emirates</w:t>
            </w:r>
          </w:p>
        </w:tc>
        <w:tc>
          <w:tcPr>
            <w:tcW w:w="992" w:type="dxa"/>
            <w:noWrap/>
            <w:hideMark/>
          </w:tcPr>
          <w:p w14:paraId="2DA68937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0.616</w:t>
            </w:r>
          </w:p>
        </w:tc>
        <w:tc>
          <w:tcPr>
            <w:tcW w:w="992" w:type="dxa"/>
            <w:noWrap/>
            <w:hideMark/>
          </w:tcPr>
          <w:p w14:paraId="68EADCBE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0.632%</w:t>
            </w:r>
          </w:p>
        </w:tc>
        <w:tc>
          <w:tcPr>
            <w:tcW w:w="1276" w:type="dxa"/>
            <w:noWrap/>
            <w:hideMark/>
          </w:tcPr>
          <w:p w14:paraId="1523561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30,143</w:t>
            </w:r>
          </w:p>
        </w:tc>
        <w:tc>
          <w:tcPr>
            <w:tcW w:w="1134" w:type="dxa"/>
            <w:noWrap/>
            <w:hideMark/>
          </w:tcPr>
          <w:p w14:paraId="07AA8DD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30,151</w:t>
            </w:r>
          </w:p>
        </w:tc>
        <w:tc>
          <w:tcPr>
            <w:tcW w:w="1508" w:type="dxa"/>
            <w:noWrap/>
            <w:hideMark/>
          </w:tcPr>
          <w:p w14:paraId="35114B8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D404F0" w:rsidRPr="008F5464" w14:paraId="0B8FE54C" w14:textId="77777777" w:rsidTr="00D404F0">
        <w:tc>
          <w:tcPr>
            <w:tcW w:w="3114" w:type="dxa"/>
            <w:noWrap/>
            <w:hideMark/>
          </w:tcPr>
          <w:p w14:paraId="194A5884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United Kingdom</w:t>
            </w:r>
          </w:p>
        </w:tc>
        <w:tc>
          <w:tcPr>
            <w:tcW w:w="992" w:type="dxa"/>
            <w:noWrap/>
            <w:hideMark/>
          </w:tcPr>
          <w:p w14:paraId="543278A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4.567</w:t>
            </w:r>
          </w:p>
        </w:tc>
        <w:tc>
          <w:tcPr>
            <w:tcW w:w="992" w:type="dxa"/>
            <w:noWrap/>
            <w:hideMark/>
          </w:tcPr>
          <w:p w14:paraId="2F4C4B9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4.687%</w:t>
            </w:r>
          </w:p>
        </w:tc>
        <w:tc>
          <w:tcPr>
            <w:tcW w:w="1276" w:type="dxa"/>
            <w:noWrap/>
            <w:hideMark/>
          </w:tcPr>
          <w:p w14:paraId="1CFC589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223,476</w:t>
            </w:r>
          </w:p>
        </w:tc>
        <w:tc>
          <w:tcPr>
            <w:tcW w:w="1134" w:type="dxa"/>
            <w:noWrap/>
            <w:hideMark/>
          </w:tcPr>
          <w:p w14:paraId="17DF5AF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223,536</w:t>
            </w:r>
          </w:p>
        </w:tc>
        <w:tc>
          <w:tcPr>
            <w:tcW w:w="1508" w:type="dxa"/>
            <w:noWrap/>
            <w:hideMark/>
          </w:tcPr>
          <w:p w14:paraId="6EB0B15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-60</w:t>
            </w:r>
          </w:p>
        </w:tc>
      </w:tr>
      <w:tr w:rsidR="00D404F0" w:rsidRPr="008F5464" w14:paraId="304CD2E3" w14:textId="77777777" w:rsidTr="00D404F0">
        <w:tc>
          <w:tcPr>
            <w:tcW w:w="3114" w:type="dxa"/>
            <w:noWrap/>
            <w:hideMark/>
          </w:tcPr>
          <w:p w14:paraId="2A5C38CD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United Republic of Tanzania</w:t>
            </w:r>
          </w:p>
        </w:tc>
        <w:tc>
          <w:tcPr>
            <w:tcW w:w="992" w:type="dxa"/>
            <w:noWrap/>
            <w:hideMark/>
          </w:tcPr>
          <w:p w14:paraId="2EFBE00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0FCF027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139DEAA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C40636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D31887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33A8EFDC" w14:textId="77777777" w:rsidTr="00D404F0">
        <w:tc>
          <w:tcPr>
            <w:tcW w:w="3114" w:type="dxa"/>
            <w:noWrap/>
            <w:hideMark/>
          </w:tcPr>
          <w:p w14:paraId="0E4314E7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Uruguay</w:t>
            </w:r>
          </w:p>
        </w:tc>
        <w:tc>
          <w:tcPr>
            <w:tcW w:w="992" w:type="dxa"/>
            <w:noWrap/>
            <w:hideMark/>
          </w:tcPr>
          <w:p w14:paraId="3E858B8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0.087</w:t>
            </w:r>
          </w:p>
        </w:tc>
        <w:tc>
          <w:tcPr>
            <w:tcW w:w="992" w:type="dxa"/>
            <w:noWrap/>
            <w:hideMark/>
          </w:tcPr>
          <w:p w14:paraId="2445A670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0.089%</w:t>
            </w:r>
          </w:p>
        </w:tc>
        <w:tc>
          <w:tcPr>
            <w:tcW w:w="1276" w:type="dxa"/>
            <w:noWrap/>
            <w:hideMark/>
          </w:tcPr>
          <w:p w14:paraId="1F0ED09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4,257</w:t>
            </w:r>
          </w:p>
        </w:tc>
        <w:tc>
          <w:tcPr>
            <w:tcW w:w="1134" w:type="dxa"/>
            <w:noWrap/>
            <w:hideMark/>
          </w:tcPr>
          <w:p w14:paraId="1665B3C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4,258</w:t>
            </w:r>
          </w:p>
        </w:tc>
        <w:tc>
          <w:tcPr>
            <w:tcW w:w="1508" w:type="dxa"/>
            <w:noWrap/>
            <w:hideMark/>
          </w:tcPr>
          <w:p w14:paraId="56AFDC7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5F6A6FD7" w14:textId="77777777" w:rsidTr="00D404F0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069AB8" w14:textId="77777777" w:rsidR="00D404F0" w:rsidRPr="008F5464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 xml:space="preserve">*As per UN resolution A/RES/73/271;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8F5464">
              <w:rPr>
                <w:rFonts w:cstheme="minorHAnsi"/>
                <w:sz w:val="20"/>
                <w:szCs w:val="20"/>
              </w:rPr>
              <w:t>revised UN Scale will be applied when released</w:t>
            </w:r>
          </w:p>
        </w:tc>
      </w:tr>
      <w:tr w:rsidR="00D404F0" w:rsidRPr="008F5464" w14:paraId="75FA5C3E" w14:textId="77777777" w:rsidTr="00D404F0">
        <w:tc>
          <w:tcPr>
            <w:tcW w:w="3114" w:type="dxa"/>
            <w:noWrap/>
            <w:hideMark/>
          </w:tcPr>
          <w:p w14:paraId="115173A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lastRenderedPageBreak/>
              <w:t>Uzbekistan</w:t>
            </w:r>
          </w:p>
        </w:tc>
        <w:tc>
          <w:tcPr>
            <w:tcW w:w="992" w:type="dxa"/>
            <w:noWrap/>
            <w:hideMark/>
          </w:tcPr>
          <w:p w14:paraId="7CCDD03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0.032</w:t>
            </w:r>
          </w:p>
        </w:tc>
        <w:tc>
          <w:tcPr>
            <w:tcW w:w="992" w:type="dxa"/>
            <w:noWrap/>
            <w:hideMark/>
          </w:tcPr>
          <w:p w14:paraId="7EBA8B7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0.033%</w:t>
            </w:r>
          </w:p>
        </w:tc>
        <w:tc>
          <w:tcPr>
            <w:tcW w:w="1276" w:type="dxa"/>
            <w:noWrap/>
            <w:hideMark/>
          </w:tcPr>
          <w:p w14:paraId="5584AC25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1,566</w:t>
            </w:r>
          </w:p>
        </w:tc>
        <w:tc>
          <w:tcPr>
            <w:tcW w:w="1134" w:type="dxa"/>
            <w:noWrap/>
            <w:hideMark/>
          </w:tcPr>
          <w:p w14:paraId="5DCCDA8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1,566</w:t>
            </w:r>
          </w:p>
        </w:tc>
        <w:tc>
          <w:tcPr>
            <w:tcW w:w="1508" w:type="dxa"/>
            <w:noWrap/>
            <w:hideMark/>
          </w:tcPr>
          <w:p w14:paraId="16E8A47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4289B7DC" w14:textId="77777777" w:rsidTr="00D404F0">
        <w:tc>
          <w:tcPr>
            <w:tcW w:w="3114" w:type="dxa"/>
            <w:noWrap/>
            <w:hideMark/>
          </w:tcPr>
          <w:p w14:paraId="20B1AFC2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Vanuatu</w:t>
            </w:r>
          </w:p>
        </w:tc>
        <w:tc>
          <w:tcPr>
            <w:tcW w:w="992" w:type="dxa"/>
            <w:noWrap/>
            <w:hideMark/>
          </w:tcPr>
          <w:p w14:paraId="5BB07B6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992" w:type="dxa"/>
            <w:noWrap/>
            <w:hideMark/>
          </w:tcPr>
          <w:p w14:paraId="1C7B9ED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276" w:type="dxa"/>
            <w:noWrap/>
            <w:hideMark/>
          </w:tcPr>
          <w:p w14:paraId="4D88CE28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1459B5A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509A17A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0113B0C" w14:textId="77777777" w:rsidTr="00D404F0">
        <w:tc>
          <w:tcPr>
            <w:tcW w:w="3114" w:type="dxa"/>
            <w:noWrap/>
            <w:hideMark/>
          </w:tcPr>
          <w:p w14:paraId="385F3F20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Venezuela (Bolivarian Republic of)</w:t>
            </w:r>
          </w:p>
        </w:tc>
        <w:tc>
          <w:tcPr>
            <w:tcW w:w="992" w:type="dxa"/>
            <w:noWrap/>
            <w:hideMark/>
          </w:tcPr>
          <w:p w14:paraId="39057E0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0.728</w:t>
            </w:r>
          </w:p>
        </w:tc>
        <w:tc>
          <w:tcPr>
            <w:tcW w:w="992" w:type="dxa"/>
            <w:noWrap/>
            <w:hideMark/>
          </w:tcPr>
          <w:p w14:paraId="22C180E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0.747%</w:t>
            </w:r>
          </w:p>
        </w:tc>
        <w:tc>
          <w:tcPr>
            <w:tcW w:w="1276" w:type="dxa"/>
            <w:noWrap/>
            <w:hideMark/>
          </w:tcPr>
          <w:p w14:paraId="747A0E8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35,623</w:t>
            </w:r>
          </w:p>
        </w:tc>
        <w:tc>
          <w:tcPr>
            <w:tcW w:w="1134" w:type="dxa"/>
            <w:noWrap/>
            <w:hideMark/>
          </w:tcPr>
          <w:p w14:paraId="098B51B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35,633</w:t>
            </w:r>
          </w:p>
        </w:tc>
        <w:tc>
          <w:tcPr>
            <w:tcW w:w="1508" w:type="dxa"/>
            <w:noWrap/>
            <w:hideMark/>
          </w:tcPr>
          <w:p w14:paraId="40CBA8A3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D404F0" w:rsidRPr="008F5464" w14:paraId="0E67A117" w14:textId="77777777" w:rsidTr="00D404F0">
        <w:tc>
          <w:tcPr>
            <w:tcW w:w="3114" w:type="dxa"/>
            <w:noWrap/>
            <w:hideMark/>
          </w:tcPr>
          <w:p w14:paraId="1013204B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Viet Nam</w:t>
            </w:r>
          </w:p>
        </w:tc>
        <w:tc>
          <w:tcPr>
            <w:tcW w:w="992" w:type="dxa"/>
            <w:noWrap/>
            <w:hideMark/>
          </w:tcPr>
          <w:p w14:paraId="48CA840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0.077</w:t>
            </w:r>
          </w:p>
        </w:tc>
        <w:tc>
          <w:tcPr>
            <w:tcW w:w="992" w:type="dxa"/>
            <w:noWrap/>
            <w:hideMark/>
          </w:tcPr>
          <w:p w14:paraId="1C3910BD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0.079%</w:t>
            </w:r>
          </w:p>
        </w:tc>
        <w:tc>
          <w:tcPr>
            <w:tcW w:w="1276" w:type="dxa"/>
            <w:noWrap/>
            <w:hideMark/>
          </w:tcPr>
          <w:p w14:paraId="5443DB9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3,768</w:t>
            </w:r>
          </w:p>
        </w:tc>
        <w:tc>
          <w:tcPr>
            <w:tcW w:w="1134" w:type="dxa"/>
            <w:noWrap/>
            <w:hideMark/>
          </w:tcPr>
          <w:p w14:paraId="4A4CA4F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3,769</w:t>
            </w:r>
          </w:p>
        </w:tc>
        <w:tc>
          <w:tcPr>
            <w:tcW w:w="1508" w:type="dxa"/>
            <w:noWrap/>
            <w:hideMark/>
          </w:tcPr>
          <w:p w14:paraId="7960B75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D404F0" w:rsidRPr="008F5464" w14:paraId="233A79CC" w14:textId="77777777" w:rsidTr="00D404F0">
        <w:tc>
          <w:tcPr>
            <w:tcW w:w="3114" w:type="dxa"/>
            <w:noWrap/>
            <w:hideMark/>
          </w:tcPr>
          <w:p w14:paraId="389BA049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Yemen</w:t>
            </w:r>
          </w:p>
        </w:tc>
        <w:tc>
          <w:tcPr>
            <w:tcW w:w="992" w:type="dxa"/>
            <w:noWrap/>
            <w:hideMark/>
          </w:tcPr>
          <w:p w14:paraId="4560DB73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992" w:type="dxa"/>
            <w:noWrap/>
            <w:hideMark/>
          </w:tcPr>
          <w:p w14:paraId="2FCF96D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276" w:type="dxa"/>
            <w:noWrap/>
            <w:hideMark/>
          </w:tcPr>
          <w:p w14:paraId="49DA2AD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51AB570C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35373D6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020705D0" w14:textId="77777777" w:rsidTr="00D404F0">
        <w:tc>
          <w:tcPr>
            <w:tcW w:w="3114" w:type="dxa"/>
            <w:noWrap/>
            <w:hideMark/>
          </w:tcPr>
          <w:p w14:paraId="155F4C7F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Zambia</w:t>
            </w:r>
          </w:p>
        </w:tc>
        <w:tc>
          <w:tcPr>
            <w:tcW w:w="992" w:type="dxa"/>
            <w:noWrap/>
            <w:hideMark/>
          </w:tcPr>
          <w:p w14:paraId="04065F42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992" w:type="dxa"/>
            <w:noWrap/>
            <w:hideMark/>
          </w:tcPr>
          <w:p w14:paraId="03812685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276" w:type="dxa"/>
            <w:noWrap/>
            <w:hideMark/>
          </w:tcPr>
          <w:p w14:paraId="0CAF70FF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418E8E5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4F7D084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699C165E" w14:textId="77777777" w:rsidTr="00D404F0">
        <w:tc>
          <w:tcPr>
            <w:tcW w:w="3114" w:type="dxa"/>
            <w:noWrap/>
            <w:hideMark/>
          </w:tcPr>
          <w:p w14:paraId="6276B655" w14:textId="77777777" w:rsidR="00D404F0" w:rsidRPr="008F5464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Zimbabwe</w:t>
            </w:r>
          </w:p>
        </w:tc>
        <w:tc>
          <w:tcPr>
            <w:tcW w:w="992" w:type="dxa"/>
            <w:noWrap/>
            <w:hideMark/>
          </w:tcPr>
          <w:p w14:paraId="7F3DB671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992" w:type="dxa"/>
            <w:noWrap/>
            <w:hideMark/>
          </w:tcPr>
          <w:p w14:paraId="7D8CFC8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276" w:type="dxa"/>
            <w:noWrap/>
            <w:hideMark/>
          </w:tcPr>
          <w:p w14:paraId="24C14520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134" w:type="dxa"/>
            <w:noWrap/>
            <w:hideMark/>
          </w:tcPr>
          <w:p w14:paraId="2585B45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508" w:type="dxa"/>
            <w:noWrap/>
            <w:hideMark/>
          </w:tcPr>
          <w:p w14:paraId="15654887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8F5464" w14:paraId="2811B779" w14:textId="77777777" w:rsidTr="00D404F0">
        <w:tc>
          <w:tcPr>
            <w:tcW w:w="3114" w:type="dxa"/>
            <w:shd w:val="clear" w:color="auto" w:fill="DBE5F1" w:themeFill="accent1" w:themeFillTint="33"/>
            <w:noWrap/>
            <w:hideMark/>
          </w:tcPr>
          <w:p w14:paraId="2412FE40" w14:textId="77777777" w:rsidR="00D404F0" w:rsidRPr="008F5464" w:rsidRDefault="00D404F0" w:rsidP="00D404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14:paraId="07B09886" w14:textId="77777777" w:rsidR="00D404F0" w:rsidRPr="008F5464" w:rsidRDefault="00D404F0" w:rsidP="00D404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75.996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14:paraId="1CD7F3CB" w14:textId="77777777" w:rsidR="00D404F0" w:rsidRPr="008F5464" w:rsidRDefault="00D404F0" w:rsidP="00D404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78.000%</w:t>
            </w:r>
          </w:p>
        </w:tc>
        <w:tc>
          <w:tcPr>
            <w:tcW w:w="1276" w:type="dxa"/>
            <w:shd w:val="clear" w:color="auto" w:fill="EAF1DD" w:themeFill="accent3" w:themeFillTint="33"/>
            <w:noWrap/>
            <w:hideMark/>
          </w:tcPr>
          <w:p w14:paraId="23B0858B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3,779,000</w:t>
            </w:r>
          </w:p>
        </w:tc>
        <w:tc>
          <w:tcPr>
            <w:tcW w:w="1134" w:type="dxa"/>
            <w:shd w:val="clear" w:color="auto" w:fill="EAF1DD" w:themeFill="accent3" w:themeFillTint="33"/>
            <w:noWrap/>
            <w:hideMark/>
          </w:tcPr>
          <w:p w14:paraId="45FFF452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3,778,998</w:t>
            </w:r>
          </w:p>
        </w:tc>
        <w:tc>
          <w:tcPr>
            <w:tcW w:w="1508" w:type="dxa"/>
            <w:shd w:val="clear" w:color="auto" w:fill="EAF1DD" w:themeFill="accent3" w:themeFillTint="33"/>
            <w:noWrap/>
            <w:hideMark/>
          </w:tcPr>
          <w:p w14:paraId="074CCAEE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F546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D404F0" w:rsidRPr="008F5464" w14:paraId="40417BB7" w14:textId="77777777" w:rsidTr="00D404F0">
        <w:tc>
          <w:tcPr>
            <w:tcW w:w="3114" w:type="dxa"/>
            <w:noWrap/>
            <w:hideMark/>
          </w:tcPr>
          <w:p w14:paraId="4AB85A79" w14:textId="07361DD6" w:rsidR="00D404F0" w:rsidRPr="008F5464" w:rsidRDefault="000E5A31" w:rsidP="00D404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contributions</w:t>
            </w:r>
          </w:p>
        </w:tc>
        <w:tc>
          <w:tcPr>
            <w:tcW w:w="992" w:type="dxa"/>
            <w:noWrap/>
            <w:hideMark/>
          </w:tcPr>
          <w:p w14:paraId="1D73B2AB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7A9A145F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40C80F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BB5DE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50EB4F9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404F0" w:rsidRPr="001B06DE" w14:paraId="337BC525" w14:textId="77777777" w:rsidTr="00D404F0">
        <w:tc>
          <w:tcPr>
            <w:tcW w:w="3114" w:type="dxa"/>
            <w:noWrap/>
            <w:hideMark/>
          </w:tcPr>
          <w:p w14:paraId="2B33EB5B" w14:textId="173D6E11" w:rsidR="00D404F0" w:rsidRPr="008F5464" w:rsidRDefault="00D404F0" w:rsidP="00164BDD">
            <w:pPr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United States of America**</w:t>
            </w:r>
          </w:p>
        </w:tc>
        <w:tc>
          <w:tcPr>
            <w:tcW w:w="992" w:type="dxa"/>
            <w:noWrap/>
            <w:hideMark/>
          </w:tcPr>
          <w:p w14:paraId="01D8CDAA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7556B0CC" w14:textId="77777777" w:rsidR="00D404F0" w:rsidRPr="008F5464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22%</w:t>
            </w:r>
          </w:p>
        </w:tc>
        <w:tc>
          <w:tcPr>
            <w:tcW w:w="1276" w:type="dxa"/>
            <w:noWrap/>
            <w:hideMark/>
          </w:tcPr>
          <w:p w14:paraId="19C96B3D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1,065,799</w:t>
            </w:r>
          </w:p>
        </w:tc>
        <w:tc>
          <w:tcPr>
            <w:tcW w:w="1134" w:type="dxa"/>
            <w:noWrap/>
            <w:hideMark/>
          </w:tcPr>
          <w:p w14:paraId="5F23C791" w14:textId="77777777" w:rsidR="00D404F0" w:rsidRPr="008F5464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1,065,799</w:t>
            </w:r>
          </w:p>
        </w:tc>
        <w:tc>
          <w:tcPr>
            <w:tcW w:w="1508" w:type="dxa"/>
            <w:noWrap/>
            <w:hideMark/>
          </w:tcPr>
          <w:p w14:paraId="7AABFFA8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8F5464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404F0" w:rsidRPr="001B06DE" w14:paraId="1BABDE11" w14:textId="77777777" w:rsidTr="00D404F0">
        <w:tc>
          <w:tcPr>
            <w:tcW w:w="3114" w:type="dxa"/>
            <w:noWrap/>
            <w:hideMark/>
          </w:tcPr>
          <w:p w14:paraId="2E46F2AF" w14:textId="77777777" w:rsidR="00D404F0" w:rsidRPr="001B06DE" w:rsidRDefault="00D404F0" w:rsidP="00D404F0">
            <w:pPr>
              <w:rPr>
                <w:rFonts w:cstheme="minorHAnsi"/>
                <w:sz w:val="20"/>
                <w:szCs w:val="20"/>
              </w:rPr>
            </w:pPr>
            <w:r w:rsidRPr="001B06D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D90008" w14:textId="77777777" w:rsidR="00D404F0" w:rsidRPr="001B06DE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09E338A8" w14:textId="77777777" w:rsidR="00D404F0" w:rsidRPr="001B06DE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D014159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1B06D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34D5A3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1B06D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9F4B40B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sz w:val="20"/>
                <w:szCs w:val="20"/>
              </w:rPr>
            </w:pPr>
            <w:r w:rsidRPr="001B06D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404F0" w:rsidRPr="001B06DE" w14:paraId="39349EFA" w14:textId="77777777" w:rsidTr="00D404F0">
        <w:tc>
          <w:tcPr>
            <w:tcW w:w="3114" w:type="dxa"/>
            <w:shd w:val="clear" w:color="auto" w:fill="DBE5F1" w:themeFill="accent1" w:themeFillTint="33"/>
            <w:noWrap/>
            <w:hideMark/>
          </w:tcPr>
          <w:p w14:paraId="2B730460" w14:textId="77777777" w:rsidR="00D404F0" w:rsidRPr="001B06DE" w:rsidRDefault="00D404F0" w:rsidP="00D404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06DE">
              <w:rPr>
                <w:rFonts w:cs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14:paraId="767B9450" w14:textId="77777777" w:rsidR="00D404F0" w:rsidRPr="001B06DE" w:rsidRDefault="00D404F0" w:rsidP="00D404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14:paraId="7DF5BF2A" w14:textId="77777777" w:rsidR="00D404F0" w:rsidRPr="001B06DE" w:rsidRDefault="00D404F0" w:rsidP="00D404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noWrap/>
            <w:hideMark/>
          </w:tcPr>
          <w:p w14:paraId="57B3A312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B06DE">
              <w:rPr>
                <w:rFonts w:cstheme="minorHAnsi"/>
                <w:b/>
                <w:bCs/>
                <w:sz w:val="20"/>
                <w:szCs w:val="20"/>
              </w:rPr>
              <w:t>4,844,799</w:t>
            </w:r>
          </w:p>
        </w:tc>
        <w:tc>
          <w:tcPr>
            <w:tcW w:w="1134" w:type="dxa"/>
            <w:shd w:val="clear" w:color="auto" w:fill="EAF1DD" w:themeFill="accent3" w:themeFillTint="33"/>
            <w:noWrap/>
            <w:hideMark/>
          </w:tcPr>
          <w:p w14:paraId="2183CA46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B06DE">
              <w:rPr>
                <w:rFonts w:cstheme="minorHAnsi"/>
                <w:b/>
                <w:bCs/>
                <w:sz w:val="20"/>
                <w:szCs w:val="20"/>
              </w:rPr>
              <w:t>4,844,797</w:t>
            </w:r>
          </w:p>
        </w:tc>
        <w:tc>
          <w:tcPr>
            <w:tcW w:w="1508" w:type="dxa"/>
            <w:shd w:val="clear" w:color="auto" w:fill="EAF1DD" w:themeFill="accent3" w:themeFillTint="33"/>
            <w:noWrap/>
            <w:hideMark/>
          </w:tcPr>
          <w:p w14:paraId="57F3A603" w14:textId="77777777" w:rsidR="00D404F0" w:rsidRPr="001B06DE" w:rsidRDefault="00D404F0" w:rsidP="00D404F0">
            <w:pPr>
              <w:ind w:right="10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B06DE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D404F0" w:rsidRPr="001B06DE" w14:paraId="19811D33" w14:textId="77777777" w:rsidTr="00D404F0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C3A726" w14:textId="77777777" w:rsidR="00D404F0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140F5D">
              <w:rPr>
                <w:rFonts w:cstheme="minorHAnsi"/>
                <w:sz w:val="20"/>
                <w:szCs w:val="20"/>
              </w:rPr>
              <w:t xml:space="preserve">*As per UN resolution A/RES/73/271;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140F5D">
              <w:rPr>
                <w:rFonts w:cstheme="minorHAnsi"/>
                <w:sz w:val="20"/>
                <w:szCs w:val="20"/>
              </w:rPr>
              <w:t>revised UN Scale will be applied when released</w:t>
            </w:r>
          </w:p>
          <w:p w14:paraId="16F03DD7" w14:textId="25DB98A2" w:rsidR="00D404F0" w:rsidRPr="001B06DE" w:rsidRDefault="00D404F0" w:rsidP="00D404F0">
            <w:pPr>
              <w:ind w:right="109"/>
              <w:rPr>
                <w:rFonts w:cstheme="minorHAnsi"/>
                <w:sz w:val="20"/>
                <w:szCs w:val="20"/>
              </w:rPr>
            </w:pPr>
            <w:r w:rsidRPr="00140F5D">
              <w:rPr>
                <w:rFonts w:cstheme="minorHAnsi"/>
                <w:sz w:val="20"/>
                <w:szCs w:val="20"/>
              </w:rPr>
              <w:t xml:space="preserve">** As previously, </w:t>
            </w:r>
            <w:bookmarkStart w:id="1" w:name="_GoBack"/>
            <w:r w:rsidR="007B3AA4">
              <w:rPr>
                <w:rFonts w:cstheme="minorHAnsi"/>
                <w:sz w:val="20"/>
                <w:szCs w:val="20"/>
              </w:rPr>
              <w:t xml:space="preserve">voluntary contribution of </w:t>
            </w:r>
            <w:bookmarkEnd w:id="1"/>
            <w:r w:rsidRPr="00140F5D">
              <w:rPr>
                <w:rFonts w:cstheme="minorHAnsi"/>
                <w:sz w:val="20"/>
                <w:szCs w:val="20"/>
              </w:rPr>
              <w:t xml:space="preserve">22% of total contributions from Contracting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140F5D">
              <w:rPr>
                <w:rFonts w:cstheme="minorHAnsi"/>
                <w:sz w:val="20"/>
                <w:szCs w:val="20"/>
              </w:rPr>
              <w:t>arties</w:t>
            </w:r>
          </w:p>
        </w:tc>
      </w:tr>
    </w:tbl>
    <w:p w14:paraId="545DFFB6" w14:textId="5A8790BD" w:rsidR="00D404F0" w:rsidRPr="00D91B9B" w:rsidRDefault="00D404F0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</w:rPr>
      </w:pPr>
    </w:p>
    <w:sectPr w:rsidR="00D404F0" w:rsidRPr="00D91B9B" w:rsidSect="001639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3F31D" w16cid:durableId="252E6B88"/>
  <w16cid:commentId w16cid:paraId="27B0D93C" w16cid:durableId="252E6B89"/>
  <w16cid:commentId w16cid:paraId="5DAE5FDC" w16cid:durableId="252E6BDE"/>
  <w16cid:commentId w16cid:paraId="07DD0709" w16cid:durableId="252E65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216C" w14:textId="77777777" w:rsidR="007F4682" w:rsidRDefault="007F4682" w:rsidP="00DF2386">
      <w:r>
        <w:separator/>
      </w:r>
    </w:p>
  </w:endnote>
  <w:endnote w:type="continuationSeparator" w:id="0">
    <w:p w14:paraId="0A48A193" w14:textId="77777777" w:rsidR="007F4682" w:rsidRDefault="007F4682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0DEF" w14:textId="14821087" w:rsidR="007F4682" w:rsidRDefault="007F4682" w:rsidP="007F4682">
    <w:pPr>
      <w:pStyle w:val="Header"/>
      <w:tabs>
        <w:tab w:val="left" w:pos="8789"/>
      </w:tabs>
      <w:rPr>
        <w:noProof/>
      </w:rPr>
    </w:pPr>
    <w:r w:rsidRPr="007F4682">
      <w:rPr>
        <w:sz w:val="20"/>
        <w:szCs w:val="20"/>
      </w:rPr>
      <w:t>Resolution ExCOP3.</w:t>
    </w:r>
    <w:r w:rsidR="002F142A">
      <w:rPr>
        <w:sz w:val="20"/>
        <w:szCs w:val="20"/>
      </w:rPr>
      <w:t>2</w:t>
    </w:r>
    <w:r>
      <w:rPr>
        <w:sz w:val="20"/>
        <w:szCs w:val="20"/>
      </w:rPr>
      <w:tab/>
    </w:r>
    <w:r>
      <w:rPr>
        <w:noProof/>
      </w:rPr>
      <w:tab/>
    </w:r>
    <w:r w:rsidRPr="00CB3848">
      <w:rPr>
        <w:rStyle w:val="PageNumber"/>
        <w:sz w:val="20"/>
        <w:szCs w:val="20"/>
      </w:rPr>
      <w:fldChar w:fldCharType="begin"/>
    </w:r>
    <w:r w:rsidRPr="00CB3848">
      <w:rPr>
        <w:rStyle w:val="PageNumber"/>
        <w:sz w:val="20"/>
        <w:szCs w:val="20"/>
      </w:rPr>
      <w:instrText xml:space="preserve"> PAGE </w:instrText>
    </w:r>
    <w:r w:rsidRPr="00CB3848">
      <w:rPr>
        <w:rStyle w:val="PageNumber"/>
        <w:sz w:val="20"/>
        <w:szCs w:val="20"/>
      </w:rPr>
      <w:fldChar w:fldCharType="separate"/>
    </w:r>
    <w:r w:rsidR="00143373">
      <w:rPr>
        <w:rStyle w:val="PageNumber"/>
        <w:noProof/>
        <w:sz w:val="20"/>
        <w:szCs w:val="20"/>
      </w:rPr>
      <w:t>8</w:t>
    </w:r>
    <w:r w:rsidRPr="00CB384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77D1" w14:textId="77777777" w:rsidR="007F4682" w:rsidRDefault="007F4682" w:rsidP="00DF2386">
      <w:r>
        <w:separator/>
      </w:r>
    </w:p>
  </w:footnote>
  <w:footnote w:type="continuationSeparator" w:id="0">
    <w:p w14:paraId="3D01C15A" w14:textId="77777777" w:rsidR="007F4682" w:rsidRDefault="007F4682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32AA6"/>
    <w:multiLevelType w:val="hybridMultilevel"/>
    <w:tmpl w:val="393C444C"/>
    <w:lvl w:ilvl="0" w:tplc="D7324902">
      <w:start w:val="1"/>
      <w:numFmt w:val="lowerLetter"/>
      <w:lvlText w:val="%1."/>
      <w:lvlJc w:val="left"/>
      <w:pPr>
        <w:ind w:left="785" w:hanging="360"/>
      </w:pPr>
      <w:rPr>
        <w:rFonts w:eastAsia="Batang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3CAF"/>
    <w:multiLevelType w:val="hybridMultilevel"/>
    <w:tmpl w:val="668470EA"/>
    <w:lvl w:ilvl="0" w:tplc="BE2EA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4316D"/>
    <w:multiLevelType w:val="hybridMultilevel"/>
    <w:tmpl w:val="03B2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18"/>
  </w:num>
  <w:num w:numId="17">
    <w:abstractNumId w:val="25"/>
  </w:num>
  <w:num w:numId="18">
    <w:abstractNumId w:val="35"/>
  </w:num>
  <w:num w:numId="19">
    <w:abstractNumId w:val="33"/>
  </w:num>
  <w:num w:numId="20">
    <w:abstractNumId w:val="27"/>
  </w:num>
  <w:num w:numId="21">
    <w:abstractNumId w:val="29"/>
  </w:num>
  <w:num w:numId="22">
    <w:abstractNumId w:val="20"/>
  </w:num>
  <w:num w:numId="23">
    <w:abstractNumId w:val="26"/>
  </w:num>
  <w:num w:numId="24">
    <w:abstractNumId w:val="23"/>
  </w:num>
  <w:num w:numId="25">
    <w:abstractNumId w:val="32"/>
  </w:num>
  <w:num w:numId="26">
    <w:abstractNumId w:val="10"/>
  </w:num>
  <w:num w:numId="27">
    <w:abstractNumId w:val="0"/>
  </w:num>
  <w:num w:numId="28">
    <w:abstractNumId w:val="13"/>
  </w:num>
  <w:num w:numId="29">
    <w:abstractNumId w:val="3"/>
  </w:num>
  <w:num w:numId="30">
    <w:abstractNumId w:val="16"/>
  </w:num>
  <w:num w:numId="31">
    <w:abstractNumId w:val="15"/>
  </w:num>
  <w:num w:numId="32">
    <w:abstractNumId w:val="3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12"/>
  </w:num>
  <w:num w:numId="38">
    <w:abstractNumId w:val="19"/>
  </w:num>
  <w:num w:numId="39">
    <w:abstractNumId w:val="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5764"/>
    <w:rsid w:val="00006F21"/>
    <w:rsid w:val="0001102A"/>
    <w:rsid w:val="0001167E"/>
    <w:rsid w:val="00012800"/>
    <w:rsid w:val="000133D1"/>
    <w:rsid w:val="00014168"/>
    <w:rsid w:val="0001564A"/>
    <w:rsid w:val="00017A16"/>
    <w:rsid w:val="000260B4"/>
    <w:rsid w:val="00026E09"/>
    <w:rsid w:val="00030B11"/>
    <w:rsid w:val="000329BD"/>
    <w:rsid w:val="000376CE"/>
    <w:rsid w:val="00037745"/>
    <w:rsid w:val="00037CE0"/>
    <w:rsid w:val="0004295A"/>
    <w:rsid w:val="000467E7"/>
    <w:rsid w:val="0005215D"/>
    <w:rsid w:val="00053929"/>
    <w:rsid w:val="00074DE8"/>
    <w:rsid w:val="00077691"/>
    <w:rsid w:val="00080177"/>
    <w:rsid w:val="00082A3F"/>
    <w:rsid w:val="0008391B"/>
    <w:rsid w:val="00091C76"/>
    <w:rsid w:val="000930D3"/>
    <w:rsid w:val="000937A7"/>
    <w:rsid w:val="0009413F"/>
    <w:rsid w:val="00096371"/>
    <w:rsid w:val="000A192A"/>
    <w:rsid w:val="000A2AAB"/>
    <w:rsid w:val="000A3E3E"/>
    <w:rsid w:val="000A3F5A"/>
    <w:rsid w:val="000A5278"/>
    <w:rsid w:val="000A7AEC"/>
    <w:rsid w:val="000B02D3"/>
    <w:rsid w:val="000B3C7C"/>
    <w:rsid w:val="000C2489"/>
    <w:rsid w:val="000C71A7"/>
    <w:rsid w:val="000D039A"/>
    <w:rsid w:val="000D5C76"/>
    <w:rsid w:val="000E2FA0"/>
    <w:rsid w:val="000E47E9"/>
    <w:rsid w:val="000E5A31"/>
    <w:rsid w:val="000E603E"/>
    <w:rsid w:val="000E7D2F"/>
    <w:rsid w:val="000F0897"/>
    <w:rsid w:val="00102D6A"/>
    <w:rsid w:val="0010393E"/>
    <w:rsid w:val="00104F7B"/>
    <w:rsid w:val="00106197"/>
    <w:rsid w:val="00112F3F"/>
    <w:rsid w:val="0011732C"/>
    <w:rsid w:val="00120740"/>
    <w:rsid w:val="0012096C"/>
    <w:rsid w:val="00127828"/>
    <w:rsid w:val="00143373"/>
    <w:rsid w:val="00145BDD"/>
    <w:rsid w:val="00150BB8"/>
    <w:rsid w:val="00155680"/>
    <w:rsid w:val="00161BDA"/>
    <w:rsid w:val="001639C8"/>
    <w:rsid w:val="00164BDD"/>
    <w:rsid w:val="00167E31"/>
    <w:rsid w:val="0017123E"/>
    <w:rsid w:val="00171618"/>
    <w:rsid w:val="00173C71"/>
    <w:rsid w:val="001819B1"/>
    <w:rsid w:val="0018239F"/>
    <w:rsid w:val="0018623B"/>
    <w:rsid w:val="001936D6"/>
    <w:rsid w:val="00194B1B"/>
    <w:rsid w:val="00196B94"/>
    <w:rsid w:val="00197946"/>
    <w:rsid w:val="001A2D10"/>
    <w:rsid w:val="001A386F"/>
    <w:rsid w:val="001A770E"/>
    <w:rsid w:val="001B1561"/>
    <w:rsid w:val="001B1F55"/>
    <w:rsid w:val="001B773B"/>
    <w:rsid w:val="001B79AE"/>
    <w:rsid w:val="001C22F2"/>
    <w:rsid w:val="001C5E41"/>
    <w:rsid w:val="001C77BC"/>
    <w:rsid w:val="001D0FDF"/>
    <w:rsid w:val="001D2126"/>
    <w:rsid w:val="001D48BB"/>
    <w:rsid w:val="001D5FC6"/>
    <w:rsid w:val="001E00E3"/>
    <w:rsid w:val="001E12A2"/>
    <w:rsid w:val="001E22DA"/>
    <w:rsid w:val="001E5FD0"/>
    <w:rsid w:val="001F0F83"/>
    <w:rsid w:val="001F2349"/>
    <w:rsid w:val="001F5C62"/>
    <w:rsid w:val="002005D2"/>
    <w:rsid w:val="0020195F"/>
    <w:rsid w:val="0020298B"/>
    <w:rsid w:val="002035D8"/>
    <w:rsid w:val="00206111"/>
    <w:rsid w:val="00206A76"/>
    <w:rsid w:val="00206AAB"/>
    <w:rsid w:val="00212850"/>
    <w:rsid w:val="0021303C"/>
    <w:rsid w:val="002137E0"/>
    <w:rsid w:val="00214C88"/>
    <w:rsid w:val="002224EE"/>
    <w:rsid w:val="002230C3"/>
    <w:rsid w:val="00223428"/>
    <w:rsid w:val="002249C2"/>
    <w:rsid w:val="0022666E"/>
    <w:rsid w:val="0022696D"/>
    <w:rsid w:val="00227712"/>
    <w:rsid w:val="00227C59"/>
    <w:rsid w:val="002302C0"/>
    <w:rsid w:val="00232904"/>
    <w:rsid w:val="00233EC7"/>
    <w:rsid w:val="0023550A"/>
    <w:rsid w:val="00236D86"/>
    <w:rsid w:val="00240FEA"/>
    <w:rsid w:val="00241822"/>
    <w:rsid w:val="002517BC"/>
    <w:rsid w:val="00267D03"/>
    <w:rsid w:val="00271A5C"/>
    <w:rsid w:val="002741AC"/>
    <w:rsid w:val="00275F13"/>
    <w:rsid w:val="00277A87"/>
    <w:rsid w:val="002819C0"/>
    <w:rsid w:val="00281B7E"/>
    <w:rsid w:val="00281C69"/>
    <w:rsid w:val="002822F8"/>
    <w:rsid w:val="002845BD"/>
    <w:rsid w:val="0029247A"/>
    <w:rsid w:val="002935B4"/>
    <w:rsid w:val="00295556"/>
    <w:rsid w:val="002957DC"/>
    <w:rsid w:val="00295BB5"/>
    <w:rsid w:val="002970C6"/>
    <w:rsid w:val="002A34CC"/>
    <w:rsid w:val="002A5A4D"/>
    <w:rsid w:val="002B0CEF"/>
    <w:rsid w:val="002B4262"/>
    <w:rsid w:val="002B7088"/>
    <w:rsid w:val="002C3209"/>
    <w:rsid w:val="002D28C5"/>
    <w:rsid w:val="002D5823"/>
    <w:rsid w:val="002D5A4D"/>
    <w:rsid w:val="002E1530"/>
    <w:rsid w:val="002E22AF"/>
    <w:rsid w:val="002E660E"/>
    <w:rsid w:val="002E69E1"/>
    <w:rsid w:val="002F142A"/>
    <w:rsid w:val="002F484A"/>
    <w:rsid w:val="003002AC"/>
    <w:rsid w:val="00302B21"/>
    <w:rsid w:val="003107B5"/>
    <w:rsid w:val="00311DFF"/>
    <w:rsid w:val="00322C05"/>
    <w:rsid w:val="00323549"/>
    <w:rsid w:val="00324398"/>
    <w:rsid w:val="00331485"/>
    <w:rsid w:val="00335704"/>
    <w:rsid w:val="003441D3"/>
    <w:rsid w:val="0034689E"/>
    <w:rsid w:val="00352486"/>
    <w:rsid w:val="0035377D"/>
    <w:rsid w:val="00355F75"/>
    <w:rsid w:val="0035643F"/>
    <w:rsid w:val="00357919"/>
    <w:rsid w:val="003616BC"/>
    <w:rsid w:val="00363957"/>
    <w:rsid w:val="00366633"/>
    <w:rsid w:val="00366F61"/>
    <w:rsid w:val="00375CB6"/>
    <w:rsid w:val="00377ACF"/>
    <w:rsid w:val="00382F90"/>
    <w:rsid w:val="00384FC3"/>
    <w:rsid w:val="00385F34"/>
    <w:rsid w:val="00387427"/>
    <w:rsid w:val="003932B5"/>
    <w:rsid w:val="0039423C"/>
    <w:rsid w:val="00394254"/>
    <w:rsid w:val="003943E3"/>
    <w:rsid w:val="003969AD"/>
    <w:rsid w:val="00396E3F"/>
    <w:rsid w:val="003A24C8"/>
    <w:rsid w:val="003A3804"/>
    <w:rsid w:val="003A4F3A"/>
    <w:rsid w:val="003A52BE"/>
    <w:rsid w:val="003A5809"/>
    <w:rsid w:val="003A5866"/>
    <w:rsid w:val="003A5E1F"/>
    <w:rsid w:val="003A6E9F"/>
    <w:rsid w:val="003B7342"/>
    <w:rsid w:val="003C0391"/>
    <w:rsid w:val="003C105F"/>
    <w:rsid w:val="003C1EA0"/>
    <w:rsid w:val="003D01D9"/>
    <w:rsid w:val="003D4537"/>
    <w:rsid w:val="003D4CD6"/>
    <w:rsid w:val="003D4E02"/>
    <w:rsid w:val="003D79BD"/>
    <w:rsid w:val="003F0BB3"/>
    <w:rsid w:val="003F15CD"/>
    <w:rsid w:val="003F3C59"/>
    <w:rsid w:val="003F7105"/>
    <w:rsid w:val="00400640"/>
    <w:rsid w:val="004029A2"/>
    <w:rsid w:val="00411C7C"/>
    <w:rsid w:val="0041311F"/>
    <w:rsid w:val="004149AD"/>
    <w:rsid w:val="00415BC1"/>
    <w:rsid w:val="00420E85"/>
    <w:rsid w:val="004228C7"/>
    <w:rsid w:val="00422BD2"/>
    <w:rsid w:val="00426DD9"/>
    <w:rsid w:val="0042798B"/>
    <w:rsid w:val="004333C5"/>
    <w:rsid w:val="00433DC7"/>
    <w:rsid w:val="00434913"/>
    <w:rsid w:val="00436E55"/>
    <w:rsid w:val="004437A7"/>
    <w:rsid w:val="004474F8"/>
    <w:rsid w:val="00454034"/>
    <w:rsid w:val="0046771B"/>
    <w:rsid w:val="00467A8D"/>
    <w:rsid w:val="004717A4"/>
    <w:rsid w:val="00473F28"/>
    <w:rsid w:val="00477550"/>
    <w:rsid w:val="0048318D"/>
    <w:rsid w:val="004844A8"/>
    <w:rsid w:val="004853F2"/>
    <w:rsid w:val="0048682A"/>
    <w:rsid w:val="004913E1"/>
    <w:rsid w:val="00491DF5"/>
    <w:rsid w:val="00495C5D"/>
    <w:rsid w:val="004962BC"/>
    <w:rsid w:val="00496803"/>
    <w:rsid w:val="0049707C"/>
    <w:rsid w:val="004A01E5"/>
    <w:rsid w:val="004A172D"/>
    <w:rsid w:val="004A6343"/>
    <w:rsid w:val="004A7294"/>
    <w:rsid w:val="004B08CD"/>
    <w:rsid w:val="004B1B80"/>
    <w:rsid w:val="004B2272"/>
    <w:rsid w:val="004B4108"/>
    <w:rsid w:val="004B420F"/>
    <w:rsid w:val="004B5416"/>
    <w:rsid w:val="004B6688"/>
    <w:rsid w:val="004C42DD"/>
    <w:rsid w:val="004C5016"/>
    <w:rsid w:val="004C5B2F"/>
    <w:rsid w:val="004C7C4B"/>
    <w:rsid w:val="004D0D3D"/>
    <w:rsid w:val="004D48D2"/>
    <w:rsid w:val="004D7DE3"/>
    <w:rsid w:val="004E2B3B"/>
    <w:rsid w:val="004E4C83"/>
    <w:rsid w:val="004F0D16"/>
    <w:rsid w:val="004F18A1"/>
    <w:rsid w:val="004F1CDC"/>
    <w:rsid w:val="004F20C4"/>
    <w:rsid w:val="004F38CE"/>
    <w:rsid w:val="004F5A18"/>
    <w:rsid w:val="0050463E"/>
    <w:rsid w:val="00504BB1"/>
    <w:rsid w:val="005147DB"/>
    <w:rsid w:val="00521308"/>
    <w:rsid w:val="00522533"/>
    <w:rsid w:val="005244A4"/>
    <w:rsid w:val="005275E3"/>
    <w:rsid w:val="00527783"/>
    <w:rsid w:val="0053257A"/>
    <w:rsid w:val="0054046C"/>
    <w:rsid w:val="00545FF3"/>
    <w:rsid w:val="005464D2"/>
    <w:rsid w:val="005465CC"/>
    <w:rsid w:val="00552FE0"/>
    <w:rsid w:val="00553DEA"/>
    <w:rsid w:val="00554B9A"/>
    <w:rsid w:val="00554DB1"/>
    <w:rsid w:val="005814B5"/>
    <w:rsid w:val="005863D6"/>
    <w:rsid w:val="00591622"/>
    <w:rsid w:val="0059481C"/>
    <w:rsid w:val="005B02DC"/>
    <w:rsid w:val="005B0E16"/>
    <w:rsid w:val="005B47C2"/>
    <w:rsid w:val="005C28AA"/>
    <w:rsid w:val="005D29BE"/>
    <w:rsid w:val="005D35BD"/>
    <w:rsid w:val="005D3E9D"/>
    <w:rsid w:val="005D57D6"/>
    <w:rsid w:val="005D6FBF"/>
    <w:rsid w:val="005E4BF4"/>
    <w:rsid w:val="005E59C2"/>
    <w:rsid w:val="005F0052"/>
    <w:rsid w:val="005F1D0B"/>
    <w:rsid w:val="005F1F89"/>
    <w:rsid w:val="005F64E0"/>
    <w:rsid w:val="005F6AE1"/>
    <w:rsid w:val="00607AC7"/>
    <w:rsid w:val="00613A7A"/>
    <w:rsid w:val="00617809"/>
    <w:rsid w:val="006211E5"/>
    <w:rsid w:val="0062284A"/>
    <w:rsid w:val="00624C8F"/>
    <w:rsid w:val="006256D3"/>
    <w:rsid w:val="00627BB7"/>
    <w:rsid w:val="00641220"/>
    <w:rsid w:val="00643C10"/>
    <w:rsid w:val="00644A13"/>
    <w:rsid w:val="0065136E"/>
    <w:rsid w:val="00660A12"/>
    <w:rsid w:val="00670D71"/>
    <w:rsid w:val="00672D6E"/>
    <w:rsid w:val="00673291"/>
    <w:rsid w:val="00674248"/>
    <w:rsid w:val="0068493A"/>
    <w:rsid w:val="00695F7A"/>
    <w:rsid w:val="00696039"/>
    <w:rsid w:val="006A7542"/>
    <w:rsid w:val="006B4163"/>
    <w:rsid w:val="006B7BB7"/>
    <w:rsid w:val="006C05A5"/>
    <w:rsid w:val="006C1A08"/>
    <w:rsid w:val="006C1D07"/>
    <w:rsid w:val="006D3CBA"/>
    <w:rsid w:val="006D418B"/>
    <w:rsid w:val="006D6374"/>
    <w:rsid w:val="006E0570"/>
    <w:rsid w:val="006E7DCE"/>
    <w:rsid w:val="006F3E3D"/>
    <w:rsid w:val="006F6E6B"/>
    <w:rsid w:val="00701C8A"/>
    <w:rsid w:val="0070360E"/>
    <w:rsid w:val="007050FF"/>
    <w:rsid w:val="007061A4"/>
    <w:rsid w:val="00716DCA"/>
    <w:rsid w:val="007204E3"/>
    <w:rsid w:val="00722305"/>
    <w:rsid w:val="007236B4"/>
    <w:rsid w:val="00730BC4"/>
    <w:rsid w:val="00730CBE"/>
    <w:rsid w:val="007364B6"/>
    <w:rsid w:val="00737F84"/>
    <w:rsid w:val="00745918"/>
    <w:rsid w:val="00752764"/>
    <w:rsid w:val="00760117"/>
    <w:rsid w:val="0076210C"/>
    <w:rsid w:val="007629C8"/>
    <w:rsid w:val="00764209"/>
    <w:rsid w:val="00766962"/>
    <w:rsid w:val="007729B3"/>
    <w:rsid w:val="00775287"/>
    <w:rsid w:val="00776105"/>
    <w:rsid w:val="0077732B"/>
    <w:rsid w:val="0078029B"/>
    <w:rsid w:val="00781BEE"/>
    <w:rsid w:val="00783433"/>
    <w:rsid w:val="00786D6D"/>
    <w:rsid w:val="007936EA"/>
    <w:rsid w:val="0079408E"/>
    <w:rsid w:val="007A224B"/>
    <w:rsid w:val="007A653C"/>
    <w:rsid w:val="007B1C09"/>
    <w:rsid w:val="007B2776"/>
    <w:rsid w:val="007B3669"/>
    <w:rsid w:val="007B3AA4"/>
    <w:rsid w:val="007D064F"/>
    <w:rsid w:val="007D33F4"/>
    <w:rsid w:val="007D4BB1"/>
    <w:rsid w:val="007D4F72"/>
    <w:rsid w:val="007D6D05"/>
    <w:rsid w:val="007E25CB"/>
    <w:rsid w:val="007E692B"/>
    <w:rsid w:val="007E73AA"/>
    <w:rsid w:val="007F0899"/>
    <w:rsid w:val="007F1B91"/>
    <w:rsid w:val="007F3ABE"/>
    <w:rsid w:val="007F3D3C"/>
    <w:rsid w:val="007F4682"/>
    <w:rsid w:val="007F59B4"/>
    <w:rsid w:val="007F7272"/>
    <w:rsid w:val="008023CD"/>
    <w:rsid w:val="00803C20"/>
    <w:rsid w:val="00806FDA"/>
    <w:rsid w:val="00814323"/>
    <w:rsid w:val="00814B59"/>
    <w:rsid w:val="008155A3"/>
    <w:rsid w:val="00821CDF"/>
    <w:rsid w:val="00827551"/>
    <w:rsid w:val="008328E9"/>
    <w:rsid w:val="0083353F"/>
    <w:rsid w:val="00835BCB"/>
    <w:rsid w:val="00835CDC"/>
    <w:rsid w:val="00837DB8"/>
    <w:rsid w:val="008416FD"/>
    <w:rsid w:val="008445F1"/>
    <w:rsid w:val="008446C3"/>
    <w:rsid w:val="00847429"/>
    <w:rsid w:val="00847494"/>
    <w:rsid w:val="00850B09"/>
    <w:rsid w:val="008514F2"/>
    <w:rsid w:val="008559A3"/>
    <w:rsid w:val="00862C99"/>
    <w:rsid w:val="00863B9D"/>
    <w:rsid w:val="00863BE6"/>
    <w:rsid w:val="008775BC"/>
    <w:rsid w:val="00877B45"/>
    <w:rsid w:val="00882F1B"/>
    <w:rsid w:val="008926BA"/>
    <w:rsid w:val="0089648B"/>
    <w:rsid w:val="00896FD6"/>
    <w:rsid w:val="008A1EFA"/>
    <w:rsid w:val="008A32E5"/>
    <w:rsid w:val="008A70CE"/>
    <w:rsid w:val="008B313D"/>
    <w:rsid w:val="008C0B07"/>
    <w:rsid w:val="008C1A6E"/>
    <w:rsid w:val="008C25E4"/>
    <w:rsid w:val="008C2DAE"/>
    <w:rsid w:val="008C3149"/>
    <w:rsid w:val="008C3FB1"/>
    <w:rsid w:val="008C6E36"/>
    <w:rsid w:val="008C6E9B"/>
    <w:rsid w:val="008C7187"/>
    <w:rsid w:val="008D10B2"/>
    <w:rsid w:val="008D713A"/>
    <w:rsid w:val="008D7727"/>
    <w:rsid w:val="008E620B"/>
    <w:rsid w:val="008F43D2"/>
    <w:rsid w:val="008F481B"/>
    <w:rsid w:val="008F7E80"/>
    <w:rsid w:val="009015A7"/>
    <w:rsid w:val="009041D7"/>
    <w:rsid w:val="009059A9"/>
    <w:rsid w:val="009102AE"/>
    <w:rsid w:val="00913CF1"/>
    <w:rsid w:val="00914232"/>
    <w:rsid w:val="009217EC"/>
    <w:rsid w:val="0092515E"/>
    <w:rsid w:val="0093047A"/>
    <w:rsid w:val="00930AAE"/>
    <w:rsid w:val="009315CC"/>
    <w:rsid w:val="0094052C"/>
    <w:rsid w:val="00942FBD"/>
    <w:rsid w:val="00943A84"/>
    <w:rsid w:val="0094770B"/>
    <w:rsid w:val="00947D4A"/>
    <w:rsid w:val="00951D88"/>
    <w:rsid w:val="009522C6"/>
    <w:rsid w:val="0095712D"/>
    <w:rsid w:val="00957260"/>
    <w:rsid w:val="00964EBC"/>
    <w:rsid w:val="00965BFF"/>
    <w:rsid w:val="00970162"/>
    <w:rsid w:val="00970C63"/>
    <w:rsid w:val="00971CD2"/>
    <w:rsid w:val="00972C4F"/>
    <w:rsid w:val="00977E6E"/>
    <w:rsid w:val="00981341"/>
    <w:rsid w:val="0098296E"/>
    <w:rsid w:val="00987063"/>
    <w:rsid w:val="00994023"/>
    <w:rsid w:val="00994B64"/>
    <w:rsid w:val="009A141C"/>
    <w:rsid w:val="009A515B"/>
    <w:rsid w:val="009B2267"/>
    <w:rsid w:val="009B2DB2"/>
    <w:rsid w:val="009B2FCA"/>
    <w:rsid w:val="009B4DDB"/>
    <w:rsid w:val="009C1017"/>
    <w:rsid w:val="009C42FF"/>
    <w:rsid w:val="009C573B"/>
    <w:rsid w:val="009E0AE8"/>
    <w:rsid w:val="009E495F"/>
    <w:rsid w:val="009E5374"/>
    <w:rsid w:val="009F1E3B"/>
    <w:rsid w:val="009F345D"/>
    <w:rsid w:val="009F7D89"/>
    <w:rsid w:val="00A078D4"/>
    <w:rsid w:val="00A108EA"/>
    <w:rsid w:val="00A11BA8"/>
    <w:rsid w:val="00A13218"/>
    <w:rsid w:val="00A134B7"/>
    <w:rsid w:val="00A14B84"/>
    <w:rsid w:val="00A217FF"/>
    <w:rsid w:val="00A227A3"/>
    <w:rsid w:val="00A23516"/>
    <w:rsid w:val="00A26E01"/>
    <w:rsid w:val="00A278C9"/>
    <w:rsid w:val="00A433E8"/>
    <w:rsid w:val="00A550B1"/>
    <w:rsid w:val="00A60635"/>
    <w:rsid w:val="00A60B73"/>
    <w:rsid w:val="00A616A2"/>
    <w:rsid w:val="00A61FC0"/>
    <w:rsid w:val="00A62ABF"/>
    <w:rsid w:val="00A645B4"/>
    <w:rsid w:val="00A6664E"/>
    <w:rsid w:val="00A67F2E"/>
    <w:rsid w:val="00A75E4E"/>
    <w:rsid w:val="00A768EA"/>
    <w:rsid w:val="00A80080"/>
    <w:rsid w:val="00A8009A"/>
    <w:rsid w:val="00A81CC0"/>
    <w:rsid w:val="00A84A1C"/>
    <w:rsid w:val="00A87DBC"/>
    <w:rsid w:val="00A90275"/>
    <w:rsid w:val="00A912F3"/>
    <w:rsid w:val="00A91565"/>
    <w:rsid w:val="00AA063C"/>
    <w:rsid w:val="00AA1858"/>
    <w:rsid w:val="00AA24E2"/>
    <w:rsid w:val="00AA6EAE"/>
    <w:rsid w:val="00AB4951"/>
    <w:rsid w:val="00AC2E85"/>
    <w:rsid w:val="00AD53A5"/>
    <w:rsid w:val="00AD65E1"/>
    <w:rsid w:val="00AE0EDA"/>
    <w:rsid w:val="00AE11DC"/>
    <w:rsid w:val="00AE45E0"/>
    <w:rsid w:val="00AE4EEA"/>
    <w:rsid w:val="00AE7A58"/>
    <w:rsid w:val="00AF2796"/>
    <w:rsid w:val="00AF3FA8"/>
    <w:rsid w:val="00B02FB3"/>
    <w:rsid w:val="00B037AE"/>
    <w:rsid w:val="00B04521"/>
    <w:rsid w:val="00B171F0"/>
    <w:rsid w:val="00B25283"/>
    <w:rsid w:val="00B315A0"/>
    <w:rsid w:val="00B32E40"/>
    <w:rsid w:val="00B34A18"/>
    <w:rsid w:val="00B41A85"/>
    <w:rsid w:val="00B46878"/>
    <w:rsid w:val="00B468CE"/>
    <w:rsid w:val="00B54F35"/>
    <w:rsid w:val="00B579CB"/>
    <w:rsid w:val="00B626CD"/>
    <w:rsid w:val="00B63637"/>
    <w:rsid w:val="00B70083"/>
    <w:rsid w:val="00B71BCF"/>
    <w:rsid w:val="00B7282A"/>
    <w:rsid w:val="00B73D0E"/>
    <w:rsid w:val="00B8058B"/>
    <w:rsid w:val="00B81EE7"/>
    <w:rsid w:val="00B83FBA"/>
    <w:rsid w:val="00B85512"/>
    <w:rsid w:val="00B87A76"/>
    <w:rsid w:val="00B92609"/>
    <w:rsid w:val="00B9303A"/>
    <w:rsid w:val="00B9392D"/>
    <w:rsid w:val="00B961C4"/>
    <w:rsid w:val="00BA3F66"/>
    <w:rsid w:val="00BB28F6"/>
    <w:rsid w:val="00BB3B4B"/>
    <w:rsid w:val="00BC2609"/>
    <w:rsid w:val="00BC26DD"/>
    <w:rsid w:val="00BC294C"/>
    <w:rsid w:val="00BC39F2"/>
    <w:rsid w:val="00BC4468"/>
    <w:rsid w:val="00BC55A6"/>
    <w:rsid w:val="00BD4CE7"/>
    <w:rsid w:val="00BE5629"/>
    <w:rsid w:val="00BE764D"/>
    <w:rsid w:val="00BF28C7"/>
    <w:rsid w:val="00BF5DD8"/>
    <w:rsid w:val="00BF73A0"/>
    <w:rsid w:val="00C025F8"/>
    <w:rsid w:val="00C03DD1"/>
    <w:rsid w:val="00C07C99"/>
    <w:rsid w:val="00C12DA1"/>
    <w:rsid w:val="00C13145"/>
    <w:rsid w:val="00C13A7C"/>
    <w:rsid w:val="00C16975"/>
    <w:rsid w:val="00C16FCB"/>
    <w:rsid w:val="00C2135F"/>
    <w:rsid w:val="00C245F8"/>
    <w:rsid w:val="00C24936"/>
    <w:rsid w:val="00C31658"/>
    <w:rsid w:val="00C31D49"/>
    <w:rsid w:val="00C34785"/>
    <w:rsid w:val="00C40DCC"/>
    <w:rsid w:val="00C4117F"/>
    <w:rsid w:val="00C5032C"/>
    <w:rsid w:val="00C50419"/>
    <w:rsid w:val="00C53D2F"/>
    <w:rsid w:val="00C61012"/>
    <w:rsid w:val="00C6757F"/>
    <w:rsid w:val="00C67C97"/>
    <w:rsid w:val="00C70EC0"/>
    <w:rsid w:val="00C7135A"/>
    <w:rsid w:val="00C72A9C"/>
    <w:rsid w:val="00C745BD"/>
    <w:rsid w:val="00C83C4D"/>
    <w:rsid w:val="00C83F07"/>
    <w:rsid w:val="00C86091"/>
    <w:rsid w:val="00C86345"/>
    <w:rsid w:val="00C94C54"/>
    <w:rsid w:val="00CA1CBE"/>
    <w:rsid w:val="00CA3EAA"/>
    <w:rsid w:val="00CB2EC4"/>
    <w:rsid w:val="00CB2EF0"/>
    <w:rsid w:val="00CB3848"/>
    <w:rsid w:val="00CC23C3"/>
    <w:rsid w:val="00CD5DAF"/>
    <w:rsid w:val="00CD6869"/>
    <w:rsid w:val="00CE3E0B"/>
    <w:rsid w:val="00CE4746"/>
    <w:rsid w:val="00CE4F89"/>
    <w:rsid w:val="00CE7104"/>
    <w:rsid w:val="00CE750F"/>
    <w:rsid w:val="00CE778B"/>
    <w:rsid w:val="00CF1498"/>
    <w:rsid w:val="00CF4437"/>
    <w:rsid w:val="00CF6A1A"/>
    <w:rsid w:val="00D06197"/>
    <w:rsid w:val="00D07DDD"/>
    <w:rsid w:val="00D1039A"/>
    <w:rsid w:val="00D12474"/>
    <w:rsid w:val="00D1536F"/>
    <w:rsid w:val="00D160CB"/>
    <w:rsid w:val="00D220C7"/>
    <w:rsid w:val="00D245A1"/>
    <w:rsid w:val="00D24CB3"/>
    <w:rsid w:val="00D26091"/>
    <w:rsid w:val="00D33681"/>
    <w:rsid w:val="00D3680D"/>
    <w:rsid w:val="00D404F0"/>
    <w:rsid w:val="00D41049"/>
    <w:rsid w:val="00D415E2"/>
    <w:rsid w:val="00D41F92"/>
    <w:rsid w:val="00D42055"/>
    <w:rsid w:val="00D47119"/>
    <w:rsid w:val="00D522EF"/>
    <w:rsid w:val="00D53015"/>
    <w:rsid w:val="00D5668E"/>
    <w:rsid w:val="00D57BA3"/>
    <w:rsid w:val="00D57BC7"/>
    <w:rsid w:val="00D60B3D"/>
    <w:rsid w:val="00D6132D"/>
    <w:rsid w:val="00D647C3"/>
    <w:rsid w:val="00D660A0"/>
    <w:rsid w:val="00D6650E"/>
    <w:rsid w:val="00D7314D"/>
    <w:rsid w:val="00D77809"/>
    <w:rsid w:val="00D8263D"/>
    <w:rsid w:val="00D83D91"/>
    <w:rsid w:val="00D86F01"/>
    <w:rsid w:val="00D91B9B"/>
    <w:rsid w:val="00D9337B"/>
    <w:rsid w:val="00D9386E"/>
    <w:rsid w:val="00D9633A"/>
    <w:rsid w:val="00DA6C88"/>
    <w:rsid w:val="00DA7027"/>
    <w:rsid w:val="00DA71FC"/>
    <w:rsid w:val="00DB30B4"/>
    <w:rsid w:val="00DB4C0C"/>
    <w:rsid w:val="00DC0EBF"/>
    <w:rsid w:val="00DC18B2"/>
    <w:rsid w:val="00DC395A"/>
    <w:rsid w:val="00DD4C66"/>
    <w:rsid w:val="00DD4FC4"/>
    <w:rsid w:val="00DE150C"/>
    <w:rsid w:val="00DE7ECB"/>
    <w:rsid w:val="00DF1BDE"/>
    <w:rsid w:val="00DF2386"/>
    <w:rsid w:val="00DF7FE7"/>
    <w:rsid w:val="00E02654"/>
    <w:rsid w:val="00E05747"/>
    <w:rsid w:val="00E11BE0"/>
    <w:rsid w:val="00E16CC7"/>
    <w:rsid w:val="00E17EE6"/>
    <w:rsid w:val="00E20094"/>
    <w:rsid w:val="00E26C92"/>
    <w:rsid w:val="00E3024A"/>
    <w:rsid w:val="00E43885"/>
    <w:rsid w:val="00E444FC"/>
    <w:rsid w:val="00E44F1E"/>
    <w:rsid w:val="00E46367"/>
    <w:rsid w:val="00E50224"/>
    <w:rsid w:val="00E53BE0"/>
    <w:rsid w:val="00E559B0"/>
    <w:rsid w:val="00E57D9D"/>
    <w:rsid w:val="00E631A8"/>
    <w:rsid w:val="00E63F0B"/>
    <w:rsid w:val="00E642B6"/>
    <w:rsid w:val="00E75CA2"/>
    <w:rsid w:val="00E76632"/>
    <w:rsid w:val="00E77109"/>
    <w:rsid w:val="00E777F3"/>
    <w:rsid w:val="00E93987"/>
    <w:rsid w:val="00E94C0F"/>
    <w:rsid w:val="00E96508"/>
    <w:rsid w:val="00E96B53"/>
    <w:rsid w:val="00EA3A7F"/>
    <w:rsid w:val="00EA4A13"/>
    <w:rsid w:val="00EB3CA7"/>
    <w:rsid w:val="00EC134A"/>
    <w:rsid w:val="00EC42B4"/>
    <w:rsid w:val="00EC588F"/>
    <w:rsid w:val="00ED1012"/>
    <w:rsid w:val="00ED1CB9"/>
    <w:rsid w:val="00ED2630"/>
    <w:rsid w:val="00ED3AEB"/>
    <w:rsid w:val="00ED4036"/>
    <w:rsid w:val="00ED7DC0"/>
    <w:rsid w:val="00EE188B"/>
    <w:rsid w:val="00EE60AF"/>
    <w:rsid w:val="00EE7537"/>
    <w:rsid w:val="00EF65D8"/>
    <w:rsid w:val="00F078F1"/>
    <w:rsid w:val="00F126E5"/>
    <w:rsid w:val="00F12F74"/>
    <w:rsid w:val="00F136F5"/>
    <w:rsid w:val="00F14404"/>
    <w:rsid w:val="00F17C29"/>
    <w:rsid w:val="00F2372D"/>
    <w:rsid w:val="00F26C2E"/>
    <w:rsid w:val="00F32D03"/>
    <w:rsid w:val="00F336F0"/>
    <w:rsid w:val="00F344DE"/>
    <w:rsid w:val="00F37C06"/>
    <w:rsid w:val="00F5220D"/>
    <w:rsid w:val="00F52E89"/>
    <w:rsid w:val="00F56BB7"/>
    <w:rsid w:val="00F608AB"/>
    <w:rsid w:val="00F63B67"/>
    <w:rsid w:val="00F7138B"/>
    <w:rsid w:val="00F73E71"/>
    <w:rsid w:val="00F73EE2"/>
    <w:rsid w:val="00F776A9"/>
    <w:rsid w:val="00F847E5"/>
    <w:rsid w:val="00F92888"/>
    <w:rsid w:val="00F96BAD"/>
    <w:rsid w:val="00F97E9B"/>
    <w:rsid w:val="00FB6EE7"/>
    <w:rsid w:val="00FB70D8"/>
    <w:rsid w:val="00FC42BB"/>
    <w:rsid w:val="00FC7A32"/>
    <w:rsid w:val="00FD27EB"/>
    <w:rsid w:val="00FD3464"/>
    <w:rsid w:val="00FD59B1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E52F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345"/>
  </w:style>
  <w:style w:type="character" w:customStyle="1" w:styleId="name">
    <w:name w:val="name"/>
    <w:basedOn w:val="DefaultParagraphFont"/>
    <w:rsid w:val="007B3AA4"/>
  </w:style>
  <w:style w:type="character" w:customStyle="1" w:styleId="chat-content">
    <w:name w:val="chat-content"/>
    <w:basedOn w:val="DefaultParagraphFont"/>
    <w:rsid w:val="007B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D4D4-BAE1-4381-BD7A-655E74B3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2021-11-08T16:35:00Z</dcterms:created>
  <dcterms:modified xsi:type="dcterms:W3CDTF">2021-11-08T16:35:00Z</dcterms:modified>
</cp:coreProperties>
</file>