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191FE" w14:textId="4B95A59E" w:rsidR="00FC4BB8" w:rsidRPr="007C289E" w:rsidRDefault="00FC4BB8" w:rsidP="00FC4BB8">
      <w:pPr>
        <w:spacing w:after="0" w:line="240" w:lineRule="auto"/>
        <w:jc w:val="center"/>
        <w:outlineLvl w:val="0"/>
        <w:rPr>
          <w:rFonts w:eastAsia="Times New Roman" w:cstheme="minorHAnsi"/>
          <w:b/>
          <w:bCs/>
          <w:sz w:val="24"/>
          <w:szCs w:val="24"/>
          <w:lang w:val="fr-CH"/>
        </w:rPr>
      </w:pPr>
      <w:r w:rsidRPr="00C62980">
        <w:rPr>
          <w:rFonts w:eastAsia="Times New Roman" w:cstheme="minorHAnsi"/>
          <w:b/>
          <w:bCs/>
          <w:sz w:val="24"/>
          <w:szCs w:val="24"/>
          <w:lang w:val="fr-FR"/>
        </w:rPr>
        <w:t>14</w:t>
      </w:r>
      <w:r w:rsidR="009C028F" w:rsidRPr="00C62980">
        <w:rPr>
          <w:rFonts w:eastAsia="Times New Roman" w:cstheme="minorHAnsi"/>
          <w:b/>
          <w:bCs/>
          <w:sz w:val="24"/>
          <w:szCs w:val="24"/>
          <w:vertAlign w:val="superscript"/>
          <w:lang w:val="fr-FR"/>
        </w:rPr>
        <w:t>e</w:t>
      </w:r>
      <w:r w:rsidRPr="00C62980">
        <w:rPr>
          <w:rFonts w:eastAsia="Times New Roman" w:cstheme="minorHAnsi"/>
          <w:b/>
          <w:bCs/>
          <w:sz w:val="24"/>
          <w:szCs w:val="24"/>
          <w:lang w:val="fr-FR"/>
        </w:rPr>
        <w:t xml:space="preserve"> </w:t>
      </w:r>
      <w:r w:rsidR="009C028F" w:rsidRPr="007C289E">
        <w:rPr>
          <w:rFonts w:eastAsia="Times New Roman" w:cstheme="minorHAnsi"/>
          <w:b/>
          <w:bCs/>
          <w:sz w:val="24"/>
          <w:szCs w:val="24"/>
          <w:lang w:val="fr-CH"/>
        </w:rPr>
        <w:t>Session de la Conférence des Parties contractantes</w:t>
      </w:r>
    </w:p>
    <w:p w14:paraId="56FA9038" w14:textId="102E3F5F" w:rsidR="00FC4BB8" w:rsidRPr="007C289E" w:rsidRDefault="009C028F" w:rsidP="00FC4BB8">
      <w:pPr>
        <w:spacing w:after="0" w:line="240" w:lineRule="auto"/>
        <w:jc w:val="center"/>
        <w:outlineLvl w:val="0"/>
        <w:rPr>
          <w:rFonts w:eastAsia="Times New Roman" w:cstheme="minorHAnsi"/>
          <w:b/>
          <w:bCs/>
          <w:sz w:val="24"/>
          <w:szCs w:val="24"/>
          <w:lang w:val="fr-CH"/>
        </w:rPr>
      </w:pPr>
      <w:r w:rsidRPr="007C289E">
        <w:rPr>
          <w:rFonts w:eastAsia="Times New Roman" w:cstheme="minorHAnsi"/>
          <w:b/>
          <w:bCs/>
          <w:sz w:val="24"/>
          <w:szCs w:val="24"/>
          <w:lang w:val="fr-CH"/>
        </w:rPr>
        <w:t>à la Convention de Ramsar sur les zones humides</w:t>
      </w:r>
    </w:p>
    <w:p w14:paraId="657B911A" w14:textId="77777777" w:rsidR="00FC4BB8" w:rsidRPr="007C289E" w:rsidRDefault="00FC4BB8" w:rsidP="00FC4BB8">
      <w:pPr>
        <w:spacing w:after="0" w:line="240" w:lineRule="auto"/>
        <w:jc w:val="center"/>
        <w:outlineLvl w:val="0"/>
        <w:rPr>
          <w:rFonts w:eastAsia="Times New Roman" w:cstheme="minorHAnsi"/>
          <w:b/>
          <w:bCs/>
          <w:sz w:val="24"/>
          <w:szCs w:val="24"/>
          <w:lang w:val="fr-CH"/>
        </w:rPr>
      </w:pPr>
    </w:p>
    <w:p w14:paraId="507A8DB4" w14:textId="3D7D1259" w:rsidR="00FC4BB8" w:rsidRPr="007C289E" w:rsidRDefault="007C289E" w:rsidP="00FC4BB8">
      <w:pPr>
        <w:spacing w:after="0" w:line="240" w:lineRule="auto"/>
        <w:jc w:val="center"/>
        <w:outlineLvl w:val="0"/>
        <w:rPr>
          <w:rFonts w:eastAsia="Times New Roman" w:cstheme="minorHAnsi"/>
          <w:b/>
          <w:bCs/>
          <w:sz w:val="24"/>
          <w:szCs w:val="24"/>
          <w:lang w:val="fr-CH"/>
        </w:rPr>
      </w:pPr>
      <w:r>
        <w:rPr>
          <w:rFonts w:eastAsia="Times New Roman" w:cstheme="minorHAnsi"/>
          <w:b/>
          <w:bCs/>
          <w:sz w:val="24"/>
          <w:szCs w:val="24"/>
          <w:lang w:val="fr-CH"/>
        </w:rPr>
        <w:t>« </w:t>
      </w:r>
      <w:r w:rsidRPr="007C289E">
        <w:rPr>
          <w:rFonts w:eastAsia="Times New Roman" w:cstheme="minorHAnsi"/>
          <w:b/>
          <w:bCs/>
          <w:sz w:val="24"/>
          <w:szCs w:val="24"/>
          <w:lang w:val="fr-CH"/>
        </w:rPr>
        <w:t>Agir pour les zones humides, c’est agir pour l’humanité et la nature</w:t>
      </w:r>
      <w:r>
        <w:rPr>
          <w:rFonts w:eastAsia="Times New Roman" w:cstheme="minorHAnsi"/>
          <w:b/>
          <w:bCs/>
          <w:sz w:val="24"/>
          <w:szCs w:val="24"/>
          <w:lang w:val="fr-CH"/>
        </w:rPr>
        <w:t> »</w:t>
      </w:r>
    </w:p>
    <w:p w14:paraId="089B0484" w14:textId="099D43FC" w:rsidR="00FC4BB8" w:rsidRPr="00C62980" w:rsidRDefault="00FC4BB8" w:rsidP="00FC4BB8">
      <w:pPr>
        <w:spacing w:after="0" w:line="240" w:lineRule="auto"/>
        <w:jc w:val="center"/>
        <w:outlineLvl w:val="0"/>
        <w:rPr>
          <w:rFonts w:eastAsia="Times New Roman" w:cstheme="minorHAnsi"/>
          <w:b/>
          <w:bCs/>
          <w:sz w:val="24"/>
          <w:szCs w:val="24"/>
          <w:lang w:val="fr-FR"/>
        </w:rPr>
      </w:pPr>
      <w:r w:rsidRPr="007C289E">
        <w:rPr>
          <w:rFonts w:eastAsia="Times New Roman" w:cstheme="minorHAnsi"/>
          <w:b/>
          <w:bCs/>
          <w:sz w:val="24"/>
          <w:szCs w:val="24"/>
          <w:lang w:val="fr-CH"/>
        </w:rPr>
        <w:t>Wuhan, Chin</w:t>
      </w:r>
      <w:r w:rsidR="00CF5593" w:rsidRPr="007C289E">
        <w:rPr>
          <w:rFonts w:eastAsia="Times New Roman" w:cstheme="minorHAnsi"/>
          <w:b/>
          <w:bCs/>
          <w:sz w:val="24"/>
          <w:szCs w:val="24"/>
          <w:lang w:val="fr-CH"/>
        </w:rPr>
        <w:t>e</w:t>
      </w:r>
      <w:r w:rsidRPr="007C289E">
        <w:rPr>
          <w:rFonts w:eastAsia="Times New Roman" w:cstheme="minorHAnsi"/>
          <w:b/>
          <w:bCs/>
          <w:sz w:val="24"/>
          <w:szCs w:val="24"/>
          <w:lang w:val="fr-CH"/>
        </w:rPr>
        <w:t xml:space="preserve"> </w:t>
      </w:r>
      <w:r w:rsidR="00CF5593" w:rsidRPr="007C289E">
        <w:rPr>
          <w:rFonts w:eastAsia="Times New Roman" w:cstheme="minorHAnsi"/>
          <w:b/>
          <w:bCs/>
          <w:sz w:val="24"/>
          <w:szCs w:val="24"/>
          <w:lang w:val="fr-CH"/>
        </w:rPr>
        <w:t>et</w:t>
      </w:r>
      <w:r w:rsidRPr="007C289E">
        <w:rPr>
          <w:rFonts w:eastAsia="Times New Roman" w:cstheme="minorHAnsi"/>
          <w:b/>
          <w:bCs/>
          <w:sz w:val="24"/>
          <w:szCs w:val="24"/>
          <w:lang w:val="fr-CH"/>
        </w:rPr>
        <w:t xml:space="preserve"> Gen</w:t>
      </w:r>
      <w:r w:rsidR="00CF5593" w:rsidRPr="007C289E">
        <w:rPr>
          <w:rFonts w:eastAsia="Times New Roman" w:cstheme="minorHAnsi"/>
          <w:b/>
          <w:bCs/>
          <w:sz w:val="24"/>
          <w:szCs w:val="24"/>
          <w:lang w:val="fr-CH"/>
        </w:rPr>
        <w:t>ève</w:t>
      </w:r>
      <w:r w:rsidRPr="007C289E">
        <w:rPr>
          <w:rFonts w:eastAsia="Times New Roman" w:cstheme="minorHAnsi"/>
          <w:b/>
          <w:bCs/>
          <w:sz w:val="24"/>
          <w:szCs w:val="24"/>
          <w:lang w:val="fr-CH"/>
        </w:rPr>
        <w:t>, S</w:t>
      </w:r>
      <w:r w:rsidR="00CF5593" w:rsidRPr="007C289E">
        <w:rPr>
          <w:rFonts w:eastAsia="Times New Roman" w:cstheme="minorHAnsi"/>
          <w:b/>
          <w:bCs/>
          <w:sz w:val="24"/>
          <w:szCs w:val="24"/>
          <w:lang w:val="fr-CH"/>
        </w:rPr>
        <w:t>uisse</w:t>
      </w:r>
      <w:r w:rsidRPr="007C289E">
        <w:rPr>
          <w:rFonts w:eastAsia="Times New Roman" w:cstheme="minorHAnsi"/>
          <w:b/>
          <w:bCs/>
          <w:sz w:val="24"/>
          <w:szCs w:val="24"/>
          <w:lang w:val="fr-CH"/>
        </w:rPr>
        <w:t>, 5</w:t>
      </w:r>
      <w:r w:rsidR="007C289E">
        <w:rPr>
          <w:rFonts w:eastAsia="Times New Roman" w:cstheme="minorHAnsi"/>
          <w:b/>
          <w:bCs/>
          <w:sz w:val="24"/>
          <w:szCs w:val="24"/>
          <w:lang w:val="fr-CH"/>
        </w:rPr>
        <w:t xml:space="preserve"> au </w:t>
      </w:r>
      <w:r w:rsidRPr="007C289E">
        <w:rPr>
          <w:rFonts w:eastAsia="Times New Roman" w:cstheme="minorHAnsi"/>
          <w:b/>
          <w:bCs/>
          <w:sz w:val="24"/>
          <w:szCs w:val="24"/>
          <w:lang w:val="fr-CH"/>
        </w:rPr>
        <w:t xml:space="preserve">13 </w:t>
      </w:r>
      <w:r w:rsidR="007C289E">
        <w:rPr>
          <w:rFonts w:eastAsia="Times New Roman" w:cstheme="minorHAnsi"/>
          <w:b/>
          <w:bCs/>
          <w:sz w:val="24"/>
          <w:szCs w:val="24"/>
          <w:lang w:val="fr-CH"/>
        </w:rPr>
        <w:t>novembre</w:t>
      </w:r>
      <w:r w:rsidRPr="007C289E">
        <w:rPr>
          <w:rFonts w:eastAsia="Times New Roman" w:cstheme="minorHAnsi"/>
          <w:b/>
          <w:bCs/>
          <w:sz w:val="24"/>
          <w:szCs w:val="24"/>
          <w:lang w:val="fr-CH"/>
        </w:rPr>
        <w:t xml:space="preserve"> 2022</w:t>
      </w:r>
    </w:p>
    <w:p w14:paraId="3E08F26D" w14:textId="77777777" w:rsidR="00FC4BB8" w:rsidRPr="00C62980" w:rsidRDefault="00FC4BB8" w:rsidP="00FC4BB8">
      <w:pPr>
        <w:spacing w:after="0" w:line="240" w:lineRule="auto"/>
        <w:jc w:val="center"/>
        <w:outlineLvl w:val="0"/>
        <w:rPr>
          <w:rFonts w:cstheme="majorHAnsi"/>
          <w:b/>
          <w:bCs/>
          <w:sz w:val="24"/>
          <w:szCs w:val="24"/>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FC4BB8" w:rsidRPr="00C97B21" w14:paraId="0AFE60F0" w14:textId="77777777" w:rsidTr="00FC4BB8">
        <w:tc>
          <w:tcPr>
            <w:tcW w:w="4708" w:type="dxa"/>
          </w:tcPr>
          <w:p w14:paraId="78491B75" w14:textId="77777777" w:rsidR="00FC4BB8" w:rsidRPr="00C62980" w:rsidRDefault="00FC4BB8" w:rsidP="00FC4BB8">
            <w:pPr>
              <w:spacing w:after="0" w:line="240" w:lineRule="auto"/>
              <w:jc w:val="center"/>
              <w:outlineLvl w:val="0"/>
              <w:rPr>
                <w:rFonts w:cstheme="majorHAnsi"/>
                <w:b/>
                <w:bCs/>
                <w:sz w:val="24"/>
                <w:szCs w:val="24"/>
                <w:lang w:val="fr-FR"/>
              </w:rPr>
            </w:pPr>
          </w:p>
        </w:tc>
        <w:tc>
          <w:tcPr>
            <w:tcW w:w="4652" w:type="dxa"/>
          </w:tcPr>
          <w:p w14:paraId="27AF4BDF" w14:textId="5A5C35C3" w:rsidR="00FC4BB8" w:rsidRPr="00C97B21" w:rsidRDefault="00FC4BB8" w:rsidP="00145FFC">
            <w:pPr>
              <w:spacing w:after="0" w:line="240" w:lineRule="auto"/>
              <w:jc w:val="right"/>
              <w:outlineLvl w:val="0"/>
              <w:rPr>
                <w:rFonts w:cstheme="majorHAnsi"/>
                <w:b/>
                <w:bCs/>
                <w:sz w:val="24"/>
                <w:szCs w:val="24"/>
                <w:lang w:val="es-ES_tradnl"/>
              </w:rPr>
            </w:pPr>
            <w:r w:rsidRPr="00C97B21">
              <w:rPr>
                <w:rFonts w:cstheme="majorHAnsi"/>
                <w:b/>
                <w:bCs/>
                <w:sz w:val="24"/>
                <w:szCs w:val="24"/>
                <w:lang w:val="es-ES_tradnl"/>
              </w:rPr>
              <w:t>Ramsar COP14 Doc.9.</w:t>
            </w:r>
            <w:r w:rsidR="00145FFC" w:rsidRPr="00C97B21">
              <w:rPr>
                <w:rFonts w:cstheme="majorHAnsi"/>
                <w:b/>
                <w:bCs/>
                <w:sz w:val="24"/>
                <w:szCs w:val="24"/>
                <w:lang w:val="es-ES_tradnl"/>
              </w:rPr>
              <w:t>1</w:t>
            </w:r>
          </w:p>
        </w:tc>
      </w:tr>
    </w:tbl>
    <w:p w14:paraId="5BD99022" w14:textId="77777777" w:rsidR="00FC4BB8" w:rsidRPr="00C97B21" w:rsidRDefault="00FC4BB8" w:rsidP="00FC4BB8">
      <w:pPr>
        <w:spacing w:after="0" w:line="240" w:lineRule="auto"/>
        <w:rPr>
          <w:rFonts w:eastAsia="Times New Roman" w:cstheme="minorHAnsi"/>
          <w:sz w:val="24"/>
          <w:szCs w:val="24"/>
          <w:lang w:eastAsia="fr-FR"/>
        </w:rPr>
      </w:pPr>
    </w:p>
    <w:p w14:paraId="447B43FD" w14:textId="77777777" w:rsidR="00FC4BB8" w:rsidRPr="00C97B21" w:rsidRDefault="00FC4BB8" w:rsidP="00FC4BB8">
      <w:pPr>
        <w:spacing w:after="0" w:line="240" w:lineRule="auto"/>
        <w:rPr>
          <w:rFonts w:eastAsia="Times New Roman" w:cstheme="minorHAnsi"/>
          <w:sz w:val="24"/>
          <w:szCs w:val="24"/>
          <w:lang w:eastAsia="fr-FR"/>
        </w:rPr>
      </w:pPr>
    </w:p>
    <w:p w14:paraId="5622E654" w14:textId="7B4C5309" w:rsidR="007E3F0B" w:rsidRPr="00251757" w:rsidRDefault="00CF5593" w:rsidP="00FC4BB8">
      <w:pPr>
        <w:spacing w:after="0" w:line="240" w:lineRule="auto"/>
        <w:jc w:val="center"/>
        <w:rPr>
          <w:rFonts w:cstheme="minorHAnsi"/>
          <w:b/>
          <w:sz w:val="28"/>
          <w:szCs w:val="28"/>
          <w:lang w:val="fr-FR"/>
        </w:rPr>
      </w:pPr>
      <w:r w:rsidRPr="00251757">
        <w:rPr>
          <w:rFonts w:cstheme="minorHAnsi"/>
          <w:b/>
          <w:sz w:val="28"/>
          <w:szCs w:val="28"/>
          <w:lang w:val="fr-FR"/>
        </w:rPr>
        <w:t xml:space="preserve">Rapport de la Secrétaire générale sur l’application de la Convention : </w:t>
      </w:r>
      <w:r w:rsidR="00251757" w:rsidRPr="00251757">
        <w:rPr>
          <w:rFonts w:cstheme="minorHAnsi"/>
          <w:b/>
          <w:sz w:val="28"/>
          <w:szCs w:val="28"/>
          <w:lang w:val="fr-FR"/>
        </w:rPr>
        <w:br/>
      </w:r>
      <w:r w:rsidRPr="00251757">
        <w:rPr>
          <w:rFonts w:cstheme="minorHAnsi"/>
          <w:b/>
          <w:sz w:val="28"/>
          <w:szCs w:val="28"/>
          <w:lang w:val="fr-FR"/>
        </w:rPr>
        <w:t>Application au niveau mondial</w:t>
      </w:r>
    </w:p>
    <w:p w14:paraId="13EB155C" w14:textId="77777777" w:rsidR="007E3F0B" w:rsidRPr="00C62980" w:rsidRDefault="007E3F0B" w:rsidP="00FC4BB8">
      <w:pPr>
        <w:spacing w:after="0" w:line="240" w:lineRule="auto"/>
        <w:rPr>
          <w:rFonts w:eastAsia="Times New Roman" w:cstheme="minorHAnsi"/>
          <w:sz w:val="24"/>
          <w:szCs w:val="24"/>
          <w:lang w:val="fr-FR" w:eastAsia="fr-FR"/>
        </w:rPr>
      </w:pPr>
    </w:p>
    <w:p w14:paraId="3C9F3307" w14:textId="77777777" w:rsidR="00EB58F6" w:rsidRPr="00C62980" w:rsidRDefault="00EB58F6" w:rsidP="00FC4BB8">
      <w:pPr>
        <w:spacing w:after="0" w:line="240" w:lineRule="auto"/>
        <w:rPr>
          <w:rFonts w:eastAsia="Times New Roman" w:cstheme="minorHAnsi"/>
          <w:sz w:val="24"/>
          <w:szCs w:val="24"/>
          <w:lang w:val="fr-FR" w:eastAsia="fr-FR"/>
        </w:rPr>
      </w:pPr>
    </w:p>
    <w:p w14:paraId="42756DC2" w14:textId="5CF8CE7B" w:rsidR="005D24BD" w:rsidRPr="00E952CE" w:rsidRDefault="005D24BD" w:rsidP="00FC4BB8">
      <w:pPr>
        <w:pStyle w:val="BodyText3"/>
        <w:spacing w:after="0" w:line="240" w:lineRule="auto"/>
        <w:rPr>
          <w:rFonts w:cstheme="minorHAnsi"/>
          <w:b/>
          <w:color w:val="000000"/>
          <w:sz w:val="22"/>
          <w:szCs w:val="22"/>
          <w:lang w:val="fr-FR"/>
        </w:rPr>
      </w:pPr>
      <w:r w:rsidRPr="00E952CE">
        <w:rPr>
          <w:rFonts w:cstheme="minorHAnsi"/>
          <w:b/>
          <w:color w:val="000000"/>
          <w:sz w:val="22"/>
          <w:szCs w:val="22"/>
          <w:lang w:val="fr-FR"/>
        </w:rPr>
        <w:t>Introduction</w:t>
      </w:r>
    </w:p>
    <w:p w14:paraId="4CF7895D" w14:textId="77777777" w:rsidR="00FC4BB8" w:rsidRPr="00E952CE" w:rsidRDefault="00FC4BB8" w:rsidP="00FC4BB8">
      <w:pPr>
        <w:pStyle w:val="NRFTitle3"/>
        <w:numPr>
          <w:ilvl w:val="0"/>
          <w:numId w:val="0"/>
        </w:numPr>
        <w:tabs>
          <w:tab w:val="clear" w:pos="-743"/>
          <w:tab w:val="clear" w:pos="-23"/>
          <w:tab w:val="clear" w:pos="2137"/>
          <w:tab w:val="clear" w:pos="2857"/>
          <w:tab w:val="clear" w:pos="3577"/>
          <w:tab w:val="clear" w:pos="4297"/>
          <w:tab w:val="clear" w:pos="5017"/>
          <w:tab w:val="clear" w:pos="5737"/>
          <w:tab w:val="clear" w:pos="6457"/>
          <w:tab w:val="clear" w:pos="7177"/>
          <w:tab w:val="clear" w:pos="7897"/>
          <w:tab w:val="clear" w:pos="8617"/>
        </w:tabs>
        <w:rPr>
          <w:rFonts w:asciiTheme="minorHAnsi" w:hAnsiTheme="minorHAnsi" w:cstheme="minorHAnsi"/>
          <w:sz w:val="22"/>
          <w:szCs w:val="22"/>
          <w:lang w:val="fr-FR"/>
        </w:rPr>
      </w:pPr>
    </w:p>
    <w:p w14:paraId="53804EDF" w14:textId="243BFCBA" w:rsidR="00B81C56" w:rsidRPr="00E952CE" w:rsidRDefault="0031663F" w:rsidP="0031663F">
      <w:pPr>
        <w:pStyle w:val="NRFTitle3"/>
        <w:numPr>
          <w:ilvl w:val="0"/>
          <w:numId w:val="0"/>
        </w:numPr>
        <w:tabs>
          <w:tab w:val="clear" w:pos="-743"/>
          <w:tab w:val="clear" w:pos="-23"/>
          <w:tab w:val="clear" w:pos="2137"/>
          <w:tab w:val="clear" w:pos="2857"/>
          <w:tab w:val="clear" w:pos="3577"/>
          <w:tab w:val="clear" w:pos="4297"/>
          <w:tab w:val="clear" w:pos="5017"/>
          <w:tab w:val="clear" w:pos="5737"/>
          <w:tab w:val="clear" w:pos="6457"/>
          <w:tab w:val="clear" w:pos="7177"/>
          <w:tab w:val="clear" w:pos="7897"/>
          <w:tab w:val="clear" w:pos="8617"/>
        </w:tabs>
        <w:ind w:left="426" w:hanging="426"/>
        <w:rPr>
          <w:rFonts w:asciiTheme="minorHAnsi" w:hAnsiTheme="minorHAnsi" w:cstheme="minorHAnsi"/>
          <w:sz w:val="22"/>
          <w:szCs w:val="22"/>
          <w:lang w:val="fr-FR"/>
        </w:rPr>
      </w:pPr>
      <w:r w:rsidRPr="00E952CE">
        <w:rPr>
          <w:rFonts w:asciiTheme="minorHAnsi" w:hAnsiTheme="minorHAnsi" w:cstheme="minorHAnsi"/>
          <w:sz w:val="22"/>
          <w:szCs w:val="22"/>
          <w:lang w:val="fr-FR"/>
        </w:rPr>
        <w:t>1.</w:t>
      </w:r>
      <w:r w:rsidRPr="00E952CE">
        <w:rPr>
          <w:rFonts w:asciiTheme="minorHAnsi" w:hAnsiTheme="minorHAnsi" w:cstheme="minorHAnsi"/>
          <w:sz w:val="22"/>
          <w:szCs w:val="22"/>
          <w:lang w:val="fr-FR"/>
        </w:rPr>
        <w:tab/>
      </w:r>
      <w:r w:rsidR="007C289E" w:rsidRPr="00E952CE">
        <w:rPr>
          <w:rFonts w:asciiTheme="minorHAnsi" w:hAnsiTheme="minorHAnsi" w:cstheme="minorHAnsi"/>
          <w:sz w:val="22"/>
          <w:szCs w:val="22"/>
          <w:lang w:val="fr-FR"/>
        </w:rPr>
        <w:t>Le présent rapport porte sur l’application de la Convention entre la clôture de la 13</w:t>
      </w:r>
      <w:r w:rsidR="007C289E" w:rsidRPr="00E952CE">
        <w:rPr>
          <w:rFonts w:asciiTheme="minorHAnsi" w:hAnsiTheme="minorHAnsi" w:cstheme="minorHAnsi"/>
          <w:sz w:val="22"/>
          <w:szCs w:val="22"/>
          <w:vertAlign w:val="superscript"/>
          <w:lang w:val="fr-FR"/>
        </w:rPr>
        <w:t>e</w:t>
      </w:r>
      <w:r w:rsidR="009516BC" w:rsidRPr="00E952CE">
        <w:rPr>
          <w:rFonts w:asciiTheme="minorHAnsi" w:hAnsiTheme="minorHAnsi" w:cstheme="minorHAnsi"/>
          <w:sz w:val="22"/>
          <w:szCs w:val="22"/>
          <w:lang w:val="fr-FR"/>
        </w:rPr>
        <w:t> </w:t>
      </w:r>
      <w:r w:rsidR="007C289E" w:rsidRPr="00E952CE">
        <w:rPr>
          <w:rFonts w:asciiTheme="minorHAnsi" w:hAnsiTheme="minorHAnsi" w:cstheme="minorHAnsi"/>
          <w:sz w:val="22"/>
          <w:szCs w:val="22"/>
          <w:lang w:val="fr-FR"/>
        </w:rPr>
        <w:t xml:space="preserve">Session de la Conférence des Parties contractantes (COP13) le 29 octobre 2018 et le </w:t>
      </w:r>
      <w:r w:rsidR="00E952CE" w:rsidRPr="00E952CE">
        <w:rPr>
          <w:rFonts w:asciiTheme="minorHAnsi" w:hAnsiTheme="minorHAnsi" w:cstheme="minorHAnsi"/>
          <w:sz w:val="22"/>
          <w:szCs w:val="22"/>
          <w:lang w:val="fr-FR"/>
        </w:rPr>
        <w:t>21</w:t>
      </w:r>
      <w:r w:rsidR="007C289E" w:rsidRPr="00E952CE">
        <w:rPr>
          <w:rFonts w:asciiTheme="minorHAnsi" w:hAnsiTheme="minorHAnsi" w:cstheme="minorHAnsi"/>
          <w:sz w:val="22"/>
          <w:szCs w:val="22"/>
          <w:lang w:val="fr-FR"/>
        </w:rPr>
        <w:t xml:space="preserve"> janvier 2021. Il est publié conformément à l’article 9 a) et à l’article 26.3 du Règlement intérieur, et s’appuie sur les rapports nationaux soumis par les Parties contractantes à la COP14 pour évaluer les progrès et les difficultés d’application du Plan stratégique </w:t>
      </w:r>
      <w:r w:rsidR="00577BAA" w:rsidRPr="00E952CE">
        <w:rPr>
          <w:rFonts w:asciiTheme="minorHAnsi" w:hAnsiTheme="minorHAnsi" w:cstheme="minorHAnsi"/>
          <w:sz w:val="22"/>
          <w:szCs w:val="22"/>
          <w:lang w:val="fr-FR"/>
        </w:rPr>
        <w:t>Ramsar</w:t>
      </w:r>
      <w:r w:rsidR="007C289E" w:rsidRPr="00E952CE">
        <w:rPr>
          <w:rFonts w:asciiTheme="minorHAnsi" w:hAnsiTheme="minorHAnsi" w:cstheme="minorHAnsi"/>
          <w:sz w:val="22"/>
          <w:szCs w:val="22"/>
          <w:lang w:val="fr-FR"/>
        </w:rPr>
        <w:t xml:space="preserve"> 2016-2024. Les activités déployées par le Secrétariat pour appliquer son Plan de travail sont décrites dans le document COP14 Doc.9.2.</w:t>
      </w:r>
    </w:p>
    <w:p w14:paraId="2C9EDC17" w14:textId="656E3173" w:rsidR="00B81C56" w:rsidRPr="00E952CE" w:rsidRDefault="00B81C56" w:rsidP="0031663F">
      <w:pPr>
        <w:pStyle w:val="NRFBody"/>
        <w:numPr>
          <w:ilvl w:val="0"/>
          <w:numId w:val="0"/>
        </w:numPr>
        <w:ind w:left="426" w:hanging="426"/>
        <w:rPr>
          <w:rFonts w:asciiTheme="minorHAnsi" w:hAnsiTheme="minorHAnsi" w:cstheme="minorHAnsi"/>
          <w:sz w:val="22"/>
          <w:szCs w:val="22"/>
          <w:lang w:val="fr-FR"/>
        </w:rPr>
      </w:pPr>
    </w:p>
    <w:p w14:paraId="7B685BF8" w14:textId="7FAD62F4" w:rsidR="00B81C56" w:rsidRPr="00E952CE" w:rsidRDefault="0031663F" w:rsidP="0031663F">
      <w:pPr>
        <w:pStyle w:val="NRFTitle3"/>
        <w:numPr>
          <w:ilvl w:val="2"/>
          <w:numId w:val="0"/>
        </w:numPr>
        <w:tabs>
          <w:tab w:val="clear" w:pos="2137"/>
          <w:tab w:val="clear" w:pos="2857"/>
          <w:tab w:val="clear" w:pos="3577"/>
          <w:tab w:val="clear" w:pos="4297"/>
          <w:tab w:val="clear" w:pos="5017"/>
          <w:tab w:val="clear" w:pos="5737"/>
          <w:tab w:val="clear" w:pos="6457"/>
          <w:tab w:val="clear" w:pos="7177"/>
          <w:tab w:val="clear" w:pos="7897"/>
          <w:tab w:val="clear" w:pos="8617"/>
        </w:tabs>
        <w:ind w:left="426" w:hanging="426"/>
        <w:rPr>
          <w:rFonts w:asciiTheme="minorHAnsi" w:hAnsiTheme="minorHAnsi" w:cstheme="minorHAnsi"/>
          <w:sz w:val="22"/>
          <w:szCs w:val="22"/>
          <w:lang w:val="fr-FR"/>
        </w:rPr>
      </w:pPr>
      <w:r w:rsidRPr="00E952CE">
        <w:rPr>
          <w:rFonts w:asciiTheme="minorHAnsi" w:hAnsiTheme="minorHAnsi" w:cstheme="minorHAnsi"/>
          <w:sz w:val="22"/>
          <w:szCs w:val="22"/>
          <w:lang w:val="fr-FR"/>
        </w:rPr>
        <w:t>2.</w:t>
      </w:r>
      <w:r w:rsidRPr="00E952CE">
        <w:rPr>
          <w:rFonts w:asciiTheme="minorHAnsi" w:hAnsiTheme="minorHAnsi" w:cstheme="minorHAnsi"/>
          <w:sz w:val="22"/>
          <w:szCs w:val="22"/>
          <w:lang w:val="fr-FR"/>
        </w:rPr>
        <w:tab/>
      </w:r>
      <w:r w:rsidR="007F07D4" w:rsidRPr="00E952CE">
        <w:rPr>
          <w:rFonts w:asciiTheme="minorHAnsi" w:hAnsiTheme="minorHAnsi" w:cstheme="minorHAnsi"/>
          <w:sz w:val="22"/>
          <w:szCs w:val="22"/>
          <w:lang w:val="fr-FR"/>
        </w:rPr>
        <w:t>Les données et les conclusions sont issues des 122 rapports reçus à la fin de la période du rapport. Cinquante-deux pour</w:t>
      </w:r>
      <w:r w:rsidR="000631BD" w:rsidRPr="00E952CE">
        <w:rPr>
          <w:rFonts w:asciiTheme="minorHAnsi" w:hAnsiTheme="minorHAnsi" w:cstheme="minorHAnsi"/>
          <w:sz w:val="22"/>
          <w:szCs w:val="22"/>
          <w:lang w:val="fr-FR"/>
        </w:rPr>
        <w:t xml:space="preserve"> </w:t>
      </w:r>
      <w:r w:rsidR="007F07D4" w:rsidRPr="00E952CE">
        <w:rPr>
          <w:rFonts w:asciiTheme="minorHAnsi" w:hAnsiTheme="minorHAnsi" w:cstheme="minorHAnsi"/>
          <w:sz w:val="22"/>
          <w:szCs w:val="22"/>
          <w:lang w:val="fr-FR"/>
        </w:rPr>
        <w:t xml:space="preserve">cent des rapports nationaux </w:t>
      </w:r>
      <w:r w:rsidR="00076561" w:rsidRPr="00E952CE">
        <w:rPr>
          <w:rFonts w:asciiTheme="minorHAnsi" w:hAnsiTheme="minorHAnsi" w:cstheme="minorHAnsi"/>
          <w:sz w:val="22"/>
          <w:szCs w:val="22"/>
          <w:lang w:val="fr-FR"/>
        </w:rPr>
        <w:t>ont été soumis sous f</w:t>
      </w:r>
      <w:r w:rsidR="00841057" w:rsidRPr="00E952CE">
        <w:rPr>
          <w:rFonts w:asciiTheme="minorHAnsi" w:hAnsiTheme="minorHAnsi" w:cstheme="minorHAnsi"/>
          <w:sz w:val="22"/>
          <w:szCs w:val="22"/>
          <w:lang w:val="fr-FR"/>
        </w:rPr>
        <w:t>orme de fichiers Microsoft Word</w:t>
      </w:r>
      <w:r w:rsidR="00076561" w:rsidRPr="00E952CE">
        <w:rPr>
          <w:rFonts w:asciiTheme="minorHAnsi" w:hAnsiTheme="minorHAnsi" w:cstheme="minorHAnsi"/>
          <w:sz w:val="22"/>
          <w:szCs w:val="22"/>
          <w:lang w:val="fr-FR"/>
        </w:rPr>
        <w:t xml:space="preserve"> et 48</w:t>
      </w:r>
      <w:r w:rsidR="00596481" w:rsidRPr="00E952CE">
        <w:rPr>
          <w:rFonts w:asciiTheme="minorHAnsi" w:hAnsiTheme="minorHAnsi" w:cstheme="minorHAnsi"/>
          <w:sz w:val="22"/>
          <w:szCs w:val="22"/>
          <w:lang w:val="fr-FR"/>
        </w:rPr>
        <w:t> %</w:t>
      </w:r>
      <w:r w:rsidR="007F07D4" w:rsidRPr="00E952CE">
        <w:rPr>
          <w:rFonts w:asciiTheme="minorHAnsi" w:hAnsiTheme="minorHAnsi" w:cstheme="minorHAnsi"/>
          <w:sz w:val="22"/>
          <w:szCs w:val="22"/>
          <w:lang w:val="fr-FR"/>
        </w:rPr>
        <w:t xml:space="preserve"> ont été communiqués par le système de transmission des rapports en ligne</w:t>
      </w:r>
      <w:r w:rsidR="00076561" w:rsidRPr="00E952CE">
        <w:rPr>
          <w:rFonts w:asciiTheme="minorHAnsi" w:hAnsiTheme="minorHAnsi" w:cstheme="minorHAnsi"/>
          <w:sz w:val="22"/>
          <w:szCs w:val="22"/>
          <w:lang w:val="fr-FR"/>
        </w:rPr>
        <w:t>. Au 5 août 2022, 124 rapports nationaux avaient été reçus.</w:t>
      </w:r>
    </w:p>
    <w:p w14:paraId="6D9D3253" w14:textId="77777777" w:rsidR="00B81C56" w:rsidRPr="00E952CE" w:rsidRDefault="00B81C56" w:rsidP="0031663F">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6" w:hanging="426"/>
        <w:rPr>
          <w:rFonts w:asciiTheme="minorHAnsi" w:hAnsiTheme="minorHAnsi" w:cstheme="minorHAnsi"/>
          <w:color w:val="auto"/>
          <w:sz w:val="22"/>
          <w:szCs w:val="22"/>
          <w:lang w:val="fr-FR"/>
        </w:rPr>
      </w:pPr>
    </w:p>
    <w:p w14:paraId="42A09675" w14:textId="43E82619" w:rsidR="00B81C56" w:rsidRPr="00E952CE" w:rsidRDefault="007F43F0" w:rsidP="0031663F">
      <w:pPr>
        <w:pStyle w:val="NRFTitle3"/>
        <w:numPr>
          <w:ilvl w:val="2"/>
          <w:numId w:val="0"/>
        </w:numPr>
        <w:tabs>
          <w:tab w:val="clear" w:pos="2137"/>
          <w:tab w:val="clear" w:pos="2857"/>
          <w:tab w:val="clear" w:pos="3577"/>
          <w:tab w:val="clear" w:pos="4297"/>
          <w:tab w:val="clear" w:pos="5017"/>
          <w:tab w:val="clear" w:pos="5737"/>
          <w:tab w:val="clear" w:pos="6457"/>
          <w:tab w:val="clear" w:pos="7177"/>
          <w:tab w:val="clear" w:pos="7897"/>
          <w:tab w:val="clear" w:pos="8617"/>
        </w:tabs>
        <w:ind w:left="426" w:hanging="426"/>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t>3</w:t>
      </w:r>
      <w:r w:rsidR="0031663F" w:rsidRPr="00E952CE">
        <w:rPr>
          <w:rFonts w:asciiTheme="minorHAnsi" w:hAnsiTheme="minorHAnsi" w:cstheme="minorHAnsi"/>
          <w:color w:val="auto"/>
          <w:sz w:val="22"/>
          <w:szCs w:val="22"/>
          <w:lang w:val="fr-CH"/>
        </w:rPr>
        <w:t>.</w:t>
      </w:r>
      <w:r w:rsidR="0031663F" w:rsidRPr="00E952CE">
        <w:rPr>
          <w:rFonts w:asciiTheme="minorHAnsi" w:hAnsiTheme="minorHAnsi" w:cstheme="minorHAnsi"/>
          <w:color w:val="auto"/>
          <w:sz w:val="22"/>
          <w:szCs w:val="22"/>
          <w:lang w:val="fr-CH"/>
        </w:rPr>
        <w:tab/>
      </w:r>
      <w:r w:rsidR="007E2451" w:rsidRPr="00E952CE">
        <w:rPr>
          <w:rFonts w:asciiTheme="minorHAnsi" w:hAnsiTheme="minorHAnsi" w:cstheme="minorHAnsi"/>
          <w:color w:val="auto"/>
          <w:sz w:val="22"/>
          <w:szCs w:val="22"/>
          <w:lang w:val="fr-CH"/>
        </w:rPr>
        <w:t>Selon l’</w:t>
      </w:r>
      <w:r w:rsidR="00577BAA" w:rsidRPr="00E952CE">
        <w:rPr>
          <w:rFonts w:asciiTheme="minorHAnsi" w:hAnsiTheme="minorHAnsi" w:cstheme="minorHAnsi"/>
          <w:color w:val="auto"/>
          <w:sz w:val="22"/>
          <w:szCs w:val="22"/>
          <w:lang w:val="fr-CH"/>
        </w:rPr>
        <w:t>i</w:t>
      </w:r>
      <w:r w:rsidR="007E2451" w:rsidRPr="00E952CE">
        <w:rPr>
          <w:rFonts w:asciiTheme="minorHAnsi" w:hAnsiTheme="minorHAnsi" w:cstheme="minorHAnsi"/>
          <w:color w:val="auto"/>
          <w:sz w:val="22"/>
          <w:szCs w:val="22"/>
          <w:lang w:val="fr-CH"/>
        </w:rPr>
        <w:t>ndex des Conventions sur l’environnement (</w:t>
      </w:r>
      <w:r w:rsidR="009D0389" w:rsidRPr="00E952CE">
        <w:rPr>
          <w:rFonts w:asciiTheme="minorHAnsi" w:hAnsiTheme="minorHAnsi" w:cstheme="minorHAnsi"/>
          <w:color w:val="auto"/>
          <w:sz w:val="22"/>
          <w:szCs w:val="22"/>
          <w:lang w:val="fr-CH"/>
        </w:rPr>
        <w:t>Environmental Conventions Index</w:t>
      </w:r>
      <w:r w:rsidR="007E2451" w:rsidRPr="00E952CE">
        <w:rPr>
          <w:rFonts w:asciiTheme="minorHAnsi" w:hAnsiTheme="minorHAnsi" w:cstheme="minorHAnsi"/>
          <w:color w:val="auto"/>
          <w:sz w:val="22"/>
          <w:szCs w:val="22"/>
          <w:lang w:val="fr-CH"/>
        </w:rPr>
        <w:t>)</w:t>
      </w:r>
      <w:r w:rsidR="009D0389" w:rsidRPr="00E952CE">
        <w:rPr>
          <w:rFonts w:asciiTheme="minorHAnsi" w:hAnsiTheme="minorHAnsi" w:cstheme="minorHAnsi"/>
          <w:color w:val="auto"/>
          <w:sz w:val="22"/>
          <w:szCs w:val="22"/>
          <w:lang w:val="fr-CH"/>
        </w:rPr>
        <w:t xml:space="preserve">, </w:t>
      </w:r>
      <w:r w:rsidR="007E2451" w:rsidRPr="00E952CE">
        <w:rPr>
          <w:rFonts w:asciiTheme="minorHAnsi" w:hAnsiTheme="minorHAnsi" w:cstheme="minorHAnsi"/>
          <w:color w:val="auto"/>
          <w:sz w:val="22"/>
          <w:szCs w:val="22"/>
          <w:lang w:val="fr-CH"/>
        </w:rPr>
        <w:t>la</w:t>
      </w:r>
      <w:r w:rsidR="009D0389" w:rsidRPr="00E952CE">
        <w:rPr>
          <w:rFonts w:asciiTheme="minorHAnsi" w:hAnsiTheme="minorHAnsi" w:cstheme="minorHAnsi"/>
          <w:color w:val="auto"/>
          <w:sz w:val="22"/>
          <w:szCs w:val="22"/>
          <w:lang w:val="fr-CH"/>
        </w:rPr>
        <w:t xml:space="preserve"> Convention </w:t>
      </w:r>
      <w:r w:rsidR="007E2451" w:rsidRPr="00E952CE">
        <w:rPr>
          <w:rFonts w:asciiTheme="minorHAnsi" w:hAnsiTheme="minorHAnsi" w:cstheme="minorHAnsi"/>
          <w:color w:val="auto"/>
          <w:sz w:val="22"/>
          <w:szCs w:val="22"/>
          <w:lang w:val="fr-CH"/>
        </w:rPr>
        <w:t xml:space="preserve">sur les zones humides </w:t>
      </w:r>
      <w:r w:rsidR="009147D6" w:rsidRPr="00E952CE">
        <w:rPr>
          <w:rFonts w:asciiTheme="minorHAnsi" w:hAnsiTheme="minorHAnsi" w:cstheme="minorHAnsi"/>
          <w:color w:val="auto"/>
          <w:sz w:val="22"/>
          <w:szCs w:val="22"/>
          <w:lang w:val="fr-CH"/>
        </w:rPr>
        <w:t>illustre</w:t>
      </w:r>
      <w:r w:rsidR="00FA553F" w:rsidRPr="00E952CE">
        <w:rPr>
          <w:rFonts w:asciiTheme="minorHAnsi" w:hAnsiTheme="minorHAnsi" w:cstheme="minorHAnsi"/>
          <w:color w:val="auto"/>
          <w:sz w:val="22"/>
          <w:szCs w:val="22"/>
          <w:lang w:val="fr-CH"/>
        </w:rPr>
        <w:t xml:space="preserve"> à quel point il importe</w:t>
      </w:r>
      <w:r w:rsidR="007E2451" w:rsidRPr="00E952CE">
        <w:rPr>
          <w:rFonts w:asciiTheme="minorHAnsi" w:hAnsiTheme="minorHAnsi" w:cstheme="minorHAnsi"/>
          <w:color w:val="auto"/>
          <w:sz w:val="22"/>
          <w:szCs w:val="22"/>
          <w:lang w:val="fr-CH"/>
        </w:rPr>
        <w:t xml:space="preserve"> de </w:t>
      </w:r>
      <w:r w:rsidR="00FA553F" w:rsidRPr="00E952CE">
        <w:rPr>
          <w:rFonts w:asciiTheme="minorHAnsi" w:hAnsiTheme="minorHAnsi" w:cstheme="minorHAnsi"/>
          <w:color w:val="auto"/>
          <w:sz w:val="22"/>
          <w:szCs w:val="22"/>
          <w:lang w:val="fr-CH"/>
        </w:rPr>
        <w:t>mettre des données à</w:t>
      </w:r>
      <w:r w:rsidR="00C0431D" w:rsidRPr="00E952CE">
        <w:rPr>
          <w:rFonts w:asciiTheme="minorHAnsi" w:hAnsiTheme="minorHAnsi" w:cstheme="minorHAnsi"/>
          <w:color w:val="auto"/>
          <w:sz w:val="22"/>
          <w:szCs w:val="22"/>
          <w:lang w:val="fr-CA"/>
        </w:rPr>
        <w:t xml:space="preserve"> </w:t>
      </w:r>
      <w:r w:rsidR="007E2451" w:rsidRPr="00E952CE">
        <w:rPr>
          <w:rFonts w:asciiTheme="minorHAnsi" w:hAnsiTheme="minorHAnsi" w:cstheme="minorHAnsi"/>
          <w:color w:val="auto"/>
          <w:sz w:val="22"/>
          <w:szCs w:val="22"/>
          <w:lang w:val="fr-CH"/>
        </w:rPr>
        <w:t xml:space="preserve">disposition </w:t>
      </w:r>
      <w:r w:rsidR="00FA553F" w:rsidRPr="00E952CE">
        <w:rPr>
          <w:rFonts w:asciiTheme="minorHAnsi" w:hAnsiTheme="minorHAnsi" w:cstheme="minorHAnsi"/>
          <w:color w:val="auto"/>
          <w:sz w:val="22"/>
          <w:szCs w:val="22"/>
          <w:lang w:val="fr-CH"/>
        </w:rPr>
        <w:t>par le biais des</w:t>
      </w:r>
      <w:r w:rsidR="00C0431D" w:rsidRPr="00E952CE">
        <w:rPr>
          <w:rFonts w:asciiTheme="minorHAnsi" w:hAnsiTheme="minorHAnsi" w:cstheme="minorHAnsi"/>
          <w:color w:val="auto"/>
          <w:sz w:val="22"/>
          <w:szCs w:val="22"/>
          <w:lang w:val="fr-CH"/>
        </w:rPr>
        <w:t xml:space="preserve"> rapports nationaux. Malgré un grand nombre de questions, le taux moyen de rapports nationaux </w:t>
      </w:r>
      <w:r w:rsidR="00FA553F" w:rsidRPr="00E952CE">
        <w:rPr>
          <w:rFonts w:asciiTheme="minorHAnsi" w:hAnsiTheme="minorHAnsi" w:cstheme="minorHAnsi"/>
          <w:color w:val="auto"/>
          <w:sz w:val="22"/>
          <w:szCs w:val="22"/>
          <w:lang w:val="fr-CH"/>
        </w:rPr>
        <w:t xml:space="preserve">soumis </w:t>
      </w:r>
      <w:r w:rsidR="00C0431D" w:rsidRPr="00E952CE">
        <w:rPr>
          <w:rFonts w:asciiTheme="minorHAnsi" w:hAnsiTheme="minorHAnsi" w:cstheme="minorHAnsi"/>
          <w:color w:val="auto"/>
          <w:sz w:val="22"/>
          <w:szCs w:val="22"/>
          <w:lang w:val="fr-CH"/>
        </w:rPr>
        <w:t>à la Convention est de 88 %, c’est</w:t>
      </w:r>
      <w:r w:rsidR="00C0431D" w:rsidRPr="00E952CE">
        <w:rPr>
          <w:rFonts w:asciiTheme="minorHAnsi" w:hAnsiTheme="minorHAnsi" w:cstheme="minorHAnsi"/>
          <w:color w:val="auto"/>
          <w:sz w:val="22"/>
          <w:szCs w:val="22"/>
          <w:lang w:val="fr-CH"/>
        </w:rPr>
        <w:noBreakHyphen/>
        <w:t>à</w:t>
      </w:r>
      <w:r w:rsidR="00C0431D" w:rsidRPr="00E952CE">
        <w:rPr>
          <w:rFonts w:asciiTheme="minorHAnsi" w:hAnsiTheme="minorHAnsi" w:cstheme="minorHAnsi"/>
          <w:color w:val="auto"/>
          <w:sz w:val="22"/>
          <w:szCs w:val="22"/>
          <w:lang w:val="fr-CH"/>
        </w:rPr>
        <w:noBreakHyphen/>
        <w:t xml:space="preserve">dire </w:t>
      </w:r>
      <w:r w:rsidR="00FA553F" w:rsidRPr="00E952CE">
        <w:rPr>
          <w:rFonts w:asciiTheme="minorHAnsi" w:hAnsiTheme="minorHAnsi" w:cstheme="minorHAnsi"/>
          <w:color w:val="auto"/>
          <w:sz w:val="22"/>
          <w:szCs w:val="22"/>
          <w:lang w:val="fr-CH"/>
        </w:rPr>
        <w:t xml:space="preserve">le taux </w:t>
      </w:r>
      <w:r w:rsidR="00C0431D" w:rsidRPr="00E952CE">
        <w:rPr>
          <w:rFonts w:asciiTheme="minorHAnsi" w:hAnsiTheme="minorHAnsi" w:cstheme="minorHAnsi"/>
          <w:color w:val="auto"/>
          <w:sz w:val="22"/>
          <w:szCs w:val="22"/>
          <w:lang w:val="fr-CH"/>
        </w:rPr>
        <w:t xml:space="preserve">le plus élevé </w:t>
      </w:r>
      <w:r w:rsidR="00FA553F" w:rsidRPr="00E952CE">
        <w:rPr>
          <w:rFonts w:asciiTheme="minorHAnsi" w:hAnsiTheme="minorHAnsi" w:cstheme="minorHAnsi"/>
          <w:color w:val="auto"/>
          <w:sz w:val="22"/>
          <w:szCs w:val="22"/>
          <w:lang w:val="fr-CH"/>
        </w:rPr>
        <w:t>pour</w:t>
      </w:r>
      <w:r w:rsidR="00C0431D" w:rsidRPr="00E952CE">
        <w:rPr>
          <w:rFonts w:asciiTheme="minorHAnsi" w:hAnsiTheme="minorHAnsi" w:cstheme="minorHAnsi"/>
          <w:color w:val="auto"/>
          <w:sz w:val="22"/>
          <w:szCs w:val="22"/>
          <w:lang w:val="fr-CH"/>
        </w:rPr>
        <w:t xml:space="preserve"> les quatre Conventions analysées en 2020</w:t>
      </w:r>
      <w:r w:rsidR="009D0389" w:rsidRPr="00E952CE">
        <w:rPr>
          <w:rStyle w:val="FootnoteReference"/>
          <w:rFonts w:asciiTheme="minorHAnsi" w:hAnsiTheme="minorHAnsi" w:cstheme="minorHAnsi"/>
          <w:color w:val="auto"/>
          <w:sz w:val="22"/>
          <w:szCs w:val="22"/>
          <w:lang w:val="fr-CH"/>
        </w:rPr>
        <w:footnoteReference w:id="1"/>
      </w:r>
      <w:r w:rsidR="009D0389" w:rsidRPr="00E952CE">
        <w:rPr>
          <w:rFonts w:asciiTheme="minorHAnsi" w:hAnsiTheme="minorHAnsi" w:cstheme="minorHAnsi"/>
          <w:color w:val="auto"/>
          <w:sz w:val="22"/>
          <w:szCs w:val="22"/>
          <w:lang w:val="fr-CH"/>
        </w:rPr>
        <w:t xml:space="preserve">. </w:t>
      </w:r>
    </w:p>
    <w:p w14:paraId="25B8ED88" w14:textId="77777777" w:rsidR="00B81C56" w:rsidRPr="00E952CE" w:rsidRDefault="00B81C56" w:rsidP="0031663F">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6" w:hanging="426"/>
        <w:rPr>
          <w:rFonts w:asciiTheme="minorHAnsi" w:hAnsiTheme="minorHAnsi" w:cstheme="minorHAnsi"/>
          <w:sz w:val="22"/>
          <w:szCs w:val="22"/>
          <w:lang w:val="fr-CH"/>
        </w:rPr>
      </w:pPr>
    </w:p>
    <w:p w14:paraId="427D4AE1" w14:textId="3BBF5656" w:rsidR="00B81C56" w:rsidRPr="00E952CE" w:rsidRDefault="0031663F" w:rsidP="0031663F">
      <w:pPr>
        <w:pStyle w:val="BodyText3"/>
        <w:spacing w:after="0" w:line="240" w:lineRule="auto"/>
        <w:ind w:left="426" w:hanging="426"/>
        <w:rPr>
          <w:rFonts w:cstheme="minorHAnsi"/>
          <w:color w:val="000000"/>
          <w:sz w:val="22"/>
          <w:szCs w:val="22"/>
          <w:lang w:val="fr-FR"/>
        </w:rPr>
      </w:pPr>
      <w:r w:rsidRPr="00E952CE">
        <w:rPr>
          <w:rFonts w:cstheme="minorHAnsi"/>
          <w:color w:val="000000"/>
          <w:sz w:val="22"/>
          <w:szCs w:val="22"/>
          <w:lang w:val="fr-FR"/>
        </w:rPr>
        <w:t>4.</w:t>
      </w:r>
      <w:r w:rsidRPr="00E952CE">
        <w:rPr>
          <w:rFonts w:cstheme="minorHAnsi"/>
          <w:color w:val="000000"/>
          <w:sz w:val="22"/>
          <w:szCs w:val="22"/>
          <w:lang w:val="fr-FR"/>
        </w:rPr>
        <w:tab/>
      </w:r>
      <w:r w:rsidR="00E459E5" w:rsidRPr="00E952CE">
        <w:rPr>
          <w:rFonts w:cstheme="minorHAnsi"/>
          <w:color w:val="000000"/>
          <w:sz w:val="22"/>
          <w:szCs w:val="22"/>
          <w:lang w:val="fr-CH"/>
        </w:rPr>
        <w:t>Les rapports nationaux reçus peuvent être consultés sur le site web de la</w:t>
      </w:r>
      <w:r w:rsidR="00B81C56" w:rsidRPr="00E952CE">
        <w:rPr>
          <w:rFonts w:cstheme="minorHAnsi"/>
          <w:color w:val="FF0000"/>
          <w:sz w:val="22"/>
          <w:szCs w:val="22"/>
          <w:lang w:val="fr-CH"/>
        </w:rPr>
        <w:t xml:space="preserve"> </w:t>
      </w:r>
      <w:r w:rsidR="006948F5" w:rsidRPr="00E952CE">
        <w:rPr>
          <w:rFonts w:cstheme="minorHAnsi"/>
          <w:sz w:val="22"/>
          <w:szCs w:val="22"/>
          <w:lang w:val="fr-CH"/>
        </w:rPr>
        <w:t>Convention</w:t>
      </w:r>
      <w:r w:rsidR="00B81C56" w:rsidRPr="00E952CE">
        <w:rPr>
          <w:rFonts w:cstheme="minorHAnsi"/>
          <w:sz w:val="22"/>
          <w:szCs w:val="22"/>
          <w:lang w:val="fr-FR"/>
        </w:rPr>
        <w:t xml:space="preserve"> </w:t>
      </w:r>
      <w:r w:rsidR="00583240" w:rsidRPr="00E952CE">
        <w:rPr>
          <w:rFonts w:cstheme="minorHAnsi"/>
          <w:sz w:val="22"/>
          <w:szCs w:val="22"/>
          <w:lang w:val="fr-FR"/>
        </w:rPr>
        <w:t xml:space="preserve">: </w:t>
      </w:r>
      <w:hyperlink r:id="rId11" w:history="1">
        <w:r w:rsidR="00E952CE" w:rsidRPr="00E952CE">
          <w:rPr>
            <w:rStyle w:val="Hyperlink"/>
            <w:rFonts w:cstheme="minorHAnsi"/>
            <w:szCs w:val="22"/>
            <w:lang w:val="fr-FR"/>
          </w:rPr>
          <w:t>https://www.ramsar.org/fr/search?sort=field_sort_title&amp;order=asc&amp;f%5B0%5D=field_tag_body_event%3A366&amp;f%5B1%5D=field_tag_body_event%3A2634&amp;f%5B2%5D=field_document_type%3A532&amp;search_api_views_fulltext</w:t>
        </w:r>
      </w:hyperlink>
      <w:r w:rsidR="00F10B40" w:rsidRPr="00E952CE">
        <w:rPr>
          <w:rFonts w:cstheme="minorHAnsi"/>
          <w:color w:val="000000"/>
          <w:sz w:val="22"/>
          <w:szCs w:val="22"/>
          <w:lang w:val="fr-FR"/>
        </w:rPr>
        <w:t>.</w:t>
      </w:r>
    </w:p>
    <w:p w14:paraId="5BAE76B9" w14:textId="77777777" w:rsidR="00B81C56" w:rsidRPr="00E952CE" w:rsidRDefault="00B81C56" w:rsidP="0031663F">
      <w:pPr>
        <w:pStyle w:val="BodyText3"/>
        <w:spacing w:after="0" w:line="240" w:lineRule="auto"/>
        <w:ind w:left="426" w:hanging="426"/>
        <w:rPr>
          <w:rFonts w:cstheme="minorHAnsi"/>
          <w:color w:val="000000"/>
          <w:sz w:val="22"/>
          <w:szCs w:val="22"/>
          <w:lang w:val="fr-FR"/>
        </w:rPr>
      </w:pPr>
    </w:p>
    <w:p w14:paraId="6D43D914" w14:textId="4DED765D" w:rsidR="00F10B40" w:rsidRPr="00E952CE" w:rsidRDefault="0031663F" w:rsidP="00145FFC">
      <w:pPr>
        <w:pStyle w:val="NRFBody"/>
        <w:numPr>
          <w:ilvl w:val="0"/>
          <w:numId w:val="0"/>
        </w:numPr>
        <w:ind w:left="426" w:hanging="426"/>
        <w:rPr>
          <w:rFonts w:asciiTheme="minorHAnsi" w:hAnsiTheme="minorHAnsi" w:cstheme="minorHAnsi"/>
          <w:sz w:val="22"/>
          <w:szCs w:val="22"/>
          <w:lang w:val="fr-FR"/>
        </w:rPr>
      </w:pPr>
      <w:r w:rsidRPr="00E952CE">
        <w:rPr>
          <w:rFonts w:asciiTheme="minorHAnsi" w:hAnsiTheme="minorHAnsi" w:cstheme="minorHAnsi"/>
          <w:sz w:val="22"/>
          <w:szCs w:val="22"/>
          <w:lang w:val="fr-FR"/>
        </w:rPr>
        <w:t>5.</w:t>
      </w:r>
      <w:r w:rsidRPr="00E952CE">
        <w:rPr>
          <w:rFonts w:asciiTheme="minorHAnsi" w:hAnsiTheme="minorHAnsi" w:cstheme="minorHAnsi"/>
          <w:sz w:val="22"/>
          <w:szCs w:val="22"/>
          <w:lang w:val="fr-FR"/>
        </w:rPr>
        <w:tab/>
      </w:r>
      <w:r w:rsidR="007F43F0" w:rsidRPr="00E952CE">
        <w:rPr>
          <w:rFonts w:asciiTheme="minorHAnsi" w:hAnsiTheme="minorHAnsi" w:cstheme="minorHAnsi"/>
          <w:sz w:val="22"/>
          <w:szCs w:val="22"/>
          <w:lang w:val="fr-FR"/>
        </w:rPr>
        <w:t>Outre l’évaluation des progrès d’application du Plan stratégique</w:t>
      </w:r>
      <w:r w:rsidR="00577BAA" w:rsidRPr="00E952CE">
        <w:rPr>
          <w:rFonts w:asciiTheme="minorHAnsi" w:hAnsiTheme="minorHAnsi" w:cstheme="minorHAnsi"/>
          <w:sz w:val="22"/>
          <w:szCs w:val="22"/>
          <w:lang w:val="fr-FR"/>
        </w:rPr>
        <w:t xml:space="preserve"> Ramsar</w:t>
      </w:r>
      <w:r w:rsidR="007F43F0" w:rsidRPr="00E952CE">
        <w:rPr>
          <w:rFonts w:asciiTheme="minorHAnsi" w:hAnsiTheme="minorHAnsi" w:cstheme="minorHAnsi"/>
          <w:sz w:val="22"/>
          <w:szCs w:val="22"/>
          <w:lang w:val="fr-FR"/>
        </w:rPr>
        <w:t xml:space="preserve"> 2016-2024 dans la période triennale écoulée, le présent rapport décrit les principales contributions de la Convention à la réalisation d’autres processus mondiaux tels que les Objectifs d’Aichi pour la biodiversité de la Convention sur la diversité biologique (CDB) et les Objectifs de développement durable (ODD</w:t>
      </w:r>
      <w:r w:rsidR="00841057" w:rsidRPr="00E952CE">
        <w:rPr>
          <w:rFonts w:asciiTheme="minorHAnsi" w:hAnsiTheme="minorHAnsi" w:cstheme="minorHAnsi"/>
          <w:sz w:val="22"/>
          <w:szCs w:val="22"/>
          <w:lang w:val="fr-FR"/>
        </w:rPr>
        <w:t> </w:t>
      </w:r>
      <w:r w:rsidR="007F43F0" w:rsidRPr="00E952CE">
        <w:rPr>
          <w:rFonts w:asciiTheme="minorHAnsi" w:hAnsiTheme="minorHAnsi" w:cstheme="minorHAnsi"/>
          <w:sz w:val="22"/>
          <w:szCs w:val="22"/>
          <w:lang w:val="fr-FR"/>
        </w:rPr>
        <w:t xml:space="preserve">; voir </w:t>
      </w:r>
      <w:r w:rsidR="004D707A" w:rsidRPr="00E952CE">
        <w:rPr>
          <w:rFonts w:asciiTheme="minorHAnsi" w:hAnsiTheme="minorHAnsi" w:cstheme="minorHAnsi"/>
          <w:sz w:val="22"/>
          <w:szCs w:val="22"/>
          <w:lang w:val="fr-FR"/>
        </w:rPr>
        <w:t>A</w:t>
      </w:r>
      <w:r w:rsidR="007F43F0" w:rsidRPr="00E952CE">
        <w:rPr>
          <w:rFonts w:asciiTheme="minorHAnsi" w:hAnsiTheme="minorHAnsi" w:cstheme="minorHAnsi"/>
          <w:sz w:val="22"/>
          <w:szCs w:val="22"/>
          <w:lang w:val="fr-FR"/>
        </w:rPr>
        <w:t xml:space="preserve">nnexe 4 </w:t>
      </w:r>
      <w:r w:rsidR="007F43F0" w:rsidRPr="00E952CE">
        <w:rPr>
          <w:rFonts w:asciiTheme="minorHAnsi" w:hAnsiTheme="minorHAnsi" w:cstheme="minorHAnsi"/>
          <w:i/>
          <w:sz w:val="22"/>
          <w:szCs w:val="22"/>
          <w:lang w:val="fr-FR"/>
        </w:rPr>
        <w:t xml:space="preserve">Comment le Plan stratégique Ramsar soutient les ODD et les Objectifs d’Aichi </w:t>
      </w:r>
      <w:r w:rsidR="007F43F0" w:rsidRPr="00E952CE">
        <w:rPr>
          <w:rFonts w:asciiTheme="minorHAnsi" w:hAnsiTheme="minorHAnsi" w:cstheme="minorHAnsi"/>
          <w:sz w:val="22"/>
          <w:szCs w:val="22"/>
          <w:lang w:val="fr-FR"/>
        </w:rPr>
        <w:t xml:space="preserve">pour un résumé des liens entre les différents buts). Le rapport du Secrétariat intitulé </w:t>
      </w:r>
      <w:r w:rsidR="007F43F0" w:rsidRPr="00E952CE">
        <w:rPr>
          <w:rFonts w:asciiTheme="minorHAnsi" w:hAnsiTheme="minorHAnsi" w:cstheme="minorHAnsi"/>
          <w:i/>
          <w:sz w:val="22"/>
          <w:szCs w:val="22"/>
          <w:lang w:val="fr-FR"/>
        </w:rPr>
        <w:t xml:space="preserve">Les zones humides et les ODD : Renforcer la conservation, l’utilisation rationnelle et la restauration des zones humides pour atteindre les Objectifs de développement </w:t>
      </w:r>
      <w:r w:rsidR="007F43F0" w:rsidRPr="00E952CE">
        <w:rPr>
          <w:rFonts w:asciiTheme="minorHAnsi" w:hAnsiTheme="minorHAnsi" w:cstheme="minorHAnsi"/>
          <w:i/>
          <w:sz w:val="22"/>
          <w:szCs w:val="22"/>
          <w:lang w:val="fr-FR"/>
        </w:rPr>
        <w:lastRenderedPageBreak/>
        <w:t xml:space="preserve">durable </w:t>
      </w:r>
      <w:r w:rsidR="007F43F0" w:rsidRPr="00E952CE">
        <w:rPr>
          <w:rFonts w:asciiTheme="minorHAnsi" w:hAnsiTheme="minorHAnsi" w:cstheme="minorHAnsi"/>
          <w:sz w:val="22"/>
          <w:szCs w:val="22"/>
          <w:lang w:val="fr-FR"/>
        </w:rPr>
        <w:t>met en lumière le rôle crucial des zones humides du point de vue des ODD et peut être consulté à l’adresse :</w:t>
      </w:r>
      <w:r w:rsidR="00B81C56" w:rsidRPr="00E952CE">
        <w:rPr>
          <w:rFonts w:asciiTheme="minorHAnsi" w:hAnsiTheme="minorHAnsi" w:cstheme="minorHAnsi"/>
          <w:sz w:val="22"/>
          <w:szCs w:val="22"/>
          <w:lang w:val="fr-FR"/>
        </w:rPr>
        <w:t xml:space="preserve"> </w:t>
      </w:r>
      <w:hyperlink r:id="rId12" w:history="1">
        <w:r w:rsidR="00E952CE" w:rsidRPr="00E952CE">
          <w:rPr>
            <w:rStyle w:val="Hyperlink"/>
            <w:rFonts w:cstheme="minorHAnsi"/>
            <w:szCs w:val="22"/>
            <w:lang w:val="fr-FR"/>
          </w:rPr>
          <w:t>https://www.ramsar.org/fr/document/les-zones-humides-et-les-odd</w:t>
        </w:r>
      </w:hyperlink>
      <w:r w:rsidR="00145FFC" w:rsidRPr="00E952CE">
        <w:rPr>
          <w:rFonts w:asciiTheme="minorHAnsi" w:hAnsiTheme="minorHAnsi" w:cstheme="minorHAnsi"/>
          <w:sz w:val="22"/>
          <w:szCs w:val="22"/>
          <w:lang w:val="fr-FR"/>
        </w:rPr>
        <w:t>.</w:t>
      </w:r>
    </w:p>
    <w:p w14:paraId="6BA0C3F0" w14:textId="77777777" w:rsidR="00145FFC" w:rsidRPr="00E952CE" w:rsidRDefault="00145FFC" w:rsidP="0031663F">
      <w:pPr>
        <w:pStyle w:val="BodyText3"/>
        <w:spacing w:after="0" w:line="240" w:lineRule="auto"/>
        <w:ind w:left="426" w:hanging="426"/>
        <w:rPr>
          <w:rFonts w:cstheme="minorHAnsi"/>
          <w:sz w:val="22"/>
          <w:szCs w:val="22"/>
          <w:lang w:val="fr-FR"/>
        </w:rPr>
      </w:pPr>
    </w:p>
    <w:p w14:paraId="503B99AE" w14:textId="1E41687B" w:rsidR="00791C88" w:rsidRPr="00E952CE" w:rsidRDefault="0031663F" w:rsidP="0031663F">
      <w:pPr>
        <w:pStyle w:val="BodyText3"/>
        <w:spacing w:after="0" w:line="240" w:lineRule="auto"/>
        <w:ind w:left="426" w:hanging="426"/>
        <w:rPr>
          <w:rFonts w:cstheme="minorHAnsi"/>
          <w:sz w:val="22"/>
          <w:szCs w:val="22"/>
          <w:lang w:val="fr-CH"/>
        </w:rPr>
      </w:pPr>
      <w:r w:rsidRPr="00E952CE">
        <w:rPr>
          <w:rFonts w:cstheme="minorHAnsi"/>
          <w:sz w:val="22"/>
          <w:szCs w:val="22"/>
          <w:lang w:val="fr-FR"/>
        </w:rPr>
        <w:t>6.</w:t>
      </w:r>
      <w:r w:rsidRPr="00E952CE">
        <w:rPr>
          <w:rFonts w:cstheme="minorHAnsi"/>
          <w:sz w:val="22"/>
          <w:szCs w:val="22"/>
          <w:lang w:val="fr-FR"/>
        </w:rPr>
        <w:tab/>
      </w:r>
      <w:r w:rsidR="007F43F0" w:rsidRPr="00E952CE">
        <w:rPr>
          <w:rFonts w:cstheme="minorHAnsi"/>
          <w:sz w:val="22"/>
          <w:szCs w:val="22"/>
          <w:lang w:val="fr-FR"/>
        </w:rPr>
        <w:t xml:space="preserve">La Résolution XII.2, </w:t>
      </w:r>
      <w:r w:rsidR="007F43F0" w:rsidRPr="00E952CE">
        <w:rPr>
          <w:rFonts w:cstheme="minorHAnsi"/>
          <w:i/>
          <w:sz w:val="22"/>
          <w:szCs w:val="22"/>
          <w:lang w:val="fr-FR"/>
        </w:rPr>
        <w:t>Le Plan stratégique Ramsar 2016-2024,</w:t>
      </w:r>
      <w:r w:rsidR="007F43F0" w:rsidRPr="00E952CE">
        <w:rPr>
          <w:rFonts w:cstheme="minorHAnsi"/>
          <w:sz w:val="22"/>
          <w:szCs w:val="22"/>
          <w:lang w:val="fr-FR"/>
        </w:rPr>
        <w:t xml:space="preserve"> encourage les Parties contractantes, dans le paragraphe 22 « à établir et soumettre au Secrétariat, d’ici à décembre 2016 ou avant, et en fonction de leurs priorités, capacités et ressources nationales, leurs propres objectifs nationaux et régionaux, quantifiables et assortis de </w:t>
      </w:r>
      <w:r w:rsidR="007F43F0" w:rsidRPr="00E952CE">
        <w:rPr>
          <w:rFonts w:cstheme="minorHAnsi"/>
          <w:sz w:val="22"/>
          <w:szCs w:val="22"/>
          <w:lang w:val="fr-CH"/>
        </w:rPr>
        <w:t>délais précis, en s’inspirant des objectifs établis dans le Plan stratégique »</w:t>
      </w:r>
      <w:r w:rsidR="00791C88" w:rsidRPr="00E952CE">
        <w:rPr>
          <w:rFonts w:cstheme="minorHAnsi"/>
          <w:sz w:val="22"/>
          <w:szCs w:val="22"/>
          <w:lang w:val="fr-CH"/>
        </w:rPr>
        <w:t>.</w:t>
      </w:r>
      <w:r w:rsidR="00144CF3" w:rsidRPr="00E952CE">
        <w:rPr>
          <w:rFonts w:cstheme="minorHAnsi"/>
          <w:sz w:val="22"/>
          <w:szCs w:val="22"/>
          <w:lang w:val="fr-CH"/>
        </w:rPr>
        <w:t xml:space="preserve"> </w:t>
      </w:r>
      <w:r w:rsidR="007F43F0" w:rsidRPr="00E952CE">
        <w:rPr>
          <w:rFonts w:cstheme="minorHAnsi"/>
          <w:sz w:val="22"/>
          <w:szCs w:val="22"/>
          <w:lang w:val="fr-CH"/>
        </w:rPr>
        <w:t xml:space="preserve">Pour la </w:t>
      </w:r>
      <w:r w:rsidR="00144CF3" w:rsidRPr="00E952CE">
        <w:rPr>
          <w:rFonts w:cstheme="minorHAnsi"/>
          <w:sz w:val="22"/>
          <w:szCs w:val="22"/>
          <w:lang w:val="fr-CH"/>
        </w:rPr>
        <w:t>COP14</w:t>
      </w:r>
      <w:r w:rsidR="00B44486" w:rsidRPr="00E952CE">
        <w:rPr>
          <w:rFonts w:cstheme="minorHAnsi"/>
          <w:sz w:val="22"/>
          <w:szCs w:val="22"/>
          <w:lang w:val="fr-CH"/>
        </w:rPr>
        <w:t>,</w:t>
      </w:r>
      <w:r w:rsidR="00144CF3" w:rsidRPr="00E952CE">
        <w:rPr>
          <w:rFonts w:cstheme="minorHAnsi"/>
          <w:sz w:val="22"/>
          <w:szCs w:val="22"/>
          <w:lang w:val="fr-CH"/>
        </w:rPr>
        <w:t xml:space="preserve"> </w:t>
      </w:r>
      <w:r w:rsidR="007F43F0" w:rsidRPr="00E952CE">
        <w:rPr>
          <w:rFonts w:cstheme="minorHAnsi"/>
          <w:sz w:val="22"/>
          <w:szCs w:val="22"/>
          <w:lang w:val="fr-CH"/>
        </w:rPr>
        <w:t xml:space="preserve">le délai de soumission des objectifs nationaux et régionaux était fixé au </w:t>
      </w:r>
      <w:r w:rsidR="00886023" w:rsidRPr="00E952CE">
        <w:rPr>
          <w:rFonts w:cstheme="minorHAnsi"/>
          <w:sz w:val="22"/>
          <w:szCs w:val="22"/>
          <w:lang w:val="fr-CH"/>
        </w:rPr>
        <w:t>24</w:t>
      </w:r>
      <w:r w:rsidR="00B44486" w:rsidRPr="00E952CE">
        <w:rPr>
          <w:rFonts w:cstheme="minorHAnsi"/>
          <w:sz w:val="22"/>
          <w:szCs w:val="22"/>
          <w:lang w:val="fr-CH"/>
        </w:rPr>
        <w:t> </w:t>
      </w:r>
      <w:r w:rsidR="007F43F0" w:rsidRPr="00E952CE">
        <w:rPr>
          <w:rFonts w:cstheme="minorHAnsi"/>
          <w:sz w:val="22"/>
          <w:szCs w:val="22"/>
          <w:lang w:val="fr-CH"/>
        </w:rPr>
        <w:t>janvier</w:t>
      </w:r>
      <w:r w:rsidR="00886023" w:rsidRPr="00E952CE">
        <w:rPr>
          <w:rFonts w:cstheme="minorHAnsi"/>
          <w:sz w:val="22"/>
          <w:szCs w:val="22"/>
          <w:lang w:val="fr-CH"/>
        </w:rPr>
        <w:t xml:space="preserve"> </w:t>
      </w:r>
      <w:r w:rsidR="00FC4BB8" w:rsidRPr="00E952CE">
        <w:rPr>
          <w:rFonts w:cstheme="minorHAnsi"/>
          <w:sz w:val="22"/>
          <w:szCs w:val="22"/>
          <w:lang w:val="fr-CH"/>
        </w:rPr>
        <w:t>2020.</w:t>
      </w:r>
    </w:p>
    <w:p w14:paraId="3C185BF0" w14:textId="0D8BE2E1" w:rsidR="00D17DC4" w:rsidRPr="00E952CE" w:rsidRDefault="00D17DC4" w:rsidP="0031663F">
      <w:pPr>
        <w:pStyle w:val="BodyText3"/>
        <w:spacing w:after="0" w:line="240" w:lineRule="auto"/>
        <w:ind w:left="426" w:hanging="426"/>
        <w:rPr>
          <w:rFonts w:cstheme="minorHAnsi"/>
          <w:sz w:val="22"/>
          <w:szCs w:val="22"/>
          <w:lang w:val="fr-CH"/>
        </w:rPr>
      </w:pPr>
    </w:p>
    <w:p w14:paraId="4A8B794D" w14:textId="1CBF0D99" w:rsidR="00D17DC4" w:rsidRPr="00E952CE" w:rsidRDefault="0031663F" w:rsidP="0031663F">
      <w:pPr>
        <w:pStyle w:val="BodyText3"/>
        <w:spacing w:after="0" w:line="240" w:lineRule="auto"/>
        <w:ind w:left="426" w:hanging="426"/>
        <w:rPr>
          <w:rFonts w:cstheme="minorHAnsi"/>
          <w:sz w:val="22"/>
          <w:szCs w:val="22"/>
          <w:lang w:val="fr-FR"/>
        </w:rPr>
      </w:pPr>
      <w:r w:rsidRPr="00E952CE">
        <w:rPr>
          <w:rFonts w:cstheme="minorHAnsi"/>
          <w:sz w:val="22"/>
          <w:szCs w:val="22"/>
          <w:lang w:val="fr-FR"/>
        </w:rPr>
        <w:t>7.</w:t>
      </w:r>
      <w:r w:rsidRPr="00E952CE">
        <w:rPr>
          <w:rFonts w:cstheme="minorHAnsi"/>
          <w:sz w:val="22"/>
          <w:szCs w:val="22"/>
          <w:lang w:val="fr-FR"/>
        </w:rPr>
        <w:tab/>
      </w:r>
      <w:r w:rsidR="00CA6651" w:rsidRPr="00E952CE">
        <w:rPr>
          <w:rFonts w:cstheme="minorHAnsi"/>
          <w:sz w:val="22"/>
          <w:szCs w:val="22"/>
          <w:lang w:val="fr-FR"/>
        </w:rPr>
        <w:t>En conséquence, 3</w:t>
      </w:r>
      <w:r w:rsidR="00B44486" w:rsidRPr="00E952CE">
        <w:rPr>
          <w:rFonts w:cstheme="minorHAnsi"/>
          <w:sz w:val="22"/>
          <w:szCs w:val="22"/>
          <w:lang w:val="fr-FR"/>
        </w:rPr>
        <w:t> </w:t>
      </w:r>
      <w:r w:rsidR="00CA6651" w:rsidRPr="00E952CE">
        <w:rPr>
          <w:rFonts w:cstheme="minorHAnsi"/>
          <w:sz w:val="22"/>
          <w:szCs w:val="22"/>
          <w:lang w:val="fr-FR"/>
        </w:rPr>
        <w:t>% des Parties contractantes (une d’Afrique et quatre d’Asie) ont soumis leurs objectifs nationaux (</w:t>
      </w:r>
      <w:r w:rsidR="00CA6651" w:rsidRPr="00E952CE">
        <w:rPr>
          <w:rFonts w:cstheme="minorHAnsi"/>
          <w:bCs/>
          <w:sz w:val="22"/>
          <w:szCs w:val="22"/>
          <w:lang w:val="fr-FR"/>
        </w:rPr>
        <w:t xml:space="preserve">Section 4 du modèle de rapport national </w:t>
      </w:r>
      <w:r w:rsidR="00CA6651" w:rsidRPr="00E952CE">
        <w:rPr>
          <w:rFonts w:cstheme="minorHAnsi"/>
          <w:bCs/>
          <w:i/>
          <w:sz w:val="22"/>
          <w:szCs w:val="22"/>
          <w:lang w:val="fr-FR"/>
        </w:rPr>
        <w:t>Annexe facultative sur les objectifs nationaux</w:t>
      </w:r>
      <w:r w:rsidR="00CA6651" w:rsidRPr="00E952CE">
        <w:rPr>
          <w:rFonts w:cstheme="minorHAnsi"/>
          <w:sz w:val="22"/>
          <w:szCs w:val="22"/>
          <w:lang w:val="fr-FR"/>
        </w:rPr>
        <w:t>) au Secrétariat avant le délai fixé. Le petit nombre de Parties ayant fourni des informations n’a pas permis de faire une déduction statistique. Au 21 janvier 2021, délai fixé pour la soumission des rapports nationaux complets à la COP14, 38</w:t>
      </w:r>
      <w:r w:rsidR="00150375" w:rsidRPr="00E952CE">
        <w:rPr>
          <w:rFonts w:cstheme="minorHAnsi"/>
          <w:sz w:val="22"/>
          <w:szCs w:val="22"/>
          <w:lang w:val="fr-FR"/>
        </w:rPr>
        <w:t> </w:t>
      </w:r>
      <w:r w:rsidR="00CA6651" w:rsidRPr="00E952CE">
        <w:rPr>
          <w:rFonts w:cstheme="minorHAnsi"/>
          <w:sz w:val="22"/>
          <w:szCs w:val="22"/>
          <w:lang w:val="fr-FR"/>
        </w:rPr>
        <w:t>% des Parties ayant communiqué leur rapport avaient aussi indiqué leurs priorités. Les objectifs prioritaires définis par ces Parties, les principaux résultats et les ressources dont elles disposent sont résumés dans l’</w:t>
      </w:r>
      <w:r w:rsidR="004D707A" w:rsidRPr="00E952CE">
        <w:rPr>
          <w:rFonts w:cstheme="minorHAnsi"/>
          <w:sz w:val="22"/>
          <w:szCs w:val="22"/>
          <w:lang w:val="fr-FR"/>
        </w:rPr>
        <w:t>A</w:t>
      </w:r>
      <w:r w:rsidR="00CA6651" w:rsidRPr="00E952CE">
        <w:rPr>
          <w:rFonts w:cstheme="minorHAnsi"/>
          <w:sz w:val="22"/>
          <w:szCs w:val="22"/>
          <w:lang w:val="fr-FR"/>
        </w:rPr>
        <w:t>nnexe 3 du présent document.</w:t>
      </w:r>
    </w:p>
    <w:p w14:paraId="08121B30" w14:textId="77777777" w:rsidR="00D17DC4" w:rsidRPr="00E952CE" w:rsidRDefault="00D17DC4" w:rsidP="0031663F">
      <w:pPr>
        <w:pStyle w:val="BodyText3"/>
        <w:spacing w:after="0" w:line="240" w:lineRule="auto"/>
        <w:ind w:left="426" w:hanging="426"/>
        <w:rPr>
          <w:rFonts w:cstheme="minorHAnsi"/>
          <w:b/>
          <w:color w:val="000000"/>
          <w:sz w:val="22"/>
          <w:szCs w:val="22"/>
          <w:lang w:val="fr-FR"/>
        </w:rPr>
      </w:pPr>
    </w:p>
    <w:p w14:paraId="2A809526" w14:textId="30038995" w:rsidR="00F95A2C" w:rsidRPr="00E952CE" w:rsidRDefault="0031663F" w:rsidP="0031663F">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6" w:hanging="426"/>
        <w:rPr>
          <w:rFonts w:asciiTheme="minorHAnsi" w:hAnsiTheme="minorHAnsi" w:cstheme="minorHAnsi"/>
          <w:sz w:val="22"/>
          <w:szCs w:val="22"/>
          <w:lang w:val="fr-FR"/>
        </w:rPr>
      </w:pPr>
      <w:r w:rsidRPr="00E952CE">
        <w:rPr>
          <w:rFonts w:asciiTheme="minorHAnsi" w:hAnsiTheme="minorHAnsi" w:cstheme="minorHAnsi"/>
          <w:sz w:val="22"/>
          <w:szCs w:val="22"/>
          <w:lang w:val="fr-FR"/>
        </w:rPr>
        <w:t>8.</w:t>
      </w:r>
      <w:r w:rsidRPr="00E952CE">
        <w:rPr>
          <w:rFonts w:asciiTheme="minorHAnsi" w:hAnsiTheme="minorHAnsi" w:cstheme="minorHAnsi"/>
          <w:sz w:val="22"/>
          <w:szCs w:val="22"/>
          <w:lang w:val="fr-FR"/>
        </w:rPr>
        <w:tab/>
      </w:r>
      <w:r w:rsidR="00FB2E3B" w:rsidRPr="00E952CE">
        <w:rPr>
          <w:rFonts w:asciiTheme="minorHAnsi" w:hAnsiTheme="minorHAnsi" w:cstheme="minorHAnsi"/>
          <w:sz w:val="22"/>
          <w:szCs w:val="22"/>
          <w:lang w:val="fr-FR"/>
        </w:rPr>
        <w:t>Dans la mesure du possible, l’évolution de l’application de la Convention sur une longue période de temps a été analysée en comparant les indicateurs figurant dans les rapports nationaux à des sessions successives de la COP depuis la COP10 en 2008. Pour l’analyse des indicateurs les plus récents, les conclusions de 122 rapports nationaux à la COP14 ont été comparées à celles des 140 rapports nationaux soumis à la COP13.</w:t>
      </w:r>
    </w:p>
    <w:p w14:paraId="21E6AE12" w14:textId="77777777" w:rsidR="00F95A2C" w:rsidRPr="00E952CE" w:rsidRDefault="00F95A2C" w:rsidP="0031663F">
      <w:pPr>
        <w:pStyle w:val="MediumGrid1-Accent21"/>
        <w:ind w:left="426" w:hanging="426"/>
        <w:rPr>
          <w:rFonts w:asciiTheme="minorHAnsi" w:hAnsiTheme="minorHAnsi" w:cstheme="minorHAnsi"/>
          <w:color w:val="000000"/>
          <w:sz w:val="22"/>
          <w:szCs w:val="22"/>
          <w:lang w:val="fr-FR"/>
        </w:rPr>
      </w:pPr>
    </w:p>
    <w:p w14:paraId="29B0A528" w14:textId="4794D1D8" w:rsidR="00F95A2C" w:rsidRPr="00E952CE" w:rsidRDefault="0031663F" w:rsidP="0031663F">
      <w:pPr>
        <w:spacing w:after="0" w:line="240" w:lineRule="auto"/>
        <w:ind w:left="426" w:hanging="426"/>
        <w:rPr>
          <w:rFonts w:cstheme="minorHAnsi"/>
          <w:lang w:val="fr-FR"/>
        </w:rPr>
      </w:pPr>
      <w:r w:rsidRPr="00E952CE">
        <w:rPr>
          <w:rFonts w:cstheme="minorHAnsi"/>
          <w:lang w:val="fr-FR"/>
        </w:rPr>
        <w:t>9.</w:t>
      </w:r>
      <w:r w:rsidRPr="00E952CE">
        <w:rPr>
          <w:rFonts w:cstheme="minorHAnsi"/>
          <w:lang w:val="fr-FR"/>
        </w:rPr>
        <w:tab/>
      </w:r>
      <w:r w:rsidR="00FB2E3B" w:rsidRPr="00E952CE">
        <w:rPr>
          <w:rFonts w:cstheme="minorHAnsi"/>
          <w:lang w:val="fr-FR"/>
        </w:rPr>
        <w:t>Le Plan stratégique de la Convention 2016-2024 établit 14 domaines d’attention prioritaires pour la Convention pour la période de neuf années. Il détermine 19 objectifs et 35 indicateurs qui font l’objet de renvois à ces domaines d’attention prioritaires</w:t>
      </w:r>
      <w:r w:rsidR="00F95A2C" w:rsidRPr="00E952CE">
        <w:rPr>
          <w:rFonts w:cstheme="minorHAnsi"/>
          <w:lang w:val="fr-FR"/>
        </w:rPr>
        <w:t>.</w:t>
      </w:r>
    </w:p>
    <w:p w14:paraId="05C85F8F" w14:textId="6C6D466B" w:rsidR="008A3100" w:rsidRPr="00E952CE" w:rsidRDefault="008A3100" w:rsidP="0031663F">
      <w:pPr>
        <w:spacing w:after="0" w:line="240" w:lineRule="auto"/>
        <w:ind w:left="426" w:hanging="426"/>
        <w:rPr>
          <w:rFonts w:cstheme="minorHAnsi"/>
          <w:lang w:val="fr-FR"/>
        </w:rPr>
      </w:pPr>
    </w:p>
    <w:p w14:paraId="032071DE" w14:textId="4E2E91C2" w:rsidR="00965790" w:rsidRPr="00E952CE" w:rsidRDefault="0031663F" w:rsidP="0031663F">
      <w:pPr>
        <w:pStyle w:val="Default"/>
        <w:ind w:left="426" w:hanging="426"/>
        <w:rPr>
          <w:rFonts w:asciiTheme="minorHAnsi" w:eastAsia="Times New Roman" w:hAnsiTheme="minorHAnsi" w:cstheme="minorHAnsi"/>
          <w:color w:val="auto"/>
          <w:sz w:val="22"/>
          <w:szCs w:val="22"/>
          <w:lang w:val="fr-CH" w:eastAsia="en-GB"/>
        </w:rPr>
      </w:pPr>
      <w:r w:rsidRPr="00E952CE">
        <w:rPr>
          <w:rFonts w:asciiTheme="minorHAnsi" w:hAnsiTheme="minorHAnsi" w:cstheme="minorHAnsi"/>
          <w:sz w:val="22"/>
          <w:szCs w:val="22"/>
          <w:lang w:val="fr-FR"/>
        </w:rPr>
        <w:t>10.</w:t>
      </w:r>
      <w:r w:rsidRPr="00E952CE">
        <w:rPr>
          <w:rFonts w:asciiTheme="minorHAnsi" w:hAnsiTheme="minorHAnsi" w:cstheme="minorHAnsi"/>
          <w:sz w:val="22"/>
          <w:szCs w:val="22"/>
          <w:lang w:val="fr-FR"/>
        </w:rPr>
        <w:tab/>
      </w:r>
      <w:r w:rsidR="00C51462" w:rsidRPr="00E952CE">
        <w:rPr>
          <w:rFonts w:asciiTheme="minorHAnsi" w:hAnsiTheme="minorHAnsi" w:cstheme="minorHAnsi"/>
          <w:sz w:val="22"/>
          <w:szCs w:val="22"/>
          <w:lang w:val="fr-CH"/>
        </w:rPr>
        <w:t xml:space="preserve">L’analyse des progrès signalés par rapport aux indicateurs et aux objectifs du Plan stratégique révèle que les </w:t>
      </w:r>
      <w:r w:rsidR="00FA553F" w:rsidRPr="00E952CE">
        <w:rPr>
          <w:rFonts w:asciiTheme="minorHAnsi" w:hAnsiTheme="minorHAnsi" w:cstheme="minorHAnsi"/>
          <w:sz w:val="22"/>
          <w:szCs w:val="22"/>
          <w:lang w:val="fr-CH"/>
        </w:rPr>
        <w:t>Parties contractantes ont surtout progressé sur les points suivants</w:t>
      </w:r>
      <w:r w:rsidR="004E1CDF" w:rsidRPr="00E952CE">
        <w:rPr>
          <w:rFonts w:asciiTheme="minorHAnsi" w:hAnsiTheme="minorHAnsi" w:cstheme="minorHAnsi"/>
          <w:sz w:val="22"/>
          <w:szCs w:val="22"/>
          <w:lang w:val="fr-CH"/>
        </w:rPr>
        <w:t> :</w:t>
      </w:r>
    </w:p>
    <w:p w14:paraId="1C98977B" w14:textId="3BB54AF2" w:rsidR="0031663F" w:rsidRPr="00E952CE" w:rsidRDefault="004E1CDF" w:rsidP="00567724">
      <w:pPr>
        <w:pStyle w:val="Default"/>
        <w:numPr>
          <w:ilvl w:val="0"/>
          <w:numId w:val="12"/>
        </w:numPr>
        <w:ind w:left="851" w:hanging="425"/>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t>i</w:t>
      </w:r>
      <w:r w:rsidR="000C4B73" w:rsidRPr="00E952CE">
        <w:rPr>
          <w:rFonts w:asciiTheme="minorHAnsi" w:hAnsiTheme="minorHAnsi" w:cstheme="minorHAnsi"/>
          <w:color w:val="auto"/>
          <w:sz w:val="22"/>
          <w:szCs w:val="22"/>
          <w:lang w:val="fr-CH"/>
        </w:rPr>
        <w:t>n</w:t>
      </w:r>
      <w:r w:rsidR="00FA553F" w:rsidRPr="00E952CE">
        <w:rPr>
          <w:rFonts w:asciiTheme="minorHAnsi" w:hAnsiTheme="minorHAnsi" w:cstheme="minorHAnsi"/>
          <w:color w:val="auto"/>
          <w:sz w:val="22"/>
          <w:szCs w:val="22"/>
          <w:lang w:val="fr-CH"/>
        </w:rPr>
        <w:t>tégration</w:t>
      </w:r>
      <w:r w:rsidR="000C4B73" w:rsidRPr="00E952CE">
        <w:rPr>
          <w:rFonts w:asciiTheme="minorHAnsi" w:hAnsiTheme="minorHAnsi" w:cstheme="minorHAnsi"/>
          <w:color w:val="auto"/>
          <w:sz w:val="22"/>
          <w:szCs w:val="22"/>
          <w:lang w:val="fr-CH"/>
        </w:rPr>
        <w:t xml:space="preserve"> </w:t>
      </w:r>
      <w:r w:rsidRPr="00E952CE">
        <w:rPr>
          <w:rFonts w:asciiTheme="minorHAnsi" w:hAnsiTheme="minorHAnsi" w:cstheme="minorHAnsi"/>
          <w:color w:val="auto"/>
          <w:sz w:val="22"/>
          <w:szCs w:val="22"/>
          <w:lang w:val="fr-CH"/>
        </w:rPr>
        <w:t xml:space="preserve">des avantages des zones humides dans d’autres stratégies et processus de planification nationaux ; </w:t>
      </w:r>
    </w:p>
    <w:p w14:paraId="4A734753" w14:textId="5FC22527" w:rsidR="0031663F" w:rsidRPr="00E952CE" w:rsidRDefault="004E1CDF" w:rsidP="00567724">
      <w:pPr>
        <w:pStyle w:val="Default"/>
        <w:numPr>
          <w:ilvl w:val="0"/>
          <w:numId w:val="12"/>
        </w:numPr>
        <w:ind w:left="851" w:hanging="425"/>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t xml:space="preserve">évaluation de l’attribution de l’eau aux zones humides ; </w:t>
      </w:r>
    </w:p>
    <w:p w14:paraId="4EE76589" w14:textId="53F5DBB3" w:rsidR="0031663F" w:rsidRPr="00E952CE" w:rsidRDefault="004E1CDF" w:rsidP="00567724">
      <w:pPr>
        <w:pStyle w:val="Default"/>
        <w:numPr>
          <w:ilvl w:val="0"/>
          <w:numId w:val="12"/>
        </w:numPr>
        <w:ind w:left="851" w:hanging="425"/>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t>établissement et révision des politiques nationa</w:t>
      </w:r>
      <w:r w:rsidR="00FA553F" w:rsidRPr="00E952CE">
        <w:rPr>
          <w:rFonts w:asciiTheme="minorHAnsi" w:hAnsiTheme="minorHAnsi" w:cstheme="minorHAnsi"/>
          <w:color w:val="auto"/>
          <w:sz w:val="22"/>
          <w:szCs w:val="22"/>
          <w:lang w:val="fr-CH"/>
        </w:rPr>
        <w:t>les</w:t>
      </w:r>
      <w:r w:rsidRPr="00E952CE">
        <w:rPr>
          <w:rFonts w:asciiTheme="minorHAnsi" w:hAnsiTheme="minorHAnsi" w:cstheme="minorHAnsi"/>
          <w:color w:val="auto"/>
          <w:sz w:val="22"/>
          <w:szCs w:val="22"/>
          <w:lang w:val="fr-CH"/>
        </w:rPr>
        <w:t xml:space="preserve"> </w:t>
      </w:r>
      <w:r w:rsidR="00FA553F" w:rsidRPr="00E952CE">
        <w:rPr>
          <w:rFonts w:asciiTheme="minorHAnsi" w:hAnsiTheme="minorHAnsi" w:cstheme="minorHAnsi"/>
          <w:color w:val="auto"/>
          <w:sz w:val="22"/>
          <w:szCs w:val="22"/>
          <w:lang w:val="fr-CH"/>
        </w:rPr>
        <w:t>de</w:t>
      </w:r>
      <w:r w:rsidRPr="00E952CE">
        <w:rPr>
          <w:rFonts w:asciiTheme="minorHAnsi" w:hAnsiTheme="minorHAnsi" w:cstheme="minorHAnsi"/>
          <w:color w:val="auto"/>
          <w:sz w:val="22"/>
          <w:szCs w:val="22"/>
          <w:lang w:val="fr-CH"/>
        </w:rPr>
        <w:t xml:space="preserve"> contrôle et </w:t>
      </w:r>
      <w:r w:rsidR="00FA553F" w:rsidRPr="00E952CE">
        <w:rPr>
          <w:rFonts w:asciiTheme="minorHAnsi" w:hAnsiTheme="minorHAnsi" w:cstheme="minorHAnsi"/>
          <w:color w:val="auto"/>
          <w:sz w:val="22"/>
          <w:szCs w:val="22"/>
          <w:lang w:val="fr-CH"/>
        </w:rPr>
        <w:t>de</w:t>
      </w:r>
      <w:r w:rsidRPr="00E952CE">
        <w:rPr>
          <w:rFonts w:asciiTheme="minorHAnsi" w:hAnsiTheme="minorHAnsi" w:cstheme="minorHAnsi"/>
          <w:color w:val="auto"/>
          <w:sz w:val="22"/>
          <w:szCs w:val="22"/>
          <w:lang w:val="fr-CH"/>
        </w:rPr>
        <w:t xml:space="preserve"> gestion des espèces envahissantes ;</w:t>
      </w:r>
    </w:p>
    <w:p w14:paraId="32EA9D5C" w14:textId="5499F91D" w:rsidR="0031663F" w:rsidRPr="00E952CE" w:rsidRDefault="00FA553F" w:rsidP="00567724">
      <w:pPr>
        <w:pStyle w:val="Default"/>
        <w:numPr>
          <w:ilvl w:val="0"/>
          <w:numId w:val="12"/>
        </w:numPr>
        <w:ind w:left="851" w:hanging="425"/>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t>agrandissement</w:t>
      </w:r>
      <w:r w:rsidR="004E1CDF" w:rsidRPr="00E952CE">
        <w:rPr>
          <w:rFonts w:asciiTheme="minorHAnsi" w:hAnsiTheme="minorHAnsi" w:cstheme="minorHAnsi"/>
          <w:color w:val="auto"/>
          <w:sz w:val="22"/>
          <w:szCs w:val="22"/>
          <w:lang w:val="fr-CH"/>
        </w:rPr>
        <w:t xml:space="preserve"> du réseau de zones humides d’importance internationale (Sites Ramsar) ; </w:t>
      </w:r>
    </w:p>
    <w:p w14:paraId="4AD145A8" w14:textId="77777777" w:rsidR="008D656A" w:rsidRDefault="004E1CDF" w:rsidP="00567724">
      <w:pPr>
        <w:pStyle w:val="Default"/>
        <w:numPr>
          <w:ilvl w:val="0"/>
          <w:numId w:val="12"/>
        </w:numPr>
        <w:ind w:left="851" w:hanging="425"/>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t>po</w:t>
      </w:r>
      <w:r w:rsidR="008D656A">
        <w:rPr>
          <w:rFonts w:asciiTheme="minorHAnsi" w:hAnsiTheme="minorHAnsi" w:cstheme="minorHAnsi"/>
          <w:color w:val="auto"/>
          <w:sz w:val="22"/>
          <w:szCs w:val="22"/>
          <w:lang w:val="fr-CH"/>
        </w:rPr>
        <w:t>litiques pour les zones humides ;</w:t>
      </w:r>
    </w:p>
    <w:p w14:paraId="7E63F222" w14:textId="497FE717" w:rsidR="0031663F" w:rsidRPr="00E952CE" w:rsidRDefault="004E1CDF" w:rsidP="00567724">
      <w:pPr>
        <w:pStyle w:val="Default"/>
        <w:numPr>
          <w:ilvl w:val="0"/>
          <w:numId w:val="12"/>
        </w:numPr>
        <w:ind w:left="851" w:hanging="425"/>
        <w:rPr>
          <w:rFonts w:asciiTheme="minorHAnsi" w:hAnsiTheme="minorHAnsi" w:cstheme="minorHAnsi"/>
          <w:color w:val="auto"/>
          <w:sz w:val="22"/>
          <w:szCs w:val="22"/>
          <w:lang w:val="fr-CH"/>
        </w:rPr>
      </w:pPr>
      <w:bookmarkStart w:id="0" w:name="_GoBack"/>
      <w:bookmarkEnd w:id="0"/>
      <w:r w:rsidRPr="00E952CE">
        <w:rPr>
          <w:rFonts w:asciiTheme="minorHAnsi" w:hAnsiTheme="minorHAnsi" w:cstheme="minorHAnsi"/>
          <w:color w:val="auto"/>
          <w:sz w:val="22"/>
          <w:szCs w:val="22"/>
          <w:lang w:val="fr-CH"/>
        </w:rPr>
        <w:t>zones humides en tant qu’infrastructure</w:t>
      </w:r>
      <w:r w:rsidR="00FA553F" w:rsidRPr="00E952CE">
        <w:rPr>
          <w:rFonts w:asciiTheme="minorHAnsi" w:hAnsiTheme="minorHAnsi" w:cstheme="minorHAnsi"/>
          <w:color w:val="auto"/>
          <w:sz w:val="22"/>
          <w:szCs w:val="22"/>
          <w:lang w:val="fr-CH"/>
        </w:rPr>
        <w:t xml:space="preserve"> hydrologique</w:t>
      </w:r>
      <w:r w:rsidRPr="00E952CE">
        <w:rPr>
          <w:rFonts w:asciiTheme="minorHAnsi" w:hAnsiTheme="minorHAnsi" w:cstheme="minorHAnsi"/>
          <w:color w:val="auto"/>
          <w:sz w:val="22"/>
          <w:szCs w:val="22"/>
          <w:lang w:val="fr-CH"/>
        </w:rPr>
        <w:t xml:space="preserve"> naturelle</w:t>
      </w:r>
      <w:r w:rsidR="00FA553F" w:rsidRPr="00E952CE">
        <w:rPr>
          <w:rFonts w:asciiTheme="minorHAnsi" w:hAnsiTheme="minorHAnsi" w:cstheme="minorHAnsi"/>
          <w:color w:val="auto"/>
          <w:sz w:val="22"/>
          <w:szCs w:val="22"/>
          <w:lang w:val="fr-CH"/>
        </w:rPr>
        <w:t xml:space="preserve"> </w:t>
      </w:r>
      <w:r w:rsidRPr="00E952CE">
        <w:rPr>
          <w:rFonts w:asciiTheme="minorHAnsi" w:hAnsiTheme="minorHAnsi" w:cstheme="minorHAnsi"/>
          <w:color w:val="auto"/>
          <w:sz w:val="22"/>
          <w:szCs w:val="22"/>
          <w:lang w:val="fr-CH"/>
        </w:rPr>
        <w:t>;</w:t>
      </w:r>
    </w:p>
    <w:p w14:paraId="46329707" w14:textId="41A189C9" w:rsidR="0031663F" w:rsidRPr="00E952CE" w:rsidRDefault="000C4B73" w:rsidP="00567724">
      <w:pPr>
        <w:pStyle w:val="Default"/>
        <w:numPr>
          <w:ilvl w:val="0"/>
          <w:numId w:val="12"/>
        </w:numPr>
        <w:ind w:left="851" w:hanging="425"/>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t xml:space="preserve">application </w:t>
      </w:r>
      <w:r w:rsidR="004E1CDF" w:rsidRPr="00E952CE">
        <w:rPr>
          <w:rFonts w:asciiTheme="minorHAnsi" w:hAnsiTheme="minorHAnsi" w:cstheme="minorHAnsi"/>
          <w:color w:val="auto"/>
          <w:sz w:val="22"/>
          <w:szCs w:val="22"/>
          <w:lang w:val="fr-CH"/>
        </w:rPr>
        <w:t>des valeurs culturelles des zones humides ;</w:t>
      </w:r>
    </w:p>
    <w:p w14:paraId="2E0475A9" w14:textId="02D2B260" w:rsidR="0031663F" w:rsidRPr="00E952CE" w:rsidRDefault="000C4B73" w:rsidP="00567724">
      <w:pPr>
        <w:pStyle w:val="Default"/>
        <w:numPr>
          <w:ilvl w:val="0"/>
          <w:numId w:val="12"/>
        </w:numPr>
        <w:ind w:left="851" w:hanging="425"/>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t xml:space="preserve">identification </w:t>
      </w:r>
      <w:r w:rsidR="004E1CDF" w:rsidRPr="00E952CE">
        <w:rPr>
          <w:rFonts w:asciiTheme="minorHAnsi" w:hAnsiTheme="minorHAnsi" w:cstheme="minorHAnsi"/>
          <w:color w:val="auto"/>
          <w:sz w:val="22"/>
          <w:szCs w:val="22"/>
          <w:lang w:val="fr-CH"/>
        </w:rPr>
        <w:t xml:space="preserve">de sites prioritaires </w:t>
      </w:r>
      <w:r w:rsidR="0005453C" w:rsidRPr="00E952CE">
        <w:rPr>
          <w:rFonts w:asciiTheme="minorHAnsi" w:hAnsiTheme="minorHAnsi" w:cstheme="minorHAnsi"/>
          <w:color w:val="auto"/>
          <w:sz w:val="22"/>
          <w:szCs w:val="22"/>
          <w:lang w:val="fr-CH"/>
        </w:rPr>
        <w:t>à restaurer</w:t>
      </w:r>
      <w:r w:rsidR="004E1CDF" w:rsidRPr="00E952CE">
        <w:rPr>
          <w:rFonts w:asciiTheme="minorHAnsi" w:hAnsiTheme="minorHAnsi" w:cstheme="minorHAnsi"/>
          <w:color w:val="auto"/>
          <w:sz w:val="22"/>
          <w:szCs w:val="22"/>
          <w:lang w:val="fr-CH"/>
        </w:rPr>
        <w:t xml:space="preserve"> et mise en œuvre de programmes, plans ou projets de restauration ; et </w:t>
      </w:r>
    </w:p>
    <w:p w14:paraId="5F932F32" w14:textId="13EAF2D4" w:rsidR="003F57D5" w:rsidRPr="00E952CE" w:rsidRDefault="004E1CDF" w:rsidP="00567724">
      <w:pPr>
        <w:pStyle w:val="Default"/>
        <w:numPr>
          <w:ilvl w:val="0"/>
          <w:numId w:val="12"/>
        </w:numPr>
        <w:ind w:left="851" w:hanging="425"/>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t xml:space="preserve">établissement de plans de CESP, mécanismes en place pour partager les lignes directrices de la Convention avec différentes parties prenantes et activités de la Journée mondiale des zones humides (voir </w:t>
      </w:r>
      <w:r w:rsidR="004D707A" w:rsidRPr="00E952CE">
        <w:rPr>
          <w:rFonts w:asciiTheme="minorHAnsi" w:hAnsiTheme="minorHAnsi" w:cstheme="minorHAnsi"/>
          <w:color w:val="auto"/>
          <w:sz w:val="22"/>
          <w:szCs w:val="22"/>
          <w:lang w:val="fr-CH"/>
        </w:rPr>
        <w:t>A</w:t>
      </w:r>
      <w:r w:rsidRPr="00E952CE">
        <w:rPr>
          <w:rFonts w:asciiTheme="minorHAnsi" w:hAnsiTheme="minorHAnsi" w:cstheme="minorHAnsi"/>
          <w:color w:val="auto"/>
          <w:sz w:val="22"/>
          <w:szCs w:val="22"/>
          <w:lang w:val="fr-CH"/>
        </w:rPr>
        <w:t xml:space="preserve">nnexe 1). </w:t>
      </w:r>
    </w:p>
    <w:p w14:paraId="3F085167" w14:textId="77777777" w:rsidR="003F57D5" w:rsidRPr="00E952CE" w:rsidRDefault="003F57D5" w:rsidP="0031663F">
      <w:pPr>
        <w:pStyle w:val="Default"/>
        <w:ind w:left="426" w:hanging="426"/>
        <w:rPr>
          <w:rFonts w:asciiTheme="minorHAnsi" w:eastAsia="Times New Roman" w:hAnsiTheme="minorHAnsi" w:cstheme="minorHAnsi"/>
          <w:sz w:val="22"/>
          <w:szCs w:val="22"/>
          <w:lang w:val="fr-FR" w:eastAsia="en-GB"/>
        </w:rPr>
      </w:pPr>
    </w:p>
    <w:p w14:paraId="72339AB3" w14:textId="0811511D" w:rsidR="00741B43" w:rsidRPr="00E952CE" w:rsidRDefault="00741B43" w:rsidP="0031663F">
      <w:pPr>
        <w:pStyle w:val="Default"/>
        <w:ind w:left="426" w:hanging="426"/>
        <w:rPr>
          <w:rFonts w:asciiTheme="minorHAnsi" w:eastAsia="Times New Roman" w:hAnsiTheme="minorHAnsi" w:cstheme="minorHAnsi"/>
          <w:color w:val="auto"/>
          <w:sz w:val="22"/>
          <w:szCs w:val="22"/>
          <w:lang w:val="fr-FR" w:eastAsia="en-GB"/>
        </w:rPr>
      </w:pPr>
      <w:r w:rsidRPr="00E952CE">
        <w:rPr>
          <w:rFonts w:asciiTheme="minorHAnsi" w:eastAsia="Times New Roman" w:hAnsiTheme="minorHAnsi" w:cstheme="minorHAnsi"/>
          <w:sz w:val="22"/>
          <w:szCs w:val="22"/>
          <w:lang w:val="fr-FR" w:eastAsia="en-GB"/>
        </w:rPr>
        <w:t>11.</w:t>
      </w:r>
      <w:r w:rsidRPr="00E952CE">
        <w:rPr>
          <w:rFonts w:asciiTheme="minorHAnsi" w:eastAsia="Times New Roman" w:hAnsiTheme="minorHAnsi" w:cstheme="minorHAnsi"/>
          <w:sz w:val="22"/>
          <w:szCs w:val="22"/>
          <w:lang w:val="fr-FR" w:eastAsia="en-GB"/>
        </w:rPr>
        <w:tab/>
      </w:r>
      <w:r w:rsidR="00A8385B" w:rsidRPr="00E952CE">
        <w:rPr>
          <w:rFonts w:asciiTheme="minorHAnsi" w:eastAsia="Times New Roman" w:hAnsiTheme="minorHAnsi" w:cstheme="minorHAnsi"/>
          <w:sz w:val="22"/>
          <w:szCs w:val="22"/>
          <w:lang w:val="fr-FR" w:eastAsia="en-GB"/>
        </w:rPr>
        <w:t>Les domaines où il y a eu moins de progrès sont</w:t>
      </w:r>
      <w:r w:rsidR="006F7A77" w:rsidRPr="00E952CE">
        <w:rPr>
          <w:rFonts w:asciiTheme="minorHAnsi" w:eastAsia="Times New Roman" w:hAnsiTheme="minorHAnsi" w:cstheme="minorHAnsi"/>
          <w:sz w:val="22"/>
          <w:szCs w:val="22"/>
          <w:lang w:val="fr-FR" w:eastAsia="en-GB"/>
        </w:rPr>
        <w:t> </w:t>
      </w:r>
      <w:r w:rsidR="008A3100" w:rsidRPr="00E952CE">
        <w:rPr>
          <w:rFonts w:asciiTheme="minorHAnsi" w:eastAsia="Times New Roman" w:hAnsiTheme="minorHAnsi" w:cstheme="minorHAnsi"/>
          <w:sz w:val="22"/>
          <w:szCs w:val="22"/>
          <w:lang w:val="fr-FR" w:eastAsia="en-GB"/>
        </w:rPr>
        <w:t xml:space="preserve">: </w:t>
      </w:r>
    </w:p>
    <w:p w14:paraId="0BA571A0" w14:textId="5C74BB35" w:rsidR="00741B43" w:rsidRPr="00E952CE" w:rsidRDefault="008A6A1B" w:rsidP="00567724">
      <w:pPr>
        <w:pStyle w:val="Default"/>
        <w:numPr>
          <w:ilvl w:val="0"/>
          <w:numId w:val="12"/>
        </w:numPr>
        <w:ind w:left="851" w:hanging="425"/>
        <w:rPr>
          <w:rFonts w:asciiTheme="minorHAnsi" w:hAnsiTheme="minorHAnsi" w:cstheme="minorHAnsi"/>
          <w:color w:val="auto"/>
          <w:sz w:val="22"/>
          <w:szCs w:val="22"/>
          <w:lang w:val="fr-FR"/>
        </w:rPr>
      </w:pPr>
      <w:r w:rsidRPr="00E952CE">
        <w:rPr>
          <w:rFonts w:asciiTheme="minorHAnsi" w:hAnsiTheme="minorHAnsi" w:cstheme="minorHAnsi"/>
          <w:color w:val="auto"/>
          <w:sz w:val="22"/>
          <w:szCs w:val="22"/>
          <w:lang w:val="fr-FR"/>
        </w:rPr>
        <w:t>intégration des questions relatives aux zones humides/avantages des zones humides dans les secteurs de production (mines, énergie, tourisme) ;</w:t>
      </w:r>
    </w:p>
    <w:p w14:paraId="073EDB89" w14:textId="54A0C36E" w:rsidR="00741B43" w:rsidRPr="00E952CE" w:rsidRDefault="008A6A1B" w:rsidP="00567724">
      <w:pPr>
        <w:pStyle w:val="Default"/>
        <w:numPr>
          <w:ilvl w:val="0"/>
          <w:numId w:val="12"/>
        </w:numPr>
        <w:ind w:left="851" w:hanging="425"/>
        <w:rPr>
          <w:rFonts w:asciiTheme="minorHAnsi" w:hAnsiTheme="minorHAnsi" w:cstheme="minorHAnsi"/>
          <w:color w:val="auto"/>
          <w:sz w:val="22"/>
          <w:szCs w:val="22"/>
          <w:lang w:val="fr-FR"/>
        </w:rPr>
      </w:pPr>
      <w:r w:rsidRPr="00E952CE">
        <w:rPr>
          <w:rFonts w:asciiTheme="minorHAnsi" w:hAnsiTheme="minorHAnsi" w:cstheme="minorHAnsi"/>
          <w:color w:val="auto"/>
          <w:sz w:val="22"/>
          <w:szCs w:val="22"/>
          <w:lang w:val="fr-FR"/>
        </w:rPr>
        <w:t xml:space="preserve">élimination des mesures d’incitation perverses </w:t>
      </w:r>
      <w:r w:rsidR="008A3100" w:rsidRPr="00E952CE">
        <w:rPr>
          <w:rFonts w:asciiTheme="minorHAnsi" w:hAnsiTheme="minorHAnsi" w:cstheme="minorHAnsi"/>
          <w:color w:val="auto"/>
          <w:sz w:val="22"/>
          <w:szCs w:val="22"/>
          <w:lang w:val="fr-FR"/>
        </w:rPr>
        <w:t>;</w:t>
      </w:r>
    </w:p>
    <w:p w14:paraId="190D252D" w14:textId="1FE90C3E" w:rsidR="00741B43" w:rsidRPr="00E952CE" w:rsidRDefault="00C21C20" w:rsidP="00567724">
      <w:pPr>
        <w:pStyle w:val="Default"/>
        <w:numPr>
          <w:ilvl w:val="0"/>
          <w:numId w:val="12"/>
        </w:numPr>
        <w:ind w:left="851" w:hanging="425"/>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lastRenderedPageBreak/>
        <w:t xml:space="preserve">mise en œuvre de plans de gestion, évaluations de l’efficacité de la gestion des Sites Ramsar, </w:t>
      </w:r>
      <w:r w:rsidR="008A6A1B" w:rsidRPr="00E952CE">
        <w:rPr>
          <w:rFonts w:asciiTheme="minorHAnsi" w:hAnsiTheme="minorHAnsi" w:cstheme="minorHAnsi"/>
          <w:color w:val="auto"/>
          <w:sz w:val="22"/>
          <w:szCs w:val="22"/>
          <w:lang w:val="fr-CH"/>
        </w:rPr>
        <w:t>rapport</w:t>
      </w:r>
      <w:r w:rsidRPr="00E952CE">
        <w:rPr>
          <w:rFonts w:asciiTheme="minorHAnsi" w:hAnsiTheme="minorHAnsi" w:cstheme="minorHAnsi"/>
          <w:color w:val="auto"/>
          <w:sz w:val="22"/>
          <w:szCs w:val="22"/>
          <w:lang w:val="fr-CH"/>
        </w:rPr>
        <w:t>s au Secrétariat au titre de l’a</w:t>
      </w:r>
      <w:r w:rsidR="008A6A1B" w:rsidRPr="00E952CE">
        <w:rPr>
          <w:rFonts w:asciiTheme="minorHAnsi" w:hAnsiTheme="minorHAnsi" w:cstheme="minorHAnsi"/>
          <w:color w:val="auto"/>
          <w:sz w:val="22"/>
          <w:szCs w:val="22"/>
          <w:lang w:val="fr-CH"/>
        </w:rPr>
        <w:t xml:space="preserve">rticle 3.2 </w:t>
      </w:r>
      <w:r w:rsidR="00543DAA" w:rsidRPr="00E952CE">
        <w:rPr>
          <w:rFonts w:asciiTheme="minorHAnsi" w:hAnsiTheme="minorHAnsi" w:cstheme="minorHAnsi"/>
          <w:color w:val="auto"/>
          <w:sz w:val="22"/>
          <w:szCs w:val="22"/>
          <w:lang w:val="fr-CH"/>
        </w:rPr>
        <w:t>;</w:t>
      </w:r>
      <w:r w:rsidR="007171F7" w:rsidRPr="00E952CE">
        <w:rPr>
          <w:rFonts w:asciiTheme="minorHAnsi" w:hAnsiTheme="minorHAnsi" w:cstheme="minorHAnsi"/>
          <w:color w:val="auto"/>
          <w:sz w:val="22"/>
          <w:szCs w:val="22"/>
          <w:lang w:val="fr-CH"/>
        </w:rPr>
        <w:t xml:space="preserve"> </w:t>
      </w:r>
      <w:r w:rsidR="008A6A1B" w:rsidRPr="00E952CE">
        <w:rPr>
          <w:rFonts w:asciiTheme="minorHAnsi" w:hAnsiTheme="minorHAnsi" w:cstheme="minorHAnsi"/>
          <w:color w:val="auto"/>
          <w:sz w:val="22"/>
          <w:szCs w:val="22"/>
          <w:lang w:val="fr-CH"/>
        </w:rPr>
        <w:t>et</w:t>
      </w:r>
    </w:p>
    <w:p w14:paraId="672D2EA8" w14:textId="102552E6" w:rsidR="008A3100" w:rsidRPr="00E952CE" w:rsidRDefault="00C21C20" w:rsidP="00567724">
      <w:pPr>
        <w:pStyle w:val="Default"/>
        <w:numPr>
          <w:ilvl w:val="0"/>
          <w:numId w:val="12"/>
        </w:numPr>
        <w:ind w:left="851" w:hanging="425"/>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t xml:space="preserve">établissement de mécanismes de collaboration pour faire participer les correspondants nationaux </w:t>
      </w:r>
      <w:r w:rsidR="00FA553F" w:rsidRPr="00E952CE">
        <w:rPr>
          <w:rFonts w:asciiTheme="minorHAnsi" w:hAnsiTheme="minorHAnsi" w:cstheme="minorHAnsi"/>
          <w:color w:val="auto"/>
          <w:sz w:val="22"/>
          <w:szCs w:val="22"/>
          <w:lang w:val="fr-CH"/>
        </w:rPr>
        <w:t>d’</w:t>
      </w:r>
      <w:r w:rsidRPr="00E952CE">
        <w:rPr>
          <w:rFonts w:asciiTheme="minorHAnsi" w:hAnsiTheme="minorHAnsi" w:cstheme="minorHAnsi"/>
          <w:color w:val="auto"/>
          <w:sz w:val="22"/>
          <w:szCs w:val="22"/>
          <w:lang w:val="fr-CH"/>
        </w:rPr>
        <w:t>autres accords multilatéraux sur l’environnement (AME) et organismes mondiaux et régionaux</w:t>
      </w:r>
      <w:r w:rsidR="00FA553F" w:rsidRPr="00E952CE">
        <w:rPr>
          <w:rFonts w:asciiTheme="minorHAnsi" w:hAnsiTheme="minorHAnsi" w:cstheme="minorHAnsi"/>
          <w:color w:val="auto"/>
          <w:sz w:val="22"/>
          <w:szCs w:val="22"/>
          <w:lang w:val="fr-CH"/>
        </w:rPr>
        <w:t> ;</w:t>
      </w:r>
      <w:r w:rsidRPr="00E952CE">
        <w:rPr>
          <w:rFonts w:asciiTheme="minorHAnsi" w:hAnsiTheme="minorHAnsi" w:cstheme="minorHAnsi"/>
          <w:color w:val="auto"/>
          <w:sz w:val="22"/>
          <w:szCs w:val="22"/>
          <w:lang w:val="fr-CH"/>
        </w:rPr>
        <w:t xml:space="preserve"> et évaluation des besoins de formation nationaux et locaux pour l’application de la </w:t>
      </w:r>
      <w:r w:rsidR="00E47B4A" w:rsidRPr="00E952CE">
        <w:rPr>
          <w:rFonts w:asciiTheme="minorHAnsi" w:hAnsiTheme="minorHAnsi" w:cstheme="minorHAnsi"/>
          <w:color w:val="auto"/>
          <w:sz w:val="22"/>
          <w:szCs w:val="22"/>
          <w:lang w:val="fr-CH"/>
        </w:rPr>
        <w:t>Convention.</w:t>
      </w:r>
    </w:p>
    <w:p w14:paraId="4B63D2F9" w14:textId="77777777" w:rsidR="008A3100" w:rsidRPr="00E952CE" w:rsidRDefault="008A3100" w:rsidP="0031663F">
      <w:pPr>
        <w:spacing w:after="0" w:line="240" w:lineRule="auto"/>
        <w:ind w:left="426" w:hanging="426"/>
        <w:rPr>
          <w:rFonts w:cstheme="minorHAnsi"/>
          <w:lang w:val="fr-CH"/>
        </w:rPr>
      </w:pPr>
    </w:p>
    <w:p w14:paraId="4C3B9E32" w14:textId="3A1F1608" w:rsidR="00741B43" w:rsidRPr="00E952CE" w:rsidRDefault="00741B43" w:rsidP="0031663F">
      <w:pPr>
        <w:spacing w:after="0" w:line="240" w:lineRule="auto"/>
        <w:ind w:left="426" w:hanging="426"/>
        <w:rPr>
          <w:rFonts w:cstheme="minorHAnsi"/>
          <w:lang w:val="fr-CH"/>
        </w:rPr>
      </w:pPr>
      <w:r w:rsidRPr="00E952CE">
        <w:rPr>
          <w:rFonts w:cstheme="minorHAnsi"/>
          <w:lang w:val="fr-CH"/>
        </w:rPr>
        <w:t>12.</w:t>
      </w:r>
      <w:r w:rsidRPr="00E952CE">
        <w:rPr>
          <w:rFonts w:cstheme="minorHAnsi"/>
          <w:lang w:val="fr-CH"/>
        </w:rPr>
        <w:tab/>
      </w:r>
      <w:r w:rsidR="008A6A1B" w:rsidRPr="00E952CE">
        <w:rPr>
          <w:rFonts w:cstheme="minorHAnsi"/>
          <w:lang w:val="fr-CH"/>
        </w:rPr>
        <w:t>Les domaines où il semblerait qu’il y ait eu une baisse majeure dans l’application depuis la COP13 sont :</w:t>
      </w:r>
    </w:p>
    <w:p w14:paraId="62137CC9" w14:textId="6691ECBF" w:rsidR="008A6A1B" w:rsidRPr="00E952CE" w:rsidRDefault="008A6A1B" w:rsidP="008A6A1B">
      <w:pPr>
        <w:pStyle w:val="ListParagraph"/>
        <w:numPr>
          <w:ilvl w:val="0"/>
          <w:numId w:val="3"/>
        </w:numPr>
        <w:spacing w:after="0" w:line="240" w:lineRule="auto"/>
        <w:ind w:left="850" w:hanging="425"/>
        <w:rPr>
          <w:rFonts w:cstheme="minorHAnsi"/>
          <w:lang w:val="fr-CH"/>
        </w:rPr>
      </w:pPr>
      <w:r w:rsidRPr="00E952CE">
        <w:rPr>
          <w:rFonts w:cstheme="minorHAnsi"/>
          <w:lang w:val="fr-CH"/>
        </w:rPr>
        <w:t>évaluation de l’efficacité de la gestion des Sites Ramsar ;</w:t>
      </w:r>
    </w:p>
    <w:p w14:paraId="20A7193E" w14:textId="7E78D807" w:rsidR="008A6A1B" w:rsidRPr="00E952CE" w:rsidRDefault="008A6A1B" w:rsidP="008A6A1B">
      <w:pPr>
        <w:pStyle w:val="ListParagraph"/>
        <w:numPr>
          <w:ilvl w:val="0"/>
          <w:numId w:val="3"/>
        </w:numPr>
        <w:spacing w:after="0" w:line="240" w:lineRule="auto"/>
        <w:ind w:left="850" w:hanging="425"/>
        <w:rPr>
          <w:rFonts w:cstheme="minorHAnsi"/>
          <w:lang w:val="fr-CH"/>
        </w:rPr>
      </w:pPr>
      <w:r w:rsidRPr="00E952CE">
        <w:rPr>
          <w:rFonts w:cstheme="minorHAnsi"/>
          <w:lang w:val="fr-CH"/>
        </w:rPr>
        <w:t xml:space="preserve">projets qui contribuent à l’allègement de la pauvreté ; </w:t>
      </w:r>
    </w:p>
    <w:p w14:paraId="62F340C1" w14:textId="30EF8A83" w:rsidR="00741B43" w:rsidRPr="00E952CE" w:rsidRDefault="00C21C20" w:rsidP="00567724">
      <w:pPr>
        <w:pStyle w:val="Default"/>
        <w:numPr>
          <w:ilvl w:val="0"/>
          <w:numId w:val="12"/>
        </w:numPr>
        <w:ind w:left="851" w:hanging="425"/>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t>intégration des zones humides dans les programmes nationaux pour l’agriculture et les forêts ;</w:t>
      </w:r>
    </w:p>
    <w:p w14:paraId="4731CFC7" w14:textId="7582DAE5" w:rsidR="00B62327" w:rsidRPr="00E952CE" w:rsidRDefault="00B62327" w:rsidP="00B62327">
      <w:pPr>
        <w:pStyle w:val="ListParagraph"/>
        <w:numPr>
          <w:ilvl w:val="0"/>
          <w:numId w:val="3"/>
        </w:numPr>
        <w:spacing w:after="0" w:line="240" w:lineRule="auto"/>
        <w:ind w:left="850" w:hanging="425"/>
        <w:rPr>
          <w:rFonts w:cstheme="minorHAnsi"/>
          <w:lang w:val="fr-CH"/>
        </w:rPr>
      </w:pPr>
      <w:r w:rsidRPr="00E952CE">
        <w:rPr>
          <w:rFonts w:cstheme="minorHAnsi"/>
          <w:lang w:val="fr-CH"/>
        </w:rPr>
        <w:t>fonctionnement des Comités nationaux Ramsar</w:t>
      </w:r>
      <w:r w:rsidR="00FA553F" w:rsidRPr="00E952CE">
        <w:rPr>
          <w:rFonts w:cstheme="minorHAnsi"/>
          <w:lang w:val="fr-CH"/>
        </w:rPr>
        <w:t>/</w:t>
      </w:r>
      <w:r w:rsidRPr="00E952CE">
        <w:rPr>
          <w:rFonts w:cstheme="minorHAnsi"/>
          <w:lang w:val="fr-CH"/>
        </w:rPr>
        <w:t>pour les zones humides</w:t>
      </w:r>
      <w:r w:rsidR="00F73ABF" w:rsidRPr="00E952CE">
        <w:rPr>
          <w:rFonts w:cstheme="minorHAnsi"/>
          <w:lang w:val="fr-CH"/>
        </w:rPr>
        <w:t> </w:t>
      </w:r>
      <w:r w:rsidRPr="00E952CE">
        <w:rPr>
          <w:rFonts w:cstheme="minorHAnsi"/>
          <w:lang w:val="fr-CH"/>
        </w:rPr>
        <w:t>; et</w:t>
      </w:r>
    </w:p>
    <w:p w14:paraId="66F5DC17" w14:textId="621F5602" w:rsidR="008A3100" w:rsidRPr="00E952CE" w:rsidRDefault="00B62327" w:rsidP="00B62327">
      <w:pPr>
        <w:pStyle w:val="Default"/>
        <w:numPr>
          <w:ilvl w:val="0"/>
          <w:numId w:val="12"/>
        </w:numPr>
        <w:ind w:left="851" w:hanging="425"/>
        <w:rPr>
          <w:rFonts w:asciiTheme="minorHAnsi" w:hAnsiTheme="minorHAnsi" w:cstheme="minorHAnsi"/>
          <w:sz w:val="22"/>
          <w:szCs w:val="22"/>
          <w:lang w:val="fr-CH"/>
        </w:rPr>
      </w:pPr>
      <w:r w:rsidRPr="00E952CE">
        <w:rPr>
          <w:rFonts w:asciiTheme="minorHAnsi" w:hAnsiTheme="minorHAnsi" w:cstheme="minorHAnsi"/>
          <w:sz w:val="22"/>
          <w:szCs w:val="22"/>
          <w:lang w:val="fr-CH"/>
        </w:rPr>
        <w:t>aide financière et renforcement des capacités.</w:t>
      </w:r>
    </w:p>
    <w:p w14:paraId="62BA5EDF" w14:textId="22D67831" w:rsidR="008A3100" w:rsidRPr="00E952CE" w:rsidRDefault="008A3100" w:rsidP="00FC4BB8">
      <w:pPr>
        <w:spacing w:after="0" w:line="240" w:lineRule="auto"/>
        <w:rPr>
          <w:rFonts w:cstheme="minorHAnsi"/>
          <w:lang w:val="fr-CH"/>
        </w:rPr>
      </w:pPr>
    </w:p>
    <w:p w14:paraId="45017F43" w14:textId="2AD020EC" w:rsidR="00D31764" w:rsidRPr="00E952CE" w:rsidRDefault="00ED6633" w:rsidP="00FC4BB8">
      <w:pPr>
        <w:pStyle w:val="BodyText3"/>
        <w:spacing w:after="0" w:line="240" w:lineRule="auto"/>
        <w:rPr>
          <w:rFonts w:cstheme="minorHAnsi"/>
          <w:b/>
          <w:color w:val="000000"/>
          <w:sz w:val="22"/>
          <w:szCs w:val="22"/>
          <w:lang w:val="fr-CH"/>
        </w:rPr>
      </w:pPr>
      <w:r w:rsidRPr="00E952CE">
        <w:rPr>
          <w:rFonts w:cstheme="minorHAnsi"/>
          <w:b/>
          <w:bCs/>
          <w:color w:val="000000"/>
          <w:sz w:val="22"/>
          <w:szCs w:val="22"/>
          <w:lang w:val="fr-CH"/>
        </w:rPr>
        <w:t>Principales réalisations depuis la COP13 et priorités pour 2023-2025</w:t>
      </w:r>
    </w:p>
    <w:p w14:paraId="6236F75D" w14:textId="77777777" w:rsidR="00FC4BB8" w:rsidRPr="00E952CE" w:rsidRDefault="00FC4BB8" w:rsidP="00FC4BB8">
      <w:pPr>
        <w:pStyle w:val="BodyText"/>
        <w:widowControl w:val="0"/>
        <w:rPr>
          <w:rFonts w:asciiTheme="minorHAnsi" w:hAnsiTheme="minorHAnsi" w:cstheme="minorHAnsi"/>
          <w:szCs w:val="22"/>
          <w:lang w:val="fr-CH"/>
        </w:rPr>
      </w:pPr>
    </w:p>
    <w:p w14:paraId="657C1796" w14:textId="7FE2B315" w:rsidR="00293354" w:rsidRPr="00E952CE" w:rsidRDefault="0053421D" w:rsidP="0053421D">
      <w:pPr>
        <w:pStyle w:val="BodyText"/>
        <w:widowControl w:val="0"/>
        <w:ind w:left="426" w:hanging="426"/>
        <w:rPr>
          <w:rFonts w:asciiTheme="minorHAnsi" w:hAnsiTheme="minorHAnsi" w:cstheme="minorHAnsi"/>
          <w:szCs w:val="22"/>
          <w:lang w:val="fr-CH"/>
        </w:rPr>
      </w:pPr>
      <w:r w:rsidRPr="00E952CE">
        <w:rPr>
          <w:rFonts w:asciiTheme="minorHAnsi" w:hAnsiTheme="minorHAnsi" w:cstheme="minorHAnsi"/>
          <w:szCs w:val="22"/>
          <w:lang w:val="fr-CH"/>
        </w:rPr>
        <w:t>13.</w:t>
      </w:r>
      <w:r w:rsidRPr="00E952CE">
        <w:rPr>
          <w:rFonts w:asciiTheme="minorHAnsi" w:hAnsiTheme="minorHAnsi" w:cstheme="minorHAnsi"/>
          <w:szCs w:val="22"/>
          <w:lang w:val="fr-CH"/>
        </w:rPr>
        <w:tab/>
      </w:r>
      <w:r w:rsidR="00ED6633" w:rsidRPr="00E952CE">
        <w:rPr>
          <w:rFonts w:asciiTheme="minorHAnsi" w:hAnsiTheme="minorHAnsi" w:cstheme="minorHAnsi"/>
          <w:szCs w:val="22"/>
          <w:lang w:val="fr-CH"/>
        </w:rPr>
        <w:t xml:space="preserve">Les thèmes présentés ci-après suivent la structure du Plan stratégique Ramsar 2016-2024 (adopté dans la Résolution XII.2). </w:t>
      </w:r>
      <w:r w:rsidR="00C21C20" w:rsidRPr="00E952CE">
        <w:rPr>
          <w:rFonts w:asciiTheme="minorHAnsi" w:hAnsiTheme="minorHAnsi" w:cstheme="minorHAnsi"/>
          <w:szCs w:val="22"/>
          <w:lang w:val="fr-CH"/>
        </w:rPr>
        <w:t xml:space="preserve">Comme indiqué plus haut, dans la mesure du possible, l’évolution de la mise en œuvre de la Convention est analysée </w:t>
      </w:r>
      <w:r w:rsidR="00AC004E" w:rsidRPr="00E952CE">
        <w:rPr>
          <w:rFonts w:asciiTheme="minorHAnsi" w:hAnsiTheme="minorHAnsi" w:cstheme="minorHAnsi"/>
          <w:szCs w:val="22"/>
          <w:lang w:val="fr-CH"/>
        </w:rPr>
        <w:t>en comparant</w:t>
      </w:r>
      <w:r w:rsidR="00C21C20" w:rsidRPr="00E952CE">
        <w:rPr>
          <w:rFonts w:asciiTheme="minorHAnsi" w:hAnsiTheme="minorHAnsi" w:cstheme="minorHAnsi"/>
          <w:szCs w:val="22"/>
          <w:lang w:val="fr-CH"/>
        </w:rPr>
        <w:t xml:space="preserve"> </w:t>
      </w:r>
      <w:r w:rsidR="00AC004E" w:rsidRPr="00E952CE">
        <w:rPr>
          <w:rFonts w:asciiTheme="minorHAnsi" w:hAnsiTheme="minorHAnsi" w:cstheme="minorHAnsi"/>
          <w:szCs w:val="22"/>
          <w:lang w:val="fr-CH"/>
        </w:rPr>
        <w:t>l</w:t>
      </w:r>
      <w:r w:rsidR="00C21C20" w:rsidRPr="00E952CE">
        <w:rPr>
          <w:rFonts w:asciiTheme="minorHAnsi" w:hAnsiTheme="minorHAnsi" w:cstheme="minorHAnsi"/>
          <w:szCs w:val="22"/>
          <w:lang w:val="fr-CH"/>
        </w:rPr>
        <w:t>es indicateur</w:t>
      </w:r>
      <w:r w:rsidR="00D41B50" w:rsidRPr="00E952CE">
        <w:rPr>
          <w:rFonts w:asciiTheme="minorHAnsi" w:hAnsiTheme="minorHAnsi" w:cstheme="minorHAnsi"/>
          <w:szCs w:val="22"/>
          <w:lang w:val="fr-CH"/>
        </w:rPr>
        <w:t xml:space="preserve">s </w:t>
      </w:r>
      <w:r w:rsidR="00C21C20" w:rsidRPr="00E952CE">
        <w:rPr>
          <w:rFonts w:asciiTheme="minorHAnsi" w:hAnsiTheme="minorHAnsi" w:cstheme="minorHAnsi"/>
          <w:szCs w:val="22"/>
          <w:lang w:val="fr-CH"/>
        </w:rPr>
        <w:t xml:space="preserve">fournis dans les rapports nationaux à des </w:t>
      </w:r>
      <w:r w:rsidR="00AC004E" w:rsidRPr="00E952CE">
        <w:rPr>
          <w:rFonts w:asciiTheme="minorHAnsi" w:hAnsiTheme="minorHAnsi" w:cstheme="minorHAnsi"/>
          <w:szCs w:val="22"/>
          <w:lang w:val="fr-CH"/>
        </w:rPr>
        <w:t>sessions</w:t>
      </w:r>
      <w:r w:rsidR="00C21C20" w:rsidRPr="00E952CE">
        <w:rPr>
          <w:rFonts w:asciiTheme="minorHAnsi" w:hAnsiTheme="minorHAnsi" w:cstheme="minorHAnsi"/>
          <w:szCs w:val="22"/>
          <w:lang w:val="fr-CH"/>
        </w:rPr>
        <w:t xml:space="preserve"> précédentes de la COP et les indicateurs des rapports nationaux soumis à la COP14.</w:t>
      </w:r>
    </w:p>
    <w:p w14:paraId="64A1C50F" w14:textId="769885D4" w:rsidR="00826E40" w:rsidRPr="00E952CE" w:rsidRDefault="00826E40" w:rsidP="00FC4BB8">
      <w:pPr>
        <w:pStyle w:val="BodyText3"/>
        <w:spacing w:after="0" w:line="240" w:lineRule="auto"/>
        <w:rPr>
          <w:rFonts w:eastAsia="Times New Roman" w:cstheme="minorHAnsi"/>
          <w:b/>
          <w:sz w:val="22"/>
          <w:szCs w:val="22"/>
          <w:lang w:val="fr-FR" w:eastAsia="fr-FR"/>
        </w:rPr>
      </w:pPr>
    </w:p>
    <w:p w14:paraId="03BBCC27" w14:textId="77777777" w:rsidR="00ED6633" w:rsidRPr="00E952CE" w:rsidRDefault="00ED6633" w:rsidP="00ED6633">
      <w:pPr>
        <w:spacing w:after="0" w:line="240" w:lineRule="auto"/>
        <w:rPr>
          <w:rFonts w:eastAsia="Times New Roman" w:cstheme="minorHAnsi"/>
          <w:b/>
          <w:u w:val="single"/>
          <w:lang w:val="fr-FR" w:eastAsia="fr-FR"/>
        </w:rPr>
      </w:pPr>
      <w:r w:rsidRPr="00E952CE">
        <w:rPr>
          <w:rFonts w:eastAsia="Times New Roman" w:cstheme="minorHAnsi"/>
          <w:b/>
          <w:u w:val="single"/>
          <w:lang w:val="fr-FR" w:eastAsia="fr-FR"/>
        </w:rPr>
        <w:t>But 1 : S’attaquer aux moteurs de la perte et de la dégradation des zones humides</w:t>
      </w:r>
    </w:p>
    <w:p w14:paraId="569399B5" w14:textId="77777777" w:rsidR="00ED6633" w:rsidRPr="00E952CE" w:rsidRDefault="00ED6633" w:rsidP="00ED6633">
      <w:pPr>
        <w:spacing w:after="0" w:line="240" w:lineRule="auto"/>
        <w:rPr>
          <w:rFonts w:eastAsia="Times New Roman" w:cstheme="minorHAnsi"/>
          <w:b/>
          <w:u w:val="single"/>
          <w:lang w:val="fr-FR" w:eastAsia="fr-FR"/>
        </w:rPr>
      </w:pPr>
    </w:p>
    <w:p w14:paraId="149AD63E" w14:textId="426BB5E6" w:rsidR="00EB58F6" w:rsidRDefault="00ED6633" w:rsidP="00ED6633">
      <w:pPr>
        <w:spacing w:after="0" w:line="240" w:lineRule="auto"/>
        <w:rPr>
          <w:rFonts w:eastAsia="Times New Roman" w:cstheme="minorHAnsi"/>
          <w:b/>
          <w:lang w:val="fr-FR" w:eastAsia="fr-FR"/>
        </w:rPr>
      </w:pPr>
      <w:r w:rsidRPr="00E952CE">
        <w:rPr>
          <w:rFonts w:eastAsia="Times New Roman" w:cstheme="minorHAnsi"/>
          <w:b/>
          <w:lang w:val="fr-FR" w:eastAsia="fr-FR"/>
        </w:rPr>
        <w:t xml:space="preserve">Objectif 1 : 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 </w:t>
      </w:r>
    </w:p>
    <w:p w14:paraId="392E0B5A" w14:textId="5A3801ED" w:rsidR="003A5B2C" w:rsidRPr="00E952CE" w:rsidRDefault="003A5B2C" w:rsidP="00ED6633">
      <w:pPr>
        <w:spacing w:after="0" w:line="240" w:lineRule="auto"/>
        <w:rPr>
          <w:rFonts w:eastAsia="Times New Roman" w:cstheme="minorHAnsi"/>
          <w:b/>
          <w:lang w:val="fr-FR" w:eastAsia="fr-FR"/>
        </w:rPr>
      </w:pPr>
      <w:r w:rsidRPr="008E7B16">
        <w:rPr>
          <w:rFonts w:cstheme="minorHAnsi"/>
          <w:b/>
        </w:rPr>
        <w:t>(Indicat</w:t>
      </w:r>
      <w:r>
        <w:rPr>
          <w:rFonts w:cstheme="minorHAnsi"/>
          <w:b/>
        </w:rPr>
        <w:t>eur</w:t>
      </w:r>
      <w:r w:rsidRPr="008E7B16">
        <w:rPr>
          <w:rFonts w:cstheme="minorHAnsi"/>
          <w:b/>
        </w:rPr>
        <w:t xml:space="preserve"> 1.1 {1.3.2} {1.3.3})</w:t>
      </w:r>
    </w:p>
    <w:p w14:paraId="7C1C874F" w14:textId="77777777" w:rsidR="00977D1C" w:rsidRPr="00E952CE" w:rsidRDefault="00977D1C" w:rsidP="00FC4BB8">
      <w:pPr>
        <w:autoSpaceDE w:val="0"/>
        <w:autoSpaceDN w:val="0"/>
        <w:adjustRightInd w:val="0"/>
        <w:spacing w:after="0" w:line="240" w:lineRule="auto"/>
        <w:rPr>
          <w:rFonts w:cstheme="minorHAnsi"/>
          <w:lang w:val="fr-FR"/>
        </w:rPr>
      </w:pPr>
    </w:p>
    <w:p w14:paraId="24A27384" w14:textId="042B2FDF" w:rsidR="00732A15" w:rsidRPr="00E952CE" w:rsidRDefault="00ED6633" w:rsidP="005134DF">
      <w:pPr>
        <w:pStyle w:val="ListParagraph"/>
        <w:numPr>
          <w:ilvl w:val="0"/>
          <w:numId w:val="14"/>
        </w:numPr>
        <w:autoSpaceDE w:val="0"/>
        <w:autoSpaceDN w:val="0"/>
        <w:adjustRightInd w:val="0"/>
        <w:spacing w:after="0" w:line="240" w:lineRule="auto"/>
        <w:ind w:left="426" w:hanging="426"/>
        <w:rPr>
          <w:rFonts w:cstheme="minorHAnsi"/>
          <w:b/>
          <w:bCs/>
          <w:color w:val="000000"/>
          <w:lang w:val="fr-FR"/>
        </w:rPr>
      </w:pPr>
      <w:r w:rsidRPr="00E952CE">
        <w:rPr>
          <w:rFonts w:cstheme="minorHAnsi"/>
          <w:b/>
          <w:bCs/>
          <w:color w:val="000000"/>
          <w:lang w:val="fr-FR"/>
        </w:rPr>
        <w:t>L’intégration des avantages des zones humides dans les stratégies et processus de planification au niveau national a progressé lentement.</w:t>
      </w:r>
      <w:r w:rsidR="00732A15" w:rsidRPr="00E952CE">
        <w:rPr>
          <w:rFonts w:cstheme="minorHAnsi"/>
          <w:b/>
          <w:bCs/>
          <w:color w:val="000000"/>
          <w:lang w:val="fr-FR"/>
        </w:rPr>
        <w:t xml:space="preserve"> </w:t>
      </w:r>
    </w:p>
    <w:p w14:paraId="52F8F786" w14:textId="77777777" w:rsidR="00732A15" w:rsidRPr="00E952CE" w:rsidRDefault="00732A15" w:rsidP="00FC4BB8">
      <w:pPr>
        <w:autoSpaceDE w:val="0"/>
        <w:autoSpaceDN w:val="0"/>
        <w:adjustRightInd w:val="0"/>
        <w:spacing w:after="0" w:line="240" w:lineRule="auto"/>
        <w:rPr>
          <w:rFonts w:cstheme="minorHAnsi"/>
          <w:color w:val="000000"/>
          <w:lang w:val="fr-FR"/>
        </w:rPr>
      </w:pPr>
    </w:p>
    <w:p w14:paraId="66CF20C0" w14:textId="4B24056D" w:rsidR="00E54A2D" w:rsidRPr="00E952CE" w:rsidRDefault="0053421D" w:rsidP="0053421D">
      <w:pPr>
        <w:autoSpaceDE w:val="0"/>
        <w:autoSpaceDN w:val="0"/>
        <w:adjustRightInd w:val="0"/>
        <w:spacing w:after="0" w:line="240" w:lineRule="auto"/>
        <w:ind w:left="426" w:hanging="426"/>
        <w:rPr>
          <w:rFonts w:cstheme="minorHAnsi"/>
          <w:color w:val="000000"/>
          <w:lang w:val="fr-FR"/>
        </w:rPr>
      </w:pPr>
      <w:r w:rsidRPr="00E952CE">
        <w:rPr>
          <w:rFonts w:cstheme="minorHAnsi"/>
          <w:color w:val="000000"/>
          <w:lang w:val="fr-FR"/>
        </w:rPr>
        <w:t>14.</w:t>
      </w:r>
      <w:r w:rsidRPr="00E952CE">
        <w:rPr>
          <w:rFonts w:cstheme="minorHAnsi"/>
          <w:color w:val="000000"/>
          <w:lang w:val="fr-FR"/>
        </w:rPr>
        <w:tab/>
      </w:r>
      <w:r w:rsidR="003F59CF" w:rsidRPr="00E952CE">
        <w:rPr>
          <w:rFonts w:cstheme="minorHAnsi"/>
          <w:color w:val="000000"/>
          <w:lang w:val="fr-FR"/>
        </w:rPr>
        <w:t xml:space="preserve">La plupart des Parties ayant soumis </w:t>
      </w:r>
      <w:r w:rsidR="00C83103" w:rsidRPr="00E952CE">
        <w:rPr>
          <w:rFonts w:cstheme="minorHAnsi"/>
          <w:color w:val="000000"/>
          <w:lang w:val="fr-FR"/>
        </w:rPr>
        <w:t>leur</w:t>
      </w:r>
      <w:r w:rsidR="003F59CF" w:rsidRPr="00E952CE">
        <w:rPr>
          <w:rFonts w:cstheme="minorHAnsi"/>
          <w:color w:val="000000"/>
          <w:lang w:val="fr-FR"/>
        </w:rPr>
        <w:t xml:space="preserve"> rapport national à la COP14 ont tenu compte des zones humides dans leurs stratégies et plans d’action nationaux pour la biodiversité rédigés sous l’égide de la CDB, ainsi que dans leurs politiques nationales (84</w:t>
      </w:r>
      <w:r w:rsidR="00695FE2" w:rsidRPr="00E952CE">
        <w:rPr>
          <w:rFonts w:cstheme="minorHAnsi"/>
          <w:color w:val="000000"/>
          <w:lang w:val="fr-FR"/>
        </w:rPr>
        <w:t> </w:t>
      </w:r>
      <w:r w:rsidR="003F59CF" w:rsidRPr="00E952CE">
        <w:rPr>
          <w:rFonts w:cstheme="minorHAnsi"/>
          <w:color w:val="000000"/>
          <w:lang w:val="fr-FR"/>
        </w:rPr>
        <w:t>%) ou leurs stratégies pour la gestion des zones humides (65</w:t>
      </w:r>
      <w:r w:rsidR="00695FE2" w:rsidRPr="00E952CE">
        <w:rPr>
          <w:rFonts w:cstheme="minorHAnsi"/>
          <w:color w:val="000000"/>
          <w:lang w:val="fr-FR"/>
        </w:rPr>
        <w:t> </w:t>
      </w:r>
      <w:r w:rsidR="003F59CF" w:rsidRPr="00E952CE">
        <w:rPr>
          <w:rFonts w:cstheme="minorHAnsi"/>
          <w:color w:val="000000"/>
          <w:lang w:val="fr-FR"/>
        </w:rPr>
        <w:t>% des Parties); ces chiffres sont semblables à ceux qui ont été annoncés à la COP13</w:t>
      </w:r>
      <w:r w:rsidR="00E54A2D" w:rsidRPr="00E952CE">
        <w:rPr>
          <w:rFonts w:cstheme="minorHAnsi"/>
          <w:color w:val="000000"/>
          <w:lang w:val="fr-FR"/>
        </w:rPr>
        <w:t xml:space="preserve">. </w:t>
      </w:r>
    </w:p>
    <w:p w14:paraId="2BF3C052" w14:textId="77777777" w:rsidR="00E54A2D" w:rsidRPr="00E952CE" w:rsidRDefault="00E54A2D" w:rsidP="0053421D">
      <w:pPr>
        <w:autoSpaceDE w:val="0"/>
        <w:autoSpaceDN w:val="0"/>
        <w:adjustRightInd w:val="0"/>
        <w:spacing w:after="0" w:line="240" w:lineRule="auto"/>
        <w:ind w:left="426" w:hanging="426"/>
        <w:rPr>
          <w:rFonts w:cstheme="minorHAnsi"/>
          <w:color w:val="000000"/>
          <w:highlight w:val="yellow"/>
          <w:lang w:val="fr-FR"/>
        </w:rPr>
      </w:pPr>
    </w:p>
    <w:p w14:paraId="48F8381D" w14:textId="3FF0F100" w:rsidR="00732A15" w:rsidRPr="00E952CE" w:rsidRDefault="0053421D" w:rsidP="0053421D">
      <w:pPr>
        <w:autoSpaceDE w:val="0"/>
        <w:autoSpaceDN w:val="0"/>
        <w:adjustRightInd w:val="0"/>
        <w:spacing w:after="0" w:line="240" w:lineRule="auto"/>
        <w:ind w:left="426" w:hanging="426"/>
        <w:rPr>
          <w:rFonts w:cstheme="minorHAnsi"/>
          <w:color w:val="000000"/>
          <w:lang w:val="fr-FR"/>
        </w:rPr>
      </w:pPr>
      <w:r w:rsidRPr="00E952CE">
        <w:rPr>
          <w:rFonts w:cstheme="minorHAnsi"/>
          <w:color w:val="000000"/>
          <w:lang w:val="fr-FR"/>
        </w:rPr>
        <w:t>15.</w:t>
      </w:r>
      <w:r w:rsidRPr="00E952CE">
        <w:rPr>
          <w:rFonts w:cstheme="minorHAnsi"/>
          <w:color w:val="000000"/>
          <w:lang w:val="fr-FR"/>
        </w:rPr>
        <w:tab/>
      </w:r>
      <w:r w:rsidR="00621928" w:rsidRPr="00E952CE">
        <w:rPr>
          <w:rFonts w:cstheme="minorHAnsi"/>
          <w:color w:val="000000"/>
          <w:lang w:val="fr-FR"/>
        </w:rPr>
        <w:t>Pour le secteur de l’eau, 66</w:t>
      </w:r>
      <w:r w:rsidR="00695FE2" w:rsidRPr="00E952CE">
        <w:rPr>
          <w:rFonts w:cstheme="minorHAnsi"/>
          <w:color w:val="000000"/>
          <w:lang w:val="fr-FR"/>
        </w:rPr>
        <w:t> </w:t>
      </w:r>
      <w:r w:rsidR="00621928" w:rsidRPr="00E952CE">
        <w:rPr>
          <w:rFonts w:cstheme="minorHAnsi"/>
          <w:color w:val="000000"/>
          <w:lang w:val="fr-FR"/>
        </w:rPr>
        <w:t xml:space="preserve">% des Parties ayant soumis </w:t>
      </w:r>
      <w:r w:rsidR="00C83103" w:rsidRPr="00E952CE">
        <w:rPr>
          <w:rFonts w:cstheme="minorHAnsi"/>
          <w:color w:val="000000"/>
          <w:lang w:val="fr-FR"/>
        </w:rPr>
        <w:t>leur</w:t>
      </w:r>
      <w:r w:rsidR="00621928" w:rsidRPr="00E952CE">
        <w:rPr>
          <w:rFonts w:cstheme="minorHAnsi"/>
          <w:color w:val="000000"/>
          <w:lang w:val="fr-FR"/>
        </w:rPr>
        <w:t xml:space="preserve"> rapport à la COP14 indiquent qu’elles ont tenu compte des zones humides dans la gestion des ressources en eau et dans les plans d’économie de l’eau (une augmentation par rapport à 59</w:t>
      </w:r>
      <w:r w:rsidR="00695FE2" w:rsidRPr="00E952CE">
        <w:rPr>
          <w:rFonts w:cstheme="minorHAnsi"/>
          <w:color w:val="000000"/>
          <w:lang w:val="fr-FR"/>
        </w:rPr>
        <w:t> </w:t>
      </w:r>
      <w:r w:rsidR="00621928" w:rsidRPr="00E952CE">
        <w:rPr>
          <w:rFonts w:cstheme="minorHAnsi"/>
          <w:color w:val="000000"/>
          <w:lang w:val="fr-FR"/>
        </w:rPr>
        <w:t>% des Parties ayant indiqué la même chose à la COP13), et 63</w:t>
      </w:r>
      <w:r w:rsidR="00695FE2" w:rsidRPr="00E952CE">
        <w:rPr>
          <w:rFonts w:cstheme="minorHAnsi"/>
          <w:color w:val="000000"/>
          <w:lang w:val="fr-FR"/>
        </w:rPr>
        <w:t> </w:t>
      </w:r>
      <w:r w:rsidR="00621928" w:rsidRPr="00E952CE">
        <w:rPr>
          <w:rFonts w:cstheme="minorHAnsi"/>
          <w:color w:val="000000"/>
          <w:lang w:val="fr-FR"/>
        </w:rPr>
        <w:t>% confirment qu’elles ont des plans de contrôle et de gestion de la pollution et de gestion des eaux usées et de la qualité de l’eau (une augmentation par rapport à 46</w:t>
      </w:r>
      <w:r w:rsidR="00695FE2" w:rsidRPr="00E952CE">
        <w:rPr>
          <w:rFonts w:cstheme="minorHAnsi"/>
          <w:color w:val="000000"/>
          <w:lang w:val="fr-FR"/>
        </w:rPr>
        <w:t> </w:t>
      </w:r>
      <w:r w:rsidR="00621928" w:rsidRPr="00E952CE">
        <w:rPr>
          <w:rFonts w:cstheme="minorHAnsi"/>
          <w:color w:val="000000"/>
          <w:lang w:val="fr-FR"/>
        </w:rPr>
        <w:t>% ayant indiqué cela à la COP13)</w:t>
      </w:r>
      <w:r w:rsidR="00732A15" w:rsidRPr="00E952CE">
        <w:rPr>
          <w:rFonts w:cstheme="minorHAnsi"/>
          <w:color w:val="000000"/>
          <w:lang w:val="fr-FR"/>
        </w:rPr>
        <w:t xml:space="preserve">. </w:t>
      </w:r>
    </w:p>
    <w:p w14:paraId="7A98C4CC" w14:textId="77777777" w:rsidR="00732A15" w:rsidRPr="00E952CE" w:rsidRDefault="00732A15" w:rsidP="0053421D">
      <w:pPr>
        <w:autoSpaceDE w:val="0"/>
        <w:autoSpaceDN w:val="0"/>
        <w:adjustRightInd w:val="0"/>
        <w:spacing w:after="0" w:line="240" w:lineRule="auto"/>
        <w:ind w:left="426" w:hanging="426"/>
        <w:rPr>
          <w:rFonts w:cstheme="minorHAnsi"/>
          <w:color w:val="000000"/>
          <w:lang w:val="fr-FR"/>
        </w:rPr>
      </w:pPr>
    </w:p>
    <w:p w14:paraId="758D8E1E" w14:textId="6AC3EEE2" w:rsidR="00732A15" w:rsidRPr="00E952CE" w:rsidRDefault="0053421D" w:rsidP="0053421D">
      <w:pPr>
        <w:autoSpaceDE w:val="0"/>
        <w:autoSpaceDN w:val="0"/>
        <w:adjustRightInd w:val="0"/>
        <w:spacing w:after="0" w:line="240" w:lineRule="auto"/>
        <w:ind w:left="426" w:hanging="426"/>
        <w:rPr>
          <w:rFonts w:cstheme="minorHAnsi"/>
          <w:lang w:val="fr-CH"/>
        </w:rPr>
      </w:pPr>
      <w:r w:rsidRPr="00E952CE">
        <w:rPr>
          <w:rFonts w:cstheme="minorHAnsi"/>
          <w:color w:val="000000"/>
          <w:lang w:val="fr-FR"/>
        </w:rPr>
        <w:t>16.</w:t>
      </w:r>
      <w:r w:rsidRPr="00E952CE">
        <w:rPr>
          <w:rFonts w:cstheme="minorHAnsi"/>
          <w:color w:val="000000"/>
          <w:lang w:val="fr-FR"/>
        </w:rPr>
        <w:tab/>
      </w:r>
      <w:r w:rsidR="00041CD4" w:rsidRPr="00E952CE">
        <w:rPr>
          <w:rFonts w:cstheme="minorHAnsi"/>
          <w:color w:val="000000"/>
          <w:lang w:val="fr-FR"/>
        </w:rPr>
        <w:t>L’intégration des avantages des zones humides dans les plans relatifs à l’agriculture, a diminué : en effet, 44</w:t>
      </w:r>
      <w:r w:rsidR="00EA21D2" w:rsidRPr="00E952CE">
        <w:rPr>
          <w:rFonts w:cstheme="minorHAnsi"/>
          <w:color w:val="000000"/>
          <w:lang w:val="fr-FR"/>
        </w:rPr>
        <w:t> </w:t>
      </w:r>
      <w:r w:rsidR="00041CD4" w:rsidRPr="00E952CE">
        <w:rPr>
          <w:rFonts w:cstheme="minorHAnsi"/>
          <w:color w:val="000000"/>
          <w:lang w:val="fr-FR"/>
        </w:rPr>
        <w:t xml:space="preserve">% des Parties ayant soumis </w:t>
      </w:r>
      <w:r w:rsidR="00C83103" w:rsidRPr="00E952CE">
        <w:rPr>
          <w:rFonts w:cstheme="minorHAnsi"/>
          <w:color w:val="000000"/>
          <w:lang w:val="fr-FR"/>
        </w:rPr>
        <w:t>leur</w:t>
      </w:r>
      <w:r w:rsidR="00041CD4" w:rsidRPr="00E952CE">
        <w:rPr>
          <w:rFonts w:cstheme="minorHAnsi"/>
          <w:color w:val="000000"/>
          <w:lang w:val="fr-FR"/>
        </w:rPr>
        <w:t xml:space="preserve"> </w:t>
      </w:r>
      <w:r w:rsidR="00041CD4" w:rsidRPr="00E952CE">
        <w:rPr>
          <w:rFonts w:cstheme="minorHAnsi"/>
          <w:lang w:val="fr-FR"/>
        </w:rPr>
        <w:t>rapport à la COP14 ont pris des mesures à cet égard, par rapport à 48</w:t>
      </w:r>
      <w:r w:rsidR="00EA21D2" w:rsidRPr="00E952CE">
        <w:rPr>
          <w:rFonts w:cstheme="minorHAnsi"/>
          <w:lang w:val="fr-FR"/>
        </w:rPr>
        <w:t> </w:t>
      </w:r>
      <w:r w:rsidR="00041CD4" w:rsidRPr="00E952CE">
        <w:rPr>
          <w:rFonts w:cstheme="minorHAnsi"/>
          <w:lang w:val="fr-FR"/>
        </w:rPr>
        <w:t>% à la COP13.</w:t>
      </w:r>
      <w:r w:rsidR="00BC3781" w:rsidRPr="00E952CE">
        <w:rPr>
          <w:rFonts w:cstheme="minorHAnsi"/>
          <w:lang w:val="fr-FR"/>
        </w:rPr>
        <w:t xml:space="preserve"> </w:t>
      </w:r>
      <w:r w:rsidR="00EA21D2" w:rsidRPr="00E952CE">
        <w:rPr>
          <w:rFonts w:cstheme="minorHAnsi"/>
          <w:lang w:val="fr-CH"/>
        </w:rPr>
        <w:t xml:space="preserve">Toutefois, l’intégration des zones humides dans les </w:t>
      </w:r>
      <w:r w:rsidR="00EA21D2" w:rsidRPr="00E952CE">
        <w:rPr>
          <w:rFonts w:cstheme="minorHAnsi"/>
          <w:lang w:val="fr-CH"/>
        </w:rPr>
        <w:lastRenderedPageBreak/>
        <w:t>politiques nationales relatives à l’aquaculture et aux pêches montre quelques progrès, avec</w:t>
      </w:r>
      <w:r w:rsidR="00BC3781" w:rsidRPr="00E952CE">
        <w:rPr>
          <w:rFonts w:cstheme="minorHAnsi"/>
          <w:lang w:val="fr-CH"/>
        </w:rPr>
        <w:t xml:space="preserve"> 59</w:t>
      </w:r>
      <w:r w:rsidR="00EA21D2" w:rsidRPr="00E952CE">
        <w:rPr>
          <w:rFonts w:cstheme="minorHAnsi"/>
          <w:lang w:val="fr-CH"/>
        </w:rPr>
        <w:t> </w:t>
      </w:r>
      <w:r w:rsidR="00BC3781" w:rsidRPr="00E952CE">
        <w:rPr>
          <w:rFonts w:cstheme="minorHAnsi"/>
          <w:lang w:val="fr-CH"/>
        </w:rPr>
        <w:t xml:space="preserve">% </w:t>
      </w:r>
      <w:r w:rsidR="00EA21D2" w:rsidRPr="00E952CE">
        <w:rPr>
          <w:rFonts w:cstheme="minorHAnsi"/>
          <w:lang w:val="fr-CH"/>
        </w:rPr>
        <w:t xml:space="preserve">des </w:t>
      </w:r>
      <w:r w:rsidR="008E7B16" w:rsidRPr="00E952CE">
        <w:rPr>
          <w:rFonts w:cstheme="minorHAnsi"/>
          <w:lang w:val="fr-CH"/>
        </w:rPr>
        <w:t xml:space="preserve">Parties </w:t>
      </w:r>
      <w:r w:rsidR="00EA21D2" w:rsidRPr="00E952CE">
        <w:rPr>
          <w:rFonts w:cstheme="minorHAnsi"/>
          <w:lang w:val="fr-CH"/>
        </w:rPr>
        <w:t xml:space="preserve">signalant des mesures prises par rapport à </w:t>
      </w:r>
      <w:r w:rsidR="00251757">
        <w:rPr>
          <w:rFonts w:cstheme="minorHAnsi"/>
          <w:lang w:val="fr-CH"/>
        </w:rPr>
        <w:t>50</w:t>
      </w:r>
      <w:r w:rsidR="00EA21D2" w:rsidRPr="00E952CE">
        <w:rPr>
          <w:rFonts w:cstheme="minorHAnsi"/>
          <w:lang w:val="fr-CH"/>
        </w:rPr>
        <w:t> </w:t>
      </w:r>
      <w:r w:rsidR="00BC3781" w:rsidRPr="00E952CE">
        <w:rPr>
          <w:rFonts w:cstheme="minorHAnsi"/>
          <w:lang w:val="fr-CH"/>
        </w:rPr>
        <w:t xml:space="preserve">% </w:t>
      </w:r>
      <w:r w:rsidR="00EA21D2" w:rsidRPr="00E952CE">
        <w:rPr>
          <w:rFonts w:cstheme="minorHAnsi"/>
          <w:lang w:val="fr-CH"/>
        </w:rPr>
        <w:t xml:space="preserve">à la </w:t>
      </w:r>
      <w:r w:rsidR="00BC3781" w:rsidRPr="00E952CE">
        <w:rPr>
          <w:rFonts w:cstheme="minorHAnsi"/>
          <w:lang w:val="fr-CH"/>
        </w:rPr>
        <w:t xml:space="preserve">COP13. </w:t>
      </w:r>
    </w:p>
    <w:p w14:paraId="1AEB7D26" w14:textId="572CE8F4" w:rsidR="003A2452" w:rsidRPr="00E952CE" w:rsidRDefault="003A2452" w:rsidP="0053421D">
      <w:pPr>
        <w:autoSpaceDE w:val="0"/>
        <w:autoSpaceDN w:val="0"/>
        <w:adjustRightInd w:val="0"/>
        <w:spacing w:after="0" w:line="240" w:lineRule="auto"/>
        <w:ind w:left="426" w:hanging="426"/>
        <w:rPr>
          <w:rFonts w:cstheme="minorHAnsi"/>
          <w:color w:val="000000"/>
          <w:lang w:val="fr-CH"/>
        </w:rPr>
      </w:pPr>
    </w:p>
    <w:p w14:paraId="52921014" w14:textId="2A34735E" w:rsidR="00732A15" w:rsidRPr="00E952CE" w:rsidRDefault="0053421D" w:rsidP="0053421D">
      <w:pPr>
        <w:autoSpaceDE w:val="0"/>
        <w:autoSpaceDN w:val="0"/>
        <w:adjustRightInd w:val="0"/>
        <w:spacing w:after="0" w:line="240" w:lineRule="auto"/>
        <w:ind w:left="426" w:hanging="426"/>
        <w:rPr>
          <w:rFonts w:cstheme="minorHAnsi"/>
          <w:color w:val="000000"/>
          <w:lang w:val="fr-CH"/>
        </w:rPr>
      </w:pPr>
      <w:r w:rsidRPr="00E952CE">
        <w:rPr>
          <w:rFonts w:cstheme="minorHAnsi"/>
          <w:color w:val="000000"/>
          <w:lang w:val="fr-CH"/>
        </w:rPr>
        <w:t>17.</w:t>
      </w:r>
      <w:r w:rsidRPr="00E952CE">
        <w:rPr>
          <w:rFonts w:cstheme="minorHAnsi"/>
          <w:color w:val="000000"/>
          <w:lang w:val="fr-CH"/>
        </w:rPr>
        <w:tab/>
      </w:r>
      <w:r w:rsidR="00F67197" w:rsidRPr="00E952CE">
        <w:rPr>
          <w:rFonts w:cstheme="minorHAnsi"/>
          <w:color w:val="000000"/>
          <w:lang w:val="fr-CH"/>
        </w:rPr>
        <w:t xml:space="preserve">La prise en compte des avantages des zones humides dans les plans de gestion des ressources côtières et marines a légèrement augmenté : </w:t>
      </w:r>
      <w:r w:rsidR="00BC3781" w:rsidRPr="00E952CE">
        <w:rPr>
          <w:rFonts w:cstheme="minorHAnsi"/>
          <w:color w:val="000000"/>
          <w:lang w:val="fr-CH"/>
        </w:rPr>
        <w:t>52</w:t>
      </w:r>
      <w:r w:rsidR="006847A3" w:rsidRPr="00E952CE">
        <w:rPr>
          <w:rFonts w:cstheme="minorHAnsi"/>
          <w:color w:val="000000"/>
          <w:lang w:val="fr-CH"/>
        </w:rPr>
        <w:t> </w:t>
      </w:r>
      <w:r w:rsidR="00BC3781" w:rsidRPr="00E952CE">
        <w:rPr>
          <w:rFonts w:cstheme="minorHAnsi"/>
          <w:color w:val="000000"/>
          <w:lang w:val="fr-CH"/>
        </w:rPr>
        <w:t>%</w:t>
      </w:r>
      <w:r w:rsidR="0031663F" w:rsidRPr="00E952CE">
        <w:rPr>
          <w:rFonts w:cstheme="minorHAnsi"/>
          <w:color w:val="000000"/>
          <w:lang w:val="fr-CH"/>
        </w:rPr>
        <w:t xml:space="preserve"> </w:t>
      </w:r>
      <w:r w:rsidR="00F67197" w:rsidRPr="00E952CE">
        <w:rPr>
          <w:rFonts w:cstheme="minorHAnsi"/>
          <w:color w:val="000000"/>
          <w:lang w:val="fr-CH"/>
        </w:rPr>
        <w:t>des</w:t>
      </w:r>
      <w:r w:rsidR="00732A15" w:rsidRPr="00E952CE">
        <w:rPr>
          <w:rFonts w:cstheme="minorHAnsi"/>
          <w:color w:val="000000"/>
          <w:lang w:val="fr-CH"/>
        </w:rPr>
        <w:t xml:space="preserve"> Parties </w:t>
      </w:r>
      <w:r w:rsidR="00F67197" w:rsidRPr="00E952CE">
        <w:rPr>
          <w:rFonts w:cstheme="minorHAnsi"/>
          <w:color w:val="000000"/>
          <w:lang w:val="fr-CH"/>
        </w:rPr>
        <w:t xml:space="preserve">ayant soumis </w:t>
      </w:r>
      <w:r w:rsidR="00C83103" w:rsidRPr="00E952CE">
        <w:rPr>
          <w:rFonts w:cstheme="minorHAnsi"/>
          <w:color w:val="000000"/>
          <w:lang w:val="fr-CH"/>
        </w:rPr>
        <w:t>leur</w:t>
      </w:r>
      <w:r w:rsidR="00F67197" w:rsidRPr="00E952CE">
        <w:rPr>
          <w:rFonts w:cstheme="minorHAnsi"/>
          <w:color w:val="000000"/>
          <w:lang w:val="fr-CH"/>
        </w:rPr>
        <w:t xml:space="preserve"> rapport à la COP14 ont indiqué avoir pris des mesures à cet égard, </w:t>
      </w:r>
      <w:r w:rsidR="000F6F07" w:rsidRPr="00E952CE">
        <w:rPr>
          <w:rFonts w:cstheme="minorHAnsi"/>
          <w:color w:val="000000"/>
          <w:lang w:val="fr-CH"/>
        </w:rPr>
        <w:t xml:space="preserve">alors qu’elles étaient </w:t>
      </w:r>
      <w:r w:rsidR="002156D8" w:rsidRPr="00E952CE">
        <w:rPr>
          <w:rFonts w:cstheme="minorHAnsi"/>
          <w:color w:val="000000"/>
          <w:lang w:val="fr-CH"/>
        </w:rPr>
        <w:t>4</w:t>
      </w:r>
      <w:r w:rsidR="00732A15" w:rsidRPr="00E952CE">
        <w:rPr>
          <w:rFonts w:cstheme="minorHAnsi"/>
          <w:color w:val="000000"/>
          <w:lang w:val="fr-CH"/>
        </w:rPr>
        <w:t>3</w:t>
      </w:r>
      <w:r w:rsidR="006847A3" w:rsidRPr="00E952CE">
        <w:rPr>
          <w:rFonts w:cstheme="minorHAnsi"/>
          <w:color w:val="000000"/>
          <w:lang w:val="fr-CH"/>
        </w:rPr>
        <w:t> </w:t>
      </w:r>
      <w:r w:rsidR="00732A15" w:rsidRPr="00E952CE">
        <w:rPr>
          <w:rFonts w:cstheme="minorHAnsi"/>
          <w:color w:val="000000"/>
          <w:lang w:val="fr-CH"/>
        </w:rPr>
        <w:t xml:space="preserve">% </w:t>
      </w:r>
      <w:r w:rsidR="000F6F07" w:rsidRPr="00E952CE">
        <w:rPr>
          <w:rFonts w:cstheme="minorHAnsi"/>
          <w:color w:val="000000"/>
          <w:lang w:val="fr-CH"/>
        </w:rPr>
        <w:t xml:space="preserve">à l’avoir fait </w:t>
      </w:r>
      <w:r w:rsidR="00F67197" w:rsidRPr="00E952CE">
        <w:rPr>
          <w:rFonts w:cstheme="minorHAnsi"/>
          <w:color w:val="000000"/>
          <w:lang w:val="fr-CH"/>
        </w:rPr>
        <w:t>à la</w:t>
      </w:r>
      <w:r w:rsidR="00E34801" w:rsidRPr="00E952CE">
        <w:rPr>
          <w:rFonts w:cstheme="minorHAnsi"/>
          <w:color w:val="000000"/>
          <w:lang w:val="fr-CH"/>
        </w:rPr>
        <w:t xml:space="preserve"> </w:t>
      </w:r>
      <w:r w:rsidR="00915153" w:rsidRPr="00E952CE">
        <w:rPr>
          <w:rFonts w:cstheme="minorHAnsi"/>
          <w:color w:val="000000"/>
          <w:lang w:val="fr-CH"/>
        </w:rPr>
        <w:t>COP13.</w:t>
      </w:r>
      <w:r w:rsidR="00732A15" w:rsidRPr="00E952CE">
        <w:rPr>
          <w:rFonts w:cstheme="minorHAnsi"/>
          <w:color w:val="000000"/>
          <w:lang w:val="fr-CH"/>
        </w:rPr>
        <w:t xml:space="preserve"> </w:t>
      </w:r>
    </w:p>
    <w:p w14:paraId="399F256C" w14:textId="77777777" w:rsidR="00732A15" w:rsidRPr="00E952CE" w:rsidRDefault="00732A15" w:rsidP="0053421D">
      <w:pPr>
        <w:autoSpaceDE w:val="0"/>
        <w:autoSpaceDN w:val="0"/>
        <w:adjustRightInd w:val="0"/>
        <w:spacing w:after="0" w:line="240" w:lineRule="auto"/>
        <w:ind w:left="426" w:hanging="426"/>
        <w:rPr>
          <w:rFonts w:cstheme="minorHAnsi"/>
          <w:color w:val="000000"/>
          <w:lang w:val="fr-CH"/>
        </w:rPr>
      </w:pPr>
    </w:p>
    <w:p w14:paraId="2B785964" w14:textId="72C81835" w:rsidR="00732A15" w:rsidRPr="00E952CE" w:rsidRDefault="0053421D" w:rsidP="0053421D">
      <w:pPr>
        <w:autoSpaceDE w:val="0"/>
        <w:autoSpaceDN w:val="0"/>
        <w:adjustRightInd w:val="0"/>
        <w:spacing w:after="0" w:line="240" w:lineRule="auto"/>
        <w:ind w:left="426" w:hanging="426"/>
        <w:rPr>
          <w:rFonts w:cstheme="minorHAnsi"/>
          <w:color w:val="000000"/>
          <w:lang w:val="fr-CH"/>
        </w:rPr>
      </w:pPr>
      <w:r w:rsidRPr="00E952CE">
        <w:rPr>
          <w:rFonts w:cstheme="minorHAnsi"/>
          <w:color w:val="000000"/>
          <w:lang w:val="fr-CH"/>
        </w:rPr>
        <w:t>18.</w:t>
      </w:r>
      <w:r w:rsidRPr="00E952CE">
        <w:rPr>
          <w:rFonts w:cstheme="minorHAnsi"/>
          <w:color w:val="000000"/>
          <w:lang w:val="fr-CH"/>
        </w:rPr>
        <w:tab/>
      </w:r>
      <w:r w:rsidR="000F6F07" w:rsidRPr="00E952CE">
        <w:rPr>
          <w:rFonts w:cstheme="minorHAnsi"/>
          <w:color w:val="000000"/>
          <w:lang w:val="fr-CH"/>
        </w:rPr>
        <w:t>Concernant l’inscription des avantages des zones humides dans les stratégies d’élimination de la pauvreté, les conclusions pour la COP14 sont semblables à ce qu’</w:t>
      </w:r>
      <w:r w:rsidR="00577BAA" w:rsidRPr="00E952CE">
        <w:rPr>
          <w:rFonts w:cstheme="minorHAnsi"/>
          <w:color w:val="000000"/>
          <w:lang w:val="fr-CH"/>
        </w:rPr>
        <w:t>elle</w:t>
      </w:r>
      <w:r w:rsidR="000F6F07" w:rsidRPr="00E952CE">
        <w:rPr>
          <w:rFonts w:cstheme="minorHAnsi"/>
          <w:color w:val="000000"/>
          <w:lang w:val="fr-CH"/>
        </w:rPr>
        <w:t>s étaient pour la COP12 et la COP13, 31</w:t>
      </w:r>
      <w:r w:rsidR="006847A3" w:rsidRPr="00E952CE">
        <w:rPr>
          <w:rFonts w:cstheme="minorHAnsi"/>
          <w:color w:val="000000"/>
          <w:lang w:val="fr-CH"/>
        </w:rPr>
        <w:t> </w:t>
      </w:r>
      <w:r w:rsidR="000F6F07" w:rsidRPr="00E952CE">
        <w:rPr>
          <w:rFonts w:cstheme="minorHAnsi"/>
          <w:color w:val="000000"/>
          <w:lang w:val="fr-CH"/>
        </w:rPr>
        <w:t>% des Parties signalant avoir pris des mesures à cet égard</w:t>
      </w:r>
      <w:r w:rsidR="00220763" w:rsidRPr="00E952CE">
        <w:rPr>
          <w:rFonts w:cstheme="minorHAnsi"/>
          <w:color w:val="000000"/>
          <w:lang w:val="fr-CH"/>
        </w:rPr>
        <w:t>.</w:t>
      </w:r>
    </w:p>
    <w:p w14:paraId="1CF471B0" w14:textId="352DD70C" w:rsidR="00732A15" w:rsidRPr="00E952CE" w:rsidRDefault="00732A15" w:rsidP="0053421D">
      <w:pPr>
        <w:autoSpaceDE w:val="0"/>
        <w:autoSpaceDN w:val="0"/>
        <w:adjustRightInd w:val="0"/>
        <w:spacing w:after="0" w:line="240" w:lineRule="auto"/>
        <w:ind w:left="426" w:hanging="426"/>
        <w:rPr>
          <w:rFonts w:cstheme="minorHAnsi"/>
          <w:color w:val="000000"/>
          <w:lang w:val="fr-CH"/>
        </w:rPr>
      </w:pPr>
    </w:p>
    <w:p w14:paraId="430A2420" w14:textId="73D55E42" w:rsidR="00732A15" w:rsidRPr="00E952CE" w:rsidRDefault="0053421D" w:rsidP="0053421D">
      <w:pPr>
        <w:autoSpaceDE w:val="0"/>
        <w:autoSpaceDN w:val="0"/>
        <w:adjustRightInd w:val="0"/>
        <w:spacing w:after="0" w:line="240" w:lineRule="auto"/>
        <w:ind w:left="426" w:hanging="426"/>
        <w:rPr>
          <w:rFonts w:cstheme="minorHAnsi"/>
          <w:color w:val="000000"/>
          <w:lang w:val="fr-CH"/>
        </w:rPr>
      </w:pPr>
      <w:r w:rsidRPr="00E952CE">
        <w:rPr>
          <w:rFonts w:cstheme="minorHAnsi"/>
          <w:color w:val="000000"/>
          <w:lang w:val="fr-CH"/>
        </w:rPr>
        <w:t>19.</w:t>
      </w:r>
      <w:r w:rsidRPr="00E952CE">
        <w:rPr>
          <w:rFonts w:cstheme="minorHAnsi"/>
          <w:color w:val="000000"/>
          <w:lang w:val="fr-CH"/>
        </w:rPr>
        <w:tab/>
      </w:r>
      <w:r w:rsidR="00B41C4E" w:rsidRPr="00E952CE">
        <w:rPr>
          <w:rFonts w:cstheme="minorHAnsi"/>
          <w:color w:val="000000"/>
          <w:lang w:val="fr-CH"/>
        </w:rPr>
        <w:t>Pour ce qui est des secteurs énumérés sous l’Objectif 1, on constate très peu de progrès dans les secteurs de l’énergie, des mines, du développement urbain, de l’infrastructure et de l’industrie, car 33</w:t>
      </w:r>
      <w:r w:rsidR="006847A3" w:rsidRPr="00E952CE">
        <w:rPr>
          <w:rFonts w:cstheme="minorHAnsi"/>
          <w:color w:val="000000"/>
          <w:lang w:val="fr-CH"/>
        </w:rPr>
        <w:t> </w:t>
      </w:r>
      <w:r w:rsidR="00B41C4E" w:rsidRPr="00E952CE">
        <w:rPr>
          <w:rFonts w:cstheme="minorHAnsi"/>
          <w:color w:val="000000"/>
          <w:lang w:val="fr-CH"/>
        </w:rPr>
        <w:t xml:space="preserve">% des Parties ayant soumis </w:t>
      </w:r>
      <w:r w:rsidR="00C83103" w:rsidRPr="00E952CE">
        <w:rPr>
          <w:rFonts w:cstheme="minorHAnsi"/>
          <w:color w:val="000000"/>
          <w:lang w:val="fr-CH"/>
        </w:rPr>
        <w:t>leur</w:t>
      </w:r>
      <w:r w:rsidR="00B41C4E" w:rsidRPr="00E952CE">
        <w:rPr>
          <w:rFonts w:cstheme="minorHAnsi"/>
          <w:color w:val="000000"/>
          <w:lang w:val="fr-CH"/>
        </w:rPr>
        <w:t xml:space="preserve"> rapport à la COP14 confirment l’intégration de questions relatives aux zones humides dans les politiques nationales pour ces secteurs</w:t>
      </w:r>
      <w:r w:rsidR="007554D4" w:rsidRPr="00E952CE">
        <w:rPr>
          <w:rFonts w:cstheme="minorHAnsi"/>
          <w:color w:val="000000"/>
          <w:lang w:val="fr-CH"/>
        </w:rPr>
        <w:t>,</w:t>
      </w:r>
      <w:r w:rsidR="003962D1" w:rsidRPr="00E952CE">
        <w:rPr>
          <w:rFonts w:cstheme="minorHAnsi"/>
          <w:color w:val="000000"/>
          <w:lang w:val="fr-CH"/>
        </w:rPr>
        <w:t xml:space="preserve"> </w:t>
      </w:r>
      <w:r w:rsidR="00B41C4E" w:rsidRPr="00E952CE">
        <w:rPr>
          <w:rFonts w:cstheme="minorHAnsi"/>
          <w:color w:val="000000"/>
          <w:lang w:val="fr-CH"/>
        </w:rPr>
        <w:t xml:space="preserve">alors qu’elles étaient </w:t>
      </w:r>
      <w:r w:rsidR="003962D1" w:rsidRPr="00E952CE">
        <w:rPr>
          <w:rFonts w:cstheme="minorHAnsi"/>
          <w:color w:val="000000"/>
          <w:lang w:val="fr-CH"/>
        </w:rPr>
        <w:t>27</w:t>
      </w:r>
      <w:r w:rsidR="006847A3" w:rsidRPr="00E952CE">
        <w:rPr>
          <w:rFonts w:cstheme="minorHAnsi"/>
          <w:color w:val="000000"/>
          <w:lang w:val="fr-CH"/>
        </w:rPr>
        <w:t> </w:t>
      </w:r>
      <w:r w:rsidR="003962D1" w:rsidRPr="00E952CE">
        <w:rPr>
          <w:rFonts w:cstheme="minorHAnsi"/>
          <w:color w:val="000000"/>
          <w:lang w:val="fr-CH"/>
        </w:rPr>
        <w:t xml:space="preserve">% </w:t>
      </w:r>
      <w:r w:rsidR="00B41C4E" w:rsidRPr="00E952CE">
        <w:rPr>
          <w:rFonts w:cstheme="minorHAnsi"/>
          <w:color w:val="000000"/>
          <w:lang w:val="fr-CH"/>
        </w:rPr>
        <w:t>à avoir signalé des mesures positives à la</w:t>
      </w:r>
      <w:r w:rsidR="003962D1" w:rsidRPr="00E952CE">
        <w:rPr>
          <w:rFonts w:cstheme="minorHAnsi"/>
          <w:color w:val="000000"/>
          <w:lang w:val="fr-CH"/>
        </w:rPr>
        <w:t xml:space="preserve"> COP13</w:t>
      </w:r>
      <w:r w:rsidR="00732A15" w:rsidRPr="00E952CE">
        <w:rPr>
          <w:rFonts w:cstheme="minorHAnsi"/>
          <w:color w:val="000000"/>
          <w:lang w:val="fr-CH"/>
        </w:rPr>
        <w:t xml:space="preserve">. </w:t>
      </w:r>
    </w:p>
    <w:p w14:paraId="605C18E7" w14:textId="48345106" w:rsidR="003962D1" w:rsidRPr="00E952CE" w:rsidRDefault="003962D1" w:rsidP="0053421D">
      <w:pPr>
        <w:autoSpaceDE w:val="0"/>
        <w:autoSpaceDN w:val="0"/>
        <w:adjustRightInd w:val="0"/>
        <w:spacing w:after="0" w:line="240" w:lineRule="auto"/>
        <w:ind w:left="426" w:hanging="426"/>
        <w:rPr>
          <w:rFonts w:cstheme="minorHAnsi"/>
          <w:color w:val="000000"/>
          <w:lang w:val="fr-CH"/>
        </w:rPr>
      </w:pPr>
    </w:p>
    <w:p w14:paraId="7718AE72" w14:textId="7C763E30" w:rsidR="00732A15" w:rsidRPr="00E952CE" w:rsidRDefault="0053421D" w:rsidP="0053421D">
      <w:pPr>
        <w:autoSpaceDE w:val="0"/>
        <w:autoSpaceDN w:val="0"/>
        <w:adjustRightInd w:val="0"/>
        <w:spacing w:after="0" w:line="240" w:lineRule="auto"/>
        <w:ind w:left="426" w:hanging="426"/>
        <w:rPr>
          <w:rFonts w:cstheme="minorHAnsi"/>
          <w:color w:val="000000"/>
          <w:lang w:val="fr-CH"/>
        </w:rPr>
      </w:pPr>
      <w:r w:rsidRPr="00E952CE">
        <w:rPr>
          <w:rFonts w:cstheme="minorHAnsi"/>
          <w:color w:val="000000"/>
          <w:lang w:val="fr-CH"/>
        </w:rPr>
        <w:t>20.</w:t>
      </w:r>
      <w:r w:rsidRPr="00E952CE">
        <w:rPr>
          <w:rFonts w:cstheme="minorHAnsi"/>
          <w:color w:val="000000"/>
          <w:lang w:val="fr-CH"/>
        </w:rPr>
        <w:tab/>
      </w:r>
      <w:r w:rsidR="007C48E2" w:rsidRPr="00E952CE">
        <w:rPr>
          <w:rFonts w:cstheme="minorHAnsi"/>
          <w:color w:val="000000"/>
          <w:lang w:val="fr-CH"/>
        </w:rPr>
        <w:t>Les pertes de zones humides les plus importantes sont encore imputables à l’agriculture, à la foresterie et aux industries extractives non durables, aux impacts de la croissance démographique et aux changements dans l’affectation des sols qui continuent de supplanter les considérations environnementales.</w:t>
      </w:r>
      <w:r w:rsidR="0031663F" w:rsidRPr="00E952CE">
        <w:rPr>
          <w:rFonts w:cstheme="minorHAnsi"/>
          <w:color w:val="000000"/>
          <w:lang w:val="fr-CH"/>
        </w:rPr>
        <w:t xml:space="preserve"> </w:t>
      </w:r>
      <w:r w:rsidR="00AF25E0" w:rsidRPr="00E952CE">
        <w:rPr>
          <w:rFonts w:cstheme="minorHAnsi"/>
          <w:lang w:val="fr-CH"/>
        </w:rPr>
        <w:t>Avec</w:t>
      </w:r>
      <w:r w:rsidR="003962D1" w:rsidRPr="00E952CE">
        <w:rPr>
          <w:rFonts w:cstheme="minorHAnsi"/>
          <w:lang w:val="fr-CH"/>
        </w:rPr>
        <w:t xml:space="preserve"> </w:t>
      </w:r>
      <w:r w:rsidR="00AF25E0" w:rsidRPr="00E952CE">
        <w:rPr>
          <w:rFonts w:cstheme="minorHAnsi"/>
          <w:lang w:val="fr-CH"/>
        </w:rPr>
        <w:t>« Prévenir, faire cesser et inverser la perte et la dégradation des zones humides »</w:t>
      </w:r>
      <w:r w:rsidR="00C14563" w:rsidRPr="00E952CE">
        <w:rPr>
          <w:rFonts w:cstheme="minorHAnsi"/>
          <w:lang w:val="fr-CH"/>
        </w:rPr>
        <w:t xml:space="preserve"> </w:t>
      </w:r>
      <w:r w:rsidR="00AF25E0" w:rsidRPr="00E952CE">
        <w:rPr>
          <w:rFonts w:cstheme="minorHAnsi"/>
          <w:lang w:val="fr-CH"/>
        </w:rPr>
        <w:t>l’un des domaines prioritaires du Plan stratégique</w:t>
      </w:r>
      <w:r w:rsidR="00C14563" w:rsidRPr="00E952CE">
        <w:rPr>
          <w:rFonts w:cstheme="minorHAnsi"/>
          <w:lang w:val="fr-CH"/>
        </w:rPr>
        <w:t xml:space="preserve"> 2016-2024</w:t>
      </w:r>
      <w:r w:rsidR="00073703" w:rsidRPr="00E952CE">
        <w:rPr>
          <w:rFonts w:cstheme="minorHAnsi"/>
          <w:lang w:val="fr-CH"/>
        </w:rPr>
        <w:t xml:space="preserve">, </w:t>
      </w:r>
      <w:r w:rsidR="00577BAA" w:rsidRPr="00E952CE">
        <w:rPr>
          <w:rFonts w:cstheme="minorHAnsi"/>
          <w:lang w:val="fr-CH"/>
        </w:rPr>
        <w:t xml:space="preserve">à savoir </w:t>
      </w:r>
      <w:r w:rsidR="001603D2" w:rsidRPr="00E952CE">
        <w:rPr>
          <w:rFonts w:cstheme="minorHAnsi"/>
          <w:color w:val="000000"/>
          <w:lang w:val="fr-CH"/>
        </w:rPr>
        <w:t>s’attaquer aux moteurs qui sous</w:t>
      </w:r>
      <w:r w:rsidR="001603D2" w:rsidRPr="00E952CE">
        <w:rPr>
          <w:rFonts w:cstheme="minorHAnsi"/>
          <w:color w:val="000000"/>
          <w:lang w:val="fr-CH"/>
        </w:rPr>
        <w:noBreakHyphen/>
        <w:t>tendent ces pressions sur les zones humides</w:t>
      </w:r>
      <w:r w:rsidR="00577BAA" w:rsidRPr="00E952CE">
        <w:rPr>
          <w:rFonts w:cstheme="minorHAnsi"/>
          <w:color w:val="000000"/>
          <w:lang w:val="fr-CH"/>
        </w:rPr>
        <w:t>,</w:t>
      </w:r>
      <w:r w:rsidR="001603D2" w:rsidRPr="00E952CE">
        <w:rPr>
          <w:rFonts w:cstheme="minorHAnsi"/>
          <w:color w:val="000000"/>
          <w:lang w:val="fr-CH"/>
        </w:rPr>
        <w:t xml:space="preserve"> est non seulement impératif si l’on veut limiter leurs impacts mais exige aussi de valoriser les avantages des ressources et des écosystèmes des zones humides et </w:t>
      </w:r>
      <w:r w:rsidR="00577BAA" w:rsidRPr="00E952CE">
        <w:rPr>
          <w:rFonts w:cstheme="minorHAnsi"/>
          <w:color w:val="000000"/>
          <w:lang w:val="fr-CH"/>
        </w:rPr>
        <w:t xml:space="preserve">de </w:t>
      </w:r>
      <w:r w:rsidR="001603D2" w:rsidRPr="00E952CE">
        <w:rPr>
          <w:rFonts w:cstheme="minorHAnsi"/>
          <w:color w:val="000000"/>
          <w:lang w:val="fr-CH"/>
        </w:rPr>
        <w:t>les intégrer dans les politiques sectorielles et les processus de prise de décisions</w:t>
      </w:r>
      <w:r w:rsidR="003962D1" w:rsidRPr="00E952CE">
        <w:rPr>
          <w:rFonts w:cstheme="minorHAnsi"/>
          <w:color w:val="000000"/>
          <w:lang w:val="fr-CH"/>
        </w:rPr>
        <w:t xml:space="preserve">. </w:t>
      </w:r>
    </w:p>
    <w:p w14:paraId="1B005F09" w14:textId="77777777" w:rsidR="00732A15" w:rsidRPr="00E952CE" w:rsidRDefault="00732A15" w:rsidP="0053421D">
      <w:pPr>
        <w:spacing w:after="0" w:line="240" w:lineRule="auto"/>
        <w:ind w:left="426" w:hanging="426"/>
        <w:rPr>
          <w:rFonts w:cstheme="minorHAnsi"/>
          <w:color w:val="000000"/>
          <w:lang w:val="fr-CH"/>
        </w:rPr>
      </w:pPr>
    </w:p>
    <w:p w14:paraId="421C1E64" w14:textId="26B11BED" w:rsidR="00FD1BA1" w:rsidRPr="00E952CE" w:rsidRDefault="0053421D" w:rsidP="0053421D">
      <w:pPr>
        <w:spacing w:after="0" w:line="240" w:lineRule="auto"/>
        <w:ind w:left="426" w:hanging="426"/>
        <w:rPr>
          <w:rFonts w:eastAsia="Times New Roman" w:cstheme="minorHAnsi"/>
          <w:lang w:val="fr-FR" w:eastAsia="fr-FR"/>
        </w:rPr>
      </w:pPr>
      <w:r w:rsidRPr="00E952CE">
        <w:rPr>
          <w:rFonts w:cstheme="minorHAnsi"/>
          <w:color w:val="000000"/>
          <w:lang w:val="fr-FR"/>
        </w:rPr>
        <w:t>21.</w:t>
      </w:r>
      <w:r w:rsidRPr="00E952CE">
        <w:rPr>
          <w:rFonts w:cstheme="minorHAnsi"/>
          <w:color w:val="000000"/>
          <w:lang w:val="fr-FR"/>
        </w:rPr>
        <w:tab/>
      </w:r>
      <w:r w:rsidR="003A32E2" w:rsidRPr="00E952CE">
        <w:rPr>
          <w:rFonts w:cstheme="minorHAnsi"/>
          <w:color w:val="000000"/>
          <w:lang w:val="fr-FR"/>
        </w:rPr>
        <w:t>Les mesures prises par les Parties concernant l’Objectif 1</w:t>
      </w:r>
      <w:r w:rsidR="00ED07FE" w:rsidRPr="00E952CE">
        <w:rPr>
          <w:rFonts w:cstheme="minorHAnsi"/>
          <w:color w:val="000000"/>
          <w:lang w:val="fr-FR"/>
        </w:rPr>
        <w:t xml:space="preserve"> contribuent aussi à l’Objectif </w:t>
      </w:r>
      <w:r w:rsidR="003A32E2" w:rsidRPr="00E952CE">
        <w:rPr>
          <w:rFonts w:cstheme="minorHAnsi"/>
          <w:color w:val="000000"/>
          <w:lang w:val="fr-FR"/>
        </w:rPr>
        <w:t>2 d’Aichi : « 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 »</w:t>
      </w:r>
    </w:p>
    <w:p w14:paraId="35E064C7" w14:textId="77777777" w:rsidR="003D2928" w:rsidRPr="00E952CE" w:rsidRDefault="003D2928" w:rsidP="00FC4BB8">
      <w:pPr>
        <w:keepNext/>
        <w:spacing w:after="0" w:line="240" w:lineRule="auto"/>
        <w:rPr>
          <w:rFonts w:eastAsia="Times New Roman" w:cstheme="minorHAnsi"/>
          <w:b/>
          <w:lang w:val="fr-FR" w:eastAsia="fr-FR"/>
        </w:rPr>
      </w:pPr>
    </w:p>
    <w:p w14:paraId="57AD50F8" w14:textId="2AB6EA62" w:rsidR="00F95A2C" w:rsidRPr="00E952CE" w:rsidRDefault="003A32E2" w:rsidP="00FC4BB8">
      <w:pPr>
        <w:keepNext/>
        <w:spacing w:after="0" w:line="240" w:lineRule="auto"/>
        <w:rPr>
          <w:rFonts w:eastAsia="Times New Roman" w:cstheme="minorHAnsi"/>
          <w:b/>
          <w:lang w:val="fr-FR" w:eastAsia="fr-FR"/>
        </w:rPr>
      </w:pPr>
      <w:r w:rsidRPr="00E952CE">
        <w:rPr>
          <w:rFonts w:eastAsia="Times New Roman" w:cstheme="minorHAnsi"/>
          <w:b/>
          <w:lang w:val="fr-FR" w:eastAsia="fr-FR"/>
        </w:rPr>
        <w:t>Objectif 2 : L’eau est utilisée dans le respect des besoins des écosystèmes de zones humides afin qu’ils puissent remplir leurs fonctions et fournir des services à l’échelle qui convient, notamment au niveau d’un bassin versant ou le long d’une zone côtière</w:t>
      </w:r>
      <w:r w:rsidR="00EB58F6" w:rsidRPr="00E952CE">
        <w:rPr>
          <w:rFonts w:eastAsia="Times New Roman" w:cstheme="minorHAnsi"/>
          <w:b/>
          <w:lang w:val="fr-FR" w:eastAsia="fr-FR"/>
        </w:rPr>
        <w:t>.</w:t>
      </w:r>
      <w:r w:rsidR="00F95A2C" w:rsidRPr="00E952CE">
        <w:rPr>
          <w:rFonts w:eastAsia="Times New Roman" w:cstheme="minorHAnsi"/>
          <w:b/>
          <w:lang w:val="fr-FR" w:eastAsia="fr-FR"/>
        </w:rPr>
        <w:t xml:space="preserve"> </w:t>
      </w:r>
    </w:p>
    <w:p w14:paraId="5E29E5D4" w14:textId="0862D242" w:rsidR="00C8048C" w:rsidRPr="00E952CE" w:rsidRDefault="00C8048C" w:rsidP="00FC4BB8">
      <w:pPr>
        <w:keepNext/>
        <w:spacing w:after="0" w:line="240" w:lineRule="auto"/>
        <w:rPr>
          <w:rFonts w:eastAsia="Times New Roman" w:cstheme="minorHAnsi"/>
          <w:b/>
          <w:lang w:val="fr-FR" w:eastAsia="fr-FR"/>
        </w:rPr>
      </w:pPr>
    </w:p>
    <w:p w14:paraId="54680D96" w14:textId="049372D8" w:rsidR="003A32E2" w:rsidRPr="00E952CE" w:rsidRDefault="003A32E2" w:rsidP="003A32E2">
      <w:pPr>
        <w:pStyle w:val="ListParagraph"/>
        <w:numPr>
          <w:ilvl w:val="0"/>
          <w:numId w:val="5"/>
        </w:numPr>
        <w:spacing w:after="0" w:line="240" w:lineRule="auto"/>
        <w:ind w:left="425" w:hanging="425"/>
        <w:rPr>
          <w:rFonts w:cstheme="minorHAnsi"/>
          <w:b/>
          <w:lang w:val="fr-FR"/>
        </w:rPr>
      </w:pPr>
      <w:r w:rsidRPr="00E952CE">
        <w:rPr>
          <w:rFonts w:cstheme="minorHAnsi"/>
          <w:b/>
          <w:lang w:val="fr-FR"/>
        </w:rPr>
        <w:t>En matière d’application de mesures et de bonnes pratiques relatives à l’attribution de l’eau en vue du maintien des fonctions écologiques des zones humides les progrès ont été constants.</w:t>
      </w:r>
    </w:p>
    <w:p w14:paraId="59BE7E1D" w14:textId="7BF91345" w:rsidR="001556E0" w:rsidRPr="00E952CE" w:rsidRDefault="001556E0" w:rsidP="00FC4BB8">
      <w:pPr>
        <w:keepNext/>
        <w:spacing w:after="0" w:line="240" w:lineRule="auto"/>
        <w:rPr>
          <w:rFonts w:eastAsia="Times New Roman" w:cstheme="minorHAnsi"/>
          <w:lang w:val="fr-FR" w:eastAsia="fr-FR"/>
        </w:rPr>
      </w:pPr>
    </w:p>
    <w:p w14:paraId="39D8ED6A" w14:textId="19DBDA95" w:rsidR="00CB5EF3" w:rsidRPr="00E952CE" w:rsidRDefault="0053421D" w:rsidP="0053421D">
      <w:pPr>
        <w:spacing w:after="0" w:line="240" w:lineRule="auto"/>
        <w:ind w:left="426" w:hanging="426"/>
        <w:rPr>
          <w:rFonts w:eastAsia="Times New Roman" w:cstheme="minorHAnsi"/>
          <w:lang w:val="fr-CH" w:eastAsia="fr-FR"/>
        </w:rPr>
      </w:pPr>
      <w:r w:rsidRPr="00E952CE">
        <w:rPr>
          <w:rFonts w:eastAsia="Times New Roman" w:cstheme="minorHAnsi"/>
          <w:lang w:val="fr-FR" w:eastAsia="fr-FR"/>
        </w:rPr>
        <w:t>22.</w:t>
      </w:r>
      <w:r w:rsidRPr="00E952CE">
        <w:rPr>
          <w:rFonts w:eastAsia="Times New Roman" w:cstheme="minorHAnsi"/>
          <w:lang w:val="fr-FR" w:eastAsia="fr-FR"/>
        </w:rPr>
        <w:tab/>
      </w:r>
      <w:r w:rsidR="00C70EC8" w:rsidRPr="00E952CE">
        <w:rPr>
          <w:rFonts w:eastAsia="Times New Roman" w:cstheme="minorHAnsi"/>
          <w:lang w:val="fr-FR" w:eastAsia="fr-FR"/>
        </w:rPr>
        <w:t xml:space="preserve">Vingt-cinq pour cent des Parties contractantes </w:t>
      </w:r>
      <w:bookmarkStart w:id="1" w:name="_Hlk117349615"/>
      <w:r w:rsidR="00C70EC8" w:rsidRPr="00E952CE">
        <w:rPr>
          <w:rFonts w:eastAsia="Times New Roman" w:cstheme="minorHAnsi"/>
          <w:lang w:val="fr-FR" w:eastAsia="fr-FR"/>
        </w:rPr>
        <w:t xml:space="preserve">ayant soumis </w:t>
      </w:r>
      <w:r w:rsidR="00577BAA" w:rsidRPr="00E952CE">
        <w:rPr>
          <w:rFonts w:eastAsia="Times New Roman" w:cstheme="minorHAnsi"/>
          <w:lang w:val="fr-FR" w:eastAsia="fr-FR"/>
        </w:rPr>
        <w:t>leur</w:t>
      </w:r>
      <w:r w:rsidR="00C70EC8" w:rsidRPr="00E952CE">
        <w:rPr>
          <w:rFonts w:eastAsia="Times New Roman" w:cstheme="minorHAnsi"/>
          <w:lang w:val="fr-FR" w:eastAsia="fr-FR"/>
        </w:rPr>
        <w:t xml:space="preserve"> rapport </w:t>
      </w:r>
      <w:bookmarkEnd w:id="1"/>
      <w:r w:rsidR="00C70EC8" w:rsidRPr="00E952CE">
        <w:rPr>
          <w:rFonts w:eastAsia="Times New Roman" w:cstheme="minorHAnsi"/>
          <w:lang w:val="fr-FR" w:eastAsia="fr-FR"/>
        </w:rPr>
        <w:t xml:space="preserve">à la COP14 signalent qu’elles ont évalué la quantité d’eau disponible et requise par les zones humides et sa qualité en réponse aux </w:t>
      </w:r>
      <w:r w:rsidR="00C70EC8" w:rsidRPr="00E952CE">
        <w:rPr>
          <w:rFonts w:eastAsia="Times New Roman" w:cstheme="minorHAnsi"/>
          <w:i/>
          <w:lang w:val="fr-FR" w:eastAsia="fr-FR"/>
        </w:rPr>
        <w:t>Lignes directrices relatives à l’attribution et à la gestion de l’eau en vue de maintenir les fonctions écologiques des zones humides</w:t>
      </w:r>
      <w:r w:rsidR="00C70EC8" w:rsidRPr="00E952CE">
        <w:rPr>
          <w:rFonts w:eastAsia="Times New Roman" w:cstheme="minorHAnsi"/>
          <w:lang w:val="fr-FR" w:eastAsia="fr-FR"/>
        </w:rPr>
        <w:t xml:space="preserve">, qui ont été adoptées en 2002 (voir Résolutions VIII.1 </w:t>
      </w:r>
      <w:r w:rsidR="00C70EC8" w:rsidRPr="00E952CE">
        <w:rPr>
          <w:rFonts w:eastAsia="Times New Roman" w:cstheme="minorHAnsi"/>
          <w:lang w:val="fr-CH" w:eastAsia="fr-FR"/>
        </w:rPr>
        <w:t>et VIII.2). Cinquante-cinq pour cent de plus indiquent qu’elles sont en train de le faire.</w:t>
      </w:r>
      <w:r w:rsidR="00CB5EF3" w:rsidRPr="00E952CE">
        <w:rPr>
          <w:rFonts w:eastAsia="Times New Roman" w:cstheme="minorHAnsi"/>
          <w:lang w:val="fr-CH" w:eastAsia="fr-FR"/>
        </w:rPr>
        <w:t xml:space="preserve"> </w:t>
      </w:r>
      <w:r w:rsidR="00C70EC8" w:rsidRPr="00E952CE">
        <w:rPr>
          <w:rFonts w:eastAsia="Times New Roman" w:cstheme="minorHAnsi"/>
          <w:lang w:val="fr-CH" w:eastAsia="fr-FR"/>
        </w:rPr>
        <w:t>On peut en déduire que les progrès sont lents mais constants depuis la</w:t>
      </w:r>
      <w:r w:rsidR="00CB5EF3" w:rsidRPr="00E952CE">
        <w:rPr>
          <w:rFonts w:eastAsia="Times New Roman" w:cstheme="minorHAnsi"/>
          <w:lang w:val="fr-CH" w:eastAsia="fr-FR"/>
        </w:rPr>
        <w:t xml:space="preserve"> COP13, </w:t>
      </w:r>
      <w:r w:rsidR="00C70EC8" w:rsidRPr="00E952CE">
        <w:rPr>
          <w:rFonts w:eastAsia="Times New Roman" w:cstheme="minorHAnsi"/>
          <w:lang w:val="fr-CH" w:eastAsia="fr-FR"/>
        </w:rPr>
        <w:t xml:space="preserve">où les pourcentages étaient </w:t>
      </w:r>
      <w:r w:rsidR="00AF7FF3" w:rsidRPr="00E952CE">
        <w:rPr>
          <w:rFonts w:eastAsia="Times New Roman" w:cstheme="minorHAnsi"/>
          <w:lang w:val="fr-CH" w:eastAsia="fr-FR"/>
        </w:rPr>
        <w:t>17</w:t>
      </w:r>
      <w:r w:rsidR="00ED07FE" w:rsidRPr="00E952CE">
        <w:rPr>
          <w:rFonts w:eastAsia="Times New Roman" w:cstheme="minorHAnsi"/>
          <w:lang w:val="fr-CH" w:eastAsia="fr-FR"/>
        </w:rPr>
        <w:t> </w:t>
      </w:r>
      <w:r w:rsidR="00AF7FF3" w:rsidRPr="00E952CE">
        <w:rPr>
          <w:rFonts w:eastAsia="Times New Roman" w:cstheme="minorHAnsi"/>
          <w:lang w:val="fr-CH" w:eastAsia="fr-FR"/>
        </w:rPr>
        <w:t xml:space="preserve">% </w:t>
      </w:r>
      <w:r w:rsidR="00C70EC8" w:rsidRPr="00E952CE">
        <w:rPr>
          <w:rFonts w:eastAsia="Times New Roman" w:cstheme="minorHAnsi"/>
          <w:lang w:val="fr-CH" w:eastAsia="fr-FR"/>
        </w:rPr>
        <w:t>ayant évalué</w:t>
      </w:r>
      <w:r w:rsidR="00577BAA" w:rsidRPr="00E952CE">
        <w:rPr>
          <w:rFonts w:eastAsia="Times New Roman" w:cstheme="minorHAnsi"/>
          <w:lang w:val="fr-CH" w:eastAsia="fr-FR"/>
        </w:rPr>
        <w:t xml:space="preserve"> la quantité d’eau requise pour les zones humides</w:t>
      </w:r>
      <w:r w:rsidR="00C70EC8" w:rsidRPr="00E952CE">
        <w:rPr>
          <w:rFonts w:eastAsia="Times New Roman" w:cstheme="minorHAnsi"/>
          <w:lang w:val="fr-CH" w:eastAsia="fr-FR"/>
        </w:rPr>
        <w:t xml:space="preserve"> et 47</w:t>
      </w:r>
      <w:r w:rsidR="00ED07FE" w:rsidRPr="00E952CE">
        <w:rPr>
          <w:rFonts w:eastAsia="Times New Roman" w:cstheme="minorHAnsi"/>
          <w:lang w:val="fr-CH" w:eastAsia="fr-FR"/>
        </w:rPr>
        <w:t> </w:t>
      </w:r>
      <w:r w:rsidR="00C70EC8" w:rsidRPr="00E952CE">
        <w:rPr>
          <w:rFonts w:eastAsia="Times New Roman" w:cstheme="minorHAnsi"/>
          <w:lang w:val="fr-CH" w:eastAsia="fr-FR"/>
        </w:rPr>
        <w:t>% en progrès</w:t>
      </w:r>
      <w:r w:rsidR="00CB5EF3" w:rsidRPr="00E952CE">
        <w:rPr>
          <w:rFonts w:eastAsia="Times New Roman" w:cstheme="minorHAnsi"/>
          <w:lang w:val="fr-CH" w:eastAsia="fr-FR"/>
        </w:rPr>
        <w:t>.</w:t>
      </w:r>
    </w:p>
    <w:p w14:paraId="09C59C0F" w14:textId="77777777" w:rsidR="00977D1C" w:rsidRPr="00E952CE" w:rsidRDefault="00977D1C" w:rsidP="0053421D">
      <w:pPr>
        <w:spacing w:after="0" w:line="240" w:lineRule="auto"/>
        <w:ind w:left="426" w:hanging="426"/>
        <w:rPr>
          <w:rFonts w:eastAsia="Times New Roman" w:cstheme="minorHAnsi"/>
          <w:lang w:val="fr-CH" w:eastAsia="fr-FR"/>
        </w:rPr>
      </w:pPr>
    </w:p>
    <w:p w14:paraId="79B497F4" w14:textId="0EA5AEF1" w:rsidR="00484B05" w:rsidRPr="00E952CE" w:rsidRDefault="0053421D" w:rsidP="0053421D">
      <w:pPr>
        <w:spacing w:after="0" w:line="240" w:lineRule="auto"/>
        <w:ind w:left="426" w:hanging="426"/>
        <w:rPr>
          <w:rFonts w:eastAsia="Times New Roman" w:cstheme="minorHAnsi"/>
          <w:lang w:val="fr-CH" w:eastAsia="fr-FR"/>
        </w:rPr>
      </w:pPr>
      <w:r w:rsidRPr="00E952CE">
        <w:rPr>
          <w:rFonts w:eastAsia="Times New Roman" w:cstheme="minorHAnsi"/>
          <w:lang w:val="fr-CH" w:eastAsia="fr-FR"/>
        </w:rPr>
        <w:lastRenderedPageBreak/>
        <w:t>23.</w:t>
      </w:r>
      <w:r w:rsidRPr="00E952CE">
        <w:rPr>
          <w:rFonts w:eastAsia="Times New Roman" w:cstheme="minorHAnsi"/>
          <w:lang w:val="fr-CH" w:eastAsia="fr-FR"/>
        </w:rPr>
        <w:tab/>
      </w:r>
      <w:r w:rsidR="005B4749" w:rsidRPr="00E952CE">
        <w:rPr>
          <w:rFonts w:eastAsia="Times New Roman" w:cstheme="minorHAnsi"/>
          <w:lang w:val="fr-CH" w:eastAsia="fr-FR"/>
        </w:rPr>
        <w:t xml:space="preserve">Plus de la moitié des Parties </w:t>
      </w:r>
      <w:r w:rsidR="00484B05" w:rsidRPr="00E952CE">
        <w:rPr>
          <w:rFonts w:eastAsia="Times New Roman" w:cstheme="minorHAnsi"/>
          <w:lang w:val="fr-CH" w:eastAsia="fr-FR"/>
        </w:rPr>
        <w:t>(53</w:t>
      </w:r>
      <w:r w:rsidR="005B4749" w:rsidRPr="00E952CE">
        <w:rPr>
          <w:rFonts w:eastAsia="Times New Roman" w:cstheme="minorHAnsi"/>
          <w:lang w:val="fr-CH" w:eastAsia="fr-FR"/>
        </w:rPr>
        <w:t> </w:t>
      </w:r>
      <w:r w:rsidR="00484B05" w:rsidRPr="00E952CE">
        <w:rPr>
          <w:rFonts w:eastAsia="Times New Roman" w:cstheme="minorHAnsi"/>
          <w:lang w:val="fr-CH" w:eastAsia="fr-FR"/>
        </w:rPr>
        <w:t xml:space="preserve">%) </w:t>
      </w:r>
      <w:r w:rsidR="005B4749" w:rsidRPr="00E952CE">
        <w:rPr>
          <w:rFonts w:eastAsia="Times New Roman" w:cstheme="minorHAnsi"/>
          <w:lang w:val="fr-CH" w:eastAsia="fr-FR"/>
        </w:rPr>
        <w:t xml:space="preserve">ayant soumis leur rapport à la COP14 ont indiqué avoir élaboré des projets pour promouvoir et démontrer les bonnes pratiques en matière d’attribution et de gestion de l’eau pour </w:t>
      </w:r>
      <w:r w:rsidR="005674C5" w:rsidRPr="00E952CE">
        <w:rPr>
          <w:rFonts w:eastAsia="Times New Roman" w:cstheme="minorHAnsi"/>
          <w:lang w:val="fr-CH" w:eastAsia="fr-FR"/>
        </w:rPr>
        <w:t>le maintien des</w:t>
      </w:r>
      <w:r w:rsidR="005B4749" w:rsidRPr="00E952CE">
        <w:rPr>
          <w:rFonts w:eastAsia="Times New Roman" w:cstheme="minorHAnsi"/>
          <w:lang w:val="fr-CH" w:eastAsia="fr-FR"/>
        </w:rPr>
        <w:t xml:space="preserve"> fonctions écologiques des zones humides. Quarante pour cent </w:t>
      </w:r>
      <w:r w:rsidR="0005453C" w:rsidRPr="00E952CE">
        <w:rPr>
          <w:rFonts w:eastAsia="Times New Roman" w:cstheme="minorHAnsi"/>
          <w:lang w:val="fr-CH" w:eastAsia="fr-FR"/>
        </w:rPr>
        <w:t>de parties supplémentaires</w:t>
      </w:r>
      <w:r w:rsidR="005B4749" w:rsidRPr="00E952CE">
        <w:rPr>
          <w:rFonts w:eastAsia="Times New Roman" w:cstheme="minorHAnsi"/>
          <w:lang w:val="fr-CH" w:eastAsia="fr-FR"/>
        </w:rPr>
        <w:t xml:space="preserve"> ont reconnu avoir besoin d’élaborer un plus grand nombre de projets de ce type tandis que 7 % ont indiqué qu’elles n’étaient pas encore en train d’élaborer de tels projets. </w:t>
      </w:r>
      <w:r w:rsidR="005674C5" w:rsidRPr="00E952CE">
        <w:rPr>
          <w:rFonts w:eastAsia="Times New Roman" w:cstheme="minorHAnsi"/>
          <w:lang w:val="fr-CH" w:eastAsia="fr-FR"/>
        </w:rPr>
        <w:t>Il y a donc</w:t>
      </w:r>
      <w:r w:rsidR="005B4749" w:rsidRPr="00E952CE">
        <w:rPr>
          <w:rFonts w:eastAsia="Times New Roman" w:cstheme="minorHAnsi"/>
          <w:lang w:val="fr-CH" w:eastAsia="fr-FR"/>
        </w:rPr>
        <w:t xml:space="preserve"> des progrès depuis la COP13 où 44 % de Parties contractantes </w:t>
      </w:r>
      <w:r w:rsidR="005674C5" w:rsidRPr="00E952CE">
        <w:rPr>
          <w:rFonts w:eastAsia="Times New Roman" w:cstheme="minorHAnsi"/>
          <w:lang w:val="fr-CH" w:eastAsia="fr-FR"/>
        </w:rPr>
        <w:t>avaient</w:t>
      </w:r>
      <w:r w:rsidR="005B4749" w:rsidRPr="00E952CE">
        <w:rPr>
          <w:rFonts w:eastAsia="Times New Roman" w:cstheme="minorHAnsi"/>
          <w:lang w:val="fr-CH" w:eastAsia="fr-FR"/>
        </w:rPr>
        <w:t xml:space="preserve"> signalé des progrès </w:t>
      </w:r>
      <w:r w:rsidR="005674C5" w:rsidRPr="00E952CE">
        <w:rPr>
          <w:rFonts w:eastAsia="Times New Roman" w:cstheme="minorHAnsi"/>
          <w:lang w:val="fr-CH" w:eastAsia="fr-FR"/>
        </w:rPr>
        <w:t>pour</w:t>
      </w:r>
      <w:r w:rsidR="005B4749" w:rsidRPr="00E952CE">
        <w:rPr>
          <w:rFonts w:eastAsia="Times New Roman" w:cstheme="minorHAnsi"/>
          <w:lang w:val="fr-CH" w:eastAsia="fr-FR"/>
        </w:rPr>
        <w:t xml:space="preserve"> cet indicateur.</w:t>
      </w:r>
      <w:r w:rsidR="00156A59" w:rsidRPr="00E952CE">
        <w:rPr>
          <w:rFonts w:eastAsia="Times New Roman" w:cstheme="minorHAnsi"/>
          <w:lang w:val="fr-CH" w:eastAsia="fr-FR"/>
        </w:rPr>
        <w:t xml:space="preserve"> </w:t>
      </w:r>
    </w:p>
    <w:p w14:paraId="5823325F" w14:textId="5950558E" w:rsidR="008A7E81" w:rsidRPr="00E952CE" w:rsidRDefault="008A7E81" w:rsidP="0053421D">
      <w:pPr>
        <w:spacing w:after="0" w:line="240" w:lineRule="auto"/>
        <w:ind w:left="426" w:hanging="426"/>
        <w:rPr>
          <w:rFonts w:eastAsia="Times New Roman" w:cstheme="minorHAnsi"/>
          <w:lang w:val="fr-CH" w:eastAsia="fr-FR"/>
        </w:rPr>
      </w:pPr>
    </w:p>
    <w:p w14:paraId="21BBB310" w14:textId="4D8E19C2" w:rsidR="00C8048C" w:rsidRPr="00E952CE" w:rsidRDefault="0053421D" w:rsidP="0053421D">
      <w:pPr>
        <w:spacing w:after="0" w:line="240" w:lineRule="auto"/>
        <w:ind w:left="426" w:hanging="426"/>
        <w:rPr>
          <w:rFonts w:cstheme="minorHAnsi"/>
          <w:lang w:val="fr-CH"/>
        </w:rPr>
      </w:pPr>
      <w:r w:rsidRPr="00E952CE">
        <w:rPr>
          <w:rFonts w:cstheme="minorHAnsi"/>
          <w:lang w:val="fr-CH"/>
        </w:rPr>
        <w:t>24.</w:t>
      </w:r>
      <w:r w:rsidRPr="00E952CE">
        <w:rPr>
          <w:rFonts w:cstheme="minorHAnsi"/>
          <w:lang w:val="fr-CH"/>
        </w:rPr>
        <w:tab/>
      </w:r>
      <w:r w:rsidR="005B4749" w:rsidRPr="00E952CE">
        <w:rPr>
          <w:rFonts w:cstheme="minorHAnsi"/>
          <w:lang w:val="fr-CH"/>
        </w:rPr>
        <w:t xml:space="preserve">Même s’il y a eu des progrès constants pour les indicateurs sélectionnés pour cet objectif, des efforts supplémentaires doivent être déployés pour </w:t>
      </w:r>
      <w:r w:rsidR="0005453C" w:rsidRPr="00E952CE">
        <w:rPr>
          <w:rFonts w:cstheme="minorHAnsi"/>
          <w:lang w:val="fr-CH"/>
        </w:rPr>
        <w:t>suivre</w:t>
      </w:r>
      <w:r w:rsidR="005B4749" w:rsidRPr="00E952CE">
        <w:rPr>
          <w:rFonts w:cstheme="minorHAnsi"/>
          <w:lang w:val="fr-CH"/>
        </w:rPr>
        <w:t xml:space="preserve"> les orientations de la Convention requises sur l’attribution et la gestion de l’eau pour les écosystèmes</w:t>
      </w:r>
      <w:r w:rsidR="00D12030" w:rsidRPr="00E952CE">
        <w:rPr>
          <w:rFonts w:cstheme="minorHAnsi"/>
          <w:lang w:val="fr-CH"/>
        </w:rPr>
        <w:t>,</w:t>
      </w:r>
      <w:r w:rsidR="005B4749" w:rsidRPr="00E952CE">
        <w:rPr>
          <w:rFonts w:cstheme="minorHAnsi"/>
          <w:lang w:val="fr-CH"/>
        </w:rPr>
        <w:t xml:space="preserve"> </w:t>
      </w:r>
      <w:r w:rsidR="00D12030" w:rsidRPr="00E952CE">
        <w:rPr>
          <w:rFonts w:cstheme="minorHAnsi"/>
          <w:lang w:val="fr-CH"/>
        </w:rPr>
        <w:t>et</w:t>
      </w:r>
      <w:r w:rsidR="005B4749" w:rsidRPr="00E952CE">
        <w:rPr>
          <w:rFonts w:cstheme="minorHAnsi"/>
          <w:lang w:val="fr-CH"/>
        </w:rPr>
        <w:t xml:space="preserve"> </w:t>
      </w:r>
      <w:r w:rsidR="00D12030" w:rsidRPr="00E952CE">
        <w:rPr>
          <w:rFonts w:cstheme="minorHAnsi"/>
          <w:lang w:val="fr-CH"/>
        </w:rPr>
        <w:t>des</w:t>
      </w:r>
      <w:r w:rsidR="005B4749" w:rsidRPr="00E952CE">
        <w:rPr>
          <w:rFonts w:cstheme="minorHAnsi"/>
          <w:lang w:val="fr-CH"/>
        </w:rPr>
        <w:t xml:space="preserve"> projets </w:t>
      </w:r>
      <w:r w:rsidR="00D12030" w:rsidRPr="00E952CE">
        <w:rPr>
          <w:rFonts w:cstheme="minorHAnsi"/>
          <w:lang w:val="fr-CH"/>
        </w:rPr>
        <w:t xml:space="preserve">doivent être mis en œuvre </w:t>
      </w:r>
      <w:r w:rsidR="005B4749" w:rsidRPr="00E952CE">
        <w:rPr>
          <w:rFonts w:cstheme="minorHAnsi"/>
          <w:lang w:val="fr-CH"/>
        </w:rPr>
        <w:t>pour soutenir la prise de décisions en matière de gestion des ressources en eau et, en conséquence,</w:t>
      </w:r>
      <w:r w:rsidR="00D12030" w:rsidRPr="00E952CE">
        <w:rPr>
          <w:rFonts w:cstheme="minorHAnsi"/>
          <w:lang w:val="fr-CH"/>
        </w:rPr>
        <w:t xml:space="preserve"> </w:t>
      </w:r>
      <w:r w:rsidR="005B4749" w:rsidRPr="00E952CE">
        <w:rPr>
          <w:rFonts w:cstheme="minorHAnsi"/>
          <w:lang w:val="fr-CH"/>
        </w:rPr>
        <w:t>amélior</w:t>
      </w:r>
      <w:r w:rsidR="00D12030" w:rsidRPr="00E952CE">
        <w:rPr>
          <w:rFonts w:cstheme="minorHAnsi"/>
          <w:lang w:val="fr-CH"/>
        </w:rPr>
        <w:t>er</w:t>
      </w:r>
      <w:r w:rsidR="005B4749" w:rsidRPr="00E952CE">
        <w:rPr>
          <w:rFonts w:cstheme="minorHAnsi"/>
          <w:lang w:val="fr-CH"/>
        </w:rPr>
        <w:t xml:space="preserve"> </w:t>
      </w:r>
      <w:r w:rsidR="00D12030" w:rsidRPr="00E952CE">
        <w:rPr>
          <w:rFonts w:cstheme="minorHAnsi"/>
          <w:lang w:val="fr-CH"/>
        </w:rPr>
        <w:t>l</w:t>
      </w:r>
      <w:r w:rsidR="005B4749" w:rsidRPr="00E952CE">
        <w:rPr>
          <w:rFonts w:cstheme="minorHAnsi"/>
          <w:lang w:val="fr-CH"/>
        </w:rPr>
        <w:t xml:space="preserve">’utilisation de l’eau </w:t>
      </w:r>
      <w:r w:rsidR="0005453C" w:rsidRPr="00E952CE">
        <w:rPr>
          <w:rFonts w:cstheme="minorHAnsi"/>
          <w:lang w:val="fr-CH"/>
        </w:rPr>
        <w:t>pour</w:t>
      </w:r>
      <w:r w:rsidR="005B4749" w:rsidRPr="00E952CE">
        <w:rPr>
          <w:rFonts w:cstheme="minorHAnsi"/>
          <w:lang w:val="fr-CH"/>
        </w:rPr>
        <w:t xml:space="preserve"> les besoins des écosystèmes.</w:t>
      </w:r>
      <w:r w:rsidR="008A7E81" w:rsidRPr="00E952CE">
        <w:rPr>
          <w:rFonts w:cstheme="minorHAnsi"/>
          <w:lang w:val="fr-CH"/>
        </w:rPr>
        <w:t xml:space="preserve"> </w:t>
      </w:r>
    </w:p>
    <w:p w14:paraId="4A04463A" w14:textId="77777777" w:rsidR="00C8048C" w:rsidRPr="00E952CE" w:rsidRDefault="00C8048C" w:rsidP="0053421D">
      <w:pPr>
        <w:spacing w:after="0" w:line="240" w:lineRule="auto"/>
        <w:ind w:left="426" w:hanging="426"/>
        <w:rPr>
          <w:rFonts w:cstheme="minorHAnsi"/>
          <w:lang w:val="fr-CH"/>
        </w:rPr>
      </w:pPr>
    </w:p>
    <w:p w14:paraId="640E60CF" w14:textId="295388E8" w:rsidR="008A7E81" w:rsidRPr="00E952CE" w:rsidRDefault="0053421D" w:rsidP="0053421D">
      <w:pPr>
        <w:spacing w:after="0" w:line="240" w:lineRule="auto"/>
        <w:ind w:left="426" w:hanging="426"/>
        <w:rPr>
          <w:rFonts w:eastAsia="Times New Roman" w:cstheme="minorHAnsi"/>
          <w:lang w:val="fr-FR" w:eastAsia="fr-FR"/>
        </w:rPr>
      </w:pPr>
      <w:r w:rsidRPr="00E952CE">
        <w:rPr>
          <w:rFonts w:cstheme="minorHAnsi"/>
          <w:lang w:val="fr-FR"/>
        </w:rPr>
        <w:t>25.</w:t>
      </w:r>
      <w:r w:rsidRPr="00E952CE">
        <w:rPr>
          <w:rFonts w:cstheme="minorHAnsi"/>
          <w:lang w:val="fr-FR"/>
        </w:rPr>
        <w:tab/>
      </w:r>
      <w:r w:rsidR="000631BD" w:rsidRPr="00E952CE">
        <w:rPr>
          <w:rFonts w:cstheme="minorHAnsi"/>
          <w:lang w:val="fr-FR"/>
        </w:rPr>
        <w:t>Les efforts déployés par les Parties dans le contexte de cet</w:t>
      </w:r>
      <w:r w:rsidR="00C53A8E" w:rsidRPr="00E952CE">
        <w:rPr>
          <w:rFonts w:cstheme="minorHAnsi"/>
          <w:lang w:val="fr-FR"/>
        </w:rPr>
        <w:t xml:space="preserve"> objectif</w:t>
      </w:r>
      <w:r w:rsidR="000631BD" w:rsidRPr="00E952CE">
        <w:rPr>
          <w:rFonts w:cstheme="minorHAnsi"/>
          <w:lang w:val="fr-FR"/>
        </w:rPr>
        <w:t xml:space="preserve"> contribuent aussi à l’application de la Résolution XII.12, </w:t>
      </w:r>
      <w:r w:rsidR="000631BD" w:rsidRPr="00E952CE">
        <w:rPr>
          <w:rFonts w:cstheme="minorHAnsi"/>
          <w:i/>
          <w:lang w:val="fr-FR"/>
        </w:rPr>
        <w:t>Appel à l’action pour garantir et protéger les besoins en eau des zones humides, présents et futurs,</w:t>
      </w:r>
      <w:r w:rsidR="000631BD" w:rsidRPr="00E952CE">
        <w:rPr>
          <w:rFonts w:cstheme="minorHAnsi"/>
          <w:lang w:val="fr-FR"/>
        </w:rPr>
        <w:t xml:space="preserve"> </w:t>
      </w:r>
      <w:r w:rsidR="00577BAA" w:rsidRPr="00E952CE">
        <w:rPr>
          <w:rFonts w:cstheme="minorHAnsi"/>
          <w:lang w:val="fr-FR"/>
        </w:rPr>
        <w:t xml:space="preserve">ainsi que </w:t>
      </w:r>
      <w:r w:rsidR="000631BD" w:rsidRPr="00E952CE">
        <w:rPr>
          <w:rFonts w:cstheme="minorHAnsi"/>
          <w:lang w:val="fr-FR"/>
        </w:rPr>
        <w:t>de l</w:t>
      </w:r>
      <w:r w:rsidR="005B4749" w:rsidRPr="00E952CE">
        <w:rPr>
          <w:rFonts w:cstheme="minorHAnsi"/>
          <w:lang w:val="fr-FR"/>
        </w:rPr>
        <w:t>’Objectif d’Aichi 7 : « D’ici à </w:t>
      </w:r>
      <w:r w:rsidR="000631BD" w:rsidRPr="00E952CE">
        <w:rPr>
          <w:rFonts w:cstheme="minorHAnsi"/>
          <w:lang w:val="fr-FR"/>
        </w:rPr>
        <w:t>2020, les zones consacrées à l’agriculture, l’aquaculture et la sylviculture sont gérées d’une manière durable, afin d’assurer la conservation de la diversité biologique » et de l’Objectif d’Aichi 8 : « D’ici à 2020, la pollution, notamment celle causée par l’excès d’éléments nutritifs, est ramenée à un niveau qui n’a pas d’effet néfaste sur les fonctions des écosystèmes et la diversité biologique. »</w:t>
      </w:r>
    </w:p>
    <w:p w14:paraId="79EF153B" w14:textId="77777777" w:rsidR="008A7E81" w:rsidRPr="00E952CE" w:rsidRDefault="008A7E81" w:rsidP="00FC4BB8">
      <w:pPr>
        <w:spacing w:after="0" w:line="240" w:lineRule="auto"/>
        <w:rPr>
          <w:rFonts w:eastAsia="Times New Roman" w:cstheme="minorHAnsi"/>
          <w:lang w:val="fr-FR" w:eastAsia="fr-FR"/>
        </w:rPr>
      </w:pPr>
    </w:p>
    <w:p w14:paraId="6ABACE22" w14:textId="3E587569" w:rsidR="00EB58F6" w:rsidRPr="00E952CE" w:rsidRDefault="00C53A8E" w:rsidP="00FC4BB8">
      <w:pPr>
        <w:spacing w:after="0" w:line="240" w:lineRule="auto"/>
        <w:rPr>
          <w:rFonts w:eastAsia="Times New Roman" w:cstheme="minorHAnsi"/>
          <w:b/>
          <w:lang w:val="fr-FR" w:eastAsia="fr-FR"/>
        </w:rPr>
      </w:pPr>
      <w:r w:rsidRPr="00E952CE">
        <w:rPr>
          <w:rFonts w:eastAsia="Times New Roman" w:cstheme="minorHAnsi"/>
          <w:b/>
          <w:lang w:val="fr-FR" w:eastAsia="fr-FR"/>
        </w:rPr>
        <w:t>Objectif 3 : Les secteurs public et privé ont redoublé d’efforts pour appliquer des directives et bonnes pratiques d’utilisation rationnelle de l’eau et des zones humides</w:t>
      </w:r>
      <w:r w:rsidR="00EB58F6" w:rsidRPr="00E952CE">
        <w:rPr>
          <w:rFonts w:eastAsia="Times New Roman" w:cstheme="minorHAnsi"/>
          <w:b/>
          <w:lang w:val="fr-FR" w:eastAsia="fr-FR"/>
        </w:rPr>
        <w:t>.</w:t>
      </w:r>
    </w:p>
    <w:p w14:paraId="1EF50CDF" w14:textId="39FB7F22" w:rsidR="0011138E" w:rsidRPr="00E952CE" w:rsidRDefault="0011138E" w:rsidP="00FC4BB8">
      <w:pPr>
        <w:spacing w:after="0" w:line="240" w:lineRule="auto"/>
        <w:rPr>
          <w:rFonts w:eastAsia="Times New Roman" w:cstheme="minorHAnsi"/>
          <w:b/>
          <w:lang w:val="fr-FR" w:eastAsia="fr-FR"/>
        </w:rPr>
      </w:pPr>
    </w:p>
    <w:p w14:paraId="0F06A73E" w14:textId="6785E7F9" w:rsidR="0011138E" w:rsidRPr="00E952CE" w:rsidRDefault="00C53A8E" w:rsidP="005134DF">
      <w:pPr>
        <w:pStyle w:val="ListParagraph"/>
        <w:numPr>
          <w:ilvl w:val="0"/>
          <w:numId w:val="14"/>
        </w:numPr>
        <w:autoSpaceDE w:val="0"/>
        <w:autoSpaceDN w:val="0"/>
        <w:adjustRightInd w:val="0"/>
        <w:spacing w:after="0" w:line="240" w:lineRule="auto"/>
        <w:ind w:left="426" w:hanging="426"/>
        <w:rPr>
          <w:rFonts w:cstheme="minorHAnsi"/>
          <w:b/>
          <w:bCs/>
          <w:lang w:val="fr-FR"/>
        </w:rPr>
      </w:pPr>
      <w:r w:rsidRPr="00E952CE">
        <w:rPr>
          <w:rFonts w:cstheme="minorHAnsi"/>
          <w:b/>
          <w:bCs/>
          <w:color w:val="000000"/>
          <w:lang w:val="fr-FR"/>
        </w:rPr>
        <w:t>Les activités entreprises par le secteur privé pour la conservation, l’utilisation rationnelle et la gestion des Sites Ramsar et des zones humides en général ont légèrement augmenté depuis la dernière période triennale</w:t>
      </w:r>
      <w:r w:rsidR="0011138E" w:rsidRPr="00E952CE">
        <w:rPr>
          <w:rFonts w:cstheme="minorHAnsi"/>
          <w:b/>
          <w:bCs/>
          <w:color w:val="000000"/>
          <w:lang w:val="fr-FR"/>
        </w:rPr>
        <w:t>.</w:t>
      </w:r>
    </w:p>
    <w:p w14:paraId="0D4AB49E" w14:textId="77777777" w:rsidR="0011138E" w:rsidRPr="00E952CE" w:rsidRDefault="0011138E" w:rsidP="005134DF">
      <w:pPr>
        <w:autoSpaceDE w:val="0"/>
        <w:autoSpaceDN w:val="0"/>
        <w:adjustRightInd w:val="0"/>
        <w:spacing w:after="0" w:line="240" w:lineRule="auto"/>
        <w:rPr>
          <w:rFonts w:cstheme="minorHAnsi"/>
          <w:b/>
          <w:bCs/>
          <w:lang w:val="fr-FR"/>
        </w:rPr>
      </w:pPr>
    </w:p>
    <w:p w14:paraId="05FFD0FF" w14:textId="7D4BBAF0" w:rsidR="0011138E" w:rsidRPr="00E952CE" w:rsidRDefault="005E17AE" w:rsidP="005134DF">
      <w:pPr>
        <w:pStyle w:val="ListParagraph"/>
        <w:numPr>
          <w:ilvl w:val="0"/>
          <w:numId w:val="14"/>
        </w:numPr>
        <w:autoSpaceDE w:val="0"/>
        <w:autoSpaceDN w:val="0"/>
        <w:adjustRightInd w:val="0"/>
        <w:spacing w:after="0" w:line="240" w:lineRule="auto"/>
        <w:ind w:left="426" w:hanging="426"/>
        <w:rPr>
          <w:rFonts w:cstheme="minorHAnsi"/>
          <w:b/>
          <w:bCs/>
          <w:lang w:val="fr-CH"/>
        </w:rPr>
      </w:pPr>
      <w:r w:rsidRPr="00E952CE">
        <w:rPr>
          <w:rFonts w:cstheme="minorHAnsi"/>
          <w:b/>
          <w:bCs/>
          <w:lang w:val="fr-CH"/>
        </w:rPr>
        <w:t xml:space="preserve">Les progrès d’introduction d’incitations positives et </w:t>
      </w:r>
      <w:r w:rsidR="0015532D" w:rsidRPr="00E952CE">
        <w:rPr>
          <w:rFonts w:cstheme="minorHAnsi"/>
          <w:b/>
          <w:bCs/>
          <w:lang w:val="fr-CH"/>
        </w:rPr>
        <w:t xml:space="preserve">de suppression des </w:t>
      </w:r>
      <w:r w:rsidRPr="00E952CE">
        <w:rPr>
          <w:rFonts w:cstheme="minorHAnsi"/>
          <w:b/>
          <w:bCs/>
          <w:lang w:val="fr-CH"/>
        </w:rPr>
        <w:t>incitations perverses en ce qui concerne la conservation et l’utilisation rationnelle des zones humides restent lents.</w:t>
      </w:r>
    </w:p>
    <w:p w14:paraId="00491711" w14:textId="1A96F596" w:rsidR="0011138E" w:rsidRPr="00E952CE" w:rsidRDefault="0011138E" w:rsidP="00FC4BB8">
      <w:pPr>
        <w:spacing w:after="0" w:line="240" w:lineRule="auto"/>
        <w:rPr>
          <w:rFonts w:eastAsia="Times New Roman" w:cstheme="minorHAnsi"/>
          <w:b/>
          <w:lang w:val="fr-CH" w:eastAsia="fr-FR"/>
        </w:rPr>
      </w:pPr>
    </w:p>
    <w:p w14:paraId="7B6221EA" w14:textId="10BBA5CE" w:rsidR="007E3CA0" w:rsidRPr="00E952CE" w:rsidRDefault="000A460E" w:rsidP="000A460E">
      <w:pPr>
        <w:pStyle w:val="Default"/>
        <w:ind w:left="426" w:hanging="426"/>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t>26.</w:t>
      </w:r>
      <w:r w:rsidRPr="00E952CE">
        <w:rPr>
          <w:rFonts w:asciiTheme="minorHAnsi" w:hAnsiTheme="minorHAnsi" w:cstheme="minorHAnsi"/>
          <w:color w:val="auto"/>
          <w:sz w:val="22"/>
          <w:szCs w:val="22"/>
          <w:lang w:val="fr-CH"/>
        </w:rPr>
        <w:tab/>
      </w:r>
      <w:r w:rsidR="00C53A8E" w:rsidRPr="00E952CE">
        <w:rPr>
          <w:rFonts w:asciiTheme="minorHAnsi" w:hAnsiTheme="minorHAnsi" w:cstheme="minorHAnsi"/>
          <w:color w:val="auto"/>
          <w:sz w:val="22"/>
          <w:szCs w:val="22"/>
          <w:lang w:val="fr-CH"/>
        </w:rPr>
        <w:t xml:space="preserve">Le nombre de Parties indiquant que le secteur privé agit en faveur de la conservation, </w:t>
      </w:r>
      <w:r w:rsidR="00577BAA" w:rsidRPr="00E952CE">
        <w:rPr>
          <w:rFonts w:asciiTheme="minorHAnsi" w:hAnsiTheme="minorHAnsi" w:cstheme="minorHAnsi"/>
          <w:color w:val="auto"/>
          <w:sz w:val="22"/>
          <w:szCs w:val="22"/>
          <w:lang w:val="fr-CH"/>
        </w:rPr>
        <w:t xml:space="preserve">de </w:t>
      </w:r>
      <w:r w:rsidR="00C53A8E" w:rsidRPr="00E952CE">
        <w:rPr>
          <w:rFonts w:asciiTheme="minorHAnsi" w:hAnsiTheme="minorHAnsi" w:cstheme="minorHAnsi"/>
          <w:color w:val="auto"/>
          <w:sz w:val="22"/>
          <w:szCs w:val="22"/>
          <w:lang w:val="fr-CH"/>
        </w:rPr>
        <w:t xml:space="preserve">l’utilisation rationnelle et </w:t>
      </w:r>
      <w:r w:rsidR="00577BAA" w:rsidRPr="00E952CE">
        <w:rPr>
          <w:rFonts w:asciiTheme="minorHAnsi" w:hAnsiTheme="minorHAnsi" w:cstheme="minorHAnsi"/>
          <w:color w:val="auto"/>
          <w:sz w:val="22"/>
          <w:szCs w:val="22"/>
          <w:lang w:val="fr-CH"/>
        </w:rPr>
        <w:t xml:space="preserve">de </w:t>
      </w:r>
      <w:r w:rsidR="00C53A8E" w:rsidRPr="00E952CE">
        <w:rPr>
          <w:rFonts w:asciiTheme="minorHAnsi" w:hAnsiTheme="minorHAnsi" w:cstheme="minorHAnsi"/>
          <w:color w:val="auto"/>
          <w:sz w:val="22"/>
          <w:szCs w:val="22"/>
          <w:lang w:val="fr-CH"/>
        </w:rPr>
        <w:t xml:space="preserve">la gestion des Sites Ramsar </w:t>
      </w:r>
      <w:r w:rsidR="005E17AE" w:rsidRPr="00E952CE">
        <w:rPr>
          <w:rFonts w:asciiTheme="minorHAnsi" w:hAnsiTheme="minorHAnsi" w:cstheme="minorHAnsi"/>
          <w:color w:val="auto"/>
          <w:sz w:val="22"/>
          <w:szCs w:val="22"/>
          <w:lang w:val="fr-CH"/>
        </w:rPr>
        <w:t xml:space="preserve">et des zones humides en général </w:t>
      </w:r>
      <w:r w:rsidR="00577BAA" w:rsidRPr="00E952CE">
        <w:rPr>
          <w:rFonts w:asciiTheme="minorHAnsi" w:hAnsiTheme="minorHAnsi" w:cstheme="minorHAnsi"/>
          <w:color w:val="auto"/>
          <w:sz w:val="22"/>
          <w:szCs w:val="22"/>
          <w:lang w:val="fr-CH"/>
        </w:rPr>
        <w:t>a</w:t>
      </w:r>
      <w:r w:rsidR="005E17AE" w:rsidRPr="00E952CE">
        <w:rPr>
          <w:rFonts w:asciiTheme="minorHAnsi" w:hAnsiTheme="minorHAnsi" w:cstheme="minorHAnsi"/>
          <w:color w:val="auto"/>
          <w:sz w:val="22"/>
          <w:szCs w:val="22"/>
          <w:lang w:val="fr-CH"/>
        </w:rPr>
        <w:t xml:space="preserve"> légèrement augmenté de</w:t>
      </w:r>
      <w:r w:rsidR="00F12EC5" w:rsidRPr="00E952CE">
        <w:rPr>
          <w:rFonts w:asciiTheme="minorHAnsi" w:hAnsiTheme="minorHAnsi" w:cstheme="minorHAnsi"/>
          <w:color w:val="auto"/>
          <w:sz w:val="22"/>
          <w:szCs w:val="22"/>
          <w:lang w:val="fr-CH"/>
        </w:rPr>
        <w:t xml:space="preserve"> 46</w:t>
      </w:r>
      <w:r w:rsidR="00881FFB" w:rsidRPr="00E952CE">
        <w:rPr>
          <w:rFonts w:asciiTheme="minorHAnsi" w:hAnsiTheme="minorHAnsi" w:cstheme="minorHAnsi"/>
          <w:color w:val="auto"/>
          <w:sz w:val="22"/>
          <w:szCs w:val="22"/>
          <w:lang w:val="fr-CH"/>
        </w:rPr>
        <w:t> </w:t>
      </w:r>
      <w:r w:rsidR="00F12EC5" w:rsidRPr="00E952CE">
        <w:rPr>
          <w:rFonts w:asciiTheme="minorHAnsi" w:hAnsiTheme="minorHAnsi" w:cstheme="minorHAnsi"/>
          <w:color w:val="auto"/>
          <w:sz w:val="22"/>
          <w:szCs w:val="22"/>
          <w:lang w:val="fr-CH"/>
        </w:rPr>
        <w:t xml:space="preserve">% </w:t>
      </w:r>
      <w:r w:rsidR="005E17AE" w:rsidRPr="00E952CE">
        <w:rPr>
          <w:rFonts w:asciiTheme="minorHAnsi" w:hAnsiTheme="minorHAnsi" w:cstheme="minorHAnsi"/>
          <w:color w:val="auto"/>
          <w:sz w:val="22"/>
          <w:szCs w:val="22"/>
          <w:lang w:val="fr-CH"/>
        </w:rPr>
        <w:t xml:space="preserve">pour la </w:t>
      </w:r>
      <w:r w:rsidR="002B0A11" w:rsidRPr="00E952CE">
        <w:rPr>
          <w:rFonts w:asciiTheme="minorHAnsi" w:hAnsiTheme="minorHAnsi" w:cstheme="minorHAnsi"/>
          <w:color w:val="auto"/>
          <w:sz w:val="22"/>
          <w:szCs w:val="22"/>
          <w:lang w:val="fr-CH"/>
        </w:rPr>
        <w:t xml:space="preserve">COP13 </w:t>
      </w:r>
      <w:r w:rsidR="005E17AE" w:rsidRPr="00E952CE">
        <w:rPr>
          <w:rFonts w:asciiTheme="minorHAnsi" w:hAnsiTheme="minorHAnsi" w:cstheme="minorHAnsi"/>
          <w:color w:val="auto"/>
          <w:sz w:val="22"/>
          <w:szCs w:val="22"/>
          <w:lang w:val="fr-CH"/>
        </w:rPr>
        <w:t>à</w:t>
      </w:r>
      <w:r w:rsidR="00F12EC5" w:rsidRPr="00E952CE">
        <w:rPr>
          <w:rFonts w:asciiTheme="minorHAnsi" w:hAnsiTheme="minorHAnsi" w:cstheme="minorHAnsi"/>
          <w:color w:val="auto"/>
          <w:sz w:val="22"/>
          <w:szCs w:val="22"/>
          <w:lang w:val="fr-CH"/>
        </w:rPr>
        <w:t xml:space="preserve"> 55</w:t>
      </w:r>
      <w:r w:rsidR="00881FFB" w:rsidRPr="00E952CE">
        <w:rPr>
          <w:rFonts w:asciiTheme="minorHAnsi" w:hAnsiTheme="minorHAnsi" w:cstheme="minorHAnsi"/>
          <w:color w:val="auto"/>
          <w:sz w:val="22"/>
          <w:szCs w:val="22"/>
          <w:lang w:val="fr-CH"/>
        </w:rPr>
        <w:t> </w:t>
      </w:r>
      <w:r w:rsidR="00F12EC5" w:rsidRPr="00E952CE">
        <w:rPr>
          <w:rFonts w:asciiTheme="minorHAnsi" w:hAnsiTheme="minorHAnsi" w:cstheme="minorHAnsi"/>
          <w:color w:val="auto"/>
          <w:sz w:val="22"/>
          <w:szCs w:val="22"/>
          <w:lang w:val="fr-CH"/>
        </w:rPr>
        <w:t>%</w:t>
      </w:r>
      <w:r w:rsidR="002B0A11" w:rsidRPr="00E952CE">
        <w:rPr>
          <w:rFonts w:asciiTheme="minorHAnsi" w:hAnsiTheme="minorHAnsi" w:cstheme="minorHAnsi"/>
          <w:color w:val="auto"/>
          <w:sz w:val="22"/>
          <w:szCs w:val="22"/>
          <w:lang w:val="fr-CH"/>
        </w:rPr>
        <w:t xml:space="preserve"> </w:t>
      </w:r>
      <w:r w:rsidR="005E17AE" w:rsidRPr="00E952CE">
        <w:rPr>
          <w:rFonts w:asciiTheme="minorHAnsi" w:hAnsiTheme="minorHAnsi" w:cstheme="minorHAnsi"/>
          <w:color w:val="auto"/>
          <w:sz w:val="22"/>
          <w:szCs w:val="22"/>
          <w:lang w:val="fr-CH"/>
        </w:rPr>
        <w:t xml:space="preserve">pour la </w:t>
      </w:r>
      <w:r w:rsidR="002B0A11" w:rsidRPr="00E952CE">
        <w:rPr>
          <w:rFonts w:asciiTheme="minorHAnsi" w:hAnsiTheme="minorHAnsi" w:cstheme="minorHAnsi"/>
          <w:color w:val="auto"/>
          <w:sz w:val="22"/>
          <w:szCs w:val="22"/>
          <w:lang w:val="fr-CH"/>
        </w:rPr>
        <w:t>COP14</w:t>
      </w:r>
      <w:r w:rsidR="007244DC" w:rsidRPr="00E952CE">
        <w:rPr>
          <w:rFonts w:asciiTheme="minorHAnsi" w:hAnsiTheme="minorHAnsi" w:cstheme="minorHAnsi"/>
          <w:color w:val="auto"/>
          <w:sz w:val="22"/>
          <w:szCs w:val="22"/>
          <w:lang w:val="fr-CH"/>
        </w:rPr>
        <w:t xml:space="preserve"> </w:t>
      </w:r>
      <w:r w:rsidR="005E17AE" w:rsidRPr="00E952CE">
        <w:rPr>
          <w:rFonts w:asciiTheme="minorHAnsi" w:hAnsiTheme="minorHAnsi" w:cstheme="minorHAnsi"/>
          <w:color w:val="auto"/>
          <w:sz w:val="22"/>
          <w:szCs w:val="22"/>
          <w:lang w:val="fr-CH"/>
        </w:rPr>
        <w:t xml:space="preserve">pour les Sites Ramsar, et de </w:t>
      </w:r>
      <w:r w:rsidR="002B0A11" w:rsidRPr="00E952CE">
        <w:rPr>
          <w:rFonts w:asciiTheme="minorHAnsi" w:hAnsiTheme="minorHAnsi" w:cstheme="minorHAnsi"/>
          <w:color w:val="auto"/>
          <w:sz w:val="22"/>
          <w:szCs w:val="22"/>
          <w:lang w:val="fr-CH"/>
        </w:rPr>
        <w:t>41</w:t>
      </w:r>
      <w:r w:rsidR="00881FFB" w:rsidRPr="00E952CE">
        <w:rPr>
          <w:rFonts w:asciiTheme="minorHAnsi" w:hAnsiTheme="minorHAnsi" w:cstheme="minorHAnsi"/>
          <w:color w:val="auto"/>
          <w:sz w:val="22"/>
          <w:szCs w:val="22"/>
          <w:lang w:val="fr-CH"/>
        </w:rPr>
        <w:t> </w:t>
      </w:r>
      <w:r w:rsidR="002B0A11" w:rsidRPr="00E952CE">
        <w:rPr>
          <w:rFonts w:asciiTheme="minorHAnsi" w:hAnsiTheme="minorHAnsi" w:cstheme="minorHAnsi"/>
          <w:color w:val="auto"/>
          <w:sz w:val="22"/>
          <w:szCs w:val="22"/>
          <w:lang w:val="fr-CH"/>
        </w:rPr>
        <w:t xml:space="preserve">% </w:t>
      </w:r>
      <w:r w:rsidR="005E17AE" w:rsidRPr="00E952CE">
        <w:rPr>
          <w:rFonts w:asciiTheme="minorHAnsi" w:hAnsiTheme="minorHAnsi" w:cstheme="minorHAnsi"/>
          <w:color w:val="auto"/>
          <w:sz w:val="22"/>
          <w:szCs w:val="22"/>
          <w:lang w:val="fr-CH"/>
        </w:rPr>
        <w:t>à</w:t>
      </w:r>
      <w:r w:rsidR="002B0A11" w:rsidRPr="00E952CE">
        <w:rPr>
          <w:rFonts w:asciiTheme="minorHAnsi" w:hAnsiTheme="minorHAnsi" w:cstheme="minorHAnsi"/>
          <w:color w:val="auto"/>
          <w:sz w:val="22"/>
          <w:szCs w:val="22"/>
          <w:lang w:val="fr-CH"/>
        </w:rPr>
        <w:t xml:space="preserve"> 4</w:t>
      </w:r>
      <w:r w:rsidR="007E3CA0" w:rsidRPr="00E952CE">
        <w:rPr>
          <w:rFonts w:asciiTheme="minorHAnsi" w:hAnsiTheme="minorHAnsi" w:cstheme="minorHAnsi"/>
          <w:color w:val="auto"/>
          <w:sz w:val="22"/>
          <w:szCs w:val="22"/>
          <w:lang w:val="fr-CH"/>
        </w:rPr>
        <w:t>5</w:t>
      </w:r>
      <w:r w:rsidR="00881FFB" w:rsidRPr="00E952CE">
        <w:rPr>
          <w:rFonts w:asciiTheme="minorHAnsi" w:hAnsiTheme="minorHAnsi" w:cstheme="minorHAnsi"/>
          <w:color w:val="auto"/>
          <w:sz w:val="22"/>
          <w:szCs w:val="22"/>
          <w:lang w:val="fr-CH"/>
        </w:rPr>
        <w:t> </w:t>
      </w:r>
      <w:r w:rsidR="002B0A11" w:rsidRPr="00E952CE">
        <w:rPr>
          <w:rFonts w:asciiTheme="minorHAnsi" w:hAnsiTheme="minorHAnsi" w:cstheme="minorHAnsi"/>
          <w:color w:val="auto"/>
          <w:sz w:val="22"/>
          <w:szCs w:val="22"/>
          <w:lang w:val="fr-CH"/>
        </w:rPr>
        <w:t xml:space="preserve">% </w:t>
      </w:r>
      <w:r w:rsidR="005E17AE" w:rsidRPr="00E952CE">
        <w:rPr>
          <w:rFonts w:asciiTheme="minorHAnsi" w:hAnsiTheme="minorHAnsi" w:cstheme="minorHAnsi"/>
          <w:color w:val="auto"/>
          <w:sz w:val="22"/>
          <w:szCs w:val="22"/>
          <w:lang w:val="fr-CH"/>
        </w:rPr>
        <w:t>de la</w:t>
      </w:r>
      <w:r w:rsidR="002B0A11" w:rsidRPr="00E952CE">
        <w:rPr>
          <w:rFonts w:asciiTheme="minorHAnsi" w:hAnsiTheme="minorHAnsi" w:cstheme="minorHAnsi"/>
          <w:color w:val="auto"/>
          <w:sz w:val="22"/>
          <w:szCs w:val="22"/>
          <w:lang w:val="fr-CH"/>
        </w:rPr>
        <w:t xml:space="preserve"> COP13 </w:t>
      </w:r>
      <w:r w:rsidR="005E17AE" w:rsidRPr="00E952CE">
        <w:rPr>
          <w:rFonts w:asciiTheme="minorHAnsi" w:hAnsiTheme="minorHAnsi" w:cstheme="minorHAnsi"/>
          <w:color w:val="auto"/>
          <w:sz w:val="22"/>
          <w:szCs w:val="22"/>
          <w:lang w:val="fr-CH"/>
        </w:rPr>
        <w:t xml:space="preserve">à la </w:t>
      </w:r>
      <w:r w:rsidR="002B0A11" w:rsidRPr="00E952CE">
        <w:rPr>
          <w:rFonts w:asciiTheme="minorHAnsi" w:hAnsiTheme="minorHAnsi" w:cstheme="minorHAnsi"/>
          <w:color w:val="auto"/>
          <w:sz w:val="22"/>
          <w:szCs w:val="22"/>
          <w:lang w:val="fr-CH"/>
        </w:rPr>
        <w:t xml:space="preserve">COP14 </w:t>
      </w:r>
      <w:r w:rsidR="005E17AE" w:rsidRPr="00E952CE">
        <w:rPr>
          <w:rFonts w:asciiTheme="minorHAnsi" w:hAnsiTheme="minorHAnsi" w:cstheme="minorHAnsi"/>
          <w:color w:val="auto"/>
          <w:sz w:val="22"/>
          <w:szCs w:val="22"/>
          <w:lang w:val="fr-CH"/>
        </w:rPr>
        <w:t xml:space="preserve">pour les zones humides en général. Toutefois, c’est encore bien inférieur à la référence </w:t>
      </w:r>
      <w:r w:rsidR="00242370">
        <w:rPr>
          <w:rFonts w:asciiTheme="minorHAnsi" w:hAnsiTheme="minorHAnsi" w:cstheme="minorHAnsi"/>
          <w:color w:val="auto"/>
          <w:sz w:val="22"/>
          <w:szCs w:val="22"/>
          <w:lang w:val="fr-CH"/>
        </w:rPr>
        <w:t xml:space="preserve">à la COP12 </w:t>
      </w:r>
      <w:r w:rsidR="005E17AE" w:rsidRPr="00E952CE">
        <w:rPr>
          <w:rFonts w:asciiTheme="minorHAnsi" w:hAnsiTheme="minorHAnsi" w:cstheme="minorHAnsi"/>
          <w:color w:val="auto"/>
          <w:sz w:val="22"/>
          <w:szCs w:val="22"/>
          <w:lang w:val="fr-CH"/>
        </w:rPr>
        <w:t xml:space="preserve">correspondant à l’Objectif 3 du Plan stratégique </w:t>
      </w:r>
      <w:r w:rsidR="007E3CA0" w:rsidRPr="00E952CE">
        <w:rPr>
          <w:rFonts w:asciiTheme="minorHAnsi" w:hAnsiTheme="minorHAnsi" w:cstheme="minorHAnsi"/>
          <w:color w:val="auto"/>
          <w:sz w:val="22"/>
          <w:szCs w:val="22"/>
          <w:lang w:val="fr-CH"/>
        </w:rPr>
        <w:t xml:space="preserve">2016-2024, </w:t>
      </w:r>
      <w:r w:rsidR="005E17AE" w:rsidRPr="00E952CE">
        <w:rPr>
          <w:rFonts w:asciiTheme="minorHAnsi" w:hAnsiTheme="minorHAnsi" w:cstheme="minorHAnsi"/>
          <w:color w:val="auto"/>
          <w:sz w:val="22"/>
          <w:szCs w:val="22"/>
          <w:lang w:val="fr-CH"/>
        </w:rPr>
        <w:t>à savoir</w:t>
      </w:r>
      <w:r w:rsidR="007E3CA0" w:rsidRPr="00E952CE">
        <w:rPr>
          <w:rFonts w:asciiTheme="minorHAnsi" w:hAnsiTheme="minorHAnsi" w:cstheme="minorHAnsi"/>
          <w:color w:val="auto"/>
          <w:sz w:val="22"/>
          <w:szCs w:val="22"/>
          <w:lang w:val="fr-CH"/>
        </w:rPr>
        <w:t xml:space="preserve"> 60</w:t>
      </w:r>
      <w:r w:rsidR="00881FFB" w:rsidRPr="00E952CE">
        <w:rPr>
          <w:rFonts w:asciiTheme="minorHAnsi" w:hAnsiTheme="minorHAnsi" w:cstheme="minorHAnsi"/>
          <w:color w:val="auto"/>
          <w:sz w:val="22"/>
          <w:szCs w:val="22"/>
          <w:lang w:val="fr-CH"/>
        </w:rPr>
        <w:t> </w:t>
      </w:r>
      <w:r w:rsidR="007E3CA0" w:rsidRPr="00E952CE">
        <w:rPr>
          <w:rFonts w:asciiTheme="minorHAnsi" w:hAnsiTheme="minorHAnsi" w:cstheme="minorHAnsi"/>
          <w:color w:val="auto"/>
          <w:sz w:val="22"/>
          <w:szCs w:val="22"/>
          <w:lang w:val="fr-CH"/>
        </w:rPr>
        <w:t xml:space="preserve">% </w:t>
      </w:r>
      <w:r w:rsidR="005E17AE" w:rsidRPr="00E952CE">
        <w:rPr>
          <w:rFonts w:asciiTheme="minorHAnsi" w:hAnsiTheme="minorHAnsi" w:cstheme="minorHAnsi"/>
          <w:color w:val="auto"/>
          <w:sz w:val="22"/>
          <w:szCs w:val="22"/>
          <w:lang w:val="fr-CH"/>
        </w:rPr>
        <w:t>des</w:t>
      </w:r>
      <w:r w:rsidR="007E3CA0" w:rsidRPr="00E952CE">
        <w:rPr>
          <w:rFonts w:asciiTheme="minorHAnsi" w:hAnsiTheme="minorHAnsi" w:cstheme="minorHAnsi"/>
          <w:color w:val="auto"/>
          <w:sz w:val="22"/>
          <w:szCs w:val="22"/>
          <w:lang w:val="fr-CH"/>
        </w:rPr>
        <w:t xml:space="preserve"> Parties </w:t>
      </w:r>
      <w:r w:rsidR="005E17AE" w:rsidRPr="00E952CE">
        <w:rPr>
          <w:rFonts w:asciiTheme="minorHAnsi" w:hAnsiTheme="minorHAnsi" w:cstheme="minorHAnsi"/>
          <w:color w:val="auto"/>
          <w:sz w:val="22"/>
          <w:szCs w:val="22"/>
          <w:lang w:val="fr-CH"/>
        </w:rPr>
        <w:t xml:space="preserve">indiquant un engagement positif du secteur privé pour les zones humides en général. </w:t>
      </w:r>
    </w:p>
    <w:p w14:paraId="403F4B72" w14:textId="5A654DAF" w:rsidR="00F12EC5" w:rsidRPr="00E952CE" w:rsidRDefault="00F12EC5" w:rsidP="000A460E">
      <w:pPr>
        <w:pStyle w:val="Default"/>
        <w:ind w:left="426" w:hanging="426"/>
        <w:rPr>
          <w:rFonts w:asciiTheme="minorHAnsi" w:hAnsiTheme="minorHAnsi" w:cstheme="minorHAnsi"/>
          <w:color w:val="auto"/>
          <w:sz w:val="22"/>
          <w:szCs w:val="22"/>
          <w:lang w:val="fr-CH"/>
        </w:rPr>
      </w:pPr>
    </w:p>
    <w:p w14:paraId="6997189C" w14:textId="2850BBDB" w:rsidR="009107C6" w:rsidRPr="00E952CE" w:rsidRDefault="000A460E" w:rsidP="000A460E">
      <w:pPr>
        <w:pStyle w:val="Default"/>
        <w:ind w:left="426" w:hanging="426"/>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t>27.</w:t>
      </w:r>
      <w:r w:rsidRPr="00E952CE">
        <w:rPr>
          <w:rFonts w:asciiTheme="minorHAnsi" w:hAnsiTheme="minorHAnsi" w:cstheme="minorHAnsi"/>
          <w:color w:val="auto"/>
          <w:sz w:val="22"/>
          <w:szCs w:val="22"/>
          <w:lang w:val="fr-CH"/>
        </w:rPr>
        <w:tab/>
      </w:r>
      <w:r w:rsidR="00BA58E7" w:rsidRPr="00E952CE">
        <w:rPr>
          <w:rFonts w:asciiTheme="minorHAnsi" w:hAnsiTheme="minorHAnsi" w:cstheme="minorHAnsi"/>
          <w:color w:val="auto"/>
          <w:sz w:val="22"/>
          <w:szCs w:val="22"/>
          <w:lang w:val="fr-CH"/>
        </w:rPr>
        <w:t>Selon les rapports nationaux à la COP14, 55</w:t>
      </w:r>
      <w:r w:rsidR="00881FFB" w:rsidRPr="00E952CE">
        <w:rPr>
          <w:rFonts w:asciiTheme="minorHAnsi" w:hAnsiTheme="minorHAnsi" w:cstheme="minorHAnsi"/>
          <w:color w:val="auto"/>
          <w:sz w:val="22"/>
          <w:szCs w:val="22"/>
          <w:lang w:val="fr-CH"/>
        </w:rPr>
        <w:t> </w:t>
      </w:r>
      <w:r w:rsidR="00BA58E7" w:rsidRPr="00E952CE">
        <w:rPr>
          <w:rFonts w:asciiTheme="minorHAnsi" w:hAnsiTheme="minorHAnsi" w:cstheme="minorHAnsi"/>
          <w:color w:val="auto"/>
          <w:sz w:val="22"/>
          <w:szCs w:val="22"/>
          <w:lang w:val="fr-CH"/>
        </w:rPr>
        <w:t>% des Parties appliquent des mesures d’incitation encourageant la conservation et l’utilisation rationnelle des zones humides (</w:t>
      </w:r>
      <w:r w:rsidR="00BA58E7" w:rsidRPr="00E952CE">
        <w:rPr>
          <w:rFonts w:asciiTheme="minorHAnsi" w:hAnsiTheme="minorHAnsi" w:cstheme="minorHAnsi"/>
          <w:bCs/>
          <w:color w:val="auto"/>
          <w:sz w:val="22"/>
          <w:szCs w:val="22"/>
          <w:lang w:val="fr-CH"/>
        </w:rPr>
        <w:t>COP13 : 52</w:t>
      </w:r>
      <w:r w:rsidR="00881FFB" w:rsidRPr="00E952CE">
        <w:rPr>
          <w:rFonts w:asciiTheme="minorHAnsi" w:hAnsiTheme="minorHAnsi" w:cstheme="minorHAnsi"/>
          <w:bCs/>
          <w:color w:val="auto"/>
          <w:sz w:val="22"/>
          <w:szCs w:val="22"/>
          <w:lang w:val="fr-CH"/>
        </w:rPr>
        <w:t> </w:t>
      </w:r>
      <w:r w:rsidR="00BA58E7" w:rsidRPr="00E952CE">
        <w:rPr>
          <w:rFonts w:asciiTheme="minorHAnsi" w:hAnsiTheme="minorHAnsi" w:cstheme="minorHAnsi"/>
          <w:bCs/>
          <w:color w:val="auto"/>
          <w:sz w:val="22"/>
          <w:szCs w:val="22"/>
          <w:lang w:val="fr-CH"/>
        </w:rPr>
        <w:t xml:space="preserve">%) </w:t>
      </w:r>
      <w:r w:rsidR="00BA58E7" w:rsidRPr="00E952CE">
        <w:rPr>
          <w:rFonts w:asciiTheme="minorHAnsi" w:hAnsiTheme="minorHAnsi" w:cstheme="minorHAnsi"/>
          <w:color w:val="auto"/>
          <w:sz w:val="22"/>
          <w:szCs w:val="22"/>
          <w:lang w:val="fr-CH"/>
        </w:rPr>
        <w:t>et 7</w:t>
      </w:r>
      <w:r w:rsidR="00881FFB" w:rsidRPr="00E952CE">
        <w:rPr>
          <w:rFonts w:asciiTheme="minorHAnsi" w:hAnsiTheme="minorHAnsi" w:cstheme="minorHAnsi"/>
          <w:color w:val="auto"/>
          <w:sz w:val="22"/>
          <w:szCs w:val="22"/>
          <w:lang w:val="fr-CH"/>
        </w:rPr>
        <w:t> </w:t>
      </w:r>
      <w:r w:rsidR="00BA58E7" w:rsidRPr="00E952CE">
        <w:rPr>
          <w:rFonts w:asciiTheme="minorHAnsi" w:hAnsiTheme="minorHAnsi" w:cstheme="minorHAnsi"/>
          <w:color w:val="auto"/>
          <w:sz w:val="22"/>
          <w:szCs w:val="22"/>
          <w:lang w:val="fr-CH"/>
        </w:rPr>
        <w:t>% des Parties signalent qu’elles ont planifié des mesures.</w:t>
      </w:r>
      <w:r w:rsidR="009107C6" w:rsidRPr="00E952CE">
        <w:rPr>
          <w:rFonts w:asciiTheme="minorHAnsi" w:hAnsiTheme="minorHAnsi" w:cstheme="minorHAnsi"/>
          <w:color w:val="auto"/>
          <w:sz w:val="22"/>
          <w:szCs w:val="22"/>
          <w:lang w:val="fr-CH"/>
        </w:rPr>
        <w:t xml:space="preserve"> </w:t>
      </w:r>
      <w:r w:rsidR="00F43C32" w:rsidRPr="00E952CE">
        <w:rPr>
          <w:rFonts w:asciiTheme="minorHAnsi" w:hAnsiTheme="minorHAnsi" w:cstheme="minorHAnsi"/>
          <w:color w:val="auto"/>
          <w:sz w:val="22"/>
          <w:szCs w:val="22"/>
          <w:lang w:val="fr-CH"/>
        </w:rPr>
        <w:t>De</w:t>
      </w:r>
      <w:r w:rsidR="0005453C" w:rsidRPr="00E952CE">
        <w:rPr>
          <w:rFonts w:asciiTheme="minorHAnsi" w:hAnsiTheme="minorHAnsi" w:cstheme="minorHAnsi"/>
          <w:color w:val="auto"/>
          <w:sz w:val="22"/>
          <w:szCs w:val="22"/>
          <w:lang w:val="fr-CH"/>
        </w:rPr>
        <w:t xml:space="preserve"> </w:t>
      </w:r>
      <w:r w:rsidR="00F43C32" w:rsidRPr="00E952CE">
        <w:rPr>
          <w:rFonts w:asciiTheme="minorHAnsi" w:hAnsiTheme="minorHAnsi" w:cstheme="minorHAnsi"/>
          <w:color w:val="auto"/>
          <w:sz w:val="22"/>
          <w:szCs w:val="22"/>
          <w:lang w:val="fr-CH"/>
        </w:rPr>
        <w:t xml:space="preserve">nombreuses </w:t>
      </w:r>
      <w:r w:rsidR="009107C6" w:rsidRPr="00E952CE">
        <w:rPr>
          <w:rFonts w:asciiTheme="minorHAnsi" w:hAnsiTheme="minorHAnsi" w:cstheme="minorHAnsi"/>
          <w:color w:val="auto"/>
          <w:sz w:val="22"/>
          <w:szCs w:val="22"/>
          <w:lang w:val="fr-CH"/>
        </w:rPr>
        <w:t xml:space="preserve">Parties </w:t>
      </w:r>
      <w:r w:rsidR="00F43C32" w:rsidRPr="00E952CE">
        <w:rPr>
          <w:rFonts w:asciiTheme="minorHAnsi" w:hAnsiTheme="minorHAnsi" w:cstheme="minorHAnsi"/>
          <w:color w:val="auto"/>
          <w:sz w:val="22"/>
          <w:szCs w:val="22"/>
          <w:lang w:val="fr-CH"/>
        </w:rPr>
        <w:t xml:space="preserve">ont adopté des programmes de compensation, comme par exemple </w:t>
      </w:r>
      <w:r w:rsidR="00B05CC4" w:rsidRPr="00E952CE">
        <w:rPr>
          <w:rFonts w:asciiTheme="minorHAnsi" w:hAnsiTheme="minorHAnsi" w:cstheme="minorHAnsi"/>
          <w:color w:val="auto"/>
          <w:sz w:val="22"/>
          <w:szCs w:val="22"/>
          <w:lang w:val="fr-CH"/>
        </w:rPr>
        <w:t>le</w:t>
      </w:r>
      <w:r w:rsidR="00F43C32" w:rsidRPr="00E952CE">
        <w:rPr>
          <w:rFonts w:asciiTheme="minorHAnsi" w:hAnsiTheme="minorHAnsi" w:cstheme="minorHAnsi"/>
          <w:color w:val="auto"/>
          <w:sz w:val="22"/>
          <w:szCs w:val="22"/>
          <w:lang w:val="fr-CH"/>
        </w:rPr>
        <w:t xml:space="preserve"> paiement </w:t>
      </w:r>
      <w:r w:rsidR="009225EE" w:rsidRPr="00E952CE">
        <w:rPr>
          <w:rFonts w:asciiTheme="minorHAnsi" w:hAnsiTheme="minorHAnsi" w:cstheme="minorHAnsi"/>
          <w:color w:val="auto"/>
          <w:sz w:val="22"/>
          <w:szCs w:val="22"/>
          <w:lang w:val="fr-CH"/>
        </w:rPr>
        <w:t>pour les services écosystémiques dans le cadre d’un</w:t>
      </w:r>
      <w:r w:rsidR="00B05CC4" w:rsidRPr="00E952CE">
        <w:rPr>
          <w:rFonts w:asciiTheme="minorHAnsi" w:hAnsiTheme="minorHAnsi" w:cstheme="minorHAnsi"/>
          <w:color w:val="auto"/>
          <w:sz w:val="22"/>
          <w:szCs w:val="22"/>
          <w:lang w:val="fr-CH"/>
        </w:rPr>
        <w:t xml:space="preserve"> </w:t>
      </w:r>
      <w:r w:rsidR="00F43C32" w:rsidRPr="00E952CE">
        <w:rPr>
          <w:rFonts w:asciiTheme="minorHAnsi" w:hAnsiTheme="minorHAnsi" w:cstheme="minorHAnsi"/>
          <w:color w:val="auto"/>
          <w:sz w:val="22"/>
          <w:szCs w:val="22"/>
          <w:lang w:val="fr-CH"/>
        </w:rPr>
        <w:t>contra</w:t>
      </w:r>
      <w:r w:rsidR="00B05CC4" w:rsidRPr="00E952CE">
        <w:rPr>
          <w:rFonts w:asciiTheme="minorHAnsi" w:hAnsiTheme="minorHAnsi" w:cstheme="minorHAnsi"/>
          <w:color w:val="auto"/>
          <w:sz w:val="22"/>
          <w:szCs w:val="22"/>
          <w:lang w:val="fr-CH"/>
        </w:rPr>
        <w:t>t</w:t>
      </w:r>
      <w:r w:rsidR="00F43C32" w:rsidRPr="00E952CE">
        <w:rPr>
          <w:rFonts w:asciiTheme="minorHAnsi" w:hAnsiTheme="minorHAnsi" w:cstheme="minorHAnsi"/>
          <w:color w:val="auto"/>
          <w:sz w:val="22"/>
          <w:szCs w:val="22"/>
          <w:lang w:val="fr-CH"/>
        </w:rPr>
        <w:t xml:space="preserve"> pour la conservation de la nature, </w:t>
      </w:r>
      <w:r w:rsidR="009225EE" w:rsidRPr="00E952CE">
        <w:rPr>
          <w:rFonts w:asciiTheme="minorHAnsi" w:hAnsiTheme="minorHAnsi" w:cstheme="minorHAnsi"/>
          <w:color w:val="auto"/>
          <w:sz w:val="22"/>
          <w:szCs w:val="22"/>
          <w:lang w:val="fr-CH"/>
        </w:rPr>
        <w:t xml:space="preserve">la </w:t>
      </w:r>
      <w:r w:rsidR="00BA58E7" w:rsidRPr="00E952CE">
        <w:rPr>
          <w:rFonts w:asciiTheme="minorHAnsi" w:hAnsiTheme="minorHAnsi" w:cstheme="minorHAnsi"/>
          <w:bCs/>
          <w:color w:val="auto"/>
          <w:sz w:val="22"/>
          <w:szCs w:val="22"/>
          <w:lang w:val="fr-CH"/>
        </w:rPr>
        <w:t>mise en place d’un mécanisme d’éco</w:t>
      </w:r>
      <w:r w:rsidR="00BA58E7" w:rsidRPr="00E952CE">
        <w:rPr>
          <w:rFonts w:asciiTheme="minorHAnsi" w:hAnsiTheme="minorHAnsi" w:cstheme="minorHAnsi"/>
          <w:bCs/>
          <w:color w:val="auto"/>
          <w:sz w:val="22"/>
          <w:szCs w:val="22"/>
          <w:lang w:val="fr-CH"/>
        </w:rPr>
        <w:noBreakHyphen/>
        <w:t>compensation pour les zones humides</w:t>
      </w:r>
      <w:r w:rsidR="00E20018" w:rsidRPr="00E952CE">
        <w:rPr>
          <w:rFonts w:asciiTheme="minorHAnsi" w:hAnsiTheme="minorHAnsi" w:cstheme="minorHAnsi"/>
          <w:bCs/>
          <w:color w:val="auto"/>
          <w:sz w:val="22"/>
          <w:szCs w:val="22"/>
          <w:lang w:val="fr-CH"/>
        </w:rPr>
        <w:t xml:space="preserve"> ou d’un plan de compensation</w:t>
      </w:r>
      <w:r w:rsidR="00FF5085" w:rsidRPr="00E952CE">
        <w:rPr>
          <w:rFonts w:asciiTheme="minorHAnsi" w:hAnsiTheme="minorHAnsi" w:cstheme="minorHAnsi"/>
          <w:bCs/>
          <w:color w:val="auto"/>
          <w:sz w:val="22"/>
          <w:szCs w:val="22"/>
          <w:lang w:val="fr-CH"/>
        </w:rPr>
        <w:t xml:space="preserve"> en cas d’adversité.</w:t>
      </w:r>
      <w:r w:rsidR="00F43C32" w:rsidRPr="00E952CE">
        <w:rPr>
          <w:rFonts w:asciiTheme="minorHAnsi" w:hAnsiTheme="minorHAnsi" w:cstheme="minorHAnsi"/>
          <w:color w:val="auto"/>
          <w:sz w:val="22"/>
          <w:szCs w:val="22"/>
          <w:lang w:val="fr-CH"/>
        </w:rPr>
        <w:t xml:space="preserve"> Plusieurs ont adopté des programmes de subvention</w:t>
      </w:r>
      <w:r w:rsidR="009225EE" w:rsidRPr="00E952CE">
        <w:rPr>
          <w:rFonts w:asciiTheme="minorHAnsi" w:hAnsiTheme="minorHAnsi" w:cstheme="minorHAnsi"/>
          <w:color w:val="auto"/>
          <w:sz w:val="22"/>
          <w:szCs w:val="22"/>
          <w:lang w:val="fr-CH"/>
        </w:rPr>
        <w:t>s</w:t>
      </w:r>
      <w:r w:rsidR="00F43C32" w:rsidRPr="00E952CE">
        <w:rPr>
          <w:rFonts w:asciiTheme="minorHAnsi" w:hAnsiTheme="minorHAnsi" w:cstheme="minorHAnsi"/>
          <w:color w:val="auto"/>
          <w:sz w:val="22"/>
          <w:szCs w:val="22"/>
          <w:lang w:val="fr-CH"/>
        </w:rPr>
        <w:t xml:space="preserve"> gouvernementaux tels que des fonds nationaux pour l’environnement </w:t>
      </w:r>
      <w:r w:rsidR="00BA58E7" w:rsidRPr="00E952CE">
        <w:rPr>
          <w:rFonts w:asciiTheme="minorHAnsi" w:hAnsiTheme="minorHAnsi" w:cstheme="minorHAnsi"/>
          <w:color w:val="auto"/>
          <w:sz w:val="22"/>
          <w:szCs w:val="22"/>
          <w:lang w:val="fr-CH"/>
        </w:rPr>
        <w:t>ou des</w:t>
      </w:r>
      <w:r w:rsidR="0028589A" w:rsidRPr="00E952CE">
        <w:rPr>
          <w:rFonts w:asciiTheme="minorHAnsi" w:hAnsiTheme="minorHAnsi" w:cstheme="minorHAnsi"/>
          <w:color w:val="auto"/>
          <w:sz w:val="22"/>
          <w:szCs w:val="22"/>
          <w:lang w:val="fr-CH"/>
        </w:rPr>
        <w:t xml:space="preserve"> </w:t>
      </w:r>
      <w:r w:rsidR="00BA58E7" w:rsidRPr="00E952CE">
        <w:rPr>
          <w:rFonts w:asciiTheme="minorHAnsi" w:hAnsiTheme="minorHAnsi" w:cstheme="minorHAnsi"/>
          <w:bCs/>
          <w:color w:val="auto"/>
          <w:sz w:val="22"/>
          <w:szCs w:val="22"/>
          <w:lang w:val="fr-CH"/>
        </w:rPr>
        <w:t>accords volontaires entre les usagers des sols et les autorités officielles</w:t>
      </w:r>
      <w:r w:rsidR="009107C6" w:rsidRPr="00E952CE">
        <w:rPr>
          <w:rFonts w:asciiTheme="minorHAnsi" w:hAnsiTheme="minorHAnsi" w:cstheme="minorHAnsi"/>
          <w:color w:val="auto"/>
          <w:sz w:val="22"/>
          <w:szCs w:val="22"/>
          <w:lang w:val="fr-CH"/>
        </w:rPr>
        <w:t xml:space="preserve">. </w:t>
      </w:r>
    </w:p>
    <w:p w14:paraId="4CDE6B5A" w14:textId="77777777" w:rsidR="00AB7C76" w:rsidRPr="00E952CE" w:rsidRDefault="00AB7C76" w:rsidP="000A460E">
      <w:pPr>
        <w:pStyle w:val="Default"/>
        <w:ind w:left="426" w:hanging="426"/>
        <w:rPr>
          <w:rFonts w:asciiTheme="minorHAnsi" w:eastAsia="Times New Roman" w:hAnsiTheme="minorHAnsi" w:cstheme="minorHAnsi"/>
          <w:color w:val="auto"/>
          <w:sz w:val="22"/>
          <w:szCs w:val="22"/>
          <w:lang w:val="fr-CH" w:eastAsia="fr-FR"/>
        </w:rPr>
      </w:pPr>
    </w:p>
    <w:p w14:paraId="1AF06526" w14:textId="4D500385" w:rsidR="009107C6" w:rsidRPr="00E952CE" w:rsidRDefault="000A460E" w:rsidP="000A460E">
      <w:pPr>
        <w:pStyle w:val="Default"/>
        <w:ind w:left="426" w:hanging="426"/>
        <w:rPr>
          <w:rFonts w:asciiTheme="minorHAnsi" w:hAnsiTheme="minorHAnsi" w:cstheme="minorHAnsi"/>
          <w:color w:val="auto"/>
          <w:sz w:val="22"/>
          <w:szCs w:val="22"/>
          <w:lang w:val="fr-CH"/>
        </w:rPr>
      </w:pPr>
      <w:r w:rsidRPr="00E952CE">
        <w:rPr>
          <w:rFonts w:asciiTheme="minorHAnsi" w:hAnsiTheme="minorHAnsi" w:cstheme="minorHAnsi"/>
          <w:color w:val="auto"/>
          <w:sz w:val="22"/>
          <w:szCs w:val="22"/>
          <w:lang w:val="fr-CH"/>
        </w:rPr>
        <w:lastRenderedPageBreak/>
        <w:t>28.</w:t>
      </w:r>
      <w:r w:rsidRPr="00E952CE">
        <w:rPr>
          <w:rFonts w:asciiTheme="minorHAnsi" w:hAnsiTheme="minorHAnsi" w:cstheme="minorHAnsi"/>
          <w:color w:val="auto"/>
          <w:sz w:val="22"/>
          <w:szCs w:val="22"/>
          <w:lang w:val="fr-CH"/>
        </w:rPr>
        <w:tab/>
      </w:r>
      <w:r w:rsidR="00A8115B" w:rsidRPr="00E952CE">
        <w:rPr>
          <w:rFonts w:asciiTheme="minorHAnsi" w:hAnsiTheme="minorHAnsi" w:cstheme="minorHAnsi"/>
          <w:color w:val="auto"/>
          <w:sz w:val="22"/>
          <w:szCs w:val="22"/>
          <w:lang w:val="fr-CH"/>
        </w:rPr>
        <w:t>Pour la</w:t>
      </w:r>
      <w:r w:rsidR="009B013E" w:rsidRPr="00E952CE">
        <w:rPr>
          <w:rFonts w:asciiTheme="minorHAnsi" w:hAnsiTheme="minorHAnsi" w:cstheme="minorHAnsi"/>
          <w:color w:val="auto"/>
          <w:sz w:val="22"/>
          <w:szCs w:val="22"/>
          <w:lang w:val="fr-CH"/>
        </w:rPr>
        <w:t xml:space="preserve"> COP14,</w:t>
      </w:r>
      <w:r w:rsidR="009107C6" w:rsidRPr="00E952CE">
        <w:rPr>
          <w:rFonts w:asciiTheme="minorHAnsi" w:hAnsiTheme="minorHAnsi" w:cstheme="minorHAnsi"/>
          <w:color w:val="auto"/>
          <w:sz w:val="22"/>
          <w:szCs w:val="22"/>
          <w:lang w:val="fr-CH"/>
        </w:rPr>
        <w:t xml:space="preserve"> 38</w:t>
      </w:r>
      <w:r w:rsidR="00881FFB" w:rsidRPr="00E952CE">
        <w:rPr>
          <w:rFonts w:asciiTheme="minorHAnsi" w:hAnsiTheme="minorHAnsi" w:cstheme="minorHAnsi"/>
          <w:color w:val="auto"/>
          <w:sz w:val="22"/>
          <w:szCs w:val="22"/>
          <w:lang w:val="fr-CH"/>
        </w:rPr>
        <w:t> </w:t>
      </w:r>
      <w:r w:rsidR="009107C6" w:rsidRPr="00E952CE">
        <w:rPr>
          <w:rFonts w:asciiTheme="minorHAnsi" w:hAnsiTheme="minorHAnsi" w:cstheme="minorHAnsi"/>
          <w:color w:val="auto"/>
          <w:sz w:val="22"/>
          <w:szCs w:val="22"/>
          <w:lang w:val="fr-CH"/>
        </w:rPr>
        <w:t xml:space="preserve">% </w:t>
      </w:r>
      <w:r w:rsidR="00A8115B" w:rsidRPr="00E952CE">
        <w:rPr>
          <w:rFonts w:asciiTheme="minorHAnsi" w:hAnsiTheme="minorHAnsi" w:cstheme="minorHAnsi"/>
          <w:color w:val="auto"/>
          <w:sz w:val="22"/>
          <w:szCs w:val="22"/>
          <w:lang w:val="fr-CH"/>
        </w:rPr>
        <w:t>des Parties</w:t>
      </w:r>
      <w:r w:rsidR="009107C6" w:rsidRPr="00E952CE">
        <w:rPr>
          <w:rFonts w:asciiTheme="minorHAnsi" w:hAnsiTheme="minorHAnsi" w:cstheme="minorHAnsi"/>
          <w:color w:val="auto"/>
          <w:sz w:val="22"/>
          <w:szCs w:val="22"/>
          <w:lang w:val="fr-CH"/>
        </w:rPr>
        <w:t xml:space="preserve"> </w:t>
      </w:r>
      <w:r w:rsidR="00A8115B" w:rsidRPr="00E952CE">
        <w:rPr>
          <w:rFonts w:asciiTheme="minorHAnsi" w:hAnsiTheme="minorHAnsi" w:cstheme="minorHAnsi"/>
          <w:color w:val="auto"/>
          <w:sz w:val="22"/>
          <w:szCs w:val="22"/>
          <w:lang w:val="fr-CH"/>
        </w:rPr>
        <w:t>ayant soumis un rapport ont pris des mesures pour éliminer les incitations perverses qui dissuadent la conservation et l’utilisation rationnelle des zones humides et</w:t>
      </w:r>
      <w:r w:rsidR="009B013E" w:rsidRPr="00E952CE">
        <w:rPr>
          <w:rFonts w:asciiTheme="minorHAnsi" w:hAnsiTheme="minorHAnsi" w:cstheme="minorHAnsi"/>
          <w:color w:val="auto"/>
          <w:sz w:val="22"/>
          <w:szCs w:val="22"/>
          <w:lang w:val="fr-CH"/>
        </w:rPr>
        <w:t xml:space="preserve"> </w:t>
      </w:r>
      <w:r w:rsidR="009107C6" w:rsidRPr="00E952CE">
        <w:rPr>
          <w:rFonts w:asciiTheme="minorHAnsi" w:hAnsiTheme="minorHAnsi" w:cstheme="minorHAnsi"/>
          <w:color w:val="auto"/>
          <w:sz w:val="22"/>
          <w:szCs w:val="22"/>
          <w:lang w:val="fr-CH"/>
        </w:rPr>
        <w:t>17</w:t>
      </w:r>
      <w:r w:rsidR="00881FFB" w:rsidRPr="00E952CE">
        <w:rPr>
          <w:rFonts w:asciiTheme="minorHAnsi" w:hAnsiTheme="minorHAnsi" w:cstheme="minorHAnsi"/>
          <w:color w:val="auto"/>
          <w:sz w:val="22"/>
          <w:szCs w:val="22"/>
          <w:lang w:val="fr-CH"/>
        </w:rPr>
        <w:t> </w:t>
      </w:r>
      <w:r w:rsidR="009107C6" w:rsidRPr="00E952CE">
        <w:rPr>
          <w:rFonts w:asciiTheme="minorHAnsi" w:hAnsiTheme="minorHAnsi" w:cstheme="minorHAnsi"/>
          <w:color w:val="auto"/>
          <w:sz w:val="22"/>
          <w:szCs w:val="22"/>
          <w:lang w:val="fr-CH"/>
        </w:rPr>
        <w:t xml:space="preserve">% </w:t>
      </w:r>
      <w:r w:rsidR="00A8115B" w:rsidRPr="00E952CE">
        <w:rPr>
          <w:rFonts w:asciiTheme="minorHAnsi" w:hAnsiTheme="minorHAnsi" w:cstheme="minorHAnsi"/>
          <w:color w:val="auto"/>
          <w:sz w:val="22"/>
          <w:szCs w:val="22"/>
          <w:lang w:val="fr-CH"/>
        </w:rPr>
        <w:t>ont signalé avoir préparé des mesures de ce type</w:t>
      </w:r>
      <w:r w:rsidR="009107C6" w:rsidRPr="00E952CE">
        <w:rPr>
          <w:rFonts w:asciiTheme="minorHAnsi" w:hAnsiTheme="minorHAnsi" w:cstheme="minorHAnsi"/>
          <w:color w:val="auto"/>
          <w:sz w:val="22"/>
          <w:szCs w:val="22"/>
          <w:lang w:val="fr-CH"/>
        </w:rPr>
        <w:t xml:space="preserve">. </w:t>
      </w:r>
      <w:r w:rsidR="00F43C32" w:rsidRPr="00E952CE">
        <w:rPr>
          <w:rFonts w:asciiTheme="minorHAnsi" w:hAnsiTheme="minorHAnsi" w:cstheme="minorHAnsi"/>
          <w:color w:val="auto"/>
          <w:sz w:val="22"/>
          <w:szCs w:val="22"/>
          <w:lang w:val="fr-CH"/>
        </w:rPr>
        <w:t xml:space="preserve">Ces chiffres </w:t>
      </w:r>
      <w:r w:rsidR="00CD5658" w:rsidRPr="00E952CE">
        <w:rPr>
          <w:rFonts w:asciiTheme="minorHAnsi" w:hAnsiTheme="minorHAnsi" w:cstheme="minorHAnsi"/>
          <w:color w:val="auto"/>
          <w:sz w:val="22"/>
          <w:szCs w:val="22"/>
          <w:lang w:val="fr-CH"/>
        </w:rPr>
        <w:t>s</w:t>
      </w:r>
      <w:r w:rsidR="00802E04" w:rsidRPr="00E952CE">
        <w:rPr>
          <w:rFonts w:asciiTheme="minorHAnsi" w:hAnsiTheme="minorHAnsi" w:cstheme="minorHAnsi"/>
          <w:color w:val="auto"/>
          <w:sz w:val="22"/>
          <w:szCs w:val="22"/>
          <w:lang w:val="fr-CH"/>
        </w:rPr>
        <w:t xml:space="preserve">ont </w:t>
      </w:r>
      <w:r w:rsidR="0005453C" w:rsidRPr="00E952CE">
        <w:rPr>
          <w:rFonts w:asciiTheme="minorHAnsi" w:hAnsiTheme="minorHAnsi" w:cstheme="minorHAnsi"/>
          <w:color w:val="auto"/>
          <w:sz w:val="22"/>
          <w:szCs w:val="22"/>
          <w:lang w:val="fr-CH"/>
        </w:rPr>
        <w:t xml:space="preserve">constants </w:t>
      </w:r>
      <w:r w:rsidR="00CD5658" w:rsidRPr="00E952CE">
        <w:rPr>
          <w:rFonts w:asciiTheme="minorHAnsi" w:hAnsiTheme="minorHAnsi" w:cstheme="minorHAnsi"/>
          <w:color w:val="auto"/>
          <w:sz w:val="22"/>
          <w:szCs w:val="22"/>
          <w:lang w:val="fr-CH"/>
        </w:rPr>
        <w:t>dans</w:t>
      </w:r>
      <w:r w:rsidR="00802E04" w:rsidRPr="00E952CE">
        <w:rPr>
          <w:rFonts w:asciiTheme="minorHAnsi" w:hAnsiTheme="minorHAnsi" w:cstheme="minorHAnsi"/>
          <w:color w:val="auto"/>
          <w:sz w:val="22"/>
          <w:szCs w:val="22"/>
          <w:lang w:val="fr-CH"/>
        </w:rPr>
        <w:t xml:space="preserve"> les rapports nationaux depuis la COP12. Dans le cadre du Plan stratégique pour </w:t>
      </w:r>
      <w:r w:rsidR="009107C6" w:rsidRPr="00E952CE">
        <w:rPr>
          <w:rFonts w:asciiTheme="minorHAnsi" w:hAnsiTheme="minorHAnsi" w:cstheme="minorHAnsi"/>
          <w:color w:val="auto"/>
          <w:sz w:val="22"/>
          <w:szCs w:val="22"/>
          <w:lang w:val="fr-CH"/>
        </w:rPr>
        <w:t xml:space="preserve">2016-2024, </w:t>
      </w:r>
      <w:r w:rsidR="00802E04" w:rsidRPr="00E952CE">
        <w:rPr>
          <w:rFonts w:asciiTheme="minorHAnsi" w:hAnsiTheme="minorHAnsi" w:cstheme="minorHAnsi"/>
          <w:color w:val="auto"/>
          <w:sz w:val="22"/>
          <w:szCs w:val="22"/>
          <w:lang w:val="fr-CH"/>
        </w:rPr>
        <w:t>des efforts supplémentaires sont nécessaires de la part d’un plus grand nombre de Parties pour éliminer les mesures perverses qui découragent la conservation et l’utilisation rationnelle des zones humides.</w:t>
      </w:r>
      <w:r w:rsidR="009107C6" w:rsidRPr="00E952CE">
        <w:rPr>
          <w:rFonts w:asciiTheme="minorHAnsi" w:hAnsiTheme="minorHAnsi" w:cstheme="minorHAnsi"/>
          <w:color w:val="auto"/>
          <w:sz w:val="22"/>
          <w:szCs w:val="22"/>
          <w:lang w:val="fr-CH"/>
        </w:rPr>
        <w:t xml:space="preserve"> </w:t>
      </w:r>
    </w:p>
    <w:p w14:paraId="77726917" w14:textId="40712991" w:rsidR="009107C6" w:rsidRPr="00E952CE" w:rsidRDefault="009107C6" w:rsidP="000A460E">
      <w:pPr>
        <w:spacing w:after="0" w:line="240" w:lineRule="auto"/>
        <w:ind w:left="426" w:hanging="426"/>
        <w:rPr>
          <w:rFonts w:cstheme="minorHAnsi"/>
          <w:lang w:val="fr-CH"/>
        </w:rPr>
      </w:pPr>
    </w:p>
    <w:p w14:paraId="50547984" w14:textId="31E24A21" w:rsidR="005058F2" w:rsidRPr="00E952CE" w:rsidRDefault="000A460E" w:rsidP="000A460E">
      <w:pPr>
        <w:spacing w:after="0" w:line="240" w:lineRule="auto"/>
        <w:ind w:left="426" w:hanging="426"/>
        <w:rPr>
          <w:rFonts w:cstheme="minorHAnsi"/>
          <w:lang w:val="fr-CH"/>
        </w:rPr>
      </w:pPr>
      <w:r w:rsidRPr="00E952CE">
        <w:rPr>
          <w:rFonts w:cstheme="minorHAnsi"/>
          <w:lang w:val="fr-CH"/>
        </w:rPr>
        <w:t>29.</w:t>
      </w:r>
      <w:r w:rsidRPr="00E952CE">
        <w:rPr>
          <w:rFonts w:cstheme="minorHAnsi"/>
          <w:lang w:val="fr-CH"/>
        </w:rPr>
        <w:tab/>
      </w:r>
      <w:r w:rsidR="001B1EA0" w:rsidRPr="00E952CE">
        <w:rPr>
          <w:rFonts w:cstheme="minorHAnsi"/>
          <w:lang w:val="fr-CH"/>
        </w:rPr>
        <w:t>Comme indiqué dans le Rapport sur l’application au niveau mondial pour la</w:t>
      </w:r>
      <w:r w:rsidR="0011138E" w:rsidRPr="00E952CE">
        <w:rPr>
          <w:rFonts w:cstheme="minorHAnsi"/>
          <w:lang w:val="fr-CH"/>
        </w:rPr>
        <w:t xml:space="preserve"> COP13</w:t>
      </w:r>
      <w:r w:rsidR="001E7E2C" w:rsidRPr="00E952CE">
        <w:rPr>
          <w:rFonts w:cstheme="minorHAnsi"/>
          <w:lang w:val="fr-CH"/>
        </w:rPr>
        <w:t>,</w:t>
      </w:r>
      <w:r w:rsidR="0011138E" w:rsidRPr="00E952CE">
        <w:rPr>
          <w:rFonts w:cstheme="minorHAnsi"/>
          <w:lang w:val="fr-CH"/>
        </w:rPr>
        <w:t xml:space="preserve"> </w:t>
      </w:r>
      <w:r w:rsidR="001B1EA0" w:rsidRPr="00E952CE">
        <w:rPr>
          <w:rFonts w:cstheme="minorHAnsi"/>
          <w:lang w:val="fr-CH"/>
        </w:rPr>
        <w:t>les mesures</w:t>
      </w:r>
      <w:r w:rsidR="0011138E" w:rsidRPr="00E952CE">
        <w:rPr>
          <w:rFonts w:cstheme="minorHAnsi"/>
          <w:lang w:val="fr-CH"/>
        </w:rPr>
        <w:t xml:space="preserve"> </w:t>
      </w:r>
      <w:r w:rsidR="001B1EA0" w:rsidRPr="00E952CE">
        <w:rPr>
          <w:rFonts w:cstheme="minorHAnsi"/>
          <w:lang w:val="fr-CH"/>
        </w:rPr>
        <w:t>prises par les Parties concernant ces indicateurs c</w:t>
      </w:r>
      <w:r w:rsidR="00881FFB" w:rsidRPr="00E952CE">
        <w:rPr>
          <w:rFonts w:cstheme="minorHAnsi"/>
          <w:lang w:val="fr-CH"/>
        </w:rPr>
        <w:t>ontribuent à l’Objectif d’Aichi </w:t>
      </w:r>
      <w:r w:rsidR="00DB5871" w:rsidRPr="00E952CE">
        <w:rPr>
          <w:rFonts w:cstheme="minorHAnsi"/>
          <w:lang w:val="fr-CH"/>
        </w:rPr>
        <w:t>3</w:t>
      </w:r>
      <w:r w:rsidR="001B1EA0" w:rsidRPr="00E952CE">
        <w:rPr>
          <w:rFonts w:cstheme="minorHAnsi"/>
          <w:lang w:val="fr-CH"/>
        </w:rPr>
        <w:t xml:space="preserve"> </w:t>
      </w:r>
      <w:r w:rsidR="00DB5871" w:rsidRPr="00E952CE">
        <w:rPr>
          <w:rFonts w:cstheme="minorHAnsi"/>
          <w:lang w:val="fr-CH"/>
        </w:rPr>
        <w:t xml:space="preserve">: </w:t>
      </w:r>
      <w:r w:rsidR="001B1EA0" w:rsidRPr="00E952CE">
        <w:rPr>
          <w:rFonts w:cstheme="minorHAnsi"/>
          <w:lang w:val="fr-CH"/>
        </w:rPr>
        <w:t>« 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diversité biologique sont élaborées et appliquées, d’une manière compatible et en harmonie avec les dispositions de la Convention et les obligations internationales en vigueur, en tenant compte des conditions socioéconomiques nationales » et à l’Objectif d’Aichi</w:t>
      </w:r>
      <w:r w:rsidR="00DB5871" w:rsidRPr="00E952CE">
        <w:rPr>
          <w:rFonts w:cstheme="minorHAnsi"/>
          <w:lang w:val="fr-CH"/>
        </w:rPr>
        <w:t xml:space="preserve"> 4</w:t>
      </w:r>
      <w:r w:rsidR="00D734EA" w:rsidRPr="00E952CE">
        <w:rPr>
          <w:rFonts w:cstheme="minorHAnsi"/>
          <w:lang w:val="fr-CH"/>
        </w:rPr>
        <w:t> </w:t>
      </w:r>
      <w:r w:rsidR="0011138E" w:rsidRPr="00E952CE">
        <w:rPr>
          <w:rFonts w:cstheme="minorHAnsi"/>
          <w:lang w:val="fr-CH"/>
        </w:rPr>
        <w:t xml:space="preserve">: </w:t>
      </w:r>
      <w:r w:rsidR="001B1EA0" w:rsidRPr="00E952CE">
        <w:rPr>
          <w:rFonts w:cstheme="minorHAnsi"/>
          <w:lang w:val="fr-CH"/>
        </w:rPr>
        <w:t>« 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 »</w:t>
      </w:r>
      <w:r w:rsidR="00DB5871" w:rsidRPr="00E952CE">
        <w:rPr>
          <w:rFonts w:cstheme="minorHAnsi"/>
          <w:lang w:val="fr-CH"/>
        </w:rPr>
        <w:t>.</w:t>
      </w:r>
      <w:r w:rsidR="0011138E" w:rsidRPr="00E952CE">
        <w:rPr>
          <w:rFonts w:cstheme="minorHAnsi"/>
          <w:lang w:val="fr-CH"/>
        </w:rPr>
        <w:t xml:space="preserve"> </w:t>
      </w:r>
    </w:p>
    <w:p w14:paraId="13545E90" w14:textId="26BC6F24" w:rsidR="009107C6" w:rsidRPr="00E952CE" w:rsidRDefault="009107C6" w:rsidP="00FC4BB8">
      <w:pPr>
        <w:spacing w:after="0" w:line="240" w:lineRule="auto"/>
        <w:rPr>
          <w:rFonts w:eastAsia="Times New Roman" w:cstheme="minorHAnsi"/>
          <w:lang w:val="fr-CH" w:eastAsia="fr-FR"/>
        </w:rPr>
      </w:pPr>
    </w:p>
    <w:p w14:paraId="6294E881" w14:textId="3BF3C727" w:rsidR="00EB58F6" w:rsidRPr="00E952CE" w:rsidRDefault="00B67B3A" w:rsidP="00FC4BB8">
      <w:pPr>
        <w:spacing w:after="0" w:line="240" w:lineRule="auto"/>
        <w:rPr>
          <w:rFonts w:eastAsia="Times New Roman" w:cstheme="minorHAnsi"/>
          <w:b/>
          <w:lang w:val="fr-FR" w:eastAsia="fr-FR"/>
        </w:rPr>
      </w:pPr>
      <w:r w:rsidRPr="00E952CE">
        <w:rPr>
          <w:rFonts w:eastAsia="Times New Roman" w:cstheme="minorHAnsi"/>
          <w:b/>
          <w:lang w:val="fr-FR" w:eastAsia="fr-FR"/>
        </w:rPr>
        <w:t>Objectif 4 :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r w:rsidR="00EB58F6" w:rsidRPr="00E952CE">
        <w:rPr>
          <w:rFonts w:eastAsia="Times New Roman" w:cstheme="minorHAnsi"/>
          <w:b/>
          <w:lang w:val="fr-FR" w:eastAsia="fr-FR"/>
        </w:rPr>
        <w:t>.</w:t>
      </w:r>
    </w:p>
    <w:p w14:paraId="05A87655" w14:textId="5438BC09" w:rsidR="00EB58F6" w:rsidRPr="00E952CE" w:rsidRDefault="00EB58F6" w:rsidP="00FC4BB8">
      <w:pPr>
        <w:spacing w:after="0" w:line="240" w:lineRule="auto"/>
        <w:rPr>
          <w:rFonts w:eastAsia="Times New Roman" w:cstheme="minorHAnsi"/>
          <w:lang w:val="fr-FR" w:eastAsia="fr-FR"/>
        </w:rPr>
      </w:pPr>
    </w:p>
    <w:p w14:paraId="5528640E" w14:textId="4FC3A9DA" w:rsidR="000D381A" w:rsidRPr="00E952CE" w:rsidRDefault="00596481" w:rsidP="005134DF">
      <w:pPr>
        <w:pStyle w:val="ListParagraph"/>
        <w:numPr>
          <w:ilvl w:val="0"/>
          <w:numId w:val="14"/>
        </w:numPr>
        <w:autoSpaceDE w:val="0"/>
        <w:autoSpaceDN w:val="0"/>
        <w:adjustRightInd w:val="0"/>
        <w:spacing w:after="0" w:line="240" w:lineRule="auto"/>
        <w:ind w:left="426" w:hanging="426"/>
        <w:rPr>
          <w:rFonts w:cstheme="minorHAnsi"/>
          <w:b/>
          <w:bCs/>
          <w:lang w:val="fr-CH"/>
        </w:rPr>
      </w:pPr>
      <w:r w:rsidRPr="00E952CE">
        <w:rPr>
          <w:rFonts w:cstheme="minorHAnsi"/>
          <w:b/>
          <w:bCs/>
          <w:lang w:val="fr-CH"/>
        </w:rPr>
        <w:t xml:space="preserve">Les progrès relatifs aux inventaires nationaux sont lents tandis que le </w:t>
      </w:r>
      <w:r w:rsidR="007C5106" w:rsidRPr="00E952CE">
        <w:rPr>
          <w:rFonts w:cstheme="minorHAnsi"/>
          <w:b/>
          <w:bCs/>
          <w:lang w:val="fr-CH"/>
        </w:rPr>
        <w:t>rythme des</w:t>
      </w:r>
      <w:r w:rsidRPr="00E952CE">
        <w:rPr>
          <w:rFonts w:cstheme="minorHAnsi"/>
          <w:b/>
          <w:bCs/>
          <w:lang w:val="fr-CH"/>
        </w:rPr>
        <w:t xml:space="preserve"> examen</w:t>
      </w:r>
      <w:r w:rsidR="007C5106" w:rsidRPr="00E952CE">
        <w:rPr>
          <w:rFonts w:cstheme="minorHAnsi"/>
          <w:b/>
          <w:bCs/>
          <w:lang w:val="fr-CH"/>
        </w:rPr>
        <w:t>s</w:t>
      </w:r>
      <w:r w:rsidRPr="00E952CE">
        <w:rPr>
          <w:rFonts w:cstheme="minorHAnsi"/>
          <w:b/>
          <w:bCs/>
          <w:lang w:val="fr-CH"/>
        </w:rPr>
        <w:t xml:space="preserve"> des politiques nationales sur les espèces exotiques envahissantes </w:t>
      </w:r>
      <w:r w:rsidR="007C5106" w:rsidRPr="00E952CE">
        <w:rPr>
          <w:rFonts w:cstheme="minorHAnsi"/>
          <w:b/>
          <w:bCs/>
          <w:lang w:val="fr-CH"/>
        </w:rPr>
        <w:t>est en légère hausse</w:t>
      </w:r>
      <w:r w:rsidRPr="00E952CE">
        <w:rPr>
          <w:rFonts w:cstheme="minorHAnsi"/>
          <w:b/>
          <w:bCs/>
          <w:lang w:val="fr-CH"/>
        </w:rPr>
        <w:t>.</w:t>
      </w:r>
    </w:p>
    <w:p w14:paraId="1F929344" w14:textId="77777777" w:rsidR="000D381A" w:rsidRPr="00E952CE" w:rsidRDefault="000D381A" w:rsidP="00FC4BB8">
      <w:pPr>
        <w:spacing w:after="0" w:line="240" w:lineRule="auto"/>
        <w:rPr>
          <w:rFonts w:eastAsia="Times New Roman" w:cstheme="minorHAnsi"/>
          <w:lang w:val="fr-CH" w:eastAsia="fr-FR"/>
        </w:rPr>
      </w:pPr>
    </w:p>
    <w:p w14:paraId="3A51337C" w14:textId="7DB50083" w:rsidR="00DB5871" w:rsidRPr="00E952CE" w:rsidRDefault="000A460E" w:rsidP="000A460E">
      <w:pPr>
        <w:spacing w:after="0" w:line="240" w:lineRule="auto"/>
        <w:ind w:left="426" w:hanging="426"/>
        <w:rPr>
          <w:rFonts w:eastAsia="Times New Roman" w:cstheme="minorHAnsi"/>
          <w:lang w:val="fr-CH" w:eastAsia="fr-FR"/>
        </w:rPr>
      </w:pPr>
      <w:r w:rsidRPr="00E952CE">
        <w:rPr>
          <w:rFonts w:eastAsia="Calibri" w:cstheme="minorHAnsi"/>
          <w:lang w:val="fr-CH"/>
        </w:rPr>
        <w:t>30.</w:t>
      </w:r>
      <w:r w:rsidRPr="00E952CE">
        <w:rPr>
          <w:rFonts w:eastAsia="Calibri" w:cstheme="minorHAnsi"/>
          <w:lang w:val="fr-CH"/>
        </w:rPr>
        <w:tab/>
      </w:r>
      <w:r w:rsidR="00047A50" w:rsidRPr="00E952CE">
        <w:rPr>
          <w:rFonts w:eastAsia="Calibri" w:cstheme="minorHAnsi"/>
          <w:lang w:val="fr-CH"/>
        </w:rPr>
        <w:t>Concernant les espèces exotiques envahissantes, 42</w:t>
      </w:r>
      <w:r w:rsidR="00596481" w:rsidRPr="00E952CE">
        <w:rPr>
          <w:rFonts w:eastAsia="Calibri" w:cstheme="minorHAnsi"/>
          <w:lang w:val="fr-CH"/>
        </w:rPr>
        <w:t> %</w:t>
      </w:r>
      <w:r w:rsidR="00047A50" w:rsidRPr="00E952CE">
        <w:rPr>
          <w:rFonts w:eastAsia="Calibri" w:cstheme="minorHAnsi"/>
          <w:lang w:val="fr-CH"/>
        </w:rPr>
        <w:t> des Parties ont signalé à la COP14 avoir un inventaire national, ce qui représente une légère augmentation par rapport à la COP13 (40</w:t>
      </w:r>
      <w:r w:rsidR="00596481" w:rsidRPr="00E952CE">
        <w:rPr>
          <w:rFonts w:eastAsia="Calibri" w:cstheme="minorHAnsi"/>
          <w:lang w:val="fr-CH"/>
        </w:rPr>
        <w:t> %</w:t>
      </w:r>
      <w:r w:rsidR="00047A50" w:rsidRPr="00E952CE">
        <w:rPr>
          <w:rFonts w:eastAsia="Calibri" w:cstheme="minorHAnsi"/>
          <w:lang w:val="fr-CH"/>
        </w:rPr>
        <w:t>) et démontre une tendance lente à l’augmentation depuis la COP12. Pour la COP14, 42</w:t>
      </w:r>
      <w:r w:rsidR="00596481" w:rsidRPr="00E952CE">
        <w:rPr>
          <w:rFonts w:eastAsia="Calibri" w:cstheme="minorHAnsi"/>
          <w:lang w:val="fr-CH"/>
        </w:rPr>
        <w:t> %</w:t>
      </w:r>
      <w:r w:rsidR="00047A50" w:rsidRPr="00E952CE">
        <w:rPr>
          <w:rFonts w:eastAsia="Calibri" w:cstheme="minorHAnsi"/>
          <w:lang w:val="fr-CH"/>
        </w:rPr>
        <w:t xml:space="preserve"> des Parties ont établi ou révisé des politiques ou lignes directrices nationales sur les espèces exotiques envahissantes dans les zones humides, par comparaison avec 26</w:t>
      </w:r>
      <w:r w:rsidR="00596481" w:rsidRPr="00E952CE">
        <w:rPr>
          <w:rFonts w:eastAsia="Calibri" w:cstheme="minorHAnsi"/>
          <w:lang w:val="fr-CH"/>
        </w:rPr>
        <w:t> %</w:t>
      </w:r>
      <w:r w:rsidR="00047A50" w:rsidRPr="00E952CE">
        <w:rPr>
          <w:rFonts w:eastAsia="Calibri" w:cstheme="minorHAnsi"/>
          <w:lang w:val="fr-CH"/>
        </w:rPr>
        <w:t xml:space="preserve"> pour la COP13.</w:t>
      </w:r>
    </w:p>
    <w:p w14:paraId="650AEA78" w14:textId="77777777" w:rsidR="001556E0" w:rsidRPr="00E952CE" w:rsidRDefault="001556E0" w:rsidP="000A460E">
      <w:pPr>
        <w:autoSpaceDE w:val="0"/>
        <w:autoSpaceDN w:val="0"/>
        <w:adjustRightInd w:val="0"/>
        <w:spacing w:after="0" w:line="240" w:lineRule="auto"/>
        <w:ind w:left="426" w:hanging="426"/>
        <w:rPr>
          <w:rFonts w:eastAsia="Calibri" w:cstheme="minorHAnsi"/>
          <w:lang w:val="fr-CH"/>
        </w:rPr>
      </w:pPr>
    </w:p>
    <w:p w14:paraId="79291397" w14:textId="5B82B857" w:rsidR="00E041EA" w:rsidRPr="00E952CE" w:rsidRDefault="000A460E" w:rsidP="000A460E">
      <w:pPr>
        <w:autoSpaceDE w:val="0"/>
        <w:autoSpaceDN w:val="0"/>
        <w:adjustRightInd w:val="0"/>
        <w:spacing w:after="0" w:line="240" w:lineRule="auto"/>
        <w:ind w:left="426" w:hanging="426"/>
        <w:rPr>
          <w:rFonts w:eastAsia="Calibri" w:cstheme="minorHAnsi"/>
          <w:lang w:val="fr-CH"/>
        </w:rPr>
      </w:pPr>
      <w:r w:rsidRPr="00E952CE">
        <w:rPr>
          <w:rFonts w:eastAsia="Calibri" w:cstheme="minorHAnsi"/>
          <w:lang w:val="fr-CH"/>
        </w:rPr>
        <w:t>31.</w:t>
      </w:r>
      <w:r w:rsidRPr="00E952CE">
        <w:rPr>
          <w:rFonts w:eastAsia="Calibri" w:cstheme="minorHAnsi"/>
          <w:lang w:val="fr-CH"/>
        </w:rPr>
        <w:tab/>
      </w:r>
      <w:r w:rsidR="060456FC" w:rsidRPr="00E952CE">
        <w:rPr>
          <w:rFonts w:eastAsia="Calibri" w:cstheme="minorHAnsi"/>
          <w:lang w:val="fr-CH"/>
        </w:rPr>
        <w:t>S</w:t>
      </w:r>
      <w:r w:rsidR="006B1CBE" w:rsidRPr="00E952CE">
        <w:rPr>
          <w:rFonts w:eastAsia="Calibri" w:cstheme="minorHAnsi"/>
          <w:lang w:val="fr-CH"/>
        </w:rPr>
        <w:t xml:space="preserve">eize pour cent des Parties contractantes ayant soumis leur rapport à la COP14 ont évalué l’efficacité des programmes de contrôle des espèces exotiques envahissantes dans les zones humides, ce qui représente une augmentation légère depuis la COP13 </w:t>
      </w:r>
      <w:r w:rsidR="009E4F1E" w:rsidRPr="00E952CE">
        <w:rPr>
          <w:rFonts w:eastAsia="Calibri" w:cstheme="minorHAnsi"/>
          <w:lang w:val="fr-CH"/>
        </w:rPr>
        <w:t>(</w:t>
      </w:r>
      <w:r w:rsidR="620D2CC9" w:rsidRPr="00E952CE">
        <w:rPr>
          <w:rFonts w:eastAsia="Calibri" w:cstheme="minorHAnsi"/>
          <w:lang w:val="fr-CH"/>
        </w:rPr>
        <w:t>11</w:t>
      </w:r>
      <w:r w:rsidR="00596481" w:rsidRPr="00E952CE">
        <w:rPr>
          <w:rFonts w:eastAsia="Calibri" w:cstheme="minorHAnsi"/>
          <w:lang w:val="fr-CH"/>
        </w:rPr>
        <w:t> %</w:t>
      </w:r>
      <w:r w:rsidR="009E4F1E" w:rsidRPr="00E952CE">
        <w:rPr>
          <w:rFonts w:eastAsia="Calibri" w:cstheme="minorHAnsi"/>
          <w:lang w:val="fr-CH"/>
        </w:rPr>
        <w:t>)</w:t>
      </w:r>
      <w:r w:rsidR="620D2CC9" w:rsidRPr="00E952CE">
        <w:rPr>
          <w:rFonts w:eastAsia="Calibri" w:cstheme="minorHAnsi"/>
          <w:lang w:val="fr-CH"/>
        </w:rPr>
        <w:t>.</w:t>
      </w:r>
      <w:r w:rsidR="0031663F" w:rsidRPr="00E952CE">
        <w:rPr>
          <w:rFonts w:eastAsia="Calibri" w:cstheme="minorHAnsi"/>
          <w:lang w:val="fr-CH"/>
        </w:rPr>
        <w:t xml:space="preserve"> </w:t>
      </w:r>
    </w:p>
    <w:p w14:paraId="6BCC8699" w14:textId="77777777" w:rsidR="001556E0" w:rsidRPr="00E952CE" w:rsidRDefault="001556E0" w:rsidP="000A460E">
      <w:pPr>
        <w:autoSpaceDE w:val="0"/>
        <w:autoSpaceDN w:val="0"/>
        <w:adjustRightInd w:val="0"/>
        <w:spacing w:after="0" w:line="240" w:lineRule="auto"/>
        <w:ind w:left="426" w:hanging="426"/>
        <w:rPr>
          <w:rFonts w:eastAsia="Calibri" w:cstheme="minorHAnsi"/>
          <w:lang w:val="fr-CH"/>
        </w:rPr>
      </w:pPr>
    </w:p>
    <w:p w14:paraId="7FDA57F3" w14:textId="73613E3A" w:rsidR="003737C9" w:rsidRPr="00E952CE" w:rsidRDefault="000A460E" w:rsidP="000A460E">
      <w:pPr>
        <w:spacing w:after="0" w:line="240" w:lineRule="auto"/>
        <w:ind w:left="426" w:hanging="426"/>
        <w:rPr>
          <w:rFonts w:eastAsia="Calibri" w:cstheme="minorHAnsi"/>
          <w:lang w:val="fr-CH"/>
        </w:rPr>
      </w:pPr>
      <w:r w:rsidRPr="00E952CE">
        <w:rPr>
          <w:rFonts w:eastAsia="Calibri" w:cstheme="minorHAnsi"/>
          <w:lang w:val="fr-CH"/>
        </w:rPr>
        <w:t>32.</w:t>
      </w:r>
      <w:r w:rsidRPr="00E952CE">
        <w:rPr>
          <w:rFonts w:eastAsia="Calibri" w:cstheme="minorHAnsi"/>
          <w:lang w:val="fr-CH"/>
        </w:rPr>
        <w:tab/>
      </w:r>
      <w:r w:rsidR="00047A50" w:rsidRPr="00E952CE">
        <w:rPr>
          <w:rFonts w:eastAsia="Calibri" w:cstheme="minorHAnsi"/>
          <w:lang w:val="fr-CH"/>
        </w:rPr>
        <w:t>Du point de vue des Sites Ramsar, 34</w:t>
      </w:r>
      <w:r w:rsidR="00596481" w:rsidRPr="00E952CE">
        <w:rPr>
          <w:rFonts w:eastAsia="Calibri" w:cstheme="minorHAnsi"/>
          <w:lang w:val="fr-CH"/>
        </w:rPr>
        <w:t> %</w:t>
      </w:r>
      <w:r w:rsidR="00047A50" w:rsidRPr="00E952CE">
        <w:rPr>
          <w:rFonts w:eastAsia="Calibri" w:cstheme="minorHAnsi"/>
          <w:lang w:val="fr-CH"/>
        </w:rPr>
        <w:t xml:space="preserve"> de tous les sites inscrits (839) sont menacés par des espèces exotiques envahissantes et autres espèces à problème</w:t>
      </w:r>
      <w:r w:rsidR="620D2CC9" w:rsidRPr="00E952CE">
        <w:rPr>
          <w:rFonts w:eastAsia="Calibri" w:cstheme="minorHAnsi"/>
          <w:lang w:val="fr-CH"/>
        </w:rPr>
        <w:t>.</w:t>
      </w:r>
      <w:r w:rsidR="00272921" w:rsidRPr="00E952CE">
        <w:rPr>
          <w:rFonts w:eastAsia="Calibri" w:cstheme="minorHAnsi"/>
          <w:lang w:val="fr-CH"/>
        </w:rPr>
        <w:t xml:space="preserve"> </w:t>
      </w:r>
      <w:r w:rsidR="009D41A9" w:rsidRPr="00E952CE">
        <w:rPr>
          <w:rFonts w:eastAsia="Calibri" w:cstheme="minorHAnsi"/>
          <w:lang w:val="fr-CH"/>
        </w:rPr>
        <w:t>À cet égard, il est important que les Parties continuent de déployer des efforts pour réaliser des inventaires nationaux des espèces exotiques envahissantes et de prendre des mesures pour contrôler et éradiquer ces espèces ainsi que pour mettre en place des mécanismes prévenant leur introduction et leur établissement.</w:t>
      </w:r>
      <w:r w:rsidR="00272921" w:rsidRPr="00E952CE">
        <w:rPr>
          <w:rFonts w:eastAsia="Calibri" w:cstheme="minorHAnsi"/>
          <w:lang w:val="fr-CH"/>
        </w:rPr>
        <w:t xml:space="preserve"> </w:t>
      </w:r>
    </w:p>
    <w:p w14:paraId="649872A8" w14:textId="7ADA92B4" w:rsidR="369A7D1A" w:rsidRPr="00E952CE" w:rsidRDefault="369A7D1A" w:rsidP="000A460E">
      <w:pPr>
        <w:spacing w:after="0" w:line="240" w:lineRule="auto"/>
        <w:ind w:left="426" w:hanging="426"/>
        <w:rPr>
          <w:rFonts w:eastAsia="Calibri" w:cstheme="minorHAnsi"/>
          <w:lang w:val="fr-CH"/>
        </w:rPr>
      </w:pPr>
    </w:p>
    <w:p w14:paraId="48B7695D" w14:textId="40E6DB70" w:rsidR="00245562" w:rsidRPr="00E952CE" w:rsidRDefault="000A460E" w:rsidP="000A460E">
      <w:pPr>
        <w:pStyle w:val="Default"/>
        <w:ind w:left="426" w:hanging="426"/>
        <w:rPr>
          <w:rFonts w:asciiTheme="minorHAnsi" w:hAnsiTheme="minorHAnsi" w:cstheme="minorHAnsi"/>
          <w:color w:val="auto"/>
          <w:sz w:val="22"/>
          <w:szCs w:val="22"/>
          <w:lang w:val="fr-CH"/>
        </w:rPr>
      </w:pPr>
      <w:r w:rsidRPr="00E952CE">
        <w:rPr>
          <w:rFonts w:asciiTheme="minorHAnsi" w:eastAsia="Calibri" w:hAnsiTheme="minorHAnsi" w:cstheme="minorHAnsi"/>
          <w:color w:val="auto"/>
          <w:sz w:val="22"/>
          <w:szCs w:val="22"/>
          <w:lang w:val="fr-CH"/>
        </w:rPr>
        <w:t>33.</w:t>
      </w:r>
      <w:r w:rsidRPr="00E952CE">
        <w:rPr>
          <w:rFonts w:asciiTheme="minorHAnsi" w:eastAsia="Calibri" w:hAnsiTheme="minorHAnsi" w:cstheme="minorHAnsi"/>
          <w:color w:val="auto"/>
          <w:sz w:val="22"/>
          <w:szCs w:val="22"/>
          <w:lang w:val="fr-CH"/>
        </w:rPr>
        <w:tab/>
      </w:r>
      <w:r w:rsidR="009D41A9" w:rsidRPr="00E952CE">
        <w:rPr>
          <w:rFonts w:asciiTheme="minorHAnsi" w:eastAsia="Calibri" w:hAnsiTheme="minorHAnsi" w:cstheme="minorHAnsi"/>
          <w:color w:val="auto"/>
          <w:sz w:val="22"/>
          <w:szCs w:val="22"/>
          <w:lang w:val="fr-CH"/>
        </w:rPr>
        <w:t>Cinquante</w:t>
      </w:r>
      <w:r w:rsidR="009D41A9" w:rsidRPr="00E952CE">
        <w:rPr>
          <w:rFonts w:asciiTheme="minorHAnsi" w:eastAsia="Calibri" w:hAnsiTheme="minorHAnsi" w:cstheme="minorHAnsi"/>
          <w:color w:val="auto"/>
          <w:sz w:val="22"/>
          <w:szCs w:val="22"/>
          <w:lang w:val="fr-CH"/>
        </w:rPr>
        <w:noBreakHyphen/>
        <w:t xml:space="preserve">trois pour cent des Parties ayant soumis leur rapport à la COP14 ont indiqué qu’elles ont réussi à contrôler des espèces envahissantes présentant un risque élevé pour les écosystèmes de zones humides. Pour la COP13, </w:t>
      </w:r>
      <w:r w:rsidR="00245562" w:rsidRPr="00E952CE">
        <w:rPr>
          <w:rFonts w:asciiTheme="minorHAnsi" w:eastAsia="Calibri" w:hAnsiTheme="minorHAnsi" w:cstheme="minorHAnsi"/>
          <w:color w:val="auto"/>
          <w:sz w:val="22"/>
          <w:szCs w:val="22"/>
          <w:lang w:val="fr-CH"/>
        </w:rPr>
        <w:t>19</w:t>
      </w:r>
      <w:r w:rsidR="00596481" w:rsidRPr="00E952CE">
        <w:rPr>
          <w:rFonts w:asciiTheme="minorHAnsi" w:eastAsia="Calibri" w:hAnsiTheme="minorHAnsi" w:cstheme="minorHAnsi"/>
          <w:color w:val="auto"/>
          <w:sz w:val="22"/>
          <w:szCs w:val="22"/>
          <w:lang w:val="fr-CH"/>
        </w:rPr>
        <w:t> %</w:t>
      </w:r>
      <w:r w:rsidR="00245562" w:rsidRPr="00E952CE">
        <w:rPr>
          <w:rFonts w:asciiTheme="minorHAnsi" w:eastAsia="Calibri" w:hAnsiTheme="minorHAnsi" w:cstheme="minorHAnsi"/>
          <w:color w:val="auto"/>
          <w:sz w:val="22"/>
          <w:szCs w:val="22"/>
          <w:lang w:val="fr-CH"/>
        </w:rPr>
        <w:t xml:space="preserve"> </w:t>
      </w:r>
      <w:r w:rsidR="009D41A9" w:rsidRPr="00E952CE">
        <w:rPr>
          <w:rFonts w:asciiTheme="minorHAnsi" w:eastAsia="Calibri" w:hAnsiTheme="minorHAnsi" w:cstheme="minorHAnsi"/>
          <w:color w:val="auto"/>
          <w:sz w:val="22"/>
          <w:szCs w:val="22"/>
          <w:lang w:val="fr-CH"/>
        </w:rPr>
        <w:t>des</w:t>
      </w:r>
      <w:r w:rsidR="00245562" w:rsidRPr="00E952CE">
        <w:rPr>
          <w:rFonts w:asciiTheme="minorHAnsi" w:eastAsia="Calibri" w:hAnsiTheme="minorHAnsi" w:cstheme="minorHAnsi"/>
          <w:color w:val="auto"/>
          <w:sz w:val="22"/>
          <w:szCs w:val="22"/>
          <w:lang w:val="fr-CH"/>
        </w:rPr>
        <w:t xml:space="preserve"> Parties </w:t>
      </w:r>
      <w:r w:rsidR="009D41A9" w:rsidRPr="00E952CE">
        <w:rPr>
          <w:rFonts w:asciiTheme="minorHAnsi" w:eastAsia="Calibri" w:hAnsiTheme="minorHAnsi" w:cstheme="minorHAnsi"/>
          <w:color w:val="auto"/>
          <w:sz w:val="22"/>
          <w:szCs w:val="22"/>
          <w:lang w:val="fr-CH"/>
        </w:rPr>
        <w:t>avaient signalé des mesures de contrôle des espèces envahissantes dans le cadre de mesures de gestion.</w:t>
      </w:r>
      <w:r w:rsidR="00245562" w:rsidRPr="00E952CE">
        <w:rPr>
          <w:rFonts w:asciiTheme="minorHAnsi" w:hAnsiTheme="minorHAnsi" w:cstheme="minorHAnsi"/>
          <w:color w:val="auto"/>
          <w:sz w:val="22"/>
          <w:szCs w:val="22"/>
          <w:lang w:val="fr-CH"/>
        </w:rPr>
        <w:t xml:space="preserve"> </w:t>
      </w:r>
    </w:p>
    <w:p w14:paraId="484391F3" w14:textId="77777777" w:rsidR="00220763" w:rsidRPr="00E952CE" w:rsidRDefault="00220763" w:rsidP="000A460E">
      <w:pPr>
        <w:spacing w:after="0" w:line="240" w:lineRule="auto"/>
        <w:ind w:left="426" w:hanging="426"/>
        <w:rPr>
          <w:rFonts w:eastAsia="Times New Roman" w:cstheme="minorHAnsi"/>
          <w:lang w:val="fr-CH" w:eastAsia="fr-FR"/>
        </w:rPr>
      </w:pPr>
    </w:p>
    <w:p w14:paraId="50446C38" w14:textId="11A3D558" w:rsidR="000D381A" w:rsidRPr="00E952CE" w:rsidRDefault="000A460E" w:rsidP="000A460E">
      <w:pPr>
        <w:spacing w:after="0" w:line="240" w:lineRule="auto"/>
        <w:ind w:left="426" w:hanging="426"/>
        <w:rPr>
          <w:rFonts w:cstheme="minorHAnsi"/>
          <w:lang w:val="fr-CH"/>
        </w:rPr>
      </w:pPr>
      <w:r w:rsidRPr="00E952CE">
        <w:rPr>
          <w:rFonts w:eastAsia="Times New Roman" w:cstheme="minorHAnsi"/>
          <w:lang w:val="fr-CH" w:eastAsia="fr-FR"/>
        </w:rPr>
        <w:lastRenderedPageBreak/>
        <w:t>34.</w:t>
      </w:r>
      <w:r w:rsidRPr="00E952CE">
        <w:rPr>
          <w:rFonts w:eastAsia="Times New Roman" w:cstheme="minorHAnsi"/>
          <w:lang w:val="fr-CH" w:eastAsia="fr-FR"/>
        </w:rPr>
        <w:tab/>
      </w:r>
      <w:r w:rsidR="00047A50" w:rsidRPr="00E952CE">
        <w:rPr>
          <w:rFonts w:eastAsia="Times New Roman" w:cstheme="minorHAnsi"/>
          <w:lang w:val="fr-CH" w:eastAsia="fr-FR"/>
        </w:rPr>
        <w:t>Les mesures décrites ci-dessus, pour cet objectif, contribuent directement à l’Objectif d’Aichi 9</w:t>
      </w:r>
      <w:r w:rsidR="00DE46CD" w:rsidRPr="00E952CE">
        <w:rPr>
          <w:rFonts w:eastAsia="Times New Roman" w:cstheme="minorHAnsi"/>
          <w:lang w:val="fr-CH" w:eastAsia="fr-FR"/>
        </w:rPr>
        <w:t> </w:t>
      </w:r>
      <w:r w:rsidR="00047A50" w:rsidRPr="00E952CE">
        <w:rPr>
          <w:rFonts w:eastAsia="Times New Roman" w:cstheme="minorHAnsi"/>
          <w:lang w:val="fr-CH" w:eastAsia="fr-FR"/>
        </w:rPr>
        <w:t>: « D’ici à 2020, les espèces exotiques envahissantes … sont contrôlées ou éradiquées … »</w:t>
      </w:r>
      <w:r w:rsidR="00047A50" w:rsidRPr="00E952CE">
        <w:rPr>
          <w:rFonts w:eastAsia="Times New Roman" w:cstheme="minorHAnsi"/>
          <w:bCs/>
          <w:lang w:val="fr-CH" w:eastAsia="fr-FR"/>
        </w:rPr>
        <w:t>, et en particulier aux indicateurs relatifs au nombre d’espèces, aux réponses du point de vue des politiques, de la lé</w:t>
      </w:r>
      <w:r w:rsidR="00047A50" w:rsidRPr="00E952CE">
        <w:rPr>
          <w:rFonts w:eastAsia="Times New Roman" w:cstheme="minorHAnsi"/>
          <w:lang w:val="fr-CH" w:eastAsia="fr-FR"/>
        </w:rPr>
        <w:t>gislation et des plans de gestion en vue de contrôler et prévenir la propagation d’espèces exotiques envahissantes</w:t>
      </w:r>
      <w:r w:rsidR="000D381A" w:rsidRPr="00E952CE">
        <w:rPr>
          <w:rFonts w:cstheme="minorHAnsi"/>
          <w:lang w:val="fr-CH"/>
        </w:rPr>
        <w:t xml:space="preserve">. </w:t>
      </w:r>
      <w:r w:rsidR="00DE46CD" w:rsidRPr="00E952CE">
        <w:rPr>
          <w:rFonts w:cstheme="minorHAnsi"/>
          <w:lang w:val="fr-CH"/>
        </w:rPr>
        <w:t>Elles contribueront également à l’Objectif sur les espèces exotiques du Cadre mondial de la biodiversité pour l’après</w:t>
      </w:r>
      <w:r w:rsidR="00DE46CD" w:rsidRPr="00E952CE">
        <w:rPr>
          <w:rFonts w:cstheme="minorHAnsi"/>
          <w:lang w:val="fr-CH"/>
        </w:rPr>
        <w:noBreakHyphen/>
        <w:t>2020 en préparation.</w:t>
      </w:r>
      <w:r w:rsidR="00C76CA6" w:rsidRPr="00E952CE">
        <w:rPr>
          <w:rFonts w:cstheme="minorHAnsi"/>
          <w:lang w:val="fr-CH"/>
        </w:rPr>
        <w:t xml:space="preserve"> </w:t>
      </w:r>
    </w:p>
    <w:p w14:paraId="1D438B13" w14:textId="77777777" w:rsidR="00B974E4" w:rsidRPr="00E952CE" w:rsidRDefault="00B974E4" w:rsidP="000A460E">
      <w:pPr>
        <w:spacing w:after="0" w:line="240" w:lineRule="auto"/>
        <w:ind w:left="426" w:hanging="426"/>
        <w:rPr>
          <w:rFonts w:cstheme="minorHAnsi"/>
          <w:lang w:val="fr-CH"/>
        </w:rPr>
      </w:pPr>
    </w:p>
    <w:p w14:paraId="6BF8905C" w14:textId="28D11A2A" w:rsidR="000D381A" w:rsidRPr="00E952CE" w:rsidRDefault="000A460E" w:rsidP="000A460E">
      <w:pPr>
        <w:spacing w:after="0" w:line="240" w:lineRule="auto"/>
        <w:ind w:left="426" w:hanging="426"/>
        <w:rPr>
          <w:rFonts w:cstheme="minorHAnsi"/>
          <w:lang w:val="fr-CH"/>
        </w:rPr>
      </w:pPr>
      <w:r w:rsidRPr="00E952CE">
        <w:rPr>
          <w:rFonts w:cstheme="minorHAnsi"/>
          <w:lang w:val="fr-CH"/>
        </w:rPr>
        <w:t>35.</w:t>
      </w:r>
      <w:r w:rsidRPr="00E952CE">
        <w:rPr>
          <w:rFonts w:cstheme="minorHAnsi"/>
          <w:lang w:val="fr-CH"/>
        </w:rPr>
        <w:tab/>
      </w:r>
      <w:r w:rsidR="00CF3701" w:rsidRPr="00E952CE">
        <w:rPr>
          <w:rFonts w:cstheme="minorHAnsi"/>
          <w:lang w:val="fr-CH"/>
        </w:rPr>
        <w:t>Cet objectif sur les espèces exotiques envahissantes</w:t>
      </w:r>
      <w:r w:rsidR="0031663F" w:rsidRPr="00E952CE">
        <w:rPr>
          <w:rFonts w:cstheme="minorHAnsi"/>
          <w:lang w:val="fr-CH"/>
        </w:rPr>
        <w:t xml:space="preserve"> </w:t>
      </w:r>
      <w:r w:rsidR="00CF3701" w:rsidRPr="00E952CE">
        <w:rPr>
          <w:rFonts w:cstheme="minorHAnsi"/>
          <w:lang w:val="fr-CH"/>
        </w:rPr>
        <w:t>est également pertinent pour les ODD, en particulier l’ODD 15 : « Préserver et restaurer les écosystèmes terrestres, en veillant à les exploiter de façon durable, gérer durablement les forêts, lutter contre la désertification, enrayer et inverser le processus de dégradation des sols et mettre fin à l’appauvrissement de la biodiversité » et la cible 15.5 : « Prendre d’urgence des mesures énergiques pour réduire la dégradation du milieu naturel, mettre un terme à l’appauvrissement de la biodiversité et, d’ici à 2020, protéger les espèces menacées et prévenir leur extinction »</w:t>
      </w:r>
      <w:r w:rsidR="00370596" w:rsidRPr="00E952CE">
        <w:rPr>
          <w:rFonts w:cstheme="minorHAnsi"/>
          <w:lang w:val="fr-CH"/>
        </w:rPr>
        <w:t>.</w:t>
      </w:r>
    </w:p>
    <w:p w14:paraId="39C70877" w14:textId="77777777" w:rsidR="000D381A" w:rsidRPr="00E952CE" w:rsidRDefault="000D381A" w:rsidP="000A460E">
      <w:pPr>
        <w:spacing w:after="0" w:line="240" w:lineRule="auto"/>
        <w:ind w:left="426" w:hanging="426"/>
        <w:rPr>
          <w:rFonts w:cstheme="minorHAnsi"/>
          <w:lang w:val="fr-CH"/>
        </w:rPr>
      </w:pPr>
    </w:p>
    <w:p w14:paraId="239C9E90" w14:textId="4D84A838" w:rsidR="000D381A" w:rsidRPr="00E952CE" w:rsidRDefault="000A460E" w:rsidP="000A460E">
      <w:pPr>
        <w:spacing w:after="0" w:line="240" w:lineRule="auto"/>
        <w:ind w:left="426" w:hanging="426"/>
        <w:rPr>
          <w:rFonts w:eastAsia="Calibri" w:cstheme="minorHAnsi"/>
          <w:highlight w:val="yellow"/>
          <w:lang w:val="fr-CH"/>
        </w:rPr>
      </w:pPr>
      <w:r w:rsidRPr="00E952CE">
        <w:rPr>
          <w:rFonts w:cstheme="minorHAnsi"/>
          <w:lang w:val="fr-CH"/>
        </w:rPr>
        <w:t>36.</w:t>
      </w:r>
      <w:r w:rsidRPr="00E952CE">
        <w:rPr>
          <w:rFonts w:cstheme="minorHAnsi"/>
          <w:lang w:val="fr-CH"/>
        </w:rPr>
        <w:tab/>
      </w:r>
      <w:r w:rsidR="0076022A" w:rsidRPr="00E952CE">
        <w:rPr>
          <w:rFonts w:cstheme="minorHAnsi"/>
          <w:lang w:val="fr-CH"/>
        </w:rPr>
        <w:t>Sachant que la plupart des Objectifs d’Aichi n’ont pas été atteints et qu’il reste peu de temps pour exécuter les ODD, il importe de continuer de renforcer les mesures et de coordonner les efforts pour faire des progrès réels concernant cet objectif en vue de prévenir l’</w:t>
      </w:r>
      <w:r w:rsidR="00AE3577" w:rsidRPr="00E952CE">
        <w:rPr>
          <w:rFonts w:eastAsia="Calibri" w:cstheme="minorHAnsi"/>
          <w:lang w:val="fr-CH"/>
        </w:rPr>
        <w:t xml:space="preserve">introduction </w:t>
      </w:r>
      <w:r w:rsidR="0076022A" w:rsidRPr="00E952CE">
        <w:rPr>
          <w:rFonts w:eastAsia="Calibri" w:cstheme="minorHAnsi"/>
          <w:lang w:val="fr-CH"/>
        </w:rPr>
        <w:t>et l’établissement d’espèces exotiques envahissantes</w:t>
      </w:r>
      <w:r w:rsidR="00AE3577" w:rsidRPr="00E952CE">
        <w:rPr>
          <w:rFonts w:eastAsia="Calibri" w:cstheme="minorHAnsi"/>
          <w:lang w:val="fr-CH"/>
        </w:rPr>
        <w:t>.</w:t>
      </w:r>
    </w:p>
    <w:p w14:paraId="45129C1A" w14:textId="77777777" w:rsidR="005744E8" w:rsidRPr="00E952CE" w:rsidRDefault="005744E8" w:rsidP="00FC4BB8">
      <w:pPr>
        <w:spacing w:after="0" w:line="240" w:lineRule="auto"/>
        <w:rPr>
          <w:rFonts w:eastAsia="Times New Roman" w:cstheme="minorHAnsi"/>
          <w:b/>
          <w:lang w:val="fr-CH" w:eastAsia="fr-FR"/>
        </w:rPr>
      </w:pPr>
    </w:p>
    <w:p w14:paraId="5BF7DE84" w14:textId="77777777" w:rsidR="00713FB1" w:rsidRPr="00E952CE" w:rsidRDefault="00713FB1" w:rsidP="00713FB1">
      <w:pPr>
        <w:spacing w:after="0" w:line="240" w:lineRule="auto"/>
        <w:rPr>
          <w:rFonts w:eastAsia="Times New Roman" w:cstheme="minorHAnsi"/>
          <w:b/>
          <w:u w:val="single"/>
          <w:lang w:val="fr-CH" w:eastAsia="fr-FR"/>
        </w:rPr>
      </w:pPr>
      <w:r w:rsidRPr="00E952CE">
        <w:rPr>
          <w:rFonts w:eastAsia="Times New Roman" w:cstheme="minorHAnsi"/>
          <w:b/>
          <w:u w:val="single"/>
          <w:lang w:val="fr-CH" w:eastAsia="fr-FR"/>
        </w:rPr>
        <w:t>But 2 : Conserver et gérer efficacement le réseau de Sites Ramsar</w:t>
      </w:r>
    </w:p>
    <w:p w14:paraId="4F2048FE" w14:textId="77777777" w:rsidR="00713FB1" w:rsidRPr="00E952CE" w:rsidRDefault="00713FB1" w:rsidP="00713FB1">
      <w:pPr>
        <w:spacing w:after="0" w:line="240" w:lineRule="auto"/>
        <w:rPr>
          <w:rFonts w:eastAsia="Times New Roman" w:cstheme="minorHAnsi"/>
          <w:b/>
          <w:u w:val="single"/>
          <w:lang w:val="fr-CH" w:eastAsia="fr-FR"/>
        </w:rPr>
      </w:pPr>
    </w:p>
    <w:p w14:paraId="4DD51F20" w14:textId="5D228CBB" w:rsidR="00EB58F6" w:rsidRPr="00E952CE" w:rsidRDefault="00713FB1" w:rsidP="00713FB1">
      <w:pPr>
        <w:spacing w:after="0" w:line="240" w:lineRule="auto"/>
        <w:rPr>
          <w:rFonts w:eastAsia="Times New Roman" w:cstheme="minorHAnsi"/>
          <w:b/>
          <w:lang w:val="fr-CH" w:eastAsia="fr-FR"/>
        </w:rPr>
      </w:pPr>
      <w:r w:rsidRPr="00E952CE">
        <w:rPr>
          <w:rFonts w:eastAsia="Times New Roman" w:cstheme="minorHAnsi"/>
          <w:b/>
          <w:lang w:val="fr-CH" w:eastAsia="fr-FR"/>
        </w:rPr>
        <w:t>Objectif 5 : Les caractéristiques écologiques des Sites Ramsar sont maintenues ou restaurées par une planification efficace et une gestion intégrée</w:t>
      </w:r>
      <w:r w:rsidR="00370596" w:rsidRPr="00E952CE">
        <w:rPr>
          <w:rFonts w:eastAsia="MS Gothic" w:cstheme="minorHAnsi"/>
          <w:b/>
          <w:lang w:val="fr-CH" w:eastAsia="fr-FR"/>
        </w:rPr>
        <w:t>.</w:t>
      </w:r>
    </w:p>
    <w:p w14:paraId="0417F56E" w14:textId="77777777" w:rsidR="00EB58F6" w:rsidRPr="00E952CE" w:rsidRDefault="00EB58F6" w:rsidP="00FC4BB8">
      <w:pPr>
        <w:spacing w:after="0" w:line="240" w:lineRule="auto"/>
        <w:rPr>
          <w:rFonts w:eastAsia="Times New Roman" w:cstheme="minorHAnsi"/>
          <w:lang w:val="fr-CH" w:eastAsia="fr-FR"/>
        </w:rPr>
      </w:pPr>
    </w:p>
    <w:p w14:paraId="43EDB323" w14:textId="40099622" w:rsidR="00A70111" w:rsidRPr="00E952CE" w:rsidRDefault="00DF1B0E" w:rsidP="005134DF">
      <w:pPr>
        <w:pStyle w:val="ListParagraph"/>
        <w:numPr>
          <w:ilvl w:val="0"/>
          <w:numId w:val="14"/>
        </w:numPr>
        <w:autoSpaceDE w:val="0"/>
        <w:autoSpaceDN w:val="0"/>
        <w:adjustRightInd w:val="0"/>
        <w:spacing w:after="0" w:line="240" w:lineRule="auto"/>
        <w:ind w:left="426" w:hanging="426"/>
        <w:rPr>
          <w:rFonts w:cstheme="minorHAnsi"/>
          <w:lang w:val="fr-CH"/>
        </w:rPr>
      </w:pPr>
      <w:r w:rsidRPr="00E952CE">
        <w:rPr>
          <w:rFonts w:cstheme="minorHAnsi"/>
          <w:b/>
          <w:bCs/>
          <w:color w:val="000000"/>
          <w:lang w:val="fr-CH"/>
        </w:rPr>
        <w:t>La planification efficace et la gestion intégrée des Sites Ramsar ne montrent pas d’importants progrès.</w:t>
      </w:r>
    </w:p>
    <w:p w14:paraId="26F2988F" w14:textId="59BBF381" w:rsidR="00AE3577" w:rsidRPr="00E952CE" w:rsidRDefault="00AE3577" w:rsidP="00FC4BB8">
      <w:pPr>
        <w:spacing w:after="0" w:line="240" w:lineRule="auto"/>
        <w:rPr>
          <w:rFonts w:eastAsia="Times New Roman" w:cstheme="minorHAnsi"/>
          <w:lang w:val="fr-CH" w:eastAsia="fr-FR"/>
        </w:rPr>
      </w:pPr>
    </w:p>
    <w:p w14:paraId="5529AEF1" w14:textId="0772F0A1" w:rsidR="00B90B91" w:rsidRPr="00E952CE" w:rsidRDefault="000A460E" w:rsidP="000A460E">
      <w:pPr>
        <w:spacing w:after="0" w:line="240" w:lineRule="auto"/>
        <w:ind w:left="426" w:hanging="426"/>
        <w:rPr>
          <w:rFonts w:cstheme="minorHAnsi"/>
          <w:lang w:val="fr-CH"/>
        </w:rPr>
      </w:pPr>
      <w:r w:rsidRPr="00E952CE">
        <w:rPr>
          <w:rFonts w:eastAsia="Calibri" w:cstheme="minorHAnsi"/>
          <w:lang w:val="fr-CH"/>
        </w:rPr>
        <w:t>37.</w:t>
      </w:r>
      <w:r w:rsidRPr="00E952CE">
        <w:rPr>
          <w:rFonts w:eastAsia="Calibri" w:cstheme="minorHAnsi"/>
          <w:lang w:val="fr-CH"/>
        </w:rPr>
        <w:tab/>
      </w:r>
      <w:r w:rsidR="006077CB" w:rsidRPr="00E952CE">
        <w:rPr>
          <w:rFonts w:eastAsia="Calibri" w:cstheme="minorHAnsi"/>
          <w:lang w:val="fr-CH"/>
        </w:rPr>
        <w:t>Quatre-vingt-huit pour cent des Parties contractantes ayant envoyé leur rapport pour la COP14 indiquent un total de 1493 Sites Ramsar ayant des plans de gestion et 84</w:t>
      </w:r>
      <w:r w:rsidR="00596481" w:rsidRPr="00E952CE">
        <w:rPr>
          <w:rFonts w:eastAsia="Calibri" w:cstheme="minorHAnsi"/>
          <w:lang w:val="fr-CH"/>
        </w:rPr>
        <w:t> %</w:t>
      </w:r>
      <w:r w:rsidR="006077CB" w:rsidRPr="00E952CE">
        <w:rPr>
          <w:rFonts w:eastAsia="Calibri" w:cstheme="minorHAnsi"/>
          <w:lang w:val="fr-CH"/>
        </w:rPr>
        <w:t> signalent que 1348 plans de gestion sont en train d’être appliqués. Pour la COP13, les chiffres comparables étaient de 84</w:t>
      </w:r>
      <w:r w:rsidR="00596481" w:rsidRPr="00E952CE">
        <w:rPr>
          <w:rFonts w:eastAsia="Calibri" w:cstheme="minorHAnsi"/>
          <w:lang w:val="fr-CH"/>
        </w:rPr>
        <w:t> %</w:t>
      </w:r>
      <w:r w:rsidR="006077CB" w:rsidRPr="00E952CE">
        <w:rPr>
          <w:rFonts w:eastAsia="Calibri" w:cstheme="minorHAnsi"/>
          <w:lang w:val="fr-CH"/>
        </w:rPr>
        <w:t> des Parties (1146 sites) ayant des plans de gestion et 82</w:t>
      </w:r>
      <w:r w:rsidR="00596481" w:rsidRPr="00E952CE">
        <w:rPr>
          <w:rFonts w:eastAsia="Calibri" w:cstheme="minorHAnsi"/>
          <w:lang w:val="fr-CH"/>
        </w:rPr>
        <w:t> %</w:t>
      </w:r>
      <w:r w:rsidR="006077CB" w:rsidRPr="00E952CE">
        <w:rPr>
          <w:rFonts w:eastAsia="Calibri" w:cstheme="minorHAnsi"/>
          <w:lang w:val="fr-CH"/>
        </w:rPr>
        <w:t> des Parties les mettant en œuvre. Toutefois, selon le Service d’information sur les Sites Ramsar, au 30 juin 2022, 50</w:t>
      </w:r>
      <w:r w:rsidR="00596481" w:rsidRPr="00E952CE">
        <w:rPr>
          <w:rFonts w:eastAsia="Calibri" w:cstheme="minorHAnsi"/>
          <w:lang w:val="fr-CH"/>
        </w:rPr>
        <w:t> %</w:t>
      </w:r>
      <w:r w:rsidR="006077CB" w:rsidRPr="00E952CE">
        <w:rPr>
          <w:rFonts w:eastAsia="Calibri" w:cstheme="minorHAnsi"/>
          <w:lang w:val="fr-CH"/>
        </w:rPr>
        <w:t xml:space="preserve"> (1222) des 2439 Sites Ramsar actuellement inscrits ont un plan de gestion et ces plans de gestion sont effectivement appliqués dans 37</w:t>
      </w:r>
      <w:r w:rsidR="00596481" w:rsidRPr="00E952CE">
        <w:rPr>
          <w:rFonts w:eastAsia="Calibri" w:cstheme="minorHAnsi"/>
          <w:lang w:val="fr-CH"/>
        </w:rPr>
        <w:t> %</w:t>
      </w:r>
      <w:r w:rsidR="006077CB" w:rsidRPr="00E952CE">
        <w:rPr>
          <w:rFonts w:eastAsia="Calibri" w:cstheme="minorHAnsi"/>
          <w:lang w:val="fr-CH"/>
        </w:rPr>
        <w:t xml:space="preserve"> (908) des sites.</w:t>
      </w:r>
    </w:p>
    <w:p w14:paraId="7D30BA75" w14:textId="6C7C1D66" w:rsidR="006747EF" w:rsidRPr="00E952CE" w:rsidRDefault="006747EF" w:rsidP="000A460E">
      <w:pPr>
        <w:spacing w:after="0" w:line="240" w:lineRule="auto"/>
        <w:ind w:left="426" w:hanging="426"/>
        <w:rPr>
          <w:rFonts w:eastAsia="Calibri" w:cstheme="minorHAnsi"/>
          <w:highlight w:val="yellow"/>
          <w:lang w:val="fr-CH"/>
        </w:rPr>
      </w:pPr>
    </w:p>
    <w:p w14:paraId="14DED00A" w14:textId="5CBA78B1" w:rsidR="0013480B" w:rsidRPr="00E952CE" w:rsidRDefault="000A460E" w:rsidP="000A460E">
      <w:pPr>
        <w:spacing w:after="0" w:line="240" w:lineRule="auto"/>
        <w:ind w:left="426" w:hanging="426"/>
        <w:rPr>
          <w:rFonts w:cstheme="minorHAnsi"/>
          <w:lang w:val="fr-CH"/>
        </w:rPr>
      </w:pPr>
      <w:r w:rsidRPr="00E952CE">
        <w:rPr>
          <w:rFonts w:cstheme="minorHAnsi"/>
          <w:lang w:val="fr-CH"/>
        </w:rPr>
        <w:t>38.</w:t>
      </w:r>
      <w:r w:rsidRPr="00E952CE">
        <w:rPr>
          <w:rFonts w:cstheme="minorHAnsi"/>
          <w:lang w:val="fr-CH"/>
        </w:rPr>
        <w:tab/>
      </w:r>
      <w:r w:rsidR="008B1499" w:rsidRPr="00E952CE">
        <w:rPr>
          <w:rFonts w:cstheme="minorHAnsi"/>
          <w:lang w:val="fr-CH"/>
        </w:rPr>
        <w:t>On ignore si ces pourcentages plus élevés, signalés par les Parties contractantes dans leurs rapports nationaux à la COP14, sont exacts ou reflètent le manque d’informations actualisées sur les Sites Ramsar soumises au Secrétariat.</w:t>
      </w:r>
    </w:p>
    <w:p w14:paraId="185F697B" w14:textId="1F5E539A" w:rsidR="00261A23" w:rsidRPr="00E952CE" w:rsidRDefault="00261A23" w:rsidP="000A460E">
      <w:pPr>
        <w:spacing w:after="0" w:line="240" w:lineRule="auto"/>
        <w:ind w:left="426" w:hanging="426"/>
        <w:rPr>
          <w:rFonts w:eastAsia="Times New Roman" w:cstheme="minorHAnsi"/>
          <w:lang w:val="fr-CH" w:eastAsia="fr-FR"/>
        </w:rPr>
      </w:pPr>
    </w:p>
    <w:p w14:paraId="00B9EC1A" w14:textId="1F8189ED" w:rsidR="00261A23" w:rsidRPr="00E952CE" w:rsidRDefault="000A460E" w:rsidP="000A460E">
      <w:pPr>
        <w:spacing w:after="0" w:line="240" w:lineRule="auto"/>
        <w:ind w:left="426" w:hanging="426"/>
        <w:rPr>
          <w:rFonts w:eastAsia="Calibri" w:cstheme="minorHAnsi"/>
          <w:lang w:val="fr-CH"/>
        </w:rPr>
      </w:pPr>
      <w:r w:rsidRPr="00E952CE">
        <w:rPr>
          <w:rFonts w:eastAsia="Calibri" w:cstheme="minorHAnsi"/>
          <w:lang w:val="fr-CH"/>
        </w:rPr>
        <w:t>39.</w:t>
      </w:r>
      <w:r w:rsidRPr="00E952CE">
        <w:rPr>
          <w:rFonts w:eastAsia="Calibri" w:cstheme="minorHAnsi"/>
          <w:lang w:val="fr-CH"/>
        </w:rPr>
        <w:tab/>
      </w:r>
      <w:r w:rsidR="00A329F7" w:rsidRPr="00E952CE">
        <w:rPr>
          <w:rFonts w:eastAsia="Calibri" w:cstheme="minorHAnsi"/>
          <w:lang w:val="fr-CH"/>
        </w:rPr>
        <w:t>Trente pour cent des Parties ayant soumis leur rapport à la COP14 ont indiqué avoir évalué tous le</w:t>
      </w:r>
      <w:r w:rsidR="002D4B70" w:rsidRPr="00E952CE">
        <w:rPr>
          <w:rFonts w:eastAsia="Calibri" w:cstheme="minorHAnsi"/>
          <w:lang w:val="fr-CH"/>
        </w:rPr>
        <w:t>ur</w:t>
      </w:r>
      <w:r w:rsidR="00A329F7" w:rsidRPr="00E952CE">
        <w:rPr>
          <w:rFonts w:eastAsia="Calibri" w:cstheme="minorHAnsi"/>
          <w:lang w:val="fr-CH"/>
        </w:rPr>
        <w:t xml:space="preserve">s Sites Ramsar </w:t>
      </w:r>
      <w:r w:rsidR="002D4B70" w:rsidRPr="00E952CE">
        <w:rPr>
          <w:rFonts w:eastAsia="Calibri" w:cstheme="minorHAnsi"/>
          <w:lang w:val="fr-CH"/>
        </w:rPr>
        <w:t>du point de vue de</w:t>
      </w:r>
      <w:r w:rsidR="00A329F7" w:rsidRPr="00E952CE">
        <w:rPr>
          <w:rFonts w:eastAsia="Calibri" w:cstheme="minorHAnsi"/>
          <w:lang w:val="fr-CH"/>
        </w:rPr>
        <w:t xml:space="preserve"> l’efficacité de </w:t>
      </w:r>
      <w:r w:rsidR="002D4B70" w:rsidRPr="00E952CE">
        <w:rPr>
          <w:rFonts w:eastAsia="Calibri" w:cstheme="minorHAnsi"/>
          <w:lang w:val="fr-CH"/>
        </w:rPr>
        <w:t>la</w:t>
      </w:r>
      <w:r w:rsidR="00A329F7" w:rsidRPr="00E952CE">
        <w:rPr>
          <w:rFonts w:eastAsia="Calibri" w:cstheme="minorHAnsi"/>
          <w:lang w:val="fr-CH"/>
        </w:rPr>
        <w:t xml:space="preserve"> gestion, ce qui </w:t>
      </w:r>
      <w:r w:rsidR="002D4B70" w:rsidRPr="00E952CE">
        <w:rPr>
          <w:rFonts w:eastAsia="Calibri" w:cstheme="minorHAnsi"/>
          <w:lang w:val="fr-CH"/>
        </w:rPr>
        <w:t>est</w:t>
      </w:r>
      <w:r w:rsidR="00A329F7" w:rsidRPr="00E952CE">
        <w:rPr>
          <w:rFonts w:eastAsia="Calibri" w:cstheme="minorHAnsi"/>
          <w:lang w:val="fr-CH"/>
        </w:rPr>
        <w:t xml:space="preserve"> une légère augmentation par rapport à </w:t>
      </w:r>
      <w:r w:rsidR="00261A23" w:rsidRPr="00E952CE">
        <w:rPr>
          <w:rFonts w:eastAsia="Calibri" w:cstheme="minorHAnsi"/>
          <w:lang w:val="fr-CH"/>
        </w:rPr>
        <w:t>2</w:t>
      </w:r>
      <w:r w:rsidR="00163B45" w:rsidRPr="00E952CE">
        <w:rPr>
          <w:rFonts w:eastAsia="Calibri" w:cstheme="minorHAnsi"/>
          <w:lang w:val="fr-CH"/>
        </w:rPr>
        <w:t>3</w:t>
      </w:r>
      <w:r w:rsidR="00596481" w:rsidRPr="00E952CE">
        <w:rPr>
          <w:rFonts w:eastAsia="Calibri" w:cstheme="minorHAnsi"/>
          <w:lang w:val="fr-CH"/>
        </w:rPr>
        <w:t> %</w:t>
      </w:r>
      <w:r w:rsidR="00261A23" w:rsidRPr="00E952CE">
        <w:rPr>
          <w:rFonts w:eastAsia="Calibri" w:cstheme="minorHAnsi"/>
          <w:lang w:val="fr-CH"/>
        </w:rPr>
        <w:t xml:space="preserve"> </w:t>
      </w:r>
      <w:r w:rsidR="00A329F7" w:rsidRPr="00E952CE">
        <w:rPr>
          <w:rFonts w:eastAsia="Calibri" w:cstheme="minorHAnsi"/>
          <w:lang w:val="fr-CH"/>
        </w:rPr>
        <w:t>des Parties ayant fait rapport à la COP13</w:t>
      </w:r>
      <w:r w:rsidR="002D4B70" w:rsidRPr="00E952CE">
        <w:rPr>
          <w:rFonts w:eastAsia="Calibri" w:cstheme="minorHAnsi"/>
          <w:lang w:val="fr-CH"/>
        </w:rPr>
        <w:t xml:space="preserve"> à ce sujet</w:t>
      </w:r>
      <w:r w:rsidR="00A329F7" w:rsidRPr="00E952CE">
        <w:rPr>
          <w:rFonts w:eastAsia="Calibri" w:cstheme="minorHAnsi"/>
          <w:lang w:val="fr-CH"/>
        </w:rPr>
        <w:t>.</w:t>
      </w:r>
    </w:p>
    <w:p w14:paraId="253F985B" w14:textId="5EFD0726" w:rsidR="00785E09" w:rsidRPr="00E952CE" w:rsidRDefault="00785E09" w:rsidP="000A460E">
      <w:pPr>
        <w:tabs>
          <w:tab w:val="left" w:pos="851"/>
        </w:tabs>
        <w:spacing w:after="0" w:line="240" w:lineRule="auto"/>
        <w:ind w:left="426" w:hanging="426"/>
        <w:rPr>
          <w:rFonts w:eastAsia="Calibri" w:cstheme="minorHAnsi"/>
          <w:lang w:val="fr-CH"/>
        </w:rPr>
      </w:pPr>
    </w:p>
    <w:p w14:paraId="4D3C8169" w14:textId="16A94312" w:rsidR="000A3C4D" w:rsidRPr="00E952CE" w:rsidRDefault="000A460E" w:rsidP="000A460E">
      <w:pPr>
        <w:spacing w:after="0" w:line="240" w:lineRule="auto"/>
        <w:ind w:left="426" w:hanging="426"/>
        <w:rPr>
          <w:rFonts w:cstheme="minorHAnsi"/>
          <w:lang w:val="fr-CH"/>
        </w:rPr>
      </w:pPr>
      <w:r w:rsidRPr="00E952CE">
        <w:rPr>
          <w:rFonts w:cstheme="minorHAnsi"/>
          <w:lang w:val="fr-CH"/>
        </w:rPr>
        <w:t>40.</w:t>
      </w:r>
      <w:r w:rsidRPr="00E952CE">
        <w:rPr>
          <w:rFonts w:cstheme="minorHAnsi"/>
          <w:lang w:val="fr-CH"/>
        </w:rPr>
        <w:tab/>
      </w:r>
      <w:r w:rsidR="00A329F7" w:rsidRPr="00E952CE">
        <w:rPr>
          <w:rFonts w:cstheme="minorHAnsi"/>
          <w:lang w:val="fr-CH"/>
        </w:rPr>
        <w:t>Compte tenu de la lenteur des progrès en matière de planification effective et de gestion intégrée des Sites Ramsar, il import</w:t>
      </w:r>
      <w:r w:rsidR="002D4B70" w:rsidRPr="00E952CE">
        <w:rPr>
          <w:rFonts w:cstheme="minorHAnsi"/>
          <w:lang w:val="fr-CH"/>
        </w:rPr>
        <w:t>e</w:t>
      </w:r>
      <w:r w:rsidR="00A329F7" w:rsidRPr="00E952CE">
        <w:rPr>
          <w:rFonts w:cstheme="minorHAnsi"/>
          <w:lang w:val="fr-CH"/>
        </w:rPr>
        <w:t xml:space="preserve"> que les Parties </w:t>
      </w:r>
      <w:r w:rsidR="002D4B70" w:rsidRPr="00E952CE">
        <w:rPr>
          <w:rFonts w:cstheme="minorHAnsi"/>
          <w:lang w:val="fr-CH"/>
        </w:rPr>
        <w:t>accroissent</w:t>
      </w:r>
      <w:r w:rsidR="00A329F7" w:rsidRPr="00E952CE">
        <w:rPr>
          <w:rFonts w:cstheme="minorHAnsi"/>
          <w:lang w:val="fr-CH"/>
        </w:rPr>
        <w:t xml:space="preserve"> leurs efforts en vue d’appliquer</w:t>
      </w:r>
      <w:r w:rsidR="5792C7AC" w:rsidRPr="00E952CE">
        <w:rPr>
          <w:rFonts w:eastAsia="Times New Roman" w:cstheme="minorHAnsi"/>
          <w:lang w:val="fr-CH" w:eastAsia="fr-FR"/>
        </w:rPr>
        <w:t xml:space="preserve"> </w:t>
      </w:r>
      <w:r w:rsidR="0000791C" w:rsidRPr="00E952CE">
        <w:rPr>
          <w:rFonts w:eastAsia="Times New Roman" w:cstheme="minorHAnsi"/>
          <w:lang w:val="fr-CH" w:eastAsia="fr-FR"/>
        </w:rPr>
        <w:t xml:space="preserve">les différentes lignes directrices et différents outils mis à leur disposition pour la gestion des Sites Ramsar et autres zones humides comme la Résolution XII.15, </w:t>
      </w:r>
      <w:r w:rsidR="0000791C" w:rsidRPr="00E952CE">
        <w:rPr>
          <w:rFonts w:eastAsia="Times New Roman" w:cstheme="minorHAnsi"/>
          <w:i/>
          <w:lang w:val="fr-CH" w:eastAsia="fr-FR"/>
        </w:rPr>
        <w:t>Évaluation de l’efficacité de la gestion et de la conservation des Sites Ramsar</w:t>
      </w:r>
      <w:r w:rsidR="0000791C" w:rsidRPr="00E952CE">
        <w:rPr>
          <w:rFonts w:eastAsia="Times New Roman" w:cstheme="minorHAnsi"/>
          <w:lang w:val="fr-CH" w:eastAsia="fr-FR"/>
        </w:rPr>
        <w:t>.</w:t>
      </w:r>
      <w:r w:rsidR="15E848F1" w:rsidRPr="00E952CE">
        <w:rPr>
          <w:rFonts w:cstheme="minorHAnsi"/>
          <w:lang w:val="fr-CH"/>
        </w:rPr>
        <w:t xml:space="preserve"> </w:t>
      </w:r>
    </w:p>
    <w:p w14:paraId="52C8A4D3" w14:textId="76681CAC" w:rsidR="00D6407F" w:rsidRPr="00E952CE" w:rsidRDefault="00D6407F" w:rsidP="000A460E">
      <w:pPr>
        <w:spacing w:after="0" w:line="240" w:lineRule="auto"/>
        <w:ind w:left="426" w:hanging="426"/>
        <w:rPr>
          <w:rFonts w:cstheme="minorHAnsi"/>
          <w:lang w:val="fr-CH"/>
        </w:rPr>
      </w:pPr>
    </w:p>
    <w:p w14:paraId="722ABA55" w14:textId="4408B139" w:rsidR="00D6407F" w:rsidRPr="00E952CE" w:rsidRDefault="000A460E" w:rsidP="000A460E">
      <w:pPr>
        <w:spacing w:after="0" w:line="240" w:lineRule="auto"/>
        <w:ind w:left="426" w:hanging="426"/>
        <w:rPr>
          <w:rFonts w:cstheme="minorHAnsi"/>
          <w:lang w:val="fr-CH"/>
        </w:rPr>
      </w:pPr>
      <w:r w:rsidRPr="00E952CE">
        <w:rPr>
          <w:rFonts w:cstheme="minorHAnsi"/>
          <w:lang w:val="fr-CH"/>
        </w:rPr>
        <w:lastRenderedPageBreak/>
        <w:t>41.</w:t>
      </w:r>
      <w:r w:rsidRPr="00E952CE">
        <w:rPr>
          <w:rFonts w:cstheme="minorHAnsi"/>
          <w:lang w:val="fr-CH"/>
        </w:rPr>
        <w:tab/>
      </w:r>
      <w:r w:rsidR="0000791C" w:rsidRPr="00E952CE">
        <w:rPr>
          <w:rFonts w:cstheme="minorHAnsi"/>
          <w:lang w:val="fr-CH"/>
        </w:rPr>
        <w:t>La préparation et l’application des plans de gestion, et l’évaluation de l’efficacité de la gestion, sont fondamentales pour l’utilisation rationnelle des Sites Ramsar</w:t>
      </w:r>
      <w:r w:rsidR="00D6407F" w:rsidRPr="00E952CE">
        <w:rPr>
          <w:rFonts w:cstheme="minorHAnsi"/>
          <w:lang w:val="fr-CH"/>
        </w:rPr>
        <w:t xml:space="preserve">. </w:t>
      </w:r>
    </w:p>
    <w:p w14:paraId="6C3B5599" w14:textId="77777777" w:rsidR="00D6407F" w:rsidRPr="00E952CE" w:rsidRDefault="00D6407F" w:rsidP="000A460E">
      <w:pPr>
        <w:spacing w:after="0" w:line="240" w:lineRule="auto"/>
        <w:ind w:left="426" w:hanging="426"/>
        <w:rPr>
          <w:rFonts w:cstheme="minorHAnsi"/>
          <w:lang w:val="fr-CH"/>
        </w:rPr>
      </w:pPr>
    </w:p>
    <w:p w14:paraId="1320F384" w14:textId="0C433962" w:rsidR="00D6407F" w:rsidRPr="00E952CE" w:rsidRDefault="000A460E" w:rsidP="000A460E">
      <w:pPr>
        <w:spacing w:after="0" w:line="240" w:lineRule="auto"/>
        <w:ind w:left="426" w:hanging="426"/>
        <w:rPr>
          <w:rFonts w:cstheme="minorHAnsi"/>
          <w:lang w:val="fr-CH"/>
        </w:rPr>
      </w:pPr>
      <w:r w:rsidRPr="00E952CE">
        <w:rPr>
          <w:rFonts w:cstheme="minorHAnsi"/>
          <w:lang w:val="fr-CH"/>
        </w:rPr>
        <w:t>42.</w:t>
      </w:r>
      <w:r w:rsidRPr="00E952CE">
        <w:rPr>
          <w:rFonts w:cstheme="minorHAnsi"/>
          <w:lang w:val="fr-CH"/>
        </w:rPr>
        <w:tab/>
      </w:r>
      <w:r w:rsidR="0000791C" w:rsidRPr="00E952CE">
        <w:rPr>
          <w:rFonts w:cstheme="minorHAnsi"/>
          <w:lang w:val="fr-CH"/>
        </w:rPr>
        <w:t>Les mesures connexes prises par les Parties dans le cadre de cet objectif contribuent aussi aux Objectifs d’Aichi : l’Objectif 6, sur la gestion durable des ressources marines vivantes</w:t>
      </w:r>
      <w:r w:rsidR="0011410B" w:rsidRPr="00E952CE">
        <w:rPr>
          <w:rFonts w:cstheme="minorHAnsi"/>
          <w:lang w:val="fr-CH"/>
        </w:rPr>
        <w:t> </w:t>
      </w:r>
      <w:r w:rsidR="0000791C" w:rsidRPr="00E952CE">
        <w:rPr>
          <w:rFonts w:cstheme="minorHAnsi"/>
          <w:lang w:val="fr-CH"/>
        </w:rPr>
        <w:t>; l’Objectif 11, sur l’augmentation du nombre d’aires protégées et leur amélioration</w:t>
      </w:r>
      <w:r w:rsidR="0011410B" w:rsidRPr="00E952CE">
        <w:rPr>
          <w:rFonts w:cstheme="minorHAnsi"/>
          <w:lang w:val="fr-CH"/>
        </w:rPr>
        <w:t> </w:t>
      </w:r>
      <w:r w:rsidR="0000791C" w:rsidRPr="00E952CE">
        <w:rPr>
          <w:rFonts w:cstheme="minorHAnsi"/>
          <w:lang w:val="fr-CH"/>
        </w:rPr>
        <w:t>; et l’Objectif 12, sur la prévention de l’extinction</w:t>
      </w:r>
      <w:r w:rsidR="00D6407F" w:rsidRPr="00E952CE">
        <w:rPr>
          <w:rFonts w:cstheme="minorHAnsi"/>
          <w:lang w:val="fr-CH"/>
        </w:rPr>
        <w:t>.</w:t>
      </w:r>
    </w:p>
    <w:p w14:paraId="007CC38D" w14:textId="2C90E20B" w:rsidR="000A3C4D" w:rsidRPr="00E952CE" w:rsidRDefault="000A3C4D" w:rsidP="00FC4BB8">
      <w:pPr>
        <w:tabs>
          <w:tab w:val="left" w:pos="567"/>
          <w:tab w:val="left" w:pos="851"/>
        </w:tabs>
        <w:spacing w:after="0" w:line="240" w:lineRule="auto"/>
        <w:rPr>
          <w:rFonts w:cstheme="minorHAnsi"/>
          <w:lang w:val="fr-CH"/>
        </w:rPr>
      </w:pPr>
    </w:p>
    <w:p w14:paraId="00F7ABEB" w14:textId="19BFF65E" w:rsidR="0039201D" w:rsidRPr="00E952CE" w:rsidRDefault="0039201D" w:rsidP="0039201D">
      <w:pPr>
        <w:spacing w:after="0" w:line="240" w:lineRule="auto"/>
        <w:rPr>
          <w:rFonts w:eastAsia="Times New Roman" w:cstheme="minorHAnsi"/>
          <w:b/>
          <w:lang w:val="fr-CH" w:eastAsia="fr-FR"/>
        </w:rPr>
      </w:pPr>
      <w:r w:rsidRPr="00E952CE">
        <w:rPr>
          <w:rFonts w:eastAsia="Times New Roman" w:cstheme="minorHAnsi"/>
          <w:b/>
          <w:lang w:val="fr-CH" w:eastAsia="fr-FR"/>
        </w:rPr>
        <w:t>Objectif 6 : 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r w:rsidR="00980C22" w:rsidRPr="00E952CE">
        <w:rPr>
          <w:rFonts w:eastAsia="Times New Roman" w:cstheme="minorHAnsi"/>
          <w:b/>
          <w:lang w:val="fr-CH" w:eastAsia="fr-FR"/>
        </w:rPr>
        <w:t>.</w:t>
      </w:r>
    </w:p>
    <w:p w14:paraId="388AF8A7" w14:textId="77777777" w:rsidR="0039201D" w:rsidRPr="00E952CE" w:rsidRDefault="0039201D" w:rsidP="0039201D">
      <w:pPr>
        <w:spacing w:after="0" w:line="240" w:lineRule="auto"/>
        <w:rPr>
          <w:rFonts w:eastAsia="Times New Roman" w:cstheme="minorHAnsi"/>
          <w:b/>
          <w:lang w:val="fr-CH" w:eastAsia="fr-FR"/>
        </w:rPr>
      </w:pPr>
    </w:p>
    <w:p w14:paraId="4671E92F" w14:textId="77777777" w:rsidR="0039201D" w:rsidRPr="00E952CE" w:rsidRDefault="0039201D" w:rsidP="0039201D">
      <w:pPr>
        <w:numPr>
          <w:ilvl w:val="0"/>
          <w:numId w:val="6"/>
        </w:numPr>
        <w:spacing w:after="0" w:line="240" w:lineRule="auto"/>
        <w:ind w:left="426" w:hanging="426"/>
        <w:rPr>
          <w:rFonts w:eastAsia="Times New Roman" w:cstheme="minorHAnsi"/>
          <w:b/>
          <w:lang w:val="fr-CH" w:eastAsia="fr-FR"/>
        </w:rPr>
      </w:pPr>
      <w:r w:rsidRPr="00E952CE">
        <w:rPr>
          <w:rFonts w:eastAsia="Times New Roman" w:cstheme="minorHAnsi"/>
          <w:b/>
          <w:lang w:val="fr-CH" w:eastAsia="fr-FR"/>
        </w:rPr>
        <w:t>Le réseau de Sites Ramsar est en expansion, contribuant à la conservation de types de zones humides sous-représentés et à la réalisation de l’Objectif d’Aichi 11.</w:t>
      </w:r>
    </w:p>
    <w:p w14:paraId="19C03240" w14:textId="678F9AED" w:rsidR="00EB58F6" w:rsidRPr="00E952CE" w:rsidRDefault="00EB58F6" w:rsidP="00FC4BB8">
      <w:pPr>
        <w:spacing w:after="0" w:line="240" w:lineRule="auto"/>
        <w:rPr>
          <w:rFonts w:eastAsia="Times New Roman" w:cstheme="minorHAnsi"/>
          <w:b/>
          <w:lang w:val="fr-CH" w:eastAsia="fr-FR"/>
        </w:rPr>
      </w:pPr>
    </w:p>
    <w:p w14:paraId="07933545" w14:textId="051AA39C" w:rsidR="00163B45" w:rsidRPr="00E952CE" w:rsidRDefault="000A460E" w:rsidP="00B226F1">
      <w:pPr>
        <w:spacing w:after="0" w:line="240" w:lineRule="auto"/>
        <w:ind w:left="426" w:hanging="426"/>
        <w:rPr>
          <w:rFonts w:eastAsia="Times New Roman" w:cstheme="minorHAnsi"/>
          <w:lang w:val="fr-CH" w:eastAsia="fr-FR"/>
        </w:rPr>
      </w:pPr>
      <w:bookmarkStart w:id="2" w:name="_Hlk113015362"/>
      <w:r w:rsidRPr="00E952CE">
        <w:rPr>
          <w:rFonts w:eastAsia="Times New Roman" w:cstheme="minorHAnsi"/>
          <w:lang w:val="fr-CH" w:eastAsia="fr-FR"/>
        </w:rPr>
        <w:t>43.</w:t>
      </w:r>
      <w:r w:rsidRPr="00E952CE">
        <w:rPr>
          <w:rFonts w:eastAsia="Times New Roman" w:cstheme="minorHAnsi"/>
          <w:lang w:val="fr-CH" w:eastAsia="fr-FR"/>
        </w:rPr>
        <w:tab/>
      </w:r>
      <w:r w:rsidR="00347D2D" w:rsidRPr="00E952CE">
        <w:rPr>
          <w:rFonts w:eastAsia="Times New Roman" w:cstheme="minorHAnsi"/>
          <w:lang w:val="fr-CH" w:eastAsia="fr-FR"/>
        </w:rPr>
        <w:t>Depuis la COP13, 125 nouveaux Sites Ramsar ont été inscrits sur la Liste des zones humides d’importance internationale pour atteindre un total de 2439 Sites Ramsar couvrant ensemble 254 689 088 hectares au 30 juin 2022 (voir</w:t>
      </w:r>
      <w:r w:rsidR="00980C22" w:rsidRPr="00E952CE">
        <w:rPr>
          <w:rFonts w:eastAsia="Times New Roman" w:cstheme="minorHAnsi"/>
          <w:lang w:val="fr-CH" w:eastAsia="fr-FR"/>
        </w:rPr>
        <w:t xml:space="preserve"> le document COP14 Doc.10 Rev.1</w:t>
      </w:r>
      <w:r w:rsidR="00B96A19" w:rsidRPr="00E952CE">
        <w:rPr>
          <w:rStyle w:val="FootnoteReference"/>
          <w:rFonts w:eastAsia="Times New Roman" w:cstheme="minorHAnsi"/>
          <w:lang w:val="fr-CH" w:eastAsia="fr-FR"/>
        </w:rPr>
        <w:footnoteReference w:id="2"/>
      </w:r>
      <w:r w:rsidR="00163B45" w:rsidRPr="00E952CE">
        <w:rPr>
          <w:rFonts w:eastAsia="Times New Roman" w:cstheme="minorHAnsi"/>
          <w:lang w:val="fr-CH" w:eastAsia="fr-FR"/>
        </w:rPr>
        <w:t xml:space="preserve">). </w:t>
      </w:r>
      <w:r w:rsidR="00BE4EBA" w:rsidRPr="00E952CE">
        <w:rPr>
          <w:rFonts w:eastAsia="Times New Roman" w:cstheme="minorHAnsi"/>
          <w:lang w:val="fr-CH" w:eastAsia="fr-FR"/>
        </w:rPr>
        <w:t>Parmi tous les sites, nombreux sont ceux qui comprennent des types de zones humides sous-représentés définis dans la</w:t>
      </w:r>
      <w:r w:rsidR="00163B45" w:rsidRPr="00E952CE">
        <w:rPr>
          <w:rFonts w:eastAsia="Times New Roman" w:cstheme="minorHAnsi"/>
          <w:lang w:val="fr-CH" w:eastAsia="fr-FR"/>
        </w:rPr>
        <w:t xml:space="preserve"> R</w:t>
      </w:r>
      <w:r w:rsidR="00BE4EBA" w:rsidRPr="00E952CE">
        <w:rPr>
          <w:rFonts w:eastAsia="Times New Roman" w:cstheme="minorHAnsi"/>
          <w:lang w:val="fr-CH" w:eastAsia="fr-FR"/>
        </w:rPr>
        <w:t>é</w:t>
      </w:r>
      <w:r w:rsidR="00163B45" w:rsidRPr="00E952CE">
        <w:rPr>
          <w:rFonts w:eastAsia="Times New Roman" w:cstheme="minorHAnsi"/>
          <w:lang w:val="fr-CH" w:eastAsia="fr-FR"/>
        </w:rPr>
        <w:t>solution VIII.</w:t>
      </w:r>
      <w:r w:rsidR="00242370">
        <w:rPr>
          <w:rFonts w:eastAsia="Times New Roman" w:cstheme="minorHAnsi"/>
          <w:lang w:val="fr-CH" w:eastAsia="fr-FR"/>
        </w:rPr>
        <w:t>11</w:t>
      </w:r>
      <w:r w:rsidR="00BE4EBA" w:rsidRPr="00E952CE">
        <w:rPr>
          <w:rFonts w:eastAsia="Times New Roman" w:cstheme="minorHAnsi"/>
          <w:lang w:val="fr-CH" w:eastAsia="fr-FR"/>
        </w:rPr>
        <w:t>,</w:t>
      </w:r>
      <w:r w:rsidR="00AF0387" w:rsidRPr="00E952CE">
        <w:rPr>
          <w:rFonts w:eastAsia="Times New Roman" w:cstheme="minorHAnsi"/>
          <w:lang w:val="fr-CH" w:eastAsia="fr-FR"/>
        </w:rPr>
        <w:t xml:space="preserve"> </w:t>
      </w:r>
      <w:r w:rsidR="00B226F1" w:rsidRPr="00B226F1">
        <w:rPr>
          <w:rFonts w:cstheme="minorHAnsi"/>
          <w:i/>
          <w:lang w:val="fr-CH"/>
        </w:rPr>
        <w:t>Orientations complémentaires pour identifier et inscrire des zones</w:t>
      </w:r>
      <w:r w:rsidR="00B226F1">
        <w:rPr>
          <w:rFonts w:cstheme="minorHAnsi"/>
          <w:i/>
          <w:lang w:val="fr-CH"/>
        </w:rPr>
        <w:t xml:space="preserve"> </w:t>
      </w:r>
      <w:r w:rsidR="00B226F1" w:rsidRPr="00B226F1">
        <w:rPr>
          <w:rFonts w:cstheme="minorHAnsi"/>
          <w:i/>
          <w:lang w:val="fr-CH"/>
        </w:rPr>
        <w:t>humides d’importance internationale appartenant à des types de</w:t>
      </w:r>
      <w:r w:rsidR="00B226F1">
        <w:rPr>
          <w:rFonts w:cstheme="minorHAnsi"/>
          <w:i/>
          <w:lang w:val="fr-CH"/>
        </w:rPr>
        <w:t xml:space="preserve"> </w:t>
      </w:r>
      <w:r w:rsidR="00B226F1" w:rsidRPr="00B226F1">
        <w:rPr>
          <w:rFonts w:cstheme="minorHAnsi"/>
          <w:i/>
          <w:lang w:val="fr-CH"/>
        </w:rPr>
        <w:t>zones humides sous-représentés</w:t>
      </w:r>
      <w:r w:rsidR="00163B45" w:rsidRPr="00E952CE">
        <w:rPr>
          <w:rFonts w:eastAsia="Times New Roman" w:cstheme="minorHAnsi"/>
          <w:lang w:val="fr-CH" w:eastAsia="fr-FR"/>
        </w:rPr>
        <w:t xml:space="preserve">, </w:t>
      </w:r>
      <w:r w:rsidR="00043882" w:rsidRPr="00E952CE">
        <w:rPr>
          <w:rFonts w:eastAsia="Times New Roman" w:cstheme="minorHAnsi"/>
          <w:lang w:val="fr-CH" w:eastAsia="fr-FR"/>
        </w:rPr>
        <w:t xml:space="preserve">tels que les mangroves </w:t>
      </w:r>
      <w:r w:rsidR="00163B45" w:rsidRPr="00E952CE">
        <w:rPr>
          <w:rFonts w:eastAsia="Times New Roman" w:cstheme="minorHAnsi"/>
          <w:lang w:val="fr-CH" w:eastAsia="fr-FR"/>
        </w:rPr>
        <w:t>(304</w:t>
      </w:r>
      <w:r w:rsidR="00043882" w:rsidRPr="00E952CE">
        <w:rPr>
          <w:rFonts w:eastAsia="Times New Roman" w:cstheme="minorHAnsi"/>
          <w:lang w:val="fr-CH" w:eastAsia="fr-FR"/>
        </w:rPr>
        <w:t> s</w:t>
      </w:r>
      <w:r w:rsidR="00163B45" w:rsidRPr="00E952CE">
        <w:rPr>
          <w:rFonts w:eastAsia="Times New Roman" w:cstheme="minorHAnsi"/>
          <w:lang w:val="fr-CH" w:eastAsia="fr-FR"/>
        </w:rPr>
        <w:t xml:space="preserve">ites), </w:t>
      </w:r>
      <w:r w:rsidR="00043882" w:rsidRPr="00E952CE">
        <w:rPr>
          <w:rFonts w:eastAsia="Times New Roman" w:cstheme="minorHAnsi"/>
          <w:lang w:val="fr-CH" w:eastAsia="fr-FR"/>
        </w:rPr>
        <w:t xml:space="preserve">les récifs </w:t>
      </w:r>
      <w:r w:rsidR="00163B45" w:rsidRPr="00E952CE">
        <w:rPr>
          <w:rFonts w:eastAsia="Times New Roman" w:cstheme="minorHAnsi"/>
          <w:lang w:val="fr-CH" w:eastAsia="fr-FR"/>
        </w:rPr>
        <w:t>(110</w:t>
      </w:r>
      <w:r w:rsidR="00043882" w:rsidRPr="00E952CE">
        <w:rPr>
          <w:rFonts w:eastAsia="Times New Roman" w:cstheme="minorHAnsi"/>
          <w:lang w:val="fr-CH" w:eastAsia="fr-FR"/>
        </w:rPr>
        <w:t> s</w:t>
      </w:r>
      <w:r w:rsidR="00163B45" w:rsidRPr="00E952CE">
        <w:rPr>
          <w:rFonts w:eastAsia="Times New Roman" w:cstheme="minorHAnsi"/>
          <w:lang w:val="fr-CH" w:eastAsia="fr-FR"/>
        </w:rPr>
        <w:t xml:space="preserve">ites), </w:t>
      </w:r>
      <w:r w:rsidR="00043882" w:rsidRPr="00E952CE">
        <w:rPr>
          <w:rFonts w:eastAsia="Times New Roman" w:cstheme="minorHAnsi"/>
          <w:lang w:val="fr-CH" w:eastAsia="fr-FR"/>
        </w:rPr>
        <w:t>les herbiers marins</w:t>
      </w:r>
      <w:r w:rsidR="00163B45" w:rsidRPr="00E952CE">
        <w:rPr>
          <w:rFonts w:eastAsia="Times New Roman" w:cstheme="minorHAnsi"/>
          <w:lang w:val="fr-CH" w:eastAsia="fr-FR"/>
        </w:rPr>
        <w:t xml:space="preserve"> (294</w:t>
      </w:r>
      <w:r w:rsidR="00043882" w:rsidRPr="00E952CE">
        <w:rPr>
          <w:rFonts w:eastAsia="Times New Roman" w:cstheme="minorHAnsi"/>
          <w:lang w:val="fr-CH" w:eastAsia="fr-FR"/>
        </w:rPr>
        <w:t> s</w:t>
      </w:r>
      <w:r w:rsidR="00163B45" w:rsidRPr="00E952CE">
        <w:rPr>
          <w:rFonts w:eastAsia="Times New Roman" w:cstheme="minorHAnsi"/>
          <w:lang w:val="fr-CH" w:eastAsia="fr-FR"/>
        </w:rPr>
        <w:t xml:space="preserve">ites), </w:t>
      </w:r>
      <w:r w:rsidR="00043882" w:rsidRPr="00E952CE">
        <w:rPr>
          <w:rFonts w:eastAsia="Times New Roman" w:cstheme="minorHAnsi"/>
          <w:lang w:val="fr-CH" w:eastAsia="fr-FR"/>
        </w:rPr>
        <w:t xml:space="preserve">les tourbières boisées </w:t>
      </w:r>
      <w:r w:rsidR="00163B45" w:rsidRPr="00E952CE">
        <w:rPr>
          <w:rFonts w:eastAsia="Times New Roman" w:cstheme="minorHAnsi"/>
          <w:lang w:val="fr-CH" w:eastAsia="fr-FR"/>
        </w:rPr>
        <w:t>(288</w:t>
      </w:r>
      <w:r w:rsidR="00043882" w:rsidRPr="00E952CE">
        <w:rPr>
          <w:rFonts w:eastAsia="Times New Roman" w:cstheme="minorHAnsi"/>
          <w:lang w:val="fr-CH" w:eastAsia="fr-FR"/>
        </w:rPr>
        <w:t> s</w:t>
      </w:r>
      <w:r w:rsidR="00163B45" w:rsidRPr="00E952CE">
        <w:rPr>
          <w:rFonts w:eastAsia="Times New Roman" w:cstheme="minorHAnsi"/>
          <w:lang w:val="fr-CH" w:eastAsia="fr-FR"/>
        </w:rPr>
        <w:t xml:space="preserve">ites), </w:t>
      </w:r>
      <w:r w:rsidR="00043882" w:rsidRPr="00E952CE">
        <w:rPr>
          <w:rFonts w:eastAsia="Times New Roman" w:cstheme="minorHAnsi"/>
          <w:lang w:val="fr-CH" w:eastAsia="fr-FR"/>
        </w:rPr>
        <w:t xml:space="preserve">les tourbières non boisées </w:t>
      </w:r>
      <w:r w:rsidR="00163B45" w:rsidRPr="00E952CE">
        <w:rPr>
          <w:rFonts w:eastAsia="Times New Roman" w:cstheme="minorHAnsi"/>
          <w:lang w:val="fr-CH" w:eastAsia="fr-FR"/>
        </w:rPr>
        <w:t>(575</w:t>
      </w:r>
      <w:r w:rsidR="00043882" w:rsidRPr="00E952CE">
        <w:rPr>
          <w:rFonts w:eastAsia="Times New Roman" w:cstheme="minorHAnsi"/>
          <w:lang w:val="fr-CH" w:eastAsia="fr-FR"/>
        </w:rPr>
        <w:t> s</w:t>
      </w:r>
      <w:r w:rsidR="00163B45" w:rsidRPr="00E952CE">
        <w:rPr>
          <w:rFonts w:eastAsia="Times New Roman" w:cstheme="minorHAnsi"/>
          <w:lang w:val="fr-CH" w:eastAsia="fr-FR"/>
        </w:rPr>
        <w:t xml:space="preserve">ites), </w:t>
      </w:r>
      <w:r w:rsidR="00043882" w:rsidRPr="00E952CE">
        <w:rPr>
          <w:rFonts w:eastAsia="Times New Roman" w:cstheme="minorHAnsi"/>
          <w:lang w:val="fr-CH" w:eastAsia="fr-FR"/>
        </w:rPr>
        <w:t>la toundra</w:t>
      </w:r>
      <w:r w:rsidR="00163B45" w:rsidRPr="00E952CE">
        <w:rPr>
          <w:rFonts w:eastAsia="Times New Roman" w:cstheme="minorHAnsi"/>
          <w:lang w:val="fr-CH" w:eastAsia="fr-FR"/>
        </w:rPr>
        <w:t xml:space="preserve"> (25</w:t>
      </w:r>
      <w:r w:rsidR="00043882" w:rsidRPr="00E952CE">
        <w:rPr>
          <w:rFonts w:eastAsia="Times New Roman" w:cstheme="minorHAnsi"/>
          <w:lang w:val="fr-CH" w:eastAsia="fr-FR"/>
        </w:rPr>
        <w:t> sites</w:t>
      </w:r>
      <w:r w:rsidR="00163B45" w:rsidRPr="00E952CE">
        <w:rPr>
          <w:rFonts w:eastAsia="Times New Roman" w:cstheme="minorHAnsi"/>
          <w:lang w:val="fr-CH" w:eastAsia="fr-FR"/>
        </w:rPr>
        <w:t xml:space="preserve">) </w:t>
      </w:r>
      <w:r w:rsidR="00043882" w:rsidRPr="00E952CE">
        <w:rPr>
          <w:rFonts w:eastAsia="Times New Roman" w:cstheme="minorHAnsi"/>
          <w:lang w:val="fr-CH" w:eastAsia="fr-FR"/>
        </w:rPr>
        <w:t xml:space="preserve">et les zones humides alpines </w:t>
      </w:r>
      <w:r w:rsidR="00163B45" w:rsidRPr="00E952CE">
        <w:rPr>
          <w:rFonts w:eastAsia="Times New Roman" w:cstheme="minorHAnsi"/>
          <w:lang w:val="fr-CH" w:eastAsia="fr-FR"/>
        </w:rPr>
        <w:t>(61</w:t>
      </w:r>
      <w:r w:rsidR="00043882" w:rsidRPr="00E952CE">
        <w:rPr>
          <w:rFonts w:eastAsia="Times New Roman" w:cstheme="minorHAnsi"/>
          <w:lang w:val="fr-CH" w:eastAsia="fr-FR"/>
        </w:rPr>
        <w:t> sites</w:t>
      </w:r>
      <w:r w:rsidR="00163B45" w:rsidRPr="00E952CE">
        <w:rPr>
          <w:rFonts w:eastAsia="Times New Roman" w:cstheme="minorHAnsi"/>
          <w:lang w:val="fr-CH" w:eastAsia="fr-FR"/>
        </w:rPr>
        <w:t>)</w:t>
      </w:r>
      <w:r w:rsidR="003514A8" w:rsidRPr="00E952CE">
        <w:rPr>
          <w:rFonts w:eastAsia="Times New Roman" w:cstheme="minorHAnsi"/>
          <w:lang w:val="fr-CH" w:eastAsia="fr-FR"/>
        </w:rPr>
        <w:t>,</w:t>
      </w:r>
      <w:r w:rsidR="00163B45" w:rsidRPr="00E952CE">
        <w:rPr>
          <w:rFonts w:eastAsia="Times New Roman" w:cstheme="minorHAnsi"/>
          <w:lang w:val="fr-CH" w:eastAsia="fr-FR"/>
        </w:rPr>
        <w:t xml:space="preserve"> </w:t>
      </w:r>
      <w:r w:rsidR="00043882" w:rsidRPr="00E952CE">
        <w:rPr>
          <w:rFonts w:eastAsia="Times New Roman" w:cstheme="minorHAnsi"/>
          <w:lang w:val="fr-CH" w:eastAsia="fr-FR"/>
        </w:rPr>
        <w:t>les tourbières ou les terres irriguées</w:t>
      </w:r>
      <w:r w:rsidR="009A3345" w:rsidRPr="00E952CE">
        <w:rPr>
          <w:rFonts w:eastAsia="Times New Roman" w:cstheme="minorHAnsi"/>
          <w:lang w:val="fr-CH" w:eastAsia="fr-FR"/>
        </w:rPr>
        <w:t>,</w:t>
      </w:r>
      <w:r w:rsidR="00043882" w:rsidRPr="00E952CE">
        <w:rPr>
          <w:rFonts w:eastAsia="Times New Roman" w:cstheme="minorHAnsi"/>
          <w:lang w:val="fr-CH" w:eastAsia="fr-FR"/>
        </w:rPr>
        <w:t xml:space="preserve"> y compris les prairies humides (183 sites). Cinquante et un autres nouveaux Sites Ramsar désignés sont en train d’être traités par le Secrétariat. </w:t>
      </w:r>
    </w:p>
    <w:p w14:paraId="356F46BF" w14:textId="77777777" w:rsidR="00163B45" w:rsidRPr="00E952CE" w:rsidRDefault="00163B45" w:rsidP="000A460E">
      <w:pPr>
        <w:spacing w:after="0" w:line="240" w:lineRule="auto"/>
        <w:ind w:left="426" w:hanging="426"/>
        <w:rPr>
          <w:rFonts w:eastAsia="Times New Roman" w:cstheme="minorHAnsi"/>
          <w:lang w:val="fr-CH" w:eastAsia="fr-FR"/>
        </w:rPr>
      </w:pPr>
    </w:p>
    <w:p w14:paraId="08F9ED73" w14:textId="71DEEA71" w:rsidR="00163B45" w:rsidRPr="00E952CE" w:rsidRDefault="000A460E" w:rsidP="000A460E">
      <w:pPr>
        <w:spacing w:after="0" w:line="240" w:lineRule="auto"/>
        <w:ind w:left="426" w:hanging="426"/>
        <w:rPr>
          <w:rFonts w:eastAsia="Times New Roman" w:cstheme="minorHAnsi"/>
          <w:lang w:val="fr-CH" w:eastAsia="fr-FR"/>
        </w:rPr>
      </w:pPr>
      <w:r w:rsidRPr="00E952CE">
        <w:rPr>
          <w:rFonts w:eastAsia="Times New Roman" w:cstheme="minorHAnsi"/>
          <w:lang w:val="fr-CH" w:eastAsia="fr-FR"/>
        </w:rPr>
        <w:t>44.</w:t>
      </w:r>
      <w:r w:rsidRPr="00E952CE">
        <w:rPr>
          <w:rFonts w:eastAsia="Times New Roman" w:cstheme="minorHAnsi"/>
          <w:lang w:val="fr-CH" w:eastAsia="fr-FR"/>
        </w:rPr>
        <w:tab/>
      </w:r>
      <w:r w:rsidR="00043882" w:rsidRPr="00E952CE">
        <w:rPr>
          <w:rFonts w:eastAsia="Times New Roman" w:cstheme="minorHAnsi"/>
          <w:lang w:val="fr-CH" w:eastAsia="fr-FR"/>
        </w:rPr>
        <w:t xml:space="preserve">Depuis la </w:t>
      </w:r>
      <w:r w:rsidR="28444C72" w:rsidRPr="00E952CE">
        <w:rPr>
          <w:rFonts w:eastAsia="Times New Roman" w:cstheme="minorHAnsi"/>
          <w:lang w:val="fr-CH" w:eastAsia="fr-FR"/>
        </w:rPr>
        <w:t>COP13, 42</w:t>
      </w:r>
      <w:r w:rsidR="00043882" w:rsidRPr="00E952CE">
        <w:rPr>
          <w:rFonts w:eastAsia="Times New Roman" w:cstheme="minorHAnsi"/>
          <w:lang w:val="fr-CH" w:eastAsia="fr-FR"/>
        </w:rPr>
        <w:t xml:space="preserve"> Sites Ramsar ont été agrandis par l’ajout </w:t>
      </w:r>
      <w:r w:rsidR="00D023FC" w:rsidRPr="00E952CE">
        <w:rPr>
          <w:rFonts w:eastAsia="Times New Roman" w:cstheme="minorHAnsi"/>
          <w:lang w:val="fr-CH" w:eastAsia="fr-FR"/>
        </w:rPr>
        <w:t>d’étendues</w:t>
      </w:r>
      <w:r w:rsidR="00043882" w:rsidRPr="00E952CE">
        <w:rPr>
          <w:rFonts w:eastAsia="Times New Roman" w:cstheme="minorHAnsi"/>
          <w:lang w:val="fr-CH" w:eastAsia="fr-FR"/>
        </w:rPr>
        <w:t xml:space="preserve"> substantielles</w:t>
      </w:r>
      <w:r w:rsidR="00D023FC" w:rsidRPr="00E952CE">
        <w:rPr>
          <w:rFonts w:eastAsia="Times New Roman" w:cstheme="minorHAnsi"/>
          <w:lang w:val="fr-CH" w:eastAsia="fr-FR"/>
        </w:rPr>
        <w:t xml:space="preserve"> de zones humides</w:t>
      </w:r>
      <w:r w:rsidR="00043882" w:rsidRPr="00E952CE">
        <w:rPr>
          <w:rFonts w:eastAsia="Times New Roman" w:cstheme="minorHAnsi"/>
          <w:lang w:val="fr-CH" w:eastAsia="fr-FR"/>
        </w:rPr>
        <w:t xml:space="preserve"> (voir </w:t>
      </w:r>
      <w:r w:rsidR="00AF0387" w:rsidRPr="00E952CE">
        <w:rPr>
          <w:rFonts w:eastAsia="Times New Roman" w:cstheme="minorHAnsi"/>
          <w:lang w:val="fr-CH" w:eastAsia="fr-FR"/>
        </w:rPr>
        <w:t>document</w:t>
      </w:r>
      <w:r w:rsidR="28444C72" w:rsidRPr="00E952CE">
        <w:rPr>
          <w:rFonts w:eastAsia="Times New Roman" w:cstheme="minorHAnsi"/>
          <w:lang w:val="fr-CH" w:eastAsia="fr-FR"/>
        </w:rPr>
        <w:t xml:space="preserve"> COP14 Doc.10). </w:t>
      </w:r>
      <w:r w:rsidR="00043882" w:rsidRPr="00E952CE">
        <w:rPr>
          <w:rFonts w:eastAsia="Times New Roman" w:cstheme="minorHAnsi"/>
          <w:lang w:val="fr-CH" w:eastAsia="fr-FR"/>
        </w:rPr>
        <w:t>Aucun Site Ramsar n’a été supprimé de la Liste ni n’a eu ses limites restreintes sans compensation, pour des raisons urgentes d’intérêt national, conformément à l’article 2.5 de la Convention.</w:t>
      </w:r>
    </w:p>
    <w:p w14:paraId="77170301" w14:textId="77777777" w:rsidR="00163B45" w:rsidRPr="00E952CE" w:rsidRDefault="00163B45" w:rsidP="000A460E">
      <w:pPr>
        <w:spacing w:after="0" w:line="240" w:lineRule="auto"/>
        <w:ind w:left="426" w:hanging="426"/>
        <w:rPr>
          <w:rFonts w:eastAsia="Times New Roman" w:cstheme="minorHAnsi"/>
          <w:lang w:val="fr-CH" w:eastAsia="fr-FR"/>
        </w:rPr>
      </w:pPr>
    </w:p>
    <w:p w14:paraId="48DB4056" w14:textId="043795F9" w:rsidR="00163B45" w:rsidRPr="00E952CE" w:rsidRDefault="000A460E" w:rsidP="000A460E">
      <w:pPr>
        <w:spacing w:after="0" w:line="240" w:lineRule="auto"/>
        <w:ind w:left="426" w:hanging="426"/>
        <w:rPr>
          <w:rFonts w:eastAsia="Times New Roman" w:cstheme="minorHAnsi"/>
          <w:lang w:val="fr-CH" w:eastAsia="fr-FR"/>
        </w:rPr>
      </w:pPr>
      <w:r w:rsidRPr="00E952CE">
        <w:rPr>
          <w:rFonts w:eastAsia="Times New Roman" w:cstheme="minorHAnsi"/>
          <w:lang w:val="fr-CH" w:eastAsia="fr-FR"/>
        </w:rPr>
        <w:t>45.</w:t>
      </w:r>
      <w:r w:rsidRPr="00E952CE">
        <w:rPr>
          <w:rFonts w:eastAsia="Times New Roman" w:cstheme="minorHAnsi"/>
          <w:lang w:val="fr-CH" w:eastAsia="fr-FR"/>
        </w:rPr>
        <w:tab/>
      </w:r>
      <w:r w:rsidR="00043882" w:rsidRPr="00E952CE">
        <w:rPr>
          <w:rFonts w:eastAsia="Times New Roman" w:cstheme="minorHAnsi"/>
          <w:lang w:val="fr-CH" w:eastAsia="fr-FR"/>
        </w:rPr>
        <w:t>Deux nouveaux Sites Ramsar transfront</w:t>
      </w:r>
      <w:r w:rsidR="00D023FC" w:rsidRPr="00E952CE">
        <w:rPr>
          <w:rFonts w:eastAsia="Times New Roman" w:cstheme="minorHAnsi"/>
          <w:lang w:val="fr-CH" w:eastAsia="fr-FR"/>
        </w:rPr>
        <w:t>ières</w:t>
      </w:r>
      <w:r w:rsidR="00043882" w:rsidRPr="00E952CE">
        <w:rPr>
          <w:rFonts w:eastAsia="Times New Roman" w:cstheme="minorHAnsi"/>
          <w:lang w:val="fr-CH" w:eastAsia="fr-FR"/>
        </w:rPr>
        <w:t xml:space="preserve"> ont été désignés depuis la COP13, en Afrique, ce qui porte le total de Sites Ramsar transfront</w:t>
      </w:r>
      <w:r w:rsidR="00D023FC" w:rsidRPr="00E952CE">
        <w:rPr>
          <w:rFonts w:eastAsia="Times New Roman" w:cstheme="minorHAnsi"/>
          <w:lang w:val="fr-CH" w:eastAsia="fr-FR"/>
        </w:rPr>
        <w:t>ières</w:t>
      </w:r>
      <w:r w:rsidR="00043882" w:rsidRPr="00E952CE">
        <w:rPr>
          <w:rFonts w:eastAsia="Times New Roman" w:cstheme="minorHAnsi"/>
          <w:lang w:val="fr-CH" w:eastAsia="fr-FR"/>
        </w:rPr>
        <w:t xml:space="preserve"> à 22, établis conformément à l’article 5 de la Convention.</w:t>
      </w:r>
    </w:p>
    <w:p w14:paraId="1E401091" w14:textId="77777777" w:rsidR="00163B45" w:rsidRPr="00E952CE" w:rsidRDefault="00163B45" w:rsidP="000A460E">
      <w:pPr>
        <w:spacing w:after="0" w:line="240" w:lineRule="auto"/>
        <w:ind w:left="426" w:hanging="426"/>
        <w:rPr>
          <w:rFonts w:eastAsia="Times New Roman" w:cstheme="minorHAnsi"/>
          <w:lang w:val="fr-CH" w:eastAsia="fr-FR"/>
        </w:rPr>
      </w:pPr>
    </w:p>
    <w:p w14:paraId="1AC83EAE" w14:textId="5707F99B" w:rsidR="00163B45" w:rsidRPr="00E952CE" w:rsidRDefault="000A460E" w:rsidP="000A460E">
      <w:pPr>
        <w:spacing w:after="0" w:line="240" w:lineRule="auto"/>
        <w:ind w:left="426" w:hanging="426"/>
        <w:rPr>
          <w:rFonts w:eastAsia="Times New Roman" w:cstheme="minorHAnsi"/>
          <w:lang w:val="fr-CH" w:eastAsia="fr-FR"/>
        </w:rPr>
      </w:pPr>
      <w:r w:rsidRPr="00E952CE">
        <w:rPr>
          <w:rFonts w:eastAsia="Times New Roman" w:cstheme="minorHAnsi"/>
          <w:lang w:val="fr-CH" w:eastAsia="fr-FR"/>
        </w:rPr>
        <w:t>46.</w:t>
      </w:r>
      <w:r w:rsidRPr="00E952CE">
        <w:rPr>
          <w:rFonts w:eastAsia="Times New Roman" w:cstheme="minorHAnsi"/>
          <w:lang w:val="fr-CH" w:eastAsia="fr-FR"/>
        </w:rPr>
        <w:tab/>
      </w:r>
      <w:r w:rsidR="00043882" w:rsidRPr="00E952CE">
        <w:rPr>
          <w:rFonts w:eastAsia="Times New Roman" w:cstheme="minorHAnsi"/>
          <w:lang w:val="fr-CH" w:eastAsia="fr-FR"/>
        </w:rPr>
        <w:t>Une question préoccupante est le manque de mise à jour régulière des Fiches descriptives Ramsar, comme demandé dans la Résolution</w:t>
      </w:r>
      <w:r w:rsidR="00C76CA6" w:rsidRPr="00E952CE">
        <w:rPr>
          <w:rFonts w:eastAsia="Times New Roman" w:cstheme="minorHAnsi"/>
          <w:lang w:val="fr-CH" w:eastAsia="fr-FR"/>
        </w:rPr>
        <w:t xml:space="preserve"> </w:t>
      </w:r>
      <w:r w:rsidR="00163B45" w:rsidRPr="00E952CE">
        <w:rPr>
          <w:rFonts w:eastAsia="Times New Roman" w:cstheme="minorHAnsi"/>
          <w:lang w:val="fr-CH" w:eastAsia="fr-FR"/>
        </w:rPr>
        <w:t>XIII.10</w:t>
      </w:r>
      <w:r w:rsidR="00043882" w:rsidRPr="00E952CE">
        <w:rPr>
          <w:rFonts w:eastAsia="Times New Roman" w:cstheme="minorHAnsi"/>
          <w:lang w:val="fr-CH" w:eastAsia="fr-FR"/>
        </w:rPr>
        <w:t>,</w:t>
      </w:r>
      <w:r w:rsidR="00163B45" w:rsidRPr="00E952CE">
        <w:rPr>
          <w:rFonts w:eastAsia="Times New Roman" w:cstheme="minorHAnsi"/>
          <w:lang w:val="fr-CH" w:eastAsia="fr-FR"/>
        </w:rPr>
        <w:t xml:space="preserve"> </w:t>
      </w:r>
      <w:r w:rsidR="00043882" w:rsidRPr="00E952CE">
        <w:rPr>
          <w:rFonts w:cstheme="minorHAnsi"/>
          <w:i/>
          <w:lang w:val="fr-CH"/>
        </w:rPr>
        <w:t xml:space="preserve">État des </w:t>
      </w:r>
      <w:r w:rsidR="00316581" w:rsidRPr="00E952CE">
        <w:rPr>
          <w:rFonts w:cstheme="minorHAnsi"/>
          <w:i/>
          <w:lang w:val="fr-CH"/>
        </w:rPr>
        <w:t xml:space="preserve">sites de la Liste Ramsar des zones humides d’importance internationale </w:t>
      </w:r>
      <w:r w:rsidR="00316581" w:rsidRPr="00E952CE">
        <w:rPr>
          <w:rFonts w:eastAsia="Times New Roman" w:cstheme="minorHAnsi"/>
          <w:lang w:val="fr-CH" w:eastAsia="fr-FR"/>
        </w:rPr>
        <w:t>et d</w:t>
      </w:r>
      <w:r w:rsidR="00D023FC" w:rsidRPr="00E952CE">
        <w:rPr>
          <w:rFonts w:eastAsia="Times New Roman" w:cstheme="minorHAnsi"/>
          <w:lang w:val="fr-CH" w:eastAsia="fr-FR"/>
        </w:rPr>
        <w:t>ans</w:t>
      </w:r>
      <w:r w:rsidR="00316581" w:rsidRPr="00E952CE">
        <w:rPr>
          <w:rFonts w:eastAsia="Times New Roman" w:cstheme="minorHAnsi"/>
          <w:lang w:val="fr-CH" w:eastAsia="fr-FR"/>
        </w:rPr>
        <w:t xml:space="preserve"> plusieurs Résolutions précédentes. Pour trois Sites Ramsar sur quatre </w:t>
      </w:r>
      <w:r w:rsidR="00163B45" w:rsidRPr="00E952CE">
        <w:rPr>
          <w:rFonts w:eastAsia="Times New Roman" w:cstheme="minorHAnsi"/>
          <w:lang w:val="fr-CH" w:eastAsia="fr-FR"/>
        </w:rPr>
        <w:t>(75</w:t>
      </w:r>
      <w:r w:rsidR="00596481" w:rsidRPr="00E952CE">
        <w:rPr>
          <w:rFonts w:eastAsia="Times New Roman" w:cstheme="minorHAnsi"/>
          <w:lang w:val="fr-CH" w:eastAsia="fr-FR"/>
        </w:rPr>
        <w:t> %</w:t>
      </w:r>
      <w:r w:rsidR="00163B45" w:rsidRPr="00E952CE">
        <w:rPr>
          <w:rFonts w:eastAsia="Times New Roman" w:cstheme="minorHAnsi"/>
          <w:lang w:val="fr-CH" w:eastAsia="fr-FR"/>
        </w:rPr>
        <w:t xml:space="preserve"> </w:t>
      </w:r>
      <w:r w:rsidR="00316581" w:rsidRPr="00E952CE">
        <w:rPr>
          <w:rFonts w:eastAsia="Times New Roman" w:cstheme="minorHAnsi"/>
          <w:lang w:val="fr-CH" w:eastAsia="fr-FR"/>
        </w:rPr>
        <w:t xml:space="preserve">de tous les sites, </w:t>
      </w:r>
      <w:r w:rsidR="00163B45" w:rsidRPr="00E952CE">
        <w:rPr>
          <w:rFonts w:eastAsia="Times New Roman" w:cstheme="minorHAnsi"/>
          <w:lang w:val="fr-CH" w:eastAsia="fr-FR"/>
        </w:rPr>
        <w:t>1826</w:t>
      </w:r>
      <w:r w:rsidR="00316581" w:rsidRPr="00E952CE">
        <w:rPr>
          <w:rFonts w:eastAsia="Times New Roman" w:cstheme="minorHAnsi"/>
          <w:lang w:val="fr-CH" w:eastAsia="fr-FR"/>
        </w:rPr>
        <w:t> sites</w:t>
      </w:r>
      <w:r w:rsidR="00163B45" w:rsidRPr="00E952CE">
        <w:rPr>
          <w:rFonts w:eastAsia="Times New Roman" w:cstheme="minorHAnsi"/>
          <w:lang w:val="fr-CH" w:eastAsia="fr-FR"/>
        </w:rPr>
        <w:t>)</w:t>
      </w:r>
      <w:r w:rsidR="00316581" w:rsidRPr="00E952CE">
        <w:rPr>
          <w:rFonts w:eastAsia="Times New Roman" w:cstheme="minorHAnsi"/>
          <w:lang w:val="fr-CH" w:eastAsia="fr-FR"/>
        </w:rPr>
        <w:t xml:space="preserve">, l’information fournie dans la FDR publiquement accessible est actuellement obsolète, car </w:t>
      </w:r>
      <w:r w:rsidR="00D023FC" w:rsidRPr="00E952CE">
        <w:rPr>
          <w:rFonts w:eastAsia="Times New Roman" w:cstheme="minorHAnsi"/>
          <w:lang w:val="fr-CH" w:eastAsia="fr-FR"/>
        </w:rPr>
        <w:t>sa dernière mise à jour date de</w:t>
      </w:r>
      <w:r w:rsidR="00316581" w:rsidRPr="00E952CE">
        <w:rPr>
          <w:rFonts w:eastAsia="Times New Roman" w:cstheme="minorHAnsi"/>
          <w:lang w:val="fr-CH" w:eastAsia="fr-FR"/>
        </w:rPr>
        <w:t xml:space="preserve"> plus de six ans. Il </w:t>
      </w:r>
      <w:r w:rsidR="001E32E5" w:rsidRPr="00E952CE">
        <w:rPr>
          <w:rFonts w:eastAsia="Times New Roman" w:cstheme="minorHAnsi"/>
          <w:lang w:val="fr-CH" w:eastAsia="fr-FR"/>
        </w:rPr>
        <w:t>convient</w:t>
      </w:r>
      <w:r w:rsidR="00316581" w:rsidRPr="00E952CE">
        <w:rPr>
          <w:rFonts w:eastAsia="Times New Roman" w:cstheme="minorHAnsi"/>
          <w:lang w:val="fr-CH" w:eastAsia="fr-FR"/>
        </w:rPr>
        <w:t xml:space="preserve"> cependant </w:t>
      </w:r>
      <w:r w:rsidR="001E32E5" w:rsidRPr="00E952CE">
        <w:rPr>
          <w:rFonts w:eastAsia="Times New Roman" w:cstheme="minorHAnsi"/>
          <w:lang w:val="fr-CH" w:eastAsia="fr-FR"/>
        </w:rPr>
        <w:t>de noter</w:t>
      </w:r>
      <w:r w:rsidR="00316581" w:rsidRPr="00E952CE">
        <w:rPr>
          <w:rFonts w:eastAsia="Times New Roman" w:cstheme="minorHAnsi"/>
          <w:lang w:val="fr-CH" w:eastAsia="fr-FR"/>
        </w:rPr>
        <w:t xml:space="preserve"> que, depuis la COP13, 42 Parties ont </w:t>
      </w:r>
      <w:r w:rsidR="001E32E5" w:rsidRPr="00E952CE">
        <w:rPr>
          <w:rFonts w:eastAsia="Times New Roman" w:cstheme="minorHAnsi"/>
          <w:lang w:val="fr-CH" w:eastAsia="fr-FR"/>
        </w:rPr>
        <w:t>actualisé les</w:t>
      </w:r>
      <w:r w:rsidR="00316581" w:rsidRPr="00E952CE">
        <w:rPr>
          <w:rFonts w:eastAsia="Times New Roman" w:cstheme="minorHAnsi"/>
          <w:lang w:val="fr-CH" w:eastAsia="fr-FR"/>
        </w:rPr>
        <w:t xml:space="preserve"> informations </w:t>
      </w:r>
      <w:r w:rsidR="001E32E5" w:rsidRPr="00E952CE">
        <w:rPr>
          <w:rFonts w:eastAsia="Times New Roman" w:cstheme="minorHAnsi"/>
          <w:lang w:val="fr-CH" w:eastAsia="fr-FR"/>
        </w:rPr>
        <w:t>de</w:t>
      </w:r>
      <w:r w:rsidR="00316581" w:rsidRPr="00E952CE">
        <w:rPr>
          <w:rFonts w:eastAsia="Times New Roman" w:cstheme="minorHAnsi"/>
          <w:lang w:val="fr-CH" w:eastAsia="fr-FR"/>
        </w:rPr>
        <w:t xml:space="preserve"> 221 Sites Ramsar </w:t>
      </w:r>
      <w:r w:rsidR="00163B45" w:rsidRPr="00E952CE">
        <w:rPr>
          <w:rFonts w:eastAsia="Times New Roman" w:cstheme="minorHAnsi"/>
          <w:lang w:val="fr-CH" w:eastAsia="fr-FR"/>
        </w:rPr>
        <w:t>(9</w:t>
      </w:r>
      <w:r w:rsidR="00596481" w:rsidRPr="00E952CE">
        <w:rPr>
          <w:rFonts w:eastAsia="Times New Roman" w:cstheme="minorHAnsi"/>
          <w:lang w:val="fr-CH" w:eastAsia="fr-FR"/>
        </w:rPr>
        <w:t> %</w:t>
      </w:r>
      <w:r w:rsidR="00163B45" w:rsidRPr="00E952CE">
        <w:rPr>
          <w:rFonts w:eastAsia="Times New Roman" w:cstheme="minorHAnsi"/>
          <w:lang w:val="fr-CH" w:eastAsia="fr-FR"/>
        </w:rPr>
        <w:t xml:space="preserve"> </w:t>
      </w:r>
      <w:r w:rsidR="00316581" w:rsidRPr="00E952CE">
        <w:rPr>
          <w:rFonts w:eastAsia="Times New Roman" w:cstheme="minorHAnsi"/>
          <w:lang w:val="fr-CH" w:eastAsia="fr-FR"/>
        </w:rPr>
        <w:t>de tous les sites</w:t>
      </w:r>
      <w:r w:rsidR="00163B45" w:rsidRPr="00E952CE">
        <w:rPr>
          <w:rFonts w:eastAsia="Times New Roman" w:cstheme="minorHAnsi"/>
          <w:lang w:val="fr-CH" w:eastAsia="fr-FR"/>
        </w:rPr>
        <w:t xml:space="preserve">), </w:t>
      </w:r>
      <w:r w:rsidR="00316581" w:rsidRPr="00E952CE">
        <w:rPr>
          <w:rFonts w:eastAsia="Times New Roman" w:cstheme="minorHAnsi"/>
          <w:lang w:val="fr-CH" w:eastAsia="fr-FR"/>
        </w:rPr>
        <w:t>et que l’information relative à plus de 600 autres Sites Ramsar est actuellement traitée par le Secrétariat.</w:t>
      </w:r>
    </w:p>
    <w:p w14:paraId="0F194EF0" w14:textId="77777777" w:rsidR="00163B45" w:rsidRPr="00E952CE" w:rsidRDefault="00163B45" w:rsidP="000A460E">
      <w:pPr>
        <w:spacing w:after="0" w:line="240" w:lineRule="auto"/>
        <w:ind w:left="426" w:hanging="426"/>
        <w:rPr>
          <w:rFonts w:eastAsia="Times New Roman" w:cstheme="minorHAnsi"/>
          <w:lang w:val="fr-CH" w:eastAsia="fr-FR"/>
        </w:rPr>
      </w:pPr>
    </w:p>
    <w:p w14:paraId="58F609BA" w14:textId="301774DF" w:rsidR="00163B45" w:rsidRPr="00E952CE" w:rsidRDefault="000A460E" w:rsidP="000A460E">
      <w:pPr>
        <w:spacing w:after="0" w:line="240" w:lineRule="auto"/>
        <w:ind w:left="426" w:hanging="426"/>
        <w:rPr>
          <w:rFonts w:eastAsia="Times New Roman" w:cstheme="minorHAnsi"/>
          <w:lang w:val="fr-CH" w:eastAsia="fr-FR"/>
        </w:rPr>
      </w:pPr>
      <w:r w:rsidRPr="00E952CE">
        <w:rPr>
          <w:rFonts w:eastAsia="Times New Roman" w:cstheme="minorHAnsi"/>
          <w:lang w:val="fr-CH" w:eastAsia="fr-FR"/>
        </w:rPr>
        <w:lastRenderedPageBreak/>
        <w:t>47.</w:t>
      </w:r>
      <w:r w:rsidRPr="00E952CE">
        <w:rPr>
          <w:rFonts w:eastAsia="Times New Roman" w:cstheme="minorHAnsi"/>
          <w:lang w:val="fr-CH" w:eastAsia="fr-FR"/>
        </w:rPr>
        <w:tab/>
      </w:r>
      <w:r w:rsidR="00316581" w:rsidRPr="00B226F1">
        <w:rPr>
          <w:rFonts w:eastAsia="Times New Roman" w:cstheme="minorHAnsi"/>
          <w:lang w:val="fr-CH" w:eastAsia="fr-FR"/>
        </w:rPr>
        <w:t xml:space="preserve">Au </w:t>
      </w:r>
      <w:r w:rsidR="00B226F1" w:rsidRPr="00B226F1">
        <w:rPr>
          <w:rFonts w:eastAsia="Times New Roman" w:cstheme="minorHAnsi"/>
          <w:lang w:val="fr-CH" w:eastAsia="fr-FR"/>
        </w:rPr>
        <w:t>30</w:t>
      </w:r>
      <w:r w:rsidR="00B226F1">
        <w:rPr>
          <w:rFonts w:eastAsia="Times New Roman" w:cstheme="minorHAnsi"/>
          <w:lang w:val="fr-CH" w:eastAsia="fr-FR"/>
        </w:rPr>
        <w:t xml:space="preserve"> juin 2022</w:t>
      </w:r>
      <w:r w:rsidR="00163B45" w:rsidRPr="00E952CE">
        <w:rPr>
          <w:rFonts w:eastAsia="Times New Roman" w:cstheme="minorHAnsi"/>
          <w:lang w:val="fr-CH" w:eastAsia="fr-FR"/>
        </w:rPr>
        <w:t>, 40</w:t>
      </w:r>
      <w:r w:rsidR="00316581" w:rsidRPr="00E952CE">
        <w:rPr>
          <w:rFonts w:eastAsia="Times New Roman" w:cstheme="minorHAnsi"/>
          <w:lang w:val="fr-CH" w:eastAsia="fr-FR"/>
        </w:rPr>
        <w:t> sites n’a</w:t>
      </w:r>
      <w:r w:rsidR="001E32E5" w:rsidRPr="00E952CE">
        <w:rPr>
          <w:rFonts w:eastAsia="Times New Roman" w:cstheme="minorHAnsi"/>
          <w:lang w:val="fr-CH" w:eastAsia="fr-FR"/>
        </w:rPr>
        <w:t>vai</w:t>
      </w:r>
      <w:r w:rsidR="0005453C" w:rsidRPr="00E952CE">
        <w:rPr>
          <w:rFonts w:eastAsia="Times New Roman" w:cstheme="minorHAnsi"/>
          <w:lang w:val="fr-CH" w:eastAsia="fr-FR"/>
        </w:rPr>
        <w:t>en</w:t>
      </w:r>
      <w:r w:rsidR="001E32E5" w:rsidRPr="00E952CE">
        <w:rPr>
          <w:rFonts w:eastAsia="Times New Roman" w:cstheme="minorHAnsi"/>
          <w:lang w:val="fr-CH" w:eastAsia="fr-FR"/>
        </w:rPr>
        <w:t>t</w:t>
      </w:r>
      <w:r w:rsidR="00316581" w:rsidRPr="00E952CE">
        <w:rPr>
          <w:rFonts w:eastAsia="Times New Roman" w:cstheme="minorHAnsi"/>
          <w:lang w:val="fr-CH" w:eastAsia="fr-FR"/>
        </w:rPr>
        <w:t xml:space="preserve"> pas de Fiche descriptive Ramsar (FDR), </w:t>
      </w:r>
      <w:r w:rsidR="00577BAA" w:rsidRPr="00E952CE">
        <w:rPr>
          <w:rFonts w:eastAsia="Times New Roman" w:cstheme="minorHAnsi"/>
          <w:lang w:val="fr-CH" w:eastAsia="fr-FR"/>
        </w:rPr>
        <w:t>ou</w:t>
      </w:r>
      <w:r w:rsidR="00316581" w:rsidRPr="00E952CE">
        <w:rPr>
          <w:rFonts w:eastAsia="Times New Roman" w:cstheme="minorHAnsi"/>
          <w:lang w:val="fr-CH" w:eastAsia="fr-FR"/>
        </w:rPr>
        <w:t xml:space="preserve"> de carte fournie depuis l’inscription. Le nombre de ces sites a augmenté car il était de 33 sites au moment de la COP13.</w:t>
      </w:r>
      <w:r w:rsidR="00C76CA6" w:rsidRPr="00E952CE">
        <w:rPr>
          <w:rFonts w:eastAsia="Times New Roman" w:cstheme="minorHAnsi"/>
          <w:lang w:val="fr-CH" w:eastAsia="fr-FR"/>
        </w:rPr>
        <w:t xml:space="preserve"> </w:t>
      </w:r>
    </w:p>
    <w:bookmarkEnd w:id="2"/>
    <w:p w14:paraId="4DB91D8A" w14:textId="77777777" w:rsidR="00163B45" w:rsidRPr="00E952CE" w:rsidRDefault="00163B45" w:rsidP="00FC4BB8">
      <w:pPr>
        <w:spacing w:after="0" w:line="240" w:lineRule="auto"/>
        <w:rPr>
          <w:rFonts w:eastAsia="Times New Roman" w:cstheme="minorHAnsi"/>
          <w:lang w:val="fr-CH" w:eastAsia="fr-FR"/>
        </w:rPr>
      </w:pPr>
    </w:p>
    <w:p w14:paraId="7F146F5C" w14:textId="3D32AE94" w:rsidR="00EB58F6" w:rsidRPr="00E952CE" w:rsidRDefault="00C20427" w:rsidP="00FC4BB8">
      <w:pPr>
        <w:spacing w:after="0" w:line="240" w:lineRule="auto"/>
        <w:rPr>
          <w:rFonts w:eastAsia="Times New Roman" w:cstheme="minorHAnsi"/>
          <w:b/>
          <w:lang w:val="fr-FR" w:eastAsia="fr-FR"/>
        </w:rPr>
      </w:pPr>
      <w:r w:rsidRPr="00E952CE">
        <w:rPr>
          <w:rFonts w:eastAsia="Times New Roman" w:cstheme="minorHAnsi"/>
          <w:b/>
          <w:lang w:val="fr-FR" w:eastAsia="fr-FR"/>
        </w:rPr>
        <w:t>Objectif 7 : Les menaces pesant sur les sites dont les caractéristiques écologiques risquent de changer sont traitées</w:t>
      </w:r>
      <w:r w:rsidR="00EB58F6" w:rsidRPr="00E952CE">
        <w:rPr>
          <w:rFonts w:eastAsia="Times New Roman" w:cstheme="minorHAnsi"/>
          <w:b/>
          <w:lang w:val="fr-FR" w:eastAsia="fr-FR"/>
        </w:rPr>
        <w:t>.</w:t>
      </w:r>
    </w:p>
    <w:p w14:paraId="4E010BFD" w14:textId="77777777" w:rsidR="00EB58F6" w:rsidRPr="00E952CE" w:rsidRDefault="00EB58F6" w:rsidP="00FC4BB8">
      <w:pPr>
        <w:spacing w:after="0" w:line="240" w:lineRule="auto"/>
        <w:rPr>
          <w:rFonts w:eastAsia="Times New Roman" w:cstheme="minorHAnsi"/>
          <w:lang w:val="fr-FR" w:eastAsia="fr-FR"/>
        </w:rPr>
      </w:pPr>
    </w:p>
    <w:p w14:paraId="3506D18C" w14:textId="0F540385" w:rsidR="00DE08D3" w:rsidRPr="00E952CE" w:rsidRDefault="00C20427" w:rsidP="005134DF">
      <w:pPr>
        <w:pStyle w:val="ListParagraph"/>
        <w:numPr>
          <w:ilvl w:val="0"/>
          <w:numId w:val="14"/>
        </w:numPr>
        <w:autoSpaceDE w:val="0"/>
        <w:autoSpaceDN w:val="0"/>
        <w:adjustRightInd w:val="0"/>
        <w:spacing w:after="0" w:line="240" w:lineRule="auto"/>
        <w:ind w:left="426" w:hanging="426"/>
        <w:rPr>
          <w:rFonts w:eastAsia="Times New Roman" w:cstheme="minorHAnsi"/>
          <w:b/>
          <w:lang w:val="fr-FR" w:eastAsia="fr-FR"/>
        </w:rPr>
      </w:pPr>
      <w:r w:rsidRPr="00E952CE">
        <w:rPr>
          <w:rFonts w:cstheme="minorHAnsi"/>
          <w:b/>
          <w:bCs/>
          <w:color w:val="000000"/>
          <w:lang w:val="fr-FR"/>
        </w:rPr>
        <w:t>Le risque de changement dans les caractéristiques écologiques des Sites Ramsar augmente</w:t>
      </w:r>
      <w:r w:rsidR="00DE08D3" w:rsidRPr="00E952CE">
        <w:rPr>
          <w:rFonts w:cstheme="minorHAnsi"/>
          <w:b/>
          <w:bCs/>
          <w:color w:val="000000"/>
          <w:lang w:val="fr-FR"/>
        </w:rPr>
        <w:t>.</w:t>
      </w:r>
    </w:p>
    <w:p w14:paraId="79CA0CBF" w14:textId="097F6629" w:rsidR="009B400D" w:rsidRPr="00E952CE" w:rsidRDefault="009B400D" w:rsidP="00FC4BB8">
      <w:pPr>
        <w:spacing w:after="0" w:line="240" w:lineRule="auto"/>
        <w:rPr>
          <w:rFonts w:eastAsia="Times New Roman" w:cstheme="minorHAnsi"/>
          <w:lang w:val="fr-FR" w:eastAsia="fr-FR"/>
        </w:rPr>
      </w:pPr>
    </w:p>
    <w:p w14:paraId="5B0DB409" w14:textId="26E182B2" w:rsidR="00DC3785" w:rsidRPr="00E952CE" w:rsidRDefault="000A460E" w:rsidP="000A460E">
      <w:pPr>
        <w:spacing w:after="0" w:line="240" w:lineRule="auto"/>
        <w:ind w:left="426" w:hanging="426"/>
        <w:rPr>
          <w:rFonts w:cstheme="minorHAnsi"/>
          <w:lang w:val="fr-CH"/>
        </w:rPr>
      </w:pPr>
      <w:r w:rsidRPr="00E952CE">
        <w:rPr>
          <w:rFonts w:cstheme="minorHAnsi"/>
          <w:lang w:val="fr-FR"/>
        </w:rPr>
        <w:t>48.</w:t>
      </w:r>
      <w:r w:rsidRPr="00E952CE">
        <w:rPr>
          <w:rFonts w:cstheme="minorHAnsi"/>
          <w:lang w:val="fr-FR"/>
        </w:rPr>
        <w:tab/>
      </w:r>
      <w:r w:rsidR="00E22EF8" w:rsidRPr="00E952CE">
        <w:rPr>
          <w:rFonts w:cstheme="minorHAnsi"/>
          <w:lang w:val="fr-FR"/>
        </w:rPr>
        <w:t>Vingt-huit pour cent des Parties ayant soumis leur rapport à la COP14 ont signalé au Secrétariat tous les cas de changements ou de changements probables, négatifs, induits par l’homme, dans les caractéristiques écologiques de leurs Sites Ramsar, conformément à l’</w:t>
      </w:r>
      <w:r w:rsidR="00316581" w:rsidRPr="00E952CE">
        <w:rPr>
          <w:rFonts w:cstheme="minorHAnsi"/>
          <w:lang w:val="fr-FR"/>
        </w:rPr>
        <w:t>a</w:t>
      </w:r>
      <w:r w:rsidR="00E22EF8" w:rsidRPr="00E952CE">
        <w:rPr>
          <w:rFonts w:cstheme="minorHAnsi"/>
          <w:lang w:val="fr-FR"/>
        </w:rPr>
        <w:t>rticle 3.2 de la Convention</w:t>
      </w:r>
      <w:r w:rsidR="00DC3785" w:rsidRPr="00E952CE">
        <w:rPr>
          <w:rFonts w:cstheme="minorHAnsi"/>
          <w:lang w:val="fr-CH"/>
        </w:rPr>
        <w:t xml:space="preserve">. </w:t>
      </w:r>
      <w:r w:rsidR="00E22EF8" w:rsidRPr="00E952CE">
        <w:rPr>
          <w:rFonts w:cstheme="minorHAnsi"/>
          <w:lang w:val="fr-CH"/>
        </w:rPr>
        <w:t>C’est une légère augmentation par rapport à la COP12 et à la COP13 où 21</w:t>
      </w:r>
      <w:r w:rsidR="00596481" w:rsidRPr="00E952CE">
        <w:rPr>
          <w:rFonts w:cstheme="minorHAnsi"/>
          <w:lang w:val="fr-CH"/>
        </w:rPr>
        <w:t> %</w:t>
      </w:r>
      <w:r w:rsidR="00E22EF8" w:rsidRPr="00E952CE">
        <w:rPr>
          <w:rFonts w:cstheme="minorHAnsi"/>
          <w:lang w:val="fr-CH"/>
        </w:rPr>
        <w:t xml:space="preserve"> des Parties avaient signalé des changements de ce type</w:t>
      </w:r>
      <w:r w:rsidR="00E00CD7" w:rsidRPr="00E952CE">
        <w:rPr>
          <w:rFonts w:cstheme="minorHAnsi"/>
          <w:lang w:val="fr-CH"/>
        </w:rPr>
        <w:t>.</w:t>
      </w:r>
      <w:r w:rsidR="0031663F" w:rsidRPr="00E952CE">
        <w:rPr>
          <w:rFonts w:cstheme="minorHAnsi"/>
          <w:lang w:val="fr-CH"/>
        </w:rPr>
        <w:t xml:space="preserve"> </w:t>
      </w:r>
    </w:p>
    <w:p w14:paraId="1F21EEC4" w14:textId="77777777" w:rsidR="00DC3785" w:rsidRPr="00E952CE" w:rsidRDefault="00DC3785" w:rsidP="000A460E">
      <w:pPr>
        <w:spacing w:after="0" w:line="240" w:lineRule="auto"/>
        <w:ind w:left="426" w:hanging="426"/>
        <w:rPr>
          <w:rFonts w:eastAsia="Times New Roman" w:cstheme="minorHAnsi"/>
          <w:lang w:val="fr-FR" w:eastAsia="fr-FR"/>
        </w:rPr>
      </w:pPr>
    </w:p>
    <w:p w14:paraId="0F10FE8A" w14:textId="57F0C70C" w:rsidR="009B400D" w:rsidRPr="00E952CE" w:rsidRDefault="000A460E" w:rsidP="000A460E">
      <w:pPr>
        <w:spacing w:after="0" w:line="240" w:lineRule="auto"/>
        <w:ind w:left="426" w:hanging="426"/>
        <w:rPr>
          <w:rFonts w:eastAsia="Times New Roman" w:cstheme="minorHAnsi"/>
          <w:lang w:val="fr-CH" w:eastAsia="fr-FR"/>
        </w:rPr>
      </w:pPr>
      <w:r w:rsidRPr="00B226F1">
        <w:rPr>
          <w:rFonts w:eastAsia="Times New Roman" w:cstheme="minorHAnsi"/>
          <w:lang w:val="fr-CH" w:eastAsia="fr-FR"/>
        </w:rPr>
        <w:t>49.</w:t>
      </w:r>
      <w:r w:rsidRPr="00B226F1">
        <w:rPr>
          <w:rFonts w:eastAsia="Times New Roman" w:cstheme="minorHAnsi"/>
          <w:lang w:val="fr-CH" w:eastAsia="fr-FR"/>
        </w:rPr>
        <w:tab/>
      </w:r>
      <w:r w:rsidR="51B61A78" w:rsidRPr="00B226F1">
        <w:rPr>
          <w:rFonts w:eastAsia="Times New Roman" w:cstheme="minorHAnsi"/>
          <w:lang w:val="fr-CH" w:eastAsia="fr-FR"/>
        </w:rPr>
        <w:t>A</w:t>
      </w:r>
      <w:r w:rsidR="00316581" w:rsidRPr="00B226F1">
        <w:rPr>
          <w:rFonts w:eastAsia="Times New Roman" w:cstheme="minorHAnsi"/>
          <w:lang w:val="fr-CH" w:eastAsia="fr-FR"/>
        </w:rPr>
        <w:t xml:space="preserve">u moment de la </w:t>
      </w:r>
      <w:r w:rsidR="51B61A78" w:rsidRPr="00B226F1">
        <w:rPr>
          <w:rFonts w:eastAsia="Times New Roman" w:cstheme="minorHAnsi"/>
          <w:lang w:val="fr-CH" w:eastAsia="fr-FR"/>
        </w:rPr>
        <w:t>COP13, 1</w:t>
      </w:r>
      <w:r w:rsidR="003D3B00" w:rsidRPr="00B226F1">
        <w:rPr>
          <w:rFonts w:eastAsia="Times New Roman" w:cstheme="minorHAnsi"/>
          <w:lang w:val="fr-CH" w:eastAsia="fr-FR"/>
        </w:rPr>
        <w:t>68</w:t>
      </w:r>
      <w:r w:rsidR="00316581" w:rsidRPr="00B226F1">
        <w:rPr>
          <w:rFonts w:eastAsia="Times New Roman" w:cstheme="minorHAnsi"/>
          <w:lang w:val="fr-CH" w:eastAsia="fr-FR"/>
        </w:rPr>
        <w:t xml:space="preserve"> Sites Ramsar avaient un dossier article 3.2 ouvert, indiquant que des interférences </w:t>
      </w:r>
      <w:r w:rsidR="00F950A1" w:rsidRPr="00B226F1">
        <w:rPr>
          <w:rFonts w:eastAsia="Times New Roman" w:cstheme="minorHAnsi"/>
          <w:lang w:val="fr-CH" w:eastAsia="fr-FR"/>
        </w:rPr>
        <w:t>anthropiques</w:t>
      </w:r>
      <w:r w:rsidR="00316581" w:rsidRPr="00B226F1">
        <w:rPr>
          <w:rFonts w:eastAsia="Times New Roman" w:cstheme="minorHAnsi"/>
          <w:lang w:val="fr-CH" w:eastAsia="fr-FR"/>
        </w:rPr>
        <w:t xml:space="preserve"> constantes ou la pollution risquaient de causer des changements négatifs dans leurs caractéristiques écologiques. Depuis la COP13, </w:t>
      </w:r>
      <w:r w:rsidR="3DE191A4" w:rsidRPr="00B226F1">
        <w:rPr>
          <w:rFonts w:eastAsia="Times New Roman" w:cstheme="minorHAnsi"/>
          <w:lang w:val="fr-CH" w:eastAsia="fr-FR"/>
        </w:rPr>
        <w:t>15</w:t>
      </w:r>
      <w:r w:rsidR="00B226F1" w:rsidRPr="00B226F1">
        <w:rPr>
          <w:rFonts w:eastAsia="Times New Roman" w:cstheme="minorHAnsi"/>
          <w:lang w:val="fr-CH" w:eastAsia="fr-FR"/>
        </w:rPr>
        <w:t>2</w:t>
      </w:r>
      <w:r w:rsidR="00316581" w:rsidRPr="00B226F1">
        <w:rPr>
          <w:rFonts w:eastAsia="Times New Roman" w:cstheme="minorHAnsi"/>
          <w:lang w:val="fr-CH" w:eastAsia="fr-FR"/>
        </w:rPr>
        <w:t xml:space="preserve"> cas de ce type, notamment </w:t>
      </w:r>
      <w:r w:rsidR="000131C3" w:rsidRPr="00B226F1">
        <w:rPr>
          <w:rFonts w:eastAsia="Times New Roman" w:cstheme="minorHAnsi"/>
          <w:lang w:val="fr-CH" w:eastAsia="fr-FR"/>
        </w:rPr>
        <w:t>12</w:t>
      </w:r>
      <w:r w:rsidR="00316581" w:rsidRPr="00B226F1">
        <w:rPr>
          <w:rFonts w:eastAsia="Times New Roman" w:cstheme="minorHAnsi"/>
          <w:lang w:val="fr-CH" w:eastAsia="fr-FR"/>
        </w:rPr>
        <w:t xml:space="preserve"> nouveaux cas, ont été signalés par les Parties, tandis qu’il a été possible de résoudre les problèmes pour </w:t>
      </w:r>
      <w:r w:rsidR="51B61A78" w:rsidRPr="00B226F1">
        <w:rPr>
          <w:rFonts w:eastAsia="Times New Roman" w:cstheme="minorHAnsi"/>
          <w:lang w:val="fr-CH" w:eastAsia="fr-FR"/>
        </w:rPr>
        <w:t>28</w:t>
      </w:r>
      <w:r w:rsidR="00316581" w:rsidRPr="00B226F1">
        <w:rPr>
          <w:rFonts w:eastAsia="Times New Roman" w:cstheme="minorHAnsi"/>
          <w:lang w:val="fr-CH" w:eastAsia="fr-FR"/>
        </w:rPr>
        <w:t xml:space="preserve"> Sites </w:t>
      </w:r>
      <w:r w:rsidR="51B61A78" w:rsidRPr="00B226F1">
        <w:rPr>
          <w:rFonts w:eastAsia="Times New Roman" w:cstheme="minorHAnsi"/>
          <w:lang w:val="fr-CH" w:eastAsia="fr-FR"/>
        </w:rPr>
        <w:t>Ramsar (</w:t>
      </w:r>
      <w:r w:rsidR="00316581" w:rsidRPr="00B226F1">
        <w:rPr>
          <w:rFonts w:eastAsia="Times New Roman" w:cstheme="minorHAnsi"/>
          <w:lang w:val="fr-CH" w:eastAsia="fr-FR"/>
        </w:rPr>
        <w:t>voir</w:t>
      </w:r>
      <w:r w:rsidR="00316581" w:rsidRPr="00E952CE">
        <w:rPr>
          <w:rFonts w:eastAsia="Times New Roman" w:cstheme="minorHAnsi"/>
          <w:lang w:val="fr-CH" w:eastAsia="fr-FR"/>
        </w:rPr>
        <w:t xml:space="preserve"> document </w:t>
      </w:r>
      <w:r w:rsidR="51B61A78" w:rsidRPr="00E952CE">
        <w:rPr>
          <w:rFonts w:eastAsia="Times New Roman" w:cstheme="minorHAnsi"/>
          <w:lang w:val="fr-CH" w:eastAsia="fr-FR"/>
        </w:rPr>
        <w:t xml:space="preserve">COP14 Doc.10). </w:t>
      </w:r>
    </w:p>
    <w:p w14:paraId="1A01B15A" w14:textId="77777777" w:rsidR="009B400D" w:rsidRPr="00E952CE" w:rsidRDefault="009B400D" w:rsidP="000A460E">
      <w:pPr>
        <w:spacing w:after="0" w:line="240" w:lineRule="auto"/>
        <w:ind w:left="426" w:hanging="426"/>
        <w:rPr>
          <w:rFonts w:eastAsia="Times New Roman" w:cstheme="minorHAnsi"/>
          <w:lang w:val="fr-CH" w:eastAsia="fr-FR"/>
        </w:rPr>
      </w:pPr>
    </w:p>
    <w:p w14:paraId="4DFD8C88" w14:textId="0CD1733F" w:rsidR="009B400D" w:rsidRPr="00E952CE" w:rsidRDefault="000A460E" w:rsidP="000A460E">
      <w:pPr>
        <w:spacing w:after="0" w:line="240" w:lineRule="auto"/>
        <w:ind w:left="426" w:hanging="426"/>
        <w:rPr>
          <w:rFonts w:eastAsia="Times New Roman" w:cstheme="minorHAnsi"/>
          <w:lang w:val="fr-CH" w:eastAsia="fr-FR"/>
        </w:rPr>
      </w:pPr>
      <w:r w:rsidRPr="00E952CE">
        <w:rPr>
          <w:rFonts w:eastAsia="Times New Roman" w:cstheme="minorHAnsi"/>
          <w:lang w:val="fr-CH" w:eastAsia="fr-FR"/>
        </w:rPr>
        <w:t>50.</w:t>
      </w:r>
      <w:r w:rsidRPr="00E952CE">
        <w:rPr>
          <w:rFonts w:eastAsia="Times New Roman" w:cstheme="minorHAnsi"/>
          <w:lang w:val="fr-CH" w:eastAsia="fr-FR"/>
        </w:rPr>
        <w:tab/>
      </w:r>
      <w:r w:rsidR="00316581" w:rsidRPr="00E952CE">
        <w:rPr>
          <w:rFonts w:eastAsia="Times New Roman" w:cstheme="minorHAnsi"/>
          <w:lang w:val="fr-CH" w:eastAsia="fr-FR"/>
        </w:rPr>
        <w:t xml:space="preserve">Résoudre les cas d’interférences </w:t>
      </w:r>
      <w:r w:rsidR="00F950A1" w:rsidRPr="00E952CE">
        <w:rPr>
          <w:rFonts w:eastAsia="Times New Roman" w:cstheme="minorHAnsi"/>
          <w:lang w:val="fr-CH" w:eastAsia="fr-FR"/>
        </w:rPr>
        <w:t>anthropiques</w:t>
      </w:r>
      <w:r w:rsidR="00316581" w:rsidRPr="00E952CE">
        <w:rPr>
          <w:rFonts w:eastAsia="Times New Roman" w:cstheme="minorHAnsi"/>
          <w:lang w:val="fr-CH" w:eastAsia="fr-FR"/>
        </w:rPr>
        <w:t xml:space="preserve"> négatives dans les Sites Ramsar prend </w:t>
      </w:r>
      <w:r w:rsidR="00F950A1" w:rsidRPr="00E952CE">
        <w:rPr>
          <w:rFonts w:eastAsia="Times New Roman" w:cstheme="minorHAnsi"/>
          <w:lang w:val="fr-CH" w:eastAsia="fr-FR"/>
        </w:rPr>
        <w:t>beaucoup de temps</w:t>
      </w:r>
      <w:r w:rsidR="00316581" w:rsidRPr="00E952CE">
        <w:rPr>
          <w:rFonts w:eastAsia="Times New Roman" w:cstheme="minorHAnsi"/>
          <w:lang w:val="fr-CH" w:eastAsia="fr-FR"/>
        </w:rPr>
        <w:t xml:space="preserve"> comme c’était déjà indiqué dans le rapport à la COP13. À la COP14, pour </w:t>
      </w:r>
      <w:r w:rsidR="0027266E">
        <w:rPr>
          <w:rFonts w:eastAsia="Times New Roman" w:cstheme="minorHAnsi"/>
          <w:lang w:val="fr-CH" w:eastAsia="fr-FR"/>
        </w:rPr>
        <w:t>97</w:t>
      </w:r>
      <w:r w:rsidR="00316581" w:rsidRPr="00E952CE">
        <w:rPr>
          <w:rFonts w:eastAsia="Times New Roman" w:cstheme="minorHAnsi"/>
          <w:lang w:val="fr-CH" w:eastAsia="fr-FR"/>
        </w:rPr>
        <w:t> Sites Ramsar parmi les 15</w:t>
      </w:r>
      <w:r w:rsidR="0027266E">
        <w:rPr>
          <w:rFonts w:eastAsia="Times New Roman" w:cstheme="minorHAnsi"/>
          <w:lang w:val="fr-CH" w:eastAsia="fr-FR"/>
        </w:rPr>
        <w:t>2</w:t>
      </w:r>
      <w:r w:rsidR="00316581" w:rsidRPr="00E952CE">
        <w:rPr>
          <w:rFonts w:eastAsia="Times New Roman" w:cstheme="minorHAnsi"/>
          <w:lang w:val="fr-CH" w:eastAsia="fr-FR"/>
        </w:rPr>
        <w:t> </w:t>
      </w:r>
      <w:r w:rsidR="0059440C" w:rsidRPr="00E952CE">
        <w:rPr>
          <w:rFonts w:eastAsia="Times New Roman" w:cstheme="minorHAnsi"/>
          <w:lang w:val="fr-CH" w:eastAsia="fr-FR"/>
        </w:rPr>
        <w:t xml:space="preserve">qui </w:t>
      </w:r>
      <w:r w:rsidR="00F950A1" w:rsidRPr="00E952CE">
        <w:rPr>
          <w:rFonts w:eastAsia="Times New Roman" w:cstheme="minorHAnsi"/>
          <w:lang w:val="fr-CH" w:eastAsia="fr-FR"/>
        </w:rPr>
        <w:t xml:space="preserve">ont </w:t>
      </w:r>
      <w:r w:rsidR="0059440C" w:rsidRPr="00E952CE">
        <w:rPr>
          <w:rFonts w:eastAsia="Times New Roman" w:cstheme="minorHAnsi"/>
          <w:lang w:val="fr-CH" w:eastAsia="fr-FR"/>
        </w:rPr>
        <w:t>un dossier article 3.2 ouvert, les Parties n’</w:t>
      </w:r>
      <w:r w:rsidR="00F950A1" w:rsidRPr="00E952CE">
        <w:rPr>
          <w:rFonts w:eastAsia="Times New Roman" w:cstheme="minorHAnsi"/>
          <w:lang w:val="fr-CH" w:eastAsia="fr-FR"/>
        </w:rPr>
        <w:t>ont</w:t>
      </w:r>
      <w:r w:rsidR="0059440C" w:rsidRPr="00E952CE">
        <w:rPr>
          <w:rFonts w:eastAsia="Times New Roman" w:cstheme="minorHAnsi"/>
          <w:lang w:val="fr-CH" w:eastAsia="fr-FR"/>
        </w:rPr>
        <w:t xml:space="preserve"> pas fourni d’informations à jour </w:t>
      </w:r>
      <w:r w:rsidR="00F950A1" w:rsidRPr="00E952CE">
        <w:rPr>
          <w:rFonts w:eastAsia="Times New Roman" w:cstheme="minorHAnsi"/>
          <w:lang w:val="fr-CH" w:eastAsia="fr-FR"/>
        </w:rPr>
        <w:t>depuis</w:t>
      </w:r>
      <w:r w:rsidR="0059440C" w:rsidRPr="00E952CE">
        <w:rPr>
          <w:rFonts w:eastAsia="Times New Roman" w:cstheme="minorHAnsi"/>
          <w:lang w:val="fr-CH" w:eastAsia="fr-FR"/>
        </w:rPr>
        <w:t xml:space="preserve"> plus de cinq ans (depuis 2017) et pour 1</w:t>
      </w:r>
      <w:r w:rsidR="0027266E">
        <w:rPr>
          <w:rFonts w:eastAsia="Times New Roman" w:cstheme="minorHAnsi"/>
          <w:lang w:val="fr-CH" w:eastAsia="fr-FR"/>
        </w:rPr>
        <w:t>4</w:t>
      </w:r>
      <w:r w:rsidR="0059440C" w:rsidRPr="00E952CE">
        <w:rPr>
          <w:rFonts w:eastAsia="Times New Roman" w:cstheme="minorHAnsi"/>
          <w:lang w:val="fr-CH" w:eastAsia="fr-FR"/>
        </w:rPr>
        <w:t xml:space="preserve"> sites supplémentaires, les dernières informations fournies par les Parties datent de plus de deux ans. Les Parties sont priées de faire rapport à chaque réunion annuelle du Comité permanent sur l’état de ces sites et sur toute mesure prise pour </w:t>
      </w:r>
      <w:r w:rsidR="0055072A" w:rsidRPr="00E952CE">
        <w:rPr>
          <w:rFonts w:eastAsia="Times New Roman" w:cstheme="minorHAnsi"/>
          <w:lang w:val="fr-CH" w:eastAsia="fr-FR"/>
        </w:rPr>
        <w:t>remédier aux</w:t>
      </w:r>
      <w:r w:rsidR="0059440C" w:rsidRPr="00E952CE">
        <w:rPr>
          <w:rFonts w:eastAsia="Times New Roman" w:cstheme="minorHAnsi"/>
          <w:lang w:val="fr-CH" w:eastAsia="fr-FR"/>
        </w:rPr>
        <w:t xml:space="preserve"> changements négatifs dans leurs caractéristiques écologiques. </w:t>
      </w:r>
    </w:p>
    <w:p w14:paraId="13051826" w14:textId="77777777" w:rsidR="009B400D" w:rsidRPr="00E952CE" w:rsidRDefault="009B400D" w:rsidP="00FC4BB8">
      <w:pPr>
        <w:spacing w:after="0" w:line="240" w:lineRule="auto"/>
        <w:rPr>
          <w:rFonts w:eastAsia="Times New Roman" w:cstheme="minorHAnsi"/>
          <w:lang w:val="fr-CH" w:eastAsia="fr-FR"/>
        </w:rPr>
      </w:pPr>
    </w:p>
    <w:p w14:paraId="62067E16" w14:textId="77777777" w:rsidR="00E22EF8" w:rsidRPr="00E952CE" w:rsidRDefault="00E22EF8" w:rsidP="00E22EF8">
      <w:pPr>
        <w:spacing w:after="0" w:line="240" w:lineRule="auto"/>
        <w:rPr>
          <w:rFonts w:eastAsia="Times New Roman" w:cstheme="minorHAnsi"/>
          <w:b/>
          <w:u w:val="single"/>
          <w:lang w:val="fr-CH" w:eastAsia="fr-FR"/>
        </w:rPr>
      </w:pPr>
      <w:r w:rsidRPr="00E952CE">
        <w:rPr>
          <w:rFonts w:eastAsia="Times New Roman" w:cstheme="minorHAnsi"/>
          <w:b/>
          <w:u w:val="single"/>
          <w:lang w:val="fr-CH" w:eastAsia="fr-FR"/>
        </w:rPr>
        <w:t>But 3 : Utiliser toutes les zones humides de façon rationnelle</w:t>
      </w:r>
    </w:p>
    <w:p w14:paraId="2E1FEBE8" w14:textId="77777777" w:rsidR="00E22EF8" w:rsidRPr="00E952CE" w:rsidRDefault="00E22EF8" w:rsidP="00E22EF8">
      <w:pPr>
        <w:spacing w:after="0" w:line="240" w:lineRule="auto"/>
        <w:rPr>
          <w:rFonts w:eastAsia="Times New Roman" w:cstheme="minorHAnsi"/>
          <w:b/>
          <w:u w:val="single"/>
          <w:lang w:val="fr-CH" w:eastAsia="fr-FR"/>
        </w:rPr>
      </w:pPr>
    </w:p>
    <w:p w14:paraId="6B59B1C1" w14:textId="09857687" w:rsidR="00EB58F6" w:rsidRPr="00E952CE" w:rsidRDefault="00E22EF8" w:rsidP="00E22EF8">
      <w:pPr>
        <w:spacing w:after="0" w:line="240" w:lineRule="auto"/>
        <w:rPr>
          <w:rFonts w:eastAsia="Times New Roman" w:cstheme="minorHAnsi"/>
          <w:b/>
          <w:highlight w:val="yellow"/>
          <w:lang w:val="fr-CH" w:eastAsia="fr-FR"/>
        </w:rPr>
      </w:pPr>
      <w:r w:rsidRPr="00E952CE">
        <w:rPr>
          <w:rFonts w:eastAsia="Times New Roman" w:cstheme="minorHAnsi"/>
          <w:b/>
          <w:lang w:val="fr-CH" w:eastAsia="fr-FR"/>
        </w:rPr>
        <w:t>Objectif 8 : Les inventaires nationaux des zones humides sont commencés, terminés ou mis à jour et diffusés et utilisés pour promouvoir la conservation et la gestion efficace de toutes les zones humides</w:t>
      </w:r>
      <w:r w:rsidR="00EB58F6" w:rsidRPr="00E952CE">
        <w:rPr>
          <w:rFonts w:eastAsia="Times New Roman" w:cstheme="minorHAnsi"/>
          <w:b/>
          <w:lang w:val="fr-CH" w:eastAsia="fr-FR"/>
        </w:rPr>
        <w:t>.</w:t>
      </w:r>
    </w:p>
    <w:p w14:paraId="2C07BA46" w14:textId="3F81D93C" w:rsidR="00BB2CBC" w:rsidRPr="00E952CE" w:rsidRDefault="00BB2CBC" w:rsidP="00FC4BB8">
      <w:pPr>
        <w:spacing w:after="0" w:line="240" w:lineRule="auto"/>
        <w:rPr>
          <w:rFonts w:eastAsia="Times New Roman" w:cstheme="minorHAnsi"/>
          <w:lang w:val="fr-CH" w:eastAsia="fr-FR"/>
        </w:rPr>
      </w:pPr>
    </w:p>
    <w:p w14:paraId="0AA011CD" w14:textId="24AD2172" w:rsidR="00BB2CBC" w:rsidRPr="00E952CE" w:rsidRDefault="00E22EF8" w:rsidP="005134DF">
      <w:pPr>
        <w:pStyle w:val="ListParagraph"/>
        <w:numPr>
          <w:ilvl w:val="0"/>
          <w:numId w:val="14"/>
        </w:numPr>
        <w:autoSpaceDE w:val="0"/>
        <w:autoSpaceDN w:val="0"/>
        <w:adjustRightInd w:val="0"/>
        <w:spacing w:after="0" w:line="240" w:lineRule="auto"/>
        <w:ind w:left="426" w:hanging="426"/>
        <w:rPr>
          <w:rFonts w:cstheme="minorHAnsi"/>
          <w:b/>
          <w:bCs/>
          <w:color w:val="000000"/>
          <w:lang w:val="fr-CH"/>
        </w:rPr>
      </w:pPr>
      <w:r w:rsidRPr="00E952CE">
        <w:rPr>
          <w:rFonts w:cstheme="minorHAnsi"/>
          <w:b/>
          <w:bCs/>
          <w:color w:val="000000"/>
          <w:lang w:val="fr-CH"/>
        </w:rPr>
        <w:t>Les progrès des inventaires des zones humides sont limités mais d’importance fondamentale pour les ODD</w:t>
      </w:r>
      <w:r w:rsidR="00BB2CBC" w:rsidRPr="00E952CE">
        <w:rPr>
          <w:rFonts w:cstheme="minorHAnsi"/>
          <w:b/>
          <w:bCs/>
          <w:color w:val="000000"/>
          <w:lang w:val="fr-CH"/>
        </w:rPr>
        <w:t>.</w:t>
      </w:r>
    </w:p>
    <w:p w14:paraId="04EE8931" w14:textId="77777777" w:rsidR="005134DF" w:rsidRPr="00E952CE" w:rsidRDefault="005134DF" w:rsidP="005134DF">
      <w:pPr>
        <w:autoSpaceDE w:val="0"/>
        <w:autoSpaceDN w:val="0"/>
        <w:adjustRightInd w:val="0"/>
        <w:spacing w:after="0" w:line="240" w:lineRule="auto"/>
        <w:rPr>
          <w:rFonts w:cstheme="minorHAnsi"/>
          <w:b/>
          <w:bCs/>
          <w:color w:val="000000"/>
          <w:lang w:val="fr-CH"/>
        </w:rPr>
      </w:pPr>
    </w:p>
    <w:p w14:paraId="39D78F35" w14:textId="521F6F5D" w:rsidR="00BB2CBC" w:rsidRPr="00E952CE" w:rsidRDefault="00617306" w:rsidP="005134DF">
      <w:pPr>
        <w:pStyle w:val="ListParagraph"/>
        <w:numPr>
          <w:ilvl w:val="0"/>
          <w:numId w:val="14"/>
        </w:numPr>
        <w:autoSpaceDE w:val="0"/>
        <w:autoSpaceDN w:val="0"/>
        <w:adjustRightInd w:val="0"/>
        <w:spacing w:after="0" w:line="240" w:lineRule="auto"/>
        <w:ind w:left="426" w:hanging="426"/>
        <w:rPr>
          <w:rFonts w:cstheme="minorHAnsi"/>
          <w:b/>
          <w:bCs/>
          <w:color w:val="000000"/>
          <w:lang w:val="fr-CH"/>
        </w:rPr>
      </w:pPr>
      <w:r w:rsidRPr="00E952CE">
        <w:rPr>
          <w:rFonts w:cstheme="minorHAnsi"/>
          <w:b/>
          <w:bCs/>
          <w:color w:val="000000"/>
          <w:lang w:val="fr-CH"/>
        </w:rPr>
        <w:t>L’état des zones humides en général se détériore</w:t>
      </w:r>
      <w:r w:rsidR="00F07FE3" w:rsidRPr="00E952CE">
        <w:rPr>
          <w:rFonts w:cstheme="minorHAnsi"/>
          <w:b/>
          <w:bCs/>
          <w:color w:val="000000"/>
          <w:lang w:val="fr-CH"/>
        </w:rPr>
        <w:t>.</w:t>
      </w:r>
    </w:p>
    <w:p w14:paraId="1D9DC4C4" w14:textId="77777777" w:rsidR="00BB2CBC" w:rsidRPr="00E952CE" w:rsidRDefault="00BB2CBC" w:rsidP="00FC4BB8">
      <w:pPr>
        <w:spacing w:after="0" w:line="240" w:lineRule="auto"/>
        <w:rPr>
          <w:rFonts w:eastAsia="Times New Roman" w:cstheme="minorHAnsi"/>
          <w:highlight w:val="green"/>
          <w:lang w:val="fr-CH" w:eastAsia="fr-FR"/>
        </w:rPr>
      </w:pPr>
    </w:p>
    <w:p w14:paraId="18678704" w14:textId="345FBB69" w:rsidR="002258EA" w:rsidRPr="00E952CE" w:rsidRDefault="00FE7CC1" w:rsidP="00FE7CC1">
      <w:pPr>
        <w:tabs>
          <w:tab w:val="left" w:pos="3969"/>
        </w:tabs>
        <w:spacing w:after="0" w:line="240" w:lineRule="auto"/>
        <w:ind w:left="426" w:hanging="426"/>
        <w:rPr>
          <w:rFonts w:cstheme="minorHAnsi"/>
          <w:lang w:val="fr-CH"/>
        </w:rPr>
      </w:pPr>
      <w:r w:rsidRPr="00E952CE">
        <w:rPr>
          <w:rFonts w:cstheme="minorHAnsi"/>
          <w:lang w:val="fr-CH"/>
        </w:rPr>
        <w:t>51.</w:t>
      </w:r>
      <w:r w:rsidRPr="00E952CE">
        <w:rPr>
          <w:rFonts w:cstheme="minorHAnsi"/>
          <w:lang w:val="fr-CH"/>
        </w:rPr>
        <w:tab/>
      </w:r>
      <w:r w:rsidR="004E5EF3" w:rsidRPr="00E952CE">
        <w:rPr>
          <w:rFonts w:cstheme="minorHAnsi"/>
          <w:lang w:val="fr-CH"/>
        </w:rPr>
        <w:t>Quarante-six pour cent des Parties contractantes ayant soumis leur rapport à la COP14 ont terminé leur inventaire national des zones humides.</w:t>
      </w:r>
      <w:r w:rsidR="00C76CA6" w:rsidRPr="00E952CE">
        <w:rPr>
          <w:rFonts w:cstheme="minorHAnsi"/>
          <w:lang w:val="fr-CH"/>
        </w:rPr>
        <w:t xml:space="preserve"> </w:t>
      </w:r>
      <w:r w:rsidR="00557694" w:rsidRPr="00E952CE">
        <w:rPr>
          <w:rFonts w:cstheme="minorHAnsi"/>
          <w:lang w:val="fr-CH"/>
        </w:rPr>
        <w:t>(</w:t>
      </w:r>
      <w:r w:rsidR="004E5EF3" w:rsidRPr="00E952CE">
        <w:rPr>
          <w:rFonts w:cstheme="minorHAnsi"/>
          <w:lang w:val="fr-CH"/>
        </w:rPr>
        <w:t xml:space="preserve">Inventaires </w:t>
      </w:r>
      <w:r w:rsidR="0091106C" w:rsidRPr="00E952CE">
        <w:rPr>
          <w:rFonts w:cstheme="minorHAnsi"/>
          <w:lang w:val="fr-CH"/>
        </w:rPr>
        <w:t xml:space="preserve">: </w:t>
      </w:r>
      <w:r w:rsidR="004E5EF3" w:rsidRPr="00E952CE">
        <w:rPr>
          <w:rFonts w:cstheme="minorHAnsi"/>
          <w:lang w:val="fr-CH"/>
        </w:rPr>
        <w:t>voir</w:t>
      </w:r>
      <w:r w:rsidR="0091106C" w:rsidRPr="00E952CE">
        <w:rPr>
          <w:rFonts w:cstheme="minorHAnsi"/>
          <w:lang w:val="fr-CH"/>
        </w:rPr>
        <w:t xml:space="preserve"> </w:t>
      </w:r>
      <w:r w:rsidR="00557694" w:rsidRPr="00E952CE">
        <w:rPr>
          <w:rFonts w:cstheme="minorHAnsi"/>
          <w:lang w:val="fr-CH"/>
        </w:rPr>
        <w:t>Table</w:t>
      </w:r>
      <w:r w:rsidR="004E5EF3" w:rsidRPr="00E952CE">
        <w:rPr>
          <w:rFonts w:cstheme="minorHAnsi"/>
          <w:lang w:val="fr-CH"/>
        </w:rPr>
        <w:t>au</w:t>
      </w:r>
      <w:r w:rsidR="00557694" w:rsidRPr="00E952CE">
        <w:rPr>
          <w:rFonts w:cstheme="minorHAnsi"/>
          <w:lang w:val="fr-CH"/>
        </w:rPr>
        <w:t xml:space="preserve"> </w:t>
      </w:r>
      <w:r w:rsidR="00E52D6F" w:rsidRPr="00E952CE">
        <w:rPr>
          <w:rFonts w:cstheme="minorHAnsi"/>
          <w:lang w:val="fr-CH"/>
        </w:rPr>
        <w:t>1</w:t>
      </w:r>
      <w:r w:rsidR="0091106C" w:rsidRPr="00E952CE">
        <w:rPr>
          <w:rFonts w:cstheme="minorHAnsi"/>
          <w:lang w:val="fr-CH"/>
        </w:rPr>
        <w:t xml:space="preserve"> </w:t>
      </w:r>
      <w:r w:rsidR="004E5EF3" w:rsidRPr="00E952CE">
        <w:rPr>
          <w:rFonts w:cstheme="minorHAnsi"/>
          <w:lang w:val="fr-CH"/>
        </w:rPr>
        <w:t>ci-dessous</w:t>
      </w:r>
      <w:r w:rsidR="00557694" w:rsidRPr="00E952CE">
        <w:rPr>
          <w:rFonts w:cstheme="minorHAnsi"/>
          <w:lang w:val="fr-CH"/>
        </w:rPr>
        <w:t>)</w:t>
      </w:r>
      <w:r w:rsidR="00BB2CBC" w:rsidRPr="00E952CE">
        <w:rPr>
          <w:rFonts w:cstheme="minorHAnsi"/>
          <w:lang w:val="fr-CH"/>
        </w:rPr>
        <w:t xml:space="preserve">. </w:t>
      </w:r>
      <w:r w:rsidR="004E5EF3" w:rsidRPr="00E952CE">
        <w:rPr>
          <w:rFonts w:cstheme="minorHAnsi"/>
          <w:lang w:val="fr-CH"/>
        </w:rPr>
        <w:t xml:space="preserve">Cette conclusion est très semblable à celle de la </w:t>
      </w:r>
      <w:r w:rsidR="00A45C02" w:rsidRPr="00E952CE">
        <w:rPr>
          <w:rFonts w:cstheme="minorHAnsi"/>
          <w:lang w:val="fr-CH"/>
        </w:rPr>
        <w:t>COP13 (44</w:t>
      </w:r>
      <w:r w:rsidR="00596481" w:rsidRPr="00E952CE">
        <w:rPr>
          <w:rFonts w:cstheme="minorHAnsi"/>
          <w:lang w:val="fr-CH"/>
        </w:rPr>
        <w:t> %</w:t>
      </w:r>
      <w:r w:rsidR="00A45C02" w:rsidRPr="00E952CE">
        <w:rPr>
          <w:rFonts w:cstheme="minorHAnsi"/>
          <w:lang w:val="fr-CH"/>
        </w:rPr>
        <w:t xml:space="preserve">) </w:t>
      </w:r>
      <w:r w:rsidR="004E5EF3" w:rsidRPr="00E952CE">
        <w:rPr>
          <w:rFonts w:cstheme="minorHAnsi"/>
          <w:lang w:val="fr-CH"/>
        </w:rPr>
        <w:t xml:space="preserve">et de la </w:t>
      </w:r>
      <w:r w:rsidR="00220763" w:rsidRPr="00E952CE">
        <w:rPr>
          <w:rFonts w:cstheme="minorHAnsi"/>
          <w:lang w:val="fr-CH"/>
        </w:rPr>
        <w:t>COP12 (47</w:t>
      </w:r>
      <w:r w:rsidR="00596481" w:rsidRPr="00E952CE">
        <w:rPr>
          <w:rFonts w:cstheme="minorHAnsi"/>
          <w:lang w:val="fr-CH"/>
        </w:rPr>
        <w:t> %</w:t>
      </w:r>
      <w:r w:rsidR="00220763" w:rsidRPr="00E952CE">
        <w:rPr>
          <w:rFonts w:cstheme="minorHAnsi"/>
          <w:lang w:val="fr-CH"/>
        </w:rPr>
        <w:t>).</w:t>
      </w:r>
    </w:p>
    <w:p w14:paraId="3CC7AE86" w14:textId="77777777" w:rsidR="002258EA" w:rsidRPr="00E952CE" w:rsidRDefault="002258EA" w:rsidP="00FE7CC1">
      <w:pPr>
        <w:tabs>
          <w:tab w:val="left" w:pos="3969"/>
        </w:tabs>
        <w:spacing w:after="0" w:line="240" w:lineRule="auto"/>
        <w:ind w:left="426" w:hanging="426"/>
        <w:rPr>
          <w:rFonts w:cstheme="minorHAnsi"/>
          <w:lang w:val="fr-CH"/>
        </w:rPr>
      </w:pPr>
    </w:p>
    <w:p w14:paraId="2E4EED54" w14:textId="337D8518" w:rsidR="00DC0881" w:rsidRPr="00E952CE" w:rsidRDefault="00FE7CC1" w:rsidP="00FE7CC1">
      <w:pPr>
        <w:tabs>
          <w:tab w:val="left" w:pos="3969"/>
        </w:tabs>
        <w:spacing w:after="0" w:line="240" w:lineRule="auto"/>
        <w:ind w:left="426" w:hanging="426"/>
        <w:rPr>
          <w:rFonts w:cstheme="minorHAnsi"/>
          <w:lang w:val="fr-CH"/>
        </w:rPr>
      </w:pPr>
      <w:r w:rsidRPr="00E952CE">
        <w:rPr>
          <w:rFonts w:cstheme="minorHAnsi"/>
          <w:lang w:val="fr-CH"/>
        </w:rPr>
        <w:t>52.</w:t>
      </w:r>
      <w:r w:rsidRPr="00E952CE">
        <w:rPr>
          <w:rFonts w:cstheme="minorHAnsi"/>
          <w:lang w:val="fr-CH"/>
        </w:rPr>
        <w:tab/>
      </w:r>
      <w:r w:rsidR="00156193" w:rsidRPr="00E952CE">
        <w:rPr>
          <w:rFonts w:cstheme="minorHAnsi"/>
          <w:lang w:val="fr-CH"/>
        </w:rPr>
        <w:t xml:space="preserve">Il n’y a pas de tendance concluante des progrès de réalisation des inventaires dans les six régions. L’Amérique du Nord </w:t>
      </w:r>
      <w:r w:rsidR="000533BD" w:rsidRPr="00E952CE">
        <w:rPr>
          <w:rFonts w:cstheme="minorHAnsi"/>
          <w:lang w:val="fr-CH"/>
        </w:rPr>
        <w:t>(67</w:t>
      </w:r>
      <w:r w:rsidR="00596481" w:rsidRPr="00E952CE">
        <w:rPr>
          <w:rFonts w:cstheme="minorHAnsi"/>
          <w:lang w:val="fr-CH"/>
        </w:rPr>
        <w:t> %</w:t>
      </w:r>
      <w:r w:rsidR="009E47AC" w:rsidRPr="00E952CE">
        <w:rPr>
          <w:rFonts w:cstheme="minorHAnsi"/>
          <w:lang w:val="fr-CH"/>
        </w:rPr>
        <w:t xml:space="preserve"> </w:t>
      </w:r>
      <w:r w:rsidR="00156193" w:rsidRPr="00E952CE">
        <w:rPr>
          <w:rFonts w:cstheme="minorHAnsi"/>
          <w:lang w:val="fr-CH"/>
        </w:rPr>
        <w:t xml:space="preserve">pour la </w:t>
      </w:r>
      <w:r w:rsidR="009E47AC" w:rsidRPr="00E952CE">
        <w:rPr>
          <w:rFonts w:cstheme="minorHAnsi"/>
          <w:lang w:val="fr-CH"/>
        </w:rPr>
        <w:t xml:space="preserve">COP14 </w:t>
      </w:r>
      <w:r w:rsidR="00156193" w:rsidRPr="00E952CE">
        <w:rPr>
          <w:rFonts w:cstheme="minorHAnsi"/>
          <w:lang w:val="fr-CH"/>
        </w:rPr>
        <w:t xml:space="preserve">et la </w:t>
      </w:r>
      <w:r w:rsidR="009E47AC" w:rsidRPr="00E952CE">
        <w:rPr>
          <w:rFonts w:cstheme="minorHAnsi"/>
          <w:lang w:val="fr-CH"/>
        </w:rPr>
        <w:t>COP13</w:t>
      </w:r>
      <w:r w:rsidR="000533BD" w:rsidRPr="00E952CE">
        <w:rPr>
          <w:rFonts w:cstheme="minorHAnsi"/>
          <w:lang w:val="fr-CH"/>
        </w:rPr>
        <w:t xml:space="preserve">) </w:t>
      </w:r>
      <w:r w:rsidR="00156193" w:rsidRPr="00E952CE">
        <w:rPr>
          <w:rFonts w:cstheme="minorHAnsi"/>
          <w:lang w:val="fr-CH"/>
        </w:rPr>
        <w:t xml:space="preserve">est la région où il y a le plus grand pourcentage de Parties ayant terminé </w:t>
      </w:r>
      <w:r w:rsidR="0055072A" w:rsidRPr="00E952CE">
        <w:rPr>
          <w:rFonts w:cstheme="minorHAnsi"/>
          <w:lang w:val="fr-CH"/>
        </w:rPr>
        <w:t>leurs</w:t>
      </w:r>
      <w:r w:rsidR="00156193" w:rsidRPr="00E952CE">
        <w:rPr>
          <w:rFonts w:cstheme="minorHAnsi"/>
          <w:lang w:val="fr-CH"/>
        </w:rPr>
        <w:t xml:space="preserve"> inventaires. En Europe, </w:t>
      </w:r>
      <w:r w:rsidR="000533BD" w:rsidRPr="00E952CE">
        <w:rPr>
          <w:rFonts w:cstheme="minorHAnsi"/>
          <w:lang w:val="fr-CH"/>
        </w:rPr>
        <w:t>62</w:t>
      </w:r>
      <w:r w:rsidR="00596481" w:rsidRPr="00E952CE">
        <w:rPr>
          <w:rFonts w:cstheme="minorHAnsi"/>
          <w:lang w:val="fr-CH"/>
        </w:rPr>
        <w:t> %</w:t>
      </w:r>
      <w:r w:rsidR="000533BD" w:rsidRPr="00E952CE">
        <w:rPr>
          <w:rFonts w:cstheme="minorHAnsi"/>
          <w:lang w:val="fr-CH"/>
        </w:rPr>
        <w:t xml:space="preserve"> </w:t>
      </w:r>
      <w:r w:rsidR="00156193" w:rsidRPr="00E952CE">
        <w:rPr>
          <w:rFonts w:cstheme="minorHAnsi"/>
          <w:lang w:val="fr-CH"/>
        </w:rPr>
        <w:t>des</w:t>
      </w:r>
      <w:r w:rsidR="000533BD" w:rsidRPr="00E952CE">
        <w:rPr>
          <w:rFonts w:cstheme="minorHAnsi"/>
          <w:lang w:val="fr-CH"/>
        </w:rPr>
        <w:t xml:space="preserve"> Parties </w:t>
      </w:r>
      <w:r w:rsidR="00156193" w:rsidRPr="00E952CE">
        <w:rPr>
          <w:rFonts w:cstheme="minorHAnsi"/>
          <w:lang w:val="fr-CH"/>
        </w:rPr>
        <w:t xml:space="preserve">ont signalé avoir terminé leur inventaire national des zones humides pour la COP13, mais </w:t>
      </w:r>
      <w:r w:rsidR="00D52248" w:rsidRPr="00E952CE">
        <w:rPr>
          <w:rFonts w:cstheme="minorHAnsi"/>
          <w:lang w:val="fr-CH"/>
        </w:rPr>
        <w:t>50</w:t>
      </w:r>
      <w:r w:rsidR="00596481" w:rsidRPr="00E952CE">
        <w:rPr>
          <w:rFonts w:cstheme="minorHAnsi"/>
          <w:lang w:val="fr-CH"/>
        </w:rPr>
        <w:t> %</w:t>
      </w:r>
      <w:r w:rsidR="00D52248" w:rsidRPr="00E952CE">
        <w:rPr>
          <w:rFonts w:cstheme="minorHAnsi"/>
          <w:lang w:val="fr-CH"/>
        </w:rPr>
        <w:t xml:space="preserve"> </w:t>
      </w:r>
      <w:r w:rsidR="00156193" w:rsidRPr="00E952CE">
        <w:rPr>
          <w:rFonts w:cstheme="minorHAnsi"/>
          <w:lang w:val="fr-CH"/>
        </w:rPr>
        <w:t xml:space="preserve">seulement pour la </w:t>
      </w:r>
      <w:r w:rsidR="009E47AC" w:rsidRPr="00E952CE">
        <w:rPr>
          <w:rFonts w:cstheme="minorHAnsi"/>
          <w:lang w:val="fr-CH"/>
        </w:rPr>
        <w:t>COP14</w:t>
      </w:r>
      <w:r w:rsidR="00D52248" w:rsidRPr="00E952CE">
        <w:rPr>
          <w:rFonts w:cstheme="minorHAnsi"/>
          <w:lang w:val="fr-CH"/>
        </w:rPr>
        <w:t>.</w:t>
      </w:r>
      <w:r w:rsidR="00D52248" w:rsidRPr="00E952CE">
        <w:rPr>
          <w:rFonts w:cstheme="minorHAnsi"/>
          <w:color w:val="FF0000"/>
          <w:lang w:val="fr-CH"/>
        </w:rPr>
        <w:t xml:space="preserve"> </w:t>
      </w:r>
      <w:r w:rsidR="00156193" w:rsidRPr="00E952CE">
        <w:rPr>
          <w:rFonts w:cstheme="minorHAnsi"/>
          <w:lang w:val="fr-CH"/>
        </w:rPr>
        <w:t xml:space="preserve">L’Asie </w:t>
      </w:r>
      <w:r w:rsidR="0055072A" w:rsidRPr="00E952CE">
        <w:rPr>
          <w:rFonts w:cstheme="minorHAnsi"/>
          <w:lang w:val="fr-CH"/>
        </w:rPr>
        <w:t>fait</w:t>
      </w:r>
      <w:r w:rsidR="00156193" w:rsidRPr="00E952CE">
        <w:rPr>
          <w:rFonts w:cstheme="minorHAnsi"/>
          <w:lang w:val="fr-CH"/>
        </w:rPr>
        <w:t xml:space="preserve"> des progrès constants avec </w:t>
      </w:r>
      <w:r w:rsidR="00D52248" w:rsidRPr="00E952CE">
        <w:rPr>
          <w:rFonts w:cstheme="minorHAnsi"/>
          <w:lang w:val="fr-CH"/>
        </w:rPr>
        <w:t>58</w:t>
      </w:r>
      <w:r w:rsidR="00596481" w:rsidRPr="00E952CE">
        <w:rPr>
          <w:rFonts w:cstheme="minorHAnsi"/>
          <w:lang w:val="fr-CH"/>
        </w:rPr>
        <w:t> %</w:t>
      </w:r>
      <w:r w:rsidR="004F0ABC" w:rsidRPr="00E952CE">
        <w:rPr>
          <w:rFonts w:cstheme="minorHAnsi"/>
          <w:lang w:val="fr-CH"/>
        </w:rPr>
        <w:t xml:space="preserve"> </w:t>
      </w:r>
      <w:r w:rsidR="00156193" w:rsidRPr="00E952CE">
        <w:rPr>
          <w:rFonts w:cstheme="minorHAnsi"/>
          <w:lang w:val="fr-CH"/>
        </w:rPr>
        <w:t xml:space="preserve">pour la </w:t>
      </w:r>
      <w:r w:rsidR="009E47AC" w:rsidRPr="00E952CE">
        <w:rPr>
          <w:rFonts w:cstheme="minorHAnsi"/>
          <w:lang w:val="fr-CH"/>
        </w:rPr>
        <w:t xml:space="preserve">COP14, </w:t>
      </w:r>
      <w:r w:rsidR="002C45CC" w:rsidRPr="00E952CE">
        <w:rPr>
          <w:rFonts w:cstheme="minorHAnsi"/>
          <w:lang w:val="fr-CH"/>
        </w:rPr>
        <w:t>compar</w:t>
      </w:r>
      <w:r w:rsidR="00156193" w:rsidRPr="00E952CE">
        <w:rPr>
          <w:rFonts w:cstheme="minorHAnsi"/>
          <w:lang w:val="fr-CH"/>
        </w:rPr>
        <w:t xml:space="preserve">é à </w:t>
      </w:r>
      <w:r w:rsidR="002C45CC" w:rsidRPr="00E952CE">
        <w:rPr>
          <w:rFonts w:cstheme="minorHAnsi"/>
          <w:lang w:val="fr-CH"/>
        </w:rPr>
        <w:t>30</w:t>
      </w:r>
      <w:r w:rsidR="00596481" w:rsidRPr="00E952CE">
        <w:rPr>
          <w:rFonts w:cstheme="minorHAnsi"/>
          <w:lang w:val="fr-CH"/>
        </w:rPr>
        <w:t> %</w:t>
      </w:r>
      <w:r w:rsidR="002C45CC" w:rsidRPr="00E952CE">
        <w:rPr>
          <w:rFonts w:cstheme="minorHAnsi"/>
          <w:lang w:val="fr-CH"/>
        </w:rPr>
        <w:t xml:space="preserve"> </w:t>
      </w:r>
      <w:r w:rsidR="00156193" w:rsidRPr="00E952CE">
        <w:rPr>
          <w:rFonts w:cstheme="minorHAnsi"/>
          <w:lang w:val="fr-CH"/>
        </w:rPr>
        <w:t>pour la COP13. E</w:t>
      </w:r>
      <w:r w:rsidR="002C45CC" w:rsidRPr="00E952CE">
        <w:rPr>
          <w:rFonts w:cstheme="minorHAnsi"/>
          <w:lang w:val="fr-CH"/>
        </w:rPr>
        <w:t>n Afri</w:t>
      </w:r>
      <w:r w:rsidR="00156193" w:rsidRPr="00E952CE">
        <w:rPr>
          <w:rFonts w:cstheme="minorHAnsi"/>
          <w:lang w:val="fr-CH"/>
        </w:rPr>
        <w:t xml:space="preserve">que, il y a eu une légère augmentation pour atteindre </w:t>
      </w:r>
      <w:r w:rsidR="002C45CC" w:rsidRPr="00E952CE">
        <w:rPr>
          <w:rFonts w:cstheme="minorHAnsi"/>
          <w:lang w:val="fr-CH"/>
        </w:rPr>
        <w:t>45</w:t>
      </w:r>
      <w:r w:rsidR="00596481" w:rsidRPr="00E952CE">
        <w:rPr>
          <w:rFonts w:cstheme="minorHAnsi"/>
          <w:lang w:val="fr-CH"/>
        </w:rPr>
        <w:t> %</w:t>
      </w:r>
      <w:r w:rsidR="002C45CC" w:rsidRPr="00E952CE">
        <w:rPr>
          <w:rFonts w:cstheme="minorHAnsi"/>
          <w:lang w:val="fr-CH"/>
        </w:rPr>
        <w:t xml:space="preserve"> </w:t>
      </w:r>
      <w:r w:rsidR="00156193" w:rsidRPr="00E952CE">
        <w:rPr>
          <w:rFonts w:cstheme="minorHAnsi"/>
          <w:lang w:val="fr-CH"/>
        </w:rPr>
        <w:t>des</w:t>
      </w:r>
      <w:r w:rsidR="002C45CC" w:rsidRPr="00E952CE">
        <w:rPr>
          <w:rFonts w:cstheme="minorHAnsi"/>
          <w:lang w:val="fr-CH"/>
        </w:rPr>
        <w:t xml:space="preserve"> </w:t>
      </w:r>
      <w:r w:rsidR="002C45CC" w:rsidRPr="00E952CE">
        <w:rPr>
          <w:rFonts w:cstheme="minorHAnsi"/>
          <w:lang w:val="fr-CH"/>
        </w:rPr>
        <w:lastRenderedPageBreak/>
        <w:t xml:space="preserve">Parties </w:t>
      </w:r>
      <w:r w:rsidR="00156193" w:rsidRPr="00E952CE">
        <w:rPr>
          <w:rFonts w:cstheme="minorHAnsi"/>
          <w:lang w:val="fr-CH"/>
        </w:rPr>
        <w:t xml:space="preserve">pour la </w:t>
      </w:r>
      <w:r w:rsidR="004829AC" w:rsidRPr="00E952CE">
        <w:rPr>
          <w:rFonts w:cstheme="minorHAnsi"/>
          <w:lang w:val="fr-CH"/>
        </w:rPr>
        <w:t xml:space="preserve">COP14, </w:t>
      </w:r>
      <w:r w:rsidR="00156193" w:rsidRPr="00E952CE">
        <w:rPr>
          <w:rFonts w:cstheme="minorHAnsi"/>
          <w:lang w:val="fr-CH"/>
        </w:rPr>
        <w:t xml:space="preserve">par comparaison avec </w:t>
      </w:r>
      <w:r w:rsidR="002C45CC" w:rsidRPr="00E952CE">
        <w:rPr>
          <w:rFonts w:cstheme="minorHAnsi"/>
          <w:lang w:val="fr-CH"/>
        </w:rPr>
        <w:t>35</w:t>
      </w:r>
      <w:r w:rsidR="00596481" w:rsidRPr="00E952CE">
        <w:rPr>
          <w:rFonts w:cstheme="minorHAnsi"/>
          <w:lang w:val="fr-CH"/>
        </w:rPr>
        <w:t> %</w:t>
      </w:r>
      <w:r w:rsidR="002C45CC" w:rsidRPr="00E952CE">
        <w:rPr>
          <w:rFonts w:cstheme="minorHAnsi"/>
          <w:lang w:val="fr-CH"/>
        </w:rPr>
        <w:t xml:space="preserve"> </w:t>
      </w:r>
      <w:r w:rsidR="00156193" w:rsidRPr="00E952CE">
        <w:rPr>
          <w:rFonts w:cstheme="minorHAnsi"/>
          <w:lang w:val="fr-CH"/>
        </w:rPr>
        <w:t xml:space="preserve">pour la </w:t>
      </w:r>
      <w:r w:rsidR="002C45CC" w:rsidRPr="00E952CE">
        <w:rPr>
          <w:rFonts w:cstheme="minorHAnsi"/>
          <w:lang w:val="fr-CH"/>
        </w:rPr>
        <w:t>COP13</w:t>
      </w:r>
      <w:r w:rsidR="00156193" w:rsidRPr="0027266E">
        <w:rPr>
          <w:rFonts w:cstheme="minorHAnsi"/>
          <w:lang w:val="fr-CH"/>
        </w:rPr>
        <w:t xml:space="preserve">. </w:t>
      </w:r>
      <w:r w:rsidR="00156193" w:rsidRPr="00E952CE">
        <w:rPr>
          <w:rFonts w:cstheme="minorHAnsi"/>
          <w:lang w:val="fr-CH"/>
        </w:rPr>
        <w:t>E</w:t>
      </w:r>
      <w:r w:rsidR="002C45CC" w:rsidRPr="00E952CE">
        <w:rPr>
          <w:rFonts w:cstheme="minorHAnsi"/>
          <w:lang w:val="fr-CH"/>
        </w:rPr>
        <w:t xml:space="preserve">n </w:t>
      </w:r>
      <w:r w:rsidR="00156193" w:rsidRPr="00E952CE">
        <w:rPr>
          <w:rFonts w:cstheme="minorHAnsi"/>
          <w:lang w:val="fr-CH"/>
        </w:rPr>
        <w:t xml:space="preserve">Amérique latine et Caraïbes, </w:t>
      </w:r>
      <w:r w:rsidR="002C45CC" w:rsidRPr="00E952CE">
        <w:rPr>
          <w:rFonts w:cstheme="minorHAnsi"/>
          <w:lang w:val="fr-CH"/>
        </w:rPr>
        <w:t>43</w:t>
      </w:r>
      <w:r w:rsidR="00596481" w:rsidRPr="00E952CE">
        <w:rPr>
          <w:rFonts w:cstheme="minorHAnsi"/>
          <w:lang w:val="fr-CH"/>
        </w:rPr>
        <w:t> %</w:t>
      </w:r>
      <w:r w:rsidR="002C45CC" w:rsidRPr="00E952CE">
        <w:rPr>
          <w:rFonts w:cstheme="minorHAnsi"/>
          <w:lang w:val="fr-CH"/>
        </w:rPr>
        <w:t xml:space="preserve"> </w:t>
      </w:r>
      <w:r w:rsidR="00156193" w:rsidRPr="00E952CE">
        <w:rPr>
          <w:rFonts w:cstheme="minorHAnsi"/>
          <w:lang w:val="fr-CH"/>
        </w:rPr>
        <w:t xml:space="preserve">des Parties ont signalé à la </w:t>
      </w:r>
      <w:r w:rsidR="004829AC" w:rsidRPr="00E952CE">
        <w:rPr>
          <w:rFonts w:cstheme="minorHAnsi"/>
          <w:lang w:val="fr-CH"/>
        </w:rPr>
        <w:t xml:space="preserve">COP14 </w:t>
      </w:r>
      <w:r w:rsidR="00156193" w:rsidRPr="00E952CE">
        <w:rPr>
          <w:rFonts w:cstheme="minorHAnsi"/>
          <w:lang w:val="fr-CH"/>
        </w:rPr>
        <w:t>avoir réalisé un inventaire, par comparaison avec</w:t>
      </w:r>
      <w:r w:rsidR="002C45CC" w:rsidRPr="00E952CE">
        <w:rPr>
          <w:rFonts w:cstheme="minorHAnsi"/>
          <w:lang w:val="fr-CH"/>
        </w:rPr>
        <w:t xml:space="preserve"> 41</w:t>
      </w:r>
      <w:r w:rsidR="00596481" w:rsidRPr="00E952CE">
        <w:rPr>
          <w:rFonts w:cstheme="minorHAnsi"/>
          <w:lang w:val="fr-CH"/>
        </w:rPr>
        <w:t> %</w:t>
      </w:r>
      <w:r w:rsidR="002C45CC" w:rsidRPr="00E952CE">
        <w:rPr>
          <w:rFonts w:cstheme="minorHAnsi"/>
          <w:lang w:val="fr-CH"/>
        </w:rPr>
        <w:t xml:space="preserve"> </w:t>
      </w:r>
      <w:r w:rsidR="00156193" w:rsidRPr="00E952CE">
        <w:rPr>
          <w:rFonts w:cstheme="minorHAnsi"/>
          <w:lang w:val="fr-CH"/>
        </w:rPr>
        <w:t xml:space="preserve">pour la </w:t>
      </w:r>
      <w:r w:rsidR="002C45CC" w:rsidRPr="00E952CE">
        <w:rPr>
          <w:rFonts w:cstheme="minorHAnsi"/>
          <w:lang w:val="fr-CH"/>
        </w:rPr>
        <w:t>COP13.</w:t>
      </w:r>
      <w:r w:rsidR="0031663F" w:rsidRPr="00E952CE">
        <w:rPr>
          <w:rFonts w:cstheme="minorHAnsi"/>
          <w:lang w:val="fr-CH"/>
        </w:rPr>
        <w:t xml:space="preserve"> </w:t>
      </w:r>
      <w:r w:rsidR="00156193" w:rsidRPr="00E952CE">
        <w:rPr>
          <w:rFonts w:cstheme="minorHAnsi"/>
          <w:lang w:val="fr-CH"/>
        </w:rPr>
        <w:t>En Océanie,</w:t>
      </w:r>
      <w:r w:rsidR="003F2E3A" w:rsidRPr="00E952CE">
        <w:rPr>
          <w:rFonts w:cstheme="minorHAnsi"/>
          <w:lang w:val="fr-CH"/>
        </w:rPr>
        <w:t xml:space="preserve"> 33</w:t>
      </w:r>
      <w:r w:rsidR="00596481" w:rsidRPr="00E952CE">
        <w:rPr>
          <w:rFonts w:cstheme="minorHAnsi"/>
          <w:lang w:val="fr-CH"/>
        </w:rPr>
        <w:t> %</w:t>
      </w:r>
      <w:r w:rsidR="003F2E3A" w:rsidRPr="00E952CE">
        <w:rPr>
          <w:rFonts w:cstheme="minorHAnsi"/>
          <w:lang w:val="fr-CH"/>
        </w:rPr>
        <w:t xml:space="preserve"> </w:t>
      </w:r>
      <w:r w:rsidR="00156193" w:rsidRPr="00E952CE">
        <w:rPr>
          <w:rFonts w:cstheme="minorHAnsi"/>
          <w:lang w:val="fr-CH"/>
        </w:rPr>
        <w:t xml:space="preserve">des Parties </w:t>
      </w:r>
      <w:r w:rsidR="0055072A" w:rsidRPr="00E952CE">
        <w:rPr>
          <w:rFonts w:cstheme="minorHAnsi"/>
          <w:lang w:val="fr-CH"/>
        </w:rPr>
        <w:t>ayant</w:t>
      </w:r>
      <w:r w:rsidR="00156193" w:rsidRPr="00E952CE">
        <w:rPr>
          <w:rFonts w:cstheme="minorHAnsi"/>
          <w:lang w:val="fr-CH"/>
        </w:rPr>
        <w:t xml:space="preserve"> fait </w:t>
      </w:r>
      <w:r w:rsidR="00156193" w:rsidRPr="00E26767">
        <w:rPr>
          <w:rFonts w:cstheme="minorHAnsi"/>
          <w:lang w:val="fr-CH"/>
        </w:rPr>
        <w:t xml:space="preserve">rapport à la COP14 </w:t>
      </w:r>
      <w:r w:rsidR="0055072A" w:rsidRPr="00E26767">
        <w:rPr>
          <w:rFonts w:cstheme="minorHAnsi"/>
          <w:lang w:val="fr-CH"/>
        </w:rPr>
        <w:t>ont terminé leur inventaire</w:t>
      </w:r>
      <w:r w:rsidR="00156193" w:rsidRPr="00E26767">
        <w:rPr>
          <w:rFonts w:cstheme="minorHAnsi"/>
          <w:lang w:val="fr-CH"/>
        </w:rPr>
        <w:t>, comparé à</w:t>
      </w:r>
      <w:r w:rsidR="004829AC" w:rsidRPr="00E26767">
        <w:rPr>
          <w:rFonts w:cstheme="minorHAnsi"/>
          <w:lang w:val="fr-CH"/>
        </w:rPr>
        <w:t xml:space="preserve"> </w:t>
      </w:r>
      <w:r w:rsidR="00DC0881" w:rsidRPr="00E26767">
        <w:rPr>
          <w:rFonts w:cstheme="minorHAnsi"/>
          <w:lang w:val="fr-CH"/>
        </w:rPr>
        <w:t>50</w:t>
      </w:r>
      <w:r w:rsidR="00596481" w:rsidRPr="00E26767">
        <w:rPr>
          <w:rFonts w:cstheme="minorHAnsi"/>
          <w:lang w:val="fr-CH"/>
        </w:rPr>
        <w:t> %</w:t>
      </w:r>
      <w:r w:rsidR="00DC0881" w:rsidRPr="00E26767">
        <w:rPr>
          <w:rFonts w:cstheme="minorHAnsi"/>
          <w:lang w:val="fr-CH"/>
        </w:rPr>
        <w:t xml:space="preserve"> </w:t>
      </w:r>
      <w:r w:rsidR="00156193" w:rsidRPr="00E26767">
        <w:rPr>
          <w:rFonts w:cstheme="minorHAnsi"/>
          <w:lang w:val="fr-CH"/>
        </w:rPr>
        <w:t>des</w:t>
      </w:r>
      <w:r w:rsidR="00DC0881" w:rsidRPr="00E26767">
        <w:rPr>
          <w:rFonts w:cstheme="minorHAnsi"/>
          <w:lang w:val="fr-CH"/>
        </w:rPr>
        <w:t xml:space="preserve"> Parties </w:t>
      </w:r>
      <w:r w:rsidR="00156193" w:rsidRPr="00E26767">
        <w:rPr>
          <w:rFonts w:cstheme="minorHAnsi"/>
          <w:lang w:val="fr-CH"/>
        </w:rPr>
        <w:t xml:space="preserve">pour la </w:t>
      </w:r>
      <w:r w:rsidR="004829AC" w:rsidRPr="00E26767">
        <w:rPr>
          <w:rFonts w:cstheme="minorHAnsi"/>
          <w:lang w:val="fr-CH"/>
        </w:rPr>
        <w:t>COP13</w:t>
      </w:r>
      <w:r w:rsidR="0027266E" w:rsidRPr="00E26767">
        <w:rPr>
          <w:rFonts w:cstheme="minorHAnsi"/>
          <w:lang w:val="fr-CH"/>
        </w:rPr>
        <w:t xml:space="preserve">, </w:t>
      </w:r>
      <w:r w:rsidR="00E26767" w:rsidRPr="00E26767">
        <w:rPr>
          <w:rFonts w:cstheme="minorHAnsi"/>
          <w:lang w:val="fr-CH"/>
        </w:rPr>
        <w:t xml:space="preserve">ce qui en fait la </w:t>
      </w:r>
      <w:r w:rsidR="0027266E" w:rsidRPr="00E26767">
        <w:rPr>
          <w:rFonts w:cstheme="minorHAnsi"/>
          <w:lang w:val="fr-CH"/>
        </w:rPr>
        <w:t>région qui présente le plus faible pourcentage de Parties ayant réalisé des inventaires</w:t>
      </w:r>
      <w:r w:rsidR="00DC0881" w:rsidRPr="00E26767">
        <w:rPr>
          <w:rFonts w:cstheme="minorHAnsi"/>
          <w:lang w:val="fr-CH"/>
        </w:rPr>
        <w:t>.</w:t>
      </w:r>
    </w:p>
    <w:p w14:paraId="2E4DD535" w14:textId="77777777" w:rsidR="00DC0881" w:rsidRPr="00E952CE" w:rsidRDefault="00DC0881" w:rsidP="00FC4BB8">
      <w:pPr>
        <w:tabs>
          <w:tab w:val="left" w:pos="3969"/>
        </w:tabs>
        <w:spacing w:after="0" w:line="240" w:lineRule="auto"/>
        <w:rPr>
          <w:rFonts w:cstheme="minorHAnsi"/>
          <w:lang w:val="fr-CH"/>
        </w:rPr>
      </w:pPr>
    </w:p>
    <w:p w14:paraId="6A31D5B8" w14:textId="2131F53F" w:rsidR="00FE7CC1" w:rsidRPr="00E952CE" w:rsidRDefault="00FE7CC1" w:rsidP="00B23704">
      <w:pPr>
        <w:keepNext/>
        <w:tabs>
          <w:tab w:val="left" w:pos="3969"/>
        </w:tabs>
        <w:spacing w:after="0" w:line="240" w:lineRule="auto"/>
        <w:rPr>
          <w:rFonts w:cstheme="minorHAnsi"/>
          <w:i/>
          <w:lang w:val="fr-CH"/>
        </w:rPr>
      </w:pPr>
      <w:r w:rsidRPr="00E952CE">
        <w:rPr>
          <w:rFonts w:cstheme="minorHAnsi"/>
          <w:i/>
          <w:lang w:val="fr-CH"/>
        </w:rPr>
        <w:t>Table</w:t>
      </w:r>
      <w:r w:rsidR="00156193" w:rsidRPr="00E952CE">
        <w:rPr>
          <w:rFonts w:cstheme="minorHAnsi"/>
          <w:i/>
          <w:lang w:val="fr-CH"/>
        </w:rPr>
        <w:t xml:space="preserve">au 1. État des inventaires nationaux des zones humides pour la COP14 </w:t>
      </w:r>
    </w:p>
    <w:tbl>
      <w:tblPr>
        <w:tblStyle w:val="GridTable4-Accent3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320"/>
        <w:gridCol w:w="3320"/>
      </w:tblGrid>
      <w:tr w:rsidR="004E0DB8" w:rsidRPr="008D656A" w14:paraId="0E0D3545" w14:textId="77777777" w:rsidTr="003A5B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shd w:val="clear" w:color="auto" w:fill="auto"/>
          </w:tcPr>
          <w:p w14:paraId="4ED8F023" w14:textId="77777777" w:rsidR="004E0DB8" w:rsidRPr="00E952CE" w:rsidRDefault="004E0DB8" w:rsidP="00B23704">
            <w:pPr>
              <w:pStyle w:val="Text"/>
              <w:keepNext/>
              <w:spacing w:after="0" w:line="240" w:lineRule="auto"/>
              <w:jc w:val="left"/>
              <w:rPr>
                <w:rFonts w:cstheme="minorHAnsi"/>
                <w:b w:val="0"/>
                <w:bCs w:val="0"/>
                <w:szCs w:val="20"/>
                <w:lang w:val="fr-CH"/>
              </w:rPr>
            </w:pPr>
          </w:p>
        </w:tc>
        <w:tc>
          <w:tcPr>
            <w:tcW w:w="3320" w:type="dxa"/>
            <w:tcBorders>
              <w:top w:val="none" w:sz="0" w:space="0" w:color="auto"/>
              <w:left w:val="none" w:sz="0" w:space="0" w:color="auto"/>
              <w:bottom w:val="none" w:sz="0" w:space="0" w:color="auto"/>
              <w:right w:val="none" w:sz="0" w:space="0" w:color="auto"/>
            </w:tcBorders>
            <w:shd w:val="clear" w:color="auto" w:fill="auto"/>
            <w:vAlign w:val="center"/>
          </w:tcPr>
          <w:p w14:paraId="73814C26" w14:textId="38BA5406" w:rsidR="004E0DB8" w:rsidRPr="00E952CE" w:rsidRDefault="004E0DB8" w:rsidP="009A7B8E">
            <w:pPr>
              <w:pStyle w:val="Text"/>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lang w:val="fr-CH"/>
              </w:rPr>
            </w:pPr>
            <w:r w:rsidRPr="00E952CE">
              <w:rPr>
                <w:rFonts w:cstheme="minorHAnsi"/>
                <w:color w:val="auto"/>
                <w:szCs w:val="20"/>
                <w:lang w:val="fr-CH"/>
              </w:rPr>
              <w:t xml:space="preserve">122 </w:t>
            </w:r>
            <w:r w:rsidR="009A7B8E" w:rsidRPr="00E952CE">
              <w:rPr>
                <w:rFonts w:cstheme="minorHAnsi"/>
                <w:color w:val="auto"/>
                <w:szCs w:val="20"/>
                <w:lang w:val="fr-CH"/>
              </w:rPr>
              <w:t>rapports nationaux à la</w:t>
            </w:r>
            <w:r w:rsidR="0031663F" w:rsidRPr="00E952CE">
              <w:rPr>
                <w:rFonts w:cstheme="minorHAnsi"/>
                <w:color w:val="auto"/>
                <w:szCs w:val="20"/>
                <w:lang w:val="fr-CH"/>
              </w:rPr>
              <w:t xml:space="preserve"> </w:t>
            </w:r>
            <w:r w:rsidRPr="00E952CE">
              <w:rPr>
                <w:rFonts w:cstheme="minorHAnsi"/>
                <w:color w:val="auto"/>
                <w:szCs w:val="20"/>
                <w:lang w:val="fr-CH"/>
              </w:rPr>
              <w:t>COP14</w:t>
            </w:r>
          </w:p>
        </w:tc>
        <w:tc>
          <w:tcPr>
            <w:tcW w:w="3320" w:type="dxa"/>
            <w:tcBorders>
              <w:top w:val="none" w:sz="0" w:space="0" w:color="auto"/>
              <w:left w:val="none" w:sz="0" w:space="0" w:color="auto"/>
              <w:bottom w:val="none" w:sz="0" w:space="0" w:color="auto"/>
              <w:right w:val="none" w:sz="0" w:space="0" w:color="auto"/>
            </w:tcBorders>
            <w:shd w:val="clear" w:color="auto" w:fill="auto"/>
            <w:vAlign w:val="center"/>
          </w:tcPr>
          <w:p w14:paraId="42533B0D" w14:textId="12A088B7" w:rsidR="004E0DB8" w:rsidRPr="00E952CE" w:rsidRDefault="004E0DB8" w:rsidP="009A7B8E">
            <w:pPr>
              <w:pStyle w:val="Text"/>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lang w:val="fr-CH"/>
              </w:rPr>
            </w:pPr>
            <w:r w:rsidRPr="00E952CE">
              <w:rPr>
                <w:rFonts w:cstheme="minorHAnsi"/>
                <w:color w:val="auto"/>
                <w:szCs w:val="20"/>
                <w:lang w:val="fr-CH"/>
              </w:rPr>
              <w:t xml:space="preserve">140 </w:t>
            </w:r>
            <w:r w:rsidR="009A7B8E" w:rsidRPr="00E952CE">
              <w:rPr>
                <w:rFonts w:cstheme="minorHAnsi"/>
                <w:color w:val="auto"/>
                <w:szCs w:val="20"/>
                <w:lang w:val="fr-CH"/>
              </w:rPr>
              <w:t xml:space="preserve">rapports nationaux à la </w:t>
            </w:r>
            <w:r w:rsidRPr="00E952CE">
              <w:rPr>
                <w:rFonts w:cstheme="minorHAnsi"/>
                <w:color w:val="auto"/>
                <w:szCs w:val="20"/>
                <w:lang w:val="fr-CH"/>
              </w:rPr>
              <w:t>COP13</w:t>
            </w:r>
            <w:r w:rsidRPr="00E952CE">
              <w:rPr>
                <w:rFonts w:cstheme="minorHAnsi"/>
                <w:b w:val="0"/>
                <w:bCs w:val="0"/>
                <w:color w:val="auto"/>
                <w:szCs w:val="20"/>
                <w:lang w:val="fr-CH"/>
              </w:rPr>
              <w:t xml:space="preserve"> </w:t>
            </w:r>
            <w:r w:rsidR="00FE7CC1" w:rsidRPr="00E952CE">
              <w:rPr>
                <w:rFonts w:cstheme="minorHAnsi"/>
                <w:b w:val="0"/>
                <w:bCs w:val="0"/>
                <w:color w:val="auto"/>
                <w:szCs w:val="20"/>
                <w:lang w:val="fr-CH"/>
              </w:rPr>
              <w:br/>
            </w:r>
            <w:r w:rsidR="009A7B8E" w:rsidRPr="00E952CE">
              <w:rPr>
                <w:rFonts w:cstheme="minorHAnsi"/>
                <w:b w:val="0"/>
                <w:bCs w:val="0"/>
                <w:color w:val="auto"/>
                <w:szCs w:val="20"/>
                <w:lang w:val="fr-CH"/>
              </w:rPr>
              <w:t xml:space="preserve">tiré du Rapport sur l’application </w:t>
            </w:r>
            <w:r w:rsidR="0042206D" w:rsidRPr="00E952CE">
              <w:rPr>
                <w:rFonts w:cstheme="minorHAnsi"/>
                <w:b w:val="0"/>
                <w:bCs w:val="0"/>
                <w:color w:val="auto"/>
                <w:szCs w:val="20"/>
                <w:lang w:val="fr-CH"/>
              </w:rPr>
              <w:t xml:space="preserve">au niveau </w:t>
            </w:r>
            <w:r w:rsidR="009A7B8E" w:rsidRPr="00E952CE">
              <w:rPr>
                <w:rFonts w:cstheme="minorHAnsi"/>
                <w:b w:val="0"/>
                <w:bCs w:val="0"/>
                <w:color w:val="auto"/>
                <w:szCs w:val="20"/>
                <w:lang w:val="fr-CH"/>
              </w:rPr>
              <w:t>mondial</w:t>
            </w:r>
          </w:p>
        </w:tc>
      </w:tr>
      <w:tr w:rsidR="004E0DB8" w:rsidRPr="00E952CE" w14:paraId="79523443" w14:textId="77777777" w:rsidTr="003A5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2BC15FD9" w14:textId="43777000" w:rsidR="004E0DB8" w:rsidRPr="00E952CE" w:rsidRDefault="009A7B8E" w:rsidP="00B23704">
            <w:pPr>
              <w:pStyle w:val="Text"/>
              <w:keepNext/>
              <w:spacing w:after="0" w:line="240" w:lineRule="auto"/>
              <w:jc w:val="left"/>
              <w:rPr>
                <w:rFonts w:cstheme="minorHAnsi"/>
                <w:b w:val="0"/>
                <w:bCs w:val="0"/>
                <w:szCs w:val="20"/>
                <w:lang w:val="fr-CH"/>
              </w:rPr>
            </w:pPr>
            <w:r w:rsidRPr="00E952CE">
              <w:rPr>
                <w:rFonts w:cstheme="minorHAnsi"/>
                <w:b w:val="0"/>
                <w:bCs w:val="0"/>
                <w:szCs w:val="20"/>
                <w:lang w:val="fr-CH"/>
              </w:rPr>
              <w:t>Inventaires terminés</w:t>
            </w:r>
          </w:p>
        </w:tc>
        <w:tc>
          <w:tcPr>
            <w:tcW w:w="3320" w:type="dxa"/>
            <w:vAlign w:val="center"/>
          </w:tcPr>
          <w:p w14:paraId="3486E21F" w14:textId="41767C6F" w:rsidR="004E0DB8" w:rsidRPr="00E952CE" w:rsidRDefault="004E0DB8" w:rsidP="00B23704">
            <w:pPr>
              <w:pStyle w:val="Text"/>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Cs w:val="20"/>
                <w:lang w:val="fr-CH"/>
              </w:rPr>
            </w:pPr>
            <w:r w:rsidRPr="00E952CE">
              <w:rPr>
                <w:rFonts w:cstheme="minorHAnsi"/>
                <w:szCs w:val="20"/>
                <w:lang w:val="fr-CH"/>
              </w:rPr>
              <w:t>46</w:t>
            </w:r>
            <w:r w:rsidR="00596481" w:rsidRPr="00E952CE">
              <w:rPr>
                <w:rFonts w:cstheme="minorHAnsi"/>
                <w:szCs w:val="20"/>
                <w:lang w:val="fr-CH"/>
              </w:rPr>
              <w:t> %</w:t>
            </w:r>
          </w:p>
        </w:tc>
        <w:tc>
          <w:tcPr>
            <w:tcW w:w="3320" w:type="dxa"/>
            <w:vAlign w:val="center"/>
          </w:tcPr>
          <w:p w14:paraId="359D9462" w14:textId="3A14D5CD" w:rsidR="004E0DB8" w:rsidRPr="00E952CE" w:rsidRDefault="004E0DB8" w:rsidP="00B23704">
            <w:pPr>
              <w:pStyle w:val="Text"/>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Cs w:val="20"/>
                <w:lang w:val="fr-CH"/>
              </w:rPr>
            </w:pPr>
            <w:r w:rsidRPr="00E952CE">
              <w:rPr>
                <w:rFonts w:cstheme="minorHAnsi"/>
                <w:szCs w:val="20"/>
                <w:lang w:val="fr-CH"/>
              </w:rPr>
              <w:t>44</w:t>
            </w:r>
            <w:r w:rsidR="00596481" w:rsidRPr="00E952CE">
              <w:rPr>
                <w:rFonts w:cstheme="minorHAnsi"/>
                <w:szCs w:val="20"/>
                <w:lang w:val="fr-CH"/>
              </w:rPr>
              <w:t> %</w:t>
            </w:r>
          </w:p>
        </w:tc>
      </w:tr>
      <w:tr w:rsidR="004E0DB8" w:rsidRPr="00E952CE" w14:paraId="71C026BF" w14:textId="77777777" w:rsidTr="003A5B2C">
        <w:tc>
          <w:tcPr>
            <w:cnfStyle w:val="001000000000" w:firstRow="0" w:lastRow="0" w:firstColumn="1" w:lastColumn="0" w:oddVBand="0" w:evenVBand="0" w:oddHBand="0" w:evenHBand="0" w:firstRowFirstColumn="0" w:firstRowLastColumn="0" w:lastRowFirstColumn="0" w:lastRowLastColumn="0"/>
            <w:tcW w:w="2376" w:type="dxa"/>
            <w:vAlign w:val="center"/>
          </w:tcPr>
          <w:p w14:paraId="61ABE52D" w14:textId="50A6DAD6" w:rsidR="004E0DB8" w:rsidRPr="00E952CE" w:rsidRDefault="009A7B8E" w:rsidP="009A7B8E">
            <w:pPr>
              <w:pStyle w:val="Text"/>
              <w:keepNext/>
              <w:spacing w:after="0" w:line="240" w:lineRule="auto"/>
              <w:jc w:val="left"/>
              <w:rPr>
                <w:rFonts w:cstheme="minorHAnsi"/>
                <w:b w:val="0"/>
                <w:bCs w:val="0"/>
                <w:szCs w:val="20"/>
                <w:lang w:val="fr-CH"/>
              </w:rPr>
            </w:pPr>
            <w:r w:rsidRPr="00E952CE">
              <w:rPr>
                <w:rFonts w:cstheme="minorHAnsi"/>
                <w:b w:val="0"/>
                <w:bCs w:val="0"/>
                <w:szCs w:val="20"/>
                <w:lang w:val="fr-CH"/>
              </w:rPr>
              <w:t>Inventaires en progrès</w:t>
            </w:r>
          </w:p>
        </w:tc>
        <w:tc>
          <w:tcPr>
            <w:tcW w:w="3320" w:type="dxa"/>
            <w:vAlign w:val="center"/>
          </w:tcPr>
          <w:p w14:paraId="1A83CC7C" w14:textId="54E23C04" w:rsidR="004E0DB8" w:rsidRPr="00E952CE" w:rsidRDefault="004E0DB8" w:rsidP="00B23704">
            <w:pPr>
              <w:pStyle w:val="Text"/>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Cs w:val="20"/>
                <w:lang w:val="fr-CH"/>
              </w:rPr>
            </w:pPr>
            <w:r w:rsidRPr="00E952CE">
              <w:rPr>
                <w:rFonts w:cstheme="minorHAnsi"/>
                <w:szCs w:val="20"/>
                <w:lang w:val="fr-CH"/>
              </w:rPr>
              <w:t>2</w:t>
            </w:r>
            <w:r w:rsidR="00557694" w:rsidRPr="00E952CE">
              <w:rPr>
                <w:rFonts w:cstheme="minorHAnsi"/>
                <w:szCs w:val="20"/>
                <w:lang w:val="fr-CH"/>
              </w:rPr>
              <w:t>7</w:t>
            </w:r>
            <w:r w:rsidR="00596481" w:rsidRPr="00E952CE">
              <w:rPr>
                <w:rFonts w:cstheme="minorHAnsi"/>
                <w:szCs w:val="20"/>
                <w:lang w:val="fr-CH"/>
              </w:rPr>
              <w:t> %</w:t>
            </w:r>
          </w:p>
        </w:tc>
        <w:tc>
          <w:tcPr>
            <w:tcW w:w="3320" w:type="dxa"/>
            <w:vAlign w:val="center"/>
          </w:tcPr>
          <w:p w14:paraId="4D48826B" w14:textId="5CBDC024" w:rsidR="004E0DB8" w:rsidRPr="00E952CE" w:rsidRDefault="004E0DB8" w:rsidP="00B23704">
            <w:pPr>
              <w:pStyle w:val="Text"/>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Cs w:val="20"/>
                <w:lang w:val="fr-CH"/>
              </w:rPr>
            </w:pPr>
            <w:r w:rsidRPr="00E952CE">
              <w:rPr>
                <w:rFonts w:cstheme="minorHAnsi"/>
                <w:szCs w:val="20"/>
                <w:lang w:val="fr-CH"/>
              </w:rPr>
              <w:t>29</w:t>
            </w:r>
            <w:r w:rsidR="00596481" w:rsidRPr="00E952CE">
              <w:rPr>
                <w:rFonts w:cstheme="minorHAnsi"/>
                <w:szCs w:val="20"/>
                <w:lang w:val="fr-CH"/>
              </w:rPr>
              <w:t> %</w:t>
            </w:r>
          </w:p>
        </w:tc>
      </w:tr>
      <w:tr w:rsidR="004E0DB8" w:rsidRPr="00E952CE" w14:paraId="43AC949A" w14:textId="77777777" w:rsidTr="003A5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739B7275" w14:textId="67988117" w:rsidR="004E0DB8" w:rsidRPr="00E952CE" w:rsidRDefault="009A7B8E" w:rsidP="009A7B8E">
            <w:pPr>
              <w:pStyle w:val="Text"/>
              <w:keepNext/>
              <w:spacing w:after="0" w:line="240" w:lineRule="auto"/>
              <w:jc w:val="left"/>
              <w:rPr>
                <w:rFonts w:cstheme="minorHAnsi"/>
                <w:b w:val="0"/>
                <w:bCs w:val="0"/>
                <w:szCs w:val="20"/>
                <w:lang w:val="fr-CH"/>
              </w:rPr>
            </w:pPr>
            <w:r w:rsidRPr="00E952CE">
              <w:rPr>
                <w:rFonts w:cstheme="minorHAnsi"/>
                <w:b w:val="0"/>
                <w:bCs w:val="0"/>
                <w:szCs w:val="20"/>
                <w:lang w:val="fr-CH"/>
              </w:rPr>
              <w:t>Inventaires prévus</w:t>
            </w:r>
          </w:p>
        </w:tc>
        <w:tc>
          <w:tcPr>
            <w:tcW w:w="3320" w:type="dxa"/>
            <w:vAlign w:val="center"/>
          </w:tcPr>
          <w:p w14:paraId="2D82E31F" w14:textId="526099C3" w:rsidR="004E0DB8" w:rsidRPr="00E952CE" w:rsidRDefault="004E0DB8" w:rsidP="00B23704">
            <w:pPr>
              <w:pStyle w:val="Text"/>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Cs w:val="20"/>
                <w:lang w:val="fr-CH"/>
              </w:rPr>
            </w:pPr>
            <w:r w:rsidRPr="00E952CE">
              <w:rPr>
                <w:rFonts w:cstheme="minorHAnsi"/>
                <w:szCs w:val="20"/>
                <w:lang w:val="fr-CH"/>
              </w:rPr>
              <w:t>1</w:t>
            </w:r>
            <w:r w:rsidR="00557694" w:rsidRPr="00E952CE">
              <w:rPr>
                <w:rFonts w:cstheme="minorHAnsi"/>
                <w:szCs w:val="20"/>
                <w:lang w:val="fr-CH"/>
              </w:rPr>
              <w:t>2</w:t>
            </w:r>
            <w:r w:rsidR="00596481" w:rsidRPr="00E952CE">
              <w:rPr>
                <w:rFonts w:cstheme="minorHAnsi"/>
                <w:szCs w:val="20"/>
                <w:lang w:val="fr-CH"/>
              </w:rPr>
              <w:t> %</w:t>
            </w:r>
          </w:p>
        </w:tc>
        <w:tc>
          <w:tcPr>
            <w:tcW w:w="3320" w:type="dxa"/>
            <w:vAlign w:val="center"/>
          </w:tcPr>
          <w:p w14:paraId="114FF667" w14:textId="5C5BE1BA" w:rsidR="004E0DB8" w:rsidRPr="00E952CE" w:rsidRDefault="004E0DB8" w:rsidP="00B23704">
            <w:pPr>
              <w:pStyle w:val="Text"/>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Cs w:val="20"/>
                <w:lang w:val="fr-CH"/>
              </w:rPr>
            </w:pPr>
            <w:r w:rsidRPr="00E952CE">
              <w:rPr>
                <w:rFonts w:cstheme="minorHAnsi"/>
                <w:szCs w:val="20"/>
                <w:lang w:val="fr-CH"/>
              </w:rPr>
              <w:t>10</w:t>
            </w:r>
            <w:r w:rsidR="00596481" w:rsidRPr="00E952CE">
              <w:rPr>
                <w:rFonts w:cstheme="minorHAnsi"/>
                <w:szCs w:val="20"/>
                <w:lang w:val="fr-CH"/>
              </w:rPr>
              <w:t> %</w:t>
            </w:r>
          </w:p>
        </w:tc>
      </w:tr>
      <w:tr w:rsidR="004E0DB8" w:rsidRPr="00E952CE" w14:paraId="1E62EEB4" w14:textId="77777777" w:rsidTr="003A5B2C">
        <w:tc>
          <w:tcPr>
            <w:cnfStyle w:val="001000000000" w:firstRow="0" w:lastRow="0" w:firstColumn="1" w:lastColumn="0" w:oddVBand="0" w:evenVBand="0" w:oddHBand="0" w:evenHBand="0" w:firstRowFirstColumn="0" w:firstRowLastColumn="0" w:lastRowFirstColumn="0" w:lastRowLastColumn="0"/>
            <w:tcW w:w="2376" w:type="dxa"/>
            <w:vAlign w:val="center"/>
          </w:tcPr>
          <w:p w14:paraId="4ECDA0DA" w14:textId="2B887182" w:rsidR="004E0DB8" w:rsidRPr="00E952CE" w:rsidRDefault="009A7B8E" w:rsidP="009A7B8E">
            <w:pPr>
              <w:pStyle w:val="Text"/>
              <w:keepNext/>
              <w:spacing w:after="0" w:line="240" w:lineRule="auto"/>
              <w:jc w:val="left"/>
              <w:rPr>
                <w:rFonts w:cstheme="minorHAnsi"/>
                <w:b w:val="0"/>
                <w:bCs w:val="0"/>
                <w:szCs w:val="20"/>
                <w:lang w:val="fr-CH"/>
              </w:rPr>
            </w:pPr>
            <w:r w:rsidRPr="00E952CE">
              <w:rPr>
                <w:rFonts w:cstheme="minorHAnsi"/>
                <w:b w:val="0"/>
                <w:bCs w:val="0"/>
                <w:szCs w:val="20"/>
                <w:lang w:val="fr-CH"/>
              </w:rPr>
              <w:t>Inventaires</w:t>
            </w:r>
            <w:r w:rsidR="00C76CA6" w:rsidRPr="00E952CE">
              <w:rPr>
                <w:rFonts w:cstheme="minorHAnsi"/>
                <w:b w:val="0"/>
                <w:bCs w:val="0"/>
                <w:szCs w:val="20"/>
                <w:lang w:val="fr-CH"/>
              </w:rPr>
              <w:t xml:space="preserve"> </w:t>
            </w:r>
            <w:r w:rsidRPr="00E952CE">
              <w:rPr>
                <w:rFonts w:cstheme="minorHAnsi"/>
                <w:b w:val="0"/>
                <w:bCs w:val="0"/>
                <w:szCs w:val="20"/>
                <w:lang w:val="fr-CH"/>
              </w:rPr>
              <w:t>non entrepris</w:t>
            </w:r>
          </w:p>
        </w:tc>
        <w:tc>
          <w:tcPr>
            <w:tcW w:w="3320" w:type="dxa"/>
            <w:vAlign w:val="center"/>
          </w:tcPr>
          <w:p w14:paraId="41A09AEB" w14:textId="414A3604" w:rsidR="004E0DB8" w:rsidRPr="00E952CE" w:rsidRDefault="004E0DB8" w:rsidP="00B23704">
            <w:pPr>
              <w:pStyle w:val="Text"/>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Cs w:val="20"/>
                <w:lang w:val="fr-CH"/>
              </w:rPr>
            </w:pPr>
            <w:r w:rsidRPr="00E952CE">
              <w:rPr>
                <w:rFonts w:cstheme="minorHAnsi"/>
                <w:szCs w:val="20"/>
                <w:lang w:val="fr-CH"/>
              </w:rPr>
              <w:t>1</w:t>
            </w:r>
            <w:r w:rsidR="00557694" w:rsidRPr="00E952CE">
              <w:rPr>
                <w:rFonts w:cstheme="minorHAnsi"/>
                <w:szCs w:val="20"/>
                <w:lang w:val="fr-CH"/>
              </w:rPr>
              <w:t>4</w:t>
            </w:r>
            <w:r w:rsidR="00596481" w:rsidRPr="00E952CE">
              <w:rPr>
                <w:rFonts w:cstheme="minorHAnsi"/>
                <w:szCs w:val="20"/>
                <w:lang w:val="fr-CH"/>
              </w:rPr>
              <w:t> %</w:t>
            </w:r>
          </w:p>
        </w:tc>
        <w:tc>
          <w:tcPr>
            <w:tcW w:w="3320" w:type="dxa"/>
            <w:vAlign w:val="center"/>
          </w:tcPr>
          <w:p w14:paraId="49640D66" w14:textId="46E9E800" w:rsidR="004E0DB8" w:rsidRPr="00E952CE" w:rsidRDefault="004E0DB8" w:rsidP="00B23704">
            <w:pPr>
              <w:pStyle w:val="Text"/>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Cs w:val="20"/>
                <w:lang w:val="fr-CH"/>
              </w:rPr>
            </w:pPr>
            <w:r w:rsidRPr="00E952CE">
              <w:rPr>
                <w:rFonts w:cstheme="minorHAnsi"/>
                <w:szCs w:val="20"/>
                <w:lang w:val="fr-CH"/>
              </w:rPr>
              <w:t>16</w:t>
            </w:r>
            <w:r w:rsidR="00596481" w:rsidRPr="00E952CE">
              <w:rPr>
                <w:rFonts w:cstheme="minorHAnsi"/>
                <w:szCs w:val="20"/>
                <w:lang w:val="fr-CH"/>
              </w:rPr>
              <w:t> %</w:t>
            </w:r>
          </w:p>
        </w:tc>
      </w:tr>
      <w:tr w:rsidR="004E0DB8" w:rsidRPr="00E952CE" w14:paraId="1C562146" w14:textId="77777777" w:rsidTr="003A5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546C3167" w14:textId="33A97ED1" w:rsidR="004E0DB8" w:rsidRPr="00E952CE" w:rsidRDefault="009A7B8E" w:rsidP="009A7B8E">
            <w:pPr>
              <w:pStyle w:val="Text"/>
              <w:spacing w:after="0" w:line="240" w:lineRule="auto"/>
              <w:jc w:val="left"/>
              <w:rPr>
                <w:rFonts w:cstheme="minorHAnsi"/>
                <w:b w:val="0"/>
                <w:bCs w:val="0"/>
                <w:szCs w:val="20"/>
                <w:lang w:val="fr-CH"/>
              </w:rPr>
            </w:pPr>
            <w:r w:rsidRPr="00E952CE">
              <w:rPr>
                <w:rFonts w:cstheme="minorHAnsi"/>
                <w:b w:val="0"/>
                <w:bCs w:val="0"/>
                <w:szCs w:val="20"/>
                <w:lang w:val="fr-CH"/>
              </w:rPr>
              <w:t>Pas de réponse</w:t>
            </w:r>
          </w:p>
        </w:tc>
        <w:tc>
          <w:tcPr>
            <w:tcW w:w="3320" w:type="dxa"/>
            <w:vAlign w:val="center"/>
          </w:tcPr>
          <w:p w14:paraId="55B0173B" w14:textId="69317491" w:rsidR="004E0DB8" w:rsidRPr="00E952CE" w:rsidRDefault="004E0DB8" w:rsidP="00567724">
            <w:pPr>
              <w:pStyle w:val="Text"/>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Cs w:val="20"/>
                <w:lang w:val="fr-CH"/>
              </w:rPr>
            </w:pPr>
          </w:p>
        </w:tc>
        <w:tc>
          <w:tcPr>
            <w:tcW w:w="3320" w:type="dxa"/>
            <w:vAlign w:val="center"/>
          </w:tcPr>
          <w:p w14:paraId="5F7811F7" w14:textId="4E3DE8E8" w:rsidR="004E0DB8" w:rsidRPr="00E952CE" w:rsidRDefault="004E0DB8" w:rsidP="00567724">
            <w:pPr>
              <w:pStyle w:val="Text"/>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Cs w:val="20"/>
                <w:lang w:val="fr-CH"/>
              </w:rPr>
            </w:pPr>
            <w:r w:rsidRPr="00E952CE">
              <w:rPr>
                <w:rFonts w:cstheme="minorHAnsi"/>
                <w:szCs w:val="20"/>
                <w:lang w:val="fr-CH"/>
              </w:rPr>
              <w:t>%</w:t>
            </w:r>
          </w:p>
        </w:tc>
      </w:tr>
    </w:tbl>
    <w:p w14:paraId="47A34384" w14:textId="77777777" w:rsidR="00FE7CC1" w:rsidRPr="003A5B2C" w:rsidRDefault="00FE7CC1" w:rsidP="00FC4BB8">
      <w:pPr>
        <w:tabs>
          <w:tab w:val="left" w:pos="3969"/>
        </w:tabs>
        <w:spacing w:after="0" w:line="240" w:lineRule="auto"/>
        <w:rPr>
          <w:rFonts w:cstheme="minorHAnsi"/>
          <w:lang w:val="fr-CH"/>
        </w:rPr>
      </w:pPr>
    </w:p>
    <w:p w14:paraId="3D2DE271" w14:textId="0E0B45A6" w:rsidR="00E52D6F" w:rsidRPr="003A5B2C" w:rsidRDefault="00E52D6F" w:rsidP="00FC4BB8">
      <w:pPr>
        <w:tabs>
          <w:tab w:val="left" w:pos="3969"/>
        </w:tabs>
        <w:spacing w:after="0" w:line="240" w:lineRule="auto"/>
        <w:rPr>
          <w:rFonts w:cstheme="minorHAnsi"/>
          <w:highlight w:val="yellow"/>
          <w:lang w:val="fr-CH"/>
        </w:rPr>
      </w:pPr>
    </w:p>
    <w:p w14:paraId="460E16C6" w14:textId="058CF380" w:rsidR="002B577D" w:rsidRPr="003A5B2C" w:rsidRDefault="009C4BFE" w:rsidP="009C4BFE">
      <w:pPr>
        <w:spacing w:after="0" w:line="240" w:lineRule="auto"/>
        <w:ind w:left="426" w:hanging="426"/>
        <w:rPr>
          <w:rFonts w:cstheme="minorHAnsi"/>
          <w:lang w:val="fr-CH"/>
        </w:rPr>
      </w:pPr>
      <w:r w:rsidRPr="003A5B2C">
        <w:rPr>
          <w:rFonts w:cstheme="minorHAnsi"/>
          <w:lang w:val="fr-CH"/>
        </w:rPr>
        <w:t>53.</w:t>
      </w:r>
      <w:r w:rsidRPr="003A5B2C">
        <w:rPr>
          <w:rFonts w:cstheme="minorHAnsi"/>
          <w:lang w:val="fr-CH"/>
        </w:rPr>
        <w:tab/>
      </w:r>
      <w:r w:rsidR="009A7B8E" w:rsidRPr="003A5B2C">
        <w:rPr>
          <w:rFonts w:cstheme="minorHAnsi"/>
          <w:lang w:val="fr-CH"/>
        </w:rPr>
        <w:t xml:space="preserve">Concernant l’étendue des zones humides </w:t>
      </w:r>
      <w:r w:rsidR="00547F8E" w:rsidRPr="003A5B2C">
        <w:rPr>
          <w:rFonts w:cstheme="minorHAnsi"/>
          <w:lang w:val="fr-CH"/>
        </w:rPr>
        <w:t>(</w:t>
      </w:r>
      <w:r w:rsidR="009A7B8E" w:rsidRPr="003A5B2C">
        <w:rPr>
          <w:rFonts w:cstheme="minorHAnsi"/>
          <w:lang w:val="fr-CH"/>
        </w:rPr>
        <w:t>Indicateur ODD 6.6.1 « </w:t>
      </w:r>
      <w:r w:rsidR="001A4DC3" w:rsidRPr="003A5B2C">
        <w:rPr>
          <w:rFonts w:cstheme="minorHAnsi"/>
          <w:lang w:val="fr-CH"/>
        </w:rPr>
        <w:t>Variation de l’étendue des écosystèmes liés à l’eau dans le temps</w:t>
      </w:r>
      <w:r w:rsidR="009A7B8E" w:rsidRPr="003A5B2C">
        <w:rPr>
          <w:rFonts w:cstheme="minorHAnsi"/>
          <w:lang w:val="fr-CH"/>
        </w:rPr>
        <w:t xml:space="preserve"> »), 52 % des Parties ont fourni des données à la COP14. </w:t>
      </w:r>
      <w:r w:rsidR="001A4DC3" w:rsidRPr="003A5B2C">
        <w:rPr>
          <w:rFonts w:cstheme="minorHAnsi"/>
          <w:lang w:val="fr-CH"/>
        </w:rPr>
        <w:t>En s’appuyant sur</w:t>
      </w:r>
      <w:r w:rsidR="009A7B8E" w:rsidRPr="003A5B2C">
        <w:rPr>
          <w:rFonts w:cstheme="minorHAnsi"/>
          <w:lang w:val="fr-CH"/>
        </w:rPr>
        <w:t xml:space="preserve"> les données soumises et la Décision SC57</w:t>
      </w:r>
      <w:r w:rsidR="009A7B8E" w:rsidRPr="003A5B2C">
        <w:rPr>
          <w:rFonts w:cstheme="minorHAnsi"/>
          <w:lang w:val="fr-CH"/>
        </w:rPr>
        <w:noBreakHyphen/>
      </w:r>
      <w:r w:rsidR="007B4A04" w:rsidRPr="003A5B2C">
        <w:rPr>
          <w:rFonts w:cstheme="minorHAnsi"/>
          <w:lang w:val="fr-CH"/>
        </w:rPr>
        <w:t xml:space="preserve">47 </w:t>
      </w:r>
      <w:r w:rsidR="009A7B8E" w:rsidRPr="003A5B2C">
        <w:rPr>
          <w:rFonts w:cstheme="minorHAnsi"/>
          <w:lang w:val="fr-CH"/>
        </w:rPr>
        <w:t xml:space="preserve">sur les inventaires des zones humides, le Secrétariat a continué </w:t>
      </w:r>
      <w:r w:rsidR="001A4DC3" w:rsidRPr="003A5B2C">
        <w:rPr>
          <w:rFonts w:cstheme="minorHAnsi"/>
          <w:lang w:val="fr-CH"/>
        </w:rPr>
        <w:t>d’aider</w:t>
      </w:r>
      <w:r w:rsidR="009A7B8E" w:rsidRPr="003A5B2C">
        <w:rPr>
          <w:rFonts w:cstheme="minorHAnsi"/>
          <w:lang w:val="fr-CH"/>
        </w:rPr>
        <w:t xml:space="preserve"> les Parties </w:t>
      </w:r>
      <w:r w:rsidR="001A4DC3" w:rsidRPr="003A5B2C">
        <w:rPr>
          <w:rFonts w:cstheme="minorHAnsi"/>
          <w:lang w:val="fr-CH"/>
        </w:rPr>
        <w:t>à</w:t>
      </w:r>
      <w:r w:rsidR="009A7B8E" w:rsidRPr="003A5B2C">
        <w:rPr>
          <w:rFonts w:cstheme="minorHAnsi"/>
          <w:lang w:val="fr-CH"/>
        </w:rPr>
        <w:t xml:space="preserve"> élaborer leurs inventaires des zones humides </w:t>
      </w:r>
      <w:r w:rsidR="001A4DC3" w:rsidRPr="003A5B2C">
        <w:rPr>
          <w:rFonts w:cstheme="minorHAnsi"/>
          <w:lang w:val="fr-CH"/>
        </w:rPr>
        <w:t>et à</w:t>
      </w:r>
      <w:r w:rsidR="009A7B8E" w:rsidRPr="003A5B2C">
        <w:rPr>
          <w:rFonts w:cstheme="minorHAnsi"/>
          <w:lang w:val="fr-CH"/>
        </w:rPr>
        <w:t xml:space="preserve"> compléter et affiner l’information sur l’étendue des zones humides </w:t>
      </w:r>
      <w:r w:rsidR="00806D3F" w:rsidRPr="003A5B2C">
        <w:rPr>
          <w:rFonts w:cstheme="minorHAnsi"/>
          <w:lang w:val="fr-CH"/>
        </w:rPr>
        <w:t>disponible dans les inventaires existants qui ne figurerait pas dans les rapports. Pour affiner les</w:t>
      </w:r>
      <w:r w:rsidR="00C76CA6" w:rsidRPr="003A5B2C">
        <w:rPr>
          <w:rFonts w:cstheme="minorHAnsi"/>
          <w:lang w:val="fr-CH"/>
        </w:rPr>
        <w:t xml:space="preserve"> </w:t>
      </w:r>
      <w:r w:rsidR="00806D3F" w:rsidRPr="003A5B2C">
        <w:rPr>
          <w:rFonts w:cstheme="minorHAnsi"/>
          <w:lang w:val="fr-CH"/>
        </w:rPr>
        <w:t>données, l’on tient compte des rapports sur les types de zones humides en utilisant les trois catégories principales de la classification Ramsar : continentales, marines et côtières et artificielles. Dans le cadre de ce mécanisme, des données validées au plan national, utilisant des définitions internationales et acceptées des zones humides, seront fournies pour mesurer l’étendue des écosystèmes liés à l’eau dans le cadre de l’ODD 6</w:t>
      </w:r>
      <w:r w:rsidR="00547F8E" w:rsidRPr="003A5B2C">
        <w:rPr>
          <w:rFonts w:cstheme="minorHAnsi"/>
          <w:color w:val="FF0000"/>
          <w:lang w:val="fr-CH"/>
        </w:rPr>
        <w:t>.</w:t>
      </w:r>
    </w:p>
    <w:p w14:paraId="566DD625" w14:textId="4EBD1C13" w:rsidR="002B577D" w:rsidRPr="003A5B2C" w:rsidRDefault="002B577D" w:rsidP="009C4BFE">
      <w:pPr>
        <w:spacing w:after="0" w:line="240" w:lineRule="auto"/>
        <w:ind w:left="426" w:hanging="426"/>
        <w:rPr>
          <w:rFonts w:cstheme="minorHAnsi"/>
          <w:lang w:val="fr-CH"/>
        </w:rPr>
      </w:pPr>
    </w:p>
    <w:p w14:paraId="10D5EE8E" w14:textId="31BDC1CA" w:rsidR="002B577D" w:rsidRPr="003A5B2C" w:rsidRDefault="009C4BFE" w:rsidP="009C4BFE">
      <w:pPr>
        <w:spacing w:after="0" w:line="240" w:lineRule="auto"/>
        <w:ind w:left="426" w:hanging="426"/>
        <w:rPr>
          <w:rFonts w:cstheme="minorHAnsi"/>
          <w:highlight w:val="yellow"/>
          <w:lang w:val="fr-CH"/>
        </w:rPr>
      </w:pPr>
      <w:r w:rsidRPr="003A5B2C">
        <w:rPr>
          <w:rFonts w:cstheme="minorHAnsi"/>
          <w:lang w:val="fr-CH"/>
        </w:rPr>
        <w:t>54.</w:t>
      </w:r>
      <w:r w:rsidRPr="003A5B2C">
        <w:rPr>
          <w:rFonts w:cstheme="minorHAnsi"/>
          <w:lang w:val="fr-CH"/>
        </w:rPr>
        <w:tab/>
      </w:r>
      <w:r w:rsidR="009A7B8E" w:rsidRPr="003A5B2C">
        <w:rPr>
          <w:rFonts w:cstheme="minorHAnsi"/>
          <w:lang w:val="fr-CH"/>
        </w:rPr>
        <w:t>Le Secrétariat a élaboré et lancé un</w:t>
      </w:r>
      <w:r w:rsidR="00D610C3" w:rsidRPr="003A5B2C">
        <w:rPr>
          <w:rFonts w:cstheme="minorHAnsi"/>
          <w:lang w:val="fr-CH"/>
        </w:rPr>
        <w:t>e trousse à</w:t>
      </w:r>
      <w:r w:rsidR="009A7B8E" w:rsidRPr="003A5B2C">
        <w:rPr>
          <w:rFonts w:cstheme="minorHAnsi"/>
          <w:lang w:val="fr-CH"/>
        </w:rPr>
        <w:t xml:space="preserve"> outil</w:t>
      </w:r>
      <w:r w:rsidR="00D610C3" w:rsidRPr="003A5B2C">
        <w:rPr>
          <w:rFonts w:cstheme="minorHAnsi"/>
          <w:lang w:val="fr-CH"/>
        </w:rPr>
        <w:t>s</w:t>
      </w:r>
      <w:r w:rsidR="009A7B8E" w:rsidRPr="003A5B2C">
        <w:rPr>
          <w:rFonts w:cstheme="minorHAnsi"/>
          <w:lang w:val="fr-CH"/>
        </w:rPr>
        <w:t xml:space="preserve"> à l’usage des Parties contractantes qui comprend les meilleures pratiques et traite les lacunes identifiées dans les connaissances en fournissant des orientations, un appui et des ressources, y compris des outils d’observation de la Terre pour mener à bien les inventaires des zones humides et faire rapport sur l</w:t>
      </w:r>
      <w:r w:rsidR="00D610C3" w:rsidRPr="003A5B2C">
        <w:rPr>
          <w:rFonts w:cstheme="minorHAnsi"/>
          <w:lang w:val="fr-CH"/>
        </w:rPr>
        <w:t xml:space="preserve">eur </w:t>
      </w:r>
      <w:r w:rsidR="009A7B8E" w:rsidRPr="003A5B2C">
        <w:rPr>
          <w:rFonts w:cstheme="minorHAnsi"/>
          <w:lang w:val="fr-CH"/>
        </w:rPr>
        <w:t>étendue</w:t>
      </w:r>
      <w:r w:rsidR="00D610C3" w:rsidRPr="003A5B2C">
        <w:rPr>
          <w:rFonts w:cstheme="minorHAnsi"/>
          <w:lang w:val="fr-CH"/>
        </w:rPr>
        <w:t xml:space="preserve"> </w:t>
      </w:r>
      <w:r w:rsidR="009A7B8E" w:rsidRPr="003A5B2C">
        <w:rPr>
          <w:rFonts w:cstheme="minorHAnsi"/>
          <w:lang w:val="fr-CH"/>
        </w:rPr>
        <w:t xml:space="preserve">: voir </w:t>
      </w:r>
      <w:hyperlink r:id="rId13" w:history="1">
        <w:r w:rsidR="003A5B2C" w:rsidRPr="008C0150">
          <w:rPr>
            <w:rStyle w:val="Hyperlink"/>
            <w:rFonts w:cstheme="minorHAnsi"/>
            <w:szCs w:val="22"/>
            <w:lang w:val="fr-CH"/>
          </w:rPr>
          <w:t>https://www.ramsar.org/fr/news/nouvelle-trousse-doutils-pour-linventaire-national-des-zones-humides</w:t>
        </w:r>
      </w:hyperlink>
      <w:r w:rsidR="002B577D" w:rsidRPr="003A5B2C">
        <w:rPr>
          <w:rFonts w:cstheme="minorHAnsi"/>
          <w:lang w:val="fr-CH"/>
        </w:rPr>
        <w:t xml:space="preserve">. </w:t>
      </w:r>
      <w:r w:rsidR="00D610C3" w:rsidRPr="003A5B2C">
        <w:rPr>
          <w:rFonts w:cstheme="minorHAnsi"/>
          <w:lang w:val="fr-CH"/>
        </w:rPr>
        <w:t>En novembre 2020, l</w:t>
      </w:r>
      <w:r w:rsidR="009A7B8E" w:rsidRPr="003A5B2C">
        <w:rPr>
          <w:rFonts w:cstheme="minorHAnsi"/>
          <w:lang w:val="fr-CH"/>
        </w:rPr>
        <w:t xml:space="preserve">e Secrétariat a aussi </w:t>
      </w:r>
      <w:r w:rsidR="00D610C3" w:rsidRPr="003A5B2C">
        <w:rPr>
          <w:rFonts w:cstheme="minorHAnsi"/>
          <w:lang w:val="fr-CH"/>
        </w:rPr>
        <w:t xml:space="preserve">ouvert </w:t>
      </w:r>
      <w:r w:rsidR="009A7B8E" w:rsidRPr="003A5B2C">
        <w:rPr>
          <w:rFonts w:cstheme="minorHAnsi"/>
          <w:lang w:val="fr-CH"/>
        </w:rPr>
        <w:t xml:space="preserve">des séances de formation </w:t>
      </w:r>
      <w:r w:rsidR="00D610C3" w:rsidRPr="003A5B2C">
        <w:rPr>
          <w:rFonts w:cstheme="minorHAnsi"/>
          <w:lang w:val="fr-CH"/>
        </w:rPr>
        <w:t>pour les</w:t>
      </w:r>
      <w:r w:rsidR="009A7B8E" w:rsidRPr="003A5B2C">
        <w:rPr>
          <w:rFonts w:cstheme="minorHAnsi"/>
          <w:lang w:val="fr-CH"/>
        </w:rPr>
        <w:t xml:space="preserve"> Parties contractantes, sur les inventaires des zones humides et les rapports sur l’étendue des zones humides pour soutenir la préparation de leurs rapports nationaux à la COP14. Une mise à jour des activités entreprises est fournie dans le document SC59 </w:t>
      </w:r>
      <w:r w:rsidR="002B577D" w:rsidRPr="003A5B2C">
        <w:rPr>
          <w:rFonts w:cstheme="minorHAnsi"/>
          <w:lang w:val="fr-CH"/>
        </w:rPr>
        <w:t>Doc.9</w:t>
      </w:r>
      <w:r w:rsidR="00DA1216" w:rsidRPr="003A5B2C">
        <w:rPr>
          <w:rFonts w:cstheme="minorHAnsi"/>
          <w:lang w:val="fr-CH"/>
        </w:rPr>
        <w:t>,</w:t>
      </w:r>
      <w:r w:rsidR="00AB2D8D" w:rsidRPr="003A5B2C">
        <w:rPr>
          <w:rFonts w:cstheme="minorHAnsi"/>
          <w:lang w:val="fr-CH"/>
        </w:rPr>
        <w:t xml:space="preserve"> </w:t>
      </w:r>
      <w:r w:rsidR="00DA1216" w:rsidRPr="003A5B2C">
        <w:rPr>
          <w:rFonts w:cstheme="minorHAnsi"/>
          <w:i/>
          <w:lang w:val="fr-CH"/>
        </w:rPr>
        <w:t>Problèmes urgents en matière d’utilisation rationnelle des zones humides devant recevoir une attention accrue : mise à jour des meilleures pratiques pour l’élaboration d’un Inventaire national des zones humides et autres défis</w:t>
      </w:r>
      <w:r w:rsidR="00AB2D8D" w:rsidRPr="003A5B2C">
        <w:rPr>
          <w:rStyle w:val="FootnoteReference"/>
          <w:rFonts w:cstheme="minorHAnsi"/>
          <w:lang w:val="fr-CH"/>
        </w:rPr>
        <w:footnoteReference w:id="3"/>
      </w:r>
      <w:r w:rsidR="009A7B8E" w:rsidRPr="003A5B2C">
        <w:rPr>
          <w:rFonts w:cstheme="minorHAnsi"/>
          <w:i/>
          <w:lang w:val="fr-CH"/>
        </w:rPr>
        <w:t>.</w:t>
      </w:r>
    </w:p>
    <w:p w14:paraId="675CE655" w14:textId="77777777" w:rsidR="00BB2CBC" w:rsidRPr="003A5B2C" w:rsidRDefault="00BB2CBC" w:rsidP="009C4BFE">
      <w:pPr>
        <w:spacing w:after="0" w:line="240" w:lineRule="auto"/>
        <w:ind w:left="426" w:hanging="426"/>
        <w:rPr>
          <w:rFonts w:cstheme="minorHAnsi"/>
          <w:lang w:val="fr-CH"/>
        </w:rPr>
      </w:pPr>
    </w:p>
    <w:p w14:paraId="71FD4B87" w14:textId="321DF5EE" w:rsidR="00BB2CBC" w:rsidRPr="003A5B2C" w:rsidRDefault="009C4BFE" w:rsidP="009C4BFE">
      <w:pPr>
        <w:spacing w:after="0" w:line="240" w:lineRule="auto"/>
        <w:ind w:left="426" w:hanging="426"/>
        <w:rPr>
          <w:rFonts w:cstheme="minorHAnsi"/>
          <w:lang w:val="fr-CH"/>
        </w:rPr>
      </w:pPr>
      <w:r w:rsidRPr="003A5B2C">
        <w:rPr>
          <w:rFonts w:cstheme="minorHAnsi"/>
          <w:lang w:val="fr-CH"/>
        </w:rPr>
        <w:t>55.</w:t>
      </w:r>
      <w:r w:rsidRPr="003A5B2C">
        <w:rPr>
          <w:rFonts w:cstheme="minorHAnsi"/>
          <w:lang w:val="fr-CH"/>
        </w:rPr>
        <w:tab/>
      </w:r>
      <w:r w:rsidR="00DE178C" w:rsidRPr="003A5B2C">
        <w:rPr>
          <w:rFonts w:cstheme="minorHAnsi"/>
          <w:lang w:val="fr-CH"/>
        </w:rPr>
        <w:t>Concern</w:t>
      </w:r>
      <w:r w:rsidR="003F7CE7" w:rsidRPr="003A5B2C">
        <w:rPr>
          <w:rFonts w:cstheme="minorHAnsi"/>
          <w:lang w:val="fr-CH"/>
        </w:rPr>
        <w:t xml:space="preserve">ant </w:t>
      </w:r>
      <w:r w:rsidR="00752957" w:rsidRPr="003A5B2C">
        <w:rPr>
          <w:rFonts w:cstheme="minorHAnsi"/>
          <w:lang w:val="fr-CH"/>
        </w:rPr>
        <w:t xml:space="preserve">l’état des Sites Ramsar et autres zones humides, </w:t>
      </w:r>
      <w:r w:rsidR="00355F84" w:rsidRPr="003A5B2C">
        <w:rPr>
          <w:rFonts w:cstheme="minorHAnsi"/>
          <w:lang w:val="fr-CH"/>
        </w:rPr>
        <w:t>58</w:t>
      </w:r>
      <w:r w:rsidR="00596481" w:rsidRPr="003A5B2C">
        <w:rPr>
          <w:rFonts w:cstheme="minorHAnsi"/>
          <w:lang w:val="fr-CH"/>
        </w:rPr>
        <w:t> %</w:t>
      </w:r>
      <w:r w:rsidR="00355F84" w:rsidRPr="003A5B2C">
        <w:rPr>
          <w:rFonts w:cstheme="minorHAnsi"/>
          <w:lang w:val="fr-CH"/>
        </w:rPr>
        <w:t xml:space="preserve"> </w:t>
      </w:r>
      <w:r w:rsidR="00752957" w:rsidRPr="003A5B2C">
        <w:rPr>
          <w:rFonts w:cstheme="minorHAnsi"/>
          <w:lang w:val="fr-CH"/>
        </w:rPr>
        <w:t>des</w:t>
      </w:r>
      <w:r w:rsidR="00355F84" w:rsidRPr="003A5B2C">
        <w:rPr>
          <w:rFonts w:cstheme="minorHAnsi"/>
          <w:lang w:val="fr-CH"/>
        </w:rPr>
        <w:t xml:space="preserve"> Parties </w:t>
      </w:r>
      <w:r w:rsidR="00752957" w:rsidRPr="003A5B2C">
        <w:rPr>
          <w:rFonts w:cstheme="minorHAnsi"/>
          <w:lang w:val="fr-CH"/>
        </w:rPr>
        <w:t xml:space="preserve">ayant soumis leur rapport à la </w:t>
      </w:r>
      <w:r w:rsidR="00355F84" w:rsidRPr="003A5B2C">
        <w:rPr>
          <w:rFonts w:cstheme="minorHAnsi"/>
          <w:lang w:val="fr-CH"/>
        </w:rPr>
        <w:t>COP14</w:t>
      </w:r>
      <w:r w:rsidR="00752957" w:rsidRPr="003A5B2C">
        <w:rPr>
          <w:rFonts w:cstheme="minorHAnsi"/>
          <w:lang w:val="fr-CH"/>
        </w:rPr>
        <w:t xml:space="preserve"> ont indiqué que l’état de leurs Sites Ramsar n’avait pas changé, </w:t>
      </w:r>
      <w:r w:rsidR="00355F84" w:rsidRPr="003A5B2C">
        <w:rPr>
          <w:rFonts w:cstheme="minorHAnsi"/>
          <w:lang w:val="fr-CH"/>
        </w:rPr>
        <w:t>19</w:t>
      </w:r>
      <w:r w:rsidR="00596481" w:rsidRPr="003A5B2C">
        <w:rPr>
          <w:rFonts w:cstheme="minorHAnsi"/>
          <w:lang w:val="fr-CH"/>
        </w:rPr>
        <w:t> %</w:t>
      </w:r>
      <w:r w:rsidR="00355F84" w:rsidRPr="003A5B2C">
        <w:rPr>
          <w:rFonts w:cstheme="minorHAnsi"/>
          <w:lang w:val="fr-CH"/>
        </w:rPr>
        <w:t xml:space="preserve"> </w:t>
      </w:r>
      <w:r w:rsidR="00752957" w:rsidRPr="003A5B2C">
        <w:rPr>
          <w:rFonts w:cstheme="minorHAnsi"/>
          <w:lang w:val="fr-CH"/>
        </w:rPr>
        <w:t xml:space="preserve">qu’il se détériorait et </w:t>
      </w:r>
      <w:r w:rsidR="00355F84" w:rsidRPr="003A5B2C">
        <w:rPr>
          <w:rFonts w:cstheme="minorHAnsi"/>
          <w:lang w:val="fr-CH"/>
        </w:rPr>
        <w:t>20</w:t>
      </w:r>
      <w:r w:rsidR="00596481" w:rsidRPr="003A5B2C">
        <w:rPr>
          <w:rFonts w:cstheme="minorHAnsi"/>
          <w:lang w:val="fr-CH"/>
        </w:rPr>
        <w:t> %</w:t>
      </w:r>
      <w:r w:rsidR="00355F84" w:rsidRPr="003A5B2C">
        <w:rPr>
          <w:rFonts w:cstheme="minorHAnsi"/>
          <w:lang w:val="fr-CH"/>
        </w:rPr>
        <w:t xml:space="preserve"> </w:t>
      </w:r>
      <w:r w:rsidR="00752957" w:rsidRPr="003A5B2C">
        <w:rPr>
          <w:rFonts w:cstheme="minorHAnsi"/>
          <w:lang w:val="fr-CH"/>
        </w:rPr>
        <w:t xml:space="preserve">qu’il s’améliorait. Ces résultats sont très semblables à ceux de la COP13, où </w:t>
      </w:r>
      <w:r w:rsidR="00BB2CBC" w:rsidRPr="003A5B2C">
        <w:rPr>
          <w:rFonts w:cstheme="minorHAnsi"/>
          <w:lang w:val="fr-CH"/>
        </w:rPr>
        <w:t>61</w:t>
      </w:r>
      <w:r w:rsidR="00596481" w:rsidRPr="003A5B2C">
        <w:rPr>
          <w:rFonts w:cstheme="minorHAnsi"/>
          <w:lang w:val="fr-CH"/>
        </w:rPr>
        <w:t> %</w:t>
      </w:r>
      <w:r w:rsidR="00BB2CBC" w:rsidRPr="003A5B2C">
        <w:rPr>
          <w:rFonts w:cstheme="minorHAnsi"/>
          <w:lang w:val="fr-CH"/>
        </w:rPr>
        <w:t xml:space="preserve"> </w:t>
      </w:r>
      <w:r w:rsidR="00752957" w:rsidRPr="003A5B2C">
        <w:rPr>
          <w:rFonts w:cstheme="minorHAnsi"/>
          <w:lang w:val="fr-CH"/>
        </w:rPr>
        <w:t xml:space="preserve">des </w:t>
      </w:r>
      <w:r w:rsidR="00BB2CBC" w:rsidRPr="003A5B2C">
        <w:rPr>
          <w:rFonts w:cstheme="minorHAnsi"/>
          <w:lang w:val="fr-CH"/>
        </w:rPr>
        <w:t xml:space="preserve">Parties </w:t>
      </w:r>
      <w:r w:rsidR="00752957" w:rsidRPr="003A5B2C">
        <w:rPr>
          <w:rFonts w:cstheme="minorHAnsi"/>
          <w:lang w:val="fr-CH"/>
        </w:rPr>
        <w:t xml:space="preserve">ont déclaré que l’état de leurs Sites Ramsar n’avait pas changé </w:t>
      </w:r>
      <w:r w:rsidR="00BB2CBC" w:rsidRPr="003A5B2C">
        <w:rPr>
          <w:rFonts w:cstheme="minorHAnsi"/>
          <w:lang w:val="fr-CH"/>
        </w:rPr>
        <w:t>dur</w:t>
      </w:r>
      <w:r w:rsidR="00752957" w:rsidRPr="003A5B2C">
        <w:rPr>
          <w:rFonts w:cstheme="minorHAnsi"/>
          <w:lang w:val="fr-CH"/>
        </w:rPr>
        <w:t xml:space="preserve">ant la période triennale précédente, </w:t>
      </w:r>
      <w:r w:rsidR="00BB2CBC" w:rsidRPr="003A5B2C">
        <w:rPr>
          <w:rFonts w:cstheme="minorHAnsi"/>
          <w:lang w:val="fr-CH"/>
        </w:rPr>
        <w:t>18</w:t>
      </w:r>
      <w:r w:rsidR="00596481" w:rsidRPr="003A5B2C">
        <w:rPr>
          <w:rFonts w:cstheme="minorHAnsi"/>
          <w:lang w:val="fr-CH"/>
        </w:rPr>
        <w:t> %</w:t>
      </w:r>
      <w:r w:rsidR="00BB2CBC" w:rsidRPr="003A5B2C">
        <w:rPr>
          <w:rFonts w:cstheme="minorHAnsi"/>
          <w:lang w:val="fr-CH"/>
        </w:rPr>
        <w:t xml:space="preserve"> </w:t>
      </w:r>
      <w:r w:rsidR="00752957" w:rsidRPr="003A5B2C">
        <w:rPr>
          <w:rFonts w:cstheme="minorHAnsi"/>
          <w:lang w:val="fr-CH"/>
        </w:rPr>
        <w:t>qu’il se détériorait et</w:t>
      </w:r>
      <w:r w:rsidR="00220763" w:rsidRPr="003A5B2C">
        <w:rPr>
          <w:rFonts w:cstheme="minorHAnsi"/>
          <w:lang w:val="fr-CH"/>
        </w:rPr>
        <w:t xml:space="preserve"> 19</w:t>
      </w:r>
      <w:r w:rsidR="00596481" w:rsidRPr="003A5B2C">
        <w:rPr>
          <w:rFonts w:cstheme="minorHAnsi"/>
          <w:lang w:val="fr-CH"/>
        </w:rPr>
        <w:t> %</w:t>
      </w:r>
      <w:r w:rsidR="00220763" w:rsidRPr="003A5B2C">
        <w:rPr>
          <w:rFonts w:cstheme="minorHAnsi"/>
          <w:lang w:val="fr-CH"/>
        </w:rPr>
        <w:t xml:space="preserve"> </w:t>
      </w:r>
      <w:r w:rsidR="00752957" w:rsidRPr="003A5B2C">
        <w:rPr>
          <w:rFonts w:cstheme="minorHAnsi"/>
          <w:lang w:val="fr-CH"/>
        </w:rPr>
        <w:t>qu’il s’améliorait.</w:t>
      </w:r>
    </w:p>
    <w:p w14:paraId="1D477587" w14:textId="3C3DA495" w:rsidR="00BB2CBC" w:rsidRPr="003A5B2C" w:rsidRDefault="00BB2CBC" w:rsidP="009C4BFE">
      <w:pPr>
        <w:spacing w:after="0" w:line="240" w:lineRule="auto"/>
        <w:ind w:left="426" w:hanging="426"/>
        <w:rPr>
          <w:rFonts w:cstheme="minorHAnsi"/>
          <w:lang w:val="fr-CH"/>
        </w:rPr>
      </w:pPr>
    </w:p>
    <w:p w14:paraId="595AC1B0" w14:textId="5F22C932" w:rsidR="00355F84" w:rsidRPr="003A5B2C" w:rsidRDefault="009C4BFE" w:rsidP="009C4BFE">
      <w:pPr>
        <w:spacing w:after="0" w:line="240" w:lineRule="auto"/>
        <w:ind w:left="426" w:hanging="426"/>
        <w:rPr>
          <w:rFonts w:cstheme="minorHAnsi"/>
          <w:lang w:val="fr-CH"/>
        </w:rPr>
      </w:pPr>
      <w:r w:rsidRPr="003A5B2C">
        <w:rPr>
          <w:rFonts w:cstheme="minorHAnsi"/>
          <w:lang w:val="fr-CH"/>
        </w:rPr>
        <w:lastRenderedPageBreak/>
        <w:t>56.</w:t>
      </w:r>
      <w:r w:rsidRPr="003A5B2C">
        <w:rPr>
          <w:rFonts w:cstheme="minorHAnsi"/>
          <w:lang w:val="fr-CH"/>
        </w:rPr>
        <w:tab/>
      </w:r>
      <w:r w:rsidR="00F401BE" w:rsidRPr="003A5B2C">
        <w:rPr>
          <w:rFonts w:cstheme="minorHAnsi"/>
          <w:lang w:val="fr-FR"/>
        </w:rPr>
        <w:t>Pour les zones humides en général, 40 % des Parties n’indiquent aucun changement dans leur état, 43 % une détérioration et 14 % une amélioration. À la COP13, 50 % des Parties ne signalaient aucun changement ; 38 % indiquaient que l’état se détériorait ; et 9 % qu’il s’améliorait</w:t>
      </w:r>
      <w:r w:rsidR="00220763" w:rsidRPr="003A5B2C">
        <w:rPr>
          <w:rFonts w:cstheme="minorHAnsi"/>
          <w:lang w:val="fr-CH"/>
        </w:rPr>
        <w:t>.</w:t>
      </w:r>
    </w:p>
    <w:p w14:paraId="09C56624" w14:textId="77777777" w:rsidR="00355F84" w:rsidRPr="003A5B2C" w:rsidRDefault="00355F84" w:rsidP="00FC4BB8">
      <w:pPr>
        <w:spacing w:after="0" w:line="240" w:lineRule="auto"/>
        <w:rPr>
          <w:rFonts w:eastAsia="Times New Roman" w:cstheme="minorHAnsi"/>
          <w:lang w:val="fr-CH" w:eastAsia="fr-FR"/>
        </w:rPr>
      </w:pPr>
    </w:p>
    <w:p w14:paraId="145B9354" w14:textId="692BA942" w:rsidR="00DA1216" w:rsidRPr="003A5B2C" w:rsidRDefault="00DA1216" w:rsidP="00DA1216">
      <w:pPr>
        <w:spacing w:after="0" w:line="240" w:lineRule="auto"/>
        <w:rPr>
          <w:rFonts w:eastAsia="Times New Roman" w:cstheme="minorHAnsi"/>
          <w:b/>
          <w:lang w:val="fr-FR" w:eastAsia="fr-FR"/>
        </w:rPr>
      </w:pPr>
      <w:r w:rsidRPr="003A5B2C">
        <w:rPr>
          <w:rFonts w:eastAsia="Times New Roman" w:cstheme="minorHAnsi"/>
          <w:b/>
          <w:lang w:val="fr-FR" w:eastAsia="fr-FR"/>
        </w:rPr>
        <w:t xml:space="preserve">Objectif 9 – L’utilisation rationnelle des zones humides est renforcée par la gestion intégrée des ressources à l’échelle qui convient, notamment celle d’un bassin versant ou le long d’une zone côtière. </w:t>
      </w:r>
    </w:p>
    <w:p w14:paraId="7C2E2F45" w14:textId="77777777" w:rsidR="00727090" w:rsidRPr="003A5B2C" w:rsidRDefault="00727090" w:rsidP="00FC4BB8">
      <w:pPr>
        <w:spacing w:after="0" w:line="240" w:lineRule="auto"/>
        <w:rPr>
          <w:rFonts w:eastAsia="Times New Roman" w:cstheme="minorHAnsi"/>
          <w:lang w:val="fr-FR" w:eastAsia="fr-FR"/>
        </w:rPr>
      </w:pPr>
    </w:p>
    <w:p w14:paraId="65A2587C" w14:textId="1CBC3361" w:rsidR="008A783A" w:rsidRPr="003A5B2C" w:rsidRDefault="00DA1216" w:rsidP="005134DF">
      <w:pPr>
        <w:pStyle w:val="ListParagraph"/>
        <w:numPr>
          <w:ilvl w:val="0"/>
          <w:numId w:val="14"/>
        </w:numPr>
        <w:autoSpaceDE w:val="0"/>
        <w:autoSpaceDN w:val="0"/>
        <w:adjustRightInd w:val="0"/>
        <w:spacing w:after="0" w:line="240" w:lineRule="auto"/>
        <w:ind w:left="426" w:hanging="426"/>
        <w:rPr>
          <w:rFonts w:cstheme="minorHAnsi"/>
          <w:b/>
          <w:bCs/>
          <w:color w:val="000000"/>
          <w:lang w:val="fr-FR"/>
        </w:rPr>
      </w:pPr>
      <w:r w:rsidRPr="003A5B2C">
        <w:rPr>
          <w:rFonts w:cstheme="minorHAnsi"/>
          <w:b/>
          <w:bCs/>
          <w:color w:val="000000"/>
          <w:lang w:val="fr-FR"/>
        </w:rPr>
        <w:t>Un plus grand nombre de politiques pour les zones humides ont été préparées mais toutes les Parties ne semblent pas encore avoir de politique ou instrument semblable en vigueur</w:t>
      </w:r>
      <w:r w:rsidR="008A783A" w:rsidRPr="003A5B2C">
        <w:rPr>
          <w:rFonts w:cstheme="minorHAnsi"/>
          <w:b/>
          <w:bCs/>
          <w:color w:val="000000"/>
          <w:lang w:val="fr-FR"/>
        </w:rPr>
        <w:t>.</w:t>
      </w:r>
    </w:p>
    <w:p w14:paraId="2029865C" w14:textId="77777777" w:rsidR="008A783A" w:rsidRPr="003A5B2C" w:rsidRDefault="008A783A" w:rsidP="005134DF">
      <w:pPr>
        <w:autoSpaceDE w:val="0"/>
        <w:autoSpaceDN w:val="0"/>
        <w:adjustRightInd w:val="0"/>
        <w:spacing w:after="0" w:line="240" w:lineRule="auto"/>
        <w:rPr>
          <w:rFonts w:cstheme="minorHAnsi"/>
          <w:b/>
          <w:bCs/>
          <w:color w:val="000000"/>
          <w:lang w:val="fr-FR"/>
        </w:rPr>
      </w:pPr>
    </w:p>
    <w:p w14:paraId="74142DD1" w14:textId="65E05614" w:rsidR="008A783A" w:rsidRPr="003A5B2C" w:rsidRDefault="00DA1216" w:rsidP="005134DF">
      <w:pPr>
        <w:pStyle w:val="ListParagraph"/>
        <w:numPr>
          <w:ilvl w:val="0"/>
          <w:numId w:val="14"/>
        </w:numPr>
        <w:autoSpaceDE w:val="0"/>
        <w:autoSpaceDN w:val="0"/>
        <w:adjustRightInd w:val="0"/>
        <w:spacing w:after="0" w:line="240" w:lineRule="auto"/>
        <w:ind w:left="426" w:hanging="426"/>
        <w:rPr>
          <w:rFonts w:cstheme="minorHAnsi"/>
          <w:b/>
          <w:bCs/>
          <w:color w:val="000000"/>
          <w:lang w:val="fr-FR"/>
        </w:rPr>
      </w:pPr>
      <w:r w:rsidRPr="003A5B2C">
        <w:rPr>
          <w:rFonts w:cstheme="minorHAnsi"/>
          <w:b/>
          <w:bCs/>
          <w:color w:val="000000"/>
          <w:lang w:val="fr-FR"/>
        </w:rPr>
        <w:t>La gouvernance de l’eau et la gestion des zones humides en tant qu’infrastructure naturelle faisant partie intégrante de la gestion des ressources en eau sont en amélioration constante</w:t>
      </w:r>
      <w:r w:rsidR="008A783A" w:rsidRPr="003A5B2C">
        <w:rPr>
          <w:rFonts w:cstheme="minorHAnsi"/>
          <w:b/>
          <w:bCs/>
          <w:color w:val="000000"/>
          <w:lang w:val="fr-FR"/>
        </w:rPr>
        <w:t xml:space="preserve">. </w:t>
      </w:r>
    </w:p>
    <w:p w14:paraId="452EA62F" w14:textId="77777777" w:rsidR="008A783A" w:rsidRPr="003A5B2C" w:rsidRDefault="008A783A" w:rsidP="005134DF">
      <w:pPr>
        <w:autoSpaceDE w:val="0"/>
        <w:autoSpaceDN w:val="0"/>
        <w:adjustRightInd w:val="0"/>
        <w:spacing w:after="0" w:line="240" w:lineRule="auto"/>
        <w:rPr>
          <w:rFonts w:cstheme="minorHAnsi"/>
          <w:b/>
          <w:bCs/>
          <w:color w:val="000000"/>
          <w:lang w:val="fr-FR"/>
        </w:rPr>
      </w:pPr>
    </w:p>
    <w:p w14:paraId="29AA2B46" w14:textId="19BDAB45" w:rsidR="008A783A" w:rsidRPr="003A5B2C" w:rsidRDefault="00DA1216" w:rsidP="005134DF">
      <w:pPr>
        <w:pStyle w:val="ListParagraph"/>
        <w:numPr>
          <w:ilvl w:val="0"/>
          <w:numId w:val="14"/>
        </w:numPr>
        <w:autoSpaceDE w:val="0"/>
        <w:autoSpaceDN w:val="0"/>
        <w:adjustRightInd w:val="0"/>
        <w:spacing w:after="0" w:line="240" w:lineRule="auto"/>
        <w:ind w:left="426" w:hanging="426"/>
        <w:rPr>
          <w:rFonts w:cstheme="minorHAnsi"/>
          <w:b/>
          <w:bCs/>
          <w:color w:val="000000"/>
          <w:lang w:val="fr-FR"/>
        </w:rPr>
      </w:pPr>
      <w:r w:rsidRPr="003A5B2C">
        <w:rPr>
          <w:rFonts w:cstheme="minorHAnsi"/>
          <w:b/>
          <w:bCs/>
          <w:color w:val="000000"/>
          <w:lang w:val="fr-FR"/>
        </w:rPr>
        <w:t>Les zones humides jouent un rôle d’importance critique pour l’adaptation aux changements climatiques et l’atténuation de ces changements et offrent une occasion majeure aux pays d’atteindre leurs objectifs dans le cadre de l’Accord de Paris sur les changements climatiques</w:t>
      </w:r>
      <w:r w:rsidR="008A783A" w:rsidRPr="003A5B2C">
        <w:rPr>
          <w:rFonts w:cstheme="minorHAnsi"/>
          <w:b/>
          <w:bCs/>
          <w:color w:val="000000"/>
          <w:lang w:val="fr-FR"/>
        </w:rPr>
        <w:t>.</w:t>
      </w:r>
    </w:p>
    <w:p w14:paraId="0B3D0156" w14:textId="3E68E675" w:rsidR="00E21CB1" w:rsidRPr="003A5B2C" w:rsidRDefault="00E21CB1" w:rsidP="00FC4BB8">
      <w:pPr>
        <w:autoSpaceDE w:val="0"/>
        <w:autoSpaceDN w:val="0"/>
        <w:adjustRightInd w:val="0"/>
        <w:spacing w:after="0" w:line="240" w:lineRule="auto"/>
        <w:rPr>
          <w:rFonts w:cstheme="minorHAnsi"/>
          <w:lang w:val="fr-FR"/>
        </w:rPr>
      </w:pPr>
    </w:p>
    <w:p w14:paraId="45864A4E" w14:textId="086BF322" w:rsidR="00E21CB1" w:rsidRPr="003A5B2C" w:rsidRDefault="009C4BFE" w:rsidP="009C4BFE">
      <w:pPr>
        <w:spacing w:after="0" w:line="240" w:lineRule="auto"/>
        <w:ind w:left="426" w:hanging="426"/>
        <w:rPr>
          <w:rFonts w:eastAsia="Calibri" w:cstheme="minorHAnsi"/>
          <w:b/>
          <w:lang w:val="fr-CH"/>
        </w:rPr>
      </w:pPr>
      <w:r w:rsidRPr="003A5B2C">
        <w:rPr>
          <w:rFonts w:eastAsia="Calibri" w:cstheme="minorHAnsi"/>
          <w:lang w:val="fr-CH"/>
        </w:rPr>
        <w:t>57.</w:t>
      </w:r>
      <w:r w:rsidRPr="003A5B2C">
        <w:rPr>
          <w:rFonts w:eastAsia="Calibri" w:cstheme="minorHAnsi"/>
          <w:lang w:val="fr-CH"/>
        </w:rPr>
        <w:tab/>
      </w:r>
      <w:r w:rsidR="00DA1216" w:rsidRPr="003A5B2C">
        <w:rPr>
          <w:rFonts w:eastAsia="Calibri" w:cstheme="minorHAnsi"/>
          <w:lang w:val="fr-CH"/>
        </w:rPr>
        <w:t>Soixante-huit pour cent des Parties ayant soumis leur rapport à la COP14 ont signalé avoir une politique pour les zones humides ou un instrument semblable qui encourage l’utilisation rationnelle des zones humides, ce qui est une augmentation par rapport à 52</w:t>
      </w:r>
      <w:r w:rsidR="00596481" w:rsidRPr="003A5B2C">
        <w:rPr>
          <w:rFonts w:eastAsia="Calibri" w:cstheme="minorHAnsi"/>
          <w:lang w:val="fr-CH"/>
        </w:rPr>
        <w:t> %</w:t>
      </w:r>
      <w:r w:rsidR="00DA1216" w:rsidRPr="003A5B2C">
        <w:rPr>
          <w:rFonts w:eastAsia="Calibri" w:cstheme="minorHAnsi"/>
          <w:lang w:val="fr-CH"/>
        </w:rPr>
        <w:t xml:space="preserve"> des Parties à la COP13.</w:t>
      </w:r>
      <w:r w:rsidR="00DA1216" w:rsidRPr="003A5B2C">
        <w:rPr>
          <w:rFonts w:eastAsia="Calibri" w:cstheme="minorHAnsi"/>
          <w:b/>
          <w:lang w:val="fr-CH"/>
        </w:rPr>
        <w:t xml:space="preserve"> </w:t>
      </w:r>
      <w:r w:rsidR="00D90AE4" w:rsidRPr="003A5B2C">
        <w:rPr>
          <w:rFonts w:eastAsia="Calibri" w:cstheme="minorHAnsi"/>
          <w:lang w:val="fr-CH"/>
        </w:rPr>
        <w:t xml:space="preserve">Bien que le nombre de Parties ayant des politiques pour les zones humides ou des instruments semblables ait augmenté depuis la COP10, environ 12 % de toutes les Parties ayant fait rapport ne semblent pas avoir de politique de ce type en place et le nombre de Parties préparant des politiques spécifiques pour les zones humides, </w:t>
      </w:r>
      <w:r w:rsidR="0040488F" w:rsidRPr="003A5B2C">
        <w:rPr>
          <w:rFonts w:eastAsia="Calibri" w:cstheme="minorHAnsi"/>
          <w:lang w:val="fr-CH"/>
        </w:rPr>
        <w:t xml:space="preserve">situé </w:t>
      </w:r>
      <w:r w:rsidR="00D90AE4" w:rsidRPr="003A5B2C">
        <w:rPr>
          <w:rFonts w:eastAsia="Calibri" w:cstheme="minorHAnsi"/>
          <w:lang w:val="fr-CH"/>
        </w:rPr>
        <w:t xml:space="preserve">à 10 %, semble inférieur à celui de la COP13 </w:t>
      </w:r>
      <w:r w:rsidR="005D2C89" w:rsidRPr="003A5B2C">
        <w:rPr>
          <w:rFonts w:eastAsia="Calibri" w:cstheme="minorHAnsi"/>
          <w:lang w:val="fr-CH"/>
        </w:rPr>
        <w:t>(18</w:t>
      </w:r>
      <w:r w:rsidR="00596481" w:rsidRPr="003A5B2C">
        <w:rPr>
          <w:rFonts w:eastAsia="Calibri" w:cstheme="minorHAnsi"/>
          <w:lang w:val="fr-CH"/>
        </w:rPr>
        <w:t> %</w:t>
      </w:r>
      <w:r w:rsidR="005D2C89" w:rsidRPr="003A5B2C">
        <w:rPr>
          <w:rFonts w:eastAsia="Calibri" w:cstheme="minorHAnsi"/>
          <w:lang w:val="fr-CH"/>
        </w:rPr>
        <w:t>)</w:t>
      </w:r>
      <w:r w:rsidR="00E21CB1" w:rsidRPr="003A5B2C">
        <w:rPr>
          <w:rFonts w:eastAsia="Calibri" w:cstheme="minorHAnsi"/>
          <w:lang w:val="fr-CH"/>
        </w:rPr>
        <w:t>.</w:t>
      </w:r>
    </w:p>
    <w:p w14:paraId="07DC8AEA" w14:textId="3767BCA5" w:rsidR="00E21CB1" w:rsidRPr="003A5B2C" w:rsidRDefault="00E21CB1" w:rsidP="009C4BFE">
      <w:pPr>
        <w:spacing w:after="0" w:line="240" w:lineRule="auto"/>
        <w:ind w:left="426" w:hanging="426"/>
        <w:rPr>
          <w:rFonts w:eastAsia="Calibri" w:cstheme="minorHAnsi"/>
          <w:highlight w:val="yellow"/>
          <w:lang w:val="fr-CH"/>
        </w:rPr>
      </w:pPr>
    </w:p>
    <w:p w14:paraId="32C9F22C" w14:textId="2E35B4D7" w:rsidR="00E21CB1" w:rsidRPr="003A5B2C" w:rsidRDefault="009C4BFE" w:rsidP="009C4BFE">
      <w:pPr>
        <w:spacing w:after="0" w:line="240" w:lineRule="auto"/>
        <w:ind w:left="426" w:hanging="426"/>
        <w:rPr>
          <w:rFonts w:eastAsia="Calibri" w:cstheme="minorHAnsi"/>
          <w:lang w:val="fr-CH"/>
        </w:rPr>
      </w:pPr>
      <w:r w:rsidRPr="003A5B2C">
        <w:rPr>
          <w:rFonts w:eastAsia="Calibri" w:cstheme="minorHAnsi"/>
          <w:lang w:val="fr-CH"/>
        </w:rPr>
        <w:t>58.</w:t>
      </w:r>
      <w:r w:rsidRPr="003A5B2C">
        <w:rPr>
          <w:rFonts w:eastAsia="Calibri" w:cstheme="minorHAnsi"/>
          <w:lang w:val="fr-CH"/>
        </w:rPr>
        <w:tab/>
      </w:r>
      <w:r w:rsidR="00770748" w:rsidRPr="003A5B2C">
        <w:rPr>
          <w:rFonts w:eastAsia="Calibri" w:cstheme="minorHAnsi"/>
          <w:lang w:val="fr-CH"/>
        </w:rPr>
        <w:t>Quarante-deux pour cent des</w:t>
      </w:r>
      <w:r w:rsidR="00E21CB1" w:rsidRPr="003A5B2C">
        <w:rPr>
          <w:rFonts w:eastAsia="Calibri" w:cstheme="minorHAnsi"/>
          <w:lang w:val="fr-CH"/>
        </w:rPr>
        <w:t xml:space="preserve"> Parties </w:t>
      </w:r>
      <w:r w:rsidR="00770748" w:rsidRPr="003A5B2C">
        <w:rPr>
          <w:rFonts w:eastAsia="Calibri" w:cstheme="minorHAnsi"/>
          <w:lang w:val="fr-CH"/>
        </w:rPr>
        <w:t xml:space="preserve">ayant soumis leur rapport à la COP14 </w:t>
      </w:r>
      <w:r w:rsidR="00D90AE4" w:rsidRPr="003A5B2C">
        <w:rPr>
          <w:rFonts w:eastAsia="Calibri" w:cstheme="minorHAnsi"/>
          <w:lang w:val="fr-CH"/>
        </w:rPr>
        <w:t xml:space="preserve">ont déclaré qu’elles avaient amendé la législation existante pour refléter leurs engagements envers la Convention sur les zones humides. Ces résultats sont supérieurs à ceux qui ont été signalés à la COP13 </w:t>
      </w:r>
      <w:r w:rsidR="005D2C89" w:rsidRPr="003A5B2C">
        <w:rPr>
          <w:rFonts w:eastAsia="Calibri" w:cstheme="minorHAnsi"/>
          <w:lang w:val="fr-CH"/>
        </w:rPr>
        <w:t>(36</w:t>
      </w:r>
      <w:r w:rsidR="00596481" w:rsidRPr="003A5B2C">
        <w:rPr>
          <w:rFonts w:eastAsia="Calibri" w:cstheme="minorHAnsi"/>
          <w:lang w:val="fr-CH"/>
        </w:rPr>
        <w:t> %</w:t>
      </w:r>
      <w:r w:rsidR="005D2C89" w:rsidRPr="003A5B2C">
        <w:rPr>
          <w:rFonts w:eastAsia="Calibri" w:cstheme="minorHAnsi"/>
          <w:lang w:val="fr-CH"/>
        </w:rPr>
        <w:t>)</w:t>
      </w:r>
      <w:r w:rsidR="00E00BFC" w:rsidRPr="003A5B2C">
        <w:rPr>
          <w:rFonts w:eastAsia="Calibri" w:cstheme="minorHAnsi"/>
          <w:lang w:val="fr-CH"/>
        </w:rPr>
        <w:t>.</w:t>
      </w:r>
    </w:p>
    <w:p w14:paraId="709321D3" w14:textId="57858B85" w:rsidR="008A783A" w:rsidRPr="003A5B2C" w:rsidRDefault="008A783A" w:rsidP="009C4BFE">
      <w:pPr>
        <w:spacing w:after="0" w:line="240" w:lineRule="auto"/>
        <w:ind w:left="426" w:hanging="426"/>
        <w:rPr>
          <w:rFonts w:eastAsia="Calibri" w:cstheme="minorHAnsi"/>
          <w:lang w:val="fr-CH"/>
        </w:rPr>
      </w:pPr>
    </w:p>
    <w:p w14:paraId="593E4E87" w14:textId="6CD61391" w:rsidR="008A783A" w:rsidRPr="003A5B2C" w:rsidRDefault="009C4BFE" w:rsidP="009C4BFE">
      <w:pPr>
        <w:spacing w:after="0" w:line="240" w:lineRule="auto"/>
        <w:ind w:left="426" w:hanging="426"/>
        <w:rPr>
          <w:rFonts w:eastAsia="Calibri" w:cstheme="minorHAnsi"/>
          <w:lang w:val="fr-CH"/>
        </w:rPr>
      </w:pPr>
      <w:r w:rsidRPr="003A5B2C">
        <w:rPr>
          <w:rFonts w:eastAsia="Calibri" w:cstheme="minorHAnsi"/>
          <w:lang w:val="fr-CH"/>
        </w:rPr>
        <w:t>59.</w:t>
      </w:r>
      <w:r w:rsidRPr="003A5B2C">
        <w:rPr>
          <w:rFonts w:eastAsia="Calibri" w:cstheme="minorHAnsi"/>
          <w:lang w:val="fr-CH"/>
        </w:rPr>
        <w:tab/>
      </w:r>
      <w:r w:rsidR="00770748" w:rsidRPr="003A5B2C">
        <w:rPr>
          <w:rFonts w:eastAsia="Calibri" w:cstheme="minorHAnsi"/>
          <w:lang w:val="fr-CH"/>
        </w:rPr>
        <w:t>Avec la perte continuelle des zones humides (40</w:t>
      </w:r>
      <w:r w:rsidR="00596481" w:rsidRPr="003A5B2C">
        <w:rPr>
          <w:rFonts w:eastAsia="Calibri" w:cstheme="minorHAnsi"/>
          <w:lang w:val="fr-CH"/>
        </w:rPr>
        <w:t> %</w:t>
      </w:r>
      <w:r w:rsidR="00770748" w:rsidRPr="003A5B2C">
        <w:rPr>
          <w:rFonts w:eastAsia="Calibri" w:cstheme="minorHAnsi"/>
          <w:lang w:val="fr-CH"/>
        </w:rPr>
        <w:t> des zones humides ont disparu depuis 40 ans), la réalisation du But 1 « S’attaquer aux moteurs de la perte et de la dégradation des zones humides » nécessite que les Parties contractantes continuent de prendre des mesures d’urgence pour élaborer et appliquer des politiques et/ou stratégies pour les zones humides tenant compte des problèmes des zones humides et intégrant des mesures ciblées pour les résoudre.</w:t>
      </w:r>
      <w:r w:rsidR="008A783A" w:rsidRPr="003A5B2C">
        <w:rPr>
          <w:rFonts w:eastAsia="Calibri" w:cstheme="minorHAnsi"/>
          <w:lang w:val="fr-CH"/>
        </w:rPr>
        <w:t xml:space="preserve"> </w:t>
      </w:r>
      <w:r w:rsidR="00D90AE4" w:rsidRPr="003A5B2C">
        <w:rPr>
          <w:rFonts w:eastAsia="Calibri" w:cstheme="minorHAnsi"/>
          <w:lang w:val="fr-CH"/>
        </w:rPr>
        <w:t xml:space="preserve">De même, il est important que les Parties contractantes fassent plus d’efforts pour amender la législation existante afin de refléter leurs engagements envers la Convention. </w:t>
      </w:r>
    </w:p>
    <w:p w14:paraId="085C608C" w14:textId="77777777" w:rsidR="00E21CB1" w:rsidRPr="003A5B2C" w:rsidRDefault="00E21CB1" w:rsidP="009C4BFE">
      <w:pPr>
        <w:spacing w:after="0" w:line="240" w:lineRule="auto"/>
        <w:ind w:left="426" w:hanging="426"/>
        <w:rPr>
          <w:rFonts w:eastAsia="Calibri" w:cstheme="minorHAnsi"/>
          <w:highlight w:val="yellow"/>
          <w:lang w:val="fr-CH"/>
        </w:rPr>
      </w:pPr>
    </w:p>
    <w:p w14:paraId="0CA8FE42" w14:textId="5D677425" w:rsidR="00AD52A2" w:rsidRPr="003A5B2C" w:rsidRDefault="009C4BFE" w:rsidP="009C4BFE">
      <w:pPr>
        <w:spacing w:after="0" w:line="240" w:lineRule="auto"/>
        <w:ind w:left="426" w:hanging="426"/>
        <w:rPr>
          <w:rFonts w:eastAsia="Calibri" w:cstheme="minorHAnsi"/>
          <w:lang w:val="fr-CH"/>
        </w:rPr>
      </w:pPr>
      <w:r w:rsidRPr="003A5B2C">
        <w:rPr>
          <w:rFonts w:eastAsia="Calibri" w:cstheme="minorHAnsi"/>
          <w:lang w:val="fr-CH"/>
        </w:rPr>
        <w:t>60.</w:t>
      </w:r>
      <w:r w:rsidRPr="003A5B2C">
        <w:rPr>
          <w:rFonts w:eastAsia="Calibri" w:cstheme="minorHAnsi"/>
          <w:lang w:val="fr-CH"/>
        </w:rPr>
        <w:tab/>
      </w:r>
      <w:r w:rsidR="00770748" w:rsidRPr="003A5B2C">
        <w:rPr>
          <w:rFonts w:eastAsia="Calibri" w:cstheme="minorHAnsi"/>
          <w:lang w:val="fr-CH"/>
        </w:rPr>
        <w:t>Soixante-quinze pour cent des</w:t>
      </w:r>
      <w:r w:rsidR="00E21CB1" w:rsidRPr="003A5B2C">
        <w:rPr>
          <w:rFonts w:eastAsia="Calibri" w:cstheme="minorHAnsi"/>
          <w:lang w:val="fr-CH"/>
        </w:rPr>
        <w:t xml:space="preserve"> Parties </w:t>
      </w:r>
      <w:r w:rsidR="00770748" w:rsidRPr="003A5B2C">
        <w:rPr>
          <w:rFonts w:eastAsia="Calibri" w:cstheme="minorHAnsi"/>
          <w:lang w:val="fr-CH"/>
        </w:rPr>
        <w:t>ayant soumis leur rapport à la COP14 signalent que les zones humides sont considérées comme une infrastructure hydrologique naturelle intégrée dans la gestion des ressources en eau à l’échelle du bassin hydrographique (une augmentation par rapport à 63</w:t>
      </w:r>
      <w:r w:rsidR="00596481" w:rsidRPr="003A5B2C">
        <w:rPr>
          <w:rFonts w:eastAsia="Calibri" w:cstheme="minorHAnsi"/>
          <w:lang w:val="fr-CH"/>
        </w:rPr>
        <w:t> %</w:t>
      </w:r>
      <w:r w:rsidR="00770748" w:rsidRPr="003A5B2C">
        <w:rPr>
          <w:rFonts w:eastAsia="Calibri" w:cstheme="minorHAnsi"/>
          <w:lang w:val="fr-CH"/>
        </w:rPr>
        <w:t xml:space="preserve"> pour la COP13) tandis que 11</w:t>
      </w:r>
      <w:r w:rsidR="00596481" w:rsidRPr="003A5B2C">
        <w:rPr>
          <w:rFonts w:eastAsia="Calibri" w:cstheme="minorHAnsi"/>
          <w:lang w:val="fr-CH"/>
        </w:rPr>
        <w:t> %</w:t>
      </w:r>
      <w:r w:rsidR="00770748" w:rsidRPr="003A5B2C">
        <w:rPr>
          <w:rFonts w:eastAsia="Calibri" w:cstheme="minorHAnsi"/>
          <w:lang w:val="fr-CH"/>
        </w:rPr>
        <w:t xml:space="preserve"> </w:t>
      </w:r>
      <w:r w:rsidR="00770748" w:rsidRPr="003A5B2C">
        <w:rPr>
          <w:rFonts w:cstheme="minorHAnsi"/>
          <w:lang w:val="fr-CH"/>
        </w:rPr>
        <w:t>indiquent que leur gouvernement prévoit de les intégrer</w:t>
      </w:r>
      <w:r w:rsidR="00066137" w:rsidRPr="003A5B2C">
        <w:rPr>
          <w:rFonts w:eastAsia="Calibri" w:cstheme="minorHAnsi"/>
          <w:lang w:val="fr-CH"/>
        </w:rPr>
        <w:t>.</w:t>
      </w:r>
    </w:p>
    <w:p w14:paraId="06707499" w14:textId="77777777" w:rsidR="00AD52A2" w:rsidRPr="003A5B2C" w:rsidRDefault="00AD52A2" w:rsidP="009C4BFE">
      <w:pPr>
        <w:spacing w:after="0" w:line="240" w:lineRule="auto"/>
        <w:ind w:left="426" w:hanging="426"/>
        <w:rPr>
          <w:rFonts w:eastAsia="Calibri" w:cstheme="minorHAnsi"/>
          <w:highlight w:val="yellow"/>
          <w:lang w:val="fr-CH"/>
        </w:rPr>
      </w:pPr>
    </w:p>
    <w:p w14:paraId="5AF0972D" w14:textId="53F3A1E3" w:rsidR="00E21CB1" w:rsidRPr="003A5B2C" w:rsidRDefault="009C4BFE" w:rsidP="009C4BFE">
      <w:pPr>
        <w:spacing w:after="0" w:line="240" w:lineRule="auto"/>
        <w:ind w:left="426" w:hanging="426"/>
        <w:rPr>
          <w:rFonts w:eastAsia="Calibri" w:cstheme="minorHAnsi"/>
          <w:highlight w:val="yellow"/>
          <w:lang w:val="fr-CH"/>
        </w:rPr>
      </w:pPr>
      <w:r w:rsidRPr="003A5B2C">
        <w:rPr>
          <w:rFonts w:eastAsia="Calibri" w:cstheme="minorHAnsi"/>
          <w:lang w:val="fr-CH"/>
        </w:rPr>
        <w:t>61.</w:t>
      </w:r>
      <w:r w:rsidRPr="003A5B2C">
        <w:rPr>
          <w:rFonts w:eastAsia="Calibri" w:cstheme="minorHAnsi"/>
          <w:lang w:val="fr-CH"/>
        </w:rPr>
        <w:tab/>
      </w:r>
      <w:r w:rsidR="00E60B64" w:rsidRPr="003A5B2C">
        <w:rPr>
          <w:rFonts w:eastAsia="Calibri" w:cstheme="minorHAnsi"/>
          <w:lang w:val="fr-CH"/>
        </w:rPr>
        <w:t>Quoi qu’il en soit, il semble que les</w:t>
      </w:r>
      <w:r w:rsidR="00E21CB1" w:rsidRPr="003A5B2C">
        <w:rPr>
          <w:rFonts w:eastAsia="Calibri" w:cstheme="minorHAnsi"/>
          <w:lang w:val="fr-CH"/>
        </w:rPr>
        <w:t xml:space="preserve"> Parties </w:t>
      </w:r>
      <w:r w:rsidR="00E60B64" w:rsidRPr="003A5B2C">
        <w:rPr>
          <w:rFonts w:eastAsia="Calibri" w:cstheme="minorHAnsi"/>
          <w:lang w:val="fr-CH"/>
        </w:rPr>
        <w:t xml:space="preserve">ne perçoivent pas la </w:t>
      </w:r>
      <w:r w:rsidR="00E94BDD" w:rsidRPr="003A5B2C">
        <w:rPr>
          <w:rFonts w:eastAsia="Calibri" w:cstheme="minorHAnsi"/>
          <w:lang w:val="fr-CH"/>
        </w:rPr>
        <w:t>corrélation</w:t>
      </w:r>
      <w:r w:rsidR="00E60B64" w:rsidRPr="003A5B2C">
        <w:rPr>
          <w:rFonts w:eastAsia="Calibri" w:cstheme="minorHAnsi"/>
          <w:lang w:val="fr-CH"/>
        </w:rPr>
        <w:t xml:space="preserve"> entre cet objectif et</w:t>
      </w:r>
      <w:r w:rsidR="00E21CB1" w:rsidRPr="003A5B2C">
        <w:rPr>
          <w:rFonts w:eastAsia="Calibri" w:cstheme="minorHAnsi"/>
          <w:lang w:val="fr-CH"/>
        </w:rPr>
        <w:t xml:space="preserve"> </w:t>
      </w:r>
      <w:r w:rsidR="00E60B64" w:rsidRPr="003A5B2C">
        <w:rPr>
          <w:rFonts w:eastAsia="Calibri" w:cstheme="minorHAnsi"/>
          <w:lang w:val="fr-CH"/>
        </w:rPr>
        <w:t>l’intégration des zones humides dans les stratégies de gestion des ressources en eau (Objectif 1), 68</w:t>
      </w:r>
      <w:r w:rsidR="00596481" w:rsidRPr="003A5B2C">
        <w:rPr>
          <w:rFonts w:eastAsia="Calibri" w:cstheme="minorHAnsi"/>
          <w:lang w:val="fr-CH"/>
        </w:rPr>
        <w:t> %</w:t>
      </w:r>
      <w:r w:rsidR="00E60B64" w:rsidRPr="003A5B2C">
        <w:rPr>
          <w:rFonts w:eastAsia="Calibri" w:cstheme="minorHAnsi"/>
          <w:lang w:val="fr-CH"/>
        </w:rPr>
        <w:t xml:space="preserve"> </w:t>
      </w:r>
      <w:r w:rsidR="00E94BDD" w:rsidRPr="003A5B2C">
        <w:rPr>
          <w:rFonts w:eastAsia="Calibri" w:cstheme="minorHAnsi"/>
          <w:lang w:val="fr-CH"/>
        </w:rPr>
        <w:t>d’entre elles</w:t>
      </w:r>
      <w:r w:rsidR="00E60B64" w:rsidRPr="003A5B2C">
        <w:rPr>
          <w:rFonts w:eastAsia="Calibri" w:cstheme="minorHAnsi"/>
          <w:lang w:val="fr-CH"/>
        </w:rPr>
        <w:t xml:space="preserve"> ayant répondu qu’elles avaient pris des mesures pour intégrer les zones humides dans la gestion des ressources en eau</w:t>
      </w:r>
      <w:r w:rsidR="00E21CB1" w:rsidRPr="003A5B2C">
        <w:rPr>
          <w:rFonts w:eastAsia="Calibri" w:cstheme="minorHAnsi"/>
          <w:lang w:val="fr-CH"/>
        </w:rPr>
        <w:t>.</w:t>
      </w:r>
    </w:p>
    <w:p w14:paraId="6603F177" w14:textId="40534463" w:rsidR="009E0A00" w:rsidRPr="003A5B2C" w:rsidRDefault="009E0A00" w:rsidP="009C4BFE">
      <w:pPr>
        <w:spacing w:after="0" w:line="240" w:lineRule="auto"/>
        <w:ind w:left="426" w:hanging="426"/>
        <w:rPr>
          <w:rFonts w:eastAsia="Calibri" w:cstheme="minorHAnsi"/>
          <w:lang w:val="fr-CH"/>
        </w:rPr>
      </w:pPr>
    </w:p>
    <w:p w14:paraId="467DEADF" w14:textId="0D78C925" w:rsidR="009E0A00" w:rsidRPr="003A5B2C" w:rsidRDefault="009C4BFE" w:rsidP="009C4BFE">
      <w:pPr>
        <w:spacing w:after="0" w:line="240" w:lineRule="auto"/>
        <w:ind w:left="426" w:hanging="426"/>
        <w:rPr>
          <w:rFonts w:cstheme="minorHAnsi"/>
          <w:lang w:val="fr-CH"/>
        </w:rPr>
      </w:pPr>
      <w:r w:rsidRPr="003A5B2C">
        <w:rPr>
          <w:rFonts w:cstheme="minorHAnsi"/>
          <w:lang w:val="fr-CH"/>
        </w:rPr>
        <w:t>62.</w:t>
      </w:r>
      <w:r w:rsidRPr="003A5B2C">
        <w:rPr>
          <w:rFonts w:cstheme="minorHAnsi"/>
          <w:lang w:val="fr-CH"/>
        </w:rPr>
        <w:tab/>
      </w:r>
      <w:r w:rsidR="00FB0D99" w:rsidRPr="003A5B2C">
        <w:rPr>
          <w:rFonts w:cstheme="minorHAnsi"/>
          <w:lang w:val="fr-CH"/>
        </w:rPr>
        <w:t>Comme noté à la COP13, toutes les Parties se sont engagées, dans le cadre de leur gouvernance et de leur gestion de l’eau, à gérer les zones humides comme une infrastructure naturelle faisant partie intégrante de la gestion des ressources en eau à l’échelle du bassin hydrographique avant 2015. Il importe que les Parties continuent de déployer des efforts pour inclure, dans leurs activités de planification et leurs processus décisionnels, des politiques et l’application de la gestion intégrée des ressources en eau (GIRE) dans une approche écosystémique, notamment en ce qui concerne la gestion des eaux souterraines, la gestion des bassins versants/bassins hydrographiques, la planification de la zone côtière et de la zone marine proche du rivage et les activités d’atténuation et/ou d’adaptation aux changements climatiques</w:t>
      </w:r>
      <w:r w:rsidR="009E0A00" w:rsidRPr="003A5B2C">
        <w:rPr>
          <w:rFonts w:cstheme="minorHAnsi"/>
          <w:lang w:val="fr-CH"/>
        </w:rPr>
        <w:t>.</w:t>
      </w:r>
    </w:p>
    <w:p w14:paraId="7CDCCCF0" w14:textId="77777777" w:rsidR="00066137" w:rsidRPr="003A5B2C" w:rsidRDefault="00066137" w:rsidP="009C4BFE">
      <w:pPr>
        <w:spacing w:after="0" w:line="240" w:lineRule="auto"/>
        <w:ind w:left="426" w:hanging="426"/>
        <w:rPr>
          <w:rFonts w:eastAsia="Calibri" w:cstheme="minorHAnsi"/>
          <w:lang w:val="fr-CH"/>
        </w:rPr>
      </w:pPr>
    </w:p>
    <w:p w14:paraId="0A689B80" w14:textId="24754316" w:rsidR="00E21CB1" w:rsidRPr="003A5B2C" w:rsidRDefault="009C4BFE" w:rsidP="009C4BFE">
      <w:pPr>
        <w:spacing w:after="0" w:line="240" w:lineRule="auto"/>
        <w:ind w:left="426" w:hanging="426"/>
        <w:rPr>
          <w:rFonts w:cstheme="minorHAnsi"/>
          <w:lang w:val="fr-CH"/>
        </w:rPr>
      </w:pPr>
      <w:r w:rsidRPr="003A5B2C">
        <w:rPr>
          <w:rFonts w:eastAsia="Calibri" w:cstheme="minorHAnsi"/>
          <w:lang w:val="fr-CH"/>
        </w:rPr>
        <w:t>63.</w:t>
      </w:r>
      <w:r w:rsidRPr="003A5B2C">
        <w:rPr>
          <w:rFonts w:eastAsia="Calibri" w:cstheme="minorHAnsi"/>
          <w:lang w:val="fr-CH"/>
        </w:rPr>
        <w:tab/>
      </w:r>
      <w:r w:rsidR="00E13E48" w:rsidRPr="003A5B2C">
        <w:rPr>
          <w:rFonts w:eastAsia="Calibri" w:cstheme="minorHAnsi"/>
          <w:lang w:val="fr-CH"/>
        </w:rPr>
        <w:t xml:space="preserve">Cinquante-cinq pour cent des Parties </w:t>
      </w:r>
      <w:r w:rsidR="00C836CC" w:rsidRPr="003A5B2C">
        <w:rPr>
          <w:rFonts w:eastAsia="Calibri" w:cstheme="minorHAnsi"/>
          <w:lang w:val="fr-CH"/>
        </w:rPr>
        <w:t xml:space="preserve">ayant soumis leur rapport à la </w:t>
      </w:r>
      <w:r w:rsidR="00417B57" w:rsidRPr="003A5B2C">
        <w:rPr>
          <w:rFonts w:eastAsia="Calibri" w:cstheme="minorHAnsi"/>
          <w:lang w:val="fr-CH"/>
        </w:rPr>
        <w:t xml:space="preserve">COP14 </w:t>
      </w:r>
      <w:r w:rsidR="00C836CC" w:rsidRPr="003A5B2C">
        <w:rPr>
          <w:rFonts w:eastAsia="Calibri" w:cstheme="minorHAnsi"/>
          <w:lang w:val="fr-CH"/>
        </w:rPr>
        <w:t xml:space="preserve">signalent avoir établi des politiques et lignes directrices pour </w:t>
      </w:r>
      <w:r w:rsidR="009F1A90" w:rsidRPr="003A5B2C">
        <w:rPr>
          <w:rFonts w:eastAsia="Calibri" w:cstheme="minorHAnsi"/>
          <w:lang w:val="fr-CH"/>
        </w:rPr>
        <w:t>renforcer</w:t>
      </w:r>
      <w:r w:rsidR="00C836CC" w:rsidRPr="003A5B2C">
        <w:rPr>
          <w:rFonts w:eastAsia="Calibri" w:cstheme="minorHAnsi"/>
          <w:lang w:val="fr-CH"/>
        </w:rPr>
        <w:t xml:space="preserve"> le rôle des zones humides en matière d’atténuation des changements climatiques et d’adaptation à ce</w:t>
      </w:r>
      <w:r w:rsidR="009F1A90" w:rsidRPr="003A5B2C">
        <w:rPr>
          <w:rFonts w:eastAsia="Calibri" w:cstheme="minorHAnsi"/>
          <w:lang w:val="fr-CH"/>
        </w:rPr>
        <w:t>s</w:t>
      </w:r>
      <w:r w:rsidR="00C836CC" w:rsidRPr="003A5B2C">
        <w:rPr>
          <w:rFonts w:eastAsia="Calibri" w:cstheme="minorHAnsi"/>
          <w:lang w:val="fr-CH"/>
        </w:rPr>
        <w:t xml:space="preserve"> changements tandis que </w:t>
      </w:r>
      <w:r w:rsidR="00E21CB1" w:rsidRPr="003A5B2C">
        <w:rPr>
          <w:rFonts w:eastAsia="Calibri" w:cstheme="minorHAnsi"/>
          <w:lang w:val="fr-CH"/>
        </w:rPr>
        <w:t>24</w:t>
      </w:r>
      <w:r w:rsidR="00596481" w:rsidRPr="003A5B2C">
        <w:rPr>
          <w:rFonts w:eastAsia="Calibri" w:cstheme="minorHAnsi"/>
          <w:lang w:val="fr-CH"/>
        </w:rPr>
        <w:t> %</w:t>
      </w:r>
      <w:r w:rsidR="00E21CB1" w:rsidRPr="003A5B2C">
        <w:rPr>
          <w:rFonts w:eastAsia="Calibri" w:cstheme="minorHAnsi"/>
          <w:lang w:val="fr-CH"/>
        </w:rPr>
        <w:t xml:space="preserve"> </w:t>
      </w:r>
      <w:r w:rsidR="00C836CC" w:rsidRPr="003A5B2C">
        <w:rPr>
          <w:rFonts w:eastAsia="Calibri" w:cstheme="minorHAnsi"/>
          <w:lang w:val="fr-CH"/>
        </w:rPr>
        <w:t xml:space="preserve">l’ont fait de manière partielle. C’est une augmentation significative par rapport à la COP13 où </w:t>
      </w:r>
      <w:r w:rsidR="009E0A00" w:rsidRPr="003A5B2C">
        <w:rPr>
          <w:rFonts w:eastAsia="Calibri" w:cstheme="minorHAnsi"/>
          <w:lang w:val="fr-CH"/>
        </w:rPr>
        <w:t>42</w:t>
      </w:r>
      <w:r w:rsidR="00596481" w:rsidRPr="003A5B2C">
        <w:rPr>
          <w:rFonts w:eastAsia="Calibri" w:cstheme="minorHAnsi"/>
          <w:lang w:val="fr-CH"/>
        </w:rPr>
        <w:t> %</w:t>
      </w:r>
      <w:r w:rsidR="009E0A00" w:rsidRPr="003A5B2C">
        <w:rPr>
          <w:rFonts w:eastAsia="Calibri" w:cstheme="minorHAnsi"/>
          <w:lang w:val="fr-CH"/>
        </w:rPr>
        <w:t xml:space="preserve"> </w:t>
      </w:r>
      <w:r w:rsidR="00C836CC" w:rsidRPr="003A5B2C">
        <w:rPr>
          <w:rFonts w:eastAsia="Calibri" w:cstheme="minorHAnsi"/>
          <w:lang w:val="fr-CH"/>
        </w:rPr>
        <w:t>des</w:t>
      </w:r>
      <w:r w:rsidR="00E21CB1" w:rsidRPr="003A5B2C">
        <w:rPr>
          <w:rFonts w:eastAsia="Calibri" w:cstheme="minorHAnsi"/>
          <w:lang w:val="fr-CH"/>
        </w:rPr>
        <w:t xml:space="preserve"> Parties </w:t>
      </w:r>
      <w:r w:rsidR="00C836CC" w:rsidRPr="003A5B2C">
        <w:rPr>
          <w:rFonts w:eastAsia="Calibri" w:cstheme="minorHAnsi"/>
          <w:lang w:val="fr-CH"/>
        </w:rPr>
        <w:t>avaient répondu de manière positive. Depuis la</w:t>
      </w:r>
      <w:r w:rsidR="001E7E42" w:rsidRPr="003A5B2C">
        <w:rPr>
          <w:rFonts w:eastAsia="Calibri" w:cstheme="minorHAnsi"/>
          <w:lang w:val="fr-CH"/>
        </w:rPr>
        <w:t xml:space="preserve"> COP12</w:t>
      </w:r>
      <w:r w:rsidR="00C836CC" w:rsidRPr="003A5B2C">
        <w:rPr>
          <w:rFonts w:eastAsia="Calibri" w:cstheme="minorHAnsi"/>
          <w:lang w:val="fr-CH"/>
        </w:rPr>
        <w:t xml:space="preserve">, ces conclusions se sont constamment améliorées. </w:t>
      </w:r>
    </w:p>
    <w:p w14:paraId="428B7F98" w14:textId="7CAAD570" w:rsidR="001E7E42" w:rsidRPr="003A5B2C" w:rsidRDefault="001E7E42" w:rsidP="009C4BFE">
      <w:pPr>
        <w:spacing w:after="0" w:line="240" w:lineRule="auto"/>
        <w:ind w:left="426" w:hanging="426"/>
        <w:rPr>
          <w:rFonts w:eastAsia="Calibri" w:cstheme="minorHAnsi"/>
          <w:lang w:val="fr-CH"/>
        </w:rPr>
      </w:pPr>
    </w:p>
    <w:p w14:paraId="4CA8866F" w14:textId="133D5B96" w:rsidR="001E7E42" w:rsidRPr="003A5B2C" w:rsidRDefault="009C4BFE" w:rsidP="009C4BFE">
      <w:pPr>
        <w:spacing w:after="0" w:line="240" w:lineRule="auto"/>
        <w:ind w:left="426" w:hanging="426"/>
        <w:rPr>
          <w:rFonts w:cstheme="minorHAnsi"/>
          <w:lang w:val="fr-CH"/>
        </w:rPr>
      </w:pPr>
      <w:r w:rsidRPr="003A5B2C">
        <w:rPr>
          <w:rFonts w:cstheme="minorHAnsi"/>
          <w:lang w:val="fr-CH"/>
        </w:rPr>
        <w:t>64.</w:t>
      </w:r>
      <w:r w:rsidRPr="003A5B2C">
        <w:rPr>
          <w:rFonts w:cstheme="minorHAnsi"/>
          <w:lang w:val="fr-CH"/>
        </w:rPr>
        <w:tab/>
      </w:r>
      <w:r w:rsidR="00A455DC" w:rsidRPr="003A5B2C">
        <w:rPr>
          <w:rFonts w:cstheme="minorHAnsi"/>
          <w:lang w:val="fr-CH"/>
        </w:rPr>
        <w:t>Les zones humides jouent un rôle d’importance critique pour l’adaptation aux changements climatiques et l’atténuation de ces changements et offrent une occasion majeure aux pays d’atteindre leurs objectifs dans le cadre de l’Accord de Paris sur les changements climatiques</w:t>
      </w:r>
      <w:r w:rsidR="001E7E42" w:rsidRPr="003A5B2C">
        <w:rPr>
          <w:rFonts w:cstheme="minorHAnsi"/>
          <w:lang w:val="fr-CH"/>
        </w:rPr>
        <w:t xml:space="preserve">. </w:t>
      </w:r>
      <w:r w:rsidR="001E2750" w:rsidRPr="003A5B2C">
        <w:rPr>
          <w:rFonts w:cstheme="minorHAnsi"/>
          <w:lang w:val="fr-CH"/>
        </w:rPr>
        <w:t>Un rapport de synthèse</w:t>
      </w:r>
      <w:r w:rsidR="007036DC" w:rsidRPr="003A5B2C">
        <w:rPr>
          <w:rStyle w:val="FootnoteReference"/>
          <w:rFonts w:cstheme="minorHAnsi"/>
          <w:lang w:val="fr-CH"/>
        </w:rPr>
        <w:footnoteReference w:id="4"/>
      </w:r>
      <w:r w:rsidR="00E6645B" w:rsidRPr="003A5B2C">
        <w:rPr>
          <w:rFonts w:cstheme="minorHAnsi"/>
          <w:lang w:val="fr-CH"/>
        </w:rPr>
        <w:t xml:space="preserve"> </w:t>
      </w:r>
      <w:r w:rsidR="001E2750" w:rsidRPr="003A5B2C">
        <w:rPr>
          <w:rFonts w:cstheme="minorHAnsi"/>
          <w:lang w:val="fr-CH"/>
        </w:rPr>
        <w:t xml:space="preserve">de toutes les contributions déterminées au niveau national (CDN) dans le registre </w:t>
      </w:r>
      <w:r w:rsidR="009F1A90" w:rsidRPr="003A5B2C">
        <w:rPr>
          <w:rFonts w:cstheme="minorHAnsi"/>
          <w:lang w:val="fr-CH"/>
        </w:rPr>
        <w:t xml:space="preserve">CDN </w:t>
      </w:r>
      <w:r w:rsidR="001E2750" w:rsidRPr="003A5B2C">
        <w:rPr>
          <w:rFonts w:cstheme="minorHAnsi"/>
          <w:lang w:val="fr-CH"/>
        </w:rPr>
        <w:t>intérimaire, au 30 juillet 2021, préparé par le Secrétariat de la Convention</w:t>
      </w:r>
      <w:r w:rsidR="001E2750" w:rsidRPr="003A5B2C">
        <w:rPr>
          <w:rFonts w:cstheme="minorHAnsi"/>
          <w:lang w:val="fr-CH"/>
        </w:rPr>
        <w:noBreakHyphen/>
        <w:t xml:space="preserve">cadre des Nations Unies sur les changements climatiques (CCNUCC), a conclu que </w:t>
      </w:r>
      <w:r w:rsidR="006657D2" w:rsidRPr="003A5B2C">
        <w:rPr>
          <w:rFonts w:cstheme="minorHAnsi"/>
          <w:lang w:val="fr-CH"/>
        </w:rPr>
        <w:t>21</w:t>
      </w:r>
      <w:r w:rsidR="00596481" w:rsidRPr="003A5B2C">
        <w:rPr>
          <w:rFonts w:cstheme="minorHAnsi"/>
          <w:lang w:val="fr-CH"/>
        </w:rPr>
        <w:t> %</w:t>
      </w:r>
      <w:r w:rsidR="006657D2" w:rsidRPr="003A5B2C">
        <w:rPr>
          <w:rFonts w:cstheme="minorHAnsi"/>
          <w:lang w:val="fr-CH"/>
        </w:rPr>
        <w:t xml:space="preserve"> </w:t>
      </w:r>
      <w:r w:rsidR="001E2750" w:rsidRPr="003A5B2C">
        <w:rPr>
          <w:rFonts w:cstheme="minorHAnsi"/>
          <w:lang w:val="fr-CH"/>
        </w:rPr>
        <w:t>des</w:t>
      </w:r>
      <w:r w:rsidR="006657D2" w:rsidRPr="003A5B2C">
        <w:rPr>
          <w:rFonts w:cstheme="minorHAnsi"/>
          <w:lang w:val="fr-CH"/>
        </w:rPr>
        <w:t xml:space="preserve"> Parties </w:t>
      </w:r>
      <w:r w:rsidR="001E2750" w:rsidRPr="003A5B2C">
        <w:rPr>
          <w:rFonts w:cstheme="minorHAnsi"/>
          <w:lang w:val="fr-CH"/>
        </w:rPr>
        <w:t>à l’Accord de Paris font référence</w:t>
      </w:r>
      <w:r w:rsidR="009F1A90" w:rsidRPr="003A5B2C">
        <w:rPr>
          <w:rFonts w:cstheme="minorHAnsi"/>
          <w:lang w:val="fr-CH"/>
        </w:rPr>
        <w:t xml:space="preserve"> </w:t>
      </w:r>
      <w:r w:rsidR="001E2750" w:rsidRPr="003A5B2C">
        <w:rPr>
          <w:rFonts w:cstheme="minorHAnsi"/>
          <w:lang w:val="fr-CH"/>
        </w:rPr>
        <w:t>à leurs zones humides</w:t>
      </w:r>
      <w:r w:rsidR="009F1A90" w:rsidRPr="003A5B2C">
        <w:rPr>
          <w:rFonts w:cstheme="minorHAnsi"/>
          <w:lang w:val="fr-CH"/>
        </w:rPr>
        <w:t>,</w:t>
      </w:r>
      <w:r w:rsidR="001E2750" w:rsidRPr="003A5B2C">
        <w:rPr>
          <w:rFonts w:cstheme="minorHAnsi"/>
          <w:lang w:val="fr-CH"/>
        </w:rPr>
        <w:t xml:space="preserve"> dans </w:t>
      </w:r>
      <w:r w:rsidR="00B2446E" w:rsidRPr="003A5B2C">
        <w:rPr>
          <w:rFonts w:cstheme="minorHAnsi"/>
          <w:lang w:val="fr-CH"/>
        </w:rPr>
        <w:t>les</w:t>
      </w:r>
      <w:r w:rsidR="001E2750" w:rsidRPr="003A5B2C">
        <w:rPr>
          <w:rFonts w:cstheme="minorHAnsi"/>
          <w:lang w:val="fr-CH"/>
        </w:rPr>
        <w:t xml:space="preserve"> domaines </w:t>
      </w:r>
      <w:r w:rsidR="009F1A90" w:rsidRPr="003A5B2C">
        <w:rPr>
          <w:rFonts w:cstheme="minorHAnsi"/>
          <w:lang w:val="fr-CH"/>
        </w:rPr>
        <w:t>et sous</w:t>
      </w:r>
      <w:r w:rsidR="009F1A90" w:rsidRPr="003A5B2C">
        <w:rPr>
          <w:rFonts w:cstheme="minorHAnsi"/>
          <w:lang w:val="fr-CH"/>
        </w:rPr>
        <w:noBreakHyphen/>
        <w:t xml:space="preserve">domaines </w:t>
      </w:r>
      <w:r w:rsidR="001E2750" w:rsidRPr="003A5B2C">
        <w:rPr>
          <w:rFonts w:cstheme="minorHAnsi"/>
          <w:lang w:val="fr-CH"/>
        </w:rPr>
        <w:t xml:space="preserve">prioritaires spécifiques </w:t>
      </w:r>
      <w:r w:rsidR="00B2446E" w:rsidRPr="003A5B2C">
        <w:rPr>
          <w:rFonts w:cstheme="minorHAnsi"/>
          <w:lang w:val="fr-CH"/>
        </w:rPr>
        <w:t>pour les</w:t>
      </w:r>
      <w:r w:rsidR="001E2750" w:rsidRPr="003A5B2C">
        <w:rPr>
          <w:rFonts w:cstheme="minorHAnsi"/>
          <w:lang w:val="fr-CH"/>
        </w:rPr>
        <w:t xml:space="preserve"> mesures d’atténuation nationales</w:t>
      </w:r>
      <w:r w:rsidR="00B2446E" w:rsidRPr="003A5B2C">
        <w:rPr>
          <w:rFonts w:cstheme="minorHAnsi"/>
          <w:lang w:val="fr-CH"/>
        </w:rPr>
        <w:t xml:space="preserve"> dans les CDN</w:t>
      </w:r>
      <w:r w:rsidR="001E2750" w:rsidRPr="003A5B2C">
        <w:rPr>
          <w:rFonts w:cstheme="minorHAnsi"/>
          <w:lang w:val="fr-CH"/>
        </w:rPr>
        <w:t xml:space="preserve">. </w:t>
      </w:r>
    </w:p>
    <w:p w14:paraId="40CB271E" w14:textId="5AC57D44" w:rsidR="001E7E42" w:rsidRPr="003A5B2C" w:rsidRDefault="001E7E42" w:rsidP="009C4BFE">
      <w:pPr>
        <w:spacing w:after="0" w:line="240" w:lineRule="auto"/>
        <w:ind w:left="426" w:hanging="426"/>
        <w:rPr>
          <w:rFonts w:eastAsia="Calibri" w:cstheme="minorHAnsi"/>
          <w:lang w:val="fr-CH"/>
        </w:rPr>
      </w:pPr>
    </w:p>
    <w:p w14:paraId="7A5D20B7" w14:textId="6B837ECA" w:rsidR="001E7E42" w:rsidRPr="003A5B2C" w:rsidRDefault="009C4BFE" w:rsidP="009C4BFE">
      <w:pPr>
        <w:spacing w:after="0" w:line="240" w:lineRule="auto"/>
        <w:ind w:left="426" w:hanging="426"/>
        <w:rPr>
          <w:rFonts w:cstheme="minorHAnsi"/>
          <w:lang w:val="fr-FR"/>
        </w:rPr>
      </w:pPr>
      <w:r w:rsidRPr="003A5B2C">
        <w:rPr>
          <w:rFonts w:cstheme="minorHAnsi"/>
          <w:lang w:val="fr-FR"/>
        </w:rPr>
        <w:t>65.</w:t>
      </w:r>
      <w:r w:rsidRPr="003A5B2C">
        <w:rPr>
          <w:rFonts w:cstheme="minorHAnsi"/>
          <w:lang w:val="fr-FR"/>
        </w:rPr>
        <w:tab/>
      </w:r>
      <w:r w:rsidR="00A455DC" w:rsidRPr="003A5B2C">
        <w:rPr>
          <w:rFonts w:cstheme="minorHAnsi"/>
          <w:lang w:val="fr-FR"/>
        </w:rPr>
        <w:t xml:space="preserve">Les Parties ont adopté plusieurs résolutions relatives aux changements climatiques (notamment la Résolution X.24, </w:t>
      </w:r>
      <w:r w:rsidR="00A455DC" w:rsidRPr="003A5B2C">
        <w:rPr>
          <w:rFonts w:cstheme="minorHAnsi"/>
          <w:i/>
          <w:lang w:val="fr-FR"/>
        </w:rPr>
        <w:t>Les changements climatiques et les zones humides</w:t>
      </w:r>
      <w:r w:rsidR="00A455DC" w:rsidRPr="003A5B2C">
        <w:rPr>
          <w:rFonts w:cstheme="minorHAnsi"/>
          <w:lang w:val="fr-FR"/>
        </w:rPr>
        <w:t xml:space="preserve"> et la Résolution XI.14, </w:t>
      </w:r>
      <w:r w:rsidR="00A455DC" w:rsidRPr="003A5B2C">
        <w:rPr>
          <w:rFonts w:cstheme="minorHAnsi"/>
          <w:i/>
          <w:lang w:val="fr-FR"/>
        </w:rPr>
        <w:t>Les changements climatiques et les zones humides : implications pour la Convention de Ramsar sur les zones humides)</w:t>
      </w:r>
      <w:r w:rsidR="00A455DC" w:rsidRPr="003A5B2C">
        <w:rPr>
          <w:rFonts w:cstheme="minorHAnsi"/>
          <w:lang w:val="fr-FR"/>
        </w:rPr>
        <w:t xml:space="preserve"> et à la prévention des catastrophes (Résolution XII.13, </w:t>
      </w:r>
      <w:r w:rsidR="00A455DC" w:rsidRPr="003A5B2C">
        <w:rPr>
          <w:rFonts w:cstheme="minorHAnsi"/>
          <w:i/>
          <w:lang w:val="fr-FR"/>
        </w:rPr>
        <w:t>Les zones humides et la prévention des risques de catastrophe</w:t>
      </w:r>
      <w:r w:rsidR="00A455DC" w:rsidRPr="003A5B2C">
        <w:rPr>
          <w:rFonts w:cstheme="minorHAnsi"/>
          <w:lang w:val="fr-FR"/>
        </w:rPr>
        <w:t xml:space="preserve">) qui ont affirmé le rôle de zones humides en bonne santé pour accroître la résilience aux changements climatiques et aux phénomènes météorologiques extrêmes, et fournir des réponses aux changements climatiques qui </w:t>
      </w:r>
      <w:r w:rsidR="00C83103" w:rsidRPr="003A5B2C">
        <w:rPr>
          <w:rFonts w:cstheme="minorHAnsi"/>
          <w:lang w:val="fr-FR"/>
        </w:rPr>
        <w:t>ne causeront</w:t>
      </w:r>
      <w:r w:rsidR="00A455DC" w:rsidRPr="003A5B2C">
        <w:rPr>
          <w:rFonts w:cstheme="minorHAnsi"/>
          <w:lang w:val="fr-FR"/>
        </w:rPr>
        <w:t xml:space="preserve"> pas de dommages graves </w:t>
      </w:r>
      <w:r w:rsidR="00C83103" w:rsidRPr="003A5B2C">
        <w:rPr>
          <w:rFonts w:cstheme="minorHAnsi"/>
          <w:lang w:val="fr-FR"/>
        </w:rPr>
        <w:t>aux</w:t>
      </w:r>
      <w:r w:rsidR="00A455DC" w:rsidRPr="003A5B2C">
        <w:rPr>
          <w:rFonts w:cstheme="minorHAnsi"/>
          <w:lang w:val="fr-FR"/>
        </w:rPr>
        <w:t xml:space="preserve"> caractéristiques écologiques des zones humides. La Résolution XII.13 encourage les Parties contractantes, s’il y a lieu, à intégrer la prévention des risques de catastrophe fondée sur les zones humides et la gestion dans les plans stratégiques nationaux et dans tous les plans et politiques pertinents ainsi que dans la gestion de l’eau et de l’environnement à tous les niveaux du gouvernement</w:t>
      </w:r>
      <w:r w:rsidR="00066137" w:rsidRPr="003A5B2C">
        <w:rPr>
          <w:rFonts w:cstheme="minorHAnsi"/>
          <w:lang w:val="fr-FR"/>
        </w:rPr>
        <w:t>.</w:t>
      </w:r>
    </w:p>
    <w:p w14:paraId="21A9FAC1" w14:textId="77777777" w:rsidR="001E7E42" w:rsidRPr="003A5B2C" w:rsidRDefault="001E7E42" w:rsidP="009C4BFE">
      <w:pPr>
        <w:spacing w:after="0" w:line="240" w:lineRule="auto"/>
        <w:ind w:left="426" w:hanging="426"/>
        <w:rPr>
          <w:rFonts w:cstheme="minorHAnsi"/>
          <w:lang w:val="fr-FR"/>
        </w:rPr>
      </w:pPr>
    </w:p>
    <w:p w14:paraId="2A941ECE" w14:textId="365F36E2" w:rsidR="001E7E42" w:rsidRPr="003A5B2C" w:rsidRDefault="009C4BFE" w:rsidP="009C4BFE">
      <w:pPr>
        <w:spacing w:after="0" w:line="240" w:lineRule="auto"/>
        <w:ind w:left="426" w:hanging="426"/>
        <w:rPr>
          <w:rFonts w:cstheme="minorHAnsi"/>
          <w:lang w:val="fr-FR"/>
        </w:rPr>
      </w:pPr>
      <w:r w:rsidRPr="003A5B2C">
        <w:rPr>
          <w:rFonts w:cstheme="minorHAnsi"/>
          <w:lang w:val="fr-FR"/>
        </w:rPr>
        <w:t>66.</w:t>
      </w:r>
      <w:r w:rsidRPr="003A5B2C">
        <w:rPr>
          <w:rFonts w:cstheme="minorHAnsi"/>
          <w:lang w:val="fr-FR"/>
        </w:rPr>
        <w:tab/>
      </w:r>
      <w:r w:rsidR="00A455DC" w:rsidRPr="003A5B2C">
        <w:rPr>
          <w:rFonts w:cstheme="minorHAnsi"/>
          <w:lang w:val="fr-FR"/>
        </w:rPr>
        <w:t>Les mesures visant à renforcer le rôle des zones humides dans l’atténuation des changements climatiques et l’adaptation à ces changements contribuent aussi à l’Objectif d’Aichi 10 : « D’ici à 2015, les nombreuses pressions anthropiques exercées sur les récifs coralliens et les autres écosystèmes vulnérables marins et côtiers affectés par les changements climatiques ou l’acidification des océans sont réduites au minimum, afin de préserver leur intégrité et leur fonctionnement »</w:t>
      </w:r>
      <w:r w:rsidR="001A42BE" w:rsidRPr="003A5B2C">
        <w:rPr>
          <w:rFonts w:cstheme="minorHAnsi"/>
          <w:lang w:val="fr-FR"/>
        </w:rPr>
        <w:t> </w:t>
      </w:r>
      <w:r w:rsidR="00A455DC" w:rsidRPr="003A5B2C">
        <w:rPr>
          <w:rFonts w:cstheme="minorHAnsi"/>
          <w:lang w:val="fr-FR"/>
        </w:rPr>
        <w:t>; à l’ODD 13 : « Prendre d’urgence des mesures pour lutter contre les changements climatiques et leurs répercussions »</w:t>
      </w:r>
      <w:r w:rsidR="001A42BE" w:rsidRPr="003A5B2C">
        <w:rPr>
          <w:rFonts w:cstheme="minorHAnsi"/>
          <w:lang w:val="fr-FR"/>
        </w:rPr>
        <w:t> </w:t>
      </w:r>
      <w:r w:rsidR="00A455DC" w:rsidRPr="003A5B2C">
        <w:rPr>
          <w:rFonts w:cstheme="minorHAnsi"/>
          <w:lang w:val="fr-FR"/>
        </w:rPr>
        <w:t xml:space="preserve">; et à la cible 13.2 : « Incorporer des mesures </w:t>
      </w:r>
      <w:r w:rsidR="00A455DC" w:rsidRPr="003A5B2C">
        <w:rPr>
          <w:rFonts w:cstheme="minorHAnsi"/>
          <w:lang w:val="fr-FR"/>
        </w:rPr>
        <w:lastRenderedPageBreak/>
        <w:t>relatives aux changements climatiques dans les politiques, les stratégies et la planification nationales ».</w:t>
      </w:r>
    </w:p>
    <w:p w14:paraId="5E52C61C" w14:textId="77777777" w:rsidR="00EB58F6" w:rsidRPr="003A5B2C" w:rsidRDefault="00EB58F6" w:rsidP="00FC4BB8">
      <w:pPr>
        <w:spacing w:after="0" w:line="240" w:lineRule="auto"/>
        <w:rPr>
          <w:rFonts w:eastAsia="Times New Roman" w:cstheme="minorHAnsi"/>
          <w:lang w:val="fr-FR" w:eastAsia="fr-FR"/>
        </w:rPr>
      </w:pPr>
    </w:p>
    <w:p w14:paraId="288703D4" w14:textId="41344713" w:rsidR="00EB58F6" w:rsidRPr="003A5B2C" w:rsidRDefault="00A455DC" w:rsidP="001A42BE">
      <w:pPr>
        <w:keepNext/>
        <w:keepLines/>
        <w:spacing w:after="0" w:line="240" w:lineRule="auto"/>
        <w:rPr>
          <w:rFonts w:eastAsia="Times New Roman" w:cstheme="minorHAnsi"/>
          <w:b/>
          <w:lang w:val="fr-FR" w:eastAsia="fr-FR"/>
        </w:rPr>
      </w:pPr>
      <w:r w:rsidRPr="003A5B2C">
        <w:rPr>
          <w:rFonts w:eastAsia="Times New Roman" w:cstheme="minorHAnsi"/>
          <w:b/>
          <w:lang w:val="fr-FR" w:eastAsia="fr-FR"/>
        </w:rPr>
        <w:t>Objectif 10 :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r w:rsidR="00EB58F6" w:rsidRPr="003A5B2C">
        <w:rPr>
          <w:rFonts w:eastAsia="Times New Roman" w:cstheme="minorHAnsi"/>
          <w:b/>
          <w:lang w:val="fr-FR" w:eastAsia="fr-FR"/>
        </w:rPr>
        <w:t>.</w:t>
      </w:r>
    </w:p>
    <w:p w14:paraId="0478D504" w14:textId="77777777" w:rsidR="007B16D1" w:rsidRPr="003A5B2C" w:rsidRDefault="007B16D1" w:rsidP="00FC4BB8">
      <w:pPr>
        <w:spacing w:after="0" w:line="240" w:lineRule="auto"/>
        <w:rPr>
          <w:rFonts w:eastAsia="Times New Roman" w:cstheme="minorHAnsi"/>
          <w:b/>
          <w:lang w:val="fr-FR" w:eastAsia="fr-FR"/>
        </w:rPr>
      </w:pPr>
    </w:p>
    <w:p w14:paraId="63DE60B0" w14:textId="0E6963A9" w:rsidR="007B16D1" w:rsidRPr="003A5B2C" w:rsidRDefault="00B316D0" w:rsidP="005134DF">
      <w:pPr>
        <w:pStyle w:val="ListParagraph"/>
        <w:numPr>
          <w:ilvl w:val="0"/>
          <w:numId w:val="14"/>
        </w:numPr>
        <w:autoSpaceDE w:val="0"/>
        <w:autoSpaceDN w:val="0"/>
        <w:adjustRightInd w:val="0"/>
        <w:spacing w:after="0" w:line="240" w:lineRule="auto"/>
        <w:ind w:left="426" w:hanging="426"/>
        <w:rPr>
          <w:rFonts w:cstheme="minorHAnsi"/>
          <w:b/>
          <w:bCs/>
          <w:lang w:val="fr-CH"/>
        </w:rPr>
      </w:pPr>
      <w:r w:rsidRPr="003A5B2C">
        <w:rPr>
          <w:rFonts w:cstheme="minorHAnsi"/>
          <w:b/>
          <w:bCs/>
          <w:lang w:val="fr-CH"/>
        </w:rPr>
        <w:t>La compilation des études de cas, la participation aux projets ou les expériences réussies sur les aspects culturels des zones humides indiquent des progrès substantiels.</w:t>
      </w:r>
    </w:p>
    <w:p w14:paraId="72613E96" w14:textId="17AAE400" w:rsidR="002B596B" w:rsidRPr="003A5B2C" w:rsidRDefault="002B596B" w:rsidP="00FC4BB8">
      <w:pPr>
        <w:spacing w:after="0" w:line="240" w:lineRule="auto"/>
        <w:rPr>
          <w:rFonts w:cstheme="minorHAnsi"/>
          <w:lang w:val="fr-CH"/>
        </w:rPr>
      </w:pPr>
    </w:p>
    <w:p w14:paraId="57D952F1" w14:textId="7E58849F" w:rsidR="001A2066" w:rsidRPr="003A5B2C" w:rsidRDefault="009C4BFE" w:rsidP="009C4BFE">
      <w:pPr>
        <w:spacing w:after="0" w:line="240" w:lineRule="auto"/>
        <w:ind w:left="426" w:hanging="426"/>
        <w:rPr>
          <w:rFonts w:eastAsia="Times New Roman" w:cstheme="minorHAnsi"/>
          <w:lang w:val="fr-CH" w:eastAsia="fr-FR"/>
        </w:rPr>
      </w:pPr>
      <w:r w:rsidRPr="003A5B2C">
        <w:rPr>
          <w:rFonts w:eastAsia="Times New Roman" w:cstheme="minorHAnsi"/>
          <w:lang w:val="fr-CH" w:eastAsia="fr-FR"/>
        </w:rPr>
        <w:t>67.</w:t>
      </w:r>
      <w:r w:rsidRPr="003A5B2C">
        <w:rPr>
          <w:rFonts w:eastAsia="Times New Roman" w:cstheme="minorHAnsi"/>
          <w:lang w:val="fr-CH" w:eastAsia="fr-FR"/>
        </w:rPr>
        <w:tab/>
      </w:r>
      <w:r w:rsidR="00B316D0" w:rsidRPr="003A5B2C">
        <w:rPr>
          <w:rFonts w:eastAsia="Times New Roman" w:cstheme="minorHAnsi"/>
          <w:lang w:val="fr-CH" w:eastAsia="fr-FR"/>
        </w:rPr>
        <w:t xml:space="preserve">Quarante-cinq pour cent des Parties </w:t>
      </w:r>
      <w:r w:rsidR="004E2E85" w:rsidRPr="003A5B2C">
        <w:rPr>
          <w:rFonts w:eastAsia="Times New Roman" w:cstheme="minorHAnsi"/>
          <w:lang w:val="fr-CH" w:eastAsia="fr-FR"/>
        </w:rPr>
        <w:t xml:space="preserve">ayant soumis leur rapport à la COP14 ont indiqué avoir compilé des études de cas, participé à des projets ou </w:t>
      </w:r>
      <w:r w:rsidR="009F1A90" w:rsidRPr="003A5B2C">
        <w:rPr>
          <w:rFonts w:eastAsia="Times New Roman" w:cstheme="minorHAnsi"/>
          <w:lang w:val="fr-CH" w:eastAsia="fr-FR"/>
        </w:rPr>
        <w:t>à</w:t>
      </w:r>
      <w:r w:rsidR="004E2E85" w:rsidRPr="003A5B2C">
        <w:rPr>
          <w:rFonts w:eastAsia="Times New Roman" w:cstheme="minorHAnsi"/>
          <w:lang w:val="fr-CH" w:eastAsia="fr-FR"/>
        </w:rPr>
        <w:t xml:space="preserve"> des expériences positives sur les aspects culturels des zones humides, conformément aux Résolutions </w:t>
      </w:r>
      <w:r w:rsidR="001A2066" w:rsidRPr="003A5B2C">
        <w:rPr>
          <w:rFonts w:eastAsia="Times New Roman" w:cstheme="minorHAnsi"/>
          <w:lang w:val="fr-CH" w:eastAsia="fr-FR"/>
        </w:rPr>
        <w:t xml:space="preserve">VIII.19 </w:t>
      </w:r>
      <w:r w:rsidR="004E2E85" w:rsidRPr="003A5B2C">
        <w:rPr>
          <w:rFonts w:eastAsia="Times New Roman" w:cstheme="minorHAnsi"/>
          <w:lang w:val="fr-CH" w:eastAsia="fr-FR"/>
        </w:rPr>
        <w:t>et</w:t>
      </w:r>
      <w:r w:rsidR="001A2066" w:rsidRPr="003A5B2C">
        <w:rPr>
          <w:rFonts w:eastAsia="Times New Roman" w:cstheme="minorHAnsi"/>
          <w:lang w:val="fr-CH" w:eastAsia="fr-FR"/>
        </w:rPr>
        <w:t xml:space="preserve"> IX.21. </w:t>
      </w:r>
      <w:r w:rsidR="004E2E85" w:rsidRPr="003A5B2C">
        <w:rPr>
          <w:rFonts w:eastAsia="Times New Roman" w:cstheme="minorHAnsi"/>
          <w:lang w:val="fr-CH" w:eastAsia="fr-FR"/>
        </w:rPr>
        <w:t xml:space="preserve">En outre, </w:t>
      </w:r>
      <w:r w:rsidR="001A2066" w:rsidRPr="003A5B2C">
        <w:rPr>
          <w:rFonts w:eastAsia="Times New Roman" w:cstheme="minorHAnsi"/>
          <w:lang w:val="fr-CH" w:eastAsia="fr-FR"/>
        </w:rPr>
        <w:t>33</w:t>
      </w:r>
      <w:r w:rsidR="00596481" w:rsidRPr="003A5B2C">
        <w:rPr>
          <w:rFonts w:eastAsia="Times New Roman" w:cstheme="minorHAnsi"/>
          <w:lang w:val="fr-CH" w:eastAsia="fr-FR"/>
        </w:rPr>
        <w:t> %</w:t>
      </w:r>
      <w:r w:rsidR="001A2066" w:rsidRPr="003A5B2C">
        <w:rPr>
          <w:rFonts w:eastAsia="Times New Roman" w:cstheme="minorHAnsi"/>
          <w:lang w:val="fr-CH" w:eastAsia="fr-FR"/>
        </w:rPr>
        <w:t xml:space="preserve"> </w:t>
      </w:r>
      <w:r w:rsidR="004E2E85" w:rsidRPr="003A5B2C">
        <w:rPr>
          <w:rFonts w:eastAsia="Times New Roman" w:cstheme="minorHAnsi"/>
          <w:lang w:val="fr-CH" w:eastAsia="fr-FR"/>
        </w:rPr>
        <w:t xml:space="preserve">de Parties supplémentaires indiquent qu’elles prévoient de le faire. Ces chiffres </w:t>
      </w:r>
      <w:r w:rsidR="00C83103" w:rsidRPr="003A5B2C">
        <w:rPr>
          <w:rFonts w:eastAsia="Times New Roman" w:cstheme="minorHAnsi"/>
          <w:lang w:val="fr-CH" w:eastAsia="fr-FR"/>
        </w:rPr>
        <w:t>traduisent des</w:t>
      </w:r>
      <w:r w:rsidR="004E2E85" w:rsidRPr="003A5B2C">
        <w:rPr>
          <w:rFonts w:eastAsia="Times New Roman" w:cstheme="minorHAnsi"/>
          <w:lang w:val="fr-CH" w:eastAsia="fr-FR"/>
        </w:rPr>
        <w:t xml:space="preserve"> progrès substantiels depuis la COP13, où </w:t>
      </w:r>
      <w:r w:rsidR="003A2836" w:rsidRPr="003A5B2C">
        <w:rPr>
          <w:rFonts w:eastAsia="Times New Roman" w:cstheme="minorHAnsi"/>
          <w:lang w:val="fr-CH" w:eastAsia="fr-FR"/>
        </w:rPr>
        <w:t>3</w:t>
      </w:r>
      <w:r w:rsidR="007B16D1" w:rsidRPr="003A5B2C">
        <w:rPr>
          <w:rFonts w:eastAsia="Times New Roman" w:cstheme="minorHAnsi"/>
          <w:lang w:val="fr-CH" w:eastAsia="fr-FR"/>
        </w:rPr>
        <w:t>2</w:t>
      </w:r>
      <w:r w:rsidR="00596481" w:rsidRPr="003A5B2C">
        <w:rPr>
          <w:rFonts w:eastAsia="Times New Roman" w:cstheme="minorHAnsi"/>
          <w:lang w:val="fr-CH" w:eastAsia="fr-FR"/>
        </w:rPr>
        <w:t> %</w:t>
      </w:r>
      <w:r w:rsidR="003A2836" w:rsidRPr="003A5B2C">
        <w:rPr>
          <w:rFonts w:eastAsia="Times New Roman" w:cstheme="minorHAnsi"/>
          <w:lang w:val="fr-CH" w:eastAsia="fr-FR"/>
        </w:rPr>
        <w:t xml:space="preserve"> </w:t>
      </w:r>
      <w:r w:rsidR="004E2E85" w:rsidRPr="003A5B2C">
        <w:rPr>
          <w:rFonts w:eastAsia="Times New Roman" w:cstheme="minorHAnsi"/>
          <w:lang w:val="fr-CH" w:eastAsia="fr-FR"/>
        </w:rPr>
        <w:t>des</w:t>
      </w:r>
      <w:r w:rsidR="003A2836" w:rsidRPr="003A5B2C">
        <w:rPr>
          <w:rFonts w:eastAsia="Times New Roman" w:cstheme="minorHAnsi"/>
          <w:lang w:val="fr-CH" w:eastAsia="fr-FR"/>
        </w:rPr>
        <w:t xml:space="preserve"> Parties </w:t>
      </w:r>
      <w:r w:rsidR="004E2E85" w:rsidRPr="003A5B2C">
        <w:rPr>
          <w:rFonts w:eastAsia="Times New Roman" w:cstheme="minorHAnsi"/>
          <w:lang w:val="fr-CH" w:eastAsia="fr-FR"/>
        </w:rPr>
        <w:t xml:space="preserve">ont signalé des mesures positives concernant cet indicateur. </w:t>
      </w:r>
    </w:p>
    <w:p w14:paraId="699219D7" w14:textId="442C5738" w:rsidR="001A2066" w:rsidRPr="003A5B2C" w:rsidRDefault="001A2066" w:rsidP="00FC4BB8">
      <w:pPr>
        <w:spacing w:after="0" w:line="240" w:lineRule="auto"/>
        <w:rPr>
          <w:rFonts w:eastAsia="Times New Roman" w:cstheme="minorHAnsi"/>
          <w:lang w:val="fr-CH" w:eastAsia="fr-FR"/>
        </w:rPr>
      </w:pPr>
    </w:p>
    <w:p w14:paraId="64796AB5" w14:textId="3AF5DEAF" w:rsidR="00A455DC" w:rsidRPr="003A5B2C" w:rsidRDefault="00A455DC" w:rsidP="00A455DC">
      <w:pPr>
        <w:spacing w:after="0" w:line="240" w:lineRule="auto"/>
        <w:rPr>
          <w:rFonts w:eastAsia="Times New Roman" w:cstheme="minorHAnsi"/>
          <w:b/>
          <w:lang w:val="fr-CH" w:eastAsia="fr-FR"/>
        </w:rPr>
      </w:pPr>
      <w:r w:rsidRPr="003A5B2C">
        <w:rPr>
          <w:rFonts w:eastAsia="Times New Roman" w:cstheme="minorHAnsi"/>
          <w:b/>
          <w:lang w:val="fr-CH" w:eastAsia="fr-FR"/>
        </w:rPr>
        <w:t>Objectif 11 – Les fonctions, services et avantages des zones humides sont largement démontrés, documentés et diffusés</w:t>
      </w:r>
      <w:r w:rsidR="004E2E85" w:rsidRPr="003A5B2C">
        <w:rPr>
          <w:rFonts w:eastAsia="Times New Roman" w:cstheme="minorHAnsi"/>
          <w:b/>
          <w:lang w:val="fr-CH" w:eastAsia="fr-FR"/>
        </w:rPr>
        <w:t>.</w:t>
      </w:r>
      <w:r w:rsidRPr="003A5B2C">
        <w:rPr>
          <w:rFonts w:eastAsia="Times New Roman" w:cstheme="minorHAnsi"/>
          <w:b/>
          <w:lang w:val="fr-CH" w:eastAsia="fr-FR"/>
        </w:rPr>
        <w:t xml:space="preserve"> </w:t>
      </w:r>
    </w:p>
    <w:p w14:paraId="163ECD3C" w14:textId="14717FFD" w:rsidR="00A61FA9" w:rsidRPr="003A5B2C" w:rsidRDefault="00A61FA9" w:rsidP="00FC4BB8">
      <w:pPr>
        <w:spacing w:after="0" w:line="240" w:lineRule="auto"/>
        <w:rPr>
          <w:rFonts w:eastAsia="Times New Roman" w:cstheme="minorHAnsi"/>
          <w:lang w:val="fr-CH" w:eastAsia="fr-FR"/>
        </w:rPr>
      </w:pPr>
    </w:p>
    <w:p w14:paraId="42900D70" w14:textId="1BC740B8" w:rsidR="00A86B2A" w:rsidRPr="003A5B2C" w:rsidRDefault="00A455DC" w:rsidP="005134DF">
      <w:pPr>
        <w:pStyle w:val="ListParagraph"/>
        <w:numPr>
          <w:ilvl w:val="0"/>
          <w:numId w:val="14"/>
        </w:numPr>
        <w:autoSpaceDE w:val="0"/>
        <w:autoSpaceDN w:val="0"/>
        <w:adjustRightInd w:val="0"/>
        <w:spacing w:after="0" w:line="240" w:lineRule="auto"/>
        <w:ind w:left="426" w:hanging="426"/>
        <w:rPr>
          <w:rFonts w:cstheme="minorHAnsi"/>
          <w:b/>
          <w:lang w:val="fr-CH"/>
        </w:rPr>
      </w:pPr>
      <w:r w:rsidRPr="003A5B2C">
        <w:rPr>
          <w:rFonts w:cstheme="minorHAnsi"/>
          <w:b/>
          <w:bCs/>
          <w:color w:val="000000"/>
          <w:lang w:val="fr-CH"/>
        </w:rPr>
        <w:t>Les progrès en matière d’évaluation des fonctions, services et avantages des zones humides sont significatifs</w:t>
      </w:r>
      <w:r w:rsidR="00E17DC7" w:rsidRPr="003A5B2C">
        <w:rPr>
          <w:rFonts w:cstheme="minorHAnsi"/>
          <w:b/>
          <w:bCs/>
          <w:color w:val="000000"/>
          <w:lang w:val="fr-CH"/>
        </w:rPr>
        <w:t>.</w:t>
      </w:r>
    </w:p>
    <w:p w14:paraId="515A2EF5" w14:textId="77777777" w:rsidR="00A86B2A" w:rsidRPr="003A5B2C" w:rsidRDefault="00A86B2A" w:rsidP="00FC4BB8">
      <w:pPr>
        <w:pStyle w:val="Default"/>
        <w:rPr>
          <w:rFonts w:asciiTheme="minorHAnsi" w:hAnsiTheme="minorHAnsi" w:cstheme="minorHAnsi"/>
          <w:color w:val="auto"/>
          <w:sz w:val="22"/>
          <w:szCs w:val="22"/>
          <w:lang w:val="fr-CH"/>
        </w:rPr>
      </w:pPr>
    </w:p>
    <w:p w14:paraId="2A2E4105" w14:textId="5022BF83" w:rsidR="00A86B2A" w:rsidRPr="003A5B2C" w:rsidRDefault="009C4BFE" w:rsidP="009C4BFE">
      <w:pPr>
        <w:pStyle w:val="Default"/>
        <w:ind w:left="426" w:hanging="426"/>
        <w:rPr>
          <w:rFonts w:asciiTheme="minorHAnsi" w:hAnsiTheme="minorHAnsi" w:cstheme="minorHAnsi"/>
          <w:color w:val="auto"/>
          <w:sz w:val="22"/>
          <w:szCs w:val="22"/>
          <w:lang w:val="fr-CH"/>
        </w:rPr>
      </w:pPr>
      <w:r w:rsidRPr="003A5B2C">
        <w:rPr>
          <w:rFonts w:asciiTheme="minorHAnsi" w:hAnsiTheme="minorHAnsi" w:cstheme="minorHAnsi"/>
          <w:color w:val="auto"/>
          <w:sz w:val="22"/>
          <w:szCs w:val="22"/>
          <w:lang w:val="fr-CH"/>
        </w:rPr>
        <w:t>68.</w:t>
      </w:r>
      <w:r w:rsidRPr="003A5B2C">
        <w:rPr>
          <w:rFonts w:asciiTheme="minorHAnsi" w:hAnsiTheme="minorHAnsi" w:cstheme="minorHAnsi"/>
          <w:color w:val="auto"/>
          <w:sz w:val="22"/>
          <w:szCs w:val="22"/>
          <w:lang w:val="fr-CH"/>
        </w:rPr>
        <w:tab/>
      </w:r>
      <w:r w:rsidR="004E2E85" w:rsidRPr="003A5B2C">
        <w:rPr>
          <w:rFonts w:asciiTheme="minorHAnsi" w:hAnsiTheme="minorHAnsi" w:cstheme="minorHAnsi"/>
          <w:color w:val="auto"/>
          <w:sz w:val="22"/>
          <w:szCs w:val="22"/>
          <w:lang w:val="fr-CH"/>
        </w:rPr>
        <w:t>Le</w:t>
      </w:r>
      <w:r w:rsidR="009F1A90" w:rsidRPr="003A5B2C">
        <w:rPr>
          <w:rFonts w:asciiTheme="minorHAnsi" w:hAnsiTheme="minorHAnsi" w:cstheme="minorHAnsi"/>
          <w:color w:val="auto"/>
          <w:sz w:val="22"/>
          <w:szCs w:val="22"/>
          <w:lang w:val="fr-CH"/>
        </w:rPr>
        <w:t xml:space="preserve"> nombre de</w:t>
      </w:r>
      <w:r w:rsidR="004E2E85" w:rsidRPr="003A5B2C">
        <w:rPr>
          <w:rFonts w:asciiTheme="minorHAnsi" w:hAnsiTheme="minorHAnsi" w:cstheme="minorHAnsi"/>
          <w:color w:val="auto"/>
          <w:sz w:val="22"/>
          <w:szCs w:val="22"/>
          <w:lang w:val="fr-CH"/>
        </w:rPr>
        <w:t xml:space="preserve"> Parties contractantes </w:t>
      </w:r>
      <w:r w:rsidR="009F1A90" w:rsidRPr="003A5B2C">
        <w:rPr>
          <w:rFonts w:asciiTheme="minorHAnsi" w:hAnsiTheme="minorHAnsi" w:cstheme="minorHAnsi"/>
          <w:color w:val="auto"/>
          <w:sz w:val="22"/>
          <w:szCs w:val="22"/>
          <w:lang w:val="fr-CH"/>
        </w:rPr>
        <w:t>ayant</w:t>
      </w:r>
      <w:r w:rsidR="004E2E85" w:rsidRPr="003A5B2C">
        <w:rPr>
          <w:rFonts w:asciiTheme="minorHAnsi" w:hAnsiTheme="minorHAnsi" w:cstheme="minorHAnsi"/>
          <w:color w:val="auto"/>
          <w:sz w:val="22"/>
          <w:szCs w:val="22"/>
          <w:lang w:val="fr-CH"/>
        </w:rPr>
        <w:t xml:space="preserve"> réalisé des évaluations des services écosystémiques des Sites Ramsar et autres zones humides n’</w:t>
      </w:r>
      <w:r w:rsidR="009F1A90" w:rsidRPr="003A5B2C">
        <w:rPr>
          <w:rFonts w:asciiTheme="minorHAnsi" w:hAnsiTheme="minorHAnsi" w:cstheme="minorHAnsi"/>
          <w:color w:val="auto"/>
          <w:sz w:val="22"/>
          <w:szCs w:val="22"/>
          <w:lang w:val="fr-CH"/>
        </w:rPr>
        <w:t>a</w:t>
      </w:r>
      <w:r w:rsidR="004E2E85" w:rsidRPr="003A5B2C">
        <w:rPr>
          <w:rFonts w:asciiTheme="minorHAnsi" w:hAnsiTheme="minorHAnsi" w:cstheme="minorHAnsi"/>
          <w:color w:val="auto"/>
          <w:sz w:val="22"/>
          <w:szCs w:val="22"/>
          <w:lang w:val="fr-CH"/>
        </w:rPr>
        <w:t xml:space="preserve"> cessé d’augmenter, de </w:t>
      </w:r>
      <w:r w:rsidR="00A86B2A" w:rsidRPr="003A5B2C">
        <w:rPr>
          <w:rFonts w:asciiTheme="minorHAnsi" w:hAnsiTheme="minorHAnsi" w:cstheme="minorHAnsi"/>
          <w:color w:val="auto"/>
          <w:sz w:val="22"/>
          <w:szCs w:val="22"/>
          <w:lang w:val="fr-CH"/>
        </w:rPr>
        <w:t>19</w:t>
      </w:r>
      <w:r w:rsidR="00596481" w:rsidRPr="003A5B2C">
        <w:rPr>
          <w:rFonts w:asciiTheme="minorHAnsi" w:hAnsiTheme="minorHAnsi" w:cstheme="minorHAnsi"/>
          <w:color w:val="auto"/>
          <w:sz w:val="22"/>
          <w:szCs w:val="22"/>
          <w:lang w:val="fr-CH"/>
        </w:rPr>
        <w:t> %</w:t>
      </w:r>
      <w:r w:rsidR="00A86B2A" w:rsidRPr="003A5B2C">
        <w:rPr>
          <w:rFonts w:asciiTheme="minorHAnsi" w:hAnsiTheme="minorHAnsi" w:cstheme="minorHAnsi"/>
          <w:color w:val="auto"/>
          <w:sz w:val="22"/>
          <w:szCs w:val="22"/>
          <w:lang w:val="fr-CH"/>
        </w:rPr>
        <w:t xml:space="preserve"> </w:t>
      </w:r>
      <w:r w:rsidR="004E2E85" w:rsidRPr="003A5B2C">
        <w:rPr>
          <w:rFonts w:asciiTheme="minorHAnsi" w:hAnsiTheme="minorHAnsi" w:cstheme="minorHAnsi"/>
          <w:color w:val="auto"/>
          <w:sz w:val="22"/>
          <w:szCs w:val="22"/>
          <w:lang w:val="fr-CH"/>
        </w:rPr>
        <w:t>pour la</w:t>
      </w:r>
      <w:r w:rsidR="00E93D39" w:rsidRPr="003A5B2C">
        <w:rPr>
          <w:rFonts w:asciiTheme="minorHAnsi" w:hAnsiTheme="minorHAnsi" w:cstheme="minorHAnsi"/>
          <w:color w:val="auto"/>
          <w:sz w:val="22"/>
          <w:szCs w:val="22"/>
          <w:lang w:val="fr-CH"/>
        </w:rPr>
        <w:t xml:space="preserve"> </w:t>
      </w:r>
      <w:r w:rsidR="00A86B2A" w:rsidRPr="003A5B2C">
        <w:rPr>
          <w:rFonts w:asciiTheme="minorHAnsi" w:hAnsiTheme="minorHAnsi" w:cstheme="minorHAnsi"/>
          <w:color w:val="auto"/>
          <w:sz w:val="22"/>
          <w:szCs w:val="22"/>
          <w:lang w:val="fr-CH"/>
        </w:rPr>
        <w:t xml:space="preserve">COP12 </w:t>
      </w:r>
      <w:r w:rsidR="00DE6464" w:rsidRPr="003A5B2C">
        <w:rPr>
          <w:rFonts w:asciiTheme="minorHAnsi" w:hAnsiTheme="minorHAnsi" w:cstheme="minorHAnsi"/>
          <w:color w:val="auto"/>
          <w:sz w:val="22"/>
          <w:szCs w:val="22"/>
          <w:lang w:val="fr-CH"/>
        </w:rPr>
        <w:t xml:space="preserve">à </w:t>
      </w:r>
      <w:r w:rsidR="00A86B2A" w:rsidRPr="003A5B2C">
        <w:rPr>
          <w:rFonts w:asciiTheme="minorHAnsi" w:hAnsiTheme="minorHAnsi" w:cstheme="minorHAnsi"/>
          <w:color w:val="auto"/>
          <w:sz w:val="22"/>
          <w:szCs w:val="22"/>
          <w:lang w:val="fr-CH"/>
        </w:rPr>
        <w:t>24</w:t>
      </w:r>
      <w:r w:rsidR="00596481" w:rsidRPr="003A5B2C">
        <w:rPr>
          <w:rFonts w:asciiTheme="minorHAnsi" w:hAnsiTheme="minorHAnsi" w:cstheme="minorHAnsi"/>
          <w:color w:val="auto"/>
          <w:sz w:val="22"/>
          <w:szCs w:val="22"/>
          <w:lang w:val="fr-CH"/>
        </w:rPr>
        <w:t> %</w:t>
      </w:r>
      <w:r w:rsidR="00A86B2A" w:rsidRPr="003A5B2C">
        <w:rPr>
          <w:rFonts w:asciiTheme="minorHAnsi" w:hAnsiTheme="minorHAnsi" w:cstheme="minorHAnsi"/>
          <w:color w:val="auto"/>
          <w:sz w:val="22"/>
          <w:szCs w:val="22"/>
          <w:lang w:val="fr-CH"/>
        </w:rPr>
        <w:t xml:space="preserve"> </w:t>
      </w:r>
      <w:r w:rsidR="004E2E85" w:rsidRPr="003A5B2C">
        <w:rPr>
          <w:rFonts w:asciiTheme="minorHAnsi" w:hAnsiTheme="minorHAnsi" w:cstheme="minorHAnsi"/>
          <w:color w:val="auto"/>
          <w:sz w:val="22"/>
          <w:szCs w:val="22"/>
          <w:lang w:val="fr-CH"/>
        </w:rPr>
        <w:t xml:space="preserve">pour la </w:t>
      </w:r>
      <w:r w:rsidR="00A86B2A" w:rsidRPr="003A5B2C">
        <w:rPr>
          <w:rFonts w:asciiTheme="minorHAnsi" w:hAnsiTheme="minorHAnsi" w:cstheme="minorHAnsi"/>
          <w:color w:val="auto"/>
          <w:sz w:val="22"/>
          <w:szCs w:val="22"/>
          <w:lang w:val="fr-CH"/>
        </w:rPr>
        <w:t xml:space="preserve">COP13 </w:t>
      </w:r>
      <w:r w:rsidR="00DE6464" w:rsidRPr="003A5B2C">
        <w:rPr>
          <w:rFonts w:asciiTheme="minorHAnsi" w:hAnsiTheme="minorHAnsi" w:cstheme="minorHAnsi"/>
          <w:color w:val="auto"/>
          <w:sz w:val="22"/>
          <w:szCs w:val="22"/>
          <w:lang w:val="fr-CH"/>
        </w:rPr>
        <w:t>puis</w:t>
      </w:r>
      <w:r w:rsidR="00E93D39" w:rsidRPr="003A5B2C">
        <w:rPr>
          <w:rFonts w:asciiTheme="minorHAnsi" w:hAnsiTheme="minorHAnsi" w:cstheme="minorHAnsi"/>
          <w:color w:val="auto"/>
          <w:sz w:val="22"/>
          <w:szCs w:val="22"/>
          <w:lang w:val="fr-CH"/>
        </w:rPr>
        <w:t xml:space="preserve"> </w:t>
      </w:r>
      <w:r w:rsidR="00A86B2A" w:rsidRPr="003A5B2C">
        <w:rPr>
          <w:rFonts w:asciiTheme="minorHAnsi" w:hAnsiTheme="minorHAnsi" w:cstheme="minorHAnsi"/>
          <w:color w:val="auto"/>
          <w:sz w:val="22"/>
          <w:szCs w:val="22"/>
          <w:lang w:val="fr-CH"/>
        </w:rPr>
        <w:t>32</w:t>
      </w:r>
      <w:r w:rsidR="00596481" w:rsidRPr="003A5B2C">
        <w:rPr>
          <w:rFonts w:asciiTheme="minorHAnsi" w:hAnsiTheme="minorHAnsi" w:cstheme="minorHAnsi"/>
          <w:color w:val="auto"/>
          <w:sz w:val="22"/>
          <w:szCs w:val="22"/>
          <w:lang w:val="fr-CH"/>
        </w:rPr>
        <w:t> %</w:t>
      </w:r>
      <w:r w:rsidR="00A86B2A" w:rsidRPr="003A5B2C">
        <w:rPr>
          <w:rFonts w:asciiTheme="minorHAnsi" w:hAnsiTheme="minorHAnsi" w:cstheme="minorHAnsi"/>
          <w:color w:val="auto"/>
          <w:sz w:val="22"/>
          <w:szCs w:val="22"/>
          <w:lang w:val="fr-CH"/>
        </w:rPr>
        <w:t xml:space="preserve"> </w:t>
      </w:r>
      <w:r w:rsidR="004E2E85" w:rsidRPr="003A5B2C">
        <w:rPr>
          <w:rFonts w:asciiTheme="minorHAnsi" w:hAnsiTheme="minorHAnsi" w:cstheme="minorHAnsi"/>
          <w:color w:val="auto"/>
          <w:sz w:val="22"/>
          <w:szCs w:val="22"/>
          <w:lang w:val="fr-CH"/>
        </w:rPr>
        <w:t xml:space="preserve">pour la </w:t>
      </w:r>
      <w:r w:rsidR="00A86B2A" w:rsidRPr="003A5B2C">
        <w:rPr>
          <w:rFonts w:asciiTheme="minorHAnsi" w:hAnsiTheme="minorHAnsi" w:cstheme="minorHAnsi"/>
          <w:color w:val="auto"/>
          <w:sz w:val="22"/>
          <w:szCs w:val="22"/>
          <w:lang w:val="fr-CH"/>
        </w:rPr>
        <w:t xml:space="preserve">COP14. </w:t>
      </w:r>
      <w:r w:rsidR="004E2E85" w:rsidRPr="003A5B2C">
        <w:rPr>
          <w:rFonts w:asciiTheme="minorHAnsi" w:hAnsiTheme="minorHAnsi" w:cstheme="minorHAnsi"/>
          <w:color w:val="auto"/>
          <w:sz w:val="22"/>
          <w:szCs w:val="22"/>
          <w:lang w:val="fr-CH"/>
        </w:rPr>
        <w:t xml:space="preserve">Le pourcentage de Parties contractantes qui doivent encore réaliser des évaluations a diminué considérablement de </w:t>
      </w:r>
      <w:r w:rsidR="00A86B2A" w:rsidRPr="003A5B2C">
        <w:rPr>
          <w:rFonts w:asciiTheme="minorHAnsi" w:hAnsiTheme="minorHAnsi" w:cstheme="minorHAnsi"/>
          <w:color w:val="auto"/>
          <w:sz w:val="22"/>
          <w:szCs w:val="22"/>
          <w:lang w:val="fr-CH"/>
        </w:rPr>
        <w:t>19</w:t>
      </w:r>
      <w:r w:rsidR="00596481" w:rsidRPr="003A5B2C">
        <w:rPr>
          <w:rFonts w:asciiTheme="minorHAnsi" w:hAnsiTheme="minorHAnsi" w:cstheme="minorHAnsi"/>
          <w:color w:val="auto"/>
          <w:sz w:val="22"/>
          <w:szCs w:val="22"/>
          <w:lang w:val="fr-CH"/>
        </w:rPr>
        <w:t> %</w:t>
      </w:r>
      <w:r w:rsidR="00A86B2A" w:rsidRPr="003A5B2C">
        <w:rPr>
          <w:rFonts w:asciiTheme="minorHAnsi" w:hAnsiTheme="minorHAnsi" w:cstheme="minorHAnsi"/>
          <w:color w:val="auto"/>
          <w:sz w:val="22"/>
          <w:szCs w:val="22"/>
          <w:lang w:val="fr-CH"/>
        </w:rPr>
        <w:t xml:space="preserve"> </w:t>
      </w:r>
      <w:r w:rsidR="004E2E85" w:rsidRPr="003A5B2C">
        <w:rPr>
          <w:rFonts w:asciiTheme="minorHAnsi" w:hAnsiTheme="minorHAnsi" w:cstheme="minorHAnsi"/>
          <w:color w:val="auto"/>
          <w:sz w:val="22"/>
          <w:szCs w:val="22"/>
          <w:lang w:val="fr-CH"/>
        </w:rPr>
        <w:t>pour la</w:t>
      </w:r>
      <w:r w:rsidR="00E93D39" w:rsidRPr="003A5B2C">
        <w:rPr>
          <w:rFonts w:asciiTheme="minorHAnsi" w:hAnsiTheme="minorHAnsi" w:cstheme="minorHAnsi"/>
          <w:color w:val="auto"/>
          <w:sz w:val="22"/>
          <w:szCs w:val="22"/>
          <w:lang w:val="fr-CH"/>
        </w:rPr>
        <w:t xml:space="preserve"> </w:t>
      </w:r>
      <w:r w:rsidR="00A86B2A" w:rsidRPr="003A5B2C">
        <w:rPr>
          <w:rFonts w:asciiTheme="minorHAnsi" w:hAnsiTheme="minorHAnsi" w:cstheme="minorHAnsi"/>
          <w:color w:val="auto"/>
          <w:sz w:val="22"/>
          <w:szCs w:val="22"/>
          <w:lang w:val="fr-CH"/>
        </w:rPr>
        <w:t xml:space="preserve">COP13 </w:t>
      </w:r>
      <w:r w:rsidR="004E2E85" w:rsidRPr="003A5B2C">
        <w:rPr>
          <w:rFonts w:asciiTheme="minorHAnsi" w:hAnsiTheme="minorHAnsi" w:cstheme="minorHAnsi"/>
          <w:color w:val="auto"/>
          <w:sz w:val="22"/>
          <w:szCs w:val="22"/>
          <w:lang w:val="fr-CH"/>
        </w:rPr>
        <w:t>à</w:t>
      </w:r>
      <w:r w:rsidR="00A86B2A" w:rsidRPr="003A5B2C">
        <w:rPr>
          <w:rFonts w:asciiTheme="minorHAnsi" w:hAnsiTheme="minorHAnsi" w:cstheme="minorHAnsi"/>
          <w:color w:val="auto"/>
          <w:sz w:val="22"/>
          <w:szCs w:val="22"/>
          <w:lang w:val="fr-CH"/>
        </w:rPr>
        <w:t xml:space="preserve"> 8</w:t>
      </w:r>
      <w:r w:rsidR="00596481" w:rsidRPr="003A5B2C">
        <w:rPr>
          <w:rFonts w:asciiTheme="minorHAnsi" w:hAnsiTheme="minorHAnsi" w:cstheme="minorHAnsi"/>
          <w:color w:val="auto"/>
          <w:sz w:val="22"/>
          <w:szCs w:val="22"/>
          <w:lang w:val="fr-CH"/>
        </w:rPr>
        <w:t> %</w:t>
      </w:r>
      <w:r w:rsidR="00A86B2A" w:rsidRPr="003A5B2C">
        <w:rPr>
          <w:rFonts w:asciiTheme="minorHAnsi" w:hAnsiTheme="minorHAnsi" w:cstheme="minorHAnsi"/>
          <w:color w:val="auto"/>
          <w:sz w:val="22"/>
          <w:szCs w:val="22"/>
          <w:lang w:val="fr-CH"/>
        </w:rPr>
        <w:t xml:space="preserve"> </w:t>
      </w:r>
      <w:r w:rsidR="004E2E85" w:rsidRPr="003A5B2C">
        <w:rPr>
          <w:rFonts w:asciiTheme="minorHAnsi" w:hAnsiTheme="minorHAnsi" w:cstheme="minorHAnsi"/>
          <w:color w:val="auto"/>
          <w:sz w:val="22"/>
          <w:szCs w:val="22"/>
          <w:lang w:val="fr-CH"/>
        </w:rPr>
        <w:t xml:space="preserve">pour la </w:t>
      </w:r>
      <w:r w:rsidR="00A86B2A" w:rsidRPr="003A5B2C">
        <w:rPr>
          <w:rFonts w:asciiTheme="minorHAnsi" w:hAnsiTheme="minorHAnsi" w:cstheme="minorHAnsi"/>
          <w:color w:val="auto"/>
          <w:sz w:val="22"/>
          <w:szCs w:val="22"/>
          <w:lang w:val="fr-CH"/>
        </w:rPr>
        <w:t>COP14.</w:t>
      </w:r>
    </w:p>
    <w:p w14:paraId="4B811F5A" w14:textId="77777777" w:rsidR="00A86B2A" w:rsidRPr="003A5B2C" w:rsidRDefault="00A86B2A" w:rsidP="009C4BFE">
      <w:pPr>
        <w:pStyle w:val="Default"/>
        <w:ind w:left="426" w:hanging="426"/>
        <w:rPr>
          <w:rFonts w:asciiTheme="minorHAnsi" w:hAnsiTheme="minorHAnsi" w:cstheme="minorHAnsi"/>
          <w:sz w:val="22"/>
          <w:szCs w:val="22"/>
          <w:lang w:val="fr-CH"/>
        </w:rPr>
      </w:pPr>
    </w:p>
    <w:p w14:paraId="339CA4ED" w14:textId="2D07F0A7" w:rsidR="00A86B2A" w:rsidRPr="003A5B2C" w:rsidRDefault="009C4BFE" w:rsidP="009C4BFE">
      <w:pPr>
        <w:pStyle w:val="Default"/>
        <w:ind w:left="426" w:hanging="426"/>
        <w:rPr>
          <w:rFonts w:asciiTheme="minorHAnsi" w:hAnsiTheme="minorHAnsi" w:cstheme="minorHAnsi"/>
          <w:sz w:val="22"/>
          <w:szCs w:val="22"/>
          <w:lang w:val="fr-CH"/>
        </w:rPr>
      </w:pPr>
      <w:r w:rsidRPr="003A5B2C">
        <w:rPr>
          <w:rFonts w:asciiTheme="minorHAnsi" w:hAnsiTheme="minorHAnsi" w:cstheme="minorHAnsi"/>
          <w:sz w:val="22"/>
          <w:szCs w:val="22"/>
          <w:lang w:val="fr-CH"/>
        </w:rPr>
        <w:t>69.</w:t>
      </w:r>
      <w:r w:rsidRPr="003A5B2C">
        <w:rPr>
          <w:rFonts w:asciiTheme="minorHAnsi" w:hAnsiTheme="minorHAnsi" w:cstheme="minorHAnsi"/>
          <w:sz w:val="22"/>
          <w:szCs w:val="22"/>
          <w:lang w:val="fr-CH"/>
        </w:rPr>
        <w:tab/>
      </w:r>
      <w:r w:rsidR="00A455DC" w:rsidRPr="003A5B2C">
        <w:rPr>
          <w:rFonts w:asciiTheme="minorHAnsi" w:hAnsiTheme="minorHAnsi" w:cstheme="minorHAnsi"/>
          <w:sz w:val="22"/>
          <w:szCs w:val="22"/>
          <w:lang w:val="fr-CH"/>
        </w:rPr>
        <w:t>Selon le « Rapport TEEB » (</w:t>
      </w:r>
      <w:r w:rsidR="00A455DC" w:rsidRPr="003A5B2C">
        <w:rPr>
          <w:rFonts w:asciiTheme="minorHAnsi" w:hAnsiTheme="minorHAnsi" w:cstheme="minorHAnsi"/>
          <w:i/>
          <w:sz w:val="22"/>
          <w:szCs w:val="22"/>
          <w:lang w:val="fr-CH"/>
        </w:rPr>
        <w:t>Économie des écosystèmes et de la biodiversité pour l’eau et les zones humides</w:t>
      </w:r>
      <w:r w:rsidR="00A455DC" w:rsidRPr="003A5B2C">
        <w:rPr>
          <w:rFonts w:asciiTheme="minorHAnsi" w:hAnsiTheme="minorHAnsi" w:cstheme="minorHAnsi"/>
          <w:sz w:val="22"/>
          <w:szCs w:val="22"/>
          <w:lang w:val="fr-CH"/>
        </w:rPr>
        <w:t>, 2013), les zones humides fournissent des services essentiels liés à l’eau tels que de l’eau propre pour la consommation, de l’eau pour l’agriculture, de l’eau de refroidissement pour le secteur de l’énergie et régulent la quantité d’eau (par exemple, dans le cadre de la maîtrise des crues). Toutefois, les services écosystémiques et les zones humides sont dégradés à un rythme alarmant, avec un coût économique et social énorme (par exemple, augmentation des risques d’inondation, diminution de la qualité de l’eau et incidences sur la santé, l’identité culturelle et les moyens d’existence)</w:t>
      </w:r>
      <w:r w:rsidR="00A86B2A" w:rsidRPr="003A5B2C">
        <w:rPr>
          <w:rFonts w:asciiTheme="minorHAnsi" w:hAnsiTheme="minorHAnsi" w:cstheme="minorHAnsi"/>
          <w:sz w:val="22"/>
          <w:szCs w:val="22"/>
          <w:lang w:val="fr-CH"/>
        </w:rPr>
        <w:t>.</w:t>
      </w:r>
    </w:p>
    <w:p w14:paraId="1B6FDAC9" w14:textId="77777777" w:rsidR="00A86B2A" w:rsidRPr="003A5B2C" w:rsidRDefault="00A86B2A" w:rsidP="009C4BFE">
      <w:pPr>
        <w:pStyle w:val="Default"/>
        <w:ind w:left="426" w:hanging="426"/>
        <w:rPr>
          <w:rFonts w:asciiTheme="minorHAnsi" w:hAnsiTheme="minorHAnsi" w:cstheme="minorHAnsi"/>
          <w:sz w:val="22"/>
          <w:szCs w:val="22"/>
          <w:lang w:val="fr-CH"/>
        </w:rPr>
      </w:pPr>
    </w:p>
    <w:p w14:paraId="2D291DD3" w14:textId="6A6E9BAE" w:rsidR="00A86B2A" w:rsidRPr="003A5B2C" w:rsidRDefault="009C4BFE" w:rsidP="009C4BFE">
      <w:pPr>
        <w:pStyle w:val="Default"/>
        <w:ind w:left="426" w:hanging="426"/>
        <w:rPr>
          <w:rFonts w:asciiTheme="minorHAnsi" w:hAnsiTheme="minorHAnsi" w:cstheme="minorHAnsi"/>
          <w:sz w:val="22"/>
          <w:szCs w:val="22"/>
          <w:lang w:val="fr-CH"/>
        </w:rPr>
      </w:pPr>
      <w:r w:rsidRPr="003A5B2C">
        <w:rPr>
          <w:rFonts w:asciiTheme="minorHAnsi" w:hAnsiTheme="minorHAnsi" w:cstheme="minorHAnsi"/>
          <w:sz w:val="22"/>
          <w:szCs w:val="22"/>
          <w:lang w:val="fr-CH"/>
        </w:rPr>
        <w:t>70.</w:t>
      </w:r>
      <w:r w:rsidRPr="003A5B2C">
        <w:rPr>
          <w:rFonts w:asciiTheme="minorHAnsi" w:hAnsiTheme="minorHAnsi" w:cstheme="minorHAnsi"/>
          <w:sz w:val="22"/>
          <w:szCs w:val="22"/>
          <w:lang w:val="fr-CH"/>
        </w:rPr>
        <w:tab/>
      </w:r>
      <w:r w:rsidR="008627FF" w:rsidRPr="003A5B2C">
        <w:rPr>
          <w:rFonts w:asciiTheme="minorHAnsi" w:hAnsiTheme="minorHAnsi" w:cstheme="minorHAnsi"/>
          <w:sz w:val="22"/>
          <w:szCs w:val="22"/>
          <w:lang w:val="fr-CH"/>
        </w:rPr>
        <w:t>Les zones humides sont essentielles aux efforts déployés pour réaliser les Objectifs de développement durable et, en conséquence, les efforts doivent se poursuivre pour faire en sorte que la valeur totale de l’eau et des zones humides soit reconnue et intégrée dans la prise de décisions afin de répondre aux besoins sociaux, économiques et environnementaux</w:t>
      </w:r>
      <w:r w:rsidR="00A86B2A" w:rsidRPr="003A5B2C">
        <w:rPr>
          <w:rFonts w:asciiTheme="minorHAnsi" w:hAnsiTheme="minorHAnsi" w:cstheme="minorHAnsi"/>
          <w:sz w:val="22"/>
          <w:szCs w:val="22"/>
          <w:lang w:val="fr-CH"/>
        </w:rPr>
        <w:t>.</w:t>
      </w:r>
    </w:p>
    <w:p w14:paraId="0B80A32B" w14:textId="77777777" w:rsidR="00DC0881" w:rsidRPr="003A5B2C" w:rsidRDefault="00DC0881" w:rsidP="009C4BFE">
      <w:pPr>
        <w:pStyle w:val="Default"/>
        <w:ind w:left="426" w:hanging="426"/>
        <w:rPr>
          <w:rFonts w:asciiTheme="minorHAnsi" w:hAnsiTheme="minorHAnsi" w:cstheme="minorHAnsi"/>
          <w:sz w:val="22"/>
          <w:szCs w:val="22"/>
          <w:lang w:val="fr-CH"/>
        </w:rPr>
      </w:pPr>
    </w:p>
    <w:p w14:paraId="0213A6A3" w14:textId="5B74E98C" w:rsidR="00A86B2A" w:rsidRPr="003A5B2C" w:rsidRDefault="009C4BFE" w:rsidP="009C4BFE">
      <w:pPr>
        <w:pStyle w:val="Default"/>
        <w:ind w:left="426" w:hanging="426"/>
        <w:rPr>
          <w:rFonts w:asciiTheme="minorHAnsi" w:hAnsiTheme="minorHAnsi" w:cstheme="minorHAnsi"/>
          <w:sz w:val="22"/>
          <w:szCs w:val="22"/>
          <w:lang w:val="fr-CH"/>
        </w:rPr>
      </w:pPr>
      <w:r w:rsidRPr="003A5B2C">
        <w:rPr>
          <w:rFonts w:asciiTheme="minorHAnsi" w:hAnsiTheme="minorHAnsi" w:cstheme="minorHAnsi"/>
          <w:sz w:val="22"/>
          <w:szCs w:val="22"/>
          <w:lang w:val="fr-CH"/>
        </w:rPr>
        <w:t>71.</w:t>
      </w:r>
      <w:r w:rsidRPr="003A5B2C">
        <w:rPr>
          <w:rFonts w:asciiTheme="minorHAnsi" w:hAnsiTheme="minorHAnsi" w:cstheme="minorHAnsi"/>
          <w:sz w:val="22"/>
          <w:szCs w:val="22"/>
          <w:lang w:val="fr-CH"/>
        </w:rPr>
        <w:tab/>
      </w:r>
      <w:r w:rsidR="008627FF" w:rsidRPr="003A5B2C">
        <w:rPr>
          <w:rFonts w:asciiTheme="minorHAnsi" w:hAnsiTheme="minorHAnsi" w:cstheme="minorHAnsi"/>
          <w:sz w:val="22"/>
          <w:szCs w:val="22"/>
          <w:lang w:val="fr-CH"/>
        </w:rPr>
        <w:t xml:space="preserve">Cet indicateur est aussi directement lié à l’Objectif d’Aichi 2 : « 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w:t>
      </w:r>
      <w:r w:rsidR="008627FF" w:rsidRPr="003A5B2C">
        <w:rPr>
          <w:rFonts w:asciiTheme="minorHAnsi" w:hAnsiTheme="minorHAnsi" w:cstheme="minorHAnsi"/>
          <w:sz w:val="22"/>
          <w:szCs w:val="22"/>
          <w:lang w:val="fr-CH"/>
        </w:rPr>
        <w:lastRenderedPageBreak/>
        <w:t>notification. » Il s’ensuit que les mesures prises par les Parties à ce sujet contribuent non seulement aux engagements envers le Plan stratégique Ramsar mais aussi envers le Plan stratégique pour la diversité biologique 2011-2020 de la CDB</w:t>
      </w:r>
      <w:r w:rsidR="00A86B2A" w:rsidRPr="003A5B2C">
        <w:rPr>
          <w:rFonts w:asciiTheme="minorHAnsi" w:hAnsiTheme="minorHAnsi" w:cstheme="minorHAnsi"/>
          <w:sz w:val="22"/>
          <w:szCs w:val="22"/>
          <w:lang w:val="fr-CH"/>
        </w:rPr>
        <w:t>.</w:t>
      </w:r>
    </w:p>
    <w:p w14:paraId="31DD2A16" w14:textId="77777777" w:rsidR="000F699A" w:rsidRPr="003A5B2C" w:rsidRDefault="000F699A" w:rsidP="009C4BFE">
      <w:pPr>
        <w:pStyle w:val="Default"/>
        <w:ind w:left="426" w:hanging="426"/>
        <w:rPr>
          <w:rFonts w:asciiTheme="minorHAnsi" w:hAnsiTheme="minorHAnsi" w:cstheme="minorHAnsi"/>
          <w:sz w:val="22"/>
          <w:szCs w:val="22"/>
          <w:lang w:val="fr-CH"/>
        </w:rPr>
      </w:pPr>
    </w:p>
    <w:p w14:paraId="775C6E1A" w14:textId="793DF9E8" w:rsidR="00A86B2A" w:rsidRPr="003A5B2C" w:rsidRDefault="009C4BFE" w:rsidP="009C4BFE">
      <w:pPr>
        <w:pStyle w:val="Default"/>
        <w:ind w:left="426" w:hanging="426"/>
        <w:rPr>
          <w:rFonts w:asciiTheme="minorHAnsi" w:hAnsiTheme="minorHAnsi" w:cstheme="minorHAnsi"/>
          <w:color w:val="auto"/>
          <w:sz w:val="22"/>
          <w:szCs w:val="22"/>
          <w:lang w:val="fr-CH"/>
        </w:rPr>
      </w:pPr>
      <w:r w:rsidRPr="003A5B2C">
        <w:rPr>
          <w:rFonts w:asciiTheme="minorHAnsi" w:hAnsiTheme="minorHAnsi" w:cstheme="minorHAnsi"/>
          <w:sz w:val="22"/>
          <w:szCs w:val="22"/>
          <w:lang w:val="fr-CH"/>
        </w:rPr>
        <w:t>72.</w:t>
      </w:r>
      <w:r w:rsidRPr="003A5B2C">
        <w:rPr>
          <w:rFonts w:asciiTheme="minorHAnsi" w:hAnsiTheme="minorHAnsi" w:cstheme="minorHAnsi"/>
          <w:sz w:val="22"/>
          <w:szCs w:val="22"/>
          <w:lang w:val="fr-CH"/>
        </w:rPr>
        <w:tab/>
      </w:r>
      <w:r w:rsidR="005B03DF" w:rsidRPr="003A5B2C">
        <w:rPr>
          <w:rFonts w:asciiTheme="minorHAnsi" w:hAnsiTheme="minorHAnsi" w:cstheme="minorHAnsi"/>
          <w:color w:val="auto"/>
          <w:sz w:val="22"/>
          <w:szCs w:val="22"/>
          <w:lang w:val="fr-CH"/>
        </w:rPr>
        <w:t xml:space="preserve">Un pourcentage semblable de Parties a répondu de manière positive pour la COP14 </w:t>
      </w:r>
      <w:r w:rsidR="000F699A" w:rsidRPr="003A5B2C">
        <w:rPr>
          <w:rFonts w:asciiTheme="minorHAnsi" w:hAnsiTheme="minorHAnsi" w:cstheme="minorHAnsi"/>
          <w:color w:val="auto"/>
          <w:sz w:val="22"/>
          <w:szCs w:val="22"/>
          <w:lang w:val="fr-CH"/>
        </w:rPr>
        <w:t>(32</w:t>
      </w:r>
      <w:r w:rsidR="00596481" w:rsidRPr="003A5B2C">
        <w:rPr>
          <w:rFonts w:asciiTheme="minorHAnsi" w:hAnsiTheme="minorHAnsi" w:cstheme="minorHAnsi"/>
          <w:color w:val="auto"/>
          <w:sz w:val="22"/>
          <w:szCs w:val="22"/>
          <w:lang w:val="fr-CH"/>
        </w:rPr>
        <w:t> %</w:t>
      </w:r>
      <w:r w:rsidR="000F699A" w:rsidRPr="003A5B2C">
        <w:rPr>
          <w:rFonts w:asciiTheme="minorHAnsi" w:hAnsiTheme="minorHAnsi" w:cstheme="minorHAnsi"/>
          <w:color w:val="auto"/>
          <w:sz w:val="22"/>
          <w:szCs w:val="22"/>
          <w:lang w:val="fr-CH"/>
        </w:rPr>
        <w:t>)</w:t>
      </w:r>
      <w:r w:rsidR="00685251" w:rsidRPr="003A5B2C">
        <w:rPr>
          <w:rFonts w:asciiTheme="minorHAnsi" w:hAnsiTheme="minorHAnsi" w:cstheme="minorHAnsi"/>
          <w:color w:val="auto"/>
          <w:sz w:val="22"/>
          <w:szCs w:val="22"/>
          <w:lang w:val="fr-CH"/>
        </w:rPr>
        <w:t xml:space="preserve"> et </w:t>
      </w:r>
      <w:r w:rsidR="005B03DF" w:rsidRPr="003A5B2C">
        <w:rPr>
          <w:rFonts w:asciiTheme="minorHAnsi" w:hAnsiTheme="minorHAnsi" w:cstheme="minorHAnsi"/>
          <w:color w:val="auto"/>
          <w:sz w:val="22"/>
          <w:szCs w:val="22"/>
          <w:lang w:val="fr-CH"/>
        </w:rPr>
        <w:t xml:space="preserve">pour la </w:t>
      </w:r>
      <w:r w:rsidR="00A86B2A" w:rsidRPr="003A5B2C">
        <w:rPr>
          <w:rFonts w:asciiTheme="minorHAnsi" w:hAnsiTheme="minorHAnsi" w:cstheme="minorHAnsi"/>
          <w:color w:val="auto"/>
          <w:sz w:val="22"/>
          <w:szCs w:val="22"/>
          <w:lang w:val="fr-CH"/>
        </w:rPr>
        <w:t xml:space="preserve">COP13 </w:t>
      </w:r>
      <w:r w:rsidR="000F699A" w:rsidRPr="003A5B2C">
        <w:rPr>
          <w:rFonts w:asciiTheme="minorHAnsi" w:hAnsiTheme="minorHAnsi" w:cstheme="minorHAnsi"/>
          <w:color w:val="auto"/>
          <w:sz w:val="22"/>
          <w:szCs w:val="22"/>
          <w:lang w:val="fr-CH"/>
        </w:rPr>
        <w:t>(33</w:t>
      </w:r>
      <w:r w:rsidR="00596481" w:rsidRPr="003A5B2C">
        <w:rPr>
          <w:rFonts w:asciiTheme="minorHAnsi" w:hAnsiTheme="minorHAnsi" w:cstheme="minorHAnsi"/>
          <w:color w:val="auto"/>
          <w:sz w:val="22"/>
          <w:szCs w:val="22"/>
          <w:lang w:val="fr-CH"/>
        </w:rPr>
        <w:t> %</w:t>
      </w:r>
      <w:r w:rsidR="000F699A" w:rsidRPr="003A5B2C">
        <w:rPr>
          <w:rFonts w:asciiTheme="minorHAnsi" w:hAnsiTheme="minorHAnsi" w:cstheme="minorHAnsi"/>
          <w:color w:val="auto"/>
          <w:sz w:val="22"/>
          <w:szCs w:val="22"/>
          <w:lang w:val="fr-CH"/>
        </w:rPr>
        <w:t>)</w:t>
      </w:r>
      <w:r w:rsidR="005B03DF" w:rsidRPr="003A5B2C">
        <w:rPr>
          <w:rFonts w:asciiTheme="minorHAnsi" w:hAnsiTheme="minorHAnsi" w:cstheme="minorHAnsi"/>
          <w:color w:val="auto"/>
          <w:sz w:val="22"/>
          <w:szCs w:val="22"/>
          <w:lang w:val="fr-CH"/>
        </w:rPr>
        <w:t>, concernant la mise en œuvre de programmes ou de projets pour les zones humides qui contribuent à l’allègement de la pauvreté ou aux plans sur la sécurité alimentaire et de l’eau.</w:t>
      </w:r>
      <w:r w:rsidR="00C76CA6" w:rsidRPr="003A5B2C">
        <w:rPr>
          <w:rFonts w:asciiTheme="minorHAnsi" w:hAnsiTheme="minorHAnsi" w:cstheme="minorHAnsi"/>
          <w:color w:val="auto"/>
          <w:sz w:val="22"/>
          <w:szCs w:val="22"/>
          <w:lang w:val="fr-CH"/>
        </w:rPr>
        <w:t xml:space="preserve"> </w:t>
      </w:r>
    </w:p>
    <w:p w14:paraId="2FF8CFF6" w14:textId="77777777" w:rsidR="00A86B2A" w:rsidRPr="003A5B2C" w:rsidRDefault="00A86B2A" w:rsidP="009C4BFE">
      <w:pPr>
        <w:pStyle w:val="Default"/>
        <w:ind w:left="426" w:hanging="426"/>
        <w:rPr>
          <w:rFonts w:asciiTheme="minorHAnsi" w:hAnsiTheme="minorHAnsi" w:cstheme="minorHAnsi"/>
          <w:sz w:val="22"/>
          <w:szCs w:val="22"/>
          <w:lang w:val="fr-CH"/>
        </w:rPr>
      </w:pPr>
    </w:p>
    <w:p w14:paraId="114E8F52" w14:textId="00CE1E70" w:rsidR="00B23704" w:rsidRPr="007C1E39" w:rsidRDefault="009C4BFE" w:rsidP="007C1E39">
      <w:pPr>
        <w:pStyle w:val="Default"/>
        <w:ind w:left="426" w:hanging="426"/>
        <w:rPr>
          <w:rFonts w:asciiTheme="minorHAnsi" w:hAnsiTheme="minorHAnsi" w:cstheme="minorHAnsi"/>
          <w:sz w:val="22"/>
          <w:szCs w:val="22"/>
          <w:lang w:val="fr-CH"/>
        </w:rPr>
      </w:pPr>
      <w:r w:rsidRPr="003A5B2C">
        <w:rPr>
          <w:rFonts w:asciiTheme="minorHAnsi" w:hAnsiTheme="minorHAnsi" w:cstheme="minorHAnsi"/>
          <w:sz w:val="22"/>
          <w:szCs w:val="22"/>
          <w:lang w:val="fr-CH"/>
        </w:rPr>
        <w:t>73.</w:t>
      </w:r>
      <w:r w:rsidRPr="003A5B2C">
        <w:rPr>
          <w:rFonts w:asciiTheme="minorHAnsi" w:hAnsiTheme="minorHAnsi" w:cstheme="minorHAnsi"/>
          <w:sz w:val="22"/>
          <w:szCs w:val="22"/>
          <w:lang w:val="fr-CH"/>
        </w:rPr>
        <w:tab/>
      </w:r>
      <w:r w:rsidR="008627FF" w:rsidRPr="003A5B2C">
        <w:rPr>
          <w:rFonts w:asciiTheme="minorHAnsi" w:hAnsiTheme="minorHAnsi" w:cstheme="minorHAnsi"/>
          <w:sz w:val="22"/>
          <w:szCs w:val="22"/>
          <w:lang w:val="fr-CH"/>
        </w:rPr>
        <w:t>Les mesures prises par les Parties pour élaborer et appliquer des programmes et projets pour les zones humides, qui contribuent aux objectifs d’élimination de la pauvreté aux niveaux local et national et aux plans pour la sécurité alimentaire et de l’eau sont importantes car elles sont directement liées à l’ODD 2 : « Éliminer la faim, assurer la sécurité alimentaire, améliorer la nutrition et promouvoir l’agriculture durable »</w:t>
      </w:r>
      <w:r w:rsidR="00285ED9" w:rsidRPr="003A5B2C">
        <w:rPr>
          <w:rFonts w:asciiTheme="minorHAnsi" w:hAnsiTheme="minorHAnsi" w:cstheme="minorHAnsi"/>
          <w:sz w:val="22"/>
          <w:szCs w:val="22"/>
          <w:lang w:val="fr-CH"/>
        </w:rPr>
        <w:t> </w:t>
      </w:r>
      <w:r w:rsidR="008627FF" w:rsidRPr="003A5B2C">
        <w:rPr>
          <w:rFonts w:asciiTheme="minorHAnsi" w:hAnsiTheme="minorHAnsi" w:cstheme="minorHAnsi"/>
          <w:sz w:val="22"/>
          <w:szCs w:val="22"/>
          <w:lang w:val="fr-CH"/>
        </w:rPr>
        <w:t>; et à l’Objectif d’Aichi 2 : « D’ici à 2020 au plus tard, les valeurs de la diversité biologique ont été intégrées dans les stratégies et les processus de planification nationaux et locaux de développement et de réduction de la pauvreté … ».</w:t>
      </w:r>
    </w:p>
    <w:p w14:paraId="26BB7642" w14:textId="77777777" w:rsidR="00C62980" w:rsidRPr="003A5B2C" w:rsidRDefault="00C62980" w:rsidP="00C62980">
      <w:pPr>
        <w:spacing w:after="0" w:line="240" w:lineRule="auto"/>
        <w:rPr>
          <w:rFonts w:eastAsia="Times New Roman" w:cstheme="minorHAnsi"/>
          <w:lang w:val="fr-FR" w:eastAsia="fr-FR"/>
        </w:rPr>
      </w:pPr>
    </w:p>
    <w:p w14:paraId="00B4778E" w14:textId="77777777" w:rsidR="00C62980" w:rsidRPr="003A5B2C" w:rsidRDefault="00C62980" w:rsidP="00C62980">
      <w:pPr>
        <w:spacing w:after="0" w:line="240" w:lineRule="auto"/>
        <w:rPr>
          <w:rFonts w:eastAsia="Times New Roman" w:cstheme="minorHAnsi"/>
          <w:b/>
          <w:lang w:val="fr-CH" w:eastAsia="fr-FR"/>
        </w:rPr>
      </w:pPr>
      <w:r w:rsidRPr="003A5B2C">
        <w:rPr>
          <w:rFonts w:eastAsia="Times New Roman" w:cstheme="minorHAnsi"/>
          <w:b/>
          <w:lang w:val="fr-CH" w:eastAsia="fr-FR"/>
        </w:rPr>
        <w:t>Objectif 12 :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p w14:paraId="265B3131" w14:textId="77777777" w:rsidR="00C62980" w:rsidRPr="003A5B2C" w:rsidRDefault="00C62980" w:rsidP="00C62980">
      <w:pPr>
        <w:spacing w:after="0" w:line="240" w:lineRule="auto"/>
        <w:rPr>
          <w:rFonts w:cstheme="minorHAnsi"/>
          <w:lang w:val="fr-CH"/>
        </w:rPr>
      </w:pPr>
    </w:p>
    <w:p w14:paraId="137AFDE5" w14:textId="77777777" w:rsidR="00C62980" w:rsidRPr="003A5B2C" w:rsidRDefault="00C62980" w:rsidP="00C62980">
      <w:pPr>
        <w:pStyle w:val="ListParagraph"/>
        <w:numPr>
          <w:ilvl w:val="0"/>
          <w:numId w:val="14"/>
        </w:numPr>
        <w:autoSpaceDE w:val="0"/>
        <w:autoSpaceDN w:val="0"/>
        <w:adjustRightInd w:val="0"/>
        <w:spacing w:after="0" w:line="240" w:lineRule="auto"/>
        <w:ind w:left="426" w:hanging="426"/>
        <w:rPr>
          <w:rFonts w:cstheme="minorHAnsi"/>
          <w:b/>
          <w:bCs/>
          <w:color w:val="000000"/>
          <w:lang w:val="fr-CH"/>
        </w:rPr>
      </w:pPr>
      <w:r w:rsidRPr="003A5B2C">
        <w:rPr>
          <w:rFonts w:cstheme="minorHAnsi"/>
          <w:b/>
          <w:bCs/>
          <w:color w:val="000000"/>
          <w:lang w:val="fr-CH"/>
        </w:rPr>
        <w:t xml:space="preserve">Les progrès en matière de restauration sont lents. </w:t>
      </w:r>
    </w:p>
    <w:p w14:paraId="706AF80B" w14:textId="77777777" w:rsidR="00C62980" w:rsidRPr="003A5B2C" w:rsidRDefault="00C62980" w:rsidP="00C62980">
      <w:pPr>
        <w:autoSpaceDE w:val="0"/>
        <w:autoSpaceDN w:val="0"/>
        <w:adjustRightInd w:val="0"/>
        <w:spacing w:after="0" w:line="240" w:lineRule="auto"/>
        <w:rPr>
          <w:rFonts w:cstheme="minorHAnsi"/>
          <w:b/>
          <w:bCs/>
          <w:color w:val="000000"/>
          <w:lang w:val="fr-CH"/>
        </w:rPr>
      </w:pPr>
    </w:p>
    <w:p w14:paraId="52BAA8E1" w14:textId="77777777" w:rsidR="00C62980" w:rsidRPr="003A5B2C" w:rsidRDefault="00C62980" w:rsidP="00C62980">
      <w:pPr>
        <w:pStyle w:val="ListParagraph"/>
        <w:numPr>
          <w:ilvl w:val="0"/>
          <w:numId w:val="14"/>
        </w:numPr>
        <w:autoSpaceDE w:val="0"/>
        <w:autoSpaceDN w:val="0"/>
        <w:adjustRightInd w:val="0"/>
        <w:spacing w:after="0" w:line="240" w:lineRule="auto"/>
        <w:ind w:left="426" w:hanging="426"/>
        <w:rPr>
          <w:rFonts w:cstheme="minorHAnsi"/>
          <w:b/>
          <w:bCs/>
          <w:lang w:val="fr-CH"/>
        </w:rPr>
      </w:pPr>
      <w:r w:rsidRPr="003A5B2C">
        <w:rPr>
          <w:rFonts w:cstheme="minorHAnsi"/>
          <w:b/>
          <w:bCs/>
          <w:lang w:val="fr-CH"/>
        </w:rPr>
        <w:t>Très peu de Parties ont commencé à mettre en œuvre les lignes directrices Ramsar relatives à l’action mondiale pour les tourbières.</w:t>
      </w:r>
    </w:p>
    <w:p w14:paraId="5DEDB11A" w14:textId="77777777" w:rsidR="00C62980" w:rsidRPr="003A5B2C" w:rsidRDefault="00C62980" w:rsidP="00C62980">
      <w:pPr>
        <w:spacing w:after="0" w:line="240" w:lineRule="auto"/>
        <w:rPr>
          <w:rFonts w:cstheme="minorHAnsi"/>
          <w:lang w:val="fr-CH"/>
        </w:rPr>
      </w:pPr>
    </w:p>
    <w:p w14:paraId="02B02BD5"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74.</w:t>
      </w:r>
      <w:r w:rsidRPr="003A5B2C">
        <w:rPr>
          <w:rFonts w:cstheme="minorHAnsi"/>
          <w:lang w:val="fr-CH"/>
        </w:rPr>
        <w:tab/>
        <w:t>Soixante pour cent des Parties ayant soumis leur rapport à la COP14 ont indiqué avoir identifié des sites prioritaires pour la restauration des zones humides, une légère augmentation par rapport à 54 % des Parties ayant répondu positivement à la COP13. Vingt</w:t>
      </w:r>
      <w:r w:rsidRPr="003A5B2C">
        <w:rPr>
          <w:rFonts w:cstheme="minorHAnsi"/>
          <w:lang w:val="fr-CH"/>
        </w:rPr>
        <w:noBreakHyphen/>
        <w:t>trois pour cent des Parties indiquent qu’elles ont pris des mesures partielles à ce sujet et 8 % qu’elles ont prévu de prendre des mesures. Il faudra redoubler d’efforts dans la prochaine période triennale,</w:t>
      </w:r>
      <w:r w:rsidRPr="003A5B2C">
        <w:rPr>
          <w:rFonts w:cstheme="minorHAnsi"/>
          <w:color w:val="FF0000"/>
          <w:lang w:val="fr-CH"/>
        </w:rPr>
        <w:t xml:space="preserve"> </w:t>
      </w:r>
      <w:r w:rsidRPr="003A5B2C">
        <w:rPr>
          <w:rFonts w:cstheme="minorHAnsi"/>
          <w:lang w:val="fr-CH"/>
        </w:rPr>
        <w:t>d’autant plus que toutes les Parties auraient dû avoir identifié des sites prioritaires pour restauration et qu’au moins la moitié des Parties auraient dû avoir des projets de restauration en cours ou terminés en 2015.</w:t>
      </w:r>
    </w:p>
    <w:p w14:paraId="3B8E47BF" w14:textId="77777777" w:rsidR="00C62980" w:rsidRPr="003A5B2C" w:rsidRDefault="00C62980" w:rsidP="00C62980">
      <w:pPr>
        <w:spacing w:after="0" w:line="240" w:lineRule="auto"/>
        <w:ind w:left="426" w:hanging="426"/>
        <w:rPr>
          <w:rFonts w:cstheme="minorHAnsi"/>
          <w:lang w:val="fr-CH"/>
        </w:rPr>
      </w:pPr>
    </w:p>
    <w:p w14:paraId="5C633B29"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75.</w:t>
      </w:r>
      <w:r w:rsidRPr="003A5B2C">
        <w:rPr>
          <w:rFonts w:cstheme="minorHAnsi"/>
          <w:lang w:val="fr-CH"/>
        </w:rPr>
        <w:tab/>
        <w:t xml:space="preserve">L’application effective de projets de restauration et de remise en état s’améliore légèrement car 53 % des Parties </w:t>
      </w:r>
      <w:bookmarkStart w:id="3" w:name="_Hlk117609198"/>
      <w:r w:rsidRPr="003A5B2C">
        <w:rPr>
          <w:rFonts w:cstheme="minorHAnsi"/>
          <w:lang w:val="fr-CH"/>
        </w:rPr>
        <w:t xml:space="preserve">ayant soumis leur rapport à la COP14 </w:t>
      </w:r>
      <w:bookmarkEnd w:id="3"/>
      <w:r w:rsidRPr="003A5B2C">
        <w:rPr>
          <w:rFonts w:cstheme="minorHAnsi"/>
          <w:lang w:val="fr-CH"/>
        </w:rPr>
        <w:t xml:space="preserve">signalent une application effective de projets de restauration par rapport à 43 % des Parties à la COP13. </w:t>
      </w:r>
    </w:p>
    <w:p w14:paraId="65E17D64" w14:textId="77777777" w:rsidR="00C62980" w:rsidRPr="003A5B2C" w:rsidRDefault="00C62980" w:rsidP="00C62980">
      <w:pPr>
        <w:spacing w:after="0" w:line="240" w:lineRule="auto"/>
        <w:ind w:left="426" w:hanging="426"/>
        <w:rPr>
          <w:rFonts w:cstheme="minorHAnsi"/>
          <w:lang w:val="fr-CH"/>
        </w:rPr>
      </w:pPr>
    </w:p>
    <w:p w14:paraId="16945BF1"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76.</w:t>
      </w:r>
      <w:r w:rsidRPr="003A5B2C">
        <w:rPr>
          <w:rFonts w:cstheme="minorHAnsi"/>
          <w:lang w:val="fr-CH"/>
        </w:rPr>
        <w:tab/>
        <w:t xml:space="preserve">Comme noté à la COP13, les engagements et les obligations au titre de la Convention identifient clairement, comme des priorités principales, l’utilisation rationnelle et le fait d’empêcher la perte et la dégradation des zones humides. Le cadre de la Convention comprend des lignes directrices pour éviter, atténuer et compenser la perte et la dégradation des zones humides et identifie des solutions en matière de restauration des zones humides. </w:t>
      </w:r>
    </w:p>
    <w:p w14:paraId="5497F4A2" w14:textId="77777777" w:rsidR="00C62980" w:rsidRPr="003A5B2C" w:rsidRDefault="00C62980" w:rsidP="00C62980">
      <w:pPr>
        <w:spacing w:after="0" w:line="240" w:lineRule="auto"/>
        <w:ind w:left="426" w:hanging="426"/>
        <w:rPr>
          <w:rFonts w:cstheme="minorHAnsi"/>
          <w:lang w:val="fr-CH"/>
        </w:rPr>
      </w:pPr>
    </w:p>
    <w:p w14:paraId="6490BAA6"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77.</w:t>
      </w:r>
      <w:r w:rsidRPr="003A5B2C">
        <w:rPr>
          <w:rFonts w:cstheme="minorHAnsi"/>
          <w:lang w:val="fr-CH"/>
        </w:rPr>
        <w:tab/>
        <w:t xml:space="preserve">Partenaire mondial de la Décennie des Nations Unies pour la restauration des écosystèmes, le Secrétariat continue de prendre une part active dans ce programme ainsi qu’aux groupes d’étude sur le cadre et les meilleures pratiques de suivi et d’évaluation des écosystèmes aquatiques et de transition. Ces engagements ont servi de base à l’examen de l’indicateur 6.6.1 « Variation de l’étendue des écosystèmes liés à l’eau dans le temps » de l’ODD 6 pour lequel la </w:t>
      </w:r>
      <w:r w:rsidRPr="003A5B2C">
        <w:rPr>
          <w:rFonts w:cstheme="minorHAnsi"/>
          <w:lang w:val="fr-CH"/>
        </w:rPr>
        <w:lastRenderedPageBreak/>
        <w:t>Convention est co-responsable et des indicateurs susmentionnés de cet objectif du quatrième Plan stratégique de la Convention en tant qu’indicateurs prioritaires du cadre de suivi de la Décennie des Nations Unies. Pour marquer l’inauguration de la Décennie, le 5 juin 2021, le Secrétariat a publié trois fiches</w:t>
      </w:r>
      <w:r w:rsidRPr="003A5B2C">
        <w:rPr>
          <w:rStyle w:val="FootnoteReference"/>
          <w:rFonts w:cstheme="minorHAnsi"/>
          <w:lang w:val="fr-CH"/>
        </w:rPr>
        <w:footnoteReference w:id="5"/>
      </w:r>
      <w:r w:rsidRPr="003A5B2C">
        <w:rPr>
          <w:rFonts w:cstheme="minorHAnsi"/>
          <w:lang w:val="fr-CH"/>
        </w:rPr>
        <w:t xml:space="preserve"> décrivant le potentiel non exploité des zones humides pour les efforts de restauration déployés par les Parties contractantes, les décideurs et les praticiens.</w:t>
      </w:r>
    </w:p>
    <w:p w14:paraId="1F555D4E" w14:textId="77777777" w:rsidR="00C62980" w:rsidRPr="003A5B2C" w:rsidRDefault="00C62980" w:rsidP="00C62980">
      <w:pPr>
        <w:spacing w:after="0" w:line="240" w:lineRule="auto"/>
        <w:ind w:left="426" w:hanging="426"/>
        <w:rPr>
          <w:rFonts w:cstheme="minorHAnsi"/>
          <w:lang w:val="fr-CH"/>
        </w:rPr>
      </w:pPr>
    </w:p>
    <w:p w14:paraId="28E93B80"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78.</w:t>
      </w:r>
      <w:r w:rsidRPr="003A5B2C">
        <w:rPr>
          <w:rFonts w:cstheme="minorHAnsi"/>
          <w:lang w:val="fr-CH"/>
        </w:rPr>
        <w:tab/>
        <w:t>La restauration des zones humides et de leurs services liés à l’eau offre des occasions importantes de résoudre les problèmes de gestion de l’eau avec des solutions durables et rentables. L’utilisation rationnelle des zones humides, y compris la conservation et la restauration des fonctions hydrologiques, est essentielle pour maintenir une infrastructure pouvant aider à réaliser toute une gamme d’objectifs, notamment la sécurité de l’eau, la sécurité alimentaire et de l’énergie, et à assurer des moyens d’existence aux communautés locales (Rapport TEEB).</w:t>
      </w:r>
    </w:p>
    <w:p w14:paraId="169C5FE4" w14:textId="77777777" w:rsidR="00C62980" w:rsidRPr="003A5B2C" w:rsidRDefault="00C62980" w:rsidP="00C62980">
      <w:pPr>
        <w:spacing w:after="0" w:line="240" w:lineRule="auto"/>
        <w:ind w:left="426" w:hanging="426"/>
        <w:rPr>
          <w:rFonts w:cstheme="minorHAnsi"/>
          <w:lang w:val="fr-CH"/>
        </w:rPr>
      </w:pPr>
    </w:p>
    <w:p w14:paraId="08175EC3"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79.</w:t>
      </w:r>
      <w:r w:rsidRPr="003A5B2C">
        <w:rPr>
          <w:rFonts w:cstheme="minorHAnsi"/>
          <w:lang w:val="fr-CH"/>
        </w:rPr>
        <w:tab/>
        <w:t>Les engagements et actions des Parties en matière de restauration contribuent à l’Objectif d’Aichi 15 : « D’ici à 2020, la résilience des écosystèmes et la contribution de la diversité biologique aux stocks de carbone sont améliorées, grâce aux mesures de conservation et restauration, y compris la restauration d’au moins 15 % des écosystèmes dégradés, contribuant ainsi à l’atténuation des changements climatiques et l’adaptation à ceux-ci, ainsi qu’à la lutte contre la désertification », l’objectif relatif à la restauration du Cadre mondial de la biodiversité pour l’après-2020 qui sera finalisé à la COP15 de la CDB, et la Décennie des Nations Unies pour la restauration des écosystèmes.</w:t>
      </w:r>
    </w:p>
    <w:p w14:paraId="039B0369" w14:textId="77777777" w:rsidR="00C62980" w:rsidRPr="007C1E39" w:rsidRDefault="00C62980" w:rsidP="00C62980">
      <w:pPr>
        <w:spacing w:after="0" w:line="240" w:lineRule="auto"/>
        <w:ind w:left="426" w:hanging="426"/>
        <w:rPr>
          <w:rFonts w:eastAsia="Times New Roman" w:cstheme="minorHAnsi"/>
          <w:lang w:val="fr-CH" w:eastAsia="fr-FR"/>
        </w:rPr>
      </w:pPr>
    </w:p>
    <w:p w14:paraId="6CDE78D5" w14:textId="77777777" w:rsidR="00C62980" w:rsidRPr="003A5B2C" w:rsidRDefault="00C62980" w:rsidP="00C62980">
      <w:pPr>
        <w:spacing w:after="0" w:line="240" w:lineRule="auto"/>
        <w:ind w:left="426" w:hanging="426"/>
        <w:rPr>
          <w:rFonts w:eastAsia="Times New Roman" w:cstheme="minorHAnsi"/>
          <w:lang w:val="fr-CH" w:eastAsia="fr-FR"/>
        </w:rPr>
      </w:pPr>
      <w:r w:rsidRPr="007C1E39">
        <w:rPr>
          <w:rFonts w:eastAsia="Times New Roman" w:cstheme="minorHAnsi"/>
          <w:lang w:val="fr-CH" w:eastAsia="fr-FR"/>
        </w:rPr>
        <w:t>80.</w:t>
      </w:r>
      <w:r w:rsidRPr="007C1E39">
        <w:rPr>
          <w:rFonts w:eastAsia="Times New Roman" w:cstheme="minorHAnsi"/>
          <w:lang w:val="fr-CH" w:eastAsia="fr-FR"/>
        </w:rPr>
        <w:tab/>
        <w:t xml:space="preserve">Concernant la mise en œuvre des </w:t>
      </w:r>
      <w:r w:rsidRPr="007C1E39">
        <w:rPr>
          <w:rFonts w:eastAsia="Times New Roman" w:cstheme="minorHAnsi"/>
          <w:i/>
          <w:lang w:val="fr-CH" w:eastAsia="fr-FR"/>
        </w:rPr>
        <w:t xml:space="preserve">Lignes directrices relatives à une action mondiale pour les </w:t>
      </w:r>
      <w:r w:rsidRPr="003A5B2C">
        <w:rPr>
          <w:rFonts w:eastAsia="Times New Roman" w:cstheme="minorHAnsi"/>
          <w:i/>
          <w:lang w:val="fr-CH" w:eastAsia="fr-FR"/>
        </w:rPr>
        <w:t xml:space="preserve">tourbières </w:t>
      </w:r>
      <w:r w:rsidRPr="003A5B2C">
        <w:rPr>
          <w:rFonts w:eastAsia="Times New Roman" w:cstheme="minorHAnsi"/>
          <w:lang w:val="fr-CH" w:eastAsia="fr-FR"/>
        </w:rPr>
        <w:t xml:space="preserve">(Résolution VIII.17), et de la Résolution XII.11, </w:t>
      </w:r>
      <w:r w:rsidRPr="003A5B2C">
        <w:rPr>
          <w:rFonts w:eastAsia="Times New Roman" w:cstheme="minorHAnsi"/>
          <w:i/>
          <w:lang w:val="fr-CH" w:eastAsia="fr-FR"/>
        </w:rPr>
        <w:t>Les tourbières, les changements climatiques et l’utilisation rationnelle</w:t>
      </w:r>
      <w:r w:rsidRPr="003A5B2C">
        <w:rPr>
          <w:rFonts w:eastAsia="Times New Roman" w:cstheme="minorHAnsi"/>
          <w:lang w:val="fr-CH" w:eastAsia="fr-FR"/>
        </w:rPr>
        <w:t>, les Parties ont indiqué à la COP14 qu’elles mettaient en œuvre les aspects suivants :</w:t>
      </w:r>
    </w:p>
    <w:p w14:paraId="2DCE6B3B" w14:textId="77777777" w:rsidR="00C62980" w:rsidRPr="003A5B2C" w:rsidRDefault="00C62980" w:rsidP="00C62980">
      <w:pPr>
        <w:spacing w:after="0" w:line="240" w:lineRule="auto"/>
        <w:ind w:left="851" w:hanging="425"/>
        <w:rPr>
          <w:rFonts w:eastAsia="Times New Roman" w:cstheme="minorHAnsi"/>
          <w:lang w:val="fr-CH" w:eastAsia="fr-FR"/>
        </w:rPr>
      </w:pPr>
      <w:r w:rsidRPr="003A5B2C">
        <w:rPr>
          <w:rFonts w:eastAsia="Times New Roman" w:cstheme="minorHAnsi"/>
          <w:lang w:val="fr-CH" w:eastAsia="fr-FR"/>
        </w:rPr>
        <w:t>a)</w:t>
      </w:r>
      <w:r w:rsidRPr="003A5B2C">
        <w:rPr>
          <w:rFonts w:eastAsia="Times New Roman" w:cstheme="minorHAnsi"/>
          <w:lang w:val="fr-CH" w:eastAsia="fr-FR"/>
        </w:rPr>
        <w:tab/>
        <w:t xml:space="preserve">16 % des Parties travaillent à la connaissance de leurs ressources en tourbières ; </w:t>
      </w:r>
    </w:p>
    <w:p w14:paraId="62F486FB" w14:textId="77777777" w:rsidR="00C62980" w:rsidRPr="003A5B2C" w:rsidRDefault="00C62980" w:rsidP="00C62980">
      <w:pPr>
        <w:spacing w:after="0" w:line="240" w:lineRule="auto"/>
        <w:ind w:left="851" w:hanging="425"/>
        <w:rPr>
          <w:rFonts w:eastAsia="Times New Roman" w:cstheme="minorHAnsi"/>
          <w:lang w:val="fr-CH" w:eastAsia="fr-FR"/>
        </w:rPr>
      </w:pPr>
      <w:r w:rsidRPr="003A5B2C">
        <w:rPr>
          <w:rFonts w:eastAsia="Times New Roman" w:cstheme="minorHAnsi"/>
          <w:lang w:val="fr-CH" w:eastAsia="fr-FR"/>
        </w:rPr>
        <w:t>b)</w:t>
      </w:r>
      <w:r w:rsidRPr="003A5B2C">
        <w:rPr>
          <w:rFonts w:eastAsia="Times New Roman" w:cstheme="minorHAnsi"/>
          <w:lang w:val="fr-CH" w:eastAsia="fr-FR"/>
        </w:rPr>
        <w:tab/>
        <w:t>22 % des Parties travaillent à l’éducation et à la sensibilisation relative aux tourbières ;</w:t>
      </w:r>
    </w:p>
    <w:p w14:paraId="59EB2F23" w14:textId="77777777" w:rsidR="00C62980" w:rsidRPr="003A5B2C" w:rsidRDefault="00C62980" w:rsidP="00C62980">
      <w:pPr>
        <w:spacing w:after="0" w:line="240" w:lineRule="auto"/>
        <w:ind w:left="851" w:hanging="425"/>
        <w:rPr>
          <w:rFonts w:eastAsia="Times New Roman" w:cstheme="minorHAnsi"/>
          <w:lang w:val="fr-CH" w:eastAsia="fr-FR"/>
        </w:rPr>
      </w:pPr>
      <w:r w:rsidRPr="003A5B2C">
        <w:rPr>
          <w:rFonts w:eastAsia="Times New Roman" w:cstheme="minorHAnsi"/>
          <w:lang w:val="fr-CH" w:eastAsia="fr-FR"/>
        </w:rPr>
        <w:t>c)</w:t>
      </w:r>
      <w:r w:rsidRPr="003A5B2C">
        <w:rPr>
          <w:rFonts w:eastAsia="Times New Roman" w:cstheme="minorHAnsi"/>
          <w:lang w:val="fr-CH" w:eastAsia="fr-FR"/>
        </w:rPr>
        <w:tab/>
        <w:t>23 % des Parties travaillent aux instruments positifs et législatifs ;</w:t>
      </w:r>
    </w:p>
    <w:p w14:paraId="2E7C3765" w14:textId="77777777" w:rsidR="00C62980" w:rsidRPr="003A5B2C" w:rsidRDefault="00C62980" w:rsidP="00C62980">
      <w:pPr>
        <w:spacing w:after="0" w:line="240" w:lineRule="auto"/>
        <w:ind w:left="851" w:hanging="425"/>
        <w:rPr>
          <w:rFonts w:eastAsia="Times New Roman" w:cstheme="minorHAnsi"/>
          <w:lang w:val="fr-CH" w:eastAsia="fr-FR"/>
        </w:rPr>
      </w:pPr>
      <w:r w:rsidRPr="003A5B2C">
        <w:rPr>
          <w:rFonts w:eastAsia="Times New Roman" w:cstheme="minorHAnsi"/>
          <w:lang w:val="fr-CH" w:eastAsia="fr-FR"/>
        </w:rPr>
        <w:t>d)</w:t>
      </w:r>
      <w:r w:rsidRPr="003A5B2C">
        <w:rPr>
          <w:rFonts w:eastAsia="Times New Roman" w:cstheme="minorHAnsi"/>
          <w:lang w:val="fr-CH" w:eastAsia="fr-FR"/>
        </w:rPr>
        <w:tab/>
        <w:t>19 % des Parties travaillent à l’utilisation rationnelle des tourbières ;</w:t>
      </w:r>
    </w:p>
    <w:p w14:paraId="6E65E3D2" w14:textId="77777777" w:rsidR="00C62980" w:rsidRPr="003A5B2C" w:rsidRDefault="00C62980" w:rsidP="00C62980">
      <w:pPr>
        <w:spacing w:after="0" w:line="240" w:lineRule="auto"/>
        <w:ind w:left="851" w:hanging="425"/>
        <w:rPr>
          <w:rFonts w:eastAsia="Times New Roman" w:cstheme="minorHAnsi"/>
          <w:lang w:val="fr-CH" w:eastAsia="fr-FR"/>
        </w:rPr>
      </w:pPr>
      <w:r w:rsidRPr="003A5B2C">
        <w:rPr>
          <w:rFonts w:eastAsia="Times New Roman" w:cstheme="minorHAnsi"/>
          <w:lang w:val="fr-CH" w:eastAsia="fr-FR"/>
        </w:rPr>
        <w:t>e)</w:t>
      </w:r>
      <w:r w:rsidRPr="003A5B2C">
        <w:rPr>
          <w:rFonts w:eastAsia="Times New Roman" w:cstheme="minorHAnsi"/>
          <w:lang w:val="fr-CH" w:eastAsia="fr-FR"/>
        </w:rPr>
        <w:tab/>
        <w:t>16 % des Parties ont des réseaux de recherche, des centres régionaux d’expertise et autres capacités institutionnelles relatives aux tourbières ;</w:t>
      </w:r>
    </w:p>
    <w:p w14:paraId="55E1F017" w14:textId="77777777" w:rsidR="00C62980" w:rsidRPr="003A5B2C" w:rsidRDefault="00C62980" w:rsidP="00C62980">
      <w:pPr>
        <w:spacing w:after="0" w:line="240" w:lineRule="auto"/>
        <w:ind w:left="851" w:hanging="425"/>
        <w:rPr>
          <w:rFonts w:eastAsia="Times New Roman" w:cstheme="minorHAnsi"/>
          <w:lang w:val="fr-CH" w:eastAsia="fr-FR"/>
        </w:rPr>
      </w:pPr>
      <w:r w:rsidRPr="003A5B2C">
        <w:rPr>
          <w:rFonts w:eastAsia="Times New Roman" w:cstheme="minorHAnsi"/>
          <w:lang w:val="fr-CH" w:eastAsia="fr-FR"/>
        </w:rPr>
        <w:t>f)</w:t>
      </w:r>
      <w:r w:rsidRPr="003A5B2C">
        <w:rPr>
          <w:rFonts w:eastAsia="Times New Roman" w:cstheme="minorHAnsi"/>
          <w:lang w:val="fr-CH" w:eastAsia="fr-FR"/>
        </w:rPr>
        <w:tab/>
        <w:t xml:space="preserve">25 % des Parties sont engagées dans la coopération internationale relative aux tourbières ; et </w:t>
      </w:r>
    </w:p>
    <w:p w14:paraId="57C4857C" w14:textId="77777777" w:rsidR="00C62980" w:rsidRPr="003A5B2C" w:rsidRDefault="00C62980" w:rsidP="00C62980">
      <w:pPr>
        <w:spacing w:after="0" w:line="240" w:lineRule="auto"/>
        <w:ind w:left="851" w:hanging="425"/>
        <w:rPr>
          <w:rFonts w:eastAsia="Times New Roman" w:cstheme="minorHAnsi"/>
          <w:lang w:val="fr-CH" w:eastAsia="fr-FR"/>
        </w:rPr>
      </w:pPr>
      <w:r w:rsidRPr="003A5B2C">
        <w:rPr>
          <w:rFonts w:eastAsia="Times New Roman" w:cstheme="minorHAnsi"/>
          <w:lang w:val="fr-CH" w:eastAsia="fr-FR"/>
        </w:rPr>
        <w:t>g)</w:t>
      </w:r>
      <w:r w:rsidRPr="003A5B2C">
        <w:rPr>
          <w:rFonts w:eastAsia="Times New Roman" w:cstheme="minorHAnsi"/>
          <w:lang w:val="fr-CH" w:eastAsia="fr-FR"/>
        </w:rPr>
        <w:tab/>
        <w:t>16 % des Parties soutiennent activement des projets spécifiques pour la mise en œuvre de ces aspects.</w:t>
      </w:r>
    </w:p>
    <w:p w14:paraId="2941CBCD" w14:textId="77777777" w:rsidR="00C62980" w:rsidRPr="003A5B2C" w:rsidRDefault="00C62980" w:rsidP="00C62980">
      <w:pPr>
        <w:spacing w:after="0" w:line="240" w:lineRule="auto"/>
        <w:rPr>
          <w:rFonts w:cstheme="minorHAnsi"/>
          <w:b/>
          <w:bCs/>
          <w:lang w:val="fr-CH"/>
        </w:rPr>
      </w:pPr>
    </w:p>
    <w:p w14:paraId="5C344493" w14:textId="77777777" w:rsidR="00C62980" w:rsidRPr="003A5B2C" w:rsidRDefault="00C62980" w:rsidP="00C62980">
      <w:pPr>
        <w:spacing w:after="0" w:line="240" w:lineRule="auto"/>
        <w:ind w:left="426" w:hanging="426"/>
        <w:rPr>
          <w:rFonts w:cstheme="minorHAnsi"/>
          <w:bCs/>
          <w:lang w:val="fr-CH"/>
        </w:rPr>
      </w:pPr>
      <w:r w:rsidRPr="003A5B2C">
        <w:rPr>
          <w:rFonts w:cstheme="minorHAnsi"/>
          <w:bCs/>
          <w:lang w:val="fr-CH"/>
        </w:rPr>
        <w:t>81.</w:t>
      </w:r>
      <w:r w:rsidRPr="003A5B2C">
        <w:rPr>
          <w:rFonts w:cstheme="minorHAnsi"/>
          <w:bCs/>
          <w:lang w:val="fr-CH"/>
        </w:rPr>
        <w:tab/>
      </w:r>
      <w:r w:rsidRPr="003A5B2C">
        <w:rPr>
          <w:rFonts w:eastAsia="Times New Roman" w:cstheme="minorHAnsi"/>
          <w:lang w:val="fr-CH" w:eastAsia="fr-FR"/>
        </w:rPr>
        <w:t>Ces informations démontrent un taux de mise en œuvre modéré, mais encore insuffisant, des lignes directrices adoptées à l’origine dans un cadre inclusif, il y a 20 ans, à la COP8. Quelques Parties seulement ont commencé à mettre en œuvre les Lignes directrices relatives à l’action mondiale pour les tourbières adoptées, même si le maintien de tourbières actives, accumulatrices de tourbe et la restauration des tourbières dégradées sont une priorité élevée si l’on veut que les émissions de gaz à effet de serre d’origine anthropique diminuent.</w:t>
      </w:r>
    </w:p>
    <w:p w14:paraId="5C3791B8" w14:textId="77777777" w:rsidR="00C62980" w:rsidRPr="003A5B2C" w:rsidRDefault="00C62980" w:rsidP="00C62980">
      <w:pPr>
        <w:spacing w:after="0" w:line="240" w:lineRule="auto"/>
        <w:rPr>
          <w:rFonts w:eastAsia="Times New Roman" w:cstheme="minorHAnsi"/>
          <w:lang w:val="fr-CH" w:eastAsia="fr-FR"/>
        </w:rPr>
      </w:pPr>
    </w:p>
    <w:p w14:paraId="5ADE2346" w14:textId="77777777" w:rsidR="00C62980" w:rsidRPr="003A5B2C" w:rsidRDefault="00C62980" w:rsidP="007C1E39">
      <w:pPr>
        <w:keepNext/>
        <w:spacing w:after="0" w:line="240" w:lineRule="auto"/>
        <w:rPr>
          <w:rFonts w:eastAsia="Times New Roman" w:cstheme="minorHAnsi"/>
          <w:b/>
          <w:lang w:val="fr-CH" w:eastAsia="fr-FR"/>
        </w:rPr>
      </w:pPr>
      <w:r w:rsidRPr="003A5B2C">
        <w:rPr>
          <w:rFonts w:eastAsia="Times New Roman" w:cstheme="minorHAnsi"/>
          <w:b/>
          <w:lang w:val="fr-CH" w:eastAsia="fr-FR"/>
        </w:rPr>
        <w:lastRenderedPageBreak/>
        <w:t>Objectif 13 :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p w14:paraId="16FC0FB2" w14:textId="77777777" w:rsidR="00C62980" w:rsidRPr="003A5B2C" w:rsidRDefault="00C62980" w:rsidP="00C62980">
      <w:pPr>
        <w:spacing w:after="0" w:line="240" w:lineRule="auto"/>
        <w:rPr>
          <w:rFonts w:eastAsia="Times New Roman" w:cstheme="minorHAnsi"/>
          <w:b/>
          <w:lang w:val="fr-CH" w:eastAsia="fr-FR"/>
        </w:rPr>
      </w:pPr>
    </w:p>
    <w:p w14:paraId="5EF2DC48" w14:textId="77777777" w:rsidR="00C62980" w:rsidRPr="003A5B2C" w:rsidRDefault="00C62980" w:rsidP="00C62980">
      <w:pPr>
        <w:pStyle w:val="ListParagraph"/>
        <w:numPr>
          <w:ilvl w:val="0"/>
          <w:numId w:val="14"/>
        </w:numPr>
        <w:autoSpaceDE w:val="0"/>
        <w:autoSpaceDN w:val="0"/>
        <w:adjustRightInd w:val="0"/>
        <w:spacing w:after="0" w:line="240" w:lineRule="auto"/>
        <w:ind w:left="426" w:hanging="426"/>
        <w:rPr>
          <w:rFonts w:cstheme="minorHAnsi"/>
          <w:b/>
          <w:bCs/>
          <w:color w:val="000000"/>
          <w:lang w:val="fr-CH"/>
        </w:rPr>
      </w:pPr>
      <w:r w:rsidRPr="003A5B2C">
        <w:rPr>
          <w:rFonts w:cstheme="minorHAnsi"/>
          <w:b/>
          <w:bCs/>
          <w:color w:val="000000"/>
          <w:lang w:val="fr-CH"/>
        </w:rPr>
        <w:t>Les progrès visant à rendre les principaux secteurs de production durables sont significatifs avec l’institutionnalisation des évaluations environnementales stratégiques (EES) et des évaluations d’impact sur l’environnement (EIE) dans les politiques, programmes et projets de développement.</w:t>
      </w:r>
    </w:p>
    <w:p w14:paraId="25F98DF9" w14:textId="77777777" w:rsidR="00C62980" w:rsidRPr="003A5B2C" w:rsidRDefault="00C62980" w:rsidP="00C62980">
      <w:pPr>
        <w:autoSpaceDE w:val="0"/>
        <w:autoSpaceDN w:val="0"/>
        <w:adjustRightInd w:val="0"/>
        <w:spacing w:after="0" w:line="240" w:lineRule="auto"/>
        <w:rPr>
          <w:rFonts w:cstheme="minorHAnsi"/>
          <w:b/>
          <w:bCs/>
          <w:color w:val="000000"/>
          <w:lang w:val="fr-CH"/>
        </w:rPr>
      </w:pPr>
    </w:p>
    <w:p w14:paraId="71C85ECC" w14:textId="77777777" w:rsidR="00C62980" w:rsidRPr="003A5B2C" w:rsidRDefault="00C62980" w:rsidP="00C62980">
      <w:pPr>
        <w:pStyle w:val="Default"/>
        <w:ind w:left="426" w:hanging="426"/>
        <w:rPr>
          <w:rFonts w:asciiTheme="minorHAnsi" w:hAnsiTheme="minorHAnsi" w:cstheme="minorHAnsi"/>
          <w:sz w:val="22"/>
          <w:szCs w:val="22"/>
          <w:lang w:val="fr-CH"/>
        </w:rPr>
      </w:pPr>
      <w:r w:rsidRPr="003A5B2C">
        <w:rPr>
          <w:rFonts w:asciiTheme="minorHAnsi" w:hAnsiTheme="minorHAnsi" w:cstheme="minorHAnsi"/>
          <w:sz w:val="22"/>
          <w:szCs w:val="22"/>
          <w:lang w:val="fr-CH"/>
        </w:rPr>
        <w:t>82.</w:t>
      </w:r>
      <w:r w:rsidRPr="003A5B2C">
        <w:rPr>
          <w:rFonts w:asciiTheme="minorHAnsi" w:hAnsiTheme="minorHAnsi" w:cstheme="minorHAnsi"/>
          <w:sz w:val="22"/>
          <w:szCs w:val="22"/>
          <w:lang w:val="fr-CH"/>
        </w:rPr>
        <w:tab/>
        <w:t xml:space="preserve">Le pourcentage des Parties indiquant qu’elles appliquent des EES a augmenté, de 51 % pour la COP13 à 62 % pour la COP14. Du point de vue des EIE, 89 % des Parties les appliquent par rapport à 81 % pour la COP13. </w:t>
      </w:r>
    </w:p>
    <w:p w14:paraId="2EE9B40B" w14:textId="77777777" w:rsidR="00C62980" w:rsidRPr="003A5B2C" w:rsidRDefault="00C62980" w:rsidP="00C62980">
      <w:pPr>
        <w:pStyle w:val="Default"/>
        <w:ind w:left="426" w:hanging="426"/>
        <w:rPr>
          <w:rFonts w:asciiTheme="minorHAnsi" w:hAnsiTheme="minorHAnsi" w:cstheme="minorHAnsi"/>
          <w:sz w:val="22"/>
          <w:szCs w:val="22"/>
          <w:lang w:val="fr-CH"/>
        </w:rPr>
      </w:pPr>
    </w:p>
    <w:p w14:paraId="56ACCE41" w14:textId="77777777" w:rsidR="00C62980" w:rsidRPr="003A5B2C" w:rsidRDefault="00C62980" w:rsidP="00C62980">
      <w:pPr>
        <w:pStyle w:val="Default"/>
        <w:ind w:left="426" w:hanging="426"/>
        <w:rPr>
          <w:rFonts w:asciiTheme="minorHAnsi" w:hAnsiTheme="minorHAnsi" w:cstheme="minorHAnsi"/>
          <w:sz w:val="22"/>
          <w:szCs w:val="22"/>
          <w:lang w:val="fr-CH"/>
        </w:rPr>
      </w:pPr>
      <w:r w:rsidRPr="003A5B2C">
        <w:rPr>
          <w:rFonts w:asciiTheme="minorHAnsi" w:hAnsiTheme="minorHAnsi" w:cstheme="minorHAnsi"/>
          <w:sz w:val="22"/>
          <w:szCs w:val="22"/>
          <w:lang w:val="fr-CH"/>
        </w:rPr>
        <w:t>83.</w:t>
      </w:r>
      <w:r w:rsidRPr="003A5B2C">
        <w:rPr>
          <w:rFonts w:asciiTheme="minorHAnsi" w:hAnsiTheme="minorHAnsi" w:cstheme="minorHAnsi"/>
          <w:sz w:val="22"/>
          <w:szCs w:val="22"/>
          <w:lang w:val="fr-CH"/>
        </w:rPr>
        <w:tab/>
        <w:t>Il s’agit de progrès significatifs en matière d’application de mesures de sauvegarde pour les politiques, les programmes et les plans qui touchent aux zones humides et pour tout projet, dans les secteurs clés tels que l’eau, l’énergie, les mines, l’agriculture, le tourisme, le développement urbain, l’infrastructure, l’industrie, la foresterie, l’aquaculture et la pêche qui pourraient avoir des effets négatifs sur les caractéristiques écologiques des zones humides.</w:t>
      </w:r>
    </w:p>
    <w:p w14:paraId="3E717FA9" w14:textId="77777777" w:rsidR="00C62980" w:rsidRPr="003A5B2C" w:rsidRDefault="00C62980" w:rsidP="00C62980">
      <w:pPr>
        <w:pStyle w:val="Default"/>
        <w:ind w:left="426" w:hanging="426"/>
        <w:rPr>
          <w:rFonts w:asciiTheme="minorHAnsi" w:hAnsiTheme="minorHAnsi" w:cstheme="minorHAnsi"/>
          <w:sz w:val="22"/>
          <w:szCs w:val="22"/>
          <w:lang w:val="fr-CH"/>
        </w:rPr>
      </w:pPr>
    </w:p>
    <w:p w14:paraId="233B4D63" w14:textId="77777777" w:rsidR="00C62980" w:rsidRPr="003A5B2C" w:rsidRDefault="00C62980" w:rsidP="00C62980">
      <w:pPr>
        <w:spacing w:after="0" w:line="240" w:lineRule="auto"/>
        <w:ind w:left="426" w:hanging="426"/>
        <w:rPr>
          <w:rFonts w:eastAsia="Times New Roman" w:cstheme="minorHAnsi"/>
          <w:lang w:val="fr-CH" w:eastAsia="fr-FR"/>
        </w:rPr>
      </w:pPr>
      <w:r w:rsidRPr="003A5B2C">
        <w:rPr>
          <w:rFonts w:cstheme="minorHAnsi"/>
          <w:lang w:val="fr-CH"/>
        </w:rPr>
        <w:t>84.</w:t>
      </w:r>
      <w:r w:rsidRPr="003A5B2C">
        <w:rPr>
          <w:rFonts w:cstheme="minorHAnsi"/>
          <w:lang w:val="fr-CH"/>
        </w:rPr>
        <w:tab/>
        <w:t>Les actions des Parties relatives à ces indicateurs contribuent à l’Objectif 7 d’Aichi : « D’ici à 2020, les zones consacrées à l’agriculture, l’aquaculture et la sylviculture sont gérées d’une manière durable, afin d’assurer la conservation de la diversité biologique ».</w:t>
      </w:r>
    </w:p>
    <w:p w14:paraId="3514A462" w14:textId="77777777" w:rsidR="00C62980" w:rsidRPr="003A5B2C" w:rsidRDefault="00C62980" w:rsidP="00C62980">
      <w:pPr>
        <w:spacing w:after="0" w:line="240" w:lineRule="auto"/>
        <w:rPr>
          <w:rFonts w:eastAsia="Times New Roman" w:cstheme="minorHAnsi"/>
          <w:lang w:val="fr-CH" w:eastAsia="fr-FR"/>
        </w:rPr>
      </w:pPr>
    </w:p>
    <w:p w14:paraId="73F32023" w14:textId="77777777" w:rsidR="00C62980" w:rsidRPr="003A5B2C" w:rsidRDefault="00C62980" w:rsidP="00C62980">
      <w:pPr>
        <w:keepNext/>
        <w:keepLines/>
        <w:spacing w:after="0" w:line="240" w:lineRule="auto"/>
        <w:rPr>
          <w:rFonts w:eastAsia="Times New Roman" w:cstheme="minorHAnsi"/>
          <w:u w:val="single"/>
          <w:lang w:val="fr-CH" w:eastAsia="fr-FR"/>
        </w:rPr>
      </w:pPr>
      <w:r w:rsidRPr="003A5B2C">
        <w:rPr>
          <w:rFonts w:eastAsia="Times New Roman" w:cstheme="minorHAnsi"/>
          <w:b/>
          <w:u w:val="single"/>
          <w:lang w:val="fr-CH" w:eastAsia="fr-FR"/>
        </w:rPr>
        <w:t>But 4 : Améliorer la mise en œuvre</w:t>
      </w:r>
    </w:p>
    <w:p w14:paraId="5124C511" w14:textId="77777777" w:rsidR="00C62980" w:rsidRPr="003A5B2C" w:rsidRDefault="00C62980" w:rsidP="00C62980">
      <w:pPr>
        <w:keepNext/>
        <w:keepLines/>
        <w:spacing w:after="0" w:line="240" w:lineRule="auto"/>
        <w:rPr>
          <w:rFonts w:eastAsia="Times New Roman" w:cstheme="minorHAnsi"/>
          <w:lang w:val="fr-CH" w:eastAsia="fr-FR"/>
        </w:rPr>
      </w:pPr>
    </w:p>
    <w:p w14:paraId="0AA8FBD0" w14:textId="77777777" w:rsidR="00C62980" w:rsidRPr="003A5B2C" w:rsidRDefault="00C62980" w:rsidP="00C62980">
      <w:pPr>
        <w:keepNext/>
        <w:keepLines/>
        <w:spacing w:after="0" w:line="240" w:lineRule="auto"/>
        <w:rPr>
          <w:rFonts w:eastAsia="Times New Roman" w:cstheme="minorHAnsi"/>
          <w:b/>
          <w:lang w:val="fr-CH" w:eastAsia="fr-FR"/>
        </w:rPr>
      </w:pPr>
      <w:r w:rsidRPr="003A5B2C">
        <w:rPr>
          <w:rFonts w:eastAsia="Times New Roman" w:cstheme="minorHAnsi"/>
          <w:b/>
          <w:lang w:val="fr-CH" w:eastAsia="fr-FR"/>
        </w:rPr>
        <w:t>Objectif 14 : Des orientations scientifiques et des méthodologies techniques, aux niveaux mondial et régional, sont préparées sur différents sujets et mises à la disposition des décideurs et praticiens sous une forme et dans un langage appropriés.</w:t>
      </w:r>
    </w:p>
    <w:p w14:paraId="0FD11DDA" w14:textId="77777777" w:rsidR="00C62980" w:rsidRPr="003A5B2C" w:rsidRDefault="00C62980" w:rsidP="00C62980">
      <w:pPr>
        <w:keepNext/>
        <w:keepLines/>
        <w:spacing w:after="0" w:line="240" w:lineRule="auto"/>
        <w:rPr>
          <w:rFonts w:eastAsia="Times New Roman" w:cstheme="minorHAnsi"/>
          <w:lang w:val="fr-CH" w:eastAsia="fr-FR"/>
        </w:rPr>
      </w:pPr>
    </w:p>
    <w:p w14:paraId="6472EC04" w14:textId="77777777" w:rsidR="00C62980" w:rsidRPr="003A5B2C" w:rsidRDefault="00C62980" w:rsidP="00C62980">
      <w:pPr>
        <w:pStyle w:val="ListParagraph"/>
        <w:numPr>
          <w:ilvl w:val="0"/>
          <w:numId w:val="14"/>
        </w:numPr>
        <w:autoSpaceDE w:val="0"/>
        <w:autoSpaceDN w:val="0"/>
        <w:adjustRightInd w:val="0"/>
        <w:spacing w:after="0" w:line="240" w:lineRule="auto"/>
        <w:ind w:left="426" w:hanging="426"/>
        <w:rPr>
          <w:rFonts w:eastAsia="Times New Roman" w:cstheme="minorHAnsi"/>
          <w:b/>
          <w:lang w:val="fr-CH" w:eastAsia="fr-FR"/>
        </w:rPr>
      </w:pPr>
      <w:r w:rsidRPr="003A5B2C">
        <w:rPr>
          <w:rFonts w:eastAsia="Times New Roman" w:cstheme="minorHAnsi"/>
          <w:b/>
          <w:lang w:val="fr-CH" w:eastAsia="fr-FR"/>
        </w:rPr>
        <w:t>Les orientations scientifiques et techniques de la Convention sont largement diffusées</w:t>
      </w:r>
      <w:r w:rsidRPr="003A5B2C">
        <w:rPr>
          <w:rFonts w:cstheme="minorHAnsi"/>
          <w:b/>
          <w:bCs/>
          <w:color w:val="000000"/>
          <w:lang w:val="fr-CH"/>
        </w:rPr>
        <w:t>.</w:t>
      </w:r>
    </w:p>
    <w:p w14:paraId="27D53BA8" w14:textId="77777777" w:rsidR="00C62980" w:rsidRPr="003A5B2C" w:rsidRDefault="00C62980" w:rsidP="00C62980">
      <w:pPr>
        <w:spacing w:after="0" w:line="240" w:lineRule="auto"/>
        <w:rPr>
          <w:rFonts w:eastAsia="Times New Roman" w:cstheme="minorHAnsi"/>
          <w:lang w:val="fr-CH" w:eastAsia="fr-FR"/>
        </w:rPr>
      </w:pPr>
    </w:p>
    <w:p w14:paraId="3A5E6C94" w14:textId="77777777" w:rsidR="00C62980" w:rsidRPr="003A5B2C" w:rsidRDefault="00C62980" w:rsidP="00C62980">
      <w:pPr>
        <w:spacing w:after="0" w:line="240" w:lineRule="auto"/>
        <w:ind w:left="426" w:hanging="426"/>
        <w:rPr>
          <w:rFonts w:cstheme="minorHAnsi"/>
          <w:bCs/>
          <w:lang w:val="fr-CH"/>
        </w:rPr>
      </w:pPr>
      <w:r w:rsidRPr="003A5B2C">
        <w:rPr>
          <w:rFonts w:cstheme="minorHAnsi"/>
          <w:lang w:val="fr-CH"/>
        </w:rPr>
        <w:t>85.</w:t>
      </w:r>
      <w:r w:rsidRPr="003A5B2C">
        <w:rPr>
          <w:rFonts w:cstheme="minorHAnsi"/>
          <w:lang w:val="fr-CH"/>
        </w:rPr>
        <w:tab/>
        <w:t>Le Groupe d’évaluation scientifique et technique (GEST) a mis en œuvre ses activités selon son Plan de travail pour 2019</w:t>
      </w:r>
      <w:r w:rsidRPr="003A5B2C">
        <w:rPr>
          <w:rFonts w:cstheme="minorHAnsi"/>
          <w:lang w:val="fr-CH"/>
        </w:rPr>
        <w:noBreakHyphen/>
        <w:t>2021</w:t>
      </w:r>
      <w:r w:rsidRPr="003A5B2C">
        <w:rPr>
          <w:rStyle w:val="FootnoteReference"/>
          <w:rFonts w:cstheme="minorHAnsi"/>
          <w:lang w:val="fr-CH"/>
        </w:rPr>
        <w:footnoteReference w:id="6"/>
      </w:r>
      <w:r w:rsidRPr="003A5B2C">
        <w:rPr>
          <w:rFonts w:cstheme="minorHAnsi"/>
          <w:lang w:val="fr-CH"/>
        </w:rPr>
        <w:t>, qui a été approuvé par le Comité permanent à sa 57</w:t>
      </w:r>
      <w:r w:rsidRPr="003A5B2C">
        <w:rPr>
          <w:rFonts w:cstheme="minorHAnsi"/>
          <w:vertAlign w:val="superscript"/>
          <w:lang w:val="fr-CH"/>
        </w:rPr>
        <w:t>e</w:t>
      </w:r>
      <w:r w:rsidRPr="003A5B2C">
        <w:rPr>
          <w:rFonts w:cstheme="minorHAnsi"/>
          <w:lang w:val="fr-CH"/>
        </w:rPr>
        <w:t> Réunion, en 2019. Suivant les tâches hautement prioritaires fixées dans le plan de travail, sept outils et notes d’orientation ont été élaborés (voir Tableau 2 ci</w:t>
      </w:r>
      <w:r w:rsidRPr="003A5B2C">
        <w:rPr>
          <w:rFonts w:cstheme="minorHAnsi"/>
          <w:lang w:val="fr-CH"/>
        </w:rPr>
        <w:noBreakHyphen/>
        <w:t xml:space="preserve">dessous). Tous les produits du GEST sont disponibles sur le site web de la Convention dans les trois langues (voir aussi </w:t>
      </w:r>
      <w:r w:rsidRPr="003A5B2C">
        <w:rPr>
          <w:rFonts w:cstheme="minorHAnsi"/>
          <w:bCs/>
          <w:lang w:val="fr-CH"/>
        </w:rPr>
        <w:t xml:space="preserve">COP14 Doc.12, </w:t>
      </w:r>
      <w:r w:rsidRPr="003A5B2C">
        <w:rPr>
          <w:rFonts w:cstheme="minorHAnsi"/>
          <w:bCs/>
          <w:i/>
          <w:lang w:val="fr-CH"/>
        </w:rPr>
        <w:t>Rapport du Président du Groupe d’évaluation scientifique et technique</w:t>
      </w:r>
      <w:r w:rsidRPr="003A5B2C">
        <w:rPr>
          <w:rStyle w:val="FootnoteReference"/>
          <w:rFonts w:cstheme="minorHAnsi"/>
          <w:bCs/>
          <w:lang w:val="fr-CH"/>
        </w:rPr>
        <w:footnoteReference w:id="7"/>
      </w:r>
      <w:r w:rsidRPr="003A5B2C">
        <w:rPr>
          <w:rFonts w:cstheme="minorHAnsi"/>
          <w:bCs/>
          <w:lang w:val="fr-CH"/>
        </w:rPr>
        <w:t>).</w:t>
      </w:r>
    </w:p>
    <w:p w14:paraId="53784DB8" w14:textId="77777777" w:rsidR="00C62980" w:rsidRPr="003A5B2C" w:rsidRDefault="00C62980" w:rsidP="00C62980">
      <w:pPr>
        <w:tabs>
          <w:tab w:val="left" w:pos="426"/>
        </w:tabs>
        <w:spacing w:after="0" w:line="240" w:lineRule="auto"/>
        <w:ind w:left="426" w:hanging="426"/>
        <w:rPr>
          <w:rFonts w:cstheme="minorHAnsi"/>
          <w:bCs/>
          <w:lang w:val="fr-CH"/>
        </w:rPr>
      </w:pPr>
    </w:p>
    <w:p w14:paraId="494A7185" w14:textId="77777777" w:rsidR="00C62980" w:rsidRPr="003A5B2C" w:rsidRDefault="00C62980" w:rsidP="00C62980">
      <w:pPr>
        <w:tabs>
          <w:tab w:val="left" w:pos="0"/>
        </w:tabs>
        <w:spacing w:after="0" w:line="240" w:lineRule="auto"/>
        <w:ind w:left="426" w:hanging="426"/>
        <w:rPr>
          <w:rFonts w:cstheme="minorHAnsi"/>
          <w:lang w:val="fr-CH"/>
        </w:rPr>
      </w:pPr>
      <w:r w:rsidRPr="003A5B2C">
        <w:rPr>
          <w:rFonts w:cstheme="minorHAnsi"/>
          <w:lang w:val="fr-CH"/>
        </w:rPr>
        <w:t>86.</w:t>
      </w:r>
      <w:r w:rsidRPr="003A5B2C">
        <w:rPr>
          <w:rFonts w:cstheme="minorHAnsi"/>
          <w:lang w:val="fr-CH"/>
        </w:rPr>
        <w:tab/>
        <w:t>Deux webinaires ont été organisés en 2022 dans le but de diffuser et promouvoir l’utilisation des produits du GEST : </w:t>
      </w:r>
      <w:r w:rsidRPr="003A5B2C">
        <w:rPr>
          <w:rFonts w:cstheme="minorHAnsi"/>
          <w:i/>
          <w:lang w:val="fr-CH"/>
        </w:rPr>
        <w:t>Zones humides et changement climatique</w:t>
      </w:r>
      <w:r w:rsidRPr="003A5B2C">
        <w:rPr>
          <w:rStyle w:val="FootnoteReference"/>
          <w:rFonts w:cstheme="minorHAnsi"/>
          <w:lang w:val="fr-CH"/>
        </w:rPr>
        <w:footnoteReference w:id="8"/>
      </w:r>
      <w:r w:rsidRPr="003A5B2C">
        <w:rPr>
          <w:rFonts w:cstheme="minorHAnsi"/>
          <w:lang w:val="fr-CH"/>
        </w:rPr>
        <w:t xml:space="preserve">, auquel ont assisté 319 participants et qui a été visionné 600 fois sur YouTube depuis le 8 septembre 2022 ; et </w:t>
      </w:r>
      <w:r w:rsidRPr="003A5B2C">
        <w:rPr>
          <w:rFonts w:cstheme="minorHAnsi"/>
          <w:i/>
          <w:lang w:val="fr-CH"/>
        </w:rPr>
        <w:t>Zones humides et agriculture</w:t>
      </w:r>
      <w:r w:rsidRPr="003A5B2C">
        <w:rPr>
          <w:rStyle w:val="FootnoteReference"/>
          <w:rFonts w:cstheme="minorHAnsi"/>
          <w:lang w:val="fr-CH"/>
        </w:rPr>
        <w:footnoteReference w:id="9"/>
      </w:r>
      <w:r w:rsidRPr="003A5B2C">
        <w:rPr>
          <w:rFonts w:cstheme="minorHAnsi"/>
          <w:lang w:val="fr-CH"/>
        </w:rPr>
        <w:t>, auquel ont assisté 323 participants et qui a été visionné 182 fois sur YouTube à partir de la même date.</w:t>
      </w:r>
    </w:p>
    <w:p w14:paraId="47F1E7D0" w14:textId="77777777" w:rsidR="00C62980" w:rsidRPr="003A5B2C" w:rsidRDefault="00C62980" w:rsidP="00C62980">
      <w:pPr>
        <w:tabs>
          <w:tab w:val="left" w:pos="426"/>
        </w:tabs>
        <w:spacing w:after="0" w:line="240" w:lineRule="auto"/>
        <w:ind w:left="426" w:hanging="426"/>
        <w:rPr>
          <w:rFonts w:cstheme="minorHAnsi"/>
          <w:bCs/>
          <w:lang w:val="fr-CH"/>
        </w:rPr>
      </w:pPr>
    </w:p>
    <w:p w14:paraId="2656F101" w14:textId="77777777" w:rsidR="00C62980" w:rsidRPr="003A5B2C" w:rsidRDefault="00C62980" w:rsidP="00C62980">
      <w:pPr>
        <w:tabs>
          <w:tab w:val="left" w:pos="0"/>
        </w:tabs>
        <w:spacing w:after="0" w:line="240" w:lineRule="auto"/>
        <w:ind w:left="426" w:hanging="426"/>
        <w:rPr>
          <w:rFonts w:cstheme="minorHAnsi"/>
          <w:lang w:val="fr-CH"/>
        </w:rPr>
      </w:pPr>
      <w:r w:rsidRPr="003A5B2C">
        <w:rPr>
          <w:rFonts w:cstheme="minorHAnsi"/>
          <w:bCs/>
          <w:lang w:val="fr-CH"/>
        </w:rPr>
        <w:lastRenderedPageBreak/>
        <w:t>87.</w:t>
      </w:r>
      <w:r w:rsidRPr="003A5B2C">
        <w:rPr>
          <w:rFonts w:cstheme="minorHAnsi"/>
          <w:bCs/>
          <w:lang w:val="fr-CH"/>
        </w:rPr>
        <w:tab/>
        <w:t xml:space="preserve">À cette date, les produits du GEST préparés durant la présente période triennale avaient été téléchargés 9419 fois depuis leur publication sur le site web, au dernier trimestre de 2021 ou au premier trimestre de 2022. </w:t>
      </w:r>
      <w:r w:rsidRPr="003A5B2C">
        <w:rPr>
          <w:rFonts w:cstheme="minorHAnsi"/>
          <w:lang w:val="fr-CH"/>
        </w:rPr>
        <w:t xml:space="preserve">Les </w:t>
      </w:r>
      <w:r w:rsidRPr="003A5B2C">
        <w:rPr>
          <w:rFonts w:cstheme="minorHAnsi"/>
          <w:i/>
          <w:iCs/>
          <w:lang w:val="fr-CH"/>
        </w:rPr>
        <w:t>Perspectives mondiales des zones humides : édition spéciale</w:t>
      </w:r>
      <w:r w:rsidRPr="003A5B2C">
        <w:rPr>
          <w:rFonts w:cstheme="minorHAnsi"/>
          <w:lang w:val="fr-CH"/>
        </w:rPr>
        <w:t xml:space="preserve"> </w:t>
      </w:r>
      <w:r w:rsidRPr="003A5B2C">
        <w:rPr>
          <w:rFonts w:cstheme="minorHAnsi"/>
          <w:bCs/>
          <w:i/>
          <w:lang w:val="fr-CH"/>
        </w:rPr>
        <w:t>2021</w:t>
      </w:r>
      <w:r w:rsidRPr="003A5B2C">
        <w:rPr>
          <w:rFonts w:cstheme="minorHAnsi"/>
          <w:bCs/>
          <w:lang w:val="fr-CH"/>
        </w:rPr>
        <w:t xml:space="preserve"> ont été les plus téléchargées, avec 8095 téléchargements (voir Tableau 2). Il y a eu une augmentation de</w:t>
      </w:r>
      <w:r w:rsidRPr="003A5B2C">
        <w:rPr>
          <w:rFonts w:cstheme="minorHAnsi"/>
          <w:lang w:val="fr-CH"/>
        </w:rPr>
        <w:t xml:space="preserve"> 36,7 % des téléchargements des produits du GEST par rapport à la période triennale 2016-2018 (Tableau 3). Les produits du GEST les plus téléchargés (n’incluant pas les </w:t>
      </w:r>
      <w:r w:rsidRPr="003A5B2C">
        <w:rPr>
          <w:rFonts w:cstheme="minorHAnsi"/>
          <w:i/>
          <w:iCs/>
          <w:lang w:val="fr-CH"/>
        </w:rPr>
        <w:t>Perspectives mondiales des zones humides</w:t>
      </w:r>
      <w:r w:rsidRPr="003A5B2C">
        <w:rPr>
          <w:rFonts w:cstheme="minorHAnsi"/>
          <w:lang w:val="fr-CH"/>
        </w:rPr>
        <w:t>) sont présentés dans le Tableau 4.</w:t>
      </w:r>
    </w:p>
    <w:p w14:paraId="7068700D" w14:textId="77777777" w:rsidR="00C62980" w:rsidRPr="003A5B2C" w:rsidRDefault="00C62980" w:rsidP="00C62980">
      <w:pPr>
        <w:tabs>
          <w:tab w:val="left" w:pos="426"/>
        </w:tabs>
        <w:spacing w:after="0" w:line="240" w:lineRule="auto"/>
        <w:ind w:left="426" w:hanging="426"/>
        <w:rPr>
          <w:rFonts w:cstheme="minorHAnsi"/>
          <w:lang w:val="fr-CH"/>
        </w:rPr>
      </w:pPr>
    </w:p>
    <w:p w14:paraId="719FA7DE" w14:textId="77777777" w:rsidR="00C62980" w:rsidRPr="003A5B2C" w:rsidRDefault="00C62980" w:rsidP="00C62980">
      <w:pPr>
        <w:tabs>
          <w:tab w:val="left" w:pos="0"/>
        </w:tabs>
        <w:spacing w:after="0" w:line="240" w:lineRule="auto"/>
        <w:ind w:left="426" w:hanging="426"/>
        <w:rPr>
          <w:rFonts w:cstheme="minorHAnsi"/>
          <w:lang w:val="fr-CH"/>
        </w:rPr>
      </w:pPr>
      <w:r w:rsidRPr="003A5B2C">
        <w:rPr>
          <w:rFonts w:cstheme="minorHAnsi"/>
          <w:lang w:val="fr-CH"/>
        </w:rPr>
        <w:t>88.</w:t>
      </w:r>
      <w:r w:rsidRPr="003A5B2C">
        <w:rPr>
          <w:rFonts w:cstheme="minorHAnsi"/>
          <w:lang w:val="fr-CH"/>
        </w:rPr>
        <w:tab/>
        <w:t xml:space="preserve">De novembre 2018 à août 2022, il y a eu 22 772 visites individuelles sur les pages du GEST, 12 269 en anglais, 1433 en français et 9070 en espagnol. Ces visites concernent les Notes d’orientation, les Notes d’information, les Rapports techniques, les Manuels, </w:t>
      </w:r>
      <w:r w:rsidRPr="003A5B2C">
        <w:rPr>
          <w:rFonts w:cstheme="minorHAnsi"/>
          <w:iCs/>
          <w:lang w:val="fr-CH"/>
        </w:rPr>
        <w:t>les</w:t>
      </w:r>
      <w:r w:rsidRPr="003A5B2C">
        <w:rPr>
          <w:rFonts w:cstheme="minorHAnsi"/>
          <w:i/>
          <w:lang w:val="fr-CH"/>
        </w:rPr>
        <w:t xml:space="preserve"> </w:t>
      </w:r>
      <w:r w:rsidRPr="003A5B2C">
        <w:rPr>
          <w:rFonts w:cstheme="minorHAnsi"/>
          <w:i/>
          <w:iCs/>
          <w:lang w:val="fr-CH"/>
        </w:rPr>
        <w:t>Perspectives mondiales des zones humides</w:t>
      </w:r>
      <w:r w:rsidRPr="003A5B2C">
        <w:rPr>
          <w:rFonts w:cstheme="minorHAnsi"/>
          <w:lang w:val="fr-CH"/>
        </w:rPr>
        <w:t xml:space="preserve">, la page d’accueil du GEST, les pages de ressources et de produits du GEST. Le microsite des </w:t>
      </w:r>
      <w:r w:rsidRPr="003A5B2C">
        <w:rPr>
          <w:rFonts w:cstheme="minorHAnsi"/>
          <w:i/>
          <w:iCs/>
          <w:lang w:val="fr-CH"/>
        </w:rPr>
        <w:t xml:space="preserve">Perspectives mondiales des zones humides </w:t>
      </w:r>
      <w:r w:rsidRPr="003A5B2C">
        <w:rPr>
          <w:rFonts w:cstheme="minorHAnsi"/>
          <w:lang w:val="fr-CH"/>
        </w:rPr>
        <w:t xml:space="preserve">a attiré 44 073 visites, dont 11 756, soit 26,6 %, depuis le lancement des </w:t>
      </w:r>
      <w:r w:rsidRPr="003A5B2C">
        <w:rPr>
          <w:rFonts w:cstheme="minorHAnsi"/>
          <w:i/>
          <w:iCs/>
          <w:lang w:val="fr-CH"/>
        </w:rPr>
        <w:t>Perspectives mondiales des zones humides : édition spéciale</w:t>
      </w:r>
      <w:r w:rsidRPr="003A5B2C">
        <w:rPr>
          <w:rFonts w:cstheme="minorHAnsi"/>
          <w:i/>
          <w:lang w:val="fr-CH"/>
        </w:rPr>
        <w:t xml:space="preserve"> </w:t>
      </w:r>
      <w:r w:rsidRPr="003A5B2C">
        <w:rPr>
          <w:rFonts w:cstheme="minorHAnsi"/>
          <w:bCs/>
          <w:i/>
          <w:lang w:val="fr-CH"/>
        </w:rPr>
        <w:t xml:space="preserve">2021, </w:t>
      </w:r>
      <w:r w:rsidRPr="003A5B2C">
        <w:rPr>
          <w:rFonts w:cstheme="minorHAnsi"/>
          <w:lang w:val="fr-CH"/>
        </w:rPr>
        <w:t>le 15 décembre 2021.</w:t>
      </w:r>
    </w:p>
    <w:p w14:paraId="14F7E750" w14:textId="77777777" w:rsidR="00C62980" w:rsidRPr="003A5B2C" w:rsidRDefault="00C62980" w:rsidP="00C62980">
      <w:pPr>
        <w:spacing w:after="0" w:line="240" w:lineRule="auto"/>
        <w:rPr>
          <w:rFonts w:cstheme="minorHAnsi"/>
          <w:lang w:val="fr-FR"/>
        </w:rPr>
      </w:pPr>
    </w:p>
    <w:p w14:paraId="05719EB0" w14:textId="7F6833CF" w:rsidR="00C62980" w:rsidRPr="003A5B2C" w:rsidRDefault="00C62980" w:rsidP="00C62980">
      <w:pPr>
        <w:keepNext/>
        <w:keepLines/>
        <w:spacing w:after="0" w:line="240" w:lineRule="auto"/>
        <w:rPr>
          <w:rFonts w:cstheme="minorHAnsi"/>
          <w:i/>
          <w:lang w:val="fr-CH"/>
        </w:rPr>
      </w:pPr>
      <w:r w:rsidRPr="00E26767">
        <w:rPr>
          <w:rFonts w:cstheme="minorHAnsi"/>
          <w:i/>
          <w:lang w:val="fr-CH"/>
        </w:rPr>
        <w:t>Tableau 2. Produits du GEST pour la période triennale 2019-2021 et total des téléchargements (</w:t>
      </w:r>
      <w:r w:rsidR="00E26767">
        <w:rPr>
          <w:rFonts w:cstheme="minorHAnsi"/>
          <w:i/>
          <w:lang w:val="fr-CH"/>
        </w:rPr>
        <w:t>du</w:t>
      </w:r>
      <w:r w:rsidRPr="00E26767">
        <w:rPr>
          <w:rFonts w:cstheme="minorHAnsi"/>
          <w:i/>
          <w:lang w:val="fr-CH"/>
        </w:rPr>
        <w:t xml:space="preserve"> dernier trimestre de 2021</w:t>
      </w:r>
      <w:r w:rsidR="00E26767" w:rsidRPr="00E26767">
        <w:rPr>
          <w:rFonts w:cstheme="minorHAnsi"/>
          <w:i/>
          <w:lang w:val="fr-CH"/>
        </w:rPr>
        <w:t xml:space="preserve"> jusqu’au 5 août 2022</w:t>
      </w:r>
      <w:r w:rsidRPr="00E26767">
        <w:rPr>
          <w:rFonts w:cstheme="minorHAnsi"/>
          <w:i/>
          <w:lang w:val="fr-CH"/>
        </w:rPr>
        <w:t>)</w:t>
      </w:r>
      <w:r w:rsidRPr="003A5B2C">
        <w:rPr>
          <w:rFonts w:cstheme="minorHAnsi"/>
          <w:i/>
          <w:lang w:val="fr-CH"/>
        </w:rPr>
        <w:t xml:space="preserve"> </w:t>
      </w:r>
    </w:p>
    <w:tbl>
      <w:tblPr>
        <w:tblW w:w="9180" w:type="dxa"/>
        <w:tblCellMar>
          <w:right w:w="227" w:type="dxa"/>
        </w:tblCellMar>
        <w:tblLook w:val="04A0" w:firstRow="1" w:lastRow="0" w:firstColumn="1" w:lastColumn="0" w:noHBand="0" w:noVBand="1"/>
      </w:tblPr>
      <w:tblGrid>
        <w:gridCol w:w="6663"/>
        <w:gridCol w:w="2517"/>
      </w:tblGrid>
      <w:tr w:rsidR="00C62980" w:rsidRPr="003A5B2C" w14:paraId="682C3DE2" w14:textId="77777777" w:rsidTr="007C1E39">
        <w:trPr>
          <w:trHeight w:val="280"/>
        </w:trPr>
        <w:tc>
          <w:tcPr>
            <w:tcW w:w="6663" w:type="dxa"/>
            <w:tcBorders>
              <w:top w:val="single" w:sz="4" w:space="0" w:color="auto"/>
              <w:left w:val="nil"/>
              <w:bottom w:val="single" w:sz="8" w:space="0" w:color="auto"/>
              <w:right w:val="nil"/>
            </w:tcBorders>
            <w:shd w:val="clear" w:color="auto" w:fill="auto"/>
            <w:noWrap/>
            <w:vAlign w:val="bottom"/>
            <w:hideMark/>
          </w:tcPr>
          <w:p w14:paraId="72E1895F" w14:textId="77777777" w:rsidR="00C62980" w:rsidRPr="003A5B2C" w:rsidRDefault="00C62980" w:rsidP="00C62980">
            <w:pPr>
              <w:keepNext/>
              <w:keepLines/>
              <w:spacing w:after="0" w:line="240" w:lineRule="auto"/>
              <w:rPr>
                <w:rFonts w:eastAsia="Times New Roman" w:cstheme="minorHAnsi"/>
                <w:b/>
                <w:lang w:val="fr-CH" w:eastAsia="en-GB"/>
              </w:rPr>
            </w:pPr>
            <w:r w:rsidRPr="003A5B2C">
              <w:rPr>
                <w:rFonts w:eastAsia="Times New Roman" w:cstheme="minorHAnsi"/>
                <w:b/>
                <w:lang w:val="fr-CH" w:eastAsia="en-GB"/>
              </w:rPr>
              <w:t>Publication</w:t>
            </w:r>
          </w:p>
        </w:tc>
        <w:tc>
          <w:tcPr>
            <w:tcW w:w="2517" w:type="dxa"/>
            <w:tcBorders>
              <w:top w:val="single" w:sz="4" w:space="0" w:color="auto"/>
              <w:left w:val="nil"/>
              <w:bottom w:val="single" w:sz="8" w:space="0" w:color="auto"/>
              <w:right w:val="nil"/>
            </w:tcBorders>
            <w:vAlign w:val="center"/>
          </w:tcPr>
          <w:p w14:paraId="515FEDA2" w14:textId="77777777" w:rsidR="00C62980" w:rsidRPr="003A5B2C" w:rsidRDefault="00C62980" w:rsidP="00C62980">
            <w:pPr>
              <w:keepNext/>
              <w:keepLines/>
              <w:spacing w:after="0" w:line="240" w:lineRule="auto"/>
              <w:jc w:val="right"/>
              <w:rPr>
                <w:rFonts w:eastAsia="Times New Roman" w:cstheme="minorHAnsi"/>
                <w:b/>
                <w:lang w:val="fr-CH" w:eastAsia="en-GB"/>
              </w:rPr>
            </w:pPr>
            <w:r w:rsidRPr="003A5B2C">
              <w:rPr>
                <w:rFonts w:eastAsia="Times New Roman" w:cstheme="minorHAnsi"/>
                <w:b/>
                <w:lang w:val="fr-CH" w:eastAsia="en-GB"/>
              </w:rPr>
              <w:t>Téléchargements</w:t>
            </w:r>
          </w:p>
        </w:tc>
      </w:tr>
      <w:tr w:rsidR="00C62980" w:rsidRPr="003A5B2C" w14:paraId="7DB12F69" w14:textId="77777777" w:rsidTr="007C1E39">
        <w:trPr>
          <w:trHeight w:val="310"/>
        </w:trPr>
        <w:tc>
          <w:tcPr>
            <w:tcW w:w="6663" w:type="dxa"/>
            <w:tcBorders>
              <w:top w:val="single" w:sz="8" w:space="0" w:color="auto"/>
              <w:left w:val="nil"/>
              <w:bottom w:val="nil"/>
              <w:right w:val="nil"/>
            </w:tcBorders>
            <w:shd w:val="clear" w:color="auto" w:fill="auto"/>
            <w:noWrap/>
            <w:vAlign w:val="center"/>
            <w:hideMark/>
          </w:tcPr>
          <w:p w14:paraId="044F05BC" w14:textId="77777777" w:rsidR="00C62980" w:rsidRPr="003A5B2C" w:rsidRDefault="00C62980" w:rsidP="00C62980">
            <w:pPr>
              <w:keepNext/>
              <w:keepLines/>
              <w:spacing w:after="0" w:line="240" w:lineRule="auto"/>
              <w:rPr>
                <w:rFonts w:eastAsia="Times New Roman" w:cstheme="minorHAnsi"/>
                <w:lang w:val="fr-CH" w:eastAsia="en-GB"/>
              </w:rPr>
            </w:pPr>
            <w:r w:rsidRPr="003A5B2C">
              <w:rPr>
                <w:rFonts w:cstheme="minorHAnsi"/>
                <w:lang w:val="fr-CH"/>
              </w:rPr>
              <w:t>Perspectives mondiales des zones humides : édition spéciale 2021</w:t>
            </w:r>
          </w:p>
        </w:tc>
        <w:tc>
          <w:tcPr>
            <w:tcW w:w="2517" w:type="dxa"/>
            <w:tcBorders>
              <w:top w:val="single" w:sz="8" w:space="0" w:color="auto"/>
              <w:left w:val="nil"/>
              <w:bottom w:val="nil"/>
              <w:right w:val="nil"/>
            </w:tcBorders>
          </w:tcPr>
          <w:p w14:paraId="669BAFB9" w14:textId="77777777" w:rsidR="00C62980" w:rsidRPr="003A5B2C" w:rsidRDefault="00C62980" w:rsidP="00C62980">
            <w:pPr>
              <w:keepNext/>
              <w:keepLines/>
              <w:spacing w:after="0" w:line="240" w:lineRule="auto"/>
              <w:jc w:val="right"/>
              <w:rPr>
                <w:rFonts w:eastAsia="Times New Roman" w:cstheme="minorHAnsi"/>
                <w:b/>
                <w:lang w:val="fr-CH" w:eastAsia="en-GB"/>
              </w:rPr>
            </w:pPr>
            <w:r w:rsidRPr="003A5B2C">
              <w:rPr>
                <w:rFonts w:eastAsia="Times New Roman" w:cstheme="minorHAnsi"/>
                <w:b/>
                <w:lang w:val="fr-CH" w:eastAsia="en-GB"/>
              </w:rPr>
              <w:t>8 095</w:t>
            </w:r>
          </w:p>
        </w:tc>
      </w:tr>
      <w:tr w:rsidR="00C62980" w:rsidRPr="003A5B2C" w14:paraId="3886630D" w14:textId="77777777" w:rsidTr="007C1E39">
        <w:trPr>
          <w:trHeight w:val="310"/>
        </w:trPr>
        <w:tc>
          <w:tcPr>
            <w:tcW w:w="6663" w:type="dxa"/>
            <w:tcBorders>
              <w:top w:val="nil"/>
              <w:left w:val="nil"/>
              <w:bottom w:val="nil"/>
              <w:right w:val="nil"/>
            </w:tcBorders>
            <w:shd w:val="clear" w:color="auto" w:fill="auto"/>
            <w:noWrap/>
            <w:vAlign w:val="center"/>
          </w:tcPr>
          <w:p w14:paraId="1174BBDE" w14:textId="77777777" w:rsidR="00C62980" w:rsidRPr="003A5B2C" w:rsidRDefault="00C62980" w:rsidP="00C62980">
            <w:pPr>
              <w:keepNext/>
              <w:keepLines/>
              <w:spacing w:after="0" w:line="240" w:lineRule="auto"/>
              <w:rPr>
                <w:rFonts w:eastAsia="Times New Roman" w:cstheme="minorHAnsi"/>
                <w:lang w:val="fr-CH" w:eastAsia="en-GB"/>
              </w:rPr>
            </w:pPr>
            <w:r w:rsidRPr="003A5B2C">
              <w:rPr>
                <w:rFonts w:cstheme="minorHAnsi"/>
                <w:lang w:val="fr-CH"/>
              </w:rPr>
              <w:t>Note d’orientation 5. Restaurer les tourbières drainées : une étape nécessaire à la réalisation des objectifs climatiques mondiaux</w:t>
            </w:r>
          </w:p>
        </w:tc>
        <w:tc>
          <w:tcPr>
            <w:tcW w:w="2517" w:type="dxa"/>
            <w:tcBorders>
              <w:top w:val="nil"/>
              <w:left w:val="nil"/>
              <w:bottom w:val="nil"/>
              <w:right w:val="nil"/>
            </w:tcBorders>
          </w:tcPr>
          <w:p w14:paraId="4657FCB4" w14:textId="77777777" w:rsidR="00C62980" w:rsidRPr="003A5B2C" w:rsidRDefault="00C62980" w:rsidP="00C62980">
            <w:pPr>
              <w:keepNext/>
              <w:keepLines/>
              <w:spacing w:after="0" w:line="240" w:lineRule="auto"/>
              <w:jc w:val="right"/>
              <w:rPr>
                <w:rFonts w:eastAsia="Times New Roman" w:cstheme="minorHAnsi"/>
                <w:b/>
                <w:lang w:val="fr-CH" w:eastAsia="en-GB"/>
              </w:rPr>
            </w:pPr>
            <w:r w:rsidRPr="003A5B2C">
              <w:rPr>
                <w:rFonts w:eastAsia="Times New Roman" w:cstheme="minorHAnsi"/>
                <w:b/>
                <w:lang w:val="fr-CH" w:eastAsia="en-GB"/>
              </w:rPr>
              <w:t>197</w:t>
            </w:r>
          </w:p>
        </w:tc>
      </w:tr>
      <w:tr w:rsidR="00C62980" w:rsidRPr="003A5B2C" w14:paraId="55082A18" w14:textId="77777777" w:rsidTr="007C1E39">
        <w:trPr>
          <w:trHeight w:val="310"/>
        </w:trPr>
        <w:tc>
          <w:tcPr>
            <w:tcW w:w="6663" w:type="dxa"/>
            <w:tcBorders>
              <w:top w:val="nil"/>
              <w:left w:val="nil"/>
              <w:bottom w:val="nil"/>
              <w:right w:val="nil"/>
            </w:tcBorders>
            <w:shd w:val="clear" w:color="auto" w:fill="auto"/>
            <w:noWrap/>
            <w:vAlign w:val="center"/>
          </w:tcPr>
          <w:p w14:paraId="1692C583" w14:textId="77777777" w:rsidR="00C62980" w:rsidRPr="003A5B2C" w:rsidRDefault="00C62980" w:rsidP="00C62980">
            <w:pPr>
              <w:spacing w:after="0" w:line="240" w:lineRule="auto"/>
              <w:rPr>
                <w:rFonts w:cstheme="minorHAnsi"/>
                <w:lang w:val="fr-CH"/>
              </w:rPr>
            </w:pPr>
            <w:r w:rsidRPr="003A5B2C">
              <w:rPr>
                <w:rFonts w:cstheme="minorHAnsi"/>
                <w:lang w:val="fr-CH"/>
              </w:rPr>
              <w:t>Note d’orientation 6. Transformer l’agriculture pour protéger les populations et les zones humides</w:t>
            </w:r>
          </w:p>
        </w:tc>
        <w:tc>
          <w:tcPr>
            <w:tcW w:w="2517" w:type="dxa"/>
            <w:tcBorders>
              <w:top w:val="nil"/>
              <w:left w:val="nil"/>
              <w:bottom w:val="nil"/>
              <w:right w:val="nil"/>
            </w:tcBorders>
          </w:tcPr>
          <w:p w14:paraId="17AFF9A0"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156</w:t>
            </w:r>
          </w:p>
        </w:tc>
      </w:tr>
      <w:tr w:rsidR="00C62980" w:rsidRPr="003A5B2C" w14:paraId="611B8CE2" w14:textId="77777777" w:rsidTr="007C1E39">
        <w:trPr>
          <w:trHeight w:val="310"/>
        </w:trPr>
        <w:tc>
          <w:tcPr>
            <w:tcW w:w="6663" w:type="dxa"/>
            <w:tcBorders>
              <w:top w:val="nil"/>
              <w:left w:val="nil"/>
              <w:right w:val="nil"/>
            </w:tcBorders>
            <w:shd w:val="clear" w:color="auto" w:fill="auto"/>
            <w:noWrap/>
            <w:vAlign w:val="center"/>
            <w:hideMark/>
          </w:tcPr>
          <w:p w14:paraId="3543B2AF" w14:textId="77777777" w:rsidR="00C62980" w:rsidRPr="003A5B2C" w:rsidRDefault="00C62980" w:rsidP="00C62980">
            <w:pPr>
              <w:spacing w:after="0" w:line="240" w:lineRule="auto"/>
              <w:rPr>
                <w:rFonts w:eastAsia="Times New Roman" w:cstheme="minorHAnsi"/>
                <w:lang w:val="fr-CH" w:eastAsia="en-GB"/>
              </w:rPr>
            </w:pPr>
            <w:r w:rsidRPr="003A5B2C">
              <w:rPr>
                <w:rFonts w:cstheme="minorHAnsi"/>
                <w:lang w:val="fr-CH"/>
              </w:rPr>
              <w:t>Note d’information 11. Restauration pratique des tourbières</w:t>
            </w:r>
          </w:p>
        </w:tc>
        <w:tc>
          <w:tcPr>
            <w:tcW w:w="2517" w:type="dxa"/>
            <w:tcBorders>
              <w:top w:val="nil"/>
              <w:left w:val="nil"/>
              <w:right w:val="nil"/>
            </w:tcBorders>
          </w:tcPr>
          <w:p w14:paraId="012AC6DC"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147</w:t>
            </w:r>
          </w:p>
        </w:tc>
      </w:tr>
      <w:tr w:rsidR="00C62980" w:rsidRPr="003A5B2C" w14:paraId="5D906504" w14:textId="77777777" w:rsidTr="007C1E39">
        <w:trPr>
          <w:trHeight w:val="310"/>
        </w:trPr>
        <w:tc>
          <w:tcPr>
            <w:tcW w:w="6663" w:type="dxa"/>
            <w:tcBorders>
              <w:top w:val="nil"/>
              <w:left w:val="nil"/>
              <w:right w:val="nil"/>
            </w:tcBorders>
            <w:shd w:val="clear" w:color="auto" w:fill="auto"/>
            <w:noWrap/>
            <w:vAlign w:val="center"/>
          </w:tcPr>
          <w:p w14:paraId="78F8A552" w14:textId="77777777" w:rsidR="00C62980" w:rsidRPr="003A5B2C" w:rsidRDefault="00C62980" w:rsidP="00C62980">
            <w:pPr>
              <w:spacing w:after="0" w:line="240" w:lineRule="auto"/>
              <w:rPr>
                <w:rFonts w:cstheme="minorHAnsi"/>
                <w:lang w:val="fr-CH"/>
              </w:rPr>
            </w:pPr>
            <w:r w:rsidRPr="003A5B2C">
              <w:rPr>
                <w:rFonts w:cstheme="minorHAnsi"/>
                <w:lang w:val="fr-CH"/>
              </w:rPr>
              <w:t>Note d’information 12. La contribution des écosystèmes de carbone bleu à l’atténuation des changements climatiques</w:t>
            </w:r>
          </w:p>
        </w:tc>
        <w:tc>
          <w:tcPr>
            <w:tcW w:w="2517" w:type="dxa"/>
            <w:tcBorders>
              <w:top w:val="nil"/>
              <w:left w:val="nil"/>
              <w:right w:val="nil"/>
            </w:tcBorders>
          </w:tcPr>
          <w:p w14:paraId="75EB43AE"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388</w:t>
            </w:r>
          </w:p>
        </w:tc>
      </w:tr>
      <w:tr w:rsidR="00C62980" w:rsidRPr="003A5B2C" w14:paraId="2B4FFAF7" w14:textId="77777777" w:rsidTr="007C1E39">
        <w:trPr>
          <w:trHeight w:val="310"/>
        </w:trPr>
        <w:tc>
          <w:tcPr>
            <w:tcW w:w="6663" w:type="dxa"/>
            <w:tcBorders>
              <w:top w:val="nil"/>
              <w:left w:val="nil"/>
              <w:right w:val="nil"/>
            </w:tcBorders>
            <w:shd w:val="clear" w:color="auto" w:fill="auto"/>
            <w:noWrap/>
            <w:vAlign w:val="center"/>
          </w:tcPr>
          <w:p w14:paraId="07803F92" w14:textId="77777777" w:rsidR="00C62980" w:rsidRPr="003A5B2C" w:rsidRDefault="00C62980" w:rsidP="00C62980">
            <w:pPr>
              <w:spacing w:after="0" w:line="240" w:lineRule="auto"/>
              <w:rPr>
                <w:rFonts w:cstheme="minorHAnsi"/>
                <w:lang w:val="fr-CH"/>
              </w:rPr>
            </w:pPr>
            <w:r w:rsidRPr="003A5B2C">
              <w:rPr>
                <w:rFonts w:cstheme="minorHAnsi"/>
                <w:lang w:val="fr-CH"/>
              </w:rPr>
              <w:t>Note d’information 13. Zones humides et agriculture : effets des pratiques agricoles et pistes pour la durabilité</w:t>
            </w:r>
          </w:p>
        </w:tc>
        <w:tc>
          <w:tcPr>
            <w:tcW w:w="2517" w:type="dxa"/>
            <w:tcBorders>
              <w:top w:val="nil"/>
              <w:left w:val="nil"/>
              <w:right w:val="nil"/>
            </w:tcBorders>
          </w:tcPr>
          <w:p w14:paraId="5E1373D8"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144</w:t>
            </w:r>
          </w:p>
        </w:tc>
      </w:tr>
      <w:tr w:rsidR="00C62980" w:rsidRPr="003A5B2C" w14:paraId="1105C463" w14:textId="77777777" w:rsidTr="007C1E39">
        <w:trPr>
          <w:trHeight w:val="310"/>
        </w:trPr>
        <w:tc>
          <w:tcPr>
            <w:tcW w:w="6663" w:type="dxa"/>
            <w:tcBorders>
              <w:top w:val="nil"/>
              <w:left w:val="nil"/>
              <w:bottom w:val="single" w:sz="4" w:space="0" w:color="auto"/>
              <w:right w:val="nil"/>
            </w:tcBorders>
            <w:shd w:val="clear" w:color="auto" w:fill="auto"/>
            <w:noWrap/>
            <w:vAlign w:val="center"/>
          </w:tcPr>
          <w:p w14:paraId="365B92DF" w14:textId="77777777" w:rsidR="00C62980" w:rsidRPr="003A5B2C" w:rsidRDefault="00C62980" w:rsidP="00C62980">
            <w:pPr>
              <w:spacing w:after="0" w:line="240" w:lineRule="auto"/>
              <w:rPr>
                <w:rFonts w:eastAsia="Times New Roman" w:cstheme="minorHAnsi"/>
                <w:lang w:val="fr-CH" w:eastAsia="en-GB"/>
              </w:rPr>
            </w:pPr>
            <w:r w:rsidRPr="003A5B2C">
              <w:rPr>
                <w:rFonts w:eastAsia="Times New Roman" w:cstheme="minorHAnsi"/>
                <w:lang w:val="fr-CH" w:eastAsia="en-GB"/>
              </w:rPr>
              <w:t>Rapport technique 11. Réhumidification et restauration des tourbières : lignes directrices mondiales</w:t>
            </w:r>
          </w:p>
        </w:tc>
        <w:tc>
          <w:tcPr>
            <w:tcW w:w="2517" w:type="dxa"/>
            <w:tcBorders>
              <w:top w:val="nil"/>
              <w:left w:val="nil"/>
              <w:bottom w:val="single" w:sz="4" w:space="0" w:color="auto"/>
              <w:right w:val="nil"/>
            </w:tcBorders>
          </w:tcPr>
          <w:p w14:paraId="721E573D"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292</w:t>
            </w:r>
          </w:p>
        </w:tc>
      </w:tr>
    </w:tbl>
    <w:p w14:paraId="6575EC4F" w14:textId="77777777" w:rsidR="00C62980" w:rsidRPr="003A5B2C" w:rsidRDefault="00C62980" w:rsidP="00C62980">
      <w:pPr>
        <w:tabs>
          <w:tab w:val="left" w:pos="426"/>
        </w:tabs>
        <w:spacing w:after="0" w:line="240" w:lineRule="auto"/>
        <w:rPr>
          <w:rFonts w:cstheme="minorHAnsi"/>
          <w:lang w:val="fr-CH"/>
        </w:rPr>
      </w:pPr>
    </w:p>
    <w:p w14:paraId="77F771C8" w14:textId="77777777" w:rsidR="00C62980" w:rsidRPr="003A5B2C" w:rsidRDefault="00C62980" w:rsidP="00C62980">
      <w:pPr>
        <w:tabs>
          <w:tab w:val="left" w:pos="426"/>
        </w:tabs>
        <w:spacing w:after="0" w:line="240" w:lineRule="auto"/>
        <w:rPr>
          <w:rFonts w:cstheme="minorHAnsi"/>
          <w:lang w:val="fr-CH"/>
        </w:rPr>
      </w:pPr>
    </w:p>
    <w:p w14:paraId="6AD4F2C0" w14:textId="77777777" w:rsidR="00C62980" w:rsidRPr="003A5B2C" w:rsidRDefault="00C62980" w:rsidP="00C62980">
      <w:pPr>
        <w:spacing w:after="0" w:line="240" w:lineRule="auto"/>
        <w:rPr>
          <w:rFonts w:cstheme="minorHAnsi"/>
          <w:i/>
          <w:lang w:val="fr-CH"/>
        </w:rPr>
      </w:pPr>
      <w:r w:rsidRPr="003A5B2C">
        <w:rPr>
          <w:rFonts w:cstheme="minorHAnsi"/>
          <w:i/>
          <w:lang w:val="fr-CH"/>
        </w:rPr>
        <w:t>Tableau 3. Nombre total de téléchargements pour tous les types de produits du GEST durant la période triennale 2019-2021 et changement par rapport à la période triennale 2016-2018 (n’incluant pas les Perspectives mondiales des zones humides)</w:t>
      </w:r>
    </w:p>
    <w:tbl>
      <w:tblPr>
        <w:tblW w:w="9180" w:type="dxa"/>
        <w:tblLayout w:type="fixed"/>
        <w:tblCellMar>
          <w:left w:w="57" w:type="dxa"/>
          <w:right w:w="57" w:type="dxa"/>
        </w:tblCellMar>
        <w:tblLook w:val="04A0" w:firstRow="1" w:lastRow="0" w:firstColumn="1" w:lastColumn="0" w:noHBand="0" w:noVBand="1"/>
      </w:tblPr>
      <w:tblGrid>
        <w:gridCol w:w="2336"/>
        <w:gridCol w:w="1368"/>
        <w:gridCol w:w="1369"/>
        <w:gridCol w:w="1369"/>
        <w:gridCol w:w="1369"/>
        <w:gridCol w:w="1369"/>
      </w:tblGrid>
      <w:tr w:rsidR="00C62980" w:rsidRPr="003A5B2C" w14:paraId="0801900C" w14:textId="77777777" w:rsidTr="007C1E39">
        <w:trPr>
          <w:trHeight w:val="280"/>
        </w:trPr>
        <w:tc>
          <w:tcPr>
            <w:tcW w:w="2336" w:type="dxa"/>
            <w:tcBorders>
              <w:top w:val="single" w:sz="4" w:space="0" w:color="auto"/>
              <w:left w:val="nil"/>
              <w:bottom w:val="single" w:sz="8" w:space="0" w:color="auto"/>
              <w:right w:val="nil"/>
            </w:tcBorders>
            <w:shd w:val="clear" w:color="auto" w:fill="auto"/>
            <w:noWrap/>
            <w:vAlign w:val="bottom"/>
            <w:hideMark/>
          </w:tcPr>
          <w:p w14:paraId="06719B93" w14:textId="77777777" w:rsidR="00C62980" w:rsidRPr="003A5B2C" w:rsidRDefault="00C62980" w:rsidP="00C62980">
            <w:pPr>
              <w:spacing w:after="0" w:line="240" w:lineRule="auto"/>
              <w:rPr>
                <w:rFonts w:eastAsia="Times New Roman" w:cstheme="minorHAnsi"/>
                <w:b/>
                <w:lang w:val="fr-CH" w:eastAsia="en-GB"/>
              </w:rPr>
            </w:pPr>
            <w:r w:rsidRPr="003A5B2C">
              <w:rPr>
                <w:rFonts w:eastAsia="Times New Roman" w:cstheme="minorHAnsi"/>
                <w:b/>
                <w:lang w:val="fr-CH" w:eastAsia="en-GB"/>
              </w:rPr>
              <w:t>Type</w:t>
            </w:r>
          </w:p>
        </w:tc>
        <w:tc>
          <w:tcPr>
            <w:tcW w:w="1368" w:type="dxa"/>
            <w:tcBorders>
              <w:top w:val="single" w:sz="4" w:space="0" w:color="auto"/>
              <w:left w:val="nil"/>
              <w:bottom w:val="single" w:sz="8" w:space="0" w:color="auto"/>
              <w:right w:val="nil"/>
            </w:tcBorders>
            <w:vAlign w:val="center"/>
          </w:tcPr>
          <w:p w14:paraId="4F6A1890"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Total</w:t>
            </w:r>
          </w:p>
        </w:tc>
        <w:tc>
          <w:tcPr>
            <w:tcW w:w="1369" w:type="dxa"/>
            <w:tcBorders>
              <w:top w:val="single" w:sz="4" w:space="0" w:color="auto"/>
              <w:left w:val="nil"/>
              <w:bottom w:val="single" w:sz="8" w:space="0" w:color="auto"/>
              <w:right w:val="nil"/>
            </w:tcBorders>
            <w:shd w:val="clear" w:color="auto" w:fill="auto"/>
            <w:noWrap/>
            <w:vAlign w:val="center"/>
            <w:hideMark/>
          </w:tcPr>
          <w:p w14:paraId="343D3510"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Anglais</w:t>
            </w:r>
          </w:p>
        </w:tc>
        <w:tc>
          <w:tcPr>
            <w:tcW w:w="1369" w:type="dxa"/>
            <w:tcBorders>
              <w:top w:val="single" w:sz="4" w:space="0" w:color="auto"/>
              <w:left w:val="nil"/>
              <w:bottom w:val="single" w:sz="8" w:space="0" w:color="auto"/>
              <w:right w:val="nil"/>
            </w:tcBorders>
            <w:shd w:val="clear" w:color="auto" w:fill="auto"/>
            <w:noWrap/>
            <w:vAlign w:val="center"/>
            <w:hideMark/>
          </w:tcPr>
          <w:p w14:paraId="2B297E1B"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Français</w:t>
            </w:r>
          </w:p>
        </w:tc>
        <w:tc>
          <w:tcPr>
            <w:tcW w:w="1369" w:type="dxa"/>
            <w:tcBorders>
              <w:top w:val="single" w:sz="4" w:space="0" w:color="auto"/>
              <w:left w:val="nil"/>
              <w:bottom w:val="single" w:sz="8" w:space="0" w:color="auto"/>
              <w:right w:val="nil"/>
            </w:tcBorders>
            <w:shd w:val="clear" w:color="auto" w:fill="auto"/>
            <w:noWrap/>
            <w:vAlign w:val="center"/>
            <w:hideMark/>
          </w:tcPr>
          <w:p w14:paraId="71D79CBC"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Espagnol</w:t>
            </w:r>
          </w:p>
        </w:tc>
        <w:tc>
          <w:tcPr>
            <w:tcW w:w="1369" w:type="dxa"/>
            <w:tcBorders>
              <w:top w:val="single" w:sz="4" w:space="0" w:color="auto"/>
              <w:left w:val="nil"/>
              <w:bottom w:val="single" w:sz="8" w:space="0" w:color="auto"/>
              <w:right w:val="nil"/>
            </w:tcBorders>
            <w:vAlign w:val="center"/>
          </w:tcPr>
          <w:p w14:paraId="77A4CAB6"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Changement</w:t>
            </w:r>
          </w:p>
        </w:tc>
      </w:tr>
      <w:tr w:rsidR="00C62980" w:rsidRPr="003A5B2C" w14:paraId="4E8E7F67" w14:textId="77777777" w:rsidTr="007C1E39">
        <w:trPr>
          <w:trHeight w:val="310"/>
        </w:trPr>
        <w:tc>
          <w:tcPr>
            <w:tcW w:w="2336" w:type="dxa"/>
            <w:tcBorders>
              <w:top w:val="single" w:sz="8" w:space="0" w:color="auto"/>
              <w:left w:val="nil"/>
              <w:bottom w:val="nil"/>
              <w:right w:val="nil"/>
            </w:tcBorders>
            <w:shd w:val="clear" w:color="auto" w:fill="auto"/>
            <w:noWrap/>
            <w:vAlign w:val="center"/>
            <w:hideMark/>
          </w:tcPr>
          <w:p w14:paraId="3EFFCD70" w14:textId="77777777" w:rsidR="00C62980" w:rsidRPr="003A5B2C" w:rsidRDefault="00C62980" w:rsidP="00C62980">
            <w:pPr>
              <w:spacing w:after="0" w:line="240" w:lineRule="auto"/>
              <w:rPr>
                <w:rFonts w:eastAsia="Times New Roman" w:cstheme="minorHAnsi"/>
                <w:lang w:val="fr-CH" w:eastAsia="en-GB"/>
              </w:rPr>
            </w:pPr>
            <w:r w:rsidRPr="003A5B2C">
              <w:rPr>
                <w:rFonts w:cstheme="minorHAnsi"/>
                <w:lang w:val="fr-CH"/>
              </w:rPr>
              <w:t>Notes d’orientation</w:t>
            </w:r>
          </w:p>
        </w:tc>
        <w:tc>
          <w:tcPr>
            <w:tcW w:w="1368" w:type="dxa"/>
            <w:tcBorders>
              <w:top w:val="single" w:sz="8" w:space="0" w:color="auto"/>
              <w:left w:val="nil"/>
              <w:bottom w:val="nil"/>
              <w:right w:val="nil"/>
            </w:tcBorders>
            <w:vAlign w:val="center"/>
          </w:tcPr>
          <w:p w14:paraId="76791A8D"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2 039</w:t>
            </w:r>
          </w:p>
        </w:tc>
        <w:tc>
          <w:tcPr>
            <w:tcW w:w="1369" w:type="dxa"/>
            <w:tcBorders>
              <w:top w:val="single" w:sz="8" w:space="0" w:color="auto"/>
              <w:left w:val="nil"/>
              <w:bottom w:val="nil"/>
              <w:right w:val="nil"/>
            </w:tcBorders>
            <w:shd w:val="clear" w:color="auto" w:fill="auto"/>
            <w:noWrap/>
            <w:vAlign w:val="center"/>
            <w:hideMark/>
          </w:tcPr>
          <w:p w14:paraId="1EFC7D66"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1 626</w:t>
            </w:r>
          </w:p>
        </w:tc>
        <w:tc>
          <w:tcPr>
            <w:tcW w:w="1369" w:type="dxa"/>
            <w:tcBorders>
              <w:top w:val="single" w:sz="8" w:space="0" w:color="auto"/>
              <w:left w:val="nil"/>
              <w:bottom w:val="nil"/>
              <w:right w:val="nil"/>
            </w:tcBorders>
            <w:shd w:val="clear" w:color="auto" w:fill="auto"/>
            <w:noWrap/>
            <w:vAlign w:val="center"/>
            <w:hideMark/>
          </w:tcPr>
          <w:p w14:paraId="5763745D"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108</w:t>
            </w:r>
          </w:p>
        </w:tc>
        <w:tc>
          <w:tcPr>
            <w:tcW w:w="1369" w:type="dxa"/>
            <w:tcBorders>
              <w:top w:val="single" w:sz="8" w:space="0" w:color="auto"/>
              <w:left w:val="nil"/>
              <w:bottom w:val="nil"/>
              <w:right w:val="nil"/>
            </w:tcBorders>
            <w:shd w:val="clear" w:color="auto" w:fill="auto"/>
            <w:noWrap/>
            <w:vAlign w:val="center"/>
          </w:tcPr>
          <w:p w14:paraId="1D740A79"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305</w:t>
            </w:r>
          </w:p>
        </w:tc>
        <w:tc>
          <w:tcPr>
            <w:tcW w:w="1369" w:type="dxa"/>
            <w:tcBorders>
              <w:top w:val="single" w:sz="8" w:space="0" w:color="auto"/>
              <w:left w:val="nil"/>
              <w:bottom w:val="nil"/>
              <w:right w:val="nil"/>
            </w:tcBorders>
            <w:vAlign w:val="center"/>
          </w:tcPr>
          <w:p w14:paraId="07C29303"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+80,6 %</w:t>
            </w:r>
          </w:p>
        </w:tc>
      </w:tr>
      <w:tr w:rsidR="00C62980" w:rsidRPr="003A5B2C" w14:paraId="603EDED5" w14:textId="77777777" w:rsidTr="007C1E39">
        <w:trPr>
          <w:trHeight w:val="310"/>
        </w:trPr>
        <w:tc>
          <w:tcPr>
            <w:tcW w:w="2336" w:type="dxa"/>
            <w:tcBorders>
              <w:top w:val="nil"/>
              <w:left w:val="nil"/>
              <w:bottom w:val="nil"/>
              <w:right w:val="nil"/>
            </w:tcBorders>
            <w:shd w:val="clear" w:color="auto" w:fill="auto"/>
            <w:noWrap/>
            <w:vAlign w:val="center"/>
          </w:tcPr>
          <w:p w14:paraId="4BBA7DCA" w14:textId="77777777" w:rsidR="00C62980" w:rsidRPr="003A5B2C" w:rsidRDefault="00C62980" w:rsidP="00C62980">
            <w:pPr>
              <w:spacing w:after="0" w:line="240" w:lineRule="auto"/>
              <w:rPr>
                <w:rFonts w:eastAsia="Times New Roman" w:cstheme="minorHAnsi"/>
                <w:lang w:val="fr-CH" w:eastAsia="en-GB"/>
              </w:rPr>
            </w:pPr>
            <w:r w:rsidRPr="003A5B2C">
              <w:rPr>
                <w:rFonts w:cstheme="minorHAnsi"/>
                <w:lang w:val="fr-CH"/>
              </w:rPr>
              <w:t>Notes d’information</w:t>
            </w:r>
          </w:p>
        </w:tc>
        <w:tc>
          <w:tcPr>
            <w:tcW w:w="1368" w:type="dxa"/>
            <w:tcBorders>
              <w:top w:val="nil"/>
              <w:left w:val="nil"/>
              <w:bottom w:val="nil"/>
              <w:right w:val="nil"/>
            </w:tcBorders>
            <w:vAlign w:val="center"/>
          </w:tcPr>
          <w:p w14:paraId="4C789363"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14 198</w:t>
            </w:r>
          </w:p>
        </w:tc>
        <w:tc>
          <w:tcPr>
            <w:tcW w:w="1369" w:type="dxa"/>
            <w:tcBorders>
              <w:top w:val="nil"/>
              <w:left w:val="nil"/>
              <w:bottom w:val="nil"/>
              <w:right w:val="nil"/>
            </w:tcBorders>
            <w:shd w:val="clear" w:color="auto" w:fill="auto"/>
            <w:noWrap/>
            <w:vAlign w:val="center"/>
          </w:tcPr>
          <w:p w14:paraId="48BB111C"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6 298</w:t>
            </w:r>
          </w:p>
        </w:tc>
        <w:tc>
          <w:tcPr>
            <w:tcW w:w="1369" w:type="dxa"/>
            <w:tcBorders>
              <w:top w:val="nil"/>
              <w:left w:val="nil"/>
              <w:bottom w:val="nil"/>
              <w:right w:val="nil"/>
            </w:tcBorders>
            <w:shd w:val="clear" w:color="auto" w:fill="auto"/>
            <w:noWrap/>
            <w:vAlign w:val="center"/>
          </w:tcPr>
          <w:p w14:paraId="4B8C3856"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2 131</w:t>
            </w:r>
          </w:p>
        </w:tc>
        <w:tc>
          <w:tcPr>
            <w:tcW w:w="1369" w:type="dxa"/>
            <w:tcBorders>
              <w:top w:val="nil"/>
              <w:left w:val="nil"/>
              <w:bottom w:val="nil"/>
              <w:right w:val="nil"/>
            </w:tcBorders>
            <w:shd w:val="clear" w:color="auto" w:fill="auto"/>
            <w:noWrap/>
            <w:vAlign w:val="center"/>
          </w:tcPr>
          <w:p w14:paraId="5D5A1AED"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5 769</w:t>
            </w:r>
          </w:p>
        </w:tc>
        <w:tc>
          <w:tcPr>
            <w:tcW w:w="1369" w:type="dxa"/>
            <w:tcBorders>
              <w:top w:val="nil"/>
              <w:left w:val="nil"/>
              <w:bottom w:val="nil"/>
              <w:right w:val="nil"/>
            </w:tcBorders>
            <w:vAlign w:val="center"/>
          </w:tcPr>
          <w:p w14:paraId="64C7CE36"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+25,2 %</w:t>
            </w:r>
          </w:p>
        </w:tc>
      </w:tr>
      <w:tr w:rsidR="00C62980" w:rsidRPr="003A5B2C" w14:paraId="113E6504" w14:textId="77777777" w:rsidTr="007C1E39">
        <w:trPr>
          <w:trHeight w:val="310"/>
        </w:trPr>
        <w:tc>
          <w:tcPr>
            <w:tcW w:w="2336" w:type="dxa"/>
            <w:tcBorders>
              <w:top w:val="nil"/>
              <w:left w:val="nil"/>
              <w:right w:val="nil"/>
            </w:tcBorders>
            <w:shd w:val="clear" w:color="auto" w:fill="auto"/>
            <w:noWrap/>
            <w:vAlign w:val="center"/>
            <w:hideMark/>
          </w:tcPr>
          <w:p w14:paraId="66F77CD3" w14:textId="77777777" w:rsidR="00C62980" w:rsidRPr="003A5B2C" w:rsidRDefault="00C62980" w:rsidP="00C62980">
            <w:pPr>
              <w:spacing w:after="0" w:line="240" w:lineRule="auto"/>
              <w:rPr>
                <w:rFonts w:eastAsia="Times New Roman" w:cstheme="minorHAnsi"/>
                <w:lang w:val="fr-CH" w:eastAsia="en-GB"/>
              </w:rPr>
            </w:pPr>
            <w:r w:rsidRPr="003A5B2C">
              <w:rPr>
                <w:rFonts w:eastAsia="Times New Roman" w:cstheme="minorHAnsi"/>
                <w:lang w:val="fr-CH" w:eastAsia="en-GB"/>
              </w:rPr>
              <w:t>Rapports techniques</w:t>
            </w:r>
          </w:p>
        </w:tc>
        <w:tc>
          <w:tcPr>
            <w:tcW w:w="1368" w:type="dxa"/>
            <w:tcBorders>
              <w:top w:val="nil"/>
              <w:left w:val="nil"/>
              <w:right w:val="nil"/>
            </w:tcBorders>
            <w:vAlign w:val="center"/>
          </w:tcPr>
          <w:p w14:paraId="3F7C96A0"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6 120</w:t>
            </w:r>
          </w:p>
        </w:tc>
        <w:tc>
          <w:tcPr>
            <w:tcW w:w="1369" w:type="dxa"/>
            <w:tcBorders>
              <w:top w:val="nil"/>
              <w:left w:val="nil"/>
              <w:right w:val="nil"/>
            </w:tcBorders>
            <w:shd w:val="clear" w:color="auto" w:fill="auto"/>
            <w:noWrap/>
            <w:vAlign w:val="center"/>
          </w:tcPr>
          <w:p w14:paraId="29AB4826"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5 036</w:t>
            </w:r>
          </w:p>
        </w:tc>
        <w:tc>
          <w:tcPr>
            <w:tcW w:w="1369" w:type="dxa"/>
            <w:tcBorders>
              <w:top w:val="nil"/>
              <w:left w:val="nil"/>
              <w:right w:val="nil"/>
            </w:tcBorders>
            <w:shd w:val="clear" w:color="auto" w:fill="auto"/>
            <w:noWrap/>
            <w:vAlign w:val="center"/>
          </w:tcPr>
          <w:p w14:paraId="2AFBB358"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174</w:t>
            </w:r>
          </w:p>
        </w:tc>
        <w:tc>
          <w:tcPr>
            <w:tcW w:w="1369" w:type="dxa"/>
            <w:tcBorders>
              <w:top w:val="nil"/>
              <w:left w:val="nil"/>
              <w:right w:val="nil"/>
            </w:tcBorders>
            <w:shd w:val="clear" w:color="auto" w:fill="auto"/>
            <w:noWrap/>
            <w:vAlign w:val="center"/>
          </w:tcPr>
          <w:p w14:paraId="151C1322"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910</w:t>
            </w:r>
          </w:p>
        </w:tc>
        <w:tc>
          <w:tcPr>
            <w:tcW w:w="1369" w:type="dxa"/>
            <w:tcBorders>
              <w:top w:val="nil"/>
              <w:left w:val="nil"/>
              <w:right w:val="nil"/>
            </w:tcBorders>
            <w:vAlign w:val="center"/>
          </w:tcPr>
          <w:p w14:paraId="7116C2DC"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+63,3 %</w:t>
            </w:r>
          </w:p>
        </w:tc>
      </w:tr>
      <w:tr w:rsidR="00C62980" w:rsidRPr="003A5B2C" w14:paraId="6990347C" w14:textId="77777777" w:rsidTr="007C1E39">
        <w:trPr>
          <w:trHeight w:val="310"/>
        </w:trPr>
        <w:tc>
          <w:tcPr>
            <w:tcW w:w="2336" w:type="dxa"/>
            <w:tcBorders>
              <w:top w:val="nil"/>
              <w:left w:val="nil"/>
              <w:bottom w:val="single" w:sz="4" w:space="0" w:color="auto"/>
              <w:right w:val="nil"/>
            </w:tcBorders>
            <w:shd w:val="clear" w:color="auto" w:fill="auto"/>
            <w:noWrap/>
            <w:vAlign w:val="center"/>
            <w:hideMark/>
          </w:tcPr>
          <w:p w14:paraId="21B5FDEE" w14:textId="77777777" w:rsidR="00C62980" w:rsidRPr="003A5B2C" w:rsidRDefault="00C62980" w:rsidP="00C62980">
            <w:pPr>
              <w:spacing w:after="0" w:line="240" w:lineRule="auto"/>
              <w:rPr>
                <w:rFonts w:eastAsia="Times New Roman" w:cstheme="minorHAnsi"/>
                <w:lang w:val="fr-CH" w:eastAsia="en-GB"/>
              </w:rPr>
            </w:pPr>
            <w:r w:rsidRPr="003A5B2C">
              <w:rPr>
                <w:rFonts w:cstheme="minorHAnsi"/>
                <w:lang w:val="fr-CH"/>
              </w:rPr>
              <w:t xml:space="preserve">Manuels Ramsar </w:t>
            </w:r>
          </w:p>
        </w:tc>
        <w:tc>
          <w:tcPr>
            <w:tcW w:w="1368" w:type="dxa"/>
            <w:tcBorders>
              <w:top w:val="nil"/>
              <w:left w:val="nil"/>
              <w:bottom w:val="single" w:sz="4" w:space="0" w:color="auto"/>
              <w:right w:val="nil"/>
            </w:tcBorders>
            <w:vAlign w:val="center"/>
          </w:tcPr>
          <w:p w14:paraId="5DDB6522"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42 954</w:t>
            </w:r>
          </w:p>
        </w:tc>
        <w:tc>
          <w:tcPr>
            <w:tcW w:w="1369" w:type="dxa"/>
            <w:tcBorders>
              <w:top w:val="nil"/>
              <w:left w:val="nil"/>
              <w:bottom w:val="single" w:sz="4" w:space="0" w:color="auto"/>
              <w:right w:val="nil"/>
            </w:tcBorders>
            <w:shd w:val="clear" w:color="auto" w:fill="auto"/>
            <w:noWrap/>
            <w:vAlign w:val="center"/>
          </w:tcPr>
          <w:p w14:paraId="44C3A2BE"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19 777</w:t>
            </w:r>
          </w:p>
        </w:tc>
        <w:tc>
          <w:tcPr>
            <w:tcW w:w="1369" w:type="dxa"/>
            <w:tcBorders>
              <w:top w:val="nil"/>
              <w:left w:val="nil"/>
              <w:bottom w:val="single" w:sz="4" w:space="0" w:color="auto"/>
              <w:right w:val="nil"/>
            </w:tcBorders>
            <w:shd w:val="clear" w:color="auto" w:fill="auto"/>
            <w:noWrap/>
            <w:vAlign w:val="center"/>
            <w:hideMark/>
          </w:tcPr>
          <w:p w14:paraId="20472140"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4 291</w:t>
            </w:r>
          </w:p>
        </w:tc>
        <w:tc>
          <w:tcPr>
            <w:tcW w:w="1369" w:type="dxa"/>
            <w:tcBorders>
              <w:top w:val="nil"/>
              <w:left w:val="nil"/>
              <w:bottom w:val="single" w:sz="4" w:space="0" w:color="auto"/>
              <w:right w:val="nil"/>
            </w:tcBorders>
            <w:shd w:val="clear" w:color="auto" w:fill="auto"/>
            <w:noWrap/>
            <w:vAlign w:val="center"/>
            <w:hideMark/>
          </w:tcPr>
          <w:p w14:paraId="63D36000"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18 686</w:t>
            </w:r>
          </w:p>
        </w:tc>
        <w:tc>
          <w:tcPr>
            <w:tcW w:w="1369" w:type="dxa"/>
            <w:tcBorders>
              <w:top w:val="nil"/>
              <w:left w:val="nil"/>
              <w:bottom w:val="single" w:sz="4" w:space="0" w:color="auto"/>
              <w:right w:val="nil"/>
            </w:tcBorders>
            <w:vAlign w:val="center"/>
          </w:tcPr>
          <w:p w14:paraId="3F16D257"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+33,9 %</w:t>
            </w:r>
          </w:p>
        </w:tc>
      </w:tr>
      <w:tr w:rsidR="00C62980" w:rsidRPr="003A5B2C" w14:paraId="0B8B9488" w14:textId="77777777" w:rsidTr="007C1E39">
        <w:trPr>
          <w:trHeight w:val="310"/>
        </w:trPr>
        <w:tc>
          <w:tcPr>
            <w:tcW w:w="2336" w:type="dxa"/>
            <w:tcBorders>
              <w:top w:val="single" w:sz="4" w:space="0" w:color="auto"/>
              <w:left w:val="nil"/>
              <w:bottom w:val="single" w:sz="4" w:space="0" w:color="auto"/>
              <w:right w:val="nil"/>
            </w:tcBorders>
            <w:shd w:val="clear" w:color="auto" w:fill="auto"/>
            <w:noWrap/>
            <w:vAlign w:val="center"/>
          </w:tcPr>
          <w:p w14:paraId="5C3A73EE" w14:textId="77777777" w:rsidR="00C62980" w:rsidRPr="003A5B2C" w:rsidRDefault="00C62980" w:rsidP="00C62980">
            <w:pPr>
              <w:spacing w:after="0" w:line="240" w:lineRule="auto"/>
              <w:rPr>
                <w:rFonts w:eastAsia="Times New Roman" w:cstheme="minorHAnsi"/>
                <w:b/>
                <w:lang w:val="fr-CH" w:eastAsia="en-GB"/>
              </w:rPr>
            </w:pPr>
            <w:r w:rsidRPr="003A5B2C">
              <w:rPr>
                <w:rFonts w:eastAsia="Times New Roman" w:cstheme="minorHAnsi"/>
                <w:b/>
                <w:lang w:val="fr-CH" w:eastAsia="en-GB"/>
              </w:rPr>
              <w:t>Total</w:t>
            </w:r>
          </w:p>
        </w:tc>
        <w:tc>
          <w:tcPr>
            <w:tcW w:w="1368" w:type="dxa"/>
            <w:tcBorders>
              <w:top w:val="single" w:sz="4" w:space="0" w:color="auto"/>
              <w:left w:val="nil"/>
              <w:bottom w:val="single" w:sz="4" w:space="0" w:color="auto"/>
              <w:right w:val="nil"/>
            </w:tcBorders>
            <w:vAlign w:val="center"/>
          </w:tcPr>
          <w:p w14:paraId="497E471B"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65 311</w:t>
            </w:r>
          </w:p>
        </w:tc>
        <w:tc>
          <w:tcPr>
            <w:tcW w:w="1369" w:type="dxa"/>
            <w:tcBorders>
              <w:top w:val="single" w:sz="4" w:space="0" w:color="auto"/>
              <w:left w:val="nil"/>
              <w:bottom w:val="single" w:sz="4" w:space="0" w:color="auto"/>
              <w:right w:val="nil"/>
            </w:tcBorders>
            <w:shd w:val="clear" w:color="auto" w:fill="auto"/>
            <w:noWrap/>
            <w:vAlign w:val="center"/>
          </w:tcPr>
          <w:p w14:paraId="0C7AA1E4"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32 737</w:t>
            </w:r>
          </w:p>
        </w:tc>
        <w:tc>
          <w:tcPr>
            <w:tcW w:w="1369" w:type="dxa"/>
            <w:tcBorders>
              <w:top w:val="single" w:sz="4" w:space="0" w:color="auto"/>
              <w:left w:val="nil"/>
              <w:bottom w:val="single" w:sz="4" w:space="0" w:color="auto"/>
              <w:right w:val="nil"/>
            </w:tcBorders>
            <w:shd w:val="clear" w:color="auto" w:fill="auto"/>
            <w:noWrap/>
            <w:vAlign w:val="center"/>
          </w:tcPr>
          <w:p w14:paraId="57A15B74"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6 704</w:t>
            </w:r>
          </w:p>
        </w:tc>
        <w:tc>
          <w:tcPr>
            <w:tcW w:w="1369" w:type="dxa"/>
            <w:tcBorders>
              <w:top w:val="single" w:sz="4" w:space="0" w:color="auto"/>
              <w:left w:val="nil"/>
              <w:bottom w:val="single" w:sz="4" w:space="0" w:color="auto"/>
              <w:right w:val="nil"/>
            </w:tcBorders>
            <w:shd w:val="clear" w:color="auto" w:fill="auto"/>
            <w:noWrap/>
            <w:vAlign w:val="center"/>
          </w:tcPr>
          <w:p w14:paraId="643E50BF"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25 670</w:t>
            </w:r>
          </w:p>
        </w:tc>
        <w:tc>
          <w:tcPr>
            <w:tcW w:w="1369" w:type="dxa"/>
            <w:tcBorders>
              <w:top w:val="single" w:sz="4" w:space="0" w:color="auto"/>
              <w:left w:val="nil"/>
              <w:bottom w:val="single" w:sz="4" w:space="0" w:color="auto"/>
              <w:right w:val="nil"/>
            </w:tcBorders>
            <w:vAlign w:val="center"/>
          </w:tcPr>
          <w:p w14:paraId="45ACA6E6"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+36,7 %</w:t>
            </w:r>
          </w:p>
        </w:tc>
      </w:tr>
    </w:tbl>
    <w:p w14:paraId="04CDEA1F" w14:textId="77777777" w:rsidR="00C62980" w:rsidRPr="003A5B2C" w:rsidRDefault="00C62980" w:rsidP="00C62980">
      <w:pPr>
        <w:tabs>
          <w:tab w:val="left" w:pos="426"/>
        </w:tabs>
        <w:spacing w:after="0" w:line="240" w:lineRule="auto"/>
        <w:rPr>
          <w:rFonts w:cstheme="minorHAnsi"/>
          <w:lang w:val="fr-CH"/>
        </w:rPr>
      </w:pPr>
    </w:p>
    <w:p w14:paraId="6A9B4A07" w14:textId="77777777" w:rsidR="00C62980" w:rsidRPr="003A5B2C" w:rsidRDefault="00C62980" w:rsidP="00C62980">
      <w:pPr>
        <w:tabs>
          <w:tab w:val="left" w:pos="426"/>
        </w:tabs>
        <w:spacing w:after="0" w:line="240" w:lineRule="auto"/>
        <w:rPr>
          <w:rFonts w:cstheme="minorHAnsi"/>
          <w:lang w:val="fr-CH"/>
        </w:rPr>
      </w:pPr>
    </w:p>
    <w:p w14:paraId="6273D32B" w14:textId="77777777" w:rsidR="00C62980" w:rsidRPr="003A5B2C" w:rsidRDefault="00C62980" w:rsidP="007C1E39">
      <w:pPr>
        <w:keepNext/>
        <w:spacing w:after="0" w:line="240" w:lineRule="auto"/>
        <w:rPr>
          <w:rFonts w:cstheme="minorHAnsi"/>
          <w:i/>
          <w:lang w:val="fr-CH"/>
        </w:rPr>
      </w:pPr>
      <w:r w:rsidRPr="003A5B2C">
        <w:rPr>
          <w:rFonts w:cstheme="minorHAnsi"/>
          <w:i/>
          <w:lang w:val="fr-CH"/>
        </w:rPr>
        <w:lastRenderedPageBreak/>
        <w:t xml:space="preserve">Tableau 4. Les publications du GEST les plus téléchargées (nombre total de téléchargements, n’incluant pas les Perspectives mondiales des zones humides) </w:t>
      </w:r>
    </w:p>
    <w:tbl>
      <w:tblPr>
        <w:tblW w:w="9175" w:type="dxa"/>
        <w:tblLayout w:type="fixed"/>
        <w:tblCellMar>
          <w:left w:w="57" w:type="dxa"/>
          <w:right w:w="57" w:type="dxa"/>
        </w:tblCellMar>
        <w:tblLook w:val="04A0" w:firstRow="1" w:lastRow="0" w:firstColumn="1" w:lastColumn="0" w:noHBand="0" w:noVBand="1"/>
      </w:tblPr>
      <w:tblGrid>
        <w:gridCol w:w="1951"/>
        <w:gridCol w:w="3402"/>
        <w:gridCol w:w="955"/>
        <w:gridCol w:w="956"/>
        <w:gridCol w:w="955"/>
        <w:gridCol w:w="956"/>
      </w:tblGrid>
      <w:tr w:rsidR="00C62980" w:rsidRPr="003A5B2C" w14:paraId="4417205F" w14:textId="77777777" w:rsidTr="001559E5">
        <w:trPr>
          <w:trHeight w:val="280"/>
        </w:trPr>
        <w:tc>
          <w:tcPr>
            <w:tcW w:w="1951" w:type="dxa"/>
            <w:tcBorders>
              <w:top w:val="single" w:sz="4" w:space="0" w:color="auto"/>
              <w:left w:val="nil"/>
              <w:bottom w:val="single" w:sz="8" w:space="0" w:color="auto"/>
              <w:right w:val="nil"/>
            </w:tcBorders>
            <w:shd w:val="clear" w:color="auto" w:fill="auto"/>
            <w:noWrap/>
            <w:vAlign w:val="center"/>
            <w:hideMark/>
          </w:tcPr>
          <w:p w14:paraId="107916A7" w14:textId="77777777" w:rsidR="00C62980" w:rsidRPr="003A5B2C" w:rsidRDefault="00C62980" w:rsidP="007C1E39">
            <w:pPr>
              <w:keepNext/>
              <w:spacing w:after="0" w:line="240" w:lineRule="auto"/>
              <w:rPr>
                <w:rFonts w:eastAsia="Times New Roman" w:cstheme="minorHAnsi"/>
                <w:b/>
                <w:lang w:val="fr-CH" w:eastAsia="en-GB"/>
              </w:rPr>
            </w:pPr>
            <w:r w:rsidRPr="003A5B2C">
              <w:rPr>
                <w:rFonts w:eastAsia="Times New Roman" w:cstheme="minorHAnsi"/>
                <w:b/>
                <w:lang w:val="fr-CH" w:eastAsia="en-GB"/>
              </w:rPr>
              <w:t>Type</w:t>
            </w:r>
          </w:p>
        </w:tc>
        <w:tc>
          <w:tcPr>
            <w:tcW w:w="3402" w:type="dxa"/>
            <w:tcBorders>
              <w:top w:val="single" w:sz="4" w:space="0" w:color="auto"/>
              <w:left w:val="nil"/>
              <w:bottom w:val="single" w:sz="8" w:space="0" w:color="auto"/>
              <w:right w:val="nil"/>
            </w:tcBorders>
            <w:shd w:val="clear" w:color="auto" w:fill="auto"/>
            <w:noWrap/>
            <w:vAlign w:val="center"/>
            <w:hideMark/>
          </w:tcPr>
          <w:p w14:paraId="1066CC14" w14:textId="77777777" w:rsidR="00C62980" w:rsidRPr="003A5B2C" w:rsidRDefault="00C62980" w:rsidP="007C1E39">
            <w:pPr>
              <w:keepNext/>
              <w:spacing w:after="0" w:line="240" w:lineRule="auto"/>
              <w:rPr>
                <w:rFonts w:eastAsia="Times New Roman" w:cstheme="minorHAnsi"/>
                <w:b/>
                <w:lang w:val="fr-CH" w:eastAsia="en-GB"/>
              </w:rPr>
            </w:pPr>
            <w:r w:rsidRPr="003A5B2C">
              <w:rPr>
                <w:rFonts w:eastAsia="Times New Roman" w:cstheme="minorHAnsi"/>
                <w:b/>
                <w:lang w:val="fr-CH" w:eastAsia="en-GB"/>
              </w:rPr>
              <w:t>Rapport</w:t>
            </w:r>
          </w:p>
        </w:tc>
        <w:tc>
          <w:tcPr>
            <w:tcW w:w="955" w:type="dxa"/>
            <w:tcBorders>
              <w:top w:val="single" w:sz="4" w:space="0" w:color="auto"/>
              <w:left w:val="nil"/>
              <w:bottom w:val="single" w:sz="8" w:space="0" w:color="auto"/>
              <w:right w:val="nil"/>
            </w:tcBorders>
            <w:vAlign w:val="center"/>
          </w:tcPr>
          <w:p w14:paraId="52AFD2B6" w14:textId="77777777" w:rsidR="00C62980" w:rsidRPr="003A5B2C" w:rsidRDefault="00C62980" w:rsidP="007C1E39">
            <w:pPr>
              <w:keepNext/>
              <w:spacing w:after="0" w:line="240" w:lineRule="auto"/>
              <w:rPr>
                <w:rFonts w:eastAsia="Times New Roman" w:cstheme="minorHAnsi"/>
                <w:b/>
                <w:lang w:val="fr-CH" w:eastAsia="en-GB"/>
              </w:rPr>
            </w:pPr>
            <w:r w:rsidRPr="003A5B2C">
              <w:rPr>
                <w:rFonts w:eastAsia="Times New Roman" w:cstheme="minorHAnsi"/>
                <w:b/>
                <w:lang w:val="fr-CH" w:eastAsia="en-GB"/>
              </w:rPr>
              <w:t>Total</w:t>
            </w:r>
          </w:p>
        </w:tc>
        <w:tc>
          <w:tcPr>
            <w:tcW w:w="956" w:type="dxa"/>
            <w:tcBorders>
              <w:top w:val="single" w:sz="4" w:space="0" w:color="auto"/>
              <w:left w:val="nil"/>
              <w:bottom w:val="single" w:sz="8" w:space="0" w:color="auto"/>
              <w:right w:val="nil"/>
            </w:tcBorders>
            <w:vAlign w:val="center"/>
          </w:tcPr>
          <w:p w14:paraId="3E3379D7" w14:textId="77777777" w:rsidR="00C62980" w:rsidRPr="003A5B2C" w:rsidRDefault="00C62980" w:rsidP="007C1E39">
            <w:pPr>
              <w:keepNext/>
              <w:spacing w:after="0" w:line="240" w:lineRule="auto"/>
              <w:rPr>
                <w:rFonts w:eastAsia="Times New Roman" w:cstheme="minorHAnsi"/>
                <w:lang w:val="fr-CH" w:eastAsia="en-GB"/>
              </w:rPr>
            </w:pPr>
            <w:r w:rsidRPr="003A5B2C">
              <w:rPr>
                <w:rFonts w:eastAsia="Times New Roman" w:cstheme="minorHAnsi"/>
                <w:lang w:val="fr-CH" w:eastAsia="en-GB"/>
              </w:rPr>
              <w:t>Anglais</w:t>
            </w:r>
          </w:p>
        </w:tc>
        <w:tc>
          <w:tcPr>
            <w:tcW w:w="955" w:type="dxa"/>
            <w:tcBorders>
              <w:top w:val="single" w:sz="4" w:space="0" w:color="auto"/>
              <w:left w:val="nil"/>
              <w:bottom w:val="single" w:sz="8" w:space="0" w:color="auto"/>
              <w:right w:val="nil"/>
            </w:tcBorders>
            <w:shd w:val="clear" w:color="auto" w:fill="auto"/>
            <w:noWrap/>
            <w:vAlign w:val="center"/>
            <w:hideMark/>
          </w:tcPr>
          <w:p w14:paraId="57D61242" w14:textId="77777777" w:rsidR="00C62980" w:rsidRPr="003A5B2C" w:rsidRDefault="00C62980" w:rsidP="007C1E39">
            <w:pPr>
              <w:keepNext/>
              <w:spacing w:after="0" w:line="240" w:lineRule="auto"/>
              <w:rPr>
                <w:rFonts w:eastAsia="Times New Roman" w:cstheme="minorHAnsi"/>
                <w:lang w:val="fr-CH" w:eastAsia="en-GB"/>
              </w:rPr>
            </w:pPr>
            <w:r w:rsidRPr="003A5B2C">
              <w:rPr>
                <w:rFonts w:eastAsia="Times New Roman" w:cstheme="minorHAnsi"/>
                <w:lang w:val="fr-CH" w:eastAsia="en-GB"/>
              </w:rPr>
              <w:t>Français</w:t>
            </w:r>
          </w:p>
        </w:tc>
        <w:tc>
          <w:tcPr>
            <w:tcW w:w="956" w:type="dxa"/>
            <w:tcBorders>
              <w:top w:val="single" w:sz="4" w:space="0" w:color="auto"/>
              <w:left w:val="nil"/>
              <w:bottom w:val="single" w:sz="8" w:space="0" w:color="auto"/>
              <w:right w:val="nil"/>
            </w:tcBorders>
            <w:shd w:val="clear" w:color="auto" w:fill="auto"/>
            <w:noWrap/>
            <w:vAlign w:val="center"/>
            <w:hideMark/>
          </w:tcPr>
          <w:p w14:paraId="4A87500F" w14:textId="77777777" w:rsidR="00C62980" w:rsidRPr="003A5B2C" w:rsidRDefault="00C62980" w:rsidP="007C1E39">
            <w:pPr>
              <w:keepNext/>
              <w:spacing w:after="0" w:line="240" w:lineRule="auto"/>
              <w:rPr>
                <w:rFonts w:eastAsia="Times New Roman" w:cstheme="minorHAnsi"/>
                <w:lang w:val="fr-CH" w:eastAsia="en-GB"/>
              </w:rPr>
            </w:pPr>
            <w:r w:rsidRPr="003A5B2C">
              <w:rPr>
                <w:rFonts w:eastAsia="Times New Roman" w:cstheme="minorHAnsi"/>
                <w:lang w:val="fr-CH" w:eastAsia="en-GB"/>
              </w:rPr>
              <w:t>Espagnol</w:t>
            </w:r>
          </w:p>
        </w:tc>
      </w:tr>
      <w:tr w:rsidR="00C62980" w:rsidRPr="003A5B2C" w14:paraId="304B04A1" w14:textId="77777777" w:rsidTr="001559E5">
        <w:trPr>
          <w:trHeight w:val="310"/>
        </w:trPr>
        <w:tc>
          <w:tcPr>
            <w:tcW w:w="1951" w:type="dxa"/>
            <w:tcBorders>
              <w:top w:val="single" w:sz="8" w:space="0" w:color="auto"/>
              <w:left w:val="nil"/>
              <w:bottom w:val="nil"/>
              <w:right w:val="nil"/>
            </w:tcBorders>
            <w:shd w:val="clear" w:color="auto" w:fill="auto"/>
            <w:noWrap/>
            <w:hideMark/>
          </w:tcPr>
          <w:p w14:paraId="4641BCF2" w14:textId="77777777" w:rsidR="00C62980" w:rsidRPr="003A5B2C" w:rsidRDefault="00C62980" w:rsidP="007C1E39">
            <w:pPr>
              <w:keepNext/>
              <w:spacing w:after="0" w:line="240" w:lineRule="auto"/>
              <w:rPr>
                <w:rFonts w:eastAsia="Times New Roman" w:cstheme="minorHAnsi"/>
                <w:lang w:val="fr-CH" w:eastAsia="en-GB"/>
              </w:rPr>
            </w:pPr>
            <w:r w:rsidRPr="003A5B2C">
              <w:rPr>
                <w:rFonts w:cstheme="minorHAnsi"/>
                <w:lang w:val="fr-CH"/>
              </w:rPr>
              <w:t>Note d’information</w:t>
            </w:r>
            <w:r w:rsidRPr="003A5B2C">
              <w:rPr>
                <w:rFonts w:eastAsia="Times New Roman" w:cstheme="minorHAnsi"/>
                <w:lang w:val="fr-CH" w:eastAsia="en-GB"/>
              </w:rPr>
              <w:t xml:space="preserve"> 7</w:t>
            </w:r>
          </w:p>
        </w:tc>
        <w:tc>
          <w:tcPr>
            <w:tcW w:w="3402" w:type="dxa"/>
            <w:tcBorders>
              <w:top w:val="single" w:sz="8" w:space="0" w:color="auto"/>
              <w:left w:val="nil"/>
              <w:bottom w:val="nil"/>
              <w:right w:val="nil"/>
            </w:tcBorders>
            <w:shd w:val="clear" w:color="auto" w:fill="auto"/>
            <w:noWrap/>
            <w:hideMark/>
          </w:tcPr>
          <w:p w14:paraId="62FA60FC" w14:textId="77777777" w:rsidR="00C62980" w:rsidRPr="003A5B2C" w:rsidRDefault="00C62980" w:rsidP="007C1E39">
            <w:pPr>
              <w:keepNext/>
              <w:spacing w:after="0" w:line="240" w:lineRule="auto"/>
              <w:rPr>
                <w:rFonts w:eastAsia="Times New Roman" w:cstheme="minorHAnsi"/>
                <w:i/>
                <w:lang w:val="fr-CH" w:eastAsia="en-GB"/>
              </w:rPr>
            </w:pPr>
            <w:r w:rsidRPr="003A5B2C">
              <w:rPr>
                <w:rFonts w:eastAsia="Times New Roman" w:cstheme="minorHAnsi"/>
                <w:i/>
                <w:lang w:val="fr-CH" w:eastAsia="en-GB"/>
              </w:rPr>
              <w:t xml:space="preserve">État des zones humides du monde et des services qu’elles fournissent à l’humanité </w:t>
            </w:r>
          </w:p>
        </w:tc>
        <w:tc>
          <w:tcPr>
            <w:tcW w:w="955" w:type="dxa"/>
            <w:tcBorders>
              <w:top w:val="single" w:sz="8" w:space="0" w:color="auto"/>
              <w:left w:val="nil"/>
              <w:bottom w:val="nil"/>
              <w:right w:val="nil"/>
            </w:tcBorders>
            <w:vAlign w:val="center"/>
          </w:tcPr>
          <w:p w14:paraId="3A6791EB" w14:textId="77777777" w:rsidR="00C62980" w:rsidRPr="003A5B2C" w:rsidRDefault="00C62980" w:rsidP="007C1E39">
            <w:pPr>
              <w:keepNext/>
              <w:spacing w:after="0" w:line="240" w:lineRule="auto"/>
              <w:jc w:val="right"/>
              <w:rPr>
                <w:rFonts w:eastAsia="Times New Roman" w:cstheme="minorHAnsi"/>
                <w:b/>
                <w:lang w:val="fr-CH" w:eastAsia="en-GB"/>
              </w:rPr>
            </w:pPr>
            <w:r w:rsidRPr="003A5B2C">
              <w:rPr>
                <w:rFonts w:eastAsia="Times New Roman" w:cstheme="minorHAnsi"/>
                <w:b/>
                <w:lang w:val="fr-CH" w:eastAsia="en-GB"/>
              </w:rPr>
              <w:t>9 486</w:t>
            </w:r>
          </w:p>
        </w:tc>
        <w:tc>
          <w:tcPr>
            <w:tcW w:w="956" w:type="dxa"/>
            <w:tcBorders>
              <w:top w:val="single" w:sz="8" w:space="0" w:color="auto"/>
              <w:left w:val="nil"/>
              <w:bottom w:val="nil"/>
              <w:right w:val="nil"/>
            </w:tcBorders>
            <w:vAlign w:val="center"/>
          </w:tcPr>
          <w:p w14:paraId="3255AD34" w14:textId="77777777" w:rsidR="00C62980" w:rsidRPr="003A5B2C" w:rsidRDefault="00C62980" w:rsidP="007C1E39">
            <w:pPr>
              <w:keepNext/>
              <w:spacing w:after="0" w:line="240" w:lineRule="auto"/>
              <w:jc w:val="right"/>
              <w:rPr>
                <w:rFonts w:eastAsia="Times New Roman" w:cstheme="minorHAnsi"/>
                <w:lang w:val="fr-CH" w:eastAsia="en-GB"/>
              </w:rPr>
            </w:pPr>
            <w:r w:rsidRPr="003A5B2C">
              <w:rPr>
                <w:rFonts w:eastAsia="Times New Roman" w:cstheme="minorHAnsi"/>
                <w:lang w:val="fr-CH" w:eastAsia="en-GB"/>
              </w:rPr>
              <w:t>2 863</w:t>
            </w:r>
          </w:p>
        </w:tc>
        <w:tc>
          <w:tcPr>
            <w:tcW w:w="955" w:type="dxa"/>
            <w:tcBorders>
              <w:top w:val="single" w:sz="8" w:space="0" w:color="auto"/>
              <w:left w:val="nil"/>
              <w:bottom w:val="nil"/>
              <w:right w:val="nil"/>
            </w:tcBorders>
            <w:shd w:val="clear" w:color="auto" w:fill="auto"/>
            <w:noWrap/>
            <w:vAlign w:val="center"/>
            <w:hideMark/>
          </w:tcPr>
          <w:p w14:paraId="1BE26CA6" w14:textId="77777777" w:rsidR="00C62980" w:rsidRPr="003A5B2C" w:rsidRDefault="00C62980" w:rsidP="007C1E39">
            <w:pPr>
              <w:keepNext/>
              <w:spacing w:after="0" w:line="240" w:lineRule="auto"/>
              <w:jc w:val="right"/>
              <w:rPr>
                <w:rFonts w:eastAsia="Times New Roman" w:cstheme="minorHAnsi"/>
                <w:lang w:val="fr-CH" w:eastAsia="en-GB"/>
              </w:rPr>
            </w:pPr>
            <w:r w:rsidRPr="003A5B2C">
              <w:rPr>
                <w:rFonts w:eastAsia="Times New Roman" w:cstheme="minorHAnsi"/>
                <w:lang w:val="fr-CH" w:eastAsia="en-GB"/>
              </w:rPr>
              <w:t>1 980</w:t>
            </w:r>
          </w:p>
        </w:tc>
        <w:tc>
          <w:tcPr>
            <w:tcW w:w="956" w:type="dxa"/>
            <w:tcBorders>
              <w:top w:val="single" w:sz="8" w:space="0" w:color="auto"/>
              <w:left w:val="nil"/>
              <w:bottom w:val="nil"/>
              <w:right w:val="nil"/>
            </w:tcBorders>
            <w:shd w:val="clear" w:color="auto" w:fill="auto"/>
            <w:noWrap/>
            <w:vAlign w:val="center"/>
            <w:hideMark/>
          </w:tcPr>
          <w:p w14:paraId="586EDE17" w14:textId="77777777" w:rsidR="00C62980" w:rsidRPr="003A5B2C" w:rsidRDefault="00C62980" w:rsidP="007C1E39">
            <w:pPr>
              <w:keepNext/>
              <w:spacing w:after="0" w:line="240" w:lineRule="auto"/>
              <w:jc w:val="right"/>
              <w:rPr>
                <w:rFonts w:eastAsia="Times New Roman" w:cstheme="minorHAnsi"/>
                <w:lang w:val="fr-CH" w:eastAsia="en-GB"/>
              </w:rPr>
            </w:pPr>
            <w:r w:rsidRPr="003A5B2C">
              <w:rPr>
                <w:rFonts w:eastAsia="Times New Roman" w:cstheme="minorHAnsi"/>
                <w:lang w:val="fr-CH" w:eastAsia="en-GB"/>
              </w:rPr>
              <w:t>4 643</w:t>
            </w:r>
          </w:p>
        </w:tc>
      </w:tr>
      <w:tr w:rsidR="00C62980" w:rsidRPr="003A5B2C" w14:paraId="1B2A0E7C" w14:textId="77777777" w:rsidTr="001559E5">
        <w:trPr>
          <w:trHeight w:val="310"/>
        </w:trPr>
        <w:tc>
          <w:tcPr>
            <w:tcW w:w="1951" w:type="dxa"/>
            <w:tcBorders>
              <w:top w:val="nil"/>
              <w:left w:val="nil"/>
              <w:bottom w:val="nil"/>
              <w:right w:val="nil"/>
            </w:tcBorders>
            <w:shd w:val="clear" w:color="auto" w:fill="auto"/>
            <w:noWrap/>
          </w:tcPr>
          <w:p w14:paraId="48FD5A06" w14:textId="77777777" w:rsidR="00C62980" w:rsidRPr="003A5B2C" w:rsidRDefault="00C62980" w:rsidP="007C1E39">
            <w:pPr>
              <w:keepNext/>
              <w:spacing w:after="0" w:line="240" w:lineRule="auto"/>
              <w:rPr>
                <w:rFonts w:eastAsia="Times New Roman" w:cstheme="minorHAnsi"/>
                <w:lang w:val="fr-CH" w:eastAsia="en-GB"/>
              </w:rPr>
            </w:pPr>
            <w:r w:rsidRPr="003A5B2C">
              <w:rPr>
                <w:rFonts w:eastAsia="Times New Roman" w:cstheme="minorHAnsi"/>
                <w:lang w:val="fr-CH" w:eastAsia="en-GB"/>
              </w:rPr>
              <w:t>Manuel 1</w:t>
            </w:r>
          </w:p>
        </w:tc>
        <w:tc>
          <w:tcPr>
            <w:tcW w:w="3402" w:type="dxa"/>
            <w:tcBorders>
              <w:top w:val="nil"/>
              <w:left w:val="nil"/>
              <w:bottom w:val="nil"/>
              <w:right w:val="nil"/>
            </w:tcBorders>
            <w:shd w:val="clear" w:color="auto" w:fill="auto"/>
            <w:noWrap/>
          </w:tcPr>
          <w:p w14:paraId="3A73613C" w14:textId="77777777" w:rsidR="00C62980" w:rsidRPr="003A5B2C" w:rsidRDefault="00C62980" w:rsidP="007C1E39">
            <w:pPr>
              <w:keepNext/>
              <w:spacing w:after="0" w:line="240" w:lineRule="auto"/>
              <w:rPr>
                <w:rFonts w:eastAsia="Times New Roman" w:cstheme="minorHAnsi"/>
                <w:i/>
                <w:lang w:val="fr-CH" w:eastAsia="en-GB"/>
              </w:rPr>
            </w:pPr>
            <w:r w:rsidRPr="003A5B2C">
              <w:rPr>
                <w:rFonts w:eastAsia="Times New Roman" w:cstheme="minorHAnsi"/>
                <w:i/>
                <w:lang w:val="fr-CH" w:eastAsia="en-GB"/>
              </w:rPr>
              <w:t>Introduction à la Convention sur les zones humides</w:t>
            </w:r>
          </w:p>
        </w:tc>
        <w:tc>
          <w:tcPr>
            <w:tcW w:w="955" w:type="dxa"/>
            <w:tcBorders>
              <w:top w:val="nil"/>
              <w:left w:val="nil"/>
              <w:bottom w:val="nil"/>
              <w:right w:val="nil"/>
            </w:tcBorders>
            <w:vAlign w:val="center"/>
          </w:tcPr>
          <w:p w14:paraId="77661874" w14:textId="77777777" w:rsidR="00C62980" w:rsidRPr="003A5B2C" w:rsidRDefault="00C62980" w:rsidP="007C1E39">
            <w:pPr>
              <w:keepNext/>
              <w:spacing w:after="0" w:line="240" w:lineRule="auto"/>
              <w:jc w:val="right"/>
              <w:rPr>
                <w:rFonts w:eastAsia="Times New Roman" w:cstheme="minorHAnsi"/>
                <w:b/>
                <w:lang w:val="fr-CH" w:eastAsia="en-GB"/>
              </w:rPr>
            </w:pPr>
            <w:r w:rsidRPr="003A5B2C">
              <w:rPr>
                <w:rFonts w:eastAsia="Times New Roman" w:cstheme="minorHAnsi"/>
                <w:b/>
                <w:lang w:val="fr-CH" w:eastAsia="en-GB"/>
              </w:rPr>
              <w:t>8 507</w:t>
            </w:r>
          </w:p>
        </w:tc>
        <w:tc>
          <w:tcPr>
            <w:tcW w:w="956" w:type="dxa"/>
            <w:tcBorders>
              <w:top w:val="nil"/>
              <w:left w:val="nil"/>
              <w:bottom w:val="nil"/>
              <w:right w:val="nil"/>
            </w:tcBorders>
            <w:vAlign w:val="center"/>
          </w:tcPr>
          <w:p w14:paraId="22C51C4B" w14:textId="77777777" w:rsidR="00C62980" w:rsidRPr="003A5B2C" w:rsidRDefault="00C62980" w:rsidP="007C1E39">
            <w:pPr>
              <w:keepNext/>
              <w:spacing w:after="0" w:line="240" w:lineRule="auto"/>
              <w:jc w:val="right"/>
              <w:rPr>
                <w:rFonts w:eastAsia="Times New Roman" w:cstheme="minorHAnsi"/>
                <w:lang w:val="fr-CH" w:eastAsia="en-GB"/>
              </w:rPr>
            </w:pPr>
            <w:r w:rsidRPr="003A5B2C">
              <w:rPr>
                <w:rFonts w:eastAsia="Times New Roman" w:cstheme="minorHAnsi"/>
                <w:lang w:val="fr-CH" w:eastAsia="en-GB"/>
              </w:rPr>
              <w:t>3 235</w:t>
            </w:r>
          </w:p>
        </w:tc>
        <w:tc>
          <w:tcPr>
            <w:tcW w:w="955" w:type="dxa"/>
            <w:tcBorders>
              <w:top w:val="nil"/>
              <w:left w:val="nil"/>
              <w:bottom w:val="nil"/>
              <w:right w:val="nil"/>
            </w:tcBorders>
            <w:shd w:val="clear" w:color="auto" w:fill="auto"/>
            <w:noWrap/>
            <w:vAlign w:val="center"/>
          </w:tcPr>
          <w:p w14:paraId="7EDB3059" w14:textId="77777777" w:rsidR="00C62980" w:rsidRPr="003A5B2C" w:rsidRDefault="00C62980" w:rsidP="007C1E39">
            <w:pPr>
              <w:keepNext/>
              <w:spacing w:after="0" w:line="240" w:lineRule="auto"/>
              <w:jc w:val="right"/>
              <w:rPr>
                <w:rFonts w:eastAsia="Times New Roman" w:cstheme="minorHAnsi"/>
                <w:lang w:val="fr-CH" w:eastAsia="en-GB"/>
              </w:rPr>
            </w:pPr>
            <w:r w:rsidRPr="003A5B2C">
              <w:rPr>
                <w:rFonts w:eastAsia="Times New Roman" w:cstheme="minorHAnsi"/>
                <w:lang w:val="fr-CH" w:eastAsia="en-GB"/>
              </w:rPr>
              <w:t>1 298</w:t>
            </w:r>
          </w:p>
        </w:tc>
        <w:tc>
          <w:tcPr>
            <w:tcW w:w="956" w:type="dxa"/>
            <w:tcBorders>
              <w:top w:val="nil"/>
              <w:left w:val="nil"/>
              <w:bottom w:val="nil"/>
              <w:right w:val="nil"/>
            </w:tcBorders>
            <w:shd w:val="clear" w:color="auto" w:fill="auto"/>
            <w:noWrap/>
            <w:vAlign w:val="center"/>
          </w:tcPr>
          <w:p w14:paraId="39DAD4FF" w14:textId="77777777" w:rsidR="00C62980" w:rsidRPr="003A5B2C" w:rsidRDefault="00C62980" w:rsidP="007C1E39">
            <w:pPr>
              <w:keepNext/>
              <w:spacing w:after="0" w:line="240" w:lineRule="auto"/>
              <w:jc w:val="right"/>
              <w:rPr>
                <w:rFonts w:eastAsia="Times New Roman" w:cstheme="minorHAnsi"/>
                <w:lang w:val="fr-CH" w:eastAsia="en-GB"/>
              </w:rPr>
            </w:pPr>
            <w:r w:rsidRPr="003A5B2C">
              <w:rPr>
                <w:rFonts w:eastAsia="Times New Roman" w:cstheme="minorHAnsi"/>
                <w:lang w:val="fr-CH" w:eastAsia="en-GB"/>
              </w:rPr>
              <w:t>3 974</w:t>
            </w:r>
          </w:p>
        </w:tc>
      </w:tr>
      <w:tr w:rsidR="00C62980" w:rsidRPr="003A5B2C" w14:paraId="62CF7790" w14:textId="77777777" w:rsidTr="001559E5">
        <w:trPr>
          <w:trHeight w:val="310"/>
        </w:trPr>
        <w:tc>
          <w:tcPr>
            <w:tcW w:w="1951" w:type="dxa"/>
            <w:tcBorders>
              <w:top w:val="nil"/>
              <w:left w:val="nil"/>
              <w:bottom w:val="nil"/>
              <w:right w:val="nil"/>
            </w:tcBorders>
            <w:shd w:val="clear" w:color="auto" w:fill="auto"/>
            <w:noWrap/>
          </w:tcPr>
          <w:p w14:paraId="377A6857" w14:textId="77777777" w:rsidR="00C62980" w:rsidRPr="003A5B2C" w:rsidRDefault="00C62980" w:rsidP="007C1E39">
            <w:pPr>
              <w:keepNext/>
              <w:spacing w:after="0" w:line="240" w:lineRule="auto"/>
              <w:rPr>
                <w:rFonts w:eastAsia="Times New Roman" w:cstheme="minorHAnsi"/>
                <w:lang w:val="fr-CH" w:eastAsia="en-GB"/>
              </w:rPr>
            </w:pPr>
            <w:r w:rsidRPr="003A5B2C">
              <w:rPr>
                <w:rFonts w:cstheme="minorHAnsi"/>
                <w:lang w:val="fr-CH"/>
              </w:rPr>
              <w:t xml:space="preserve">Rapport technique 3 </w:t>
            </w:r>
          </w:p>
        </w:tc>
        <w:tc>
          <w:tcPr>
            <w:tcW w:w="3402" w:type="dxa"/>
            <w:tcBorders>
              <w:top w:val="nil"/>
              <w:left w:val="nil"/>
              <w:bottom w:val="nil"/>
              <w:right w:val="nil"/>
            </w:tcBorders>
            <w:shd w:val="clear" w:color="auto" w:fill="auto"/>
            <w:noWrap/>
          </w:tcPr>
          <w:p w14:paraId="6E019B68" w14:textId="77777777" w:rsidR="00C62980" w:rsidRPr="003A5B2C" w:rsidRDefault="00C62980" w:rsidP="007C1E39">
            <w:pPr>
              <w:keepNext/>
              <w:spacing w:after="0" w:line="240" w:lineRule="auto"/>
              <w:rPr>
                <w:rFonts w:eastAsia="Times New Roman" w:cstheme="minorHAnsi"/>
                <w:i/>
                <w:lang w:val="fr-CH" w:eastAsia="en-GB"/>
              </w:rPr>
            </w:pPr>
            <w:r w:rsidRPr="003A5B2C">
              <w:rPr>
                <w:rFonts w:eastAsia="Times New Roman" w:cstheme="minorHAnsi"/>
                <w:i/>
                <w:lang w:val="fr-CH" w:eastAsia="en-GB"/>
              </w:rPr>
              <w:t>Évaluation des zones humides : Orientations sur l’estimation des avantages issus des services écosystémiques des zones humides</w:t>
            </w:r>
          </w:p>
        </w:tc>
        <w:tc>
          <w:tcPr>
            <w:tcW w:w="955" w:type="dxa"/>
            <w:tcBorders>
              <w:top w:val="nil"/>
              <w:left w:val="nil"/>
              <w:bottom w:val="nil"/>
              <w:right w:val="nil"/>
            </w:tcBorders>
            <w:vAlign w:val="center"/>
          </w:tcPr>
          <w:p w14:paraId="4EB3E1C3" w14:textId="77777777" w:rsidR="00C62980" w:rsidRPr="003A5B2C" w:rsidRDefault="00C62980" w:rsidP="007C1E39">
            <w:pPr>
              <w:keepNext/>
              <w:spacing w:after="0" w:line="240" w:lineRule="auto"/>
              <w:jc w:val="right"/>
              <w:rPr>
                <w:rFonts w:eastAsia="Times New Roman" w:cstheme="minorHAnsi"/>
                <w:b/>
                <w:lang w:val="fr-CH" w:eastAsia="en-GB"/>
              </w:rPr>
            </w:pPr>
            <w:r w:rsidRPr="003A5B2C">
              <w:rPr>
                <w:rFonts w:eastAsia="Times New Roman" w:cstheme="minorHAnsi"/>
                <w:b/>
                <w:lang w:val="fr-CH" w:eastAsia="en-GB"/>
              </w:rPr>
              <w:t>1 017</w:t>
            </w:r>
          </w:p>
        </w:tc>
        <w:tc>
          <w:tcPr>
            <w:tcW w:w="956" w:type="dxa"/>
            <w:tcBorders>
              <w:top w:val="nil"/>
              <w:left w:val="nil"/>
              <w:bottom w:val="nil"/>
              <w:right w:val="nil"/>
            </w:tcBorders>
            <w:vAlign w:val="center"/>
          </w:tcPr>
          <w:p w14:paraId="65E8CEC7" w14:textId="77777777" w:rsidR="00C62980" w:rsidRPr="003A5B2C" w:rsidRDefault="00C62980" w:rsidP="007C1E39">
            <w:pPr>
              <w:keepNext/>
              <w:spacing w:after="0" w:line="240" w:lineRule="auto"/>
              <w:jc w:val="right"/>
              <w:rPr>
                <w:rFonts w:eastAsia="Times New Roman" w:cstheme="minorHAnsi"/>
                <w:lang w:val="fr-CH" w:eastAsia="en-GB"/>
              </w:rPr>
            </w:pPr>
            <w:r w:rsidRPr="003A5B2C">
              <w:rPr>
                <w:rFonts w:eastAsia="Times New Roman" w:cstheme="minorHAnsi"/>
                <w:lang w:val="fr-CH" w:eastAsia="en-GB"/>
              </w:rPr>
              <w:t>607</w:t>
            </w:r>
          </w:p>
        </w:tc>
        <w:tc>
          <w:tcPr>
            <w:tcW w:w="955" w:type="dxa"/>
            <w:tcBorders>
              <w:top w:val="nil"/>
              <w:left w:val="nil"/>
              <w:bottom w:val="nil"/>
              <w:right w:val="nil"/>
            </w:tcBorders>
            <w:shd w:val="clear" w:color="auto" w:fill="auto"/>
            <w:noWrap/>
            <w:vAlign w:val="center"/>
          </w:tcPr>
          <w:p w14:paraId="2F519970" w14:textId="77777777" w:rsidR="00C62980" w:rsidRPr="003A5B2C" w:rsidRDefault="00C62980" w:rsidP="007C1E39">
            <w:pPr>
              <w:keepNext/>
              <w:spacing w:after="0" w:line="240" w:lineRule="auto"/>
              <w:jc w:val="right"/>
              <w:rPr>
                <w:rFonts w:eastAsia="Times New Roman" w:cstheme="minorHAnsi"/>
                <w:lang w:val="fr-CH" w:eastAsia="en-GB"/>
              </w:rPr>
            </w:pPr>
            <w:r w:rsidRPr="003A5B2C">
              <w:rPr>
                <w:rFonts w:eastAsia="Times New Roman" w:cstheme="minorHAnsi"/>
                <w:lang w:val="fr-CH" w:eastAsia="en-GB"/>
              </w:rPr>
              <w:t>102</w:t>
            </w:r>
          </w:p>
        </w:tc>
        <w:tc>
          <w:tcPr>
            <w:tcW w:w="956" w:type="dxa"/>
            <w:tcBorders>
              <w:top w:val="nil"/>
              <w:left w:val="nil"/>
              <w:bottom w:val="nil"/>
              <w:right w:val="nil"/>
            </w:tcBorders>
            <w:shd w:val="clear" w:color="auto" w:fill="auto"/>
            <w:noWrap/>
            <w:vAlign w:val="center"/>
          </w:tcPr>
          <w:p w14:paraId="68781BCD" w14:textId="77777777" w:rsidR="00C62980" w:rsidRPr="003A5B2C" w:rsidRDefault="00C62980" w:rsidP="007C1E39">
            <w:pPr>
              <w:keepNext/>
              <w:spacing w:after="0" w:line="240" w:lineRule="auto"/>
              <w:jc w:val="right"/>
              <w:rPr>
                <w:rFonts w:eastAsia="Times New Roman" w:cstheme="minorHAnsi"/>
                <w:lang w:val="fr-CH" w:eastAsia="en-GB"/>
              </w:rPr>
            </w:pPr>
            <w:r w:rsidRPr="003A5B2C">
              <w:rPr>
                <w:rFonts w:eastAsia="Times New Roman" w:cstheme="minorHAnsi"/>
                <w:lang w:val="fr-CH" w:eastAsia="en-GB"/>
              </w:rPr>
              <w:t>308</w:t>
            </w:r>
          </w:p>
        </w:tc>
      </w:tr>
      <w:tr w:rsidR="00C62980" w:rsidRPr="003A5B2C" w14:paraId="012A7722" w14:textId="77777777" w:rsidTr="001559E5">
        <w:trPr>
          <w:trHeight w:val="310"/>
        </w:trPr>
        <w:tc>
          <w:tcPr>
            <w:tcW w:w="1951" w:type="dxa"/>
            <w:tcBorders>
              <w:top w:val="nil"/>
              <w:left w:val="nil"/>
              <w:bottom w:val="nil"/>
              <w:right w:val="nil"/>
            </w:tcBorders>
            <w:shd w:val="clear" w:color="auto" w:fill="auto"/>
            <w:noWrap/>
          </w:tcPr>
          <w:p w14:paraId="4C2AC553" w14:textId="77777777" w:rsidR="00C62980" w:rsidRPr="003A5B2C" w:rsidRDefault="00C62980" w:rsidP="00C62980">
            <w:pPr>
              <w:spacing w:after="0" w:line="240" w:lineRule="auto"/>
              <w:rPr>
                <w:rFonts w:cstheme="minorHAnsi"/>
                <w:lang w:val="fr-CH"/>
              </w:rPr>
            </w:pPr>
            <w:r w:rsidRPr="003A5B2C">
              <w:rPr>
                <w:rFonts w:cstheme="minorHAnsi"/>
                <w:lang w:val="fr-CH"/>
              </w:rPr>
              <w:t xml:space="preserve">Rapport technique </w:t>
            </w:r>
            <w:r w:rsidRPr="003A5B2C">
              <w:rPr>
                <w:rFonts w:eastAsia="Times New Roman" w:cstheme="minorHAnsi"/>
                <w:lang w:val="fr-CH" w:eastAsia="en-GB"/>
              </w:rPr>
              <w:t>10</w:t>
            </w:r>
            <w:r w:rsidRPr="003A5B2C">
              <w:rPr>
                <w:rFonts w:eastAsia="Times New Roman" w:cstheme="minorHAnsi"/>
                <w:b/>
                <w:lang w:val="fr-CH" w:eastAsia="en-GB"/>
              </w:rPr>
              <w:t>*</w:t>
            </w:r>
          </w:p>
        </w:tc>
        <w:tc>
          <w:tcPr>
            <w:tcW w:w="3402" w:type="dxa"/>
            <w:tcBorders>
              <w:top w:val="nil"/>
              <w:left w:val="nil"/>
              <w:bottom w:val="nil"/>
              <w:right w:val="nil"/>
            </w:tcBorders>
            <w:shd w:val="clear" w:color="auto" w:fill="auto"/>
            <w:noWrap/>
          </w:tcPr>
          <w:p w14:paraId="1FE0DE37" w14:textId="77777777" w:rsidR="00C62980" w:rsidRPr="003A5B2C" w:rsidRDefault="00C62980" w:rsidP="00C62980">
            <w:pPr>
              <w:spacing w:after="0" w:line="240" w:lineRule="auto"/>
              <w:rPr>
                <w:rFonts w:eastAsia="Times New Roman" w:cstheme="minorHAnsi"/>
                <w:i/>
                <w:lang w:eastAsia="en-GB"/>
              </w:rPr>
            </w:pPr>
            <w:r w:rsidRPr="003A5B2C">
              <w:rPr>
                <w:rFonts w:eastAsia="Times New Roman" w:cstheme="minorHAnsi"/>
                <w:i/>
                <w:lang w:eastAsia="en-GB"/>
              </w:rPr>
              <w:t>The use of Earth Observation for wetland inventory, assessment and monitoring</w:t>
            </w:r>
          </w:p>
        </w:tc>
        <w:tc>
          <w:tcPr>
            <w:tcW w:w="955" w:type="dxa"/>
            <w:tcBorders>
              <w:top w:val="nil"/>
              <w:left w:val="nil"/>
              <w:bottom w:val="nil"/>
              <w:right w:val="nil"/>
            </w:tcBorders>
            <w:vAlign w:val="center"/>
          </w:tcPr>
          <w:p w14:paraId="10B9AE63"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702</w:t>
            </w:r>
          </w:p>
        </w:tc>
        <w:tc>
          <w:tcPr>
            <w:tcW w:w="956" w:type="dxa"/>
            <w:tcBorders>
              <w:top w:val="nil"/>
              <w:left w:val="nil"/>
              <w:bottom w:val="nil"/>
              <w:right w:val="nil"/>
            </w:tcBorders>
            <w:vAlign w:val="center"/>
          </w:tcPr>
          <w:p w14:paraId="3E63CD9A"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702</w:t>
            </w:r>
          </w:p>
        </w:tc>
        <w:tc>
          <w:tcPr>
            <w:tcW w:w="955" w:type="dxa"/>
            <w:tcBorders>
              <w:top w:val="nil"/>
              <w:left w:val="nil"/>
              <w:bottom w:val="nil"/>
              <w:right w:val="nil"/>
            </w:tcBorders>
            <w:shd w:val="clear" w:color="auto" w:fill="auto"/>
            <w:noWrap/>
            <w:vAlign w:val="center"/>
          </w:tcPr>
          <w:p w14:paraId="15D36B48"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w:t>
            </w:r>
          </w:p>
        </w:tc>
        <w:tc>
          <w:tcPr>
            <w:tcW w:w="956" w:type="dxa"/>
            <w:tcBorders>
              <w:top w:val="nil"/>
              <w:left w:val="nil"/>
              <w:bottom w:val="nil"/>
              <w:right w:val="nil"/>
            </w:tcBorders>
            <w:shd w:val="clear" w:color="auto" w:fill="auto"/>
            <w:noWrap/>
            <w:vAlign w:val="center"/>
          </w:tcPr>
          <w:p w14:paraId="6AC776EE"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w:t>
            </w:r>
          </w:p>
        </w:tc>
      </w:tr>
      <w:tr w:rsidR="00C62980" w:rsidRPr="003A5B2C" w14:paraId="767B4C91" w14:textId="77777777" w:rsidTr="001559E5">
        <w:trPr>
          <w:trHeight w:val="310"/>
        </w:trPr>
        <w:tc>
          <w:tcPr>
            <w:tcW w:w="1951" w:type="dxa"/>
            <w:tcBorders>
              <w:top w:val="nil"/>
              <w:left w:val="nil"/>
              <w:bottom w:val="single" w:sz="4" w:space="0" w:color="auto"/>
              <w:right w:val="nil"/>
            </w:tcBorders>
            <w:shd w:val="clear" w:color="auto" w:fill="auto"/>
            <w:noWrap/>
          </w:tcPr>
          <w:p w14:paraId="552911C4" w14:textId="77777777" w:rsidR="00C62980" w:rsidRPr="003A5B2C" w:rsidRDefault="00C62980" w:rsidP="00C62980">
            <w:pPr>
              <w:spacing w:after="0" w:line="240" w:lineRule="auto"/>
              <w:rPr>
                <w:rFonts w:eastAsia="Times New Roman" w:cstheme="minorHAnsi"/>
                <w:lang w:val="fr-CH" w:eastAsia="en-GB"/>
              </w:rPr>
            </w:pPr>
            <w:r w:rsidRPr="003A5B2C">
              <w:rPr>
                <w:rFonts w:eastAsia="Times New Roman" w:cstheme="minorHAnsi"/>
                <w:lang w:val="fr-CH" w:eastAsia="en-GB"/>
              </w:rPr>
              <w:t>Note d’orientation 2</w:t>
            </w:r>
          </w:p>
        </w:tc>
        <w:tc>
          <w:tcPr>
            <w:tcW w:w="3402" w:type="dxa"/>
            <w:tcBorders>
              <w:top w:val="nil"/>
              <w:left w:val="nil"/>
              <w:bottom w:val="single" w:sz="4" w:space="0" w:color="auto"/>
              <w:right w:val="nil"/>
            </w:tcBorders>
            <w:shd w:val="clear" w:color="auto" w:fill="auto"/>
            <w:noWrap/>
          </w:tcPr>
          <w:p w14:paraId="239B71CF" w14:textId="77777777" w:rsidR="00C62980" w:rsidRPr="003A5B2C" w:rsidRDefault="00C62980" w:rsidP="00C62980">
            <w:pPr>
              <w:spacing w:after="0" w:line="240" w:lineRule="auto"/>
              <w:rPr>
                <w:rFonts w:eastAsia="Times New Roman" w:cstheme="minorHAnsi"/>
                <w:i/>
                <w:lang w:val="fr-CH" w:eastAsia="en-GB"/>
              </w:rPr>
            </w:pPr>
            <w:r w:rsidRPr="003A5B2C">
              <w:rPr>
                <w:rFonts w:eastAsia="Times New Roman" w:cstheme="minorHAnsi"/>
                <w:i/>
                <w:lang w:val="fr-CH" w:eastAsia="en-GB"/>
              </w:rPr>
              <w:t>Intégrer les valeurs multiples des zones humides dans le processus décisionnel</w:t>
            </w:r>
          </w:p>
        </w:tc>
        <w:tc>
          <w:tcPr>
            <w:tcW w:w="955" w:type="dxa"/>
            <w:tcBorders>
              <w:top w:val="nil"/>
              <w:left w:val="nil"/>
              <w:bottom w:val="single" w:sz="4" w:space="0" w:color="auto"/>
              <w:right w:val="nil"/>
            </w:tcBorders>
            <w:vAlign w:val="center"/>
          </w:tcPr>
          <w:p w14:paraId="1D69DCD5" w14:textId="77777777" w:rsidR="00C62980" w:rsidRPr="003A5B2C" w:rsidRDefault="00C62980" w:rsidP="00C62980">
            <w:pPr>
              <w:spacing w:after="0" w:line="240" w:lineRule="auto"/>
              <w:jc w:val="right"/>
              <w:rPr>
                <w:rFonts w:eastAsia="Times New Roman" w:cstheme="minorHAnsi"/>
                <w:b/>
                <w:lang w:val="fr-CH" w:eastAsia="en-GB"/>
              </w:rPr>
            </w:pPr>
            <w:r w:rsidRPr="003A5B2C">
              <w:rPr>
                <w:rFonts w:eastAsia="Times New Roman" w:cstheme="minorHAnsi"/>
                <w:b/>
                <w:lang w:val="fr-CH" w:eastAsia="en-GB"/>
              </w:rPr>
              <w:t>482</w:t>
            </w:r>
          </w:p>
        </w:tc>
        <w:tc>
          <w:tcPr>
            <w:tcW w:w="956" w:type="dxa"/>
            <w:tcBorders>
              <w:top w:val="nil"/>
              <w:left w:val="nil"/>
              <w:bottom w:val="single" w:sz="4" w:space="0" w:color="auto"/>
              <w:right w:val="nil"/>
            </w:tcBorders>
            <w:vAlign w:val="center"/>
          </w:tcPr>
          <w:p w14:paraId="01498790"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380</w:t>
            </w:r>
          </w:p>
        </w:tc>
        <w:tc>
          <w:tcPr>
            <w:tcW w:w="955" w:type="dxa"/>
            <w:tcBorders>
              <w:top w:val="nil"/>
              <w:left w:val="nil"/>
              <w:bottom w:val="single" w:sz="4" w:space="0" w:color="auto"/>
              <w:right w:val="nil"/>
            </w:tcBorders>
            <w:shd w:val="clear" w:color="auto" w:fill="auto"/>
            <w:noWrap/>
            <w:vAlign w:val="center"/>
          </w:tcPr>
          <w:p w14:paraId="7CE24AEB"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25</w:t>
            </w:r>
          </w:p>
        </w:tc>
        <w:tc>
          <w:tcPr>
            <w:tcW w:w="956" w:type="dxa"/>
            <w:tcBorders>
              <w:top w:val="nil"/>
              <w:left w:val="nil"/>
              <w:bottom w:val="single" w:sz="4" w:space="0" w:color="auto"/>
              <w:right w:val="nil"/>
            </w:tcBorders>
            <w:shd w:val="clear" w:color="auto" w:fill="auto"/>
            <w:noWrap/>
            <w:vAlign w:val="center"/>
          </w:tcPr>
          <w:p w14:paraId="10610EA3" w14:textId="77777777" w:rsidR="00C62980" w:rsidRPr="003A5B2C" w:rsidRDefault="00C62980" w:rsidP="00C62980">
            <w:pPr>
              <w:spacing w:after="0" w:line="240" w:lineRule="auto"/>
              <w:jc w:val="right"/>
              <w:rPr>
                <w:rFonts w:eastAsia="Times New Roman" w:cstheme="minorHAnsi"/>
                <w:lang w:val="fr-CH" w:eastAsia="en-GB"/>
              </w:rPr>
            </w:pPr>
            <w:r w:rsidRPr="003A5B2C">
              <w:rPr>
                <w:rFonts w:eastAsia="Times New Roman" w:cstheme="minorHAnsi"/>
                <w:lang w:val="fr-CH" w:eastAsia="en-GB"/>
              </w:rPr>
              <w:t>77</w:t>
            </w:r>
          </w:p>
        </w:tc>
      </w:tr>
    </w:tbl>
    <w:p w14:paraId="73355035" w14:textId="77777777" w:rsidR="00C62980" w:rsidRPr="001559E5" w:rsidRDefault="00C62980" w:rsidP="00C62980">
      <w:pPr>
        <w:spacing w:after="0" w:line="240" w:lineRule="auto"/>
        <w:rPr>
          <w:rFonts w:cstheme="minorHAnsi"/>
          <w:sz w:val="20"/>
          <w:szCs w:val="20"/>
          <w:lang w:val="fr-CH"/>
        </w:rPr>
      </w:pPr>
      <w:r w:rsidRPr="001559E5">
        <w:rPr>
          <w:rFonts w:cstheme="minorHAnsi"/>
          <w:b/>
          <w:sz w:val="20"/>
          <w:szCs w:val="20"/>
          <w:lang w:val="fr-CH"/>
        </w:rPr>
        <w:t>*</w:t>
      </w:r>
      <w:r w:rsidRPr="001559E5">
        <w:rPr>
          <w:rFonts w:cstheme="minorHAnsi"/>
          <w:sz w:val="20"/>
          <w:szCs w:val="20"/>
          <w:lang w:val="fr-CH"/>
        </w:rPr>
        <w:t xml:space="preserve"> </w:t>
      </w:r>
      <w:r w:rsidRPr="001559E5">
        <w:rPr>
          <w:rFonts w:cstheme="minorHAnsi"/>
          <w:i/>
          <w:sz w:val="20"/>
          <w:szCs w:val="20"/>
          <w:lang w:val="fr-CH"/>
        </w:rPr>
        <w:t>disponible uniquement en anglais.</w:t>
      </w:r>
      <w:r w:rsidRPr="001559E5">
        <w:rPr>
          <w:rFonts w:cstheme="minorHAnsi"/>
          <w:sz w:val="20"/>
          <w:szCs w:val="20"/>
          <w:lang w:val="fr-CH"/>
        </w:rPr>
        <w:t xml:space="preserve"> </w:t>
      </w:r>
    </w:p>
    <w:p w14:paraId="5F52F312" w14:textId="77777777" w:rsidR="00C62980" w:rsidRPr="003A5B2C" w:rsidRDefault="00C62980" w:rsidP="00C62980">
      <w:pPr>
        <w:spacing w:after="0" w:line="240" w:lineRule="auto"/>
        <w:rPr>
          <w:rFonts w:eastAsia="Times New Roman" w:cstheme="minorHAnsi"/>
          <w:lang w:val="fr-CH" w:eastAsia="fr-FR"/>
        </w:rPr>
      </w:pPr>
    </w:p>
    <w:p w14:paraId="0C43D016" w14:textId="77777777" w:rsidR="00C62980" w:rsidRPr="003A5B2C" w:rsidRDefault="00C62980" w:rsidP="00C62980">
      <w:pPr>
        <w:pStyle w:val="ListParagraph"/>
        <w:spacing w:after="0" w:line="240" w:lineRule="auto"/>
        <w:ind w:left="0"/>
        <w:contextualSpacing w:val="0"/>
        <w:rPr>
          <w:rFonts w:eastAsia="Times New Roman" w:cstheme="minorHAnsi"/>
          <w:lang w:val="fr-CH" w:eastAsia="fr-FR"/>
        </w:rPr>
      </w:pPr>
    </w:p>
    <w:p w14:paraId="2092879A" w14:textId="77777777" w:rsidR="00C62980" w:rsidRPr="003A5B2C" w:rsidRDefault="00C62980" w:rsidP="00C62980">
      <w:pPr>
        <w:spacing w:after="0" w:line="240" w:lineRule="auto"/>
        <w:rPr>
          <w:rFonts w:eastAsia="Times New Roman" w:cstheme="minorHAnsi"/>
          <w:b/>
          <w:lang w:val="fr-CH" w:eastAsia="fr-FR"/>
        </w:rPr>
      </w:pPr>
      <w:r w:rsidRPr="003A5B2C">
        <w:rPr>
          <w:rFonts w:eastAsia="Times New Roman" w:cstheme="minorHAnsi"/>
          <w:b/>
          <w:lang w:val="fr-CH" w:eastAsia="fr-FR"/>
        </w:rPr>
        <w:t>Objectif 15 : Les initiatives régionales Ramsar, avec la participation et l’appui actifs des Parties de chaque région, sont renforcées et deviennent des outils efficaces, contribuant à l’application pleine et entière de la Convention.</w:t>
      </w:r>
    </w:p>
    <w:p w14:paraId="3068EDD9" w14:textId="77777777" w:rsidR="00C62980" w:rsidRPr="003A5B2C" w:rsidRDefault="00C62980" w:rsidP="00C62980">
      <w:pPr>
        <w:spacing w:after="0" w:line="240" w:lineRule="auto"/>
        <w:rPr>
          <w:rFonts w:eastAsia="Times New Roman" w:cstheme="minorHAnsi"/>
          <w:lang w:val="fr-CH" w:eastAsia="fr-FR"/>
        </w:rPr>
      </w:pPr>
    </w:p>
    <w:p w14:paraId="44795B93" w14:textId="77777777" w:rsidR="00C62980" w:rsidRPr="003A5B2C" w:rsidRDefault="00C62980" w:rsidP="00C62980">
      <w:pPr>
        <w:pStyle w:val="ListParagraph"/>
        <w:numPr>
          <w:ilvl w:val="0"/>
          <w:numId w:val="14"/>
        </w:numPr>
        <w:autoSpaceDE w:val="0"/>
        <w:autoSpaceDN w:val="0"/>
        <w:adjustRightInd w:val="0"/>
        <w:spacing w:after="0" w:line="240" w:lineRule="auto"/>
        <w:ind w:left="426" w:hanging="426"/>
        <w:rPr>
          <w:rFonts w:cstheme="minorHAnsi"/>
          <w:b/>
          <w:bCs/>
          <w:color w:val="000000"/>
          <w:lang w:val="fr-CH"/>
        </w:rPr>
      </w:pPr>
      <w:r w:rsidRPr="003A5B2C">
        <w:rPr>
          <w:rFonts w:cstheme="minorHAnsi"/>
          <w:b/>
          <w:bCs/>
          <w:color w:val="000000"/>
          <w:lang w:val="fr-CH"/>
        </w:rPr>
        <w:t xml:space="preserve">Les Parties contractantes encouragent activement la coopération régionale dans le cadre des Initiatives régionales Ramsar (IRR). </w:t>
      </w:r>
    </w:p>
    <w:p w14:paraId="7EBAE3A6" w14:textId="77777777" w:rsidR="00C62980" w:rsidRPr="003A5B2C" w:rsidRDefault="00C62980" w:rsidP="00C62980">
      <w:pPr>
        <w:autoSpaceDE w:val="0"/>
        <w:autoSpaceDN w:val="0"/>
        <w:adjustRightInd w:val="0"/>
        <w:spacing w:after="0" w:line="240" w:lineRule="auto"/>
        <w:rPr>
          <w:rFonts w:cstheme="minorHAnsi"/>
          <w:b/>
          <w:bCs/>
          <w:color w:val="000000"/>
          <w:lang w:val="fr-CH"/>
        </w:rPr>
      </w:pPr>
    </w:p>
    <w:p w14:paraId="62BC61EC" w14:textId="77777777" w:rsidR="00C62980" w:rsidRPr="003A5B2C" w:rsidRDefault="00C62980" w:rsidP="00C62980">
      <w:pPr>
        <w:pStyle w:val="Default"/>
        <w:ind w:left="426" w:hanging="426"/>
        <w:rPr>
          <w:rFonts w:asciiTheme="minorHAnsi" w:hAnsiTheme="minorHAnsi" w:cstheme="minorHAnsi"/>
          <w:color w:val="auto"/>
          <w:sz w:val="22"/>
          <w:szCs w:val="22"/>
          <w:lang w:val="fr-CH"/>
        </w:rPr>
      </w:pPr>
      <w:r w:rsidRPr="003A5B2C">
        <w:rPr>
          <w:rFonts w:asciiTheme="minorHAnsi" w:hAnsiTheme="minorHAnsi" w:cstheme="minorHAnsi"/>
          <w:color w:val="auto"/>
          <w:sz w:val="22"/>
          <w:szCs w:val="22"/>
          <w:lang w:val="fr-CH"/>
        </w:rPr>
        <w:t>89.</w:t>
      </w:r>
      <w:r w:rsidRPr="003A5B2C">
        <w:rPr>
          <w:rFonts w:asciiTheme="minorHAnsi" w:hAnsiTheme="minorHAnsi" w:cstheme="minorHAnsi"/>
          <w:color w:val="auto"/>
          <w:sz w:val="22"/>
          <w:szCs w:val="22"/>
          <w:lang w:val="fr-CH"/>
        </w:rPr>
        <w:tab/>
        <w:t>Dans le paragraphe 11 de la Résolution XIII.9, la COP13 a approuvé 19 IRR comme fonctionnant dans le cadre de la Convention jusqu’à la COP14. À la reprise de séance de sa 59</w:t>
      </w:r>
      <w:r w:rsidRPr="003A5B2C">
        <w:rPr>
          <w:rFonts w:asciiTheme="minorHAnsi" w:hAnsiTheme="minorHAnsi" w:cstheme="minorHAnsi"/>
          <w:color w:val="auto"/>
          <w:sz w:val="22"/>
          <w:szCs w:val="22"/>
          <w:vertAlign w:val="superscript"/>
          <w:lang w:val="fr-CH"/>
        </w:rPr>
        <w:t>e</w:t>
      </w:r>
      <w:r w:rsidRPr="003A5B2C">
        <w:rPr>
          <w:rFonts w:asciiTheme="minorHAnsi" w:hAnsiTheme="minorHAnsi" w:cstheme="minorHAnsi"/>
          <w:color w:val="auto"/>
          <w:sz w:val="22"/>
          <w:szCs w:val="22"/>
          <w:lang w:val="fr-CH"/>
        </w:rPr>
        <w:t> Réunion, le Comité permanent a approuvé une nouvelle IRR dans la région de la Communauté de développement de l’Afrique australe (Décision SC59/2022-09).</w:t>
      </w:r>
    </w:p>
    <w:p w14:paraId="70057612" w14:textId="77777777" w:rsidR="00C62980" w:rsidRPr="003A5B2C" w:rsidRDefault="00C62980" w:rsidP="00C62980">
      <w:pPr>
        <w:autoSpaceDE w:val="0"/>
        <w:autoSpaceDN w:val="0"/>
        <w:adjustRightInd w:val="0"/>
        <w:spacing w:after="0" w:line="240" w:lineRule="auto"/>
        <w:ind w:left="426" w:hanging="426"/>
        <w:rPr>
          <w:rFonts w:cstheme="minorHAnsi"/>
          <w:lang w:val="fr-FR"/>
        </w:rPr>
      </w:pPr>
    </w:p>
    <w:p w14:paraId="1C8F7A7D" w14:textId="77777777" w:rsidR="00C62980" w:rsidRPr="003A5B2C" w:rsidRDefault="00C62980" w:rsidP="00C62980">
      <w:pPr>
        <w:pStyle w:val="Default"/>
        <w:ind w:left="426" w:hanging="426"/>
        <w:rPr>
          <w:rFonts w:asciiTheme="minorHAnsi" w:hAnsiTheme="minorHAnsi" w:cstheme="minorHAnsi"/>
          <w:sz w:val="22"/>
          <w:szCs w:val="22"/>
          <w:lang w:val="fr-FR"/>
        </w:rPr>
      </w:pPr>
      <w:r w:rsidRPr="003A5B2C">
        <w:rPr>
          <w:rFonts w:asciiTheme="minorHAnsi" w:hAnsiTheme="minorHAnsi" w:cstheme="minorHAnsi"/>
          <w:sz w:val="22"/>
          <w:szCs w:val="22"/>
          <w:lang w:val="fr-FR"/>
        </w:rPr>
        <w:t>90.</w:t>
      </w:r>
      <w:r w:rsidRPr="003A5B2C">
        <w:rPr>
          <w:rFonts w:asciiTheme="minorHAnsi" w:hAnsiTheme="minorHAnsi" w:cstheme="minorHAnsi"/>
          <w:sz w:val="22"/>
          <w:szCs w:val="22"/>
          <w:lang w:val="fr-FR"/>
        </w:rPr>
        <w:tab/>
        <w:t>Environ 66 % des Parties ayant soumis leur rapport à la COP14 ont participé à l’élaboration et à l’application d’une IRR dans le cadre de la Convention. Cinq pour cent d’autres Parties ont signalé avoir élaboré ou planifié une telle initiative pour leur région. Ces réponses correspondent à celles qui ont été données à la COP13.</w:t>
      </w:r>
    </w:p>
    <w:p w14:paraId="475AE141" w14:textId="77777777" w:rsidR="00C62980" w:rsidRPr="003A5B2C" w:rsidRDefault="00C62980" w:rsidP="00C62980">
      <w:pPr>
        <w:pStyle w:val="Default"/>
        <w:ind w:left="426" w:hanging="426"/>
        <w:rPr>
          <w:rFonts w:asciiTheme="minorHAnsi" w:hAnsiTheme="minorHAnsi" w:cstheme="minorHAnsi"/>
          <w:sz w:val="22"/>
          <w:szCs w:val="22"/>
          <w:lang w:val="fr-FR"/>
        </w:rPr>
      </w:pPr>
    </w:p>
    <w:p w14:paraId="04805E46" w14:textId="6D3ADDAC" w:rsidR="00C62980" w:rsidRPr="003A5B2C" w:rsidRDefault="00C62980" w:rsidP="00C62980">
      <w:pPr>
        <w:spacing w:after="0" w:line="240" w:lineRule="auto"/>
        <w:ind w:left="426" w:hanging="426"/>
        <w:rPr>
          <w:rFonts w:cstheme="minorHAnsi"/>
          <w:lang w:val="fr-CH"/>
        </w:rPr>
      </w:pPr>
      <w:r w:rsidRPr="003A5B2C">
        <w:rPr>
          <w:rFonts w:cstheme="minorHAnsi"/>
          <w:lang w:val="fr-CH"/>
        </w:rPr>
        <w:t>91.</w:t>
      </w:r>
      <w:r w:rsidRPr="003A5B2C">
        <w:rPr>
          <w:rFonts w:cstheme="minorHAnsi"/>
          <w:lang w:val="fr-CH"/>
        </w:rPr>
        <w:tab/>
        <w:t>Le Comité permanent, dans la Décision SC59/2022-11, prend note de l’évaluation récapitulative des activités et des résultats des IRR actives dans la période 2019-2021, contenue dans l’Annexe 3 du document SC59 Doc.21.2 préparé par le Secrétariat pour examen, conformément au paragraphe 28 de la Résolution XIII.9.</w:t>
      </w:r>
    </w:p>
    <w:p w14:paraId="4BAD46DF" w14:textId="77777777" w:rsidR="00C62980" w:rsidRPr="003A5B2C" w:rsidRDefault="00C62980" w:rsidP="00C62980">
      <w:pPr>
        <w:pStyle w:val="Default"/>
        <w:ind w:left="426" w:hanging="426"/>
        <w:rPr>
          <w:rFonts w:asciiTheme="minorHAnsi" w:hAnsiTheme="minorHAnsi" w:cstheme="minorHAnsi"/>
          <w:color w:val="auto"/>
          <w:sz w:val="22"/>
          <w:szCs w:val="22"/>
          <w:lang w:val="fr-CH"/>
        </w:rPr>
      </w:pPr>
    </w:p>
    <w:p w14:paraId="5184AFA1" w14:textId="77777777" w:rsidR="00C62980" w:rsidRPr="003A5B2C" w:rsidRDefault="00C62980" w:rsidP="00C62980">
      <w:pPr>
        <w:pStyle w:val="Default"/>
        <w:tabs>
          <w:tab w:val="left" w:pos="0"/>
        </w:tabs>
        <w:ind w:left="426" w:hanging="426"/>
        <w:rPr>
          <w:rFonts w:asciiTheme="minorHAnsi" w:hAnsiTheme="minorHAnsi" w:cstheme="minorHAnsi"/>
          <w:color w:val="auto"/>
          <w:sz w:val="22"/>
          <w:szCs w:val="22"/>
          <w:lang w:val="fr-CH"/>
        </w:rPr>
      </w:pPr>
      <w:r w:rsidRPr="003A5B2C">
        <w:rPr>
          <w:rFonts w:asciiTheme="minorHAnsi" w:hAnsiTheme="minorHAnsi" w:cstheme="minorHAnsi"/>
          <w:color w:val="auto"/>
          <w:sz w:val="22"/>
          <w:szCs w:val="22"/>
          <w:lang w:val="fr-CH"/>
        </w:rPr>
        <w:t>92.</w:t>
      </w:r>
      <w:r w:rsidRPr="003A5B2C">
        <w:rPr>
          <w:rFonts w:asciiTheme="minorHAnsi" w:hAnsiTheme="minorHAnsi" w:cstheme="minorHAnsi"/>
          <w:color w:val="auto"/>
          <w:sz w:val="22"/>
          <w:szCs w:val="22"/>
          <w:lang w:val="fr-CH"/>
        </w:rPr>
        <w:tab/>
        <w:t xml:space="preserve">Les Parties utilisent les IRR comme mécanisme régional pour promouvoir la coopération régionale, consolider les activités de CESP et renforcer la cohérence en matière de politiques. Les rapports annuels des IRR montrent qu’elles entreprennent plus de 100 projets par an sur les politiques et les activités de CESP. </w:t>
      </w:r>
    </w:p>
    <w:p w14:paraId="6A528C6D" w14:textId="77777777" w:rsidR="00C62980" w:rsidRPr="003A5B2C" w:rsidRDefault="00C62980" w:rsidP="00C62980">
      <w:pPr>
        <w:spacing w:after="0" w:line="240" w:lineRule="auto"/>
        <w:rPr>
          <w:rFonts w:eastAsia="Times New Roman" w:cstheme="minorHAnsi"/>
          <w:lang w:val="fr-CH" w:eastAsia="fr-FR"/>
        </w:rPr>
      </w:pPr>
    </w:p>
    <w:p w14:paraId="7BE222BC" w14:textId="77777777" w:rsidR="00C62980" w:rsidRPr="003A5B2C" w:rsidRDefault="00C62980" w:rsidP="001559E5">
      <w:pPr>
        <w:keepNext/>
        <w:spacing w:after="0" w:line="240" w:lineRule="auto"/>
        <w:rPr>
          <w:rFonts w:eastAsia="Times New Roman" w:cstheme="minorHAnsi"/>
          <w:b/>
          <w:lang w:val="fr-CH" w:eastAsia="fr-FR"/>
        </w:rPr>
      </w:pPr>
      <w:r w:rsidRPr="003A5B2C">
        <w:rPr>
          <w:rFonts w:eastAsia="Times New Roman" w:cstheme="minorHAnsi"/>
          <w:b/>
          <w:lang w:val="fr-CH" w:eastAsia="fr-FR"/>
        </w:rPr>
        <w:lastRenderedPageBreak/>
        <w:t>Objectif 16 : La conservation et l’utilisation rationnelle des zones humides sont connues de tous grâce à la communication, au renforcement des capacités, à l’éducation, la sensibilisation et la participation du public.</w:t>
      </w:r>
    </w:p>
    <w:p w14:paraId="2D5B9124" w14:textId="77777777" w:rsidR="00C62980" w:rsidRPr="003A5B2C" w:rsidRDefault="00C62980" w:rsidP="001559E5">
      <w:pPr>
        <w:keepNext/>
        <w:spacing w:after="0" w:line="240" w:lineRule="auto"/>
        <w:rPr>
          <w:rFonts w:eastAsia="Times New Roman" w:cstheme="minorHAnsi"/>
          <w:lang w:val="fr-CH" w:eastAsia="fr-FR"/>
        </w:rPr>
      </w:pPr>
    </w:p>
    <w:p w14:paraId="2CDBDBE2" w14:textId="77777777" w:rsidR="00C62980" w:rsidRPr="003A5B2C" w:rsidRDefault="00C62980" w:rsidP="00C62980">
      <w:pPr>
        <w:pStyle w:val="ListParagraph"/>
        <w:numPr>
          <w:ilvl w:val="0"/>
          <w:numId w:val="14"/>
        </w:numPr>
        <w:spacing w:after="0" w:line="240" w:lineRule="auto"/>
        <w:ind w:left="426" w:hanging="426"/>
        <w:rPr>
          <w:rFonts w:eastAsia="Times New Roman" w:cstheme="minorHAnsi"/>
          <w:b/>
          <w:lang w:val="fr-CH" w:eastAsia="fr-FR"/>
        </w:rPr>
      </w:pPr>
      <w:r w:rsidRPr="003A5B2C">
        <w:rPr>
          <w:rFonts w:eastAsia="Times New Roman" w:cstheme="minorHAnsi"/>
          <w:b/>
          <w:lang w:val="fr-CH" w:eastAsia="fr-FR"/>
        </w:rPr>
        <w:t>La préparation de plans de CESP au niveau national et des sites reste limitée.</w:t>
      </w:r>
    </w:p>
    <w:p w14:paraId="098F43B9" w14:textId="77777777" w:rsidR="00C62980" w:rsidRPr="003A5B2C" w:rsidRDefault="00C62980" w:rsidP="00C62980">
      <w:pPr>
        <w:pStyle w:val="ListParagraph"/>
        <w:spacing w:after="0" w:line="240" w:lineRule="auto"/>
        <w:ind w:left="426" w:hanging="426"/>
        <w:rPr>
          <w:rFonts w:eastAsia="Times New Roman" w:cstheme="minorHAnsi"/>
          <w:b/>
          <w:lang w:val="fr-CH" w:eastAsia="fr-FR"/>
        </w:rPr>
      </w:pPr>
    </w:p>
    <w:p w14:paraId="5825C2C8" w14:textId="77777777" w:rsidR="00C62980" w:rsidRPr="003A5B2C" w:rsidRDefault="00C62980" w:rsidP="00C62980">
      <w:pPr>
        <w:pStyle w:val="ListParagraph"/>
        <w:numPr>
          <w:ilvl w:val="0"/>
          <w:numId w:val="14"/>
        </w:numPr>
        <w:spacing w:after="0" w:line="240" w:lineRule="auto"/>
        <w:ind w:left="426" w:hanging="426"/>
        <w:rPr>
          <w:rFonts w:eastAsia="Times New Roman" w:cstheme="minorHAnsi"/>
          <w:b/>
          <w:lang w:val="fr-CH" w:eastAsia="fr-FR"/>
        </w:rPr>
      </w:pPr>
      <w:r w:rsidRPr="003A5B2C">
        <w:rPr>
          <w:rFonts w:eastAsia="Times New Roman" w:cstheme="minorHAnsi"/>
          <w:b/>
          <w:lang w:val="fr-CH" w:eastAsia="fr-FR"/>
        </w:rPr>
        <w:t xml:space="preserve">L’établissement et le fonctionnement des Comités nationaux Ramsar/sur les zones humides sont en déclin. </w:t>
      </w:r>
    </w:p>
    <w:p w14:paraId="3BAE63CC" w14:textId="77777777" w:rsidR="00C62980" w:rsidRPr="003A5B2C" w:rsidRDefault="00C62980" w:rsidP="00C62980">
      <w:pPr>
        <w:pStyle w:val="ListParagraph"/>
        <w:spacing w:after="0" w:line="240" w:lineRule="auto"/>
        <w:ind w:left="426" w:hanging="426"/>
        <w:rPr>
          <w:rFonts w:eastAsia="Times New Roman" w:cstheme="minorHAnsi"/>
          <w:b/>
          <w:lang w:val="fr-CH" w:eastAsia="fr-FR"/>
        </w:rPr>
      </w:pPr>
    </w:p>
    <w:p w14:paraId="2C376D97" w14:textId="77777777" w:rsidR="00C62980" w:rsidRPr="003A5B2C" w:rsidRDefault="00C62980" w:rsidP="00C62980">
      <w:pPr>
        <w:pStyle w:val="ListParagraph"/>
        <w:numPr>
          <w:ilvl w:val="0"/>
          <w:numId w:val="14"/>
        </w:numPr>
        <w:spacing w:after="0" w:line="240" w:lineRule="auto"/>
        <w:ind w:left="426" w:hanging="426"/>
        <w:rPr>
          <w:rFonts w:eastAsia="Times New Roman" w:cstheme="minorHAnsi"/>
          <w:b/>
          <w:lang w:val="fr-CH" w:eastAsia="fr-FR"/>
        </w:rPr>
      </w:pPr>
      <w:r w:rsidRPr="003A5B2C">
        <w:rPr>
          <w:rFonts w:eastAsia="Times New Roman" w:cstheme="minorHAnsi"/>
          <w:b/>
          <w:lang w:val="fr-CH" w:eastAsia="fr-FR"/>
        </w:rPr>
        <w:t xml:space="preserve">Les progrès de création d’autres mécanismes pour communiquer avec les administrateurs de Sites Ramsar, les ministères et autres correspondants des AME sont lents. </w:t>
      </w:r>
    </w:p>
    <w:p w14:paraId="65740395" w14:textId="77777777" w:rsidR="00C62980" w:rsidRPr="003A5B2C" w:rsidRDefault="00C62980" w:rsidP="00C62980">
      <w:pPr>
        <w:pStyle w:val="ListParagraph"/>
        <w:spacing w:after="0" w:line="240" w:lineRule="auto"/>
        <w:ind w:left="426" w:hanging="426"/>
        <w:rPr>
          <w:rFonts w:eastAsia="Times New Roman" w:cstheme="minorHAnsi"/>
          <w:b/>
          <w:lang w:val="fr-CH" w:eastAsia="fr-FR"/>
        </w:rPr>
      </w:pPr>
    </w:p>
    <w:p w14:paraId="2EBA6124" w14:textId="77777777" w:rsidR="00C62980" w:rsidRPr="003A5B2C" w:rsidRDefault="00C62980" w:rsidP="00C62980">
      <w:pPr>
        <w:pStyle w:val="ListParagraph"/>
        <w:numPr>
          <w:ilvl w:val="0"/>
          <w:numId w:val="14"/>
        </w:numPr>
        <w:spacing w:after="0" w:line="240" w:lineRule="auto"/>
        <w:ind w:left="426" w:hanging="426"/>
        <w:rPr>
          <w:rFonts w:eastAsia="Times New Roman" w:cstheme="minorHAnsi"/>
          <w:b/>
          <w:lang w:val="fr-CH" w:eastAsia="fr-FR"/>
        </w:rPr>
      </w:pPr>
      <w:r w:rsidRPr="003A5B2C">
        <w:rPr>
          <w:rFonts w:eastAsia="Times New Roman" w:cstheme="minorHAnsi"/>
          <w:b/>
          <w:lang w:val="fr-CH" w:eastAsia="fr-FR"/>
        </w:rPr>
        <w:t xml:space="preserve">Les activités de la Journée mondiale des zones humides, les campagnes et les programmes de sensibilisation à l’importance des zones humides continuent de se généraliser. </w:t>
      </w:r>
    </w:p>
    <w:p w14:paraId="3F2D7F24" w14:textId="77777777" w:rsidR="00C62980" w:rsidRPr="003A5B2C" w:rsidRDefault="00C62980" w:rsidP="00C62980">
      <w:pPr>
        <w:spacing w:after="0" w:line="240" w:lineRule="auto"/>
        <w:rPr>
          <w:rFonts w:eastAsia="Times New Roman" w:cstheme="minorHAnsi"/>
          <w:lang w:val="fr-CH" w:eastAsia="fr-FR"/>
        </w:rPr>
      </w:pPr>
    </w:p>
    <w:p w14:paraId="4F73527B" w14:textId="77777777" w:rsidR="00C62980" w:rsidRPr="003A5B2C" w:rsidRDefault="00C62980" w:rsidP="00C62980">
      <w:pPr>
        <w:spacing w:after="0" w:line="240" w:lineRule="auto"/>
        <w:ind w:left="426" w:hanging="426"/>
        <w:rPr>
          <w:rFonts w:eastAsia="Calibri" w:cstheme="minorHAnsi"/>
          <w:lang w:val="fr-CH"/>
        </w:rPr>
      </w:pPr>
      <w:r w:rsidRPr="003A5B2C">
        <w:rPr>
          <w:rFonts w:eastAsia="Calibri" w:cstheme="minorHAnsi"/>
          <w:lang w:val="fr-CH"/>
        </w:rPr>
        <w:t>93.</w:t>
      </w:r>
      <w:r w:rsidRPr="003A5B2C">
        <w:rPr>
          <w:rFonts w:eastAsia="Calibri" w:cstheme="minorHAnsi"/>
          <w:lang w:val="fr-CH"/>
        </w:rPr>
        <w:tab/>
        <w:t xml:space="preserve">Des plans d’action de CESP pour les zones humides sont en place dans 35 % des Parties ayant fait rapport à la COP14 (une augmentation par rapport aux 24 % de Parties ayant fait rapport à la COP13). Cette amélioration dans la planification de la CESP au niveau national devrait contribuer à mieux axer le Programme sur les priorités principales. </w:t>
      </w:r>
    </w:p>
    <w:p w14:paraId="163020B0" w14:textId="77777777" w:rsidR="00C62980" w:rsidRPr="003A5B2C" w:rsidRDefault="00C62980" w:rsidP="00C62980">
      <w:pPr>
        <w:spacing w:after="0" w:line="240" w:lineRule="auto"/>
        <w:ind w:left="426" w:hanging="426"/>
        <w:rPr>
          <w:rFonts w:eastAsia="Calibri" w:cstheme="minorHAnsi"/>
          <w:lang w:val="fr-CH"/>
        </w:rPr>
      </w:pPr>
    </w:p>
    <w:p w14:paraId="4F62B7E9" w14:textId="77777777" w:rsidR="00C62980" w:rsidRPr="003A5B2C" w:rsidRDefault="00C62980" w:rsidP="00C62980">
      <w:pPr>
        <w:spacing w:after="0" w:line="240" w:lineRule="auto"/>
        <w:ind w:left="426" w:hanging="426"/>
        <w:rPr>
          <w:rFonts w:eastAsia="Calibri" w:cstheme="minorHAnsi"/>
          <w:lang w:val="fr-CH"/>
        </w:rPr>
      </w:pPr>
      <w:r w:rsidRPr="003A5B2C">
        <w:rPr>
          <w:rFonts w:eastAsia="Calibri" w:cstheme="minorHAnsi"/>
          <w:lang w:val="fr-CH"/>
        </w:rPr>
        <w:t>94.</w:t>
      </w:r>
      <w:r w:rsidRPr="003A5B2C">
        <w:rPr>
          <w:rFonts w:eastAsia="Calibri" w:cstheme="minorHAnsi"/>
          <w:lang w:val="fr-CH"/>
        </w:rPr>
        <w:tab/>
        <w:t xml:space="preserve">Soixante et un pour </w:t>
      </w:r>
      <w:r w:rsidRPr="001559E5">
        <w:rPr>
          <w:rFonts w:eastAsia="Calibri" w:cstheme="minorHAnsi"/>
          <w:lang w:val="fr-CH"/>
        </w:rPr>
        <w:t xml:space="preserve">cent des Parties ayant fait rapport à la COP14 indiquent que des mécanismes de communication sont en place pour partager les orientations et l’information sur la Convention avec les administrateurs de sites, d’autres correspondants des AME et d’autres ministères, départements et organismes. Ce chiffre, tout en étant une amélioration par rapport à 50 % des Parties ayant fait rapport à la COP13, reste préoccupant car ces mécanismes ont une importance critique pour le soutien aux administrateurs chargés de gérer des zones humides d’importance internationale, et pour mieux faire comprendre la Convention aux organismes pertinents et les inciter </w:t>
      </w:r>
      <w:r w:rsidRPr="003A5B2C">
        <w:rPr>
          <w:rFonts w:eastAsia="Calibri" w:cstheme="minorHAnsi"/>
          <w:lang w:val="fr-CH"/>
        </w:rPr>
        <w:t>à mieux l’appliquer.</w:t>
      </w:r>
    </w:p>
    <w:p w14:paraId="1936336C" w14:textId="77777777" w:rsidR="00C62980" w:rsidRPr="003A5B2C" w:rsidRDefault="00C62980" w:rsidP="00C62980">
      <w:pPr>
        <w:spacing w:after="0" w:line="240" w:lineRule="auto"/>
        <w:ind w:left="426" w:hanging="426"/>
        <w:rPr>
          <w:rFonts w:eastAsia="Calibri" w:cstheme="minorHAnsi"/>
          <w:lang w:val="fr-CH"/>
        </w:rPr>
      </w:pPr>
    </w:p>
    <w:p w14:paraId="4F5F7E8A" w14:textId="77777777" w:rsidR="00C62980" w:rsidRPr="003A5B2C" w:rsidRDefault="00C62980" w:rsidP="00C62980">
      <w:pPr>
        <w:spacing w:after="0" w:line="240" w:lineRule="auto"/>
        <w:ind w:left="426" w:hanging="426"/>
        <w:rPr>
          <w:rFonts w:eastAsia="Calibri" w:cstheme="minorHAnsi"/>
          <w:lang w:val="fr-CH"/>
        </w:rPr>
      </w:pPr>
      <w:r w:rsidRPr="003A5B2C">
        <w:rPr>
          <w:rFonts w:eastAsia="Calibri" w:cstheme="minorHAnsi"/>
          <w:lang w:val="fr-CH"/>
        </w:rPr>
        <w:t>95.</w:t>
      </w:r>
      <w:r w:rsidRPr="003A5B2C">
        <w:rPr>
          <w:rFonts w:eastAsia="Calibri" w:cstheme="minorHAnsi"/>
          <w:lang w:val="fr-CH"/>
        </w:rPr>
        <w:tab/>
        <w:t xml:space="preserve">Concernant les Comités nationaux Ramsar/pour les zones humides opérationnels et intersectoriels, on constate une diminution avec le temps, de 63 % à la COP12 à 49 % à la COP13 et 46 % pour la présente période du rapport. Ces chiffres sont également préoccupants car ces comités sont des outils importants permettant d’intégrer la conservation et l’utilisation rationnelle des zones humides dans les considérations politiques nationales et de veiller à ce que le processus décisionnel tienne compte des services écologiques fournis par les zones humides. Les Objectifs 1 et 13 du Plan stratégique encouragent en particulier les Parties contractantes à inscrire les avantages des zones humides dans les politiques et plans nationaux/locaux relatifs à des secteurs clés et à renforcer le caractère durable de certains secteurs qui peuvent avoir une influence sur les zones humides. </w:t>
      </w:r>
    </w:p>
    <w:p w14:paraId="1D8658D7" w14:textId="77777777" w:rsidR="00C62980" w:rsidRPr="003A5B2C" w:rsidRDefault="00C62980" w:rsidP="00C62980">
      <w:pPr>
        <w:spacing w:after="0" w:line="240" w:lineRule="auto"/>
        <w:ind w:left="426" w:hanging="426"/>
        <w:rPr>
          <w:rFonts w:eastAsia="Times New Roman" w:cstheme="minorHAnsi"/>
          <w:lang w:val="fr-CH" w:eastAsia="fr-FR"/>
        </w:rPr>
      </w:pPr>
    </w:p>
    <w:p w14:paraId="460AE860" w14:textId="77777777" w:rsidR="00C62980" w:rsidRPr="003A5B2C" w:rsidRDefault="00C62980" w:rsidP="00C62980">
      <w:pPr>
        <w:spacing w:after="0" w:line="240" w:lineRule="auto"/>
        <w:ind w:left="426" w:hanging="426"/>
        <w:rPr>
          <w:rFonts w:eastAsia="Times New Roman" w:cstheme="minorHAnsi"/>
          <w:lang w:val="fr-CH"/>
        </w:rPr>
      </w:pPr>
      <w:r w:rsidRPr="003A5B2C">
        <w:rPr>
          <w:rFonts w:eastAsia="Times New Roman" w:cstheme="minorHAnsi"/>
          <w:lang w:val="fr-CH"/>
        </w:rPr>
        <w:t>96.</w:t>
      </w:r>
      <w:r w:rsidRPr="003A5B2C">
        <w:rPr>
          <w:rFonts w:eastAsia="Times New Roman" w:cstheme="minorHAnsi"/>
          <w:lang w:val="fr-CH"/>
        </w:rPr>
        <w:tab/>
        <w:t>Quatre-vingt-onze pour cent des Parties ayant fait rapport à la COP14 organisent dans leur pays, depuis la COP13, des activités pour la Journée mondiale des zones humides (que ce soit le 2 février ou une autre date de l’année), dirigées par les gouvernements ou par des ONG, ou en collaboration. C’est une légère augmentation par rapport à 87 % des Parties ayant fait rapport à la COP13.</w:t>
      </w:r>
    </w:p>
    <w:p w14:paraId="2B819487" w14:textId="77777777" w:rsidR="00C62980" w:rsidRPr="003A5B2C" w:rsidRDefault="00C62980" w:rsidP="00C62980">
      <w:pPr>
        <w:spacing w:after="0" w:line="240" w:lineRule="auto"/>
        <w:ind w:left="426" w:hanging="426"/>
        <w:rPr>
          <w:rFonts w:eastAsia="Times New Roman" w:cstheme="minorHAnsi"/>
          <w:lang w:val="fr-CH"/>
        </w:rPr>
      </w:pPr>
    </w:p>
    <w:p w14:paraId="252BB6DE" w14:textId="77777777" w:rsidR="00C62980" w:rsidRPr="003A5B2C" w:rsidRDefault="00C62980" w:rsidP="00C62980">
      <w:pPr>
        <w:spacing w:after="0" w:line="240" w:lineRule="auto"/>
        <w:ind w:left="426" w:hanging="426"/>
        <w:rPr>
          <w:rFonts w:eastAsia="Calibri" w:cstheme="minorHAnsi"/>
          <w:lang w:val="fr-CH"/>
        </w:rPr>
      </w:pPr>
      <w:r w:rsidRPr="003A5B2C">
        <w:rPr>
          <w:rFonts w:eastAsia="Calibri" w:cstheme="minorHAnsi"/>
          <w:lang w:val="fr-CH"/>
        </w:rPr>
        <w:t>97.</w:t>
      </w:r>
      <w:r w:rsidRPr="003A5B2C">
        <w:rPr>
          <w:rFonts w:eastAsia="Calibri" w:cstheme="minorHAnsi"/>
          <w:lang w:val="fr-CH"/>
        </w:rPr>
        <w:tab/>
        <w:t xml:space="preserve">La Journée mondiale des zones humides reste une plateforme puissante de sensibilisation aux zones humides, au niveau national. Durant la période triennale, le Secrétariat a noté une augmentation constante du nombre d’activités organisées par les Parties et autres organisations du domaine de l’environnement. Une transition vers des activités virtuelles, en particulier durant l’épidémie de COVID-19, explique le peu d’impact sur les événements </w:t>
      </w:r>
      <w:r w:rsidRPr="003A5B2C">
        <w:rPr>
          <w:rFonts w:eastAsia="Calibri" w:cstheme="minorHAnsi"/>
          <w:lang w:val="fr-CH"/>
        </w:rPr>
        <w:lastRenderedPageBreak/>
        <w:t>enregistrés sur la carte des événements du Secrétariat, comme on le voit dans le Tableau 5 ci</w:t>
      </w:r>
      <w:r w:rsidRPr="003A5B2C">
        <w:rPr>
          <w:rFonts w:eastAsia="Calibri" w:cstheme="minorHAnsi"/>
          <w:lang w:val="fr-CH"/>
        </w:rPr>
        <w:noBreakHyphen/>
        <w:t xml:space="preserve">dessous. Il est souhaité que cette tendance poursuive son orientation à la hausse et que davantage de pays et d’organisations observent la Journée mondiale des zones humides, considérant son nouveau statut de Journée internationale, déclarée par l’Assemblée générale des Nations Unies en 2021. </w:t>
      </w:r>
    </w:p>
    <w:p w14:paraId="1913227D" w14:textId="77777777" w:rsidR="00C62980" w:rsidRPr="003A5B2C" w:rsidRDefault="00C62980" w:rsidP="00C62980">
      <w:pPr>
        <w:spacing w:after="0" w:line="240" w:lineRule="auto"/>
        <w:rPr>
          <w:rFonts w:cstheme="minorHAnsi"/>
          <w:lang w:val="fr-CH"/>
        </w:rPr>
      </w:pPr>
    </w:p>
    <w:p w14:paraId="0E1EE5F6" w14:textId="77777777" w:rsidR="00C62980" w:rsidRPr="003A5B2C" w:rsidRDefault="00C62980" w:rsidP="00C62980">
      <w:pPr>
        <w:spacing w:after="0" w:line="240" w:lineRule="auto"/>
        <w:rPr>
          <w:rFonts w:cstheme="minorHAnsi"/>
          <w:i/>
          <w:lang w:val="fr-CH"/>
        </w:rPr>
      </w:pPr>
      <w:r w:rsidRPr="003A5B2C">
        <w:rPr>
          <w:rFonts w:cstheme="minorHAnsi"/>
          <w:i/>
          <w:lang w:val="fr-CH"/>
        </w:rPr>
        <w:t>Tableau 5. Activités de la Journée mondiale des zones humides signalées</w:t>
      </w:r>
    </w:p>
    <w:tbl>
      <w:tblPr>
        <w:tblStyle w:val="TableGrid"/>
        <w:tblW w:w="9209" w:type="dxa"/>
        <w:tblCellMar>
          <w:left w:w="57" w:type="dxa"/>
          <w:right w:w="57" w:type="dxa"/>
        </w:tblCellMar>
        <w:tblLook w:val="04A0" w:firstRow="1" w:lastRow="0" w:firstColumn="1" w:lastColumn="0" w:noHBand="0" w:noVBand="1"/>
      </w:tblPr>
      <w:tblGrid>
        <w:gridCol w:w="2480"/>
        <w:gridCol w:w="1634"/>
        <w:gridCol w:w="1634"/>
        <w:gridCol w:w="1634"/>
        <w:gridCol w:w="1827"/>
      </w:tblGrid>
      <w:tr w:rsidR="00C62980" w:rsidRPr="001559E5" w14:paraId="5D6F527E" w14:textId="77777777" w:rsidTr="00C62980">
        <w:tc>
          <w:tcPr>
            <w:tcW w:w="2480" w:type="dxa"/>
            <w:vAlign w:val="center"/>
          </w:tcPr>
          <w:p w14:paraId="5268CBF5" w14:textId="77777777" w:rsidR="00C62980" w:rsidRPr="001559E5" w:rsidRDefault="00C62980" w:rsidP="00C62980">
            <w:pPr>
              <w:pStyle w:val="Heading3"/>
              <w:spacing w:before="0"/>
              <w:outlineLvl w:val="2"/>
              <w:rPr>
                <w:rFonts w:asciiTheme="minorHAnsi" w:hAnsiTheme="minorHAnsi" w:cstheme="minorHAnsi"/>
                <w:color w:val="auto"/>
                <w:sz w:val="20"/>
                <w:szCs w:val="20"/>
                <w:lang w:val="fr-CH"/>
              </w:rPr>
            </w:pPr>
            <w:r w:rsidRPr="001559E5">
              <w:rPr>
                <w:rFonts w:asciiTheme="minorHAnsi" w:hAnsiTheme="minorHAnsi" w:cstheme="minorHAnsi"/>
                <w:color w:val="auto"/>
                <w:sz w:val="20"/>
                <w:szCs w:val="20"/>
                <w:lang w:val="fr-CH"/>
              </w:rPr>
              <w:t>Année</w:t>
            </w:r>
          </w:p>
        </w:tc>
        <w:tc>
          <w:tcPr>
            <w:tcW w:w="1634" w:type="dxa"/>
            <w:vAlign w:val="center"/>
          </w:tcPr>
          <w:p w14:paraId="19655BAF" w14:textId="77777777" w:rsidR="00C62980" w:rsidRPr="001559E5" w:rsidRDefault="00C62980" w:rsidP="00C62980">
            <w:pPr>
              <w:jc w:val="center"/>
              <w:rPr>
                <w:rFonts w:asciiTheme="minorHAnsi" w:hAnsiTheme="minorHAnsi" w:cstheme="minorHAnsi"/>
                <w:b/>
                <w:lang w:val="fr-CH"/>
              </w:rPr>
            </w:pPr>
            <w:r w:rsidRPr="001559E5">
              <w:rPr>
                <w:rFonts w:asciiTheme="minorHAnsi" w:hAnsiTheme="minorHAnsi" w:cstheme="minorHAnsi"/>
                <w:b/>
                <w:lang w:val="fr-CH"/>
              </w:rPr>
              <w:t>2019</w:t>
            </w:r>
          </w:p>
        </w:tc>
        <w:tc>
          <w:tcPr>
            <w:tcW w:w="1634" w:type="dxa"/>
            <w:vAlign w:val="center"/>
          </w:tcPr>
          <w:p w14:paraId="607B0EB5" w14:textId="77777777" w:rsidR="00C62980" w:rsidRPr="001559E5" w:rsidRDefault="00C62980" w:rsidP="00C62980">
            <w:pPr>
              <w:jc w:val="center"/>
              <w:rPr>
                <w:rFonts w:asciiTheme="minorHAnsi" w:hAnsiTheme="minorHAnsi" w:cstheme="minorHAnsi"/>
                <w:b/>
                <w:lang w:val="fr-CH"/>
              </w:rPr>
            </w:pPr>
            <w:r w:rsidRPr="001559E5">
              <w:rPr>
                <w:rFonts w:asciiTheme="minorHAnsi" w:hAnsiTheme="minorHAnsi" w:cstheme="minorHAnsi"/>
                <w:b/>
                <w:lang w:val="fr-CH"/>
              </w:rPr>
              <w:t>2020</w:t>
            </w:r>
          </w:p>
        </w:tc>
        <w:tc>
          <w:tcPr>
            <w:tcW w:w="1634" w:type="dxa"/>
            <w:vAlign w:val="center"/>
          </w:tcPr>
          <w:p w14:paraId="6BF01031" w14:textId="77777777" w:rsidR="00C62980" w:rsidRPr="001559E5" w:rsidRDefault="00C62980" w:rsidP="00C62980">
            <w:pPr>
              <w:jc w:val="center"/>
              <w:rPr>
                <w:rFonts w:asciiTheme="minorHAnsi" w:hAnsiTheme="minorHAnsi" w:cstheme="minorHAnsi"/>
                <w:b/>
                <w:lang w:val="fr-CH"/>
              </w:rPr>
            </w:pPr>
            <w:r w:rsidRPr="001559E5">
              <w:rPr>
                <w:rFonts w:asciiTheme="minorHAnsi" w:hAnsiTheme="minorHAnsi" w:cstheme="minorHAnsi"/>
                <w:b/>
                <w:lang w:val="fr-CH"/>
              </w:rPr>
              <w:t>2021</w:t>
            </w:r>
          </w:p>
        </w:tc>
        <w:tc>
          <w:tcPr>
            <w:tcW w:w="1827" w:type="dxa"/>
            <w:vAlign w:val="center"/>
          </w:tcPr>
          <w:p w14:paraId="73AA0ADA" w14:textId="77777777" w:rsidR="00C62980" w:rsidRPr="001559E5" w:rsidRDefault="00C62980" w:rsidP="00C62980">
            <w:pPr>
              <w:jc w:val="center"/>
              <w:rPr>
                <w:rFonts w:asciiTheme="minorHAnsi" w:hAnsiTheme="minorHAnsi" w:cstheme="minorHAnsi"/>
                <w:b/>
                <w:lang w:val="fr-CH"/>
              </w:rPr>
            </w:pPr>
            <w:r w:rsidRPr="001559E5">
              <w:rPr>
                <w:rFonts w:asciiTheme="minorHAnsi" w:hAnsiTheme="minorHAnsi" w:cstheme="minorHAnsi"/>
                <w:b/>
                <w:lang w:val="fr-CH"/>
              </w:rPr>
              <w:t>2022</w:t>
            </w:r>
          </w:p>
        </w:tc>
      </w:tr>
      <w:tr w:rsidR="00C62980" w:rsidRPr="008D656A" w14:paraId="327BC49E" w14:textId="77777777" w:rsidTr="00C62980">
        <w:tc>
          <w:tcPr>
            <w:tcW w:w="2480" w:type="dxa"/>
            <w:vAlign w:val="center"/>
          </w:tcPr>
          <w:p w14:paraId="12BC8B03"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Thème</w:t>
            </w:r>
          </w:p>
        </w:tc>
        <w:tc>
          <w:tcPr>
            <w:tcW w:w="1634" w:type="dxa"/>
            <w:vAlign w:val="center"/>
          </w:tcPr>
          <w:p w14:paraId="662DA065" w14:textId="77777777" w:rsidR="00C62980" w:rsidRPr="001559E5" w:rsidRDefault="00C62980" w:rsidP="00C62980">
            <w:pPr>
              <w:jc w:val="center"/>
              <w:rPr>
                <w:rFonts w:asciiTheme="minorHAnsi" w:hAnsiTheme="minorHAnsi" w:cstheme="minorHAnsi"/>
                <w:i/>
                <w:lang w:val="fr-CH"/>
              </w:rPr>
            </w:pPr>
            <w:r w:rsidRPr="001559E5">
              <w:rPr>
                <w:rFonts w:asciiTheme="minorHAnsi" w:hAnsiTheme="minorHAnsi" w:cstheme="minorHAnsi"/>
                <w:i/>
                <w:lang w:val="fr-CH"/>
              </w:rPr>
              <w:t>Les zones humides et les changements climatiques</w:t>
            </w:r>
          </w:p>
        </w:tc>
        <w:tc>
          <w:tcPr>
            <w:tcW w:w="1634" w:type="dxa"/>
            <w:vAlign w:val="center"/>
          </w:tcPr>
          <w:p w14:paraId="7F6F2644" w14:textId="77777777" w:rsidR="00C62980" w:rsidRPr="001559E5" w:rsidRDefault="00C62980" w:rsidP="00C62980">
            <w:pPr>
              <w:jc w:val="center"/>
              <w:rPr>
                <w:rFonts w:asciiTheme="minorHAnsi" w:hAnsiTheme="minorHAnsi" w:cstheme="minorHAnsi"/>
                <w:i/>
                <w:lang w:val="fr-CH"/>
              </w:rPr>
            </w:pPr>
            <w:r w:rsidRPr="001559E5">
              <w:rPr>
                <w:rFonts w:asciiTheme="minorHAnsi" w:hAnsiTheme="minorHAnsi" w:cstheme="minorHAnsi"/>
                <w:i/>
                <w:lang w:val="fr-CH"/>
              </w:rPr>
              <w:t>Les zones humides et la biodiversité</w:t>
            </w:r>
          </w:p>
        </w:tc>
        <w:tc>
          <w:tcPr>
            <w:tcW w:w="1634" w:type="dxa"/>
            <w:vAlign w:val="center"/>
          </w:tcPr>
          <w:p w14:paraId="661C0E44" w14:textId="77777777" w:rsidR="00C62980" w:rsidRPr="001559E5" w:rsidRDefault="00C62980" w:rsidP="00C62980">
            <w:pPr>
              <w:jc w:val="center"/>
              <w:rPr>
                <w:rFonts w:asciiTheme="minorHAnsi" w:hAnsiTheme="minorHAnsi" w:cstheme="minorHAnsi"/>
                <w:i/>
                <w:lang w:val="fr-CH"/>
              </w:rPr>
            </w:pPr>
            <w:r w:rsidRPr="001559E5">
              <w:rPr>
                <w:rFonts w:asciiTheme="minorHAnsi" w:hAnsiTheme="minorHAnsi" w:cstheme="minorHAnsi"/>
                <w:i/>
                <w:lang w:val="fr-CH"/>
              </w:rPr>
              <w:t>Les zones humides et l’eau</w:t>
            </w:r>
          </w:p>
        </w:tc>
        <w:tc>
          <w:tcPr>
            <w:tcW w:w="1827" w:type="dxa"/>
            <w:vAlign w:val="center"/>
          </w:tcPr>
          <w:p w14:paraId="5D5C2171" w14:textId="77777777" w:rsidR="00C62980" w:rsidRPr="001559E5" w:rsidRDefault="00C62980" w:rsidP="00C62980">
            <w:pPr>
              <w:jc w:val="center"/>
              <w:rPr>
                <w:rFonts w:asciiTheme="minorHAnsi" w:hAnsiTheme="minorHAnsi" w:cstheme="minorHAnsi"/>
                <w:i/>
                <w:lang w:val="fr-CH"/>
              </w:rPr>
            </w:pPr>
            <w:r w:rsidRPr="001559E5">
              <w:rPr>
                <w:rFonts w:asciiTheme="minorHAnsi" w:hAnsiTheme="minorHAnsi" w:cstheme="minorHAnsi"/>
                <w:i/>
                <w:lang w:val="fr-CH"/>
              </w:rPr>
              <w:t xml:space="preserve">Agir pour les zones humides, c’est agir pour l’humanité et la nature </w:t>
            </w:r>
          </w:p>
        </w:tc>
      </w:tr>
      <w:tr w:rsidR="00C62980" w:rsidRPr="001559E5" w14:paraId="2A1E496B" w14:textId="77777777" w:rsidTr="00C62980">
        <w:tc>
          <w:tcPr>
            <w:tcW w:w="2480" w:type="dxa"/>
          </w:tcPr>
          <w:p w14:paraId="5132AFB3"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Nombre d’activités signalées</w:t>
            </w:r>
          </w:p>
          <w:p w14:paraId="208B38C0" w14:textId="77777777" w:rsidR="00C62980" w:rsidRPr="001559E5" w:rsidRDefault="00C62980" w:rsidP="00C62980">
            <w:pPr>
              <w:rPr>
                <w:rFonts w:asciiTheme="minorHAnsi" w:hAnsiTheme="minorHAnsi" w:cstheme="minorHAnsi"/>
                <w:i/>
                <w:lang w:val="fr-CH"/>
              </w:rPr>
            </w:pPr>
            <w:r w:rsidRPr="001559E5">
              <w:rPr>
                <w:rFonts w:asciiTheme="minorHAnsi" w:hAnsiTheme="minorHAnsi" w:cstheme="minorHAnsi"/>
                <w:i/>
                <w:lang w:val="fr-CH"/>
              </w:rPr>
              <w:t xml:space="preserve">Source : Site web de la Journée mondiale des zones humides </w:t>
            </w:r>
          </w:p>
        </w:tc>
        <w:tc>
          <w:tcPr>
            <w:tcW w:w="1634" w:type="dxa"/>
          </w:tcPr>
          <w:p w14:paraId="180CE59C"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1 495</w:t>
            </w:r>
          </w:p>
        </w:tc>
        <w:tc>
          <w:tcPr>
            <w:tcW w:w="1634" w:type="dxa"/>
          </w:tcPr>
          <w:p w14:paraId="41D14C91"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1 595</w:t>
            </w:r>
          </w:p>
        </w:tc>
        <w:tc>
          <w:tcPr>
            <w:tcW w:w="1634" w:type="dxa"/>
          </w:tcPr>
          <w:p w14:paraId="157327AD"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1 139</w:t>
            </w:r>
          </w:p>
        </w:tc>
        <w:tc>
          <w:tcPr>
            <w:tcW w:w="1827" w:type="dxa"/>
          </w:tcPr>
          <w:p w14:paraId="7DC5D8E2"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1 591</w:t>
            </w:r>
          </w:p>
        </w:tc>
      </w:tr>
      <w:tr w:rsidR="00C62980" w:rsidRPr="001559E5" w14:paraId="5C9BE555" w14:textId="77777777" w:rsidTr="00C62980">
        <w:tc>
          <w:tcPr>
            <w:tcW w:w="2480" w:type="dxa"/>
          </w:tcPr>
          <w:p w14:paraId="66F35653"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 xml:space="preserve">Nombre de pays participants </w:t>
            </w:r>
          </w:p>
          <w:p w14:paraId="2043A0CB"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i/>
                <w:lang w:val="fr-CH"/>
              </w:rPr>
              <w:t>Source : Site web de la Journée mondiale des zones humides</w:t>
            </w:r>
          </w:p>
        </w:tc>
        <w:tc>
          <w:tcPr>
            <w:tcW w:w="1634" w:type="dxa"/>
          </w:tcPr>
          <w:p w14:paraId="5D7C6223"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108</w:t>
            </w:r>
          </w:p>
        </w:tc>
        <w:tc>
          <w:tcPr>
            <w:tcW w:w="1634" w:type="dxa"/>
          </w:tcPr>
          <w:p w14:paraId="07CDC31E"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85</w:t>
            </w:r>
          </w:p>
        </w:tc>
        <w:tc>
          <w:tcPr>
            <w:tcW w:w="1634" w:type="dxa"/>
          </w:tcPr>
          <w:p w14:paraId="7BC306AC"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82</w:t>
            </w:r>
          </w:p>
        </w:tc>
        <w:tc>
          <w:tcPr>
            <w:tcW w:w="1827" w:type="dxa"/>
          </w:tcPr>
          <w:p w14:paraId="03E3FE35"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86</w:t>
            </w:r>
          </w:p>
        </w:tc>
      </w:tr>
      <w:tr w:rsidR="00C62980" w:rsidRPr="001559E5" w14:paraId="44418148" w14:textId="77777777" w:rsidTr="00C62980">
        <w:tc>
          <w:tcPr>
            <w:tcW w:w="2480" w:type="dxa"/>
          </w:tcPr>
          <w:p w14:paraId="63B9E2EA"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 xml:space="preserve">Nombre de visites sur le site web de la JMZ </w:t>
            </w:r>
          </w:p>
          <w:p w14:paraId="6D432091"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i/>
                <w:lang w:val="fr-CH"/>
              </w:rPr>
              <w:t xml:space="preserve">Source : Google analytics </w:t>
            </w:r>
          </w:p>
        </w:tc>
        <w:tc>
          <w:tcPr>
            <w:tcW w:w="1634" w:type="dxa"/>
          </w:tcPr>
          <w:p w14:paraId="43455AA7"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35 000</w:t>
            </w:r>
          </w:p>
        </w:tc>
        <w:tc>
          <w:tcPr>
            <w:tcW w:w="1634" w:type="dxa"/>
          </w:tcPr>
          <w:p w14:paraId="56B39BCC"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50 000</w:t>
            </w:r>
          </w:p>
        </w:tc>
        <w:tc>
          <w:tcPr>
            <w:tcW w:w="1634" w:type="dxa"/>
          </w:tcPr>
          <w:p w14:paraId="436CC6DD"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48 134</w:t>
            </w:r>
          </w:p>
        </w:tc>
        <w:tc>
          <w:tcPr>
            <w:tcW w:w="1827" w:type="dxa"/>
          </w:tcPr>
          <w:p w14:paraId="3F15D963"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73 000</w:t>
            </w:r>
          </w:p>
        </w:tc>
      </w:tr>
      <w:tr w:rsidR="00C62980" w:rsidRPr="001559E5" w14:paraId="47E2A939" w14:textId="77777777" w:rsidTr="00C62980">
        <w:tc>
          <w:tcPr>
            <w:tcW w:w="2480" w:type="dxa"/>
          </w:tcPr>
          <w:p w14:paraId="20098A97"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 xml:space="preserve">Portée des réseaux sociaux </w:t>
            </w:r>
          </w:p>
          <w:p w14:paraId="291677C2"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 xml:space="preserve">(Facebook, Twitter, Instagram et YouTube) </w:t>
            </w:r>
          </w:p>
          <w:p w14:paraId="5DFD0A18" w14:textId="77777777" w:rsidR="00C62980" w:rsidRPr="001559E5" w:rsidRDefault="00C62980" w:rsidP="00C62980">
            <w:pPr>
              <w:rPr>
                <w:rFonts w:asciiTheme="minorHAnsi" w:hAnsiTheme="minorHAnsi" w:cstheme="minorHAnsi"/>
                <w:i/>
                <w:lang w:val="fr-CH"/>
              </w:rPr>
            </w:pPr>
            <w:r w:rsidRPr="001559E5">
              <w:rPr>
                <w:rFonts w:asciiTheme="minorHAnsi" w:hAnsiTheme="minorHAnsi" w:cstheme="minorHAnsi"/>
                <w:i/>
                <w:lang w:val="fr-CH"/>
              </w:rPr>
              <w:t xml:space="preserve">Source : Meltwater </w:t>
            </w:r>
          </w:p>
        </w:tc>
        <w:tc>
          <w:tcPr>
            <w:tcW w:w="1634" w:type="dxa"/>
          </w:tcPr>
          <w:p w14:paraId="4F791289"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 xml:space="preserve">496 millions </w:t>
            </w:r>
          </w:p>
        </w:tc>
        <w:tc>
          <w:tcPr>
            <w:tcW w:w="1634" w:type="dxa"/>
          </w:tcPr>
          <w:p w14:paraId="72C8E71C"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439 millions</w:t>
            </w:r>
          </w:p>
        </w:tc>
        <w:tc>
          <w:tcPr>
            <w:tcW w:w="1634" w:type="dxa"/>
          </w:tcPr>
          <w:p w14:paraId="2057191B"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 xml:space="preserve">1,3 milliard </w:t>
            </w:r>
          </w:p>
        </w:tc>
        <w:tc>
          <w:tcPr>
            <w:tcW w:w="1827" w:type="dxa"/>
          </w:tcPr>
          <w:p w14:paraId="486AE511" w14:textId="77777777" w:rsidR="00C62980" w:rsidRPr="001559E5" w:rsidRDefault="00C62980" w:rsidP="00C62980">
            <w:pPr>
              <w:rPr>
                <w:rFonts w:asciiTheme="minorHAnsi" w:hAnsiTheme="minorHAnsi" w:cstheme="minorHAnsi"/>
                <w:lang w:val="fr-CH"/>
              </w:rPr>
            </w:pPr>
            <w:r w:rsidRPr="001559E5">
              <w:rPr>
                <w:rFonts w:asciiTheme="minorHAnsi" w:hAnsiTheme="minorHAnsi" w:cstheme="minorHAnsi"/>
                <w:lang w:val="fr-CH"/>
              </w:rPr>
              <w:t xml:space="preserve">3,5 milliards </w:t>
            </w:r>
          </w:p>
        </w:tc>
      </w:tr>
    </w:tbl>
    <w:p w14:paraId="5D82C6B3" w14:textId="77777777" w:rsidR="00C62980" w:rsidRPr="003A5B2C" w:rsidRDefault="00C62980" w:rsidP="00C62980">
      <w:pPr>
        <w:spacing w:after="0" w:line="240" w:lineRule="auto"/>
        <w:rPr>
          <w:rFonts w:eastAsia="Times New Roman" w:cstheme="minorHAnsi"/>
          <w:color w:val="FF0000"/>
          <w:lang w:val="fr-CH" w:eastAsia="fr-FR"/>
        </w:rPr>
      </w:pPr>
    </w:p>
    <w:p w14:paraId="7D0D9671" w14:textId="77777777" w:rsidR="00C62980" w:rsidRPr="003A5B2C" w:rsidRDefault="00C62980" w:rsidP="00C62980">
      <w:pPr>
        <w:spacing w:after="0" w:line="240" w:lineRule="auto"/>
        <w:rPr>
          <w:rFonts w:eastAsia="Times New Roman" w:cstheme="minorHAnsi"/>
          <w:lang w:val="fr-CH" w:eastAsia="fr-FR"/>
        </w:rPr>
      </w:pPr>
    </w:p>
    <w:p w14:paraId="0D516FF4" w14:textId="77777777" w:rsidR="00C62980" w:rsidRPr="003A5B2C" w:rsidRDefault="00C62980" w:rsidP="00C62980">
      <w:pPr>
        <w:spacing w:after="0" w:line="240" w:lineRule="auto"/>
        <w:rPr>
          <w:rFonts w:eastAsia="Times New Roman" w:cstheme="minorHAnsi"/>
          <w:b/>
          <w:lang w:val="fr-FR" w:eastAsia="fr-FR"/>
        </w:rPr>
      </w:pPr>
      <w:r w:rsidRPr="003A5B2C">
        <w:rPr>
          <w:rFonts w:eastAsia="Times New Roman" w:cstheme="minorHAnsi"/>
          <w:b/>
          <w:lang w:val="fr-FR" w:eastAsia="fr-FR"/>
        </w:rPr>
        <w:t>Objectif 17 : Des ressources financières et autres issues de toutes les sources sont mises à disposition en faveur d’une mise en œuvre effective du 4</w:t>
      </w:r>
      <w:r w:rsidRPr="003A5B2C">
        <w:rPr>
          <w:rFonts w:eastAsia="Times New Roman" w:cstheme="minorHAnsi"/>
          <w:b/>
          <w:vertAlign w:val="superscript"/>
          <w:lang w:val="fr-FR" w:eastAsia="fr-FR"/>
        </w:rPr>
        <w:t xml:space="preserve">e </w:t>
      </w:r>
      <w:r w:rsidRPr="003A5B2C">
        <w:rPr>
          <w:rFonts w:eastAsia="Times New Roman" w:cstheme="minorHAnsi"/>
          <w:b/>
          <w:lang w:val="fr-FR" w:eastAsia="fr-FR"/>
        </w:rPr>
        <w:t>Plan stratégique Ramsar 2016-2024.</w:t>
      </w:r>
    </w:p>
    <w:p w14:paraId="0840A3B5" w14:textId="77777777" w:rsidR="00C62980" w:rsidRPr="003A5B2C" w:rsidRDefault="00C62980" w:rsidP="00C62980">
      <w:pPr>
        <w:spacing w:after="0" w:line="240" w:lineRule="auto"/>
        <w:rPr>
          <w:rFonts w:eastAsia="Times New Roman" w:cstheme="minorHAnsi"/>
          <w:b/>
          <w:lang w:val="fr-FR" w:eastAsia="fr-FR"/>
        </w:rPr>
      </w:pPr>
    </w:p>
    <w:p w14:paraId="32D515D8" w14:textId="77777777" w:rsidR="00C62980" w:rsidRPr="003A5B2C" w:rsidRDefault="00C62980" w:rsidP="00C62980">
      <w:pPr>
        <w:pStyle w:val="ListParagraph"/>
        <w:numPr>
          <w:ilvl w:val="0"/>
          <w:numId w:val="14"/>
        </w:numPr>
        <w:autoSpaceDE w:val="0"/>
        <w:autoSpaceDN w:val="0"/>
        <w:adjustRightInd w:val="0"/>
        <w:spacing w:after="0" w:line="240" w:lineRule="auto"/>
        <w:ind w:left="426" w:hanging="426"/>
        <w:rPr>
          <w:rFonts w:cstheme="minorHAnsi"/>
          <w:b/>
          <w:bCs/>
          <w:color w:val="000000"/>
          <w:lang w:val="fr-FR"/>
        </w:rPr>
      </w:pPr>
      <w:r w:rsidRPr="003A5B2C">
        <w:rPr>
          <w:rFonts w:cstheme="minorHAnsi"/>
          <w:b/>
          <w:bCs/>
          <w:color w:val="000000"/>
          <w:lang w:val="fr-FR"/>
        </w:rPr>
        <w:t>Les contributions financières non administratives pour l’application de la Convention diminuent.</w:t>
      </w:r>
    </w:p>
    <w:p w14:paraId="33B3D710" w14:textId="77777777" w:rsidR="00C62980" w:rsidRPr="003A5B2C" w:rsidRDefault="00C62980" w:rsidP="00C62980">
      <w:pPr>
        <w:spacing w:after="0" w:line="240" w:lineRule="auto"/>
        <w:rPr>
          <w:rFonts w:eastAsia="Times New Roman" w:cstheme="minorHAnsi"/>
          <w:lang w:val="fr-CH" w:eastAsia="fr-FR"/>
        </w:rPr>
      </w:pPr>
    </w:p>
    <w:p w14:paraId="154E4141" w14:textId="77777777" w:rsidR="00C62980" w:rsidRPr="003A5B2C" w:rsidRDefault="00C62980" w:rsidP="00C62980">
      <w:pPr>
        <w:spacing w:after="0" w:line="240" w:lineRule="auto"/>
        <w:ind w:left="426" w:hanging="426"/>
        <w:rPr>
          <w:rFonts w:eastAsia="Times New Roman" w:cstheme="minorHAnsi"/>
          <w:lang w:val="fr-FR" w:eastAsia="fr-FR"/>
        </w:rPr>
      </w:pPr>
      <w:r w:rsidRPr="003A5B2C">
        <w:rPr>
          <w:rFonts w:cstheme="minorHAnsi"/>
          <w:lang w:val="fr-CH"/>
        </w:rPr>
        <w:t>98.</w:t>
      </w:r>
      <w:r w:rsidRPr="003A5B2C">
        <w:rPr>
          <w:rFonts w:cstheme="minorHAnsi"/>
          <w:lang w:val="fr-CH"/>
        </w:rPr>
        <w:tab/>
        <w:t>Seize pour cent des Parties signalent à la COP14 qu’elles ont fourni un appui financier additionnel sous forme de contribution volontaire aux activités non administratives énumérées dans l’Annexe 3 de la Résolution XIII.2. C’est une légère diminution par rapport</w:t>
      </w:r>
      <w:r w:rsidRPr="003A5B2C">
        <w:rPr>
          <w:rFonts w:cstheme="minorHAnsi"/>
          <w:lang w:val="fr-FR"/>
        </w:rPr>
        <w:t xml:space="preserve"> à 19 % à la COP13.</w:t>
      </w:r>
    </w:p>
    <w:p w14:paraId="762A162E" w14:textId="77777777" w:rsidR="00C62980" w:rsidRPr="003A5B2C" w:rsidRDefault="00C62980" w:rsidP="00C62980">
      <w:pPr>
        <w:spacing w:after="0" w:line="240" w:lineRule="auto"/>
        <w:ind w:left="426" w:hanging="426"/>
        <w:rPr>
          <w:rFonts w:eastAsia="Times New Roman" w:cstheme="minorHAnsi"/>
          <w:lang w:val="fr-CH" w:eastAsia="fr-FR"/>
        </w:rPr>
      </w:pPr>
    </w:p>
    <w:p w14:paraId="47A1CC0F" w14:textId="77777777" w:rsidR="00C62980" w:rsidRPr="003A5B2C" w:rsidRDefault="00C62980" w:rsidP="00C62980">
      <w:pPr>
        <w:spacing w:after="0" w:line="240" w:lineRule="auto"/>
        <w:ind w:left="426" w:hanging="426"/>
        <w:rPr>
          <w:rFonts w:eastAsia="Times New Roman" w:cstheme="minorHAnsi"/>
          <w:lang w:val="fr-CH" w:eastAsia="fr-FR"/>
        </w:rPr>
      </w:pPr>
      <w:r w:rsidRPr="003A5B2C">
        <w:rPr>
          <w:rFonts w:eastAsia="Times New Roman" w:cstheme="minorHAnsi"/>
          <w:lang w:val="fr-CH" w:eastAsia="fr-FR"/>
        </w:rPr>
        <w:t>99.</w:t>
      </w:r>
      <w:r w:rsidRPr="003A5B2C">
        <w:rPr>
          <w:rFonts w:eastAsia="Times New Roman" w:cstheme="minorHAnsi"/>
          <w:lang w:val="fr-CH" w:eastAsia="fr-FR"/>
        </w:rPr>
        <w:tab/>
        <w:t xml:space="preserve">Selon les registres financiers du Secrétariat, 887 000 CHF ont été reçus pour des activités non administratives durant la période triennale 2019-2021. Les contributions volontaires des Parties contractantes (Allemagne, États-Unis d’Amérique, Fédération de Russie, Finlande et Norvège) représentent 76 % du total, tandis que les contributions du secteur privé (Danone) et de fondations (Nagao Wetland Foundation) représentent 14 % et 10 % respectivement. </w:t>
      </w:r>
    </w:p>
    <w:p w14:paraId="251E4447" w14:textId="77777777" w:rsidR="00C62980" w:rsidRPr="003A5B2C" w:rsidRDefault="00C62980" w:rsidP="00C62980">
      <w:pPr>
        <w:spacing w:after="0" w:line="240" w:lineRule="auto"/>
        <w:ind w:left="426" w:hanging="426"/>
        <w:rPr>
          <w:rFonts w:eastAsia="Times New Roman" w:cstheme="minorHAnsi"/>
          <w:lang w:val="fr-FR" w:eastAsia="fr-FR"/>
        </w:rPr>
      </w:pPr>
    </w:p>
    <w:p w14:paraId="152E0FB1" w14:textId="77777777" w:rsidR="00C62980" w:rsidRPr="003A5B2C" w:rsidRDefault="00C62980" w:rsidP="00C62980">
      <w:pPr>
        <w:spacing w:after="0" w:line="240" w:lineRule="auto"/>
        <w:ind w:left="426" w:hanging="426"/>
        <w:rPr>
          <w:rFonts w:eastAsia="Times New Roman" w:cstheme="minorHAnsi"/>
          <w:lang w:val="fr-FR" w:eastAsia="fr-FR"/>
        </w:rPr>
      </w:pPr>
      <w:r w:rsidRPr="003A5B2C">
        <w:rPr>
          <w:rFonts w:eastAsia="Times New Roman" w:cstheme="minorHAnsi"/>
          <w:lang w:val="fr-FR" w:eastAsia="fr-FR"/>
        </w:rPr>
        <w:t>100.</w:t>
      </w:r>
      <w:r w:rsidRPr="003A5B2C">
        <w:rPr>
          <w:rFonts w:eastAsia="Times New Roman" w:cstheme="minorHAnsi"/>
          <w:lang w:val="fr-FR" w:eastAsia="fr-FR"/>
        </w:rPr>
        <w:tab/>
        <w:t>Vingt-neuf pour cent des Parties signalent à la COP14 avoir reçu un appui financier pour la gestion et la conservation de leurs zones humides de la part d’organismes d’aide au développement. C’est une légère augmentation par rapport à la COP13 (28 %).</w:t>
      </w:r>
    </w:p>
    <w:p w14:paraId="231CC01C" w14:textId="77777777" w:rsidR="00C62980" w:rsidRPr="003A5B2C" w:rsidRDefault="00C62980" w:rsidP="00C62980">
      <w:pPr>
        <w:spacing w:after="0" w:line="240" w:lineRule="auto"/>
        <w:ind w:left="426" w:hanging="426"/>
        <w:rPr>
          <w:rFonts w:eastAsia="Times New Roman" w:cstheme="minorHAnsi"/>
          <w:lang w:val="fr-CH" w:eastAsia="fr-FR"/>
        </w:rPr>
      </w:pPr>
    </w:p>
    <w:p w14:paraId="2102BE9A" w14:textId="77777777" w:rsidR="00C62980" w:rsidRPr="003A5B2C" w:rsidRDefault="00C62980" w:rsidP="00C62980">
      <w:pPr>
        <w:spacing w:after="0" w:line="240" w:lineRule="auto"/>
        <w:ind w:left="426" w:hanging="426"/>
        <w:rPr>
          <w:rFonts w:eastAsia="Times New Roman" w:cstheme="minorHAnsi"/>
          <w:lang w:val="fr-FR" w:eastAsia="fr-FR"/>
        </w:rPr>
      </w:pPr>
      <w:r w:rsidRPr="003A5B2C">
        <w:rPr>
          <w:rFonts w:eastAsia="Times New Roman" w:cstheme="minorHAnsi"/>
          <w:lang w:val="fr-CH" w:eastAsia="fr-FR"/>
        </w:rPr>
        <w:t>101.</w:t>
      </w:r>
      <w:r w:rsidRPr="003A5B2C">
        <w:rPr>
          <w:rFonts w:eastAsia="Times New Roman" w:cstheme="minorHAnsi"/>
          <w:lang w:val="fr-CH" w:eastAsia="fr-FR"/>
        </w:rPr>
        <w:tab/>
        <w:t xml:space="preserve">Onze pour cent des Parties contractantes ayant un organisme d’aide au développement ou étant « des pays donateurs » et ayant fourni un appui à la conservation et à la gestion des zones humides dans d’autres pays déclarent avoir inclus, dans les projets de développement, des </w:t>
      </w:r>
      <w:r w:rsidRPr="003A5B2C">
        <w:rPr>
          <w:rFonts w:eastAsia="Times New Roman" w:cstheme="minorHAnsi"/>
          <w:lang w:val="fr-CH" w:eastAsia="fr-FR"/>
        </w:rPr>
        <w:lastRenderedPageBreak/>
        <w:t xml:space="preserve">mesures de sauvegarde environnementales et l’obligation de faire des évaluations. Ce pourcentage est inchangé par rapport à la </w:t>
      </w:r>
      <w:r w:rsidRPr="003A5B2C">
        <w:rPr>
          <w:rFonts w:eastAsia="Times New Roman" w:cstheme="minorHAnsi"/>
          <w:lang w:val="fr-FR" w:eastAsia="fr-FR"/>
        </w:rPr>
        <w:t>COP13.</w:t>
      </w:r>
    </w:p>
    <w:p w14:paraId="0156D7EA" w14:textId="77777777" w:rsidR="00C62980" w:rsidRPr="003A5B2C" w:rsidRDefault="00C62980" w:rsidP="00C62980">
      <w:pPr>
        <w:spacing w:after="0" w:line="240" w:lineRule="auto"/>
        <w:ind w:left="426" w:hanging="426"/>
        <w:rPr>
          <w:rFonts w:eastAsia="Times New Roman" w:cstheme="minorHAnsi"/>
          <w:lang w:val="fr-CH" w:eastAsia="fr-FR"/>
        </w:rPr>
      </w:pPr>
    </w:p>
    <w:p w14:paraId="7BA5E7CC" w14:textId="77777777" w:rsidR="00C62980" w:rsidRPr="003A5B2C" w:rsidRDefault="00C62980" w:rsidP="00C62980">
      <w:pPr>
        <w:spacing w:after="0" w:line="240" w:lineRule="auto"/>
        <w:ind w:left="426" w:hanging="426"/>
        <w:rPr>
          <w:rFonts w:eastAsia="Times New Roman" w:cstheme="minorHAnsi"/>
          <w:lang w:val="fr-CH" w:eastAsia="fr-FR"/>
        </w:rPr>
      </w:pPr>
      <w:r w:rsidRPr="003A5B2C">
        <w:rPr>
          <w:rFonts w:eastAsia="Times New Roman" w:cstheme="minorHAnsi"/>
          <w:lang w:val="fr-CH" w:eastAsia="fr-FR"/>
        </w:rPr>
        <w:t>102.</w:t>
      </w:r>
      <w:r w:rsidRPr="003A5B2C">
        <w:rPr>
          <w:rFonts w:eastAsia="Times New Roman" w:cstheme="minorHAnsi"/>
          <w:lang w:val="fr-CH" w:eastAsia="fr-FR"/>
        </w:rPr>
        <w:tab/>
        <w:t>Vingt-cinq pour cent des Parties signalent dans leur rapport à la COP14 qu’elles ont fourni un appui financier à l’application du Plan stratégique. C’est une légère augmentation par rapport aux chiffres signalés à la COP13 (23 %).</w:t>
      </w:r>
    </w:p>
    <w:p w14:paraId="26BA7B5E" w14:textId="77777777" w:rsidR="00C62980" w:rsidRPr="003A5B2C" w:rsidRDefault="00C62980" w:rsidP="00C62980">
      <w:pPr>
        <w:spacing w:after="0" w:line="240" w:lineRule="auto"/>
        <w:ind w:left="426" w:hanging="426"/>
        <w:rPr>
          <w:rFonts w:eastAsia="Times New Roman" w:cstheme="minorHAnsi"/>
          <w:lang w:val="fr-FR" w:eastAsia="fr-FR"/>
        </w:rPr>
      </w:pPr>
    </w:p>
    <w:p w14:paraId="5B1B86B6" w14:textId="77777777" w:rsidR="00C62980" w:rsidRPr="003A5B2C" w:rsidRDefault="00C62980" w:rsidP="00C62980">
      <w:pPr>
        <w:spacing w:after="0" w:line="240" w:lineRule="auto"/>
        <w:ind w:left="426" w:hanging="426"/>
        <w:rPr>
          <w:rFonts w:eastAsia="Times New Roman" w:cstheme="minorHAnsi"/>
          <w:lang w:val="fr-CH" w:eastAsia="fr-FR"/>
        </w:rPr>
      </w:pPr>
      <w:r w:rsidRPr="003A5B2C">
        <w:rPr>
          <w:rFonts w:eastAsia="Times New Roman" w:cstheme="minorHAnsi"/>
          <w:lang w:val="fr-CH" w:eastAsia="fr-FR"/>
        </w:rPr>
        <w:t>103.</w:t>
      </w:r>
      <w:r w:rsidRPr="003A5B2C">
        <w:rPr>
          <w:rFonts w:cstheme="minorHAnsi"/>
          <w:lang w:val="fr-CH"/>
        </w:rPr>
        <w:t xml:space="preserve"> </w:t>
      </w:r>
      <w:r w:rsidRPr="003A5B2C">
        <w:rPr>
          <w:rFonts w:eastAsia="Times New Roman" w:cstheme="minorHAnsi"/>
          <w:lang w:val="fr-CH" w:eastAsia="fr-FR"/>
        </w:rPr>
        <w:t xml:space="preserve">Au cours de la période triennale écoulée, le Secrétariat a lancé des appels de fonds pour les activités non administratives selon les priorités approuvées par les Parties dans l’Annexe 3 de la Résolution XIII.2, </w:t>
      </w:r>
      <w:r w:rsidRPr="003A5B2C">
        <w:rPr>
          <w:rFonts w:eastAsia="Times New Roman" w:cstheme="minorHAnsi"/>
          <w:i/>
          <w:lang w:val="fr-CH" w:eastAsia="fr-FR"/>
        </w:rPr>
        <w:t>Questions financières et budgétaires</w:t>
      </w:r>
      <w:r w:rsidRPr="003A5B2C">
        <w:rPr>
          <w:rFonts w:eastAsia="Times New Roman" w:cstheme="minorHAnsi"/>
          <w:lang w:val="fr-CH" w:eastAsia="fr-FR"/>
        </w:rPr>
        <w:t>.</w:t>
      </w:r>
      <w:r w:rsidRPr="003A5B2C">
        <w:rPr>
          <w:rFonts w:cstheme="minorHAnsi"/>
          <w:lang w:val="fr-CH"/>
        </w:rPr>
        <w:t xml:space="preserve"> Le Secrétariat a également poursuivi ses appels de fonds pour le voyage des délégués à la COP14. Toutefois, le présent rapport ne comprend pas les fonds obtenus à cet effet en raison du report de la COP14 à novembre 2022. Le rapport sur les appels de fonds pour la COP14 figurera dans les prochains rapports financiers du Comité permanent.</w:t>
      </w:r>
    </w:p>
    <w:p w14:paraId="4A0BCB7C" w14:textId="77777777" w:rsidR="00C62980" w:rsidRPr="003A5B2C" w:rsidRDefault="00C62980" w:rsidP="00C62980">
      <w:pPr>
        <w:spacing w:after="0" w:line="240" w:lineRule="auto"/>
        <w:rPr>
          <w:rFonts w:eastAsia="Times New Roman" w:cstheme="minorHAnsi"/>
          <w:lang w:val="fr-CH" w:eastAsia="fr-FR"/>
        </w:rPr>
      </w:pPr>
    </w:p>
    <w:p w14:paraId="418A25F2" w14:textId="77777777" w:rsidR="00C62980" w:rsidRPr="003A5B2C" w:rsidRDefault="00C62980" w:rsidP="00C62980">
      <w:pPr>
        <w:spacing w:after="0" w:line="240" w:lineRule="auto"/>
        <w:rPr>
          <w:rFonts w:eastAsia="Times New Roman" w:cstheme="minorHAnsi"/>
          <w:b/>
          <w:highlight w:val="yellow"/>
          <w:lang w:val="fr-CH" w:eastAsia="fr-FR"/>
        </w:rPr>
      </w:pPr>
      <w:r w:rsidRPr="003A5B2C">
        <w:rPr>
          <w:rFonts w:eastAsia="Times New Roman" w:cstheme="minorHAnsi"/>
          <w:b/>
          <w:lang w:val="fr-CH" w:eastAsia="fr-FR"/>
        </w:rPr>
        <w:t>Objectif 18 : La coopération internationale est renforcée à tous les niveaux.</w:t>
      </w:r>
    </w:p>
    <w:p w14:paraId="6BDE7CD8" w14:textId="77777777" w:rsidR="00C62980" w:rsidRPr="003A5B2C" w:rsidRDefault="00C62980" w:rsidP="00C62980">
      <w:pPr>
        <w:spacing w:after="0" w:line="240" w:lineRule="auto"/>
        <w:rPr>
          <w:rFonts w:eastAsia="Times New Roman" w:cstheme="minorHAnsi"/>
          <w:b/>
          <w:highlight w:val="yellow"/>
          <w:lang w:val="fr-CH" w:eastAsia="fr-FR"/>
        </w:rPr>
      </w:pPr>
    </w:p>
    <w:p w14:paraId="516852B1" w14:textId="77777777" w:rsidR="00C62980" w:rsidRPr="003A5B2C" w:rsidRDefault="00C62980" w:rsidP="00C62980">
      <w:pPr>
        <w:pStyle w:val="ListParagraph"/>
        <w:numPr>
          <w:ilvl w:val="0"/>
          <w:numId w:val="6"/>
        </w:numPr>
        <w:spacing w:after="0" w:line="240" w:lineRule="auto"/>
        <w:ind w:left="425" w:hanging="425"/>
        <w:rPr>
          <w:rFonts w:eastAsia="Times New Roman" w:cstheme="minorHAnsi"/>
          <w:b/>
          <w:lang w:val="fr-CH" w:eastAsia="fr-FR"/>
        </w:rPr>
      </w:pPr>
      <w:r w:rsidRPr="003A5B2C">
        <w:rPr>
          <w:rFonts w:eastAsia="Times New Roman" w:cstheme="minorHAnsi"/>
          <w:b/>
          <w:lang w:val="fr-CH" w:eastAsia="fr-FR"/>
        </w:rPr>
        <w:t xml:space="preserve">Les mécanismes de collaboration entre les Autorités administratives Ramsar et les points focaux de l’Organisation des Nations Unies (ONU) et d’autres institutions et organismes mondiaux et régionaux devraient être renforcés. </w:t>
      </w:r>
    </w:p>
    <w:p w14:paraId="2A39439E" w14:textId="77777777" w:rsidR="00C62980" w:rsidRPr="003A5B2C" w:rsidRDefault="00C62980" w:rsidP="00C62980">
      <w:pPr>
        <w:pStyle w:val="ListParagraph"/>
        <w:spacing w:after="0" w:line="240" w:lineRule="auto"/>
        <w:ind w:left="425"/>
        <w:rPr>
          <w:rFonts w:eastAsia="Times New Roman" w:cstheme="minorHAnsi"/>
          <w:b/>
          <w:lang w:val="fr-CH" w:eastAsia="fr-FR"/>
        </w:rPr>
      </w:pPr>
    </w:p>
    <w:p w14:paraId="71E3CCC7" w14:textId="77777777" w:rsidR="00C62980" w:rsidRPr="003A5B2C" w:rsidRDefault="00C62980" w:rsidP="00C62980">
      <w:pPr>
        <w:pStyle w:val="ListParagraph"/>
        <w:numPr>
          <w:ilvl w:val="0"/>
          <w:numId w:val="14"/>
        </w:numPr>
        <w:autoSpaceDE w:val="0"/>
        <w:autoSpaceDN w:val="0"/>
        <w:adjustRightInd w:val="0"/>
        <w:spacing w:after="0" w:line="240" w:lineRule="auto"/>
        <w:ind w:left="426" w:hanging="426"/>
        <w:rPr>
          <w:rFonts w:cstheme="minorHAnsi"/>
          <w:b/>
          <w:bCs/>
          <w:color w:val="000000"/>
          <w:lang w:val="fr-CH"/>
        </w:rPr>
      </w:pPr>
      <w:r w:rsidRPr="003A5B2C">
        <w:rPr>
          <w:rFonts w:eastAsia="Times New Roman" w:cstheme="minorHAnsi"/>
          <w:b/>
          <w:lang w:val="fr-CH" w:eastAsia="fr-FR"/>
        </w:rPr>
        <w:t>L’aide de l’ONU et d’autres institutions et organismes mondiaux et régionaux, et des Organisations internationales partenaires de la Convention, est en déclin</w:t>
      </w:r>
      <w:r w:rsidRPr="003A5B2C">
        <w:rPr>
          <w:rFonts w:cstheme="minorHAnsi"/>
          <w:b/>
          <w:bCs/>
          <w:color w:val="000000"/>
          <w:lang w:val="fr-CH"/>
        </w:rPr>
        <w:t>.</w:t>
      </w:r>
    </w:p>
    <w:p w14:paraId="4B33D9F7" w14:textId="77777777" w:rsidR="00C62980" w:rsidRPr="003A5B2C" w:rsidRDefault="00C62980" w:rsidP="00C62980">
      <w:pPr>
        <w:pStyle w:val="ListParagraph"/>
        <w:spacing w:after="0" w:line="240" w:lineRule="auto"/>
        <w:ind w:left="0"/>
        <w:contextualSpacing w:val="0"/>
        <w:rPr>
          <w:rFonts w:cstheme="minorHAnsi"/>
          <w:lang w:val="fr-CH"/>
        </w:rPr>
      </w:pPr>
    </w:p>
    <w:p w14:paraId="1F3DB352"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104.</w:t>
      </w:r>
      <w:r w:rsidRPr="003A5B2C">
        <w:rPr>
          <w:rFonts w:cstheme="minorHAnsi"/>
          <w:lang w:val="fr-CH"/>
        </w:rPr>
        <w:tab/>
        <w:t xml:space="preserve">En ce qui concerne la coopération internationale, 41 % des Parties signalent à la COP14 que les correspondants nationaux d’autres AME sont invités à participer aux Comités nationaux Ramsar/pour les zones humides et le même pourcentage de Parties signale l’existence de mécanismes de collaboration entre l’Autorité administrative Ramsar et le point focal de l’ONU et d’autres institutions et organismes mondiaux et régionaux. Pour la COP13, les résultats étaient semblables, avec 42 % des Parties qui avaient répondu positivement dans les deux cas. </w:t>
      </w:r>
    </w:p>
    <w:p w14:paraId="1D151B6C" w14:textId="77777777" w:rsidR="00C62980" w:rsidRPr="003A5B2C" w:rsidRDefault="00C62980" w:rsidP="00C62980">
      <w:pPr>
        <w:spacing w:after="0" w:line="240" w:lineRule="auto"/>
        <w:ind w:left="426" w:hanging="426"/>
        <w:rPr>
          <w:rFonts w:cstheme="minorHAnsi"/>
          <w:lang w:val="fr-CH"/>
        </w:rPr>
      </w:pPr>
    </w:p>
    <w:p w14:paraId="4DC9AE6A" w14:textId="77777777" w:rsidR="00C62980" w:rsidRPr="003A5B2C" w:rsidRDefault="00C62980" w:rsidP="00C62980">
      <w:pPr>
        <w:pStyle w:val="ListParagraph"/>
        <w:spacing w:after="0" w:line="240" w:lineRule="auto"/>
        <w:ind w:left="426" w:hanging="426"/>
        <w:contextualSpacing w:val="0"/>
        <w:rPr>
          <w:rFonts w:cstheme="minorHAnsi"/>
          <w:lang w:val="fr-CH"/>
        </w:rPr>
      </w:pPr>
      <w:r w:rsidRPr="003A5B2C">
        <w:rPr>
          <w:rFonts w:cstheme="minorHAnsi"/>
          <w:lang w:val="fr-CH"/>
        </w:rPr>
        <w:t>105.</w:t>
      </w:r>
      <w:r w:rsidRPr="003A5B2C">
        <w:rPr>
          <w:rFonts w:cstheme="minorHAnsi"/>
          <w:lang w:val="fr-CH"/>
        </w:rPr>
        <w:tab/>
        <w:t>En revanche, les rapports nationaux à la COP14 montrent que 40 % des Parties contractantes ont reçu une aide d’une institution ou d’un organisme de l’ONU au moins ou d’autres institutions et organismes mondiaux et régionaux ou des Organisations internationales partenaires de la Convention pour appliquer la Convention. Il s’agit d’une diminution par rapport à la COP13 où 47 % des Parties indiquaient avoir reçu cette assistance. Les rapports ne permettent pas de déterminer la raison de ce déclin.</w:t>
      </w:r>
    </w:p>
    <w:p w14:paraId="4D34EA7B" w14:textId="77777777" w:rsidR="00C62980" w:rsidRPr="003A5B2C" w:rsidRDefault="00C62980" w:rsidP="00C62980">
      <w:pPr>
        <w:pStyle w:val="ListParagraph"/>
        <w:spacing w:after="0" w:line="240" w:lineRule="auto"/>
        <w:ind w:left="0"/>
        <w:contextualSpacing w:val="0"/>
        <w:rPr>
          <w:rFonts w:cstheme="minorHAnsi"/>
          <w:lang w:val="fr-CH"/>
        </w:rPr>
      </w:pPr>
    </w:p>
    <w:p w14:paraId="02143F96" w14:textId="77777777" w:rsidR="00C62980" w:rsidRPr="003A5B2C" w:rsidRDefault="00C62980" w:rsidP="00C62980">
      <w:pPr>
        <w:spacing w:after="0" w:line="240" w:lineRule="auto"/>
        <w:rPr>
          <w:rFonts w:eastAsia="Times New Roman" w:cstheme="minorHAnsi"/>
          <w:b/>
          <w:lang w:val="fr-CH" w:eastAsia="fr-FR"/>
        </w:rPr>
      </w:pPr>
      <w:r w:rsidRPr="003A5B2C">
        <w:rPr>
          <w:rFonts w:eastAsia="Times New Roman" w:cstheme="minorHAnsi"/>
          <w:b/>
          <w:lang w:val="fr-CH" w:eastAsia="fr-FR"/>
        </w:rPr>
        <w:t>Objectif 19 : Le renforcement des capacités pour l’application de la Convention et du 4</w:t>
      </w:r>
      <w:r w:rsidRPr="003A5B2C">
        <w:rPr>
          <w:rFonts w:eastAsia="Times New Roman" w:cstheme="minorHAnsi"/>
          <w:b/>
          <w:vertAlign w:val="superscript"/>
          <w:lang w:val="fr-CH" w:eastAsia="fr-FR"/>
        </w:rPr>
        <w:t>e</w:t>
      </w:r>
      <w:r w:rsidRPr="003A5B2C">
        <w:rPr>
          <w:rFonts w:eastAsia="Times New Roman" w:cstheme="minorHAnsi"/>
          <w:b/>
          <w:lang w:val="fr-CH" w:eastAsia="fr-FR"/>
        </w:rPr>
        <w:t> Plan stratégique Ramsar 2016-2024 est amélioré.</w:t>
      </w:r>
    </w:p>
    <w:p w14:paraId="5DD81B3B" w14:textId="77777777" w:rsidR="00C62980" w:rsidRPr="003A5B2C" w:rsidRDefault="00C62980" w:rsidP="00C62980">
      <w:pPr>
        <w:spacing w:after="0" w:line="240" w:lineRule="auto"/>
        <w:rPr>
          <w:rFonts w:eastAsia="Times New Roman" w:cstheme="minorHAnsi"/>
          <w:lang w:val="fr-CH" w:eastAsia="fr-FR"/>
        </w:rPr>
      </w:pPr>
    </w:p>
    <w:p w14:paraId="46999A0D" w14:textId="77777777" w:rsidR="00C62980" w:rsidRPr="003A5B2C" w:rsidRDefault="00C62980" w:rsidP="00C62980">
      <w:pPr>
        <w:spacing w:after="0" w:line="240" w:lineRule="auto"/>
        <w:ind w:left="426" w:hanging="426"/>
        <w:rPr>
          <w:rFonts w:eastAsia="Calibri" w:cstheme="minorHAnsi"/>
          <w:lang w:val="fr-CH"/>
        </w:rPr>
      </w:pPr>
      <w:r w:rsidRPr="003A5B2C">
        <w:rPr>
          <w:rFonts w:eastAsia="Calibri" w:cstheme="minorHAnsi"/>
          <w:lang w:val="fr-CH"/>
        </w:rPr>
        <w:t>106.</w:t>
      </w:r>
      <w:r w:rsidRPr="003A5B2C">
        <w:rPr>
          <w:rFonts w:eastAsia="Calibri" w:cstheme="minorHAnsi"/>
          <w:lang w:val="fr-CH"/>
        </w:rPr>
        <w:tab/>
        <w:t>Dix-huit pour cent des Parties ayant fait rapport à la COP14 ont évalué leurs besoins de formation nationaux et locaux pour appliquer la Convention. Ce résultat est semblable à celui de la COP13 où 17 % des Parties ont signalé avoir fait ces évaluations. En plus, 11 % des Parties indiquent qu’elles prévoient de le faire et 25 % ont fait des évaluations partielles.</w:t>
      </w:r>
    </w:p>
    <w:p w14:paraId="0DB7B99F" w14:textId="77777777" w:rsidR="00C62980" w:rsidRPr="003A5B2C" w:rsidRDefault="00C62980" w:rsidP="00C62980">
      <w:pPr>
        <w:spacing w:after="0" w:line="240" w:lineRule="auto"/>
        <w:ind w:left="426" w:hanging="426"/>
        <w:rPr>
          <w:rFonts w:eastAsia="Calibri" w:cstheme="minorHAnsi"/>
          <w:lang w:val="fr-CH"/>
        </w:rPr>
      </w:pPr>
    </w:p>
    <w:p w14:paraId="5C58B485" w14:textId="77777777" w:rsidR="00C62980" w:rsidRPr="003A5B2C" w:rsidRDefault="00C62980" w:rsidP="00C62980">
      <w:pPr>
        <w:spacing w:after="0" w:line="240" w:lineRule="auto"/>
        <w:ind w:left="426" w:hanging="426"/>
        <w:rPr>
          <w:rFonts w:eastAsia="Calibri" w:cstheme="minorHAnsi"/>
          <w:lang w:val="fr-CH"/>
        </w:rPr>
      </w:pPr>
      <w:r w:rsidRPr="003A5B2C">
        <w:rPr>
          <w:rFonts w:eastAsia="Calibri" w:cstheme="minorHAnsi"/>
          <w:lang w:val="fr-CH"/>
        </w:rPr>
        <w:t>107.</w:t>
      </w:r>
      <w:r w:rsidRPr="003A5B2C">
        <w:rPr>
          <w:rFonts w:eastAsia="Calibri" w:cstheme="minorHAnsi"/>
          <w:lang w:val="fr-CH"/>
        </w:rPr>
        <w:tab/>
        <w:t xml:space="preserve">Trente-sept pour cent des Parties ayant fait rapport à la COP14 ont inclus des questions relatives à la conservation et à l’utilisation rationnelle des zones humides dans les programmes pédagogiques officiels. Ce résultat traduit une augmentation depuis la COP13, où 20 % des Parties avaient répondu de manière positive à cet indicateur. Simultanément, 39 % des Parties ont inclus partiellement des questions relatives à la conservation et à l’utilisation rationnelle </w:t>
      </w:r>
      <w:r w:rsidRPr="003A5B2C">
        <w:rPr>
          <w:rFonts w:eastAsia="Calibri" w:cstheme="minorHAnsi"/>
          <w:lang w:val="fr-CH"/>
        </w:rPr>
        <w:lastRenderedPageBreak/>
        <w:t>des zones humides dans les programmes pédagogiques officiels tandis que 7 % des Parties prévoient de le faire. Ces résultats sont semblables à ceux de la COP13.</w:t>
      </w:r>
    </w:p>
    <w:p w14:paraId="52122F27" w14:textId="77777777" w:rsidR="00C62980" w:rsidRPr="003A5B2C" w:rsidRDefault="00C62980" w:rsidP="00C62980">
      <w:pPr>
        <w:spacing w:after="0" w:line="240" w:lineRule="auto"/>
        <w:ind w:left="426" w:hanging="426"/>
        <w:rPr>
          <w:rFonts w:eastAsia="Calibri" w:cstheme="minorHAnsi"/>
          <w:lang w:val="fr-CH"/>
        </w:rPr>
      </w:pPr>
    </w:p>
    <w:p w14:paraId="1EA7C708" w14:textId="77777777" w:rsidR="00C62980" w:rsidRPr="003A5B2C" w:rsidRDefault="00C62980" w:rsidP="00C62980">
      <w:pPr>
        <w:spacing w:after="0" w:line="240" w:lineRule="auto"/>
        <w:ind w:left="426" w:hanging="426"/>
        <w:rPr>
          <w:rFonts w:eastAsia="Calibri" w:cstheme="minorHAnsi"/>
          <w:lang w:val="fr-CH"/>
        </w:rPr>
      </w:pPr>
      <w:r w:rsidRPr="003A5B2C">
        <w:rPr>
          <w:rFonts w:eastAsia="Calibri" w:cstheme="minorHAnsi"/>
          <w:lang w:val="fr-CH"/>
        </w:rPr>
        <w:t>108.</w:t>
      </w:r>
      <w:r w:rsidRPr="003A5B2C">
        <w:rPr>
          <w:rFonts w:eastAsia="Calibri" w:cstheme="minorHAnsi"/>
          <w:lang w:val="fr-CH"/>
        </w:rPr>
        <w:tab/>
        <w:t xml:space="preserve">Concernant la formation, 40 % des Parties ayant soumis leur rapport à la COP14 ont signalé qu’au total, 100 offres de formation ont été faites à des administrateurs de zones humides, dans des Sites Ramsar, depuis la COP13. Ce chiffre est inférieur à celui de la COP13 où 44 % des Parties avaient fait 160 offres de formation. </w:t>
      </w:r>
    </w:p>
    <w:p w14:paraId="258B4BE9" w14:textId="77777777" w:rsidR="00C62980" w:rsidRPr="003A5B2C" w:rsidRDefault="00C62980" w:rsidP="00C62980">
      <w:pPr>
        <w:spacing w:after="0" w:line="240" w:lineRule="auto"/>
        <w:ind w:left="426" w:hanging="426"/>
        <w:rPr>
          <w:rFonts w:eastAsia="Calibri" w:cstheme="minorHAnsi"/>
          <w:lang w:val="fr-CH"/>
        </w:rPr>
      </w:pPr>
    </w:p>
    <w:p w14:paraId="6BEBE07D" w14:textId="77777777" w:rsidR="00C62980" w:rsidRPr="003A5B2C" w:rsidRDefault="00C62980" w:rsidP="00C62980">
      <w:pPr>
        <w:spacing w:after="0" w:line="240" w:lineRule="auto"/>
        <w:ind w:left="426" w:hanging="426"/>
        <w:rPr>
          <w:rFonts w:cstheme="minorHAnsi"/>
          <w:lang w:val="fr-CH"/>
        </w:rPr>
      </w:pPr>
      <w:r w:rsidRPr="003A5B2C">
        <w:rPr>
          <w:rFonts w:eastAsia="Calibri" w:cstheme="minorHAnsi"/>
          <w:lang w:val="fr-CH"/>
        </w:rPr>
        <w:t>109.</w:t>
      </w:r>
      <w:r w:rsidRPr="003A5B2C">
        <w:rPr>
          <w:rFonts w:eastAsia="Calibri" w:cstheme="minorHAnsi"/>
          <w:lang w:val="fr-CH"/>
        </w:rPr>
        <w:tab/>
        <w:t xml:space="preserve">Trente-quatre pour cent des Parties ont déclaré à la COP14 avoir offert 83 possibilités de formation dans d’autres zones humides. C’est un chiffre en diminution depuis la COP13, où 44 % des Parties avaient offert 160 possibilités de formation. </w:t>
      </w:r>
    </w:p>
    <w:p w14:paraId="53101A1D" w14:textId="77777777" w:rsidR="00C62980" w:rsidRPr="003A5B2C" w:rsidRDefault="00C62980" w:rsidP="00C62980">
      <w:pPr>
        <w:spacing w:after="0" w:line="240" w:lineRule="auto"/>
        <w:rPr>
          <w:rFonts w:cstheme="minorHAnsi"/>
          <w:b/>
          <w:lang w:val="fr-CH"/>
        </w:rPr>
      </w:pPr>
    </w:p>
    <w:p w14:paraId="2BC6AA5F" w14:textId="77777777" w:rsidR="00C62980" w:rsidRPr="003A5B2C" w:rsidRDefault="00C62980" w:rsidP="00C62980">
      <w:pPr>
        <w:spacing w:after="0" w:line="240" w:lineRule="auto"/>
        <w:rPr>
          <w:rFonts w:cstheme="minorHAnsi"/>
          <w:b/>
          <w:lang w:val="fr-FR"/>
        </w:rPr>
      </w:pPr>
      <w:r w:rsidRPr="003A5B2C">
        <w:rPr>
          <w:rFonts w:cstheme="minorHAnsi"/>
          <w:b/>
          <w:lang w:val="fr-FR"/>
        </w:rPr>
        <w:t>Égalité entre les sexes</w:t>
      </w:r>
    </w:p>
    <w:p w14:paraId="7F82BE32" w14:textId="77777777" w:rsidR="00C62980" w:rsidRPr="003A5B2C" w:rsidRDefault="00C62980" w:rsidP="00C62980">
      <w:pPr>
        <w:spacing w:after="0" w:line="240" w:lineRule="auto"/>
        <w:rPr>
          <w:rFonts w:cstheme="minorHAnsi"/>
          <w:b/>
          <w:lang w:val="fr-FR"/>
        </w:rPr>
      </w:pPr>
    </w:p>
    <w:p w14:paraId="55C79380" w14:textId="77777777" w:rsidR="00C62980" w:rsidRPr="003A5B2C" w:rsidRDefault="00C62980" w:rsidP="00C62980">
      <w:pPr>
        <w:autoSpaceDE w:val="0"/>
        <w:autoSpaceDN w:val="0"/>
        <w:adjustRightInd w:val="0"/>
        <w:spacing w:after="0" w:line="240" w:lineRule="auto"/>
        <w:ind w:left="426" w:hanging="426"/>
        <w:rPr>
          <w:rFonts w:cstheme="minorHAnsi"/>
          <w:lang w:val="fr-CH"/>
        </w:rPr>
      </w:pPr>
      <w:r w:rsidRPr="003A5B2C">
        <w:rPr>
          <w:rFonts w:cstheme="minorHAnsi"/>
          <w:lang w:val="fr-CH"/>
        </w:rPr>
        <w:t>110.</w:t>
      </w:r>
      <w:r w:rsidRPr="003A5B2C">
        <w:rPr>
          <w:rFonts w:cstheme="minorHAnsi"/>
          <w:lang w:val="fr-CH"/>
        </w:rPr>
        <w:tab/>
        <w:t xml:space="preserve">Selon le paragraphe 21 de la Résolution XIII.18, </w:t>
      </w:r>
      <w:r w:rsidRPr="003A5B2C">
        <w:rPr>
          <w:rFonts w:cstheme="minorHAnsi"/>
          <w:i/>
          <w:lang w:val="fr-CH"/>
        </w:rPr>
        <w:t>Égalité entre les sexes dans le contexte des zones humides</w:t>
      </w:r>
      <w:r w:rsidRPr="003A5B2C">
        <w:rPr>
          <w:rFonts w:cstheme="minorHAnsi"/>
          <w:lang w:val="fr-CH"/>
        </w:rPr>
        <w:t xml:space="preserve">, 79 % des Parties ayant fait rapport à la COP14 décrivent des mesures générales ou spécifiques relatives à la participation équilibrée entre les femmes et les hommes et à l’autonomisation des femmes afin qu’elles participent aux décisions, programmes ou travaux de recherche, tandis que 29 % seulement de ceux qui ont répondu fournissent des informations ventilées par sexe, spécifiques aux activités relatives aux zones humides. Six pour cent des Parties ont signalé une absence d’information sur la participation équilibrée entre les femmes et les hommes tandis que 15 % n’ont pas répondu. </w:t>
      </w:r>
    </w:p>
    <w:p w14:paraId="647281C5" w14:textId="77777777" w:rsidR="00C62980" w:rsidRPr="003A5B2C" w:rsidRDefault="00C62980" w:rsidP="00C62980">
      <w:pPr>
        <w:spacing w:after="0" w:line="240" w:lineRule="auto"/>
        <w:ind w:left="426" w:hanging="426"/>
        <w:rPr>
          <w:rFonts w:cstheme="minorHAnsi"/>
          <w:lang w:val="fr-CH"/>
        </w:rPr>
      </w:pPr>
    </w:p>
    <w:p w14:paraId="17E94E77" w14:textId="77777777" w:rsidR="00C62980" w:rsidRPr="001559E5" w:rsidRDefault="00C62980" w:rsidP="00C62980">
      <w:pPr>
        <w:spacing w:after="0" w:line="240" w:lineRule="auto"/>
        <w:ind w:left="426" w:hanging="426"/>
        <w:rPr>
          <w:rFonts w:cstheme="minorHAnsi"/>
          <w:lang w:val="fr-CH"/>
        </w:rPr>
      </w:pPr>
      <w:r w:rsidRPr="001559E5">
        <w:rPr>
          <w:rFonts w:cstheme="minorHAnsi"/>
          <w:lang w:val="fr-CH"/>
        </w:rPr>
        <w:t>111.</w:t>
      </w:r>
      <w:r w:rsidRPr="001559E5">
        <w:rPr>
          <w:rFonts w:cstheme="minorHAnsi"/>
          <w:lang w:val="fr-CH"/>
        </w:rPr>
        <w:tab/>
        <w:t>Le Secrétariat reste engagé envers la réalisation de l’ODD 5 « Parvenir à l’égalité des sexes et autonomiser toutes les femmes et les filles » et l’inscription de considérations relatives à l’égalité entre les sexes dans les activités et les réunions de la Convention.</w:t>
      </w:r>
    </w:p>
    <w:p w14:paraId="6C73F448" w14:textId="77777777" w:rsidR="00C62980" w:rsidRPr="003A5B2C" w:rsidRDefault="00C62980" w:rsidP="00C62980">
      <w:pPr>
        <w:spacing w:after="0" w:line="240" w:lineRule="auto"/>
        <w:ind w:left="426" w:hanging="426"/>
        <w:rPr>
          <w:rFonts w:cstheme="minorHAnsi"/>
          <w:lang w:val="fr-CH"/>
        </w:rPr>
      </w:pPr>
    </w:p>
    <w:p w14:paraId="376F722E" w14:textId="77777777" w:rsidR="00C62980" w:rsidRPr="003A5B2C" w:rsidRDefault="00C62980" w:rsidP="00C62980">
      <w:pPr>
        <w:pStyle w:val="Heading5"/>
        <w:keepNext w:val="0"/>
        <w:spacing w:before="0" w:line="240" w:lineRule="auto"/>
        <w:ind w:left="425" w:hanging="425"/>
        <w:rPr>
          <w:rFonts w:asciiTheme="minorHAnsi" w:hAnsiTheme="minorHAnsi" w:cstheme="minorHAnsi"/>
          <w:color w:val="auto"/>
          <w:lang w:val="fr-CH"/>
        </w:rPr>
      </w:pPr>
      <w:r w:rsidRPr="003A5B2C">
        <w:rPr>
          <w:rFonts w:asciiTheme="minorHAnsi" w:hAnsiTheme="minorHAnsi" w:cstheme="minorHAnsi"/>
          <w:color w:val="auto"/>
          <w:lang w:val="fr-CH"/>
        </w:rPr>
        <w:t>112.</w:t>
      </w:r>
      <w:r w:rsidRPr="003A5B2C">
        <w:rPr>
          <w:rFonts w:asciiTheme="minorHAnsi" w:hAnsiTheme="minorHAnsi" w:cstheme="minorHAnsi"/>
          <w:color w:val="auto"/>
          <w:lang w:val="fr-CH"/>
        </w:rPr>
        <w:tab/>
        <w:t>En février 2021, le Secrétariat a publié des lignes directrices, avec des études de cas à l’appui, pour aider les Parties contractantes à inscrire les questions relatives à l’égalité entre les sexes dans leurs travaux de conservation et d’utilisation rationnelle des zones humides, en soutien à la mise en œuvre de la Résolution XIII.18</w:t>
      </w:r>
      <w:r w:rsidRPr="003A5B2C">
        <w:rPr>
          <w:rStyle w:val="FootnoteReference"/>
          <w:rFonts w:asciiTheme="minorHAnsi" w:hAnsiTheme="minorHAnsi" w:cstheme="minorHAnsi"/>
          <w:color w:val="auto"/>
          <w:lang w:val="fr-CH"/>
        </w:rPr>
        <w:footnoteReference w:id="10"/>
      </w:r>
      <w:r w:rsidRPr="003A5B2C">
        <w:rPr>
          <w:rFonts w:asciiTheme="minorHAnsi" w:hAnsiTheme="minorHAnsi" w:cstheme="minorHAnsi"/>
          <w:color w:val="auto"/>
          <w:lang w:val="fr-CH"/>
        </w:rPr>
        <w:t>. Il est rappelé aux Parties contractantes que les lignes directrices sont disponibles dans les trois langues, sur le site web de la Convention</w:t>
      </w:r>
      <w:r w:rsidRPr="003A5B2C">
        <w:rPr>
          <w:rStyle w:val="FootnoteReference"/>
          <w:rFonts w:asciiTheme="minorHAnsi" w:hAnsiTheme="minorHAnsi" w:cstheme="minorHAnsi"/>
          <w:color w:val="auto"/>
          <w:lang w:val="fr-CH"/>
        </w:rPr>
        <w:footnoteReference w:id="11"/>
      </w:r>
      <w:r w:rsidRPr="003A5B2C">
        <w:rPr>
          <w:rFonts w:asciiTheme="minorHAnsi" w:hAnsiTheme="minorHAnsi" w:cstheme="minorHAnsi"/>
          <w:color w:val="auto"/>
          <w:lang w:val="fr-CH"/>
        </w:rPr>
        <w:t>.</w:t>
      </w:r>
    </w:p>
    <w:p w14:paraId="497C2AA6" w14:textId="77777777" w:rsidR="00C62980" w:rsidRPr="003A5B2C" w:rsidRDefault="00C62980" w:rsidP="00C62980">
      <w:pPr>
        <w:spacing w:after="0" w:line="240" w:lineRule="auto"/>
        <w:ind w:left="426" w:hanging="426"/>
        <w:rPr>
          <w:rFonts w:cstheme="minorHAnsi"/>
          <w:lang w:val="fr-CH"/>
        </w:rPr>
      </w:pPr>
    </w:p>
    <w:p w14:paraId="3B7CF746"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113.</w:t>
      </w:r>
      <w:r w:rsidRPr="003A5B2C">
        <w:rPr>
          <w:rFonts w:cstheme="minorHAnsi"/>
          <w:lang w:val="fr-CH"/>
        </w:rPr>
        <w:tab/>
        <w:t>Au cours de la période triennale, le Secrétariat a surveillé activement, pour la première fois, l’inscription de participants en fonction des sexes aux principales réunions des organes de gouvernance de la Convention. Le Tableau 6 ci</w:t>
      </w:r>
      <w:r w:rsidRPr="003A5B2C">
        <w:rPr>
          <w:rFonts w:cstheme="minorHAnsi"/>
          <w:lang w:val="fr-CH"/>
        </w:rPr>
        <w:noBreakHyphen/>
        <w:t xml:space="preserve">dessous présente des données ventilées entre les sexes. </w:t>
      </w:r>
    </w:p>
    <w:p w14:paraId="44271185" w14:textId="77777777" w:rsidR="00C62980" w:rsidRPr="003A5B2C" w:rsidRDefault="00C62980" w:rsidP="00C62980">
      <w:pPr>
        <w:spacing w:after="0" w:line="240" w:lineRule="auto"/>
        <w:ind w:left="426" w:hanging="426"/>
        <w:rPr>
          <w:rFonts w:cstheme="minorHAnsi"/>
          <w:lang w:val="fr-CH"/>
        </w:rPr>
      </w:pPr>
    </w:p>
    <w:tbl>
      <w:tblPr>
        <w:tblStyle w:val="TableGrid"/>
        <w:tblW w:w="0" w:type="auto"/>
        <w:tblLook w:val="04A0" w:firstRow="1" w:lastRow="0" w:firstColumn="1" w:lastColumn="0" w:noHBand="0" w:noVBand="1"/>
      </w:tblPr>
      <w:tblGrid>
        <w:gridCol w:w="4361"/>
        <w:gridCol w:w="1521"/>
        <w:gridCol w:w="1522"/>
        <w:gridCol w:w="1776"/>
      </w:tblGrid>
      <w:tr w:rsidR="00C62980" w:rsidRPr="001559E5" w14:paraId="42D9EDD2" w14:textId="77777777" w:rsidTr="001559E5">
        <w:tc>
          <w:tcPr>
            <w:tcW w:w="4361" w:type="dxa"/>
          </w:tcPr>
          <w:p w14:paraId="29D7F408" w14:textId="77777777" w:rsidR="00C62980" w:rsidRPr="001559E5" w:rsidRDefault="00C62980" w:rsidP="00C62980">
            <w:pPr>
              <w:rPr>
                <w:rFonts w:asciiTheme="minorHAnsi" w:eastAsiaTheme="minorHAnsi" w:hAnsiTheme="minorHAnsi" w:cstheme="minorHAnsi"/>
                <w:b/>
                <w:lang w:val="fr-CH"/>
              </w:rPr>
            </w:pPr>
            <w:r w:rsidRPr="001559E5">
              <w:rPr>
                <w:rFonts w:asciiTheme="minorHAnsi" w:eastAsiaTheme="minorHAnsi" w:hAnsiTheme="minorHAnsi" w:cstheme="minorHAnsi"/>
                <w:b/>
                <w:lang w:val="fr-CH"/>
              </w:rPr>
              <w:t>Titre de la réunion</w:t>
            </w:r>
          </w:p>
        </w:tc>
        <w:tc>
          <w:tcPr>
            <w:tcW w:w="1521" w:type="dxa"/>
          </w:tcPr>
          <w:p w14:paraId="5CB9B324" w14:textId="77777777" w:rsidR="00C62980" w:rsidRPr="001559E5" w:rsidRDefault="00C62980" w:rsidP="00C62980">
            <w:pPr>
              <w:jc w:val="center"/>
              <w:rPr>
                <w:rFonts w:asciiTheme="minorHAnsi" w:eastAsiaTheme="minorHAnsi" w:hAnsiTheme="minorHAnsi" w:cstheme="minorHAnsi"/>
                <w:b/>
                <w:lang w:val="fr-CH"/>
              </w:rPr>
            </w:pPr>
            <w:r w:rsidRPr="001559E5">
              <w:rPr>
                <w:rFonts w:asciiTheme="minorHAnsi" w:eastAsiaTheme="minorHAnsi" w:hAnsiTheme="minorHAnsi" w:cstheme="minorHAnsi"/>
                <w:b/>
                <w:lang w:val="fr-CH"/>
              </w:rPr>
              <w:t>% Femmes</w:t>
            </w:r>
          </w:p>
        </w:tc>
        <w:tc>
          <w:tcPr>
            <w:tcW w:w="1522" w:type="dxa"/>
          </w:tcPr>
          <w:p w14:paraId="5B1A5CEB" w14:textId="77777777" w:rsidR="00C62980" w:rsidRPr="001559E5" w:rsidRDefault="00C62980" w:rsidP="00C62980">
            <w:pPr>
              <w:jc w:val="center"/>
              <w:rPr>
                <w:rFonts w:asciiTheme="minorHAnsi" w:eastAsiaTheme="minorHAnsi" w:hAnsiTheme="minorHAnsi" w:cstheme="minorHAnsi"/>
                <w:b/>
                <w:lang w:val="fr-CH"/>
              </w:rPr>
            </w:pPr>
            <w:r w:rsidRPr="001559E5">
              <w:rPr>
                <w:rFonts w:asciiTheme="minorHAnsi" w:eastAsiaTheme="minorHAnsi" w:hAnsiTheme="minorHAnsi" w:cstheme="minorHAnsi"/>
                <w:b/>
                <w:lang w:val="fr-CH"/>
              </w:rPr>
              <w:t>% Hommes</w:t>
            </w:r>
          </w:p>
        </w:tc>
        <w:tc>
          <w:tcPr>
            <w:tcW w:w="1776" w:type="dxa"/>
          </w:tcPr>
          <w:p w14:paraId="1D6B9258" w14:textId="77777777" w:rsidR="00C62980" w:rsidRPr="001559E5" w:rsidRDefault="00C62980" w:rsidP="00C62980">
            <w:pPr>
              <w:jc w:val="center"/>
              <w:rPr>
                <w:rFonts w:asciiTheme="minorHAnsi" w:eastAsiaTheme="minorHAnsi" w:hAnsiTheme="minorHAnsi" w:cstheme="minorHAnsi"/>
                <w:b/>
                <w:lang w:val="fr-CH"/>
              </w:rPr>
            </w:pPr>
            <w:r w:rsidRPr="001559E5">
              <w:rPr>
                <w:rFonts w:asciiTheme="minorHAnsi" w:eastAsiaTheme="minorHAnsi" w:hAnsiTheme="minorHAnsi" w:cstheme="minorHAnsi"/>
                <w:b/>
                <w:lang w:val="fr-CH"/>
              </w:rPr>
              <w:t>% pas de réponse</w:t>
            </w:r>
          </w:p>
        </w:tc>
      </w:tr>
      <w:tr w:rsidR="00C62980" w:rsidRPr="001559E5" w14:paraId="0AF7CE14" w14:textId="77777777" w:rsidTr="001559E5">
        <w:tc>
          <w:tcPr>
            <w:tcW w:w="4361" w:type="dxa"/>
          </w:tcPr>
          <w:p w14:paraId="3D855F71" w14:textId="77777777" w:rsidR="00C62980" w:rsidRPr="001559E5" w:rsidRDefault="00C62980" w:rsidP="00C62980">
            <w:pPr>
              <w:rPr>
                <w:rFonts w:asciiTheme="minorHAnsi" w:eastAsiaTheme="minorHAnsi" w:hAnsiTheme="minorHAnsi" w:cstheme="minorHAnsi"/>
                <w:lang w:val="fr-CH"/>
              </w:rPr>
            </w:pPr>
            <w:r w:rsidRPr="001559E5">
              <w:rPr>
                <w:rFonts w:asciiTheme="minorHAnsi" w:eastAsiaTheme="minorHAnsi" w:hAnsiTheme="minorHAnsi" w:cstheme="minorHAnsi"/>
                <w:lang w:val="fr-CH"/>
              </w:rPr>
              <w:t>24</w:t>
            </w:r>
            <w:r w:rsidRPr="001559E5">
              <w:rPr>
                <w:rFonts w:asciiTheme="minorHAnsi" w:eastAsiaTheme="minorHAnsi" w:hAnsiTheme="minorHAnsi" w:cstheme="minorHAnsi"/>
                <w:vertAlign w:val="superscript"/>
                <w:lang w:val="fr-CH"/>
              </w:rPr>
              <w:t xml:space="preserve">e </w:t>
            </w:r>
            <w:r w:rsidRPr="001559E5">
              <w:rPr>
                <w:rFonts w:asciiTheme="minorHAnsi" w:eastAsiaTheme="minorHAnsi" w:hAnsiTheme="minorHAnsi" w:cstheme="minorHAnsi"/>
                <w:lang w:val="fr-CH"/>
              </w:rPr>
              <w:t>réunion du GEST</w:t>
            </w:r>
          </w:p>
        </w:tc>
        <w:tc>
          <w:tcPr>
            <w:tcW w:w="1521" w:type="dxa"/>
          </w:tcPr>
          <w:p w14:paraId="40AB36D6"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45</w:t>
            </w:r>
          </w:p>
        </w:tc>
        <w:tc>
          <w:tcPr>
            <w:tcW w:w="1522" w:type="dxa"/>
          </w:tcPr>
          <w:p w14:paraId="03637FD8"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55</w:t>
            </w:r>
          </w:p>
        </w:tc>
        <w:tc>
          <w:tcPr>
            <w:tcW w:w="1776" w:type="dxa"/>
          </w:tcPr>
          <w:p w14:paraId="1B2C3B9E" w14:textId="77777777" w:rsidR="00C62980" w:rsidRPr="001559E5" w:rsidRDefault="00C62980" w:rsidP="00C62980">
            <w:pPr>
              <w:jc w:val="center"/>
              <w:rPr>
                <w:rFonts w:asciiTheme="minorHAnsi" w:eastAsiaTheme="minorHAnsi" w:hAnsiTheme="minorHAnsi" w:cstheme="minorHAnsi"/>
                <w:lang w:val="fr-CH"/>
              </w:rPr>
            </w:pPr>
          </w:p>
        </w:tc>
      </w:tr>
      <w:tr w:rsidR="00C62980" w:rsidRPr="001559E5" w14:paraId="6219A1A0" w14:textId="77777777" w:rsidTr="001559E5">
        <w:tc>
          <w:tcPr>
            <w:tcW w:w="4361" w:type="dxa"/>
          </w:tcPr>
          <w:p w14:paraId="5FA99926" w14:textId="77777777" w:rsidR="00C62980" w:rsidRPr="001559E5" w:rsidRDefault="00C62980" w:rsidP="00C62980">
            <w:pPr>
              <w:rPr>
                <w:rFonts w:asciiTheme="minorHAnsi" w:eastAsiaTheme="minorHAnsi" w:hAnsiTheme="minorHAnsi" w:cstheme="minorHAnsi"/>
                <w:lang w:val="fr-CH"/>
              </w:rPr>
            </w:pPr>
            <w:r w:rsidRPr="001559E5">
              <w:rPr>
                <w:rFonts w:asciiTheme="minorHAnsi" w:eastAsiaTheme="minorHAnsi" w:hAnsiTheme="minorHAnsi" w:cstheme="minorHAnsi"/>
                <w:lang w:val="fr-CH"/>
              </w:rPr>
              <w:t>59</w:t>
            </w:r>
            <w:r w:rsidRPr="001559E5">
              <w:rPr>
                <w:rFonts w:asciiTheme="minorHAnsi" w:eastAsiaTheme="minorHAnsi" w:hAnsiTheme="minorHAnsi" w:cstheme="minorHAnsi"/>
                <w:vertAlign w:val="superscript"/>
                <w:lang w:val="fr-CH"/>
              </w:rPr>
              <w:t>e</w:t>
            </w:r>
            <w:r w:rsidRPr="001559E5">
              <w:rPr>
                <w:rFonts w:asciiTheme="minorHAnsi" w:eastAsiaTheme="minorHAnsi" w:hAnsiTheme="minorHAnsi" w:cstheme="minorHAnsi"/>
                <w:lang w:val="fr-CH"/>
              </w:rPr>
              <w:t xml:space="preserve"> Réunion du Comité permanent – Juin 2021 </w:t>
            </w:r>
          </w:p>
        </w:tc>
        <w:tc>
          <w:tcPr>
            <w:tcW w:w="1521" w:type="dxa"/>
          </w:tcPr>
          <w:p w14:paraId="08653660"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52</w:t>
            </w:r>
          </w:p>
        </w:tc>
        <w:tc>
          <w:tcPr>
            <w:tcW w:w="1522" w:type="dxa"/>
          </w:tcPr>
          <w:p w14:paraId="2DE3C61C"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48</w:t>
            </w:r>
          </w:p>
        </w:tc>
        <w:tc>
          <w:tcPr>
            <w:tcW w:w="1776" w:type="dxa"/>
          </w:tcPr>
          <w:p w14:paraId="1633F3B8" w14:textId="77777777" w:rsidR="00C62980" w:rsidRPr="001559E5" w:rsidRDefault="00C62980" w:rsidP="00C62980">
            <w:pPr>
              <w:jc w:val="center"/>
              <w:rPr>
                <w:rFonts w:asciiTheme="minorHAnsi" w:eastAsiaTheme="minorHAnsi" w:hAnsiTheme="minorHAnsi" w:cstheme="minorHAnsi"/>
                <w:lang w:val="fr-CH"/>
              </w:rPr>
            </w:pPr>
          </w:p>
        </w:tc>
      </w:tr>
      <w:tr w:rsidR="00C62980" w:rsidRPr="001559E5" w14:paraId="76CBB56F" w14:textId="77777777" w:rsidTr="001559E5">
        <w:tc>
          <w:tcPr>
            <w:tcW w:w="4361" w:type="dxa"/>
          </w:tcPr>
          <w:p w14:paraId="0C5A516B" w14:textId="77777777" w:rsidR="00C62980" w:rsidRPr="001559E5" w:rsidRDefault="00C62980" w:rsidP="00C62980">
            <w:pPr>
              <w:rPr>
                <w:rFonts w:asciiTheme="minorHAnsi" w:eastAsiaTheme="minorHAnsi" w:hAnsiTheme="minorHAnsi" w:cstheme="minorHAnsi"/>
                <w:lang w:val="fr-CH"/>
              </w:rPr>
            </w:pPr>
            <w:r w:rsidRPr="001559E5">
              <w:rPr>
                <w:rFonts w:asciiTheme="minorHAnsi" w:eastAsiaTheme="minorHAnsi" w:hAnsiTheme="minorHAnsi" w:cstheme="minorHAnsi"/>
                <w:lang w:val="fr-CH"/>
              </w:rPr>
              <w:t xml:space="preserve">Troisième Session extraordinaire de la COP – 2021 </w:t>
            </w:r>
          </w:p>
        </w:tc>
        <w:tc>
          <w:tcPr>
            <w:tcW w:w="1521" w:type="dxa"/>
          </w:tcPr>
          <w:p w14:paraId="7FF2249F"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48</w:t>
            </w:r>
          </w:p>
        </w:tc>
        <w:tc>
          <w:tcPr>
            <w:tcW w:w="1522" w:type="dxa"/>
          </w:tcPr>
          <w:p w14:paraId="0773F528"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51</w:t>
            </w:r>
          </w:p>
        </w:tc>
        <w:tc>
          <w:tcPr>
            <w:tcW w:w="1776" w:type="dxa"/>
          </w:tcPr>
          <w:p w14:paraId="0690A9B8" w14:textId="77777777" w:rsidR="00C62980" w:rsidRPr="001559E5" w:rsidRDefault="00C62980" w:rsidP="00C62980">
            <w:pPr>
              <w:jc w:val="center"/>
              <w:rPr>
                <w:rFonts w:asciiTheme="minorHAnsi" w:eastAsiaTheme="minorHAnsi" w:hAnsiTheme="minorHAnsi" w:cstheme="minorHAnsi"/>
                <w:lang w:val="fr-CH"/>
              </w:rPr>
            </w:pPr>
          </w:p>
        </w:tc>
      </w:tr>
      <w:tr w:rsidR="00C62980" w:rsidRPr="001559E5" w14:paraId="4CF5CA62" w14:textId="77777777" w:rsidTr="001559E5">
        <w:tc>
          <w:tcPr>
            <w:tcW w:w="4361" w:type="dxa"/>
          </w:tcPr>
          <w:p w14:paraId="7FFC4900" w14:textId="77777777" w:rsidR="00C62980" w:rsidRPr="001559E5" w:rsidRDefault="00C62980" w:rsidP="00C62980">
            <w:pPr>
              <w:rPr>
                <w:rFonts w:asciiTheme="minorHAnsi" w:eastAsiaTheme="minorHAnsi" w:hAnsiTheme="minorHAnsi" w:cstheme="minorHAnsi"/>
                <w:lang w:val="fr-CH"/>
              </w:rPr>
            </w:pPr>
            <w:r w:rsidRPr="001559E5">
              <w:rPr>
                <w:rFonts w:asciiTheme="minorHAnsi" w:eastAsiaTheme="minorHAnsi" w:hAnsiTheme="minorHAnsi" w:cstheme="minorHAnsi"/>
                <w:lang w:val="fr-CH"/>
              </w:rPr>
              <w:t>Réunion régionale pré-COP14, Afrique</w:t>
            </w:r>
          </w:p>
        </w:tc>
        <w:tc>
          <w:tcPr>
            <w:tcW w:w="1521" w:type="dxa"/>
          </w:tcPr>
          <w:p w14:paraId="0C897193"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34</w:t>
            </w:r>
          </w:p>
        </w:tc>
        <w:tc>
          <w:tcPr>
            <w:tcW w:w="1522" w:type="dxa"/>
          </w:tcPr>
          <w:p w14:paraId="0FD6CF86"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66</w:t>
            </w:r>
          </w:p>
        </w:tc>
        <w:tc>
          <w:tcPr>
            <w:tcW w:w="1776" w:type="dxa"/>
          </w:tcPr>
          <w:p w14:paraId="3EE40738" w14:textId="77777777" w:rsidR="00C62980" w:rsidRPr="001559E5" w:rsidRDefault="00C62980" w:rsidP="00C62980">
            <w:pPr>
              <w:jc w:val="center"/>
              <w:rPr>
                <w:rFonts w:asciiTheme="minorHAnsi" w:eastAsiaTheme="minorHAnsi" w:hAnsiTheme="minorHAnsi" w:cstheme="minorHAnsi"/>
                <w:lang w:val="fr-CH"/>
              </w:rPr>
            </w:pPr>
          </w:p>
        </w:tc>
      </w:tr>
      <w:tr w:rsidR="00C62980" w:rsidRPr="001559E5" w14:paraId="4FFBE805" w14:textId="77777777" w:rsidTr="001559E5">
        <w:tc>
          <w:tcPr>
            <w:tcW w:w="4361" w:type="dxa"/>
          </w:tcPr>
          <w:p w14:paraId="0C61DFAE" w14:textId="77777777" w:rsidR="00C62980" w:rsidRPr="001559E5" w:rsidRDefault="00C62980" w:rsidP="00C62980">
            <w:pPr>
              <w:rPr>
                <w:rFonts w:asciiTheme="minorHAnsi" w:eastAsiaTheme="minorHAnsi" w:hAnsiTheme="minorHAnsi" w:cstheme="minorHAnsi"/>
                <w:lang w:val="fr-CH"/>
              </w:rPr>
            </w:pPr>
            <w:r w:rsidRPr="001559E5">
              <w:rPr>
                <w:rFonts w:asciiTheme="minorHAnsi" w:eastAsiaTheme="minorHAnsi" w:hAnsiTheme="minorHAnsi" w:cstheme="minorHAnsi"/>
                <w:lang w:val="fr-CH"/>
              </w:rPr>
              <w:t>Réunion régionale pré</w:t>
            </w:r>
            <w:r w:rsidRPr="001559E5">
              <w:rPr>
                <w:rFonts w:asciiTheme="minorHAnsi" w:eastAsiaTheme="minorHAnsi" w:hAnsiTheme="minorHAnsi" w:cstheme="minorHAnsi"/>
                <w:lang w:val="fr-CH"/>
              </w:rPr>
              <w:noBreakHyphen/>
              <w:t>COP14, Asie et Océanie</w:t>
            </w:r>
          </w:p>
        </w:tc>
        <w:tc>
          <w:tcPr>
            <w:tcW w:w="1521" w:type="dxa"/>
          </w:tcPr>
          <w:p w14:paraId="21CED407"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43</w:t>
            </w:r>
          </w:p>
        </w:tc>
        <w:tc>
          <w:tcPr>
            <w:tcW w:w="1522" w:type="dxa"/>
          </w:tcPr>
          <w:p w14:paraId="16A8E4C4"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57</w:t>
            </w:r>
          </w:p>
        </w:tc>
        <w:tc>
          <w:tcPr>
            <w:tcW w:w="1776" w:type="dxa"/>
          </w:tcPr>
          <w:p w14:paraId="685CECF9" w14:textId="77777777" w:rsidR="00C62980" w:rsidRPr="001559E5" w:rsidRDefault="00C62980" w:rsidP="00C62980">
            <w:pPr>
              <w:jc w:val="center"/>
              <w:rPr>
                <w:rFonts w:asciiTheme="minorHAnsi" w:eastAsiaTheme="minorHAnsi" w:hAnsiTheme="minorHAnsi" w:cstheme="minorHAnsi"/>
                <w:lang w:val="fr-CH"/>
              </w:rPr>
            </w:pPr>
          </w:p>
        </w:tc>
      </w:tr>
      <w:tr w:rsidR="00C62980" w:rsidRPr="001559E5" w14:paraId="3B87FC36" w14:textId="77777777" w:rsidTr="001559E5">
        <w:tc>
          <w:tcPr>
            <w:tcW w:w="4361" w:type="dxa"/>
          </w:tcPr>
          <w:p w14:paraId="0E00E04F" w14:textId="77777777" w:rsidR="00C62980" w:rsidRPr="001559E5" w:rsidRDefault="00C62980" w:rsidP="00C62980">
            <w:pPr>
              <w:rPr>
                <w:rFonts w:asciiTheme="minorHAnsi" w:eastAsiaTheme="minorHAnsi" w:hAnsiTheme="minorHAnsi" w:cstheme="minorHAnsi"/>
                <w:lang w:val="fr-CH"/>
              </w:rPr>
            </w:pPr>
            <w:r w:rsidRPr="001559E5">
              <w:rPr>
                <w:rFonts w:asciiTheme="minorHAnsi" w:eastAsiaTheme="minorHAnsi" w:hAnsiTheme="minorHAnsi" w:cstheme="minorHAnsi"/>
                <w:lang w:val="fr-CH"/>
              </w:rPr>
              <w:t>Réunion régionale pré</w:t>
            </w:r>
            <w:r w:rsidRPr="001559E5">
              <w:rPr>
                <w:rFonts w:asciiTheme="minorHAnsi" w:eastAsiaTheme="minorHAnsi" w:hAnsiTheme="minorHAnsi" w:cstheme="minorHAnsi"/>
                <w:lang w:val="fr-CH"/>
              </w:rPr>
              <w:noBreakHyphen/>
              <w:t>COP14, Amériques</w:t>
            </w:r>
          </w:p>
        </w:tc>
        <w:tc>
          <w:tcPr>
            <w:tcW w:w="1521" w:type="dxa"/>
          </w:tcPr>
          <w:p w14:paraId="52A9FE08"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56</w:t>
            </w:r>
          </w:p>
        </w:tc>
        <w:tc>
          <w:tcPr>
            <w:tcW w:w="1522" w:type="dxa"/>
          </w:tcPr>
          <w:p w14:paraId="5E834FBF"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44</w:t>
            </w:r>
          </w:p>
        </w:tc>
        <w:tc>
          <w:tcPr>
            <w:tcW w:w="1776" w:type="dxa"/>
          </w:tcPr>
          <w:p w14:paraId="6E97403B" w14:textId="77777777" w:rsidR="00C62980" w:rsidRPr="001559E5" w:rsidRDefault="00C62980" w:rsidP="00C62980">
            <w:pPr>
              <w:jc w:val="center"/>
              <w:rPr>
                <w:rFonts w:asciiTheme="minorHAnsi" w:eastAsiaTheme="minorHAnsi" w:hAnsiTheme="minorHAnsi" w:cstheme="minorHAnsi"/>
                <w:lang w:val="fr-CH"/>
              </w:rPr>
            </w:pPr>
          </w:p>
        </w:tc>
      </w:tr>
      <w:tr w:rsidR="00C62980" w:rsidRPr="001559E5" w14:paraId="63ECBA84" w14:textId="77777777" w:rsidTr="001559E5">
        <w:tc>
          <w:tcPr>
            <w:tcW w:w="4361" w:type="dxa"/>
          </w:tcPr>
          <w:p w14:paraId="6AE3894B" w14:textId="77777777" w:rsidR="00C62980" w:rsidRPr="001559E5" w:rsidRDefault="00C62980" w:rsidP="00C62980">
            <w:pPr>
              <w:rPr>
                <w:rFonts w:asciiTheme="minorHAnsi" w:eastAsiaTheme="minorHAnsi" w:hAnsiTheme="minorHAnsi" w:cstheme="minorHAnsi"/>
                <w:lang w:val="fr-CH"/>
              </w:rPr>
            </w:pPr>
            <w:r w:rsidRPr="001559E5">
              <w:rPr>
                <w:rFonts w:asciiTheme="minorHAnsi" w:eastAsiaTheme="minorHAnsi" w:hAnsiTheme="minorHAnsi" w:cstheme="minorHAnsi"/>
                <w:lang w:val="fr-CH"/>
              </w:rPr>
              <w:t>Réunion régionale pré</w:t>
            </w:r>
            <w:r w:rsidRPr="001559E5">
              <w:rPr>
                <w:rFonts w:asciiTheme="minorHAnsi" w:eastAsiaTheme="minorHAnsi" w:hAnsiTheme="minorHAnsi" w:cstheme="minorHAnsi"/>
                <w:lang w:val="fr-CH"/>
              </w:rPr>
              <w:noBreakHyphen/>
              <w:t>COP14, Europe</w:t>
            </w:r>
          </w:p>
        </w:tc>
        <w:tc>
          <w:tcPr>
            <w:tcW w:w="1521" w:type="dxa"/>
          </w:tcPr>
          <w:p w14:paraId="3616EEBE"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56</w:t>
            </w:r>
          </w:p>
        </w:tc>
        <w:tc>
          <w:tcPr>
            <w:tcW w:w="1522" w:type="dxa"/>
          </w:tcPr>
          <w:p w14:paraId="28D1C977"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44</w:t>
            </w:r>
          </w:p>
        </w:tc>
        <w:tc>
          <w:tcPr>
            <w:tcW w:w="1776" w:type="dxa"/>
          </w:tcPr>
          <w:p w14:paraId="132A96ED" w14:textId="77777777" w:rsidR="00C62980" w:rsidRPr="001559E5" w:rsidRDefault="00C62980" w:rsidP="00C62980">
            <w:pPr>
              <w:jc w:val="center"/>
              <w:rPr>
                <w:rFonts w:asciiTheme="minorHAnsi" w:eastAsiaTheme="minorHAnsi" w:hAnsiTheme="minorHAnsi" w:cstheme="minorHAnsi"/>
                <w:lang w:val="fr-CH"/>
              </w:rPr>
            </w:pPr>
          </w:p>
        </w:tc>
      </w:tr>
      <w:tr w:rsidR="00C62980" w:rsidRPr="001559E5" w14:paraId="1C1F41EC" w14:textId="77777777" w:rsidTr="001559E5">
        <w:tc>
          <w:tcPr>
            <w:tcW w:w="4361" w:type="dxa"/>
          </w:tcPr>
          <w:p w14:paraId="0BBC518B" w14:textId="77777777" w:rsidR="00C62980" w:rsidRPr="001559E5" w:rsidRDefault="00C62980" w:rsidP="00C62980">
            <w:pPr>
              <w:rPr>
                <w:rFonts w:asciiTheme="minorHAnsi" w:eastAsiaTheme="minorHAnsi" w:hAnsiTheme="minorHAnsi" w:cstheme="minorHAnsi"/>
                <w:lang w:val="fr-CH"/>
              </w:rPr>
            </w:pPr>
            <w:r w:rsidRPr="001559E5">
              <w:rPr>
                <w:rFonts w:asciiTheme="minorHAnsi" w:eastAsiaTheme="minorHAnsi" w:hAnsiTheme="minorHAnsi" w:cstheme="minorHAnsi"/>
                <w:lang w:val="fr-CH"/>
              </w:rPr>
              <w:t>59</w:t>
            </w:r>
            <w:r w:rsidRPr="001559E5">
              <w:rPr>
                <w:rFonts w:asciiTheme="minorHAnsi" w:eastAsiaTheme="minorHAnsi" w:hAnsiTheme="minorHAnsi" w:cstheme="minorHAnsi"/>
                <w:vertAlign w:val="superscript"/>
                <w:lang w:val="fr-CH"/>
              </w:rPr>
              <w:t>e</w:t>
            </w:r>
            <w:r w:rsidRPr="001559E5">
              <w:rPr>
                <w:rFonts w:asciiTheme="minorHAnsi" w:eastAsiaTheme="minorHAnsi" w:hAnsiTheme="minorHAnsi" w:cstheme="minorHAnsi"/>
                <w:lang w:val="fr-CH"/>
              </w:rPr>
              <w:t xml:space="preserve"> Réunion du Comité permanent – 2022 </w:t>
            </w:r>
          </w:p>
        </w:tc>
        <w:tc>
          <w:tcPr>
            <w:tcW w:w="1521" w:type="dxa"/>
          </w:tcPr>
          <w:p w14:paraId="5290F113"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40</w:t>
            </w:r>
          </w:p>
        </w:tc>
        <w:tc>
          <w:tcPr>
            <w:tcW w:w="1522" w:type="dxa"/>
          </w:tcPr>
          <w:p w14:paraId="1D7D4CDB"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38</w:t>
            </w:r>
          </w:p>
        </w:tc>
        <w:tc>
          <w:tcPr>
            <w:tcW w:w="1776" w:type="dxa"/>
          </w:tcPr>
          <w:p w14:paraId="6AFA3710" w14:textId="77777777" w:rsidR="00C62980" w:rsidRPr="001559E5" w:rsidRDefault="00C62980" w:rsidP="00C62980">
            <w:pPr>
              <w:jc w:val="center"/>
              <w:rPr>
                <w:rFonts w:asciiTheme="minorHAnsi" w:eastAsiaTheme="minorHAnsi" w:hAnsiTheme="minorHAnsi" w:cstheme="minorHAnsi"/>
                <w:lang w:val="fr-CH"/>
              </w:rPr>
            </w:pPr>
            <w:r w:rsidRPr="001559E5">
              <w:rPr>
                <w:rFonts w:asciiTheme="minorHAnsi" w:eastAsiaTheme="minorHAnsi" w:hAnsiTheme="minorHAnsi" w:cstheme="minorHAnsi"/>
                <w:lang w:val="fr-CH"/>
              </w:rPr>
              <w:t>22</w:t>
            </w:r>
          </w:p>
        </w:tc>
      </w:tr>
    </w:tbl>
    <w:p w14:paraId="79F8B1DD" w14:textId="77777777" w:rsidR="001559E5" w:rsidRPr="003A5B2C" w:rsidRDefault="001559E5" w:rsidP="00C62980">
      <w:pPr>
        <w:spacing w:after="0" w:line="240" w:lineRule="auto"/>
        <w:rPr>
          <w:rFonts w:cstheme="minorHAnsi"/>
          <w:lang w:val="fr-CH"/>
        </w:rPr>
      </w:pPr>
    </w:p>
    <w:p w14:paraId="46EE0464" w14:textId="77777777" w:rsidR="00C62980" w:rsidRPr="003A5B2C" w:rsidRDefault="00C62980" w:rsidP="00C62980">
      <w:pPr>
        <w:spacing w:after="0" w:line="240" w:lineRule="auto"/>
        <w:rPr>
          <w:rFonts w:cstheme="minorHAnsi"/>
          <w:bCs/>
          <w:u w:val="single"/>
          <w:lang w:val="fr-CH"/>
        </w:rPr>
      </w:pPr>
      <w:r w:rsidRPr="003A5B2C">
        <w:rPr>
          <w:rFonts w:cstheme="minorHAnsi"/>
          <w:bCs/>
          <w:u w:val="single"/>
          <w:lang w:val="fr-CH"/>
        </w:rPr>
        <w:t xml:space="preserve">Résumé général des progrès et difficultés d’application au niveau national </w:t>
      </w:r>
    </w:p>
    <w:p w14:paraId="342B3CAE" w14:textId="77777777" w:rsidR="00C62980" w:rsidRPr="003A5B2C" w:rsidRDefault="00C62980" w:rsidP="00C62980">
      <w:pPr>
        <w:spacing w:after="0" w:line="240" w:lineRule="auto"/>
        <w:rPr>
          <w:rFonts w:cstheme="minorHAnsi"/>
          <w:lang w:val="fr-CH"/>
        </w:rPr>
      </w:pPr>
    </w:p>
    <w:p w14:paraId="79C3BC92"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 xml:space="preserve">114. Dans la Section 2, qui est une introduction aux rapports nationaux pour la COP14, les Parties contractantes ont fourni un résumé général des progrès et des difficultés rencontrées pour appliquer la Convention au niveau national, entre 2015 et 2018. Les conclusions principales sont résumées dans l’Annexe 2. </w:t>
      </w:r>
    </w:p>
    <w:p w14:paraId="65261350" w14:textId="77777777" w:rsidR="00C62980" w:rsidRPr="003A5B2C" w:rsidRDefault="00C62980" w:rsidP="00C62980">
      <w:pPr>
        <w:spacing w:after="0" w:line="240" w:lineRule="auto"/>
        <w:rPr>
          <w:rFonts w:cstheme="minorHAnsi"/>
          <w:lang w:val="fr-CH"/>
        </w:rPr>
      </w:pPr>
    </w:p>
    <w:p w14:paraId="00BFE205" w14:textId="77777777" w:rsidR="00C62980" w:rsidRPr="003A5B2C" w:rsidRDefault="00C62980" w:rsidP="00C62980">
      <w:pPr>
        <w:spacing w:after="0" w:line="240" w:lineRule="auto"/>
        <w:rPr>
          <w:rFonts w:cstheme="minorHAnsi"/>
          <w:u w:val="single"/>
          <w:lang w:val="fr-CH"/>
        </w:rPr>
      </w:pPr>
      <w:r w:rsidRPr="003A5B2C">
        <w:rPr>
          <w:rFonts w:cstheme="minorHAnsi"/>
          <w:u w:val="single"/>
          <w:lang w:val="fr-CH"/>
        </w:rPr>
        <w:t xml:space="preserve">Moyens d’améliorer encore l’application de la Convention </w:t>
      </w:r>
    </w:p>
    <w:p w14:paraId="5C4E9A41" w14:textId="77777777" w:rsidR="00C62980" w:rsidRPr="003A5B2C" w:rsidRDefault="00C62980" w:rsidP="00C62980">
      <w:pPr>
        <w:spacing w:after="0" w:line="240" w:lineRule="auto"/>
        <w:rPr>
          <w:rFonts w:cstheme="minorHAnsi"/>
          <w:lang w:val="fr-CH"/>
        </w:rPr>
      </w:pPr>
    </w:p>
    <w:p w14:paraId="4E80918C"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115.</w:t>
      </w:r>
      <w:r w:rsidRPr="003A5B2C">
        <w:rPr>
          <w:rFonts w:cstheme="minorHAnsi"/>
          <w:lang w:val="fr-CH"/>
        </w:rPr>
        <w:tab/>
        <w:t>Les résultats signalés et décrits plus haut illustrent le fait que les Parties doivent déployer des efforts soutenus dans la prochaine période triennale et prendre des mesures pour améliorer les domaines suivants : évaluation de l’efficacité de la gestion des Sites Ramsar ; projets contribuant à l’allègement de la pauvreté ; intégration des zones humides dans les programmes nationaux sur l’agriculture et les forêts ; fonctionnement des Comités nationaux Ramsar/sur les zones humides ; assistance financière et renforcement des capacités, afin d’atteindre les buts et objectifs du Plan stratégique, mais aussi les ODD.</w:t>
      </w:r>
    </w:p>
    <w:p w14:paraId="355C764F" w14:textId="77777777" w:rsidR="00C62980" w:rsidRPr="003A5B2C" w:rsidRDefault="00C62980" w:rsidP="00C62980">
      <w:pPr>
        <w:spacing w:after="0" w:line="240" w:lineRule="auto"/>
        <w:ind w:left="426" w:hanging="426"/>
        <w:rPr>
          <w:rFonts w:cstheme="minorHAnsi"/>
          <w:lang w:val="fr-CH"/>
        </w:rPr>
      </w:pPr>
    </w:p>
    <w:p w14:paraId="3733955C"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116.</w:t>
      </w:r>
      <w:r w:rsidRPr="003A5B2C">
        <w:rPr>
          <w:rFonts w:cstheme="minorHAnsi"/>
          <w:lang w:val="fr-CH"/>
        </w:rPr>
        <w:tab/>
        <w:t xml:space="preserve">Dans la Résolution XII.2 sur le Plan stratégique, les Parties sont encouragées à préparer des priorités nationales pour l’application du Plan. Comme noté dans le rapport, 3 % seulement des Parties ont soumis leurs objectifs nationaux au Secrétariat avant le délai du 20 janvier 2020. Pour la prochaine période triennale, chaque Partie est encouragée à établir ses propres priorités dans le cadre du Plan stratégique, à élaborer son propre plan de travail pour les appliquer, et à redoubler d’efforts en matière d’appel de fonds. </w:t>
      </w:r>
    </w:p>
    <w:p w14:paraId="50F5AA09" w14:textId="77777777" w:rsidR="00C62980" w:rsidRPr="003A5B2C" w:rsidRDefault="00C62980" w:rsidP="00C62980">
      <w:pPr>
        <w:spacing w:after="0" w:line="240" w:lineRule="auto"/>
        <w:ind w:left="426" w:hanging="426"/>
        <w:rPr>
          <w:rFonts w:cstheme="minorHAnsi"/>
          <w:lang w:val="fr-CH"/>
        </w:rPr>
      </w:pPr>
    </w:p>
    <w:p w14:paraId="7B88FD46"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117.</w:t>
      </w:r>
      <w:r w:rsidRPr="003A5B2C">
        <w:rPr>
          <w:rFonts w:cstheme="minorHAnsi"/>
          <w:lang w:val="fr-CH"/>
        </w:rPr>
        <w:tab/>
        <w:t xml:space="preserve">Les Parties sont aussi encouragées à utiliser leurs rapports nationaux comme outil pour aider à la planification nationale et pour évaluer et surveiller les progrès d’application de la Convention et préparer leurs futures priorités. </w:t>
      </w:r>
    </w:p>
    <w:p w14:paraId="516956BF" w14:textId="77777777" w:rsidR="00C62980" w:rsidRPr="003A5B2C" w:rsidRDefault="00C62980" w:rsidP="00C62980">
      <w:pPr>
        <w:spacing w:after="0" w:line="240" w:lineRule="auto"/>
        <w:ind w:left="426" w:hanging="426"/>
        <w:rPr>
          <w:rFonts w:cstheme="minorHAnsi"/>
          <w:lang w:val="fr-CH"/>
        </w:rPr>
      </w:pPr>
    </w:p>
    <w:p w14:paraId="5131C204"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118.</w:t>
      </w:r>
      <w:r w:rsidRPr="003A5B2C">
        <w:rPr>
          <w:rFonts w:cstheme="minorHAnsi"/>
          <w:lang w:val="fr-CH"/>
        </w:rPr>
        <w:tab/>
        <w:t xml:space="preserve">L’application de la Convention et du Plan stratégique contribue clairement aux processus mondiaux tels que le Programme de développement durable à l’horizon 2030 et à d’autres buts et objectifs pour l’environnement convenus au plan international à cet égard, dans le cadre de la CDB et de la CCNUCC. Les Parties sont encouragées à créer une synergie entre leurs efforts d’application de la Convention et les mesures qu’elles prennent pour appliquer la CDB, la Convention des Nations Unies sur les espèces migratrices, la CCNUCC, la Convention des Nations Unies sur la lutte contre la désertification et d’autres AME régionaux et mondiaux, comme elles le jugeront approprié. </w:t>
      </w:r>
    </w:p>
    <w:p w14:paraId="7CECEB1E" w14:textId="77777777" w:rsidR="00C62980" w:rsidRPr="003A5B2C" w:rsidRDefault="00C62980" w:rsidP="00C62980">
      <w:pPr>
        <w:spacing w:after="0" w:line="240" w:lineRule="auto"/>
        <w:ind w:left="426" w:hanging="426"/>
        <w:rPr>
          <w:rFonts w:cstheme="minorHAnsi"/>
          <w:lang w:val="fr-CH"/>
        </w:rPr>
      </w:pPr>
    </w:p>
    <w:p w14:paraId="2804CBAC"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119.</w:t>
      </w:r>
      <w:r w:rsidRPr="003A5B2C">
        <w:rPr>
          <w:rFonts w:cstheme="minorHAnsi"/>
          <w:lang w:val="fr-CH"/>
        </w:rPr>
        <w:tab/>
        <w:t xml:space="preserve">Le présent rapport contient des informations qui peuvent aider à faire rapport à la CDB sur l’application nationale du Plan de travail conjoint CDB/Ramsar et sur le rôle leader de la Convention de Ramsar auprès de la CDB pour les zones humides. </w:t>
      </w:r>
    </w:p>
    <w:p w14:paraId="5B063D01" w14:textId="77777777" w:rsidR="00C62980" w:rsidRPr="003A5B2C" w:rsidRDefault="00C62980" w:rsidP="00C62980">
      <w:pPr>
        <w:spacing w:after="0" w:line="240" w:lineRule="auto"/>
        <w:ind w:left="426" w:hanging="426"/>
        <w:rPr>
          <w:rFonts w:cstheme="minorHAnsi"/>
          <w:lang w:val="fr-CH"/>
        </w:rPr>
      </w:pPr>
    </w:p>
    <w:p w14:paraId="195F400F"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120.</w:t>
      </w:r>
      <w:r w:rsidRPr="003A5B2C">
        <w:rPr>
          <w:rFonts w:cstheme="minorHAnsi"/>
          <w:lang w:val="fr-CH"/>
        </w:rPr>
        <w:tab/>
        <w:t>L’examen à moyen terme du Plan stratégique qui sera présenté à la COP14</w:t>
      </w:r>
      <w:r w:rsidRPr="003A5B2C">
        <w:rPr>
          <w:rStyle w:val="FootnoteReference"/>
          <w:rFonts w:cstheme="minorHAnsi"/>
          <w:lang w:val="fr-CH"/>
        </w:rPr>
        <w:footnoteReference w:id="12"/>
      </w:r>
      <w:r w:rsidRPr="003A5B2C">
        <w:rPr>
          <w:rFonts w:cstheme="minorHAnsi"/>
          <w:lang w:val="fr-CH"/>
        </w:rPr>
        <w:t>, conformément à la Résolution XII.2, recommande des ajustements mineurs du 4</w:t>
      </w:r>
      <w:r w:rsidRPr="003A5B2C">
        <w:rPr>
          <w:rFonts w:cstheme="minorHAnsi"/>
          <w:vertAlign w:val="superscript"/>
          <w:lang w:val="fr-CH"/>
        </w:rPr>
        <w:t>e</w:t>
      </w:r>
      <w:r w:rsidRPr="003A5B2C">
        <w:rPr>
          <w:rFonts w:cstheme="minorHAnsi"/>
          <w:lang w:val="fr-CH"/>
        </w:rPr>
        <w:t> Plan stratégique pour maintenir la continuité, et l’utilisation d’annexes thématiques pour les questions émergentes, y compris la mise à jour de l’Annexe 2 une fois que le nouveau Cadre mondial de la biodiversité sera adopté.</w:t>
      </w:r>
    </w:p>
    <w:p w14:paraId="76293A1D" w14:textId="77777777" w:rsidR="00C62980" w:rsidRPr="003A5B2C" w:rsidRDefault="00C62980" w:rsidP="00C62980">
      <w:pPr>
        <w:spacing w:after="0" w:line="240" w:lineRule="auto"/>
        <w:ind w:left="426" w:hanging="426"/>
        <w:rPr>
          <w:rFonts w:cstheme="minorHAnsi"/>
          <w:lang w:val="fr-CH"/>
        </w:rPr>
      </w:pPr>
    </w:p>
    <w:p w14:paraId="26A7735B" w14:textId="77777777" w:rsidR="00C62980" w:rsidRPr="003A5B2C" w:rsidRDefault="00C62980" w:rsidP="00C62980">
      <w:pPr>
        <w:spacing w:after="0" w:line="240" w:lineRule="auto"/>
        <w:ind w:left="426" w:hanging="426"/>
        <w:rPr>
          <w:rFonts w:cstheme="minorHAnsi"/>
          <w:lang w:val="fr-CH"/>
        </w:rPr>
      </w:pPr>
      <w:r w:rsidRPr="003A5B2C">
        <w:rPr>
          <w:rFonts w:cstheme="minorHAnsi"/>
          <w:lang w:val="fr-CH"/>
        </w:rPr>
        <w:t>121.</w:t>
      </w:r>
      <w:r w:rsidRPr="003A5B2C">
        <w:rPr>
          <w:rFonts w:cstheme="minorHAnsi"/>
          <w:lang w:val="fr-CH"/>
        </w:rPr>
        <w:tab/>
        <w:t>Pour le 5</w:t>
      </w:r>
      <w:r w:rsidRPr="003A5B2C">
        <w:rPr>
          <w:rFonts w:cstheme="minorHAnsi"/>
          <w:vertAlign w:val="superscript"/>
          <w:lang w:val="fr-CH"/>
        </w:rPr>
        <w:t>e</w:t>
      </w:r>
      <w:r w:rsidRPr="003A5B2C">
        <w:rPr>
          <w:rFonts w:cstheme="minorHAnsi"/>
          <w:lang w:val="fr-CH"/>
        </w:rPr>
        <w:t xml:space="preserve"> Plan stratégique, l’examen à moyen terme propose que des éléments fondamentaux du Plan stratégique actuel soient maintenus par souci de cohérence et de comparaison, et que les </w:t>
      </w:r>
      <w:r w:rsidRPr="003A5B2C">
        <w:rPr>
          <w:rFonts w:cstheme="minorHAnsi"/>
          <w:i/>
          <w:lang w:val="fr-CH"/>
        </w:rPr>
        <w:t xml:space="preserve">Perspectives mondiales des zones humides </w:t>
      </w:r>
      <w:r w:rsidRPr="003A5B2C">
        <w:rPr>
          <w:rFonts w:cstheme="minorHAnsi"/>
          <w:lang w:val="fr-CH"/>
        </w:rPr>
        <w:t>et le Rapport sur l’application au niveau mondial ainsi que des éléments externes, le nouveau Cadre mondial de la biodiversité, les Objectifs de développement durable et tous travaux futurs pertinents de la Plateforme intergouvernementale, scientifique et politique, sur la biodiversité et les services écosystémiques (IPBES)</w:t>
      </w:r>
      <w:r w:rsidRPr="003A5B2C" w:rsidDel="00C3604D">
        <w:rPr>
          <w:rFonts w:cstheme="minorHAnsi"/>
          <w:lang w:val="fr-CH"/>
        </w:rPr>
        <w:t xml:space="preserve"> </w:t>
      </w:r>
      <w:r w:rsidRPr="003A5B2C">
        <w:rPr>
          <w:rFonts w:cstheme="minorHAnsi"/>
          <w:lang w:val="fr-CH"/>
        </w:rPr>
        <w:t>ou du Groupe d’experts intergouvernemental sur l’évolution du climat (GIEC) servent à étayer le nouveau plan.</w:t>
      </w:r>
    </w:p>
    <w:p w14:paraId="0101379D" w14:textId="77777777" w:rsidR="00C62980" w:rsidRPr="00C62980" w:rsidRDefault="00C62980" w:rsidP="00C62980">
      <w:pPr>
        <w:pStyle w:val="ListParagraph"/>
        <w:numPr>
          <w:ilvl w:val="0"/>
          <w:numId w:val="14"/>
        </w:numPr>
        <w:autoSpaceDE w:val="0"/>
        <w:autoSpaceDN w:val="0"/>
        <w:adjustRightInd w:val="0"/>
        <w:spacing w:after="0" w:line="240" w:lineRule="auto"/>
        <w:ind w:left="426" w:hanging="426"/>
        <w:rPr>
          <w:rFonts w:ascii="Calibri" w:hAnsi="Calibri" w:cs="Calibri"/>
          <w:color w:val="000000"/>
          <w:lang w:val="fr-FR"/>
        </w:rPr>
        <w:sectPr w:rsidR="00C62980" w:rsidRPr="00C62980" w:rsidSect="00FC4BB8">
          <w:footerReference w:type="default" r:id="rId14"/>
          <w:pgSz w:w="11906" w:h="16838"/>
          <w:pgMar w:top="1440" w:right="1440" w:bottom="1440" w:left="1440" w:header="708" w:footer="708" w:gutter="0"/>
          <w:cols w:space="708"/>
          <w:titlePg/>
          <w:docGrid w:linePitch="360"/>
        </w:sectPr>
      </w:pPr>
    </w:p>
    <w:p w14:paraId="4B9831D7" w14:textId="77777777" w:rsidR="00C62980" w:rsidRPr="006E1754" w:rsidRDefault="00C62980" w:rsidP="00C62980">
      <w:pPr>
        <w:pStyle w:val="Heading5"/>
        <w:keepNext w:val="0"/>
        <w:keepLines w:val="0"/>
        <w:spacing w:before="0" w:line="240" w:lineRule="auto"/>
        <w:rPr>
          <w:rFonts w:asciiTheme="minorHAnsi" w:hAnsiTheme="minorHAnsi" w:cstheme="minorHAnsi"/>
          <w:b/>
          <w:color w:val="auto"/>
          <w:lang w:val="fr-CA"/>
        </w:rPr>
      </w:pPr>
      <w:r w:rsidRPr="006E1754">
        <w:rPr>
          <w:rFonts w:asciiTheme="minorHAnsi" w:hAnsiTheme="minorHAnsi" w:cstheme="minorHAnsi"/>
          <w:b/>
          <w:color w:val="auto"/>
          <w:lang w:val="fr-CA"/>
        </w:rPr>
        <w:lastRenderedPageBreak/>
        <w:t>Annex</w:t>
      </w:r>
      <w:r>
        <w:rPr>
          <w:rFonts w:asciiTheme="minorHAnsi" w:hAnsiTheme="minorHAnsi" w:cstheme="minorHAnsi"/>
          <w:b/>
          <w:color w:val="auto"/>
          <w:lang w:val="fr-CA"/>
        </w:rPr>
        <w:t>e</w:t>
      </w:r>
      <w:r w:rsidRPr="006E1754">
        <w:rPr>
          <w:rFonts w:asciiTheme="minorHAnsi" w:hAnsiTheme="minorHAnsi" w:cstheme="minorHAnsi"/>
          <w:b/>
          <w:color w:val="auto"/>
          <w:lang w:val="fr-CA"/>
        </w:rPr>
        <w:t xml:space="preserve"> 1</w:t>
      </w:r>
    </w:p>
    <w:p w14:paraId="28BCDEB9" w14:textId="77777777" w:rsidR="00C62980" w:rsidRPr="006E1754" w:rsidRDefault="00C62980" w:rsidP="00C62980">
      <w:pPr>
        <w:pStyle w:val="Heading5"/>
        <w:keepNext w:val="0"/>
        <w:keepLines w:val="0"/>
        <w:spacing w:before="0" w:line="240" w:lineRule="auto"/>
        <w:rPr>
          <w:rFonts w:asciiTheme="minorHAnsi" w:hAnsiTheme="minorHAnsi" w:cstheme="minorHAnsi"/>
          <w:b/>
          <w:color w:val="auto"/>
          <w:lang w:val="fr-CA"/>
        </w:rPr>
      </w:pPr>
      <w:r>
        <w:rPr>
          <w:rFonts w:asciiTheme="minorHAnsi" w:hAnsiTheme="minorHAnsi" w:cstheme="minorHAnsi"/>
          <w:b/>
          <w:color w:val="auto"/>
          <w:lang w:val="fr-CA"/>
        </w:rPr>
        <w:t>Tendances des indicateurs clés au fil du temps</w:t>
      </w:r>
    </w:p>
    <w:p w14:paraId="70B91BF9" w14:textId="77777777" w:rsidR="00C62980" w:rsidRPr="006E1754" w:rsidRDefault="00C62980" w:rsidP="00C62980">
      <w:pPr>
        <w:pStyle w:val="Default"/>
        <w:rPr>
          <w:rFonts w:asciiTheme="minorHAnsi" w:hAnsiTheme="minorHAnsi" w:cstheme="minorHAnsi"/>
          <w:sz w:val="22"/>
          <w:szCs w:val="22"/>
          <w:lang w:val="fr-CA"/>
        </w:rPr>
      </w:pPr>
    </w:p>
    <w:p w14:paraId="08730537" w14:textId="77777777" w:rsidR="00C62980" w:rsidRPr="006E1754" w:rsidRDefault="00C62980" w:rsidP="00C62980">
      <w:pPr>
        <w:pStyle w:val="Default"/>
        <w:rPr>
          <w:rFonts w:asciiTheme="minorHAnsi" w:hAnsiTheme="minorHAnsi" w:cstheme="minorHAnsi"/>
          <w:bCs/>
          <w:sz w:val="22"/>
          <w:szCs w:val="22"/>
          <w:lang w:val="fr-CA"/>
        </w:rPr>
      </w:pPr>
      <w:r>
        <w:rPr>
          <w:rFonts w:asciiTheme="minorHAnsi" w:hAnsiTheme="minorHAnsi" w:cstheme="minorHAnsi"/>
          <w:sz w:val="22"/>
          <w:szCs w:val="22"/>
          <w:lang w:val="fr-CA"/>
        </w:rPr>
        <w:t xml:space="preserve">Lorsque les questions relatives aux indicateurs étaient raisonnablement semblables, le tableau compare les informations fournies dans les rapports nationaux à des sessions précédentes de la COP avec celles qui ont été fournies à la COP13 afin d’évaluer les progrès durant les quatre dernières périodes triennales, couvrant la période du Plan stratégique Ramsar pour </w:t>
      </w:r>
      <w:r w:rsidRPr="006E1754">
        <w:rPr>
          <w:rFonts w:asciiTheme="minorHAnsi" w:hAnsiTheme="minorHAnsi" w:cstheme="minorHAnsi"/>
          <w:sz w:val="22"/>
          <w:szCs w:val="22"/>
          <w:lang w:val="fr-CA"/>
        </w:rPr>
        <w:t>2016-2024 adopt</w:t>
      </w:r>
      <w:r>
        <w:rPr>
          <w:rFonts w:asciiTheme="minorHAnsi" w:hAnsiTheme="minorHAnsi" w:cstheme="minorHAnsi"/>
          <w:sz w:val="22"/>
          <w:szCs w:val="22"/>
          <w:lang w:val="fr-CA"/>
        </w:rPr>
        <w:t>é dans la Résolution </w:t>
      </w:r>
      <w:r w:rsidRPr="006E1754">
        <w:rPr>
          <w:rFonts w:asciiTheme="minorHAnsi" w:hAnsiTheme="minorHAnsi" w:cstheme="minorHAnsi"/>
          <w:sz w:val="22"/>
          <w:szCs w:val="22"/>
          <w:lang w:val="fr-CA"/>
        </w:rPr>
        <w:t xml:space="preserve">XII.2 </w:t>
      </w:r>
      <w:r>
        <w:rPr>
          <w:rFonts w:asciiTheme="minorHAnsi" w:hAnsiTheme="minorHAnsi" w:cstheme="minorHAnsi"/>
          <w:sz w:val="22"/>
          <w:szCs w:val="22"/>
          <w:lang w:val="fr-CA"/>
        </w:rPr>
        <w:t>et du Plan stratégique Ramsar pour 2009</w:t>
      </w:r>
      <w:r>
        <w:rPr>
          <w:rFonts w:asciiTheme="minorHAnsi" w:hAnsiTheme="minorHAnsi" w:cstheme="minorHAnsi"/>
          <w:sz w:val="22"/>
          <w:szCs w:val="22"/>
          <w:lang w:val="fr-CA"/>
        </w:rPr>
        <w:noBreakHyphen/>
      </w:r>
      <w:r w:rsidRPr="006E1754">
        <w:rPr>
          <w:rFonts w:asciiTheme="minorHAnsi" w:hAnsiTheme="minorHAnsi" w:cstheme="minorHAnsi"/>
          <w:sz w:val="22"/>
          <w:szCs w:val="22"/>
          <w:lang w:val="fr-CA"/>
        </w:rPr>
        <w:t xml:space="preserve">2015 </w:t>
      </w:r>
      <w:r>
        <w:rPr>
          <w:rFonts w:asciiTheme="minorHAnsi" w:hAnsiTheme="minorHAnsi" w:cstheme="minorHAnsi"/>
          <w:sz w:val="22"/>
          <w:szCs w:val="22"/>
          <w:lang w:val="fr-CA"/>
        </w:rPr>
        <w:t>adopté dans la Résolution </w:t>
      </w:r>
      <w:r w:rsidRPr="006E1754">
        <w:rPr>
          <w:rFonts w:asciiTheme="minorHAnsi" w:hAnsiTheme="minorHAnsi" w:cstheme="minorHAnsi"/>
          <w:bCs/>
          <w:sz w:val="22"/>
          <w:szCs w:val="22"/>
          <w:lang w:val="fr-CA"/>
        </w:rPr>
        <w:t xml:space="preserve">X.1 (2008) </w:t>
      </w:r>
      <w:r>
        <w:rPr>
          <w:rFonts w:asciiTheme="minorHAnsi" w:hAnsiTheme="minorHAnsi" w:cstheme="minorHAnsi"/>
          <w:bCs/>
          <w:sz w:val="22"/>
          <w:szCs w:val="22"/>
          <w:lang w:val="fr-CA"/>
        </w:rPr>
        <w:t xml:space="preserve">ainsi que l’ajustement, pour la période triennale </w:t>
      </w:r>
      <w:r w:rsidRPr="006E1754">
        <w:rPr>
          <w:rFonts w:asciiTheme="minorHAnsi" w:hAnsiTheme="minorHAnsi" w:cstheme="minorHAnsi"/>
          <w:bCs/>
          <w:sz w:val="22"/>
          <w:szCs w:val="22"/>
          <w:lang w:val="fr-CA"/>
        </w:rPr>
        <w:t>2013-2015</w:t>
      </w:r>
      <w:r>
        <w:rPr>
          <w:rFonts w:asciiTheme="minorHAnsi" w:hAnsiTheme="minorHAnsi" w:cstheme="minorHAnsi"/>
          <w:bCs/>
          <w:sz w:val="22"/>
          <w:szCs w:val="22"/>
          <w:lang w:val="fr-CA"/>
        </w:rPr>
        <w:t>,</w:t>
      </w:r>
      <w:r w:rsidRPr="006E1754">
        <w:rPr>
          <w:rFonts w:asciiTheme="minorHAnsi" w:hAnsiTheme="minorHAnsi" w:cstheme="minorHAnsi"/>
          <w:bCs/>
          <w:sz w:val="22"/>
          <w:szCs w:val="22"/>
          <w:lang w:val="fr-CA"/>
        </w:rPr>
        <w:t xml:space="preserve"> </w:t>
      </w:r>
      <w:r>
        <w:rPr>
          <w:rFonts w:asciiTheme="minorHAnsi" w:hAnsiTheme="minorHAnsi" w:cstheme="minorHAnsi"/>
          <w:bCs/>
          <w:sz w:val="22"/>
          <w:szCs w:val="22"/>
          <w:lang w:val="fr-CA"/>
        </w:rPr>
        <w:t>qui figure dans la Résolution </w:t>
      </w:r>
      <w:r w:rsidRPr="006E1754">
        <w:rPr>
          <w:rFonts w:asciiTheme="minorHAnsi" w:hAnsiTheme="minorHAnsi" w:cstheme="minorHAnsi"/>
          <w:bCs/>
          <w:sz w:val="22"/>
          <w:szCs w:val="22"/>
          <w:lang w:val="fr-CA"/>
        </w:rPr>
        <w:t>XI.3 (2012).</w:t>
      </w:r>
    </w:p>
    <w:p w14:paraId="3F9BB5DE" w14:textId="77777777" w:rsidR="00C62980" w:rsidRPr="00CF16C1" w:rsidRDefault="00C62980" w:rsidP="00C62980">
      <w:pPr>
        <w:pStyle w:val="Default"/>
        <w:rPr>
          <w:rFonts w:asciiTheme="minorHAnsi" w:hAnsiTheme="minorHAnsi" w:cstheme="minorHAnsi"/>
          <w:bCs/>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3162"/>
        <w:gridCol w:w="585"/>
        <w:gridCol w:w="9844"/>
      </w:tblGrid>
      <w:tr w:rsidR="00C62980" w14:paraId="00C6FF0B" w14:textId="77777777" w:rsidTr="00C62980">
        <w:tc>
          <w:tcPr>
            <w:tcW w:w="583" w:type="dxa"/>
            <w:vAlign w:val="center"/>
          </w:tcPr>
          <w:p w14:paraId="539CE9E7" w14:textId="77777777" w:rsidR="00C62980" w:rsidRPr="00B90BD6" w:rsidRDefault="00C62980" w:rsidP="00C62980">
            <w:pPr>
              <w:pStyle w:val="Default"/>
              <w:rPr>
                <w:rFonts w:asciiTheme="minorHAnsi" w:hAnsiTheme="minorHAnsi" w:cstheme="minorHAnsi"/>
                <w:bCs/>
                <w:sz w:val="22"/>
                <w:szCs w:val="22"/>
              </w:rPr>
            </w:pPr>
            <w:r w:rsidRPr="00B90BD6">
              <w:rPr>
                <w:rFonts w:asciiTheme="minorHAnsi" w:hAnsiTheme="minorHAnsi" w:cstheme="minorHAnsi"/>
                <w:bCs/>
                <w:noProof/>
                <w:sz w:val="22"/>
                <w:szCs w:val="22"/>
                <w:lang w:eastAsia="en-GB"/>
              </w:rPr>
              <mc:AlternateContent>
                <mc:Choice Requires="wpg">
                  <w:drawing>
                    <wp:inline distT="0" distB="0" distL="0" distR="0" wp14:anchorId="453274BF" wp14:editId="3BB5A3D2">
                      <wp:extent cx="233142" cy="233142"/>
                      <wp:effectExtent l="0" t="0" r="0" b="0"/>
                      <wp:docPr id="140" name="Group 140"/>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41" name="Rounded Rectangle 141"/>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 name="Right Arrow 142"/>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99AB189" id="Group 140"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YMVgMAAH0KAAAOAAAAZHJzL2Uyb0RvYy54bWzsVltP2zAUfp+0/2DlfSRpU0ojWlTBQJMQ&#10;Q4WJZ9dxLlJie7bbtPv1O8dOApTdxKTthT6kvpzrd875ktOzXVOTLdemkmIexEdRQLhgMqtEMQ++&#10;3F9+OAmIsVRktJaCz4M9N8HZ4v2701alfCRLWWdcEzAiTNqqeVBaq9IwNKzkDTVHUnEBl7nUDbWw&#10;1UWYadqC9aYOR1F0HLZSZ0pLxo2B0wt/GSyc/TznzH7Oc8MtqecBxGbdU7vnGp/h4pSmhaaqrFgX&#10;Bn1FFA2tBDgdTF1QS8lGVy9MNRXT0sjcHjHZhDLPK8ZdDpBNHB1kc6XlRrlcirQt1AATQHuA06vN&#10;spvtrSZVBrVLAB9BGyiS80vwAOBpVZGC1JVWd+pWdweF32HGu1w3+A+5kJ0Ddj8Ay3eWMDgcjcdx&#10;MgoIg6tu7YBnJVTnhRYrP3Z603h2kky9XrcGvbB3GmJsQyitghYyjyiZv0PprqSKO/AN5j+gFPco&#10;reRGZDwjK2gyKoqaA2KxR8xpDHCZ1AByf4rVb3KmqdLGXnHZEFzMA+gRkWEMrv/o9tpYj1Evh46N&#10;rKvssqprt9HF+rzWZEthKGaji2jiCg2wPhOrBQoLiWreIp4A5n0+bmX3NUe5Wqx4Do2E1XaRuBHm&#10;gx/KGBc29lclzbh3P4ngh6Chdxx61HA7ZxAt5+B/sN0Z6CW9kd62N9PJoyp3DDAoR78KzCsPGs6z&#10;FHZQbioh9Y8M1JBV59nL9yB5aBCltcz20EBaev4xil1WULxrauwt1UA4MHpAonBbSv0tIC0Q0jww&#10;XzdU84DUnwT08ixOcEKt2yST6Qg2+unN+umN2DTnEsoL3Qre3BLlbd0vcy2bB+DOJXqFKyoY+J4H&#10;zOp+c249UQL7Mr5cOjFgLUXttbhTDI0jSthn97sHqlXXkRbG/kb280PTg570sqgp5HJjZV65hn3E&#10;qcMPZhnZ558MNXCTp75VVZSWLLWWLUHKgsJiCEAAPxlnX9T4GF5G2MmYVseE8WQWx+OAAOfF0ez4&#10;ZIzGoCc7bkviySSaeW5Lkmkydc4Gbns55xiZC8w5OQAVCQGtP5vgYaD8mKyLvlGfSb3Nef4250gB&#10;/3PO3ascvnEc9XffY/gR9XTveOHxq3HxHQAA//8DAFBLAwQUAAYACAAAACEANcHCAdkAAAADAQAA&#10;DwAAAGRycy9kb3ducmV2LnhtbEyPQUvDQBCF74L/YRnBm93EYpWYTSlFPRXBVhBv0+w0Cc3Ohuw2&#10;Sf+9ox70Mo/hDe99ky8n16qB+tB4NpDOElDEpbcNVwbed883D6BCRLbYeiYDZwqwLC4vcsysH/mN&#10;hm2slIRwyNBAHWOXaR3KmhyGme+IxTv43mGUta+07XGUcNfq2yRZaIcNS0ONHa1rKo/bkzPwMuK4&#10;mqdPw+Z4WJ8/d3evH5uUjLm+mlaPoCJN8e8YvvEFHQph2vsT26BaA/JI/JnizRf3oPa/qotc/2cv&#10;vgAAAP//AwBQSwECLQAUAAYACAAAACEAtoM4kv4AAADhAQAAEwAAAAAAAAAAAAAAAAAAAAAAW0Nv&#10;bnRlbnRfVHlwZXNdLnhtbFBLAQItABQABgAIAAAAIQA4/SH/1gAAAJQBAAALAAAAAAAAAAAAAAAA&#10;AC8BAABfcmVscy8ucmVsc1BLAQItABQABgAIAAAAIQAK6DYMVgMAAH0KAAAOAAAAAAAAAAAAAAAA&#10;AC4CAABkcnMvZTJvRG9jLnhtbFBLAQItABQABgAIAAAAIQA1wcIB2QAAAAMBAAAPAAAAAAAAAAAA&#10;AAAAALAFAABkcnMvZG93bnJldi54bWxQSwUGAAAAAAQABADzAAAAtgYAAAAA&#10;">
                      <v:roundrect id="Rounded Rectangle 14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3ywwAAANwAAAAPAAAAZHJzL2Rvd25yZXYueG1sRE89b8Iw&#10;EN0r8R+sQ+pWHGipaMCJoBISHRigHRiv8REH4nMUu5D019dISN3u6X3eIu9sLS7U+sqxgvEoAUFc&#10;OF1xqeDrc/00A+EDssbaMSnoyUOeDR4WmGp35R1d9qEUMYR9igpMCE0qpS8MWfQj1xBH7uhaiyHC&#10;tpS6xWsMt7WcJMmrtFhxbDDY0Luh4rz/sQpWPXfPb/LXnPrteuW+efMxxYNSj8NuOQcRqAv/4rt7&#10;o+P8lzHcnokXyOwPAAD//wMAUEsBAi0AFAAGAAgAAAAhANvh9svuAAAAhQEAABMAAAAAAAAAAAAA&#10;AAAAAAAAAFtDb250ZW50X1R5cGVzXS54bWxQSwECLQAUAAYACAAAACEAWvQsW78AAAAVAQAACwAA&#10;AAAAAAAAAAAAAAAfAQAAX3JlbHMvLnJlbHNQSwECLQAUAAYACAAAACEASiJd8sMAAADcAAAADwAA&#10;AAAAAAAAAAAAAAAHAgAAZHJzL2Rvd25yZXYueG1sUEsFBgAAAAADAAMAtwAAAPcCAAAAAA==&#10;" fillcolor="#92d050"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2"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RhxAAAANwAAAAPAAAAZHJzL2Rvd25yZXYueG1sRE9Na8JA&#10;EL0L/Q/LFLxI3SgiIXWVIkaEHopWD96G7DSJyc6G7Jqk/74rCL3N433OajOYWnTUutKygtk0AkGc&#10;WV1yruD8nb7FIJxH1lhbJgW/5GCzfhmtMNG25yN1J5+LEMIuQQWF900ipcsKMuimtiEO3I9tDfoA&#10;21zqFvsQbmo5j6KlNFhyaCiwoW1BWXW6GwX7Sl8W+/I2ucWfX7tzfGn0Nb0qNX4dPt5BeBr8v/jp&#10;PugwfzGHxzPhArn+AwAA//8DAFBLAQItABQABgAIAAAAIQDb4fbL7gAAAIUBAAATAAAAAAAAAAAA&#10;AAAAAAAAAABbQ29udGVudF9UeXBlc10ueG1sUEsBAi0AFAAGAAgAAAAhAFr0LFu/AAAAFQEAAAsA&#10;AAAAAAAAAAAAAAAAHwEAAF9yZWxzLy5yZWxzUEsBAi0AFAAGAAgAAAAhAC8w5GHEAAAA3AAAAA8A&#10;AAAAAAAAAAAAAAAABwIAAGRycy9kb3ducmV2LnhtbFBLBQYAAAAAAwADALcAAAD4AgAAAAA=&#10;" adj="10800" fillcolor="white [3212]" stroked="f" strokeweight="2pt"/>
                      <w10:anchorlock/>
                    </v:group>
                  </w:pict>
                </mc:Fallback>
              </mc:AlternateContent>
            </w:r>
          </w:p>
        </w:tc>
        <w:tc>
          <w:tcPr>
            <w:tcW w:w="3211" w:type="dxa"/>
            <w:vAlign w:val="center"/>
          </w:tcPr>
          <w:p w14:paraId="45C61E1B" w14:textId="77777777" w:rsidR="00C62980" w:rsidRPr="006E1754" w:rsidRDefault="00C62980" w:rsidP="00C62980">
            <w:pPr>
              <w:pStyle w:val="Default"/>
              <w:rPr>
                <w:rFonts w:asciiTheme="minorHAnsi" w:hAnsiTheme="minorHAnsi" w:cstheme="minorHAnsi"/>
                <w:bCs/>
                <w:sz w:val="22"/>
                <w:szCs w:val="22"/>
                <w:lang w:val="fr-CA"/>
              </w:rPr>
            </w:pPr>
            <w:r w:rsidRPr="006E1754">
              <w:rPr>
                <w:rFonts w:asciiTheme="minorHAnsi" w:hAnsiTheme="minorHAnsi" w:cstheme="minorHAnsi"/>
                <w:bCs/>
                <w:sz w:val="22"/>
                <w:szCs w:val="22"/>
                <w:lang w:val="fr-CA"/>
              </w:rPr>
              <w:t>Augmentation / progrès</w:t>
            </w:r>
          </w:p>
        </w:tc>
        <w:tc>
          <w:tcPr>
            <w:tcW w:w="283" w:type="dxa"/>
            <w:vAlign w:val="center"/>
          </w:tcPr>
          <w:p w14:paraId="5C7DCDD2" w14:textId="77777777" w:rsidR="00C62980" w:rsidRPr="00B90BD6" w:rsidRDefault="00C62980" w:rsidP="00C62980">
            <w:pPr>
              <w:pStyle w:val="Default"/>
              <w:rPr>
                <w:rFonts w:asciiTheme="minorHAnsi" w:hAnsiTheme="minorHAnsi" w:cstheme="minorHAnsi"/>
                <w:bCs/>
                <w:sz w:val="22"/>
                <w:szCs w:val="22"/>
              </w:rPr>
            </w:pPr>
            <w:r w:rsidRPr="00B90BD6">
              <w:rPr>
                <w:rFonts w:asciiTheme="minorHAnsi" w:hAnsiTheme="minorHAnsi" w:cstheme="minorHAnsi"/>
                <w:bCs/>
                <w:noProof/>
                <w:sz w:val="22"/>
                <w:szCs w:val="22"/>
                <w:lang w:eastAsia="en-GB"/>
              </w:rPr>
              <w:drawing>
                <wp:inline distT="0" distB="0" distL="0" distR="0" wp14:anchorId="425A805D" wp14:editId="24FB37CB">
                  <wp:extent cx="234361" cy="234361"/>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c>
          <w:tcPr>
            <w:tcW w:w="10097" w:type="dxa"/>
            <w:vAlign w:val="center"/>
          </w:tcPr>
          <w:p w14:paraId="614DCD39" w14:textId="77777777" w:rsidR="00C62980" w:rsidRPr="00B90BD6" w:rsidRDefault="00C62980" w:rsidP="00C62980">
            <w:pPr>
              <w:pStyle w:val="Default"/>
              <w:rPr>
                <w:rFonts w:asciiTheme="minorHAnsi" w:hAnsiTheme="minorHAnsi" w:cstheme="minorHAnsi"/>
                <w:bCs/>
                <w:sz w:val="22"/>
                <w:szCs w:val="22"/>
              </w:rPr>
            </w:pPr>
            <w:r w:rsidRPr="00B90BD6">
              <w:rPr>
                <w:rFonts w:asciiTheme="minorHAnsi" w:hAnsiTheme="minorHAnsi" w:cstheme="minorHAnsi"/>
                <w:bCs/>
                <w:sz w:val="22"/>
                <w:szCs w:val="22"/>
              </w:rPr>
              <w:t>Stable</w:t>
            </w:r>
          </w:p>
        </w:tc>
      </w:tr>
      <w:tr w:rsidR="00C62980" w:rsidRPr="006E1754" w14:paraId="023C65F6" w14:textId="77777777" w:rsidTr="00C62980">
        <w:tc>
          <w:tcPr>
            <w:tcW w:w="583" w:type="dxa"/>
            <w:vAlign w:val="center"/>
          </w:tcPr>
          <w:p w14:paraId="6D32FBB8" w14:textId="77777777" w:rsidR="00C62980" w:rsidRPr="006E1754" w:rsidRDefault="00C62980" w:rsidP="00C62980">
            <w:pPr>
              <w:pStyle w:val="Default"/>
              <w:rPr>
                <w:rFonts w:asciiTheme="minorHAnsi" w:hAnsiTheme="minorHAnsi" w:cstheme="minorHAnsi"/>
                <w:bCs/>
                <w:sz w:val="22"/>
                <w:szCs w:val="22"/>
                <w:lang w:val="fr-CA"/>
              </w:rPr>
            </w:pPr>
            <w:r w:rsidRPr="006E1754">
              <w:rPr>
                <w:noProof/>
                <w:sz w:val="22"/>
                <w:szCs w:val="22"/>
                <w:lang w:eastAsia="en-GB"/>
              </w:rPr>
              <mc:AlternateContent>
                <mc:Choice Requires="wpg">
                  <w:drawing>
                    <wp:inline distT="0" distB="0" distL="0" distR="0" wp14:anchorId="54982F93" wp14:editId="6D660985">
                      <wp:extent cx="229824" cy="229824"/>
                      <wp:effectExtent l="0" t="0" r="0" b="0"/>
                      <wp:docPr id="143"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44" name="Rounded Rectangle 144"/>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Right Arrow 145"/>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5EDF29"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rEJQMAABMJAAAOAAAAZHJzL2Uyb0RvYy54bWzsVktvGyEQvlfqf0Dck31kHdur2JHl1FGl&#10;KI2SVDljln1ILFDAXru/vgOsN24itVEq9VDVBwwMzOOb+Ya9uNy1HG2ZNo0UM5ycxhgxQWXRiGqG&#10;vz6uTiYYGUtEQbgUbIb3zODL+ccPF53KWSpryQumESgRJu/UDNfWqjyKDK1ZS8ypVEyAsJS6JRaW&#10;uooKTTrQ3vIojePzqJO6UFpSZgzsXgUhnnv9Zcmo/VKWhlnEZxh8s37Ufly7MZpfkLzSRNUN7d0g&#10;7/CiJY0Ao4OqK2IJ2ujmlaq2oVoaWdpTKttIlmVDmY8BokniF9Fca7lRPpYq7yo1wATQvsDp3Wrp&#10;7fZOo6aA3GVnGAnSQpK8XZRkDp1OVTkcutbqQd3pfqMKKxfwrtSt+4dQ0M7juh9wZTuLKGym6XSS&#10;ZhhREPVzjzutITmvbtH6U39vnEwn2Tjc6+dwLzoYjZxvgyudggoyzyCZPwPpoSaKeeyNi38ACcII&#10;IN3LjShYge6hxoioOAPAesT8jQEukxtA7q1Y/SZmkitt7DWTLXKTGYYSEYXzwZcf2d4YGzA6nHOG&#10;jeRNsWo49wtdrZdcoy0BTqxWyzj2NABYfzrGBeqgKtIxiBElwM2SEwvTVkG1GFFhRHgFpKdWe9tC&#10;Ogs+sc72FTF1sOHVBqa1jQW686ad4QnYHSxz4TxjnrB9BC6fATg3W8tiDznQMjDYKLpqwMgNMfaO&#10;aKAsOAltCKS11N8x6oDS4OW3DdEMI/5ZQDlMIUGuB/hFNhqnsNDHkvWxRGzapQSEEmhgivqpO2/5&#10;YVpq2T5B91k4qyAigoLtgEe/WNrQaqB/UbZY+GPAe0XsjXhQ1Cl3cTu4HndPRKs+qRaYcysPJUjy&#10;F2kNZ91NIRcbK8vG5/wZJyBJTwdH4L/Ci9HAi6aqLVpoLTuUZKPQQ37FiJDUE1doriBcWH0zScaT&#10;83GKEbSNJJ6eT85CER3aSpaMRvE0tIcsG2dw9Lg9vKaK88w79nau7M1AFXh1CtlBMUHNwabjjvv1&#10;Nn2RHyj2nzv/Bnf8CwMvr390+q8E97Qfrz3Xnr9l5j8AAAD//wMAUEsDBBQABgAIAAAAIQCLPIUw&#10;2QAAAAMBAAAPAAAAZHJzL2Rvd25yZXYueG1sTI9BS8NAEIXvgv9hGcGb3aTFIjGbUop6KoKtIN6m&#10;2WkSmp0N2W2S/ntHPehlHsMb3vsmX02uVQP1ofFsIJ0loIhLbxuuDLzvn+8eQIWIbLH1TAYuFGBV&#10;XF/lmFk/8hsNu1gpCeGQoYE6xi7TOpQ1OQwz3xGLd/S9wyhrX2nb4yjhrtXzJFlqhw1LQ40dbWoq&#10;T7uzM/Ay4rhepE/D9nTcXD73968f25SMub2Z1o+gIk3x7xi+8QUdCmE6+DPboFoD8kj8meItlnNQ&#10;h1/VRa7/sxdfAAAA//8DAFBLAQItABQABgAIAAAAIQC2gziS/gAAAOEBAAATAAAAAAAAAAAAAAAA&#10;AAAAAABbQ29udGVudF9UeXBlc10ueG1sUEsBAi0AFAAGAAgAAAAhADj9If/WAAAAlAEAAAsAAAAA&#10;AAAAAAAAAAAALwEAAF9yZWxzLy5yZWxzUEsBAi0AFAAGAAgAAAAhALtg2sQlAwAAEwkAAA4AAAAA&#10;AAAAAAAAAAAALgIAAGRycy9lMm9Eb2MueG1sUEsBAi0AFAAGAAgAAAAhAIs8hTDZAAAAAwEAAA8A&#10;AAAAAAAAAAAAAAAAfwUAAGRycy9kb3ducmV2LnhtbFBLBQYAAAAABAAEAPMAAACFBgAAAAA=&#10;">
                      <v:roundrect id="Rounded Rectangle 14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DlvQAAANwAAAAPAAAAZHJzL2Rvd25yZXYueG1sRE9LCsIw&#10;EN0L3iGM4EY0VUSkGqUIgp+VtQcYmrEtNpPSRK23N4Lgbh7vO+ttZ2rxpNZVlhVMJxEI4tzqigsF&#10;2XU/XoJwHlljbZkUvMnBdtPvrTHW9sUXeqa+ECGEXYwKSu+bWEqXl2TQTWxDHLibbQ36ANtC6hZf&#10;IdzUchZFC2mw4tBQYkO7kvJ7+jAKrEz2d+nP2W5UYGrzZHSaHUmp4aBLViA8df4v/rkPOsyfz+H7&#10;TLhAbj4AAAD//wMAUEsBAi0AFAAGAAgAAAAhANvh9svuAAAAhQEAABMAAAAAAAAAAAAAAAAAAAAA&#10;AFtDb250ZW50X1R5cGVzXS54bWxQSwECLQAUAAYACAAAACEAWvQsW78AAAAVAQAACwAAAAAAAAAA&#10;AAAAAAAfAQAAX3JlbHMvLnJlbHNQSwECLQAUAAYACAAAACEAHG1A5b0AAADcAAAADwAAAAAAAAAA&#10;AAAAAAAHAgAAZHJzL2Rvd25yZXYueG1sUEsFBgAAAAADAAMAtwAAAPECAAAAAA==&#10;" fillcolor="#ffc000" stroked="f" strokeweight="1pt">
                        <v:stroke joinstyle="miter"/>
                      </v:roundrect>
                      <v:shape id="Right Arrow 145"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jnpwwAAANwAAAAPAAAAZHJzL2Rvd25yZXYueG1sRE/NasJA&#10;EL4X+g7LFHopuqlalZhVqrRQcqvxAcbsmIRkZ9Pdrca37xYEb/Px/U62GUwnzuR8Y1nB6zgBQVxa&#10;3XCl4FB8jpYgfEDW2FkmBVfysFk/PmSYanvhbzrvQyViCPsUFdQh9KmUvqzJoB/bnjhyJ+sMhghd&#10;JbXDSww3nZwkyVwabDg21NjTrqay3f8aBS8/Ezct8h1tt3n/ofNFgce2UOr5aXhfgQg0hLv45v7S&#10;cf7sDf6fiRfI9R8AAAD//wMAUEsBAi0AFAAGAAgAAAAhANvh9svuAAAAhQEAABMAAAAAAAAAAAAA&#10;AAAAAAAAAFtDb250ZW50X1R5cGVzXS54bWxQSwECLQAUAAYACAAAACEAWvQsW78AAAAVAQAACwAA&#10;AAAAAAAAAAAAAAAfAQAAX3JlbHMvLnJlbHNQSwECLQAUAAYACAAAACEAh5Y56cMAAADcAAAADwAA&#10;AAAAAAAAAAAAAAAHAgAAZHJzL2Rvd25yZXYueG1sUEsFBgAAAAADAAMAtwAAAPcCAAAAAA==&#10;" adj="10800" fillcolor="window" stroked="f" strokeweight="1pt"/>
                      <w10:anchorlock/>
                    </v:group>
                  </w:pict>
                </mc:Fallback>
              </mc:AlternateContent>
            </w:r>
          </w:p>
        </w:tc>
        <w:tc>
          <w:tcPr>
            <w:tcW w:w="3211" w:type="dxa"/>
            <w:vAlign w:val="center"/>
          </w:tcPr>
          <w:p w14:paraId="57EFC0EC" w14:textId="77777777" w:rsidR="00C62980" w:rsidRPr="006E1754" w:rsidRDefault="00C62980" w:rsidP="00C62980">
            <w:pPr>
              <w:pStyle w:val="Default"/>
              <w:rPr>
                <w:rFonts w:asciiTheme="minorHAnsi" w:hAnsiTheme="minorHAnsi" w:cstheme="minorHAnsi"/>
                <w:bCs/>
                <w:sz w:val="22"/>
                <w:szCs w:val="22"/>
                <w:lang w:val="fr-CA"/>
              </w:rPr>
            </w:pPr>
            <w:r w:rsidRPr="006E1754">
              <w:rPr>
                <w:rFonts w:asciiTheme="minorHAnsi" w:hAnsiTheme="minorHAnsi" w:cstheme="minorHAnsi"/>
                <w:bCs/>
                <w:sz w:val="22"/>
                <w:szCs w:val="22"/>
                <w:lang w:val="fr-CA"/>
              </w:rPr>
              <w:t>Faible augmentation / progrès</w:t>
            </w:r>
          </w:p>
        </w:tc>
        <w:tc>
          <w:tcPr>
            <w:tcW w:w="283" w:type="dxa"/>
            <w:vAlign w:val="center"/>
          </w:tcPr>
          <w:p w14:paraId="23C90583" w14:textId="77777777" w:rsidR="00C62980" w:rsidRPr="006E1754" w:rsidRDefault="00C62980" w:rsidP="00C62980">
            <w:pPr>
              <w:pStyle w:val="Default"/>
              <w:rPr>
                <w:rFonts w:asciiTheme="minorHAnsi" w:hAnsiTheme="minorHAnsi" w:cstheme="minorHAnsi"/>
                <w:bCs/>
                <w:sz w:val="22"/>
                <w:szCs w:val="22"/>
                <w:lang w:val="fr-CA"/>
              </w:rPr>
            </w:pPr>
            <w:r w:rsidRPr="006E1754">
              <w:rPr>
                <w:rFonts w:asciiTheme="minorHAnsi" w:hAnsiTheme="minorHAnsi" w:cstheme="minorHAnsi"/>
                <w:bCs/>
                <w:noProof/>
                <w:sz w:val="22"/>
                <w:szCs w:val="22"/>
                <w:lang w:eastAsia="en-GB"/>
              </w:rPr>
              <mc:AlternateContent>
                <mc:Choice Requires="wpg">
                  <w:drawing>
                    <wp:inline distT="0" distB="0" distL="0" distR="0" wp14:anchorId="7E881B77" wp14:editId="469290A7">
                      <wp:extent cx="230114" cy="230114"/>
                      <wp:effectExtent l="0" t="0" r="0" b="0"/>
                      <wp:docPr id="151"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52" name="Rounded Rectangle 15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3" name="Right Arrow 15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FDBB84F"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1fXgMAAJQKAAAOAAAAZHJzL2Uyb0RvYy54bWzsVltP2zAUfp+0/2D5fTRpU0ojCqpgoElo&#10;Q8C2Z9dxLpJje7ZLyn79jo+TAGVi0iZtL+Mh+HKu3znnq49Pd60k98K6RqsVTQ8SSoTiumhUtaKf&#10;7y7eHVHiPFMFk1qJFX0Qjp6evH1z3JlcTHWtZSEsASPK5Z1Z0dp7k08mjteiZe5AG6HgstS2ZR62&#10;tpoUlnVgvZWTaZIcTjptC2M1F87B6Xm8pCdovywF95/K0glP5IpCbB6/Fr+b8J2cHLO8sszUDe/D&#10;YL8RRcsaBU5HU+fMM7K1zQtTbcOtdrr0B1y3E12WDReYA2STJnvZXFq9NZhLlXeVGWECaPdw+m2z&#10;/OP9tSVNAbWbp5Qo1kKR0C9J5wGdzlQ5CF1ac2uubX9QxV1IeFfallgNwKbJURL+KCllY77AASIC&#10;OZIdAv4wAi52nnA4nM6SNM0o4XDVr7EgvIaqvdDi9fteb5Euj7JF1OvXoDeJ0cAiBD3G2BloLfeI&#10;nvsz9G5rZgQWxQVgRvSmA3o3eqsKUZAbaD6mKikAyWmEEjVGHF3uANIBxPD/Nax+kTPLjXX+UuiW&#10;hMWKQu+oIsSAVWD3V85HjAa54NBp2RQXjZS4sdXmTFpyz2BYLhaz5WwZwgZYn4lJFYSVDmrxOpwA&#10;5kM+uPIPUgQ5qW5ECQ0Wqo2R4GiL0Q/jXCgfW8XVrBDR/Rw7qfceyCBoYCxoMFguwf9ouzcwSEYj&#10;g+1oppcPqgKZYVROXgssKo8a6FkrPyq3jdL2ZwYkZNV7jvIDSBGagNJGFw/QQDg+MDfO8IsGinfF&#10;nL9mFogIDoFcoZq1tt8p6YCoVtR92zIrKJEfFPTyMs2ywGy4yeaLKWzs05vN0xu1bc80lBdmHbzh&#10;Msh7OSxLq9uvwKnr4BWumOLge0W5t8PmzEcCBVbmYr1GMWAzw/yVujV8GPzQZ3e7r8yaviM9jP1H&#10;PcwPy/d6MsoGfJVeb70uG2zYR5x6/GCWAy39laGejUPdVLUna2t1B+M8+/U4x6LOs0iJIat+uIEM&#10;0kPgLqC89HB6uMQmgZbsqS1L5/NkGaktyxbZAqljpLaXYx4Cw7iwB/cwDXwQfD8b4L0J3FRDnz6T&#10;+j/m5f8xDwzwL8ccf8nh6YPM3z/Twtvq6R5p4fExefIDAAD//wMAUEsDBBQABgAIAAAAIQAFT71U&#10;2AAAAAMBAAAPAAAAZHJzL2Rvd25yZXYueG1sTI/NTsMwEITvSLyDtUjcqEMrFRTiVG0lTkhIlB44&#10;buIliRqvje3mh6fHwAEuO1rNaubbYjOZXgzkQ2dZwe0iA0FcW91xo+D4+nhzDyJEZI29ZVIwU4BN&#10;eXlRYK7tyC80HGIjUgiHHBW0MbpcylC3ZDAsrCNO3rv1BmNafSO1xzGFm14us2wtDXacGlp0tG+p&#10;Ph3ORsHd6nnWlX+am2ncv33uBke7D6fU9dW0fQARaYp/x/CNn9ChTEyVPbMOoleQHok/M3mr9RJE&#10;9auyLOR/9vILAAD//wMAUEsBAi0AFAAGAAgAAAAhALaDOJL+AAAA4QEAABMAAAAAAAAAAAAAAAAA&#10;AAAAAFtDb250ZW50X1R5cGVzXS54bWxQSwECLQAUAAYACAAAACEAOP0h/9YAAACUAQAACwAAAAAA&#10;AAAAAAAAAAAvAQAAX3JlbHMvLnJlbHNQSwECLQAUAAYACAAAACEAs979X14DAACUCgAADgAAAAAA&#10;AAAAAAAAAAAuAgAAZHJzL2Uyb0RvYy54bWxQSwECLQAUAAYACAAAACEABU+9VNgAAAADAQAADwAA&#10;AAAAAAAAAAAAAAC4BQAAZHJzL2Rvd25yZXYueG1sUEsFBgAAAAAEAAQA8wAAAL0GAAAAAA==&#10;">
                      <v:roundrect id="Rounded Rectangle 15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uG1wwAAANwAAAAPAAAAZHJzL2Rvd25yZXYueG1sRE9La8JA&#10;EL4X+h+WKXhrNkpjJc1GSsFiwYvaS29jdsxzZ0N21bS/visI3ubje062HE0nzjS42rKCaRSDIC6s&#10;rrlU8L1fPS9AOI+ssbNMCn7JwTJ/fMgw1fbCWzrvfClCCLsUFVTe96mUrqjIoItsTxy4ox0M+gCH&#10;UuoBLyHcdHIWx3NpsObQUGFPHxUV7e5kFByav8+DjefNBts2KX6a5HXx8qXU5Gl8fwPhafR38c29&#10;1mF+MoPrM+ECmf8DAAD//wMAUEsBAi0AFAAGAAgAAAAhANvh9svuAAAAhQEAABMAAAAAAAAAAAAA&#10;AAAAAAAAAFtDb250ZW50X1R5cGVzXS54bWxQSwECLQAUAAYACAAAACEAWvQsW78AAAAVAQAACwAA&#10;AAAAAAAAAAAAAAAfAQAAX3JlbHMvLnJlbHNQSwECLQAUAAYACAAAACEACuLhtcMAAADcAAAADwAA&#10;AAAAAAAAAAAAAAAHAgAAZHJzL2Rvd25yZXYueG1sUEsFBgAAAAADAAMAtwAAAPcCAAAAAA==&#10;" fillcolor="#f73939" stroked="f" strokeweight="2pt"/>
                      <v:shape id="Right Arrow 15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NQwwAAANwAAAAPAAAAZHJzL2Rvd25yZXYueG1sRE/bagIx&#10;EH0X/IcwBd80W0ulrEYphUKpSK3X9m3YTJO1m8myibr+vREKfZvDuc5k1rpKnKgJpWcF94MMBHHh&#10;dclGwWb92n8CESKyxsozKbhQgNm025lgrv2ZP+m0ikakEA45KrAx1rmUobDkMAx8TZy4H984jAk2&#10;RuoGzyncVXKYZSPpsOTUYLGmF0vF7+roFOjD/N0tF3v7HT4Ww53emi9dG6V6d+3zGESkNv6L/9xv&#10;Os1/fIDbM+kCOb0CAAD//wMAUEsBAi0AFAAGAAgAAAAhANvh9svuAAAAhQEAABMAAAAAAAAAAAAA&#10;AAAAAAAAAFtDb250ZW50X1R5cGVzXS54bWxQSwECLQAUAAYACAAAACEAWvQsW78AAAAVAQAACwAA&#10;AAAAAAAAAAAAAAAfAQAAX3JlbHMvLnJlbHNQSwECLQAUAAYACAAAACEAJXMjUMMAAADcAAAADwAA&#10;AAAAAAAAAAAAAAAHAgAAZHJzL2Rvd25yZXYueG1sUEsFBgAAAAADAAMAtwAAAPcCAAAAAA==&#10;" adj="10800" fillcolor="white [3212]" stroked="f" strokeweight="2pt"/>
                      <w10:anchorlock/>
                    </v:group>
                  </w:pict>
                </mc:Fallback>
              </mc:AlternateContent>
            </w:r>
          </w:p>
        </w:tc>
        <w:tc>
          <w:tcPr>
            <w:tcW w:w="10097" w:type="dxa"/>
            <w:vAlign w:val="center"/>
          </w:tcPr>
          <w:p w14:paraId="71E53C04" w14:textId="77777777" w:rsidR="00C62980" w:rsidRPr="006E1754" w:rsidRDefault="00C62980" w:rsidP="00C62980">
            <w:pPr>
              <w:pStyle w:val="Default"/>
              <w:rPr>
                <w:rFonts w:asciiTheme="minorHAnsi" w:hAnsiTheme="minorHAnsi" w:cstheme="minorHAnsi"/>
                <w:bCs/>
                <w:sz w:val="22"/>
                <w:szCs w:val="22"/>
                <w:lang w:val="fr-CA"/>
              </w:rPr>
            </w:pPr>
            <w:r>
              <w:rPr>
                <w:rFonts w:asciiTheme="minorHAnsi" w:hAnsiTheme="minorHAnsi" w:cstheme="minorHAnsi"/>
                <w:bCs/>
                <w:sz w:val="22"/>
                <w:szCs w:val="22"/>
                <w:lang w:val="fr-CA"/>
              </w:rPr>
              <w:t>Diminution</w:t>
            </w:r>
            <w:r w:rsidRPr="006E1754">
              <w:rPr>
                <w:rFonts w:asciiTheme="minorHAnsi" w:hAnsiTheme="minorHAnsi" w:cstheme="minorHAnsi"/>
                <w:bCs/>
                <w:sz w:val="22"/>
                <w:szCs w:val="22"/>
                <w:lang w:val="fr-CA"/>
              </w:rPr>
              <w:t xml:space="preserve"> / r</w:t>
            </w:r>
            <w:r>
              <w:rPr>
                <w:rFonts w:asciiTheme="minorHAnsi" w:hAnsiTheme="minorHAnsi" w:cstheme="minorHAnsi"/>
                <w:bCs/>
                <w:sz w:val="22"/>
                <w:szCs w:val="22"/>
                <w:lang w:val="fr-CA"/>
              </w:rPr>
              <w:t>égression</w:t>
            </w:r>
          </w:p>
        </w:tc>
      </w:tr>
    </w:tbl>
    <w:p w14:paraId="62202F42" w14:textId="77777777" w:rsidR="00C62980" w:rsidRPr="006E1754" w:rsidRDefault="00C62980" w:rsidP="00C62980">
      <w:pPr>
        <w:pStyle w:val="Default"/>
        <w:rPr>
          <w:rFonts w:asciiTheme="minorHAnsi" w:hAnsiTheme="minorHAnsi" w:cstheme="minorHAnsi"/>
          <w:bCs/>
          <w:sz w:val="22"/>
          <w:szCs w:val="22"/>
          <w:lang w:val="fr-CA"/>
        </w:rPr>
      </w:pPr>
      <w:r w:rsidRPr="006E1754">
        <w:rPr>
          <w:rFonts w:asciiTheme="minorHAnsi" w:hAnsiTheme="minorHAnsi" w:cstheme="minorHAnsi"/>
          <w:bCs/>
          <w:sz w:val="22"/>
          <w:szCs w:val="22"/>
          <w:lang w:val="fr-CA"/>
        </w:rPr>
        <w:t>(</w:t>
      </w:r>
      <w:r>
        <w:rPr>
          <w:rFonts w:asciiTheme="minorHAnsi" w:hAnsiTheme="minorHAnsi" w:cstheme="minorHAnsi"/>
          <w:bCs/>
          <w:sz w:val="22"/>
          <w:szCs w:val="22"/>
          <w:lang w:val="fr-CA"/>
        </w:rPr>
        <w:t>Adapté de l’</w:t>
      </w:r>
      <w:r w:rsidRPr="006E1754">
        <w:rPr>
          <w:rFonts w:asciiTheme="minorHAnsi" w:hAnsiTheme="minorHAnsi" w:cstheme="minorHAnsi"/>
          <w:bCs/>
          <w:sz w:val="22"/>
          <w:szCs w:val="22"/>
          <w:lang w:val="fr-CA"/>
        </w:rPr>
        <w:t>IPBES)</w:t>
      </w:r>
    </w:p>
    <w:p w14:paraId="07C1ED38" w14:textId="77777777" w:rsidR="00C62980" w:rsidRDefault="00C62980" w:rsidP="00C62980">
      <w:pPr>
        <w:spacing w:after="0" w:line="240" w:lineRule="auto"/>
        <w:rPr>
          <w:rFonts w:cstheme="minorHAnsi"/>
          <w:bCs/>
        </w:rPr>
      </w:pPr>
    </w:p>
    <w:tbl>
      <w:tblPr>
        <w:tblStyle w:val="TableGrid"/>
        <w:tblW w:w="14425" w:type="dxa"/>
        <w:tblLayout w:type="fixed"/>
        <w:tblCellMar>
          <w:top w:w="28" w:type="dxa"/>
          <w:bottom w:w="28" w:type="dxa"/>
        </w:tblCellMar>
        <w:tblLook w:val="04A0" w:firstRow="1" w:lastRow="0" w:firstColumn="1" w:lastColumn="0" w:noHBand="0" w:noVBand="1"/>
      </w:tblPr>
      <w:tblGrid>
        <w:gridCol w:w="3085"/>
        <w:gridCol w:w="4536"/>
        <w:gridCol w:w="1134"/>
        <w:gridCol w:w="1134"/>
        <w:gridCol w:w="1134"/>
        <w:gridCol w:w="1134"/>
        <w:gridCol w:w="1134"/>
        <w:gridCol w:w="1134"/>
      </w:tblGrid>
      <w:tr w:rsidR="00C62980" w:rsidRPr="00C9664E" w14:paraId="025AFE83" w14:textId="77777777" w:rsidTr="00C9664E">
        <w:trPr>
          <w:cantSplit/>
          <w:tblHeader/>
        </w:trPr>
        <w:tc>
          <w:tcPr>
            <w:tcW w:w="3085" w:type="dxa"/>
            <w:shd w:val="clear" w:color="auto" w:fill="DBE5F1" w:themeFill="accent1" w:themeFillTint="33"/>
            <w:vAlign w:val="center"/>
            <w:hideMark/>
          </w:tcPr>
          <w:p w14:paraId="35B63996" w14:textId="77777777" w:rsidR="00C62980" w:rsidRPr="00C9664E" w:rsidRDefault="00C62980" w:rsidP="001559E5">
            <w:pPr>
              <w:jc w:val="center"/>
              <w:rPr>
                <w:rFonts w:asciiTheme="minorHAnsi" w:hAnsiTheme="minorHAnsi" w:cstheme="minorHAnsi"/>
                <w:b/>
                <w:bCs/>
                <w:sz w:val="18"/>
                <w:szCs w:val="18"/>
                <w:lang w:val="fr-CA"/>
              </w:rPr>
            </w:pPr>
            <w:r w:rsidRPr="00C9664E">
              <w:rPr>
                <w:rFonts w:asciiTheme="minorHAnsi" w:hAnsiTheme="minorHAnsi" w:cstheme="minorHAnsi"/>
                <w:b/>
                <w:bCs/>
                <w:sz w:val="18"/>
                <w:szCs w:val="18"/>
                <w:lang w:val="fr-CA"/>
              </w:rPr>
              <w:t>But / Objectif du Plan stratégique</w:t>
            </w:r>
          </w:p>
        </w:tc>
        <w:tc>
          <w:tcPr>
            <w:tcW w:w="4536" w:type="dxa"/>
            <w:shd w:val="clear" w:color="auto" w:fill="DBE5F1" w:themeFill="accent1" w:themeFillTint="33"/>
            <w:vAlign w:val="center"/>
            <w:hideMark/>
          </w:tcPr>
          <w:p w14:paraId="2ACC0AD5" w14:textId="77777777" w:rsidR="00C62980" w:rsidRPr="00C9664E" w:rsidRDefault="00C62980" w:rsidP="001559E5">
            <w:pPr>
              <w:jc w:val="center"/>
              <w:rPr>
                <w:rFonts w:asciiTheme="minorHAnsi" w:hAnsiTheme="minorHAnsi" w:cstheme="minorHAnsi"/>
                <w:b/>
                <w:bCs/>
                <w:sz w:val="18"/>
                <w:szCs w:val="18"/>
                <w:lang w:val="fr-CA"/>
              </w:rPr>
            </w:pPr>
            <w:r w:rsidRPr="00C9664E">
              <w:rPr>
                <w:rFonts w:asciiTheme="minorHAnsi" w:hAnsiTheme="minorHAnsi" w:cstheme="minorHAnsi"/>
                <w:b/>
                <w:bCs/>
                <w:sz w:val="18"/>
                <w:szCs w:val="18"/>
                <w:lang w:val="fr-CA"/>
              </w:rPr>
              <w:t>Indicateur</w:t>
            </w:r>
          </w:p>
        </w:tc>
        <w:tc>
          <w:tcPr>
            <w:tcW w:w="1134" w:type="dxa"/>
            <w:shd w:val="clear" w:color="auto" w:fill="DBE5F1" w:themeFill="accent1" w:themeFillTint="33"/>
            <w:vAlign w:val="center"/>
            <w:hideMark/>
          </w:tcPr>
          <w:p w14:paraId="70C850F6" w14:textId="77777777" w:rsidR="00C62980" w:rsidRPr="00C9664E" w:rsidRDefault="00C62980" w:rsidP="001559E5">
            <w:pPr>
              <w:jc w:val="center"/>
              <w:rPr>
                <w:rFonts w:asciiTheme="minorHAnsi" w:hAnsiTheme="minorHAnsi" w:cstheme="minorHAnsi"/>
                <w:b/>
                <w:bCs/>
                <w:sz w:val="18"/>
                <w:szCs w:val="18"/>
                <w:lang w:val="fr-CA"/>
              </w:rPr>
            </w:pPr>
            <w:r w:rsidRPr="00C9664E">
              <w:rPr>
                <w:rFonts w:asciiTheme="minorHAnsi" w:hAnsiTheme="minorHAnsi" w:cstheme="minorHAnsi"/>
                <w:b/>
                <w:bCs/>
                <w:sz w:val="18"/>
                <w:szCs w:val="18"/>
                <w:lang w:val="fr-CA"/>
              </w:rPr>
              <w:t>Pays affirmatifs à la COP 10</w:t>
            </w:r>
          </w:p>
        </w:tc>
        <w:tc>
          <w:tcPr>
            <w:tcW w:w="1134" w:type="dxa"/>
            <w:shd w:val="clear" w:color="auto" w:fill="DBE5F1" w:themeFill="accent1" w:themeFillTint="33"/>
            <w:vAlign w:val="center"/>
            <w:hideMark/>
          </w:tcPr>
          <w:p w14:paraId="4FD6E76D" w14:textId="77777777" w:rsidR="00C62980" w:rsidRPr="00C9664E" w:rsidRDefault="00C62980" w:rsidP="001559E5">
            <w:pPr>
              <w:jc w:val="center"/>
              <w:rPr>
                <w:rFonts w:asciiTheme="minorHAnsi" w:hAnsiTheme="minorHAnsi" w:cstheme="minorHAnsi"/>
                <w:b/>
                <w:bCs/>
                <w:sz w:val="18"/>
                <w:szCs w:val="18"/>
                <w:lang w:val="fr-CA"/>
              </w:rPr>
            </w:pPr>
            <w:r w:rsidRPr="00C9664E">
              <w:rPr>
                <w:rFonts w:asciiTheme="minorHAnsi" w:hAnsiTheme="minorHAnsi" w:cstheme="minorHAnsi"/>
                <w:b/>
                <w:bCs/>
                <w:sz w:val="18"/>
                <w:szCs w:val="18"/>
                <w:lang w:val="fr-CA"/>
              </w:rPr>
              <w:t>Pays affirmatifs à la COP11</w:t>
            </w:r>
          </w:p>
        </w:tc>
        <w:tc>
          <w:tcPr>
            <w:tcW w:w="1134" w:type="dxa"/>
            <w:shd w:val="clear" w:color="auto" w:fill="DBE5F1" w:themeFill="accent1" w:themeFillTint="33"/>
            <w:vAlign w:val="center"/>
            <w:hideMark/>
          </w:tcPr>
          <w:p w14:paraId="02791665" w14:textId="77777777" w:rsidR="00C62980" w:rsidRPr="00C9664E" w:rsidRDefault="00C62980" w:rsidP="001559E5">
            <w:pPr>
              <w:jc w:val="center"/>
              <w:rPr>
                <w:rFonts w:asciiTheme="minorHAnsi" w:hAnsiTheme="minorHAnsi" w:cstheme="minorHAnsi"/>
                <w:b/>
                <w:bCs/>
                <w:sz w:val="18"/>
                <w:szCs w:val="18"/>
                <w:lang w:val="fr-CA"/>
              </w:rPr>
            </w:pPr>
            <w:r w:rsidRPr="00C9664E">
              <w:rPr>
                <w:rFonts w:asciiTheme="minorHAnsi" w:hAnsiTheme="minorHAnsi" w:cstheme="minorHAnsi"/>
                <w:b/>
                <w:bCs/>
                <w:sz w:val="18"/>
                <w:szCs w:val="18"/>
                <w:lang w:val="fr-CA"/>
              </w:rPr>
              <w:t>Pays affirmatifs à la COP12</w:t>
            </w:r>
          </w:p>
        </w:tc>
        <w:tc>
          <w:tcPr>
            <w:tcW w:w="1134" w:type="dxa"/>
            <w:shd w:val="clear" w:color="auto" w:fill="DBE5F1" w:themeFill="accent1" w:themeFillTint="33"/>
            <w:vAlign w:val="center"/>
            <w:hideMark/>
          </w:tcPr>
          <w:p w14:paraId="7A5CD357" w14:textId="77777777" w:rsidR="00C62980" w:rsidRPr="00C9664E" w:rsidRDefault="00C62980" w:rsidP="001559E5">
            <w:pPr>
              <w:jc w:val="center"/>
              <w:rPr>
                <w:rFonts w:asciiTheme="minorHAnsi" w:hAnsiTheme="minorHAnsi" w:cstheme="minorHAnsi"/>
                <w:b/>
                <w:bCs/>
                <w:sz w:val="18"/>
                <w:szCs w:val="18"/>
                <w:lang w:val="fr-CA"/>
              </w:rPr>
            </w:pPr>
            <w:r w:rsidRPr="00C9664E">
              <w:rPr>
                <w:rFonts w:asciiTheme="minorHAnsi" w:hAnsiTheme="minorHAnsi" w:cstheme="minorHAnsi"/>
                <w:b/>
                <w:bCs/>
                <w:sz w:val="18"/>
                <w:szCs w:val="18"/>
                <w:lang w:val="fr-CA"/>
              </w:rPr>
              <w:t>Pays affirmatifs à la COP13</w:t>
            </w:r>
          </w:p>
        </w:tc>
        <w:tc>
          <w:tcPr>
            <w:tcW w:w="1134" w:type="dxa"/>
            <w:shd w:val="clear" w:color="auto" w:fill="DBE5F1" w:themeFill="accent1" w:themeFillTint="33"/>
            <w:vAlign w:val="center"/>
          </w:tcPr>
          <w:p w14:paraId="5624A8B8" w14:textId="77777777" w:rsidR="00C62980" w:rsidRPr="00C9664E" w:rsidRDefault="00C62980" w:rsidP="00C9664E">
            <w:pPr>
              <w:jc w:val="center"/>
              <w:rPr>
                <w:rFonts w:asciiTheme="minorHAnsi" w:hAnsiTheme="minorHAnsi" w:cstheme="minorHAnsi"/>
                <w:b/>
                <w:bCs/>
                <w:sz w:val="18"/>
                <w:szCs w:val="18"/>
                <w:lang w:val="fr-CA"/>
              </w:rPr>
            </w:pPr>
            <w:r w:rsidRPr="00C9664E">
              <w:rPr>
                <w:rFonts w:asciiTheme="minorHAnsi" w:hAnsiTheme="minorHAnsi" w:cstheme="minorHAnsi"/>
                <w:b/>
                <w:bCs/>
                <w:sz w:val="18"/>
                <w:szCs w:val="18"/>
                <w:lang w:val="fr-CA"/>
              </w:rPr>
              <w:t>Pays affirmatifs à la COP14</w:t>
            </w:r>
          </w:p>
        </w:tc>
        <w:tc>
          <w:tcPr>
            <w:tcW w:w="1134" w:type="dxa"/>
            <w:shd w:val="clear" w:color="auto" w:fill="DBE5F1" w:themeFill="accent1" w:themeFillTint="33"/>
            <w:vAlign w:val="center"/>
            <w:hideMark/>
          </w:tcPr>
          <w:p w14:paraId="57696BD7" w14:textId="77777777" w:rsidR="00C62980" w:rsidRPr="00C9664E" w:rsidRDefault="00C62980" w:rsidP="001559E5">
            <w:pPr>
              <w:jc w:val="center"/>
              <w:rPr>
                <w:rFonts w:asciiTheme="minorHAnsi" w:hAnsiTheme="minorHAnsi" w:cstheme="minorHAnsi"/>
                <w:b/>
                <w:bCs/>
                <w:sz w:val="18"/>
                <w:szCs w:val="18"/>
                <w:lang w:val="fr-CA"/>
              </w:rPr>
            </w:pPr>
            <w:r w:rsidRPr="00C9664E">
              <w:rPr>
                <w:rFonts w:asciiTheme="minorHAnsi" w:hAnsiTheme="minorHAnsi" w:cstheme="minorHAnsi"/>
                <w:b/>
                <w:bCs/>
                <w:sz w:val="18"/>
                <w:szCs w:val="18"/>
                <w:lang w:val="fr-CA"/>
              </w:rPr>
              <w:t>Progrès depuis la COP13</w:t>
            </w:r>
          </w:p>
        </w:tc>
      </w:tr>
      <w:tr w:rsidR="00EE4C1B" w:rsidRPr="008D656A" w14:paraId="329BCC1B" w14:textId="77777777" w:rsidTr="00EE4C1B">
        <w:trPr>
          <w:cantSplit/>
        </w:trPr>
        <w:tc>
          <w:tcPr>
            <w:tcW w:w="14425" w:type="dxa"/>
            <w:gridSpan w:val="8"/>
            <w:vAlign w:val="center"/>
          </w:tcPr>
          <w:p w14:paraId="49754318" w14:textId="77777777" w:rsidR="00EE4C1B" w:rsidRPr="00C9664E" w:rsidRDefault="00EE4C1B" w:rsidP="00EE4C1B">
            <w:pPr>
              <w:spacing w:before="120" w:after="120"/>
              <w:rPr>
                <w:rFonts w:asciiTheme="minorHAnsi" w:hAnsiTheme="minorHAnsi" w:cstheme="minorHAnsi"/>
                <w:b/>
                <w:bCs/>
                <w:lang w:val="fr-CA"/>
              </w:rPr>
            </w:pPr>
            <w:r w:rsidRPr="00C9664E">
              <w:rPr>
                <w:rFonts w:asciiTheme="minorHAnsi" w:hAnsiTheme="minorHAnsi" w:cstheme="minorHAnsi"/>
                <w:b/>
                <w:bCs/>
                <w:lang w:val="fr-CA"/>
              </w:rPr>
              <w:t>But 1 : S’attaquer aux moteurs de la perte et de la dégradation des zones humides</w:t>
            </w:r>
          </w:p>
        </w:tc>
      </w:tr>
      <w:tr w:rsidR="00C62980" w:rsidRPr="008D656A" w14:paraId="199585B3" w14:textId="77777777" w:rsidTr="00C9664E">
        <w:trPr>
          <w:cantSplit/>
        </w:trPr>
        <w:tc>
          <w:tcPr>
            <w:tcW w:w="3085" w:type="dxa"/>
            <w:vMerge w:val="restart"/>
            <w:hideMark/>
          </w:tcPr>
          <w:p w14:paraId="1DF2003A"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Objectif 1 – 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p w14:paraId="67FF716E"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{1.3.2} {1.3.3}.</w:t>
            </w:r>
          </w:p>
        </w:tc>
        <w:tc>
          <w:tcPr>
            <w:tcW w:w="4536" w:type="dxa"/>
            <w:hideMark/>
          </w:tcPr>
          <w:p w14:paraId="4DAF8A49"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1.1 </w:t>
            </w:r>
            <w:r w:rsidRPr="00C9664E">
              <w:rPr>
                <w:rFonts w:asciiTheme="minorHAnsi" w:hAnsiTheme="minorHAnsi" w:cstheme="minorHAnsi"/>
                <w:lang w:val="fr-FR"/>
              </w:rPr>
              <w:t>Les problèmes/avantages des zones humides ont-ils été incorporés dans d’autres stratégies et processus de planification nationaux, y compris : {1.3.2} {1.3.3} DRC 1.3.i</w:t>
            </w:r>
          </w:p>
        </w:tc>
        <w:tc>
          <w:tcPr>
            <w:tcW w:w="1134" w:type="dxa"/>
            <w:hideMark/>
          </w:tcPr>
          <w:p w14:paraId="6258FFFD" w14:textId="77777777" w:rsidR="00C62980" w:rsidRPr="00C9664E" w:rsidRDefault="00C62980" w:rsidP="00C62980">
            <w:pPr>
              <w:jc w:val="center"/>
              <w:rPr>
                <w:rFonts w:asciiTheme="minorHAnsi" w:hAnsiTheme="minorHAnsi" w:cstheme="minorHAnsi"/>
                <w:bCs/>
                <w:lang w:val="fr-CA"/>
              </w:rPr>
            </w:pPr>
          </w:p>
        </w:tc>
        <w:tc>
          <w:tcPr>
            <w:tcW w:w="1134" w:type="dxa"/>
            <w:hideMark/>
          </w:tcPr>
          <w:p w14:paraId="0B617537" w14:textId="77777777" w:rsidR="00C62980" w:rsidRPr="00C9664E" w:rsidRDefault="00C62980" w:rsidP="00C62980">
            <w:pPr>
              <w:jc w:val="center"/>
              <w:rPr>
                <w:rFonts w:asciiTheme="minorHAnsi" w:hAnsiTheme="minorHAnsi" w:cstheme="minorHAnsi"/>
                <w:bCs/>
                <w:lang w:val="fr-CA"/>
              </w:rPr>
            </w:pPr>
          </w:p>
        </w:tc>
        <w:tc>
          <w:tcPr>
            <w:tcW w:w="1134" w:type="dxa"/>
            <w:hideMark/>
          </w:tcPr>
          <w:p w14:paraId="34DA6C77" w14:textId="77777777" w:rsidR="00C62980" w:rsidRPr="00C9664E" w:rsidRDefault="00C62980" w:rsidP="00C62980">
            <w:pPr>
              <w:jc w:val="center"/>
              <w:rPr>
                <w:rFonts w:asciiTheme="minorHAnsi" w:hAnsiTheme="minorHAnsi" w:cstheme="minorHAnsi"/>
                <w:b/>
                <w:bCs/>
                <w:lang w:val="fr-CA"/>
              </w:rPr>
            </w:pPr>
          </w:p>
        </w:tc>
        <w:tc>
          <w:tcPr>
            <w:tcW w:w="1134" w:type="dxa"/>
          </w:tcPr>
          <w:p w14:paraId="3A7FCE86" w14:textId="77777777" w:rsidR="00C62980" w:rsidRPr="00C9664E" w:rsidRDefault="00C62980" w:rsidP="00C62980">
            <w:pPr>
              <w:jc w:val="center"/>
              <w:rPr>
                <w:rFonts w:asciiTheme="minorHAnsi" w:hAnsiTheme="minorHAnsi" w:cstheme="minorHAnsi"/>
                <w:bCs/>
                <w:lang w:val="fr-CA"/>
              </w:rPr>
            </w:pPr>
          </w:p>
        </w:tc>
        <w:tc>
          <w:tcPr>
            <w:tcW w:w="1134" w:type="dxa"/>
          </w:tcPr>
          <w:p w14:paraId="5422B47C" w14:textId="77777777" w:rsidR="00C62980" w:rsidRPr="00C9664E" w:rsidRDefault="00C62980" w:rsidP="00C9664E">
            <w:pPr>
              <w:jc w:val="center"/>
              <w:rPr>
                <w:rFonts w:asciiTheme="minorHAnsi" w:hAnsiTheme="minorHAnsi" w:cstheme="minorHAnsi"/>
                <w:bCs/>
                <w:lang w:val="fr-CA"/>
              </w:rPr>
            </w:pPr>
          </w:p>
        </w:tc>
        <w:tc>
          <w:tcPr>
            <w:tcW w:w="1134" w:type="dxa"/>
          </w:tcPr>
          <w:p w14:paraId="5272CFAA" w14:textId="77777777" w:rsidR="00C62980" w:rsidRPr="00C9664E" w:rsidRDefault="00C62980" w:rsidP="00C62980">
            <w:pPr>
              <w:jc w:val="center"/>
              <w:rPr>
                <w:rFonts w:asciiTheme="minorHAnsi" w:hAnsiTheme="minorHAnsi" w:cstheme="minorHAnsi"/>
                <w:bCs/>
                <w:lang w:val="fr-CA"/>
              </w:rPr>
            </w:pPr>
          </w:p>
        </w:tc>
      </w:tr>
      <w:tr w:rsidR="00C62980" w:rsidRPr="00C9664E" w14:paraId="12114FAE" w14:textId="77777777" w:rsidTr="00C9664E">
        <w:trPr>
          <w:cantSplit/>
        </w:trPr>
        <w:tc>
          <w:tcPr>
            <w:tcW w:w="3085" w:type="dxa"/>
            <w:vMerge/>
          </w:tcPr>
          <w:p w14:paraId="1836EECF" w14:textId="77777777" w:rsidR="00C62980" w:rsidRPr="00C9664E" w:rsidRDefault="00C62980" w:rsidP="00C62980">
            <w:pPr>
              <w:rPr>
                <w:rFonts w:asciiTheme="minorHAnsi" w:hAnsiTheme="minorHAnsi" w:cstheme="minorHAnsi"/>
                <w:b/>
                <w:bCs/>
                <w:lang w:val="fr-CA"/>
              </w:rPr>
            </w:pPr>
          </w:p>
        </w:tc>
        <w:tc>
          <w:tcPr>
            <w:tcW w:w="4536" w:type="dxa"/>
          </w:tcPr>
          <w:p w14:paraId="0E743951"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a) </w:t>
            </w:r>
            <w:r w:rsidRPr="00C9664E">
              <w:rPr>
                <w:rFonts w:asciiTheme="minorHAnsi" w:hAnsiTheme="minorHAnsi" w:cstheme="minorHAnsi"/>
                <w:lang w:val="fr-FR"/>
              </w:rPr>
              <w:t>Politique ou stratégie nationale de gestion des zones humides</w:t>
            </w:r>
          </w:p>
        </w:tc>
        <w:tc>
          <w:tcPr>
            <w:tcW w:w="1134" w:type="dxa"/>
          </w:tcPr>
          <w:p w14:paraId="1BC7A228" w14:textId="77777777" w:rsidR="00C62980" w:rsidRPr="00C9664E" w:rsidRDefault="00C62980" w:rsidP="00C62980">
            <w:pPr>
              <w:jc w:val="center"/>
              <w:rPr>
                <w:rFonts w:asciiTheme="minorHAnsi" w:hAnsiTheme="minorHAnsi" w:cstheme="minorHAnsi"/>
                <w:bCs/>
                <w:lang w:val="fr-CA"/>
              </w:rPr>
            </w:pPr>
          </w:p>
        </w:tc>
        <w:tc>
          <w:tcPr>
            <w:tcW w:w="1134" w:type="dxa"/>
          </w:tcPr>
          <w:p w14:paraId="54A4A82E" w14:textId="77777777" w:rsidR="00C62980" w:rsidRPr="00C9664E" w:rsidRDefault="00C62980" w:rsidP="00C62980">
            <w:pPr>
              <w:jc w:val="center"/>
              <w:rPr>
                <w:rFonts w:asciiTheme="minorHAnsi" w:hAnsiTheme="minorHAnsi" w:cstheme="minorHAnsi"/>
                <w:bCs/>
                <w:lang w:val="fr-CA"/>
              </w:rPr>
            </w:pPr>
          </w:p>
        </w:tc>
        <w:tc>
          <w:tcPr>
            <w:tcW w:w="1134" w:type="dxa"/>
          </w:tcPr>
          <w:p w14:paraId="4BD4C9C5" w14:textId="77777777" w:rsidR="00C62980" w:rsidRPr="00C9664E" w:rsidRDefault="00C62980" w:rsidP="00C62980">
            <w:pPr>
              <w:jc w:val="center"/>
              <w:rPr>
                <w:rFonts w:asciiTheme="minorHAnsi" w:hAnsiTheme="minorHAnsi" w:cstheme="minorHAnsi"/>
                <w:b/>
                <w:bCs/>
                <w:lang w:val="fr-CA"/>
              </w:rPr>
            </w:pPr>
          </w:p>
        </w:tc>
        <w:tc>
          <w:tcPr>
            <w:tcW w:w="1134" w:type="dxa"/>
          </w:tcPr>
          <w:p w14:paraId="3D4D7B55"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62%</w:t>
            </w:r>
          </w:p>
        </w:tc>
        <w:tc>
          <w:tcPr>
            <w:tcW w:w="1134" w:type="dxa"/>
          </w:tcPr>
          <w:p w14:paraId="608153E1" w14:textId="3B415639"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65%</w:t>
            </w:r>
          </w:p>
        </w:tc>
        <w:tc>
          <w:tcPr>
            <w:tcW w:w="1134" w:type="dxa"/>
          </w:tcPr>
          <w:p w14:paraId="5C7BBD12" w14:textId="77777777" w:rsidR="00C62980" w:rsidRPr="00C9664E" w:rsidRDefault="00C62980" w:rsidP="00C62980">
            <w:pPr>
              <w:jc w:val="center"/>
              <w:rPr>
                <w:rFonts w:asciiTheme="minorHAnsi" w:hAnsiTheme="minorHAnsi" w:cstheme="minorHAnsi"/>
                <w:bCs/>
                <w:lang w:val="fr-CA"/>
              </w:rPr>
            </w:pPr>
            <w:r w:rsidRPr="00C9664E">
              <w:rPr>
                <w:rFonts w:cstheme="minorHAnsi"/>
                <w:noProof/>
                <w:lang w:eastAsia="en-GB"/>
              </w:rPr>
              <mc:AlternateContent>
                <mc:Choice Requires="wpg">
                  <w:drawing>
                    <wp:inline distT="0" distB="0" distL="0" distR="0" wp14:anchorId="0A91DE48" wp14:editId="19092CDA">
                      <wp:extent cx="229824" cy="229824"/>
                      <wp:effectExtent l="0" t="0" r="0" b="0"/>
                      <wp:docPr id="2"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3" name="Rounded Rectangle 29"/>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Right Arrow 30"/>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24830A"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14KQMAAAwJAAAOAAAAZHJzL2Uyb0RvYy54bWzsVktPGzEQvlfqf7B8h32wkGTFBkWhQZUQ&#10;jYCKs+P1PiSv7dpONumv79jehBRUFVGph6o5bOyd8Ty+mW+8l1fbjqMN06aVosDJaYwRE1SWragL&#10;/PVxcTLGyFgiSsKlYAXeMYOvph8/XPYqZ6lsJC+ZRmBEmLxXBW6sVXkUGdqwjphTqZgAYSV1Ryxs&#10;dR2VmvRgveNRGscXUS91qbSkzBh4ex2EeOrtVxWj9ktVGWYRLzDEZv1T++fKPaPpJclrTVTT0iEM&#10;8o4oOtIKcHowdU0sQWvdvjLVtVRLIyt7SmUXyapqKfM5QDZJ/CKbGy3XyudS532tDjABtC9werdZ&#10;erdZatSWBU4xEqSDEnmvKMkcNr2qc1C50epBLfXwog47l+620p37h0TQ1qO6O6DKthZReJmmk3Ga&#10;YURBNKw96rSB0rw6RZtPw7lRMhlno3BuWMO5aO80crEdQukV9I95hsj8GUQPDVHMI29c/gNEZ3uI&#10;7uValKxE99BfRNScoXQS4PLqB6xMbgC2twL1m4RJrrSxN0x2yC0KDN0hSheC7zyyuTU2ALTXc46N&#10;5G25aDn3G12v5lyjDQE6LBbzOPYMAEx/UuMC9UDmdARiRAnQsuLEwrJT0ChG1BgRXgPfqdXet5DO&#10;g6+q831NTBN8eLOBZF1rgem87Qo8Br8Hz1y4yJjn6pCBK2YAzq1WstxBAbQM5DWKLlpwckuMXRIN&#10;bIUgYQKBtJH6O0Y9sBmi/LYmmmHEPwvohUmSZY7+fpOdj1LY6GPJ6lgi1t1cAkIJzC5F/dLpW75f&#10;Vlp2TzB4Zs4riIig4DvgMWzmNkwZGF2UzWZeDSiviL0VD4o64y5vB9fj9oloNRTVAm3u5L7/SP6i&#10;rEHXnRRytrayan3Nn3EChgxccOz9C6RIIP8wOO7burFoprXs0ZlvLBcA0OcXfAglPXFt5trBJTXM&#10;kWQ0vhjBQIKJkcSTi/FZaKH9RMmS8/N4EiZDlo0yUD2eDK+J4gLzcb2dKTtzIApcN6XsoZWg4+Cl&#10;Y477DT59i+8J9p85/wZz/OUCV66/b4bPA3enH+89054/YqY/AAAA//8DAFBLAwQUAAYACAAAACEA&#10;izyFMNkAAAADAQAADwAAAGRycy9kb3ducmV2LnhtbEyPQUvDQBCF74L/YRnBm92kxSIxm1KKeiqC&#10;rSDeptlpEpqdDdltkv57Rz3oZR7DG977Jl9NrlUD9aHxbCCdJaCIS28brgy875/vHkCFiGyx9UwG&#10;LhRgVVxf5ZhZP/IbDbtYKQnhkKGBOsYu0zqUNTkMM98Ri3f0vcMoa19p2+Mo4a7V8yRZaocNS0ON&#10;HW1qKk+7szPwMuK4XqRPw/Z03Fw+9/evH9uUjLm9mdaPoCJN8e8YvvEFHQphOvgz26BaA/JI/Jni&#10;LZZzUIdf1UWu/7MXXwAAAP//AwBQSwECLQAUAAYACAAAACEAtoM4kv4AAADhAQAAEwAAAAAAAAAA&#10;AAAAAAAAAAAAW0NvbnRlbnRfVHlwZXNdLnhtbFBLAQItABQABgAIAAAAIQA4/SH/1gAAAJQBAAAL&#10;AAAAAAAAAAAAAAAAAC8BAABfcmVscy8ucmVsc1BLAQItABQABgAIAAAAIQAtVw14KQMAAAwJAAAO&#10;AAAAAAAAAAAAAAAAAC4CAABkcnMvZTJvRG9jLnhtbFBLAQItABQABgAIAAAAIQCLPIUw2QAAAAMB&#10;AAAPAAAAAAAAAAAAAAAAAIMFAABkcnMvZG93bnJldi54bWxQSwUGAAAAAAQABADzAAAAiQYAAAAA&#10;">
                      <v:roundrect id="Rounded Rectangle 2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1FlvQAAANoAAAAPAAAAZHJzL2Rvd25yZXYueG1sRI/NCsIw&#10;EITvgu8QVvAimqogUo1SBMGfk7UPsDRrW2w2pYla394IgsdhZr5h1tvO1OJJrassK5hOIhDEudUV&#10;Fwqy6368BOE8ssbaMil4k4Ptpt9bY6ztiy/0TH0hAoRdjApK75tYSpeXZNBNbEMcvJttDfog20Lq&#10;Fl8Bbmo5i6KFNFhxWCixoV1J+T19GAVWJvu79OdsNyowtXkyOs2OpNRw0CUrEJ46/w//2getYA7f&#10;K+EGyM0HAAD//wMAUEsBAi0AFAAGAAgAAAAhANvh9svuAAAAhQEAABMAAAAAAAAAAAAAAAAAAAAA&#10;AFtDb250ZW50X1R5cGVzXS54bWxQSwECLQAUAAYACAAAACEAWvQsW78AAAAVAQAACwAAAAAAAAAA&#10;AAAAAAAfAQAAX3JlbHMvLnJlbHNQSwECLQAUAAYACAAAACEAlMNRZb0AAADaAAAADwAAAAAAAAAA&#10;AAAAAAAHAgAAZHJzL2Rvd25yZXYueG1sUEsFBgAAAAADAAMAtwAAAPECAAAAAA==&#10;" fillcolor="#ffc000" stroked="f" strokeweight="1pt">
                        <v:stroke joinstyle="miter"/>
                      </v:roundrect>
                      <v:shape id="Right Arrow 30"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4bwwAAANsAAAAPAAAAZHJzL2Rvd25yZXYueG1sRI9Bb8Iw&#10;DIXvk/gPkSdxmSAdSAx1BARoSKg36H6A13htReN0SQbl3+PDpN1svef3Pq82g+vUlUJsPRt4nWag&#10;iCtvW64NfJaHyRJUTMgWO89k4E4RNuvR0wpz6298ous51UpCOOZooEmpz7WOVUMO49T3xKJ9++Aw&#10;yRpqbQPeJNx1epZlC+2wZWlosKd9Q9Xl/OsMvPzMwrws9rTbFf2HLd5K/LqUxoyfh+07qERD+jf/&#10;XR+t4Au9/CID6PUDAAD//wMAUEsBAi0AFAAGAAgAAAAhANvh9svuAAAAhQEAABMAAAAAAAAAAAAA&#10;AAAAAAAAAFtDb250ZW50X1R5cGVzXS54bWxQSwECLQAUAAYACAAAACEAWvQsW78AAAAVAQAACwAA&#10;AAAAAAAAAAAAAAAfAQAAX3JlbHMvLnJlbHNQSwECLQAUAAYACAAAACEAbVcOG8MAAADbAAAADwAA&#10;AAAAAAAAAAAAAAAHAgAAZHJzL2Rvd25yZXYueG1sUEsFBgAAAAADAAMAtwAAAPcCAAAAAA==&#10;" adj="10800" fillcolor="window" stroked="f" strokeweight="1pt"/>
                      <w10:anchorlock/>
                    </v:group>
                  </w:pict>
                </mc:Fallback>
              </mc:AlternateContent>
            </w:r>
          </w:p>
        </w:tc>
      </w:tr>
      <w:tr w:rsidR="00C62980" w:rsidRPr="00C9664E" w14:paraId="4F7F57E8" w14:textId="77777777" w:rsidTr="00C9664E">
        <w:trPr>
          <w:cantSplit/>
        </w:trPr>
        <w:tc>
          <w:tcPr>
            <w:tcW w:w="3085" w:type="dxa"/>
            <w:vMerge/>
            <w:hideMark/>
          </w:tcPr>
          <w:p w14:paraId="3D2A8E84" w14:textId="77777777" w:rsidR="00C62980" w:rsidRPr="00C9664E" w:rsidRDefault="00C62980" w:rsidP="00C62980">
            <w:pPr>
              <w:rPr>
                <w:rFonts w:asciiTheme="minorHAnsi" w:hAnsiTheme="minorHAnsi" w:cstheme="minorHAnsi"/>
                <w:b/>
                <w:bCs/>
                <w:lang w:val="fr-CA"/>
              </w:rPr>
            </w:pPr>
          </w:p>
        </w:tc>
        <w:tc>
          <w:tcPr>
            <w:tcW w:w="4536" w:type="dxa"/>
            <w:hideMark/>
          </w:tcPr>
          <w:p w14:paraId="24AA42A9"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b) </w:t>
            </w:r>
            <w:r w:rsidRPr="00C9664E">
              <w:rPr>
                <w:rFonts w:asciiTheme="minorHAnsi" w:hAnsiTheme="minorHAnsi" w:cstheme="minorHAnsi"/>
                <w:lang w:val="fr-FR"/>
              </w:rPr>
              <w:t>Stratégies d’élimination de la pauvreté</w:t>
            </w:r>
          </w:p>
        </w:tc>
        <w:tc>
          <w:tcPr>
            <w:tcW w:w="1134" w:type="dxa"/>
            <w:hideMark/>
          </w:tcPr>
          <w:p w14:paraId="32CC05AB"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46%</w:t>
            </w:r>
          </w:p>
        </w:tc>
        <w:tc>
          <w:tcPr>
            <w:tcW w:w="1134" w:type="dxa"/>
            <w:hideMark/>
          </w:tcPr>
          <w:p w14:paraId="58023468"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36%</w:t>
            </w:r>
          </w:p>
        </w:tc>
        <w:tc>
          <w:tcPr>
            <w:tcW w:w="1134" w:type="dxa"/>
            <w:hideMark/>
          </w:tcPr>
          <w:p w14:paraId="67A157F7"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39%</w:t>
            </w:r>
          </w:p>
        </w:tc>
        <w:tc>
          <w:tcPr>
            <w:tcW w:w="1134" w:type="dxa"/>
            <w:hideMark/>
          </w:tcPr>
          <w:p w14:paraId="33B884EF"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30%</w:t>
            </w:r>
          </w:p>
        </w:tc>
        <w:tc>
          <w:tcPr>
            <w:tcW w:w="1134" w:type="dxa"/>
          </w:tcPr>
          <w:p w14:paraId="48D0955F" w14:textId="4C58FD4E"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31%</w:t>
            </w:r>
          </w:p>
        </w:tc>
        <w:tc>
          <w:tcPr>
            <w:tcW w:w="1134" w:type="dxa"/>
          </w:tcPr>
          <w:p w14:paraId="04FF4178"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w:drawing>
                <wp:inline distT="0" distB="0" distL="0" distR="0" wp14:anchorId="036206B5" wp14:editId="62A80E6A">
                  <wp:extent cx="234361" cy="234361"/>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62980" w:rsidRPr="00C9664E" w14:paraId="110033F4" w14:textId="77777777" w:rsidTr="00C9664E">
        <w:trPr>
          <w:cantSplit/>
        </w:trPr>
        <w:tc>
          <w:tcPr>
            <w:tcW w:w="3085" w:type="dxa"/>
            <w:vMerge/>
            <w:hideMark/>
          </w:tcPr>
          <w:p w14:paraId="635C4BC7" w14:textId="77777777" w:rsidR="00C62980" w:rsidRPr="00C9664E" w:rsidRDefault="00C62980" w:rsidP="00C62980">
            <w:pPr>
              <w:rPr>
                <w:rFonts w:asciiTheme="minorHAnsi" w:hAnsiTheme="minorHAnsi" w:cstheme="minorHAnsi"/>
                <w:b/>
                <w:bCs/>
                <w:lang w:val="fr-CA"/>
              </w:rPr>
            </w:pPr>
          </w:p>
        </w:tc>
        <w:tc>
          <w:tcPr>
            <w:tcW w:w="4536" w:type="dxa"/>
            <w:hideMark/>
          </w:tcPr>
          <w:p w14:paraId="66D3EBBB"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c) </w:t>
            </w:r>
            <w:r w:rsidRPr="00C9664E">
              <w:rPr>
                <w:rFonts w:asciiTheme="minorHAnsi" w:hAnsiTheme="minorHAnsi" w:cstheme="minorHAnsi"/>
                <w:lang w:val="fr-FR"/>
              </w:rPr>
              <w:t xml:space="preserve">gestion des ressources en eau </w:t>
            </w:r>
          </w:p>
        </w:tc>
        <w:tc>
          <w:tcPr>
            <w:tcW w:w="1134" w:type="dxa"/>
            <w:hideMark/>
          </w:tcPr>
          <w:p w14:paraId="6B0747FD"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46%</w:t>
            </w:r>
          </w:p>
        </w:tc>
        <w:tc>
          <w:tcPr>
            <w:tcW w:w="1134" w:type="dxa"/>
            <w:hideMark/>
          </w:tcPr>
          <w:p w14:paraId="116193B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64%</w:t>
            </w:r>
          </w:p>
        </w:tc>
        <w:tc>
          <w:tcPr>
            <w:tcW w:w="1134" w:type="dxa"/>
            <w:hideMark/>
          </w:tcPr>
          <w:p w14:paraId="676BE4F6"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70%</w:t>
            </w:r>
          </w:p>
        </w:tc>
        <w:tc>
          <w:tcPr>
            <w:tcW w:w="1134" w:type="dxa"/>
            <w:hideMark/>
          </w:tcPr>
          <w:p w14:paraId="313B8E48"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59%</w:t>
            </w:r>
          </w:p>
        </w:tc>
        <w:tc>
          <w:tcPr>
            <w:tcW w:w="1134" w:type="dxa"/>
          </w:tcPr>
          <w:p w14:paraId="54CE1C9F" w14:textId="5AA17057"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66%</w:t>
            </w:r>
          </w:p>
        </w:tc>
        <w:tc>
          <w:tcPr>
            <w:tcW w:w="1134" w:type="dxa"/>
          </w:tcPr>
          <w:p w14:paraId="022CF002"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10837D71" wp14:editId="1F701DD0">
                      <wp:extent cx="233142" cy="233142"/>
                      <wp:effectExtent l="0" t="0" r="0" b="0"/>
                      <wp:docPr id="22" name="Group 1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3" name="Rounded Rectangle 20"/>
                              <wps:cNvSpPr/>
                              <wps:spPr>
                                <a:xfrm>
                                  <a:off x="0" y="0"/>
                                  <a:ext cx="719847" cy="719847"/>
                                </a:xfrm>
                                <a:prstGeom prst="round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Right Arrow 21"/>
                              <wps:cNvSpPr/>
                              <wps:spPr>
                                <a:xfrm rot="16200000">
                                  <a:off x="159113" y="109683"/>
                                  <a:ext cx="415509" cy="447472"/>
                                </a:xfrm>
                                <a:prstGeom prst="rightArrow">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D730F3" id="Group 1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m0IAMAAOAIAAAOAAAAZHJzL2Uyb0RvYy54bWzsVltr2zAUfh/sPwi9r77EaWpTp4RmKYOy&#10;lbajz4osX0CWNEmJk/36HcmXdi1spYPBYH5wJEs6l+9831HOLw4tR3umTSNFjqOTECMmqCwaUeX4&#10;6/3mwxlGxhJREC4Fy/GRGXyxfP/uvFMZi2UtecE0AiPCZJ3KcW2tyoLA0Jq1xJxIxQQsllK3xMJU&#10;V0GhSQfWWx7EYXgadFIXSkvKjIGv634RL739smTUfilLwyziOYbYrH9r/966d7A8J1mliaobOoRB&#10;3hBFSxoBTidTa2IJ2unmham2oVoaWdoTKttAlmVDmc8BsonCZ9lcablTPpcq6yo1wQTQPsPpzWbp&#10;5/2NRk2R4zjGSJAWauTdoih14HSqymDPlVZ36kYPH6p+5vI9lLp1v5AJOnhYjxOs7GARhY/xbBYl&#10;YJ3C0jD2sNMaavPiFK0/DucWUXqWLPpzwxjOBaPTwMU2hdIpIJB5xMj8GUZ3NVHMQ29c/iNGsxGj&#10;W7kTBSvQLTCMiIozFHsyuTBg/wSWyQzg9lqkfpMxyZQ29orJFrlBjoEfonAheO6R/bWxPULjPufY&#10;SN4Um4ZzP9HV9pJrtCcgiDReh3MfNoD60zYuUAfFmichiIYSEGbJiYVhq4AqRlQYEV6B4qnV3reQ&#10;zoMvq/O9JqbufXizjkngggsXAvOyHEJ1ePUIudFWFkeAWstep0bRTQPWromxN0SDMCEaaDawWkv9&#10;HaMOhAvhfNsRzTDinwRUPY2SxCndT5L5AuqC9NOV7dMVsWsvJUARQZtS1A/dfsvHYall+wA9ZuW8&#10;whIRFHz3iQ+TS9s3FOhSlK1WfhuoWxF7Le4UdcZd3g6X+8MD0WqongWBfJYj00j2rH79XndSyNXO&#10;yrLxxX3ECTB1E2C90+nfoH8y0b+paotWWssOxVHfKH5F/L6k0Sm0bHg8HEPHiOZpFIGsoDdEYXp6&#10;NnPGgCRDD0ii+TxM+x6QJItkEQ9cGhvPyPRRES4wH9frJXE0kyLgZilkB1QCxsHHHG/8M/j0XB6V&#10;9F8i/5hE/H0B16hvRcOV7+7pp3Mvqcc/JssfAAAA//8DAFBLAwQUAAYACAAAACEANcHCAdkAAAAD&#10;AQAADwAAAGRycy9kb3ducmV2LnhtbEyPQUvDQBCF74L/YRnBm93EYpWYTSlFPRXBVhBv0+w0Cc3O&#10;huw2Sf+9ox70Mo/hDe99ky8n16qB+tB4NpDOElDEpbcNVwbed883D6BCRLbYeiYDZwqwLC4vcsys&#10;H/mNhm2slIRwyNBAHWOXaR3KmhyGme+IxTv43mGUta+07XGUcNfq2yRZaIcNS0ONHa1rKo/bkzPw&#10;MuK4mqdPw+Z4WJ8/d3evH5uUjLm+mlaPoCJN8e8YvvEFHQph2vsT26BaA/JI/JnizRf3oPa/qotc&#10;/2cvvgAAAP//AwBQSwECLQAUAAYACAAAACEAtoM4kv4AAADhAQAAEwAAAAAAAAAAAAAAAAAAAAAA&#10;W0NvbnRlbnRfVHlwZXNdLnhtbFBLAQItABQABgAIAAAAIQA4/SH/1gAAAJQBAAALAAAAAAAAAAAA&#10;AAAAAC8BAABfcmVscy8ucmVsc1BLAQItABQABgAIAAAAIQBNPbm0IAMAAOAIAAAOAAAAAAAAAAAA&#10;AAAAAC4CAABkcnMvZTJvRG9jLnhtbFBLAQItABQABgAIAAAAIQA1wcIB2QAAAAMBAAAPAAAAAAAA&#10;AAAAAAAAAHoFAABkcnMvZG93bnJldi54bWxQSwUGAAAAAAQABADzAAAAgAY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IExQAAANsAAAAPAAAAZHJzL2Rvd25yZXYueG1sRI9Ba8JA&#10;FITvBf/D8oTemo2Rlpq6BhUEe+hB20OPz+xrNpp9G7KrJv31XaHgcZiZb5h50dtGXKjztWMFkyQF&#10;QVw6XXOl4Otz8/QKwgdkjY1jUjCQh2Ixephjrt2Vd3TZh0pECPscFZgQ2lxKXxqy6BPXEkfvx3UW&#10;Q5RdJXWH1wi3jczS9EVarDkuGGxpbag87c9WwWrgfjqTv+Y4fGxW7sDb92f8Vupx3C/fQATqwz38&#10;395qBdkUbl/iD5CLPwAAAP//AwBQSwECLQAUAAYACAAAACEA2+H2y+4AAACFAQAAEwAAAAAAAAAA&#10;AAAAAAAAAAAAW0NvbnRlbnRfVHlwZXNdLnhtbFBLAQItABQABgAIAAAAIQBa9CxbvwAAABUBAAAL&#10;AAAAAAAAAAAAAAAAAB8BAABfcmVscy8ucmVsc1BLAQItABQABgAIAAAAIQCELJIExQAAANsAAAAP&#10;AAAAAAAAAAAAAAAAAAcCAABkcnMvZG93bnJldi54bWxQSwUGAAAAAAMAAwC3AAAA+QI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3RqwwAAANsAAAAPAAAAZHJzL2Rvd25yZXYueG1sRI9Bi8Iw&#10;FITvC/6H8ARva6qI7FajSEHwsoiuhz0+mmdSbF5Kk9quv94IC3scZuYbZr0dXC3u1IbKs4LZNANB&#10;XHpdsVFw+d6/f4AIEVlj7ZkU/FKA7Wb0tsZc+55PdD9HIxKEQ44KbIxNLmUoLTkMU98QJ+/qW4cx&#10;ydZI3WKf4K6W8yxbSocVpwWLDRWWytu5cwq+BlNcKpN9Prpj0z2s/yn6/UKpyXjYrUBEGuJ/+K99&#10;0ArmC3h9ST9Abp4AAAD//wMAUEsBAi0AFAAGAAgAAAAhANvh9svuAAAAhQEAABMAAAAAAAAAAAAA&#10;AAAAAAAAAFtDb250ZW50X1R5cGVzXS54bWxQSwECLQAUAAYACAAAACEAWvQsW78AAAAVAQAACwAA&#10;AAAAAAAAAAAAAAAfAQAAX3JlbHMvLnJlbHNQSwECLQAUAAYACAAAACEAkE90asMAAADbAAAADwAA&#10;AAAAAAAAAAAAAAAHAgAAZHJzL2Rvd25yZXYueG1sUEsFBgAAAAADAAMAtwAAAPcCAAAAAA==&#10;" adj="10800" fillcolor="window" stroked="f" strokeweight="2pt"/>
                      <w10:anchorlock/>
                    </v:group>
                  </w:pict>
                </mc:Fallback>
              </mc:AlternateContent>
            </w:r>
          </w:p>
        </w:tc>
      </w:tr>
      <w:tr w:rsidR="00C62980" w:rsidRPr="00C9664E" w14:paraId="69CDED19" w14:textId="77777777" w:rsidTr="00C9664E">
        <w:trPr>
          <w:cantSplit/>
        </w:trPr>
        <w:tc>
          <w:tcPr>
            <w:tcW w:w="3085" w:type="dxa"/>
            <w:vMerge/>
            <w:hideMark/>
          </w:tcPr>
          <w:p w14:paraId="4FD5C619" w14:textId="77777777" w:rsidR="00C62980" w:rsidRPr="00C9664E" w:rsidRDefault="00C62980" w:rsidP="00C62980">
            <w:pPr>
              <w:rPr>
                <w:rFonts w:asciiTheme="minorHAnsi" w:hAnsiTheme="minorHAnsi" w:cstheme="minorHAnsi"/>
                <w:b/>
                <w:bCs/>
                <w:lang w:val="fr-CA"/>
              </w:rPr>
            </w:pPr>
          </w:p>
        </w:tc>
        <w:tc>
          <w:tcPr>
            <w:tcW w:w="4536" w:type="dxa"/>
            <w:hideMark/>
          </w:tcPr>
          <w:p w14:paraId="571D8F3D"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d) </w:t>
            </w:r>
            <w:r w:rsidRPr="00C9664E">
              <w:rPr>
                <w:rFonts w:asciiTheme="minorHAnsi" w:hAnsiTheme="minorHAnsi" w:cstheme="minorHAnsi"/>
                <w:lang w:val="fr-FR"/>
              </w:rPr>
              <w:t>Plans de gestion des ressources côtières et marines</w:t>
            </w:r>
          </w:p>
        </w:tc>
        <w:tc>
          <w:tcPr>
            <w:tcW w:w="1134" w:type="dxa"/>
            <w:vMerge w:val="restart"/>
            <w:hideMark/>
          </w:tcPr>
          <w:p w14:paraId="240CEF0E" w14:textId="77777777" w:rsidR="00C62980" w:rsidRPr="00C9664E" w:rsidRDefault="00C62980" w:rsidP="00C62980">
            <w:pPr>
              <w:jc w:val="center"/>
              <w:rPr>
                <w:rFonts w:asciiTheme="minorHAnsi" w:hAnsiTheme="minorHAnsi" w:cstheme="minorHAnsi"/>
                <w:bCs/>
                <w:lang w:val="fr-CA"/>
              </w:rPr>
            </w:pPr>
          </w:p>
        </w:tc>
        <w:tc>
          <w:tcPr>
            <w:tcW w:w="1134" w:type="dxa"/>
            <w:hideMark/>
          </w:tcPr>
          <w:p w14:paraId="1F3BA20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59%</w:t>
            </w:r>
          </w:p>
        </w:tc>
        <w:tc>
          <w:tcPr>
            <w:tcW w:w="1134" w:type="dxa"/>
            <w:hideMark/>
          </w:tcPr>
          <w:p w14:paraId="4DC404B7"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53%</w:t>
            </w:r>
          </w:p>
        </w:tc>
        <w:tc>
          <w:tcPr>
            <w:tcW w:w="1134" w:type="dxa"/>
            <w:hideMark/>
          </w:tcPr>
          <w:p w14:paraId="73F5CB5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43%</w:t>
            </w:r>
          </w:p>
        </w:tc>
        <w:tc>
          <w:tcPr>
            <w:tcW w:w="1134" w:type="dxa"/>
          </w:tcPr>
          <w:p w14:paraId="3786301B" w14:textId="70F5C511"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52%</w:t>
            </w:r>
          </w:p>
        </w:tc>
        <w:tc>
          <w:tcPr>
            <w:tcW w:w="1134" w:type="dxa"/>
          </w:tcPr>
          <w:p w14:paraId="31F04683"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75605EB5" wp14:editId="0D1E4EF3">
                      <wp:extent cx="233142" cy="233142"/>
                      <wp:effectExtent l="0" t="0" r="0" b="0"/>
                      <wp:docPr id="25" name="Group 1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6" name="Rounded Rectangle 20"/>
                              <wps:cNvSpPr/>
                              <wps:spPr>
                                <a:xfrm>
                                  <a:off x="0" y="0"/>
                                  <a:ext cx="719847" cy="719847"/>
                                </a:xfrm>
                                <a:prstGeom prst="round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Right Arrow 21"/>
                              <wps:cNvSpPr/>
                              <wps:spPr>
                                <a:xfrm rot="16200000">
                                  <a:off x="159113" y="109683"/>
                                  <a:ext cx="415509" cy="447472"/>
                                </a:xfrm>
                                <a:prstGeom prst="rightArrow">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EF9336F" id="Group 1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A+IgMAAOAIAAAOAAAAZHJzL2Uyb0RvYy54bWzsVltr2zAUfh/sPwi9r77ESWpTp4RmKYPS&#10;lrajz4osX0CWNEmJk/36Hcl22rWwlQ4Gg/nBkSzpXL7zfUc5O9+3HO2YNo0UOY5OQoyYoLJoRJXj&#10;rw/rT6cYGUtEQbgULMcHZvD54uOHs05lLJa15AXTCIwIk3Uqx7W1KgsCQ2vWEnMiFROwWErdEgtT&#10;XQWFJh1Yb3kQh+Es6KQulJaUGQNfV/0iXnj7ZcmovSlLwyziOYbYrH9r/964d7A4I1mliaobOoRB&#10;3hFFSxoBTo+mVsQStNXNK1NtQ7U0srQnVLaBLMuGMp8DZBOFL7K51HKrfC5V1lXqCBNA+wKnd5ul&#10;17tbjZoix/EUI0FaqJF3i6LUgdOpKoM9l1rdq1s9fKj6mct3X+rW/UImaO9hPRxhZXuLKHyMJ5Mo&#10;iTGisDSMPey0htq8OkXrz8O5eZSeJvP+3DCGc8HoNHCxHUPpFBDIPGFk/gyj+5oo5qE3Lv8Ro9mI&#10;0Z3cioIV6A4YRkTFGYo9mVwYsP8IlskM4PZWpH6TMcmUNvaSyRa5QY6BH6JwIXjukd2VsT1C4z7n&#10;2EjeFOuGcz/R1eaCa7QjIIg0XoVTHzaA+tM2LlDnKJGEIBpKQJglJxaGrQKqGFFhRHgFiqdWe99C&#10;Og++rM73ipi69+HNOiaBCy5cCMzLcgjV4dUj5EYbWRwAai17nRpF1w1YuyLG3hINwoRooNnAai31&#10;d4w6EC6E821LNMOIfxFQ9TRKEqd0P0mmc6gL0s9XNs9XxLa9kABFBG1KUT90+y0fh6WW7SP0mKXz&#10;CktEUPDdJz5MLmzfUKBLUbZc+m2gbkXslbhX1Bl3eTtcHvaPRKuhehYEci1HppHsRf36ve6kkMut&#10;lWXji/uEE2DqJsB6p9O/QX8QY98i7pqqtmiptexQHPWN4lfE70sazaBlw+PhGDpGNE2jaIIR9IYo&#10;TGenE2cMSDL0gCSaTsO07wFJMk/m8cClsfGMTB8V4QLzcb1dEgdzVATcLIXsgErAOPiY47V/Bp+e&#10;y6OS/kvkH5OIvy/gGvWtaLjy3T39fO4l9fTHZPEDAAD//wMAUEsDBBQABgAIAAAAIQA1wcIB2QAA&#10;AAMBAAAPAAAAZHJzL2Rvd25yZXYueG1sTI9BS8NAEIXvgv9hGcGb3cRilZhNKUU9FcFWEG/T7DQJ&#10;zc6G7DZJ/72jHvQyj+EN732TLyfXqoH60Hg2kM4SUMSltw1XBt53zzcPoEJEtth6JgNnCrAsLi9y&#10;zKwf+Y2GbayUhHDI0EAdY5dpHcqaHIaZ74jFO/jeYZS1r7TtcZRw1+rbJFlohw1LQ40drWsqj9uT&#10;M/Ay4riap0/D5nhYnz93d68fm5SMub6aVo+gIk3x7xi+8QUdCmHa+xPboFoD8kj8meLNF/eg9r+q&#10;i1z/Zy++AAAA//8DAFBLAQItABQABgAIAAAAIQC2gziS/gAAAOEBAAATAAAAAAAAAAAAAAAAAAAA&#10;AABbQ29udGVudF9UeXBlc10ueG1sUEsBAi0AFAAGAAgAAAAhADj9If/WAAAAlAEAAAsAAAAAAAAA&#10;AAAAAAAALwEAAF9yZWxzLy5yZWxzUEsBAi0AFAAGAAgAAAAhANyIQD4iAwAA4AgAAA4AAAAAAAAA&#10;AAAAAAAALgIAAGRycy9lMm9Eb2MueG1sUEsBAi0AFAAGAAgAAAAhADXBwgHZAAAAAwEAAA8AAAAA&#10;AAAAAAAAAAAAfAUAAGRycy9kb3ducmV2LnhtbFBLBQYAAAAABAAEAPMAAACCBg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GcxAAAANsAAAAPAAAAZHJzL2Rvd25yZXYueG1sRI9BawIx&#10;FITvQv9DeAVvmq2i1NUotSDowYPWg8fn5rnZdvOybFLd9dcbQfA4zMw3zGzR2FJcqPaFYwUf/QQE&#10;ceZ0wbmCw8+q9wnCB2SNpWNS0JKHxfytM8NUuyvv6LIPuYgQ9ikqMCFUqZQ+M2TR911FHL2zqy2G&#10;KOtc6hqvEW5LOUiSsbRYcFwwWNG3oexv/28VLFtuhhN5M7/tdrV0J15vRnhUqvvefE1BBGrCK/xs&#10;r7WCwRgeX+IPkPM7AAAA//8DAFBLAQItABQABgAIAAAAIQDb4fbL7gAAAIUBAAATAAAAAAAAAAAA&#10;AAAAAAAAAABbQ29udGVudF9UeXBlc10ueG1sUEsBAi0AFAAGAAgAAAAhAFr0LFu/AAAAFQEAAAsA&#10;AAAAAAAAAAAAAAAAHwEAAF9yZWxzLy5yZWxzUEsBAi0AFAAGAAgAAAAhAJRbMZzEAAAA2wAAAA8A&#10;AAAAAAAAAAAAAAAABwIAAGRycy9kb3ducmV2LnhtbFBLBQYAAAAAAwADALcAAAD4Ag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eodxAAAANsAAAAPAAAAZHJzL2Rvd25yZXYueG1sRI9PawIx&#10;FMTvhX6H8ArearYi1q5GkQXBSxH/HHp8bJ7J0s3Lssm6Wz+9EYQeh5n5DbNcD64WV2pD5VnBxzgD&#10;QVx6XbFRcD5t3+cgQkTWWHsmBX8UYL16fVlirn3PB7oeoxEJwiFHBTbGJpcylJYchrFviJN38a3D&#10;mGRrpG6xT3BXy0mWzaTDitOCxYYKS+XvsXMKvgdTnCuTfd26fdPdrP8p+u1UqdHbsFmAiDTE//Cz&#10;vdMKJp/w+JJ+gFzdAQAA//8DAFBLAQItABQABgAIAAAAIQDb4fbL7gAAAIUBAAATAAAAAAAAAAAA&#10;AAAAAAAAAABbQ29udGVudF9UeXBlc10ueG1sUEsBAi0AFAAGAAgAAAAhAFr0LFu/AAAAFQEAAAsA&#10;AAAAAAAAAAAAAAAAHwEAAF9yZWxzLy5yZWxzUEsBAi0AFAAGAAgAAAAhAGCd6h3EAAAA2wAAAA8A&#10;AAAAAAAAAAAAAAAABwIAAGRycy9kb3ducmV2LnhtbFBLBQYAAAAAAwADALcAAAD4AgAAAAA=&#10;" adj="10800" fillcolor="window" stroked="f" strokeweight="2pt"/>
                      <w10:anchorlock/>
                    </v:group>
                  </w:pict>
                </mc:Fallback>
              </mc:AlternateContent>
            </w:r>
          </w:p>
        </w:tc>
      </w:tr>
      <w:tr w:rsidR="00C62980" w:rsidRPr="00C9664E" w14:paraId="6C1B9676" w14:textId="77777777" w:rsidTr="00C9664E">
        <w:trPr>
          <w:cantSplit/>
        </w:trPr>
        <w:tc>
          <w:tcPr>
            <w:tcW w:w="3085" w:type="dxa"/>
            <w:vMerge/>
            <w:hideMark/>
          </w:tcPr>
          <w:p w14:paraId="1C0DCC4C" w14:textId="77777777" w:rsidR="00C62980" w:rsidRPr="00C9664E" w:rsidRDefault="00C62980" w:rsidP="00C62980">
            <w:pPr>
              <w:rPr>
                <w:rFonts w:asciiTheme="minorHAnsi" w:hAnsiTheme="minorHAnsi" w:cstheme="minorHAnsi"/>
                <w:b/>
                <w:bCs/>
                <w:lang w:val="fr-CA"/>
              </w:rPr>
            </w:pPr>
          </w:p>
        </w:tc>
        <w:tc>
          <w:tcPr>
            <w:tcW w:w="4536" w:type="dxa"/>
            <w:hideMark/>
          </w:tcPr>
          <w:p w14:paraId="58634EE2"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e) </w:t>
            </w:r>
            <w:r w:rsidRPr="00C9664E">
              <w:rPr>
                <w:rFonts w:asciiTheme="minorHAnsi" w:hAnsiTheme="minorHAnsi" w:cstheme="minorHAnsi"/>
                <w:lang w:val="fr-FR"/>
              </w:rPr>
              <w:t>Plan de gestion intégrée de la zone côtière</w:t>
            </w:r>
          </w:p>
        </w:tc>
        <w:tc>
          <w:tcPr>
            <w:tcW w:w="1134" w:type="dxa"/>
            <w:vMerge/>
            <w:hideMark/>
          </w:tcPr>
          <w:p w14:paraId="74D614AE" w14:textId="77777777" w:rsidR="00C62980" w:rsidRPr="00C9664E" w:rsidRDefault="00C62980" w:rsidP="00C62980">
            <w:pPr>
              <w:jc w:val="center"/>
              <w:rPr>
                <w:rFonts w:asciiTheme="minorHAnsi" w:hAnsiTheme="minorHAnsi" w:cstheme="minorHAnsi"/>
                <w:bCs/>
                <w:lang w:val="fr-CA"/>
              </w:rPr>
            </w:pPr>
          </w:p>
        </w:tc>
        <w:tc>
          <w:tcPr>
            <w:tcW w:w="1134" w:type="dxa"/>
            <w:hideMark/>
          </w:tcPr>
          <w:p w14:paraId="53E45C95" w14:textId="77777777" w:rsidR="00C62980" w:rsidRPr="00C9664E" w:rsidRDefault="00C62980" w:rsidP="00C62980">
            <w:pPr>
              <w:jc w:val="center"/>
              <w:rPr>
                <w:rFonts w:asciiTheme="minorHAnsi" w:hAnsiTheme="minorHAnsi" w:cstheme="minorHAnsi"/>
                <w:bCs/>
                <w:lang w:val="fr-CA"/>
              </w:rPr>
            </w:pPr>
          </w:p>
        </w:tc>
        <w:tc>
          <w:tcPr>
            <w:tcW w:w="1134" w:type="dxa"/>
            <w:hideMark/>
          </w:tcPr>
          <w:p w14:paraId="7AC0A641" w14:textId="77777777" w:rsidR="00C62980" w:rsidRPr="00C9664E" w:rsidRDefault="00C62980" w:rsidP="00C62980">
            <w:pPr>
              <w:jc w:val="center"/>
              <w:rPr>
                <w:rFonts w:asciiTheme="minorHAnsi" w:hAnsiTheme="minorHAnsi" w:cstheme="minorHAnsi"/>
                <w:b/>
                <w:bCs/>
                <w:lang w:val="fr-CA"/>
              </w:rPr>
            </w:pPr>
          </w:p>
        </w:tc>
        <w:tc>
          <w:tcPr>
            <w:tcW w:w="1134" w:type="dxa"/>
            <w:hideMark/>
          </w:tcPr>
          <w:p w14:paraId="4BB6FB8E"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35%</w:t>
            </w:r>
          </w:p>
        </w:tc>
        <w:tc>
          <w:tcPr>
            <w:tcW w:w="1134" w:type="dxa"/>
          </w:tcPr>
          <w:p w14:paraId="45DD5ED0" w14:textId="2A4C5D7F"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46%</w:t>
            </w:r>
          </w:p>
        </w:tc>
        <w:tc>
          <w:tcPr>
            <w:tcW w:w="1134" w:type="dxa"/>
          </w:tcPr>
          <w:p w14:paraId="588B1E70"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5D67039B" wp14:editId="54024333">
                      <wp:extent cx="233142" cy="233142"/>
                      <wp:effectExtent l="0" t="0" r="0" b="0"/>
                      <wp:docPr id="55" name="Group 1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56" name="Rounded Rectangle 20"/>
                              <wps:cNvSpPr/>
                              <wps:spPr>
                                <a:xfrm>
                                  <a:off x="0" y="0"/>
                                  <a:ext cx="719847" cy="719847"/>
                                </a:xfrm>
                                <a:prstGeom prst="round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Right Arrow 21"/>
                              <wps:cNvSpPr/>
                              <wps:spPr>
                                <a:xfrm rot="16200000">
                                  <a:off x="159113" y="109683"/>
                                  <a:ext cx="415509" cy="447472"/>
                                </a:xfrm>
                                <a:prstGeom prst="rightArrow">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096956B" id="Group 1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HIwMAAOAIAAAOAAAAZHJzL2Uyb0RvYy54bWzsVltr2zAUfh/sPwi9r77EThpTp4RmKYPS&#10;lrajz4osX0CWNEmJk/36Hcl22rWwlQ4Gg/nBkSzpXL7zfUc5O9+3HO2YNo0UOY5OQoyYoLJoRJXj&#10;rw/rT6cYGUtEQbgULMcHZvD54uOHs05lLJa15AXTCIwIk3Uqx7W1KgsCQ2vWEnMiFROwWErdEgtT&#10;XQWFJh1Yb3kQh+E06KQulJaUGQNfV/0iXnj7ZcmovSlLwyziOYbYrH9r/964d7A4I1mliaobOoRB&#10;3hFFSxoBTo+mVsQStNXNK1NtQ7U0srQnVLaBLMuGMp8DZBOFL7K51HKrfC5V1lXqCBNA+wKnd5ul&#10;17tbjZoix2mKkSAt1Mi7RdHcgdOpKoM9l1rdq1s9fKj6mct3X+rW/UImaO9hPRxhZXuLKHyMJ5Mo&#10;iTGisDSMPey0htq8OkXrz8O5WTQ/TWb9uWEM54LRaeBiO4bSKSCQecLI/BlG9zVRzENvXP4jRtMR&#10;ozu5FQUr0B0wjIiKMxR7MrkwYP8RLJMZwO2tSP0mY5Ipbewlky1ygxwDP0ThQvDcI7srY3uExn3O&#10;sZG8KdYN536iq80F12hHQBDzeBWmPmwA9adtXKAOipUmIYiGEhBmyYmFYauAKkZUGBFegeKp1d63&#10;kM6DL6vzvSKm7n14s45J4IILFwLzshxCdXj1CLnRRhYHgFrLXqdG0XUD1q6IsbdEgzAhGmg2sFpL&#10;/R2jDoQL4XzbEs0w4l8EVH0eJYlTup8k6QzqgvTzlc3zFbFtLyRAEUGbUtQP3X7Lx2GpZfsIPWbp&#10;vMISERR894kPkwvbNxToUpQtl34bqFsReyXuFXXGXd4Ol4f9I9FqqJ4FgVzLkWkke1G/fq87KeRy&#10;a2XZ+OI+4QSYugmw3un0b9AfxNi3iLumqi1aai07FEd9o/gV8fuSRlNo2fB4OIaOEaXzKJpgBL0h&#10;CufT04kzBiQZekASpWk473tAksySWTxwaWw8I9NHRbjAfFxvl8TBHBUBN0shO6ASMA4+5njtn8Gn&#10;5/KopP8S+cck4u8LuEZ9KxqufHdPP597ST39MVn8AAAA//8DAFBLAwQUAAYACAAAACEANcHCAdkA&#10;AAADAQAADwAAAGRycy9kb3ducmV2LnhtbEyPQUvDQBCF74L/YRnBm93EYpWYTSlFPRXBVhBv0+w0&#10;Cc3Ohuw2Sf+9ox70Mo/hDe99ky8n16qB+tB4NpDOElDEpbcNVwbed883D6BCRLbYeiYDZwqwLC4v&#10;csysH/mNhm2slIRwyNBAHWOXaR3KmhyGme+IxTv43mGUta+07XGUcNfq2yRZaIcNS0ONHa1rKo/b&#10;kzPwMuK4mqdPw+Z4WJ8/d3evH5uUjLm+mlaPoCJN8e8YvvEFHQph2vsT26BaA/JI/JnizRf3oPa/&#10;qotc/2cvvgAAAP//AwBQSwECLQAUAAYACAAAACEAtoM4kv4AAADhAQAAEwAAAAAAAAAAAAAAAAAA&#10;AAAAW0NvbnRlbnRfVHlwZXNdLnhtbFBLAQItABQABgAIAAAAIQA4/SH/1gAAAJQBAAALAAAAAAAA&#10;AAAAAAAAAC8BAABfcmVscy8ucmVsc1BLAQItABQABgAIAAAAIQA/xw8HIwMAAOAIAAAOAAAAAAAA&#10;AAAAAAAAAC4CAABkcnMvZTJvRG9jLnhtbFBLAQItABQABgAIAAAAIQA1wcIB2QAAAAMBAAAPAAAA&#10;AAAAAAAAAAAAAH0FAABkcnMvZG93bnJldi54bWxQSwUGAAAAAAQABADzAAAAgwY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LhxAAAANsAAAAPAAAAZHJzL2Rvd25yZXYueG1sRI9BawIx&#10;FITvBf9DeIK3mrVF0a1RtCDowYPaQ4/PzetmdfOybFLd9dcbQfA4zMw3zHTe2FJcqPaFYwWDfgKC&#10;OHO64FzBz2H1PgbhA7LG0jEpaMnDfNZ5m2Kq3ZV3dNmHXEQI+xQVmBCqVEqfGbLo+64ijt6fqy2G&#10;KOtc6hqvEW5L+ZEkI2mx4LhgsKJvQ9l5/28VLFtuPifyZk7tdrV0R15vhvirVK/bLL5ABGrCK/xs&#10;r7WC4QgeX+IPkLM7AAAA//8DAFBLAQItABQABgAIAAAAIQDb4fbL7gAAAIUBAAATAAAAAAAAAAAA&#10;AAAAAAAAAABbQ29udGVudF9UeXBlc10ueG1sUEsBAi0AFAAGAAgAAAAhAFr0LFu/AAAAFQEAAAsA&#10;AAAAAAAAAAAAAAAAHwEAAF9yZWxzLy5yZWxzUEsBAi0AFAAGAAgAAAAhAMxdQuHEAAAA2wAAAA8A&#10;AAAAAAAAAAAAAAAABwIAAGRycy9kb3ducmV2LnhtbFBLBQYAAAAAAwADALcAAAD4Ag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5lgxAAAANsAAAAPAAAAZHJzL2Rvd25yZXYueG1sRI9PawIx&#10;FMTvBb9DeIK3mrX0j65GkQWhlyK1Hjw+Ns9kcfOybLLu6qdvhEKPw8z8hlltBleLK7Wh8qxgNs1A&#10;EJdeV2wUHH92z3MQISJrrD2TghsF2KxHTyvMte/5m66HaESCcMhRgY2xyaUMpSWHYeob4uSdfesw&#10;JtkaqVvsE9zV8iXL3qXDitOCxYYKS+Xl0DkFX4MpjpXJFvdu33R3609Fv3tVajIetksQkYb4H/5r&#10;f2oFbx/w+JJ+gFz/AgAA//8DAFBLAQItABQABgAIAAAAIQDb4fbL7gAAAIUBAAATAAAAAAAAAAAA&#10;AAAAAAAAAABbQ29udGVudF9UeXBlc10ueG1sUEsBAi0AFAAGAAgAAAAhAFr0LFu/AAAAFQEAAAsA&#10;AAAAAAAAAAAAAAAAHwEAAF9yZWxzLy5yZWxzUEsBAi0AFAAGAAgAAAAhADibmWDEAAAA2wAAAA8A&#10;AAAAAAAAAAAAAAAABwIAAGRycy9kb3ducmV2LnhtbFBLBQYAAAAAAwADALcAAAD4AgAAAAA=&#10;" adj="10800" fillcolor="window" stroked="f" strokeweight="2pt"/>
                      <w10:anchorlock/>
                    </v:group>
                  </w:pict>
                </mc:Fallback>
              </mc:AlternateContent>
            </w:r>
          </w:p>
        </w:tc>
      </w:tr>
      <w:tr w:rsidR="00C62980" w:rsidRPr="00C9664E" w14:paraId="2B74772D" w14:textId="77777777" w:rsidTr="00C9664E">
        <w:trPr>
          <w:cantSplit/>
        </w:trPr>
        <w:tc>
          <w:tcPr>
            <w:tcW w:w="3085" w:type="dxa"/>
            <w:vMerge/>
            <w:hideMark/>
          </w:tcPr>
          <w:p w14:paraId="79681CA8" w14:textId="77777777" w:rsidR="00C62980" w:rsidRPr="00C9664E" w:rsidRDefault="00C62980" w:rsidP="00C62980">
            <w:pPr>
              <w:rPr>
                <w:rFonts w:asciiTheme="minorHAnsi" w:hAnsiTheme="minorHAnsi" w:cstheme="minorHAnsi"/>
                <w:b/>
                <w:bCs/>
                <w:lang w:val="fr-CA"/>
              </w:rPr>
            </w:pPr>
          </w:p>
        </w:tc>
        <w:tc>
          <w:tcPr>
            <w:tcW w:w="4536" w:type="dxa"/>
            <w:hideMark/>
          </w:tcPr>
          <w:p w14:paraId="2A205989"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f) </w:t>
            </w:r>
            <w:r w:rsidRPr="00C9664E">
              <w:rPr>
                <w:rFonts w:asciiTheme="minorHAnsi" w:hAnsiTheme="minorHAnsi" w:cstheme="minorHAnsi"/>
                <w:lang w:val="fr-FR"/>
              </w:rPr>
              <w:t>Programmes nationaux pour les forêts</w:t>
            </w:r>
          </w:p>
        </w:tc>
        <w:tc>
          <w:tcPr>
            <w:tcW w:w="1134" w:type="dxa"/>
            <w:vMerge/>
            <w:hideMark/>
          </w:tcPr>
          <w:p w14:paraId="3617A407" w14:textId="77777777" w:rsidR="00C62980" w:rsidRPr="00C9664E" w:rsidRDefault="00C62980" w:rsidP="00C62980">
            <w:pPr>
              <w:jc w:val="center"/>
              <w:rPr>
                <w:rFonts w:asciiTheme="minorHAnsi" w:hAnsiTheme="minorHAnsi" w:cstheme="minorHAnsi"/>
                <w:bCs/>
                <w:lang w:val="fr-CA"/>
              </w:rPr>
            </w:pPr>
          </w:p>
        </w:tc>
        <w:tc>
          <w:tcPr>
            <w:tcW w:w="1134" w:type="dxa"/>
            <w:hideMark/>
          </w:tcPr>
          <w:p w14:paraId="43FC706B"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54%</w:t>
            </w:r>
          </w:p>
        </w:tc>
        <w:tc>
          <w:tcPr>
            <w:tcW w:w="1134" w:type="dxa"/>
            <w:hideMark/>
          </w:tcPr>
          <w:p w14:paraId="4671847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53%</w:t>
            </w:r>
          </w:p>
        </w:tc>
        <w:tc>
          <w:tcPr>
            <w:tcW w:w="1134" w:type="dxa"/>
            <w:hideMark/>
          </w:tcPr>
          <w:p w14:paraId="0BF3FA5D"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51%</w:t>
            </w:r>
          </w:p>
        </w:tc>
        <w:tc>
          <w:tcPr>
            <w:tcW w:w="1134" w:type="dxa"/>
          </w:tcPr>
          <w:p w14:paraId="29D8848C" w14:textId="77969875"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51%</w:t>
            </w:r>
          </w:p>
        </w:tc>
        <w:tc>
          <w:tcPr>
            <w:tcW w:w="1134" w:type="dxa"/>
          </w:tcPr>
          <w:p w14:paraId="7261C2A0"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w:drawing>
                <wp:inline distT="0" distB="0" distL="0" distR="0" wp14:anchorId="26F05495" wp14:editId="6CE99FE8">
                  <wp:extent cx="234361" cy="234361"/>
                  <wp:effectExtent l="0" t="0" r="0" b="0"/>
                  <wp:docPr id="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62980" w:rsidRPr="00C9664E" w14:paraId="68A9216C" w14:textId="77777777" w:rsidTr="00C9664E">
        <w:trPr>
          <w:cantSplit/>
        </w:trPr>
        <w:tc>
          <w:tcPr>
            <w:tcW w:w="3085" w:type="dxa"/>
            <w:vMerge/>
            <w:hideMark/>
          </w:tcPr>
          <w:p w14:paraId="2E0CC759" w14:textId="77777777" w:rsidR="00C62980" w:rsidRPr="00C9664E" w:rsidRDefault="00C62980" w:rsidP="00C62980">
            <w:pPr>
              <w:rPr>
                <w:rFonts w:asciiTheme="minorHAnsi" w:hAnsiTheme="minorHAnsi" w:cstheme="minorHAnsi"/>
                <w:b/>
                <w:bCs/>
                <w:lang w:val="fr-CA"/>
              </w:rPr>
            </w:pPr>
          </w:p>
        </w:tc>
        <w:tc>
          <w:tcPr>
            <w:tcW w:w="4536" w:type="dxa"/>
            <w:hideMark/>
          </w:tcPr>
          <w:p w14:paraId="3B487E8B"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g) </w:t>
            </w:r>
            <w:r w:rsidRPr="00C9664E">
              <w:rPr>
                <w:rFonts w:asciiTheme="minorHAnsi" w:hAnsiTheme="minorHAnsi" w:cstheme="minorHAnsi"/>
                <w:lang w:val="fr-FR"/>
              </w:rPr>
              <w:t>Politiques ou mesures nationales pour l’agriculture</w:t>
            </w:r>
          </w:p>
        </w:tc>
        <w:tc>
          <w:tcPr>
            <w:tcW w:w="1134" w:type="dxa"/>
            <w:vMerge/>
            <w:hideMark/>
          </w:tcPr>
          <w:p w14:paraId="672B72D6" w14:textId="77777777" w:rsidR="00C62980" w:rsidRPr="00C9664E" w:rsidRDefault="00C62980" w:rsidP="00C62980">
            <w:pPr>
              <w:jc w:val="center"/>
              <w:rPr>
                <w:rFonts w:asciiTheme="minorHAnsi" w:hAnsiTheme="minorHAnsi" w:cstheme="minorHAnsi"/>
                <w:bCs/>
                <w:lang w:val="fr-CA"/>
              </w:rPr>
            </w:pPr>
          </w:p>
        </w:tc>
        <w:tc>
          <w:tcPr>
            <w:tcW w:w="1134" w:type="dxa"/>
            <w:hideMark/>
          </w:tcPr>
          <w:p w14:paraId="08E15B81"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41%</w:t>
            </w:r>
          </w:p>
        </w:tc>
        <w:tc>
          <w:tcPr>
            <w:tcW w:w="1134" w:type="dxa"/>
            <w:hideMark/>
          </w:tcPr>
          <w:p w14:paraId="48801C95"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47%</w:t>
            </w:r>
          </w:p>
        </w:tc>
        <w:tc>
          <w:tcPr>
            <w:tcW w:w="1134" w:type="dxa"/>
            <w:hideMark/>
          </w:tcPr>
          <w:p w14:paraId="75D56D3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48%</w:t>
            </w:r>
          </w:p>
        </w:tc>
        <w:tc>
          <w:tcPr>
            <w:tcW w:w="1134" w:type="dxa"/>
          </w:tcPr>
          <w:p w14:paraId="17CC0F88" w14:textId="321F237E"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44%</w:t>
            </w:r>
          </w:p>
        </w:tc>
        <w:tc>
          <w:tcPr>
            <w:tcW w:w="1134" w:type="dxa"/>
          </w:tcPr>
          <w:p w14:paraId="0A7C9692"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3E5AD473" wp14:editId="3D950C21">
                      <wp:extent cx="230114" cy="230114"/>
                      <wp:effectExtent l="0" t="0" r="0" b="0"/>
                      <wp:docPr id="72"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73" name="Rounded Rectangle 35"/>
                              <wps:cNvSpPr/>
                              <wps:spPr>
                                <a:xfrm>
                                  <a:off x="0" y="0"/>
                                  <a:ext cx="719847" cy="719847"/>
                                </a:xfrm>
                                <a:prstGeom prst="roundRect">
                                  <a:avLst/>
                                </a:prstGeom>
                                <a:solidFill>
                                  <a:srgbClr val="F73939"/>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Right Arrow 36"/>
                              <wps:cNvSpPr/>
                              <wps:spPr>
                                <a:xfrm rot="5400000">
                                  <a:off x="152167" y="162691"/>
                                  <a:ext cx="415509" cy="447472"/>
                                </a:xfrm>
                                <a:prstGeom prst="rightArrow">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C4FCB5"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CMgMAAPgIAAAOAAAAZHJzL2Uyb0RvYy54bWzsVm1r2zAQ/j7YfxD6vtpOnKQxTUpolzIo&#10;XWm79bMiyy8gS5qkxOl+/U5nO+1a6EYHg8HywTlJ53t57p6TT073jSQ7YV2t1YImRzElQnGd16pc&#10;0C936w/HlDjPVM6kVmJBH4Sjp8v3705ak4mRrrTMhSVgRLmsNQtaeW+yKHK8Eg1zR9oIBYeFtg3z&#10;sLRllFvWgvVGRqM4nkattrmxmgvnYPe8O6RLtF8UgvvPReGEJ3JBITaPT4vPTXhGyxOWlZaZquZ9&#10;GOwNUTSsVuD0YOqceUa2tn5hqqm51U4X/ojrJtJFUXOBOUA2SfwsmwurtwZzKbO2NAeYANpnOL3Z&#10;LL/aXVtS5ws6G1GiWAM1QrckmQRwWlNmoHNhza25tv1G2a1CvvvCNsRqwDWJj+Pwo6SQtfkKGwgI&#10;pEj2iPfDAW+x94TD5mgcJ0lKCYejXsZ68AqK9uItXn3s35sl8+N01r3Xy/Be1EUDQgj6EGNroLPc&#10;I3juz8C7rZgRWBMXgBnAGw/g3eitykVObqD1mCqlIOMeSNQ/oOgyB4AOEIb/15D6RcYsM9b5C6Eb&#10;EoQFhcZReQgBa8B2l853CA16waHTss7XtZS4sOXmTFqyY8CU9Ww8H89D/QHUn9SkIi0Ua5KGQnMG&#10;jC0k8yA2BnrIqZISJksYBdxb9K108IBlDb7Pmas6H2i2dyFVCEEgX/tQQ9k6hIK00fkDQI2NBo6d&#10;4esarF0y56+ZBcbCJkwhyLzS9jslLTAawvm2ZVZQIj8pqPo8SVNQ87hIJ7MRLOzTk83TE7VtzjRA&#10;kaA3FIO+l4NYWN3cw/BZBa9wxBQH313i/eLMd5MGxhcXqxWqAe0N85fq1vCBIgGXu/09s6avngeC&#10;XOmh01j2rH6dbkBM6dXW66LG4j7ihBTArg8E/hvtDyTuZsdNXVaerKzVLRlPuwnyWuN3JQ3tFEZH&#10;yKmnQTIZJVPgOIyGZDqazpNgC3qkHwFpMpnE824EpOkshenVdWsYSEFxaPSBECEuDOv3GfHgDoSA&#10;GyfXLXQSNBxsAkPw1/vEVh6I9J8h/xhD8LqA6xWHXf8pEO7vp2tk1OMHy/IHAAAA//8DAFBLAwQU&#10;AAYACAAAACEABU+9VNgAAAADAQAADwAAAGRycy9kb3ducmV2LnhtbEyPzU7DMBCE70i8g7VI3KhD&#10;KxUU4lRtJU5ISJQeOG7iJYkar43t5oenx8ABLjtazWrm22IzmV4M5ENnWcHtIgNBXFvdcaPg+Pp4&#10;cw8iRGSNvWVSMFOATXl5UWCu7cgvNBxiI1IIhxwVtDG6XMpQt2QwLKwjTt679QZjWn0jtccxhZte&#10;LrNsLQ12nBpadLRvqT4dzkbB3ep51pV/mptp3L997gZHuw+n1PXVtH0AEWmKf8fwjZ/QoUxMlT2z&#10;DqJXkB6JPzN5q/USRPWrsizkf/byCwAA//8DAFBLAQItABQABgAIAAAAIQC2gziS/gAAAOEBAAAT&#10;AAAAAAAAAAAAAAAAAAAAAABbQ29udGVudF9UeXBlc10ueG1sUEsBAi0AFAAGAAgAAAAhADj9If/W&#10;AAAAlAEAAAsAAAAAAAAAAAAAAAAALwEAAF9yZWxzLy5yZWxzUEsBAi0AFAAGAAgAAAAhAP8yMQIy&#10;AwAA+AgAAA4AAAAAAAAAAAAAAAAALgIAAGRycy9lMm9Eb2MueG1sUEsBAi0AFAAGAAgAAAAhAAVP&#10;vVTYAAAAAwEAAA8AAAAAAAAAAAAAAAAAjAUAAGRycy9kb3ducmV2LnhtbFBLBQYAAAAABAAEAPMA&#10;AACRBgAAAAA=&#10;">
                      <v:roundrect id="Rounded Rectangle 3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UVxAAAANsAAAAPAAAAZHJzL2Rvd25yZXYueG1sRI9LawJB&#10;EITvAf/D0IK3OGt8sjqKBAwRcvFx8dbutPucnmVn1NVfnwkEPBZV9RW1WLWmEjdqXG5ZwaAfgSBO&#10;rM45VXA8bN5nIJxH1lhZJgUPcrBadt4WGGt75x3d9j4VAcIuRgWZ93UspUsyMuj6tiYO3sU2Bn2Q&#10;TSp1g/cAN5X8iKKJNJhzWMiwps+MknJ/NQrOxfPrbKNJ8YNlOU5OxXg6G22V6nXb9RyEp9a/wv/t&#10;b61gOoS/L+EHyOUvAAAA//8DAFBLAQItABQABgAIAAAAIQDb4fbL7gAAAIUBAAATAAAAAAAAAAAA&#10;AAAAAAAAAABbQ29udGVudF9UeXBlc10ueG1sUEsBAi0AFAAGAAgAAAAhAFr0LFu/AAAAFQEAAAsA&#10;AAAAAAAAAAAAAAAAHwEAAF9yZWxzLy5yZWxzUEsBAi0AFAAGAAgAAAAhABeK9RXEAAAA2wAAAA8A&#10;AAAAAAAAAAAAAAAABwIAAGRycy9kb3ducmV2LnhtbFBLBQYAAAAAAwADALcAAAD4AgAAAAA=&#10;" fillcolor="#f73939" stroked="f" strokeweight="2pt"/>
                      <v:shape id="Right Arrow 36"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C6xAAAANsAAAAPAAAAZHJzL2Rvd25yZXYueG1sRI9BawIx&#10;FITvgv8hPKEX0axSq65GkYJQsB7qinh8JM/dxc3Lsom6/feNUPA4zMw3zHLd2krcqfGlYwWjYQKC&#10;WDtTcq7gmG0HMxA+IBusHJOCX/KwXnU7S0yNe/AP3Q8hFxHCPkUFRQh1KqXXBVn0Q1cTR+/iGosh&#10;yiaXpsFHhNtKjpPkQ1osOS4UWNNnQfp6uFkF/fGILt9a77PsNNlN+ls61/ObUm+9drMAEagNr/B/&#10;+8somL7D80v8AXL1BwAA//8DAFBLAQItABQABgAIAAAAIQDb4fbL7gAAAIUBAAATAAAAAAAAAAAA&#10;AAAAAAAAAABbQ29udGVudF9UeXBlc10ueG1sUEsBAi0AFAAGAAgAAAAhAFr0LFu/AAAAFQEAAAsA&#10;AAAAAAAAAAAAAAAAHwEAAF9yZWxzLy5yZWxzUEsBAi0AFAAGAAgAAAAhAJFyMLrEAAAA2wAAAA8A&#10;AAAAAAAAAAAAAAAABwIAAGRycy9kb3ducmV2LnhtbFBLBQYAAAAAAwADALcAAAD4AgAAAAA=&#10;" adj="10800" fillcolor="window" stroked="f" strokeweight="2pt"/>
                      <w10:anchorlock/>
                    </v:group>
                  </w:pict>
                </mc:Fallback>
              </mc:AlternateContent>
            </w:r>
          </w:p>
        </w:tc>
      </w:tr>
      <w:tr w:rsidR="00C62980" w:rsidRPr="00C9664E" w14:paraId="6D39CC02" w14:textId="77777777" w:rsidTr="00C9664E">
        <w:trPr>
          <w:cantSplit/>
        </w:trPr>
        <w:tc>
          <w:tcPr>
            <w:tcW w:w="3085" w:type="dxa"/>
            <w:vMerge/>
            <w:hideMark/>
          </w:tcPr>
          <w:p w14:paraId="3B7429E4" w14:textId="77777777" w:rsidR="00C62980" w:rsidRPr="00C9664E" w:rsidRDefault="00C62980" w:rsidP="00C62980">
            <w:pPr>
              <w:rPr>
                <w:rFonts w:asciiTheme="minorHAnsi" w:hAnsiTheme="minorHAnsi" w:cstheme="minorHAnsi"/>
                <w:b/>
                <w:bCs/>
                <w:lang w:val="fr-CA"/>
              </w:rPr>
            </w:pPr>
          </w:p>
        </w:tc>
        <w:tc>
          <w:tcPr>
            <w:tcW w:w="4536" w:type="dxa"/>
            <w:hideMark/>
          </w:tcPr>
          <w:p w14:paraId="7277DAC1"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h) </w:t>
            </w:r>
            <w:r w:rsidRPr="00C9664E">
              <w:rPr>
                <w:rFonts w:asciiTheme="minorHAnsi" w:hAnsiTheme="minorHAnsi" w:cstheme="minorHAnsi"/>
                <w:lang w:val="fr-FR"/>
              </w:rPr>
              <w:t>Stratégie nationale pour la biodiversité dans le cadre de la CDB</w:t>
            </w:r>
          </w:p>
        </w:tc>
        <w:tc>
          <w:tcPr>
            <w:tcW w:w="1134" w:type="dxa"/>
            <w:vMerge/>
            <w:hideMark/>
          </w:tcPr>
          <w:p w14:paraId="7B101087" w14:textId="77777777" w:rsidR="00C62980" w:rsidRPr="00C9664E" w:rsidRDefault="00C62980" w:rsidP="00C62980">
            <w:pPr>
              <w:jc w:val="center"/>
              <w:rPr>
                <w:rFonts w:asciiTheme="minorHAnsi" w:hAnsiTheme="minorHAnsi" w:cstheme="minorHAnsi"/>
                <w:bCs/>
                <w:lang w:val="fr-CA"/>
              </w:rPr>
            </w:pPr>
          </w:p>
        </w:tc>
        <w:tc>
          <w:tcPr>
            <w:tcW w:w="1134" w:type="dxa"/>
            <w:hideMark/>
          </w:tcPr>
          <w:p w14:paraId="3256F2F8"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83%</w:t>
            </w:r>
          </w:p>
        </w:tc>
        <w:tc>
          <w:tcPr>
            <w:tcW w:w="1134" w:type="dxa"/>
            <w:hideMark/>
          </w:tcPr>
          <w:p w14:paraId="4CB3EB8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85%</w:t>
            </w:r>
          </w:p>
        </w:tc>
        <w:tc>
          <w:tcPr>
            <w:tcW w:w="1134" w:type="dxa"/>
            <w:hideMark/>
          </w:tcPr>
          <w:p w14:paraId="2D5FBFA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83%</w:t>
            </w:r>
          </w:p>
        </w:tc>
        <w:tc>
          <w:tcPr>
            <w:tcW w:w="1134" w:type="dxa"/>
          </w:tcPr>
          <w:p w14:paraId="4D479406" w14:textId="782D52C6"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84%</w:t>
            </w:r>
          </w:p>
        </w:tc>
        <w:tc>
          <w:tcPr>
            <w:tcW w:w="1134" w:type="dxa"/>
          </w:tcPr>
          <w:p w14:paraId="4E0692C7"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w:drawing>
                <wp:inline distT="0" distB="0" distL="0" distR="0" wp14:anchorId="39ABC730" wp14:editId="0E055C46">
                  <wp:extent cx="234361" cy="234361"/>
                  <wp:effectExtent l="0" t="0" r="0" b="0"/>
                  <wp:docPr id="75"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62980" w:rsidRPr="00C9664E" w14:paraId="433B07F2" w14:textId="77777777" w:rsidTr="00C9664E">
        <w:trPr>
          <w:cantSplit/>
        </w:trPr>
        <w:tc>
          <w:tcPr>
            <w:tcW w:w="3085" w:type="dxa"/>
            <w:vMerge/>
            <w:hideMark/>
          </w:tcPr>
          <w:p w14:paraId="5D546242" w14:textId="77777777" w:rsidR="00C62980" w:rsidRPr="00C9664E" w:rsidRDefault="00C62980" w:rsidP="00C62980">
            <w:pPr>
              <w:rPr>
                <w:rFonts w:asciiTheme="minorHAnsi" w:hAnsiTheme="minorHAnsi" w:cstheme="minorHAnsi"/>
                <w:b/>
                <w:bCs/>
                <w:lang w:val="fr-CA"/>
              </w:rPr>
            </w:pPr>
          </w:p>
        </w:tc>
        <w:tc>
          <w:tcPr>
            <w:tcW w:w="4536" w:type="dxa"/>
            <w:hideMark/>
          </w:tcPr>
          <w:p w14:paraId="094A6FCC"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i) </w:t>
            </w:r>
            <w:r w:rsidRPr="00C9664E">
              <w:rPr>
                <w:rFonts w:asciiTheme="minorHAnsi" w:hAnsiTheme="minorHAnsi" w:cstheme="minorHAnsi"/>
                <w:lang w:val="fr-FR"/>
              </w:rPr>
              <w:t>Politiques nationales pour l’énergie et l’exploitation minière</w:t>
            </w:r>
          </w:p>
        </w:tc>
        <w:tc>
          <w:tcPr>
            <w:tcW w:w="1134" w:type="dxa"/>
            <w:vMerge/>
            <w:hideMark/>
          </w:tcPr>
          <w:p w14:paraId="07AF9538" w14:textId="77777777" w:rsidR="00C62980" w:rsidRPr="00C9664E" w:rsidRDefault="00C62980" w:rsidP="00C62980">
            <w:pPr>
              <w:jc w:val="center"/>
              <w:rPr>
                <w:rFonts w:asciiTheme="minorHAnsi" w:hAnsiTheme="minorHAnsi" w:cstheme="minorHAnsi"/>
                <w:bCs/>
                <w:lang w:val="fr-CA"/>
              </w:rPr>
            </w:pPr>
          </w:p>
        </w:tc>
        <w:tc>
          <w:tcPr>
            <w:tcW w:w="1134" w:type="dxa"/>
            <w:vMerge w:val="restart"/>
            <w:hideMark/>
          </w:tcPr>
          <w:p w14:paraId="75FC29FB" w14:textId="77777777" w:rsidR="00C62980" w:rsidRPr="00C9664E" w:rsidRDefault="00C62980" w:rsidP="00C62980">
            <w:pPr>
              <w:jc w:val="center"/>
              <w:rPr>
                <w:rFonts w:asciiTheme="minorHAnsi" w:hAnsiTheme="minorHAnsi" w:cstheme="minorHAnsi"/>
                <w:bCs/>
                <w:lang w:val="fr-CA"/>
              </w:rPr>
            </w:pPr>
          </w:p>
        </w:tc>
        <w:tc>
          <w:tcPr>
            <w:tcW w:w="1134" w:type="dxa"/>
            <w:vMerge w:val="restart"/>
            <w:hideMark/>
          </w:tcPr>
          <w:p w14:paraId="65E37B91" w14:textId="77777777" w:rsidR="00C62980" w:rsidRPr="00C9664E" w:rsidRDefault="00C62980" w:rsidP="00C62980">
            <w:pPr>
              <w:jc w:val="center"/>
              <w:rPr>
                <w:rFonts w:asciiTheme="minorHAnsi" w:hAnsiTheme="minorHAnsi" w:cstheme="minorHAnsi"/>
                <w:bCs/>
                <w:lang w:val="fr-CA"/>
              </w:rPr>
            </w:pPr>
          </w:p>
        </w:tc>
        <w:tc>
          <w:tcPr>
            <w:tcW w:w="1134" w:type="dxa"/>
            <w:hideMark/>
          </w:tcPr>
          <w:p w14:paraId="63084D67"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29%</w:t>
            </w:r>
          </w:p>
        </w:tc>
        <w:tc>
          <w:tcPr>
            <w:tcW w:w="1134" w:type="dxa"/>
          </w:tcPr>
          <w:p w14:paraId="508E5F8E" w14:textId="37A6EE45"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31%</w:t>
            </w:r>
          </w:p>
        </w:tc>
        <w:tc>
          <w:tcPr>
            <w:tcW w:w="1134" w:type="dxa"/>
          </w:tcPr>
          <w:p w14:paraId="00F49D16" w14:textId="77777777" w:rsidR="00C62980" w:rsidRPr="00C9664E" w:rsidRDefault="00C62980" w:rsidP="00C62980">
            <w:pPr>
              <w:jc w:val="center"/>
              <w:rPr>
                <w:rFonts w:asciiTheme="minorHAnsi" w:hAnsiTheme="minorHAnsi" w:cstheme="minorHAnsi"/>
                <w:bCs/>
                <w:lang w:val="fr-CA"/>
              </w:rPr>
            </w:pPr>
            <w:r w:rsidRPr="00C9664E">
              <w:rPr>
                <w:rFonts w:cstheme="minorHAnsi"/>
                <w:noProof/>
                <w:lang w:eastAsia="en-GB"/>
              </w:rPr>
              <mc:AlternateContent>
                <mc:Choice Requires="wpg">
                  <w:drawing>
                    <wp:inline distT="0" distB="0" distL="0" distR="0" wp14:anchorId="400D7349" wp14:editId="5F0C7D0D">
                      <wp:extent cx="229824" cy="229824"/>
                      <wp:effectExtent l="0" t="0" r="0" b="0"/>
                      <wp:docPr id="255"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56" name="Rounded Rectangle 165"/>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Right Arrow 166"/>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6340D9"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sFJQMAABMJAAAOAAAAZHJzL2Uyb0RvYy54bWzsVktvGyEQvlfqf0Dck310/VplHVlOHVWK&#10;2ihJlTNm2YfEAgXstfvrO8DacZNDolTqoaoPGBiYxzfzDXtxues42jJtWikKnJzHGDFBZdmKusDf&#10;H1ZnU4yMJaIkXApW4D0z+HL+8cNFr3KWykbykmkESoTJe1XgxlqVR5GhDeuIOZeKCRBWUnfEwlLX&#10;UalJD9o7HqVxPI56qUulJWXGwO5VEOK5119VjNpvVWWYRbzA4Jv1o/bj2o3R/ILktSaqaengBnmH&#10;Fx1pBRg9qroilqCNbl+o6lqqpZGVPaeyi2RVtZT5GCCaJH4WzbWWG+VjqfO+VkeYANpnOL1bLf26&#10;vdWoLQucjkYYCdJBkrxdlGQOnV7VORy61upe3ephow4rF/Cu0p37h1DQzuO6P+LKdhZR2EzT2TTN&#10;MKIgGuYed9pAcl7cos3n4d4kmU2zSbg3zOFedDAaOd+OrvQKKsg8gWT+DKT7hijmsTcu/iNI4wNI&#10;d3IjSlaiO6gxImrOUDIeBcT8jSNcJjeA3FuxeiVmkitt7DWTHXKTAkOJiNL54MuPbG+MDRgdzjnD&#10;RvK2XLWc+4Wu10uu0ZYAJ1arZRx7GgCsvx3jAvXA6HQCYkQJcLPixMK0U1AtRtQYEV4D6anV3raQ&#10;zoJPrLN9RUwTbHi1gWlda4HuvO0KPAW7R8tcOM+YJ+wQgctnAM7N1rLcQw60DAw2iq5aMHJDjL0l&#10;GigLTkIbAmkj9U+MeqA0ePljQzTDiH8RUA6zJMtcD/CLbDRJYaFPJetTidh0SwkIJdDAFPVTd97y&#10;w7TSsnuE7rNwVkFEBAXbAY9hsbSh1UD/omyx8MeA94rYG3GvqFPu4nZwPeweiVZDUi0w56s8lCDJ&#10;n6U1nHU3hVxsrKxan/MnnIAkAx0cgf8KL4CmoXnctXVj0UJr2QMjxq8zIiT1zBWaKwgX1tBMksl0&#10;PEkxgraRxLPx9FMookNbyZLRKJ6F9pBlkwyOnraHl1RxnnnH3s6VvTlSBV6dUvZQTFBzsOm4436D&#10;TV/kB4r9586/wR3/wsDL6x+d4SvBPe2na8+1p2+Z+S8AAAD//wMAUEsDBBQABgAIAAAAIQCLPIUw&#10;2QAAAAMBAAAPAAAAZHJzL2Rvd25yZXYueG1sTI9BS8NAEIXvgv9hGcGb3aTFIjGbUop6KoKtIN6m&#10;2WkSmp0N2W2S/ntHPehlHsMb3vsmX02uVQP1ofFsIJ0loIhLbxuuDLzvn+8eQIWIbLH1TAYuFGBV&#10;XF/lmFk/8hsNu1gpCeGQoYE6xi7TOpQ1OQwz3xGLd/S9wyhrX2nb4yjhrtXzJFlqhw1LQ40dbWoq&#10;T7uzM/Ay4rhepE/D9nTcXD73968f25SMub2Z1o+gIk3x7xi+8QUdCmE6+DPboFoD8kj8meItlnNQ&#10;h1/VRa7/sxdfAAAA//8DAFBLAQItABQABgAIAAAAIQC2gziS/gAAAOEBAAATAAAAAAAAAAAAAAAA&#10;AAAAAABbQ29udGVudF9UeXBlc10ueG1sUEsBAi0AFAAGAAgAAAAhADj9If/WAAAAlAEAAAsAAAAA&#10;AAAAAAAAAAAALwEAAF9yZWxzLy5yZWxzUEsBAi0AFAAGAAgAAAAhAKcX2wUlAwAAEwkAAA4AAAAA&#10;AAAAAAAAAAAALgIAAGRycy9lMm9Eb2MueG1sUEsBAi0AFAAGAAgAAAAhAIs8hTDZAAAAAwEAAA8A&#10;AAAAAAAAAAAAAAAAfwUAAGRycy9kb3ducmV2LnhtbFBLBQYAAAAABAAEAPMAAACFBgAAAAA=&#10;">
                      <v:roundrect id="Rounded Rectangle 16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yovwAAANwAAAAPAAAAZHJzL2Rvd25yZXYueG1sRI/NCsIw&#10;EITvgu8QVvAimlpQpBqlCII/J6sPsDRrW2w2pYla394IgsdhZr5hVpvO1OJJrassK5hOIhDEudUV&#10;Fwqul914AcJ5ZI21ZVLwJgebdb+3wkTbF5/pmflCBAi7BBWU3jeJlC4vyaCb2IY4eDfbGvRBtoXU&#10;Lb4C3NQyjqK5NFhxWCixoW1J+T17GAVWpru79KfrdlRgZvN0dIwPpNRw0KVLEJ46/w//2nutIJ7N&#10;4XsmHAG5/gAAAP//AwBQSwECLQAUAAYACAAAACEA2+H2y+4AAACFAQAAEwAAAAAAAAAAAAAAAAAA&#10;AAAAW0NvbnRlbnRfVHlwZXNdLnhtbFBLAQItABQABgAIAAAAIQBa9CxbvwAAABUBAAALAAAAAAAA&#10;AAAAAAAAAB8BAABfcmVscy8ucmVsc1BLAQItABQABgAIAAAAIQDdD4yovwAAANwAAAAPAAAAAAAA&#10;AAAAAAAAAAcCAABkcnMvZG93bnJldi54bWxQSwUGAAAAAAMAAwC3AAAA8wIAAAAA&#10;" fillcolor="#ffc000" stroked="f" strokeweight="1pt">
                        <v:stroke joinstyle="miter"/>
                      </v:roundrect>
                      <v:shape id="Right Arrow 166"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PWkxAAAANwAAAAPAAAAZHJzL2Rvd25yZXYueG1sRI/RasJA&#10;FETfC/7DcgVfim6aUpXoKlUslLxp/IBr9poEs3fj7qrx77uFQh+HmTnDLNe9acWdnG8sK3ibJCCI&#10;S6sbrhQci6/xHIQPyBpby6TgSR7Wq8HLEjNtH7yn+yFUIkLYZ6igDqHLpPRlTQb9xHbE0TtbZzBE&#10;6SqpHT4i3LQyTZKpNNhwXKixo21N5eVwMwper6l7L/ItbTZ5t9P5rMDTpVBqNOw/FyAC9eE//Nf+&#10;1grSjxn8nolHQK5+AAAA//8DAFBLAQItABQABgAIAAAAIQDb4fbL7gAAAIUBAAATAAAAAAAAAAAA&#10;AAAAAAAAAABbQ29udGVudF9UeXBlc10ueG1sUEsBAi0AFAAGAAgAAAAhAFr0LFu/AAAAFQEAAAsA&#10;AAAAAAAAAAAAAAAAHwEAAF9yZWxzLy5yZWxzUEsBAi0AFAAGAAgAAAAhAEb09aTEAAAA3AAAAA8A&#10;AAAAAAAAAAAAAAAABwIAAGRycy9kb3ducmV2LnhtbFBLBQYAAAAAAwADALcAAAD4AgAAAAA=&#10;" adj="10800" fillcolor="window" stroked="f" strokeweight="1pt"/>
                      <w10:anchorlock/>
                    </v:group>
                  </w:pict>
                </mc:Fallback>
              </mc:AlternateContent>
            </w:r>
          </w:p>
        </w:tc>
      </w:tr>
      <w:tr w:rsidR="00C62980" w:rsidRPr="00C9664E" w14:paraId="5F7C792D" w14:textId="77777777" w:rsidTr="00C9664E">
        <w:trPr>
          <w:cantSplit/>
        </w:trPr>
        <w:tc>
          <w:tcPr>
            <w:tcW w:w="3085" w:type="dxa"/>
            <w:vMerge/>
            <w:hideMark/>
          </w:tcPr>
          <w:p w14:paraId="4AAC962C" w14:textId="77777777" w:rsidR="00C62980" w:rsidRPr="00C9664E" w:rsidRDefault="00C62980" w:rsidP="00C62980">
            <w:pPr>
              <w:rPr>
                <w:rFonts w:asciiTheme="minorHAnsi" w:hAnsiTheme="minorHAnsi" w:cstheme="minorHAnsi"/>
                <w:b/>
                <w:bCs/>
                <w:lang w:val="fr-CA"/>
              </w:rPr>
            </w:pPr>
          </w:p>
        </w:tc>
        <w:tc>
          <w:tcPr>
            <w:tcW w:w="4536" w:type="dxa"/>
            <w:hideMark/>
          </w:tcPr>
          <w:p w14:paraId="5A09F152"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j) </w:t>
            </w:r>
            <w:r w:rsidRPr="00C9664E">
              <w:rPr>
                <w:rFonts w:asciiTheme="minorHAnsi" w:hAnsiTheme="minorHAnsi" w:cstheme="minorHAnsi"/>
                <w:lang w:val="fr-FR"/>
              </w:rPr>
              <w:t>Politiques nationales pour le tourisme</w:t>
            </w:r>
          </w:p>
        </w:tc>
        <w:tc>
          <w:tcPr>
            <w:tcW w:w="1134" w:type="dxa"/>
            <w:vMerge/>
            <w:hideMark/>
          </w:tcPr>
          <w:p w14:paraId="4A7BC0BD" w14:textId="77777777" w:rsidR="00C62980" w:rsidRPr="00C9664E" w:rsidRDefault="00C62980" w:rsidP="00C62980">
            <w:pPr>
              <w:jc w:val="center"/>
              <w:rPr>
                <w:rFonts w:asciiTheme="minorHAnsi" w:hAnsiTheme="minorHAnsi" w:cstheme="minorHAnsi"/>
                <w:bCs/>
                <w:lang w:val="fr-CA"/>
              </w:rPr>
            </w:pPr>
          </w:p>
        </w:tc>
        <w:tc>
          <w:tcPr>
            <w:tcW w:w="1134" w:type="dxa"/>
            <w:vMerge/>
            <w:hideMark/>
          </w:tcPr>
          <w:p w14:paraId="089DE65C" w14:textId="77777777" w:rsidR="00C62980" w:rsidRPr="00C9664E" w:rsidRDefault="00C62980" w:rsidP="00C62980">
            <w:pPr>
              <w:jc w:val="center"/>
              <w:rPr>
                <w:rFonts w:asciiTheme="minorHAnsi" w:hAnsiTheme="minorHAnsi" w:cstheme="minorHAnsi"/>
                <w:bCs/>
                <w:lang w:val="fr-CA"/>
              </w:rPr>
            </w:pPr>
          </w:p>
        </w:tc>
        <w:tc>
          <w:tcPr>
            <w:tcW w:w="1134" w:type="dxa"/>
            <w:vMerge/>
            <w:hideMark/>
          </w:tcPr>
          <w:p w14:paraId="2C9B06C7" w14:textId="77777777" w:rsidR="00C62980" w:rsidRPr="00C9664E" w:rsidRDefault="00C62980" w:rsidP="00C62980">
            <w:pPr>
              <w:jc w:val="center"/>
              <w:rPr>
                <w:rFonts w:asciiTheme="minorHAnsi" w:hAnsiTheme="minorHAnsi" w:cstheme="minorHAnsi"/>
                <w:bCs/>
                <w:lang w:val="fr-CA"/>
              </w:rPr>
            </w:pPr>
          </w:p>
        </w:tc>
        <w:tc>
          <w:tcPr>
            <w:tcW w:w="1134" w:type="dxa"/>
            <w:hideMark/>
          </w:tcPr>
          <w:p w14:paraId="525FD257"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41%</w:t>
            </w:r>
          </w:p>
        </w:tc>
        <w:tc>
          <w:tcPr>
            <w:tcW w:w="1134" w:type="dxa"/>
          </w:tcPr>
          <w:p w14:paraId="41152979" w14:textId="526C28D1"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43%</w:t>
            </w:r>
          </w:p>
        </w:tc>
        <w:tc>
          <w:tcPr>
            <w:tcW w:w="1134" w:type="dxa"/>
          </w:tcPr>
          <w:p w14:paraId="63E4E6F0" w14:textId="77777777" w:rsidR="00C62980" w:rsidRPr="00C9664E" w:rsidRDefault="00C62980" w:rsidP="00C62980">
            <w:pPr>
              <w:jc w:val="center"/>
              <w:rPr>
                <w:rFonts w:asciiTheme="minorHAnsi" w:hAnsiTheme="minorHAnsi" w:cstheme="minorHAnsi"/>
                <w:bCs/>
                <w:lang w:val="fr-CA"/>
              </w:rPr>
            </w:pPr>
            <w:r w:rsidRPr="00C9664E">
              <w:rPr>
                <w:rFonts w:cstheme="minorHAnsi"/>
                <w:noProof/>
                <w:lang w:eastAsia="en-GB"/>
              </w:rPr>
              <mc:AlternateContent>
                <mc:Choice Requires="wpg">
                  <w:drawing>
                    <wp:inline distT="0" distB="0" distL="0" distR="0" wp14:anchorId="0C1C54CC" wp14:editId="35EDD0B4">
                      <wp:extent cx="229824" cy="229824"/>
                      <wp:effectExtent l="0" t="0" r="0" b="0"/>
                      <wp:docPr id="258"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59" name="Rounded Rectangle 165"/>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Right Arrow 166"/>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98D714"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UgJgMAABMJAAAOAAAAZHJzL2Uyb0RvYy54bWzsVktvGyEQvlfqf0Dck310/VplHVlOHVWK&#10;2ihJlTNm2YfEAgXstfvrO7CPuMkhUSr1UNUHDAzM45v5hr24PDQc7Zk2tRQZjs5DjJigMq9FmeHv&#10;D5uzOUbGEpETLgXL8JEZfLn8+OGiVSmLZSV5zjQCJcKkrcpwZa1Kg8DQijXEnEvFBAgLqRtiYanL&#10;INekBe0ND+IwnAat1LnSkjJjYPeqE+Kl118UjNpvRWGYRTzD4Jv1o/bj1o3B8oKkpSaqqmnvBnmH&#10;Fw2pBRgdVV0RS9BO1y9UNTXV0sjCnlPZBLIoasp8DBBNFD6L5lrLnfKxlGlbqhEmgPYZTu9WS7/u&#10;bzWq8wzHE0iVIA0kydtFUeLQaVWZwqFrre7Vre43ym7lAj4UunH/EAo6eFyPI67sYBGFzThezOME&#10;Iwqifu5xpxUk58UtWn3u782ixTyZdff6OdwLBqOB8210pVVQQeYJJPNnIN1XRDGPvXHxjyAtBpDu&#10;5E7kLEd3UGNElJyhaDrpEPM3RrhMagC5t2L1SswkVdrYayYb5CYZhhIRufPBlx/Z3xjbYTScc4aN&#10;5HW+qTn3C11u11yjPQFObDbrMPQ0AFh/O8YFaoHR8QzEiBLgZsGJhWmjoFqMKDEivATSU6u9bSGd&#10;BZ9YZ/uKmKqz4dV2TGtqC3TndZPhOdgdLXPhPGOesH0ELp8dcG62lfkRcqBlx2Cj6KYGIzfE2Fui&#10;gbLgJLQhkFZS/8SoBUqDlz92RDOM+BcB5bCIksT1AL9IJrMYFvpUsj2ViF2zloBQBA1MUT915y0f&#10;poWWzSN0n5WzCiIiKNju8OgXa9u1GuhflK1W/hjwXhF7I+4Vdcpd3A6uh8Mj0apPqgXmfJVDCZL0&#10;WVq7s+6mkKudlUXtc/6EE5Ckp4Mj8N/gxRQA6JrHXV1WFq20li0wYvo6I7qknrlCcwXhwuqbSTSb&#10;T2cxRtA2onAxnX/qimhoK0k0mYTAR9dWkmSWwNHT9vCSKs4z79jbuXI0I1Xg1cllC8UENQebjjvu&#10;19v0RT5Q7D93/g3u+BcGXl7/6PRfCe5pP117rj19yyx/AQAA//8DAFBLAwQUAAYACAAAACEAizyF&#10;MNkAAAADAQAADwAAAGRycy9kb3ducmV2LnhtbEyPQUvDQBCF74L/YRnBm92kxSIxm1KKeiqCrSDe&#10;ptlpEpqdDdltkv57Rz3oZR7DG977Jl9NrlUD9aHxbCCdJaCIS28brgy875/vHkCFiGyx9UwGLhRg&#10;VVxf5ZhZP/IbDbtYKQnhkKGBOsYu0zqUNTkMM98Ri3f0vcMoa19p2+Mo4a7V8yRZaocNS0ONHW1q&#10;Kk+7szPwMuK4XqRPw/Z03Fw+9/evH9uUjLm9mdaPoCJN8e8YvvEFHQphOvgz26BaA/JI/JniLZZz&#10;UIdf1UWu/7MXXwAAAP//AwBQSwECLQAUAAYACAAAACEAtoM4kv4AAADhAQAAEwAAAAAAAAAAAAAA&#10;AAAAAAAAW0NvbnRlbnRfVHlwZXNdLnhtbFBLAQItABQABgAIAAAAIQA4/SH/1gAAAJQBAAALAAAA&#10;AAAAAAAAAAAAAC8BAABfcmVscy8ucmVsc1BLAQItABQABgAIAAAAIQBC3kUgJgMAABMJAAAOAAAA&#10;AAAAAAAAAAAAAC4CAABkcnMvZTJvRG9jLnhtbFBLAQItABQABgAIAAAAIQCLPIUw2QAAAAMBAAAP&#10;AAAAAAAAAAAAAAAAAIAFAABkcnMvZG93bnJldi54bWxQSwUGAAAAAAQABADzAAAAhgYAAAAA&#10;">
                      <v:roundrect id="Rounded Rectangle 16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jawwAAANwAAAAPAAAAZHJzL2Rvd25yZXYueG1sRI/RaoNA&#10;FETfA/2H5RbyEuIaoaGxriJCIG2favMBF/dWRfeuuJvE/n23EMjjMDNnmKxYzCiuNLvesoJdFIMg&#10;bqzuuVVw/j5uX0E4j6xxtEwKfslBkT+tMky1vfEXXWvfigBhl6KCzvspldI1HRl0kZ2Ig/djZ4M+&#10;yLmVesZbgJtRJnG8lwZ7DgsdTlR11Az1xSiwsjwO0n+eq02LtW3KzUfyTkqtn5fyDYSnxT/C9/ZJ&#10;K0heDvB/JhwBmf8BAAD//wMAUEsBAi0AFAAGAAgAAAAhANvh9svuAAAAhQEAABMAAAAAAAAAAAAA&#10;AAAAAAAAAFtDb250ZW50X1R5cGVzXS54bWxQSwECLQAUAAYACAAAACEAWvQsW78AAAAVAQAACwAA&#10;AAAAAAAAAAAAAAAfAQAAX3JlbHMvLnJlbHNQSwECLQAUAAYACAAAACEArJAY2sMAAADcAAAADwAA&#10;AAAAAAAAAAAAAAAHAgAAZHJzL2Rvd25yZXYueG1sUEsFBgAAAAADAAMAtwAAAPcCAAAAAA==&#10;" fillcolor="#ffc000" stroked="f" strokeweight="1pt">
                        <v:stroke joinstyle="miter"/>
                      </v:roundrect>
                      <v:shape id="Right Arrow 166"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dtwgAAANwAAAAPAAAAZHJzL2Rvd25yZXYueG1sRE/dasIw&#10;FL4X9g7hDHYjmq4DHdUoa9lAeje7Bzg2x7bYnHRJ1nZvby4Gu/z4/vfH2fRiJOc7ywqe1wkI4trq&#10;jhsFX9XH6hWED8gae8uk4Jc8HA8Piz1m2k78SeM5NCKGsM9QQRvCkEnp65YM+rUdiCN3tc5giNA1&#10;UjucYrjpZZokG2mw49jQ4kBFS/Xt/GMULL9T91KVBeV5Obzrclvh5VYp9fQ4v+1ABJrDv/jPfdIK&#10;0k2cH8/EIyAPdwAAAP//AwBQSwECLQAUAAYACAAAACEA2+H2y+4AAACFAQAAEwAAAAAAAAAAAAAA&#10;AAAAAAAAW0NvbnRlbnRfVHlwZXNdLnhtbFBLAQItABQABgAIAAAAIQBa9CxbvwAAABUBAAALAAAA&#10;AAAAAAAAAAAAAB8BAABfcmVscy8ucmVsc1BLAQItABQABgAIAAAAIQAHcadtwgAAANwAAAAPAAAA&#10;AAAAAAAAAAAAAAcCAABkcnMvZG93bnJldi54bWxQSwUGAAAAAAMAAwC3AAAA9gIAAAAA&#10;" adj="10800" fillcolor="window" stroked="f" strokeweight="1pt"/>
                      <w10:anchorlock/>
                    </v:group>
                  </w:pict>
                </mc:Fallback>
              </mc:AlternateContent>
            </w:r>
          </w:p>
        </w:tc>
      </w:tr>
      <w:tr w:rsidR="00C62980" w:rsidRPr="00C9664E" w14:paraId="3ADDE7EB" w14:textId="77777777" w:rsidTr="00C9664E">
        <w:trPr>
          <w:cantSplit/>
        </w:trPr>
        <w:tc>
          <w:tcPr>
            <w:tcW w:w="3085" w:type="dxa"/>
            <w:vMerge/>
            <w:hideMark/>
          </w:tcPr>
          <w:p w14:paraId="45419415" w14:textId="77777777" w:rsidR="00C62980" w:rsidRPr="00C9664E" w:rsidRDefault="00C62980" w:rsidP="00C62980">
            <w:pPr>
              <w:rPr>
                <w:rFonts w:asciiTheme="minorHAnsi" w:hAnsiTheme="minorHAnsi" w:cstheme="minorHAnsi"/>
                <w:b/>
                <w:bCs/>
                <w:lang w:val="fr-CA"/>
              </w:rPr>
            </w:pPr>
          </w:p>
        </w:tc>
        <w:tc>
          <w:tcPr>
            <w:tcW w:w="4536" w:type="dxa"/>
            <w:hideMark/>
          </w:tcPr>
          <w:p w14:paraId="7FDAB035"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k) </w:t>
            </w:r>
            <w:r w:rsidRPr="00C9664E">
              <w:rPr>
                <w:rFonts w:asciiTheme="minorHAnsi" w:hAnsiTheme="minorHAnsi" w:cstheme="minorHAnsi"/>
                <w:lang w:val="fr-FR"/>
              </w:rPr>
              <w:t>Politiques nationales pour le développement urbain</w:t>
            </w:r>
          </w:p>
        </w:tc>
        <w:tc>
          <w:tcPr>
            <w:tcW w:w="1134" w:type="dxa"/>
            <w:vMerge/>
            <w:hideMark/>
          </w:tcPr>
          <w:p w14:paraId="03A6E582" w14:textId="77777777" w:rsidR="00C62980" w:rsidRPr="00C9664E" w:rsidRDefault="00C62980" w:rsidP="00C62980">
            <w:pPr>
              <w:jc w:val="center"/>
              <w:rPr>
                <w:rFonts w:asciiTheme="minorHAnsi" w:hAnsiTheme="minorHAnsi" w:cstheme="minorHAnsi"/>
                <w:bCs/>
                <w:lang w:val="fr-CA"/>
              </w:rPr>
            </w:pPr>
          </w:p>
        </w:tc>
        <w:tc>
          <w:tcPr>
            <w:tcW w:w="1134" w:type="dxa"/>
            <w:vMerge/>
            <w:hideMark/>
          </w:tcPr>
          <w:p w14:paraId="34BF5045" w14:textId="77777777" w:rsidR="00C62980" w:rsidRPr="00C9664E" w:rsidRDefault="00C62980" w:rsidP="00C62980">
            <w:pPr>
              <w:jc w:val="center"/>
              <w:rPr>
                <w:rFonts w:asciiTheme="minorHAnsi" w:hAnsiTheme="minorHAnsi" w:cstheme="minorHAnsi"/>
                <w:bCs/>
                <w:lang w:val="fr-CA"/>
              </w:rPr>
            </w:pPr>
          </w:p>
        </w:tc>
        <w:tc>
          <w:tcPr>
            <w:tcW w:w="1134" w:type="dxa"/>
            <w:vMerge/>
            <w:hideMark/>
          </w:tcPr>
          <w:p w14:paraId="2A7728B5" w14:textId="77777777" w:rsidR="00C62980" w:rsidRPr="00C9664E" w:rsidRDefault="00C62980" w:rsidP="00C62980">
            <w:pPr>
              <w:jc w:val="center"/>
              <w:rPr>
                <w:rFonts w:asciiTheme="minorHAnsi" w:hAnsiTheme="minorHAnsi" w:cstheme="minorHAnsi"/>
                <w:bCs/>
                <w:lang w:val="fr-CA"/>
              </w:rPr>
            </w:pPr>
          </w:p>
        </w:tc>
        <w:tc>
          <w:tcPr>
            <w:tcW w:w="1134" w:type="dxa"/>
            <w:hideMark/>
          </w:tcPr>
          <w:p w14:paraId="38615FBA"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31%</w:t>
            </w:r>
          </w:p>
        </w:tc>
        <w:tc>
          <w:tcPr>
            <w:tcW w:w="1134" w:type="dxa"/>
          </w:tcPr>
          <w:p w14:paraId="0AA23059" w14:textId="656C524E"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39%</w:t>
            </w:r>
          </w:p>
        </w:tc>
        <w:tc>
          <w:tcPr>
            <w:tcW w:w="1134" w:type="dxa"/>
          </w:tcPr>
          <w:p w14:paraId="0B258EA4"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11431ECC" wp14:editId="5701284A">
                      <wp:extent cx="233142" cy="233142"/>
                      <wp:effectExtent l="0" t="0" r="0" b="0"/>
                      <wp:docPr id="261" name="Group 1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62" name="Rounded Rectangle 20"/>
                              <wps:cNvSpPr/>
                              <wps:spPr>
                                <a:xfrm>
                                  <a:off x="0" y="0"/>
                                  <a:ext cx="719847" cy="719847"/>
                                </a:xfrm>
                                <a:prstGeom prst="round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Right Arrow 21"/>
                              <wps:cNvSpPr/>
                              <wps:spPr>
                                <a:xfrm rot="16200000">
                                  <a:off x="159113" y="109683"/>
                                  <a:ext cx="415509" cy="447472"/>
                                </a:xfrm>
                                <a:prstGeom prst="rightArrow">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840CA1" id="Group 1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wLIQMAAOMIAAAOAAAAZHJzL2Uyb0RvYy54bWzsVltr2zAUfh/sPwi9r77ESRpTp4RmKYPS&#10;lrajz4osX0CWNEmJk/36HcmXdi1spYPBYH5wJEs6l+9831HOzg8NR3umTS1FhqOTECMmqMxrUWb4&#10;68Pm0ylGxhKREy4Fy/CRGXy+/PjhrFUpi2Ulec40AiPCpK3KcGWtSoPA0Io1xJxIxQQsFlI3xMJU&#10;l0GuSQvWGx7EYTgLWqlzpSVlxsDXdbeIl95+UTBqb4rCMIt4hiE269/av7fuHSzPSFpqoqqa9mGQ&#10;d0TRkFqA09HUmliCdrp+ZaqpqZZGFvaEyiaQRVFT5nOAbKLwRTaXWu6Uz6VM21KNMAG0L3B6t1l6&#10;vb/VqM4zHM8ijARpoEjeL4oWDp1WlSlsutTqXt3q/kPZzVzCh0I37hdSQQeP63HElR0sovAxnkyi&#10;JMaIwlI/9rjTCorz6hStPvfn5tHiNJl35/oxnAsGp4GLbQylVcAg8wSS+TOQ7iuimMfeuPxHkCCN&#10;DqQ7uRM5y9EdcIyIkjMUezq5OODAiJZJDQD3Vqh+kzJJlTb2kskGuUGGgSEidyF49pH9lbEdRMM+&#10;59hIXuebmnM/0eX2gmu0JyCJRbwOpz5sQPWnbVygFqo1TUKQDSUgzYITC8NGAVmMKDEivATNU6u9&#10;byGdB19X53tNTNX58GYdlcAFFy4E5oXZh+rw6hByo63Mj4C1lp1SjaKbGqxdEWNviQZpQjTQbmC1&#10;kvo7Ri1IF8L5tiOaYcS/CCj7IkoSp3U/SaZzqAvSz1e2z1fErrmQAAWwH7z5odtv+TAstGweocus&#10;nFdYIoKC7y7xfnJhu5YCfYqy1cpvA30rYq/EvaLOuMvb4fJweCRa9dWzoJBrOVCNpC/q1+11J4Vc&#10;7awsal/cJ5wAUzcB2juh/hX+T0b+12Vl0Upr2aI46lrFr5jf1TSaQdeGx+PR94xouogisAvdIQoX&#10;s9OJMwYs6btAEk2n4aLrAkkyT+ZxT6ah9QxUHyThAvNxvV0TRzNKAi6XXLbAJaAcfMzwxj+9T0/m&#10;QUr/NfKPacTfGHCT+l7U3/ruqn4+95p6+m+y/AEAAP//AwBQSwMEFAAGAAgAAAAhADXBwgHZAAAA&#10;AwEAAA8AAABkcnMvZG93bnJldi54bWxMj0FLw0AQhe+C/2EZwZvdxGKVmE0pRT0VwVYQb9PsNAnN&#10;zobsNkn/vaMe9DKP4Q3vfZMvJ9eqgfrQeDaQzhJQxKW3DVcG3nfPNw+gQkS22HomA2cKsCwuL3LM&#10;rB/5jYZtrJSEcMjQQB1jl2kdypochpnviMU7+N5hlLWvtO1xlHDX6tskWWiHDUtDjR2tayqP25Mz&#10;8DLiuJqnT8PmeFifP3d3rx+blIy5vppWj6AiTfHvGL7xBR0KYdr7E9ugWgPySPyZ4s0X96D2v6qL&#10;XP9nL74AAAD//wMAUEsBAi0AFAAGAAgAAAAhALaDOJL+AAAA4QEAABMAAAAAAAAAAAAAAAAAAAAA&#10;AFtDb250ZW50X1R5cGVzXS54bWxQSwECLQAUAAYACAAAACEAOP0h/9YAAACUAQAACwAAAAAAAAAA&#10;AAAAAAAvAQAAX3JlbHMvLnJlbHNQSwECLQAUAAYACAAAACEA5BQsCyEDAADjCAAADgAAAAAAAAAA&#10;AAAAAAAuAgAAZHJzL2Uyb0RvYy54bWxQSwECLQAUAAYACAAAACEANcHCAdkAAAADAQAADwAAAAAA&#10;AAAAAAAAAAB7BQAAZHJzL2Rvd25yZXYueG1sUEsFBgAAAAAEAAQA8wAAAIEGA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6ZxQAAANwAAAAPAAAAZHJzL2Rvd25yZXYueG1sRI9Ba8JA&#10;FITvQv/D8gredNOIYlNXaQqCHjyoPfT4mn3Nps2+DdltTPrru4LgcZiZb5jVpre16Kj1lWMFT9ME&#10;BHHhdMWlgvfzdrIE4QOyxtoxKRjIw2b9MFphpt2Fj9SdQikihH2GCkwITSalLwxZ9FPXEEfvy7UW&#10;Q5RtKXWLlwi3tUyTZCEtVhwXDDb0Zqj4Of1aBfnA/exZ/pnv4bDN3Sfv9nP8UGr82L++gAjUh3v4&#10;1t5pBekiheuZeATk+h8AAP//AwBQSwECLQAUAAYACAAAACEA2+H2y+4AAACFAQAAEwAAAAAAAAAA&#10;AAAAAAAAAAAAW0NvbnRlbnRfVHlwZXNdLnhtbFBLAQItABQABgAIAAAAIQBa9CxbvwAAABUBAAAL&#10;AAAAAAAAAAAAAAAAAB8BAABfcmVscy8ucmVsc1BLAQItABQABgAIAAAAIQAqYP6ZxQAAANwAAAAP&#10;AAAAAAAAAAAAAAAAAAcCAABkcnMvZG93bnJldi54bWxQSwUGAAAAAAMAAwC3AAAA+QI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JxlxQAAANwAAAAPAAAAZHJzL2Rvd25yZXYueG1sRI/BasMw&#10;EETvhf6D2EJujdy0hMSxHIoh0EspTXLIcbE2kom1MpYcO/n6qlDocZiZN0yxnVwrrtSHxrOCl3kG&#10;grj2umGj4HjYPa9AhIissfVMCm4UYFs+PhSYaz/yN1330YgE4ZCjAhtjl0sZaksOw9x3xMk7+95h&#10;TLI3Uvc4Jrhr5SLLltJhw2nBYkeVpfqyH5yCz8lUx8Zk6/vw1Q1360/VuHtTavY0vW9ARJrif/iv&#10;/aEVLJav8HsmHQFZ/gAAAP//AwBQSwECLQAUAAYACAAAACEA2+H2y+4AAACFAQAAEwAAAAAAAAAA&#10;AAAAAAAAAAAAW0NvbnRlbnRfVHlwZXNdLnhtbFBLAQItABQABgAIAAAAIQBa9CxbvwAAABUBAAAL&#10;AAAAAAAAAAAAAAAAAB8BAABfcmVscy8ucmVsc1BLAQItABQABgAIAAAAIQADGJxlxQAAANwAAAAP&#10;AAAAAAAAAAAAAAAAAAcCAABkcnMvZG93bnJldi54bWxQSwUGAAAAAAMAAwC3AAAA+QIAAAAA&#10;" adj="10800" fillcolor="window" stroked="f" strokeweight="2pt"/>
                      <w10:anchorlock/>
                    </v:group>
                  </w:pict>
                </mc:Fallback>
              </mc:AlternateContent>
            </w:r>
          </w:p>
        </w:tc>
      </w:tr>
      <w:tr w:rsidR="00C62980" w:rsidRPr="00C9664E" w14:paraId="5578C5B3" w14:textId="77777777" w:rsidTr="00C9664E">
        <w:trPr>
          <w:cantSplit/>
        </w:trPr>
        <w:tc>
          <w:tcPr>
            <w:tcW w:w="3085" w:type="dxa"/>
            <w:vMerge/>
          </w:tcPr>
          <w:p w14:paraId="6E170101" w14:textId="77777777" w:rsidR="00C62980" w:rsidRPr="00C9664E" w:rsidRDefault="00C62980" w:rsidP="00C62980">
            <w:pPr>
              <w:rPr>
                <w:rFonts w:asciiTheme="minorHAnsi" w:hAnsiTheme="minorHAnsi" w:cstheme="minorHAnsi"/>
                <w:b/>
                <w:bCs/>
                <w:lang w:val="fr-CA"/>
              </w:rPr>
            </w:pPr>
          </w:p>
        </w:tc>
        <w:tc>
          <w:tcPr>
            <w:tcW w:w="4536" w:type="dxa"/>
          </w:tcPr>
          <w:p w14:paraId="038E6D04"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l) </w:t>
            </w:r>
            <w:r w:rsidRPr="00C9664E">
              <w:rPr>
                <w:rFonts w:asciiTheme="minorHAnsi" w:hAnsiTheme="minorHAnsi" w:cstheme="minorHAnsi"/>
                <w:lang w:val="fr-FR"/>
              </w:rPr>
              <w:t>Politiques nationales pour les infrastructures</w:t>
            </w:r>
          </w:p>
        </w:tc>
        <w:tc>
          <w:tcPr>
            <w:tcW w:w="1134" w:type="dxa"/>
            <w:vMerge/>
          </w:tcPr>
          <w:p w14:paraId="09F8EA6E" w14:textId="77777777" w:rsidR="00C62980" w:rsidRPr="00C9664E" w:rsidRDefault="00C62980" w:rsidP="00C62980">
            <w:pPr>
              <w:jc w:val="center"/>
              <w:rPr>
                <w:rFonts w:asciiTheme="minorHAnsi" w:hAnsiTheme="minorHAnsi" w:cstheme="minorHAnsi"/>
                <w:bCs/>
                <w:lang w:val="fr-CA"/>
              </w:rPr>
            </w:pPr>
          </w:p>
        </w:tc>
        <w:tc>
          <w:tcPr>
            <w:tcW w:w="1134" w:type="dxa"/>
            <w:vMerge/>
          </w:tcPr>
          <w:p w14:paraId="2D462560" w14:textId="77777777" w:rsidR="00C62980" w:rsidRPr="00C9664E" w:rsidRDefault="00C62980" w:rsidP="00C62980">
            <w:pPr>
              <w:jc w:val="center"/>
              <w:rPr>
                <w:rFonts w:asciiTheme="minorHAnsi" w:hAnsiTheme="minorHAnsi" w:cstheme="minorHAnsi"/>
                <w:bCs/>
                <w:lang w:val="fr-CA"/>
              </w:rPr>
            </w:pPr>
          </w:p>
        </w:tc>
        <w:tc>
          <w:tcPr>
            <w:tcW w:w="1134" w:type="dxa"/>
            <w:vMerge/>
          </w:tcPr>
          <w:p w14:paraId="77149C2E" w14:textId="77777777" w:rsidR="00C62980" w:rsidRPr="00C9664E" w:rsidRDefault="00C62980" w:rsidP="00C62980">
            <w:pPr>
              <w:jc w:val="center"/>
              <w:rPr>
                <w:rFonts w:asciiTheme="minorHAnsi" w:hAnsiTheme="minorHAnsi" w:cstheme="minorHAnsi"/>
                <w:bCs/>
                <w:lang w:val="fr-CA"/>
              </w:rPr>
            </w:pPr>
          </w:p>
        </w:tc>
        <w:tc>
          <w:tcPr>
            <w:tcW w:w="1134" w:type="dxa"/>
          </w:tcPr>
          <w:p w14:paraId="6CB8756A"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26%</w:t>
            </w:r>
          </w:p>
        </w:tc>
        <w:tc>
          <w:tcPr>
            <w:tcW w:w="1134" w:type="dxa"/>
          </w:tcPr>
          <w:p w14:paraId="7B7D4224" w14:textId="7EEB2811"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36%</w:t>
            </w:r>
          </w:p>
        </w:tc>
        <w:tc>
          <w:tcPr>
            <w:tcW w:w="1134" w:type="dxa"/>
          </w:tcPr>
          <w:p w14:paraId="0F5F48CE"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56C47C9B" wp14:editId="4AED39ED">
                      <wp:extent cx="233142" cy="233142"/>
                      <wp:effectExtent l="0" t="0" r="0" b="0"/>
                      <wp:docPr id="264" name="Group 1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65" name="Rounded Rectangle 20"/>
                              <wps:cNvSpPr/>
                              <wps:spPr>
                                <a:xfrm>
                                  <a:off x="0" y="0"/>
                                  <a:ext cx="719847" cy="719847"/>
                                </a:xfrm>
                                <a:prstGeom prst="round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6" name="Right Arrow 21"/>
                              <wps:cNvSpPr/>
                              <wps:spPr>
                                <a:xfrm rot="16200000">
                                  <a:off x="159113" y="109683"/>
                                  <a:ext cx="415509" cy="447472"/>
                                </a:xfrm>
                                <a:prstGeom prst="rightArrow">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389E6D" id="Group 1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q7IgMAAOMIAAAOAAAAZHJzL2Uyb0RvYy54bWzsVltr2zAUfh/sPwi9r77ESRpTp4RmKYPS&#10;lrajz4osX0CWNEmJk/36HcmXdi1spYPBYH5wJEs6l+9831HOzg8NR3umTS1FhqOTECMmqMxrUWb4&#10;68Pm0ylGxhKREy4Fy/CRGXy+/PjhrFUpi2Ulec40AiPCpK3KcGWtSoPA0Io1xJxIxQQsFlI3xMJU&#10;l0GuSQvWGx7EYTgLWqlzpSVlxsDXdbeIl95+UTBqb4rCMIt4hiE269/av7fuHSzPSFpqoqqa9mGQ&#10;d0TRkFqA09HUmliCdrp+ZaqpqZZGFvaEyiaQRVFT5nOAbKLwRTaXWu6Uz6VM21KNMAG0L3B6t1l6&#10;vb/VqM4zHM8SjARpoEjeL4oWDp1WlSlsutTqXt3q/kPZzVzCh0I37hdSQQeP63HElR0sovAxnkyi&#10;JMaIwlI/9rjTCorz6hStPvfn5tHiNJl35/oxnAsGp4GLbQylVcAg8wSS+TOQ7iuimMfeuPxHkKYD&#10;SHdyJ3KWozvgGBElZyj2dHJxwIERLZMaAO6tUP0mZZIqbewlkw1ygwwDQ0TuQvDsI/srYzuIhn3O&#10;sZG8zjc1536iy+0F12hPQBKLeB1OfdiA6k/buEAtVGuahCAbSkCaBScWho0CshhRYkR4CZqnVnvf&#10;QjoPvq7O95qYqvPhzToqgQsuXAjMC7MP1eHVIeRGW5kfAWstO6UaRTc1WLsixt4SDdKEaKDdwGol&#10;9XeMWpAuhPNtRzTDiH8RUPZFlCRO636STOdQF6Sfr2yfr4hdcyEBiggalaJ+6PZbPgwLLZtH6DIr&#10;5xWWiKDgu0u8n1zYrqVAn6JstfLbQN+K2Ctxr6gz7vJ2uDwcHolWffUsKORaDlQj6Yv6dXvdSSFX&#10;OyuL2hf3CSfA1E2A9k6of4X/s5H/dVlZtNJatiiOulbxK+Z3NY1m0LXh8Xj0PSOaLqJoghF0hyhc&#10;zE4nzhiwpO8CSTSdhouuCyTJPJnHPZmG1jNQfZCEC8zH9XZNHM0oCbhcctkCl4By8DHDG//0Pj2Z&#10;Byn918g/phF/Y8BN6ntRf+u7q/r53Gvq6b/J8gcAAAD//wMAUEsDBBQABgAIAAAAIQA1wcIB2QAA&#10;AAMBAAAPAAAAZHJzL2Rvd25yZXYueG1sTI9BS8NAEIXvgv9hGcGb3cRilZhNKUU9FcFWEG/T7DQJ&#10;zc6G7DZJ/72jHvQyj+EN732TLyfXqoH60Hg2kM4SUMSltw1XBt53zzcPoEJEtth6JgNnCrAsLi9y&#10;zKwf+Y2GbayUhHDI0EAdY5dpHcqaHIaZ74jFO/jeYZS1r7TtcZRw1+rbJFlohw1LQ40drWsqj9uT&#10;M/Ay4riap0/D5nhYnz93d68fm5SMub6aVo+gIk3x7xi+8QUdCmHa+xPboFoD8kj8meLNF/eg9r+q&#10;i1z/Zy++AAAA//8DAFBLAQItABQABgAIAAAAIQC2gziS/gAAAOEBAAATAAAAAAAAAAAAAAAAAAAA&#10;AABbQ29udGVudF9UeXBlc10ueG1sUEsBAi0AFAAGAAgAAAAhADj9If/WAAAAlAEAAAsAAAAAAAAA&#10;AAAAAAAALwEAAF9yZWxzLy5yZWxzUEsBAi0AFAAGAAgAAAAhAM6o+rsiAwAA4wgAAA4AAAAAAAAA&#10;AAAAAAAALgIAAGRycy9lMm9Eb2MueG1sUEsBAi0AFAAGAAgAAAAhADXBwgHZAAAAAwEAAA8AAAAA&#10;AAAAAAAAAAAAfAUAAGRycy9kb3ducmV2LnhtbFBLBQYAAAAABAAEAPMAAACCBg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btxAAAANwAAAAPAAAAZHJzL2Rvd25yZXYueG1sRI9BawIx&#10;FITvgv8hPKE3zWpRdDWKCoI99FDrweNz89ysbl6WTaq7/npTKPQ4zMw3zGLV2FLcqfaFYwXDQQKC&#10;OHO64FzB8XvXn4LwAVlj6ZgUtORhtex2Fphq9+Avuh9CLiKEfYoKTAhVKqXPDFn0A1cRR+/iaosh&#10;yjqXusZHhNtSjpJkIi0WHBcMVrQ1lN0OP1bBpuXmfSaf5tp+7jbuzPuPMZ6Ueus16zmIQE34D/+1&#10;91rBaDKG3zPxCMjlCwAA//8DAFBLAQItABQABgAIAAAAIQDb4fbL7gAAAIUBAAATAAAAAAAAAAAA&#10;AAAAAAAAAABbQ29udGVudF9UeXBlc10ueG1sUEsBAi0AFAAGAAgAAAAhAFr0LFu/AAAAFQEAAAsA&#10;AAAAAAAAAAAAAAAAHwEAAF9yZWxzLy5yZWxzUEsBAi0AFAAGAAgAAAAhAKWJZu3EAAAA3AAAAA8A&#10;AAAAAAAAAAAAAAAABwIAAGRycy9kb3ducmV2LnhtbFBLBQYAAAAAAwADALcAAAD4Ag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9xQAAANwAAAAPAAAAZHJzL2Rvd25yZXYueG1sRI/NasMw&#10;EITvhbyD2EBvjZxQTOJGCcUQyKWU/BxyXKytZGqtjCXHbp6+CgRyHGbmG2a9HV0jrtSF2rOC+SwD&#10;QVx5XbNRcD7t3pYgQkTW2HgmBX8UYLuZvKyx0H7gA12P0YgE4VCgAhtjW0gZKksOw8y3xMn78Z3D&#10;mGRnpO5wSHDXyEWW5dJhzWnBYkulper32DsFX6Mpz7XJVrf+u+1v1l/KYfeu1Ot0/PwAEWmMz/Cj&#10;vdcKFnkO9zPpCMjNPwAAAP//AwBQSwECLQAUAAYACAAAACEA2+H2y+4AAACFAQAAEwAAAAAAAAAA&#10;AAAAAAAAAAAAW0NvbnRlbnRfVHlwZXNdLnhtbFBLAQItABQABgAIAAAAIQBa9CxbvwAAABUBAAAL&#10;AAAAAAAAAAAAAAAAAB8BAABfcmVscy8ucmVsc1BLAQItABQABgAIAAAAIQATbz/9xQAAANwAAAAP&#10;AAAAAAAAAAAAAAAAAAcCAABkcnMvZG93bnJldi54bWxQSwUGAAAAAAMAAwC3AAAA+QIAAAAA&#10;" adj="10800" fillcolor="window" stroked="f" strokeweight="2pt"/>
                      <w10:anchorlock/>
                    </v:group>
                  </w:pict>
                </mc:Fallback>
              </mc:AlternateContent>
            </w:r>
          </w:p>
        </w:tc>
      </w:tr>
      <w:tr w:rsidR="00C62980" w:rsidRPr="00C9664E" w14:paraId="70A23600" w14:textId="77777777" w:rsidTr="00C9664E">
        <w:trPr>
          <w:cantSplit/>
        </w:trPr>
        <w:tc>
          <w:tcPr>
            <w:tcW w:w="3085" w:type="dxa"/>
            <w:vMerge/>
          </w:tcPr>
          <w:p w14:paraId="15454D14" w14:textId="77777777" w:rsidR="00C62980" w:rsidRPr="00C9664E" w:rsidRDefault="00C62980" w:rsidP="00C62980">
            <w:pPr>
              <w:rPr>
                <w:rFonts w:asciiTheme="minorHAnsi" w:hAnsiTheme="minorHAnsi" w:cstheme="minorHAnsi"/>
                <w:b/>
                <w:bCs/>
                <w:lang w:val="fr-CA"/>
              </w:rPr>
            </w:pPr>
          </w:p>
        </w:tc>
        <w:tc>
          <w:tcPr>
            <w:tcW w:w="4536" w:type="dxa"/>
          </w:tcPr>
          <w:p w14:paraId="1EAAC512"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m) </w:t>
            </w:r>
            <w:r w:rsidRPr="00C9664E">
              <w:rPr>
                <w:rFonts w:asciiTheme="minorHAnsi" w:hAnsiTheme="minorHAnsi" w:cstheme="minorHAnsi"/>
                <w:lang w:val="fr-FR"/>
              </w:rPr>
              <w:t>Politiques nationales pour l’industrie</w:t>
            </w:r>
          </w:p>
        </w:tc>
        <w:tc>
          <w:tcPr>
            <w:tcW w:w="1134" w:type="dxa"/>
            <w:vMerge/>
          </w:tcPr>
          <w:p w14:paraId="1856FDFC" w14:textId="77777777" w:rsidR="00C62980" w:rsidRPr="00C9664E" w:rsidRDefault="00C62980" w:rsidP="00C62980">
            <w:pPr>
              <w:jc w:val="center"/>
              <w:rPr>
                <w:rFonts w:asciiTheme="minorHAnsi" w:hAnsiTheme="minorHAnsi" w:cstheme="minorHAnsi"/>
                <w:bCs/>
                <w:lang w:val="fr-CA"/>
              </w:rPr>
            </w:pPr>
          </w:p>
        </w:tc>
        <w:tc>
          <w:tcPr>
            <w:tcW w:w="1134" w:type="dxa"/>
            <w:vMerge/>
          </w:tcPr>
          <w:p w14:paraId="5C5A7A19" w14:textId="77777777" w:rsidR="00C62980" w:rsidRPr="00C9664E" w:rsidRDefault="00C62980" w:rsidP="00C62980">
            <w:pPr>
              <w:jc w:val="center"/>
              <w:rPr>
                <w:rFonts w:asciiTheme="minorHAnsi" w:hAnsiTheme="minorHAnsi" w:cstheme="minorHAnsi"/>
                <w:bCs/>
                <w:lang w:val="fr-CA"/>
              </w:rPr>
            </w:pPr>
          </w:p>
        </w:tc>
        <w:tc>
          <w:tcPr>
            <w:tcW w:w="1134" w:type="dxa"/>
            <w:vMerge/>
          </w:tcPr>
          <w:p w14:paraId="160AEAD9" w14:textId="77777777" w:rsidR="00C62980" w:rsidRPr="00C9664E" w:rsidRDefault="00C62980" w:rsidP="00C62980">
            <w:pPr>
              <w:jc w:val="center"/>
              <w:rPr>
                <w:rFonts w:asciiTheme="minorHAnsi" w:hAnsiTheme="minorHAnsi" w:cstheme="minorHAnsi"/>
                <w:bCs/>
                <w:lang w:val="fr-CA"/>
              </w:rPr>
            </w:pPr>
          </w:p>
        </w:tc>
        <w:tc>
          <w:tcPr>
            <w:tcW w:w="1134" w:type="dxa"/>
          </w:tcPr>
          <w:p w14:paraId="3BE0518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24%</w:t>
            </w:r>
          </w:p>
        </w:tc>
        <w:tc>
          <w:tcPr>
            <w:tcW w:w="1134" w:type="dxa"/>
          </w:tcPr>
          <w:p w14:paraId="27A4D248" w14:textId="19BBEC7F"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33%</w:t>
            </w:r>
          </w:p>
        </w:tc>
        <w:tc>
          <w:tcPr>
            <w:tcW w:w="1134" w:type="dxa"/>
          </w:tcPr>
          <w:p w14:paraId="7923E201"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023B4E88" wp14:editId="38406CE8">
                      <wp:extent cx="233142" cy="233142"/>
                      <wp:effectExtent l="0" t="0" r="0" b="0"/>
                      <wp:docPr id="267" name="Group 1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68" name="Rounded Rectangle 20"/>
                              <wps:cNvSpPr/>
                              <wps:spPr>
                                <a:xfrm>
                                  <a:off x="0" y="0"/>
                                  <a:ext cx="719847" cy="719847"/>
                                </a:xfrm>
                                <a:prstGeom prst="round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Right Arrow 21"/>
                              <wps:cNvSpPr/>
                              <wps:spPr>
                                <a:xfrm rot="16200000">
                                  <a:off x="159113" y="109683"/>
                                  <a:ext cx="415509" cy="447472"/>
                                </a:xfrm>
                                <a:prstGeom prst="rightArrow">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0531A1E" id="Group 1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wJAMAAOMIAAAOAAAAZHJzL2Uyb0RvYy54bWzsVltr2zAUfh/sPwi9r77ESRpTp4RmKYPS&#10;lrajz4osX0CWNEmJk/36HcmXdi1spYPBYH5wJEs6l+9831HOzg8NR3umTS1FhqOTECMmqMxrUWb4&#10;68Pm0ylGxhKREy4Fy/CRGXy+/PjhrFUpi2Ulec40AiPCpK3KcGWtSoPA0Io1xJxIxQQsFlI3xMJU&#10;l0GuSQvWGx7EYTgLWqlzpSVlxsDXdbeIl95+UTBqb4rCMIt4hiE269/av7fuHSzPSFpqoqqa9mGQ&#10;d0TRkFqA09HUmliCdrp+ZaqpqZZGFvaEyiaQRVFT5nOAbKLwRTaXWu6Uz6VM21KNMAG0L3B6t1l6&#10;vb/VqM4zHM/mGAnSQJG8XxQtHDqtKlPYdKnVvbrV/Yeym7mED4Vu3C+kgg4e1+OIKztYROFjPJlE&#10;SYwRhaV+7HGnFRTn1Slafe7PzaPFaQJRuXP9GM4Fg9PAxTaG0ipgkHkCyfwZSPcVUcxjb1z+I0jA&#10;5w6kO7kTOcvRHXCMiJIzFHs6uTjgwIiWSQ0A91aofpMySZU29pLJBrlBhoEhInchePaR/ZWxHUTD&#10;PufYSF7nm5pzP9Hl9oJrtCcgiUW8Dqc+bED1p21coBaqNU1CkA0lIM2CEwvDRgFZjCgxIrwEzVOr&#10;vW8hnQdfV+d7TUzV+fBmHZXABRcuBOaF2Yfq8OoQcqOtzI+AtZadUo2imxqsXRFjb4kGaUI00G5g&#10;tZL6O0YtSBfC+bYjmmHEvwgo+yJKEqd1P0mmc6gL0s9Xts9XxK65kABFBI1KUT90+y0fhoWWzSN0&#10;mZXzCktEUPDdJd5PLmzXUqBPUbZa+W2gb0XslbhX1Bl3eTtcHg6PRKu+ehYUci0HqpH0Rf26ve6k&#10;kKudlUXti/uEE2DqJkB7J9S/wv/FyP+6rCxaaS1bFEddq/gV87uaRjPo2vB4PPqeEU0XUTTBCFQe&#10;hYvZ6cQZA5b0XSCJptMQ3LoukCTzZB73ZBpaz0D1QRIuMB/X2zVxNKMk4HLJZQtcAsrBxwxv/NP7&#10;9GQepPRfI/+YRvyNATep70X9re+u6udzr6mn/ybLHwAAAP//AwBQSwMEFAAGAAgAAAAhADXBwgHZ&#10;AAAAAwEAAA8AAABkcnMvZG93bnJldi54bWxMj0FLw0AQhe+C/2EZwZvdxGKVmE0pRT0VwVYQb9Ps&#10;NAnNzobsNkn/vaMe9DKP4Q3vfZMvJ9eqgfrQeDaQzhJQxKW3DVcG3nfPNw+gQkS22HomA2cKsCwu&#10;L3LMrB/5jYZtrJSEcMjQQB1jl2kdypochpnviMU7+N5hlLWvtO1xlHDX6tskWWiHDUtDjR2tayqP&#10;25Mz8DLiuJqnT8PmeFifP3d3rx+blIy5vppWj6AiTfHvGL7xBR0KYdr7E9ugWgPySPyZ4s0X96D2&#10;v6qLXP9nL74AAAD//wMAUEsBAi0AFAAGAAgAAAAhALaDOJL+AAAA4QEAABMAAAAAAAAAAAAAAAAA&#10;AAAAAFtDb250ZW50X1R5cGVzXS54bWxQSwECLQAUAAYACAAAACEAOP0h/9YAAACUAQAACwAAAAAA&#10;AAAAAAAAAAAvAQAAX3JlbHMvLnJlbHNQSwECLQAUAAYACAAAACEAP46ocCQDAADjCAAADgAAAAAA&#10;AAAAAAAAAAAuAgAAZHJzL2Uyb0RvYy54bWxQSwECLQAUAAYACAAAACEANcHCAdkAAAADAQAADwAA&#10;AAAAAAAAAAAAAAB+BQAAZHJzL2Rvd25yZXYueG1sUEsFBgAAAAAEAAQA8wAAAIQGA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zwQAAANwAAAAPAAAAZHJzL2Rvd25yZXYueG1sRE89b8Iw&#10;EN2R+A/WIbGBAxWIphgESEgwMEAZOl7jIw7E5yh2IeHX4wGp49P7ni8bW4o71b5wrGA0TEAQZ04X&#10;nCs4f28HMxA+IGssHZOCljwsF93OHFPtHnyk+ynkIoawT1GBCaFKpfSZIYt+6CriyF1cbTFEWOdS&#10;1/iI4baU4ySZSosFxwaDFW0MZbfTn1Wwbrn5+JRPc20P27X75d1+gj9K9XvN6gtEoCb8i9/unVYw&#10;nsa18Uw8AnLxAgAA//8DAFBLAQItABQABgAIAAAAIQDb4fbL7gAAAIUBAAATAAAAAAAAAAAAAAAA&#10;AAAAAABbQ29udGVudF9UeXBlc10ueG1sUEsBAi0AFAAGAAgAAAAhAFr0LFu/AAAAFQEAAAsAAAAA&#10;AAAAAAAAAAAAHwEAAF9yZWxzLy5yZWxzUEsBAi0AFAAGAAgAAAAhAEuIyXPBAAAA3AAAAA8AAAAA&#10;AAAAAAAAAAAABwIAAGRycy9kb3ducmV2LnhtbFBLBQYAAAAAAwADALcAAAD1Ag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KuPxAAAANwAAAAPAAAAZHJzL2Rvd25yZXYueG1sRI9Bi8Iw&#10;FITvC/6H8ARva6qIaDXKUhC8LLLqweOjeSZlm5fSpLbrrzcLC3scZuYbZrsfXC0e1IbKs4LZNANB&#10;XHpdsVFwvRzeVyBCRNZYeyYFPxRgvxu9bTHXvucvepyjEQnCIUcFNsYmlzKUlhyGqW+Ik3f3rcOY&#10;ZGukbrFPcFfLeZYtpcOK04LFhgpL5fe5cwo+B1NcK5Otn92p6Z7W34r+sFBqMh4+NiAiDfE//Nc+&#10;agXz5Rp+z6QjIHcvAAAA//8DAFBLAQItABQABgAIAAAAIQDb4fbL7gAAAIUBAAATAAAAAAAAAAAA&#10;AAAAAAAAAABbQ29udGVudF9UeXBlc10ueG1sUEsBAi0AFAAGAAgAAAAhAFr0LFu/AAAAFQEAAAsA&#10;AAAAAAAAAAAAAAAAHwEAAF9yZWxzLy5yZWxzUEsBAi0AFAAGAAgAAAAhAGLwq4/EAAAA3AAAAA8A&#10;AAAAAAAAAAAAAAAABwIAAGRycy9kb3ducmV2LnhtbFBLBQYAAAAAAwADALcAAAD4AgAAAAA=&#10;" adj="10800" fillcolor="window" stroked="f" strokeweight="2pt"/>
                      <w10:anchorlock/>
                    </v:group>
                  </w:pict>
                </mc:Fallback>
              </mc:AlternateContent>
            </w:r>
          </w:p>
        </w:tc>
      </w:tr>
      <w:tr w:rsidR="00C62980" w:rsidRPr="00C9664E" w14:paraId="3B62CCF7" w14:textId="77777777" w:rsidTr="00C9664E">
        <w:trPr>
          <w:cantSplit/>
        </w:trPr>
        <w:tc>
          <w:tcPr>
            <w:tcW w:w="3085" w:type="dxa"/>
            <w:vMerge/>
            <w:hideMark/>
          </w:tcPr>
          <w:p w14:paraId="19FE7EBC" w14:textId="77777777" w:rsidR="00C62980" w:rsidRPr="00C9664E" w:rsidRDefault="00C62980" w:rsidP="00C62980">
            <w:pPr>
              <w:rPr>
                <w:rFonts w:asciiTheme="minorHAnsi" w:hAnsiTheme="minorHAnsi" w:cstheme="minorHAnsi"/>
                <w:b/>
                <w:bCs/>
                <w:lang w:val="fr-CA"/>
              </w:rPr>
            </w:pPr>
          </w:p>
        </w:tc>
        <w:tc>
          <w:tcPr>
            <w:tcW w:w="4536" w:type="dxa"/>
            <w:hideMark/>
          </w:tcPr>
          <w:p w14:paraId="5350B8F4"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n) </w:t>
            </w:r>
            <w:r w:rsidRPr="00C9664E">
              <w:rPr>
                <w:rFonts w:asciiTheme="minorHAnsi" w:hAnsiTheme="minorHAnsi" w:cstheme="minorHAnsi"/>
                <w:lang w:val="fr-FR"/>
              </w:rPr>
              <w:t xml:space="preserve">Politiques nationales pour l’aquaculture et les pêches </w:t>
            </w:r>
          </w:p>
        </w:tc>
        <w:tc>
          <w:tcPr>
            <w:tcW w:w="1134" w:type="dxa"/>
            <w:vMerge/>
            <w:hideMark/>
          </w:tcPr>
          <w:p w14:paraId="5AD44D7E" w14:textId="77777777" w:rsidR="00C62980" w:rsidRPr="00C9664E" w:rsidRDefault="00C62980" w:rsidP="00C62980">
            <w:pPr>
              <w:jc w:val="center"/>
              <w:rPr>
                <w:rFonts w:asciiTheme="minorHAnsi" w:hAnsiTheme="minorHAnsi" w:cstheme="minorHAnsi"/>
                <w:bCs/>
                <w:lang w:val="fr-CA"/>
              </w:rPr>
            </w:pPr>
          </w:p>
        </w:tc>
        <w:tc>
          <w:tcPr>
            <w:tcW w:w="1134" w:type="dxa"/>
            <w:vMerge/>
            <w:hideMark/>
          </w:tcPr>
          <w:p w14:paraId="1DADC759" w14:textId="77777777" w:rsidR="00C62980" w:rsidRPr="00C9664E" w:rsidRDefault="00C62980" w:rsidP="00C62980">
            <w:pPr>
              <w:jc w:val="center"/>
              <w:rPr>
                <w:rFonts w:asciiTheme="minorHAnsi" w:hAnsiTheme="minorHAnsi" w:cstheme="minorHAnsi"/>
                <w:bCs/>
                <w:lang w:val="fr-CA"/>
              </w:rPr>
            </w:pPr>
          </w:p>
        </w:tc>
        <w:tc>
          <w:tcPr>
            <w:tcW w:w="1134" w:type="dxa"/>
            <w:vMerge/>
            <w:hideMark/>
          </w:tcPr>
          <w:p w14:paraId="2EC55C60" w14:textId="77777777" w:rsidR="00C62980" w:rsidRPr="00C9664E" w:rsidRDefault="00C62980" w:rsidP="00C62980">
            <w:pPr>
              <w:jc w:val="center"/>
              <w:rPr>
                <w:rFonts w:asciiTheme="minorHAnsi" w:hAnsiTheme="minorHAnsi" w:cstheme="minorHAnsi"/>
                <w:bCs/>
                <w:lang w:val="fr-CA"/>
              </w:rPr>
            </w:pPr>
          </w:p>
        </w:tc>
        <w:tc>
          <w:tcPr>
            <w:tcW w:w="1134" w:type="dxa"/>
            <w:hideMark/>
          </w:tcPr>
          <w:p w14:paraId="6475ADCF"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50%</w:t>
            </w:r>
          </w:p>
        </w:tc>
        <w:tc>
          <w:tcPr>
            <w:tcW w:w="1134" w:type="dxa"/>
          </w:tcPr>
          <w:p w14:paraId="1199BD5C" w14:textId="46DCD8CD"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59%</w:t>
            </w:r>
          </w:p>
        </w:tc>
        <w:tc>
          <w:tcPr>
            <w:tcW w:w="1134" w:type="dxa"/>
          </w:tcPr>
          <w:p w14:paraId="5202401F"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4FB4CFC9" wp14:editId="6694329A">
                      <wp:extent cx="233142" cy="233142"/>
                      <wp:effectExtent l="0" t="0" r="0" b="0"/>
                      <wp:docPr id="270" name="Group 1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71" name="Rounded Rectangle 20"/>
                              <wps:cNvSpPr/>
                              <wps:spPr>
                                <a:xfrm>
                                  <a:off x="0" y="0"/>
                                  <a:ext cx="719847" cy="719847"/>
                                </a:xfrm>
                                <a:prstGeom prst="round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Right Arrow 21"/>
                              <wps:cNvSpPr/>
                              <wps:spPr>
                                <a:xfrm rot="16200000">
                                  <a:off x="159113" y="109683"/>
                                  <a:ext cx="415509" cy="447472"/>
                                </a:xfrm>
                                <a:prstGeom prst="rightArrow">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C3A20DE" id="Group 1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I8IwMAAOMIAAAOAAAAZHJzL2Uyb0RvYy54bWzsVltr2zAUfh/sPwi9r77EaWpTp4RmKYOy&#10;lbajz4osX0CWNEmJk/36HcmXdi1spYPBYH5wJEs6l+9831HOLw4tR3umTSNFjqOTECMmqCwaUeX4&#10;6/3mwxlGxhJREC4Fy/GRGXyxfP/uvFMZi2UtecE0AiPCZJ3KcW2tyoLA0Jq1xJxIxQQsllK3xMJU&#10;V0GhSQfWWx7EYXgadFIXSkvKjIGv634RL739smTUfilLwyziOYbYrH9r/966d7A8J1mliaobOoRB&#10;3hBFSxoBTidTa2IJ2unmham2oVoaWdoTKttAlmVDmc8BsonCZ9lcablTPpcq6yo1wQTQPsPpzWbp&#10;5/2NRk2R43gB+AjSQpG8XxSlDp1OVRlsutLqTt3o4UPVz1zCh1K37hdSQQeP63HClR0sovAxns2i&#10;JMaIwtIw9rjTGorz4hStPw7nFlF6liz6c8MYzgWj08DFNoXSKWCQeQTJ/BlIdzVRzGNvXP4TSNEI&#10;0q3ciYIV6BY4RkTFGYo9nVwccGBCy2QGgHstVL9JmWRKG3vFZIvcIMfAEFG4EDz7yP7a2B6icZ9z&#10;bCRvik3DuZ/oanvJNdoTkEQar8O5DxtQ/WkbF6iDas2TEGhBCUiz5MTCsFVAFiMqjAivQPPUau9b&#10;SOfB19X5XhNT9z68WUclcMGFC4F5YQ6hOrx6hNxoK4sjYK1lr1Sj6KYBa9fE2BuiQZoQDbQbWK2l&#10;/o5RB9KFcL7tiGYY8U8Cyp5GSeK07ifJfAF1Qfrpyvbpiti1lxKggMKCNz90+y0fh6WW7QN0mZXz&#10;CktEUPDdJz5MLm3fUqBPUbZa+W2gb0XstbhT1Bl3eTtc7g8PRKuhehYU8lmOVCPZs/r1e91JIVc7&#10;K8vGF/cRJ8DUTYD2Tqh/hf8g475J3DZVbdFKa9mhOOpbxa+Y39c0OoWuDY/HY+gZ0TyNohlG0B2i&#10;MD09mzljwJKhCyTRfB6mfRdIkkWyiAcyja1npPooCReYj+v1mjiaSRJwuRSyAy4B5eBjjjf+GXx6&#10;Mo9S+q+Rf0wj/saAm9T3ouHWd1f107nX1ON/k+UPAAAA//8DAFBLAwQUAAYACAAAACEANcHCAdkA&#10;AAADAQAADwAAAGRycy9kb3ducmV2LnhtbEyPQUvDQBCF74L/YRnBm93EYpWYTSlFPRXBVhBv0+w0&#10;Cc3Ohuw2Sf+9ox70Mo/hDe99ky8n16qB+tB4NpDOElDEpbcNVwbed883D6BCRLbYeiYDZwqwLC4v&#10;csysH/mNhm2slIRwyNBAHWOXaR3KmhyGme+IxTv43mGUta+07XGUcNfq2yRZaIcNS0ONHa1rKo/b&#10;kzPwMuK4mqdPw+Z4WJ8/d3evH5uUjLm+mlaPoCJN8e8YvvEFHQph2vsT26BaA/JI/JnizRf3oPa/&#10;qotc/2cvvgAAAP//AwBQSwECLQAUAAYACAAAACEAtoM4kv4AAADhAQAAEwAAAAAAAAAAAAAAAAAA&#10;AAAAW0NvbnRlbnRfVHlwZXNdLnhtbFBLAQItABQABgAIAAAAIQA4/SH/1gAAAJQBAAALAAAAAAAA&#10;AAAAAAAAAC8BAABfcmVscy8ucmVsc1BLAQItABQABgAIAAAAIQAxsEI8IwMAAOMIAAAOAAAAAAAA&#10;AAAAAAAAAC4CAABkcnMvZTJvRG9jLnhtbFBLAQItABQABgAIAAAAIQA1wcIB2QAAAAMBAAAPAAAA&#10;AAAAAAAAAAAAAH0FAABkcnMvZG93bnJldi54bWxQSwUGAAAAAAQABADzAAAAgwY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zxgAAANwAAAAPAAAAZHJzL2Rvd25yZXYueG1sRI9Ba8JA&#10;FITvhf6H5Qm91Y2Wak3dhFoQ9OCh2oPH1+wzG82+DdmtJv31riD0OMzMN8w872wtztT6yrGC0TAB&#10;QVw4XXGp4Hu3fH4D4QOyxtoxKejJQ549Pswx1e7CX3TehlJECPsUFZgQmlRKXxiy6IeuIY7ewbUW&#10;Q5RtKXWLlwi3tRwnyURarDguGGzo01Bx2v5aBYueu5eZ/DPHfrNcuB9erV9xr9TToPt4BxGoC//h&#10;e3ulFYynI7idiUdAZlcAAAD//wMAUEsBAi0AFAAGAAgAAAAhANvh9svuAAAAhQEAABMAAAAAAAAA&#10;AAAAAAAAAAAAAFtDb250ZW50X1R5cGVzXS54bWxQSwECLQAUAAYACAAAACEAWvQsW78AAAAVAQAA&#10;CwAAAAAAAAAAAAAAAAAfAQAAX3JlbHMvLnJlbHNQSwECLQAUAAYACAAAACEAX2v2M8YAAADcAAAA&#10;DwAAAAAAAAAAAAAAAAAHAgAAZHJzL2Rvd25yZXYueG1sUEsFBgAAAAADAAMAtwAAAPoCA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a8jxQAAANwAAAAPAAAAZHJzL2Rvd25yZXYueG1sRI9Ba8JA&#10;FITvgv9heUJvumkobY2uIgHBSylaDx4f2eduaPZtyG5M6q/vFoQeh5n5hllvR9eIG3Wh9qzgeZGB&#10;IK68rtkoOH/t5+8gQkTW2HgmBT8UYLuZTtZYaD/wkW6naESCcChQgY2xLaQMlSWHYeFb4uRdfecw&#10;JtkZqTscEtw1Ms+yV+mw5rRgsaXSUvV96p2Cj9GU59pky3v/2fZ36y/lsH9R6mk27lYgIo3xP/xo&#10;H7SC/C2HvzPpCMjNLwAAAP//AwBQSwECLQAUAAYACAAAACEA2+H2y+4AAACFAQAAEwAAAAAAAAAA&#10;AAAAAAAAAAAAW0NvbnRlbnRfVHlwZXNdLnhtbFBLAQItABQABgAIAAAAIQBa9CxbvwAAABUBAAAL&#10;AAAAAAAAAAAAAAAAAB8BAABfcmVscy8ucmVsc1BLAQItABQABgAIAAAAIQDpja8jxQAAANwAAAAP&#10;AAAAAAAAAAAAAAAAAAcCAABkcnMvZG93bnJldi54bWxQSwUGAAAAAAMAAwC3AAAA+QIAAAAA&#10;" adj="10800" fillcolor="window" stroked="f" strokeweight="2pt"/>
                      <w10:anchorlock/>
                    </v:group>
                  </w:pict>
                </mc:Fallback>
              </mc:AlternateContent>
            </w:r>
          </w:p>
        </w:tc>
      </w:tr>
      <w:tr w:rsidR="00C62980" w:rsidRPr="00C9664E" w14:paraId="2B7A568A" w14:textId="77777777" w:rsidTr="00C9664E">
        <w:trPr>
          <w:cantSplit/>
        </w:trPr>
        <w:tc>
          <w:tcPr>
            <w:tcW w:w="3085" w:type="dxa"/>
            <w:vMerge/>
            <w:hideMark/>
          </w:tcPr>
          <w:p w14:paraId="585DE231" w14:textId="77777777" w:rsidR="00C62980" w:rsidRPr="00C9664E" w:rsidRDefault="00C62980" w:rsidP="00C62980">
            <w:pPr>
              <w:rPr>
                <w:rFonts w:asciiTheme="minorHAnsi" w:hAnsiTheme="minorHAnsi" w:cstheme="minorHAnsi"/>
                <w:b/>
                <w:bCs/>
                <w:lang w:val="fr-CA"/>
              </w:rPr>
            </w:pPr>
          </w:p>
        </w:tc>
        <w:tc>
          <w:tcPr>
            <w:tcW w:w="4536" w:type="dxa"/>
            <w:hideMark/>
          </w:tcPr>
          <w:p w14:paraId="24BB5010"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o) </w:t>
            </w:r>
            <w:r w:rsidRPr="00C9664E">
              <w:rPr>
                <w:rFonts w:asciiTheme="minorHAnsi" w:hAnsiTheme="minorHAnsi" w:cstheme="minorHAnsi"/>
                <w:lang w:val="fr-FR"/>
              </w:rPr>
              <w:t>Plans d’action nationaux de lutte contre la pollution</w:t>
            </w:r>
          </w:p>
        </w:tc>
        <w:tc>
          <w:tcPr>
            <w:tcW w:w="1134" w:type="dxa"/>
            <w:vMerge/>
            <w:hideMark/>
          </w:tcPr>
          <w:p w14:paraId="40FB3C9F" w14:textId="77777777" w:rsidR="00C62980" w:rsidRPr="00C9664E" w:rsidRDefault="00C62980" w:rsidP="00C62980">
            <w:pPr>
              <w:jc w:val="center"/>
              <w:rPr>
                <w:rFonts w:asciiTheme="minorHAnsi" w:hAnsiTheme="minorHAnsi" w:cstheme="minorHAnsi"/>
                <w:bCs/>
                <w:lang w:val="fr-CA"/>
              </w:rPr>
            </w:pPr>
          </w:p>
        </w:tc>
        <w:tc>
          <w:tcPr>
            <w:tcW w:w="1134" w:type="dxa"/>
            <w:vMerge/>
            <w:hideMark/>
          </w:tcPr>
          <w:p w14:paraId="01516C31" w14:textId="77777777" w:rsidR="00C62980" w:rsidRPr="00C9664E" w:rsidRDefault="00C62980" w:rsidP="00C62980">
            <w:pPr>
              <w:jc w:val="center"/>
              <w:rPr>
                <w:rFonts w:asciiTheme="minorHAnsi" w:hAnsiTheme="minorHAnsi" w:cstheme="minorHAnsi"/>
                <w:bCs/>
                <w:lang w:val="fr-CA"/>
              </w:rPr>
            </w:pPr>
          </w:p>
        </w:tc>
        <w:tc>
          <w:tcPr>
            <w:tcW w:w="1134" w:type="dxa"/>
            <w:vMerge/>
            <w:hideMark/>
          </w:tcPr>
          <w:p w14:paraId="2BB051C5" w14:textId="77777777" w:rsidR="00C62980" w:rsidRPr="00C9664E" w:rsidRDefault="00C62980" w:rsidP="00C62980">
            <w:pPr>
              <w:jc w:val="center"/>
              <w:rPr>
                <w:rFonts w:asciiTheme="minorHAnsi" w:hAnsiTheme="minorHAnsi" w:cstheme="minorHAnsi"/>
                <w:bCs/>
                <w:lang w:val="fr-CA"/>
              </w:rPr>
            </w:pPr>
          </w:p>
        </w:tc>
        <w:tc>
          <w:tcPr>
            <w:tcW w:w="1134" w:type="dxa"/>
            <w:hideMark/>
          </w:tcPr>
          <w:p w14:paraId="263DAE5D"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46%</w:t>
            </w:r>
          </w:p>
        </w:tc>
        <w:tc>
          <w:tcPr>
            <w:tcW w:w="1134" w:type="dxa"/>
          </w:tcPr>
          <w:p w14:paraId="2756E2D1" w14:textId="70937EC7"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51%</w:t>
            </w:r>
          </w:p>
        </w:tc>
        <w:tc>
          <w:tcPr>
            <w:tcW w:w="1134" w:type="dxa"/>
          </w:tcPr>
          <w:p w14:paraId="4B483086"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387E2926" wp14:editId="5AFD5884">
                      <wp:extent cx="233142" cy="233142"/>
                      <wp:effectExtent l="0" t="0" r="0" b="0"/>
                      <wp:docPr id="273" name="Group 1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74" name="Rounded Rectangle 20"/>
                              <wps:cNvSpPr/>
                              <wps:spPr>
                                <a:xfrm>
                                  <a:off x="0" y="0"/>
                                  <a:ext cx="719847" cy="719847"/>
                                </a:xfrm>
                                <a:prstGeom prst="round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Right Arrow 21"/>
                              <wps:cNvSpPr/>
                              <wps:spPr>
                                <a:xfrm rot="16200000">
                                  <a:off x="159113" y="109683"/>
                                  <a:ext cx="415509" cy="447472"/>
                                </a:xfrm>
                                <a:prstGeom prst="rightArrow">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43F33B" id="Group 1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lCIQMAAOMIAAAOAAAAZHJzL2Uyb0RvYy54bWzsVltr2zAUfh/sPwi9r77EaWpTp4RmKYOy&#10;lbajz4osX0CWNEmJk/36HcmXdi1spYPBYH5wJEs6l+9831HOLw4tR3umTSNFjqOTECMmqCwaUeX4&#10;6/3mwxlGxhJREC4Fy/GRGXyxfP/uvFMZi2UtecE0AiPCZJ3KcW2tyoLA0Jq1xJxIxQQsllK3xMJU&#10;V0GhSQfWWx7EYXgadFIXSkvKjIGv634RL739smTUfilLwyziOYbYrH9r/966d7A8J1mliaobOoRB&#10;3hBFSxoBTidTa2IJ2unmham2oVoaWdoTKttAlmVDmc8BsonCZ9lcablTPpcq6yo1wQTQPsPpzWbp&#10;5/2NRk2R43gxw0iQFork/aIodeh0qspg05VWd+pGDx+qfuYSPpS6db+QCjp4XI8TruxgEYWP8WwW&#10;JTFGFJaGsced1lCcF6do/XE4t4jSs2TRnxvGcC4YnQYutimUTgGDzCNI5s9AuquJYh574/KfQEpG&#10;kG7lThSsQLfAMSIqzlDs6eTigAMTWiYzANxrofpNyiRT2tgrJlvkBjkGhojCheDZR/bXxvYQjfuc&#10;YyN5U2wazv1EV9tLrtGegCTSeB3OfdiA6k/buEAdVGuehCAbSkCaJScWhq0CshhRYUR4BZqnVnvf&#10;QjoPvq7O95qYuvfhzToqgQsuXAjMC3MI1eHVI+RGW1kcAWste6UaRTcNWLsmxt4QDdKEaKDdwGot&#10;9XeMOpAuhPNtRzTDiH8SUPY0ShKndT9J5guoC9JPV7ZPV8SuvZQARQSNSlE/dPstH4ellu0DdJmV&#10;8wpLRFDw3Sc+TC5t31KgT1G2WvltoG9F7LW4U9QZd3k7XO4PD0SroXoWFPJZjlQj2bP69XvdSSFX&#10;OyvLxhf3ESfA1E2A9k6of4X/84n/TVVbtNJadiiO+lbxK+b3NY1OoWvD4/EYekY0T6MImg90hyhM&#10;T89mzhiwZOgCSTSfh2nfBZJkkSzigUxj6xmpPkrCBebjer0mjmaSBFwuheyAS0A5+JjjjX8Gn57M&#10;o5T+a+Qf04i/MeAm9b1ouPXdVf107jX1+N9k+QMAAP//AwBQSwMEFAAGAAgAAAAhADXBwgHZAAAA&#10;AwEAAA8AAABkcnMvZG93bnJldi54bWxMj0FLw0AQhe+C/2EZwZvdxGKVmE0pRT0VwVYQb9PsNAnN&#10;zobsNkn/vaMe9DKP4Q3vfZMvJ9eqgfrQeDaQzhJQxKW3DVcG3nfPNw+gQkS22HomA2cKsCwuL3LM&#10;rB/5jYZtrJSEcMjQQB1jl2kdypochpnviMU7+N5hlLWvtO1xlHDX6tskWWiHDUtDjR2tayqP25Mz&#10;8DLiuJqnT8PmeFifP3d3rx+blIy5vppWj6AiTfHvGL7xBR0KYdr7E9ugWgPySPyZ4s0X96D2v6qL&#10;XP9nL74AAAD//wMAUEsBAi0AFAAGAAgAAAAhALaDOJL+AAAA4QEAABMAAAAAAAAAAAAAAAAAAAAA&#10;AFtDb250ZW50X1R5cGVzXS54bWxQSwECLQAUAAYACAAAACEAOP0h/9YAAACUAQAACwAAAAAAAAAA&#10;AAAAAAAvAQAAX3JlbHMvLnJlbHNQSwECLQAUAAYACAAAACEALiDZQiEDAADjCAAADgAAAAAAAAAA&#10;AAAAAAAuAgAAZHJzL2Uyb0RvYy54bWxQSwECLQAUAAYACAAAACEANcHCAdkAAAADAQAADwAAAAAA&#10;AAAAAAAAAAB7BQAAZHJzL2Rvd25yZXYueG1sUEsFBgAAAAAEAAQA8wAAAIEGA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WrxQAAANwAAAAPAAAAZHJzL2Rvd25yZXYueG1sRI/NbsIw&#10;EITvlXgHa5G4FafQHwgYBEhIcOAA7YHjEi9xSryOYgNJnx5XqtTjaGa+0UznjS3FjWpfOFbw0k9A&#10;EGdOF5wr+PpcP49A+ICssXRMClryMJ91nqaYanfnPd0OIRcRwj5FBSaEKpXSZ4Ys+r6riKN3drXF&#10;EGWdS13jPcJtKQdJ8i4tFhwXDFa0MpRdDlerYNlyMxzLH/Pd7tZLd+LN9g2PSvW6zWICIlAT/sN/&#10;7Y1WMPh4hd8z8QjI2QMAAP//AwBQSwECLQAUAAYACAAAACEA2+H2y+4AAACFAQAAEwAAAAAAAAAA&#10;AAAAAAAAAAAAW0NvbnRlbnRfVHlwZXNdLnhtbFBLAQItABQABgAIAAAAIQBa9CxbvwAAABUBAAAL&#10;AAAAAAAAAAAAAAAAAB8BAABfcmVscy8ucmVsc1BLAQItABQABgAIAAAAIQBPHFWrxQAAANwAAAAP&#10;AAAAAAAAAAAAAAAAAAcCAABkcnMvZG93bnJldi54bWxQSwUGAAAAAAMAAwC3AAAA+QI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DdXxQAAANwAAAAPAAAAZHJzL2Rvd25yZXYueG1sRI9Pa8JA&#10;FMTvgt9heUJvuqn0j0ZXKQHBSymNHnp8ZJ+7odm3IbsxqZ/eLRR6HGbmN8x2P7pGXKkLtWcFj4sM&#10;BHHldc1Gwfl0mK9AhIissfFMCn4owH43nWwx137gT7qW0YgE4ZCjAhtjm0sZKksOw8K3xMm7+M5h&#10;TLIzUnc4JLhr5DLLXqTDmtOCxZYKS9V32TsF76MpzrXJ1rf+o+1v1n8Vw+FJqYfZ+LYBEWmM/+G/&#10;9lErWL4+w++ZdATk7g4AAP//AwBQSwECLQAUAAYACAAAACEA2+H2y+4AAACFAQAAEwAAAAAAAAAA&#10;AAAAAAAAAAAAW0NvbnRlbnRfVHlwZXNdLnhtbFBLAQItABQABgAIAAAAIQBa9CxbvwAAABUBAAAL&#10;AAAAAAAAAAAAAAAAAB8BAABfcmVscy8ucmVsc1BLAQItABQABgAIAAAAIQBmZDdXxQAAANwAAAAP&#10;AAAAAAAAAAAAAAAAAAcCAABkcnMvZG93bnJldi54bWxQSwUGAAAAAAMAAwC3AAAA+QIAAAAA&#10;" adj="10800" fillcolor="window" stroked="f" strokeweight="2pt"/>
                      <w10:anchorlock/>
                    </v:group>
                  </w:pict>
                </mc:Fallback>
              </mc:AlternateContent>
            </w:r>
          </w:p>
        </w:tc>
      </w:tr>
      <w:tr w:rsidR="00C62980" w:rsidRPr="00C9664E" w14:paraId="02B255E4" w14:textId="77777777" w:rsidTr="00C9664E">
        <w:trPr>
          <w:cantSplit/>
        </w:trPr>
        <w:tc>
          <w:tcPr>
            <w:tcW w:w="3085" w:type="dxa"/>
            <w:vMerge/>
            <w:hideMark/>
          </w:tcPr>
          <w:p w14:paraId="0F56C3CD" w14:textId="77777777" w:rsidR="00C62980" w:rsidRPr="00C9664E" w:rsidRDefault="00C62980" w:rsidP="00C62980">
            <w:pPr>
              <w:rPr>
                <w:rFonts w:asciiTheme="minorHAnsi" w:hAnsiTheme="minorHAnsi" w:cstheme="minorHAnsi"/>
                <w:b/>
                <w:bCs/>
                <w:lang w:val="fr-CA"/>
              </w:rPr>
            </w:pPr>
          </w:p>
        </w:tc>
        <w:tc>
          <w:tcPr>
            <w:tcW w:w="4536" w:type="dxa"/>
            <w:hideMark/>
          </w:tcPr>
          <w:p w14:paraId="0EA256E2"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p) </w:t>
            </w:r>
            <w:r w:rsidRPr="00C9664E">
              <w:rPr>
                <w:rFonts w:asciiTheme="minorHAnsi" w:hAnsiTheme="minorHAnsi" w:cstheme="minorHAnsi"/>
                <w:lang w:val="fr-FR"/>
              </w:rPr>
              <w:t>Politiques nationales pour la gestion des eaux usées et la qualité de l’eau</w:t>
            </w:r>
          </w:p>
        </w:tc>
        <w:tc>
          <w:tcPr>
            <w:tcW w:w="1134" w:type="dxa"/>
            <w:vMerge/>
            <w:hideMark/>
          </w:tcPr>
          <w:p w14:paraId="04EBD38D" w14:textId="77777777" w:rsidR="00C62980" w:rsidRPr="00C9664E" w:rsidRDefault="00C62980" w:rsidP="00C62980">
            <w:pPr>
              <w:jc w:val="center"/>
              <w:rPr>
                <w:rFonts w:asciiTheme="minorHAnsi" w:hAnsiTheme="minorHAnsi" w:cstheme="minorHAnsi"/>
                <w:bCs/>
                <w:lang w:val="fr-CA"/>
              </w:rPr>
            </w:pPr>
          </w:p>
        </w:tc>
        <w:tc>
          <w:tcPr>
            <w:tcW w:w="1134" w:type="dxa"/>
            <w:vMerge/>
            <w:hideMark/>
          </w:tcPr>
          <w:p w14:paraId="661F8B95" w14:textId="77777777" w:rsidR="00C62980" w:rsidRPr="00C9664E" w:rsidRDefault="00C62980" w:rsidP="00C62980">
            <w:pPr>
              <w:jc w:val="center"/>
              <w:rPr>
                <w:rFonts w:asciiTheme="minorHAnsi" w:hAnsiTheme="minorHAnsi" w:cstheme="minorHAnsi"/>
                <w:bCs/>
                <w:lang w:val="fr-CA"/>
              </w:rPr>
            </w:pPr>
          </w:p>
        </w:tc>
        <w:tc>
          <w:tcPr>
            <w:tcW w:w="1134" w:type="dxa"/>
            <w:vMerge/>
            <w:hideMark/>
          </w:tcPr>
          <w:p w14:paraId="633AB848" w14:textId="77777777" w:rsidR="00C62980" w:rsidRPr="00C9664E" w:rsidRDefault="00C62980" w:rsidP="00C62980">
            <w:pPr>
              <w:jc w:val="center"/>
              <w:rPr>
                <w:rFonts w:asciiTheme="minorHAnsi" w:hAnsiTheme="minorHAnsi" w:cstheme="minorHAnsi"/>
                <w:bCs/>
                <w:lang w:val="fr-CA"/>
              </w:rPr>
            </w:pPr>
          </w:p>
        </w:tc>
        <w:tc>
          <w:tcPr>
            <w:tcW w:w="1134" w:type="dxa"/>
            <w:hideMark/>
          </w:tcPr>
          <w:p w14:paraId="5EBC843C"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49%</w:t>
            </w:r>
          </w:p>
        </w:tc>
        <w:tc>
          <w:tcPr>
            <w:tcW w:w="1134" w:type="dxa"/>
          </w:tcPr>
          <w:p w14:paraId="0129E916" w14:textId="6E9A4D78"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62%</w:t>
            </w:r>
          </w:p>
        </w:tc>
        <w:tc>
          <w:tcPr>
            <w:tcW w:w="1134" w:type="dxa"/>
          </w:tcPr>
          <w:p w14:paraId="3FDFAB10"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0B237589" wp14:editId="6A60C3BC">
                      <wp:extent cx="233142" cy="233142"/>
                      <wp:effectExtent l="0" t="0" r="0" b="0"/>
                      <wp:docPr id="276" name="Group 1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80" name="Rounded Rectangle 20"/>
                              <wps:cNvSpPr/>
                              <wps:spPr>
                                <a:xfrm>
                                  <a:off x="0" y="0"/>
                                  <a:ext cx="719847" cy="719847"/>
                                </a:xfrm>
                                <a:prstGeom prst="round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Right Arrow 21"/>
                              <wps:cNvSpPr/>
                              <wps:spPr>
                                <a:xfrm rot="16200000">
                                  <a:off x="159113" y="109683"/>
                                  <a:ext cx="415509" cy="447472"/>
                                </a:xfrm>
                                <a:prstGeom prst="rightArrow">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1365B5" id="Group 1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bMJAMAAOMIAAAOAAAAZHJzL2Uyb0RvYy54bWzsVltr2zAUfh/sPwi9r77EudjUKaFZyqBs&#10;pe3osyLLF5AlTVLiZL9+R7Kddi1spYPBYH5wJEs6l+9831HOLw4tR3umTSNFjqOzECMmqCwaUeX4&#10;6/3mwwIjY4koCJeC5fjIDL5Yvn933qmMxbKWvGAagRFhsk7luLZWZUFgaM1aYs6kYgIWS6lbYmGq&#10;q6DQpAPrLQ/iMJwFndSF0pIyY+Drul/ES2+/LBm1X8rSMIt4jiE269/av7fuHSzPSVZpouqGDmGQ&#10;N0TRkkaA05OpNbEE7XTzwlTbUC2NLO0ZlW0gy7KhzOcA2UThs2yutNwpn0uVdZU6wQTQPsPpzWbp&#10;5/2NRk2R43g+w0iQFork/aIodeh0qspg05VWd+pGDx+qfuYSPpS6db+QCjp4XI8nXNnBIgof48kk&#10;SmKMKCwNY487raE4L07R+uNwbh6li2TenxvGcC4YnQYutlMonQIGmUeQzJ+BdFcTxTz2xuU/grQA&#10;EvUg3cqdKFiBboFjRFScodjTycUBB05omcwAcK+F6jcpk0xpY6+YbJEb5BgYIgoXgmcf2V8b20M0&#10;7nOOjeRNsWk49xNdbS+5RnsCkkjjdTj1YQOqP23jAnVQrWkSQsaUgDRLTiwMWwVkMaLCiPAKNE+t&#10;9r6FdB58XZ3vNTF178ObdVQCF1y4EJgX5hCqw6tHyI22sjgC1lr2SjWKbhqwdk2MvSEapAnRQLuB&#10;1Vrq7xh1IF0I59uOaIYR/ySg7GmUJE7rfpJM51AXpJ+ubJ+uiF17KQGKCBqVon7o9ls+Dkst2wfo&#10;MivnFZaIoOC7T3yYXNq+pUCfomy18ttA34rYa3GnqDPu8na43B8eiFZD9Swo5LMcqUayZ/Xr97qT&#10;Qq52VpaNL+4jToCpmwDtnVD/Cv8BpoH/TVVbtNJadiiO+lbxK+b3NY1m0LXh8XgMPSOaplE0wQi6&#10;QxSms8XEGQOWDF0giabTMO27QJLMk3k8kGlsPSPVR0m4wHxcr9fE0ZwkAZdLITvgElAOPuZ445/B&#10;pyfzKKX/GvnHNOJvDLhJfS8abn13VT+de009/jdZ/gAAAP//AwBQSwMEFAAGAAgAAAAhADXBwgHZ&#10;AAAAAwEAAA8AAABkcnMvZG93bnJldi54bWxMj0FLw0AQhe+C/2EZwZvdxGKVmE0pRT0VwVYQb9Ps&#10;NAnNzobsNkn/vaMe9DKP4Q3vfZMvJ9eqgfrQeDaQzhJQxKW3DVcG3nfPNw+gQkS22HomA2cKsCwu&#10;L3LMrB/5jYZtrJSEcMjQQB1jl2kdypochpnviMU7+N5hlLWvtO1xlHDX6tskWWiHDUtDjR2tayqP&#10;25Mz8DLiuJqnT8PmeFifP3d3rx+blIy5vppWj6AiTfHvGL7xBR0KYdr7E9ugWgPySPyZ4s0X96D2&#10;v6qLXP9nL74AAAD//wMAUEsBAi0AFAAGAAgAAAAhALaDOJL+AAAA4QEAABMAAAAAAAAAAAAAAAAA&#10;AAAAAFtDb250ZW50X1R5cGVzXS54bWxQSwECLQAUAAYACAAAACEAOP0h/9YAAACUAQAACwAAAAAA&#10;AAAAAAAAAAAvAQAAX3JlbHMvLnJlbHNQSwECLQAUAAYACAAAACEAHp5WzCQDAADjCAAADgAAAAAA&#10;AAAAAAAAAAAuAgAAZHJzL2Uyb0RvYy54bWxQSwECLQAUAAYACAAAACEANcHCAdkAAAADAQAADwAA&#10;AAAAAAAAAAAAAAB+BQAAZHJzL2Rvd25yZXYueG1sUEsFBgAAAAAEAAQA8wAAAIQGA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iOPwwAAANwAAAAPAAAAZHJzL2Rvd25yZXYueG1sRE89b8Iw&#10;EN0r8R+sQ+pWHFIV0TROBJWQ6MAAdOh4ja9x2vgcxS4k/Ho8IDE+ve+8HGwrTtT7xrGC+SwBQVw5&#10;3XCt4PO4eVqC8AFZY+uYFIzkoSwmDzlm2p15T6dDqEUMYZ+hAhNCl0npK0MW/cx1xJH7cb3FEGFf&#10;S93jOYbbVqZJspAWG44NBjt6N1T9Hf6tgvXIw/OrvJjfcbdZu2/efrzgl1KP02H1BiLQEO7im3ur&#10;FaTLOD+eiUdAFlcAAAD//wMAUEsBAi0AFAAGAAgAAAAhANvh9svuAAAAhQEAABMAAAAAAAAAAAAA&#10;AAAAAAAAAFtDb250ZW50X1R5cGVzXS54bWxQSwECLQAUAAYACAAAACEAWvQsW78AAAAVAQAACwAA&#10;AAAAAAAAAAAAAAAfAQAAX3JlbHMvLnJlbHNQSwECLQAUAAYACAAAACEABfIjj8MAAADcAAAADwAA&#10;AAAAAAAAAAAAAAAHAgAAZHJzL2Rvd25yZXYueG1sUEsFBgAAAAADAAMAtwAAAPcCA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FzxAAAANwAAAAPAAAAZHJzL2Rvd25yZXYueG1sRI9Bi8Iw&#10;FITvC/6H8Ba8rakiotUoS0HwssiqB4+P5m1StnkpTWq7/nqzIHgcZuYbZrMbXC1u1IbKs4LpJANB&#10;XHpdsVFwOe8/liBCRNZYeyYFfxRgtx29bTDXvudvup2iEQnCIUcFNsYmlzKUlhyGiW+Ik/fjW4cx&#10;ydZI3WKf4K6WsyxbSIcVpwWLDRWWyt9T5xR8Daa4VCZb3btj092tvxb9fq7U+H34XIOINMRX+Nk+&#10;aAWz5RT+z6QjILcPAAAA//8DAFBLAQItABQABgAIAAAAIQDb4fbL7gAAAIUBAAATAAAAAAAAAAAA&#10;AAAAAAAAAABbQ29udGVudF9UeXBlc10ueG1sUEsBAi0AFAAGAAgAAAAhAFr0LFu/AAAAFQEAAAsA&#10;AAAAAAAAAAAAAAAAHwEAAF9yZWxzLy5yZWxzUEsBAi0AFAAGAAgAAAAhACyKQXPEAAAA3AAAAA8A&#10;AAAAAAAAAAAAAAAABwIAAGRycy9kb3ducmV2LnhtbFBLBQYAAAAAAwADALcAAAD4AgAAAAA=&#10;" adj="10800" fillcolor="window" stroked="f" strokeweight="2pt"/>
                      <w10:anchorlock/>
                    </v:group>
                  </w:pict>
                </mc:Fallback>
              </mc:AlternateContent>
            </w:r>
          </w:p>
        </w:tc>
      </w:tr>
      <w:tr w:rsidR="00C62980" w:rsidRPr="00C9664E" w14:paraId="780BB5D1" w14:textId="77777777" w:rsidTr="00C9664E">
        <w:trPr>
          <w:cantSplit/>
        </w:trPr>
        <w:tc>
          <w:tcPr>
            <w:tcW w:w="3085" w:type="dxa"/>
            <w:hideMark/>
          </w:tcPr>
          <w:p w14:paraId="0E95B8F0"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Objectif 2 – L’eau est utilisée dans le respect des besoins des écosystèmes de zones humides afin qu’ils puissent remplir leurs fonctions et fournir des services à l’échelle qui convient, notamment au niveau d’un bassin versant ou le long d’une zone côtière.</w:t>
            </w:r>
          </w:p>
        </w:tc>
        <w:tc>
          <w:tcPr>
            <w:tcW w:w="4536" w:type="dxa"/>
            <w:hideMark/>
          </w:tcPr>
          <w:p w14:paraId="20E49001"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2.1 </w:t>
            </w:r>
            <w:r w:rsidRPr="00C9664E">
              <w:rPr>
                <w:rFonts w:asciiTheme="minorHAnsi" w:hAnsiTheme="minorHAnsi" w:cstheme="minorHAnsi"/>
                <w:lang w:val="fr-FR"/>
              </w:rPr>
              <w:t>La quantité et la qualité de l’eau disponible pour, et requise par, les zones humides ont-elles été évaluées pour soutenir l’application des Lignes directrices pour l’attribution et la gestion de l’eau en vue du maintien des fonctions écologiques des zones humides (Résolution VIII.1, VIII.2)? 1.24.</w:t>
            </w:r>
          </w:p>
        </w:tc>
        <w:tc>
          <w:tcPr>
            <w:tcW w:w="1134" w:type="dxa"/>
            <w:hideMark/>
          </w:tcPr>
          <w:p w14:paraId="7B75456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20%</w:t>
            </w:r>
          </w:p>
        </w:tc>
        <w:tc>
          <w:tcPr>
            <w:tcW w:w="1134" w:type="dxa"/>
            <w:hideMark/>
          </w:tcPr>
          <w:p w14:paraId="5CF4BF2F"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N/A</w:t>
            </w:r>
          </w:p>
        </w:tc>
        <w:tc>
          <w:tcPr>
            <w:tcW w:w="1134" w:type="dxa"/>
            <w:hideMark/>
          </w:tcPr>
          <w:p w14:paraId="3457599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N/A</w:t>
            </w:r>
          </w:p>
        </w:tc>
        <w:tc>
          <w:tcPr>
            <w:tcW w:w="1134" w:type="dxa"/>
            <w:hideMark/>
          </w:tcPr>
          <w:p w14:paraId="16150F2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17%</w:t>
            </w:r>
          </w:p>
        </w:tc>
        <w:tc>
          <w:tcPr>
            <w:tcW w:w="1134" w:type="dxa"/>
          </w:tcPr>
          <w:p w14:paraId="40F363CC" w14:textId="1E4F9DA5"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25%</w:t>
            </w:r>
          </w:p>
        </w:tc>
        <w:tc>
          <w:tcPr>
            <w:tcW w:w="1134" w:type="dxa"/>
            <w:noWrap/>
          </w:tcPr>
          <w:p w14:paraId="54486306"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62DE751B" wp14:editId="0B3F7809">
                      <wp:extent cx="233142" cy="233142"/>
                      <wp:effectExtent l="0" t="0" r="0" b="0"/>
                      <wp:docPr id="282" name="Group 1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83" name="Rounded Rectangle 20"/>
                              <wps:cNvSpPr/>
                              <wps:spPr>
                                <a:xfrm>
                                  <a:off x="0" y="0"/>
                                  <a:ext cx="719847" cy="719847"/>
                                </a:xfrm>
                                <a:prstGeom prst="round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Right Arrow 21"/>
                              <wps:cNvSpPr/>
                              <wps:spPr>
                                <a:xfrm rot="16200000">
                                  <a:off x="159113" y="109683"/>
                                  <a:ext cx="415509" cy="447472"/>
                                </a:xfrm>
                                <a:prstGeom prst="rightArrow">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EF8FCF" id="Group 1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6DIQMAAOMIAAAOAAAAZHJzL2Uyb0RvYy54bWzsVltr2zAUfh/sPwi9r77EaRJTp4RmKYPS&#10;lrajz4osX0CWNEmJk/36HcmXdi1spYPBYH5wJEs6l+9831HOzg8NR3umTS1FhqOTECMmqMxrUWb4&#10;68Pm0xwjY4nICZeCZfjIDD5ffvxw1qqUxbKSPGcagRFh0lZluLJWpUFgaMUaYk6kYgIWC6kbYmGq&#10;yyDXpAXrDQ/iMDwNWqlzpSVlxsDXdbeIl95+UTBqb4rCMIt4hiE269/av7fuHSzPSFpqoqqa9mGQ&#10;d0TRkFqA09HUmliCdrp+ZaqpqZZGFvaEyiaQRVFT5nOAbKLwRTaXWu6Uz6VM21KNMAG0L3B6t1l6&#10;vb/VqM4zHM9jjARpoEjeL4oWDp1WlSlsutTqXt3q/kPZzVzCh0I37hdSQQeP63HElR0sovAxnkyi&#10;BKxTWOrHHndaQXFenaLV5/7cLFrMk1l3rh/DuWBwGrjYxlBaBQwyTyCZPwPpviKKeeyNy38EaTKA&#10;dCd3Imc5ugOOEVFyhmJPJxcHHBjRMqkB4N4K1W9SJqnSxl4y2SA3yDAwROQuBM8+sr8ytoNo2Occ&#10;G8nrfFNz7ie63F5wjfYEJLGI1+HUhw2o/rSNC9RCtaZJCLKhBKRZcGJh2CggixElRoSXoHlqtfct&#10;pPPg6+p8r4mpOh/erKMSuODChcC8MPtQHV4dQm60lfkRsNayU6pRdFODtSti7C3RIE2IBtoNrFZS&#10;f8eoBelCON92RDOM+BcBZV9ESeK07ifJdAZ1Qfr5yvb5itg1FxKgiKBRKeqHbr/lw7DQsnmELrNy&#10;XmGJCAq+u8T7yYXtWgr0KcpWK78N9K2IvRL3ijrjLm+Hy8PhkWjVV8+CQq7lQDWSvqhft9edFHK1&#10;s7KofXGfcAJM3QRo74T6V/ifjPyvy8qildayRXHUtYpfMb+raXQKXRsej0ffM6LpIopAV9AdonBx&#10;Op84Y8CSvgsk0XQaLroukCSzZBb3ZBpaz0D1QRIuMB/X2zVxNKMk4HLJZQtcAsrBxwxv/NP79GQe&#10;pPRfI/+YRvyNATep70X9re+u6udzr6mn/ybLHwAAAP//AwBQSwMEFAAGAAgAAAAhADXBwgHZAAAA&#10;AwEAAA8AAABkcnMvZG93bnJldi54bWxMj0FLw0AQhe+C/2EZwZvdxGKVmE0pRT0VwVYQb9PsNAnN&#10;zobsNkn/vaMe9DKP4Q3vfZMvJ9eqgfrQeDaQzhJQxKW3DVcG3nfPNw+gQkS22HomA2cKsCwuL3LM&#10;rB/5jYZtrJSEcMjQQB1jl2kdypochpnviMU7+N5hlLWvtO1xlHDX6tskWWiHDUtDjR2tayqP25Mz&#10;8DLiuJqnT8PmeFifP3d3rx+blIy5vppWj6AiTfHvGL7xBR0KYdr7E9ugWgPySPyZ4s0X96D2v6qL&#10;XP9nL74AAAD//wMAUEsBAi0AFAAGAAgAAAAhALaDOJL+AAAA4QEAABMAAAAAAAAAAAAAAAAAAAAA&#10;AFtDb250ZW50X1R5cGVzXS54bWxQSwECLQAUAAYACAAAACEAOP0h/9YAAACUAQAACwAAAAAAAAAA&#10;AAAAAAAvAQAAX3JlbHMvLnJlbHNQSwECLQAUAAYACAAAACEAuHQOgyEDAADjCAAADgAAAAAAAAAA&#10;AAAAAAAuAgAAZHJzL2Uyb0RvYy54bWxQSwECLQAUAAYACAAAACEANcHCAdkAAAADAQAADwAAAAAA&#10;AAAAAAAAAAB7BQAAZHJzL2Rvd25yZXYueG1sUEsFBgAAAAAEAAQA8wAAAIEGA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34xQAAANwAAAAPAAAAZHJzL2Rvd25yZXYueG1sRI9Ba8JA&#10;FITvgv9heUJvulFpiamrqCDYQw9qDz0+s6/ZaPZtyK6a9Nd3hYLHYWa+YebL1lbiRo0vHSsYjxIQ&#10;xLnTJRcKvo7bYQrCB2SNlWNS0JGH5aLfm2Om3Z33dDuEQkQI+wwVmBDqTEqfG7LoR64mjt6PayyG&#10;KJtC6gbvEW4rOUmSN2mx5LhgsKaNofxyuFoF647b6Uz+mnP3uV27E+8+XvFbqZdBu3oHEagNz/B/&#10;e6cVTNIpPM7EIyAXfwAAAP//AwBQSwECLQAUAAYACAAAACEA2+H2y+4AAACFAQAAEwAAAAAAAAAA&#10;AAAAAAAAAAAAW0NvbnRlbnRfVHlwZXNdLnhtbFBLAQItABQABgAIAAAAIQBa9CxbvwAAABUBAAAL&#10;AAAAAAAAAAAAAAAAAB8BAABfcmVscy8ucmVsc1BLAQItABQABgAIAAAAIQD1IL34xQAAANwAAAAP&#10;AAAAAAAAAAAAAAAAAAcCAABkcnMvZG93bnJldi54bWxQSwUGAAAAAAMAAwC3AAAA+QI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LrxAAAANwAAAAPAAAAZHJzL2Rvd25yZXYueG1sRI9Ba8JA&#10;FITvQv/D8gq96aYiRaOrlIDgpRQ1B4+P7OtuaPZtyG5M9Nd3hYLHYWa+YTa70TXiSl2oPSt4n2Ug&#10;iCuvazYKyvN+ugQRIrLGxjMpuFGA3fZlssFc+4GPdD1FIxKEQ44KbIxtLmWoLDkMM98SJ+/Hdw5j&#10;kp2RusMhwV0j51n2IR3WnBYstlRYqn5PvVPwNZqirE22uvffbX+3/lIM+4VSb6/j5xpEpDE+w//t&#10;g1YwXy7gcSYdAbn9AwAA//8DAFBLAQItABQABgAIAAAAIQDb4fbL7gAAAIUBAAATAAAAAAAAAAAA&#10;AAAAAAAAAABbQ29udGVudF9UeXBlc10ueG1sUEsBAi0AFAAGAAgAAAAhAFr0LFu/AAAAFQEAAAsA&#10;AAAAAAAAAAAAAAAAHwEAAF9yZWxzLy5yZWxzUEsBAi0AFAAGAAgAAAAhADz94uvEAAAA3AAAAA8A&#10;AAAAAAAAAAAAAAAABwIAAGRycy9kb3ducmV2LnhtbFBLBQYAAAAAAwADALcAAAD4AgAAAAA=&#10;" adj="10800" fillcolor="window" stroked="f" strokeweight="2pt"/>
                      <w10:anchorlock/>
                    </v:group>
                  </w:pict>
                </mc:Fallback>
              </mc:AlternateContent>
            </w:r>
          </w:p>
        </w:tc>
      </w:tr>
      <w:tr w:rsidR="00C62980" w:rsidRPr="008D656A" w14:paraId="1A563F6C" w14:textId="77777777" w:rsidTr="00C9664E">
        <w:trPr>
          <w:cantSplit/>
        </w:trPr>
        <w:tc>
          <w:tcPr>
            <w:tcW w:w="3085" w:type="dxa"/>
            <w:vMerge w:val="restart"/>
          </w:tcPr>
          <w:p w14:paraId="744B0E8E"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 xml:space="preserve">Objectif 3 – Les secteurs public et privé ont redoublé d’efforts pour appliquer des directives et bonnes pratiques d’utilisation rationnelle </w:t>
            </w:r>
            <w:r w:rsidRPr="00C9664E">
              <w:rPr>
                <w:rFonts w:asciiTheme="minorHAnsi" w:hAnsiTheme="minorHAnsi" w:cstheme="minorHAnsi"/>
                <w:b/>
                <w:bCs/>
                <w:lang w:val="fr-CA"/>
              </w:rPr>
              <w:lastRenderedPageBreak/>
              <w:t>de l’eau et des zones humides.</w:t>
            </w:r>
          </w:p>
        </w:tc>
        <w:tc>
          <w:tcPr>
            <w:tcW w:w="4536" w:type="dxa"/>
            <w:tcBorders>
              <w:bottom w:val="nil"/>
            </w:tcBorders>
          </w:tcPr>
          <w:p w14:paraId="7E7A52B2"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lastRenderedPageBreak/>
              <w:t xml:space="preserve">3.2 - % des Parties </w:t>
            </w:r>
            <w:r w:rsidRPr="00C9664E">
              <w:rPr>
                <w:rFonts w:asciiTheme="minorHAnsi" w:hAnsiTheme="minorHAnsi" w:cstheme="minorHAnsi"/>
                <w:lang w:val="fr-FR"/>
              </w:rPr>
              <w:t>signalant que le secteur privé a entrepris des activités pour la conservation, l’utilisation rationnelle et la gestion des zones humides.</w:t>
            </w:r>
          </w:p>
        </w:tc>
        <w:tc>
          <w:tcPr>
            <w:tcW w:w="1134" w:type="dxa"/>
            <w:tcBorders>
              <w:bottom w:val="nil"/>
            </w:tcBorders>
            <w:vAlign w:val="bottom"/>
          </w:tcPr>
          <w:p w14:paraId="35C37345" w14:textId="77777777" w:rsidR="00C62980" w:rsidRPr="00C9664E" w:rsidRDefault="00C62980" w:rsidP="00C62980">
            <w:pPr>
              <w:jc w:val="center"/>
              <w:rPr>
                <w:rFonts w:asciiTheme="minorHAnsi" w:hAnsiTheme="minorHAnsi" w:cstheme="minorHAnsi"/>
                <w:bCs/>
                <w:lang w:val="fr-CA"/>
              </w:rPr>
            </w:pPr>
          </w:p>
        </w:tc>
        <w:tc>
          <w:tcPr>
            <w:tcW w:w="1134" w:type="dxa"/>
            <w:tcBorders>
              <w:bottom w:val="nil"/>
            </w:tcBorders>
            <w:vAlign w:val="bottom"/>
          </w:tcPr>
          <w:p w14:paraId="2629FA9B" w14:textId="77777777" w:rsidR="00C62980" w:rsidRPr="00C9664E" w:rsidRDefault="00C62980" w:rsidP="00C62980">
            <w:pPr>
              <w:jc w:val="center"/>
              <w:rPr>
                <w:rFonts w:asciiTheme="minorHAnsi" w:hAnsiTheme="minorHAnsi" w:cstheme="minorHAnsi"/>
                <w:bCs/>
                <w:lang w:val="fr-CA"/>
              </w:rPr>
            </w:pPr>
          </w:p>
        </w:tc>
        <w:tc>
          <w:tcPr>
            <w:tcW w:w="1134" w:type="dxa"/>
            <w:tcBorders>
              <w:bottom w:val="nil"/>
            </w:tcBorders>
            <w:vAlign w:val="bottom"/>
          </w:tcPr>
          <w:p w14:paraId="337FCC4C" w14:textId="77777777" w:rsidR="00C62980" w:rsidRPr="00C9664E" w:rsidRDefault="00C62980" w:rsidP="00C62980">
            <w:pPr>
              <w:jc w:val="center"/>
              <w:rPr>
                <w:rFonts w:asciiTheme="minorHAnsi" w:hAnsiTheme="minorHAnsi" w:cstheme="minorHAnsi"/>
                <w:bCs/>
                <w:lang w:val="fr-CA"/>
              </w:rPr>
            </w:pPr>
          </w:p>
        </w:tc>
        <w:tc>
          <w:tcPr>
            <w:tcW w:w="1134" w:type="dxa"/>
            <w:tcBorders>
              <w:bottom w:val="nil"/>
            </w:tcBorders>
            <w:vAlign w:val="bottom"/>
          </w:tcPr>
          <w:p w14:paraId="48CD5E18" w14:textId="77777777" w:rsidR="00C62980" w:rsidRPr="00C9664E" w:rsidRDefault="00C62980" w:rsidP="00C62980">
            <w:pPr>
              <w:jc w:val="center"/>
              <w:rPr>
                <w:rFonts w:asciiTheme="minorHAnsi" w:hAnsiTheme="minorHAnsi" w:cstheme="minorHAnsi"/>
                <w:bCs/>
                <w:lang w:val="fr-CA"/>
              </w:rPr>
            </w:pPr>
          </w:p>
        </w:tc>
        <w:tc>
          <w:tcPr>
            <w:tcW w:w="1134" w:type="dxa"/>
            <w:tcBorders>
              <w:bottom w:val="nil"/>
            </w:tcBorders>
          </w:tcPr>
          <w:p w14:paraId="099F9A6F" w14:textId="77777777" w:rsidR="00C62980" w:rsidRPr="00C9664E" w:rsidRDefault="00C62980" w:rsidP="00C9664E">
            <w:pPr>
              <w:jc w:val="center"/>
              <w:rPr>
                <w:rFonts w:asciiTheme="minorHAnsi" w:hAnsiTheme="minorHAnsi" w:cstheme="minorHAnsi"/>
                <w:bCs/>
                <w:lang w:val="fr-CA"/>
              </w:rPr>
            </w:pPr>
          </w:p>
        </w:tc>
        <w:tc>
          <w:tcPr>
            <w:tcW w:w="1134" w:type="dxa"/>
            <w:tcBorders>
              <w:bottom w:val="nil"/>
            </w:tcBorders>
            <w:noWrap/>
            <w:vAlign w:val="bottom"/>
          </w:tcPr>
          <w:p w14:paraId="4AF45463" w14:textId="77777777" w:rsidR="00C62980" w:rsidRPr="00C9664E" w:rsidRDefault="00C62980" w:rsidP="00C62980">
            <w:pPr>
              <w:jc w:val="center"/>
              <w:rPr>
                <w:rFonts w:asciiTheme="minorHAnsi" w:hAnsiTheme="minorHAnsi" w:cstheme="minorHAnsi"/>
                <w:bCs/>
                <w:lang w:val="fr-CA"/>
              </w:rPr>
            </w:pPr>
          </w:p>
        </w:tc>
      </w:tr>
      <w:tr w:rsidR="00C62980" w:rsidRPr="00C9664E" w14:paraId="6166BE19" w14:textId="77777777" w:rsidTr="00C9664E">
        <w:trPr>
          <w:cantSplit/>
        </w:trPr>
        <w:tc>
          <w:tcPr>
            <w:tcW w:w="3085" w:type="dxa"/>
            <w:vMerge/>
          </w:tcPr>
          <w:p w14:paraId="79CBC376" w14:textId="77777777" w:rsidR="00C62980" w:rsidRPr="00C9664E" w:rsidRDefault="00C62980" w:rsidP="00C62980">
            <w:pPr>
              <w:rPr>
                <w:rFonts w:asciiTheme="minorHAnsi" w:hAnsiTheme="minorHAnsi" w:cstheme="minorHAnsi"/>
                <w:b/>
                <w:bCs/>
                <w:lang w:val="fr-CA"/>
              </w:rPr>
            </w:pPr>
          </w:p>
        </w:tc>
        <w:tc>
          <w:tcPr>
            <w:tcW w:w="4536" w:type="dxa"/>
            <w:tcBorders>
              <w:bottom w:val="single" w:sz="4" w:space="0" w:color="000000"/>
            </w:tcBorders>
          </w:tcPr>
          <w:p w14:paraId="19166CAC"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a) </w:t>
            </w:r>
            <w:r w:rsidRPr="00C9664E">
              <w:rPr>
                <w:rFonts w:asciiTheme="minorHAnsi" w:hAnsiTheme="minorHAnsi" w:cstheme="minorHAnsi"/>
                <w:lang w:val="fr-FR"/>
              </w:rPr>
              <w:t>des Sites Ramsar</w:t>
            </w:r>
          </w:p>
        </w:tc>
        <w:tc>
          <w:tcPr>
            <w:tcW w:w="1134" w:type="dxa"/>
            <w:tcBorders>
              <w:bottom w:val="single" w:sz="4" w:space="0" w:color="000000"/>
            </w:tcBorders>
          </w:tcPr>
          <w:p w14:paraId="0C53BE0E"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N/A</w:t>
            </w:r>
          </w:p>
        </w:tc>
        <w:tc>
          <w:tcPr>
            <w:tcW w:w="1134" w:type="dxa"/>
            <w:tcBorders>
              <w:bottom w:val="single" w:sz="4" w:space="0" w:color="000000"/>
            </w:tcBorders>
          </w:tcPr>
          <w:p w14:paraId="03AEE21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50%</w:t>
            </w:r>
          </w:p>
        </w:tc>
        <w:tc>
          <w:tcPr>
            <w:tcW w:w="1134" w:type="dxa"/>
            <w:tcBorders>
              <w:bottom w:val="single" w:sz="4" w:space="0" w:color="000000"/>
            </w:tcBorders>
          </w:tcPr>
          <w:p w14:paraId="6723B536"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62%</w:t>
            </w:r>
          </w:p>
        </w:tc>
        <w:tc>
          <w:tcPr>
            <w:tcW w:w="1134" w:type="dxa"/>
            <w:tcBorders>
              <w:bottom w:val="single" w:sz="4" w:space="0" w:color="000000"/>
            </w:tcBorders>
          </w:tcPr>
          <w:p w14:paraId="5FEBCF4D"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46%</w:t>
            </w:r>
          </w:p>
        </w:tc>
        <w:tc>
          <w:tcPr>
            <w:tcW w:w="1134" w:type="dxa"/>
            <w:tcBorders>
              <w:bottom w:val="single" w:sz="4" w:space="0" w:color="000000"/>
            </w:tcBorders>
          </w:tcPr>
          <w:p w14:paraId="747CB262" w14:textId="18783F05"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55%</w:t>
            </w:r>
          </w:p>
        </w:tc>
        <w:tc>
          <w:tcPr>
            <w:tcW w:w="1134" w:type="dxa"/>
            <w:tcBorders>
              <w:bottom w:val="single" w:sz="4" w:space="0" w:color="000000"/>
            </w:tcBorders>
            <w:noWrap/>
            <w:vAlign w:val="bottom"/>
          </w:tcPr>
          <w:p w14:paraId="6ED44BA4"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76969BE2" wp14:editId="0AE713D5">
                      <wp:extent cx="233142" cy="233142"/>
                      <wp:effectExtent l="0" t="0" r="0" b="0"/>
                      <wp:docPr id="285" name="Group 1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87" name="Rounded Rectangle 20"/>
                              <wps:cNvSpPr/>
                              <wps:spPr>
                                <a:xfrm>
                                  <a:off x="0" y="0"/>
                                  <a:ext cx="719847" cy="719847"/>
                                </a:xfrm>
                                <a:prstGeom prst="round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1" name="Right Arrow 21"/>
                              <wps:cNvSpPr/>
                              <wps:spPr>
                                <a:xfrm rot="16200000">
                                  <a:off x="159113" y="109683"/>
                                  <a:ext cx="415509" cy="447472"/>
                                </a:xfrm>
                                <a:prstGeom prst="rightArrow">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7B66BC" id="Group 1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l2JAMAAOMIAAAOAAAAZHJzL2Uyb0RvYy54bWzsVltr2zAUfh/sPwi9r77EaWJTp4RmKYPS&#10;lrajz4osX0CWNEmJk/36Hcl22rWwlQ4Gg/nBkSzpXL7zfUc5O9+3HO2YNo0UOY5OQoyYoLJoRJXj&#10;rw/rT3OMjCWiIFwKluMDM/h88fHDWacyFsta8oJpBEaEyTqV49palQWBoTVriTmRiglYLKVuiYWp&#10;roJCkw6stzyIw/A06KQulJaUGQNfV/0iXnj7ZcmovSlLwyziOYbYrH9r/964d7A4I1mliaobOoRB&#10;3hFFSxoBTo+mVsQStNXNK1NtQ7U0srQnVLaBLMuGMp8DZBOFL7K51HKrfC5V1lXqCBNA+wKnd5ul&#10;17tbjZoix/F8ipEgLRTJ+0VR6tDpVJXBpkut7tWtHj5U/cwlvC91634hFbT3uB6OuLK9RRQ+xpNJ&#10;lMQYUVgaxh53WkNxXp2i9efh3CxK58msPzeM4VwwOg1cbMdQOgUMMk8gmT8D6b4minnsjcv/CBKE&#10;04N0J7eiYAW6A44RUXGGYk8nFwccOKJlMgPAvRWq36RMMqWNvWSyRW6QY2CIKFwInn1kd2VsD9G4&#10;zzk2kjfFuuHcT3S1ueAa7QhIIo1X4dSHDaj+tI0L1EG1pkkIsqEEpFlyYmHYKiCLERVGhFegeWq1&#10;9y2k8+Dr6nyviKl7H96soxK44MKFwLwwh1AdXj1CbrSRxQGw1rJXqlF03YC1K2LsLdEgTYgG2g2s&#10;1lJ/x6gD6UI437ZEM4z4FwFlT6MkcVr3k2Q6g7og/Xxl83xFbNsLCVBE0KgU9UO33/JxWGrZPkKX&#10;WTqvsEQEBd994sPkwvYtBfoUZcul3wb6VsReiXtFnXGXt8PlYf9ItBqqZ0Eh13KkGsle1K/f604K&#10;udxaWTa+uE84AaZuArR3Qv0b/E8BpoH/TVVbtNRadiiO+lbxK+b3NY1OoWvD4/EYekY0TaNoghF0&#10;hyhMT+cTZwxYMnSBJJpOw7TvAkkyS2bxQKax9YxUHyXhAvNxvV0TB3OUBFwuheyAS0A5+JjjtX8G&#10;n57Mo5T+a+Qf04i/MeAm9b1ouPXdVf187jX19N9k8QMAAP//AwBQSwMEFAAGAAgAAAAhADXBwgHZ&#10;AAAAAwEAAA8AAABkcnMvZG93bnJldi54bWxMj0FLw0AQhe+C/2EZwZvdxGKVmE0pRT0VwVYQb9Ps&#10;NAnNzobsNkn/vaMe9DKP4Q3vfZMvJ9eqgfrQeDaQzhJQxKW3DVcG3nfPNw+gQkS22HomA2cKsCwu&#10;L3LMrB/5jYZtrJSEcMjQQB1jl2kdypochpnviMU7+N5hlLWvtO1xlHDX6tskWWiHDUtDjR2tayqP&#10;25Mz8DLiuJqnT8PmeFifP3d3rx+blIy5vppWj6AiTfHvGL7xBR0KYdr7E9ugWgPySPyZ4s0X96D2&#10;v6qLXP9nL74AAAD//wMAUEsBAi0AFAAGAAgAAAAhALaDOJL+AAAA4QEAABMAAAAAAAAAAAAAAAAA&#10;AAAAAFtDb250ZW50X1R5cGVzXS54bWxQSwECLQAUAAYACAAAACEAOP0h/9YAAACUAQAACwAAAAAA&#10;AAAAAAAAAAAvAQAAX3JlbHMvLnJlbHNQSwECLQAUAAYACAAAACEAeYjpdiQDAADjCAAADgAAAAAA&#10;AAAAAAAAAAAuAgAAZHJzL2Uyb0RvYy54bWxQSwECLQAUAAYACAAAACEANcHCAdkAAAADAQAADwAA&#10;AAAAAAAAAAAAAAB+BQAAZHJzL2Rvd25yZXYueG1sUEsFBgAAAAAEAAQA8wAAAIQGA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7v7xgAAANwAAAAPAAAAZHJzL2Rvd25yZXYueG1sRI9Ba8JA&#10;FITvhf6H5RW81U0ttRrdhFoQ7MFDrQePz+wzG82+DdlVk/76riD0OMzMN8w872wtLtT6yrGCl2EC&#10;grhwuuJSwfZn+TwB4QOyxtoxKejJQ549Pswx1e7K33TZhFJECPsUFZgQmlRKXxiy6IeuIY7ewbUW&#10;Q5RtKXWL1wi3tRwlyVharDguGGzo01Bx2pytgkXP3etU/ppjv14u3J5XX2+4U2rw1H3MQATqwn/4&#10;3l5pBaPJO9zOxCMgsz8AAAD//wMAUEsBAi0AFAAGAAgAAAAhANvh9svuAAAAhQEAABMAAAAAAAAA&#10;AAAAAAAAAAAAAFtDb250ZW50X1R5cGVzXS54bWxQSwECLQAUAAYACAAAACEAWvQsW78AAAAVAQAA&#10;CwAAAAAAAAAAAAAAAAAfAQAAX3JlbHMvLnJlbHNQSwECLQAUAAYACAAAACEAihu7+8YAAADcAAAA&#10;DwAAAAAAAAAAAAAAAAAHAgAAZHJzL2Rvd25yZXYueG1sUEsFBgAAAAADAAMAtwAAAPoCA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9euxAAAANwAAAAPAAAAZHJzL2Rvd25yZXYueG1sRI9Bi8Iw&#10;FITvC/sfwlvwtqaKyFqNshQELyK6Hjw+mmdStnkpTWqrv94IC3scZuYbZrUZXC1u1IbKs4LJOANB&#10;XHpdsVFw/tl+foEIEVlj7ZkU3CnAZv3+tsJc+56PdDtFIxKEQ44KbIxNLmUoLTkMY98QJ+/qW4cx&#10;ydZI3WKf4K6W0yybS4cVpwWLDRWWyt9T5xTsB1OcK5MtHt2h6R7WX4p+O1Nq9DF8L0FEGuJ/+K+9&#10;0wqmiwm8zqQjINdPAAAA//8DAFBLAQItABQABgAIAAAAIQDb4fbL7gAAAIUBAAATAAAAAAAAAAAA&#10;AAAAAAAAAABbQ29udGVudF9UeXBlc10ueG1sUEsBAi0AFAAGAAgAAAAhAFr0LFu/AAAAFQEAAAsA&#10;AAAAAAAAAAAAAAAAHwEAAF9yZWxzLy5yZWxzUEsBAi0AFAAGAAgAAAAhAKlT167EAAAA3AAAAA8A&#10;AAAAAAAAAAAAAAAABwIAAGRycy9kb3ducmV2LnhtbFBLBQYAAAAAAwADALcAAAD4AgAAAAA=&#10;" adj="10800" fillcolor="window" stroked="f" strokeweight="2pt"/>
                      <w10:anchorlock/>
                    </v:group>
                  </w:pict>
                </mc:Fallback>
              </mc:AlternateContent>
            </w:r>
          </w:p>
        </w:tc>
      </w:tr>
      <w:tr w:rsidR="00C62980" w:rsidRPr="00C9664E" w14:paraId="218DBE29" w14:textId="77777777" w:rsidTr="00C9664E">
        <w:trPr>
          <w:cantSplit/>
        </w:trPr>
        <w:tc>
          <w:tcPr>
            <w:tcW w:w="3085" w:type="dxa"/>
            <w:vMerge/>
            <w:hideMark/>
          </w:tcPr>
          <w:p w14:paraId="3D97B819" w14:textId="77777777" w:rsidR="00C62980" w:rsidRPr="00C9664E" w:rsidRDefault="00C62980" w:rsidP="00C62980">
            <w:pPr>
              <w:rPr>
                <w:rFonts w:asciiTheme="minorHAnsi" w:hAnsiTheme="minorHAnsi" w:cstheme="minorHAnsi"/>
                <w:b/>
                <w:bCs/>
                <w:lang w:val="fr-CA"/>
              </w:rPr>
            </w:pPr>
          </w:p>
        </w:tc>
        <w:tc>
          <w:tcPr>
            <w:tcW w:w="4536" w:type="dxa"/>
            <w:tcBorders>
              <w:top w:val="single" w:sz="4" w:space="0" w:color="000000"/>
            </w:tcBorders>
            <w:hideMark/>
          </w:tcPr>
          <w:p w14:paraId="007E69F5"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b) </w:t>
            </w:r>
            <w:r w:rsidRPr="00C9664E">
              <w:rPr>
                <w:rFonts w:asciiTheme="minorHAnsi" w:hAnsiTheme="minorHAnsi" w:cstheme="minorHAnsi"/>
                <w:lang w:val="fr-FR"/>
              </w:rPr>
              <w:t>des zones humides en général</w:t>
            </w:r>
            <w:r w:rsidRPr="00C9664E">
              <w:rPr>
                <w:rFonts w:asciiTheme="minorHAnsi" w:hAnsiTheme="minorHAnsi" w:cstheme="minorHAnsi"/>
                <w:bCs/>
                <w:lang w:val="fr-CA"/>
              </w:rPr>
              <w:t xml:space="preserve"> {1.10.2} DRC 1.10.ii</w:t>
            </w:r>
          </w:p>
        </w:tc>
        <w:tc>
          <w:tcPr>
            <w:tcW w:w="1134" w:type="dxa"/>
            <w:tcBorders>
              <w:top w:val="single" w:sz="4" w:space="0" w:color="000000"/>
            </w:tcBorders>
            <w:hideMark/>
          </w:tcPr>
          <w:p w14:paraId="0CB38B7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N/A</w:t>
            </w:r>
          </w:p>
        </w:tc>
        <w:tc>
          <w:tcPr>
            <w:tcW w:w="1134" w:type="dxa"/>
            <w:tcBorders>
              <w:top w:val="single" w:sz="4" w:space="0" w:color="000000"/>
            </w:tcBorders>
            <w:hideMark/>
          </w:tcPr>
          <w:p w14:paraId="5EF8FA57"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50%</w:t>
            </w:r>
          </w:p>
        </w:tc>
        <w:tc>
          <w:tcPr>
            <w:tcW w:w="1134" w:type="dxa"/>
            <w:tcBorders>
              <w:top w:val="single" w:sz="4" w:space="0" w:color="000000"/>
            </w:tcBorders>
            <w:hideMark/>
          </w:tcPr>
          <w:p w14:paraId="10A8B8DB"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60%</w:t>
            </w:r>
          </w:p>
        </w:tc>
        <w:tc>
          <w:tcPr>
            <w:tcW w:w="1134" w:type="dxa"/>
            <w:tcBorders>
              <w:top w:val="single" w:sz="4" w:space="0" w:color="000000"/>
            </w:tcBorders>
            <w:hideMark/>
          </w:tcPr>
          <w:p w14:paraId="33C8723D"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41%</w:t>
            </w:r>
          </w:p>
        </w:tc>
        <w:tc>
          <w:tcPr>
            <w:tcW w:w="1134" w:type="dxa"/>
            <w:tcBorders>
              <w:top w:val="single" w:sz="4" w:space="0" w:color="000000"/>
            </w:tcBorders>
          </w:tcPr>
          <w:p w14:paraId="2BD36F58" w14:textId="46D4C49D"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45%</w:t>
            </w:r>
          </w:p>
        </w:tc>
        <w:tc>
          <w:tcPr>
            <w:tcW w:w="1134" w:type="dxa"/>
            <w:tcBorders>
              <w:top w:val="single" w:sz="4" w:space="0" w:color="000000"/>
            </w:tcBorders>
            <w:noWrap/>
          </w:tcPr>
          <w:p w14:paraId="69634CFF" w14:textId="77777777" w:rsidR="00C62980" w:rsidRPr="00C9664E" w:rsidRDefault="00C62980" w:rsidP="00C62980">
            <w:pPr>
              <w:jc w:val="center"/>
              <w:rPr>
                <w:rFonts w:asciiTheme="minorHAnsi" w:hAnsiTheme="minorHAnsi" w:cstheme="minorHAnsi"/>
                <w:bCs/>
                <w:lang w:val="fr-CA"/>
              </w:rPr>
            </w:pPr>
            <w:r w:rsidRPr="00C9664E">
              <w:rPr>
                <w:rFonts w:cstheme="minorHAnsi"/>
                <w:noProof/>
                <w:lang w:eastAsia="en-GB"/>
              </w:rPr>
              <mc:AlternateContent>
                <mc:Choice Requires="wpg">
                  <w:drawing>
                    <wp:inline distT="0" distB="0" distL="0" distR="0" wp14:anchorId="344BF313" wp14:editId="60B8F432">
                      <wp:extent cx="229824" cy="229824"/>
                      <wp:effectExtent l="0" t="0" r="0" b="0"/>
                      <wp:docPr id="292"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93" name="Rounded Rectangle 181"/>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7" name="Right Arrow 182"/>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F3C984"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csJQMAABMJAAAOAAAAZHJzL2Uyb0RvYy54bWzsVktPGzEQvlfqf7B8h32wkGTFBkWhQZUQ&#10;RUDF2fF6H5LXdm0nG/rrO7Y3SwoHEJV6qJqDY3vseXwz33jPL3YdR1umTStFgZPjGCMmqCxbURf4&#10;+8PqaIqRsUSUhEvBCvzEDL6Yf/503qucpbKRvGQagRJh8l4VuLFW5VFkaMM6Yo6lYgKEldQdsbDU&#10;dVRq0oP2jkdpHJ9FvdSl0pIyY2D3Mgjx3OuvKkbtt6oyzCJeYPDN+lH7ce3GaH5O8loT1bR0cIN8&#10;wIuOtAKMjqouiSVoo9tXqrqWamlkZY+p7CJZVS1lPgaIJolfRHOl5Ub5WOq8r9UIE0D7AqcPq6U3&#10;21uN2rLA6SzFSJAOkuTtoiRz6PSqzuHQlVb36lYPG3VYuYB3le7cP4SCdh7XpxFXtrOIwmaazqZp&#10;hhEF0TD3uNMGkvPqFm2+DPcmyWyaTcK9YQ73or3RyPk2utIrqCDzDJL5M5DuG6KYx964+EeQTvYg&#10;3cmNKFmJ7qDGiKg5Q8k0CYj5GyNcJjeA3HuxeiNmkitt7BWTHXKTAkOJiNL54MuPbK+NDRjtzznD&#10;RvK2XLWc+4Wu10uu0ZYAJ1arZRx7GgCsvx3jAvXA6HQCYkQJcLPixMK0U1AtRtQYEV4D6anV3raQ&#10;zoJPrLN9SUwTbHi1gWlda4HuvO0KPAW7o2UunGfME3aIwOUzAOdma1k+QQ60DAw2iq5aMHJNjL0l&#10;GigLTkIbAmkj9U+MeqA0ePljQzTDiH8VUA6zJMtcD/CL7HSSwkIfStaHErHplhIQSqCBKeqn7rzl&#10;+2mlZfcI3WfhrIKICAq2Ax7DYmlDq4H+Rdli4Y8B7xWx1+JeUafcxe3getg9Eq2GpFpgzo3clyDJ&#10;X6Q1nHU3hVxsrKxan/NnnIAkAx0cgf8KL4CmoXnctXVj0UJr2QMj0rcZEZJ65ArNFYQLa2gmyWR6&#10;NoGuBG0jiWdn05NQRPu2kiWnp/EstIcsm2Rw9LA9vKaK88w79n6uPJmRKvDqlLKHYoKag03HHfcb&#10;bPoi31PsP3f+De74FwZeXv/oDF8J7mk/XHuuPX/LzH8BAAD//wMAUEsDBBQABgAIAAAAIQCLPIUw&#10;2QAAAAMBAAAPAAAAZHJzL2Rvd25yZXYueG1sTI9BS8NAEIXvgv9hGcGb3aTFIjGbUop6KoKtIN6m&#10;2WkSmp0N2W2S/ntHPehlHsMb3vsmX02uVQP1ofFsIJ0loIhLbxuuDLzvn+8eQIWIbLH1TAYuFGBV&#10;XF/lmFk/8hsNu1gpCeGQoYE6xi7TOpQ1OQwz3xGLd/S9wyhrX2nb4yjhrtXzJFlqhw1LQ40dbWoq&#10;T7uzM/Ay4rhepE/D9nTcXD73968f25SMub2Z1o+gIk3x7xi+8QUdCmE6+DPboFoD8kj8meItlnNQ&#10;h1/VRa7/sxdfAAAA//8DAFBLAQItABQABgAIAAAAIQC2gziS/gAAAOEBAAATAAAAAAAAAAAAAAAA&#10;AAAAAABbQ29udGVudF9UeXBlc10ueG1sUEsBAi0AFAAGAAgAAAAhADj9If/WAAAAlAEAAAsAAAAA&#10;AAAAAAAAAAAALwEAAF9yZWxzLy5yZWxzUEsBAi0AFAAGAAgAAAAhAEDipywlAwAAEwkAAA4AAAAA&#10;AAAAAAAAAAAALgIAAGRycy9lMm9Eb2MueG1sUEsBAi0AFAAGAAgAAAAhAIs8hTDZAAAAAwEAAA8A&#10;AAAAAAAAAAAAAAAAfwUAAGRycy9kb3ducmV2LnhtbFBLBQYAAAAABAAEAPMAAACFBgAAAAA=&#10;">
                      <v:roundrect id="Rounded Rectangle 18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ZWqwwAAANwAAAAPAAAAZHJzL2Rvd25yZXYueG1sRI/RaoNA&#10;FETfA/2H5RbyEuIaC6GxriJCIG2favMBF/dWRfeuuJvE/n23EMjjMDNnmKxYzCiuNLvesoJdFIMg&#10;bqzuuVVw/j5uX0E4j6xxtEwKfslBkT+tMky1vfEXXWvfigBhl6KCzvspldI1HRl0kZ2Ig/djZ4M+&#10;yLmVesZbgJtRJnG8lwZ7DgsdTlR11Az1xSiwsjwO0n+eq02LtW3KzUfyTkqtn5fyDYSnxT/C9/ZJ&#10;K0gOL/B/JhwBmf8BAAD//wMAUEsBAi0AFAAGAAgAAAAhANvh9svuAAAAhQEAABMAAAAAAAAAAAAA&#10;AAAAAAAAAFtDb250ZW50X1R5cGVzXS54bWxQSwECLQAUAAYACAAAACEAWvQsW78AAAAVAQAACwAA&#10;AAAAAAAAAAAAAAAfAQAAX3JlbHMvLnJlbHNQSwECLQAUAAYACAAAACEANsGVqsMAAADcAAAADwAA&#10;AAAAAAAAAAAAAAAHAgAAZHJzL2Rvd25yZXYueG1sUEsFBgAAAAADAAMAtwAAAPcCAAAAAA==&#10;" fillcolor="#ffc000" stroked="f" strokeweight="1pt">
                        <v:stroke joinstyle="miter"/>
                      </v:roundrect>
                      <v:shape id="Right Arrow 182"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U8+xAAAANwAAAAPAAAAZHJzL2Rvd25yZXYueG1sRI/RasJA&#10;FETfC/7DcgVfim6aQtXoKioWSt40fsA1e02C2btxd6vp33cLBR+HmTnDLNe9acWdnG8sK3ibJCCI&#10;S6sbrhScis/xDIQPyBpby6TghzysV4OXJWbaPvhA92OoRISwz1BBHUKXSenLmgz6ie2Io3exzmCI&#10;0lVSO3xEuGllmiQf0mDDcaHGjnY1ldfjt1Hwekvde5HvaLvNu73OpwWer4VSo2G/WYAI1Idn+L/9&#10;pRWk8yn8nYlHQK5+AQAA//8DAFBLAQItABQABgAIAAAAIQDb4fbL7gAAAIUBAAATAAAAAAAAAAAA&#10;AAAAAAAAAABbQ29udGVudF9UeXBlc10ueG1sUEsBAi0AFAAGAAgAAAAhAFr0LFu/AAAAFQEAAAsA&#10;AAAAAAAAAAAAAAAAHwEAAF9yZWxzLy5yZWxzUEsBAi0AFAAGAAgAAAAhAL1NTz7EAAAA3AAAAA8A&#10;AAAAAAAAAAAAAAAABwIAAGRycy9kb3ducmV2LnhtbFBLBQYAAAAAAwADALcAAAD4AgAAAAA=&#10;" adj="10800" fillcolor="window" stroked="f" strokeweight="1pt"/>
                      <w10:anchorlock/>
                    </v:group>
                  </w:pict>
                </mc:Fallback>
              </mc:AlternateContent>
            </w:r>
          </w:p>
        </w:tc>
      </w:tr>
      <w:tr w:rsidR="00C62980" w:rsidRPr="00C9664E" w14:paraId="606BB547" w14:textId="77777777" w:rsidTr="00C9664E">
        <w:trPr>
          <w:cantSplit/>
        </w:trPr>
        <w:tc>
          <w:tcPr>
            <w:tcW w:w="3085" w:type="dxa"/>
            <w:vMerge/>
            <w:hideMark/>
          </w:tcPr>
          <w:p w14:paraId="55C4F778" w14:textId="77777777" w:rsidR="00C62980" w:rsidRPr="00C9664E" w:rsidRDefault="00C62980" w:rsidP="00C62980">
            <w:pPr>
              <w:rPr>
                <w:rFonts w:asciiTheme="minorHAnsi" w:hAnsiTheme="minorHAnsi" w:cstheme="minorHAnsi"/>
                <w:b/>
                <w:bCs/>
                <w:lang w:val="fr-CA"/>
              </w:rPr>
            </w:pPr>
          </w:p>
        </w:tc>
        <w:tc>
          <w:tcPr>
            <w:tcW w:w="4536" w:type="dxa"/>
            <w:hideMark/>
          </w:tcPr>
          <w:p w14:paraId="0056A8DD"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3.3 - % des Parties </w:t>
            </w:r>
            <w:r w:rsidRPr="00C9664E">
              <w:rPr>
                <w:rFonts w:asciiTheme="minorHAnsi" w:hAnsiTheme="minorHAnsi" w:cstheme="minorHAnsi"/>
                <w:lang w:val="fr-FR"/>
              </w:rPr>
              <w:t>signalant des mesures d’incitation qui encouragent la conservation et l’utilisation rationnelle des zones humides. {1.11.1} DRC 1.11.i</w:t>
            </w:r>
          </w:p>
        </w:tc>
        <w:tc>
          <w:tcPr>
            <w:tcW w:w="1134" w:type="dxa"/>
            <w:hideMark/>
          </w:tcPr>
          <w:p w14:paraId="1798D9D7"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41%</w:t>
            </w:r>
          </w:p>
        </w:tc>
        <w:tc>
          <w:tcPr>
            <w:tcW w:w="1134" w:type="dxa"/>
            <w:hideMark/>
          </w:tcPr>
          <w:p w14:paraId="5DE9BF62"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54%</w:t>
            </w:r>
          </w:p>
        </w:tc>
        <w:tc>
          <w:tcPr>
            <w:tcW w:w="1134" w:type="dxa"/>
            <w:hideMark/>
          </w:tcPr>
          <w:p w14:paraId="6B5FF63C"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50%</w:t>
            </w:r>
          </w:p>
        </w:tc>
        <w:tc>
          <w:tcPr>
            <w:tcW w:w="1134" w:type="dxa"/>
            <w:hideMark/>
          </w:tcPr>
          <w:p w14:paraId="5B7653D5"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52%</w:t>
            </w:r>
          </w:p>
        </w:tc>
        <w:tc>
          <w:tcPr>
            <w:tcW w:w="1134" w:type="dxa"/>
          </w:tcPr>
          <w:p w14:paraId="657AEBEB" w14:textId="796FA9E1"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54%</w:t>
            </w:r>
          </w:p>
        </w:tc>
        <w:tc>
          <w:tcPr>
            <w:tcW w:w="1134" w:type="dxa"/>
          </w:tcPr>
          <w:p w14:paraId="37B97289" w14:textId="77777777" w:rsidR="00C62980" w:rsidRPr="00C9664E" w:rsidRDefault="00C62980" w:rsidP="00C62980">
            <w:pPr>
              <w:jc w:val="center"/>
              <w:rPr>
                <w:rFonts w:asciiTheme="minorHAnsi" w:hAnsiTheme="minorHAnsi" w:cstheme="minorHAnsi"/>
                <w:bCs/>
                <w:lang w:val="fr-CA"/>
              </w:rPr>
            </w:pPr>
            <w:r w:rsidRPr="00C9664E">
              <w:rPr>
                <w:rFonts w:cstheme="minorHAnsi"/>
                <w:noProof/>
                <w:lang w:eastAsia="en-GB"/>
              </w:rPr>
              <mc:AlternateContent>
                <mc:Choice Requires="wpg">
                  <w:drawing>
                    <wp:inline distT="0" distB="0" distL="0" distR="0" wp14:anchorId="08715D4F" wp14:editId="00156384">
                      <wp:extent cx="229824" cy="229824"/>
                      <wp:effectExtent l="0" t="0" r="0" b="0"/>
                      <wp:docPr id="298"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99" name="Rounded Rectangle 181"/>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0" name="Right Arrow 182"/>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7F85F40"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I3JgMAABMJAAAOAAAAZHJzL2Uyb0RvYy54bWzsVktPGzEQvlfqf7B8h32wkGTFBkWhQZUQ&#10;RUDF2fF6H5LXdm0nG/rrO7Y3SwoHEJV6qJqDY3vseXwz33jPL3YdR1umTStFgZPjGCMmqCxbURf4&#10;+8PqaIqRsUSUhEvBCvzEDL6Yf/503qucpbKRvGQagRJh8l4VuLFW5VFkaMM6Yo6lYgKEldQdsbDU&#10;dVRq0oP2jkdpHJ9FvdSl0pIyY2D3Mgjx3OuvKkbtt6oyzCJeYPDN+lH7ce3GaH5O8loT1bR0cIN8&#10;wIuOtAKMjqouiSVoo9tXqrqWamlkZY+p7CJZVS1lPgaIJolfRHOl5Ub5WOq8r9UIE0D7AqcPq6U3&#10;21uN2rLA6QxSJUgHSfJ2UZI5dHpV53DoSqt7dauHjTqsXMC7SnfuH0JBO4/r04gr21lEYTMF3WmG&#10;EQXRMPe40waS8+oWbb4M9ybJbJpNwr1hDveivdHI+Ta60iuoIPMMkvkzkO4bopjH3rj4R5Bme5Du&#10;5EaUrER3UGNE1JyhZJoExPyNES6TG0DuvVi9ETPJlTb2iskOuUmBoURE6Xzw5Ue218YGjPbnnGEj&#10;eVuuWs79QtfrJddoS4ATq9Uyjj0NANbfjnGBemB0OgExogS4WXFiYdopqBYjaowIr4H01GpvW0hn&#10;wSfW2b4kpgk2vNrAtK61QHfedgWegt3RMhfOM+YJO0Tg8hmAc7O1LJ8gB1oGBhtFVy0YuSbG3hIN&#10;lAUnoQ2BtJH6J0Y9UBq8/LEhmmHEvwooh1mSZa4H+EV2OklhoQ8l60OJ2HRLCQgl0MAU9VN33vL9&#10;tNKye4Tus3BWQUQEBdsBj2GxtKHVQP+ibLHwx4D3ithrca+oU+7idnA97B6JVkNSLTDnRu5LkOQv&#10;0hrOuptCLjZWVq3P+TNOQJKBDo7Af4EXJ65IQvO4a+vGooXWsgdGpG8zIiT1yBWaKwgX1tBMksn0&#10;bJJiBG0jiWdn05NQRPu2kiWnpzHw0bWVLJtkcPSwPbymivPMO/Z+rjyZkSrw6pSyh2KCmoNNxx33&#10;G2z6It9T7D93/g3u+BcGXl7/6AxfCe5pP1x7rj1/y8x/AQAA//8DAFBLAwQUAAYACAAAACEAizyF&#10;MNkAAAADAQAADwAAAGRycy9kb3ducmV2LnhtbEyPQUvDQBCF74L/YRnBm92kxSIxm1KKeiqCrSDe&#10;ptlpEpqdDdltkv57Rz3oZR7DG977Jl9NrlUD9aHxbCCdJaCIS28brgy875/vHkCFiGyx9UwGLhRg&#10;VVxf5ZhZP/IbDbtYKQnhkKGBOsYu0zqUNTkMM98Ri3f0vcMoa19p2+Mo4a7V8yRZaocNS0ONHW1q&#10;Kk+7szPwMuK4XqRPw/Z03Fw+9/evH9uUjLm9mdaPoCJN8e8YvvEFHQphOvgz26BaA/JI/JniLZZz&#10;UIdf1UWu/7MXXwAAAP//AwBQSwECLQAUAAYACAAAACEAtoM4kv4AAADhAQAAEwAAAAAAAAAAAAAA&#10;AAAAAAAAW0NvbnRlbnRfVHlwZXNdLnhtbFBLAQItABQABgAIAAAAIQA4/SH/1gAAAJQBAAALAAAA&#10;AAAAAAAAAAAAAC8BAABfcmVscy8ucmVsc1BLAQItABQABgAIAAAAIQARq9I3JgMAABMJAAAOAAAA&#10;AAAAAAAAAAAAAC4CAABkcnMvZTJvRG9jLnhtbFBLAQItABQABgAIAAAAIQCLPIUw2QAAAAMBAAAP&#10;AAAAAAAAAAAAAAAAAIAFAABkcnMvZG93bnJldi54bWxQSwUGAAAAAAQABADzAAAAhgYAAAAA&#10;">
                      <v:roundrect id="Rounded Rectangle 18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JAvwAAANwAAAAPAAAAZHJzL2Rvd25yZXYueG1sRI/NCsIw&#10;EITvgu8QVvAimtqDaDVKEQR/TlYfYGnWtthsShO1vr0RBI/DzHzDrDadqcWTWldZVjCdRCCIc6sr&#10;LhRcL7vxHITzyBpry6TgTQ42635vhYm2Lz7TM/OFCBB2CSoovW8SKV1ekkE3sQ1x8G62NeiDbAup&#10;W3wFuKllHEUzabDisFBiQ9uS8nv2MAqsTHd36U/X7ajAzObp6BgfSKnhoEuXIDx1/h/+tfdaQbxY&#10;wPdMOAJy/QEAAP//AwBQSwECLQAUAAYACAAAACEA2+H2y+4AAACFAQAAEwAAAAAAAAAAAAAAAAAA&#10;AAAAW0NvbnRlbnRfVHlwZXNdLnhtbFBLAQItABQABgAIAAAAIQBa9CxbvwAAABUBAAALAAAAAAAA&#10;AAAAAAAAAB8BAABfcmVscy8ucmVsc1BLAQItABQABgAIAAAAIQBXKaJAvwAAANwAAAAPAAAAAAAA&#10;AAAAAAAAAAcCAABkcnMvZG93bnJldi54bWxQSwUGAAAAAAMAAwC3AAAA8wIAAAAA&#10;" fillcolor="#ffc000" stroked="f" strokeweight="1pt">
                        <v:stroke joinstyle="miter"/>
                      </v:roundrect>
                      <v:shape id="Right Arrow 182"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1QwgAAANwAAAAPAAAAZHJzL2Rvd25yZXYueG1sRE/dasIw&#10;FL4X9g7hDHYjNlVhjq5Rpmwwerd2D3Bsztpic9Ilse3efrkQvPz4/vPDbHoxkvOdZQXrJAVBXFvd&#10;caPgu/pYvYDwAVljb5kU/JGHw/5hkWOm7cRfNJahETGEfYYK2hCGTEpft2TQJ3YgjtyPdQZDhK6R&#10;2uEUw00vN2n6LA12HBtaHOjUUn0pr0bB8nfjtlVxouOxGN51savwfKmUenqc315BBJrDXXxzf2oF&#10;2zTOj2fiEZD7fwAAAP//AwBQSwECLQAUAAYACAAAACEA2+H2y+4AAACFAQAAEwAAAAAAAAAAAAAA&#10;AAAAAAAAW0NvbnRlbnRfVHlwZXNdLnhtbFBLAQItABQABgAIAAAAIQBa9CxbvwAAABUBAAALAAAA&#10;AAAAAAAAAAAAAB8BAABfcmVscy8ucmVsc1BLAQItABQABgAIAAAAIQCsT01QwgAAANwAAAAPAAAA&#10;AAAAAAAAAAAAAAcCAABkcnMvZG93bnJldi54bWxQSwUGAAAAAAMAAwC3AAAA9gIAAAAA&#10;" adj="10800" fillcolor="window" stroked="f" strokeweight="1pt"/>
                      <w10:anchorlock/>
                    </v:group>
                  </w:pict>
                </mc:Fallback>
              </mc:AlternateContent>
            </w:r>
          </w:p>
        </w:tc>
      </w:tr>
      <w:tr w:rsidR="00C62980" w:rsidRPr="00C9664E" w14:paraId="368319FE" w14:textId="77777777" w:rsidTr="00C9664E">
        <w:trPr>
          <w:cantSplit/>
        </w:trPr>
        <w:tc>
          <w:tcPr>
            <w:tcW w:w="3085" w:type="dxa"/>
            <w:vMerge/>
            <w:hideMark/>
          </w:tcPr>
          <w:p w14:paraId="1F1657E3" w14:textId="77777777" w:rsidR="00C62980" w:rsidRPr="00C9664E" w:rsidRDefault="00C62980" w:rsidP="00C62980">
            <w:pPr>
              <w:rPr>
                <w:rFonts w:asciiTheme="minorHAnsi" w:hAnsiTheme="minorHAnsi" w:cstheme="minorHAnsi"/>
                <w:b/>
                <w:bCs/>
                <w:lang w:val="fr-CA"/>
              </w:rPr>
            </w:pPr>
          </w:p>
        </w:tc>
        <w:tc>
          <w:tcPr>
            <w:tcW w:w="4536" w:type="dxa"/>
            <w:hideMark/>
          </w:tcPr>
          <w:p w14:paraId="373652F1"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3.4 - % des Parties signalant d</w:t>
            </w:r>
            <w:r w:rsidRPr="00C9664E">
              <w:rPr>
                <w:rFonts w:asciiTheme="minorHAnsi" w:hAnsiTheme="minorHAnsi" w:cstheme="minorHAnsi"/>
                <w:lang w:val="fr-FR"/>
              </w:rPr>
              <w:t>es mesures prises pour éliminer les incitations perverses qui découragent la conservation et l’utilisation rationnelle des zones humides. {1.11.2} DRC 1.11.i</w:t>
            </w:r>
          </w:p>
        </w:tc>
        <w:tc>
          <w:tcPr>
            <w:tcW w:w="1134" w:type="dxa"/>
            <w:hideMark/>
          </w:tcPr>
          <w:p w14:paraId="3A18B93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26%</w:t>
            </w:r>
          </w:p>
        </w:tc>
        <w:tc>
          <w:tcPr>
            <w:tcW w:w="1134" w:type="dxa"/>
            <w:hideMark/>
          </w:tcPr>
          <w:p w14:paraId="61869918"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35%</w:t>
            </w:r>
          </w:p>
        </w:tc>
        <w:tc>
          <w:tcPr>
            <w:tcW w:w="1134" w:type="dxa"/>
            <w:hideMark/>
          </w:tcPr>
          <w:p w14:paraId="03AC225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37%</w:t>
            </w:r>
          </w:p>
        </w:tc>
        <w:tc>
          <w:tcPr>
            <w:tcW w:w="1134" w:type="dxa"/>
            <w:hideMark/>
          </w:tcPr>
          <w:p w14:paraId="7DACFC7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37%</w:t>
            </w:r>
          </w:p>
        </w:tc>
        <w:tc>
          <w:tcPr>
            <w:tcW w:w="1134" w:type="dxa"/>
          </w:tcPr>
          <w:p w14:paraId="705DBA1E" w14:textId="14118B88"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38%</w:t>
            </w:r>
          </w:p>
        </w:tc>
        <w:tc>
          <w:tcPr>
            <w:tcW w:w="1134" w:type="dxa"/>
          </w:tcPr>
          <w:p w14:paraId="56B9F1EE"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w:drawing>
                <wp:inline distT="0" distB="0" distL="0" distR="0" wp14:anchorId="294E8C87" wp14:editId="4571E0B3">
                  <wp:extent cx="234361" cy="234361"/>
                  <wp:effectExtent l="0" t="0" r="0" b="0"/>
                  <wp:docPr id="301"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62980" w:rsidRPr="00C9664E" w14:paraId="3B0B266C" w14:textId="77777777" w:rsidTr="00C9664E">
        <w:trPr>
          <w:cantSplit/>
        </w:trPr>
        <w:tc>
          <w:tcPr>
            <w:tcW w:w="3085" w:type="dxa"/>
            <w:vMerge w:val="restart"/>
            <w:hideMark/>
          </w:tcPr>
          <w:p w14:paraId="5E88F9A4"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Objectif 4 –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4536" w:type="dxa"/>
            <w:hideMark/>
          </w:tcPr>
          <w:p w14:paraId="47DDF6A6"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4.1 - % des Parties </w:t>
            </w:r>
            <w:r w:rsidRPr="00C9664E">
              <w:rPr>
                <w:rFonts w:asciiTheme="minorHAnsi" w:hAnsiTheme="minorHAnsi" w:cstheme="minorHAnsi"/>
                <w:lang w:val="fr-FR"/>
              </w:rPr>
              <w:t>ayant un inventaire national des espèces exotiques envahissantes qui ont ou pourraient avoir des impacts sur les caractéristiques écologiques des zones humides. {1.9.1} DRC 1.9.i</w:t>
            </w:r>
          </w:p>
        </w:tc>
        <w:tc>
          <w:tcPr>
            <w:tcW w:w="1134" w:type="dxa"/>
            <w:hideMark/>
          </w:tcPr>
          <w:p w14:paraId="294C11A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N/A</w:t>
            </w:r>
          </w:p>
        </w:tc>
        <w:tc>
          <w:tcPr>
            <w:tcW w:w="1134" w:type="dxa"/>
            <w:hideMark/>
          </w:tcPr>
          <w:p w14:paraId="664D005D"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28%</w:t>
            </w:r>
          </w:p>
        </w:tc>
        <w:tc>
          <w:tcPr>
            <w:tcW w:w="1134" w:type="dxa"/>
            <w:hideMark/>
          </w:tcPr>
          <w:p w14:paraId="3313D67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34%</w:t>
            </w:r>
          </w:p>
        </w:tc>
        <w:tc>
          <w:tcPr>
            <w:tcW w:w="1134" w:type="dxa"/>
            <w:hideMark/>
          </w:tcPr>
          <w:p w14:paraId="1B165AAF"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40%</w:t>
            </w:r>
          </w:p>
        </w:tc>
        <w:tc>
          <w:tcPr>
            <w:tcW w:w="1134" w:type="dxa"/>
          </w:tcPr>
          <w:p w14:paraId="43A1B6CD" w14:textId="44F7D671"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42%</w:t>
            </w:r>
          </w:p>
        </w:tc>
        <w:tc>
          <w:tcPr>
            <w:tcW w:w="1134" w:type="dxa"/>
          </w:tcPr>
          <w:p w14:paraId="2DEEBE66" w14:textId="77777777" w:rsidR="00C62980" w:rsidRPr="00C9664E" w:rsidRDefault="00C62980" w:rsidP="00C62980">
            <w:pPr>
              <w:jc w:val="center"/>
              <w:rPr>
                <w:rFonts w:asciiTheme="minorHAnsi" w:hAnsiTheme="minorHAnsi" w:cstheme="minorHAnsi"/>
                <w:bCs/>
                <w:lang w:val="fr-CA"/>
              </w:rPr>
            </w:pPr>
            <w:r w:rsidRPr="00C9664E">
              <w:rPr>
                <w:rFonts w:cstheme="minorHAnsi"/>
                <w:noProof/>
                <w:lang w:eastAsia="en-GB"/>
              </w:rPr>
              <mc:AlternateContent>
                <mc:Choice Requires="wpg">
                  <w:drawing>
                    <wp:inline distT="0" distB="0" distL="0" distR="0" wp14:anchorId="0F79D438" wp14:editId="4FCF2D80">
                      <wp:extent cx="229824" cy="229824"/>
                      <wp:effectExtent l="0" t="0" r="0" b="0"/>
                      <wp:docPr id="305"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306" name="Rounded Rectangle 181"/>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 name="Right Arrow 182"/>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2C07F2"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H7JQMAABMJAAAOAAAAZHJzL2Uyb0RvYy54bWzsVktvGyEQvlfqf0Dck31k/VplHVlOHVWK&#10;0ihJlTNm2YfEAgXsdfrrO8DacZNDolTqoaoPGBiYxzfzDXt+ses42jJtWikKnJzGGDFBZdmKusDf&#10;H1YnU4yMJaIkXApW4Cdm8MX886fzXuUslY3kJdMIlAiT96rAjbUqjyJDG9YRcyoVEyCspO6IhaWu&#10;o1KTHrR3PErjeBz1UpdKS8qMgd3LIMRzr7+qGLXfqsowi3iBwTfrR+3HtRuj+TnJa01U09LBDfIB&#10;LzrSCjB6UHVJLEEb3b5S1bVUSyMre0plF8mqainzMUA0SfwimistN8rHUud9rQ4wAbQvcPqwWnqz&#10;vdWoLQt8Fo8wEqSDJHm7KMkcOr2qczh0pdW9utXDRh1WLuBdpTv3D6Ggncf16YAr21lEYTNNZ9M0&#10;w4iCaJh73GkDyXl1izZfhnuTZDbNJuHeMId70d5o5Hw7uNIrqCDzDJL5M5DuG6KYx964+A8gjfcg&#10;3cmNKFmJ7qDGiKg5Q8k0CYj5Gwe4TG4Aufdi9UbMJFfa2CsmO+QmBYYSEaXzwZcf2V4bGzDan3OG&#10;jeRtuWo59wtdr5dcoy0BTqxWyzj2NABYfzvGBeqB0ekExIgS4GbFiYVpp6BajKgxIrwG0lOrvW0h&#10;nQWfWGf7kpgm2PBqA9O61gLdedsVeAp2D5a5cJ4xT9ghApfPAJybrWX5BDnQMjDYKLpqwcg1MfaW&#10;aKAsOAltCKSN1D8x6oHS4OWPDdEMI/5VQDnMkixzPcAvstEkhYU+lqyPJWLTLSUglEADU9RP3XnL&#10;99NKy+4Rus/CWQURERRsBzyGxdKGVgP9i7LFwh8D3itir8W9ok65i9vB9bB7JFoNSbXAnBu5L0GS&#10;v0hrOOtuCrnYWFm1PufPOAFJBjo4Av8VXgBNQ/O4a+vGooXWsgdGpG8zIiT1xBWaKwgX1tBMksl0&#10;PEkxgraRxLPx9CwU0b6tZMloFM9Ce8iySQZHj9vDa6o4z7xj7+fKkzlQBV6dUvZQTFBzsOm4436D&#10;TV/ke4r9586/wR3/wsDL6x+d4SvBPe3Ha8+152+Z+S8AAAD//wMAUEsDBBQABgAIAAAAIQCLPIUw&#10;2QAAAAMBAAAPAAAAZHJzL2Rvd25yZXYueG1sTI9BS8NAEIXvgv9hGcGb3aTFIjGbUop6KoKtIN6m&#10;2WkSmp0N2W2S/ntHPehlHsMb3vsmX02uVQP1ofFsIJ0loIhLbxuuDLzvn+8eQIWIbLH1TAYuFGBV&#10;XF/lmFk/8hsNu1gpCeGQoYE6xi7TOpQ1OQwz3xGLd/S9wyhrX2nb4yjhrtXzJFlqhw1LQ40dbWoq&#10;T7uzM/Ay4rhepE/D9nTcXD73968f25SMub2Z1o+gIk3x7xi+8QUdCmE6+DPboFoD8kj8meItlnNQ&#10;h1/VRa7/sxdfAAAA//8DAFBLAQItABQABgAIAAAAIQC2gziS/gAAAOEBAAATAAAAAAAAAAAAAAAA&#10;AAAAAABbQ29udGVudF9UeXBlc10ueG1sUEsBAi0AFAAGAAgAAAAhADj9If/WAAAAlAEAAAsAAAAA&#10;AAAAAAAAAAAALwEAAF9yZWxzLy5yZWxzUEsBAi0AFAAGAAgAAAAhAHS+wfslAwAAEwkAAA4AAAAA&#10;AAAAAAAAAAAALgIAAGRycy9lMm9Eb2MueG1sUEsBAi0AFAAGAAgAAAAhAIs8hTDZAAAAAwEAAA8A&#10;AAAAAAAAAAAAAAAAfwUAAGRycy9kb3ducmV2LnhtbFBLBQYAAAAABAAEAPMAAACFBgAAAAA=&#10;">
                      <v:roundrect id="Rounded Rectangle 18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awovwAAANwAAAAPAAAAZHJzL2Rvd25yZXYueG1sRI/NCsIw&#10;EITvgu8QVvAimqogUo1SBMGfk7UPsDRrW2w2pYla394IgsdhZr5h1tvO1OJJrassK5hOIhDEudUV&#10;Fwqy6368BOE8ssbaMil4k4Ptpt9bY6ztiy/0TH0hAoRdjApK75tYSpeXZNBNbEMcvJttDfog20Lq&#10;Fl8Bbmo5i6KFNFhxWCixoV1J+T19GAVWJvu79OdsNyowtXkyOs2OpNRw0CUrEJ46/w//2getYB4t&#10;4HsmHAG5+QAAAP//AwBQSwECLQAUAAYACAAAACEA2+H2y+4AAACFAQAAEwAAAAAAAAAAAAAAAAAA&#10;AAAAW0NvbnRlbnRfVHlwZXNdLnhtbFBLAQItABQABgAIAAAAIQBa9CxbvwAAABUBAAALAAAAAAAA&#10;AAAAAAAAAB8BAABfcmVscy8ucmVsc1BLAQItABQABgAIAAAAIQC4XawovwAAANwAAAAPAAAAAAAA&#10;AAAAAAAAAAcCAABkcnMvZG93bnJldi54bWxQSwUGAAAAAAMAAwC3AAAA8wIAAAAA&#10;" fillcolor="#ffc000" stroked="f" strokeweight="1pt">
                        <v:stroke joinstyle="miter"/>
                      </v:roundrect>
                      <v:shape id="Right Arrow 182"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UkxQAAANwAAAAPAAAAZHJzL2Rvd25yZXYueG1sRI/BasMw&#10;EETvhfyD2EIvJZGbQBPcKCYOKRTfGucDttbWNrFWrqTYzt9HhUKPw8y8YbbZZDoxkPOtZQUviwQE&#10;cWV1y7WCc/k+34DwAVljZ5kU3MhDtps9bDHVduRPGk6hFhHCPkUFTQh9KqWvGjLoF7Ynjt63dQZD&#10;lK6W2uEY4aaTyyR5lQZbjgsN9nRoqLqcrkbB88/SrcriQHle9EddrEv8upRKPT1O+zcQgabwH/5r&#10;f2gFq2QNv2fiEZC7OwAAAP//AwBQSwECLQAUAAYACAAAACEA2+H2y+4AAACFAQAAEwAAAAAAAAAA&#10;AAAAAAAAAAAAW0NvbnRlbnRfVHlwZXNdLnhtbFBLAQItABQABgAIAAAAIQBa9CxbvwAAABUBAAAL&#10;AAAAAAAAAAAAAAAAAB8BAABfcmVscy8ucmVsc1BLAQItABQABgAIAAAAIQAjptUkxQAAANwAAAAP&#10;AAAAAAAAAAAAAAAAAAcCAABkcnMvZG93bnJldi54bWxQSwUGAAAAAAMAAwC3AAAA+QIAAAAA&#10;" adj="10800" fillcolor="window" stroked="f" strokeweight="1pt"/>
                      <w10:anchorlock/>
                    </v:group>
                  </w:pict>
                </mc:Fallback>
              </mc:AlternateContent>
            </w:r>
          </w:p>
        </w:tc>
      </w:tr>
      <w:tr w:rsidR="00C62980" w:rsidRPr="00C9664E" w14:paraId="2002CDEE" w14:textId="77777777" w:rsidTr="00C9664E">
        <w:trPr>
          <w:cantSplit/>
        </w:trPr>
        <w:tc>
          <w:tcPr>
            <w:tcW w:w="3085" w:type="dxa"/>
            <w:vMerge/>
            <w:hideMark/>
          </w:tcPr>
          <w:p w14:paraId="35CDCF22" w14:textId="77777777" w:rsidR="00C62980" w:rsidRPr="00C9664E" w:rsidRDefault="00C62980" w:rsidP="00C62980">
            <w:pPr>
              <w:rPr>
                <w:rFonts w:asciiTheme="minorHAnsi" w:hAnsiTheme="minorHAnsi" w:cstheme="minorHAnsi"/>
                <w:b/>
                <w:bCs/>
                <w:lang w:val="fr-CA"/>
              </w:rPr>
            </w:pPr>
          </w:p>
        </w:tc>
        <w:tc>
          <w:tcPr>
            <w:tcW w:w="4536" w:type="dxa"/>
            <w:hideMark/>
          </w:tcPr>
          <w:p w14:paraId="33901349"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4.2 - % des Parties ayant d</w:t>
            </w:r>
            <w:r w:rsidRPr="00C9664E">
              <w:rPr>
                <w:rFonts w:asciiTheme="minorHAnsi" w:hAnsiTheme="minorHAnsi" w:cstheme="minorHAnsi"/>
                <w:lang w:val="fr-FR"/>
              </w:rPr>
              <w:t>es politiques ou lignes directrices nationales établies ou révisées sur le contrôle et la gestion des espèces envahissantes dans les zones humides. {1.9.2} DRC 1.9.iii</w:t>
            </w:r>
          </w:p>
        </w:tc>
        <w:tc>
          <w:tcPr>
            <w:tcW w:w="1134" w:type="dxa"/>
            <w:hideMark/>
          </w:tcPr>
          <w:p w14:paraId="39409962"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34%</w:t>
            </w:r>
          </w:p>
        </w:tc>
        <w:tc>
          <w:tcPr>
            <w:tcW w:w="1134" w:type="dxa"/>
            <w:hideMark/>
          </w:tcPr>
          <w:p w14:paraId="7E49117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22%</w:t>
            </w:r>
          </w:p>
        </w:tc>
        <w:tc>
          <w:tcPr>
            <w:tcW w:w="1134" w:type="dxa"/>
            <w:hideMark/>
          </w:tcPr>
          <w:p w14:paraId="54305D18"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36%</w:t>
            </w:r>
          </w:p>
        </w:tc>
        <w:tc>
          <w:tcPr>
            <w:tcW w:w="1134" w:type="dxa"/>
            <w:hideMark/>
          </w:tcPr>
          <w:p w14:paraId="5E705196"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26%</w:t>
            </w:r>
          </w:p>
        </w:tc>
        <w:tc>
          <w:tcPr>
            <w:tcW w:w="1134" w:type="dxa"/>
          </w:tcPr>
          <w:p w14:paraId="15F6C89A" w14:textId="43CD313E"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42%</w:t>
            </w:r>
          </w:p>
          <w:p w14:paraId="377A7F02" w14:textId="77777777" w:rsidR="00C62980" w:rsidRPr="00C9664E" w:rsidRDefault="00C62980" w:rsidP="00C9664E">
            <w:pPr>
              <w:jc w:val="center"/>
              <w:rPr>
                <w:rFonts w:asciiTheme="minorHAnsi" w:hAnsiTheme="minorHAnsi" w:cstheme="minorHAnsi"/>
                <w:lang w:val="en-CA" w:eastAsia="en-CA"/>
              </w:rPr>
            </w:pPr>
          </w:p>
        </w:tc>
        <w:tc>
          <w:tcPr>
            <w:tcW w:w="1134" w:type="dxa"/>
          </w:tcPr>
          <w:p w14:paraId="71673901"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0364C68F" wp14:editId="4C220E3A">
                      <wp:extent cx="233142" cy="233142"/>
                      <wp:effectExtent l="0" t="0" r="0" b="0"/>
                      <wp:docPr id="302" name="Group 183"/>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03" name="Rounded Rectangle 184"/>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4" name="Right Arrow 185"/>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31C5AE" id="Group 183"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BrUgMAAH0KAAAOAAAAZHJzL2Uyb0RvYy54bWzsVl1P2zAUfZ+0/2DlfSRpU0ojUlTBQJMQ&#10;Q8DEs+s4H1Jie7bblP363WsnAco0JiZtL/AQ7Ph+Ht9zmuOTXduQLdemliIL4oMoIFwwmdeizIJv&#10;d+efjgJiLBU5baTgWfDATXCy/PjhuFMpn8hKNjnXBIIIk3YqCyprVRqGhlW8peZAKi7gsJC6pRa2&#10;ugxzTTuI3jbhJIoOw07qXGnJuDHw9swfBksXvyg4s1+LwnBLmiyA2qx7avdc4zNcHtO01FRVNevL&#10;oG+ooqW1gKRjqDNqKdno+kWotmZaGlnYAybbUBZFzbjrAbqJo71uLrTcKNdLmXalGmECaPdwenNY&#10;drW91qTOs2AaTQIiaAuX5PKS+GiK8HSqTMHqQqtbda37F6XfYce7Qrf4H3ohOwfswwgs31nC4OVk&#10;Oo0TCM/gqF874FkFt/PCi1Wfe795vDhK5t6vX4NfOCQNsbaxlE7BCJlHlMzfoXRbUcUd+Ab7H1Ga&#10;DijdyI3IeU5uYMioKBsOiCUeMecxwmVSA8j9KVav9ExTpY294LIluMgCmBGRYw1u/uj20liP0WCH&#10;iY1s6vy8bhq30eX6tNFkS4EUi8lZNHM8AFifmTUCjYVENx8R3wDmQz9uZR8ajnaNuOEFDBLetqvE&#10;UZiPeShjXNjYH1U05z79LII/BA2zI+nRw+1cQIxcQP4xdh9gsPRBhtg+TG+PrtwpwOgc/a4w7zx6&#10;uMxS2NG5rYXUvwrQQFd9Zm8/gOShQZTWMn+AAdLS649R7LyGy7ukxl5TDYID0gQiCqeV1D8C0oEg&#10;ZYH5vqGaB6T5ImCWF3GSoIK5TTKbT2Cjn56sn56ITXsq4XpjkF/F3BLtbTMsCy3be9DOFWaFIyoY&#10;5M4CZvWwObVeKEF9GV+tnBmolqL2UtwqhsERJZyzu9091aqfSAu0v5IDf2i6N5PeFj2FXG2sLGo3&#10;sI849fgBl1F9/gmpk5HUdVlZstJadkDn2et09pcaH8KPEU4yttUrYTxbxDGoBWheHC0OvZrCTPba&#10;lsSzWbTw2pYk82Q+6adoENSBvwPPsTJXmEuyByoKAuZ+xuCRUJ4m63IY1GdW7zwv3nmOEvA/ee5+&#10;yuEbx0l//z2GH1FP904XHr8alz8BAAD//wMAUEsDBBQABgAIAAAAIQA1wcIB2QAAAAMBAAAPAAAA&#10;ZHJzL2Rvd25yZXYueG1sTI9BS8NAEIXvgv9hGcGb3cRilZhNKUU9FcFWEG/T7DQJzc6G7DZJ/72j&#10;HvQyj+EN732TLyfXqoH60Hg2kM4SUMSltw1XBt53zzcPoEJEtth6JgNnCrAsLi9yzKwf+Y2GbayU&#10;hHDI0EAdY5dpHcqaHIaZ74jFO/jeYZS1r7TtcZRw1+rbJFlohw1LQ40drWsqj9uTM/Ay4riap0/D&#10;5nhYnz93d68fm5SMub6aVo+gIk3x7xi+8QUdCmHa+xPboFoD8kj8meLNF/eg9r+qi1z/Zy++AAAA&#10;//8DAFBLAQItABQABgAIAAAAIQC2gziS/gAAAOEBAAATAAAAAAAAAAAAAAAAAAAAAABbQ29udGVu&#10;dF9UeXBlc10ueG1sUEsBAi0AFAAGAAgAAAAhADj9If/WAAAAlAEAAAsAAAAAAAAAAAAAAAAALwEA&#10;AF9yZWxzLy5yZWxzUEsBAi0AFAAGAAgAAAAhAIPFwGtSAwAAfQoAAA4AAAAAAAAAAAAAAAAALgIA&#10;AGRycy9lMm9Eb2MueG1sUEsBAi0AFAAGAAgAAAAhADXBwgHZAAAAAwEAAA8AAAAAAAAAAAAAAAAA&#10;rAUAAGRycy9kb3ducmV2LnhtbFBLBQYAAAAABAAEAPMAAACyBgAAAAA=&#10;">
                      <v:roundrect id="Rounded Rectangle 18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E/xQAAANwAAAAPAAAAZHJzL2Rvd25yZXYueG1sRI9Ba8JA&#10;FITvgv9heYI33bShpUZXqYKghx7UHjw+s89sbPZtyK6a9Nd3hYLHYWa+YWaL1lbiRo0vHSt4GScg&#10;iHOnSy4UfB/Wow8QPiBrrByTgo48LOb93gwz7e68o9s+FCJC2GeowIRQZ1L63JBFP3Y1cfTOrrEY&#10;omwKqRu8R7it5GuSvEuLJccFgzWtDOU/+6tVsOy4TSfy11y6r/XSnXizfcOjUsNB+zkFEagNz/B/&#10;e6MVpEkKjzPxCMj5HwAAAP//AwBQSwECLQAUAAYACAAAACEA2+H2y+4AAACFAQAAEwAAAAAAAAAA&#10;AAAAAAAAAAAAW0NvbnRlbnRfVHlwZXNdLnhtbFBLAQItABQABgAIAAAAIQBa9CxbvwAAABUBAAAL&#10;AAAAAAAAAAAAAAAAAB8BAABfcmVscy8ucmVsc1BLAQItABQABgAIAAAAIQDuErE/xQAAANwAAAAP&#10;AAAAAAAAAAAAAAAAAAcCAABkcnMvZG93bnJldi54bWxQSwUGAAAAAAMAAwC3AAAA+QIAAAAA&#10;" fillcolor="#92d050" stroked="f" strokeweight="2pt"/>
                      <v:shape id="Right Arrow 185"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w6vxwAAANwAAAAPAAAAZHJzL2Rvd25yZXYueG1sRI9Ba8JA&#10;FITvhf6H5RW8FN1UpYTUVURqKHgojcnB2yP7mkSzb0N2G+O/dwuFHoeZ+YZZbUbTioF611hW8DKL&#10;QBCXVjdcKciP+2kMwnlkja1lUnAjB5v148MKE22v/EVD5isRIOwSVFB73yVSurImg25mO+Lgfdve&#10;oA+yr6Tu8RrgppXzKHqVBhsOCzV2tKupvGQ/RkF60cUybc7P5/jw+Z7HRadP+5NSk6dx+wbC0+j/&#10;w3/tD61gES3h90w4AnJ9BwAA//8DAFBLAQItABQABgAIAAAAIQDb4fbL7gAAAIUBAAATAAAAAAAA&#10;AAAAAAAAAAAAAABbQ29udGVudF9UeXBlc10ueG1sUEsBAi0AFAAGAAgAAAAhAFr0LFu/AAAAFQEA&#10;AAsAAAAAAAAAAAAAAAAAHwEAAF9yZWxzLy5yZWxzUEsBAi0AFAAGAAgAAAAhAPQ7Dq/HAAAA3AAA&#10;AA8AAAAAAAAAAAAAAAAABwIAAGRycy9kb3ducmV2LnhtbFBLBQYAAAAAAwADALcAAAD7AgAAAAA=&#10;" adj="10800" fillcolor="white [3212]" stroked="f" strokeweight="2pt"/>
                      <w10:anchorlock/>
                    </v:group>
                  </w:pict>
                </mc:Fallback>
              </mc:AlternateContent>
            </w:r>
          </w:p>
        </w:tc>
      </w:tr>
      <w:tr w:rsidR="00EE4C1B" w:rsidRPr="008D656A" w14:paraId="0C4D326C" w14:textId="77777777" w:rsidTr="00EE4C1B">
        <w:trPr>
          <w:cantSplit/>
        </w:trPr>
        <w:tc>
          <w:tcPr>
            <w:tcW w:w="14425" w:type="dxa"/>
            <w:gridSpan w:val="8"/>
            <w:vAlign w:val="center"/>
          </w:tcPr>
          <w:p w14:paraId="544F967E" w14:textId="4154B378" w:rsidR="00EE4C1B" w:rsidRPr="00C9664E" w:rsidRDefault="00EE4C1B" w:rsidP="00EE4C1B">
            <w:pPr>
              <w:spacing w:before="120" w:after="120"/>
              <w:rPr>
                <w:rFonts w:asciiTheme="minorHAnsi" w:hAnsiTheme="minorHAnsi" w:cstheme="minorHAnsi"/>
                <w:bCs/>
                <w:lang w:val="fr-CA"/>
              </w:rPr>
            </w:pPr>
            <w:r w:rsidRPr="00C9664E">
              <w:rPr>
                <w:rFonts w:asciiTheme="minorHAnsi" w:hAnsiTheme="minorHAnsi" w:cstheme="minorHAnsi"/>
                <w:b/>
                <w:bCs/>
                <w:lang w:val="fr-CA"/>
              </w:rPr>
              <w:t>But 2 : Conserver et gérer efficacement le réseau de Sites Ramsar</w:t>
            </w:r>
          </w:p>
        </w:tc>
      </w:tr>
      <w:tr w:rsidR="00C62980" w:rsidRPr="00C9664E" w14:paraId="42B3ACB7" w14:textId="77777777" w:rsidTr="00C9664E">
        <w:trPr>
          <w:cantSplit/>
        </w:trPr>
        <w:tc>
          <w:tcPr>
            <w:tcW w:w="3085" w:type="dxa"/>
            <w:vMerge w:val="restart"/>
            <w:hideMark/>
          </w:tcPr>
          <w:p w14:paraId="08941A20"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Objectif 5 – Les caractéristiques écologiques des Sites Ramsar sont maintenues ou restaurées par une planification efficace</w:t>
            </w:r>
            <w:r w:rsidRPr="00C9664E">
              <w:rPr>
                <w:rFonts w:asciiTheme="minorHAnsi" w:hAnsiTheme="minorHAnsi" w:cstheme="minorHAnsi"/>
                <w:i/>
                <w:sz w:val="22"/>
                <w:szCs w:val="22"/>
                <w:lang w:val="fr-FR"/>
              </w:rPr>
              <w:t xml:space="preserve"> </w:t>
            </w:r>
            <w:r w:rsidRPr="00C9664E">
              <w:rPr>
                <w:rFonts w:asciiTheme="minorHAnsi" w:hAnsiTheme="minorHAnsi" w:cstheme="minorHAnsi"/>
                <w:b/>
                <w:bCs/>
                <w:lang w:val="fr-CA"/>
              </w:rPr>
              <w:t>et une gestion intégrée.</w:t>
            </w:r>
          </w:p>
        </w:tc>
        <w:tc>
          <w:tcPr>
            <w:tcW w:w="4536" w:type="dxa"/>
            <w:hideMark/>
          </w:tcPr>
          <w:p w14:paraId="34BAFCA4"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5.3 </w:t>
            </w:r>
            <w:r w:rsidRPr="00C9664E">
              <w:rPr>
                <w:rFonts w:asciiTheme="minorHAnsi" w:hAnsiTheme="minorHAnsi" w:cstheme="minorHAnsi"/>
                <w:lang w:val="fr-FR"/>
              </w:rPr>
              <w:t>Combien de Sites Ramsar ont un plan de gestion opérationnel et efficace? {2.4.1} DRC 2.4.i</w:t>
            </w:r>
          </w:p>
        </w:tc>
        <w:tc>
          <w:tcPr>
            <w:tcW w:w="1134" w:type="dxa"/>
            <w:hideMark/>
          </w:tcPr>
          <w:p w14:paraId="047AF034"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25%</w:t>
            </w:r>
          </w:p>
        </w:tc>
        <w:tc>
          <w:tcPr>
            <w:tcW w:w="1134" w:type="dxa"/>
            <w:hideMark/>
          </w:tcPr>
          <w:p w14:paraId="7B5DBF72"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83%</w:t>
            </w:r>
          </w:p>
        </w:tc>
        <w:tc>
          <w:tcPr>
            <w:tcW w:w="1134" w:type="dxa"/>
            <w:hideMark/>
          </w:tcPr>
          <w:p w14:paraId="56868055"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86%</w:t>
            </w:r>
          </w:p>
        </w:tc>
        <w:tc>
          <w:tcPr>
            <w:tcW w:w="1134" w:type="dxa"/>
            <w:hideMark/>
          </w:tcPr>
          <w:p w14:paraId="00F629E7"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84%</w:t>
            </w:r>
          </w:p>
        </w:tc>
        <w:tc>
          <w:tcPr>
            <w:tcW w:w="1134" w:type="dxa"/>
          </w:tcPr>
          <w:p w14:paraId="7EB24168" w14:textId="51FF5218"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88%</w:t>
            </w:r>
          </w:p>
        </w:tc>
        <w:tc>
          <w:tcPr>
            <w:tcW w:w="1134" w:type="dxa"/>
            <w:noWrap/>
          </w:tcPr>
          <w:p w14:paraId="17841F5B"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0CF6AD7D" wp14:editId="6E6A4BC8">
                      <wp:extent cx="233142" cy="233142"/>
                      <wp:effectExtent l="0" t="0" r="0" b="0"/>
                      <wp:docPr id="311" name="Group 183"/>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12" name="Rounded Rectangle 184"/>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3" name="Right Arrow 185"/>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567E8E" id="Group 183"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g8UgMAAH0KAAAOAAAAZHJzL2Uyb0RvYy54bWzsVstO3DAU3VfqP1jelyQzGYaJCGgEBVVC&#10;FEEr1h7HeUiJ7doeMvTre6+dhEerUlGp3cAi2PF9Ht9zJofHu64ld8LYRsmcJnsxJUJyVTSyyunX&#10;L2cfDiixjsmCtUqKnN4LS4+P3r877HUmZqpWbSEMgSDSZr3Oae2czqLI8lp0zO4pLSQclsp0zMHW&#10;VFFhWA/RuzaaxfF+1CtTaKO4sBbenoZDeuTjl6Xg7nNZWuFIm1Oozfmn8c8NPqOjQ5ZVhum64UMZ&#10;7BVVdKyRkHQKdcocI1vT/BSqa7hRVpVuj6suUmXZcOF7gG6S+Fk350Ztte+lyvpKTzABtM9wenVY&#10;fnl3ZUhT5HSeJJRI1sEl+bwkOZgjPL2uMrA6N/pGX5nhRRV22PGuNB3+h17IzgN7PwErdo5weDmb&#10;z5N0RgmHo2Htgec13M5PXrz+OPgtk9VBugx+wxr8ojFphLVNpfQaRsg+oGT/DqWbmmnhwbfY/4QS&#10;tBFQulZbWYiCXMOQMVm1AhBLA2LeY4LLZhaQ+1OsXuiZZdpYdy5UR3CRU5gRWWANfv7Y3YV1AaPR&#10;DhNb1TbFWdO2fmOqzUlryB0DUqxmp/HC8wBgfWLWSjSWCt1CRHwDmI/9+JW7bwXatfJalDBIeNu+&#10;Ek9hMeVhnAvpknBUs0KE9IsY/hA0zI6kRw+/8wExcgn5p9hDgNEyBBljhzCDPboKrwCTc/y7woLz&#10;5OEzK+km566RyvwqQAtdDZmD/QhSgAZR2qjiHgbIqKA/VvOzBi7vgll3xQwIDkgTiCic1sp8p6QH&#10;Qcqp/bZlRlDSfpIwy6skTVHB/CZdLGewMY9PNo9P5LY7UXC9wGnI5pdo79pxWRrV3YJ2rjErHDHJ&#10;IXdOuTPj5sQFoQT15WK99magWpq5C3mjOQZHlHDOvuxumdHDRDqg/aUa+cOyZzMZbNFTqvXWqbLx&#10;A/uA04AfcBnV55+Qej6RuqlqR9bGqB7ovHiZzuFSk334McJJxrYGJUwWqySBwKB5SbzaD2oKMzlo&#10;W5osFvEqaFuaLtPlbJiiUVBH/o48x8p8YT7JM1BREDD3EwZPhAo02VTjoD6xeuN5+cZzlID/yXP/&#10;Uw7fOF76h+8x/Ih6vPe68PDVePQDAAD//wMAUEsDBBQABgAIAAAAIQA1wcIB2QAAAAMBAAAPAAAA&#10;ZHJzL2Rvd25yZXYueG1sTI9BS8NAEIXvgv9hGcGb3cRilZhNKUU9FcFWEG/T7DQJzc6G7DZJ/72j&#10;HvQyj+EN732TLyfXqoH60Hg2kM4SUMSltw1XBt53zzcPoEJEtth6JgNnCrAsLi9yzKwf+Y2GbayU&#10;hHDI0EAdY5dpHcqaHIaZ74jFO/jeYZS1r7TtcZRw1+rbJFlohw1LQ40drWsqj9uTM/Ay4riap0/D&#10;5nhYnz93d68fm5SMub6aVo+gIk3x7xi+8QUdCmHa+xPboFoD8kj8meLNF/eg9r+qi1z/Zy++AAAA&#10;//8DAFBLAQItABQABgAIAAAAIQC2gziS/gAAAOEBAAATAAAAAAAAAAAAAAAAAAAAAABbQ29udGVu&#10;dF9UeXBlc10ueG1sUEsBAi0AFAAGAAgAAAAhADj9If/WAAAAlAEAAAsAAAAAAAAAAAAAAAAALwEA&#10;AF9yZWxzLy5yZWxzUEsBAi0AFAAGAAgAAAAhAGiKeDxSAwAAfQoAAA4AAAAAAAAAAAAAAAAALgIA&#10;AGRycy9lMm9Eb2MueG1sUEsBAi0AFAAGAAgAAAAhADXBwgHZAAAAAwEAAA8AAAAAAAAAAAAAAAAA&#10;rAUAAGRycy9kb3ducmV2LnhtbFBLBQYAAAAABAAEAPMAAACyBgAAAAA=&#10;">
                      <v:roundrect id="Rounded Rectangle 18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J5xQAAANwAAAAPAAAAZHJzL2Rvd25yZXYueG1sRI9Ba8JA&#10;FITvQv/D8gRvZqPSUqOr1IKghx7UHjw+s89sNPs2ZLea9Nd3hYLHYWa+YebL1lbiRo0vHSsYJSkI&#10;4tzpkgsF34f18B2ED8gaK8ekoCMPy8VLb46Zdnfe0W0fChEh7DNUYEKoMyl9bsiiT1xNHL2zayyG&#10;KJtC6gbvEW4rOU7TN2mx5LhgsKZPQ/l1/2MVrDpuJ1P5ay7d13rlTrzZvuJRqUG//ZiBCNSGZ/i/&#10;vdEKJqMxPM7EIyAXfwAAAP//AwBQSwECLQAUAAYACAAAACEA2+H2y+4AAACFAQAAEwAAAAAAAAAA&#10;AAAAAAAAAAAAW0NvbnRlbnRfVHlwZXNdLnhtbFBLAQItABQABgAIAAAAIQBa9CxbvwAAABUBAAAL&#10;AAAAAAAAAAAAAAAAAB8BAABfcmVscy8ucmVsc1BLAQItABQABgAIAAAAIQAEh4J5xQAAANwAAAAP&#10;AAAAAAAAAAAAAAAAAAcCAABkcnMvZG93bnJldi54bWxQSwUGAAAAAAMAAwC3AAAA+QIAAAAA&#10;" fillcolor="#92d050" stroked="f" strokeweight="2pt"/>
                      <v:shape id="Right Arrow 185"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GxgAAANwAAAAPAAAAZHJzL2Rvd25yZXYueG1sRI9Bi8Iw&#10;FITvgv8hPGEvsqauspSuUWRZRfAgdvXg7dE822rzUpqo9d8bQfA4zMw3zGTWmkpcqXGlZQXDQQSC&#10;OLO65FzB7n/xGYNwHlljZZkU3MnBbNrtTDDR9sZbuqY+FwHCLkEFhfd1IqXLCjLoBrYmDt7RNgZ9&#10;kE0udYO3ADeV/Iqib2mw5LBQYE2/BWXn9GIULM96P16Wp/4pXm/+dvG+1ofFQamPXjv/AeGp9e/w&#10;q73SCkbDETzPhCMgpw8AAAD//wMAUEsBAi0AFAAGAAgAAAAhANvh9svuAAAAhQEAABMAAAAAAAAA&#10;AAAAAAAAAAAAAFtDb250ZW50X1R5cGVzXS54bWxQSwECLQAUAAYACAAAACEAWvQsW78AAAAVAQAA&#10;CwAAAAAAAAAAAAAAAAAfAQAAX3JlbHMvLnJlbHNQSwECLQAUAAYACAAAACEA/gsABsYAAADcAAAA&#10;DwAAAAAAAAAAAAAAAAAHAgAAZHJzL2Rvd25yZXYueG1sUEsFBgAAAAADAAMAtwAAAPoCAAAAAA==&#10;" adj="10800" fillcolor="white [3212]" stroked="f" strokeweight="2pt"/>
                      <w10:anchorlock/>
                    </v:group>
                  </w:pict>
                </mc:Fallback>
              </mc:AlternateContent>
            </w:r>
          </w:p>
        </w:tc>
      </w:tr>
      <w:tr w:rsidR="00C62980" w:rsidRPr="00C9664E" w14:paraId="520B5AB4" w14:textId="77777777" w:rsidTr="00C9664E">
        <w:trPr>
          <w:cantSplit/>
        </w:trPr>
        <w:tc>
          <w:tcPr>
            <w:tcW w:w="3085" w:type="dxa"/>
            <w:vMerge/>
            <w:hideMark/>
          </w:tcPr>
          <w:p w14:paraId="01F5CD57" w14:textId="77777777" w:rsidR="00C62980" w:rsidRPr="00C9664E" w:rsidRDefault="00C62980" w:rsidP="00C62980">
            <w:pPr>
              <w:rPr>
                <w:rFonts w:asciiTheme="minorHAnsi" w:hAnsiTheme="minorHAnsi" w:cstheme="minorHAnsi"/>
                <w:b/>
                <w:bCs/>
                <w:lang w:val="fr-CA"/>
              </w:rPr>
            </w:pPr>
          </w:p>
        </w:tc>
        <w:tc>
          <w:tcPr>
            <w:tcW w:w="4536" w:type="dxa"/>
            <w:hideMark/>
          </w:tcPr>
          <w:p w14:paraId="4DD32273"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5.4.</w:t>
            </w:r>
            <w:r w:rsidRPr="00C9664E">
              <w:rPr>
                <w:rFonts w:asciiTheme="minorHAnsi" w:hAnsiTheme="minorHAnsi" w:cstheme="minorHAnsi"/>
                <w:lang w:val="fr-FR"/>
              </w:rPr>
              <w:t xml:space="preserve"> Pour combien de Sites Ramsar ayant un plan de gestion, ce plan est-il appliqué? {2.4.2}</w:t>
            </w:r>
          </w:p>
        </w:tc>
        <w:tc>
          <w:tcPr>
            <w:tcW w:w="1134" w:type="dxa"/>
            <w:hideMark/>
          </w:tcPr>
          <w:p w14:paraId="37DD773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25%</w:t>
            </w:r>
          </w:p>
        </w:tc>
        <w:tc>
          <w:tcPr>
            <w:tcW w:w="1134" w:type="dxa"/>
            <w:hideMark/>
          </w:tcPr>
          <w:p w14:paraId="46323C0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75%</w:t>
            </w:r>
          </w:p>
        </w:tc>
        <w:tc>
          <w:tcPr>
            <w:tcW w:w="1134" w:type="dxa"/>
            <w:hideMark/>
          </w:tcPr>
          <w:p w14:paraId="1035153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76%</w:t>
            </w:r>
          </w:p>
        </w:tc>
        <w:tc>
          <w:tcPr>
            <w:tcW w:w="1134" w:type="dxa"/>
            <w:hideMark/>
          </w:tcPr>
          <w:p w14:paraId="5F7A7A9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82%</w:t>
            </w:r>
          </w:p>
        </w:tc>
        <w:tc>
          <w:tcPr>
            <w:tcW w:w="1134" w:type="dxa"/>
          </w:tcPr>
          <w:p w14:paraId="78BE2734" w14:textId="491EEE07"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84%</w:t>
            </w:r>
          </w:p>
        </w:tc>
        <w:tc>
          <w:tcPr>
            <w:tcW w:w="1134" w:type="dxa"/>
          </w:tcPr>
          <w:p w14:paraId="31F2FE1D" w14:textId="77777777" w:rsidR="00C62980" w:rsidRPr="00C9664E" w:rsidRDefault="00C62980" w:rsidP="00C62980">
            <w:pPr>
              <w:jc w:val="center"/>
              <w:rPr>
                <w:rFonts w:asciiTheme="minorHAnsi" w:hAnsiTheme="minorHAnsi" w:cstheme="minorHAnsi"/>
                <w:bCs/>
                <w:lang w:val="fr-CA"/>
              </w:rPr>
            </w:pPr>
            <w:r w:rsidRPr="00C9664E">
              <w:rPr>
                <w:rFonts w:cstheme="minorHAnsi"/>
                <w:noProof/>
                <w:lang w:eastAsia="en-GB"/>
              </w:rPr>
              <mc:AlternateContent>
                <mc:Choice Requires="wpg">
                  <w:drawing>
                    <wp:inline distT="0" distB="0" distL="0" distR="0" wp14:anchorId="353D33CE" wp14:editId="07F93F3B">
                      <wp:extent cx="229824" cy="229824"/>
                      <wp:effectExtent l="0" t="0" r="0" b="0"/>
                      <wp:docPr id="314"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315" name="Rounded Rectangle 181"/>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6" name="Right Arrow 182"/>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DCFC57"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7UIgMAABMJAAAOAAAAZHJzL2Uyb0RvYy54bWzsVslu2zAQvRfoPxC8J1oib0LkwHDqoECQ&#10;GkmKnGmKWgCKZEnasvv1HVKy4iaHBCnQQ1EfZI6GnOXNvKEur/YNRzumTS1FhqPzECMmqMxrUWb4&#10;++PqbIqRsUTkhEvBMnxgBl/NP3+6bFXKYllJnjONwIgwaasyXFmr0iAwtGINMedSMQHKQuqGWBB1&#10;GeSatGC94UEchuOglTpXWlJmDLy97pR47u0XBaP2W1EYZhHPMMRm/VP758Y9g/klSUtNVFXTPgzy&#10;gSgaUgtwOpi6Jpagra5fmWpqqqWRhT2nsglkUdSU+Rwgmyh8kc2NllvlcynTtlQDTADtC5w+bJbe&#10;7dYa1XmGL6IEI0EaKJL3i0AGdFpVprDpRqsHtdb9i7KTXML7QjfuH1JBe4/rYcCV7S2i8DKOZ9MY&#10;rFNQ9WuPO62gOK9O0epLf24SzabJpDvXr+FccHQauNiGUFoFHWSeQTJ/BtJDRRTz2BuX/wDS6AjS&#10;vdyKnOXoHnqMiJIzFE2jDjF/YoDLpAaQey9Wb+RMUqWNvWGyQW6RYWgRkbsYfPuR3a2xHUbHfc6x&#10;kbzOVzXnXtDlZsk12hHgxGq1DENPA4D1t21coBYYHU9AjSgBbhacWFg2CrrFiBIjwksgPbXa+xbS&#10;efCFdb6viak6H95sx7SmtkB3XjcZnoLfwTMXLjLmCdtn4OrZAedWG5kfoAZadgw2iq5qcHJLjF0T&#10;DZSFIGEMgbaS+idGLVAaovyxJZphxL8KaIdZlCRuBnghGU1iEPSpZnOqEdtmKQGhCAaYon7p9lt+&#10;XBZaNk8wfRbOK6iIoOC7w6MXlrYbNTC/KFss/DbgvSL2Vjwo6oy7vB1cj/snolVfVAvMuZPHFiTp&#10;i7J2e91JIRdbK4va1/wZJyBJTwdH4L/Ci/HAi7qsLFpoLVtgRPw2I7qinrlGcw3h0uqHSTSZjicx&#10;RjA2onA2nl50TXQcK0k0GoWzbjwkySSBrafj4TVVXGQ+sPdz5WAGqsCtk8sWmgl6Dl467rhf79M3&#10;+ZFi/7nzb3DH3zBw8/pLp/9KcFf7qey59vwtM/8FAAD//wMAUEsDBBQABgAIAAAAIQCLPIUw2QAA&#10;AAMBAAAPAAAAZHJzL2Rvd25yZXYueG1sTI9BS8NAEIXvgv9hGcGb3aTFIjGbUop6KoKtIN6m2WkS&#10;mp0N2W2S/ntHPehlHsMb3vsmX02uVQP1ofFsIJ0loIhLbxuuDLzvn+8eQIWIbLH1TAYuFGBVXF/l&#10;mFk/8hsNu1gpCeGQoYE6xi7TOpQ1OQwz3xGLd/S9wyhrX2nb4yjhrtXzJFlqhw1LQ40dbWoqT7uz&#10;M/Ay4rhepE/D9nTcXD73968f25SMub2Z1o+gIk3x7xi+8QUdCmE6+DPboFoD8kj8meItlnNQh1/V&#10;Ra7/sxdfAAAA//8DAFBLAQItABQABgAIAAAAIQC2gziS/gAAAOEBAAATAAAAAAAAAAAAAAAAAAAA&#10;AABbQ29udGVudF9UeXBlc10ueG1sUEsBAi0AFAAGAAgAAAAhADj9If/WAAAAlAEAAAsAAAAAAAAA&#10;AAAAAAAALwEAAF9yZWxzLy5yZWxzUEsBAi0AFAAGAAgAAAAhAPBDDtQiAwAAEwkAAA4AAAAAAAAA&#10;AAAAAAAALgIAAGRycy9lMm9Eb2MueG1sUEsBAi0AFAAGAAgAAAAhAIs8hTDZAAAAAwEAAA8AAAAA&#10;AAAAAAAAAAAAfAUAAGRycy9kb3ducmV2LnhtbFBLBQYAAAAABAAEAPMAAACCBgAAAAA=&#10;">
                      <v:roundrect id="Rounded Rectangle 18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qSCvwAAANwAAAAPAAAAZHJzL2Rvd25yZXYueG1sRI/NCsIw&#10;EITvgu8QVvAimqooUo1SBMGfk9UHWJq1LTab0kStb28EweMwM98wq01rKvGkxpWWFYxHEQjizOqS&#10;cwXXy264AOE8ssbKMil4k4PNuttZYazti8/0TH0uAoRdjAoK7+tYSpcVZNCNbE0cvJttDPogm1zq&#10;Bl8Bbio5iaK5NFhyWCiwpm1B2T19GAVWJru79KfrdpBjarNkcJwcSKl+r02WIDy1/h/+tfdawXQ8&#10;g++ZcATk+gMAAP//AwBQSwECLQAUAAYACAAAACEA2+H2y+4AAACFAQAAEwAAAAAAAAAAAAAAAAAA&#10;AAAAW0NvbnRlbnRfVHlwZXNdLnhtbFBLAQItABQABgAIAAAAIQBa9CxbvwAAABUBAAALAAAAAAAA&#10;AAAAAAAAAB8BAABfcmVscy8ucmVsc1BLAQItABQABgAIAAAAIQDNVqSCvwAAANwAAAAPAAAAAAAA&#10;AAAAAAAAAAcCAABkcnMvZG93bnJldi54bWxQSwUGAAAAAAMAAwC3AAAA8wIAAAAA&#10;" fillcolor="#ffc000" stroked="f" strokeweight="1pt">
                        <v:stroke joinstyle="miter"/>
                      </v:roundrect>
                      <v:shape id="Right Arrow 182"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iwwAAANwAAAAPAAAAZHJzL2Rvd25yZXYueG1sRI/RisIw&#10;FETfF/yHcAVfFk1VcKUaRUVh6dva/YBrc22LzU1Nota/3wjCPg4zc4ZZrjvTiDs5X1tWMB4lIIgL&#10;q2suFfzmh+EchA/IGhvLpOBJHtar3scSU20f/EP3YyhFhLBPUUEVQptK6YuKDPqRbYmjd7bOYIjS&#10;lVI7fES4aeQkSWbSYM1xocKWdhUVl+PNKPi8Ttw0z3a03WbtXmdfOZ4uuVKDfrdZgAjUhf/wu/2t&#10;FUzHM3idiUdArv4AAAD//wMAUEsBAi0AFAAGAAgAAAAhANvh9svuAAAAhQEAABMAAAAAAAAAAAAA&#10;AAAAAAAAAFtDb250ZW50X1R5cGVzXS54bWxQSwECLQAUAAYACAAAACEAWvQsW78AAAAVAQAACwAA&#10;AAAAAAAAAAAAAAAfAQAAX3JlbHMvLnJlbHNQSwECLQAUAAYACAAAACEAyTPmYsMAAADcAAAADwAA&#10;AAAAAAAAAAAAAAAHAgAAZHJzL2Rvd25yZXYueG1sUEsFBgAAAAADAAMAtwAAAPcCAAAAAA==&#10;" adj="10800" fillcolor="window" stroked="f" strokeweight="1pt"/>
                      <w10:anchorlock/>
                    </v:group>
                  </w:pict>
                </mc:Fallback>
              </mc:AlternateContent>
            </w:r>
          </w:p>
        </w:tc>
      </w:tr>
      <w:tr w:rsidR="00C62980" w:rsidRPr="00C9664E" w14:paraId="5797392E" w14:textId="77777777" w:rsidTr="00C9664E">
        <w:trPr>
          <w:cantSplit/>
        </w:trPr>
        <w:tc>
          <w:tcPr>
            <w:tcW w:w="3085" w:type="dxa"/>
            <w:vMerge/>
            <w:hideMark/>
          </w:tcPr>
          <w:p w14:paraId="18A37FC3" w14:textId="77777777" w:rsidR="00C62980" w:rsidRPr="00C9664E" w:rsidRDefault="00C62980" w:rsidP="00C62980">
            <w:pPr>
              <w:rPr>
                <w:rFonts w:asciiTheme="minorHAnsi" w:hAnsiTheme="minorHAnsi" w:cstheme="minorHAnsi"/>
                <w:b/>
                <w:bCs/>
                <w:lang w:val="fr-CA"/>
              </w:rPr>
            </w:pPr>
          </w:p>
        </w:tc>
        <w:tc>
          <w:tcPr>
            <w:tcW w:w="4536" w:type="dxa"/>
            <w:hideMark/>
          </w:tcPr>
          <w:p w14:paraId="5369238C"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5.9 Des évaluations de l’efficacité de la gestion des Sites Ramsar ont</w:t>
            </w:r>
            <w:r w:rsidRPr="00C9664E">
              <w:rPr>
                <w:rFonts w:asciiTheme="minorHAnsi" w:hAnsiTheme="minorHAnsi" w:cstheme="minorHAnsi"/>
                <w:bCs/>
                <w:lang w:val="fr-CA"/>
              </w:rPr>
              <w:noBreakHyphen/>
              <w:t>elles été réalisées? {2.5.1} DRC 2.5.i</w:t>
            </w:r>
          </w:p>
        </w:tc>
        <w:tc>
          <w:tcPr>
            <w:tcW w:w="1134" w:type="dxa"/>
            <w:hideMark/>
          </w:tcPr>
          <w:p w14:paraId="0385852F"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18%</w:t>
            </w:r>
          </w:p>
        </w:tc>
        <w:tc>
          <w:tcPr>
            <w:tcW w:w="1134" w:type="dxa"/>
            <w:hideMark/>
          </w:tcPr>
          <w:p w14:paraId="34530EF4"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22%</w:t>
            </w:r>
          </w:p>
        </w:tc>
        <w:tc>
          <w:tcPr>
            <w:tcW w:w="1134" w:type="dxa"/>
            <w:hideMark/>
          </w:tcPr>
          <w:p w14:paraId="717166ED"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27%</w:t>
            </w:r>
          </w:p>
        </w:tc>
        <w:tc>
          <w:tcPr>
            <w:tcW w:w="1134" w:type="dxa"/>
            <w:hideMark/>
          </w:tcPr>
          <w:p w14:paraId="26868C75"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23%</w:t>
            </w:r>
          </w:p>
        </w:tc>
        <w:tc>
          <w:tcPr>
            <w:tcW w:w="1134" w:type="dxa"/>
          </w:tcPr>
          <w:p w14:paraId="12C72FCF" w14:textId="728DD132"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30%</w:t>
            </w:r>
          </w:p>
        </w:tc>
        <w:tc>
          <w:tcPr>
            <w:tcW w:w="1134" w:type="dxa"/>
          </w:tcPr>
          <w:p w14:paraId="7E81E0BA"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3B97C0D7" wp14:editId="47CDB998">
                      <wp:extent cx="233142" cy="233142"/>
                      <wp:effectExtent l="0" t="0" r="0" b="0"/>
                      <wp:docPr id="317" name="Group 183"/>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18" name="Rounded Rectangle 184"/>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9" name="Right Arrow 185"/>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E7B434" id="Group 183"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VeVQMAAH0KAAAOAAAAZHJzL2Uyb0RvYy54bWzsVstO3DAU3VfqP1jelyQzGYaJCGgEBVVC&#10;FEEr1h7HeUiJ7doeMvTre6+dhEerUlGp3cAi2PF9Ht9zJofHu64ld8LYRsmcJnsxJUJyVTSyyunX&#10;L2cfDiixjsmCtUqKnN4LS4+P3r877HUmZqpWbSEMgSDSZr3Oae2czqLI8lp0zO4pLSQclsp0zMHW&#10;VFFhWA/RuzaaxfF+1CtTaKO4sBbenoZDeuTjl6Xg7nNZWuFIm1Oozfmn8c8NPqOjQ5ZVhum64UMZ&#10;7BVVdKyRkHQKdcocI1vT/BSqa7hRVpVuj6suUmXZcOF7gG6S+Fk350Ztte+lyvpKTzABtM9wenVY&#10;fnl3ZUhT5HSeLCmRrINL8nlJcjBHeHpdZWB1bvSNvjLDiyrssONdaTr8D72QnQf2fgJW7Bzh8HI2&#10;nyfpjBIOR8PaA89ruJ2fvHj9cfBbJquDFMpCv2ENftGYNMLaplJ6DSNkH1Cyf4fSTc208OBb7H9C&#10;CQY6oHSttrIQBbmGIWOyagUglgbEvMcEl80sIPenWL3QM8u0se5cqI7gIqcwI7LAGvz8sbsL6wJG&#10;ox0mtqptirOmbf3GVJuT1pA7BqRYzU7jhecBwPrErJVoLBW6hYj4BjAf+/Erd98KtGvltShhkPC2&#10;fSWewmLKwzgX0iXhqGaFCOkXMfwhaJgdSY8efucDYuQS8k+xhwCjZQgyxg5hBnt0FV4BJuf4d4UF&#10;58nDZ1bSTc5dI5X5VYAWuhoyB/sRpAANorRRxT0MkFFBf6zmZw1c3gWz7ooZEByQJhBROK2V+U5J&#10;D4KUU/tty4ygpP0kYZZXSZqigvlNuljOYGMen2wen8htd6LgehOQX839Eu1dOy5Lo7pb0M41ZoUj&#10;Jjnkzil3ZtycuCCUoL5crNfeDFRLM3chbzTH4IgSztmX3S0zephIB7S/VCN/WPZsJoMtekq13jpV&#10;Nn5gH3Aa8AMuo/r8E1KvJlI3Ve3I2hjVA50XL9M5XGqyDz9GOMnY1qCEyWKVJHNKQLuSeLUf1BRm&#10;ctC2NFksYsiL2pamy3Q5G6ZoFNSRvyPPsTJfmE/yDFQUBMz9hMEToQJNNtU4qE+s3nhevvEcJeB/&#10;8tz/lMM3jpf+4XsMP6Ie770uPHw1Hv0AAAD//wMAUEsDBBQABgAIAAAAIQA1wcIB2QAAAAMBAAAP&#10;AAAAZHJzL2Rvd25yZXYueG1sTI9BS8NAEIXvgv9hGcGb3cRilZhNKUU9FcFWEG/T7DQJzc6G7DZJ&#10;/72jHvQyj+EN732TLyfXqoH60Hg2kM4SUMSltw1XBt53zzcPoEJEtth6JgNnCrAsLi9yzKwf+Y2G&#10;bayUhHDI0EAdY5dpHcqaHIaZ74jFO/jeYZS1r7TtcZRw1+rbJFlohw1LQ40drWsqj9uTM/Ay4ria&#10;p0/D5nhYnz93d68fm5SMub6aVo+gIk3x7xi+8QUdCmHa+xPboFoD8kj8meLNF/eg9r+qi1z/Zy++&#10;AAAA//8DAFBLAQItABQABgAIAAAAIQC2gziS/gAAAOEBAAATAAAAAAAAAAAAAAAAAAAAAABbQ29u&#10;dGVudF9UeXBlc10ueG1sUEsBAi0AFAAGAAgAAAAhADj9If/WAAAAlAEAAAsAAAAAAAAAAAAAAAAA&#10;LwEAAF9yZWxzLy5yZWxzUEsBAi0AFAAGAAgAAAAhAHma9V5VAwAAfQoAAA4AAAAAAAAAAAAAAAAA&#10;LgIAAGRycy9lMm9Eb2MueG1sUEsBAi0AFAAGAAgAAAAhADXBwgHZAAAAAwEAAA8AAAAAAAAAAAAA&#10;AAAArwUAAGRycy9kb3ducmV2LnhtbFBLBQYAAAAABAAEAPMAAAC1BgAAAAA=&#10;">
                      <v:roundrect id="Rounded Rectangle 18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7WTwwAAANwAAAAPAAAAZHJzL2Rvd25yZXYueG1sRE+7bsIw&#10;FN2R+g/WrdSNOICKSohBBQmJDh2gHRgv8W2cNr6OYjcPvh4PlToenXe+HWwtOmp95VjBLElBEBdO&#10;V1wq+Pw4TF9A+ICssXZMCkbysN08THLMtOv5RN05lCKGsM9QgQmhyaT0hSGLPnENceS+XGsxRNiW&#10;UrfYx3Bby3maLqXFimODwYb2hoqf869VsBt5WKzkzXyP74edu/Lx7RkvSj09Dq9rEIGG8C/+cx+1&#10;gsUsro1n4hGQmzsAAAD//wMAUEsBAi0AFAAGAAgAAAAhANvh9svuAAAAhQEAABMAAAAAAAAAAAAA&#10;AAAAAAAAAFtDb250ZW50X1R5cGVzXS54bWxQSwECLQAUAAYACAAAACEAWvQsW78AAAAVAQAACwAA&#10;AAAAAAAAAAAAAAAfAQAAX3JlbHMvLnJlbHNQSwECLQAUAAYACAAAACEAZW+1k8MAAADcAAAADwAA&#10;AAAAAAAAAAAAAAAHAgAAZHJzL2Rvd25yZXYueG1sUEsFBgAAAAADAAMAtwAAAPcCAAAAAA==&#10;" fillcolor="#92d050" stroked="f" strokeweight="2pt"/>
                      <v:shape id="Right Arrow 185"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fsxwAAANwAAAAPAAAAZHJzL2Rvd25yZXYueG1sRI9Ba8JA&#10;FITvhf6H5RW8lLqJFonRNZTSSMGDaPXg7ZF9TWKyb0N21fTfu4VCj8PMfMMss8G04kq9qy0riMcR&#10;COLC6ppLBYev/CUB4TyyxtYyKfghB9nq8WGJqbY33tF170sRIOxSVFB536VSuqIig25sO+Lgfdve&#10;oA+yL6Xu8RbgppWTKJpJgzWHhQo7eq+oaPYXo2Dd6OPruj4/n5PN9uOQHDt9yk9KjZ6GtwUIT4P/&#10;D/+1P7WCaTyH3zPhCMjVHQAA//8DAFBLAQItABQABgAIAAAAIQDb4fbL7gAAAIUBAAATAAAAAAAA&#10;AAAAAAAAAAAAAABbQ29udGVudF9UeXBlc10ueG1sUEsBAi0AFAAGAAgAAAAhAFr0LFu/AAAAFQEA&#10;AAsAAAAAAAAAAAAAAAAAHwEAAF9yZWxzLy5yZWxzUEsBAi0AFAAGAAgAAAAhAJ/jN+zHAAAA3AAA&#10;AA8AAAAAAAAAAAAAAAAABwIAAGRycy9kb3ducmV2LnhtbFBLBQYAAAAAAwADALcAAAD7AgAAAAA=&#10;" adj="10800" fillcolor="white [3212]" stroked="f" strokeweight="2pt"/>
                      <w10:anchorlock/>
                    </v:group>
                  </w:pict>
                </mc:Fallback>
              </mc:AlternateContent>
            </w:r>
          </w:p>
        </w:tc>
      </w:tr>
      <w:tr w:rsidR="00C62980" w:rsidRPr="00C9664E" w14:paraId="2DA6AFDC" w14:textId="77777777" w:rsidTr="00C9664E">
        <w:trPr>
          <w:cantSplit/>
        </w:trPr>
        <w:tc>
          <w:tcPr>
            <w:tcW w:w="3085" w:type="dxa"/>
            <w:hideMark/>
          </w:tcPr>
          <w:p w14:paraId="5F796C0E"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lastRenderedPageBreak/>
              <w:t>Objectif 7 – Les menaces pesant sur les sites dont les caractéristiques écologiques risquent de changer sont traitées.</w:t>
            </w:r>
          </w:p>
        </w:tc>
        <w:tc>
          <w:tcPr>
            <w:tcW w:w="4536" w:type="dxa"/>
            <w:hideMark/>
          </w:tcPr>
          <w:p w14:paraId="503346D4"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7.2 - % des Parties ayant signalé au Secrétariat tous les cas de changement ou de changement probable, négatif, induit par l’homme, dans les caractéristiques écologiques de Sites Ramsar conformément à l’article 3.2. {2.6.2} DRC 2.6.i</w:t>
            </w:r>
          </w:p>
        </w:tc>
        <w:tc>
          <w:tcPr>
            <w:tcW w:w="1134" w:type="dxa"/>
            <w:hideMark/>
          </w:tcPr>
          <w:p w14:paraId="5A31028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20%</w:t>
            </w:r>
          </w:p>
        </w:tc>
        <w:tc>
          <w:tcPr>
            <w:tcW w:w="1134" w:type="dxa"/>
            <w:hideMark/>
          </w:tcPr>
          <w:p w14:paraId="253A5114"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18%</w:t>
            </w:r>
          </w:p>
        </w:tc>
        <w:tc>
          <w:tcPr>
            <w:tcW w:w="1134" w:type="dxa"/>
            <w:hideMark/>
          </w:tcPr>
          <w:p w14:paraId="49453EE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21%</w:t>
            </w:r>
          </w:p>
        </w:tc>
        <w:tc>
          <w:tcPr>
            <w:tcW w:w="1134" w:type="dxa"/>
            <w:hideMark/>
          </w:tcPr>
          <w:p w14:paraId="008B57E6"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21%</w:t>
            </w:r>
          </w:p>
        </w:tc>
        <w:tc>
          <w:tcPr>
            <w:tcW w:w="1134" w:type="dxa"/>
          </w:tcPr>
          <w:p w14:paraId="7CB7D191" w14:textId="7B4DB3C4"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28%</w:t>
            </w:r>
          </w:p>
        </w:tc>
        <w:tc>
          <w:tcPr>
            <w:tcW w:w="1134" w:type="dxa"/>
          </w:tcPr>
          <w:p w14:paraId="32EF9EAA"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3BCB936E" wp14:editId="0BE3A859">
                      <wp:extent cx="233142" cy="233142"/>
                      <wp:effectExtent l="0" t="0" r="0" b="0"/>
                      <wp:docPr id="320" name="Group 183"/>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21" name="Rounded Rectangle 184"/>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2" name="Right Arrow 185"/>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DAC0B5" id="Group 183"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dYVAMAAH0KAAAOAAAAZHJzL2Uyb0RvYy54bWzsVstO3DAU3VfqP1jelyQzGYaJCGgEBVVC&#10;FEEr1h7HeUiJ7doeMvTre6+dhEerUlGp3cAi2PF9Ht9zJofHu64ld8LYRsmcJnsxJUJyVTSyyunX&#10;L2cfDiixjsmCtUqKnN4LS4+P3r877HUmZqpWbSEMgSDSZr3Oae2czqLI8lp0zO4pLSQclsp0zMHW&#10;VFFhWA/RuzaaxfF+1CtTaKO4sBbenoZDeuTjl6Xg7nNZWuFIm1Oozfmn8c8NPqOjQ5ZVhum64UMZ&#10;7BVVdKyRkHQKdcocI1vT/BSqa7hRVpVuj6suUmXZcOF7gG6S+Fk350Ztte+lyvpKTzABtM9wenVY&#10;fnl3ZUhT5HQ+A3wk6+CSfF6SHMwRnl5XGVidG32jr8zwogo77HhXmg7/Qy9k54G9n4AVO0c4vJzN&#10;50k6o4TD0bD2wPMabucnL15/HPyWyeogXQa/YQ1+0Zg0wtqmUnoNI2QfULJ/h9JNzbTw4Fvsf0Ip&#10;GVG6VltZiIJcw5AxWbUCEEsDYt5jgstmFpD7U6xe6Jll2lh3LlRHcJFTmBFZYA1+/tjdhXUBo9EO&#10;E1vVNsVZ07Z+Y6rNSWvIHQNSrGan8cLzAGB9YtZKNJYK3UJEfAOYj/34lbtvBdq18lqUMEh4274S&#10;T2Ex5WGcC+mScFSzQoT0ixj+EDTMjqRHD7/zATFyCfmn2EOA0TIEGWOHMIM9ugqvAJNz/LvCgvPk&#10;4TMr6SbnrpHK/CpAC10NmYP9CFKABlHaqOIeBsiooD9W87MGLu+CWXfFDAgOUA9EFE5rZb5T0oMg&#10;5dR+2zIjKGk/SZjlVZKmqGB+ky6WSFfz+GTz+ERuuxMF1wvTCtn8Eu1dOy5Lo7pb0M41ZoUjJjnk&#10;zil3ZtycuCCUoL5crNfeDFRLM3chbzTH4IgSztmX3S0zephIB7S/VCN/WPZsJoMtekq13jpVNn5g&#10;H3Aa8AMuo/r8E1KDNgXpu26q2pG1MaoHOi9epnO41GQffoxwkrGtQQmTxSpJ5pSA5iXxaj+oKczk&#10;oG1psljEq6BtabpMl7NhikZBHfk78hwr84X5JM9ARUHA3E8YPBEq0GRTjYP6xOqN5+Ubz1EC/ifP&#10;/U85fON46R++x/Aj6vHe68LDV+PRDwAAAP//AwBQSwMEFAAGAAgAAAAhADXBwgHZAAAAAwEAAA8A&#10;AABkcnMvZG93bnJldi54bWxMj0FLw0AQhe+C/2EZwZvdxGKVmE0pRT0VwVYQb9PsNAnNzobsNkn/&#10;vaMe9DKP4Q3vfZMvJ9eqgfrQeDaQzhJQxKW3DVcG3nfPNw+gQkS22HomA2cKsCwuL3LMrB/5jYZt&#10;rJSEcMjQQB1jl2kdypochpnviMU7+N5hlLWvtO1xlHDX6tskWWiHDUtDjR2tayqP25Mz8DLiuJqn&#10;T8PmeFifP3d3rx+blIy5vppWj6AiTfHvGL7xBR0KYdr7E9ugWgPySPyZ4s0X96D2v6qLXP9nL74A&#10;AAD//wMAUEsBAi0AFAAGAAgAAAAhALaDOJL+AAAA4QEAABMAAAAAAAAAAAAAAAAAAAAAAFtDb250&#10;ZW50X1R5cGVzXS54bWxQSwECLQAUAAYACAAAACEAOP0h/9YAAACUAQAACwAAAAAAAAAAAAAAAAAv&#10;AQAAX3JlbHMvLnJlbHNQSwECLQAUAAYACAAAACEAutRHWFQDAAB9CgAADgAAAAAAAAAAAAAAAAAu&#10;AgAAZHJzL2Uyb0RvYy54bWxQSwECLQAUAAYACAAAACEANcHCAdkAAAADAQAADwAAAAAAAAAAAAAA&#10;AACuBQAAZHJzL2Rvd25yZXYueG1sUEsFBgAAAAAEAAQA8wAAALQGAAAAAA==&#10;">
                      <v:roundrect id="Rounded Rectangle 18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dazxQAAANwAAAAPAAAAZHJzL2Rvd25yZXYueG1sRI9Ba8JA&#10;FITvQv/D8gRvZqPSUqOr1IKghx7UHjw+s89sNPs2ZLea9Nd3hYLHYWa+YebL1lbiRo0vHSsYJSkI&#10;4tzpkgsF34f18B2ED8gaK8ekoCMPy8VLb46Zdnfe0W0fChEh7DNUYEKoMyl9bsiiT1xNHL2zayyG&#10;KJtC6gbvEW4rOU7TN2mx5LhgsKZPQ/l1/2MVrDpuJ1P5ay7d13rlTrzZvuJRqUG//ZiBCNSGZ/i/&#10;vdEKJuMRPM7EIyAXfwAAAP//AwBQSwECLQAUAAYACAAAACEA2+H2y+4AAACFAQAAEwAAAAAAAAAA&#10;AAAAAAAAAAAAW0NvbnRlbnRfVHlwZXNdLnhtbFBLAQItABQABgAIAAAAIQBa9CxbvwAAABUBAAAL&#10;AAAAAAAAAAAAAAAAAB8BAABfcmVscy8ucmVsc1BLAQItABQABgAIAAAAIQA6OdazxQAAANwAAAAP&#10;AAAAAAAAAAAAAAAAAAcCAABkcnMvZG93bnJldi54bWxQSwUGAAAAAAMAAwC3AAAA+QIAAAAA&#10;" fillcolor="#92d050" stroked="f" strokeweight="2pt"/>
                      <v:shape id="Right Arrow 185"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8gxwAAANwAAAAPAAAAZHJzL2Rvd25yZXYueG1sRI9Ba8JA&#10;FITvBf/D8gQvRTdNSwnRNYhUKfRQquaQ2yP7TGKyb0N21fTfdwuFHoeZ+YZZZaPpxI0G11hW8LSI&#10;QBCXVjdcKTgdd/MEhPPIGjvLpOCbHGTrycMKU23v/EW3g69EgLBLUUHtfZ9K6cqaDLqF7YmDd7aD&#10;QR/kUEk94D3ATSfjKHqVBhsOCzX2tK2pbA9Xo2Df6vxl31weL8nH59spyXtd7AqlZtNxswThafT/&#10;4b/2u1bwHMfweyYcAbn+AQAA//8DAFBLAQItABQABgAIAAAAIQDb4fbL7gAAAIUBAAATAAAAAAAA&#10;AAAAAAAAAAAAAABbQ29udGVudF9UeXBlc10ueG1sUEsBAi0AFAAGAAgAAAAhAFr0LFu/AAAAFQEA&#10;AAsAAAAAAAAAAAAAAAAAHwEAAF9yZWxzLy5yZWxzUEsBAi0AFAAGAAgAAAAhAF8rbyDHAAAA3AAA&#10;AA8AAAAAAAAAAAAAAAAABwIAAGRycy9kb3ducmV2LnhtbFBLBQYAAAAAAwADALcAAAD7AgAAAAA=&#10;" adj="10800" fillcolor="white [3212]" stroked="f" strokeweight="2pt"/>
                      <w10:anchorlock/>
                    </v:group>
                  </w:pict>
                </mc:Fallback>
              </mc:AlternateContent>
            </w:r>
          </w:p>
        </w:tc>
      </w:tr>
      <w:tr w:rsidR="00EE4C1B" w:rsidRPr="008D656A" w14:paraId="73C8A94D" w14:textId="77777777" w:rsidTr="00EE4C1B">
        <w:trPr>
          <w:cantSplit/>
        </w:trPr>
        <w:tc>
          <w:tcPr>
            <w:tcW w:w="14425" w:type="dxa"/>
            <w:gridSpan w:val="8"/>
            <w:vAlign w:val="center"/>
          </w:tcPr>
          <w:p w14:paraId="3B277538" w14:textId="77777777" w:rsidR="00EE4C1B" w:rsidRPr="00C9664E" w:rsidRDefault="00EE4C1B" w:rsidP="00EE4C1B">
            <w:pPr>
              <w:spacing w:before="120" w:after="120"/>
              <w:rPr>
                <w:rFonts w:asciiTheme="minorHAnsi" w:hAnsiTheme="minorHAnsi" w:cstheme="minorHAnsi"/>
                <w:b/>
                <w:bCs/>
                <w:lang w:val="fr-CA"/>
              </w:rPr>
            </w:pPr>
            <w:r w:rsidRPr="00C9664E">
              <w:rPr>
                <w:rFonts w:asciiTheme="minorHAnsi" w:hAnsiTheme="minorHAnsi" w:cstheme="minorHAnsi"/>
                <w:b/>
                <w:bCs/>
                <w:lang w:val="fr-CA"/>
              </w:rPr>
              <w:t>But 3 : Utiliser toutes les zones humides de façon rationnelle</w:t>
            </w:r>
          </w:p>
        </w:tc>
      </w:tr>
      <w:tr w:rsidR="00C62980" w:rsidRPr="00C9664E" w14:paraId="31AD248C" w14:textId="77777777" w:rsidTr="00C9664E">
        <w:trPr>
          <w:cantSplit/>
        </w:trPr>
        <w:tc>
          <w:tcPr>
            <w:tcW w:w="3085" w:type="dxa"/>
            <w:vMerge w:val="restart"/>
          </w:tcPr>
          <w:p w14:paraId="7413E582"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Objectif 8 – Les inventaires nationaux des zones humides sont commencés, terminés ou mis à jour et diffusés et utilisés pour promouvoir la conservation et la gestion efficace de toutes les zones humides.</w:t>
            </w:r>
          </w:p>
        </w:tc>
        <w:tc>
          <w:tcPr>
            <w:tcW w:w="4536" w:type="dxa"/>
          </w:tcPr>
          <w:p w14:paraId="3A5893DA"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8.1 </w:t>
            </w:r>
            <w:r w:rsidRPr="00C9664E">
              <w:rPr>
                <w:rFonts w:asciiTheme="minorHAnsi" w:hAnsiTheme="minorHAnsi" w:cstheme="minorHAnsi"/>
                <w:lang w:val="fr-FR"/>
              </w:rPr>
              <w:t>Votre pays a-t-il un inventaire national des zones humides complet? {1.1.1} DRC 1.1.i</w:t>
            </w:r>
          </w:p>
        </w:tc>
        <w:tc>
          <w:tcPr>
            <w:tcW w:w="1134" w:type="dxa"/>
          </w:tcPr>
          <w:p w14:paraId="732CF42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37%</w:t>
            </w:r>
          </w:p>
        </w:tc>
        <w:tc>
          <w:tcPr>
            <w:tcW w:w="1134" w:type="dxa"/>
          </w:tcPr>
          <w:p w14:paraId="1E9E58FA"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54%</w:t>
            </w:r>
          </w:p>
        </w:tc>
        <w:tc>
          <w:tcPr>
            <w:tcW w:w="1134" w:type="dxa"/>
          </w:tcPr>
          <w:p w14:paraId="3BC83148"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47%</w:t>
            </w:r>
          </w:p>
        </w:tc>
        <w:tc>
          <w:tcPr>
            <w:tcW w:w="1134" w:type="dxa"/>
          </w:tcPr>
          <w:p w14:paraId="0A17756B"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44%</w:t>
            </w:r>
          </w:p>
        </w:tc>
        <w:tc>
          <w:tcPr>
            <w:tcW w:w="1134" w:type="dxa"/>
          </w:tcPr>
          <w:p w14:paraId="410050AE" w14:textId="2AFE58C1"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46%</w:t>
            </w:r>
          </w:p>
        </w:tc>
        <w:tc>
          <w:tcPr>
            <w:tcW w:w="1134" w:type="dxa"/>
          </w:tcPr>
          <w:p w14:paraId="4423EFA3" w14:textId="77777777" w:rsidR="00C62980" w:rsidRPr="00C9664E" w:rsidRDefault="00C62980" w:rsidP="00C62980">
            <w:pPr>
              <w:jc w:val="center"/>
              <w:rPr>
                <w:rFonts w:asciiTheme="minorHAnsi" w:hAnsiTheme="minorHAnsi" w:cstheme="minorHAnsi"/>
                <w:bCs/>
                <w:lang w:val="fr-CA"/>
              </w:rPr>
            </w:pPr>
            <w:r w:rsidRPr="00C9664E">
              <w:rPr>
                <w:rFonts w:cstheme="minorHAnsi"/>
                <w:noProof/>
                <w:lang w:eastAsia="en-GB"/>
              </w:rPr>
              <mc:AlternateContent>
                <mc:Choice Requires="wpg">
                  <w:drawing>
                    <wp:inline distT="0" distB="0" distL="0" distR="0" wp14:anchorId="31B58C40" wp14:editId="1CD24154">
                      <wp:extent cx="229824" cy="229824"/>
                      <wp:effectExtent l="0" t="0" r="0" b="0"/>
                      <wp:docPr id="323"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324" name="Rounded Rectangle 181"/>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5" name="Right Arrow 182"/>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8BF5A2"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2WJAMAABMJAAAOAAAAZHJzL2Uyb0RvYy54bWzsVktvGyEQvlfqf0Dck31kHdur2JHl1FGl&#10;KI2SVDljln1ILFDAXru/vgOsN25ySJRKPVT1AQMD8/hmvmEvLnctR1umTSPFDCenMUZMUFk0oprh&#10;74+rkwlGxhJREC4Fm+E9M/hy/vnTRadylspa8oJpBEqEyTs1w7W1Ko8iQ2vWEnMqFRMgLKVuiYWl&#10;rqJCkw60tzxK4/g86qQulJaUGQO7V0GI515/WTJqv5WlYRbxGQbfrB+1H9dujOYXJK80UXVDezfI&#10;B7xoSSPA6KDqiliCNrp5paptqJZGlvaUyjaSZdlQ5mOAaJL4RTTXWm6Uj6XKu0oNMAG0L3D6sFp6&#10;u73TqClm+Cw9w0iQFpLk7aIkc+h0qsrh0LVWD+pO9xtVWLmAd6Vu3T+EgnYe1/2AK9tZRGEzTaeT&#10;NMOIgqife9xpDcl5dYvWX/p742Q6ycbhXj+He9HBaOR8G1zpFFSQeQbJ/BlIDzVRzGNvXPwDSBBG&#10;AOlebkTBCnQPNUZExRlKJklAzN8Y4DK5AeTei9UbMZNcaWOvmWyRm8wwlIgonA++/Mj2xtiA0eGc&#10;M2wkb4pVw7lf6Gq95BptCXBitVrGsacBwPrbMS5QB4xOxyBGlAA3S04sTFsF1WJEhRHhFZCeWu1t&#10;C+ks+MQ621fE1MGGVxuY1jYW6M6bdoYnYHewzIXzjHnC9hG4fAbg3Gwtiz3kQMvAYKPoqgEjN8TY&#10;O6KBsuAktCGQ1lL/xKgDSoOXPzZEM4z4VwHlME2yzPUAv8hG4xQW+liyPpaITbuUgFACDUxRP3Xn&#10;LT9MSy3bJ+g+C2cVRERQsB3w6BdLG1oN9C/KFgt/DHiviL0RD4o65S5uB9fj7olo1SfVAnNu5aEE&#10;Sf4ireGsuynkYmNl2ficP+MEJOnp4Aj8V3gxGnjRVLVFC61lB4xI32ZESOqJKzRXEC6svpkk48n5&#10;OMUI2kYST88nZ6GIDm0lS0ajeBraQ5aNMzh63B5eU8V55h17P1f2ZqAKvDqF7KCYoOZg03HH/Xqb&#10;vsgPFPvPnX+DO/6FgZfXPzr9V4J72o/XnmvP3zLzXwAAAP//AwBQSwMEFAAGAAgAAAAhAIs8hTDZ&#10;AAAAAwEAAA8AAABkcnMvZG93bnJldi54bWxMj0FLw0AQhe+C/2EZwZvdpMUiMZtSinoqgq0g3qbZ&#10;aRKanQ3ZbZL+e0c96GUewxve+yZfTa5VA/Wh8WwgnSWgiEtvG64MvO+f7x5AhYhssfVMBi4UYFVc&#10;X+WYWT/yGw27WCkJ4ZChgTrGLtM6lDU5DDPfEYt39L3DKGtfadvjKOGu1fMkWWqHDUtDjR1taipP&#10;u7Mz8DLiuF6kT8P2dNxcPvf3rx/blIy5vZnWj6AiTfHvGL7xBR0KYTr4M9ugWgPySPyZ4i2Wc1CH&#10;X9VFrv+zF18AAAD//wMAUEsBAi0AFAAGAAgAAAAhALaDOJL+AAAA4QEAABMAAAAAAAAAAAAAAAAA&#10;AAAAAFtDb250ZW50X1R5cGVzXS54bWxQSwECLQAUAAYACAAAACEAOP0h/9YAAACUAQAACwAAAAAA&#10;AAAAAAAAAAAvAQAAX3JlbHMvLnJlbHNQSwECLQAUAAYACAAAACEArnYNliQDAAATCQAADgAAAAAA&#10;AAAAAAAAAAAuAgAAZHJzL2Uyb0RvYy54bWxQSwECLQAUAAYACAAAACEAizyFMNkAAAADAQAADwAA&#10;AAAAAAAAAAAAAAB+BQAAZHJzL2Rvd25yZXYueG1sUEsFBgAAAAAEAAQA8wAAAIQGAAAAAA==&#10;">
                      <v:roundrect id="Rounded Rectangle 18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ukwwAAANwAAAAPAAAAZHJzL2Rvd25yZXYueG1sRI/RaoNA&#10;FETfA/2H5RbyEuIaG0qwriJCIG2favMBF/dWRfeuuJvE/n23EMjjMDNnmKxYzCiuNLvesoJdFIMg&#10;bqzuuVVw/j5uDyCcR9Y4WiYFv+SgyJ9WGaba3viLrrVvRYCwS1FB5/2USumajgy6yE7Ewfuxs0Ef&#10;5NxKPeMtwM0okzh+lQZ7DgsdTlR11Az1xSiwsjwO0n+eq02LtW3KzUfyTkqtn5fyDYSnxT/C9/ZJ&#10;K3hJ9vB/JhwBmf8BAAD//wMAUEsBAi0AFAAGAAgAAAAhANvh9svuAAAAhQEAABMAAAAAAAAAAAAA&#10;AAAAAAAAAFtDb250ZW50X1R5cGVzXS54bWxQSwECLQAUAAYACAAAACEAWvQsW78AAAAVAQAACwAA&#10;AAAAAAAAAAAAAAAfAQAAX3JlbHMvLnJlbHNQSwECLQAUAAYACAAAACEAbHbLpMMAAADcAAAADwAA&#10;AAAAAAAAAAAAAAAHAgAAZHJzL2Rvd25yZXYueG1sUEsFBgAAAAADAAMAtwAAAPcCAAAAAA==&#10;" fillcolor="#ffc000" stroked="f" strokeweight="1pt">
                        <v:stroke joinstyle="miter"/>
                      </v:roundrect>
                      <v:shape id="Right Arrow 182"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KoxAAAANwAAAAPAAAAZHJzL2Rvd25yZXYueG1sRI/RasJA&#10;FETfC/7DcgVfim4aqUp0FRULJW8aP+CavSbB7N24u9X077uFQh+HmTnDrDa9acWDnG8sK3ibJCCI&#10;S6sbrhSci4/xAoQPyBpby6Tgmzxs1oOXFWbaPvlIj1OoRISwz1BBHUKXSenLmgz6ie2Io3e1zmCI&#10;0lVSO3xGuGllmiQzabDhuFBjR/uaytvpyyh4vaduWuR72u3y7qDzeYGXW6HUaNhvlyAC9eE//Nf+&#10;1Aqm6Tv8nolHQK5/AAAA//8DAFBLAQItABQABgAIAAAAIQDb4fbL7gAAAIUBAAATAAAAAAAAAAAA&#10;AAAAAAAAAABbQ29udGVudF9UeXBlc10ueG1sUEsBAi0AFAAGAAgAAAAhAFr0LFu/AAAAFQEAAAsA&#10;AAAAAAAAAAAAAAAAHwEAAF9yZWxzLy5yZWxzUEsBAi0AFAAGAAgAAAAhAPeNsqjEAAAA3AAAAA8A&#10;AAAAAAAAAAAAAAAABwIAAGRycy9kb3ducmV2LnhtbFBLBQYAAAAAAwADALcAAAD4AgAAAAA=&#10;" adj="10800" fillcolor="window" stroked="f" strokeweight="1pt"/>
                      <w10:anchorlock/>
                    </v:group>
                  </w:pict>
                </mc:Fallback>
              </mc:AlternateContent>
            </w:r>
          </w:p>
        </w:tc>
      </w:tr>
      <w:tr w:rsidR="00C62980" w:rsidRPr="00C9664E" w14:paraId="210B0771" w14:textId="77777777" w:rsidTr="00C9664E">
        <w:trPr>
          <w:cantSplit/>
        </w:trPr>
        <w:tc>
          <w:tcPr>
            <w:tcW w:w="3085" w:type="dxa"/>
            <w:vMerge/>
          </w:tcPr>
          <w:p w14:paraId="5A5FCAA7" w14:textId="77777777" w:rsidR="00C62980" w:rsidRPr="00C9664E" w:rsidRDefault="00C62980" w:rsidP="00C62980">
            <w:pPr>
              <w:rPr>
                <w:rFonts w:asciiTheme="minorHAnsi" w:hAnsiTheme="minorHAnsi" w:cstheme="minorHAnsi"/>
                <w:b/>
                <w:bCs/>
                <w:lang w:val="fr-CA"/>
              </w:rPr>
            </w:pPr>
          </w:p>
        </w:tc>
        <w:tc>
          <w:tcPr>
            <w:tcW w:w="4536" w:type="dxa"/>
          </w:tcPr>
          <w:p w14:paraId="27EE4090"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8.5 </w:t>
            </w:r>
            <w:r w:rsidRPr="00C9664E">
              <w:rPr>
                <w:rFonts w:asciiTheme="minorHAnsi" w:hAnsiTheme="minorHAnsi" w:cstheme="minorHAnsi"/>
                <w:lang w:val="fr-FR"/>
              </w:rPr>
              <w:t>Les conditions* des zones humides de votre pays ont</w:t>
            </w:r>
            <w:r w:rsidRPr="00C9664E">
              <w:rPr>
                <w:rFonts w:asciiTheme="minorHAnsi" w:hAnsiTheme="minorHAnsi" w:cstheme="minorHAnsi"/>
                <w:lang w:val="fr-FR"/>
              </w:rPr>
              <w:noBreakHyphen/>
              <w:t>elles, généralement, changé depuis la dernière période triennale? {1.1.3}</w:t>
            </w:r>
          </w:p>
        </w:tc>
        <w:tc>
          <w:tcPr>
            <w:tcW w:w="1134" w:type="dxa"/>
          </w:tcPr>
          <w:p w14:paraId="7A2F8A42" w14:textId="77777777" w:rsidR="00C62980" w:rsidRPr="00C9664E" w:rsidRDefault="00C62980" w:rsidP="00C62980">
            <w:pPr>
              <w:jc w:val="center"/>
              <w:rPr>
                <w:rFonts w:asciiTheme="minorHAnsi" w:hAnsiTheme="minorHAnsi" w:cstheme="minorHAnsi"/>
                <w:bCs/>
                <w:lang w:val="fr-CA"/>
              </w:rPr>
            </w:pPr>
          </w:p>
        </w:tc>
        <w:tc>
          <w:tcPr>
            <w:tcW w:w="1134" w:type="dxa"/>
          </w:tcPr>
          <w:p w14:paraId="0CD7FDCA" w14:textId="77777777" w:rsidR="00C62980" w:rsidRPr="00C9664E" w:rsidRDefault="00C62980" w:rsidP="00C62980">
            <w:pPr>
              <w:jc w:val="center"/>
              <w:rPr>
                <w:rFonts w:asciiTheme="minorHAnsi" w:hAnsiTheme="minorHAnsi" w:cstheme="minorHAnsi"/>
                <w:bCs/>
                <w:lang w:val="fr-CA"/>
              </w:rPr>
            </w:pPr>
          </w:p>
        </w:tc>
        <w:tc>
          <w:tcPr>
            <w:tcW w:w="1134" w:type="dxa"/>
          </w:tcPr>
          <w:p w14:paraId="552FF2F1" w14:textId="77777777" w:rsidR="00C62980" w:rsidRPr="00C9664E" w:rsidRDefault="00C62980" w:rsidP="00C62980">
            <w:pPr>
              <w:jc w:val="center"/>
              <w:rPr>
                <w:rFonts w:asciiTheme="minorHAnsi" w:hAnsiTheme="minorHAnsi" w:cstheme="minorHAnsi"/>
                <w:bCs/>
                <w:lang w:val="fr-CA"/>
              </w:rPr>
            </w:pPr>
          </w:p>
        </w:tc>
        <w:tc>
          <w:tcPr>
            <w:tcW w:w="1134" w:type="dxa"/>
          </w:tcPr>
          <w:p w14:paraId="2B87E91C" w14:textId="77777777" w:rsidR="00C62980" w:rsidRPr="00C9664E" w:rsidRDefault="00C62980" w:rsidP="00C62980">
            <w:pPr>
              <w:jc w:val="center"/>
              <w:rPr>
                <w:rFonts w:asciiTheme="minorHAnsi" w:hAnsiTheme="minorHAnsi" w:cstheme="minorHAnsi"/>
                <w:bCs/>
                <w:lang w:val="fr-CA"/>
              </w:rPr>
            </w:pPr>
          </w:p>
        </w:tc>
        <w:tc>
          <w:tcPr>
            <w:tcW w:w="1134" w:type="dxa"/>
          </w:tcPr>
          <w:p w14:paraId="18069DAF" w14:textId="77777777" w:rsidR="00C62980" w:rsidRPr="00C9664E" w:rsidRDefault="00C62980" w:rsidP="00C9664E">
            <w:pPr>
              <w:jc w:val="center"/>
              <w:rPr>
                <w:rFonts w:asciiTheme="minorHAnsi" w:hAnsiTheme="minorHAnsi" w:cstheme="minorHAnsi"/>
                <w:bCs/>
                <w:lang w:val="fr-CA"/>
              </w:rPr>
            </w:pPr>
          </w:p>
        </w:tc>
        <w:tc>
          <w:tcPr>
            <w:tcW w:w="1134" w:type="dxa"/>
          </w:tcPr>
          <w:p w14:paraId="50DBF321" w14:textId="77777777" w:rsidR="00C62980" w:rsidRPr="00C9664E" w:rsidRDefault="00C62980" w:rsidP="00C62980">
            <w:pPr>
              <w:jc w:val="center"/>
              <w:rPr>
                <w:rFonts w:asciiTheme="minorHAnsi" w:hAnsiTheme="minorHAnsi" w:cstheme="minorHAnsi"/>
                <w:bCs/>
                <w:lang w:val="fr-CA"/>
              </w:rPr>
            </w:pPr>
          </w:p>
        </w:tc>
      </w:tr>
      <w:tr w:rsidR="00C62980" w:rsidRPr="00C9664E" w14:paraId="3B4EFDEE" w14:textId="77777777" w:rsidTr="00C9664E">
        <w:trPr>
          <w:cantSplit/>
        </w:trPr>
        <w:tc>
          <w:tcPr>
            <w:tcW w:w="3085" w:type="dxa"/>
            <w:vMerge/>
          </w:tcPr>
          <w:p w14:paraId="3F293458" w14:textId="77777777" w:rsidR="00C62980" w:rsidRPr="00C9664E" w:rsidRDefault="00C62980" w:rsidP="00C62980">
            <w:pPr>
              <w:rPr>
                <w:rFonts w:asciiTheme="minorHAnsi" w:hAnsiTheme="minorHAnsi" w:cstheme="minorHAnsi"/>
                <w:b/>
                <w:bCs/>
                <w:lang w:val="fr-CA"/>
              </w:rPr>
            </w:pPr>
          </w:p>
        </w:tc>
        <w:tc>
          <w:tcPr>
            <w:tcW w:w="4536" w:type="dxa"/>
          </w:tcPr>
          <w:p w14:paraId="2AC9F9F3"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a) Sites Ramsar (état détérioré) </w:t>
            </w:r>
          </w:p>
        </w:tc>
        <w:tc>
          <w:tcPr>
            <w:tcW w:w="1134" w:type="dxa"/>
          </w:tcPr>
          <w:p w14:paraId="21869AEC"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37%</w:t>
            </w:r>
          </w:p>
        </w:tc>
        <w:tc>
          <w:tcPr>
            <w:tcW w:w="1134" w:type="dxa"/>
          </w:tcPr>
          <w:p w14:paraId="43F219B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17%</w:t>
            </w:r>
          </w:p>
        </w:tc>
        <w:tc>
          <w:tcPr>
            <w:tcW w:w="1134" w:type="dxa"/>
          </w:tcPr>
          <w:p w14:paraId="39D0597E"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19%</w:t>
            </w:r>
          </w:p>
        </w:tc>
        <w:tc>
          <w:tcPr>
            <w:tcW w:w="1134" w:type="dxa"/>
          </w:tcPr>
          <w:p w14:paraId="0906077A"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18%</w:t>
            </w:r>
          </w:p>
        </w:tc>
        <w:tc>
          <w:tcPr>
            <w:tcW w:w="1134" w:type="dxa"/>
          </w:tcPr>
          <w:p w14:paraId="4759787C" w14:textId="4FA42A78"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19%</w:t>
            </w:r>
          </w:p>
        </w:tc>
        <w:tc>
          <w:tcPr>
            <w:tcW w:w="1134" w:type="dxa"/>
          </w:tcPr>
          <w:p w14:paraId="4E700A7B"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w:drawing>
                <wp:inline distT="0" distB="0" distL="0" distR="0" wp14:anchorId="4AAA8537" wp14:editId="0AC56A8C">
                  <wp:extent cx="234361" cy="234361"/>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62980" w:rsidRPr="00C9664E" w14:paraId="1488473D" w14:textId="77777777" w:rsidTr="00C9664E">
        <w:trPr>
          <w:cantSplit/>
        </w:trPr>
        <w:tc>
          <w:tcPr>
            <w:tcW w:w="3085" w:type="dxa"/>
            <w:vMerge/>
          </w:tcPr>
          <w:p w14:paraId="607066DB" w14:textId="77777777" w:rsidR="00C62980" w:rsidRPr="00C9664E" w:rsidRDefault="00C62980" w:rsidP="00C62980">
            <w:pPr>
              <w:rPr>
                <w:rFonts w:asciiTheme="minorHAnsi" w:hAnsiTheme="minorHAnsi" w:cstheme="minorHAnsi"/>
                <w:b/>
                <w:bCs/>
                <w:lang w:val="fr-CA"/>
              </w:rPr>
            </w:pPr>
          </w:p>
        </w:tc>
        <w:tc>
          <w:tcPr>
            <w:tcW w:w="4536" w:type="dxa"/>
          </w:tcPr>
          <w:p w14:paraId="5326BFC4"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b) zones humides en général (état détérioré)</w:t>
            </w:r>
          </w:p>
        </w:tc>
        <w:tc>
          <w:tcPr>
            <w:tcW w:w="1134" w:type="dxa"/>
          </w:tcPr>
          <w:p w14:paraId="1097A4BD"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36%</w:t>
            </w:r>
          </w:p>
        </w:tc>
        <w:tc>
          <w:tcPr>
            <w:tcW w:w="1134" w:type="dxa"/>
          </w:tcPr>
          <w:p w14:paraId="249794AB"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28%</w:t>
            </w:r>
          </w:p>
        </w:tc>
        <w:tc>
          <w:tcPr>
            <w:tcW w:w="1134" w:type="dxa"/>
          </w:tcPr>
          <w:p w14:paraId="662F2BD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41%</w:t>
            </w:r>
          </w:p>
        </w:tc>
        <w:tc>
          <w:tcPr>
            <w:tcW w:w="1134" w:type="dxa"/>
          </w:tcPr>
          <w:p w14:paraId="3AB13756"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38%</w:t>
            </w:r>
          </w:p>
        </w:tc>
        <w:tc>
          <w:tcPr>
            <w:tcW w:w="1134" w:type="dxa"/>
          </w:tcPr>
          <w:p w14:paraId="3BA4B77B" w14:textId="0C1AB9E0"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40%</w:t>
            </w:r>
          </w:p>
        </w:tc>
        <w:tc>
          <w:tcPr>
            <w:tcW w:w="1134" w:type="dxa"/>
          </w:tcPr>
          <w:p w14:paraId="391FD056"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w:drawing>
                <wp:inline distT="0" distB="0" distL="0" distR="0" wp14:anchorId="4EDD8C5D" wp14:editId="245EB9A2">
                  <wp:extent cx="234361" cy="234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62980" w:rsidRPr="00C9664E" w14:paraId="021F22DA" w14:textId="77777777" w:rsidTr="00C9664E">
        <w:trPr>
          <w:cantSplit/>
        </w:trPr>
        <w:tc>
          <w:tcPr>
            <w:tcW w:w="3085" w:type="dxa"/>
            <w:vMerge w:val="restart"/>
            <w:hideMark/>
          </w:tcPr>
          <w:p w14:paraId="4B21BA63"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Objectif 9 –</w:t>
            </w:r>
            <w:r w:rsidRPr="00C9664E">
              <w:rPr>
                <w:rFonts w:asciiTheme="minorHAnsi" w:hAnsiTheme="minorHAnsi" w:cstheme="minorHAnsi"/>
                <w:i/>
                <w:sz w:val="22"/>
                <w:szCs w:val="22"/>
                <w:lang w:val="fr-FR"/>
              </w:rPr>
              <w:t xml:space="preserve"> </w:t>
            </w:r>
            <w:r w:rsidRPr="00C9664E">
              <w:rPr>
                <w:rFonts w:asciiTheme="minorHAnsi" w:hAnsiTheme="minorHAnsi" w:cstheme="minorHAnsi"/>
                <w:b/>
                <w:bCs/>
                <w:lang w:val="fr-CA"/>
              </w:rPr>
              <w:t>L’utilisation rationnelle des zones humides est renforcée par la gestion intégrée des ressources à l’échelle qui convient, notamment celle d’un bassin versant ou le long d’une zone côtière.</w:t>
            </w:r>
          </w:p>
        </w:tc>
        <w:tc>
          <w:tcPr>
            <w:tcW w:w="4536" w:type="dxa"/>
            <w:hideMark/>
          </w:tcPr>
          <w:p w14:paraId="67F84FE3"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9.1 - % des Parties </w:t>
            </w:r>
            <w:r w:rsidRPr="00C9664E">
              <w:rPr>
                <w:rFonts w:asciiTheme="minorHAnsi" w:hAnsiTheme="minorHAnsi" w:cstheme="minorHAnsi"/>
                <w:lang w:val="fr-FR"/>
              </w:rPr>
              <w:t>ayant adopté une politique nationale pour les zones humides (ou un instrument équivalent) pour promouvoir l’utilisation rationnelle des zones humides. {1.3.1} DRC 1.3.i</w:t>
            </w:r>
          </w:p>
        </w:tc>
        <w:tc>
          <w:tcPr>
            <w:tcW w:w="1134" w:type="dxa"/>
            <w:hideMark/>
          </w:tcPr>
          <w:p w14:paraId="3C1DB532"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40%</w:t>
            </w:r>
          </w:p>
        </w:tc>
        <w:tc>
          <w:tcPr>
            <w:tcW w:w="1134" w:type="dxa"/>
            <w:hideMark/>
          </w:tcPr>
          <w:p w14:paraId="5ABD110F"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51%</w:t>
            </w:r>
          </w:p>
        </w:tc>
        <w:tc>
          <w:tcPr>
            <w:tcW w:w="1134" w:type="dxa"/>
            <w:hideMark/>
          </w:tcPr>
          <w:p w14:paraId="22445ABF"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55%</w:t>
            </w:r>
          </w:p>
        </w:tc>
        <w:tc>
          <w:tcPr>
            <w:tcW w:w="1134" w:type="dxa"/>
            <w:hideMark/>
          </w:tcPr>
          <w:p w14:paraId="335A134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52%</w:t>
            </w:r>
          </w:p>
        </w:tc>
        <w:tc>
          <w:tcPr>
            <w:tcW w:w="1134" w:type="dxa"/>
          </w:tcPr>
          <w:p w14:paraId="21A14B21" w14:textId="6717D8EA"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68%</w:t>
            </w:r>
          </w:p>
        </w:tc>
        <w:tc>
          <w:tcPr>
            <w:tcW w:w="1134" w:type="dxa"/>
            <w:noWrap/>
          </w:tcPr>
          <w:p w14:paraId="43CBF267"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70E31DDC" wp14:editId="53FD85EB">
                      <wp:extent cx="233142" cy="233142"/>
                      <wp:effectExtent l="0" t="0" r="0" b="0"/>
                      <wp:docPr id="195"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96"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7"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9879F4C"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RvVwMAAH0KAAAOAAAAZHJzL2Uyb0RvYy54bWzsVk1P3DAQvVfqf7B8L0mW7C4bsaAVFFQJ&#10;UbRQcfY6zoeU2K7tJUt/fWfsJHxVpaJSe4FDsOOZNzPPM29zeLxrG3InjK2VXNJkL6ZESK7yWpZL&#10;+u3m7NMBJdYxmbNGSbGk98LS46OPHw47nYmJqlSTC0MARNqs00taOaezKLK8Ei2ze0oLCYeFMi1z&#10;sDVllBvWAXrbRJM4nkWdMrk2igtr4e1pOKRHHr8oBHdfi8IKR5olhdycfxr/3OAzOjpkWWmYrmre&#10;p8HekEXLaglBR6hT5hjZmvoFVFtzo6wq3B5XbaSKoubC1wDVJPGzas6N2mpfS5l1pR5pAmqf8fRm&#10;WH55d2VIncPdLaaUSNbCJfm4BF8APZ0uM7A6N/paX5n+RRl2WPGuMC3+h1rIzhN7PxIrdo5weDnZ&#10;30/SCSUcjvq1J55XcDsvvHj1ufebJ4uDdB78+jX4RUPQCHMbU+k0tJB9YMn+HUvXFdPCk2+x/pGl&#10;2cDSWm1lLnKyhiZjsmwEMDYLjHmPkS6bWWDuT7l6pWaWaWPduVAtwcWSQo/IHHPw/cfuLqwLHA12&#10;GNiqps7P6qbxG1NuThpD7hgMxWJyGk/9HACtT8waicZSoVtAxDfA+VCPX7n7RqBdI9eigEbC2/aZ&#10;+BEWYxzGuZAuCUcVy0UIP43hD0nD6Dj06OF3HhCRC4g/YvcAg2UAGbADTG+PrsIrwOgc/y6x4Dx6&#10;+MhKutG5raUyvwJooKo+crAfSArUIEsbld9DAxkV9MdqflbD5V0w666YAcEBaQIRhdNKmR+UdCBI&#10;S2q/b5kRlDRfJPTyIklTVDC/SafzCWzM45PN4xO5bU8UXG8C8qu5X6K9a4ZlYVR7C9q5wqhwxCSH&#10;2EvKnRk2Jy4IJagvF6uVNwPV0sxdyGvNERxZwj672d0yo/uOdDD2l2qYH5Y968lgi55SrbZOFbVv&#10;2Aeeev5gllF9/slQg8YE6VvXZeXIyhjVwTjPXx/ncKnJDH6MsJOxrF4Jk+kiSfYpAc1L4sXsYB/B&#10;oCd7bUuT6TReBG1L03k6n/RdNAjqML/DnGNmPjEf5BmpKAiI/mSCx4EKY7Iph0Z9YvU+58X7nKME&#10;/M859z/l8I3jpb//HsOPqMd7rwsPX41HPwEAAP//AwBQSwMEFAAGAAgAAAAhADXBwgHZAAAAAwEA&#10;AA8AAABkcnMvZG93bnJldi54bWxMj0FLw0AQhe+C/2EZwZvdxGKVmE0pRT0VwVYQb9PsNAnNzobs&#10;Nkn/vaMe9DKP4Q3vfZMvJ9eqgfrQeDaQzhJQxKW3DVcG3nfPNw+gQkS22HomA2cKsCwuL3LMrB/5&#10;jYZtrJSEcMjQQB1jl2kdypochpnviMU7+N5hlLWvtO1xlHDX6tskWWiHDUtDjR2tayqP25Mz8DLi&#10;uJqnT8PmeFifP3d3rx+blIy5vppWj6AiTfHvGL7xBR0KYdr7E9ugWgPySPyZ4s0X96D2v6qLXP9n&#10;L74AAAD//wMAUEsBAi0AFAAGAAgAAAAhALaDOJL+AAAA4QEAABMAAAAAAAAAAAAAAAAAAAAAAFtD&#10;b250ZW50X1R5cGVzXS54bWxQSwECLQAUAAYACAAAACEAOP0h/9YAAACUAQAACwAAAAAAAAAAAAAA&#10;AAAvAQAAX3JlbHMvLnJlbHNQSwECLQAUAAYACAAAACEAp7UUb1cDAAB9CgAADgAAAAAAAAAAAAAA&#10;AAAuAgAAZHJzL2Uyb0RvYy54bWxQSwECLQAUAAYACAAAACEANcHCAdkAAAADAQAADwAAAAAAAAAA&#10;AAAAAACxBQAAZHJzL2Rvd25yZXYueG1sUEsFBgAAAAAEAAQA8wAAALc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nBwgAAANwAAAAPAAAAZHJzL2Rvd25yZXYueG1sRE9Li8Iw&#10;EL4v+B/CCN7WVGVFq1F0QXAPe/Bx8Dg2Y1NtJqXJaru/frMgeJuP7znzZWNLcafaF44VDPoJCOLM&#10;6YJzBcfD5n0CwgdkjaVjUtCSh+Wi8zbHVLsH7+i+D7mIIexTVGBCqFIpfWbIou+7ijhyF1dbDBHW&#10;udQ1PmK4LeUwScbSYsGxwWBFn4ay2/7HKli33Iym8tdc2+/N2p15+/WBJ6V63WY1AxGoCS/x073V&#10;cf50DP/PxAvk4g8AAP//AwBQSwECLQAUAAYACAAAACEA2+H2y+4AAACFAQAAEwAAAAAAAAAAAAAA&#10;AAAAAAAAW0NvbnRlbnRfVHlwZXNdLnhtbFBLAQItABQABgAIAAAAIQBa9CxbvwAAABUBAAALAAAA&#10;AAAAAAAAAAAAAB8BAABfcmVscy8ucmVsc1BLAQItABQABgAIAAAAIQC7q+nBwgAAANwAAAAPAAAA&#10;AAAAAAAAAAAAAAcCAABkcnMvZG93bnJldi54bWxQSwUGAAAAAAMAAwC3AAAA9g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2u+xAAAANwAAAAPAAAAZHJzL2Rvd25yZXYueG1sRE9Li8Iw&#10;EL4v+B/CCF5kTRVZu12jiKgIHsTXwdvQzLbVZlKaqPXfmwVhb/PxPWc8bUwp7lS7wrKCfi8CQZxa&#10;XXCm4HhYfsYgnEfWWFomBU9yMJ20PsaYaPvgHd33PhMhhF2CCnLvq0RKl+Zk0PVsRRy4X1sb9AHW&#10;mdQ1PkK4KeUgir6kwYJDQ44VzXNKr/ubUbC66tNwVVy6l3izXRzjU6XPy7NSnXYz+wHhqfH/4rd7&#10;rcP87xH8PRMukJMXAAAA//8DAFBLAQItABQABgAIAAAAIQDb4fbL7gAAAIUBAAATAAAAAAAAAAAA&#10;AAAAAAAAAABbQ29udGVudF9UeXBlc10ueG1sUEsBAi0AFAAGAAgAAAAhAFr0LFu/AAAAFQEAAAsA&#10;AAAAAAAAAAAAAAAAHwEAAF9yZWxzLy5yZWxzUEsBAi0AFAAGAAgAAAAhAEEna77EAAAA3AAAAA8A&#10;AAAAAAAAAAAAAAAABwIAAGRycy9kb3ducmV2LnhtbFBLBQYAAAAAAwADALcAAAD4AgAAAAA=&#10;" adj="10800" fillcolor="white [3212]" stroked="f" strokeweight="2pt"/>
                      <w10:anchorlock/>
                    </v:group>
                  </w:pict>
                </mc:Fallback>
              </mc:AlternateContent>
            </w:r>
          </w:p>
        </w:tc>
      </w:tr>
      <w:tr w:rsidR="00C62980" w:rsidRPr="00C9664E" w14:paraId="005B1F91" w14:textId="77777777" w:rsidTr="00C9664E">
        <w:trPr>
          <w:cantSplit/>
        </w:trPr>
        <w:tc>
          <w:tcPr>
            <w:tcW w:w="3085" w:type="dxa"/>
            <w:vMerge/>
            <w:hideMark/>
          </w:tcPr>
          <w:p w14:paraId="7F88B8F8" w14:textId="77777777" w:rsidR="00C62980" w:rsidRPr="00C9664E" w:rsidRDefault="00C62980" w:rsidP="00C62980">
            <w:pPr>
              <w:rPr>
                <w:rFonts w:asciiTheme="minorHAnsi" w:hAnsiTheme="minorHAnsi" w:cstheme="minorHAnsi"/>
                <w:b/>
                <w:bCs/>
                <w:lang w:val="fr-CA"/>
              </w:rPr>
            </w:pPr>
          </w:p>
        </w:tc>
        <w:tc>
          <w:tcPr>
            <w:tcW w:w="4536" w:type="dxa"/>
            <w:hideMark/>
          </w:tcPr>
          <w:p w14:paraId="3B2CEFA4"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9.3 </w:t>
            </w:r>
            <w:r w:rsidRPr="00C9664E">
              <w:rPr>
                <w:rFonts w:asciiTheme="minorHAnsi" w:hAnsiTheme="minorHAnsi" w:cstheme="minorHAnsi"/>
                <w:lang w:val="fr-FR"/>
              </w:rPr>
              <w:t>Les systèmes de gouvernance et de gestion de l’eau de votre pays traitent-ils les zones humides comme une infrastructure aquatique naturelle faisant partie intégrante de la gestion des ressources d’eau à l’échelle des bassins hydrographiques? {1.7.1} {1.7.2} DRC 1.7.ii</w:t>
            </w:r>
          </w:p>
        </w:tc>
        <w:tc>
          <w:tcPr>
            <w:tcW w:w="1134" w:type="dxa"/>
            <w:hideMark/>
          </w:tcPr>
          <w:p w14:paraId="45F2469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N/A</w:t>
            </w:r>
          </w:p>
        </w:tc>
        <w:tc>
          <w:tcPr>
            <w:tcW w:w="1134" w:type="dxa"/>
            <w:hideMark/>
          </w:tcPr>
          <w:p w14:paraId="7A89CFEF"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65%</w:t>
            </w:r>
          </w:p>
        </w:tc>
        <w:tc>
          <w:tcPr>
            <w:tcW w:w="1134" w:type="dxa"/>
            <w:hideMark/>
          </w:tcPr>
          <w:p w14:paraId="13FB0AEC"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71%</w:t>
            </w:r>
          </w:p>
        </w:tc>
        <w:tc>
          <w:tcPr>
            <w:tcW w:w="1134" w:type="dxa"/>
            <w:hideMark/>
          </w:tcPr>
          <w:p w14:paraId="20DEC665"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63%</w:t>
            </w:r>
          </w:p>
        </w:tc>
        <w:tc>
          <w:tcPr>
            <w:tcW w:w="1134" w:type="dxa"/>
          </w:tcPr>
          <w:p w14:paraId="1D6DCF2F" w14:textId="1CD43432"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75%</w:t>
            </w:r>
          </w:p>
        </w:tc>
        <w:tc>
          <w:tcPr>
            <w:tcW w:w="1134" w:type="dxa"/>
          </w:tcPr>
          <w:p w14:paraId="18B20449"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35BC3818" wp14:editId="10C0C1B8">
                      <wp:extent cx="233142" cy="233142"/>
                      <wp:effectExtent l="0" t="0" r="0" b="0"/>
                      <wp:docPr id="326"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27"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8"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78AFE0"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3TVwMAAH0KAAAOAAAAZHJzL2Uyb0RvYy54bWzsVltP2zAUfp+0/2D5fSRp05ZGhKmCgSah&#10;DQHTnl3HuUiJ7dkuKfv1O8dOwm3aJiZtL/BQ7PhcP5/vS47e77uW3ApjGyVzmhzElAjJVdHIKqdf&#10;bs7eHVJiHZMFa5UUOb0Tlr4/fvvmqNeZmKlatYUwBIJIm/U6p7VzOosiy2vRMXugtJBwWCrTMQdb&#10;U0WFYT1E79poFsfLqFem0EZxYS08PQ2H9NjHL0vB3eeytMKRNqdQm/O/xv9u8Tc6PmJZZZiuGz6U&#10;wV5QRccaCUmnUKfMMbIzzbNQXcONsqp0B1x1kSrLhgvfA3STxE+6OTdqp30vVdZXeoIJoH2C04vD&#10;8k+3l4Y0RU7nsyUlknVwST4vSdYLhKfXVQZW50Zf60szPKjCDjvel6bD/9AL2Xtg7yZgxd4RDg9n&#10;83mSzijhcDSsPfC8htt55sXrD4PfKlkfpqvgN6zBLxqTRljbVEqvYYTsPUr271C6rpkWHnyL/U8o&#10;QTkBpSu1k4UoyBUMGZNVKwCxZUDMe0xw2cwCcn+K1W96Zpk21p0L1RFc5BRmRBZYg58/dnthXcBo&#10;tMPEVrVNcda0rd+YanvSGnLLgBTr2Wm88DwAWB+ZtRKNpUK3EBGfAOZjP37l7lqBdq28EiUMEt62&#10;r8RTWEx5GOdCuiQc1awQIf0ihj8EDbMj6dHD73xAjFxC/in2EGC0DEHG2CHMYI+uwivA5Bz/qrDg&#10;PHn4zEq6yblrpDI/C9BCV0PmYD+CFKBBlLaquIMBMiroj9X8rIHLu2DWXTIDggPSBCIKp7Uy3ynp&#10;QZByar/tmBGUtB8lzPI6SVNUML9JF6sZbMzDk+3DE7nrThRcbwLyq7lfor1rx2VpVPcVtHODWeGI&#10;SQ65c8qdGTcnLgglqC8Xm403A9XSzF3Ia80xOKKEc3az/8qMHibSAe0/qZE/LHsyk8EWPaXa7Jwq&#10;Gz+w9zgN+AGXUX3+CanhLTWQuqlqRzbGqB7ovPo9ncOlJkt4GeEkY1uDEiaLdZLMKQHNS+L18nCO&#10;wWAmB21Lk8UiXgdtS9NVupoNUzQK6sjfkedYmS/MJ3kCKgoCRn/E4IlQgSbbahzUR1avPC9feY4S&#10;8D957l/l8I3jpX/4HsOPqId7rwv3X43HPwAAAP//AwBQSwMEFAAGAAgAAAAhADXBwgHZAAAAAwEA&#10;AA8AAABkcnMvZG93bnJldi54bWxMj0FLw0AQhe+C/2EZwZvdxGKVmE0pRT0VwVYQb9PsNAnNzobs&#10;Nkn/vaMe9DKP4Q3vfZMvJ9eqgfrQeDaQzhJQxKW3DVcG3nfPNw+gQkS22HomA2cKsCwuL3LMrB/5&#10;jYZtrJSEcMjQQB1jl2kdypochpnviMU7+N5hlLWvtO1xlHDX6tskWWiHDUtDjR2tayqP25Mz8DLi&#10;uJqnT8PmeFifP3d3rx+blIy5vppWj6AiTfHvGL7xBR0KYdr7E9ugWgPySPyZ4s0X96D2v6qLXP9n&#10;L74AAAD//wMAUEsBAi0AFAAGAAgAAAAhALaDOJL+AAAA4QEAABMAAAAAAAAAAAAAAAAAAAAAAFtD&#10;b250ZW50X1R5cGVzXS54bWxQSwECLQAUAAYACAAAACEAOP0h/9YAAACUAQAACwAAAAAAAAAAAAAA&#10;AAAvAQAAX3JlbHMvLnJlbHNQSwECLQAUAAYACAAAACEA3pn901cDAAB9CgAADgAAAAAAAAAAAAAA&#10;AAAuAgAAZHJzL2Uyb0RvYy54bWxQSwECLQAUAAYACAAAACEANcHCAdkAAAADAQAADwAAAAAAAAAA&#10;AAAAAACxBQAAZHJzL2Rvd25yZXYueG1sUEsFBgAAAAAEAAQA8wAAALc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tcxgAAANwAAAAPAAAAZHJzL2Rvd25yZXYueG1sRI9Ba8JA&#10;FITvhf6H5RV6qxsj1Zq6BhUEe/BQ7cHja/aZjWbfhuxWk/76riD0OMzMN8ws72wtLtT6yrGC4SAB&#10;QVw4XXGp4Gu/fnkD4QOyxtoxKejJQz5/fJhhpt2VP+myC6WIEPYZKjAhNJmUvjBk0Q9cQxy9o2st&#10;hijbUuoWrxFua5kmyVharDguGGxoZag4736sgmXP3Wgqf82p366X7ps3H694UOr5qVu8gwjUhf/w&#10;vb3RCkbpBG5n4hGQ8z8AAAD//wMAUEsBAi0AFAAGAAgAAAAhANvh9svuAAAAhQEAABMAAAAAAAAA&#10;AAAAAAAAAAAAAFtDb250ZW50X1R5cGVzXS54bWxQSwECLQAUAAYACAAAACEAWvQsW78AAAAVAQAA&#10;CwAAAAAAAAAAAAAAAAAfAQAAX3JlbHMvLnJlbHNQSwECLQAUAAYACAAAACEA2pzrXMYAAADcAAAA&#10;DwAAAAAAAAAAAAAAAAAHAgAAZHJzL2Rvd25yZXYueG1sUEsFBgAAAAADAAMAtwAAAPoCA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jKwgAAANwAAAAPAAAAZHJzL2Rvd25yZXYueG1sRE/LisIw&#10;FN0L/kO4wmxEUx9IqUYRGUWYhfhauLs017ba3JQmav37yUJweTjv2aIxpXhS7QrLCgb9CARxanXB&#10;mYLTcd2LQTiPrLG0TAre5GAxb7dmmGj74j09Dz4TIYRdggpy76tESpfmZND1bUUcuKutDfoA60zq&#10;Gl8h3JRyGEUTabDg0JBjRauc0vvhYRRs7vo83hS37i3+2/2e4nOlL+uLUj+dZjkF4anxX/HHvdUK&#10;RsOwNpwJR0DO/wEAAP//AwBQSwECLQAUAAYACAAAACEA2+H2y+4AAACFAQAAEwAAAAAAAAAAAAAA&#10;AAAAAAAAW0NvbnRlbnRfVHlwZXNdLnhtbFBLAQItABQABgAIAAAAIQBa9CxbvwAAABUBAAALAAAA&#10;AAAAAAAAAAAAAB8BAABfcmVscy8ucmVsc1BLAQItABQABgAIAAAAIQA+w1jKwgAAANwAAAAPAAAA&#10;AAAAAAAAAAAAAAcCAABkcnMvZG93bnJldi54bWxQSwUGAAAAAAMAAwC3AAAA9gIAAAAA&#10;" adj="10800" fillcolor="white [3212]" stroked="f" strokeweight="2pt"/>
                      <w10:anchorlock/>
                    </v:group>
                  </w:pict>
                </mc:Fallback>
              </mc:AlternateContent>
            </w:r>
          </w:p>
        </w:tc>
      </w:tr>
      <w:tr w:rsidR="00C62980" w:rsidRPr="00C9664E" w14:paraId="10E4F184" w14:textId="77777777" w:rsidTr="00C9664E">
        <w:trPr>
          <w:cantSplit/>
        </w:trPr>
        <w:tc>
          <w:tcPr>
            <w:tcW w:w="3085" w:type="dxa"/>
            <w:vMerge/>
            <w:hideMark/>
          </w:tcPr>
          <w:p w14:paraId="42D6B63F" w14:textId="77777777" w:rsidR="00C62980" w:rsidRPr="00C9664E" w:rsidRDefault="00C62980" w:rsidP="00C62980">
            <w:pPr>
              <w:rPr>
                <w:rFonts w:asciiTheme="minorHAnsi" w:hAnsiTheme="minorHAnsi" w:cstheme="minorHAnsi"/>
                <w:b/>
                <w:bCs/>
                <w:lang w:val="fr-CA"/>
              </w:rPr>
            </w:pPr>
          </w:p>
        </w:tc>
        <w:tc>
          <w:tcPr>
            <w:tcW w:w="4536" w:type="dxa"/>
            <w:hideMark/>
          </w:tcPr>
          <w:p w14:paraId="421A6E0C"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9.5 </w:t>
            </w:r>
            <w:r w:rsidRPr="00C9664E">
              <w:rPr>
                <w:rFonts w:asciiTheme="minorHAnsi" w:hAnsiTheme="minorHAnsi" w:cstheme="minorHAnsi"/>
                <w:lang w:val="fr-FR"/>
              </w:rPr>
              <w:t>Votre pays a-t-il établi des politiques ou lignes directrices pour renforcer le rôle des zones humides en matière d’atténuation des changements climatiques et d’adaptation à ces changements? {1.7.3} {1.7.5} DRC 1.7.iii</w:t>
            </w:r>
          </w:p>
        </w:tc>
        <w:tc>
          <w:tcPr>
            <w:tcW w:w="1134" w:type="dxa"/>
            <w:hideMark/>
          </w:tcPr>
          <w:p w14:paraId="0AFC9E7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N/A</w:t>
            </w:r>
          </w:p>
        </w:tc>
        <w:tc>
          <w:tcPr>
            <w:tcW w:w="1134" w:type="dxa"/>
            <w:hideMark/>
          </w:tcPr>
          <w:p w14:paraId="18575E52"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28%</w:t>
            </w:r>
          </w:p>
        </w:tc>
        <w:tc>
          <w:tcPr>
            <w:tcW w:w="1134" w:type="dxa"/>
            <w:hideMark/>
          </w:tcPr>
          <w:p w14:paraId="6ACA40A2"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40%</w:t>
            </w:r>
          </w:p>
        </w:tc>
        <w:tc>
          <w:tcPr>
            <w:tcW w:w="1134" w:type="dxa"/>
            <w:hideMark/>
          </w:tcPr>
          <w:p w14:paraId="6C1E86AD"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42%</w:t>
            </w:r>
          </w:p>
        </w:tc>
        <w:tc>
          <w:tcPr>
            <w:tcW w:w="1134" w:type="dxa"/>
          </w:tcPr>
          <w:p w14:paraId="6A21968D" w14:textId="0FDF34C5"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55%</w:t>
            </w:r>
          </w:p>
        </w:tc>
        <w:tc>
          <w:tcPr>
            <w:tcW w:w="1134" w:type="dxa"/>
            <w:noWrap/>
          </w:tcPr>
          <w:p w14:paraId="25999B3B"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6AE0F077" wp14:editId="5275F0E7">
                      <wp:extent cx="233142" cy="233142"/>
                      <wp:effectExtent l="0" t="0" r="0" b="0"/>
                      <wp:docPr id="329"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30"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1"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A1A35C0"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NNWAMAAH0KAAAOAAAAZHJzL2Uyb0RvYy54bWzsVstO3DAU3VfqP1jelyQzGYaJCGgEBVVC&#10;FEEr1h7HeUiJ7doeMvTre6+dhEerUlGp3cAi2PF9Ht9zJofHu64ld8LYRsmcJnsxJUJyVTSyyunX&#10;L2cfDiixjsmCtUqKnN4LS4+P3r877HUmZqpWbSEMgSDSZr3Oae2czqLI8lp0zO4pLSQclsp0zMHW&#10;VFFhWA/RuzaaxfF+1CtTaKO4sBbenoZDeuTjl6Xg7nNZWuFIm1Oozfmn8c8NPqOjQ5ZVhum64UMZ&#10;7BVVdKyRkHQKdcocI1vT/BSqa7hRVpVuj6suUmXZcOF7gG6S+Fk350Ztte+lyvpKTzABtM9wenVY&#10;fnl3ZUhT5HQ+W1EiWQeX5POSZLVAeHpdZWB1bvSNvjLDiyrssONdaTr8D72QnQf2fgJW7Bzh8HI2&#10;nyfpjBIOR8PaA89ruJ2fvHj9cfBbJquDdBn8hjX4RWPSCGubSuk1jJB9QMn+HUo3NdPCg2+x/xGl&#10;OUxRQOlabWUhCnINQ8Zk1QpAbD8g5j0muGxmAbk/xeqFnlmmjXXnQnUEFzmFGZEF1uDnj91dWBcw&#10;Gu0wsVVtU5w1bes3ptqctIbcMSDFanYaLzwPANYnZq1EY6nQLUTEN4D52I9fuftWoF0rr0UJg4S3&#10;7SvxFBZTHsa5kC4JRzUrREi/iOEPQcPsSHr08DsfECOXkH+KPQQYLUOQMXYIM9ijq/AKMDnHvyss&#10;OE8ePrOSbnLuGqnMrwK00NWQOdiPIAVoEKWNKu5hgIwK+mM1P2vg8i6YdVfMgODAUIGIwmmtzHdK&#10;ehCknNpvW2YEJe0nCbO8StIUFcxv0sVyBhvz+GTz+ERuuxMF15uA/Grul2jv2nFZGtXdgnauMSsc&#10;Mckhd065M+PmxAWhBPXlYr32ZqBamrkLeaM5BkeUcM6+7G6Z0cNEOqD9pRr5w7JnMxls0VOq9dap&#10;svED+4DTgB9wGdXnn5AaYBpI3VS1I2tjVA90Xr5M53CpyT78GOEkY1uDEiaLVZLMKQHNS+LV/sEc&#10;g8FMDtqWJotFDJKLmpimy3Q5G6ZoFNSRvyPPsTJfmE/yDFQUBIz+hMEToQJNNtU4qE+s3nhevvEc&#10;JeB/8tz/lMM3jpf+4XsMP6Ie770uPHw1Hv0AAAD//wMAUEsDBBQABgAIAAAAIQA1wcIB2QAAAAMB&#10;AAAPAAAAZHJzL2Rvd25yZXYueG1sTI9BS8NAEIXvgv9hGcGb3cRilZhNKUU9FcFWEG/T7DQJzc6G&#10;7DZJ/72jHvQyj+EN732TLyfXqoH60Hg2kM4SUMSltw1XBt53zzcPoEJEtth6JgNnCrAsLi9yzKwf&#10;+Y2GbayUhHDI0EAdY5dpHcqaHIaZ74jFO/jeYZS1r7TtcZRw1+rbJFlohw1LQ40drWsqj9uTM/Ay&#10;4riap0/D5nhYnz93d68fm5SMub6aVo+gIk3x7xi+8QUdCmHa+xPboFoD8kj8meLNF/eg9r+qi1z/&#10;Zy++AAAA//8DAFBLAQItABQABgAIAAAAIQC2gziS/gAAAOEBAAATAAAAAAAAAAAAAAAAAAAAAABb&#10;Q29udGVudF9UeXBlc10ueG1sUEsBAi0AFAAGAAgAAAAhADj9If/WAAAAlAEAAAsAAAAAAAAAAAAA&#10;AAAALwEAAF9yZWxzLy5yZWxzUEsBAi0AFAAGAAgAAAAhAAGQg01YAwAAfQoAAA4AAAAAAAAAAAAA&#10;AAAALgIAAGRycy9lMm9Eb2MueG1sUEsBAi0AFAAGAAgAAAAhADXBwgHZAAAAAwEAAA8AAAAAAAAA&#10;AAAAAAAAsgUAAGRycy9kb3ducmV2LnhtbFBLBQYAAAAABAAEAPMAAAC4Bg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X1wwAAANwAAAAPAAAAZHJzL2Rvd25yZXYueG1sRE89b8Iw&#10;EN0r9T9YV6lb45SoFQRM1CAh0aFDgYHxiI84bXyOYhcSfj0eKjE+ve9FMdhWnKn3jWMFr0kKgrhy&#10;uuFawX63fpmC8AFZY+uYFIzkoVg+Piww1+7C33TehlrEEPY5KjAhdLmUvjJk0SeuI47cyfUWQ4R9&#10;LXWPlxhuWzlJ03dpseHYYLCjlaHqd/tnFZQjD9lMXs3P+LUu3ZE3n294UOr5afiYgwg0hLv4373R&#10;CrIszo9n4hGQyxsAAAD//wMAUEsBAi0AFAAGAAgAAAAhANvh9svuAAAAhQEAABMAAAAAAAAAAAAA&#10;AAAAAAAAAFtDb250ZW50X1R5cGVzXS54bWxQSwECLQAUAAYACAAAACEAWvQsW78AAAAVAQAACwAA&#10;AAAAAAAAAAAAAAAfAQAAX3JlbHMvLnJlbHNQSwECLQAUAAYACAAAACEA0Kzl9cMAAADcAAAADwAA&#10;AAAAAAAAAAAAAAAHAgAAZHJzL2Rvd25yZXYueG1sUEsFBgAAAAADAAMAtwAAAPcCA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GeKxgAAANwAAAAPAAAAZHJzL2Rvd25yZXYueG1sRI9Bi8Iw&#10;FITvgv8hPGEvsqauspSuUWRZRfAgdvXg7dE822rzUpqo9d8bQfA4zMw3zGTWmkpcqXGlZQXDQQSC&#10;OLO65FzB7n/xGYNwHlljZZkU3MnBbNrtTDDR9sZbuqY+FwHCLkEFhfd1IqXLCjLoBrYmDt7RNgZ9&#10;kE0udYO3ADeV/Iqib2mw5LBQYE2/BWXn9GIULM96P16Wp/4pXm/+dvG+1ofFQamPXjv/AeGp9e/w&#10;q73SCkajITzPhCMgpw8AAAD//wMAUEsBAi0AFAAGAAgAAAAhANvh9svuAAAAhQEAABMAAAAAAAAA&#10;AAAAAAAAAAAAAFtDb250ZW50X1R5cGVzXS54bWxQSwECLQAUAAYACAAAACEAWvQsW78AAAAVAQAA&#10;CwAAAAAAAAAAAAAAAAAfAQAAX3JlbHMvLnJlbHNQSwECLQAUAAYACAAAACEAKiBnisYAAADcAAAA&#10;DwAAAAAAAAAAAAAAAAAHAgAAZHJzL2Rvd25yZXYueG1sUEsFBgAAAAADAAMAtwAAAPoCAAAAAA==&#10;" adj="10800" fillcolor="white [3212]" stroked="f" strokeweight="2pt"/>
                      <w10:anchorlock/>
                    </v:group>
                  </w:pict>
                </mc:Fallback>
              </mc:AlternateContent>
            </w:r>
          </w:p>
        </w:tc>
      </w:tr>
      <w:tr w:rsidR="00C62980" w:rsidRPr="00C9664E" w14:paraId="1B76AD5A" w14:textId="77777777" w:rsidTr="00C9664E">
        <w:trPr>
          <w:cantSplit/>
        </w:trPr>
        <w:tc>
          <w:tcPr>
            <w:tcW w:w="3085" w:type="dxa"/>
            <w:hideMark/>
          </w:tcPr>
          <w:p w14:paraId="3A120894"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lastRenderedPageBreak/>
              <w:t>Objectif 10 –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4536" w:type="dxa"/>
            <w:hideMark/>
          </w:tcPr>
          <w:p w14:paraId="60DFF55F"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10.1 </w:t>
            </w:r>
            <w:r w:rsidRPr="00C9664E">
              <w:rPr>
                <w:rFonts w:asciiTheme="minorHAnsi" w:hAnsiTheme="minorHAnsi" w:cstheme="minorHAnsi"/>
                <w:bCs/>
                <w:lang w:val="fr-FR" w:eastAsia="en-GB"/>
              </w:rPr>
              <w:t>Des principes directeurs pour tenir compte des valeurs culturelles des zones humides, y compris des connaissances traditionnelles, pour la gestion efficace des sites (Résolution VIII.19) ont-ils été utilisés ou appliqués? (</w:t>
            </w:r>
            <w:r w:rsidRPr="00C9664E">
              <w:rPr>
                <w:rFonts w:asciiTheme="minorHAnsi" w:hAnsiTheme="minorHAnsi" w:cstheme="minorHAnsi"/>
                <w:lang w:val="fr-FR"/>
              </w:rPr>
              <w:t>Action 6.1.2/ 6.1.6)</w:t>
            </w:r>
          </w:p>
        </w:tc>
        <w:tc>
          <w:tcPr>
            <w:tcW w:w="1134" w:type="dxa"/>
            <w:hideMark/>
          </w:tcPr>
          <w:p w14:paraId="0AD53507"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24%</w:t>
            </w:r>
          </w:p>
        </w:tc>
        <w:tc>
          <w:tcPr>
            <w:tcW w:w="1134" w:type="dxa"/>
            <w:hideMark/>
          </w:tcPr>
          <w:p w14:paraId="305FF628"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28%</w:t>
            </w:r>
          </w:p>
        </w:tc>
        <w:tc>
          <w:tcPr>
            <w:tcW w:w="1134" w:type="dxa"/>
            <w:hideMark/>
          </w:tcPr>
          <w:p w14:paraId="6C73213D"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N/A</w:t>
            </w:r>
          </w:p>
        </w:tc>
        <w:tc>
          <w:tcPr>
            <w:tcW w:w="1134" w:type="dxa"/>
            <w:hideMark/>
          </w:tcPr>
          <w:p w14:paraId="17CF10A8"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36%</w:t>
            </w:r>
          </w:p>
        </w:tc>
        <w:tc>
          <w:tcPr>
            <w:tcW w:w="1134" w:type="dxa"/>
          </w:tcPr>
          <w:p w14:paraId="7DBEBB4B" w14:textId="321DCE61"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45%</w:t>
            </w:r>
          </w:p>
        </w:tc>
        <w:tc>
          <w:tcPr>
            <w:tcW w:w="1134" w:type="dxa"/>
            <w:noWrap/>
          </w:tcPr>
          <w:p w14:paraId="19242A47"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3BCFA11A" wp14:editId="2764346B">
                      <wp:extent cx="233142" cy="233142"/>
                      <wp:effectExtent l="0" t="0" r="0" b="0"/>
                      <wp:docPr id="332"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33"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4"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C4C1A68"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FYVAMAAH0KAAAOAAAAZHJzL2Uyb0RvYy54bWzsVl1P2zAUfZ+0/2DlfSRpU0ojUlTBQJMQ&#10;Q8DEs+s4H1Jie7bblP363WsnAco0JiZtL/AQ7Ph+Ht9zmuOTXduQLdemliIL4oMoIFwwmdeizIJv&#10;d+efjgJiLBU5baTgWfDATXCy/PjhuFMpn8hKNjnXBIIIk3YqCyprVRqGhlW8peZAKi7gsJC6pRa2&#10;ugxzTTuI3jbhJIoOw07qXGnJuDHw9swfBksXvyg4s1+LwnBLmiyA2qx7avdc4zNcHtO01FRVNevL&#10;oG+ooqW1gKRjqDNqKdno+kWotmZaGlnYAybbUBZFzbjrAbqJo71uLrTcKNdLmXalGmECaPdwenNY&#10;drW91qTOs2A6nQRE0BYuyeUl8WKG8HSqTMHqQqtbda37F6XfYce7Qrf4H3ohOwfswwgs31nC4OVk&#10;Oo0TCM/gqF874FkFt/PCi1Wfe795vDhK5t6vX4NfOCQNsbaxlE7BCJlHlMzfoXRbUcUd+Ab7H1Ga&#10;DijdyI3IeU5uYMioKBsOiB16xJzHCJdJDSD3p1i90jNNlTb2gsuW4CILYEZEjjW4+aPbS2M9RoMd&#10;JjayqfPzumncRpfr00aTLQVSLCZn0czxAGB9ZtYINBYS3XxEfAOYD/24lX1oONo14oYXMEh4264S&#10;R2E+5qGMcWFjf1TRnPv0swj+EDTMjqRHD7dzATFyAfnH2H2AwdIHGWL7ML09unKnAKNz9LvCvPPo&#10;4TJLYUfnthZS/ypAA131mb39AJKHBlFay/wBBkhLrz9GsfMaLu+SGntNNQgOSBOIKJxWUv8ISAeC&#10;lAXm+4ZqHpDmi4BZXsRJggrmNslsPoGNfnqyfnoiNu2phOuNQX4Vc0u0t82wLLRs70E7V5gVjqhg&#10;kDsLmNXD5tR6oQT1ZXy1cmagWoraS3GrGAZHlHDO7nb3VKt+Ii3Q/koO/KHp3kx6W/QUcrWxsqjd&#10;wD7i1OMHXEb1+SekTkZS12VlyUpr2QGd56/T2V9qfAg/RjjJ2FavhPFsEcegFqB5cbQ4PJpiMJjJ&#10;XtuSeDaLFl7bkmSezCf9FA2COvB34DlW5gpzSfZARUHA6M8YPBLK02RdDoP6zOqd58U7z1EC/ifP&#10;3U85fOM46e+/x/Aj6une6cLjV+PyJwAAAP//AwBQSwMEFAAGAAgAAAAhADXBwgHZAAAAAwEAAA8A&#10;AABkcnMvZG93bnJldi54bWxMj0FLw0AQhe+C/2EZwZvdxGKVmE0pRT0VwVYQb9PsNAnNzobsNkn/&#10;vaMe9DKP4Q3vfZMvJ9eqgfrQeDaQzhJQxKW3DVcG3nfPNw+gQkS22HomA2cKsCwuL3LMrB/5jYZt&#10;rJSEcMjQQB1jl2kdypochpnviMU7+N5hlLWvtO1xlHDX6tskWWiHDUtDjR2tayqP25Mz8DLiuJqn&#10;T8PmeFifP3d3rx+blIy5vppWj6AiTfHvGL7xBR0KYdr7E9ugWgPySPyZ4s0X96D2v6qLXP9nL74A&#10;AAD//wMAUEsBAi0AFAAGAAgAAAAhALaDOJL+AAAA4QEAABMAAAAAAAAAAAAAAAAAAAAAAFtDb250&#10;ZW50X1R5cGVzXS54bWxQSwECLQAUAAYACAAAACEAOP0h/9YAAACUAQAACwAAAAAAAAAAAAAAAAAv&#10;AQAAX3JlbHMvLnJlbHNQSwECLQAUAAYACAAAACEAekiRWFQDAAB9CgAADgAAAAAAAAAAAAAAAAAu&#10;AgAAZHJzL2Uyb0RvYy54bWxQSwECLQAUAAYACAAAACEANcHCAdkAAAADAQAADwAAAAAAAAAAAAAA&#10;AACuBQAAZHJzL2Rvd25yZXYueG1sUEsFBgAAAAAEAAQA8wAAALQ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nuCxQAAANwAAAAPAAAAZHJzL2Rvd25yZXYueG1sRI9Ba8JA&#10;FITvgv9heYI33bShpUZXqYKghx7UHjw+s89sbPZtyK6a9Nd3hYLHYWa+YWaL1lbiRo0vHSt4GScg&#10;iHOnSy4UfB/Wow8QPiBrrByTgo48LOb93gwz7e68o9s+FCJC2GeowIRQZ1L63JBFP3Y1cfTOrrEY&#10;omwKqRu8R7it5GuSvEuLJccFgzWtDOU/+6tVsOy4TSfy11y6r/XSnXizfcOjUsNB+zkFEagNz/B/&#10;e6MVpGkKjzPxCMj5HwAAAP//AwBQSwECLQAUAAYACAAAACEA2+H2y+4AAACFAQAAEwAAAAAAAAAA&#10;AAAAAAAAAAAAW0NvbnRlbnRfVHlwZXNdLnhtbFBLAQItABQABgAIAAAAIQBa9CxbvwAAABUBAAAL&#10;AAAAAAAAAAAAAAAAAB8BAABfcmVscy8ucmVsc1BLAQItABQABgAIAAAAIQAgfnuC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8QSxwAAANwAAAAPAAAAZHJzL2Rvd25yZXYueG1sRI9Ba8JA&#10;FITvQv/D8oReSt1opITUVYpoEHoo2njw9sg+k2j2bchuTfz33ULB4zAz3zCL1WAacaPO1ZYVTCcR&#10;COLC6ppLBfn39jUB4TyyxsYyKbiTg9XyabTAVNue93Q7+FIECLsUFVTet6mUrqjIoJvYljh4Z9sZ&#10;9EF2pdQd9gFuGjmLojdpsOawUGFL64qK6+HHKMiu+jjP6svLJfn82uTJsdWn7Ump5/Hw8Q7C0+Af&#10;4f/2TiuI4zn8nQlHQC5/AQAA//8DAFBLAQItABQABgAIAAAAIQDb4fbL7gAAAIUBAAATAAAAAAAA&#10;AAAAAAAAAAAAAABbQ29udGVudF9UeXBlc10ueG1sUEsBAi0AFAAGAAgAAAAhAFr0LFu/AAAAFQEA&#10;AAsAAAAAAAAAAAAAAAAAHwEAAF9yZWxzLy5yZWxzUEsBAi0AFAAGAAgAAAAhADpXxBLHAAAA3AAA&#10;AA8AAAAAAAAAAAAAAAAABwIAAGRycy9kb3ducmV2LnhtbFBLBQYAAAAAAwADALcAAAD7AgAAAAA=&#10;" adj="10800" fillcolor="white [3212]" stroked="f" strokeweight="2pt"/>
                      <w10:anchorlock/>
                    </v:group>
                  </w:pict>
                </mc:Fallback>
              </mc:AlternateContent>
            </w:r>
          </w:p>
        </w:tc>
      </w:tr>
      <w:tr w:rsidR="00C62980" w:rsidRPr="00C9664E" w14:paraId="7971D341" w14:textId="77777777" w:rsidTr="00C9664E">
        <w:trPr>
          <w:cantSplit/>
        </w:trPr>
        <w:tc>
          <w:tcPr>
            <w:tcW w:w="3085" w:type="dxa"/>
            <w:vMerge w:val="restart"/>
            <w:hideMark/>
          </w:tcPr>
          <w:p w14:paraId="32E51B14"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Objectif 11 –</w:t>
            </w:r>
            <w:r w:rsidRPr="00C9664E">
              <w:rPr>
                <w:rFonts w:asciiTheme="minorHAnsi" w:hAnsiTheme="minorHAnsi" w:cstheme="minorHAnsi"/>
                <w:i/>
                <w:sz w:val="22"/>
                <w:szCs w:val="22"/>
                <w:lang w:val="fr-FR"/>
              </w:rPr>
              <w:t xml:space="preserve"> </w:t>
            </w:r>
            <w:r w:rsidRPr="00C9664E">
              <w:rPr>
                <w:rFonts w:asciiTheme="minorHAnsi" w:hAnsiTheme="minorHAnsi" w:cstheme="minorHAnsi"/>
                <w:b/>
                <w:bCs/>
                <w:lang w:val="fr-CA"/>
              </w:rPr>
              <w:t>Les fonctions, services et avantages des zones humides sont largement démontrés, documentés et diffusés.</w:t>
            </w:r>
          </w:p>
        </w:tc>
        <w:tc>
          <w:tcPr>
            <w:tcW w:w="4536" w:type="dxa"/>
            <w:hideMark/>
          </w:tcPr>
          <w:p w14:paraId="1A4CAFC0"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11.1 </w:t>
            </w:r>
            <w:r w:rsidRPr="00C9664E">
              <w:rPr>
                <w:rFonts w:asciiTheme="minorHAnsi" w:hAnsiTheme="minorHAnsi" w:cstheme="minorHAnsi"/>
                <w:lang w:val="fr-FR"/>
              </w:rPr>
              <w:t>Une évaluation des avantages/services écosystémiques fournis par les Sites Ramsar et autres zones humides a-t-elle été faite? {1.4.1} DRC 1.4.ii</w:t>
            </w:r>
          </w:p>
        </w:tc>
        <w:tc>
          <w:tcPr>
            <w:tcW w:w="1134" w:type="dxa"/>
            <w:hideMark/>
          </w:tcPr>
          <w:p w14:paraId="0AFF184B"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13%</w:t>
            </w:r>
          </w:p>
        </w:tc>
        <w:tc>
          <w:tcPr>
            <w:tcW w:w="1134" w:type="dxa"/>
            <w:hideMark/>
          </w:tcPr>
          <w:p w14:paraId="7753A9EB"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21%</w:t>
            </w:r>
          </w:p>
        </w:tc>
        <w:tc>
          <w:tcPr>
            <w:tcW w:w="1134" w:type="dxa"/>
            <w:hideMark/>
          </w:tcPr>
          <w:p w14:paraId="5FAA90CF"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19%</w:t>
            </w:r>
          </w:p>
        </w:tc>
        <w:tc>
          <w:tcPr>
            <w:tcW w:w="1134" w:type="dxa"/>
            <w:hideMark/>
          </w:tcPr>
          <w:p w14:paraId="2D823988"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24%</w:t>
            </w:r>
          </w:p>
        </w:tc>
        <w:tc>
          <w:tcPr>
            <w:tcW w:w="1134" w:type="dxa"/>
          </w:tcPr>
          <w:p w14:paraId="77E5D232" w14:textId="448A740C"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32%</w:t>
            </w:r>
          </w:p>
        </w:tc>
        <w:tc>
          <w:tcPr>
            <w:tcW w:w="1134" w:type="dxa"/>
            <w:noWrap/>
          </w:tcPr>
          <w:p w14:paraId="46BDC66B"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2C198BBD" wp14:editId="6B128FA0">
                      <wp:extent cx="233142" cy="233142"/>
                      <wp:effectExtent l="0" t="0" r="0" b="0"/>
                      <wp:docPr id="335"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36"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7"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DFB50F"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iOVwMAAH0KAAAOAAAAZHJzL2Uyb0RvYy54bWzsVltP2zAUfp+0/2D5fSRp05ZGhKmCgSah&#10;DQHTnl3HuUiJ7dkuKfv1O8dOwm3aJiZtL/AQ7PhcP5/va47e77uW3ApjGyVzmhzElAjJVdHIKqdf&#10;bs7eHVJiHZMFa5UUOb0Tlr4/fvvmqNeZmKlatYUwBIJIm/U6p7VzOosiy2vRMXugtJBwWCrTMQdb&#10;U0WFYT1E79poFsfLqFem0EZxYS28PQ2H9NjHL0vB3eeytMKRNqdQm/NP459bfEbHRyyrDNN1w4cy&#10;2Auq6FgjIekU6pQ5RnameRaqa7hRVpXugKsuUmXZcOF7gG6S+Ek350bttO+lyvpKTzABtE9wenFY&#10;/un20pCmyOl8vqBEsg4uyeclyXqB8PS6ysDq3OhrfWmGF1XYYcf70nT4H3ohew/s3QSs2DvC4eVs&#10;Pk/SGSUcjoa1B57XcDvPvHj9YfBbJevDdBX8hjX4RWPSCGubSuk1jJC9R8n+HUrXNdPCg2+x/wml&#10;5YjSldrJQhTkCoaMyaoVgNgyIOY9JrhsZgG5P8XqNz2zTBvrzoXqCC5yCjMiC6zBzx+7vbAuYDTa&#10;YWKr2qY4a9rWb0y1PWkNuWVAivXsNF54HgCsj8xaicZSoVuIiG8A87Efv3J3rUC7Vl6JEgYJb9tX&#10;4ikspjyMcyFdEo5qVoiQfhHDH4KG2ZH06OF3PiBGLiH/FHsIMFqGIGPsEGawR1fhFWByjn9VWHCe&#10;PHxmJd3k3DVSmZ8FaKGrIXOwH0EK0CBKW1XcwQAZFfTHan7WwOVdMOsumQHBAWkCEYXTWpnvlPQg&#10;SDm133bMCErajxJmeZ2kKSqY36SL1Qw25uHJ9uGJ3HUnCq43AfnV3C/R3rXjsjSq+wraucGscMQk&#10;h9w55c6MmxMXhBLUl4vNxpuBamnmLuS15hgcUcI5u9l/ZUYPE+mA9p/UyB+WPZnJYIueUm12TpWN&#10;H9h7nAb8gMuoPv+E1KAxQfqumqp2ZGOM6oHOq9/TOVxqsoQfI5xkbGtQwmSxTpI5JaB5SbxeHs4x&#10;GMzkoG1psljE66BtabpKV7NhikZBHfk78hwr84X5JE9ARUHA6I8YPBEq0GRbjYP6yOqV5+Urz1EC&#10;/ifP/U85fON46R++x/Aj6uHe68L9V+PxDwAAAP//AwBQSwMEFAAGAAgAAAAhADXBwgHZAAAAAwEA&#10;AA8AAABkcnMvZG93bnJldi54bWxMj0FLw0AQhe+C/2EZwZvdxGKVmE0pRT0VwVYQb9PsNAnNzobs&#10;Nkn/vaMe9DKP4Q3vfZMvJ9eqgfrQeDaQzhJQxKW3DVcG3nfPNw+gQkS22HomA2cKsCwuL3LMrB/5&#10;jYZtrJSEcMjQQB1jl2kdypochpnviMU7+N5hlLWvtO1xlHDX6tskWWiHDUtDjR2tayqP25Mz8DLi&#10;uJqnT8PmeFifP3d3rx+blIy5vppWj6AiTfHvGL7xBR0KYdr7E9ugWgPySPyZ4s0X96D2v6qLXP9n&#10;L74AAAD//wMAUEsBAi0AFAAGAAgAAAAhALaDOJL+AAAA4QEAABMAAAAAAAAAAAAAAAAAAAAAAFtD&#10;b250ZW50X1R5cGVzXS54bWxQSwECLQAUAAYACAAAACEAOP0h/9YAAACUAQAACwAAAAAAAAAAAAAA&#10;AAAvAQAAX3JlbHMvLnJlbHNQSwECLQAUAAYACAAAACEAlPUYjlcDAAB9CgAADgAAAAAAAAAAAAAA&#10;AAAuAgAAZHJzL2Uyb0RvYy54bWxQSwECLQAUAAYACAAAACEANcHCAdkAAAADAQAADwAAAAAAAAAA&#10;AAAAAACxBQAAZHJzL2Rvd25yZXYueG1sUEsFBgAAAAAEAAQA8wAAALc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gaxQAAANwAAAAPAAAAZHJzL2Rvd25yZXYueG1sRI9Ba8JA&#10;FITvQv/D8gredNMGxaau0hQEPXhQe+jxNfuaTZt9G7JrTPrru4LgcZiZb5jlure16Kj1lWMFT9ME&#10;BHHhdMWlgo/TZrIA4QOyxtoxKRjIw3r1MFpipt2FD9QdQykihH2GCkwITSalLwxZ9FPXEEfv27UW&#10;Q5RtKXWLlwi3tXxOkrm0WHFcMNjQu6Hi93i2CvKB+/RF/pmfYb/J3RdvdzP8VGr82L+9ggjUh3v4&#10;1t5qBWk6h+uZeATk6h8AAP//AwBQSwECLQAUAAYACAAAACEA2+H2y+4AAACFAQAAEwAAAAAAAAAA&#10;AAAAAAAAAAAAW0NvbnRlbnRfVHlwZXNdLnhtbFBLAQItABQABgAIAAAAIQBa9CxbvwAAABUBAAAL&#10;AAAAAAAAAAAAAAAAAB8BAABfcmVscy8ucmVsc1BLAQItABQABgAIAAAAIQAwCdga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VplxgAAANwAAAAPAAAAZHJzL2Rvd25yZXYueG1sRI9Pi8Iw&#10;FMTvC36H8AQvi6bqoqUaRURlwYP47+Dt0TzbavNSmqjdb28WFvY4zMxvmOm8MaV4Uu0Kywr6vQgE&#10;cWp1wZmC03HdjUE4j6yxtEwKfsjBfNb6mGKi7Yv39Dz4TAQIuwQV5N5XiZQuzcmg69mKOHhXWxv0&#10;QdaZ1DW+AtyUchBFI2mw4LCQY0XLnNL74WEUbO76/LUpbp+3eLtbneJzpS/ri1KddrOYgPDU+P/w&#10;X/tbKxgOx/B7JhwBOXsDAAD//wMAUEsBAi0AFAAGAAgAAAAhANvh9svuAAAAhQEAABMAAAAAAAAA&#10;AAAAAAAAAAAAAFtDb250ZW50X1R5cGVzXS54bWxQSwECLQAUAAYACAAAACEAWvQsW78AAAAVAQAA&#10;CwAAAAAAAAAAAAAAAAAfAQAAX3JlbHMvLnJlbHNQSwECLQAUAAYACAAAACEAyoVaZcYAAADcAAAA&#10;DwAAAAAAAAAAAAAAAAAHAgAAZHJzL2Rvd25yZXYueG1sUEsFBgAAAAADAAMAtwAAAPoCAAAAAA==&#10;" adj="10800" fillcolor="white [3212]" stroked="f" strokeweight="2pt"/>
                      <w10:anchorlock/>
                    </v:group>
                  </w:pict>
                </mc:Fallback>
              </mc:AlternateContent>
            </w:r>
          </w:p>
        </w:tc>
      </w:tr>
      <w:tr w:rsidR="00C62980" w:rsidRPr="00C9664E" w14:paraId="582075B5" w14:textId="77777777" w:rsidTr="00C9664E">
        <w:trPr>
          <w:cantSplit/>
        </w:trPr>
        <w:tc>
          <w:tcPr>
            <w:tcW w:w="3085" w:type="dxa"/>
            <w:vMerge/>
            <w:hideMark/>
          </w:tcPr>
          <w:p w14:paraId="1EC26365" w14:textId="77777777" w:rsidR="00C62980" w:rsidRPr="00C9664E" w:rsidRDefault="00C62980" w:rsidP="00C62980">
            <w:pPr>
              <w:rPr>
                <w:rFonts w:asciiTheme="minorHAnsi" w:hAnsiTheme="minorHAnsi" w:cstheme="minorHAnsi"/>
                <w:b/>
                <w:bCs/>
                <w:lang w:val="fr-CA"/>
              </w:rPr>
            </w:pPr>
          </w:p>
        </w:tc>
        <w:tc>
          <w:tcPr>
            <w:tcW w:w="4536" w:type="dxa"/>
            <w:hideMark/>
          </w:tcPr>
          <w:p w14:paraId="226BDA0F"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11.2 </w:t>
            </w:r>
            <w:r w:rsidRPr="00C9664E">
              <w:rPr>
                <w:rFonts w:asciiTheme="minorHAnsi" w:hAnsiTheme="minorHAnsi" w:cstheme="minorHAnsi"/>
                <w:lang w:val="fr-FR"/>
              </w:rPr>
              <w:t>Des programmes ou projets pour les zones humides contribuant aux objectifs d’allègement de la pauvreté ou aux plans de sécurité alimentaire et de l’eau ont-ils été appliqués? {1.4.2} DRC 1.4.i</w:t>
            </w:r>
          </w:p>
        </w:tc>
        <w:tc>
          <w:tcPr>
            <w:tcW w:w="1134" w:type="dxa"/>
            <w:hideMark/>
          </w:tcPr>
          <w:p w14:paraId="1E99260D"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28%</w:t>
            </w:r>
          </w:p>
        </w:tc>
        <w:tc>
          <w:tcPr>
            <w:tcW w:w="1134" w:type="dxa"/>
            <w:hideMark/>
          </w:tcPr>
          <w:p w14:paraId="745587D4"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39%</w:t>
            </w:r>
          </w:p>
        </w:tc>
        <w:tc>
          <w:tcPr>
            <w:tcW w:w="1134" w:type="dxa"/>
            <w:hideMark/>
          </w:tcPr>
          <w:p w14:paraId="1048B852"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42%</w:t>
            </w:r>
          </w:p>
        </w:tc>
        <w:tc>
          <w:tcPr>
            <w:tcW w:w="1134" w:type="dxa"/>
            <w:hideMark/>
          </w:tcPr>
          <w:p w14:paraId="50D3CF45"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33%</w:t>
            </w:r>
          </w:p>
        </w:tc>
        <w:tc>
          <w:tcPr>
            <w:tcW w:w="1134" w:type="dxa"/>
          </w:tcPr>
          <w:p w14:paraId="68C36DB8" w14:textId="28BF241F"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32%</w:t>
            </w:r>
          </w:p>
        </w:tc>
        <w:tc>
          <w:tcPr>
            <w:tcW w:w="1134" w:type="dxa"/>
          </w:tcPr>
          <w:p w14:paraId="2C551C03"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1327C96A" wp14:editId="7866B0B6">
                      <wp:extent cx="230114" cy="230114"/>
                      <wp:effectExtent l="0" t="0" r="0" b="0"/>
                      <wp:docPr id="61"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62" name="Rounded Rectangle 6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Right Arrow 6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CC1CF7"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RxYAMAAI8KAAAOAAAAZHJzL2Uyb0RvYy54bWzsVktv2zgQvi/Q/0DwvrFky3YsRCmMtAkW&#10;CLpB0m3PNEU9AIrkknTk7K/vcCgpiVO0QAp0L8lB4WOe38x85tn7QyfJvbCu1aqg6UlCiVBcl62q&#10;C/rP58s/TylxnqmSSa1EQR+Eo+/P3/1x1ptczHWjZSksASPK5b0paOO9yWczxxvRMXeijVBwWWnb&#10;MQ9bW89Ky3qw3snZPElWs17b0ljNhXNw+iFe0nO0X1WC+7+ryglPZEEhNo9fi99d+M7Oz1heW2aa&#10;lg9hsFdE0bFWgdPJ1AfmGdnb9oWpruVWO135E667ma6qlgvMAbJJk6NsrqzeG8ylzvvaTDABtEc4&#10;vdos/3R/Y0lbFnSVUqJYBzVCtyRdBnB6U+cgc2XNnbmxw0EddyHfQ2U7YjXgmianSfijpJKt+QIH&#10;CAikSA6I98OEtzh4wuFwvkjSNKOEw9WwxnrwBor2Qos3Hwe9dbo5zdZRb1iD3ixGA4sQ9BRjb6Cz&#10;3CN47tfAu2uYEVgTF4AZwZuP4N3qvSpFSW6h9ZiqpSCreQQS5ScUXe4A0BHC8P9HSP0kY5Yb6/yV&#10;0B0Ji4JC46gyhIA1YPfXzkeERrng0GnZlpetlLix9e5CWnLPYFIu14vNYhPCBlCfiUkVhJUOavE6&#10;nADiYz648g9SBDmpbkUF3RVqjZHgXIvJD+NcKB8bxTWsFNH9Evto8B6YIGhgLGgwWK7A/2R7MDBK&#10;RiOj7WhmkA+qAmlhUk5+FFhUnjTQs1Z+Uu5ape33DEjIavAc5UeQIjQBpZ0uH6B9cHhgapzhly0U&#10;75o5f8MssBAcArNCNRtt/6OkB5YqqPt3z6ygRP6loJM3aZYFWsNNtlzPYWOf3uye3qh9d6GhvDDp&#10;4A2XQd7LcVlZ3X0FQt0Gr3DFFAffBeXejpsLH9kTKJmL7RbFgMoM89fqzvBx7EOffT58ZdYMHelh&#10;6D/pcXpYftSTUTbgq/R273XVYsM+4jTgB5McSOl3jPRiGum2bjzZWqt7slr8fJhjSZdZpMOQ0zDa&#10;6XKeroC3gO7S1Xy1wRaBhhxoLUuXy2QTaS3L1tkaiWOitZdDHuLCsLADjxANbBB8Pxvfo/nb1WOX&#10;PpN6G/LqbcjD/P+fQ46/4vDqQd4fXmjhWfV0j6Tw+I48/wYAAP//AwBQSwMEFAAGAAgAAAAhAAVP&#10;vVTYAAAAAwEAAA8AAABkcnMvZG93bnJldi54bWxMj81OwzAQhO9IvIO1SNyoQysVFOJUbSVOSEiU&#10;Hjhu4iWJGq+N7eaHp8fAAS47Ws1q5ttiM5leDORDZ1nB7SIDQVxb3XGj4Pj6eHMPIkRkjb1lUjBT&#10;gE15eVFgru3ILzQcYiNSCIccFbQxulzKULdkMCysI07eu/UGY1p9I7XHMYWbXi6zbC0NdpwaWnS0&#10;b6k+Hc5Gwd3qedaVf5qbady/fe4GR7sPp9T11bR9ABFpin/H8I2f0KFMTJU9sw6iV5AeiT8zeav1&#10;EkT1q7Is5H/28gsAAP//AwBQSwECLQAUAAYACAAAACEAtoM4kv4AAADhAQAAEwAAAAAAAAAAAAAA&#10;AAAAAAAAW0NvbnRlbnRfVHlwZXNdLnhtbFBLAQItABQABgAIAAAAIQA4/SH/1gAAAJQBAAALAAAA&#10;AAAAAAAAAAAAAC8BAABfcmVscy8ucmVsc1BLAQItABQABgAIAAAAIQDeqbRxYAMAAI8KAAAOAAAA&#10;AAAAAAAAAAAAAC4CAABkcnMvZTJvRG9jLnhtbFBLAQItABQABgAIAAAAIQAFT71U2AAAAAMBAAAP&#10;AAAAAAAAAAAAAAAAALoFAABkcnMvZG93bnJldi54bWxQSwUGAAAAAAQABADzAAAAvwYAAAAA&#10;">
                      <v:roundrect id="Rounded Rectangle 6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8ZTwwAAANsAAAAPAAAAZHJzL2Rvd25yZXYueG1sRI9PawIx&#10;FMTvQr9DeAVvmlV0K1ujlIKi4KXaS2/PzXP/5mXZRF399EYoeBxm5jfMfNmZWlyodYVlBaNhBII4&#10;tbrgTMHvYTWYgXAeWWNtmRTcyMFy8dabY6LtlX/osveZCBB2CSrIvW8SKV2ak0E3tA1x8E62NeiD&#10;bDOpW7wGuKnlOIpiabDgsJBjQ985pdX+bBQcy/v6aKO43GFVTdO/cvoxm2yV6r93X58gPHX+Ff5v&#10;b7SCeAzPL+EHyMUDAAD//wMAUEsBAi0AFAAGAAgAAAAhANvh9svuAAAAhQEAABMAAAAAAAAAAAAA&#10;AAAAAAAAAFtDb250ZW50X1R5cGVzXS54bWxQSwECLQAUAAYACAAAACEAWvQsW78AAAAVAQAACwAA&#10;AAAAAAAAAAAAAAAfAQAAX3JlbHMvLnJlbHNQSwECLQAUAAYACAAAACEA/R/GU8MAAADbAAAADwAA&#10;AAAAAAAAAAAAAAAHAgAAZHJzL2Rvd25yZXYueG1sUEsFBgAAAAADAAMAtwAAAPcCAAAAAA==&#10;" fillcolor="#f73939" stroked="f" strokeweight="2pt"/>
                      <v:shape id="Right Arrow 6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IexQAAANsAAAAPAAAAZHJzL2Rvd25yZXYueG1sRI/dagIx&#10;FITvhb5DOAXvNFsFka1RSkGQFvGnrbZ3h81psu3mZNlEXd/eCIKXw8x8w0xmravEkZpQelbw1M9A&#10;EBdel2wUfH7Me2MQISJrrDyTgjMFmE0fOhPMtT/xho7baESCcMhRgY2xzqUMhSWHoe9r4uT9+sZh&#10;TLIxUjd4SnBXyUGWjaTDktOCxZpeLRX/24NToP/e39x6ubc/YbUc7PSX+da1Uar72L48g4jUxnv4&#10;1l5oBaMhXL+kHyCnFwAAAP//AwBQSwECLQAUAAYACAAAACEA2+H2y+4AAACFAQAAEwAAAAAAAAAA&#10;AAAAAAAAAAAAW0NvbnRlbnRfVHlwZXNdLnhtbFBLAQItABQABgAIAAAAIQBa9CxbvwAAABUBAAAL&#10;AAAAAAAAAAAAAAAAAB8BAABfcmVscy8ucmVsc1BLAQItABQABgAIAAAAIQCfrsIexQAAANsAAAAP&#10;AAAAAAAAAAAAAAAAAAcCAABkcnMvZG93bnJldi54bWxQSwUGAAAAAAMAAwC3AAAA+QIAAAAA&#10;" adj="10800" fillcolor="white [3212]" stroked="f" strokeweight="2pt"/>
                      <w10:anchorlock/>
                    </v:group>
                  </w:pict>
                </mc:Fallback>
              </mc:AlternateContent>
            </w:r>
          </w:p>
        </w:tc>
      </w:tr>
      <w:tr w:rsidR="00C62980" w:rsidRPr="00C9664E" w14:paraId="540B28F4" w14:textId="77777777" w:rsidTr="00C9664E">
        <w:trPr>
          <w:cantSplit/>
        </w:trPr>
        <w:tc>
          <w:tcPr>
            <w:tcW w:w="3085" w:type="dxa"/>
            <w:vMerge/>
            <w:hideMark/>
          </w:tcPr>
          <w:p w14:paraId="705079B1" w14:textId="77777777" w:rsidR="00C62980" w:rsidRPr="00C9664E" w:rsidRDefault="00C62980" w:rsidP="00C62980">
            <w:pPr>
              <w:rPr>
                <w:rFonts w:asciiTheme="minorHAnsi" w:hAnsiTheme="minorHAnsi" w:cstheme="minorHAnsi"/>
                <w:b/>
                <w:bCs/>
                <w:lang w:val="fr-CA"/>
              </w:rPr>
            </w:pPr>
          </w:p>
        </w:tc>
        <w:tc>
          <w:tcPr>
            <w:tcW w:w="4536" w:type="dxa"/>
            <w:hideMark/>
          </w:tcPr>
          <w:p w14:paraId="5A596C71"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11.3 </w:t>
            </w:r>
            <w:r w:rsidRPr="00C9664E">
              <w:rPr>
                <w:rFonts w:asciiTheme="minorHAnsi" w:hAnsiTheme="minorHAnsi" w:cstheme="minorHAnsi"/>
                <w:lang w:val="fr-FR"/>
              </w:rPr>
              <w:t>Les valeurs socioéconomiques des zones humides ont</w:t>
            </w:r>
            <w:r w:rsidRPr="00C9664E">
              <w:rPr>
                <w:rFonts w:asciiTheme="minorHAnsi" w:hAnsiTheme="minorHAnsi" w:cstheme="minorHAnsi"/>
                <w:lang w:val="fr-FR"/>
              </w:rPr>
              <w:noBreakHyphen/>
              <w:t>elles été intégrées dans les plans de gestion de Sites Ramsar et autres zones humides? {1.4.3} {1.4.4} DRC 1.4.iii</w:t>
            </w:r>
          </w:p>
        </w:tc>
        <w:tc>
          <w:tcPr>
            <w:tcW w:w="1134" w:type="dxa"/>
            <w:hideMark/>
          </w:tcPr>
          <w:p w14:paraId="33A20FAE"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43%</w:t>
            </w:r>
          </w:p>
        </w:tc>
        <w:tc>
          <w:tcPr>
            <w:tcW w:w="1134" w:type="dxa"/>
            <w:hideMark/>
          </w:tcPr>
          <w:p w14:paraId="6B405DE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57%</w:t>
            </w:r>
          </w:p>
        </w:tc>
        <w:tc>
          <w:tcPr>
            <w:tcW w:w="1134" w:type="dxa"/>
            <w:hideMark/>
          </w:tcPr>
          <w:p w14:paraId="1F5E4826"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61%</w:t>
            </w:r>
          </w:p>
        </w:tc>
        <w:tc>
          <w:tcPr>
            <w:tcW w:w="1134" w:type="dxa"/>
            <w:hideMark/>
          </w:tcPr>
          <w:p w14:paraId="7F02915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45%</w:t>
            </w:r>
          </w:p>
        </w:tc>
        <w:tc>
          <w:tcPr>
            <w:tcW w:w="1134" w:type="dxa"/>
          </w:tcPr>
          <w:p w14:paraId="208E0DD9" w14:textId="586A38D4"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53%</w:t>
            </w:r>
          </w:p>
        </w:tc>
        <w:tc>
          <w:tcPr>
            <w:tcW w:w="1134" w:type="dxa"/>
          </w:tcPr>
          <w:p w14:paraId="04B5F881"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2369FD54" wp14:editId="34283371">
                      <wp:extent cx="233142" cy="233142"/>
                      <wp:effectExtent l="0" t="0" r="0" b="0"/>
                      <wp:docPr id="338"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39"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0"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65885E"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DtWQMAAH0KAAAOAAAAZHJzL2Uyb0RvYy54bWzsVk1P3DAQvVfqf7B8L0l2sywbEdAKCqqE&#10;KIJWnL2O8yEltmt7ydJf3xk7CR+tSkWl9gKHYMczb2aeZ97m8HjXteROGNsomdNkL6ZESK6KRlY5&#10;/frl7MMBJdYxWbBWSZHTe2Hp8dH7d4e9zsRM1aothCEAIm3W65zWzuksiiyvRcfsntJCwmGpTMcc&#10;bE0VFYb1gN610SyO96NemUIbxYW18PY0HNIjj1+WgrvPZWmFI21OITfnn8Y/N/iMjg5ZVhmm64YP&#10;abBXZNGxRkLQCeqUOUa2pvkJqmu4UVaVbo+rLlJl2XDha4BqkvhZNedGbbWvpcr6Sk80AbXPeHo1&#10;LL+8uzKkKXI6n8NVSdbBJfm4JFktkJ5eVxlYnRt9o6/M8KIKO6x4V5oO/0MtZOeJvZ+IFTtHOLyc&#10;zedJOqOEw9Gw9sTzGm7nJy9efxz8lsnqIF0Gv2ENftEYNMLcplR6DS1kH1iyf8fSTc208ORbrH9i&#10;aTWydK22shAFuYYmY7JqBTC2HxjzHhNdNrPA3J9y9ULNLNPGunOhOoKLnEKPyAJz8P3H7i6sCxyN&#10;dhjYqrYpzpq29RtTbU5aQ+4YDMVqdhov/BwArU/MWonGUqFbQMQ3wPlYj1+5+1agXSuvRQmNhLft&#10;M/EjLKY4jHMhXRKOalaIEH4Rwx+ShtFx6NHD7zwgIpcQf8IeAEbLADJiB5jBHl2FV4DJOf5dYsF5&#10;8vCRlXSTc9dIZX4F0EJVQ+RgP5IUqEGWNqq4hwYyKuiP1fysgcu7YNZdMQOCA9IEIgqntTLfKelB&#10;kHJqv22ZEZS0nyT08ipJU1Qwv0kXyxlszOOTzeMTue1OFFxvAvKruV+ivWvHZWlUdwvaucaocMQk&#10;h9g55c6MmxMXhBLUl4v12puBamnmLuSN5giOLGGffdndMqOHjnQw9pdqnB+WPevJYIueUq23TpWN&#10;b9gHngb+YJZRff7FUCOxQfqum6p2ZG2M6mGcly+Pc7jUZB9+jLCTsaxBCZPFKknmlIDmJfFq/2CO&#10;YNCTg7alyWIRg5igJqbpMl3Ohi4aBXWc33HOMTOfmA/yjFQUBER/MsHTQIUx2VRjoz6xepvz8m3O&#10;UQL+55z7n3L4xvHSP3yP4UfU473XhYevxqMfAAAA//8DAFBLAwQUAAYACAAAACEANcHCAdkAAAAD&#10;AQAADwAAAGRycy9kb3ducmV2LnhtbEyPQUvDQBCF74L/YRnBm93EYpWYTSlFPRXBVhBv0+w0Cc3O&#10;huw2Sf+9ox70Mo/hDe99ky8n16qB+tB4NpDOElDEpbcNVwbed883D6BCRLbYeiYDZwqwLC4vcsys&#10;H/mNhm2slIRwyNBAHWOXaR3KmhyGme+IxTv43mGUta+07XGUcNfq2yRZaIcNS0ONHa1rKo/bkzPw&#10;MuK4mqdPw+Z4WJ8/d3evH5uUjLm+mlaPoCJN8e8YvvEFHQph2vsT26BaA/JI/JnizRf3oPa/qotc&#10;/2cvvgAAAP//AwBQSwECLQAUAAYACAAAACEAtoM4kv4AAADhAQAAEwAAAAAAAAAAAAAAAAAAAAAA&#10;W0NvbnRlbnRfVHlwZXNdLnhtbFBLAQItABQABgAIAAAAIQA4/SH/1gAAAJQBAAALAAAAAAAAAAAA&#10;AAAAAC8BAABfcmVscy8ucmVsc1BLAQItABQABgAIAAAAIQD7nQDtWQMAAH0KAAAOAAAAAAAAAAAA&#10;AAAAAC4CAABkcnMvZTJvRG9jLnhtbFBLAQItABQABgAIAAAAIQA1wcIB2QAAAAMBAAAPAAAAAAAA&#10;AAAAAAAAALMFAABkcnMvZG93bnJldi54bWxQSwUGAAAAAAQABADzAAAAuQY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xoxQAAANwAAAAPAAAAZHJzL2Rvd25yZXYueG1sRI9Pa8JA&#10;FMTvQr/D8gredNOGFo2uUgVBDx78c/D4zL5m02bfhuyqST+9KxQ8DjPzG2Y6b20lrtT40rGCt2EC&#10;gjh3uuRCwfGwGoxA+ICssXJMCjryMJ+99KaYaXfjHV33oRARwj5DBSaEOpPS54Ys+qGriaP37RqL&#10;IcqmkLrBW4TbSr4nyae0WHJcMFjT0lD+u79YBYuO23Qs/8xPt10t3JnXmw88KdV/bb8mIAK14Rn+&#10;b6+1gjQdw+NMPAJydgcAAP//AwBQSwECLQAUAAYACAAAACEA2+H2y+4AAACFAQAAEwAAAAAAAAAA&#10;AAAAAAAAAAAAW0NvbnRlbnRfVHlwZXNdLnhtbFBLAQItABQABgAIAAAAIQBa9CxbvwAAABUBAAAL&#10;AAAAAAAAAAAAAAAAAB8BAABfcmVscy8ucmVsc1BLAQItABQABgAIAAAAIQBBlkxo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FsxAAAANwAAAAPAAAAZHJzL2Rvd25yZXYueG1sRE/LasJA&#10;FN0L/sNwC25KnfighNQxiJggdFG0unB3ydwmMZk7ITNq+vedRcHl4bxX6WBacafe1ZYVzKYRCOLC&#10;6ppLBafv7C0G4TyyxtYyKfglB+l6PFphou2DD3Q/+lKEEHYJKqi87xIpXVGRQTe1HXHgfmxv0AfY&#10;l1L3+AjhppXzKHqXBmsODRV2tK2oaI43oyBv9HmZ19fXa/z5tTvF505fsotSk5dh8wHC0+Cf4n/3&#10;XitYLMP8cCYcAbn+AwAA//8DAFBLAQItABQABgAIAAAAIQDb4fbL7gAAAIUBAAATAAAAAAAAAAAA&#10;AAAAAAAAAABbQ29udGVudF9UeXBlc10ueG1sUEsBAi0AFAAGAAgAAAAhAFr0LFu/AAAAFQEAAAsA&#10;AAAAAAAAAAAAAAAAHwEAAF9yZWxzLy5yZWxzUEsBAi0AFAAGAAgAAAAhAB1qsWzEAAAA3AAAAA8A&#10;AAAAAAAAAAAAAAAABwIAAGRycy9kb3ducmV2LnhtbFBLBQYAAAAAAwADALcAAAD4AgAAAAA=&#10;" adj="10800" fillcolor="white [3212]" stroked="f" strokeweight="2pt"/>
                      <w10:anchorlock/>
                    </v:group>
                  </w:pict>
                </mc:Fallback>
              </mc:AlternateContent>
            </w:r>
          </w:p>
        </w:tc>
      </w:tr>
      <w:tr w:rsidR="00C62980" w:rsidRPr="00C9664E" w14:paraId="659F2D9C" w14:textId="77777777" w:rsidTr="00C9664E">
        <w:trPr>
          <w:cantSplit/>
        </w:trPr>
        <w:tc>
          <w:tcPr>
            <w:tcW w:w="3085" w:type="dxa"/>
            <w:vMerge w:val="restart"/>
            <w:hideMark/>
          </w:tcPr>
          <w:p w14:paraId="4B2F0C68"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Objectif 12 –</w:t>
            </w:r>
            <w:r w:rsidRPr="00C9664E">
              <w:rPr>
                <w:rFonts w:asciiTheme="minorHAnsi" w:hAnsiTheme="minorHAnsi" w:cstheme="minorHAnsi"/>
                <w:i/>
                <w:sz w:val="22"/>
                <w:szCs w:val="22"/>
                <w:lang w:val="fr-FR"/>
              </w:rPr>
              <w:t xml:space="preserve"> </w:t>
            </w:r>
            <w:r w:rsidRPr="00C9664E">
              <w:rPr>
                <w:rFonts w:asciiTheme="minorHAnsi" w:hAnsiTheme="minorHAnsi" w:cstheme="minorHAnsi"/>
                <w:b/>
                <w:bCs/>
                <w:lang w:val="fr-CA"/>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4536" w:type="dxa"/>
            <w:hideMark/>
          </w:tcPr>
          <w:p w14:paraId="66FBBD9B" w14:textId="77777777" w:rsidR="00C62980" w:rsidRPr="00C9664E" w:rsidRDefault="00C62980" w:rsidP="00C62980">
            <w:pPr>
              <w:rPr>
                <w:rFonts w:asciiTheme="minorHAnsi" w:hAnsiTheme="minorHAnsi" w:cstheme="minorHAnsi"/>
                <w:lang w:val="fr-FR"/>
              </w:rPr>
            </w:pPr>
            <w:r w:rsidRPr="00C9664E">
              <w:rPr>
                <w:rFonts w:asciiTheme="minorHAnsi" w:hAnsiTheme="minorHAnsi" w:cstheme="minorHAnsi"/>
                <w:lang w:val="fr-FR"/>
              </w:rPr>
              <w:t>12.1 Avez-vous identifié des sites prioritaires pour la restauration des zones humides? {1.8.1} DRC 1.8.i</w:t>
            </w:r>
          </w:p>
          <w:p w14:paraId="62A5DC9E" w14:textId="77777777" w:rsidR="00C62980" w:rsidRPr="00C9664E" w:rsidRDefault="00C62980" w:rsidP="00C62980">
            <w:pPr>
              <w:rPr>
                <w:rFonts w:asciiTheme="minorHAnsi" w:hAnsiTheme="minorHAnsi" w:cstheme="minorHAnsi"/>
                <w:bCs/>
                <w:lang w:val="fr-CA"/>
              </w:rPr>
            </w:pPr>
          </w:p>
        </w:tc>
        <w:tc>
          <w:tcPr>
            <w:tcW w:w="1134" w:type="dxa"/>
            <w:hideMark/>
          </w:tcPr>
          <w:p w14:paraId="100D762A"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N/A</w:t>
            </w:r>
          </w:p>
        </w:tc>
        <w:tc>
          <w:tcPr>
            <w:tcW w:w="1134" w:type="dxa"/>
            <w:hideMark/>
          </w:tcPr>
          <w:p w14:paraId="6F7AD7C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65%</w:t>
            </w:r>
          </w:p>
        </w:tc>
        <w:tc>
          <w:tcPr>
            <w:tcW w:w="1134" w:type="dxa"/>
            <w:hideMark/>
          </w:tcPr>
          <w:p w14:paraId="56B53281"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70%</w:t>
            </w:r>
          </w:p>
        </w:tc>
        <w:tc>
          <w:tcPr>
            <w:tcW w:w="1134" w:type="dxa"/>
            <w:hideMark/>
          </w:tcPr>
          <w:p w14:paraId="005F5BB4"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54%</w:t>
            </w:r>
          </w:p>
        </w:tc>
        <w:tc>
          <w:tcPr>
            <w:tcW w:w="1134" w:type="dxa"/>
          </w:tcPr>
          <w:p w14:paraId="654DBDE3" w14:textId="58ECFF73"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60%</w:t>
            </w:r>
          </w:p>
        </w:tc>
        <w:tc>
          <w:tcPr>
            <w:tcW w:w="1134" w:type="dxa"/>
            <w:noWrap/>
          </w:tcPr>
          <w:p w14:paraId="727AA1D4"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45F08BC7" wp14:editId="382F2E48">
                      <wp:extent cx="233142" cy="233142"/>
                      <wp:effectExtent l="0" t="0" r="0" b="0"/>
                      <wp:docPr id="341"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42"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3"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B89F8D"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UOVAMAAH0KAAAOAAAAZHJzL2Uyb0RvYy54bWzsVstO3DAU3VfqP1jelyQzGYaJCGgEBVVC&#10;FEEr1h7HeUiJ7doeMvTre6+dhEerUlGp3cAi2PF9Ht9zJofHu64ld8LYRsmcJnsxJUJyVTSyyunX&#10;L2cfDiixjsmCtUqKnN4LS4+P3r877HUmZqpWbSEMgSDSZr3Oae2czqLI8lp0zO4pLSQclsp0zMHW&#10;VFFhWA/RuzaaxfF+1CtTaKO4sBbenoZDeuTjl6Xg7nNZWuFIm1Oozfmn8c8NPqOjQ5ZVhum64UMZ&#10;7BVVdKyRkHQKdcocI1vT/BSqa7hRVpVuj6suUmXZcOF7gG6S+Fk350Ztte+lyvpKTzABtM9wenVY&#10;fnl3ZUhT5HSeJpRI1sEl+bwkWS0Qnl5XGVidG32jr8zwogo77HhXmg7/Qy9k54G9n4AVO0c4vJzN&#10;50k6o4TD0bD2wPMabucnL15/HPyWyeogXQa/YQ1+0Zg0wtqmUnoNI2QfULJ/h9JNzbTw4Fvsf0IJ&#10;2ggoXautLERBrmHImKxaAYjtB8S8xwSXzSwg96dYvdAzy7Sx7lyojuAipzAjssAa/PyxuwvrAkaj&#10;HSa2qm2Ks6Zt/cZUm5PWkDsGpFjNTuOF5wHA+sSslWgsFbqFiPgGMB/78St33wq0a+W1KGGQ8LZ9&#10;JZ7CYsrDOBfSJeGoZoUI6Rcx/CFomB1Jjx5+5wNi5BLyT7GHAKNlCDLGDmEGe3QVXgEm5/h3hQXn&#10;ycNnVtJNzl0jlflVgBa6GjIH+xGkAA2itFHFPQyQUUF/rOZnDVzeBbPuihkQHJAmEFE4rZX5TkkP&#10;gpRT+23LjKCk/SRhlldJmqKC+U26WM5gYx6fbB6fyG13ouB6gdOQzS/R3rXjsjSquwXtXGNWOGKS&#10;Q+6ccmfGzYkLQgnqy8V67c1AtTRzF/JGcwyOKOGcfdndMqOHiXRA+0s18odlz2Yy2KKnVOutU2Xj&#10;B/YBpwE/4DKqzz8h9XwidVPVjqyNUT3QefkyncOlJvvwY4STjG0NSpgsVkkCgUHzkni1fzDHYDCT&#10;g7alyWIRr4K2pekyXc6GKRoFdeTvyHOszBfmkzwDFQUBoz9h8ESoQJNNNQ7qE6s3npdvPEcJ+J88&#10;9z/l8I3jpX/4HsOPqMd7rwsPX41HPwAAAP//AwBQSwMEFAAGAAgAAAAhADXBwgHZAAAAAwEAAA8A&#10;AABkcnMvZG93bnJldi54bWxMj0FLw0AQhe+C/2EZwZvdxGKVmE0pRT0VwVYQb9PsNAnNzobsNkn/&#10;vaMe9DKP4Q3vfZMvJ9eqgfrQeDaQzhJQxKW3DVcG3nfPNw+gQkS22HomA2cKsCwuL3LMrB/5jYZt&#10;rJSEcMjQQB1jl2kdypochpnviMU7+N5hlLWvtO1xlHDX6tskWWiHDUtDjR2tayqP25Mz8DLiuJqn&#10;T8PmeFifP3d3rx+blIy5vppWj6AiTfHvGL7xBR0KYdr7E9ugWgPySPyZ4s0X96D2v6qLXP9nL74A&#10;AAD//wMAUEsBAi0AFAAGAAgAAAAhALaDOJL+AAAA4QEAABMAAAAAAAAAAAAAAAAAAAAAAFtDb250&#10;ZW50X1R5cGVzXS54bWxQSwECLQAUAAYACAAAACEAOP0h/9YAAACUAQAACwAAAAAAAAAAAAAAAAAv&#10;AQAAX3JlbHMvLnJlbHNQSwECLQAUAAYACAAAACEAylhFDlQDAAB9CgAADgAAAAAAAAAAAAAAAAAu&#10;AgAAZHJzL2Uyb0RvYy54bWxQSwECLQAUAAYACAAAACEANcHCAdkAAAADAQAADwAAAAAAAAAAAAAA&#10;AACuBQAAZHJzL2Rvd25yZXYueG1sUEsFBgAAAAAEAAQA8wAAALQ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K1kxgAAANwAAAAPAAAAZHJzL2Rvd25yZXYueG1sRI9Ba8JA&#10;FITvhf6H5RV6qxtjlZq6BhUEe/BQ7cHja/aZjWbfhuxWk/76riD0OMzMN8ws72wtLtT6yrGC4SAB&#10;QVw4XXGp4Gu/fnkD4QOyxtoxKejJQz5/fJhhpt2VP+myC6WIEPYZKjAhNJmUvjBk0Q9cQxy9o2st&#10;hijbUuoWrxFua5kmyURarDguGGxoZag4736sgmXP3Wgqf82p366X7ps3H2M8KPX81C3eQQTqwn/4&#10;3t5oBaPXFG5n4hGQ8z8AAAD//wMAUEsBAi0AFAAGAAgAAAAhANvh9svuAAAAhQEAABMAAAAAAAAA&#10;AAAAAAAAAAAAAFtDb250ZW50X1R5cGVzXS54bWxQSwECLQAUAAYACAAAACEAWvQsW78AAAAVAQAA&#10;CwAAAAAAAAAAAAAAAAAfAQAAX3JlbHMvLnJlbHNQSwECLQAUAAYACAAAACEAFzStZMYAAADcAAAA&#10;DwAAAAAAAAAAAAAAAAAHAgAAZHJzL2Rvd25yZXYueG1sUEsFBgAAAAADAAMAtwAAAPoCA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C8bxwAAANwAAAAPAAAAZHJzL2Rvd25yZXYueG1sRI9Ba8JA&#10;FITvQv/D8oReSt1opITUVYpoEHoo2njw9sg+k2j2bchuTfz33ULB4zAz3zCL1WAacaPO1ZYVTCcR&#10;COLC6ppLBfn39jUB4TyyxsYyKbiTg9XyabTAVNue93Q7+FIECLsUFVTet6mUrqjIoJvYljh4Z9sZ&#10;9EF2pdQd9gFuGjmLojdpsOawUGFL64qK6+HHKMiu+jjP6svLJfn82uTJsdWn7Ump5/Hw8Q7C0+Af&#10;4f/2TiuI5zH8nQlHQC5/AQAA//8DAFBLAQItABQABgAIAAAAIQDb4fbL7gAAAIUBAAATAAAAAAAA&#10;AAAAAAAAAAAAAABbQ29udGVudF9UeXBlc10ueG1sUEsBAi0AFAAGAAgAAAAhAFr0LFu/AAAAFQEA&#10;AAsAAAAAAAAAAAAAAAAAHwEAAF9yZWxzLy5yZWxzUEsBAi0AFAAGAAgAAAAhAO24LxvHAAAA3AAA&#10;AA8AAAAAAAAAAAAAAAAABwIAAGRycy9kb3ducmV2LnhtbFBLBQYAAAAAAwADALcAAAD7AgAAAAA=&#10;" adj="10800" fillcolor="white [3212]" stroked="f" strokeweight="2pt"/>
                      <w10:anchorlock/>
                    </v:group>
                  </w:pict>
                </mc:Fallback>
              </mc:AlternateContent>
            </w:r>
          </w:p>
        </w:tc>
      </w:tr>
      <w:tr w:rsidR="00C62980" w:rsidRPr="00C9664E" w14:paraId="73E7FF1D" w14:textId="77777777" w:rsidTr="00C9664E">
        <w:trPr>
          <w:cantSplit/>
        </w:trPr>
        <w:tc>
          <w:tcPr>
            <w:tcW w:w="3085" w:type="dxa"/>
            <w:vMerge/>
            <w:hideMark/>
          </w:tcPr>
          <w:p w14:paraId="26A5B395" w14:textId="77777777" w:rsidR="00C62980" w:rsidRPr="00C9664E" w:rsidRDefault="00C62980" w:rsidP="00C62980">
            <w:pPr>
              <w:rPr>
                <w:rFonts w:asciiTheme="minorHAnsi" w:hAnsiTheme="minorHAnsi" w:cstheme="minorHAnsi"/>
                <w:b/>
                <w:bCs/>
                <w:lang w:val="fr-CA"/>
              </w:rPr>
            </w:pPr>
          </w:p>
        </w:tc>
        <w:tc>
          <w:tcPr>
            <w:tcW w:w="4536" w:type="dxa"/>
            <w:hideMark/>
          </w:tcPr>
          <w:p w14:paraId="3DE722E9" w14:textId="77777777" w:rsidR="00C62980" w:rsidRPr="00C9664E" w:rsidRDefault="00C62980" w:rsidP="00C62980">
            <w:pPr>
              <w:rPr>
                <w:rFonts w:asciiTheme="minorHAnsi" w:hAnsiTheme="minorHAnsi" w:cstheme="minorHAnsi"/>
                <w:lang w:val="fr-FR"/>
              </w:rPr>
            </w:pPr>
            <w:r w:rsidRPr="00C9664E">
              <w:rPr>
                <w:rFonts w:asciiTheme="minorHAnsi" w:hAnsiTheme="minorHAnsi" w:cstheme="minorHAnsi"/>
                <w:lang w:val="fr-FR"/>
              </w:rPr>
              <w:t>12.2 Des programmes, plans ou projets de restauration/remise en état des zones humides ont-ils été effectivement appliqués? {1.8.2} DRC 1.8.i</w:t>
            </w:r>
          </w:p>
          <w:p w14:paraId="67331EEE" w14:textId="77777777" w:rsidR="00C62980" w:rsidRPr="00C9664E" w:rsidRDefault="00C62980" w:rsidP="00C62980">
            <w:pPr>
              <w:rPr>
                <w:rFonts w:asciiTheme="minorHAnsi" w:hAnsiTheme="minorHAnsi" w:cstheme="minorHAnsi"/>
                <w:bCs/>
                <w:lang w:val="fr-CA"/>
              </w:rPr>
            </w:pPr>
          </w:p>
        </w:tc>
        <w:tc>
          <w:tcPr>
            <w:tcW w:w="1134" w:type="dxa"/>
            <w:hideMark/>
          </w:tcPr>
          <w:p w14:paraId="2F368BF2"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66%</w:t>
            </w:r>
          </w:p>
        </w:tc>
        <w:tc>
          <w:tcPr>
            <w:tcW w:w="1134" w:type="dxa"/>
            <w:hideMark/>
          </w:tcPr>
          <w:p w14:paraId="5AA3839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69%</w:t>
            </w:r>
          </w:p>
        </w:tc>
        <w:tc>
          <w:tcPr>
            <w:tcW w:w="1134" w:type="dxa"/>
            <w:hideMark/>
          </w:tcPr>
          <w:p w14:paraId="4DFB953D"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70%</w:t>
            </w:r>
          </w:p>
        </w:tc>
        <w:tc>
          <w:tcPr>
            <w:tcW w:w="1134" w:type="dxa"/>
            <w:hideMark/>
          </w:tcPr>
          <w:p w14:paraId="47992225"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43%</w:t>
            </w:r>
          </w:p>
        </w:tc>
        <w:tc>
          <w:tcPr>
            <w:tcW w:w="1134" w:type="dxa"/>
          </w:tcPr>
          <w:p w14:paraId="58BFCF3D" w14:textId="30BB81A5"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53%</w:t>
            </w:r>
          </w:p>
        </w:tc>
        <w:tc>
          <w:tcPr>
            <w:tcW w:w="1134" w:type="dxa"/>
          </w:tcPr>
          <w:p w14:paraId="517E4348"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7856CBC7" wp14:editId="34D488F4">
                      <wp:extent cx="233142" cy="233142"/>
                      <wp:effectExtent l="0" t="0" r="0" b="0"/>
                      <wp:docPr id="344"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45"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6"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412B5C2"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DrVAMAAH0KAAAOAAAAZHJzL2Uyb0RvYy54bWzsVltP2zAUfp+0/2D5fSRp05ZGhKmCgSah&#10;DQHTnl3HuUiJ7dkuKfv1O8dOwm3aJiZtL/AQ7PhcP5/va47e77uW3ApjGyVzmhzElAjJVdHIKqdf&#10;bs7eHVJiHZMFa5UUOb0Tlr4/fvvmqNeZmKlatYUwBIJIm/U6p7VzOosiy2vRMXugtJBwWCrTMQdb&#10;U0WFYT1E79poFsfLqFem0EZxYS28PQ2H9NjHL0vB3eeytMKRNqdQm/NP459bfEbHRyyrDNN1w4cy&#10;2Auq6FgjIekU6pQ5RnameRaqa7hRVpXugKsuUmXZcOF7gG6S+Ek350bttO+lyvpKTzABtE9wenFY&#10;/un20pCmyOk8TSmRrINL8nlJsl4gPL2uMrA6N/paX5rhRRV22PG+NB3+h17I3gN7NwEr9o5weDmb&#10;z5N0RgmHo2Htgec13M4zL15/GPxWyfowXQW/YQ1+0Zg0wtqmUnoNI2TvUbJ/h9J1zbTw4Fvsf0Jp&#10;MaJ0pXayEAW5giFjsmoFILYMiHmPCS6bWUDuT7H6Tc8s08a6c6E6goucwozIAmvw88duL6wLGI12&#10;mNiqtinOmrb1G1NtT1pDbhmQYj07jReeBwDrI7NWorFU6BYi4hvAfOzHr9xdK9CulVeihEHC2/aV&#10;eAqLKQ/jXEiXhKOaFSKkX8Twh6BhdiQ9evidD4iRS8g/xR4CjJYhyBg7hBns0VV4BZic418VFpwn&#10;D59ZSTc5d41U5mcBWuhqyBzsR5ACNIjSVhV3MEBGBf2xmp81cHkXzLpLZkBwQJpAROG0VuY7JT0I&#10;Uk7ttx0zgpL2o4RZXidpigrmN+liNYONeXiyfXgid92JgutNQH4190u0d+24LI3qvoJ2bjArHDHJ&#10;IXdOuTPj5sQFoQT15WKz8WagWpq5C3mtOQZHlHDObvZfmdHDRDqg/Sc18odlT2Yy2KKnVJudU2Xj&#10;B/YepwE/4DKqzz8h9XIidVPVjmyMUT3QefV7OodLTZbwY4STjG0NSpgs1kkypwQ0L4nXy8M5BoOZ&#10;HLQtTRaLeB20LU1X6Wo2TNEoqCN/R55jZb4wn+QJqCgIGP0RgydCBZpsq3FQH1m98rx85TlKwP/k&#10;uf8ph28cL/3D9xh+RD3ce124/2o8/gEAAP//AwBQSwMEFAAGAAgAAAAhADXBwgHZAAAAAwEAAA8A&#10;AABkcnMvZG93bnJldi54bWxMj0FLw0AQhe+C/2EZwZvdxGKVmE0pRT0VwVYQb9PsNAnNzobsNkn/&#10;vaMe9DKP4Q3vfZMvJ9eqgfrQeDaQzhJQxKW3DVcG3nfPNw+gQkS22HomA2cKsCwuL3LMrB/5jYZt&#10;rJSEcMjQQB1jl2kdypochpnviMU7+N5hlLWvtO1xlHDX6tskWWiHDUtDjR2tayqP25Mz8DLiuJqn&#10;T8PmeFifP3d3rx+blIy5vppWj6AiTfHvGL7xBR0KYdr7E9ugWgPySPyZ4s0X96D2v6qLXP9nL74A&#10;AAD//wMAUEsBAi0AFAAGAAgAAAAhALaDOJL+AAAA4QEAABMAAAAAAAAAAAAAAAAAAAAAAFtDb250&#10;ZW50X1R5cGVzXS54bWxQSwECLQAUAAYACAAAACEAOP0h/9YAAACUAQAACwAAAAAAAAAAAAAAAAAv&#10;AQAAX3JlbHMvLnJlbHNQSwECLQAUAAYACAAAACEA1D6Q61QDAAB9CgAADgAAAAAAAAAAAAAAAAAu&#10;AgAAZHJzL2Uyb0RvYy54bWxQSwECLQAUAAYACAAAACEANcHCAdkAAAADAQAADwAAAAAAAAAAAAAA&#10;AACuBQAAZHJzL2Rvd25yZXYueG1sUEsFBgAAAAAEAAQA8wAAALQ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TUQxQAAANwAAAAPAAAAZHJzL2Rvd25yZXYueG1sRI9BawIx&#10;FITvgv8hPKE3zbZq0dUotSDowUOtB4/Pzetm283Lsom66683gtDjMDPfMPNlY0txodoXjhW8DhIQ&#10;xJnTBecKDt/r/gSED8gaS8ekoCUPy0W3M8dUuyt/0WUfchEh7FNUYEKoUil9ZsiiH7iKOHo/rrYY&#10;oqxzqWu8Rrgt5VuSvEuLBccFgxV9Gsr+9merYNVyM5zKm/ltd+uVO/FmO8ajUi+95mMGIlAT/sPP&#10;9kYrGI7G8DgTj4Bc3AEAAP//AwBQSwECLQAUAAYACAAAACEA2+H2y+4AAACFAQAAEwAAAAAAAAAA&#10;AAAAAAAAAAAAW0NvbnRlbnRfVHlwZXNdLnhtbFBLAQItABQABgAIAAAAIQBa9CxbvwAAABUBAAAL&#10;AAAAAAAAAAAAAAAAAB8BAABfcmVscy8ucmVsc1BLAQItABQABgAIAAAAIQCY3TUQ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4yDxwAAANwAAAAPAAAAZHJzL2Rvd25yZXYueG1sRI9Ba8JA&#10;FITvhf6H5Qm9lLqpSgipq5SiQehBauPB2yP7TKLZtyG7NfHfuwXB4zAz3zDz5WAacaHO1ZYVvI8j&#10;EMSF1TWXCvLf9VsCwnlkjY1lUnAlB8vF89McU217/qHLzpciQNilqKDyvk2ldEVFBt3YtsTBO9rO&#10;oA+yK6XusA9w08hJFMXSYM1hocKWvioqzrs/oyA76/0sq0+vp+R7u8qTfasP64NSL6Ph8wOEp8E/&#10;wvf2RiuYzmL4PxOOgFzcAAAA//8DAFBLAQItABQABgAIAAAAIQDb4fbL7gAAAIUBAAATAAAAAAAA&#10;AAAAAAAAAAAAAABbQ29udGVudF9UeXBlc10ueG1sUEsBAi0AFAAGAAgAAAAhAFr0LFu/AAAAFQEA&#10;AAsAAAAAAAAAAAAAAAAAHwEAAF9yZWxzLy5yZWxzUEsBAi0AFAAGAAgAAAAhAP3PjIPHAAAA3AAA&#10;AA8AAAAAAAAAAAAAAAAABwIAAGRycy9kb3ducmV2LnhtbFBLBQYAAAAAAwADALcAAAD7AgAAAAA=&#10;" adj="10800" fillcolor="white [3212]" stroked="f" strokeweight="2pt"/>
                      <w10:anchorlock/>
                    </v:group>
                  </w:pict>
                </mc:Fallback>
              </mc:AlternateContent>
            </w:r>
          </w:p>
        </w:tc>
      </w:tr>
      <w:tr w:rsidR="00EE4C1B" w:rsidRPr="008D656A" w14:paraId="5F61759A" w14:textId="77777777" w:rsidTr="00EE4C1B">
        <w:trPr>
          <w:cantSplit/>
        </w:trPr>
        <w:tc>
          <w:tcPr>
            <w:tcW w:w="14425" w:type="dxa"/>
            <w:gridSpan w:val="8"/>
            <w:vAlign w:val="center"/>
          </w:tcPr>
          <w:p w14:paraId="0BA8A227" w14:textId="6975D457" w:rsidR="00EE4C1B" w:rsidRPr="00C9664E" w:rsidRDefault="00EE4C1B" w:rsidP="00EE4C1B">
            <w:pPr>
              <w:spacing w:before="120" w:after="120"/>
              <w:rPr>
                <w:rFonts w:asciiTheme="minorHAnsi" w:hAnsiTheme="minorHAnsi" w:cstheme="minorHAnsi"/>
                <w:bCs/>
                <w:lang w:val="fr-CA"/>
              </w:rPr>
            </w:pPr>
            <w:r w:rsidRPr="00C9664E">
              <w:rPr>
                <w:rFonts w:asciiTheme="minorHAnsi" w:hAnsiTheme="minorHAnsi" w:cstheme="minorHAnsi"/>
                <w:b/>
                <w:bCs/>
                <w:lang w:val="fr-CA"/>
              </w:rPr>
              <w:t>But 4 : Améliorer la mise en œuvre</w:t>
            </w:r>
          </w:p>
        </w:tc>
      </w:tr>
      <w:tr w:rsidR="00C62980" w:rsidRPr="00C9664E" w14:paraId="54DA48D8" w14:textId="77777777" w:rsidTr="00C9664E">
        <w:trPr>
          <w:cantSplit/>
        </w:trPr>
        <w:tc>
          <w:tcPr>
            <w:tcW w:w="3085" w:type="dxa"/>
            <w:hideMark/>
          </w:tcPr>
          <w:p w14:paraId="38E98111"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Objectif 15 –</w:t>
            </w:r>
            <w:r w:rsidRPr="00C9664E">
              <w:rPr>
                <w:rFonts w:asciiTheme="minorHAnsi" w:hAnsiTheme="minorHAnsi" w:cstheme="minorHAnsi"/>
                <w:i/>
                <w:sz w:val="22"/>
                <w:szCs w:val="22"/>
                <w:lang w:val="fr-FR"/>
              </w:rPr>
              <w:t xml:space="preserve"> </w:t>
            </w:r>
            <w:r w:rsidRPr="00C9664E">
              <w:rPr>
                <w:rFonts w:asciiTheme="minorHAnsi" w:hAnsiTheme="minorHAnsi" w:cstheme="minorHAnsi"/>
                <w:b/>
                <w:bCs/>
                <w:lang w:val="fr-CA"/>
              </w:rPr>
              <w:t>Les initiatives régionales Ramsar, avec la participation et l’appui actifs des Parties de chaque région, sont renforcées et deviennent des outils efficaces, contribuant à l’application pleine et entière de la Convention.</w:t>
            </w:r>
          </w:p>
        </w:tc>
        <w:tc>
          <w:tcPr>
            <w:tcW w:w="4536" w:type="dxa"/>
            <w:hideMark/>
          </w:tcPr>
          <w:p w14:paraId="71094722" w14:textId="77777777" w:rsidR="00C62980" w:rsidRPr="00C9664E" w:rsidRDefault="00C62980" w:rsidP="00C62980">
            <w:pPr>
              <w:rPr>
                <w:rFonts w:asciiTheme="minorHAnsi" w:hAnsiTheme="minorHAnsi" w:cstheme="minorHAnsi"/>
                <w:lang w:val="fr-FR"/>
              </w:rPr>
            </w:pPr>
            <w:r w:rsidRPr="00C9664E">
              <w:rPr>
                <w:rFonts w:asciiTheme="minorHAnsi" w:hAnsiTheme="minorHAnsi" w:cstheme="minorHAnsi"/>
                <w:lang w:val="fr-FR"/>
              </w:rPr>
              <w:t>15.1 Avez-vous (AA) participé à l’élaboration et à l’application d’une initiative régionale dans le cadre de la Convention? {3.2.1} DRC 3.2.i</w:t>
            </w:r>
          </w:p>
          <w:p w14:paraId="0BFADB04" w14:textId="77777777" w:rsidR="00C62980" w:rsidRPr="00C9664E" w:rsidRDefault="00C62980" w:rsidP="00C62980">
            <w:pPr>
              <w:rPr>
                <w:rFonts w:asciiTheme="minorHAnsi" w:hAnsiTheme="minorHAnsi" w:cstheme="minorHAnsi"/>
                <w:bCs/>
                <w:lang w:val="fr-CA"/>
              </w:rPr>
            </w:pPr>
          </w:p>
        </w:tc>
        <w:tc>
          <w:tcPr>
            <w:tcW w:w="1134" w:type="dxa"/>
            <w:hideMark/>
          </w:tcPr>
          <w:p w14:paraId="31B0DF14"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61%</w:t>
            </w:r>
          </w:p>
        </w:tc>
        <w:tc>
          <w:tcPr>
            <w:tcW w:w="1134" w:type="dxa"/>
            <w:hideMark/>
          </w:tcPr>
          <w:p w14:paraId="696AC5B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65%</w:t>
            </w:r>
          </w:p>
        </w:tc>
        <w:tc>
          <w:tcPr>
            <w:tcW w:w="1134" w:type="dxa"/>
            <w:hideMark/>
          </w:tcPr>
          <w:p w14:paraId="402F5026"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68%</w:t>
            </w:r>
          </w:p>
        </w:tc>
        <w:tc>
          <w:tcPr>
            <w:tcW w:w="1134" w:type="dxa"/>
            <w:hideMark/>
          </w:tcPr>
          <w:p w14:paraId="72229FC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59%</w:t>
            </w:r>
          </w:p>
        </w:tc>
        <w:tc>
          <w:tcPr>
            <w:tcW w:w="1134" w:type="dxa"/>
          </w:tcPr>
          <w:p w14:paraId="3557F380" w14:textId="302989BB"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66%</w:t>
            </w:r>
          </w:p>
        </w:tc>
        <w:tc>
          <w:tcPr>
            <w:tcW w:w="1134" w:type="dxa"/>
            <w:noWrap/>
          </w:tcPr>
          <w:p w14:paraId="0A25527D"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45F6FDDB" wp14:editId="2F759885">
                      <wp:extent cx="233142" cy="233142"/>
                      <wp:effectExtent l="0" t="0" r="0" b="0"/>
                      <wp:docPr id="347"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48"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9"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9256D3"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hsVgMAAH0KAAAOAAAAZHJzL2Uyb0RvYy54bWzsVstO3DAU3VfqP1jelyQzGYaJCGgEBVVC&#10;FEEr1h7HeUiJ7doeMvTre6+dhEerUlGp3cAi2PF9Ht9zJofHu64ld8LYRsmcJnsxJUJyVTSyyunX&#10;L2cfDiixjsmCtUqKnN4LS4+P3r877HUmZqpWbSEMgSDSZr3Oae2czqLI8lp0zO4pLSQclsp0zMHW&#10;VFFhWA/RuzaaxfF+1CtTaKO4sBbenoZDeuTjl6Xg7nNZWuFIm1Oozfmn8c8NPqOjQ5ZVhum64UMZ&#10;7BVVdKyRkHQKdcocI1vT/BSqa7hRVpVuj6suUmXZcOF7gG6S+Fk350Ztte+lyvpKTzABtM9wenVY&#10;fnl3ZUhT5HSeLimRrINL8nlJslogPL2uMrA6N/pGX5nhRRV22PGuNB3+h17IzgN7PwErdo5weDmb&#10;z5N0RgmHo2Htgec13M5PXrz+OPgtk9UBloV+wxr8ojFphLVNpfQaRsg+oGT/DqWbmmnhwbfY/4QS&#10;DHRA6VptZSEKcg1DxmTVCkBsPyDmPSa4bGYBuT/F6oWeWaaNdedCdQQXOYUZkQXW4OeP3V1YFzAa&#10;7TCxVW1TnDVt6zem2py0htwxIMVqdhovPA8A1idmrURjqdAtRMQ3gPnYj1+5+1agXSuvRQmDhLft&#10;K/EUFlMexrmQLglHNStESL+I4Q9Bw+xIevTwOx8QI5eQf4o9BBgtQ5Axdggz2KOr8AowOce/Kyw4&#10;Tx4+s5Jucu4aqcyvArTQ1ZA52I8gBWgQpY0q7mGAjAr6YzU/a+DyLph1V8yA4IA0gYjCaa3Md0p6&#10;EKSc2m9bZgQl7ScJs7xK0hQVzG/SxXIGG/P4ZPP4RG67EwXXm4D8au6XaO/acVka1d2Cdq4xKxwx&#10;ySF3Trkz4+bEBaEE9eVivfZmoFqauQt5ozkGR5Rwzr7sbpnRw0Q6oP2lGvnDsmczGWzRU6r11qmy&#10;8QP7gNOAH3AZ1eefkHo1kbqpakfWxqge6Lx8mc7hUpN9+DHCSca2BiVMFqskmVMC2pXEq/2DOQaD&#10;mRy0LU0Wixjyoral6TJdzoYpGgV15O/Ic6zMF+aTPAMVBQGjP2HwRKhAk001DuoTqzeel288Rwn4&#10;nzz3P+XwjeOlf/gew4+ox3uvCw9fjUc/AAAA//8DAFBLAwQUAAYACAAAACEANcHCAdkAAAADAQAA&#10;DwAAAGRycy9kb3ducmV2LnhtbEyPQUvDQBCF74L/YRnBm93EYpWYTSlFPRXBVhBv0+w0Cc3Ohuw2&#10;Sf+9ox70Mo/hDe99ky8n16qB+tB4NpDOElDEpbcNVwbed883D6BCRLbYeiYDZwqwLC4vcsysH/mN&#10;hm2slIRwyNBAHWOXaR3KmhyGme+IxTv43mGUta+07XGUcNfq2yRZaIcNS0ONHa1rKo/bkzPwMuK4&#10;mqdPw+Z4WJ8/d3evH5uUjLm+mlaPoCJN8e8YvvEFHQph2vsT26BaA/JI/JnizRf3oPa/qotc/2cv&#10;vgAAAP//AwBQSwECLQAUAAYACAAAACEAtoM4kv4AAADhAQAAEwAAAAAAAAAAAAAAAAAAAAAAW0Nv&#10;bnRlbnRfVHlwZXNdLnhtbFBLAQItABQABgAIAAAAIQA4/SH/1gAAAJQBAAALAAAAAAAAAAAAAAAA&#10;AC8BAABfcmVscy8ucmVsc1BLAQItABQABgAIAAAAIQDbSMhsVgMAAH0KAAAOAAAAAAAAAAAAAAAA&#10;AC4CAABkcnMvZTJvRG9jLnhtbFBLAQItABQABgAIAAAAIQA1wcIB2QAAAAMBAAAPAAAAAAAAAAAA&#10;AAAAALAFAABkcnMvZG93bnJldi54bWxQSwUGAAAAAAQABADzAAAAtgY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JqOwgAAANwAAAAPAAAAZHJzL2Rvd25yZXYueG1sRE+7bsIw&#10;FN0r9R+si8RWHJ4qAYMKEhIMDKQdOl7iS5w2vo5iAwlfj4dKHY/Oe7lubSVu1PjSsYLhIAFBnDtd&#10;cqHg63P39g7CB2SNlWNS0JGH9er1ZYmpdnc+0S0LhYgh7FNUYEKoUyl9bsiiH7iaOHIX11gMETaF&#10;1A3eY7it5ChJZtJiybHBYE1bQ/lvdrUKNh2347l8mJ/uuNu4M+8PU/xWqt9rPxYgArXhX/zn3msF&#10;40lcG8/EIyBXTwAAAP//AwBQSwECLQAUAAYACAAAACEA2+H2y+4AAACFAQAAEwAAAAAAAAAAAAAA&#10;AAAAAAAAW0NvbnRlbnRfVHlwZXNdLnhtbFBLAQItABQABgAIAAAAIQBa9CxbvwAAABUBAAALAAAA&#10;AAAAAAAAAAAAAB8BAABfcmVscy8ucmVsc1BLAQItABQABgAIAAAAIQB23JqOwgAAANwAAAAPAAAA&#10;AAAAAAAAAAAAAAcCAABkcnMvZG93bnJldi54bWxQSwUGAAAAAAMAAwC3AAAA9g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jxxwAAANwAAAAPAAAAZHJzL2Rvd25yZXYueG1sRI9Ba8JA&#10;FITvQv/D8gq9SN20lRJj1lBKFcGD1Ooht0f2NYnJvg3Zrab/3hUEj8PMfMOk2WBacaLe1ZYVvEwi&#10;EMSF1TWXCvY/y+cYhPPIGlvLpOCfHGSLh1GKibZn/qbTzpciQNglqKDyvkukdEVFBt3EdsTB+7W9&#10;QR9kX0rd4znATStfo+hdGqw5LFTY0WdFRbP7MwpWjT5MV/VxfIw32699fOh0vsyVenocPuYgPA3+&#10;Hr6111rB23QG1zPhCMjFBQAA//8DAFBLAQItABQABgAIAAAAIQDb4fbL7gAAAIUBAAATAAAAAAAA&#10;AAAAAAAAAAAAAABbQ29udGVudF9UeXBlc10ueG1sUEsBAi0AFAAGAAgAAAAhAFr0LFu/AAAAFQEA&#10;AAsAAAAAAAAAAAAAAAAAHwEAAF9yZWxzLy5yZWxzUEsBAi0AFAAGAAgAAAAhAIxQGPHHAAAA3AAA&#10;AA8AAAAAAAAAAAAAAAAABwIAAGRycy9kb3ducmV2LnhtbFBLBQYAAAAAAwADALcAAAD7AgAAAAA=&#10;" adj="10800" fillcolor="white [3212]" stroked="f" strokeweight="2pt"/>
                      <w10:anchorlock/>
                    </v:group>
                  </w:pict>
                </mc:Fallback>
              </mc:AlternateContent>
            </w:r>
          </w:p>
        </w:tc>
      </w:tr>
      <w:tr w:rsidR="00C62980" w:rsidRPr="00C9664E" w14:paraId="2B5504C8" w14:textId="77777777" w:rsidTr="00C9664E">
        <w:trPr>
          <w:cantSplit/>
        </w:trPr>
        <w:tc>
          <w:tcPr>
            <w:tcW w:w="3085" w:type="dxa"/>
            <w:vMerge w:val="restart"/>
            <w:hideMark/>
          </w:tcPr>
          <w:p w14:paraId="55297297"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 xml:space="preserve">Objectif 16 – La conservation et l’utilisation rationnelle des zones humides sont connues de tous grâce à la communication, au renforcement des capacités, à </w:t>
            </w:r>
            <w:r w:rsidRPr="00C9664E">
              <w:rPr>
                <w:rFonts w:asciiTheme="minorHAnsi" w:hAnsiTheme="minorHAnsi" w:cstheme="minorHAnsi"/>
                <w:b/>
                <w:bCs/>
                <w:lang w:val="fr-CA"/>
              </w:rPr>
              <w:lastRenderedPageBreak/>
              <w:t>l’éducation, la sensibilisation et la participation du public.</w:t>
            </w:r>
          </w:p>
        </w:tc>
        <w:tc>
          <w:tcPr>
            <w:tcW w:w="4536" w:type="dxa"/>
            <w:hideMark/>
          </w:tcPr>
          <w:p w14:paraId="321DE8D1"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lastRenderedPageBreak/>
              <w:t xml:space="preserve">16.1 </w:t>
            </w:r>
            <w:r w:rsidRPr="00C9664E">
              <w:rPr>
                <w:rFonts w:asciiTheme="minorHAnsi" w:hAnsiTheme="minorHAnsi" w:cstheme="minorHAnsi"/>
                <w:lang w:val="fr-FR"/>
              </w:rPr>
              <w:t>Un (ou des) plan(s) d’action pour la CESP zones humides a-t-il (ont</w:t>
            </w:r>
            <w:r w:rsidRPr="00C9664E">
              <w:rPr>
                <w:rFonts w:asciiTheme="minorHAnsi" w:hAnsiTheme="minorHAnsi" w:cstheme="minorHAnsi"/>
                <w:lang w:val="fr-FR"/>
              </w:rPr>
              <w:noBreakHyphen/>
              <w:t>ils) été établi(s)? {4.1.1} DRC 4.1.i</w:t>
            </w:r>
          </w:p>
        </w:tc>
        <w:tc>
          <w:tcPr>
            <w:tcW w:w="1134" w:type="dxa"/>
            <w:vMerge w:val="restart"/>
            <w:vAlign w:val="bottom"/>
            <w:hideMark/>
          </w:tcPr>
          <w:p w14:paraId="40796B3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14%</w:t>
            </w:r>
          </w:p>
        </w:tc>
        <w:tc>
          <w:tcPr>
            <w:tcW w:w="1134" w:type="dxa"/>
            <w:vMerge w:val="restart"/>
            <w:vAlign w:val="bottom"/>
            <w:hideMark/>
          </w:tcPr>
          <w:p w14:paraId="0D13469F"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18%</w:t>
            </w:r>
          </w:p>
        </w:tc>
        <w:tc>
          <w:tcPr>
            <w:tcW w:w="1134" w:type="dxa"/>
            <w:vMerge w:val="restart"/>
            <w:vAlign w:val="bottom"/>
            <w:hideMark/>
          </w:tcPr>
          <w:p w14:paraId="3788FE3B"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27%</w:t>
            </w:r>
          </w:p>
        </w:tc>
        <w:tc>
          <w:tcPr>
            <w:tcW w:w="1134" w:type="dxa"/>
            <w:vMerge w:val="restart"/>
            <w:vAlign w:val="bottom"/>
            <w:hideMark/>
          </w:tcPr>
          <w:p w14:paraId="1D8DE751"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24%</w:t>
            </w:r>
          </w:p>
        </w:tc>
        <w:tc>
          <w:tcPr>
            <w:tcW w:w="1134" w:type="dxa"/>
            <w:vMerge w:val="restart"/>
          </w:tcPr>
          <w:p w14:paraId="67EFC5A5" w14:textId="5D63CAC4"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lang w:val="fr-CA"/>
              </w:rPr>
              <w:t>35%</w:t>
            </w:r>
          </w:p>
        </w:tc>
        <w:tc>
          <w:tcPr>
            <w:tcW w:w="1134" w:type="dxa"/>
            <w:vMerge w:val="restart"/>
            <w:noWrap/>
            <w:vAlign w:val="bottom"/>
          </w:tcPr>
          <w:p w14:paraId="747E461F"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6CE00CBE" wp14:editId="6A55C544">
                      <wp:extent cx="233142" cy="233142"/>
                      <wp:effectExtent l="0" t="0" r="0" b="0"/>
                      <wp:docPr id="350"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51"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2"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913D92"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FqUgMAAH0KAAAOAAAAZHJzL2Uyb0RvYy54bWzsVltP2zAUfp+0/2D5fSRpU0ojwlTBQJPQ&#10;hoBpz67jXKTE9myXlP36nWMnAcq0TUzaXuhDaufcP5/zxcfvd11L7oSxjZI5TQ5iSoTkqmhkldMv&#10;t+fvjiixjsmCtUqKnN4LS9+fvH1z3OtMzFSt2kIYAk6kzXqd09o5nUWR5bXomD1QWkgQlsp0zMHW&#10;VFFhWA/euzaaxfFh1CtTaKO4sBbengUhPfH+y1Jw97ksrXCkzSnk5vzT+OcGn9HJMcsqw3Td8CEN&#10;9oIsOtZICDq5OmOOka1pnrnqGm6UVaU74KqLVFk2XPgaoJok3qvmwqit9rVUWV/pCSaAdg+nF7vl&#10;n+6uDGmKnM4XgI9kHRySj0uS1QLh6XWVgdaF0Tf6ygwvqrDDinel6fAfaiE7D+z9BKzYOcLh5Ww+&#10;T9IZJRxEw9oDz2s4nWdWvP4w2C2T1VG6DHbDGuyiMWiEuU2p9BpayD6gZP8OpZuaaeHBt1j/hFIy&#10;onSttrIQBbmGJmOyagUgdhgQ8xYTXDazgNyfYvWbmlmmjXUXQnUEFzmFHpEF5uD7j91dWhcwGvUw&#10;sFVtU5w3bes3ptqctobcMRiK1ewshpMPJk/UWonKUqFZEOMbwHysx6/cfStQr5XXooRGwtP2mfgR&#10;FlMcxrmQLgmimhUihF/E8Buj49CjhT9i7xA9lxB/8j04GDWDk9F3yHLQR1PhGWAyjn+VWDCeLHxk&#10;Jd1k3DVSmZ85aKGqIXLQH0EK0CBKG1XcQwMZFfjHan7ewOFdMuuumAHCgdEDEgVprcx3SnogpJza&#10;b1tmBCXtRwm9vErSFBnMb9LFcgYb81iyeSyR2+5UwfFCt0I0v0R9147L0qjuK3DnGqOCiEkOsXPK&#10;nRk3py4QJbAvF+u1VwPW0sxdyhvN0TmihH12u/vKjB460sHYf1Lj/LBsryeDLlpKtd46VTa+YR9w&#10;GvCDWUb2+SdDDdwUqO+6qWpH1saoHsZ5+ftxDoeaHMLHCDsZyxqYMFmskmROCXBeEq8Oj+boDHpy&#10;4LY0WSziVeC2NF2my9nQRSOhjvM7zjlm5hPzQfZARUJA708meG8EN9XYqE+0Xue8fJ1zpID/Oef+&#10;Uw53HE/9w30ML1GP954XHm6NJz8AAAD//wMAUEsDBBQABgAIAAAAIQA1wcIB2QAAAAMBAAAPAAAA&#10;ZHJzL2Rvd25yZXYueG1sTI9BS8NAEIXvgv9hGcGb3cRilZhNKUU9FcFWEG/T7DQJzc6G7DZJ/72j&#10;HvQyj+EN732TLyfXqoH60Hg2kM4SUMSltw1XBt53zzcPoEJEtth6JgNnCrAsLi9yzKwf+Y2GbayU&#10;hHDI0EAdY5dpHcqaHIaZ74jFO/jeYZS1r7TtcZRw1+rbJFlohw1LQ40drWsqj9uTM/Ay4riap0/D&#10;5nhYnz93d68fm5SMub6aVo+gIk3x7xi+8QUdCmHa+xPboFoD8kj8meLNF/eg9r+qi1z/Zy++AAAA&#10;//8DAFBLAQItABQABgAIAAAAIQC2gziS/gAAAOEBAAATAAAAAAAAAAAAAAAAAAAAAABbQ29udGVu&#10;dF9UeXBlc10ueG1sUEsBAi0AFAAGAAgAAAAhADj9If/WAAAAlAEAAAsAAAAAAAAAAAAAAAAALwEA&#10;AF9yZWxzLy5yZWxzUEsBAi0AFAAGAAgAAAAhANHMoWpSAwAAfQoAAA4AAAAAAAAAAAAAAAAALgIA&#10;AGRycy9lMm9Eb2MueG1sUEsBAi0AFAAGAAgAAAAhADXBwgHZAAAAAwEAAA8AAAAAAAAAAAAAAAAA&#10;rAUAAGRycy9kb3ducmV2LnhtbFBLBQYAAAAABAAEAPMAAACyBg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XOxgAAANwAAAAPAAAAZHJzL2Rvd25yZXYueG1sRI9Ba8JA&#10;FITvhf6H5RW8NRsrSo1uQi0I9uChtgePz+wzG5t9G7KrJv31bkHocZiZb5hl0dtGXKjztWMF4yQF&#10;QVw6XXOl4Ptr/fwKwgdkjY1jUjCQhyJ/fFhipt2VP+myC5WIEPYZKjAhtJmUvjRk0SeuJY7e0XUW&#10;Q5RdJXWH1wi3jXxJ05m0WHNcMNjSu6HyZ3e2ClYD95O5/DWnYbteuQNvPqa4V2r01L8tQATqw3/4&#10;3t5oBZPpGP7OxCMg8xsAAAD//wMAUEsBAi0AFAAGAAgAAAAhANvh9svuAAAAhQEAABMAAAAAAAAA&#10;AAAAAAAAAAAAAFtDb250ZW50X1R5cGVzXS54bWxQSwECLQAUAAYACAAAACEAWvQsW78AAAAVAQAA&#10;CwAAAAAAAAAAAAAAAAAfAQAAX3JlbHMvLnJlbHNQSwECLQAUAAYACAAAACEAYj+lzsYAAADcAAAA&#10;DwAAAAAAAAAAAAAAAAAHAgAAZHJzL2Rvd25yZXYueG1sUEsFBgAAAAADAAMAtwAAAPoCA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xdyAAAANwAAAAPAAAAZHJzL2Rvd25yZXYueG1sRI9Pa8JA&#10;FMTvBb/D8gpexGxq/xBiVpGiIvQgtXrw9si+JtHs25DdJvHbdwtCj8PM/IbJloOpRUetqywreIpi&#10;EMS51RUXCo5fm2kCwnlkjbVlUnAjB8vF6CHDVNueP6k7+EIECLsUFZTeN6mULi/JoItsQxy8b9sa&#10;9EG2hdQt9gFuajmL4zdpsOKwUGJD7yXl18OPUbC96tPLtrpMLsnHfn1MTo0+b85KjR+H1RyEp8H/&#10;h+/tnVbw/DqDvzPhCMjFLwAAAP//AwBQSwECLQAUAAYACAAAACEA2+H2y+4AAACFAQAAEwAAAAAA&#10;AAAAAAAAAAAAAAAAW0NvbnRlbnRfVHlwZXNdLnhtbFBLAQItABQABgAIAAAAIQBa9CxbvwAAABUB&#10;AAALAAAAAAAAAAAAAAAAAB8BAABfcmVscy8ucmVsc1BLAQItABQABgAIAAAAIQAHLRxdyAAAANwA&#10;AAAPAAAAAAAAAAAAAAAAAAcCAABkcnMvZG93bnJldi54bWxQSwUGAAAAAAMAAwC3AAAA/AIAAAAA&#10;" adj="10800" fillcolor="white [3212]" stroked="f" strokeweight="2pt"/>
                      <w10:anchorlock/>
                    </v:group>
                  </w:pict>
                </mc:Fallback>
              </mc:AlternateContent>
            </w:r>
          </w:p>
        </w:tc>
      </w:tr>
      <w:tr w:rsidR="00C62980" w:rsidRPr="00C9664E" w14:paraId="661EA6E9" w14:textId="77777777" w:rsidTr="00C9664E">
        <w:trPr>
          <w:cantSplit/>
        </w:trPr>
        <w:tc>
          <w:tcPr>
            <w:tcW w:w="3085" w:type="dxa"/>
            <w:vMerge/>
            <w:hideMark/>
          </w:tcPr>
          <w:p w14:paraId="77A52752" w14:textId="77777777" w:rsidR="00C62980" w:rsidRPr="00C9664E" w:rsidRDefault="00C62980" w:rsidP="00C62980">
            <w:pPr>
              <w:rPr>
                <w:rFonts w:asciiTheme="minorHAnsi" w:hAnsiTheme="minorHAnsi" w:cstheme="minorHAnsi"/>
                <w:b/>
                <w:bCs/>
                <w:lang w:val="fr-CA"/>
              </w:rPr>
            </w:pPr>
          </w:p>
        </w:tc>
        <w:tc>
          <w:tcPr>
            <w:tcW w:w="4536" w:type="dxa"/>
            <w:hideMark/>
          </w:tcPr>
          <w:p w14:paraId="15E27D9C"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a) au niveau national</w:t>
            </w:r>
          </w:p>
        </w:tc>
        <w:tc>
          <w:tcPr>
            <w:tcW w:w="1134" w:type="dxa"/>
            <w:vMerge/>
            <w:hideMark/>
          </w:tcPr>
          <w:p w14:paraId="2CF99739" w14:textId="77777777" w:rsidR="00C62980" w:rsidRPr="00C9664E" w:rsidRDefault="00C62980" w:rsidP="00C62980">
            <w:pPr>
              <w:jc w:val="center"/>
              <w:rPr>
                <w:rFonts w:asciiTheme="minorHAnsi" w:hAnsiTheme="minorHAnsi" w:cstheme="minorHAnsi"/>
                <w:bCs/>
                <w:lang w:val="fr-CA"/>
              </w:rPr>
            </w:pPr>
          </w:p>
        </w:tc>
        <w:tc>
          <w:tcPr>
            <w:tcW w:w="1134" w:type="dxa"/>
            <w:vMerge/>
            <w:hideMark/>
          </w:tcPr>
          <w:p w14:paraId="7E2B3F78" w14:textId="77777777" w:rsidR="00C62980" w:rsidRPr="00C9664E" w:rsidRDefault="00C62980" w:rsidP="00C62980">
            <w:pPr>
              <w:jc w:val="center"/>
              <w:rPr>
                <w:rFonts w:asciiTheme="minorHAnsi" w:hAnsiTheme="minorHAnsi" w:cstheme="minorHAnsi"/>
                <w:bCs/>
                <w:lang w:val="fr-CA"/>
              </w:rPr>
            </w:pPr>
          </w:p>
        </w:tc>
        <w:tc>
          <w:tcPr>
            <w:tcW w:w="1134" w:type="dxa"/>
            <w:vMerge/>
            <w:hideMark/>
          </w:tcPr>
          <w:p w14:paraId="5C2ECFA9" w14:textId="77777777" w:rsidR="00C62980" w:rsidRPr="00C9664E" w:rsidRDefault="00C62980" w:rsidP="00C62980">
            <w:pPr>
              <w:jc w:val="center"/>
              <w:rPr>
                <w:rFonts w:asciiTheme="minorHAnsi" w:hAnsiTheme="minorHAnsi" w:cstheme="minorHAnsi"/>
                <w:bCs/>
                <w:lang w:val="fr-CA"/>
              </w:rPr>
            </w:pPr>
          </w:p>
        </w:tc>
        <w:tc>
          <w:tcPr>
            <w:tcW w:w="1134" w:type="dxa"/>
            <w:vMerge/>
            <w:hideMark/>
          </w:tcPr>
          <w:p w14:paraId="0AE163FC" w14:textId="77777777" w:rsidR="00C62980" w:rsidRPr="00C9664E" w:rsidRDefault="00C62980" w:rsidP="00C62980">
            <w:pPr>
              <w:jc w:val="center"/>
              <w:rPr>
                <w:rFonts w:asciiTheme="minorHAnsi" w:hAnsiTheme="minorHAnsi" w:cstheme="minorHAnsi"/>
                <w:bCs/>
                <w:lang w:val="fr-CA"/>
              </w:rPr>
            </w:pPr>
          </w:p>
        </w:tc>
        <w:tc>
          <w:tcPr>
            <w:tcW w:w="1134" w:type="dxa"/>
            <w:vMerge/>
          </w:tcPr>
          <w:p w14:paraId="03C56902" w14:textId="77777777" w:rsidR="00C62980" w:rsidRPr="00C9664E" w:rsidRDefault="00C62980" w:rsidP="00C9664E">
            <w:pPr>
              <w:jc w:val="center"/>
              <w:rPr>
                <w:rFonts w:asciiTheme="minorHAnsi" w:hAnsiTheme="minorHAnsi" w:cstheme="minorHAnsi"/>
                <w:bCs/>
                <w:lang w:val="fr-CA"/>
              </w:rPr>
            </w:pPr>
          </w:p>
        </w:tc>
        <w:tc>
          <w:tcPr>
            <w:tcW w:w="1134" w:type="dxa"/>
            <w:vMerge/>
          </w:tcPr>
          <w:p w14:paraId="475A1684" w14:textId="77777777" w:rsidR="00C62980" w:rsidRPr="00C9664E" w:rsidRDefault="00C62980" w:rsidP="00C62980">
            <w:pPr>
              <w:jc w:val="center"/>
              <w:rPr>
                <w:rFonts w:asciiTheme="minorHAnsi" w:hAnsiTheme="minorHAnsi" w:cstheme="minorHAnsi"/>
                <w:bCs/>
                <w:lang w:val="fr-CA"/>
              </w:rPr>
            </w:pPr>
          </w:p>
        </w:tc>
      </w:tr>
      <w:tr w:rsidR="00C62980" w:rsidRPr="00C9664E" w14:paraId="717FA3E7" w14:textId="77777777" w:rsidTr="00C9664E">
        <w:trPr>
          <w:cantSplit/>
        </w:trPr>
        <w:tc>
          <w:tcPr>
            <w:tcW w:w="3085" w:type="dxa"/>
            <w:vMerge/>
            <w:hideMark/>
          </w:tcPr>
          <w:p w14:paraId="40F61422" w14:textId="77777777" w:rsidR="00C62980" w:rsidRPr="00C9664E" w:rsidRDefault="00C62980" w:rsidP="00C62980">
            <w:pPr>
              <w:rPr>
                <w:rFonts w:asciiTheme="minorHAnsi" w:hAnsiTheme="minorHAnsi" w:cstheme="minorHAnsi"/>
                <w:b/>
                <w:bCs/>
                <w:lang w:val="fr-CA"/>
              </w:rPr>
            </w:pPr>
          </w:p>
        </w:tc>
        <w:tc>
          <w:tcPr>
            <w:tcW w:w="4536" w:type="dxa"/>
            <w:hideMark/>
          </w:tcPr>
          <w:p w14:paraId="3B6F2DE0"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16.4 Avez-vous un Comité national intersectoriel Ramsar/pour les zones humides? {4.1.6} DRC 4.3.v</w:t>
            </w:r>
          </w:p>
        </w:tc>
        <w:tc>
          <w:tcPr>
            <w:tcW w:w="1134" w:type="dxa"/>
            <w:hideMark/>
          </w:tcPr>
          <w:p w14:paraId="333FB5D4"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45%</w:t>
            </w:r>
          </w:p>
        </w:tc>
        <w:tc>
          <w:tcPr>
            <w:tcW w:w="1134" w:type="dxa"/>
            <w:hideMark/>
          </w:tcPr>
          <w:p w14:paraId="2E2F5C7C"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54%</w:t>
            </w:r>
          </w:p>
        </w:tc>
        <w:tc>
          <w:tcPr>
            <w:tcW w:w="1134" w:type="dxa"/>
            <w:hideMark/>
          </w:tcPr>
          <w:p w14:paraId="69FBCC0C"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63%</w:t>
            </w:r>
          </w:p>
        </w:tc>
        <w:tc>
          <w:tcPr>
            <w:tcW w:w="1134" w:type="dxa"/>
            <w:hideMark/>
          </w:tcPr>
          <w:p w14:paraId="7BCFE1BD"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49%</w:t>
            </w:r>
          </w:p>
        </w:tc>
        <w:tc>
          <w:tcPr>
            <w:tcW w:w="1134" w:type="dxa"/>
          </w:tcPr>
          <w:p w14:paraId="711419C0" w14:textId="2F613E59"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46%</w:t>
            </w:r>
          </w:p>
        </w:tc>
        <w:tc>
          <w:tcPr>
            <w:tcW w:w="1134" w:type="dxa"/>
          </w:tcPr>
          <w:p w14:paraId="2B2CD1F6"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0D4BCE7A" wp14:editId="303CE79A">
                      <wp:extent cx="230114" cy="230114"/>
                      <wp:effectExtent l="0" t="0" r="0" b="0"/>
                      <wp:docPr id="122"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23" name="Rounded Rectangle 123"/>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Right Arrow 124"/>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E82E7F"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OZAMAAJQKAAAOAAAAZHJzL2Uyb0RvYy54bWzsVltv0zAUfkfiP1h+Z03SdF2jdagabEKa&#10;YNoGPLuOc5Ec29ju0vHrOcdOsq0gkECCF/aQ+XKu3znnq09f7ztJ7oV1rVZrmh4llAjFddmqek0/&#10;3l28OqHEeaZKJrUSa/ogHH199vLFaW8KkelGy1JYAkaUK3qzpo33ppjNHG9Ex9yRNkLBZaVtxzxs&#10;bT0rLevBeidnWZIcz3ptS2M1F87B6Zt4Sc+C/aoS3H+oKic8kWsKsfnwteG7xe/s7JQVtWWmafkQ&#10;BvuNKDrWKnA6mXrDPCM7235nqmu51U5X/ojrbqarquUi5ADZpMlBNpdW70zIpS762kwwAbQHOP22&#10;Wf7+/tqStoTaZRklinVQpOCXpAtEpzd1AUKX1tyaazsc1HGHCe8r2xGrAdg0OUnwj5JKtuYTHARE&#10;IEeyD4A/TICLvSccDrN5kqY5JRyuhnUoCG+gat9p8ebtoLdMVyf5MuoNa9CbxWhggUFPMfYGWss9&#10;ouf+DL3bhhkRiuIQmAm9+Yjejd6pUpTkBpqPqVoKkmbzCGXQmHB0hQNIRxDx/8+w+kXOrDDW+Uuh&#10;O4KLNYXeUSXGEKrA7q+cjxiNcujQadmWF62UYWPr7bm05J7BsFws56v5CsMGWJ+JSYXCSqNavMYT&#10;wHzMJ6z8gxQoJ9WNqKDBsNohkjDaYvLDOBfKx1ZxDStFdL8InTR4RzJAjRBLMIiWK/A/2R4MjJLR&#10;yGg7mhnkUVUEZpiUk58FFpUnjeBZKz8pd63S9kcGJGQ1eI7yI0gRGkRpq8sHaKAwPjA3zvCLFop3&#10;xZy/ZhaICA6BXKGajbZfKemBqNbUfdkxKyiR7xT08irNc2S2sMkXyww29unN9umN2nXnGsqbBm9h&#10;ifJejsvK6u4zcOoGvcIVUxx8ryn3dtyc+0igwMpcbDZBDNjMMH+lbg0fBx/77G7/mVkzdKSHsX+v&#10;x/lhxUFPRlnEV+nNzuuqDQ37iNOAH8wy0tJfGWrgpkiJN23deLKxVvcwzvmvxzkWdZFHSsSshuFO&#10;F1l6DNwFlJceZ8er0CTQkgO15elikawiteX5Ml9mQxMh0aKZcXzHMcfAQlyhBw8wRT5ApWcDfDCB&#10;23rs02dS/8e8+j/myAD/cszDLzk8fQLzD880fFs93QdaeHxMnn0DAAD//wMAUEsDBBQABgAIAAAA&#10;IQAFT71U2AAAAAMBAAAPAAAAZHJzL2Rvd25yZXYueG1sTI/NTsMwEITvSLyDtUjcqEMrFRTiVG0l&#10;TkhIlB44buIliRqvje3mh6fHwAEuO1rNaubbYjOZXgzkQ2dZwe0iA0FcW91xo+D4+nhzDyJEZI29&#10;ZVIwU4BNeXlRYK7tyC80HGIjUgiHHBW0MbpcylC3ZDAsrCNO3rv1BmNafSO1xzGFm14us2wtDXac&#10;Glp0tG+pPh3ORsHd6nnWlX+am2ncv33uBke7D6fU9dW0fQARaYp/x/CNn9ChTEyVPbMOoleQHok/&#10;M3mr9RJE9auyLOR/9vILAAD//wMAUEsBAi0AFAAGAAgAAAAhALaDOJL+AAAA4QEAABMAAAAAAAAA&#10;AAAAAAAAAAAAAFtDb250ZW50X1R5cGVzXS54bWxQSwECLQAUAAYACAAAACEAOP0h/9YAAACUAQAA&#10;CwAAAAAAAAAAAAAAAAAvAQAAX3JlbHMvLnJlbHNQSwECLQAUAAYACAAAACEAyixPjmQDAACUCgAA&#10;DgAAAAAAAAAAAAAAAAAuAgAAZHJzL2Uyb0RvYy54bWxQSwECLQAUAAYACAAAACEABU+9VNgAAAAD&#10;AQAADwAAAAAAAAAAAAAAAAC+BQAAZHJzL2Rvd25yZXYueG1sUEsFBgAAAAAEAAQA8wAAAMMGAAAA&#10;AA==&#10;">
                      <v:roundrect id="Rounded Rectangle 123"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dTwgAAANwAAAAPAAAAZHJzL2Rvd25yZXYueG1sRE9LawIx&#10;EL4L/ocwgjfN1ldlNUopKBa8qL14GzfTfWaybKKu/fVNQfA2H99zluvWVOJGjcstK3gbRiCIE6tz&#10;ThV8nzaDOQjnkTVWlknBgxysV93OEmNt73yg29GnIoSwi1FB5n0dS+mSjAy6oa2JA/djG4M+wCaV&#10;usF7CDeVHEXRTBrMOTRkWNNnRkl5vBoFl+J3e7HRrNhjWU6TczF9n0++lOr32o8FCE+tf4mf7p0O&#10;80dj+H8mXCBXfwAAAP//AwBQSwECLQAUAAYACAAAACEA2+H2y+4AAACFAQAAEwAAAAAAAAAAAAAA&#10;AAAAAAAAW0NvbnRlbnRfVHlwZXNdLnhtbFBLAQItABQABgAIAAAAIQBa9CxbvwAAABUBAAALAAAA&#10;AAAAAAAAAAAAAB8BAABfcmVscy8ucmVsc1BLAQItABQABgAIAAAAIQA9qDdTwgAAANwAAAAPAAAA&#10;AAAAAAAAAAAAAAcCAABkcnMvZG93bnJldi54bWxQSwUGAAAAAAMAAwC3AAAA9gIAAAAA&#10;" fillcolor="#f73939" stroked="f" strokeweight="2pt"/>
                      <v:shape id="Right Arrow 124"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hZwgAAANwAAAAPAAAAZHJzL2Rvd25yZXYueG1sRE/bagIx&#10;EH0v+A9hhL51sy4iZWuUUhBEEau9vw2babK6mSybVLd/b4RC3+ZwrjOd964RJ+pC7VnBKMtBEFde&#10;12wUvL4s7u5BhIissfFMCn4pwHw2uJliqf2Zd3TaRyNSCIcSFdgY21LKUFlyGDLfEifu23cOY4Kd&#10;kbrDcwp3jSzyfCId1pwaLLb0ZKk67n+cAn1Yr9zz5sN+he2meNdv5lO3RqnbYf/4ACJSH//Ff+6l&#10;TvOLMVyfSRfI2QUAAP//AwBQSwECLQAUAAYACAAAACEA2+H2y+4AAACFAQAAEwAAAAAAAAAAAAAA&#10;AAAAAAAAW0NvbnRlbnRfVHlwZXNdLnhtbFBLAQItABQABgAIAAAAIQBa9CxbvwAAABUBAAALAAAA&#10;AAAAAAAAAAAAAB8BAABfcmVscy8ucmVsc1BLAQItABQABgAIAAAAIQDynMhZwgAAANwAAAAPAAAA&#10;AAAAAAAAAAAAAAcCAABkcnMvZG93bnJldi54bWxQSwUGAAAAAAMAAwC3AAAA9gIAAAAA&#10;" adj="10800" fillcolor="white [3212]" stroked="f" strokeweight="2pt"/>
                      <w10:anchorlock/>
                    </v:group>
                  </w:pict>
                </mc:Fallback>
              </mc:AlternateContent>
            </w:r>
          </w:p>
        </w:tc>
      </w:tr>
      <w:tr w:rsidR="00C62980" w:rsidRPr="008D656A" w14:paraId="10C5FFFD" w14:textId="77777777" w:rsidTr="00C9664E">
        <w:trPr>
          <w:cantSplit/>
        </w:trPr>
        <w:tc>
          <w:tcPr>
            <w:tcW w:w="3085" w:type="dxa"/>
            <w:vMerge/>
          </w:tcPr>
          <w:p w14:paraId="48BFD771" w14:textId="77777777" w:rsidR="00C62980" w:rsidRPr="00C9664E" w:rsidRDefault="00C62980" w:rsidP="00C62980">
            <w:pPr>
              <w:rPr>
                <w:rFonts w:asciiTheme="minorHAnsi" w:hAnsiTheme="minorHAnsi" w:cstheme="minorHAnsi"/>
                <w:b/>
                <w:bCs/>
                <w:lang w:val="fr-CA"/>
              </w:rPr>
            </w:pPr>
          </w:p>
        </w:tc>
        <w:tc>
          <w:tcPr>
            <w:tcW w:w="4536" w:type="dxa"/>
          </w:tcPr>
          <w:p w14:paraId="02B8F414"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16.6 Y a-t-il d’autres mécanismes de communication en place (à part un comité national) pour l’échange de lignes directrices sur l’application de Ramsar et d’autres informations entre l’Autorité administrative et :</w:t>
            </w:r>
          </w:p>
        </w:tc>
        <w:tc>
          <w:tcPr>
            <w:tcW w:w="1134" w:type="dxa"/>
          </w:tcPr>
          <w:p w14:paraId="0C785792" w14:textId="77777777" w:rsidR="00C62980" w:rsidRPr="00C9664E" w:rsidRDefault="00C62980" w:rsidP="00C62980">
            <w:pPr>
              <w:jc w:val="center"/>
              <w:rPr>
                <w:rFonts w:asciiTheme="minorHAnsi" w:hAnsiTheme="minorHAnsi" w:cstheme="minorHAnsi"/>
                <w:bCs/>
                <w:lang w:val="fr-CA"/>
              </w:rPr>
            </w:pPr>
          </w:p>
        </w:tc>
        <w:tc>
          <w:tcPr>
            <w:tcW w:w="1134" w:type="dxa"/>
          </w:tcPr>
          <w:p w14:paraId="7FC42745" w14:textId="77777777" w:rsidR="00C62980" w:rsidRPr="00C9664E" w:rsidRDefault="00C62980" w:rsidP="00C62980">
            <w:pPr>
              <w:jc w:val="center"/>
              <w:rPr>
                <w:rFonts w:asciiTheme="minorHAnsi" w:hAnsiTheme="minorHAnsi" w:cstheme="minorHAnsi"/>
                <w:bCs/>
                <w:lang w:val="fr-CA"/>
              </w:rPr>
            </w:pPr>
          </w:p>
        </w:tc>
        <w:tc>
          <w:tcPr>
            <w:tcW w:w="1134" w:type="dxa"/>
          </w:tcPr>
          <w:p w14:paraId="232391D9" w14:textId="77777777" w:rsidR="00C62980" w:rsidRPr="00C9664E" w:rsidRDefault="00C62980" w:rsidP="00C62980">
            <w:pPr>
              <w:jc w:val="center"/>
              <w:rPr>
                <w:rFonts w:asciiTheme="minorHAnsi" w:hAnsiTheme="minorHAnsi" w:cstheme="minorHAnsi"/>
                <w:bCs/>
                <w:lang w:val="fr-CA"/>
              </w:rPr>
            </w:pPr>
          </w:p>
        </w:tc>
        <w:tc>
          <w:tcPr>
            <w:tcW w:w="1134" w:type="dxa"/>
          </w:tcPr>
          <w:p w14:paraId="269EEBE7" w14:textId="77777777" w:rsidR="00C62980" w:rsidRPr="00C9664E" w:rsidRDefault="00C62980" w:rsidP="00C62980">
            <w:pPr>
              <w:jc w:val="center"/>
              <w:rPr>
                <w:rFonts w:asciiTheme="minorHAnsi" w:hAnsiTheme="minorHAnsi" w:cstheme="minorHAnsi"/>
                <w:bCs/>
                <w:lang w:val="fr-CA"/>
              </w:rPr>
            </w:pPr>
          </w:p>
        </w:tc>
        <w:tc>
          <w:tcPr>
            <w:tcW w:w="1134" w:type="dxa"/>
          </w:tcPr>
          <w:p w14:paraId="39CCCDFE" w14:textId="77777777" w:rsidR="00C62980" w:rsidRPr="00C9664E" w:rsidRDefault="00C62980" w:rsidP="00C9664E">
            <w:pPr>
              <w:jc w:val="center"/>
              <w:rPr>
                <w:rFonts w:asciiTheme="minorHAnsi" w:hAnsiTheme="minorHAnsi" w:cstheme="minorHAnsi"/>
                <w:bCs/>
                <w:lang w:val="fr-CA"/>
              </w:rPr>
            </w:pPr>
          </w:p>
        </w:tc>
        <w:tc>
          <w:tcPr>
            <w:tcW w:w="1134" w:type="dxa"/>
          </w:tcPr>
          <w:p w14:paraId="01075149" w14:textId="77777777" w:rsidR="00C62980" w:rsidRPr="00C9664E" w:rsidRDefault="00C62980" w:rsidP="00C62980">
            <w:pPr>
              <w:jc w:val="center"/>
              <w:rPr>
                <w:rFonts w:asciiTheme="minorHAnsi" w:hAnsiTheme="minorHAnsi" w:cstheme="minorHAnsi"/>
                <w:bCs/>
                <w:lang w:val="fr-CA"/>
              </w:rPr>
            </w:pPr>
          </w:p>
        </w:tc>
      </w:tr>
      <w:tr w:rsidR="00C62980" w:rsidRPr="00C9664E" w14:paraId="337154A7" w14:textId="77777777" w:rsidTr="00C9664E">
        <w:trPr>
          <w:cantSplit/>
        </w:trPr>
        <w:tc>
          <w:tcPr>
            <w:tcW w:w="3085" w:type="dxa"/>
            <w:vMerge/>
          </w:tcPr>
          <w:p w14:paraId="16FA55AB" w14:textId="77777777" w:rsidR="00C62980" w:rsidRPr="00C9664E" w:rsidRDefault="00C62980" w:rsidP="00C62980">
            <w:pPr>
              <w:rPr>
                <w:rFonts w:asciiTheme="minorHAnsi" w:hAnsiTheme="minorHAnsi" w:cstheme="minorHAnsi"/>
                <w:b/>
                <w:bCs/>
                <w:lang w:val="fr-CA"/>
              </w:rPr>
            </w:pPr>
          </w:p>
        </w:tc>
        <w:tc>
          <w:tcPr>
            <w:tcW w:w="4536" w:type="dxa"/>
          </w:tcPr>
          <w:p w14:paraId="1CB54E69"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a) les administrateurs de Sites Ramsar</w:t>
            </w:r>
          </w:p>
        </w:tc>
        <w:tc>
          <w:tcPr>
            <w:tcW w:w="1134" w:type="dxa"/>
          </w:tcPr>
          <w:p w14:paraId="728DE6B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N/A</w:t>
            </w:r>
          </w:p>
        </w:tc>
        <w:tc>
          <w:tcPr>
            <w:tcW w:w="1134" w:type="dxa"/>
          </w:tcPr>
          <w:p w14:paraId="48D84D56"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56%</w:t>
            </w:r>
          </w:p>
        </w:tc>
        <w:tc>
          <w:tcPr>
            <w:tcW w:w="1134" w:type="dxa"/>
          </w:tcPr>
          <w:p w14:paraId="2D1BB87B"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55%</w:t>
            </w:r>
          </w:p>
        </w:tc>
        <w:tc>
          <w:tcPr>
            <w:tcW w:w="1134" w:type="dxa"/>
          </w:tcPr>
          <w:p w14:paraId="1B81112A"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53%</w:t>
            </w:r>
          </w:p>
        </w:tc>
        <w:tc>
          <w:tcPr>
            <w:tcW w:w="1134" w:type="dxa"/>
          </w:tcPr>
          <w:p w14:paraId="417C40DD" w14:textId="25318081"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61%</w:t>
            </w:r>
          </w:p>
        </w:tc>
        <w:tc>
          <w:tcPr>
            <w:tcW w:w="1134" w:type="dxa"/>
          </w:tcPr>
          <w:p w14:paraId="56D1387F"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0627DF98" wp14:editId="42B97AB3">
                      <wp:extent cx="233142" cy="233142"/>
                      <wp:effectExtent l="0" t="0" r="0" b="0"/>
                      <wp:docPr id="353"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54"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5"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F37C03B"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TCVAMAAH0KAAAOAAAAZHJzL2Uyb0RvYy54bWzsVstu1DAU3SPxD5b3NMlM0ulETdGopRVS&#10;BVUL6trjOA8psY3taaZ8PffaSfoAUQQSbOgiteP7PL7nTI7f7vuO3AljWyULmhzElAjJVdnKuqCf&#10;P52/OaLEOiZL1ikpCnovLH178vrV8aBzsVCN6kphCASRNh90QRvndB5FljeiZ/ZAaSHhsFKmZw62&#10;po5KwwaI3nfRIo4Po0GZUhvFhbXw9iwc0hMfv6oEdx+rygpHuoJCbc4/jX9u8RmdHLO8Nkw3LR/L&#10;YL9RRc9aCUnnUGfMMbIz7Xeh+pYbZVXlDrjqI1VVLRe+B+gmiZ91c2HUTvte6nyo9QwTQPsMp98O&#10;yz/cXRnSlgVdZktKJOvhknxekqwzhGfQdQ5WF0bf6CszvqjDDjveV6bH/9AL2Xtg72dgxd4RDi8X&#10;y2WSLijhcDSuPfC8gdv5zos370a/VbI+SlfBb1yDXzQljbC2uZRBwwjZB5Tsn6F00zAtPPgW+59R&#10;SieUrtVOlqIk1zBkTNadAMQOA2LeY4bL5haQ+1WsXuiZ5dpYdyFUT3BRUJgRWWINfv7Y3aV1AaPJ&#10;DhNb1bXledt1fmPq7WlnyB0DUqwXZ3HmeQCwPjHrJBpLhW4hIr4BzKd+/MrddwLtOnktKhgkvG1f&#10;iaewmPMwzoV0SThqWClC+iyGPwQNsyPp0cPvfECMXEH+OfYYYLIMQabYIcxoj67CK8DsHP+ssOA8&#10;e/jMSrrZuW+lMj8K0EFXY+ZgP4EUoEGUtqq8hwEyKuiP1fy8hcu7ZNZdMQOCA9IEIgqnjTJfKRlA&#10;kApqv+yYEZR07yXM8jpJU1Qwv0mz1QI25vHJ9vGJ3PWnCq43AfnV3C/R3nXTsjKqvwXt3GBWOGKS&#10;Q+6CcmemzakLQgnqy8Vm481AtTRzl/JGcwyOKOGcfdrfMqPHiXRA+w9q4g/Ln81ksEVPqTY7p6rW&#10;D+wDTiN+wGVUn79C6mwmdVs3jmyMUQPQefUyncOlJofwY4STjG2NSphk6yQBTQXNS+L14dESg8FM&#10;jtqWJlkWr4O2pekqXS3GKZoEdeLvxHOszBfmkzwDFQUBoz9h8EyoQJNtPQ3qE6v/PK/+8xwl4F/y&#10;3P+UwzeOl/7xeww/oh7vvS48fDWefAMAAP//AwBQSwMEFAAGAAgAAAAhADXBwgHZAAAAAwEAAA8A&#10;AABkcnMvZG93bnJldi54bWxMj0FLw0AQhe+C/2EZwZvdxGKVmE0pRT0VwVYQb9PsNAnNzobsNkn/&#10;vaMe9DKP4Q3vfZMvJ9eqgfrQeDaQzhJQxKW3DVcG3nfPNw+gQkS22HomA2cKsCwuL3LMrB/5jYZt&#10;rJSEcMjQQB1jl2kdypochpnviMU7+N5hlLWvtO1xlHDX6tskWWiHDUtDjR2tayqP25Mz8DLiuJqn&#10;T8PmeFifP3d3rx+blIy5vppWj6AiTfHvGL7xBR0KYdr7E9ugWgPySPyZ4s0X96D2v6qLXP9nL74A&#10;AAD//wMAUEsBAi0AFAAGAAgAAAAhALaDOJL+AAAA4QEAABMAAAAAAAAAAAAAAAAAAAAAAFtDb250&#10;ZW50X1R5cGVzXS54bWxQSwECLQAUAAYACAAAACEAOP0h/9YAAACUAQAACwAAAAAAAAAAAAAAAAAv&#10;AQAAX3JlbHMvLnJlbHNQSwECLQAUAAYACAAAACEAgc4UwlQDAAB9CgAADgAAAAAAAAAAAAAAAAAu&#10;AgAAZHJzL2Uyb0RvYy54bWxQSwECLQAUAAYACAAAACEANcHCAdkAAAADAQAADwAAAAAAAAAAAAAA&#10;AACuBQAAZHJzL2Rvd25yZXYueG1sUEsFBgAAAAAEAAQA8wAAALQ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ZWxQAAANwAAAAPAAAAZHJzL2Rvd25yZXYueG1sRI9BawIx&#10;FITvgv8hPKE3zbZq0dUotSDowUOtB4/Pzetm283Lsom66683gtDjMDPfMPNlY0txodoXjhW8DhIQ&#10;xJnTBecKDt/r/gSED8gaS8ekoCUPy0W3M8dUuyt/0WUfchEh7FNUYEKoUil9ZsiiH7iKOHo/rrYY&#10;oqxzqWu8Rrgt5VuSvEuLBccFgxV9Gsr+9merYNVyM5zKm/ltd+uVO/FmO8ajUi+95mMGIlAT/sPP&#10;9kYrGI5H8DgTj4Bc3AEAAP//AwBQSwECLQAUAAYACAAAACEA2+H2y+4AAACFAQAAEwAAAAAAAAAA&#10;AAAAAAAAAAAAW0NvbnRlbnRfVHlwZXNdLnhtbFBLAQItABQABgAIAAAAIQBa9CxbvwAAABUBAAAL&#10;AAAAAAAAAAAAAAAAAB8BAABfcmVscy8ucmVsc1BLAQItABQABgAIAAAAIQBySAZW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QpxwAAANwAAAAPAAAAZHJzL2Rvd25yZXYueG1sRI9Ba8JA&#10;FITvQv/D8gq9iNm01RJi1lBKFcGD1OrB2yP7msRk34bsVtN/7wpCj8PMfMNk+WBacabe1ZYVPEcx&#10;COLC6ppLBfvv5SQB4TyyxtYyKfgjB/niYZRhqu2Fv+i886UIEHYpKqi871IpXVGRQRfZjjh4P7Y3&#10;6IPsS6l7vAS4aeVLHL9JgzWHhQo7+qioaHa/RsGq0Yfpqj6NT8lm+7lPDp0+Lo9KPT0O73MQngb/&#10;H76311rB62wGtzPhCMjFFQAA//8DAFBLAQItABQABgAIAAAAIQDb4fbL7gAAAIUBAAATAAAAAAAA&#10;AAAAAAAAAAAAAABbQ29udGVudF9UeXBlc10ueG1sUEsBAi0AFAAGAAgAAAAhAFr0LFu/AAAAFQEA&#10;AAsAAAAAAAAAAAAAAAAAHwEAAF9yZWxzLy5yZWxzUEsBAi0AFAAGAAgAAAAhAIjEhCnHAAAA3AAA&#10;AA8AAAAAAAAAAAAAAAAABwIAAGRycy9kb3ducmV2LnhtbFBLBQYAAAAAAwADALcAAAD7AgAAAAA=&#10;" adj="10800" fillcolor="white [3212]" stroked="f" strokeweight="2pt"/>
                      <w10:anchorlock/>
                    </v:group>
                  </w:pict>
                </mc:Fallback>
              </mc:AlternateContent>
            </w:r>
          </w:p>
        </w:tc>
      </w:tr>
      <w:tr w:rsidR="00C62980" w:rsidRPr="00C9664E" w14:paraId="07BA6D12" w14:textId="77777777" w:rsidTr="00C9664E">
        <w:trPr>
          <w:cantSplit/>
        </w:trPr>
        <w:tc>
          <w:tcPr>
            <w:tcW w:w="3085" w:type="dxa"/>
            <w:vMerge/>
          </w:tcPr>
          <w:p w14:paraId="1DC94F74" w14:textId="77777777" w:rsidR="00C62980" w:rsidRPr="00C9664E" w:rsidRDefault="00C62980" w:rsidP="00C62980">
            <w:pPr>
              <w:rPr>
                <w:rFonts w:asciiTheme="minorHAnsi" w:hAnsiTheme="minorHAnsi" w:cstheme="minorHAnsi"/>
                <w:b/>
                <w:bCs/>
                <w:lang w:val="fr-CA"/>
              </w:rPr>
            </w:pPr>
          </w:p>
        </w:tc>
        <w:tc>
          <w:tcPr>
            <w:tcW w:w="4536" w:type="dxa"/>
          </w:tcPr>
          <w:p w14:paraId="4EF9E53D"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b) d’autres correspondants nationaux d’AME</w:t>
            </w:r>
          </w:p>
        </w:tc>
        <w:tc>
          <w:tcPr>
            <w:tcW w:w="1134" w:type="dxa"/>
          </w:tcPr>
          <w:p w14:paraId="63DC35AA"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N/A</w:t>
            </w:r>
          </w:p>
        </w:tc>
        <w:tc>
          <w:tcPr>
            <w:tcW w:w="1134" w:type="dxa"/>
          </w:tcPr>
          <w:p w14:paraId="1203B92A"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46%</w:t>
            </w:r>
          </w:p>
        </w:tc>
        <w:tc>
          <w:tcPr>
            <w:tcW w:w="1134" w:type="dxa"/>
          </w:tcPr>
          <w:p w14:paraId="33E34425"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44%</w:t>
            </w:r>
          </w:p>
        </w:tc>
        <w:tc>
          <w:tcPr>
            <w:tcW w:w="1134" w:type="dxa"/>
          </w:tcPr>
          <w:p w14:paraId="30BA08A6"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45%</w:t>
            </w:r>
          </w:p>
        </w:tc>
        <w:tc>
          <w:tcPr>
            <w:tcW w:w="1134" w:type="dxa"/>
          </w:tcPr>
          <w:p w14:paraId="6BEA8D89" w14:textId="4FC71089"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49%</w:t>
            </w:r>
          </w:p>
        </w:tc>
        <w:tc>
          <w:tcPr>
            <w:tcW w:w="1134" w:type="dxa"/>
          </w:tcPr>
          <w:p w14:paraId="2044BAAE"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7BC937F6" wp14:editId="7174E441">
                      <wp:extent cx="233142" cy="233142"/>
                      <wp:effectExtent l="0" t="0" r="0" b="0"/>
                      <wp:docPr id="356"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57"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8"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D2C67A"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Q/VwMAAH0KAAAOAAAAZHJzL2Uyb0RvYy54bWzsVltP2zAUfp+0/2D5fSRp05ZGhKmCgSah&#10;DQHTnl3HuUiJ7dkuKfv1O8dOwm3aJiZtL/BQ7PhcP5/vS47e77uW3ApjGyVzmhzElAjJVdHIKqdf&#10;bs7eHVJiHZMFa5UUOb0Tlr4/fvvmqNeZmKlatYUwBIJIm/U6p7VzOosiy2vRMXugtJBwWCrTMQdb&#10;U0WFYT1E79poFsfLqFem0EZxYS08PQ2H9NjHL0vB3eeytMKRNqdQm/O/xv9u8Tc6PmJZZZiuGz6U&#10;wV5QRccaCUmnUKfMMbIzzbNQXcONsqp0B1x1kSrLhgvfA3STxE+6OTdqp30vVdZXeoIJoH2C04vD&#10;8k+3l4Y0RU7niyUlknVwST4vSdYLhKfXVQZW50Zf60szPKjCDjvel6bD/9AL2Xtg7yZgxd4RDg9n&#10;83mSzijhcDSsPfC8htt55sXrD4PfKlkfpqvgN6zBLxqTRljbVEqvYYTsPUr271C6rpkWHnyL/U8o&#10;QTkBpSu1k4UoyBUMGZNVKwCxZUDMe0xw2cwCcn+K1W96Zpk21p0L1RFc5BRmRBZYg58/dnthXcBo&#10;tMPEVrVNcda0rd+YanvSGnLLgBTr2Wm88DwAWB+ZtRKNpUK3EBGfAOZjP37l7lqBdq28EiUMEt62&#10;r8RTWEx5GOdCuiQc1awQIf0ihj8EDbMj6dHD73xAjFxC/in2EGC0DEHG2CHMYI+uwivA5Bz/qrDg&#10;PHn4zEq6yblrpDI/C9BCV0PmYD+CFKBBlLaquIMBMiroj9X8rIHLu2DWXTIDggPSBCIKp7Uy3ynp&#10;QZByar/tmBGUtB8lzPI6SVNUML9JF6sZbMzDk+3DE7nrThRcbwLyq7lfor1rx2VpVPcVtHODWeGI&#10;SQ65c8qdGTcnLgglqC8Xm403A9XSzF3Ia80xOKKEc3az/8qMHibSAe0/qZE/LHsyk8EWPaXa7Jwq&#10;Gz+w9zgN+AGXUX3+CanhLTWQuqlqRzbGqB7ovPo9ncOlJkt4GeEkY1uDEiaLdZLMKQHNS+L18nCO&#10;wWAmB21Lk8UiXgdtS9NVupoNUzQK6sjfkedYmS/MJ3kCKgoCRn/E4IlQgSbbahzUR1avPC9feY4S&#10;8D957l/l8I3jpX/4HsOPqId7rwv3X43HPwAAAP//AwBQSwMEFAAGAAgAAAAhADXBwgHZAAAAAwEA&#10;AA8AAABkcnMvZG93bnJldi54bWxMj0FLw0AQhe+C/2EZwZvdxGKVmE0pRT0VwVYQb9PsNAnNzobs&#10;Nkn/vaMe9DKP4Q3vfZMvJ9eqgfrQeDaQzhJQxKW3DVcG3nfPNw+gQkS22HomA2cKsCwuL3LMrB/5&#10;jYZtrJSEcMjQQB1jl2kdypochpnviMU7+N5hlLWvtO1xlHDX6tskWWiHDUtDjR2tayqP25Mz8DLi&#10;uJqnT8PmeFifP3d3rx+blIy5vppWj6AiTfHvGL7xBR0KYdr7E9ugWgPySPyZ4s0X96D2v6qLXP9n&#10;L74AAAD//wMAUEsBAi0AFAAGAAgAAAAhALaDOJL+AAAA4QEAABMAAAAAAAAAAAAAAAAAAAAAAFtD&#10;b250ZW50X1R5cGVzXS54bWxQSwECLQAUAAYACAAAACEAOP0h/9YAAACUAQAACwAAAAAAAAAAAAAA&#10;AAAvAQAAX3JlbHMvLnJlbHNQSwECLQAUAAYACAAAACEAwaBEP1cDAAB9CgAADgAAAAAAAAAAAAAA&#10;AAAuAgAAZHJzL2Uyb0RvYy54bWxQSwECLQAUAAYACAAAACEANcHCAdkAAAADAQAADwAAAAAAAAAA&#10;AAAAAACxBQAAZHJzL2Rvd25yZXYueG1sUEsFBgAAAAAEAAQA8wAAALc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pghxQAAANwAAAAPAAAAZHJzL2Rvd25yZXYueG1sRI9BawIx&#10;FITvhf6H8Aq91ayKWrdG0YKgBw9qDx5fN8/N6uZl2aS6219vBMHjMDPfMJNZY0txodoXjhV0OwkI&#10;4szpgnMFP/vlxycIH5A1lo5JQUseZtPXlwmm2l15S5ddyEWEsE9RgQmhSqX0mSGLvuMq4ugdXW0x&#10;RFnnUtd4jXBbyl6SDKXFguOCwYq+DWXn3Z9VsGi56Y/lvzm1m+XC/fJqPcCDUu9vzfwLRKAmPMOP&#10;9kor6A9GcD8Tj4Cc3gAAAP//AwBQSwECLQAUAAYACAAAACEA2+H2y+4AAACFAQAAEwAAAAAAAAAA&#10;AAAAAAAAAAAAW0NvbnRlbnRfVHlwZXNdLnhtbFBLAQItABQABgAIAAAAIQBa9CxbvwAAABUBAAAL&#10;AAAAAAAAAAAAAAAAAB8BAABfcmVscy8ucmVsc1BLAQItABQABgAIAAAAIQCCmpgh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u3wwAAANwAAAAPAAAAZHJzL2Rvd25yZXYueG1sRE9Ni8Iw&#10;EL0v+B/CCF4WTXVVSjWKiMqCB7HqwdvQjG21mZQmavffbw4Le3y87/myNZV4UeNKywqGgwgEcWZ1&#10;ybmC82nbj0E4j6yxskwKfsjBctH5mGOi7ZuP9Ep9LkIIuwQVFN7XiZQuK8igG9iaOHA32xj0ATa5&#10;1A2+Q7ip5CiKptJgyaGhwJrWBWWP9GkU7B76Mt6V9897vD9szvGl1tftValet13NQHhq/b/4z/2t&#10;FXxNwtpwJhwBufgFAAD//wMAUEsBAi0AFAAGAAgAAAAhANvh9svuAAAAhQEAABMAAAAAAAAAAAAA&#10;AAAAAAAAAFtDb250ZW50X1R5cGVzXS54bWxQSwECLQAUAAYACAAAACEAWvQsW78AAAAVAQAACwAA&#10;AAAAAAAAAAAAAAAfAQAAX3JlbHMvLnJlbHNQSwECLQAUAAYACAAAACEAZsUrt8MAAADcAAAADwAA&#10;AAAAAAAAAAAAAAAHAgAAZHJzL2Rvd25yZXYueG1sUEsFBgAAAAADAAMAtwAAAPcCAAAAAA==&#10;" adj="10800" fillcolor="white [3212]" stroked="f" strokeweight="2pt"/>
                      <w10:anchorlock/>
                    </v:group>
                  </w:pict>
                </mc:Fallback>
              </mc:AlternateContent>
            </w:r>
          </w:p>
        </w:tc>
      </w:tr>
      <w:tr w:rsidR="00C62980" w:rsidRPr="00C9664E" w14:paraId="3C811B2A" w14:textId="77777777" w:rsidTr="00C9664E">
        <w:trPr>
          <w:cantSplit/>
        </w:trPr>
        <w:tc>
          <w:tcPr>
            <w:tcW w:w="3085" w:type="dxa"/>
            <w:vMerge/>
          </w:tcPr>
          <w:p w14:paraId="15F70670" w14:textId="77777777" w:rsidR="00C62980" w:rsidRPr="00C9664E" w:rsidRDefault="00C62980" w:rsidP="00C62980">
            <w:pPr>
              <w:rPr>
                <w:rFonts w:asciiTheme="minorHAnsi" w:hAnsiTheme="minorHAnsi" w:cstheme="minorHAnsi"/>
                <w:b/>
                <w:bCs/>
                <w:lang w:val="fr-CA"/>
              </w:rPr>
            </w:pPr>
          </w:p>
        </w:tc>
        <w:tc>
          <w:tcPr>
            <w:tcW w:w="4536" w:type="dxa"/>
          </w:tcPr>
          <w:p w14:paraId="40BEA152"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c) d’autres ministères, départements et services {4.1.7} DRC 4.1.vi</w:t>
            </w:r>
          </w:p>
        </w:tc>
        <w:tc>
          <w:tcPr>
            <w:tcW w:w="1134" w:type="dxa"/>
          </w:tcPr>
          <w:p w14:paraId="6C3FAE3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53%</w:t>
            </w:r>
          </w:p>
        </w:tc>
        <w:tc>
          <w:tcPr>
            <w:tcW w:w="1134" w:type="dxa"/>
          </w:tcPr>
          <w:p w14:paraId="620A5AC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54%</w:t>
            </w:r>
          </w:p>
        </w:tc>
        <w:tc>
          <w:tcPr>
            <w:tcW w:w="1134" w:type="dxa"/>
          </w:tcPr>
          <w:p w14:paraId="42486692"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48%</w:t>
            </w:r>
          </w:p>
        </w:tc>
        <w:tc>
          <w:tcPr>
            <w:tcW w:w="1134" w:type="dxa"/>
          </w:tcPr>
          <w:p w14:paraId="6E93BB5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45%</w:t>
            </w:r>
          </w:p>
        </w:tc>
        <w:tc>
          <w:tcPr>
            <w:tcW w:w="1134" w:type="dxa"/>
          </w:tcPr>
          <w:p w14:paraId="3485E8D2" w14:textId="1386D186"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53%</w:t>
            </w:r>
          </w:p>
        </w:tc>
        <w:tc>
          <w:tcPr>
            <w:tcW w:w="1134" w:type="dxa"/>
          </w:tcPr>
          <w:p w14:paraId="10418467"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1FC7AFD9" wp14:editId="4AB1D38D">
                      <wp:extent cx="233142" cy="233142"/>
                      <wp:effectExtent l="0" t="0" r="0" b="0"/>
                      <wp:docPr id="359"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60"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1"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D8420B"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jpWAMAAH0KAAAOAAAAZHJzL2Uyb0RvYy54bWzsVltP2zAUfp+0/2D5fSRp05ZGhKmCgSah&#10;DQHTnl3HuUiJ7dkuKfv1O8dOwm3aJiZtL/AQ7PhcP5/va47e77uW3ApjGyVzmhzElAjJVdHIKqdf&#10;bs7eHVJiHZMFa5UUOb0Tlr4/fvvmqNeZmKlatYUwBIJIm/U6p7VzOosiy2vRMXugtJBwWCrTMQdb&#10;U0WFYT1E79poFsfLqFem0EZxYS28PQ2H9NjHL0vB3eeytMKRNqdQm/NP459bfEbHRyyrDNN1w4cy&#10;2Auq6FgjIekU6pQ5RnameRaqa7hRVpXugKsuUmXZcOF7gG6S+Ek350bttO+lyvpKTzABtE9wenFY&#10;/un20pCmyOl8saZEsg4uyeclyXqB8PS6ysDq3OhrfWmGF1XYYcf70nT4H3ohew/s3QSs2DvC4eVs&#10;Pk/SGSUcjoa1B57XcDvPvHj9YfBbJevDdBX8hjX4RWPSCGubSuk1jJC9R8n+HUrXNdPCg2+x/xGl&#10;JUxRQOlK7WQhCnIFQ8Zk1QpAbBkQ8x4TXDazgNyfYvWbnlmmjXXnQnUEFzmFGZEF1uDnj91eWBcw&#10;Gu0wsVVtU5w1bes3ptqetIbcMiDFenYaLzwPANZHZq1EY6nQLUTEN4D52I9fubtWoF0rr0QJg4S3&#10;7SvxFBZTHsa5kC4JRzUrREi/iOEPQcPsSHr08DsfECOXkH+KPQQYLUOQMXYIM9ijq/AKMDnHvyos&#10;OE8ePrOSbnLuGqnMzwK00NWQOdiPIAVoEKWtKu5ggIwK+mM1P2vg8i6YdZfMgODAUIGIwmmtzHdK&#10;ehCknNpvO2YEJe1HCbO8TtIUFcxv0sVqBhvz8GT78ETuuhMF15uA/Grul2jv2nFZGtV9Be3cYFY4&#10;YpJD7pxyZ8bNiQtCCerLxWbjzUC1NHMX8lpzDI4o4Zzd7L8yo4eJdED7T2rkD8uezGSwRU+pNjun&#10;ysYP7D1OA37AZVSff0JqgGkgdVPVjmyMUT3QefV7OodLTZbwY4STjG0NSpgs1kkypwQ0L4nXy8M5&#10;BoOZHLQtTRaLGCQXNTFNV+lqNkzRKKgjf0eeY2W+MJ/kCagoCBj9EYMnQgWabKtxUB9ZvfK8fOU5&#10;SsD/5Ln/KYdvHC/9w/cYfkQ93HtduP9qPP4BAAD//wMAUEsDBBQABgAIAAAAIQA1wcIB2QAAAAMB&#10;AAAPAAAAZHJzL2Rvd25yZXYueG1sTI9BS8NAEIXvgv9hGcGb3cRilZhNKUU9FcFWEG/T7DQJzc6G&#10;7DZJ/72jHvQyj+EN732TLyfXqoH60Hg2kM4SUMSltw1XBt53zzcPoEJEtth6JgNnCrAsLi9yzKwf&#10;+Y2GbayUhHDI0EAdY5dpHcqaHIaZ74jFO/jeYZS1r7TtcZRw1+rbJFlohw1LQ40drWsqj9uTM/Ay&#10;4riap0/D5nhYnz93d68fm5SMub6aVo+gIk3x7xi+8QUdCmHa+xPboFoD8kj8meLNF/eg9r+qi1z/&#10;Zy++AAAA//8DAFBLAQItABQABgAIAAAAIQC2gziS/gAAAOEBAAATAAAAAAAAAAAAAAAAAAAAAABb&#10;Q29udGVudF9UeXBlc10ueG1sUEsBAi0AFAAGAAgAAAAhADj9If/WAAAAlAEAAAsAAAAAAAAAAAAA&#10;AAAALwEAAF9yZWxzLy5yZWxzUEsBAi0AFAAGAAgAAAAhAMoAGOlYAwAAfQoAAA4AAAAAAAAAAAAA&#10;AAAALgIAAGRycy9lMm9Eb2MueG1sUEsBAi0AFAAGAAgAAAAhADXBwgHZAAAAAwEAAA8AAAAAAAAA&#10;AAAAAAAAsgUAAGRycy9kb3ducmV2LnhtbFBLBQYAAAAABAAEAPMAAAC4Bg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8rowwAAANwAAAAPAAAAZHJzL2Rvd25yZXYueG1sRE89b8Iw&#10;EN2R+h+sq9SNOICKSohBUAkpHTpAOzAe8TVOic9R7JKkv74ekDo+ve98O9hG3KjztWMFsyQFQVw6&#10;XXOl4PPjMH0B4QOyxsYxKRjJw3bzMMkx067nI91OoRIxhH2GCkwIbSalLw1Z9IlriSP35TqLIcKu&#10;krrDPobbRs7TdCkt1hwbDLb0aqi8nn6sgv3Iw2Ilf833+H7YuwsXb894VurpcditQQQawr/47i60&#10;gsUyzo9n4hGQmz8AAAD//wMAUEsBAi0AFAAGAAgAAAAhANvh9svuAAAAhQEAABMAAAAAAAAAAAAA&#10;AAAAAAAAAFtDb250ZW50X1R5cGVzXS54bWxQSwECLQAUAAYACAAAACEAWvQsW78AAAAVAQAACwAA&#10;AAAAAAAAAAAAAAAfAQAAX3JlbHMvLnJlbHNQSwECLQAUAAYACAAAACEAwx/K6MMAAADcAAAADwAA&#10;AAAAAAAAAAAAAAAHAgAAZHJzL2Rvd25yZXYueG1sUEsFBgAAAAADAAMAtwAAAPcCA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0iXxQAAANwAAAAPAAAAZHJzL2Rvd25yZXYueG1sRI9Pi8Iw&#10;FMTvwn6H8AQvoqmuSKlGWURF2IP47+Dt0TzbavNSmqjdb78RBI/DzPyGmc4bU4oH1a6wrGDQj0AQ&#10;p1YXnCk4Hla9GITzyBpLy6TgjxzMZ1+tKSbaPnlHj73PRICwS1BB7n2VSOnSnAy6vq2Ig3extUEf&#10;ZJ1JXeMzwE0ph1E0lgYLDgs5VrTIKb3t70bB+qZPo3Vx7V7j3+3yGJ8qfV6dleq0m58JCE+N/4Tf&#10;7Y1W8D0ewOtMOAJy9g8AAP//AwBQSwECLQAUAAYACAAAACEA2+H2y+4AAACFAQAAEwAAAAAAAAAA&#10;AAAAAAAAAAAAW0NvbnRlbnRfVHlwZXNdLnhtbFBLAQItABQABgAIAAAAIQBa9CxbvwAAABUBAAAL&#10;AAAAAAAAAAAAAAAAAB8BAABfcmVscy8ucmVsc1BLAQItABQABgAIAAAAIQA5k0iXxQAAANwAAAAP&#10;AAAAAAAAAAAAAAAAAAcCAABkcnMvZG93bnJldi54bWxQSwUGAAAAAAMAAwC3AAAA+QIAAAAA&#10;" adj="10800" fillcolor="white [3212]" stroked="f" strokeweight="2pt"/>
                      <w10:anchorlock/>
                    </v:group>
                  </w:pict>
                </mc:Fallback>
              </mc:AlternateContent>
            </w:r>
          </w:p>
        </w:tc>
      </w:tr>
      <w:tr w:rsidR="00C62980" w:rsidRPr="00C9664E" w14:paraId="00FDCDE2" w14:textId="77777777" w:rsidTr="00C9664E">
        <w:trPr>
          <w:cantSplit/>
        </w:trPr>
        <w:tc>
          <w:tcPr>
            <w:tcW w:w="3085" w:type="dxa"/>
            <w:vMerge/>
            <w:hideMark/>
          </w:tcPr>
          <w:p w14:paraId="3FFBF97E" w14:textId="77777777" w:rsidR="00C62980" w:rsidRPr="00C9664E" w:rsidRDefault="00C62980" w:rsidP="00C62980">
            <w:pPr>
              <w:rPr>
                <w:rFonts w:asciiTheme="minorHAnsi" w:hAnsiTheme="minorHAnsi" w:cstheme="minorHAnsi"/>
                <w:b/>
                <w:bCs/>
                <w:lang w:val="fr-CA"/>
              </w:rPr>
            </w:pPr>
          </w:p>
        </w:tc>
        <w:tc>
          <w:tcPr>
            <w:tcW w:w="4536" w:type="dxa"/>
            <w:hideMark/>
          </w:tcPr>
          <w:p w14:paraId="409F2B71"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16.7. </w:t>
            </w:r>
            <w:r w:rsidRPr="00C9664E">
              <w:rPr>
                <w:rFonts w:asciiTheme="minorHAnsi" w:hAnsiTheme="minorHAnsi" w:cstheme="minorHAnsi"/>
                <w:lang w:val="fr-FR"/>
              </w:rPr>
              <w:t>Des activités de la Journée mondiale des zones humides mettant en valeur Ramsar (soit le 2 février, soit à un autre moment de l’année), soit gouvernementales, soit menées par des ONG, soit les deux, ont</w:t>
            </w:r>
            <w:r w:rsidRPr="00C9664E">
              <w:rPr>
                <w:rFonts w:asciiTheme="minorHAnsi" w:hAnsiTheme="minorHAnsi" w:cstheme="minorHAnsi"/>
                <w:lang w:val="fr-FR"/>
              </w:rPr>
              <w:noBreakHyphen/>
              <w:t>elles eu lieu dans votre pays depuis la COP12? {4.1.8}</w:t>
            </w:r>
          </w:p>
        </w:tc>
        <w:tc>
          <w:tcPr>
            <w:tcW w:w="1134" w:type="dxa"/>
            <w:hideMark/>
          </w:tcPr>
          <w:p w14:paraId="355271A2"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88%</w:t>
            </w:r>
          </w:p>
        </w:tc>
        <w:tc>
          <w:tcPr>
            <w:tcW w:w="1134" w:type="dxa"/>
            <w:hideMark/>
          </w:tcPr>
          <w:p w14:paraId="36DE16B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90%</w:t>
            </w:r>
          </w:p>
        </w:tc>
        <w:tc>
          <w:tcPr>
            <w:tcW w:w="1134" w:type="dxa"/>
            <w:hideMark/>
          </w:tcPr>
          <w:p w14:paraId="011938AE"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89%</w:t>
            </w:r>
          </w:p>
        </w:tc>
        <w:tc>
          <w:tcPr>
            <w:tcW w:w="1134" w:type="dxa"/>
            <w:hideMark/>
          </w:tcPr>
          <w:p w14:paraId="3FA01D6A"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87%</w:t>
            </w:r>
          </w:p>
        </w:tc>
        <w:tc>
          <w:tcPr>
            <w:tcW w:w="1134" w:type="dxa"/>
          </w:tcPr>
          <w:p w14:paraId="7C9539CE" w14:textId="150D92B3"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91%</w:t>
            </w:r>
          </w:p>
        </w:tc>
        <w:tc>
          <w:tcPr>
            <w:tcW w:w="1134" w:type="dxa"/>
          </w:tcPr>
          <w:p w14:paraId="03D79863"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63636272" wp14:editId="76C49DC8">
                      <wp:extent cx="233142" cy="233142"/>
                      <wp:effectExtent l="0" t="0" r="0" b="0"/>
                      <wp:docPr id="362"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63"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4"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C0846B"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0VAMAAH0KAAAOAAAAZHJzL2Uyb0RvYy54bWzsVltP2zAUfp+0/2DlfSRp05ZGBFTBQJMQ&#10;Q8DEs+s4FymxPdtt2v36nWMn4TaNiUnbCzwEOz7Xz+f7mqOTXduQLdemliIL4oMoIFwwmdeizIJv&#10;d+efDgNiLBU5baTgWbDnJjg5/vjhqFMpn8hKNjnXBIIIk3YqCyprVRqGhlW8peZAKi7gsJC6pRa2&#10;ugxzTTuI3jbhJIrmYSd1rrRk3Bh4e+YPg2MXvyg4s1+LwnBLmiyA2qx7avdc4zM8PqJpqamqataX&#10;Qd9QRUtrAUnHUGfUUrLR9YtQbc20NLKwB0y2oSyKmnHXA3QTR8+6udByo1wvZdqVaoQJoH2G05vD&#10;sqvttSZ1ngXT+SQggrZwSS4viZczhKdTZQpWF1rdqmvdvyj9DjveFbrF/9AL2Tlg9yOwfGcJg5eT&#10;6TROIDyDo37tgGcV3M4LL1Z97v0W8fIwWXi/fg1+4ZA0xNrGUjoFI2QeUDJ/h9JtRRV34Bvsf0Rp&#10;OqB0Izci5zm5gSGjomw4IDb3iDmPES6TGkDuT7F6pWeaKm3sBZctwUUWwIyIHGtw80e3l8Z6jAY7&#10;TGxkU+fnddO4jS7Xp40mWwqkWE7OopnjAcD6xKwRaCwkuvmI+AYwH/pxK7tvONo14oYXMEh4264S&#10;R2E+5qGMcWFjf1TRnPv0swj+EDTMjqRHD7dzATFyAfnH2H2AwdIHGWL7ML09unKnAKNz9LvCvPPo&#10;4TJLYUfnthZS/ypAA131mb39AJKHBlFay3wPA6Sl1x+j2HkNl3dJjb2mGgQHpAlEFE4rqX8EpANB&#10;ygLzfUM1D0jzRcAsL+MkQQVzm2S2mMBGPz5ZPz4Rm/ZUwvXGIL+KuSXa22ZYFlq296CdK8wKR1Qw&#10;yJ0FzOphc2q9UIL6Mr5aOTNQLUXtpbhVDIMjSjhnd7t7qlU/kRZofyUH/tD02Ux6W/QUcrWxsqjd&#10;wD7g1OMHXEb1+SekTkZS12VlyUpr2QGdF6/T2V9qPIcfI5xkbKtXwni2jGNQC9C8OFrOD6cYDGay&#10;17Ykns2ipde2JFkki0k/RYOgDvwdeI6VucJckmegoiBg9CcMHgnlabIuh0F9YvXO8+Kd5ygB/5Pn&#10;7qccvnGc9PffY/gR9XjvdOHhq/H4JwAAAP//AwBQSwMEFAAGAAgAAAAhADXBwgHZAAAAAwEAAA8A&#10;AABkcnMvZG93bnJldi54bWxMj0FLw0AQhe+C/2EZwZvdxGKVmE0pRT0VwVYQb9PsNAnNzobsNkn/&#10;vaMe9DKP4Q3vfZMvJ9eqgfrQeDaQzhJQxKW3DVcG3nfPNw+gQkS22HomA2cKsCwuL3LMrB/5jYZt&#10;rJSEcMjQQB1jl2kdypochpnviMU7+N5hlLWvtO1xlHDX6tskWWiHDUtDjR2tayqP25Mz8DLiuJqn&#10;T8PmeFifP3d3rx+blIy5vppWj6AiTfHvGL7xBR0KYdr7E9ugWgPySPyZ4s0X96D2v6qLXP9nL74A&#10;AAD//wMAUEsBAi0AFAAGAAgAAAAhALaDOJL+AAAA4QEAABMAAAAAAAAAAAAAAAAAAAAAAFtDb250&#10;ZW50X1R5cGVzXS54bWxQSwECLQAUAAYACAAAACEAOP0h/9YAAACUAQAACwAAAAAAAAAAAAAAAAAv&#10;AQAAX3JlbHMvLnJlbHNQSwECLQAUAAYACAAAACEArLvztFQDAAB9CgAADgAAAAAAAAAAAAAAAAAu&#10;AgAAZHJzL2Uyb0RvYy54bWxQSwECLQAUAAYACAAAACEANcHCAdkAAAADAQAADwAAAAAAAAAAAAAA&#10;AACuBQAAZHJzL2Rvd25yZXYueG1sUEsFBgAAAAAEAAQA8wAAALQ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VSfxQAAANwAAAAPAAAAZHJzL2Rvd25yZXYueG1sRI9Ba8JA&#10;FITvQv/D8gredNMGxaau0hQEPXhQe+jxNfuaTZt9G7JrTPrru4LgcZiZb5jlure16Kj1lWMFT9ME&#10;BHHhdMWlgo/TZrIA4QOyxtoxKRjIw3r1MFpipt2FD9QdQykihH2GCkwITSalLwxZ9FPXEEfv27UW&#10;Q5RtKXWLlwi3tXxOkrm0WHFcMNjQu6Hi93i2CvKB+/RF/pmfYb/J3RdvdzP8VGr82L+9ggjUh3v4&#10;1t5qBek8heuZeATk6h8AAP//AwBQSwECLQAUAAYACAAAACEA2+H2y+4AAACFAQAAEwAAAAAAAAAA&#10;AAAAAAAAAAAAW0NvbnRlbnRfVHlwZXNdLnhtbFBLAQItABQABgAIAAAAIQBa9CxbvwAAABUBAAAL&#10;AAAAAAAAAAAAAAAAAB8BAABfcmVscy8ucmVsc1BLAQItABQABgAIAAAAIQAzzVSf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OsPxwAAANwAAAAPAAAAZHJzL2Rvd25yZXYueG1sRI9Ba8JA&#10;FITvhf6H5Qm9lLqpSgipq5SiQehBauPB2yP7TKLZtyG7NfHfuwXB4zAz3zDz5WAacaHO1ZYVvI8j&#10;EMSF1TWXCvLf9VsCwnlkjY1lUnAlB8vF89McU217/qHLzpciQNilqKDyvk2ldEVFBt3YtsTBO9rO&#10;oA+yK6XusA9w08hJFMXSYM1hocKWvioqzrs/oyA76/0sq0+vp+R7u8qTfasP64NSL6Ph8wOEp8E/&#10;wvf2RiuYxjP4PxOOgFzcAAAA//8DAFBLAQItABQABgAIAAAAIQDb4fbL7gAAAIUBAAATAAAAAAAA&#10;AAAAAAAAAAAAAABbQ29udGVudF9UeXBlc10ueG1sUEsBAi0AFAAGAAgAAAAhAFr0LFu/AAAAFQEA&#10;AAsAAAAAAAAAAAAAAAAAHwEAAF9yZWxzLy5yZWxzUEsBAi0AFAAGAAgAAAAhACnk6w/HAAAA3AAA&#10;AA8AAAAAAAAAAAAAAAAABwIAAGRycy9kb3ducmV2LnhtbFBLBQYAAAAAAwADALcAAAD7AgAAAAA=&#10;" adj="10800" fillcolor="white [3212]" stroked="f" strokeweight="2pt"/>
                      <w10:anchorlock/>
                    </v:group>
                  </w:pict>
                </mc:Fallback>
              </mc:AlternateContent>
            </w:r>
          </w:p>
        </w:tc>
      </w:tr>
      <w:tr w:rsidR="00C62980" w:rsidRPr="00C9664E" w14:paraId="1AC7A84E" w14:textId="77777777" w:rsidTr="00C9664E">
        <w:trPr>
          <w:cantSplit/>
        </w:trPr>
        <w:tc>
          <w:tcPr>
            <w:tcW w:w="3085" w:type="dxa"/>
            <w:vMerge/>
            <w:hideMark/>
          </w:tcPr>
          <w:p w14:paraId="23D00842" w14:textId="77777777" w:rsidR="00C62980" w:rsidRPr="00C9664E" w:rsidRDefault="00C62980" w:rsidP="00C62980">
            <w:pPr>
              <w:rPr>
                <w:rFonts w:asciiTheme="minorHAnsi" w:hAnsiTheme="minorHAnsi" w:cstheme="minorHAnsi"/>
                <w:b/>
                <w:bCs/>
                <w:lang w:val="fr-CA"/>
              </w:rPr>
            </w:pPr>
          </w:p>
        </w:tc>
        <w:tc>
          <w:tcPr>
            <w:tcW w:w="4536" w:type="dxa"/>
            <w:hideMark/>
          </w:tcPr>
          <w:p w14:paraId="7ED98572" w14:textId="77777777" w:rsidR="00C62980" w:rsidRPr="00EE4C1B" w:rsidRDefault="00C62980" w:rsidP="00C62980">
            <w:pPr>
              <w:rPr>
                <w:rFonts w:asciiTheme="minorHAnsi" w:hAnsiTheme="minorHAnsi" w:cstheme="minorHAnsi"/>
                <w:bCs/>
                <w:spacing w:val="-4"/>
                <w:lang w:val="fr-CA"/>
              </w:rPr>
            </w:pPr>
            <w:r w:rsidRPr="00EE4C1B">
              <w:rPr>
                <w:rFonts w:asciiTheme="minorHAnsi" w:hAnsiTheme="minorHAnsi" w:cstheme="minorHAnsi"/>
                <w:bCs/>
                <w:spacing w:val="-4"/>
                <w:lang w:val="fr-CA"/>
              </w:rPr>
              <w:t>16.8.</w:t>
            </w:r>
            <w:r w:rsidRPr="00EE4C1B">
              <w:rPr>
                <w:rFonts w:asciiTheme="minorHAnsi" w:hAnsiTheme="minorHAnsi" w:cstheme="minorHAnsi"/>
                <w:spacing w:val="-4"/>
                <w:lang w:val="fr-FR"/>
              </w:rPr>
              <w:t xml:space="preserve"> Des campagnes, programmes et projets (autres que pour la Journée mondiale des zones humides) ont-ils eu lieu depuis la COP12 pour sensibiliser à l’importance des zones humides pour l’homme et les espèces sauvages et aux avantages/services écosystémiques fournis par les zones humides? {4.1.9}</w:t>
            </w:r>
          </w:p>
        </w:tc>
        <w:tc>
          <w:tcPr>
            <w:tcW w:w="1134" w:type="dxa"/>
            <w:hideMark/>
          </w:tcPr>
          <w:p w14:paraId="79E157F7"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53%</w:t>
            </w:r>
          </w:p>
        </w:tc>
        <w:tc>
          <w:tcPr>
            <w:tcW w:w="1134" w:type="dxa"/>
            <w:hideMark/>
          </w:tcPr>
          <w:p w14:paraId="54F89664"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82%</w:t>
            </w:r>
          </w:p>
        </w:tc>
        <w:tc>
          <w:tcPr>
            <w:tcW w:w="1134" w:type="dxa"/>
            <w:hideMark/>
          </w:tcPr>
          <w:p w14:paraId="5FAE575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84%</w:t>
            </w:r>
          </w:p>
        </w:tc>
        <w:tc>
          <w:tcPr>
            <w:tcW w:w="1134" w:type="dxa"/>
            <w:hideMark/>
          </w:tcPr>
          <w:p w14:paraId="3E5881DD"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83%</w:t>
            </w:r>
          </w:p>
        </w:tc>
        <w:tc>
          <w:tcPr>
            <w:tcW w:w="1134" w:type="dxa"/>
          </w:tcPr>
          <w:p w14:paraId="647AC10B" w14:textId="6FBEF11C"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87%</w:t>
            </w:r>
          </w:p>
        </w:tc>
        <w:tc>
          <w:tcPr>
            <w:tcW w:w="1134" w:type="dxa"/>
          </w:tcPr>
          <w:p w14:paraId="544CA0F5"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677F8980" wp14:editId="22CAE6BE">
                      <wp:extent cx="233142" cy="233142"/>
                      <wp:effectExtent l="0" t="0" r="0" b="0"/>
                      <wp:docPr id="365"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366"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7"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6DBA7C"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piVwMAAH0KAAAOAAAAZHJzL2Uyb0RvYy54bWzsVltP2zAUfp+0/2D5fSRp05ZGhKmCgSah&#10;DQHTnl3HuUiJ7dkuKfv1O8dOwm3aJiZtL/AQ7PhcP5/va47e77uW3ApjGyVzmhzElAjJVdHIKqdf&#10;bs7eHVJiHZMFa5UUOb0Tlr4/fvvmqNeZmKlatYUwBIJIm/U6p7VzOosiy2vRMXugtJBwWCrTMQdb&#10;U0WFYT1E79poFsfLqFem0EZxYS28PQ2H9NjHL0vB3eeytMKRNqdQm/NP459bfEbHRyyrDNN1w4cy&#10;2Auq6FgjIekU6pQ5RnameRaqa7hRVpXugKsuUmXZcOF7gG6S+Ek350bttO+lyvpKTzABtE9wenFY&#10;/un20pCmyOl8uaBEsg4uyeclyXqB8PS6ysDq3OhrfWmGF1XYYcf70nT4H3ohew/s3QSs2DvC4eVs&#10;Pk/SGSUcjoa1B57XcDvPvHj9YfBbJevDdBX8hjX4RWPSCGubSuk1jJC9R8n+HUrXNdPCg2+x/wml&#10;5YjSldrJQhTkCoaMyaoVgNgyIOY9JrhsZgG5P8XqNz2zTBvrzoXqCC5yCjMiC6zBzx+7vbAuYDTa&#10;YWKr2qY4a9rWb0y1PWkNuWVAivXsNF54HgCsj8xaicZSoVuIiG8A87Efv3J3rUC7Vl6JEgYJb9tX&#10;4ikspjyMcyFdEo5qVoiQfhHDH4KG2ZH06OF3PiBGLiH/FHsIMFqGIGPsEGawR1fhFWByjn9VWHCe&#10;PHxmJd3k3DVSmZ8FaKGrIXOwH0EK0CBKW1XcwQAZFfTHan7WwOVdMOsumQHBAWkCEYXTWpnvlPQg&#10;SDm133bMCErajxJmeZ2kKSqY36SL1Qw25uHJ9uGJ3HUnCq43AfnV3C/R3rXjsjSq+wraucGscMQk&#10;h9w55c6MmxMXhBLUl4vNxpuBamnmLuS15hgcUcI5u9l/ZUYPE+mA9p/UyB+WPZnJYIueUm12TpWN&#10;H9h7nAb8gMuoPv+E1KAxQfqumqp2ZGOM6oHOq9/TOVxqsoQfI5xkbGtQwmSxTpI5JaB5SbxeHs4x&#10;GMzkoG1psljE66BtabpKV7NhikZBHfk78hwr84X5JE9ARUHA6I8YPBEq0GRbjYP6yOqV5+Urz1EC&#10;/ifP/U85fON46R++x/Aj6uHe68L9V+PxDwAAAP//AwBQSwMEFAAGAAgAAAAhADXBwgHZAAAAAwEA&#10;AA8AAABkcnMvZG93bnJldi54bWxMj0FLw0AQhe+C/2EZwZvdxGKVmE0pRT0VwVYQb9PsNAnNzobs&#10;Nkn/vaMe9DKP4Q3vfZMvJ9eqgfrQeDaQzhJQxKW3DVcG3nfPNw+gQkS22HomA2cKsCwuL3LMrB/5&#10;jYZtrJSEcMjQQB1jl2kdypochpnviMU7+N5hlLWvtO1xlHDX6tskWWiHDUtDjR2tayqP25Mz8DLi&#10;uJqnT8PmeFifP3d3rx+blIy5vppWj6AiTfHvGL7xBR0KYdr7E9ugWgPySPyZ4s0X96D2v6qLXP9n&#10;L74AAAD//wMAUEsBAi0AFAAGAAgAAAAhALaDOJL+AAAA4QEAABMAAAAAAAAAAAAAAAAAAAAAAFtD&#10;b250ZW50X1R5cGVzXS54bWxQSwECLQAUAAYACAAAACEAOP0h/9YAAACUAQAACwAAAAAAAAAAAAAA&#10;AAAvAQAAX3JlbHMvLnJlbHNQSwECLQAUAAYACAAAACEAQgZ6YlcDAAB9CgAADgAAAAAAAAAAAAAA&#10;AAAuAgAAZHJzL2Uyb0RvYy54bWxQSwECLQAUAAYACAAAACEANcHCAdkAAAADAQAADwAAAAAAAAAA&#10;AAAAAACxBQAAZHJzL2Rvd25yZXYueG1sUEsFBgAAAAAEAAQA8wAAALc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cHxQAAANwAAAAPAAAAZHJzL2Rvd25yZXYueG1sRI9Ba8JA&#10;FITvBf/D8oTe6saKoU1dRQuCHjxoPXh8zb5mo9m3IbvVxF/vCoLHYWa+YSaz1lbiTI0vHSsYDhIQ&#10;xLnTJRcK9j/Ltw8QPiBrrByTgo48zKa9lwlm2l14S+ddKESEsM9QgQmhzqT0uSGLfuBq4uj9ucZi&#10;iLIppG7wEuG2ku9JkkqLJccFgzV9G8pPu3+rYNFxO/qUV3PsNsuF++XVeowHpV777fwLRKA2PMOP&#10;9korGKUp3M/EIyCnNwAAAP//AwBQSwECLQAUAAYACAAAACEA2+H2y+4AAACFAQAAEwAAAAAAAAAA&#10;AAAAAAAAAAAAW0NvbnRlbnRfVHlwZXNdLnhtbFBLAQItABQABgAIAAAAIQBa9CxbvwAAABUBAAAL&#10;AAAAAAAAAAAAAAAAAB8BAABfcmVscy8ucmVsc1BLAQItABQABgAIAAAAIQAjuvcH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V4xwAAANwAAAAPAAAAZHJzL2Rvd25yZXYueG1sRI9Ba8JA&#10;FITvQv/D8gq9iNm0FRti1lBKFcGD1OrB2yP7msRk34bsVtN/7wpCj8PMfMNk+WBacabe1ZYVPEcx&#10;COLC6ppLBfvv5SQB4TyyxtYyKfgjB/niYZRhqu2Fv+i886UIEHYpKqi871IpXVGRQRfZjjh4P7Y3&#10;6IPsS6l7vAS4aeVLHM+kwZrDQoUdfVRUNLtfo2DV6MN0VZ/Gp2Sz/dwnh04fl0elnh6H9zkIT4P/&#10;D9/ba63gdfYGtzPhCMjFFQAA//8DAFBLAQItABQABgAIAAAAIQDb4fbL7gAAAIUBAAATAAAAAAAA&#10;AAAAAAAAAAAAAABbQ29udGVudF9UeXBlc10ueG1sUEsBAi0AFAAGAAgAAAAhAFr0LFu/AAAAFQEA&#10;AAsAAAAAAAAAAAAAAAAAHwEAAF9yZWxzLy5yZWxzUEsBAi0AFAAGAAgAAAAhANk2dXjHAAAA3AAA&#10;AA8AAAAAAAAAAAAAAAAABwIAAGRycy9kb3ducmV2LnhtbFBLBQYAAAAAAwADALcAAAD7AgAAAAA=&#10;" adj="10800" fillcolor="white [3212]" stroked="f" strokeweight="2pt"/>
                      <w10:anchorlock/>
                    </v:group>
                  </w:pict>
                </mc:Fallback>
              </mc:AlternateContent>
            </w:r>
          </w:p>
        </w:tc>
      </w:tr>
      <w:tr w:rsidR="00C62980" w:rsidRPr="00C9664E" w14:paraId="291BA01B" w14:textId="77777777" w:rsidTr="00C9664E">
        <w:trPr>
          <w:cantSplit/>
        </w:trPr>
        <w:tc>
          <w:tcPr>
            <w:tcW w:w="3085" w:type="dxa"/>
            <w:vMerge w:val="restart"/>
            <w:hideMark/>
          </w:tcPr>
          <w:p w14:paraId="78906EE1"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 xml:space="preserve">Objectif 17 – Des ressources financières et autres issues de toutes les sources sont mises à disposition en faveur d’une mise </w:t>
            </w:r>
            <w:r w:rsidRPr="00C9664E">
              <w:rPr>
                <w:rFonts w:asciiTheme="minorHAnsi" w:hAnsiTheme="minorHAnsi" w:cstheme="minorHAnsi"/>
                <w:b/>
                <w:bCs/>
                <w:lang w:val="fr-CA"/>
              </w:rPr>
              <w:lastRenderedPageBreak/>
              <w:t>en œuvre effective du 4</w:t>
            </w:r>
            <w:r w:rsidRPr="00C9664E">
              <w:rPr>
                <w:rFonts w:asciiTheme="minorHAnsi" w:hAnsiTheme="minorHAnsi" w:cstheme="minorHAnsi"/>
                <w:b/>
                <w:bCs/>
                <w:vertAlign w:val="superscript"/>
                <w:lang w:val="fr-CA"/>
              </w:rPr>
              <w:t>e</w:t>
            </w:r>
            <w:r w:rsidRPr="00C9664E">
              <w:rPr>
                <w:rFonts w:asciiTheme="minorHAnsi" w:hAnsiTheme="minorHAnsi" w:cstheme="minorHAnsi"/>
                <w:b/>
                <w:bCs/>
                <w:lang w:val="fr-CA"/>
              </w:rPr>
              <w:t> Plan stratégique Ramsar 2016-2024.</w:t>
            </w:r>
          </w:p>
        </w:tc>
        <w:tc>
          <w:tcPr>
            <w:tcW w:w="4536" w:type="dxa"/>
            <w:hideMark/>
          </w:tcPr>
          <w:p w14:paraId="57FAB6EE"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lastRenderedPageBreak/>
              <w:t xml:space="preserve">17.2 </w:t>
            </w:r>
            <w:r w:rsidRPr="00C9664E">
              <w:rPr>
                <w:rFonts w:asciiTheme="minorHAnsi" w:hAnsiTheme="minorHAnsi" w:cstheme="minorHAnsi"/>
                <w:lang w:val="fr-FR"/>
              </w:rPr>
              <w:t>Un autre appui financier a-t-il été fourni dans le cadre de contributions volontaires aux activités de la Convention non financées par le budget administratif? {4.2.2} DRC 4.2.i</w:t>
            </w:r>
          </w:p>
        </w:tc>
        <w:tc>
          <w:tcPr>
            <w:tcW w:w="1134" w:type="dxa"/>
            <w:hideMark/>
          </w:tcPr>
          <w:p w14:paraId="4848B8C7"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13%</w:t>
            </w:r>
          </w:p>
        </w:tc>
        <w:tc>
          <w:tcPr>
            <w:tcW w:w="1134" w:type="dxa"/>
            <w:hideMark/>
          </w:tcPr>
          <w:p w14:paraId="28E58ED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20%</w:t>
            </w:r>
          </w:p>
        </w:tc>
        <w:tc>
          <w:tcPr>
            <w:tcW w:w="1134" w:type="dxa"/>
            <w:hideMark/>
          </w:tcPr>
          <w:p w14:paraId="09A5EB8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21%</w:t>
            </w:r>
          </w:p>
        </w:tc>
        <w:tc>
          <w:tcPr>
            <w:tcW w:w="1134" w:type="dxa"/>
            <w:hideMark/>
          </w:tcPr>
          <w:p w14:paraId="3D498BEF"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19%</w:t>
            </w:r>
          </w:p>
        </w:tc>
        <w:tc>
          <w:tcPr>
            <w:tcW w:w="1134" w:type="dxa"/>
          </w:tcPr>
          <w:p w14:paraId="498A2D42" w14:textId="434D7EAF"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16%</w:t>
            </w:r>
          </w:p>
        </w:tc>
        <w:tc>
          <w:tcPr>
            <w:tcW w:w="1134" w:type="dxa"/>
            <w:noWrap/>
          </w:tcPr>
          <w:p w14:paraId="54F72A39"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25526B0A" wp14:editId="65E125D0">
                      <wp:extent cx="230114" cy="230114"/>
                      <wp:effectExtent l="0" t="0" r="0" b="0"/>
                      <wp:docPr id="125"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26" name="Rounded Rectangle 126"/>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Right Arrow 127"/>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5D6D039"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ETZAMAAJQKAAAOAAAAZHJzL2Uyb0RvYy54bWzsVltv0zAUfkfiP1h+Z02ytF2jdagabEKa&#10;YNoGPLuOc5Ec29ju0vHrOcdOsq0gkECCF/aQ+XKu3znnq09f7ztJ7oV1rVZrmh4llAjFddmqek0/&#10;3l28OqHEeaZKJrUSa/ogHH199vLFaW8KkelGy1JYAkaUK3qzpo33ppjNHG9Ex9yRNkLBZaVtxzxs&#10;bT0rLevBeidnWZIsZr22pbGaC+fg9E28pGfBflUJ7j9UlROeyDWF2Hz42vDd4nd2dsqK2jLTtHwI&#10;g/1GFB1rFTidTL1hnpGdbb8z1bXcaqcrf8R1N9NV1XIRcoBs0uQgm0urdybkUhd9bSaYANoDnH7b&#10;LH9/f21JW0LtsjklinVQpOCXpHNEpzd1AUKX1tyaazsc1HGHCe8r2xGrAdg0OUnwj5JKtuYTHARE&#10;IEeyD4A/TICLvSccDrPjJE1zSjhcDetQEN5A1b7T4s3bQW+Zrk7yZdQb1qA3i9HAAoOeYuwNtJZ7&#10;RM/9GXq3DTMiFMUhMBN6ixG9G71TpSjJDTQfU7UUJM0WEcqgMeHoCgeQjiDi/59h9YucWWGs85dC&#10;dwQXawq9o0qMIVSB3V85HzEa5dCh07ItL1opw8bW23NpyT2DYblYHq+OVxg2wPpMTCoUVhrV4jWe&#10;AOZjPmHlH6RAOaluRAUNhtUOkYTRFpMfxrlQPraKa1gpovt56KTBO5IBaoRYgkG0XIH/yfZgYJSM&#10;Rkbb0cwgj6oiMMOknPwssKg8aQTPWvlJuWuVtj8yICGrwXOUH0GK0CBKW10+QAOF8YG5cYZftFC8&#10;K+b8NbNARHAI5ArVbLT9SkkPRLWm7suOWUGJfKegl1dpniOzhU0+X2awsU9vtk9v1K4711DeNHgL&#10;S5T3clxWVnefgVM36BWumOLge025t+Pm3EcCBVbmYrMJYsBmhvkrdWv4OPjYZ3f7z8yaoSM9jP17&#10;Pc4PKw56Msoivkpvdl5XbWjYR5wG/GCWkZb+ylADx0RKvGnrxpONtbqHcV7+epxjUed5pETMahju&#10;dJ6lC7ALlJcussUqNAm05EBteTqfJ6tIbXm+zJfZ0ERItGhmHN9xzDGwEFfowQNMkQ9Q6dkAH0zg&#10;th779JnU/zGv/o85MsC/HPPwSw5Pn8D8wzMN31ZP94EWHh+TZ98AAAD//wMAUEsDBBQABgAIAAAA&#10;IQAFT71U2AAAAAMBAAAPAAAAZHJzL2Rvd25yZXYueG1sTI/NTsMwEITvSLyDtUjcqEMrFRTiVG0l&#10;TkhIlB44buIliRqvje3mh6fHwAEuO1rNaubbYjOZXgzkQ2dZwe0iA0FcW91xo+D4+nhzDyJEZI29&#10;ZVIwU4BNeXlRYK7tyC80HGIjUgiHHBW0MbpcylC3ZDAsrCNO3rv1BmNafSO1xzGFm14us2wtDXac&#10;Glp0tG+pPh3ORsHd6nnWlX+am2ncv33uBke7D6fU9dW0fQARaYp/x/CNn9ChTEyVPbMOoleQHok/&#10;M3mr9RJE9auyLOR/9vILAAD//wMAUEsBAi0AFAAGAAgAAAAhALaDOJL+AAAA4QEAABMAAAAAAAAA&#10;AAAAAAAAAAAAAFtDb250ZW50X1R5cGVzXS54bWxQSwECLQAUAAYACAAAACEAOP0h/9YAAACUAQAA&#10;CwAAAAAAAAAAAAAAAAAvAQAAX3JlbHMvLnJlbHNQSwECLQAUAAYACAAAACEAVadRE2QDAACUCgAA&#10;DgAAAAAAAAAAAAAAAAAuAgAAZHJzL2Uyb0RvYy54bWxQSwECLQAUAAYACAAAACEABU+9VNgAAAAD&#10;AQAADwAAAAAAAAAAAAAAAAC+BQAAZHJzL2Rvd25yZXYueG1sUEsFBgAAAAAEAAQA8wAAAMMGAAAA&#10;AA==&#10;">
                      <v:roundrect id="Rounded Rectangle 12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5TLwwAAANwAAAAPAAAAZHJzL2Rvd25yZXYueG1sRE9La8JA&#10;EL4X+h+WKfTWbBRNJc1GSkFpwYvaS29jdsxzZ0N21bS/visI3ubje062HE0nzjS42rKCSRSDIC6s&#10;rrlU8L1fvSxAOI+ssbNMCn7JwTJ/fMgw1fbCWzrvfClCCLsUFVTe96mUrqjIoItsTxy4ox0M+gCH&#10;UuoBLyHcdHIax4k0WHNoqLCnj4qKdncyCg7N3/pg46TZYNvOi59m/rqYfSn1/DS+v4HwNPq7+Ob+&#10;1GH+NIHrM+ECmf8DAAD//wMAUEsBAi0AFAAGAAgAAAAhANvh9svuAAAAhQEAABMAAAAAAAAAAAAA&#10;AAAAAAAAAFtDb250ZW50X1R5cGVzXS54bWxQSwECLQAUAAYACAAAACEAWvQsW78AAAAVAQAACwAA&#10;AAAAAAAAAAAAAAAfAQAAX3JlbHMvLnJlbHNQSwECLQAUAAYACAAAACEALd+Uy8MAAADcAAAADwAA&#10;AAAAAAAAAAAAAAAHAgAAZHJzL2Rvd25yZXYueG1sUEsFBgAAAAADAAMAtwAAAPcCAAAAAA==&#10;" fillcolor="#f73939" stroked="f" strokeweight="2pt"/>
                      <v:shape id="Right Arrow 127"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YuwwAAANwAAAAPAAAAZHJzL2Rvd25yZXYueG1sRE9LawIx&#10;EL4X/A9hhN66WfegZWuUUhBEEat934bNNFndTJZNqtt/b4RCb/PxPWc6710jTtSF2rOCUZaDIK68&#10;rtkoeH1Z3N2DCBFZY+OZFPxSgPlscDPFUvsz7+i0j0akEA4lKrAxtqWUobLkMGS+JU7ct+8cxgQ7&#10;I3WH5xTuGlnk+Vg6rDk1WGzpyVJ13P84BfqwXrnnzYf9CttN8a7fzKdujVK3w/7xAUSkPv6L/9xL&#10;neYXE7g+ky6QswsAAAD//wMAUEsBAi0AFAAGAAgAAAAhANvh9svuAAAAhQEAABMAAAAAAAAAAAAA&#10;AAAAAAAAAFtDb250ZW50X1R5cGVzXS54bWxQSwECLQAUAAYACAAAACEAWvQsW78AAAAVAQAACwAA&#10;AAAAAAAAAAAAAAAfAQAAX3JlbHMvLnJlbHNQSwECLQAUAAYACAAAACEAAk5WLsMAAADcAAAADwAA&#10;AAAAAAAAAAAAAAAHAgAAZHJzL2Rvd25yZXYueG1sUEsFBgAAAAADAAMAtwAAAPcCAAAAAA==&#10;" adj="10800" fillcolor="white [3212]" stroked="f" strokeweight="2pt"/>
                      <w10:anchorlock/>
                    </v:group>
                  </w:pict>
                </mc:Fallback>
              </mc:AlternateContent>
            </w:r>
          </w:p>
        </w:tc>
      </w:tr>
      <w:tr w:rsidR="00C62980" w:rsidRPr="00C9664E" w14:paraId="741C7354" w14:textId="77777777" w:rsidTr="00C9664E">
        <w:trPr>
          <w:cantSplit/>
        </w:trPr>
        <w:tc>
          <w:tcPr>
            <w:tcW w:w="3085" w:type="dxa"/>
            <w:vMerge/>
            <w:hideMark/>
          </w:tcPr>
          <w:p w14:paraId="23D9E5A8" w14:textId="77777777" w:rsidR="00C62980" w:rsidRPr="00C9664E" w:rsidRDefault="00C62980" w:rsidP="00C62980">
            <w:pPr>
              <w:rPr>
                <w:rFonts w:asciiTheme="minorHAnsi" w:hAnsiTheme="minorHAnsi" w:cstheme="minorHAnsi"/>
                <w:b/>
                <w:bCs/>
                <w:lang w:val="fr-CA"/>
              </w:rPr>
            </w:pPr>
          </w:p>
        </w:tc>
        <w:tc>
          <w:tcPr>
            <w:tcW w:w="4536" w:type="dxa"/>
            <w:hideMark/>
          </w:tcPr>
          <w:p w14:paraId="794C1A32"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17.3 </w:t>
            </w:r>
            <w:r w:rsidRPr="00C9664E">
              <w:rPr>
                <w:rFonts w:asciiTheme="minorHAnsi" w:hAnsiTheme="minorHAnsi" w:cstheme="minorHAnsi"/>
                <w:lang w:val="fr-FR"/>
              </w:rPr>
              <w:t>[Pour les Parties contractantes ayant un organisme d’aide au développement uniquement (« pays donateurs »)] : L’organisme a</w:t>
            </w:r>
            <w:r w:rsidRPr="00C9664E">
              <w:rPr>
                <w:rFonts w:asciiTheme="minorHAnsi" w:hAnsiTheme="minorHAnsi" w:cstheme="minorHAnsi"/>
                <w:lang w:val="fr-FR"/>
              </w:rPr>
              <w:noBreakHyphen/>
              <w:t>t-il fourni un financement pour soutenir la gestion et la conservation des zones humides dans d’autres pays? {3.3.1} DRC 3.3.i</w:t>
            </w:r>
          </w:p>
        </w:tc>
        <w:tc>
          <w:tcPr>
            <w:tcW w:w="1134" w:type="dxa"/>
            <w:hideMark/>
          </w:tcPr>
          <w:p w14:paraId="7795EAE5"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15%</w:t>
            </w:r>
          </w:p>
        </w:tc>
        <w:tc>
          <w:tcPr>
            <w:tcW w:w="1134" w:type="dxa"/>
            <w:hideMark/>
          </w:tcPr>
          <w:p w14:paraId="4D61416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17%</w:t>
            </w:r>
          </w:p>
        </w:tc>
        <w:tc>
          <w:tcPr>
            <w:tcW w:w="1134" w:type="dxa"/>
            <w:hideMark/>
          </w:tcPr>
          <w:p w14:paraId="27173A7A"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15%</w:t>
            </w:r>
          </w:p>
        </w:tc>
        <w:tc>
          <w:tcPr>
            <w:tcW w:w="1134" w:type="dxa"/>
            <w:hideMark/>
          </w:tcPr>
          <w:p w14:paraId="412B324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11%</w:t>
            </w:r>
          </w:p>
        </w:tc>
        <w:tc>
          <w:tcPr>
            <w:tcW w:w="1134" w:type="dxa"/>
          </w:tcPr>
          <w:p w14:paraId="3134FDCD" w14:textId="6216B5F2"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13%</w:t>
            </w:r>
          </w:p>
        </w:tc>
        <w:tc>
          <w:tcPr>
            <w:tcW w:w="1134" w:type="dxa"/>
            <w:noWrap/>
          </w:tcPr>
          <w:p w14:paraId="58F96ECC"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w:drawing>
                <wp:inline distT="0" distB="0" distL="0" distR="0" wp14:anchorId="4A32DB79" wp14:editId="1C1A9D9B">
                  <wp:extent cx="234361" cy="234361"/>
                  <wp:effectExtent l="0" t="0" r="0" b="0"/>
                  <wp:docPr id="368"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62980" w:rsidRPr="00C9664E" w14:paraId="68C9349E" w14:textId="77777777" w:rsidTr="00C9664E">
        <w:trPr>
          <w:cantSplit/>
        </w:trPr>
        <w:tc>
          <w:tcPr>
            <w:tcW w:w="3085" w:type="dxa"/>
            <w:vMerge/>
            <w:hideMark/>
          </w:tcPr>
          <w:p w14:paraId="02815AF3" w14:textId="77777777" w:rsidR="00C62980" w:rsidRPr="00C9664E" w:rsidRDefault="00C62980" w:rsidP="00C62980">
            <w:pPr>
              <w:rPr>
                <w:rFonts w:asciiTheme="minorHAnsi" w:hAnsiTheme="minorHAnsi" w:cstheme="minorHAnsi"/>
                <w:b/>
                <w:bCs/>
                <w:lang w:val="fr-CA"/>
              </w:rPr>
            </w:pPr>
          </w:p>
        </w:tc>
        <w:tc>
          <w:tcPr>
            <w:tcW w:w="4536" w:type="dxa"/>
            <w:hideMark/>
          </w:tcPr>
          <w:p w14:paraId="378AD274"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17.5 </w:t>
            </w:r>
            <w:r w:rsidRPr="00C9664E">
              <w:rPr>
                <w:rFonts w:asciiTheme="minorHAnsi" w:hAnsiTheme="minorHAnsi" w:cstheme="minorHAnsi"/>
                <w:lang w:val="fr-FR"/>
              </w:rPr>
              <w:t>[Pour les Parties contractantes ayant reçu une aide au développement seulement (« pays destinataires »)] : Un appui financier a-t-il été reçu d’organismes d’aide au développement spécifiquement pour la gestion et la conservation des zones humides dans le pays? {3.3.3}</w:t>
            </w:r>
          </w:p>
        </w:tc>
        <w:tc>
          <w:tcPr>
            <w:tcW w:w="1134" w:type="dxa"/>
            <w:hideMark/>
          </w:tcPr>
          <w:p w14:paraId="63B86C21"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31%</w:t>
            </w:r>
          </w:p>
        </w:tc>
        <w:tc>
          <w:tcPr>
            <w:tcW w:w="1134" w:type="dxa"/>
            <w:hideMark/>
          </w:tcPr>
          <w:p w14:paraId="3519237A"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36%</w:t>
            </w:r>
          </w:p>
        </w:tc>
        <w:tc>
          <w:tcPr>
            <w:tcW w:w="1134" w:type="dxa"/>
            <w:hideMark/>
          </w:tcPr>
          <w:p w14:paraId="2072D1F8"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40%</w:t>
            </w:r>
          </w:p>
        </w:tc>
        <w:tc>
          <w:tcPr>
            <w:tcW w:w="1134" w:type="dxa"/>
            <w:hideMark/>
          </w:tcPr>
          <w:p w14:paraId="6FEDD7FB"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28%</w:t>
            </w:r>
          </w:p>
        </w:tc>
        <w:tc>
          <w:tcPr>
            <w:tcW w:w="1134" w:type="dxa"/>
          </w:tcPr>
          <w:p w14:paraId="12839D91" w14:textId="651FBF36"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29%</w:t>
            </w:r>
          </w:p>
        </w:tc>
        <w:tc>
          <w:tcPr>
            <w:tcW w:w="1134" w:type="dxa"/>
            <w:noWrap/>
          </w:tcPr>
          <w:p w14:paraId="5E406E02"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w:drawing>
                <wp:inline distT="0" distB="0" distL="0" distR="0" wp14:anchorId="5117F47A" wp14:editId="1F0ADCDD">
                  <wp:extent cx="234361" cy="234361"/>
                  <wp:effectExtent l="0" t="0" r="0" b="0"/>
                  <wp:docPr id="369"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62980" w:rsidRPr="00C9664E" w14:paraId="249F530F" w14:textId="77777777" w:rsidTr="00C9664E">
        <w:trPr>
          <w:cantSplit/>
        </w:trPr>
        <w:tc>
          <w:tcPr>
            <w:tcW w:w="3085" w:type="dxa"/>
            <w:vMerge w:val="restart"/>
            <w:hideMark/>
          </w:tcPr>
          <w:p w14:paraId="09F46ED6"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Objectif 18 – La coopération internationale est renforcée à tous les niveaux.</w:t>
            </w:r>
          </w:p>
        </w:tc>
        <w:tc>
          <w:tcPr>
            <w:tcW w:w="4536" w:type="dxa"/>
            <w:hideMark/>
          </w:tcPr>
          <w:p w14:paraId="014CCEA1"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18.1 - % des Parties où l</w:t>
            </w:r>
            <w:r w:rsidRPr="00C9664E">
              <w:rPr>
                <w:rFonts w:asciiTheme="minorHAnsi" w:hAnsiTheme="minorHAnsi" w:cstheme="minorHAnsi"/>
                <w:lang w:val="fr-FR"/>
              </w:rPr>
              <w:t>es correspondants nationaux d’autres AME sont invités à participer au Comité national Ramsar/pour les zones humides. {3.1.1} {3.1.2} DRC 3.1.i</w:t>
            </w:r>
          </w:p>
        </w:tc>
        <w:tc>
          <w:tcPr>
            <w:tcW w:w="1134" w:type="dxa"/>
            <w:hideMark/>
          </w:tcPr>
          <w:p w14:paraId="7A9FA384"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38%</w:t>
            </w:r>
          </w:p>
        </w:tc>
        <w:tc>
          <w:tcPr>
            <w:tcW w:w="1134" w:type="dxa"/>
            <w:hideMark/>
          </w:tcPr>
          <w:p w14:paraId="59510586"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39%</w:t>
            </w:r>
          </w:p>
        </w:tc>
        <w:tc>
          <w:tcPr>
            <w:tcW w:w="1134" w:type="dxa"/>
            <w:hideMark/>
          </w:tcPr>
          <w:p w14:paraId="144DD3C1"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45%</w:t>
            </w:r>
          </w:p>
        </w:tc>
        <w:tc>
          <w:tcPr>
            <w:tcW w:w="1134" w:type="dxa"/>
            <w:hideMark/>
          </w:tcPr>
          <w:p w14:paraId="08C14013"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42%</w:t>
            </w:r>
          </w:p>
        </w:tc>
        <w:tc>
          <w:tcPr>
            <w:tcW w:w="1134" w:type="dxa"/>
          </w:tcPr>
          <w:p w14:paraId="78C3CBC7" w14:textId="7E6EF9D8"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41%</w:t>
            </w:r>
          </w:p>
        </w:tc>
        <w:tc>
          <w:tcPr>
            <w:tcW w:w="1134" w:type="dxa"/>
          </w:tcPr>
          <w:p w14:paraId="0A6D77F3"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03510FD8" wp14:editId="57D97DFA">
                      <wp:extent cx="230114" cy="230114"/>
                      <wp:effectExtent l="0" t="0" r="0" b="0"/>
                      <wp:docPr id="370"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371" name="Rounded Rectangle 135"/>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2" name="Right Arrow 136"/>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48C882"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PBZwMAAJQKAAAOAAAAZHJzL2Uyb0RvYy54bWzsVstu2zoQ3RfoPxDcN5Zs2Y6FKIWRNkGB&#10;oA2S9nZNU9QDoEiWpCOnX98ZUlISt8gFeoHbTbNQ+JjnmZljnr09dJLcC+tarQqaniSUCMV12aq6&#10;oF8+X745pcR5pkomtRIFfRCOvj1//eqsN7mY60bLUlgCRpTLe1PQxnuTz2aON6Jj7kQboeCy0rZj&#10;Hra2npWW9WC9k7N5kqxmvbalsZoL5+D0Xbyk58F+VQnuP1WVE57IgkJsPnxt+O7wOzs/Y3ltmWla&#10;PoTBfiOKjrUKnE6m3jHPyN62P5nqWm6105U/4bqb6apquQg5QDZpcpTNldV7E3Kp8742E0wA7RFO&#10;v22Wf7y/saQtC7pYAz6KdVCk4JekS0SnN3UOQlfW3JkbOxzUcYcJHyrbEasB2DQ5TfCPkkq25h84&#10;CIhAjuQQAH+YABcHTzgczhdJmmaUcLga1qEgvIGq/aTFm/eD3jrdnGbrqDesQW8Wo4EFBj3F2Bto&#10;LfeInvtv6N01zIhQFIfATOilI3q3eq9KUZJbaD6mailIuhigDBoTji53AOkIIv5/Cat/yZnlxjp/&#10;JXRHcFFQ6B1VYgyhCuz+2vmI0SiHDp2WbXnZShk2tt5dSEvuGQzL5XqxWWywAwDWZ2JSobDSqBav&#10;8QQwH/MJK/8gBcpJdSsqaDCsdogkjLaY/DDOhfKxVVzDShHdL0MnDd6RDFAjxBIMouUK/E+2BwOj&#10;ZDQy2o5mBnlUFYEZJuXkpcCi8qQRPGvlJ+WuVdr+yoCErAbPUX4EKUKDKO10+QANFMYH5sYZftlC&#10;8a6Z8zfMAhHBIZArVLPR9jslPRBVQd23PbOCEvlBQS9v0iwDMR822XI9h419erN7eqP23YWG8kK3&#10;grewRHkvx2VldfcVOHWLXuGKKQ6+C8q9HTcXPhIosDIX220QAzYzzF+rO8PHwcc++3z4yqwZOtLD&#10;2H/U4/yw/Kgnoyziq/R273XVhoZ9xGnAD2YZael/Ger5NNRt3XiytVb3MM6ryIwvjXMs6jKLlIhZ&#10;DcOdLufpCrgLKC9dzVeb0CTQkgO1ZelymWwitWXZOlvPhyZCokUz4/iOY46BhbhCDx5hinyASs8G&#10;+GgCd/XYp8+k/o559XfMkQH+5JiHX3J4+gTmH55p+LZ6ug+08PiYPP8BAAD//wMAUEsDBBQABgAI&#10;AAAAIQAFT71U2AAAAAMBAAAPAAAAZHJzL2Rvd25yZXYueG1sTI/NTsMwEITvSLyDtUjcqEMrFRTi&#10;VG0lTkhIlB44buIliRqvje3mh6fHwAEuO1rNaubbYjOZXgzkQ2dZwe0iA0FcW91xo+D4+nhzDyJE&#10;ZI29ZVIwU4BNeXlRYK7tyC80HGIjUgiHHBW0MbpcylC3ZDAsrCNO3rv1BmNafSO1xzGFm14us2wt&#10;DXacGlp0tG+pPh3ORsHd6nnWlX+am2ncv33uBke7D6fU9dW0fQARaYp/x/CNn9ChTEyVPbMOoleQ&#10;Hok/M3mr9RJE9auyLOR/9vILAAD//wMAUEsBAi0AFAAGAAgAAAAhALaDOJL+AAAA4QEAABMAAAAA&#10;AAAAAAAAAAAAAAAAAFtDb250ZW50X1R5cGVzXS54bWxQSwECLQAUAAYACAAAACEAOP0h/9YAAACU&#10;AQAACwAAAAAAAAAAAAAAAAAvAQAAX3JlbHMvLnJlbHNQSwECLQAUAAYACAAAACEARrRzwWcDAACU&#10;CgAADgAAAAAAAAAAAAAAAAAuAgAAZHJzL2Uyb0RvYy54bWxQSwECLQAUAAYACAAAACEABU+9VNgA&#10;AAADAQAADwAAAAAAAAAAAAAAAADBBQAAZHJzL2Rvd25yZXYueG1sUEsFBgAAAAAEAAQA8wAAAMYG&#10;AAAAAA==&#10;">
                      <v:roundrect id="Rounded Rectangle 13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U1DxQAAANwAAAAPAAAAZHJzL2Rvd25yZXYueG1sRI9PawIx&#10;FMTvhX6H8Arealarq6xGKULFghdtL96em9f9m5dlE3XtpzeC4HGYmd8w82VnanGm1hWWFQz6EQji&#10;1OqCMwW/P1/vUxDOI2usLZOCKzlYLl5f5phoe+Ednfc+EwHCLkEFufdNIqVLczLo+rYhDt6fbQ36&#10;INtM6hYvAW5qOYyiWBosOCzk2NAqp7Tan4yCY/m/PtooLrdYVeP0UI4n09G3Ur237nMGwlPnn+FH&#10;e6MVfEwGcD8TjoBc3AAAAP//AwBQSwECLQAUAAYACAAAACEA2+H2y+4AAACFAQAAEwAAAAAAAAAA&#10;AAAAAAAAAAAAW0NvbnRlbnRfVHlwZXNdLnhtbFBLAQItABQABgAIAAAAIQBa9CxbvwAAABUBAAAL&#10;AAAAAAAAAAAAAAAAAB8BAABfcmVscy8ucmVsc1BLAQItABQABgAIAAAAIQAcQU1DxQAAANwAAAAP&#10;AAAAAAAAAAAAAAAAAAcCAABkcnMvZG93bnJldi54bWxQSwUGAAAAAAMAAwC3AAAA+QIAAAAA&#10;" fillcolor="#f73939" stroked="f" strokeweight="2pt"/>
                      <v:shape id="Right Arrow 136"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rRKxQAAANwAAAAPAAAAZHJzL2Rvd25yZXYueG1sRI/dagIx&#10;FITvBd8hHME7zbpCW7ZGKQVBFGlr/+8Om9Nk7eZk2URd394IhV4OM/MNM1t0rhZHakPlWcFknIEg&#10;Lr2u2Ch4e12O7kCEiKyx9kwKzhRgMe/3Zlhof+IXOu6iEQnCoUAFNsamkDKUlhyGsW+Ik/fjW4cx&#10;ydZI3eIpwV0t8yy7kQ4rTgsWG3q0VP7uDk6B3m/W7nn7ab/D0zb/0O/mSzdGqeGge7gHEamL/+G/&#10;9kormN7mcD2TjoCcXwAAAP//AwBQSwECLQAUAAYACAAAACEA2+H2y+4AAACFAQAAEwAAAAAAAAAA&#10;AAAAAAAAAAAAW0NvbnRlbnRfVHlwZXNdLnhtbFBLAQItABQABgAIAAAAIQBa9CxbvwAAABUBAAAL&#10;AAAAAAAAAAAAAAAAAB8BAABfcmVscy8ucmVsc1BLAQItABQABgAIAAAAIQCsTrRKxQAAANwAAAAP&#10;AAAAAAAAAAAAAAAAAAcCAABkcnMvZG93bnJldi54bWxQSwUGAAAAAAMAAwC3AAAA+QIAAAAA&#10;" adj="10800" fillcolor="white [3212]" stroked="f" strokeweight="2pt"/>
                      <w10:anchorlock/>
                    </v:group>
                  </w:pict>
                </mc:Fallback>
              </mc:AlternateContent>
            </w:r>
          </w:p>
        </w:tc>
      </w:tr>
      <w:tr w:rsidR="00C62980" w:rsidRPr="00C9664E" w14:paraId="61698EC8" w14:textId="77777777" w:rsidTr="00C9664E">
        <w:trPr>
          <w:cantSplit/>
        </w:trPr>
        <w:tc>
          <w:tcPr>
            <w:tcW w:w="3085" w:type="dxa"/>
            <w:vMerge/>
            <w:hideMark/>
          </w:tcPr>
          <w:p w14:paraId="0F423F9E" w14:textId="77777777" w:rsidR="00C62980" w:rsidRPr="00C9664E" w:rsidRDefault="00C62980" w:rsidP="00C62980">
            <w:pPr>
              <w:rPr>
                <w:rFonts w:asciiTheme="minorHAnsi" w:hAnsiTheme="minorHAnsi" w:cstheme="minorHAnsi"/>
                <w:b/>
                <w:bCs/>
                <w:lang w:val="fr-CA"/>
              </w:rPr>
            </w:pPr>
          </w:p>
        </w:tc>
        <w:tc>
          <w:tcPr>
            <w:tcW w:w="4536" w:type="dxa"/>
            <w:hideMark/>
          </w:tcPr>
          <w:p w14:paraId="7B8F49B7" w14:textId="77777777" w:rsidR="00C62980" w:rsidRPr="00EE4C1B" w:rsidRDefault="00C62980" w:rsidP="00C62980">
            <w:pPr>
              <w:rPr>
                <w:rFonts w:asciiTheme="minorHAnsi" w:hAnsiTheme="minorHAnsi" w:cstheme="minorHAnsi"/>
                <w:bCs/>
                <w:spacing w:val="-4"/>
                <w:lang w:val="fr-CA"/>
              </w:rPr>
            </w:pPr>
            <w:r w:rsidRPr="00EE4C1B">
              <w:rPr>
                <w:rFonts w:asciiTheme="minorHAnsi" w:hAnsiTheme="minorHAnsi" w:cstheme="minorHAnsi"/>
                <w:bCs/>
                <w:spacing w:val="-4"/>
                <w:lang w:val="fr-CA"/>
              </w:rPr>
              <w:t>18.2 - % des Parties ayant d</w:t>
            </w:r>
            <w:r w:rsidRPr="00EE4C1B">
              <w:rPr>
                <w:rFonts w:asciiTheme="minorHAnsi" w:hAnsiTheme="minorHAnsi" w:cstheme="minorHAnsi"/>
                <w:spacing w:val="-4"/>
                <w:lang w:val="fr-FR"/>
              </w:rPr>
              <w:t>es mécanismes en place au niveau national pour la collaboration entre l’Autorité administrative Ramsar et les correspondants de l’ONU et d’autres organismes et institutions mondiaux et régionaux</w:t>
            </w:r>
            <w:r w:rsidRPr="00EE4C1B">
              <w:rPr>
                <w:rFonts w:asciiTheme="minorHAnsi" w:hAnsiTheme="minorHAnsi" w:cstheme="minorHAnsi"/>
                <w:bCs/>
                <w:spacing w:val="-4"/>
                <w:lang w:val="fr-CA"/>
              </w:rPr>
              <w:t xml:space="preserve">. {3.1.2} {3.1.3} DRC 3.1.iv </w:t>
            </w:r>
          </w:p>
        </w:tc>
        <w:tc>
          <w:tcPr>
            <w:tcW w:w="1134" w:type="dxa"/>
            <w:hideMark/>
          </w:tcPr>
          <w:p w14:paraId="430BEFF6"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N/A</w:t>
            </w:r>
          </w:p>
        </w:tc>
        <w:tc>
          <w:tcPr>
            <w:tcW w:w="1134" w:type="dxa"/>
            <w:hideMark/>
          </w:tcPr>
          <w:p w14:paraId="3C017B3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43%</w:t>
            </w:r>
          </w:p>
        </w:tc>
        <w:tc>
          <w:tcPr>
            <w:tcW w:w="1134" w:type="dxa"/>
            <w:hideMark/>
          </w:tcPr>
          <w:p w14:paraId="1FE0FECB"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45%</w:t>
            </w:r>
          </w:p>
        </w:tc>
        <w:tc>
          <w:tcPr>
            <w:tcW w:w="1134" w:type="dxa"/>
            <w:hideMark/>
          </w:tcPr>
          <w:p w14:paraId="159B775B"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42%</w:t>
            </w:r>
          </w:p>
        </w:tc>
        <w:tc>
          <w:tcPr>
            <w:tcW w:w="1134" w:type="dxa"/>
          </w:tcPr>
          <w:p w14:paraId="083EAE16" w14:textId="08B98F91"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45%</w:t>
            </w:r>
          </w:p>
        </w:tc>
        <w:tc>
          <w:tcPr>
            <w:tcW w:w="1134" w:type="dxa"/>
          </w:tcPr>
          <w:p w14:paraId="67A9352B" w14:textId="77777777" w:rsidR="00C62980" w:rsidRPr="00C9664E" w:rsidRDefault="00C62980" w:rsidP="00C62980">
            <w:pPr>
              <w:jc w:val="center"/>
              <w:rPr>
                <w:rFonts w:asciiTheme="minorHAnsi" w:hAnsiTheme="minorHAnsi" w:cstheme="minorHAnsi"/>
                <w:bCs/>
                <w:lang w:val="fr-CA"/>
              </w:rPr>
            </w:pPr>
            <w:r w:rsidRPr="00C9664E">
              <w:rPr>
                <w:rFonts w:cstheme="minorHAnsi"/>
                <w:noProof/>
                <w:lang w:eastAsia="en-GB"/>
              </w:rPr>
              <mc:AlternateContent>
                <mc:Choice Requires="wpg">
                  <w:drawing>
                    <wp:inline distT="0" distB="0" distL="0" distR="0" wp14:anchorId="397939C4" wp14:editId="7AA9F562">
                      <wp:extent cx="229824" cy="229824"/>
                      <wp:effectExtent l="0" t="0" r="0" b="0"/>
                      <wp:docPr id="139"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46" name="Rounded Rectangle 181"/>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Right Arrow 182"/>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C96E436"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8pLJwMAABMJAAAOAAAAZHJzL2Uyb0RvYy54bWzsVltv2yAUfp+0/4B4b32pm4vVpIrSpZpU&#10;dVXbqc8EYxsJAwMSJ/v1O2A7zdqHVp20h2l5IMCBc/nO+Q6+uNw1Am2ZsVzJGU5OY4yYpKrgsprh&#10;74+rkwlG1hFZEKEkm+E9s/hy/vnTRatzlqpaiYIZBEqkzVs9w7VzOo8iS2vWEHuqNJMgLJVpiIOl&#10;qaLCkBa0NyJK43gUtcoU2ijKrIXdq06I50F/WTLqvpWlZQ6JGQbfXBhNGNd+jOYXJK8M0TWnvRvk&#10;A140hEswelB1RRxBG8NfqWo4Ncqq0p1S1USqLDllIQaIJolfRHNt1EaHWKq8rfQBJoD2BU4fVktv&#10;t3cG8QJydzbFSJIGkhTsoiTz6LS6yuHQtdEP+s70G1W38gHvStP4fwgF7QKu+wOubOcQhc00nU7S&#10;DCMKon4ecKc1JOfVLVp/6e+Nk+kkG3f3+jnciwajkfft4EqroYLsM0j2z0B6qIlmAXvr4x9AykYD&#10;SPdqIwtWoHuoMSIrwVAySTrEwo0DXDa3gNx7sXojZpJrY901Uw3ykxmGEpGF9yGUH9neWNdhNJzz&#10;hq0SvFhxIcLCVOulMGhLgBOr1TKOAw0A1t+OCYlaqIp0DGJECXCzFMTBtNFQLVZWGBFRAempM8G2&#10;VN5CSKy3fUVs3dkIajumNdwB3QVvZngCdg+WhfSesUDYPgKfzw44P1urYg85MKpjsNV0xcHIDbHu&#10;jhigLDgJbQiktTI/MWqB0uDljw0xDCPxVUI5TJMs8z0gLLLzcQoLcyxZH0vkplkqQCiBBqZpmPrz&#10;TgzT0qjmCbrPwlsFEZEUbHd49Iul61oN9C/KFotwDHivibuRD5p65T5uD9fj7okY3SfVAXNu1VCC&#10;JH+R1u6svynVYuNUyUPOn3ECkvR08AT+K7wAmnbN455XtUMLY1QLjEjfZkSX1BNfaL4gfFh9M0nG&#10;k9E4xQjaRhJPR5OzroiGtpIl5+cxNC3fVrJsnMHR4/bwmires+DY+7mytweqwKtTqBaKCWoONj13&#10;/K+3GYp8oNh/7vwb3AkvDLy84dHpvxL80368Dlx7/paZ/wIAAP//AwBQSwMEFAAGAAgAAAAhAIs8&#10;hTDZAAAAAwEAAA8AAABkcnMvZG93bnJldi54bWxMj0FLw0AQhe+C/2EZwZvdpMUiMZtSinoqgq0g&#10;3qbZaRKanQ3ZbZL+e0c96GUewxve+yZfTa5VA/Wh8WwgnSWgiEtvG64MvO+f7x5AhYhssfVMBi4U&#10;YFVcX+WYWT/yGw27WCkJ4ZChgTrGLtM6lDU5DDPfEYt39L3DKGtfadvjKOGu1fMkWWqHDUtDjR1t&#10;aipPu7Mz8DLiuF6kT8P2dNxcPvf3rx/blIy5vZnWj6AiTfHvGL7xBR0KYTr4M9ugWgPySPyZ4i2W&#10;c1CHX9VFrv+zF18AAAD//wMAUEsBAi0AFAAGAAgAAAAhALaDOJL+AAAA4QEAABMAAAAAAAAAAAAA&#10;AAAAAAAAAFtDb250ZW50X1R5cGVzXS54bWxQSwECLQAUAAYACAAAACEAOP0h/9YAAACUAQAACwAA&#10;AAAAAAAAAAAAAAAvAQAAX3JlbHMvLnJlbHNQSwECLQAUAAYACAAAACEA+4PKSycDAAATCQAADgAA&#10;AAAAAAAAAAAAAAAuAgAAZHJzL2Uyb0RvYy54bWxQSwECLQAUAAYACAAAACEAizyFMNkAAAADAQAA&#10;DwAAAAAAAAAAAAAAAACBBQAAZHJzL2Rvd25yZXYueG1sUEsFBgAAAAAEAAQA8wAAAIcGAAAAAA==&#10;">
                      <v:roundrect id="Rounded Rectangle 18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3sJvQAAANwAAAAPAAAAZHJzL2Rvd25yZXYueG1sRE9LCsIw&#10;EN0L3iGM4EY0VUSkGqUIgp+VtQcYmrEtNpPSRK23N4Lgbh7vO+ttZ2rxpNZVlhVMJxEI4tzqigsF&#10;2XU/XoJwHlljbZkUvMnBdtPvrTHW9sUXeqa+ECGEXYwKSu+bWEqXl2TQTWxDHLibbQ36ANtC6hZf&#10;IdzUchZFC2mw4tBQYkO7kvJ7+jAKrEz2d+nP2W5UYGrzZHSaHUmp4aBLViA8df4v/rkPOsyfL+D7&#10;TLhAbj4AAAD//wMAUEsBAi0AFAAGAAgAAAAhANvh9svuAAAAhQEAABMAAAAAAAAAAAAAAAAAAAAA&#10;AFtDb250ZW50X1R5cGVzXS54bWxQSwECLQAUAAYACAAAACEAWvQsW78AAAAVAQAACwAAAAAAAAAA&#10;AAAAAAAfAQAAX3JlbHMvLnJlbHNQSwECLQAUAAYACAAAACEAg/N7Cb0AAADcAAAADwAAAAAAAAAA&#10;AAAAAAAHAgAAZHJzL2Rvd25yZXYueG1sUEsFBgAAAAADAAMAtwAAAPECAAAAAA==&#10;" fillcolor="#ffc000" stroked="f" strokeweight="1pt">
                        <v:stroke joinstyle="miter"/>
                      </v:roundrect>
                      <v:shape id="Right Arrow 182"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IFwQAAANwAAAAPAAAAZHJzL2Rvd25yZXYueG1sRE/NisIw&#10;EL4v+A5hBC+LpquLSjXKKissvWl9gLEZ22IzqUnU7ttvBGFv8/H9znLdmUbcyfnasoKPUQKCuLC6&#10;5lLBMd8N5yB8QNbYWCYFv+Rhveq9LTHV9sF7uh9CKWII+xQVVCG0qZS+qMigH9mWOHJn6wyGCF0p&#10;tcNHDDeNHCfJVBqsOTZU2NK2ouJyuBkF79exm+TZljabrP3W2SzH0yVXatDvvhYgAnXhX/xy/+g4&#10;/3MGz2fiBXL1BwAA//8DAFBLAQItABQABgAIAAAAIQDb4fbL7gAAAIUBAAATAAAAAAAAAAAAAAAA&#10;AAAAAABbQ29udGVudF9UeXBlc10ueG1sUEsBAi0AFAAGAAgAAAAhAFr0LFu/AAAAFQEAAAsAAAAA&#10;AAAAAAAAAAAAHwEAAF9yZWxzLy5yZWxzUEsBAi0AFAAGAAgAAAAhABgIAgXBAAAA3AAAAA8AAAAA&#10;AAAAAAAAAAAABwIAAGRycy9kb3ducmV2LnhtbFBLBQYAAAAAAwADALcAAAD1AgAAAAA=&#10;" adj="10800" fillcolor="window" stroked="f" strokeweight="1pt"/>
                      <w10:anchorlock/>
                    </v:group>
                  </w:pict>
                </mc:Fallback>
              </mc:AlternateContent>
            </w:r>
          </w:p>
        </w:tc>
      </w:tr>
      <w:tr w:rsidR="00C62980" w:rsidRPr="00C9664E" w14:paraId="693DBD07" w14:textId="77777777" w:rsidTr="00C9664E">
        <w:trPr>
          <w:cantSplit/>
        </w:trPr>
        <w:tc>
          <w:tcPr>
            <w:tcW w:w="3085" w:type="dxa"/>
            <w:vMerge/>
            <w:hideMark/>
          </w:tcPr>
          <w:p w14:paraId="29977888" w14:textId="77777777" w:rsidR="00C62980" w:rsidRPr="00C9664E" w:rsidRDefault="00C62980" w:rsidP="00C62980">
            <w:pPr>
              <w:rPr>
                <w:rFonts w:asciiTheme="minorHAnsi" w:hAnsiTheme="minorHAnsi" w:cstheme="minorHAnsi"/>
                <w:b/>
                <w:bCs/>
                <w:lang w:val="fr-CA"/>
              </w:rPr>
            </w:pPr>
          </w:p>
        </w:tc>
        <w:tc>
          <w:tcPr>
            <w:tcW w:w="4536" w:type="dxa"/>
            <w:hideMark/>
          </w:tcPr>
          <w:p w14:paraId="32F7C622"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18.3 - % des Parties </w:t>
            </w:r>
            <w:r w:rsidRPr="00C9664E">
              <w:rPr>
                <w:rFonts w:asciiTheme="minorHAnsi" w:hAnsiTheme="minorHAnsi" w:cstheme="minorHAnsi"/>
                <w:lang w:val="fr-FR"/>
              </w:rPr>
              <w:t>ayant reçu une aide d’un organisme ou de plusieurs organismes des Nations Unies et d’autres institutions et organismes mondiaux. {4.4.1} DRC 4.4.ii.</w:t>
            </w:r>
          </w:p>
        </w:tc>
        <w:tc>
          <w:tcPr>
            <w:tcW w:w="1134" w:type="dxa"/>
            <w:hideMark/>
          </w:tcPr>
          <w:p w14:paraId="6678E030"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51%</w:t>
            </w:r>
          </w:p>
        </w:tc>
        <w:tc>
          <w:tcPr>
            <w:tcW w:w="1134" w:type="dxa"/>
            <w:hideMark/>
          </w:tcPr>
          <w:p w14:paraId="463D897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44%</w:t>
            </w:r>
          </w:p>
        </w:tc>
        <w:tc>
          <w:tcPr>
            <w:tcW w:w="1134" w:type="dxa"/>
            <w:hideMark/>
          </w:tcPr>
          <w:p w14:paraId="41CFC05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47%</w:t>
            </w:r>
          </w:p>
        </w:tc>
        <w:tc>
          <w:tcPr>
            <w:tcW w:w="1134" w:type="dxa"/>
            <w:hideMark/>
          </w:tcPr>
          <w:p w14:paraId="5A12E48E"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40%</w:t>
            </w:r>
          </w:p>
        </w:tc>
        <w:tc>
          <w:tcPr>
            <w:tcW w:w="1134" w:type="dxa"/>
          </w:tcPr>
          <w:p w14:paraId="21D70DB4" w14:textId="091EA867"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43%</w:t>
            </w:r>
          </w:p>
        </w:tc>
        <w:tc>
          <w:tcPr>
            <w:tcW w:w="1134" w:type="dxa"/>
            <w:noWrap/>
          </w:tcPr>
          <w:p w14:paraId="52357E5E" w14:textId="77777777" w:rsidR="00C62980" w:rsidRPr="00C9664E" w:rsidRDefault="00C62980" w:rsidP="00C62980">
            <w:pPr>
              <w:jc w:val="center"/>
              <w:rPr>
                <w:rFonts w:asciiTheme="minorHAnsi" w:hAnsiTheme="minorHAnsi" w:cstheme="minorHAnsi"/>
                <w:bCs/>
                <w:lang w:val="fr-CA"/>
              </w:rPr>
            </w:pPr>
            <w:r w:rsidRPr="00C9664E">
              <w:rPr>
                <w:rFonts w:cstheme="minorHAnsi"/>
                <w:noProof/>
                <w:lang w:eastAsia="en-GB"/>
              </w:rPr>
              <mc:AlternateContent>
                <mc:Choice Requires="wpg">
                  <w:drawing>
                    <wp:inline distT="0" distB="0" distL="0" distR="0" wp14:anchorId="77BF2DAF" wp14:editId="7C4884D6">
                      <wp:extent cx="229824" cy="229824"/>
                      <wp:effectExtent l="0" t="0" r="0" b="0"/>
                      <wp:docPr id="148"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49" name="Rounded Rectangle 181"/>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Right Arrow 182"/>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DAEAA8"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7JgMAABMJAAAOAAAAZHJzL2Uyb0RvYy54bWzsVktvGyEQvlfqf0Dck310Hdur2JHl1FGl&#10;KImSVDljln1ILFDAXru/vgOsN25ySJRKPVT1AQMD8/hmvmHPL3YtR1umTSPFDCenMUZMUFk0oprh&#10;74+rkwlGxhJREC4Fm+E9M/hi/vnTeadylspa8oJpBEqEyTs1w7W1Ko8iQ2vWEnMqFRMgLKVuiYWl&#10;rqJCkw60tzxK4/gs6qQulJaUGQO7l0GI515/WTJqb8vSMIv4DINv1o/aj2s3RvNzkleaqLqhvRvk&#10;A160pBFgdFB1SSxBG928UtU2VEsjS3tKZRvJsmwo8zFANEn8IporLTfKx1LlXaUGmADaFzh9WC29&#10;2d5p1BSQuwxSJUgLSfJ2UZI5dDpV5XDoSqsHdaf7jSqsXMC7UrfuH0JBO4/rfsCV7SyisJmm00ma&#10;YURB1M897rSG5Ly6Reuv/b1xMp1k43Cvn8O96GA0cr4NrnQKKsg8g2T+DKSHmijmsTcu/gGk6QGk&#10;e7kRBSvQPdQYERVnKJkkATF/Y4DL5AaQey9Wb8RMcqWNvWKyRW4yw1AionA++PIj22tjA0aHc86w&#10;kbwpVg3nfqGr9ZJrtCXAidVqGceeBgDrb8e4QB1URToGMaIEuFlyYmHaKqgWIyqMCK+A9NRqb1tI&#10;Z8En1tm+JKYONrzawLS2sUB33rQzPAG7g2UunGfME7aPwOUzAOdma1nsIQdaBgYbRVcNGLkmxt4R&#10;DZQFJ6ENgbSW+idGHVAavPyxIZphxL8JKIdpkmWuB/hFNhqnsNDHkvWxRGzapQSEEmhgivqpO2/5&#10;YVpq2T5B91k4qyAigoLtgEe/WNrQaqB/UbZY+GPAe0XstXhQ1Cl3cTu4HndPRKs+qRaYcyMPJUjy&#10;F2kNZ91NIRcbK8vG5/wZJyBJTwdH4L/BixHQOzSP+6aqLVpoLTtgRPo2I0JST1yhuYJwYfXNJBlP&#10;zsYpRtA2knh6NvkSiujQVrJkNIqBj66tZNk4g6PH7eE1VZxn3rH3c2VvBqrAq1PIDooJag42HXfc&#10;r7fpi/xAsf/c+Te4418YeHn9o9N/Jbin/Xjtufb8LTP/BQAA//8DAFBLAwQUAAYACAAAACEAizyF&#10;MNkAAAADAQAADwAAAGRycy9kb3ducmV2LnhtbEyPQUvDQBCF74L/YRnBm92kxSIxm1KKeiqCrSDe&#10;ptlpEpqdDdltkv57Rz3oZR7DG977Jl9NrlUD9aHxbCCdJaCIS28brgy875/vHkCFiGyx9UwGLhRg&#10;VVxf5ZhZP/IbDbtYKQnhkKGBOsYu0zqUNTkMM98Ri3f0vcMoa19p2+Mo4a7V8yRZaocNS0ONHW1q&#10;Kk+7szPwMuK4XqRPw/Z03Fw+9/evH9uUjLm9mdaPoCJN8e8YvvEFHQphOvgz26BaA/JI/JniLZZz&#10;UIdf1UWu/7MXXwAAAP//AwBQSwECLQAUAAYACAAAACEAtoM4kv4AAADhAQAAEwAAAAAAAAAAAAAA&#10;AAAAAAAAW0NvbnRlbnRfVHlwZXNdLnhtbFBLAQItABQABgAIAAAAIQA4/SH/1gAAAJQBAAALAAAA&#10;AAAAAAAAAAAAAC8BAABfcmVscy8ucmVsc1BLAQItABQABgAIAAAAIQBp/6g7JgMAABMJAAAOAAAA&#10;AAAAAAAAAAAAAC4CAABkcnMvZTJvRG9jLnhtbFBLAQItABQABgAIAAAAIQCLPIUw2QAAAAMBAAAP&#10;AAAAAAAAAAAAAAAAAIAFAABkcnMvZG93bnJldi54bWxQSwUGAAAAAAQABADzAAAAhgYAAAAA&#10;">
                      <v:roundrect id="Rounded Rectangle 18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O97vQAAANwAAAAPAAAAZHJzL2Rvd25yZXYueG1sRE9LCsIw&#10;EN0L3iGM4EY0VUS0GqUIgp+V1QMMzdgWm0lpotbbG0FwN4/3ndWmNZV4UuNKywrGowgEcWZ1ybmC&#10;62U3nINwHlljZZkUvMnBZt3trDDW9sVneqY+FyGEXYwKCu/rWEqXFWTQjWxNHLibbQz6AJtc6gZf&#10;IdxUchJFM2mw5NBQYE3bgrJ7+jAKrEx2d+lP1+0gx9RmyeA4OZBS/V6bLEF4av1f/HPvdZg/XcD3&#10;mXCBXH8AAAD//wMAUEsBAi0AFAAGAAgAAAAhANvh9svuAAAAhQEAABMAAAAAAAAAAAAAAAAAAAAA&#10;AFtDb250ZW50X1R5cGVzXS54bWxQSwECLQAUAAYACAAAACEAWvQsW78AAAAVAQAACwAAAAAAAAAA&#10;AAAAAAAfAQAAX3JlbHMvLnJlbHNQSwECLQAUAAYACAAAACEA8mzve70AAADcAAAADwAAAAAAAAAA&#10;AAAAAAAHAgAAZHJzL2Rvd25yZXYueG1sUEsFBgAAAAADAAMAtwAAAPECAAAAAA==&#10;" fillcolor="#ffc000" stroked="f" strokeweight="1pt">
                        <v:stroke joinstyle="miter"/>
                      </v:roundrect>
                      <v:shape id="Right Arrow 182"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qvwwAAANwAAAAPAAAAZHJzL2Rvd25yZXYueG1sRE/NasJA&#10;EL4X+g7LFHopuqlalZhVqrRQcqvxAcbsmIRkZ9Pdrca37xYEb/Px/U62GUwnzuR8Y1nB6zgBQVxa&#10;3XCl4FB8jpYgfEDW2FkmBVfysFk/PmSYanvhbzrvQyViCPsUFdQh9KmUvqzJoB/bnjhyJ+sMhghd&#10;JbXDSww3nZwkyVwabDg21NjTrqay3f8aBS8/Ezct8h1tt3n/ofNFgce2UOr5aXhfgQg0hLv45v7S&#10;cf7bDP6fiRfI9R8AAAD//wMAUEsBAi0AFAAGAAgAAAAhANvh9svuAAAAhQEAABMAAAAAAAAAAAAA&#10;AAAAAAAAAFtDb250ZW50X1R5cGVzXS54bWxQSwECLQAUAAYACAAAACEAWvQsW78AAAAVAQAACwAA&#10;AAAAAAAAAAAAAAAfAQAAX3JlbHMvLnJlbHNQSwECLQAUAAYACAAAACEAbQMKr8MAAADcAAAADwAA&#10;AAAAAAAAAAAAAAAHAgAAZHJzL2Rvd25yZXYueG1sUEsFBgAAAAADAAMAtwAAAPcCAAAAAA==&#10;" adj="10800" fillcolor="window" stroked="f" strokeweight="1pt"/>
                      <w10:anchorlock/>
                    </v:group>
                  </w:pict>
                </mc:Fallback>
              </mc:AlternateContent>
            </w:r>
          </w:p>
        </w:tc>
      </w:tr>
      <w:tr w:rsidR="00C62980" w:rsidRPr="00C9664E" w14:paraId="49C07A96" w14:textId="77777777" w:rsidTr="00C9664E">
        <w:trPr>
          <w:cantSplit/>
        </w:trPr>
        <w:tc>
          <w:tcPr>
            <w:tcW w:w="3085" w:type="dxa"/>
            <w:vMerge w:val="restart"/>
            <w:hideMark/>
          </w:tcPr>
          <w:p w14:paraId="0089B06E" w14:textId="77777777" w:rsidR="00C62980" w:rsidRPr="00C9664E" w:rsidRDefault="00C62980" w:rsidP="00C62980">
            <w:pPr>
              <w:rPr>
                <w:rFonts w:asciiTheme="minorHAnsi" w:hAnsiTheme="minorHAnsi" w:cstheme="minorHAnsi"/>
                <w:b/>
                <w:bCs/>
                <w:lang w:val="fr-CA"/>
              </w:rPr>
            </w:pPr>
            <w:r w:rsidRPr="00C9664E">
              <w:rPr>
                <w:rFonts w:asciiTheme="minorHAnsi" w:hAnsiTheme="minorHAnsi" w:cstheme="minorHAnsi"/>
                <w:b/>
                <w:bCs/>
                <w:lang w:val="fr-CA"/>
              </w:rPr>
              <w:t>Objectif 19 –</w:t>
            </w:r>
            <w:r w:rsidRPr="00C9664E">
              <w:rPr>
                <w:rFonts w:asciiTheme="minorHAnsi" w:hAnsiTheme="minorHAnsi" w:cstheme="minorHAnsi"/>
                <w:i/>
                <w:sz w:val="22"/>
                <w:szCs w:val="22"/>
                <w:lang w:val="fr-FR"/>
              </w:rPr>
              <w:t xml:space="preserve"> </w:t>
            </w:r>
            <w:r w:rsidRPr="00C9664E">
              <w:rPr>
                <w:rFonts w:asciiTheme="minorHAnsi" w:hAnsiTheme="minorHAnsi" w:cstheme="minorHAnsi"/>
                <w:b/>
                <w:bCs/>
                <w:lang w:val="fr-CA"/>
              </w:rPr>
              <w:t>Le renforcement des capacités pour l’application de la Convention et du 4</w:t>
            </w:r>
            <w:r w:rsidRPr="00C9664E">
              <w:rPr>
                <w:rFonts w:asciiTheme="minorHAnsi" w:hAnsiTheme="minorHAnsi" w:cstheme="minorHAnsi"/>
                <w:b/>
                <w:bCs/>
                <w:vertAlign w:val="superscript"/>
                <w:lang w:val="fr-CA"/>
              </w:rPr>
              <w:t>e</w:t>
            </w:r>
            <w:r w:rsidRPr="00C9664E">
              <w:rPr>
                <w:rFonts w:asciiTheme="minorHAnsi" w:hAnsiTheme="minorHAnsi" w:cstheme="minorHAnsi"/>
                <w:b/>
                <w:bCs/>
                <w:lang w:val="fr-CA"/>
              </w:rPr>
              <w:t> Plan stratégique Ramsar 2016-2024 est amélioré.</w:t>
            </w:r>
          </w:p>
        </w:tc>
        <w:tc>
          <w:tcPr>
            <w:tcW w:w="4536" w:type="dxa"/>
            <w:hideMark/>
          </w:tcPr>
          <w:p w14:paraId="3D421B3E"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19.1 </w:t>
            </w:r>
            <w:r w:rsidRPr="00C9664E">
              <w:rPr>
                <w:rFonts w:asciiTheme="minorHAnsi" w:hAnsiTheme="minorHAnsi" w:cstheme="minorHAnsi"/>
                <w:lang w:val="fr-FR"/>
              </w:rPr>
              <w:t>Une évaluation des besoins de formation aux niveaux national et local pour l’application de la Convention a-t-elle été réalisée ? {4.1.4} DRC 4.1.iv &amp; 4.1.viii</w:t>
            </w:r>
          </w:p>
        </w:tc>
        <w:tc>
          <w:tcPr>
            <w:tcW w:w="1134" w:type="dxa"/>
            <w:hideMark/>
          </w:tcPr>
          <w:p w14:paraId="2C1BE49B"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15%</w:t>
            </w:r>
          </w:p>
        </w:tc>
        <w:tc>
          <w:tcPr>
            <w:tcW w:w="1134" w:type="dxa"/>
            <w:hideMark/>
          </w:tcPr>
          <w:p w14:paraId="451DCD66"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13%</w:t>
            </w:r>
          </w:p>
        </w:tc>
        <w:tc>
          <w:tcPr>
            <w:tcW w:w="1134" w:type="dxa"/>
            <w:hideMark/>
          </w:tcPr>
          <w:p w14:paraId="235D99A6"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20%</w:t>
            </w:r>
          </w:p>
        </w:tc>
        <w:tc>
          <w:tcPr>
            <w:tcW w:w="1134" w:type="dxa"/>
            <w:hideMark/>
          </w:tcPr>
          <w:p w14:paraId="58DC35BE"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17%</w:t>
            </w:r>
          </w:p>
        </w:tc>
        <w:tc>
          <w:tcPr>
            <w:tcW w:w="1134" w:type="dxa"/>
          </w:tcPr>
          <w:p w14:paraId="13069BF5" w14:textId="02864BE8" w:rsidR="00C62980" w:rsidRPr="00C9664E" w:rsidRDefault="00C62980" w:rsidP="00C9664E">
            <w:pPr>
              <w:jc w:val="center"/>
              <w:rPr>
                <w:rFonts w:asciiTheme="minorHAnsi" w:hAnsiTheme="minorHAnsi" w:cstheme="minorHAnsi"/>
                <w:bCs/>
                <w:noProof/>
                <w:lang w:val="en-CA" w:eastAsia="en-CA"/>
              </w:rPr>
            </w:pPr>
            <w:r w:rsidRPr="00C9664E">
              <w:rPr>
                <w:rFonts w:asciiTheme="minorHAnsi" w:hAnsiTheme="minorHAnsi" w:cstheme="minorHAnsi"/>
                <w:bCs/>
                <w:noProof/>
                <w:lang w:val="en-CA" w:eastAsia="en-CA"/>
              </w:rPr>
              <w:t>18%</w:t>
            </w:r>
          </w:p>
        </w:tc>
        <w:tc>
          <w:tcPr>
            <w:tcW w:w="1134" w:type="dxa"/>
            <w:noWrap/>
          </w:tcPr>
          <w:p w14:paraId="7F99C8FC"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w:drawing>
                <wp:inline distT="0" distB="0" distL="0" distR="0" wp14:anchorId="4D1F9588" wp14:editId="4FB8739F">
                  <wp:extent cx="234361" cy="234361"/>
                  <wp:effectExtent l="0" t="0" r="0" b="0"/>
                  <wp:docPr id="385"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C62980" w:rsidRPr="00C9664E" w14:paraId="76A9FD80" w14:textId="77777777" w:rsidTr="00C9664E">
        <w:trPr>
          <w:cantSplit/>
        </w:trPr>
        <w:tc>
          <w:tcPr>
            <w:tcW w:w="3085" w:type="dxa"/>
            <w:vMerge/>
          </w:tcPr>
          <w:p w14:paraId="782B9CE3" w14:textId="77777777" w:rsidR="00C62980" w:rsidRPr="00C9664E" w:rsidRDefault="00C62980" w:rsidP="00C62980">
            <w:pPr>
              <w:rPr>
                <w:rFonts w:asciiTheme="minorHAnsi" w:hAnsiTheme="minorHAnsi" w:cstheme="minorHAnsi"/>
                <w:b/>
                <w:bCs/>
                <w:lang w:val="fr-CA"/>
              </w:rPr>
            </w:pPr>
          </w:p>
        </w:tc>
        <w:tc>
          <w:tcPr>
            <w:tcW w:w="4536" w:type="dxa"/>
          </w:tcPr>
          <w:p w14:paraId="3C2EACD9"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19.3 </w:t>
            </w:r>
            <w:r w:rsidRPr="00C9664E">
              <w:rPr>
                <w:rFonts w:asciiTheme="minorHAnsi" w:hAnsiTheme="minorHAnsi" w:cstheme="minorHAnsi"/>
                <w:lang w:val="fr-FR"/>
              </w:rPr>
              <w:t>Combien de cours de formation des administrateurs de zones humides ont-ils été organisés depuis la COP12 ? {4.1.5} DRC 4.1.iv</w:t>
            </w:r>
          </w:p>
        </w:tc>
        <w:tc>
          <w:tcPr>
            <w:tcW w:w="1134" w:type="dxa"/>
          </w:tcPr>
          <w:p w14:paraId="65A9C863" w14:textId="77777777" w:rsidR="00C62980" w:rsidRPr="00C9664E" w:rsidRDefault="00C62980" w:rsidP="00C62980">
            <w:pPr>
              <w:jc w:val="center"/>
              <w:rPr>
                <w:rFonts w:asciiTheme="minorHAnsi" w:hAnsiTheme="minorHAnsi" w:cstheme="minorHAnsi"/>
                <w:bCs/>
                <w:lang w:val="fr-CA"/>
              </w:rPr>
            </w:pPr>
          </w:p>
        </w:tc>
        <w:tc>
          <w:tcPr>
            <w:tcW w:w="1134" w:type="dxa"/>
          </w:tcPr>
          <w:p w14:paraId="3D7969B6" w14:textId="77777777" w:rsidR="00C62980" w:rsidRPr="00C9664E" w:rsidRDefault="00C62980" w:rsidP="00C62980">
            <w:pPr>
              <w:jc w:val="center"/>
              <w:rPr>
                <w:rFonts w:asciiTheme="minorHAnsi" w:hAnsiTheme="minorHAnsi" w:cstheme="minorHAnsi"/>
                <w:bCs/>
                <w:lang w:val="fr-CA"/>
              </w:rPr>
            </w:pPr>
          </w:p>
        </w:tc>
        <w:tc>
          <w:tcPr>
            <w:tcW w:w="1134" w:type="dxa"/>
          </w:tcPr>
          <w:p w14:paraId="75D94C99" w14:textId="77777777" w:rsidR="00C62980" w:rsidRPr="00C9664E" w:rsidRDefault="00C62980" w:rsidP="00C62980">
            <w:pPr>
              <w:jc w:val="center"/>
              <w:rPr>
                <w:rFonts w:asciiTheme="minorHAnsi" w:hAnsiTheme="minorHAnsi" w:cstheme="minorHAnsi"/>
                <w:bCs/>
                <w:lang w:val="fr-CA"/>
              </w:rPr>
            </w:pPr>
          </w:p>
        </w:tc>
        <w:tc>
          <w:tcPr>
            <w:tcW w:w="1134" w:type="dxa"/>
          </w:tcPr>
          <w:p w14:paraId="2C5C6F7C" w14:textId="77777777" w:rsidR="00C62980" w:rsidRPr="00C9664E" w:rsidRDefault="00C62980" w:rsidP="00C62980">
            <w:pPr>
              <w:jc w:val="center"/>
              <w:rPr>
                <w:rFonts w:asciiTheme="minorHAnsi" w:hAnsiTheme="minorHAnsi" w:cstheme="minorHAnsi"/>
                <w:bCs/>
                <w:lang w:val="fr-CA"/>
              </w:rPr>
            </w:pPr>
          </w:p>
        </w:tc>
        <w:tc>
          <w:tcPr>
            <w:tcW w:w="1134" w:type="dxa"/>
          </w:tcPr>
          <w:p w14:paraId="712DC315" w14:textId="77777777" w:rsidR="00C62980" w:rsidRPr="00C9664E" w:rsidRDefault="00C62980" w:rsidP="00C9664E">
            <w:pPr>
              <w:jc w:val="center"/>
              <w:rPr>
                <w:rFonts w:asciiTheme="minorHAnsi" w:hAnsiTheme="minorHAnsi" w:cstheme="minorHAnsi"/>
                <w:bCs/>
                <w:lang w:val="fr-CA"/>
              </w:rPr>
            </w:pPr>
          </w:p>
        </w:tc>
        <w:tc>
          <w:tcPr>
            <w:tcW w:w="1134" w:type="dxa"/>
            <w:noWrap/>
          </w:tcPr>
          <w:p w14:paraId="03A1F112" w14:textId="77777777" w:rsidR="00C62980" w:rsidRPr="00C9664E" w:rsidRDefault="00C62980" w:rsidP="00C62980">
            <w:pPr>
              <w:jc w:val="center"/>
              <w:rPr>
                <w:rFonts w:asciiTheme="minorHAnsi" w:hAnsiTheme="minorHAnsi" w:cstheme="minorHAnsi"/>
                <w:bCs/>
                <w:lang w:val="fr-CA"/>
              </w:rPr>
            </w:pPr>
          </w:p>
        </w:tc>
      </w:tr>
      <w:tr w:rsidR="00C62980" w:rsidRPr="00C9664E" w14:paraId="4CF84A30" w14:textId="77777777" w:rsidTr="00C9664E">
        <w:trPr>
          <w:cantSplit/>
        </w:trPr>
        <w:tc>
          <w:tcPr>
            <w:tcW w:w="3085" w:type="dxa"/>
            <w:vMerge/>
          </w:tcPr>
          <w:p w14:paraId="726F2004" w14:textId="77777777" w:rsidR="00C62980" w:rsidRPr="00C9664E" w:rsidRDefault="00C62980" w:rsidP="00C62980">
            <w:pPr>
              <w:rPr>
                <w:rFonts w:asciiTheme="minorHAnsi" w:hAnsiTheme="minorHAnsi" w:cstheme="minorHAnsi"/>
                <w:b/>
                <w:bCs/>
                <w:lang w:val="fr-CA"/>
              </w:rPr>
            </w:pPr>
          </w:p>
        </w:tc>
        <w:tc>
          <w:tcPr>
            <w:tcW w:w="4536" w:type="dxa"/>
          </w:tcPr>
          <w:p w14:paraId="2C2C37DC"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 xml:space="preserve">a) dans les Sites Ramsar </w:t>
            </w:r>
          </w:p>
        </w:tc>
        <w:tc>
          <w:tcPr>
            <w:tcW w:w="1134" w:type="dxa"/>
          </w:tcPr>
          <w:p w14:paraId="3767B6E2" w14:textId="77777777" w:rsidR="00C62980" w:rsidRPr="00C9664E" w:rsidRDefault="00C62980" w:rsidP="00C62980">
            <w:pPr>
              <w:jc w:val="center"/>
              <w:rPr>
                <w:rFonts w:asciiTheme="minorHAnsi" w:hAnsiTheme="minorHAnsi" w:cstheme="minorHAnsi"/>
                <w:bCs/>
                <w:lang w:val="fr-CA"/>
              </w:rPr>
            </w:pPr>
          </w:p>
        </w:tc>
        <w:tc>
          <w:tcPr>
            <w:tcW w:w="1134" w:type="dxa"/>
          </w:tcPr>
          <w:p w14:paraId="20DFCC47"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37%</w:t>
            </w:r>
          </w:p>
        </w:tc>
        <w:tc>
          <w:tcPr>
            <w:tcW w:w="1134" w:type="dxa"/>
          </w:tcPr>
          <w:p w14:paraId="44AC80E8"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43%</w:t>
            </w:r>
          </w:p>
        </w:tc>
        <w:tc>
          <w:tcPr>
            <w:tcW w:w="1134" w:type="dxa"/>
          </w:tcPr>
          <w:p w14:paraId="28DA1834"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44%</w:t>
            </w:r>
          </w:p>
        </w:tc>
        <w:tc>
          <w:tcPr>
            <w:tcW w:w="1134" w:type="dxa"/>
          </w:tcPr>
          <w:p w14:paraId="51DF4726" w14:textId="30123B50"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40%</w:t>
            </w:r>
          </w:p>
        </w:tc>
        <w:tc>
          <w:tcPr>
            <w:tcW w:w="1134" w:type="dxa"/>
            <w:noWrap/>
          </w:tcPr>
          <w:p w14:paraId="7DB968D9"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6DC7002B" wp14:editId="065E5235">
                      <wp:extent cx="230114" cy="230114"/>
                      <wp:effectExtent l="0" t="0" r="0" b="0"/>
                      <wp:docPr id="379"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380" name="Rounded Rectangle 138"/>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1" name="Right Arrow 139"/>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5C1D9A"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QabgMAAJQKAAAOAAAAZHJzL2Uyb0RvYy54bWzsVktv2zgQvi+w/4HgvbFky7EtRCmMdBMs&#10;ELRB0seZpqgHQJFcko6c/fWdISUlcbtdIAXaS3JQ+JjnNzOfefb20ElyL6xrtSpoepJQIhTXZavq&#10;gn76ePlmTYnzTJVMaiUK+iAcfXv+5x9nvcnFXDdalsISMKJc3puCNt6bfDZzvBEdcyfaCAWXlbYd&#10;87C19ay0rAfrnZzNk+R01mtbGqu5cA5O38VLeh7sV5Xg/kNVOeGJLCjE5sPXhu8Ov7PzM5bXlpmm&#10;5UMY7AVRdKxV4HQy9Y55Rva2/cZU13Krna78CdfdTFdVy0XIAbJJk6Nsrqzem5BLnfe1mWACaI9w&#10;erFZ/v7+xpK2LOhitaFEsQ6KFPySdIno9KbOQejKmjtzY4eDOu4w4UNlO2I1AJsm6wT/KKlkaz7D&#10;QUAEciSHAPjDBLg4eMLhcL5I0jSjhMPVsA4F4Q1U7Rst3vw16K3SzTpbRb1hDXqzGA0sMOgpxt5A&#10;a7lH9NzPoXfXMCNCURwCM6K3hrwjerd6r0pRkltoPqZqKUi6WEcog8aEo8sdQDqCiP9/hNX/5Mxy&#10;Y52/ErojuCgo9I4qMYZQBXZ/7XzEaJRDh07LtrxspQwbW+8upCX3DIblcrXYLDYYNsD6TEwqFFYa&#10;1eI1ngDmYz5h5R+kQDmpbkUFDYbVDpGE0RaTH8a5UD62imtYKaL7ZeikwTuSAWqEWIJBtFyB/8n2&#10;YGCUjEZG29HMII+qIjDDpJz8KLCoPGkEz1r5SblrlbbfMyAhq8FzlB9BitAgSjtdPkADhfGB/nGG&#10;X7ZQvGvm/A2zQERwCOQK1Wy0/ZeSHoiqoO6fPbOCEvm3gl7epFkGYj5ssuVqDhv79Gb39EbtuwsN&#10;5U2Dt7BEeS/HZWV19wU4dYte4YopDr4Lyr0dNxc+EiiwMhfbbRADNjPMX6s7w8fBxz77ePjCrBk6&#10;0sPYv9fj/LD8qCejLOKr9HbvddWGhn3EacAPZhlp6ZcMNcA0DHVbN55srdU9jHOYCwwBCOA/xjkW&#10;dZlFSsSshuFOl/P0FLgLKC89nZ9uQpNASw7UlqXLZQJMjJSYZatsNR+aCIkWzYzjO445BhbiCj14&#10;hCnyASo9G+CjCdzVY58+k3od8+p1zJEBfueYh19yePoE5h+eafi2eroPtPD4mDz/CgAA//8DAFBL&#10;AwQUAAYACAAAACEABU+9VNgAAAADAQAADwAAAGRycy9kb3ducmV2LnhtbEyPzU7DMBCE70i8g7VI&#10;3KhDKxUU4lRtJU5ISJQeOG7iJYkar43t5oenx8ABLjtazWrm22IzmV4M5ENnWcHtIgNBXFvdcaPg&#10;+Pp4cw8iRGSNvWVSMFOATXl5UWCu7cgvNBxiI1IIhxwVtDG6XMpQt2QwLKwjTt679QZjWn0jtccx&#10;hZteLrNsLQ12nBpadLRvqT4dzkbB3ep51pV/mptp3L997gZHuw+n1PXVtH0AEWmKf8fwjZ/QoUxM&#10;lT2zDqJXkB6JPzN5q/USRPWrsizkf/byCwAA//8DAFBLAQItABQABgAIAAAAIQC2gziS/gAAAOEB&#10;AAATAAAAAAAAAAAAAAAAAAAAAABbQ29udGVudF9UeXBlc10ueG1sUEsBAi0AFAAGAAgAAAAhADj9&#10;If/WAAAAlAEAAAsAAAAAAAAAAAAAAAAALwEAAF9yZWxzLy5yZWxzUEsBAi0AFAAGAAgAAAAhAOHC&#10;tBpuAwAAlAoAAA4AAAAAAAAAAAAAAAAALgIAAGRycy9lMm9Eb2MueG1sUEsBAi0AFAAGAAgAAAAh&#10;AAVPvVTYAAAAAwEAAA8AAAAAAAAAAAAAAAAAyAUAAGRycy9kb3ducmV2LnhtbFBLBQYAAAAABAAE&#10;APMAAADNBgAAAAA=&#10;">
                      <v:roundrect id="Rounded Rectangle 13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Jj/wgAAANwAAAAPAAAAZHJzL2Rvd25yZXYueG1sRE/LagIx&#10;FN0X/IdwBXc1Y30No1GKYLHgxsfG3XVynWduhkmq0359sxBcHs57ue5MLe7UusKygtEwAkGcWl1w&#10;puB82r7HIJxH1lhbJgW/5GC96r0tMdH2wQe6H30mQgi7BBXk3jeJlC7NyaAb2oY4cDfbGvQBtpnU&#10;LT5CuKnlRxTNpMGCQ0OODW1ySqvjj1FwLf++rjaalXusqml6KafzePKt1KDffS5AeOr8S/x077SC&#10;cRzmhzPhCMjVPwAAAP//AwBQSwECLQAUAAYACAAAACEA2+H2y+4AAACFAQAAEwAAAAAAAAAAAAAA&#10;AAAAAAAAW0NvbnRlbnRfVHlwZXNdLnhtbFBLAQItABQABgAIAAAAIQBa9CxbvwAAABUBAAALAAAA&#10;AAAAAAAAAAAAAB8BAABfcmVscy8ucmVsc1BLAQItABQABgAIAAAAIQBG2Jj/wgAAANwAAAAPAAAA&#10;AAAAAAAAAAAAAAcCAABkcnMvZG93bnJldi54bWxQSwUGAAAAAAMAAwC3AAAA9gIAAAAA&#10;" fillcolor="#f73939" stroked="f" strokeweight="2pt"/>
                      <v:shape id="Right Arrow 139"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oaxAAAANwAAAAPAAAAZHJzL2Rvd25yZXYueG1sRI/dagIx&#10;FITvBd8hHME7zaogsjVKKRSKIlX7f3fYnCarm5Nlk+r69kYQejnMzDfMfNm6SpyoCaVnBaNhBoK4&#10;8Lpko+D97XkwAxEissbKMym4UIDlotuZY679mXd02kcjEoRDjgpsjHUuZSgsOQxDXxMn79c3DmOS&#10;jZG6wXOCu0qOs2wqHZacFizW9GSpOO7/nAJ9WK/cdvNlf8LrZvypP8y3ro1S/V77+AAiUhv/w/f2&#10;i1YwmY3gdiYdAbm4AgAA//8DAFBLAQItABQABgAIAAAAIQDb4fbL7gAAAIUBAAATAAAAAAAAAAAA&#10;AAAAAAAAAABbQ29udGVudF9UeXBlc10ueG1sUEsBAi0AFAAGAAgAAAAhAFr0LFu/AAAAFQEAAAsA&#10;AAAAAAAAAAAAAAAAHwEAAF9yZWxzLy5yZWxzUEsBAi0AFAAGAAgAAAAhAGlJWhrEAAAA3AAAAA8A&#10;AAAAAAAAAAAAAAAABwIAAGRycy9kb3ducmV2LnhtbFBLBQYAAAAAAwADALcAAAD4AgAAAAA=&#10;" adj="10800" fillcolor="white [3212]" stroked="f" strokeweight="2pt"/>
                      <w10:anchorlock/>
                    </v:group>
                  </w:pict>
                </mc:Fallback>
              </mc:AlternateContent>
            </w:r>
          </w:p>
        </w:tc>
      </w:tr>
      <w:tr w:rsidR="00C62980" w:rsidRPr="00C9664E" w14:paraId="0DF8D5CE" w14:textId="77777777" w:rsidTr="00C9664E">
        <w:trPr>
          <w:cantSplit/>
        </w:trPr>
        <w:tc>
          <w:tcPr>
            <w:tcW w:w="3085" w:type="dxa"/>
            <w:vMerge/>
          </w:tcPr>
          <w:p w14:paraId="6C42E8EE" w14:textId="77777777" w:rsidR="00C62980" w:rsidRPr="00C9664E" w:rsidRDefault="00C62980" w:rsidP="00C62980">
            <w:pPr>
              <w:rPr>
                <w:rFonts w:asciiTheme="minorHAnsi" w:hAnsiTheme="minorHAnsi" w:cstheme="minorHAnsi"/>
                <w:b/>
                <w:bCs/>
                <w:lang w:val="fr-CA"/>
              </w:rPr>
            </w:pPr>
          </w:p>
        </w:tc>
        <w:tc>
          <w:tcPr>
            <w:tcW w:w="4536" w:type="dxa"/>
          </w:tcPr>
          <w:p w14:paraId="5DEED5F7" w14:textId="77777777" w:rsidR="00C62980" w:rsidRPr="00C9664E" w:rsidRDefault="00C62980" w:rsidP="00C62980">
            <w:pPr>
              <w:rPr>
                <w:rFonts w:asciiTheme="minorHAnsi" w:hAnsiTheme="minorHAnsi" w:cstheme="minorHAnsi"/>
                <w:bCs/>
                <w:lang w:val="fr-CA"/>
              </w:rPr>
            </w:pPr>
            <w:r w:rsidRPr="00C9664E">
              <w:rPr>
                <w:rFonts w:asciiTheme="minorHAnsi" w:hAnsiTheme="minorHAnsi" w:cstheme="minorHAnsi"/>
                <w:bCs/>
                <w:lang w:val="fr-CA"/>
              </w:rPr>
              <w:t>b) dans d’autres zones humides</w:t>
            </w:r>
          </w:p>
        </w:tc>
        <w:tc>
          <w:tcPr>
            <w:tcW w:w="1134" w:type="dxa"/>
          </w:tcPr>
          <w:p w14:paraId="2E9346F6"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40%</w:t>
            </w:r>
          </w:p>
        </w:tc>
        <w:tc>
          <w:tcPr>
            <w:tcW w:w="1134" w:type="dxa"/>
          </w:tcPr>
          <w:p w14:paraId="63162A39"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37%</w:t>
            </w:r>
          </w:p>
        </w:tc>
        <w:tc>
          <w:tcPr>
            <w:tcW w:w="1134" w:type="dxa"/>
          </w:tcPr>
          <w:p w14:paraId="645ECB42"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31%</w:t>
            </w:r>
          </w:p>
        </w:tc>
        <w:tc>
          <w:tcPr>
            <w:tcW w:w="1134" w:type="dxa"/>
          </w:tcPr>
          <w:p w14:paraId="23A89B2A" w14:textId="77777777" w:rsidR="00C62980" w:rsidRPr="00C9664E" w:rsidRDefault="00C62980" w:rsidP="00C62980">
            <w:pPr>
              <w:jc w:val="center"/>
              <w:rPr>
                <w:rFonts w:asciiTheme="minorHAnsi" w:hAnsiTheme="minorHAnsi" w:cstheme="minorHAnsi"/>
                <w:bCs/>
                <w:lang w:val="fr-CA"/>
              </w:rPr>
            </w:pPr>
            <w:r w:rsidRPr="00C9664E">
              <w:rPr>
                <w:rFonts w:asciiTheme="minorHAnsi" w:hAnsiTheme="minorHAnsi" w:cstheme="minorHAnsi"/>
                <w:bCs/>
                <w:lang w:val="fr-CA"/>
              </w:rPr>
              <w:t>39%</w:t>
            </w:r>
          </w:p>
        </w:tc>
        <w:tc>
          <w:tcPr>
            <w:tcW w:w="1134" w:type="dxa"/>
          </w:tcPr>
          <w:p w14:paraId="16555B39" w14:textId="417685EB" w:rsidR="00C62980" w:rsidRPr="00C9664E" w:rsidRDefault="00C62980" w:rsidP="00C9664E">
            <w:pPr>
              <w:jc w:val="center"/>
              <w:rPr>
                <w:rFonts w:asciiTheme="minorHAnsi" w:hAnsiTheme="minorHAnsi" w:cstheme="minorHAnsi"/>
                <w:noProof/>
                <w:lang w:val="en-CA" w:eastAsia="en-CA"/>
              </w:rPr>
            </w:pPr>
            <w:r w:rsidRPr="00C9664E">
              <w:rPr>
                <w:rFonts w:asciiTheme="minorHAnsi" w:hAnsiTheme="minorHAnsi" w:cstheme="minorHAnsi"/>
                <w:noProof/>
                <w:lang w:val="en-CA" w:eastAsia="en-CA"/>
              </w:rPr>
              <w:t>34%</w:t>
            </w:r>
          </w:p>
        </w:tc>
        <w:tc>
          <w:tcPr>
            <w:tcW w:w="1134" w:type="dxa"/>
            <w:noWrap/>
          </w:tcPr>
          <w:p w14:paraId="63995FB0" w14:textId="77777777" w:rsidR="00C62980" w:rsidRPr="00C9664E" w:rsidRDefault="00C62980" w:rsidP="00C62980">
            <w:pPr>
              <w:jc w:val="center"/>
              <w:rPr>
                <w:rFonts w:asciiTheme="minorHAnsi" w:hAnsiTheme="minorHAnsi" w:cstheme="minorHAnsi"/>
                <w:bCs/>
                <w:lang w:val="fr-CA"/>
              </w:rPr>
            </w:pPr>
            <w:r w:rsidRPr="00C9664E">
              <w:rPr>
                <w:rFonts w:cstheme="minorHAnsi"/>
                <w:bCs/>
                <w:noProof/>
                <w:lang w:eastAsia="en-GB"/>
              </w:rPr>
              <mc:AlternateContent>
                <mc:Choice Requires="wpg">
                  <w:drawing>
                    <wp:inline distT="0" distB="0" distL="0" distR="0" wp14:anchorId="7255810B" wp14:editId="55446B72">
                      <wp:extent cx="230114" cy="230114"/>
                      <wp:effectExtent l="0" t="0" r="0" b="0"/>
                      <wp:docPr id="382"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383" name="Rounded Rectangle 138"/>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4" name="Right Arrow 139"/>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20CA4B"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S5bQMAAJQKAAAOAAAAZHJzL2Uyb0RvYy54bWzsVktv2zgQvi+w/4HgvbFky7EtRCmMdBMs&#10;ELRB0seZpqgHQJFcko6c/fWdISUlcbtdIAXaS3JQ+JjnNzOfefb20ElyL6xrtSpoepJQIhTXZavq&#10;gn76ePlmTYnzTJVMaiUK+iAcfXv+5x9nvcnFXDdalsISMKJc3puCNt6bfDZzvBEdcyfaCAWXlbYd&#10;87C19ay0rAfrnZzNk+R01mtbGqu5cA5O38VLeh7sV5Xg/kNVOeGJLCjE5sPXhu8Ov7PzM5bXlpmm&#10;5UMY7AVRdKxV4HQy9Y55Rva2/cZU13Krna78CdfdTFdVy0XIAbJJk6Nsrqzem5BLnfe1mWACaI9w&#10;erFZ/v7+xpK2LOhiPadEsQ6KFPySdIno9KbOQejKmjtzY4eDOu4w4UNlO2I1AJsm6wT/KKlkaz7D&#10;QUAEciSHAPjDBLg4eMLhcL5I0jSjhMPVsA4F4Q1U7Rst3vw16K3SzTpbRb1hDXqzGA0sMOgpxt5A&#10;a7lH9NzPoXfXMCNCURwCM6G3GNG71XtVipLcQvMxVUtB0sU6Qhk0Jhxd7gDSEUT8/yOs/idnlhvr&#10;/JXQHcFFQaF3VIkxhCqw+2vnI0ajHDp0WrblZStl2Nh6dyEtuWcwLJerxWaxwbAB1mdiUqGw0qgW&#10;r/EEMB/zCSv/IAXKSXUrKmgwrHaIJIy2mPwwzoXysVVcw0oR3S9DJw3ekQxQI8QSDKLlCvxPtgcD&#10;o2Q0MtqOZgZ5VBWBGSbl5EeBReVJI3jWyk/KXau0/Z4BCVkNnqP8CFKEBlHa6fIBGiiMD8yNM/yy&#10;heJdM+dvmAUigkMgV6hmo+2/lPRAVAV1/+yZFZTIvxX08ibNMmS2sMmWqzls7NOb3dMbte8uNJQ3&#10;Dd7CEuW9HJeV1d0X4NQteoUrpjj4Lij3dtxc+EigwMpcbLdBDNjMMH+t7gwfBx/77OPhC7Nm6EgP&#10;Y/9ej/PD8qOejLKIr9LbvddVGxr2EacBP5hlpKVfMtTATZESb9u68WRrre5hnMNcYAhAAP8xzrGo&#10;yyxSImY1DHe6nKenwF1Aeenp/HQTmgRacqC2LF0uk02ktixbZav50ERItGhmHN9xzDGwEFfowSNM&#10;kQ9Q6dkAH03grh779JnU65hXr2OODPA7xzz8ksPTJzD/8EzDt9XTfaCFx8fk+VcAAAD//wMAUEsD&#10;BBQABgAIAAAAIQAFT71U2AAAAAMBAAAPAAAAZHJzL2Rvd25yZXYueG1sTI/NTsMwEITvSLyDtUjc&#10;qEMrFRTiVG0lTkhIlB44buIliRqvje3mh6fHwAEuO1rNaubbYjOZXgzkQ2dZwe0iA0FcW91xo+D4&#10;+nhzDyJEZI29ZVIwU4BNeXlRYK7tyC80HGIjUgiHHBW0MbpcylC3ZDAsrCNO3rv1BmNafSO1xzGF&#10;m14us2wtDXacGlp0tG+pPh3ORsHd6nnWlX+am2ncv33uBke7D6fU9dW0fQARaYp/x/CNn9ChTEyV&#10;PbMOoleQHok/M3mr9RJE9auyLOR/9vILAAD//wMAUEsBAi0AFAAGAAgAAAAhALaDOJL+AAAA4QEA&#10;ABMAAAAAAAAAAAAAAAAAAAAAAFtDb250ZW50X1R5cGVzXS54bWxQSwECLQAUAAYACAAAACEAOP0h&#10;/9YAAACUAQAACwAAAAAAAAAAAAAAAAAvAQAAX3JlbHMvLnJlbHNQSwECLQAUAAYACAAAACEA2q20&#10;uW0DAACUCgAADgAAAAAAAAAAAAAAAAAuAgAAZHJzL2Uyb0RvYy54bWxQSwECLQAUAAYACAAAACEA&#10;BU+9VNgAAAADAQAADwAAAAAAAAAAAAAAAADHBQAAZHJzL2Rvd25yZXYueG1sUEsFBgAAAAAEAAQA&#10;8wAAAMwGAAAAAA==&#10;">
                      <v:roundrect id="Rounded Rectangle 13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gaIxQAAANwAAAAPAAAAZHJzL2Rvd25yZXYueG1sRI9LawJB&#10;EITvAf/D0IK3OBufy8ZRRDBEyMXHJbd2p7PP6Vl2Rl399ZlAwGNRVV9Ri1VnanGl1hWWFbwNIxDE&#10;qdUFZwpOx+1rDMJ5ZI21ZVJwJwerZe9lgYm2N97T9eAzESDsElSQe98kUro0J4NuaBvi4P3Y1qAP&#10;ss2kbvEW4KaWoyiaSYMFh4UcG9rklFaHi1FwLh8fZxvNyi+sqmn6XU7n8WSn1KDfrd9BeOr8M/zf&#10;/tQKxvEY/s6EIyCXvwAAAP//AwBQSwECLQAUAAYACAAAACEA2+H2y+4AAACFAQAAEwAAAAAAAAAA&#10;AAAAAAAAAAAAW0NvbnRlbnRfVHlwZXNdLnhtbFBLAQItABQABgAIAAAAIQBa9CxbvwAAABUBAAAL&#10;AAAAAAAAAAAAAAAAAB8BAABfcmVscy8ucmVsc1BLAQItABQABgAIAAAAIQC2CgaIxQAAANwAAAAP&#10;AAAAAAAAAAAAAAAAAAcCAABkcnMvZG93bnJldi54bWxQSwUGAAAAAAMAAwC3AAAA+QIAAAAA&#10;" fillcolor="#f73939" stroked="f" strokeweight="2pt"/>
                      <v:shape id="Right Arrow 139"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mCxQAAANwAAAAPAAAAZHJzL2Rvd25yZXYueG1sRI9bawIx&#10;FITfBf9DOIJvmvWCyNYoIhTEIlV7fztsTpO1m5NlE3X775tCoY/DzHzDLFatq8SVmlB6VjAaZiCI&#10;C69LNgqen+4HcxAhImusPJOCbwqwWnY7C8y1v/GRrqdoRIJwyFGBjbHOpQyFJYdh6Gvi5H36xmFM&#10;sjFSN3hLcFfJcZbNpMOS04LFmjaWiq/TxSnQ54edO+zf7Ed43I9f9Yt517VRqt9r13cgIrXxP/zX&#10;3moFk/kUfs+kIyCXPwAAAP//AwBQSwECLQAUAAYACAAAACEA2+H2y+4AAACFAQAAEwAAAAAAAAAA&#10;AAAAAAAAAAAAW0NvbnRlbnRfVHlwZXNdLnhtbFBLAQItABQABgAIAAAAIQBa9CxbvwAAABUBAAAL&#10;AAAAAAAAAAAAAAAAAB8BAABfcmVscy8ucmVsc1BLAQItABQABgAIAAAAIQB5PvmCxQAAANwAAAAP&#10;AAAAAAAAAAAAAAAAAAcCAABkcnMvZG93bnJldi54bWxQSwUGAAAAAAMAAwC3AAAA+QIAAAAA&#10;" adj="10800" fillcolor="white [3212]" stroked="f" strokeweight="2pt"/>
                      <w10:anchorlock/>
                    </v:group>
                  </w:pict>
                </mc:Fallback>
              </mc:AlternateContent>
            </w:r>
          </w:p>
        </w:tc>
      </w:tr>
    </w:tbl>
    <w:p w14:paraId="1E2F04C6" w14:textId="77777777" w:rsidR="00C62980" w:rsidRPr="00B531D0" w:rsidRDefault="00C62980" w:rsidP="00C62980">
      <w:pPr>
        <w:rPr>
          <w:lang w:val="fr-CA"/>
        </w:rPr>
        <w:sectPr w:rsidR="00C62980" w:rsidRPr="00B531D0" w:rsidSect="00C62980">
          <w:footerReference w:type="default" r:id="rId16"/>
          <w:footerReference w:type="first" r:id="rId17"/>
          <w:pgSz w:w="16838" w:h="11906" w:orient="landscape"/>
          <w:pgMar w:top="1440" w:right="1440" w:bottom="1440" w:left="1440" w:header="708" w:footer="708" w:gutter="0"/>
          <w:cols w:space="708"/>
          <w:docGrid w:linePitch="360"/>
        </w:sectPr>
      </w:pPr>
    </w:p>
    <w:p w14:paraId="0CD6D79B" w14:textId="77777777" w:rsidR="00C62980" w:rsidRPr="00B23BF5" w:rsidRDefault="00C62980" w:rsidP="00C9664E">
      <w:pPr>
        <w:pStyle w:val="Heading1"/>
        <w:keepNext w:val="0"/>
        <w:keepLines w:val="0"/>
        <w:spacing w:before="0" w:line="240" w:lineRule="auto"/>
        <w:rPr>
          <w:rFonts w:asciiTheme="minorHAnsi" w:hAnsiTheme="minorHAnsi" w:cstheme="minorHAnsi"/>
          <w:color w:val="auto"/>
          <w:sz w:val="24"/>
          <w:szCs w:val="24"/>
          <w:lang w:val="fr-CA"/>
        </w:rPr>
      </w:pPr>
      <w:r w:rsidRPr="00B23BF5">
        <w:rPr>
          <w:rFonts w:asciiTheme="minorHAnsi" w:hAnsiTheme="minorHAnsi" w:cstheme="minorHAnsi"/>
          <w:color w:val="auto"/>
          <w:sz w:val="24"/>
          <w:szCs w:val="24"/>
          <w:lang w:val="fr-CA"/>
        </w:rPr>
        <w:lastRenderedPageBreak/>
        <w:t>Annex</w:t>
      </w:r>
      <w:r>
        <w:rPr>
          <w:rFonts w:asciiTheme="minorHAnsi" w:hAnsiTheme="minorHAnsi" w:cstheme="minorHAnsi"/>
          <w:color w:val="auto"/>
          <w:sz w:val="24"/>
          <w:szCs w:val="24"/>
          <w:lang w:val="fr-CA"/>
        </w:rPr>
        <w:t>e</w:t>
      </w:r>
      <w:r w:rsidRPr="00B23BF5">
        <w:rPr>
          <w:rFonts w:asciiTheme="minorHAnsi" w:hAnsiTheme="minorHAnsi" w:cstheme="minorHAnsi"/>
          <w:color w:val="auto"/>
          <w:sz w:val="24"/>
          <w:szCs w:val="24"/>
          <w:lang w:val="fr-CA"/>
        </w:rPr>
        <w:t xml:space="preserve"> 2</w:t>
      </w:r>
    </w:p>
    <w:p w14:paraId="291A0736" w14:textId="77777777" w:rsidR="00C62980" w:rsidRPr="00B23BF5" w:rsidRDefault="00C62980" w:rsidP="00C9664E">
      <w:pPr>
        <w:pStyle w:val="Heading1"/>
        <w:keepNext w:val="0"/>
        <w:keepLines w:val="0"/>
        <w:spacing w:before="0" w:line="240" w:lineRule="auto"/>
        <w:rPr>
          <w:rFonts w:asciiTheme="minorHAnsi" w:hAnsiTheme="minorHAnsi" w:cstheme="minorHAnsi"/>
          <w:color w:val="auto"/>
          <w:sz w:val="24"/>
          <w:szCs w:val="24"/>
          <w:lang w:val="fr-CA"/>
        </w:rPr>
      </w:pPr>
      <w:r>
        <w:rPr>
          <w:rFonts w:asciiTheme="minorHAnsi" w:hAnsiTheme="minorHAnsi" w:cstheme="minorHAnsi"/>
          <w:color w:val="auto"/>
          <w:sz w:val="24"/>
          <w:szCs w:val="24"/>
          <w:lang w:val="fr-CA"/>
        </w:rPr>
        <w:t xml:space="preserve">Résumé général des progrès et des difficultés d’application au niveau national </w:t>
      </w:r>
    </w:p>
    <w:p w14:paraId="66937B68" w14:textId="77777777" w:rsidR="00C62980" w:rsidRPr="00B23BF5" w:rsidRDefault="00C62980" w:rsidP="00C9664E">
      <w:pPr>
        <w:spacing w:after="0" w:line="240" w:lineRule="auto"/>
        <w:rPr>
          <w:rFonts w:cstheme="minorHAnsi"/>
          <w:lang w:val="fr-CA"/>
        </w:rPr>
      </w:pPr>
    </w:p>
    <w:p w14:paraId="42F227FD" w14:textId="77777777" w:rsidR="00C62980" w:rsidRPr="00B23BF5" w:rsidRDefault="00C62980" w:rsidP="00C9664E">
      <w:pPr>
        <w:spacing w:after="0" w:line="240" w:lineRule="auto"/>
        <w:rPr>
          <w:rFonts w:cstheme="minorHAnsi"/>
          <w:lang w:val="fr-CA"/>
        </w:rPr>
      </w:pPr>
    </w:p>
    <w:p w14:paraId="5EF4DB44" w14:textId="77777777" w:rsidR="00C62980" w:rsidRPr="00B23BF5" w:rsidRDefault="00C62980" w:rsidP="00C9664E">
      <w:pPr>
        <w:pStyle w:val="Heading2"/>
        <w:keepNext w:val="0"/>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suppressAutoHyphens w:val="0"/>
        <w:ind w:left="0" w:firstLine="0"/>
        <w:rPr>
          <w:rFonts w:asciiTheme="minorHAnsi" w:hAnsiTheme="minorHAnsi" w:cstheme="minorHAnsi"/>
          <w:b w:val="0"/>
          <w:sz w:val="22"/>
          <w:szCs w:val="22"/>
          <w:u w:val="single"/>
          <w:lang w:val="fr-CA"/>
        </w:rPr>
      </w:pPr>
      <w:r>
        <w:rPr>
          <w:rFonts w:asciiTheme="minorHAnsi" w:hAnsiTheme="minorHAnsi" w:cstheme="minorHAnsi"/>
          <w:b w:val="0"/>
          <w:sz w:val="22"/>
          <w:szCs w:val="22"/>
          <w:u w:val="single"/>
          <w:lang w:val="fr-CA"/>
        </w:rPr>
        <w:t>Plus grandes réussites d’application de la Convention</w:t>
      </w:r>
      <w:r w:rsidRPr="00B23BF5">
        <w:rPr>
          <w:rFonts w:asciiTheme="minorHAnsi" w:hAnsiTheme="minorHAnsi" w:cstheme="minorHAnsi"/>
          <w:b w:val="0"/>
          <w:sz w:val="22"/>
          <w:szCs w:val="22"/>
          <w:u w:val="single"/>
          <w:lang w:val="fr-CA"/>
        </w:rPr>
        <w:t xml:space="preserve"> (A)</w:t>
      </w:r>
    </w:p>
    <w:p w14:paraId="728CAF0B" w14:textId="77777777" w:rsidR="00C62980" w:rsidRPr="00B23BF5" w:rsidRDefault="00C62980" w:rsidP="00C9664E">
      <w:pPr>
        <w:spacing w:after="0" w:line="240" w:lineRule="auto"/>
        <w:rPr>
          <w:rFonts w:cstheme="minorHAnsi"/>
          <w:lang w:val="fr-CA"/>
        </w:rPr>
      </w:pPr>
    </w:p>
    <w:p w14:paraId="1A24360E" w14:textId="77777777" w:rsidR="00C62980" w:rsidRPr="00D3485A" w:rsidRDefault="00C62980" w:rsidP="00C9664E">
      <w:pPr>
        <w:spacing w:after="0" w:line="240" w:lineRule="auto"/>
        <w:ind w:left="425" w:hanging="425"/>
        <w:rPr>
          <w:lang w:val="fr-CA"/>
        </w:rPr>
      </w:pPr>
      <w:r w:rsidRPr="00B23BF5">
        <w:rPr>
          <w:lang w:val="fr-CA"/>
        </w:rPr>
        <w:t>1.</w:t>
      </w:r>
      <w:r w:rsidRPr="00B23BF5">
        <w:rPr>
          <w:lang w:val="fr-CA"/>
        </w:rPr>
        <w:tab/>
      </w:r>
      <w:r w:rsidRPr="00D3485A">
        <w:rPr>
          <w:lang w:val="fr-CA"/>
        </w:rPr>
        <w:t xml:space="preserve">Les aspects les plus réussis de l’application de la Convention mentionnés par les Parties qui ont soumis des rapports nationaux à la COP14 comprennent : </w:t>
      </w:r>
    </w:p>
    <w:p w14:paraId="7A3A70B4" w14:textId="77777777" w:rsidR="00C62980" w:rsidRPr="00D3485A" w:rsidRDefault="00C62980" w:rsidP="00C9664E">
      <w:pPr>
        <w:pStyle w:val="ListParagraph"/>
        <w:numPr>
          <w:ilvl w:val="0"/>
          <w:numId w:val="8"/>
        </w:numPr>
        <w:spacing w:after="0" w:line="240" w:lineRule="auto"/>
        <w:ind w:left="850" w:hanging="425"/>
        <w:rPr>
          <w:rFonts w:eastAsia="Times New Roman" w:cstheme="minorHAnsi"/>
          <w:lang w:val="fr-CA" w:eastAsia="en-GB"/>
        </w:rPr>
      </w:pPr>
      <w:r w:rsidRPr="00D3485A">
        <w:rPr>
          <w:rFonts w:cstheme="minorHAnsi"/>
          <w:lang w:val="fr-CA"/>
        </w:rPr>
        <w:t>inscription et gestion de Sites Ramsar ;</w:t>
      </w:r>
    </w:p>
    <w:p w14:paraId="2F029D62" w14:textId="77777777" w:rsidR="00C62980" w:rsidRPr="00D3485A" w:rsidRDefault="00C62980" w:rsidP="00C9664E">
      <w:pPr>
        <w:pStyle w:val="ListParagraph"/>
        <w:numPr>
          <w:ilvl w:val="0"/>
          <w:numId w:val="8"/>
        </w:numPr>
        <w:spacing w:after="0" w:line="240" w:lineRule="auto"/>
        <w:ind w:left="850" w:hanging="425"/>
        <w:rPr>
          <w:rFonts w:eastAsia="Times New Roman" w:cstheme="minorHAnsi"/>
          <w:lang w:val="fr-CA" w:eastAsia="en-GB"/>
        </w:rPr>
      </w:pPr>
      <w:r w:rsidRPr="00D3485A">
        <w:rPr>
          <w:rFonts w:cstheme="minorHAnsi"/>
          <w:lang w:val="fr-CA"/>
        </w:rPr>
        <w:t>sensibilisation accrue aux valeurs des zones humides ;</w:t>
      </w:r>
    </w:p>
    <w:p w14:paraId="125C72F9" w14:textId="77777777" w:rsidR="00C62980" w:rsidRPr="00D3485A" w:rsidRDefault="00C62980" w:rsidP="00C9664E">
      <w:pPr>
        <w:pStyle w:val="ListParagraph"/>
        <w:numPr>
          <w:ilvl w:val="0"/>
          <w:numId w:val="8"/>
        </w:numPr>
        <w:spacing w:after="0" w:line="240" w:lineRule="auto"/>
        <w:ind w:left="850" w:hanging="425"/>
        <w:rPr>
          <w:rFonts w:eastAsia="Times New Roman" w:cstheme="minorHAnsi"/>
          <w:lang w:val="fr-CA" w:eastAsia="en-GB"/>
        </w:rPr>
      </w:pPr>
      <w:r w:rsidRPr="00D3485A">
        <w:rPr>
          <w:rFonts w:eastAsia="Times New Roman" w:cstheme="minorHAnsi"/>
          <w:lang w:val="fr-CA" w:eastAsia="en-GB"/>
        </w:rPr>
        <w:t xml:space="preserve">intégration des zones humides dans les secteurs du développement, en particulier les secteurs de l’eau et de l’agriculture ; </w:t>
      </w:r>
    </w:p>
    <w:p w14:paraId="7FB38109" w14:textId="77777777" w:rsidR="00C62980" w:rsidRPr="00D3485A" w:rsidRDefault="00C62980" w:rsidP="00C9664E">
      <w:pPr>
        <w:pStyle w:val="ListParagraph"/>
        <w:numPr>
          <w:ilvl w:val="0"/>
          <w:numId w:val="8"/>
        </w:numPr>
        <w:spacing w:after="0" w:line="240" w:lineRule="auto"/>
        <w:ind w:left="850" w:hanging="425"/>
        <w:rPr>
          <w:rFonts w:eastAsia="Times New Roman" w:cstheme="minorHAnsi"/>
          <w:lang w:val="fr-CA" w:eastAsia="en-GB"/>
        </w:rPr>
      </w:pPr>
      <w:r w:rsidRPr="00D3485A">
        <w:rPr>
          <w:rFonts w:eastAsia="Times New Roman" w:cstheme="minorHAnsi"/>
          <w:lang w:val="fr-CA" w:eastAsia="en-GB"/>
        </w:rPr>
        <w:t xml:space="preserve">préparation et validation des politiques ou stratégies nationales pour les zones humides ; </w:t>
      </w:r>
    </w:p>
    <w:p w14:paraId="246A3A85" w14:textId="77777777" w:rsidR="00C62980" w:rsidRPr="00D3485A" w:rsidRDefault="00C62980" w:rsidP="00C9664E">
      <w:pPr>
        <w:pStyle w:val="ListParagraph"/>
        <w:numPr>
          <w:ilvl w:val="0"/>
          <w:numId w:val="8"/>
        </w:numPr>
        <w:spacing w:after="0" w:line="240" w:lineRule="auto"/>
        <w:ind w:left="850" w:hanging="425"/>
        <w:rPr>
          <w:rFonts w:eastAsia="Times New Roman" w:cstheme="minorHAnsi"/>
          <w:lang w:val="fr-CA" w:eastAsia="en-GB"/>
        </w:rPr>
      </w:pPr>
      <w:r w:rsidRPr="00D3485A">
        <w:rPr>
          <w:rFonts w:eastAsia="Times New Roman" w:cstheme="minorHAnsi"/>
          <w:lang w:val="fr-CA" w:eastAsia="en-GB"/>
        </w:rPr>
        <w:t xml:space="preserve">campagnes de communication et de sensibilisation, renforcement des capacités, éducation, sensibilisation et participation à la conservation et à l’utilisation rationnelle des zones humides ; </w:t>
      </w:r>
    </w:p>
    <w:p w14:paraId="1A53CAB9" w14:textId="77777777" w:rsidR="00C62980" w:rsidRPr="00D3485A" w:rsidRDefault="00C62980" w:rsidP="00C9664E">
      <w:pPr>
        <w:pStyle w:val="ListParagraph"/>
        <w:numPr>
          <w:ilvl w:val="0"/>
          <w:numId w:val="8"/>
        </w:numPr>
        <w:spacing w:after="0" w:line="240" w:lineRule="auto"/>
        <w:ind w:left="850" w:hanging="425"/>
        <w:rPr>
          <w:rFonts w:eastAsia="Times New Roman" w:cstheme="minorHAnsi"/>
          <w:lang w:val="fr-CA" w:eastAsia="en-GB"/>
        </w:rPr>
      </w:pPr>
      <w:r w:rsidRPr="00D3485A">
        <w:rPr>
          <w:rFonts w:eastAsia="Times New Roman" w:cstheme="minorHAnsi"/>
          <w:lang w:val="fr-CA" w:eastAsia="en-GB"/>
        </w:rPr>
        <w:t xml:space="preserve">politiques nouvelles et améliorées et législation plus rigoureuse pour la protection des zones humides ; </w:t>
      </w:r>
    </w:p>
    <w:p w14:paraId="1B94DCD9" w14:textId="77777777" w:rsidR="00C62980" w:rsidRPr="00C9664E" w:rsidRDefault="00C62980" w:rsidP="00C9664E">
      <w:pPr>
        <w:pStyle w:val="ListParagraph"/>
        <w:numPr>
          <w:ilvl w:val="0"/>
          <w:numId w:val="8"/>
        </w:numPr>
        <w:spacing w:after="0" w:line="240" w:lineRule="auto"/>
        <w:ind w:left="850" w:hanging="425"/>
        <w:rPr>
          <w:rFonts w:eastAsia="Times New Roman" w:cstheme="minorHAnsi"/>
          <w:lang w:val="fr-CA" w:eastAsia="en-GB"/>
        </w:rPr>
      </w:pPr>
      <w:r w:rsidRPr="00C9664E">
        <w:rPr>
          <w:rFonts w:eastAsia="Times New Roman" w:cstheme="minorHAnsi"/>
          <w:lang w:val="fr-CA" w:eastAsia="en-GB"/>
        </w:rPr>
        <w:t>préparation d’inventaires des zones humides ; et</w:t>
      </w:r>
    </w:p>
    <w:p w14:paraId="38E928CE" w14:textId="77777777" w:rsidR="00C62980" w:rsidRPr="00895CFB" w:rsidRDefault="00C62980" w:rsidP="00C9664E">
      <w:pPr>
        <w:pStyle w:val="ListParagraph"/>
        <w:numPr>
          <w:ilvl w:val="0"/>
          <w:numId w:val="8"/>
        </w:numPr>
        <w:spacing w:after="0" w:line="240" w:lineRule="auto"/>
        <w:ind w:left="850" w:hanging="425"/>
        <w:rPr>
          <w:rFonts w:eastAsia="Times New Roman" w:cstheme="minorHAnsi"/>
          <w:color w:val="00B0F0"/>
          <w:lang w:val="fr-CA" w:eastAsia="en-GB"/>
        </w:rPr>
      </w:pPr>
      <w:r w:rsidRPr="00C9664E">
        <w:rPr>
          <w:rFonts w:eastAsia="Times New Roman" w:cstheme="minorHAnsi"/>
          <w:lang w:val="fr-CA" w:eastAsia="en-GB"/>
        </w:rPr>
        <w:t xml:space="preserve">projets </w:t>
      </w:r>
      <w:r w:rsidRPr="00D3485A">
        <w:rPr>
          <w:rFonts w:eastAsia="Times New Roman" w:cstheme="minorHAnsi"/>
          <w:lang w:val="fr-CA" w:eastAsia="en-GB"/>
        </w:rPr>
        <w:t xml:space="preserve">de restauration des zones humides. </w:t>
      </w:r>
    </w:p>
    <w:p w14:paraId="63CF349C" w14:textId="77777777" w:rsidR="00C62980" w:rsidRPr="00B23BF5" w:rsidRDefault="00C62980" w:rsidP="00C9664E">
      <w:pPr>
        <w:spacing w:after="0" w:line="240" w:lineRule="auto"/>
        <w:rPr>
          <w:rFonts w:cstheme="minorHAnsi"/>
          <w:lang w:val="fr-CA"/>
        </w:rPr>
      </w:pPr>
    </w:p>
    <w:p w14:paraId="1F223358" w14:textId="77777777" w:rsidR="00C62980" w:rsidRPr="00B23BF5" w:rsidRDefault="00C62980" w:rsidP="00C9664E">
      <w:pPr>
        <w:pStyle w:val="Heading2"/>
        <w:keepNext w:val="0"/>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suppressAutoHyphens w:val="0"/>
        <w:ind w:left="0" w:firstLine="0"/>
        <w:rPr>
          <w:rFonts w:asciiTheme="minorHAnsi" w:hAnsiTheme="minorHAnsi" w:cstheme="minorHAnsi"/>
          <w:b w:val="0"/>
          <w:sz w:val="22"/>
          <w:szCs w:val="22"/>
          <w:u w:val="single"/>
          <w:lang w:val="fr-CA"/>
        </w:rPr>
      </w:pPr>
      <w:r>
        <w:rPr>
          <w:rFonts w:asciiTheme="minorHAnsi" w:hAnsiTheme="minorHAnsi" w:cstheme="minorHAnsi"/>
          <w:b w:val="0"/>
          <w:sz w:val="22"/>
          <w:szCs w:val="22"/>
          <w:u w:val="single"/>
          <w:lang w:val="fr-CA"/>
        </w:rPr>
        <w:t>Plus grandes difficultés d’application de la Convention</w:t>
      </w:r>
      <w:r w:rsidRPr="00B23BF5">
        <w:rPr>
          <w:rFonts w:asciiTheme="minorHAnsi" w:hAnsiTheme="minorHAnsi" w:cstheme="minorHAnsi"/>
          <w:b w:val="0"/>
          <w:sz w:val="22"/>
          <w:szCs w:val="22"/>
          <w:u w:val="single"/>
          <w:lang w:val="fr-CA"/>
        </w:rPr>
        <w:t xml:space="preserve"> (B)</w:t>
      </w:r>
    </w:p>
    <w:p w14:paraId="7E18754E" w14:textId="77777777" w:rsidR="00C62980" w:rsidRPr="00B23BF5" w:rsidRDefault="00C62980" w:rsidP="00C9664E">
      <w:pPr>
        <w:spacing w:after="0" w:line="240" w:lineRule="auto"/>
        <w:rPr>
          <w:lang w:val="fr-CA"/>
        </w:rPr>
      </w:pPr>
    </w:p>
    <w:p w14:paraId="0B593656" w14:textId="77777777" w:rsidR="00C62980" w:rsidRDefault="00C62980" w:rsidP="00C9664E">
      <w:pPr>
        <w:spacing w:after="0" w:line="240" w:lineRule="auto"/>
        <w:ind w:left="425" w:hanging="425"/>
        <w:rPr>
          <w:lang w:val="fr-CA"/>
        </w:rPr>
      </w:pPr>
      <w:r w:rsidRPr="00B23BF5">
        <w:rPr>
          <w:lang w:val="fr-CA"/>
        </w:rPr>
        <w:t>2.</w:t>
      </w:r>
      <w:r w:rsidRPr="00B23BF5">
        <w:rPr>
          <w:lang w:val="fr-CA"/>
        </w:rPr>
        <w:tab/>
      </w:r>
      <w:r w:rsidRPr="00D3485A">
        <w:rPr>
          <w:lang w:val="fr-CA"/>
        </w:rPr>
        <w:t xml:space="preserve">Les plus grandes difficultés d’application de la Convention indiquées par les Parties dans leurs rapports nationaux </w:t>
      </w:r>
      <w:r>
        <w:rPr>
          <w:lang w:val="fr-CA"/>
        </w:rPr>
        <w:t>à la COP14 comprennent le manque de constance dans la coordination, d’un point de vue interne et avec d’autres organismes (environnement, agriculture, irrigation et tourisme) pour traiter des questions relatives aux zones humides.</w:t>
      </w:r>
    </w:p>
    <w:p w14:paraId="78864499" w14:textId="77777777" w:rsidR="00C62980" w:rsidRDefault="00C62980" w:rsidP="00C9664E">
      <w:pPr>
        <w:spacing w:after="0" w:line="240" w:lineRule="auto"/>
        <w:ind w:left="425" w:hanging="425"/>
        <w:rPr>
          <w:lang w:val="fr-CA"/>
        </w:rPr>
      </w:pPr>
    </w:p>
    <w:p w14:paraId="5202AD19" w14:textId="77777777" w:rsidR="00C62980" w:rsidRPr="00107FC4" w:rsidRDefault="00C62980" w:rsidP="00C9664E">
      <w:pPr>
        <w:spacing w:after="0" w:line="240" w:lineRule="auto"/>
        <w:ind w:left="426" w:hanging="426"/>
        <w:rPr>
          <w:rFonts w:eastAsia="Times New Roman" w:cstheme="minorHAnsi"/>
          <w:lang w:val="fr-CH" w:eastAsia="en-GB"/>
        </w:rPr>
      </w:pPr>
      <w:r w:rsidRPr="00107FC4">
        <w:rPr>
          <w:lang w:val="fr-CH"/>
        </w:rPr>
        <w:t>3.</w:t>
      </w:r>
      <w:r w:rsidRPr="00107FC4">
        <w:rPr>
          <w:lang w:val="fr-CH"/>
        </w:rPr>
        <w:tab/>
      </w:r>
      <w:r w:rsidRPr="00107FC4">
        <w:rPr>
          <w:rFonts w:eastAsia="Times New Roman" w:cstheme="minorHAnsi"/>
          <w:lang w:val="fr-CH" w:eastAsia="en-GB"/>
        </w:rPr>
        <w:t xml:space="preserve">Les autres difficultés mentionnées sont les suivantes : </w:t>
      </w:r>
    </w:p>
    <w:p w14:paraId="4BB77A50" w14:textId="77777777" w:rsidR="00C62980" w:rsidRPr="00107FC4" w:rsidRDefault="00C62980" w:rsidP="00C9664E">
      <w:pPr>
        <w:spacing w:after="0" w:line="240" w:lineRule="auto"/>
        <w:ind w:left="425"/>
        <w:rPr>
          <w:rFonts w:eastAsia="Times New Roman" w:cstheme="minorHAnsi"/>
          <w:lang w:val="fr-CH" w:eastAsia="en-GB"/>
        </w:rPr>
      </w:pPr>
    </w:p>
    <w:p w14:paraId="58DC2DEC" w14:textId="77777777" w:rsidR="00C62980" w:rsidRPr="00107FC4" w:rsidRDefault="00C62980" w:rsidP="00C9664E">
      <w:pPr>
        <w:spacing w:after="0" w:line="240" w:lineRule="auto"/>
        <w:ind w:left="851" w:hanging="425"/>
        <w:rPr>
          <w:rFonts w:eastAsia="Times New Roman" w:cstheme="minorHAnsi"/>
          <w:lang w:val="fr-CH" w:eastAsia="en-GB"/>
        </w:rPr>
      </w:pPr>
      <w:r w:rsidRPr="00107FC4">
        <w:rPr>
          <w:rFonts w:eastAsia="Times New Roman" w:cstheme="minorHAnsi"/>
          <w:lang w:val="fr-CH" w:eastAsia="en-GB"/>
        </w:rPr>
        <w:t>a)</w:t>
      </w:r>
      <w:r w:rsidRPr="00107FC4">
        <w:rPr>
          <w:rFonts w:eastAsia="Times New Roman" w:cstheme="minorHAnsi"/>
          <w:lang w:val="fr-CH" w:eastAsia="en-GB"/>
        </w:rPr>
        <w:tab/>
        <w:t xml:space="preserve">La pandémie mondiale de COVID-19 a réduit les capacités globales, et l’intérêt accordé à la conservation des zones humides a diminué. La pandémie a retardé les activités sur le terrain, entraînant parfois des perturbations majeures dans le recueil des données, les activités de conservation et le suivi à long terme. En outre, des changements dans les priorités économiques pour lutter contre la pandémie ont entraîné des retards dans le financement ou la réduction du financement. </w:t>
      </w:r>
    </w:p>
    <w:p w14:paraId="11DA8EEE" w14:textId="77777777" w:rsidR="00C62980" w:rsidRPr="00107FC4" w:rsidRDefault="00C62980" w:rsidP="00C9664E">
      <w:pPr>
        <w:spacing w:after="0" w:line="240" w:lineRule="auto"/>
        <w:ind w:left="851" w:hanging="425"/>
        <w:rPr>
          <w:rFonts w:eastAsia="Times New Roman" w:cstheme="minorHAnsi"/>
          <w:lang w:val="fr-CH" w:eastAsia="en-GB"/>
        </w:rPr>
      </w:pPr>
    </w:p>
    <w:p w14:paraId="08A9EBEC" w14:textId="77777777" w:rsidR="00C62980" w:rsidRPr="00107FC4" w:rsidRDefault="00C62980" w:rsidP="00C9664E">
      <w:pPr>
        <w:spacing w:after="0" w:line="240" w:lineRule="auto"/>
        <w:ind w:left="851" w:hanging="425"/>
        <w:rPr>
          <w:rFonts w:eastAsia="Times New Roman" w:cstheme="minorHAnsi"/>
          <w:lang w:val="fr-CH" w:eastAsia="en-GB"/>
        </w:rPr>
      </w:pPr>
      <w:r w:rsidRPr="00107FC4">
        <w:rPr>
          <w:rFonts w:eastAsia="Times New Roman" w:cstheme="minorHAnsi"/>
          <w:lang w:val="fr-CH" w:eastAsia="en-GB"/>
        </w:rPr>
        <w:t>b)</w:t>
      </w:r>
      <w:r w:rsidRPr="00107FC4">
        <w:rPr>
          <w:rFonts w:eastAsia="Times New Roman" w:cstheme="minorHAnsi"/>
          <w:lang w:val="fr-CH" w:eastAsia="en-GB"/>
        </w:rPr>
        <w:tab/>
        <w:t xml:space="preserve">Une capacité administrative insuffisante pour appliquer la Convention ; le manque de personnel et de ressources financières pour la planification de la gestion et son application continue et durable dans les zones humides.  </w:t>
      </w:r>
    </w:p>
    <w:p w14:paraId="79CC7DB2" w14:textId="77777777" w:rsidR="00C62980" w:rsidRPr="00B531D0" w:rsidRDefault="00C62980" w:rsidP="00C9664E">
      <w:pPr>
        <w:spacing w:after="0" w:line="240" w:lineRule="auto"/>
        <w:ind w:left="851" w:hanging="425"/>
        <w:rPr>
          <w:rFonts w:eastAsia="Times New Roman" w:cstheme="minorHAnsi"/>
          <w:color w:val="000000"/>
          <w:lang w:val="fr-CH" w:eastAsia="en-GB"/>
        </w:rPr>
      </w:pPr>
    </w:p>
    <w:p w14:paraId="34FF0203" w14:textId="77777777" w:rsidR="00C62980" w:rsidRDefault="00C62980" w:rsidP="00C9664E">
      <w:pPr>
        <w:spacing w:after="0" w:line="240" w:lineRule="auto"/>
        <w:ind w:left="851" w:hanging="425"/>
        <w:rPr>
          <w:rFonts w:eastAsia="Times New Roman" w:cstheme="minorHAnsi"/>
          <w:color w:val="000000"/>
          <w:lang w:val="fr-CA" w:eastAsia="en-GB"/>
        </w:rPr>
      </w:pPr>
      <w:r w:rsidRPr="00C62980">
        <w:rPr>
          <w:rFonts w:eastAsia="Times New Roman" w:cstheme="minorHAnsi"/>
          <w:color w:val="000000"/>
          <w:lang w:val="fr-FR" w:eastAsia="en-GB"/>
        </w:rPr>
        <w:t>c)</w:t>
      </w:r>
      <w:r w:rsidRPr="00C62980">
        <w:rPr>
          <w:rFonts w:eastAsia="Times New Roman" w:cstheme="minorHAnsi"/>
          <w:color w:val="000000"/>
          <w:lang w:val="fr-FR" w:eastAsia="en-GB"/>
        </w:rPr>
        <w:tab/>
      </w:r>
      <w:r w:rsidRPr="00B531D0">
        <w:rPr>
          <w:rFonts w:eastAsia="Times New Roman" w:cstheme="minorHAnsi"/>
          <w:color w:val="000000"/>
          <w:lang w:val="fr-CH" w:eastAsia="en-GB"/>
        </w:rPr>
        <w:t>Lorsque</w:t>
      </w:r>
      <w:r>
        <w:rPr>
          <w:rFonts w:eastAsia="Times New Roman" w:cstheme="minorHAnsi"/>
          <w:color w:val="000000"/>
          <w:lang w:val="fr-CA" w:eastAsia="en-GB"/>
        </w:rPr>
        <w:t xml:space="preserve"> les zones humides ne sont pas une haute priorité, l’investissement du gouvernement est faible, que ce soit pour appliquer les programmes et les activités clés tels que la préparation de plans de gestion pour les Sites Ramsar et le suivi, ou pour soutenir des campagnes de sensibilisation à la protection des zones humides, le développement institutionnel et les capacités humaines pour la gestion des zones humides ou l’application de la protection des zones humides.</w:t>
      </w:r>
    </w:p>
    <w:p w14:paraId="35FCF9BE" w14:textId="77777777" w:rsidR="00C62980" w:rsidRPr="00107FC4" w:rsidRDefault="00C62980" w:rsidP="00C9664E">
      <w:pPr>
        <w:spacing w:after="0" w:line="240" w:lineRule="auto"/>
        <w:ind w:left="851" w:hanging="425"/>
        <w:rPr>
          <w:rFonts w:eastAsia="Times New Roman" w:cstheme="minorHAnsi"/>
          <w:lang w:val="fr-CA" w:eastAsia="en-GB"/>
        </w:rPr>
      </w:pPr>
    </w:p>
    <w:p w14:paraId="4505C0E5" w14:textId="77777777" w:rsidR="00C62980" w:rsidRPr="00107FC4" w:rsidRDefault="00C62980" w:rsidP="00C9664E">
      <w:pPr>
        <w:spacing w:after="0" w:line="240" w:lineRule="auto"/>
        <w:ind w:left="851" w:hanging="425"/>
        <w:rPr>
          <w:rFonts w:eastAsia="Times New Roman" w:cstheme="minorHAnsi"/>
          <w:lang w:val="fr-CH" w:eastAsia="en-GB"/>
        </w:rPr>
      </w:pPr>
      <w:r w:rsidRPr="00107FC4">
        <w:rPr>
          <w:rFonts w:eastAsia="Times New Roman" w:cstheme="minorHAnsi"/>
          <w:lang w:val="fr-CA" w:eastAsia="en-GB"/>
        </w:rPr>
        <w:t>d)</w:t>
      </w:r>
      <w:r w:rsidRPr="00107FC4">
        <w:rPr>
          <w:rFonts w:eastAsia="Times New Roman" w:cstheme="minorHAnsi"/>
          <w:lang w:val="fr-CA" w:eastAsia="en-GB"/>
        </w:rPr>
        <w:tab/>
      </w:r>
      <w:r w:rsidRPr="00107FC4">
        <w:rPr>
          <w:rFonts w:eastAsia="Times New Roman" w:cstheme="minorHAnsi"/>
          <w:lang w:val="fr-CH" w:eastAsia="en-GB"/>
        </w:rPr>
        <w:t xml:space="preserve">La faiblesse </w:t>
      </w:r>
      <w:r>
        <w:rPr>
          <w:rFonts w:eastAsia="Times New Roman" w:cstheme="minorHAnsi"/>
          <w:lang w:val="fr-CH" w:eastAsia="en-GB"/>
        </w:rPr>
        <w:t>de</w:t>
      </w:r>
      <w:r w:rsidRPr="00107FC4">
        <w:rPr>
          <w:rFonts w:eastAsia="Times New Roman" w:cstheme="minorHAnsi"/>
          <w:lang w:val="fr-CH" w:eastAsia="en-GB"/>
        </w:rPr>
        <w:t xml:space="preserve"> l’articulation et </w:t>
      </w:r>
      <w:r>
        <w:rPr>
          <w:rFonts w:eastAsia="Times New Roman" w:cstheme="minorHAnsi"/>
          <w:lang w:val="fr-CH" w:eastAsia="en-GB"/>
        </w:rPr>
        <w:t xml:space="preserve">de </w:t>
      </w:r>
      <w:r w:rsidRPr="00107FC4">
        <w:rPr>
          <w:rFonts w:eastAsia="Times New Roman" w:cstheme="minorHAnsi"/>
          <w:lang w:val="fr-CH" w:eastAsia="en-GB"/>
        </w:rPr>
        <w:t>la coordination</w:t>
      </w:r>
      <w:r>
        <w:rPr>
          <w:rFonts w:eastAsia="Times New Roman" w:cstheme="minorHAnsi"/>
          <w:lang w:val="fr-CH" w:eastAsia="en-GB"/>
        </w:rPr>
        <w:t>,</w:t>
      </w:r>
      <w:r w:rsidRPr="00107FC4">
        <w:rPr>
          <w:rFonts w:eastAsia="Times New Roman" w:cstheme="minorHAnsi"/>
          <w:lang w:val="fr-CH" w:eastAsia="en-GB"/>
        </w:rPr>
        <w:t xml:space="preserve"> entre les parties prenantes</w:t>
      </w:r>
      <w:r>
        <w:rPr>
          <w:rFonts w:eastAsia="Times New Roman" w:cstheme="minorHAnsi"/>
          <w:lang w:val="fr-CH" w:eastAsia="en-GB"/>
        </w:rPr>
        <w:t>,</w:t>
      </w:r>
      <w:r w:rsidRPr="001846AE">
        <w:rPr>
          <w:rFonts w:eastAsia="Times New Roman" w:cstheme="minorHAnsi"/>
          <w:lang w:val="fr-CH" w:eastAsia="en-GB"/>
        </w:rPr>
        <w:t xml:space="preserve"> </w:t>
      </w:r>
      <w:r w:rsidRPr="00107FC4">
        <w:rPr>
          <w:rFonts w:eastAsia="Times New Roman" w:cstheme="minorHAnsi"/>
          <w:lang w:val="fr-CH" w:eastAsia="en-GB"/>
        </w:rPr>
        <w:t>des mesures prises pour la gestion des zones humides.</w:t>
      </w:r>
    </w:p>
    <w:p w14:paraId="08C5E6FD" w14:textId="77777777" w:rsidR="00C62980" w:rsidRPr="00107FC4" w:rsidRDefault="00C62980" w:rsidP="00C9664E">
      <w:pPr>
        <w:spacing w:after="0" w:line="240" w:lineRule="auto"/>
        <w:ind w:left="851" w:hanging="425"/>
        <w:rPr>
          <w:rFonts w:eastAsia="Times New Roman" w:cstheme="minorHAnsi"/>
          <w:lang w:val="fr-CH" w:eastAsia="en-GB"/>
        </w:rPr>
      </w:pPr>
    </w:p>
    <w:p w14:paraId="2B3B2A90" w14:textId="77777777" w:rsidR="00C62980" w:rsidRPr="00107FC4" w:rsidRDefault="00C62980" w:rsidP="00C9664E">
      <w:pPr>
        <w:spacing w:after="0" w:line="240" w:lineRule="auto"/>
        <w:ind w:left="851" w:hanging="425"/>
        <w:rPr>
          <w:rFonts w:eastAsia="Times New Roman" w:cstheme="minorHAnsi"/>
          <w:lang w:val="fr-CH" w:eastAsia="en-GB"/>
        </w:rPr>
      </w:pPr>
      <w:r w:rsidRPr="00107FC4">
        <w:rPr>
          <w:rFonts w:eastAsia="Times New Roman" w:cstheme="minorHAnsi"/>
          <w:lang w:val="fr-CH" w:eastAsia="en-GB"/>
        </w:rPr>
        <w:lastRenderedPageBreak/>
        <w:t>e)</w:t>
      </w:r>
      <w:r w:rsidRPr="00107FC4">
        <w:rPr>
          <w:rFonts w:eastAsia="Times New Roman" w:cstheme="minorHAnsi"/>
          <w:lang w:val="fr-CH" w:eastAsia="en-GB"/>
        </w:rPr>
        <w:tab/>
        <w:t>Une division complexe des compétences entre différentes institutions qui ralentit le processus décisionnel et le rend plus difficile.</w:t>
      </w:r>
    </w:p>
    <w:p w14:paraId="17DCA810" w14:textId="77777777" w:rsidR="00C62980" w:rsidRPr="00B531D0" w:rsidRDefault="00C62980" w:rsidP="00C9664E">
      <w:pPr>
        <w:spacing w:after="0" w:line="240" w:lineRule="auto"/>
        <w:ind w:left="851" w:hanging="425"/>
        <w:rPr>
          <w:rFonts w:eastAsia="Times New Roman" w:cstheme="minorHAnsi"/>
          <w:color w:val="000000"/>
          <w:lang w:val="fr-CH" w:eastAsia="en-GB"/>
        </w:rPr>
      </w:pPr>
    </w:p>
    <w:p w14:paraId="072827D0" w14:textId="77777777" w:rsidR="00C62980" w:rsidRDefault="00C62980" w:rsidP="00C9664E">
      <w:pPr>
        <w:spacing w:after="0" w:line="240" w:lineRule="auto"/>
        <w:ind w:left="851" w:hanging="425"/>
        <w:rPr>
          <w:rFonts w:eastAsia="Times New Roman" w:cstheme="minorHAnsi"/>
          <w:color w:val="000000"/>
          <w:lang w:val="fr-CA" w:eastAsia="en-GB"/>
        </w:rPr>
      </w:pPr>
      <w:r w:rsidRPr="00C62980">
        <w:rPr>
          <w:rFonts w:eastAsia="Times New Roman" w:cstheme="minorHAnsi"/>
          <w:color w:val="000000"/>
          <w:lang w:val="fr-FR" w:eastAsia="en-GB"/>
        </w:rPr>
        <w:t>f)</w:t>
      </w:r>
      <w:r w:rsidRPr="00C62980">
        <w:rPr>
          <w:rFonts w:eastAsia="Times New Roman" w:cstheme="minorHAnsi"/>
          <w:color w:val="000000"/>
          <w:lang w:val="fr-FR" w:eastAsia="en-GB"/>
        </w:rPr>
        <w:tab/>
      </w:r>
      <w:r>
        <w:rPr>
          <w:rFonts w:eastAsia="Times New Roman" w:cstheme="minorHAnsi"/>
          <w:color w:val="000000"/>
          <w:lang w:val="fr-CA" w:eastAsia="en-GB"/>
        </w:rPr>
        <w:t>Les Directives de l’UE et la législation nationale ont la priorité sur les conventions internationales.</w:t>
      </w:r>
    </w:p>
    <w:p w14:paraId="2A8BFA4E" w14:textId="77777777" w:rsidR="00C62980" w:rsidRDefault="00C62980" w:rsidP="00C9664E">
      <w:pPr>
        <w:spacing w:after="0" w:line="240" w:lineRule="auto"/>
        <w:ind w:left="851" w:hanging="425"/>
        <w:rPr>
          <w:rFonts w:eastAsia="Times New Roman" w:cstheme="minorHAnsi"/>
          <w:color w:val="000000"/>
          <w:lang w:val="fr-CA" w:eastAsia="en-GB"/>
        </w:rPr>
      </w:pPr>
    </w:p>
    <w:p w14:paraId="570E4E76" w14:textId="77777777" w:rsidR="00C62980" w:rsidRDefault="00C62980" w:rsidP="00C9664E">
      <w:pPr>
        <w:spacing w:after="0" w:line="240" w:lineRule="auto"/>
        <w:ind w:left="851" w:hanging="425"/>
        <w:rPr>
          <w:rFonts w:eastAsia="Times New Roman" w:cstheme="minorHAnsi"/>
          <w:color w:val="000000"/>
          <w:lang w:val="fr-CA" w:eastAsia="en-GB"/>
        </w:rPr>
      </w:pPr>
      <w:r>
        <w:rPr>
          <w:rFonts w:eastAsia="Times New Roman" w:cstheme="minorHAnsi"/>
          <w:color w:val="000000"/>
          <w:lang w:val="fr-CA" w:eastAsia="en-GB"/>
        </w:rPr>
        <w:t>g)</w:t>
      </w:r>
      <w:r>
        <w:rPr>
          <w:rFonts w:eastAsia="Times New Roman" w:cstheme="minorHAnsi"/>
          <w:color w:val="000000"/>
          <w:lang w:val="fr-CA" w:eastAsia="en-GB"/>
        </w:rPr>
        <w:tab/>
        <w:t>Mauvaise volonté politique et faible visibilité de la Convention reflétées dans une sensibilisation limitée du public et une compréhension limitée des valeurs et avantages des zones humides et de l’importance du statut Ramsar</w:t>
      </w:r>
      <w:r w:rsidRPr="00C73797">
        <w:rPr>
          <w:rFonts w:eastAsia="Times New Roman" w:cstheme="minorHAnsi"/>
          <w:color w:val="000000"/>
          <w:lang w:val="fr-CA" w:eastAsia="en-GB"/>
        </w:rPr>
        <w:t xml:space="preserve"> </w:t>
      </w:r>
      <w:r>
        <w:rPr>
          <w:rFonts w:eastAsia="Times New Roman" w:cstheme="minorHAnsi"/>
          <w:color w:val="000000"/>
          <w:lang w:val="fr-CA" w:eastAsia="en-GB"/>
        </w:rPr>
        <w:t>dans les différents services gouvernementaux.</w:t>
      </w:r>
    </w:p>
    <w:p w14:paraId="5AE4F3AF" w14:textId="77777777" w:rsidR="00C62980" w:rsidRDefault="00C62980" w:rsidP="00C9664E">
      <w:pPr>
        <w:spacing w:after="0" w:line="240" w:lineRule="auto"/>
        <w:ind w:left="851" w:hanging="425"/>
        <w:rPr>
          <w:rFonts w:eastAsia="Times New Roman" w:cstheme="minorHAnsi"/>
          <w:color w:val="000000"/>
          <w:lang w:val="fr-CA" w:eastAsia="en-GB"/>
        </w:rPr>
      </w:pPr>
    </w:p>
    <w:p w14:paraId="1C657338" w14:textId="77777777" w:rsidR="00C62980" w:rsidRDefault="00C62980" w:rsidP="00C9664E">
      <w:pPr>
        <w:spacing w:after="0" w:line="240" w:lineRule="auto"/>
        <w:ind w:left="851" w:hanging="425"/>
        <w:rPr>
          <w:rFonts w:eastAsia="Times New Roman" w:cstheme="minorHAnsi"/>
          <w:color w:val="000000"/>
          <w:lang w:val="fr-CA" w:eastAsia="en-GB"/>
        </w:rPr>
      </w:pPr>
      <w:r>
        <w:rPr>
          <w:rFonts w:eastAsia="Times New Roman" w:cstheme="minorHAnsi"/>
          <w:color w:val="000000"/>
          <w:lang w:val="fr-CA" w:eastAsia="en-GB"/>
        </w:rPr>
        <w:t>h)</w:t>
      </w:r>
      <w:r>
        <w:rPr>
          <w:rFonts w:eastAsia="Times New Roman" w:cstheme="minorHAnsi"/>
          <w:color w:val="000000"/>
          <w:lang w:val="fr-CA" w:eastAsia="en-GB"/>
        </w:rPr>
        <w:tab/>
        <w:t>Des lois et politiques en conflit qui affectent la conservation des zones humides et l’utilisation rationnelle de leurs ressources; l’application des lois par les institutions gouvernementales pour traiter les problèmes dans les zones humides, y compris les Sites Ramsar, peut être faible.</w:t>
      </w:r>
    </w:p>
    <w:p w14:paraId="7B01DB5F" w14:textId="77777777" w:rsidR="00C62980" w:rsidRDefault="00C62980" w:rsidP="00C9664E">
      <w:pPr>
        <w:spacing w:after="0" w:line="240" w:lineRule="auto"/>
        <w:ind w:left="851" w:hanging="425"/>
        <w:rPr>
          <w:rFonts w:eastAsia="Times New Roman" w:cstheme="minorHAnsi"/>
          <w:color w:val="000000"/>
          <w:lang w:val="fr-CA" w:eastAsia="en-GB"/>
        </w:rPr>
      </w:pPr>
    </w:p>
    <w:p w14:paraId="1149B5EA" w14:textId="77777777" w:rsidR="00C62980" w:rsidRDefault="00C62980" w:rsidP="00C9664E">
      <w:pPr>
        <w:spacing w:after="0" w:line="240" w:lineRule="auto"/>
        <w:ind w:left="851" w:hanging="425"/>
        <w:rPr>
          <w:rFonts w:eastAsia="Times New Roman" w:cstheme="minorHAnsi"/>
          <w:color w:val="000000"/>
          <w:lang w:val="fr-CA" w:eastAsia="en-GB"/>
        </w:rPr>
      </w:pPr>
      <w:r>
        <w:rPr>
          <w:rFonts w:eastAsia="Times New Roman" w:cstheme="minorHAnsi"/>
          <w:color w:val="000000"/>
          <w:lang w:val="fr-CA" w:eastAsia="en-GB"/>
        </w:rPr>
        <w:t>i)</w:t>
      </w:r>
      <w:r>
        <w:rPr>
          <w:rFonts w:eastAsia="Times New Roman" w:cstheme="minorHAnsi"/>
          <w:color w:val="000000"/>
          <w:lang w:val="fr-CA" w:eastAsia="en-GB"/>
        </w:rPr>
        <w:tab/>
        <w:t>Le manque de politiques d’habilitation pour les zones humides et de cadres juridiques pour réglementer l’utilisation durable des zones humides.</w:t>
      </w:r>
    </w:p>
    <w:p w14:paraId="53D482C9" w14:textId="77777777" w:rsidR="00C62980" w:rsidRDefault="00C62980" w:rsidP="00C9664E">
      <w:pPr>
        <w:spacing w:after="0" w:line="240" w:lineRule="auto"/>
        <w:ind w:left="851" w:hanging="425"/>
        <w:rPr>
          <w:rFonts w:eastAsia="Times New Roman" w:cstheme="minorHAnsi"/>
          <w:color w:val="000000"/>
          <w:lang w:val="fr-CA" w:eastAsia="en-GB"/>
        </w:rPr>
      </w:pPr>
    </w:p>
    <w:p w14:paraId="1AAA3C61" w14:textId="77777777" w:rsidR="00C62980" w:rsidRDefault="00C62980" w:rsidP="00C9664E">
      <w:pPr>
        <w:spacing w:after="0" w:line="240" w:lineRule="auto"/>
        <w:ind w:left="851" w:hanging="425"/>
        <w:rPr>
          <w:rFonts w:eastAsia="Times New Roman" w:cstheme="minorHAnsi"/>
          <w:color w:val="000000"/>
          <w:lang w:val="fr-CA" w:eastAsia="en-GB"/>
        </w:rPr>
      </w:pPr>
      <w:r>
        <w:rPr>
          <w:rFonts w:eastAsia="Times New Roman" w:cstheme="minorHAnsi"/>
          <w:color w:val="000000"/>
          <w:lang w:val="fr-CA" w:eastAsia="en-GB"/>
        </w:rPr>
        <w:t>j)</w:t>
      </w:r>
      <w:r>
        <w:rPr>
          <w:rFonts w:eastAsia="Times New Roman" w:cstheme="minorHAnsi"/>
          <w:color w:val="000000"/>
          <w:lang w:val="fr-CA" w:eastAsia="en-GB"/>
        </w:rPr>
        <w:tab/>
        <w:t>La modification et la dégradation des zones humides et des Sites Ramsar par la pollution, les effluents industriels et agricoles et les déchets domestiques, par le drainage des zones humides pour l’agriculture et le développement urbain et par la prolifération d’espèces exotiques envahissantes. L’</w:t>
      </w:r>
      <w:r w:rsidRPr="00B23BF5">
        <w:rPr>
          <w:rFonts w:eastAsia="Times New Roman" w:cstheme="minorHAnsi"/>
          <w:color w:val="000000"/>
          <w:lang w:val="fr-CA" w:eastAsia="en-GB"/>
        </w:rPr>
        <w:t xml:space="preserve">opposition </w:t>
      </w:r>
      <w:r>
        <w:rPr>
          <w:rFonts w:eastAsia="Times New Roman" w:cstheme="minorHAnsi"/>
          <w:color w:val="000000"/>
          <w:lang w:val="fr-CA" w:eastAsia="en-GB"/>
        </w:rPr>
        <w:t>de secteurs clés, en particulier le secteur des mines, de l’énergie et des transports à l’intégration des zones humides dans la gestion environnementale, entrave des actions effectives pour l’utilisation rationnelle des zones humides.</w:t>
      </w:r>
    </w:p>
    <w:p w14:paraId="0FDB032C" w14:textId="77777777" w:rsidR="00C62980" w:rsidRDefault="00C62980" w:rsidP="00C9664E">
      <w:pPr>
        <w:spacing w:after="0" w:line="240" w:lineRule="auto"/>
        <w:ind w:left="851" w:hanging="425"/>
        <w:rPr>
          <w:rFonts w:eastAsia="Times New Roman" w:cstheme="minorHAnsi"/>
          <w:color w:val="000000"/>
          <w:lang w:val="fr-CA" w:eastAsia="en-GB"/>
        </w:rPr>
      </w:pPr>
    </w:p>
    <w:p w14:paraId="60156FB9" w14:textId="77777777" w:rsidR="00C62980" w:rsidRDefault="00C62980" w:rsidP="00C9664E">
      <w:pPr>
        <w:spacing w:after="0" w:line="240" w:lineRule="auto"/>
        <w:ind w:left="851" w:hanging="425"/>
        <w:rPr>
          <w:rFonts w:eastAsia="Times New Roman" w:cstheme="minorHAnsi"/>
          <w:color w:val="000000"/>
          <w:lang w:val="fr-CA" w:eastAsia="en-GB"/>
        </w:rPr>
      </w:pPr>
      <w:r>
        <w:rPr>
          <w:rFonts w:eastAsia="Times New Roman" w:cstheme="minorHAnsi"/>
          <w:color w:val="000000"/>
          <w:lang w:val="fr-CA" w:eastAsia="en-GB"/>
        </w:rPr>
        <w:t>k)</w:t>
      </w:r>
      <w:r>
        <w:rPr>
          <w:rFonts w:eastAsia="Times New Roman" w:cstheme="minorHAnsi"/>
          <w:color w:val="000000"/>
          <w:lang w:val="fr-CA" w:eastAsia="en-GB"/>
        </w:rPr>
        <w:tab/>
        <w:t xml:space="preserve">Les lacunes dans la coordination avec d’autres conventions comme la CDB et la </w:t>
      </w:r>
      <w:r w:rsidRPr="001447AA">
        <w:rPr>
          <w:rFonts w:eastAsia="Times New Roman" w:cstheme="minorHAnsi"/>
          <w:color w:val="000000"/>
          <w:lang w:val="fr-CA" w:eastAsia="en-GB"/>
        </w:rPr>
        <w:t>CCNUCC</w:t>
      </w:r>
      <w:r w:rsidRPr="00B23BF5">
        <w:rPr>
          <w:rFonts w:eastAsia="Times New Roman" w:cstheme="minorHAnsi"/>
          <w:color w:val="000000"/>
          <w:lang w:val="fr-CA" w:eastAsia="en-GB"/>
        </w:rPr>
        <w:t xml:space="preserve"> </w:t>
      </w:r>
      <w:r>
        <w:rPr>
          <w:rFonts w:eastAsia="Times New Roman" w:cstheme="minorHAnsi"/>
          <w:color w:val="000000"/>
          <w:lang w:val="fr-CA" w:eastAsia="en-GB"/>
        </w:rPr>
        <w:t>concernant les synergies relatives aux zones humides et le partage de l’information dans ces domaines.</w:t>
      </w:r>
    </w:p>
    <w:p w14:paraId="316BE3A6" w14:textId="77777777" w:rsidR="00C62980" w:rsidRDefault="00C62980" w:rsidP="00C9664E">
      <w:pPr>
        <w:spacing w:after="0" w:line="240" w:lineRule="auto"/>
        <w:ind w:left="851" w:hanging="425"/>
        <w:rPr>
          <w:rFonts w:eastAsia="Times New Roman" w:cstheme="minorHAnsi"/>
          <w:color w:val="000000"/>
          <w:lang w:val="fr-CA" w:eastAsia="en-GB"/>
        </w:rPr>
      </w:pPr>
    </w:p>
    <w:p w14:paraId="1309302C" w14:textId="77777777" w:rsidR="00C62980" w:rsidRDefault="00C62980" w:rsidP="00C9664E">
      <w:pPr>
        <w:spacing w:after="0" w:line="240" w:lineRule="auto"/>
        <w:ind w:left="851" w:hanging="425"/>
        <w:rPr>
          <w:rFonts w:eastAsia="Times New Roman" w:cstheme="minorHAnsi"/>
          <w:color w:val="000000"/>
          <w:lang w:val="fr-CA" w:eastAsia="en-GB"/>
        </w:rPr>
      </w:pPr>
      <w:r>
        <w:rPr>
          <w:rFonts w:eastAsia="Times New Roman" w:cstheme="minorHAnsi"/>
          <w:color w:val="000000"/>
          <w:lang w:val="fr-CA" w:eastAsia="en-GB"/>
        </w:rPr>
        <w:t>l)</w:t>
      </w:r>
      <w:r>
        <w:rPr>
          <w:rFonts w:eastAsia="Times New Roman" w:cstheme="minorHAnsi"/>
          <w:color w:val="000000"/>
          <w:lang w:val="fr-CA" w:eastAsia="en-GB"/>
        </w:rPr>
        <w:tab/>
        <w:t>Le peu de données permettant d’évaluer avec exactitude l’étendue complète des zones humides et une absence de programmes de suivi continus pour déterminer le statut et les tendances ainsi que les aspects clés des biens et services écologiques qu’elles fournissent afin de guider la prise de décisions.</w:t>
      </w:r>
    </w:p>
    <w:p w14:paraId="6289CBCB" w14:textId="77777777" w:rsidR="00C62980" w:rsidRDefault="00C62980" w:rsidP="00C9664E">
      <w:pPr>
        <w:spacing w:after="0" w:line="240" w:lineRule="auto"/>
        <w:ind w:left="851" w:hanging="425"/>
        <w:rPr>
          <w:rFonts w:eastAsia="Times New Roman" w:cstheme="minorHAnsi"/>
          <w:color w:val="000000"/>
          <w:lang w:val="fr-CA" w:eastAsia="en-GB"/>
        </w:rPr>
      </w:pPr>
    </w:p>
    <w:p w14:paraId="5B5C1358" w14:textId="77777777" w:rsidR="00C62980" w:rsidRPr="002B7A24" w:rsidRDefault="00C62980" w:rsidP="00C9664E">
      <w:pPr>
        <w:spacing w:after="0" w:line="240" w:lineRule="auto"/>
        <w:ind w:left="851" w:hanging="425"/>
        <w:rPr>
          <w:rFonts w:eastAsia="Times New Roman" w:cstheme="minorHAnsi"/>
          <w:color w:val="000000"/>
          <w:lang w:val="fr-CH" w:eastAsia="en-GB"/>
        </w:rPr>
      </w:pPr>
      <w:r>
        <w:rPr>
          <w:rFonts w:eastAsia="Times New Roman" w:cstheme="minorHAnsi"/>
          <w:color w:val="000000"/>
          <w:lang w:val="fr-CA" w:eastAsia="en-GB"/>
        </w:rPr>
        <w:t>m)</w:t>
      </w:r>
      <w:r>
        <w:rPr>
          <w:rFonts w:eastAsia="Times New Roman" w:cstheme="minorHAnsi"/>
          <w:color w:val="000000"/>
          <w:lang w:val="fr-CA" w:eastAsia="en-GB"/>
        </w:rPr>
        <w:tab/>
      </w:r>
      <w:r>
        <w:rPr>
          <w:rFonts w:eastAsia="Times New Roman" w:cstheme="minorHAnsi"/>
          <w:color w:val="000000"/>
          <w:lang w:val="fr-CH" w:eastAsia="en-GB"/>
        </w:rPr>
        <w:t>Le régime foncier</w:t>
      </w:r>
      <w:r w:rsidRPr="002B7A24">
        <w:rPr>
          <w:rFonts w:eastAsia="Times New Roman" w:cstheme="minorHAnsi"/>
          <w:color w:val="000000"/>
          <w:lang w:val="fr-CH" w:eastAsia="en-GB"/>
        </w:rPr>
        <w:t xml:space="preserve"> </w:t>
      </w:r>
      <w:r>
        <w:rPr>
          <w:rFonts w:eastAsia="Times New Roman" w:cstheme="minorHAnsi"/>
          <w:color w:val="000000"/>
          <w:lang w:val="fr-CH" w:eastAsia="en-GB"/>
        </w:rPr>
        <w:t>rend parfois plus difficiles la planification et l’application des mesures de restauration.</w:t>
      </w:r>
    </w:p>
    <w:p w14:paraId="765F06AF" w14:textId="77777777" w:rsidR="00C62980" w:rsidRPr="00C62980" w:rsidRDefault="00C62980" w:rsidP="00C9664E">
      <w:pPr>
        <w:spacing w:after="0" w:line="240" w:lineRule="auto"/>
        <w:ind w:left="851" w:hanging="425"/>
        <w:rPr>
          <w:rFonts w:eastAsia="Times New Roman" w:cstheme="minorHAnsi"/>
          <w:color w:val="000000"/>
          <w:lang w:val="fr-FR" w:eastAsia="en-GB"/>
        </w:rPr>
      </w:pPr>
    </w:p>
    <w:p w14:paraId="3690611C" w14:textId="77777777" w:rsidR="00C62980" w:rsidRDefault="00C62980" w:rsidP="00C9664E">
      <w:pPr>
        <w:spacing w:after="0" w:line="240" w:lineRule="auto"/>
        <w:ind w:left="851" w:hanging="425"/>
        <w:rPr>
          <w:rFonts w:eastAsia="Times New Roman" w:cstheme="minorHAnsi"/>
          <w:color w:val="000000"/>
          <w:lang w:val="fr-CA" w:eastAsia="en-GB"/>
        </w:rPr>
      </w:pPr>
      <w:r w:rsidRPr="00C62980">
        <w:rPr>
          <w:rFonts w:eastAsia="Times New Roman" w:cstheme="minorHAnsi"/>
          <w:color w:val="000000"/>
          <w:lang w:val="fr-FR" w:eastAsia="en-GB"/>
        </w:rPr>
        <w:t>n)</w:t>
      </w:r>
      <w:r w:rsidRPr="00C62980">
        <w:rPr>
          <w:rFonts w:eastAsia="Times New Roman" w:cstheme="minorHAnsi"/>
          <w:color w:val="000000"/>
          <w:lang w:val="fr-FR" w:eastAsia="en-GB"/>
        </w:rPr>
        <w:tab/>
      </w:r>
      <w:r>
        <w:rPr>
          <w:rFonts w:eastAsia="Times New Roman" w:cstheme="minorHAnsi"/>
          <w:color w:val="000000"/>
          <w:lang w:val="fr-CA" w:eastAsia="en-GB"/>
        </w:rPr>
        <w:t xml:space="preserve">Les capacités techniques permettant de réaliser les évaluations des caractéristiques écologiques des Sites Ramsar et autres zones humides et de surveiller leur état sont limitées, tout comme les capacités humaines pour l’application de la </w:t>
      </w:r>
      <w:r w:rsidRPr="00B23BF5">
        <w:rPr>
          <w:rFonts w:eastAsia="Times New Roman" w:cstheme="minorHAnsi"/>
          <w:color w:val="000000"/>
          <w:lang w:val="fr-CA" w:eastAsia="en-GB"/>
        </w:rPr>
        <w:t>Convention.</w:t>
      </w:r>
    </w:p>
    <w:p w14:paraId="5BEA3AA0" w14:textId="77777777" w:rsidR="00C62980" w:rsidRDefault="00C62980" w:rsidP="00C9664E">
      <w:pPr>
        <w:spacing w:after="0" w:line="240" w:lineRule="auto"/>
        <w:ind w:left="851" w:hanging="425"/>
        <w:rPr>
          <w:rFonts w:eastAsia="Times New Roman" w:cstheme="minorHAnsi"/>
          <w:color w:val="000000"/>
          <w:lang w:val="fr-CA" w:eastAsia="en-GB"/>
        </w:rPr>
      </w:pPr>
    </w:p>
    <w:p w14:paraId="43D7E298" w14:textId="77777777" w:rsidR="00C62980" w:rsidRDefault="00C62980" w:rsidP="00C9664E">
      <w:pPr>
        <w:spacing w:after="0" w:line="240" w:lineRule="auto"/>
        <w:ind w:left="851" w:hanging="425"/>
        <w:rPr>
          <w:rFonts w:eastAsia="Times New Roman" w:cstheme="minorHAnsi"/>
          <w:color w:val="000000"/>
          <w:lang w:val="fr-CA" w:eastAsia="en-GB"/>
        </w:rPr>
      </w:pPr>
      <w:r>
        <w:rPr>
          <w:rFonts w:eastAsia="Times New Roman" w:cstheme="minorHAnsi"/>
          <w:color w:val="000000"/>
          <w:lang w:val="fr-CA" w:eastAsia="en-GB"/>
        </w:rPr>
        <w:t>o)</w:t>
      </w:r>
      <w:r>
        <w:rPr>
          <w:rFonts w:eastAsia="Times New Roman" w:cstheme="minorHAnsi"/>
          <w:color w:val="000000"/>
          <w:lang w:val="fr-CA" w:eastAsia="en-GB"/>
        </w:rPr>
        <w:tab/>
        <w:t>Les plans de gestion n’ont pas réussi à donner des orientations sur la gestion des zones de conservation et en particulier à s’attaquer aux menaces qui pèsent sur les caractéristiques écologiques des sites.</w:t>
      </w:r>
    </w:p>
    <w:p w14:paraId="4C1CAC39" w14:textId="77777777" w:rsidR="00C62980" w:rsidRDefault="00C62980" w:rsidP="00C9664E">
      <w:pPr>
        <w:spacing w:after="0" w:line="240" w:lineRule="auto"/>
        <w:ind w:left="851" w:hanging="425"/>
        <w:rPr>
          <w:rFonts w:eastAsia="Times New Roman" w:cstheme="minorHAnsi"/>
          <w:color w:val="000000"/>
          <w:lang w:val="fr-CA" w:eastAsia="en-GB"/>
        </w:rPr>
      </w:pPr>
    </w:p>
    <w:p w14:paraId="0307D9BB" w14:textId="77777777" w:rsidR="00C62980" w:rsidRPr="00B23BF5" w:rsidRDefault="00C62980" w:rsidP="00C9664E">
      <w:pPr>
        <w:spacing w:after="0" w:line="240" w:lineRule="auto"/>
        <w:ind w:left="851" w:hanging="425"/>
        <w:rPr>
          <w:rFonts w:eastAsia="Times New Roman" w:cstheme="minorHAnsi"/>
          <w:color w:val="000000"/>
          <w:lang w:val="fr-CA" w:eastAsia="en-GB"/>
        </w:rPr>
      </w:pPr>
      <w:r>
        <w:rPr>
          <w:rFonts w:eastAsia="Times New Roman" w:cstheme="minorHAnsi"/>
          <w:color w:val="000000"/>
          <w:lang w:val="fr-CA" w:eastAsia="en-GB"/>
        </w:rPr>
        <w:t>p)</w:t>
      </w:r>
      <w:r>
        <w:rPr>
          <w:rFonts w:eastAsia="Times New Roman" w:cstheme="minorHAnsi"/>
          <w:color w:val="000000"/>
          <w:lang w:val="fr-CA" w:eastAsia="en-GB"/>
        </w:rPr>
        <w:tab/>
        <w:t xml:space="preserve">La Convention de </w:t>
      </w:r>
      <w:r w:rsidRPr="00B23BF5">
        <w:rPr>
          <w:rFonts w:eastAsia="Times New Roman" w:cstheme="minorHAnsi"/>
          <w:color w:val="000000"/>
          <w:lang w:val="fr-CA" w:eastAsia="en-GB"/>
        </w:rPr>
        <w:t xml:space="preserve">Ramsar </w:t>
      </w:r>
      <w:r>
        <w:rPr>
          <w:rFonts w:eastAsia="Times New Roman" w:cstheme="minorHAnsi"/>
          <w:color w:val="000000"/>
          <w:lang w:val="fr-CA" w:eastAsia="en-GB"/>
        </w:rPr>
        <w:t>utilise trois langues pour ses communications officielles, ce qui limite l’application là où d’autres langues sont utilisées.</w:t>
      </w:r>
    </w:p>
    <w:p w14:paraId="5F38984C" w14:textId="77777777" w:rsidR="00C62980" w:rsidRPr="00B23BF5" w:rsidRDefault="00C62980" w:rsidP="00C9664E">
      <w:pPr>
        <w:spacing w:after="0" w:line="240" w:lineRule="auto"/>
        <w:ind w:left="425" w:hanging="425"/>
        <w:rPr>
          <w:rFonts w:eastAsia="Times New Roman" w:cstheme="minorHAnsi"/>
          <w:color w:val="000000"/>
          <w:lang w:val="fr-CA" w:eastAsia="en-GB"/>
        </w:rPr>
      </w:pPr>
    </w:p>
    <w:p w14:paraId="193792C0" w14:textId="77777777" w:rsidR="00C62980" w:rsidRDefault="00C62980" w:rsidP="00C9664E">
      <w:pPr>
        <w:pStyle w:val="Heading2"/>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suppressAutoHyphens w:val="0"/>
        <w:ind w:left="0" w:firstLine="0"/>
        <w:rPr>
          <w:rFonts w:asciiTheme="minorHAnsi" w:hAnsiTheme="minorHAnsi" w:cstheme="minorHAnsi"/>
          <w:b w:val="0"/>
          <w:sz w:val="22"/>
          <w:szCs w:val="22"/>
          <w:u w:val="single"/>
          <w:lang w:val="fr-CA"/>
        </w:rPr>
      </w:pPr>
      <w:r w:rsidRPr="00B23BF5">
        <w:rPr>
          <w:rFonts w:asciiTheme="minorHAnsi" w:hAnsiTheme="minorHAnsi" w:cstheme="minorHAnsi"/>
          <w:b w:val="0"/>
          <w:sz w:val="22"/>
          <w:szCs w:val="22"/>
          <w:u w:val="single"/>
          <w:lang w:val="fr-CA"/>
        </w:rPr>
        <w:lastRenderedPageBreak/>
        <w:t>Priorit</w:t>
      </w:r>
      <w:r>
        <w:rPr>
          <w:rFonts w:asciiTheme="minorHAnsi" w:hAnsiTheme="minorHAnsi" w:cstheme="minorHAnsi"/>
          <w:b w:val="0"/>
          <w:sz w:val="22"/>
          <w:szCs w:val="22"/>
          <w:u w:val="single"/>
          <w:lang w:val="fr-CA"/>
        </w:rPr>
        <w:t xml:space="preserve">és pour l’application future de la </w:t>
      </w:r>
      <w:r w:rsidRPr="00B23BF5">
        <w:rPr>
          <w:rFonts w:asciiTheme="minorHAnsi" w:hAnsiTheme="minorHAnsi" w:cstheme="minorHAnsi"/>
          <w:b w:val="0"/>
          <w:sz w:val="22"/>
          <w:szCs w:val="22"/>
          <w:u w:val="single"/>
          <w:lang w:val="fr-CA"/>
        </w:rPr>
        <w:t>Convention (C)</w:t>
      </w:r>
    </w:p>
    <w:p w14:paraId="67B3AE0C" w14:textId="77777777" w:rsidR="00C9664E" w:rsidRDefault="00C9664E" w:rsidP="00C9664E">
      <w:pPr>
        <w:keepNext/>
        <w:spacing w:after="0" w:line="240" w:lineRule="auto"/>
        <w:ind w:left="426" w:hanging="426"/>
        <w:rPr>
          <w:lang w:val="fr-CA"/>
        </w:rPr>
      </w:pPr>
    </w:p>
    <w:p w14:paraId="64E0DEB6" w14:textId="22E28922" w:rsidR="00C62980" w:rsidRPr="00107FC4" w:rsidRDefault="00C62980" w:rsidP="00C9664E">
      <w:pPr>
        <w:spacing w:after="0" w:line="240" w:lineRule="auto"/>
        <w:ind w:left="426" w:hanging="426"/>
        <w:rPr>
          <w:lang w:val="fr-CH"/>
        </w:rPr>
      </w:pPr>
      <w:r w:rsidRPr="00107FC4">
        <w:rPr>
          <w:lang w:val="fr-CA"/>
        </w:rPr>
        <w:t>4.</w:t>
      </w:r>
      <w:r w:rsidRPr="00107FC4">
        <w:rPr>
          <w:lang w:val="fr-CA"/>
        </w:rPr>
        <w:tab/>
      </w:r>
      <w:r w:rsidRPr="00107FC4">
        <w:rPr>
          <w:lang w:val="fr-CH"/>
        </w:rPr>
        <w:t>Les priorités mentionnées par les Parties sont les suivantes :</w:t>
      </w:r>
    </w:p>
    <w:p w14:paraId="21CCDA90" w14:textId="77777777" w:rsidR="00C62980" w:rsidRPr="00107FC4" w:rsidRDefault="00C62980" w:rsidP="00C9664E">
      <w:pPr>
        <w:spacing w:after="0" w:line="240" w:lineRule="auto"/>
        <w:ind w:left="425" w:hanging="425"/>
        <w:rPr>
          <w:rFonts w:eastAsia="Times New Roman" w:cstheme="minorHAnsi"/>
          <w:lang w:val="fr-CH" w:eastAsia="en-GB"/>
        </w:rPr>
      </w:pPr>
    </w:p>
    <w:p w14:paraId="4AE9961C" w14:textId="77777777" w:rsidR="00C62980" w:rsidRPr="00107FC4" w:rsidRDefault="00C62980" w:rsidP="00C9664E">
      <w:pPr>
        <w:spacing w:after="0" w:line="240" w:lineRule="auto"/>
        <w:ind w:left="851" w:hanging="425"/>
        <w:rPr>
          <w:rFonts w:eastAsia="Times New Roman" w:cstheme="minorHAnsi"/>
          <w:lang w:val="fr-CH" w:eastAsia="en-GB"/>
        </w:rPr>
      </w:pPr>
      <w:r w:rsidRPr="00107FC4">
        <w:rPr>
          <w:rFonts w:eastAsia="Times New Roman" w:cstheme="minorHAnsi"/>
          <w:lang w:val="fr-CH" w:eastAsia="en-GB"/>
        </w:rPr>
        <w:t>a)</w:t>
      </w:r>
      <w:r w:rsidRPr="00107FC4">
        <w:rPr>
          <w:rFonts w:eastAsia="Times New Roman" w:cstheme="minorHAnsi"/>
          <w:lang w:val="fr-CH" w:eastAsia="en-GB"/>
        </w:rPr>
        <w:tab/>
        <w:t>Veiller à la coordination efficace de la mise en œuvre de la Convention au niveau national et à l’intégration de toutes les activités pertinentes.</w:t>
      </w:r>
    </w:p>
    <w:p w14:paraId="7E309B2A" w14:textId="77777777" w:rsidR="00C62980" w:rsidRPr="00107FC4" w:rsidRDefault="00C62980" w:rsidP="00C9664E">
      <w:pPr>
        <w:spacing w:after="0" w:line="240" w:lineRule="auto"/>
        <w:ind w:left="851" w:hanging="425"/>
        <w:rPr>
          <w:rFonts w:eastAsia="Times New Roman" w:cstheme="minorHAnsi"/>
          <w:lang w:val="fr-CH" w:eastAsia="en-GB"/>
        </w:rPr>
      </w:pPr>
    </w:p>
    <w:p w14:paraId="29BDA926" w14:textId="4BF90EA9" w:rsidR="00C62980" w:rsidRDefault="00C62980" w:rsidP="00C9664E">
      <w:pPr>
        <w:spacing w:after="0" w:line="240" w:lineRule="auto"/>
        <w:ind w:left="851" w:hanging="426"/>
        <w:rPr>
          <w:rFonts w:eastAsia="Times New Roman" w:cstheme="minorHAnsi"/>
          <w:lang w:val="fr-CH" w:eastAsia="en-GB"/>
        </w:rPr>
      </w:pPr>
      <w:r w:rsidRPr="00107FC4">
        <w:rPr>
          <w:rFonts w:eastAsia="Times New Roman" w:cstheme="minorHAnsi"/>
          <w:lang w:val="fr-CH" w:eastAsia="en-GB"/>
        </w:rPr>
        <w:t>b)</w:t>
      </w:r>
      <w:r w:rsidRPr="00107FC4">
        <w:rPr>
          <w:rFonts w:eastAsia="Times New Roman" w:cstheme="minorHAnsi"/>
          <w:lang w:val="fr-CH" w:eastAsia="en-GB"/>
        </w:rPr>
        <w:tab/>
        <w:t>Améliorer la gestion efficace des aires protégées, y compris des zones humides d’importance internationale et commencer ou continuer l’élaboration d’inventaires des zones humides, le suivi et l’évaluation des avantages des zones humides, pour générer des données et des informations afin d’étayer la planification, la gestion, la restauration et la prise de décisions.</w:t>
      </w:r>
    </w:p>
    <w:p w14:paraId="2CB44E40" w14:textId="77777777" w:rsidR="00251757" w:rsidRPr="00107FC4" w:rsidRDefault="00251757" w:rsidP="00C9664E">
      <w:pPr>
        <w:spacing w:after="0" w:line="240" w:lineRule="auto"/>
        <w:ind w:left="851" w:hanging="426"/>
        <w:rPr>
          <w:rFonts w:eastAsia="Times New Roman" w:cstheme="minorHAnsi"/>
          <w:lang w:val="fr-CH" w:eastAsia="en-GB"/>
        </w:rPr>
      </w:pPr>
    </w:p>
    <w:p w14:paraId="6C0ED944" w14:textId="58F73312" w:rsidR="00C62980" w:rsidRDefault="00C62980" w:rsidP="00C9664E">
      <w:pPr>
        <w:spacing w:after="0" w:line="240" w:lineRule="auto"/>
        <w:ind w:left="851" w:hanging="426"/>
        <w:rPr>
          <w:rFonts w:eastAsia="Times New Roman" w:cstheme="minorHAnsi"/>
          <w:color w:val="000000"/>
          <w:lang w:val="fr-CA" w:eastAsia="en-GB"/>
        </w:rPr>
      </w:pPr>
      <w:r w:rsidRPr="00C62980">
        <w:rPr>
          <w:rFonts w:eastAsia="Times New Roman" w:cstheme="minorHAnsi"/>
          <w:color w:val="000000"/>
          <w:lang w:val="fr-FR" w:eastAsia="en-GB"/>
        </w:rPr>
        <w:t>c)</w:t>
      </w:r>
      <w:r w:rsidRPr="00C62980">
        <w:rPr>
          <w:rFonts w:eastAsia="Times New Roman" w:cstheme="minorHAnsi"/>
          <w:color w:val="000000"/>
          <w:lang w:val="fr-FR" w:eastAsia="en-GB"/>
        </w:rPr>
        <w:tab/>
      </w:r>
      <w:r>
        <w:rPr>
          <w:rFonts w:eastAsia="Times New Roman" w:cstheme="minorHAnsi"/>
          <w:color w:val="000000"/>
          <w:lang w:val="fr-CA" w:eastAsia="en-GB"/>
        </w:rPr>
        <w:t>Soutenir une amélioration permanente de la CESP (communication, renforcement des capacités, éducation, sensibilisation et participation) pour sensibiliser le grand public aux zones humides et à la conservation des ressources en eau et pour consolider le renforcement des capacités des Correspondants nationaux et des décideurs.</w:t>
      </w:r>
    </w:p>
    <w:p w14:paraId="1E6F0E83" w14:textId="77777777" w:rsidR="00251757" w:rsidRDefault="00251757" w:rsidP="00C9664E">
      <w:pPr>
        <w:spacing w:after="0" w:line="240" w:lineRule="auto"/>
        <w:ind w:left="851" w:hanging="426"/>
        <w:rPr>
          <w:rFonts w:eastAsia="Times New Roman" w:cstheme="minorHAnsi"/>
          <w:color w:val="000000"/>
          <w:lang w:val="fr-CA" w:eastAsia="en-GB"/>
        </w:rPr>
      </w:pPr>
    </w:p>
    <w:p w14:paraId="10B1E3F7" w14:textId="510AD3B0" w:rsidR="00C62980" w:rsidRDefault="00C62980" w:rsidP="00C9664E">
      <w:pPr>
        <w:spacing w:after="0" w:line="240" w:lineRule="auto"/>
        <w:ind w:left="851" w:hanging="426"/>
        <w:rPr>
          <w:rFonts w:eastAsia="Times New Roman" w:cstheme="minorHAnsi"/>
          <w:color w:val="000000"/>
          <w:lang w:val="fr-CA" w:eastAsia="en-GB"/>
        </w:rPr>
      </w:pPr>
      <w:r>
        <w:rPr>
          <w:rFonts w:eastAsia="Times New Roman" w:cstheme="minorHAnsi"/>
          <w:color w:val="000000"/>
          <w:lang w:val="fr-CA" w:eastAsia="en-GB"/>
        </w:rPr>
        <w:t>d)</w:t>
      </w:r>
      <w:r>
        <w:rPr>
          <w:rFonts w:eastAsia="Times New Roman" w:cstheme="minorHAnsi"/>
          <w:color w:val="000000"/>
          <w:lang w:val="fr-CA" w:eastAsia="en-GB"/>
        </w:rPr>
        <w:tab/>
        <w:t>Améliorer la coordination nationale et l’application de toutes les conventions relatives à l’environnement/la biodiversité, en particulier la CDB et la Convention du patrimoine mondial.</w:t>
      </w:r>
    </w:p>
    <w:p w14:paraId="2767D9E3" w14:textId="77777777" w:rsidR="00251757" w:rsidRDefault="00251757" w:rsidP="00C9664E">
      <w:pPr>
        <w:spacing w:after="0" w:line="240" w:lineRule="auto"/>
        <w:ind w:left="851" w:hanging="426"/>
        <w:rPr>
          <w:rFonts w:eastAsia="Times New Roman" w:cstheme="minorHAnsi"/>
          <w:color w:val="000000"/>
          <w:lang w:val="fr-CA" w:eastAsia="en-GB"/>
        </w:rPr>
      </w:pPr>
    </w:p>
    <w:p w14:paraId="138341B1" w14:textId="7D47D898" w:rsidR="00C62980" w:rsidRDefault="00C62980" w:rsidP="00C9664E">
      <w:pPr>
        <w:spacing w:after="0" w:line="240" w:lineRule="auto"/>
        <w:ind w:left="851" w:hanging="426"/>
        <w:rPr>
          <w:rFonts w:eastAsia="Times New Roman" w:cstheme="minorHAnsi"/>
          <w:lang w:val="fr-CH" w:eastAsia="en-GB"/>
        </w:rPr>
      </w:pPr>
      <w:r w:rsidRPr="00107FC4">
        <w:rPr>
          <w:rFonts w:eastAsia="Times New Roman" w:cstheme="minorHAnsi"/>
          <w:lang w:val="fr-CH" w:eastAsia="en-GB"/>
        </w:rPr>
        <w:t>e)</w:t>
      </w:r>
      <w:r w:rsidRPr="00107FC4">
        <w:rPr>
          <w:rFonts w:eastAsia="Times New Roman" w:cstheme="minorHAnsi"/>
          <w:lang w:val="fr-CH" w:eastAsia="en-GB"/>
        </w:rPr>
        <w:tab/>
        <w:t>Terminer la mise à jour des Stratégies nationales et Plans d’action pour la biodiversité, en tenant compte des Plans stratégiques de la CDB, de Ramsar, de la CITES et de la CMS qui contribuent à la réalisation des Objectifs d’Aichi et des ODD.</w:t>
      </w:r>
    </w:p>
    <w:p w14:paraId="484D38E7" w14:textId="77777777" w:rsidR="00251757" w:rsidRPr="00107FC4" w:rsidRDefault="00251757" w:rsidP="00C9664E">
      <w:pPr>
        <w:spacing w:after="0" w:line="240" w:lineRule="auto"/>
        <w:ind w:left="851" w:hanging="426"/>
        <w:rPr>
          <w:rFonts w:eastAsia="Times New Roman" w:cstheme="minorHAnsi"/>
          <w:u w:val="single"/>
          <w:lang w:val="fr-CH" w:eastAsia="en-GB"/>
        </w:rPr>
      </w:pPr>
    </w:p>
    <w:p w14:paraId="2D7BD74D" w14:textId="1DE50109" w:rsidR="00C62980" w:rsidRDefault="00C62980" w:rsidP="00C9664E">
      <w:pPr>
        <w:spacing w:after="0" w:line="240" w:lineRule="auto"/>
        <w:ind w:left="851" w:hanging="426"/>
        <w:rPr>
          <w:rFonts w:eastAsia="Times New Roman" w:cstheme="minorHAnsi"/>
          <w:lang w:val="fr-CH" w:eastAsia="en-GB"/>
        </w:rPr>
      </w:pPr>
      <w:r w:rsidRPr="00107FC4">
        <w:rPr>
          <w:rFonts w:eastAsia="Times New Roman" w:cstheme="minorHAnsi"/>
          <w:lang w:val="fr-CH" w:eastAsia="en-GB"/>
        </w:rPr>
        <w:t>f)</w:t>
      </w:r>
      <w:r w:rsidRPr="00107FC4">
        <w:rPr>
          <w:rFonts w:eastAsia="Times New Roman" w:cstheme="minorHAnsi"/>
          <w:lang w:val="fr-CH" w:eastAsia="en-GB"/>
        </w:rPr>
        <w:tab/>
        <w:t>Inverser les tendances à la perte de types d’habitats et d’espèces menacés dans les zones humides par la protection, la gestion, la restauration et l’utilisation durable.</w:t>
      </w:r>
    </w:p>
    <w:p w14:paraId="75658252" w14:textId="77777777" w:rsidR="00251757" w:rsidRPr="00107FC4" w:rsidRDefault="00251757" w:rsidP="00C9664E">
      <w:pPr>
        <w:spacing w:after="0" w:line="240" w:lineRule="auto"/>
        <w:ind w:left="851" w:hanging="426"/>
        <w:rPr>
          <w:rFonts w:eastAsia="Times New Roman" w:cstheme="minorHAnsi"/>
          <w:lang w:val="fr-CH" w:eastAsia="en-GB"/>
        </w:rPr>
      </w:pPr>
    </w:p>
    <w:p w14:paraId="02FF8110" w14:textId="09894A0D" w:rsidR="00C62980" w:rsidRDefault="00C62980" w:rsidP="00C9664E">
      <w:pPr>
        <w:spacing w:after="0" w:line="240" w:lineRule="auto"/>
        <w:ind w:left="851" w:hanging="426"/>
        <w:rPr>
          <w:rFonts w:eastAsia="Times New Roman" w:cstheme="minorHAnsi"/>
          <w:color w:val="000000"/>
          <w:lang w:val="fr-CA" w:eastAsia="en-GB"/>
        </w:rPr>
      </w:pPr>
      <w:r w:rsidRPr="00C62980">
        <w:rPr>
          <w:rFonts w:eastAsia="Times New Roman" w:cstheme="minorHAnsi"/>
          <w:lang w:val="fr-FR" w:eastAsia="en-GB"/>
        </w:rPr>
        <w:t>g)</w:t>
      </w:r>
      <w:r w:rsidRPr="00C62980">
        <w:rPr>
          <w:rFonts w:eastAsia="Times New Roman" w:cstheme="minorHAnsi"/>
          <w:lang w:val="fr-FR" w:eastAsia="en-GB"/>
        </w:rPr>
        <w:tab/>
      </w:r>
      <w:r>
        <w:rPr>
          <w:rFonts w:eastAsia="Times New Roman" w:cstheme="minorHAnsi"/>
          <w:color w:val="000000"/>
          <w:lang w:val="fr-CA" w:eastAsia="en-GB"/>
        </w:rPr>
        <w:t>Réduire la pollution et promouvoir la gestion intégrée des ressources en eau au niveau du bassin hydrographique.</w:t>
      </w:r>
    </w:p>
    <w:p w14:paraId="72EA7E4E" w14:textId="77777777" w:rsidR="00251757" w:rsidRDefault="00251757" w:rsidP="00C9664E">
      <w:pPr>
        <w:spacing w:after="0" w:line="240" w:lineRule="auto"/>
        <w:ind w:left="851" w:hanging="426"/>
        <w:rPr>
          <w:rFonts w:eastAsia="Times New Roman" w:cstheme="minorHAnsi"/>
          <w:color w:val="000000"/>
          <w:lang w:val="fr-CA" w:eastAsia="en-GB"/>
        </w:rPr>
      </w:pPr>
    </w:p>
    <w:p w14:paraId="1F06FF5B" w14:textId="380EE8A2" w:rsidR="00C62980" w:rsidRDefault="00C62980" w:rsidP="00C9664E">
      <w:pPr>
        <w:spacing w:after="0" w:line="240" w:lineRule="auto"/>
        <w:ind w:left="851" w:hanging="426"/>
        <w:rPr>
          <w:rFonts w:eastAsia="Times New Roman" w:cstheme="minorHAnsi"/>
          <w:color w:val="000000"/>
          <w:lang w:val="fr-CA" w:eastAsia="en-GB"/>
        </w:rPr>
      </w:pPr>
      <w:r w:rsidRPr="00C62980">
        <w:rPr>
          <w:rFonts w:eastAsia="Times New Roman" w:cstheme="minorHAnsi"/>
          <w:lang w:val="fr-FR" w:eastAsia="en-GB"/>
        </w:rPr>
        <w:t>h)</w:t>
      </w:r>
      <w:r w:rsidRPr="00C62980">
        <w:rPr>
          <w:rFonts w:eastAsia="Times New Roman" w:cstheme="minorHAnsi"/>
          <w:lang w:val="fr-FR" w:eastAsia="en-GB"/>
        </w:rPr>
        <w:tab/>
      </w:r>
      <w:r>
        <w:rPr>
          <w:rFonts w:eastAsia="Times New Roman" w:cstheme="minorHAnsi"/>
          <w:color w:val="000000"/>
          <w:lang w:val="fr-CA" w:eastAsia="en-GB"/>
        </w:rPr>
        <w:t>Mener des évaluations des services écosystémiques et des impacts des changements climatiques sur les zones humides, et prendre des mesures d’adaptation et d’atténuation. Promouvoir Ramsar dans le contexte de la gestion de l’infrastructure naturelle et de la résilience, et explorer le rôle des zones humides dans l’atténuation des changements climatiques (y compris le carbone bleu, les zones humides d’eau douce), et la manière dont cela peut soutenir la gestion, l’utilisation rationnelle et la restauration continues des zones humides.</w:t>
      </w:r>
    </w:p>
    <w:p w14:paraId="2EFF5237" w14:textId="77777777" w:rsidR="00251757" w:rsidRDefault="00251757" w:rsidP="00C9664E">
      <w:pPr>
        <w:spacing w:after="0" w:line="240" w:lineRule="auto"/>
        <w:ind w:left="851" w:hanging="426"/>
        <w:rPr>
          <w:rFonts w:eastAsia="Times New Roman" w:cstheme="minorHAnsi"/>
          <w:color w:val="000000"/>
          <w:lang w:val="fr-CA" w:eastAsia="en-GB"/>
        </w:rPr>
      </w:pPr>
    </w:p>
    <w:p w14:paraId="6A7F16E8" w14:textId="34115A6A" w:rsidR="00C62980" w:rsidRDefault="00C62980" w:rsidP="00C9664E">
      <w:pPr>
        <w:spacing w:after="0" w:line="240" w:lineRule="auto"/>
        <w:ind w:left="851" w:hanging="426"/>
        <w:rPr>
          <w:rFonts w:eastAsia="Times New Roman" w:cstheme="minorHAnsi"/>
          <w:color w:val="000000"/>
          <w:lang w:val="fr-CA" w:eastAsia="en-GB"/>
        </w:rPr>
      </w:pPr>
      <w:r w:rsidRPr="00C62980">
        <w:rPr>
          <w:rFonts w:eastAsia="Times New Roman" w:cstheme="minorHAnsi"/>
          <w:lang w:val="fr-FR" w:eastAsia="en-GB"/>
        </w:rPr>
        <w:t>i)</w:t>
      </w:r>
      <w:r w:rsidRPr="00C62980">
        <w:rPr>
          <w:rFonts w:eastAsia="Times New Roman" w:cstheme="minorHAnsi"/>
          <w:lang w:val="fr-FR" w:eastAsia="en-GB"/>
        </w:rPr>
        <w:tab/>
      </w:r>
      <w:r>
        <w:rPr>
          <w:rFonts w:eastAsia="Times New Roman" w:cstheme="minorHAnsi"/>
          <w:color w:val="000000"/>
          <w:lang w:val="fr-CA" w:eastAsia="en-GB"/>
        </w:rPr>
        <w:t>Renforcer la coopération régionale en matière de gestion des Sites Ramsar transfrontaliers et des bassins versants et soutenir la protection internationale des zones humides en continuant de promouvoir la recherche et la coopération bilatérales et multilatérales.</w:t>
      </w:r>
    </w:p>
    <w:p w14:paraId="18C66343" w14:textId="77777777" w:rsidR="00251757" w:rsidRDefault="00251757" w:rsidP="00C9664E">
      <w:pPr>
        <w:spacing w:after="0" w:line="240" w:lineRule="auto"/>
        <w:ind w:left="851" w:hanging="426"/>
        <w:rPr>
          <w:rFonts w:eastAsia="Times New Roman" w:cstheme="minorHAnsi"/>
          <w:color w:val="000000"/>
          <w:lang w:val="fr-CA" w:eastAsia="en-GB"/>
        </w:rPr>
      </w:pPr>
    </w:p>
    <w:p w14:paraId="289EB2C0" w14:textId="40551FCC" w:rsidR="00C62980" w:rsidRDefault="00C62980" w:rsidP="00C9664E">
      <w:pPr>
        <w:spacing w:after="0" w:line="240" w:lineRule="auto"/>
        <w:ind w:left="851" w:hanging="426"/>
        <w:rPr>
          <w:rFonts w:eastAsia="Times New Roman" w:cstheme="minorHAnsi"/>
          <w:color w:val="000000"/>
          <w:lang w:val="fr-CA" w:eastAsia="en-GB"/>
        </w:rPr>
      </w:pPr>
      <w:r w:rsidRPr="00C62980">
        <w:rPr>
          <w:rFonts w:eastAsia="Times New Roman" w:cstheme="minorHAnsi"/>
          <w:lang w:val="fr-FR" w:eastAsia="en-GB"/>
        </w:rPr>
        <w:t>j)</w:t>
      </w:r>
      <w:r w:rsidRPr="00C62980">
        <w:rPr>
          <w:rFonts w:eastAsia="Times New Roman" w:cstheme="minorHAnsi"/>
          <w:lang w:val="fr-FR" w:eastAsia="en-GB"/>
        </w:rPr>
        <w:tab/>
      </w:r>
      <w:r>
        <w:rPr>
          <w:rFonts w:eastAsia="Times New Roman" w:cstheme="minorHAnsi"/>
          <w:color w:val="000000"/>
          <w:lang w:val="fr-CA" w:eastAsia="en-GB"/>
        </w:rPr>
        <w:t>Mobiliser les ressources pour la gestion des zones humides (restauration, protection et amélioration).</w:t>
      </w:r>
    </w:p>
    <w:p w14:paraId="1CB1A6B5" w14:textId="77777777" w:rsidR="00251757" w:rsidRDefault="00251757" w:rsidP="00C9664E">
      <w:pPr>
        <w:spacing w:after="0" w:line="240" w:lineRule="auto"/>
        <w:ind w:left="851" w:hanging="426"/>
        <w:rPr>
          <w:rFonts w:eastAsia="Times New Roman" w:cstheme="minorHAnsi"/>
          <w:color w:val="000000"/>
          <w:lang w:val="fr-CA" w:eastAsia="en-GB"/>
        </w:rPr>
      </w:pPr>
    </w:p>
    <w:p w14:paraId="6B3C3BE0" w14:textId="0B6E474F" w:rsidR="00C62980" w:rsidRDefault="00C62980" w:rsidP="00C9664E">
      <w:pPr>
        <w:spacing w:after="0" w:line="240" w:lineRule="auto"/>
        <w:ind w:left="851" w:hanging="426"/>
        <w:rPr>
          <w:rFonts w:eastAsia="Times New Roman" w:cstheme="minorHAnsi"/>
          <w:color w:val="000000"/>
          <w:lang w:val="fr-CA" w:eastAsia="en-GB"/>
        </w:rPr>
      </w:pPr>
      <w:r w:rsidRPr="00C62980">
        <w:rPr>
          <w:rFonts w:eastAsia="Times New Roman" w:cstheme="minorHAnsi"/>
          <w:lang w:val="fr-FR" w:eastAsia="en-GB"/>
        </w:rPr>
        <w:t>k)</w:t>
      </w:r>
      <w:r w:rsidRPr="00C62980">
        <w:rPr>
          <w:rFonts w:eastAsia="Times New Roman" w:cstheme="minorHAnsi"/>
          <w:lang w:val="fr-FR" w:eastAsia="en-GB"/>
        </w:rPr>
        <w:tab/>
      </w:r>
      <w:r>
        <w:rPr>
          <w:rFonts w:eastAsia="Times New Roman" w:cstheme="minorHAnsi"/>
          <w:color w:val="000000"/>
          <w:lang w:val="fr-CA" w:eastAsia="en-GB"/>
        </w:rPr>
        <w:t>Renforcer la coopération entre le secteur privé, les gouvernements, les ONG et les utilisateurs des ressources dans les communautés locales.</w:t>
      </w:r>
    </w:p>
    <w:p w14:paraId="20B257E0" w14:textId="77777777" w:rsidR="00251757" w:rsidRDefault="00251757" w:rsidP="00C9664E">
      <w:pPr>
        <w:spacing w:after="0" w:line="240" w:lineRule="auto"/>
        <w:ind w:left="851" w:hanging="426"/>
        <w:rPr>
          <w:rFonts w:eastAsia="Times New Roman" w:cstheme="minorHAnsi"/>
          <w:color w:val="000000"/>
          <w:lang w:val="fr-CA" w:eastAsia="en-GB"/>
        </w:rPr>
      </w:pPr>
    </w:p>
    <w:p w14:paraId="00D1EF33" w14:textId="2AC70D7E" w:rsidR="00C62980" w:rsidRDefault="00C62980" w:rsidP="00C9664E">
      <w:pPr>
        <w:spacing w:after="0" w:line="240" w:lineRule="auto"/>
        <w:ind w:left="851" w:hanging="426"/>
        <w:rPr>
          <w:rFonts w:eastAsia="Times New Roman" w:cstheme="minorHAnsi"/>
          <w:color w:val="000000"/>
          <w:lang w:val="fr-CA" w:eastAsia="en-GB"/>
        </w:rPr>
      </w:pPr>
      <w:r w:rsidRPr="00C62980">
        <w:rPr>
          <w:rFonts w:eastAsia="Times New Roman" w:cstheme="minorHAnsi"/>
          <w:lang w:val="fr-FR" w:eastAsia="en-GB"/>
        </w:rPr>
        <w:lastRenderedPageBreak/>
        <w:t>l)</w:t>
      </w:r>
      <w:r w:rsidRPr="00C62980">
        <w:rPr>
          <w:rFonts w:eastAsia="Times New Roman" w:cstheme="minorHAnsi"/>
          <w:lang w:val="fr-FR" w:eastAsia="en-GB"/>
        </w:rPr>
        <w:tab/>
      </w:r>
      <w:r>
        <w:rPr>
          <w:rFonts w:eastAsia="Times New Roman" w:cstheme="minorHAnsi"/>
          <w:color w:val="000000"/>
          <w:lang w:val="fr-CA" w:eastAsia="en-GB"/>
        </w:rPr>
        <w:t xml:space="preserve">Inscrire l’utilisation rationnelle des zones humides dans les priorités nationales et garantir que les objectifs de la Convention de Ramsar soient intégrés et reflétés dans les politiques et programmes de développement nationaux pertinents, </w:t>
      </w:r>
      <w:r w:rsidRPr="00B23BF5">
        <w:rPr>
          <w:rFonts w:eastAsia="Times New Roman" w:cstheme="minorHAnsi"/>
          <w:color w:val="000000"/>
          <w:lang w:val="fr-CA" w:eastAsia="en-GB"/>
        </w:rPr>
        <w:t>N</w:t>
      </w:r>
      <w:r>
        <w:rPr>
          <w:rFonts w:eastAsia="Times New Roman" w:cstheme="minorHAnsi"/>
          <w:color w:val="000000"/>
          <w:lang w:val="fr-CA" w:eastAsia="en-GB"/>
        </w:rPr>
        <w:t>atura </w:t>
      </w:r>
      <w:r w:rsidRPr="00B23BF5">
        <w:rPr>
          <w:rFonts w:eastAsia="Times New Roman" w:cstheme="minorHAnsi"/>
          <w:color w:val="000000"/>
          <w:lang w:val="fr-CA" w:eastAsia="en-GB"/>
        </w:rPr>
        <w:t xml:space="preserve">2000, </w:t>
      </w:r>
      <w:r>
        <w:rPr>
          <w:rFonts w:eastAsia="Times New Roman" w:cstheme="minorHAnsi"/>
          <w:color w:val="000000"/>
          <w:lang w:val="fr-CA" w:eastAsia="en-GB"/>
        </w:rPr>
        <w:t>les Directives de l’UE et les stratégies pour la biodiversité.</w:t>
      </w:r>
    </w:p>
    <w:p w14:paraId="315D5751" w14:textId="77777777" w:rsidR="00251757" w:rsidRDefault="00251757" w:rsidP="00C9664E">
      <w:pPr>
        <w:spacing w:after="0" w:line="240" w:lineRule="auto"/>
        <w:ind w:left="851" w:hanging="426"/>
        <w:rPr>
          <w:rFonts w:eastAsia="Times New Roman" w:cstheme="minorHAnsi"/>
          <w:color w:val="000000"/>
          <w:lang w:val="fr-CA" w:eastAsia="en-GB"/>
        </w:rPr>
      </w:pPr>
    </w:p>
    <w:p w14:paraId="10D21D85" w14:textId="3C37405D" w:rsidR="00C62980" w:rsidRDefault="00C62980" w:rsidP="00C9664E">
      <w:pPr>
        <w:spacing w:after="0" w:line="240" w:lineRule="auto"/>
        <w:ind w:left="851" w:hanging="426"/>
        <w:rPr>
          <w:rFonts w:eastAsia="Times New Roman" w:cstheme="minorHAnsi"/>
          <w:color w:val="000000"/>
          <w:lang w:val="fr-CA" w:eastAsia="en-GB"/>
        </w:rPr>
      </w:pPr>
      <w:r w:rsidRPr="00C62980">
        <w:rPr>
          <w:rFonts w:eastAsia="Times New Roman" w:cstheme="minorHAnsi"/>
          <w:lang w:val="fr-FR" w:eastAsia="en-GB"/>
        </w:rPr>
        <w:t>m)</w:t>
      </w:r>
      <w:r w:rsidRPr="00C62980">
        <w:rPr>
          <w:rFonts w:eastAsia="Times New Roman" w:cstheme="minorHAnsi"/>
          <w:lang w:val="fr-FR" w:eastAsia="en-GB"/>
        </w:rPr>
        <w:tab/>
      </w:r>
      <w:r>
        <w:rPr>
          <w:rFonts w:eastAsia="Times New Roman" w:cstheme="minorHAnsi"/>
          <w:color w:val="000000"/>
          <w:lang w:val="fr-CA" w:eastAsia="en-GB"/>
        </w:rPr>
        <w:t>Améliorer l’organisation et le fonctionnement des Initiatives régionales Ramsar.</w:t>
      </w:r>
    </w:p>
    <w:p w14:paraId="2EAD0402" w14:textId="77777777" w:rsidR="00251757" w:rsidRDefault="00251757" w:rsidP="00C9664E">
      <w:pPr>
        <w:spacing w:after="0" w:line="240" w:lineRule="auto"/>
        <w:ind w:left="851" w:hanging="426"/>
        <w:rPr>
          <w:rFonts w:eastAsia="Times New Roman" w:cstheme="minorHAnsi"/>
          <w:color w:val="000000"/>
          <w:lang w:val="fr-CA" w:eastAsia="en-GB"/>
        </w:rPr>
      </w:pPr>
    </w:p>
    <w:p w14:paraId="67C32E50" w14:textId="77777777" w:rsidR="00C62980" w:rsidRPr="00B23BF5" w:rsidRDefault="00C62980" w:rsidP="00C9664E">
      <w:pPr>
        <w:spacing w:after="0" w:line="240" w:lineRule="auto"/>
        <w:ind w:left="851" w:hanging="426"/>
        <w:rPr>
          <w:rFonts w:eastAsia="Times New Roman" w:cstheme="minorHAnsi"/>
          <w:color w:val="000000"/>
          <w:lang w:val="fr-CA" w:eastAsia="en-GB"/>
        </w:rPr>
      </w:pPr>
      <w:r w:rsidRPr="00C62980">
        <w:rPr>
          <w:rFonts w:eastAsia="Times New Roman" w:cstheme="minorHAnsi"/>
          <w:lang w:val="fr-FR" w:eastAsia="en-GB"/>
        </w:rPr>
        <w:t>n)</w:t>
      </w:r>
      <w:r w:rsidRPr="00C62980">
        <w:rPr>
          <w:rFonts w:eastAsia="Times New Roman" w:cstheme="minorHAnsi"/>
          <w:lang w:val="fr-FR" w:eastAsia="en-GB"/>
        </w:rPr>
        <w:tab/>
      </w:r>
      <w:r>
        <w:rPr>
          <w:rFonts w:eastAsia="Times New Roman" w:cstheme="minorHAnsi"/>
          <w:color w:val="000000"/>
          <w:lang w:val="fr-CA" w:eastAsia="en-GB"/>
        </w:rPr>
        <w:t xml:space="preserve">Appliquer des mesures stratégiques et politiques nationales pour les zones humides au niveau intersectoriel, constituer des comités intersectoriels sur les zones humides et les bassins versants et mettre en œuvre des cadres législatifs. </w:t>
      </w:r>
    </w:p>
    <w:p w14:paraId="45D4A4D7" w14:textId="77777777" w:rsidR="00C62980" w:rsidRPr="00B23BF5" w:rsidRDefault="00C62980" w:rsidP="00C9664E">
      <w:pPr>
        <w:spacing w:after="0" w:line="240" w:lineRule="auto"/>
        <w:ind w:left="425" w:hanging="425"/>
        <w:rPr>
          <w:rFonts w:ascii="Arial" w:eastAsia="Times New Roman" w:hAnsi="Arial" w:cs="Arial"/>
          <w:color w:val="000000"/>
          <w:lang w:val="fr-CA" w:eastAsia="en-GB"/>
        </w:rPr>
      </w:pPr>
    </w:p>
    <w:p w14:paraId="09C4B250" w14:textId="77777777" w:rsidR="00C62980" w:rsidRDefault="00C62980" w:rsidP="00C9664E">
      <w:pPr>
        <w:spacing w:after="0" w:line="240" w:lineRule="auto"/>
        <w:rPr>
          <w:rFonts w:cstheme="minorHAnsi"/>
          <w:b/>
          <w:bCs/>
          <w:sz w:val="24"/>
          <w:szCs w:val="24"/>
          <w:lang w:val="fr-CA"/>
        </w:rPr>
      </w:pPr>
      <w:r>
        <w:rPr>
          <w:rFonts w:cstheme="minorHAnsi"/>
          <w:b/>
          <w:bCs/>
          <w:lang w:val="fr-CA"/>
        </w:rPr>
        <w:br w:type="page"/>
      </w:r>
    </w:p>
    <w:p w14:paraId="59F9513F" w14:textId="77777777" w:rsidR="00C62980" w:rsidRPr="008B5BF6" w:rsidRDefault="00C62980" w:rsidP="00C62980">
      <w:pPr>
        <w:pStyle w:val="Default"/>
        <w:rPr>
          <w:rFonts w:asciiTheme="minorHAnsi" w:hAnsiTheme="minorHAnsi" w:cstheme="minorHAnsi"/>
          <w:b/>
          <w:bCs/>
          <w:color w:val="auto"/>
          <w:lang w:val="fr-CA"/>
        </w:rPr>
      </w:pPr>
      <w:r w:rsidRPr="008B5BF6">
        <w:rPr>
          <w:rFonts w:asciiTheme="minorHAnsi" w:hAnsiTheme="minorHAnsi" w:cstheme="minorHAnsi"/>
          <w:b/>
          <w:bCs/>
          <w:color w:val="auto"/>
          <w:lang w:val="fr-CA"/>
        </w:rPr>
        <w:lastRenderedPageBreak/>
        <w:t>Annex</w:t>
      </w:r>
      <w:r>
        <w:rPr>
          <w:rFonts w:asciiTheme="minorHAnsi" w:hAnsiTheme="minorHAnsi" w:cstheme="minorHAnsi"/>
          <w:b/>
          <w:bCs/>
          <w:color w:val="auto"/>
          <w:lang w:val="fr-CA"/>
        </w:rPr>
        <w:t>e</w:t>
      </w:r>
      <w:r w:rsidRPr="008B5BF6">
        <w:rPr>
          <w:rFonts w:asciiTheme="minorHAnsi" w:hAnsiTheme="minorHAnsi" w:cstheme="minorHAnsi"/>
          <w:b/>
          <w:bCs/>
          <w:color w:val="auto"/>
          <w:lang w:val="fr-CA"/>
        </w:rPr>
        <w:t xml:space="preserve"> 3</w:t>
      </w:r>
    </w:p>
    <w:p w14:paraId="4CAEC1D7" w14:textId="77777777" w:rsidR="00C62980" w:rsidRPr="008B5BF6" w:rsidRDefault="00C62980" w:rsidP="00C62980">
      <w:pPr>
        <w:pStyle w:val="Default"/>
        <w:rPr>
          <w:rFonts w:asciiTheme="minorHAnsi" w:hAnsiTheme="minorHAnsi" w:cstheme="minorHAnsi"/>
          <w:b/>
          <w:bCs/>
          <w:color w:val="auto"/>
          <w:lang w:val="fr-CA"/>
        </w:rPr>
      </w:pPr>
      <w:r>
        <w:rPr>
          <w:rFonts w:asciiTheme="minorHAnsi" w:hAnsiTheme="minorHAnsi" w:cstheme="minorHAnsi"/>
          <w:b/>
          <w:bCs/>
          <w:color w:val="auto"/>
          <w:lang w:val="fr-CA"/>
        </w:rPr>
        <w:t xml:space="preserve">Résumé de la Section 4 des rapports nationaux : Annexe facultative sur les objectifs nationaux </w:t>
      </w:r>
    </w:p>
    <w:p w14:paraId="674F3AC8" w14:textId="77777777" w:rsidR="00C62980" w:rsidRPr="008B5BF6" w:rsidRDefault="00C62980" w:rsidP="00C62980">
      <w:pPr>
        <w:pStyle w:val="Default"/>
        <w:rPr>
          <w:rFonts w:asciiTheme="minorHAnsi" w:hAnsiTheme="minorHAnsi" w:cstheme="minorHAnsi"/>
          <w:b/>
          <w:bCs/>
          <w:color w:val="auto"/>
          <w:sz w:val="22"/>
          <w:szCs w:val="22"/>
          <w:lang w:val="fr-CA"/>
        </w:rPr>
      </w:pPr>
    </w:p>
    <w:p w14:paraId="658EF727" w14:textId="77777777" w:rsidR="00C62980" w:rsidRPr="008B5BF6" w:rsidRDefault="00C62980" w:rsidP="00C62980">
      <w:pPr>
        <w:pStyle w:val="Default"/>
        <w:rPr>
          <w:rFonts w:asciiTheme="minorHAnsi" w:hAnsiTheme="minorHAnsi" w:cstheme="minorHAnsi"/>
          <w:bCs/>
          <w:sz w:val="22"/>
          <w:szCs w:val="22"/>
          <w:lang w:val="fr-CA"/>
        </w:rPr>
      </w:pPr>
    </w:p>
    <w:p w14:paraId="38AC6D9B" w14:textId="77777777" w:rsidR="00C62980" w:rsidRPr="008B5BF6" w:rsidRDefault="00C62980" w:rsidP="00C62980">
      <w:pPr>
        <w:spacing w:after="0" w:line="240" w:lineRule="auto"/>
        <w:ind w:left="425" w:hanging="425"/>
        <w:rPr>
          <w:rFonts w:eastAsia="Times New Roman" w:cstheme="minorHAnsi"/>
          <w:color w:val="000000"/>
          <w:lang w:val="fr-CA" w:eastAsia="en-GB"/>
        </w:rPr>
      </w:pPr>
      <w:r w:rsidRPr="008B5BF6">
        <w:rPr>
          <w:rFonts w:eastAsia="Times New Roman" w:cstheme="minorHAnsi"/>
          <w:color w:val="000000"/>
          <w:lang w:val="fr-CA" w:eastAsia="en-GB"/>
        </w:rPr>
        <w:t>1.</w:t>
      </w:r>
      <w:r w:rsidRPr="008B5BF6">
        <w:rPr>
          <w:rFonts w:eastAsia="Times New Roman" w:cstheme="minorHAnsi"/>
          <w:color w:val="000000"/>
          <w:lang w:val="fr-CA" w:eastAsia="en-GB"/>
        </w:rPr>
        <w:tab/>
      </w:r>
      <w:r>
        <w:rPr>
          <w:rFonts w:eastAsia="Times New Roman" w:cstheme="minorHAnsi"/>
          <w:color w:val="000000"/>
          <w:lang w:val="fr-CA" w:eastAsia="en-GB"/>
        </w:rPr>
        <w:t xml:space="preserve">Trois pour cent des Parties contractantes ont soumis leurs objectifs nationaux au Secrétariat dans le délai du 20 janvier 2020. Une brève vue d’ensemble des conclusions sur la Section 4 </w:t>
      </w:r>
      <w:r>
        <w:rPr>
          <w:rFonts w:eastAsia="Times New Roman" w:cstheme="minorHAnsi"/>
          <w:i/>
          <w:color w:val="000000"/>
          <w:lang w:val="fr-CA" w:eastAsia="en-GB"/>
        </w:rPr>
        <w:t>Annexe facultative sur les objectifs nationaux</w:t>
      </w:r>
      <w:r w:rsidRPr="008B5BF6">
        <w:rPr>
          <w:rFonts w:eastAsia="Times New Roman" w:cstheme="minorHAnsi"/>
          <w:color w:val="000000"/>
          <w:lang w:val="fr-CA" w:eastAsia="en-GB"/>
        </w:rPr>
        <w:t xml:space="preserve"> </w:t>
      </w:r>
      <w:r>
        <w:rPr>
          <w:rFonts w:eastAsia="Times New Roman" w:cstheme="minorHAnsi"/>
          <w:color w:val="000000"/>
          <w:lang w:val="fr-CA" w:eastAsia="en-GB"/>
        </w:rPr>
        <w:t>est présentée</w:t>
      </w:r>
      <w:r w:rsidRPr="008B5BF6">
        <w:rPr>
          <w:rFonts w:eastAsia="Times New Roman" w:cstheme="minorHAnsi"/>
          <w:color w:val="000000"/>
          <w:lang w:val="fr-CA" w:eastAsia="en-GB"/>
        </w:rPr>
        <w:t xml:space="preserve"> </w:t>
      </w:r>
      <w:r>
        <w:rPr>
          <w:rFonts w:eastAsia="Times New Roman" w:cstheme="minorHAnsi"/>
          <w:color w:val="000000"/>
          <w:lang w:val="fr-CA" w:eastAsia="en-GB"/>
        </w:rPr>
        <w:t>ci</w:t>
      </w:r>
      <w:r>
        <w:rPr>
          <w:rFonts w:eastAsia="Times New Roman" w:cstheme="minorHAnsi"/>
          <w:color w:val="000000"/>
          <w:lang w:val="fr-CA" w:eastAsia="en-GB"/>
        </w:rPr>
        <w:noBreakHyphen/>
        <w:t xml:space="preserve">dessous d’après la contribution de 38% des Parties qui ont rempli cette section dans leur rapport national complet à la COP13. </w:t>
      </w:r>
    </w:p>
    <w:p w14:paraId="49F5B65D" w14:textId="77777777" w:rsidR="00C62980" w:rsidRPr="008B5BF6" w:rsidRDefault="00C62980" w:rsidP="00C62980">
      <w:pPr>
        <w:spacing w:after="0" w:line="240" w:lineRule="auto"/>
        <w:ind w:left="425" w:hanging="425"/>
        <w:rPr>
          <w:rFonts w:eastAsia="Times New Roman" w:cstheme="minorHAnsi"/>
          <w:color w:val="000000"/>
          <w:lang w:val="fr-CA" w:eastAsia="en-GB"/>
        </w:rPr>
      </w:pPr>
    </w:p>
    <w:p w14:paraId="7261EC91" w14:textId="77777777" w:rsidR="00C62980" w:rsidRPr="008B5BF6" w:rsidRDefault="00C62980" w:rsidP="00C62980">
      <w:pPr>
        <w:spacing w:after="0" w:line="240" w:lineRule="auto"/>
        <w:ind w:left="425" w:hanging="425"/>
        <w:rPr>
          <w:rFonts w:eastAsia="Times New Roman" w:cstheme="minorHAnsi"/>
          <w:color w:val="000000"/>
          <w:lang w:val="fr-CA" w:eastAsia="en-GB"/>
        </w:rPr>
      </w:pPr>
      <w:r w:rsidRPr="008B5BF6">
        <w:rPr>
          <w:rFonts w:eastAsia="Times New Roman" w:cstheme="minorHAnsi"/>
          <w:color w:val="000000"/>
          <w:lang w:val="fr-CA" w:eastAsia="en-GB"/>
        </w:rPr>
        <w:t>2.</w:t>
      </w:r>
      <w:r w:rsidRPr="008B5BF6">
        <w:rPr>
          <w:rFonts w:eastAsia="Times New Roman" w:cstheme="minorHAnsi"/>
          <w:color w:val="000000"/>
          <w:lang w:val="fr-CA" w:eastAsia="en-GB"/>
        </w:rPr>
        <w:tab/>
      </w:r>
      <w:r>
        <w:rPr>
          <w:rFonts w:eastAsia="Times New Roman" w:cstheme="minorHAnsi"/>
          <w:color w:val="000000"/>
          <w:lang w:val="fr-CA" w:eastAsia="en-GB"/>
        </w:rPr>
        <w:t>Sur les quatre buts du Plan stratégique Ramsar, les Buts 1 à 3 ont été les plus priorisés pour la COP14, comme cela avait été le cas pour la COP13. Sur les 13 Objectifs au sein des Buts 1 à 3 du Plan stratégique, les plus priorisés sont les suivants :</w:t>
      </w:r>
    </w:p>
    <w:p w14:paraId="31BD6E43" w14:textId="77777777" w:rsidR="00C62980" w:rsidRPr="008B5BF6" w:rsidRDefault="00C62980" w:rsidP="00C62980">
      <w:pPr>
        <w:pStyle w:val="ListParagraph"/>
        <w:numPr>
          <w:ilvl w:val="0"/>
          <w:numId w:val="3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L’Objectif</w:t>
      </w:r>
      <w:r w:rsidRPr="008B5BF6">
        <w:rPr>
          <w:rFonts w:eastAsia="Times New Roman" w:cstheme="minorHAnsi"/>
          <w:color w:val="000000"/>
          <w:lang w:val="fr-CA" w:eastAsia="en-GB"/>
        </w:rPr>
        <w:t xml:space="preserve"> 5 </w:t>
      </w:r>
      <w:r>
        <w:rPr>
          <w:rFonts w:eastAsia="Times New Roman" w:cstheme="minorHAnsi"/>
          <w:color w:val="000000"/>
          <w:lang w:val="fr-CA" w:eastAsia="en-GB"/>
        </w:rPr>
        <w:t>« </w:t>
      </w:r>
      <w:r w:rsidRPr="005D2C1E">
        <w:rPr>
          <w:rFonts w:eastAsia="Times New Roman" w:cstheme="minorHAnsi"/>
          <w:color w:val="000000"/>
          <w:lang w:val="fr-CA" w:eastAsia="en-GB"/>
        </w:rPr>
        <w:t>Les caractéristiques écologiques des Sites Ramsar sont maintenues ou restaurées par une planification efficace et une gestion intégrée</w:t>
      </w:r>
      <w:r>
        <w:rPr>
          <w:rFonts w:eastAsia="Times New Roman" w:cstheme="minorHAnsi"/>
          <w:color w:val="000000"/>
          <w:lang w:val="fr-CA" w:eastAsia="en-GB"/>
        </w:rPr>
        <w:t> »</w:t>
      </w:r>
      <w:r w:rsidRPr="005D2C1E">
        <w:rPr>
          <w:rFonts w:eastAsia="Times New Roman" w:cstheme="minorHAnsi"/>
          <w:color w:val="000000"/>
          <w:lang w:val="fr-CA" w:eastAsia="en-GB"/>
        </w:rPr>
        <w:t> </w:t>
      </w:r>
      <w:r>
        <w:rPr>
          <w:rFonts w:eastAsia="Times New Roman" w:cstheme="minorHAnsi"/>
          <w:color w:val="000000"/>
          <w:lang w:val="fr-CA" w:eastAsia="en-GB"/>
        </w:rPr>
        <w:t xml:space="preserve">était la plus haute priorité pour 23% des Parties qui ont répondu. </w:t>
      </w:r>
    </w:p>
    <w:p w14:paraId="4B3BD648" w14:textId="77777777" w:rsidR="00C62980" w:rsidRPr="009B08B8" w:rsidRDefault="00C62980" w:rsidP="00C62980">
      <w:pPr>
        <w:pStyle w:val="ListParagraph"/>
        <w:numPr>
          <w:ilvl w:val="0"/>
          <w:numId w:val="36"/>
        </w:numPr>
        <w:spacing w:after="0" w:line="240" w:lineRule="auto"/>
        <w:ind w:left="850" w:hanging="425"/>
        <w:rPr>
          <w:rFonts w:eastAsia="Times New Roman" w:cstheme="minorHAnsi"/>
          <w:color w:val="000000"/>
          <w:lang w:val="fr-CA" w:eastAsia="en-GB"/>
        </w:rPr>
      </w:pPr>
      <w:r w:rsidRPr="009B08B8">
        <w:rPr>
          <w:rFonts w:eastAsia="Times New Roman" w:cstheme="minorHAnsi"/>
          <w:color w:val="000000"/>
          <w:lang w:val="fr-CA" w:eastAsia="en-GB"/>
        </w:rPr>
        <w:t>L’Objectif 1 « 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 », l’Objectif 8 « Les inventaires nationaux des zones humides sont commencés, terminés ou mis à jour et diffusés et utilisés pour promouvoir la conservation et la gestion efficace de toutes les zones humides », l</w:t>
      </w:r>
      <w:r w:rsidRPr="009B08B8">
        <w:rPr>
          <w:rFonts w:eastAsia="Times New Roman" w:cstheme="minorHAnsi"/>
          <w:color w:val="000000"/>
          <w:lang w:val="fr-CH" w:eastAsia="en-GB"/>
        </w:rPr>
        <w:t>’Objectif 9 « L’utilisation rationnelle des zones humides est renforcée par la gestion intégrée des ressources à l’échelle qui convient, notamment celle d’un bassin versant ou le long d’une zone côtière » et</w:t>
      </w:r>
      <w:r>
        <w:rPr>
          <w:rFonts w:eastAsia="Times New Roman" w:cstheme="minorHAnsi"/>
          <w:color w:val="000000"/>
          <w:lang w:val="fr-CH" w:eastAsia="en-GB"/>
        </w:rPr>
        <w:t xml:space="preserve"> l</w:t>
      </w:r>
      <w:r w:rsidRPr="009B08B8">
        <w:rPr>
          <w:rFonts w:eastAsia="Times New Roman" w:cstheme="minorHAnsi"/>
          <w:color w:val="000000"/>
          <w:lang w:val="fr-CA" w:eastAsia="en-GB"/>
        </w:rPr>
        <w:t>’Objectif 18 « </w:t>
      </w:r>
      <w:r w:rsidRPr="009B08B8">
        <w:rPr>
          <w:rFonts w:eastAsia="Times New Roman" w:cstheme="minorHAnsi"/>
          <w:color w:val="000000"/>
          <w:lang w:val="fr-CH" w:eastAsia="en-GB"/>
        </w:rPr>
        <w:t>La coopération internationale est renforcée à tous les niveaux »</w:t>
      </w:r>
      <w:r>
        <w:rPr>
          <w:rFonts w:eastAsia="Times New Roman" w:cstheme="minorHAnsi"/>
          <w:color w:val="000000"/>
          <w:lang w:val="fr-CH" w:eastAsia="en-GB"/>
        </w:rPr>
        <w:t xml:space="preserve"> ont été sélectionnés par 22% des Parties</w:t>
      </w:r>
      <w:r w:rsidRPr="009B08B8">
        <w:rPr>
          <w:rFonts w:eastAsia="Times New Roman" w:cstheme="minorHAnsi"/>
          <w:color w:val="000000"/>
          <w:lang w:val="fr-CA" w:eastAsia="en-GB"/>
        </w:rPr>
        <w:t xml:space="preserve">. </w:t>
      </w:r>
    </w:p>
    <w:p w14:paraId="51986F1B" w14:textId="77777777" w:rsidR="00C62980" w:rsidRPr="008B5BF6" w:rsidRDefault="00C62980" w:rsidP="00C62980">
      <w:pPr>
        <w:spacing w:after="0" w:line="240" w:lineRule="auto"/>
        <w:ind w:left="425" w:hanging="425"/>
        <w:rPr>
          <w:rFonts w:eastAsia="Times New Roman" w:cstheme="minorHAnsi"/>
          <w:color w:val="000000"/>
          <w:lang w:val="fr-CA" w:eastAsia="en-GB"/>
        </w:rPr>
      </w:pPr>
    </w:p>
    <w:p w14:paraId="5FEB4EAD" w14:textId="77777777" w:rsidR="00C62980" w:rsidRPr="008B5BF6" w:rsidRDefault="00C62980" w:rsidP="00C62980">
      <w:pPr>
        <w:spacing w:after="0" w:line="240" w:lineRule="auto"/>
        <w:ind w:left="425" w:hanging="425"/>
        <w:rPr>
          <w:rFonts w:eastAsia="Times New Roman" w:cstheme="minorHAnsi"/>
          <w:color w:val="000000"/>
          <w:lang w:val="fr-CA" w:eastAsia="en-GB"/>
        </w:rPr>
      </w:pPr>
      <w:r w:rsidRPr="008B5BF6">
        <w:rPr>
          <w:rFonts w:eastAsia="Times New Roman" w:cstheme="minorHAnsi"/>
          <w:color w:val="000000"/>
          <w:lang w:val="fr-CA" w:eastAsia="en-GB"/>
        </w:rPr>
        <w:t>3.</w:t>
      </w:r>
      <w:r w:rsidRPr="008B5BF6">
        <w:rPr>
          <w:rFonts w:eastAsia="Times New Roman" w:cstheme="minorHAnsi"/>
          <w:color w:val="000000"/>
          <w:lang w:val="fr-CA" w:eastAsia="en-GB"/>
        </w:rPr>
        <w:tab/>
      </w:r>
      <w:r>
        <w:rPr>
          <w:rFonts w:eastAsia="Times New Roman" w:cstheme="minorHAnsi"/>
          <w:color w:val="000000"/>
          <w:lang w:val="fr-CA" w:eastAsia="en-GB"/>
        </w:rPr>
        <w:t>Certaines des principales conclusions pour l’Objectif 5 mentionnées par les Parties sont :</w:t>
      </w:r>
      <w:r w:rsidRPr="008B5BF6">
        <w:rPr>
          <w:rFonts w:eastAsia="Times New Roman" w:cstheme="minorHAnsi"/>
          <w:color w:val="000000"/>
          <w:lang w:val="fr-CA" w:eastAsia="en-GB"/>
        </w:rPr>
        <w:t xml:space="preserve"> </w:t>
      </w:r>
    </w:p>
    <w:p w14:paraId="613623F4" w14:textId="77777777" w:rsidR="00C62980" w:rsidRPr="008B5BF6" w:rsidRDefault="00C62980" w:rsidP="00C62980">
      <w:pPr>
        <w:pStyle w:val="ListParagraph"/>
        <w:numPr>
          <w:ilvl w:val="0"/>
          <w:numId w:val="3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 xml:space="preserve">caractéristiques écologiques des zones humides évaluées ; </w:t>
      </w:r>
    </w:p>
    <w:p w14:paraId="750E3110" w14:textId="77777777" w:rsidR="00C62980" w:rsidRPr="008B5BF6" w:rsidRDefault="00C62980" w:rsidP="00C62980">
      <w:pPr>
        <w:pStyle w:val="ListParagraph"/>
        <w:numPr>
          <w:ilvl w:val="0"/>
          <w:numId w:val="36"/>
        </w:numPr>
        <w:spacing w:after="0" w:line="240" w:lineRule="auto"/>
        <w:ind w:left="850" w:hanging="425"/>
        <w:rPr>
          <w:rFonts w:eastAsia="Times New Roman" w:cstheme="minorHAnsi"/>
          <w:color w:val="000000"/>
          <w:lang w:val="fr-CA" w:eastAsia="en-GB"/>
        </w:rPr>
      </w:pPr>
      <w:r w:rsidRPr="008B5BF6">
        <w:rPr>
          <w:rFonts w:eastAsia="Times New Roman" w:cstheme="minorHAnsi"/>
          <w:color w:val="000000"/>
          <w:lang w:val="fr-CA" w:eastAsia="en-GB"/>
        </w:rPr>
        <w:t xml:space="preserve">restauration </w:t>
      </w:r>
      <w:r>
        <w:rPr>
          <w:rFonts w:eastAsia="Times New Roman" w:cstheme="minorHAnsi"/>
          <w:color w:val="000000"/>
          <w:lang w:val="fr-CA" w:eastAsia="en-GB"/>
        </w:rPr>
        <w:t xml:space="preserve">de sites dégradés, notamment de mangroves, promotion de la sensibilisation des communautés et participation aux pratiques de restauration ; </w:t>
      </w:r>
    </w:p>
    <w:p w14:paraId="3C7D2275" w14:textId="77777777" w:rsidR="00C62980" w:rsidRPr="008B5BF6" w:rsidRDefault="00C62980" w:rsidP="00C62980">
      <w:pPr>
        <w:pStyle w:val="ListParagraph"/>
        <w:numPr>
          <w:ilvl w:val="0"/>
          <w:numId w:val="36"/>
        </w:numPr>
        <w:spacing w:after="0" w:line="240" w:lineRule="auto"/>
        <w:ind w:left="850" w:hanging="425"/>
        <w:rPr>
          <w:rFonts w:eastAsia="Times New Roman" w:cstheme="minorHAnsi"/>
          <w:color w:val="000000"/>
          <w:lang w:val="fr-CA" w:eastAsia="en-GB"/>
        </w:rPr>
      </w:pPr>
      <w:r w:rsidRPr="008B5BF6">
        <w:rPr>
          <w:rFonts w:eastAsia="Times New Roman" w:cstheme="minorHAnsi"/>
          <w:color w:val="000000"/>
          <w:lang w:val="fr-CA" w:eastAsia="en-GB"/>
        </w:rPr>
        <w:t xml:space="preserve">préparation </w:t>
      </w:r>
      <w:r>
        <w:rPr>
          <w:rFonts w:eastAsia="Times New Roman" w:cstheme="minorHAnsi"/>
          <w:color w:val="000000"/>
          <w:lang w:val="fr-CA" w:eastAsia="en-GB"/>
        </w:rPr>
        <w:t>et mise en œuvre de plans de gestion ;</w:t>
      </w:r>
    </w:p>
    <w:p w14:paraId="279FAEDC" w14:textId="77777777" w:rsidR="00C62980" w:rsidRPr="008B5BF6" w:rsidRDefault="00C62980" w:rsidP="00C62980">
      <w:pPr>
        <w:pStyle w:val="ListParagraph"/>
        <w:numPr>
          <w:ilvl w:val="0"/>
          <w:numId w:val="3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 xml:space="preserve">assistance technique pour les administrateurs de sites ; </w:t>
      </w:r>
    </w:p>
    <w:p w14:paraId="3403E4EC" w14:textId="77777777" w:rsidR="00C62980" w:rsidRPr="00107FC4" w:rsidRDefault="00C62980" w:rsidP="00C62980">
      <w:pPr>
        <w:pStyle w:val="ListParagraph"/>
        <w:numPr>
          <w:ilvl w:val="0"/>
          <w:numId w:val="36"/>
        </w:numPr>
        <w:spacing w:after="0" w:line="240" w:lineRule="auto"/>
        <w:ind w:left="850" w:hanging="425"/>
        <w:rPr>
          <w:rFonts w:eastAsia="Times New Roman" w:cstheme="minorHAnsi"/>
          <w:lang w:val="fr-CA" w:eastAsia="en-GB"/>
        </w:rPr>
      </w:pPr>
      <w:r>
        <w:rPr>
          <w:rFonts w:eastAsia="Times New Roman" w:cstheme="minorHAnsi"/>
          <w:color w:val="000000"/>
          <w:lang w:val="fr-CA" w:eastAsia="en-GB"/>
        </w:rPr>
        <w:t xml:space="preserve">évaluation de </w:t>
      </w:r>
      <w:r w:rsidRPr="00107FC4">
        <w:rPr>
          <w:rFonts w:eastAsia="Times New Roman" w:cstheme="minorHAnsi"/>
          <w:lang w:val="fr-CA" w:eastAsia="en-GB"/>
        </w:rPr>
        <w:t xml:space="preserve">l’efficacité de la gestion des Sites Ramsar ; </w:t>
      </w:r>
    </w:p>
    <w:p w14:paraId="1471F1A7" w14:textId="77777777" w:rsidR="00C62980" w:rsidRPr="00107FC4" w:rsidRDefault="00C62980" w:rsidP="00C62980">
      <w:pPr>
        <w:pStyle w:val="ListParagraph"/>
        <w:numPr>
          <w:ilvl w:val="0"/>
          <w:numId w:val="36"/>
        </w:numPr>
        <w:spacing w:after="0" w:line="240" w:lineRule="auto"/>
        <w:ind w:left="850" w:hanging="425"/>
        <w:rPr>
          <w:rFonts w:eastAsia="Times New Roman" w:cstheme="minorHAnsi"/>
          <w:lang w:val="fr-CA" w:eastAsia="en-GB"/>
        </w:rPr>
      </w:pPr>
      <w:r w:rsidRPr="00107FC4">
        <w:rPr>
          <w:rFonts w:eastAsia="Times New Roman" w:cstheme="minorHAnsi"/>
          <w:lang w:val="fr-CA" w:eastAsia="en-GB"/>
        </w:rPr>
        <w:t>élaboration de stratégies pour la conservation et l’utilisation durable des zones humides ;</w:t>
      </w:r>
    </w:p>
    <w:p w14:paraId="725044D1" w14:textId="77777777" w:rsidR="00C62980" w:rsidRPr="00107FC4" w:rsidRDefault="00C62980" w:rsidP="00C62980">
      <w:pPr>
        <w:pStyle w:val="ListParagraph"/>
        <w:numPr>
          <w:ilvl w:val="0"/>
          <w:numId w:val="36"/>
        </w:numPr>
        <w:autoSpaceDE w:val="0"/>
        <w:autoSpaceDN w:val="0"/>
        <w:adjustRightInd w:val="0"/>
        <w:spacing w:after="0" w:line="240" w:lineRule="auto"/>
        <w:ind w:left="851" w:hanging="425"/>
        <w:jc w:val="both"/>
        <w:rPr>
          <w:rFonts w:ascii="Calibri" w:hAnsi="Calibri" w:cs="Calibri"/>
          <w:lang w:val="fr-CH"/>
        </w:rPr>
      </w:pPr>
      <w:r w:rsidRPr="00107FC4">
        <w:rPr>
          <w:rFonts w:ascii="Calibri" w:hAnsi="Calibri" w:cs="Calibri"/>
          <w:lang w:val="fr-CH"/>
        </w:rPr>
        <w:t>établir un Comité national Ramsar intersectoriel pour aider à améliorer la gestion des sites ;</w:t>
      </w:r>
    </w:p>
    <w:p w14:paraId="0C6D0C20" w14:textId="77777777" w:rsidR="00C62980" w:rsidRPr="00107FC4" w:rsidRDefault="00C62980" w:rsidP="00C62980">
      <w:pPr>
        <w:pStyle w:val="ListParagraph"/>
        <w:numPr>
          <w:ilvl w:val="0"/>
          <w:numId w:val="36"/>
        </w:numPr>
        <w:spacing w:after="0" w:line="240" w:lineRule="auto"/>
        <w:ind w:left="851" w:hanging="425"/>
        <w:rPr>
          <w:rFonts w:eastAsia="Times New Roman" w:cstheme="minorHAnsi"/>
          <w:lang w:val="fr-CH" w:eastAsia="en-GB"/>
        </w:rPr>
      </w:pPr>
      <w:r w:rsidRPr="00107FC4">
        <w:rPr>
          <w:rFonts w:ascii="Calibri" w:hAnsi="Calibri" w:cs="Calibri"/>
          <w:lang w:val="fr-CH"/>
        </w:rPr>
        <w:t>établir de nouvelles aires protégées importantes pour la biodiversité qui n’est pas représentée dans les aires protégées existantes ou qui court un risque important de perte ou de déclin irréversible ;</w:t>
      </w:r>
    </w:p>
    <w:p w14:paraId="4E76E763" w14:textId="77777777" w:rsidR="00C62980" w:rsidRPr="008B5BF6" w:rsidRDefault="00C62980" w:rsidP="00C62980">
      <w:pPr>
        <w:pStyle w:val="ListParagraph"/>
        <w:numPr>
          <w:ilvl w:val="0"/>
          <w:numId w:val="36"/>
        </w:numPr>
        <w:spacing w:after="0" w:line="240" w:lineRule="auto"/>
        <w:ind w:left="850" w:hanging="425"/>
        <w:rPr>
          <w:rFonts w:eastAsia="Times New Roman" w:cstheme="minorHAnsi"/>
          <w:color w:val="000000"/>
          <w:lang w:val="fr-CA" w:eastAsia="en-GB"/>
        </w:rPr>
      </w:pPr>
      <w:r w:rsidRPr="008B5BF6">
        <w:rPr>
          <w:rFonts w:eastAsia="Times New Roman" w:cstheme="minorHAnsi"/>
          <w:color w:val="000000"/>
          <w:lang w:val="fr-CA" w:eastAsia="en-GB"/>
        </w:rPr>
        <w:t xml:space="preserve">contributions </w:t>
      </w:r>
      <w:r>
        <w:rPr>
          <w:rFonts w:eastAsia="Times New Roman" w:cstheme="minorHAnsi"/>
          <w:color w:val="000000"/>
          <w:lang w:val="fr-CA" w:eastAsia="en-GB"/>
        </w:rPr>
        <w:t xml:space="preserve">à l’application des Objectifs d’Aichi </w:t>
      </w:r>
      <w:r w:rsidRPr="008B5BF6">
        <w:rPr>
          <w:rFonts w:eastAsia="Times New Roman" w:cstheme="minorHAnsi"/>
          <w:color w:val="000000"/>
          <w:lang w:val="fr-CA" w:eastAsia="en-GB"/>
        </w:rPr>
        <w:t xml:space="preserve">6, 11, 12 </w:t>
      </w:r>
      <w:r>
        <w:rPr>
          <w:rFonts w:eastAsia="Times New Roman" w:cstheme="minorHAnsi"/>
          <w:color w:val="000000"/>
          <w:lang w:val="fr-CA" w:eastAsia="en-GB"/>
        </w:rPr>
        <w:t>et </w:t>
      </w:r>
      <w:r w:rsidRPr="008B5BF6">
        <w:rPr>
          <w:rFonts w:eastAsia="Times New Roman" w:cstheme="minorHAnsi"/>
          <w:color w:val="000000"/>
          <w:lang w:val="fr-CA" w:eastAsia="en-GB"/>
        </w:rPr>
        <w:t xml:space="preserve">14 </w:t>
      </w:r>
      <w:r>
        <w:rPr>
          <w:rFonts w:eastAsia="Times New Roman" w:cstheme="minorHAnsi"/>
          <w:color w:val="000000"/>
          <w:lang w:val="fr-CA" w:eastAsia="en-GB"/>
        </w:rPr>
        <w:t xml:space="preserve">comprenant toutes les zones humides ; et </w:t>
      </w:r>
    </w:p>
    <w:p w14:paraId="4297B0E8" w14:textId="77777777" w:rsidR="00C62980" w:rsidRPr="008B5BF6" w:rsidRDefault="00C62980" w:rsidP="00C62980">
      <w:pPr>
        <w:pStyle w:val="ListParagraph"/>
        <w:numPr>
          <w:ilvl w:val="0"/>
          <w:numId w:val="36"/>
        </w:numPr>
        <w:spacing w:after="0" w:line="240" w:lineRule="auto"/>
        <w:ind w:left="850" w:hanging="425"/>
        <w:rPr>
          <w:rFonts w:eastAsia="Times New Roman" w:cstheme="minorHAnsi"/>
          <w:color w:val="000000"/>
          <w:lang w:val="fr-CA" w:eastAsia="en-GB"/>
        </w:rPr>
      </w:pPr>
      <w:r>
        <w:rPr>
          <w:rFonts w:eastAsia="Times New Roman" w:cstheme="minorHAnsi"/>
          <w:color w:val="000000"/>
          <w:lang w:val="fr-CA" w:eastAsia="en-GB"/>
        </w:rPr>
        <w:t>élaboration d’évaluations et de suivis écologiques rapides de la biodiversité.</w:t>
      </w:r>
      <w:r w:rsidRPr="008B5BF6">
        <w:rPr>
          <w:rFonts w:eastAsia="Times New Roman" w:cstheme="minorHAnsi"/>
          <w:color w:val="000000"/>
          <w:lang w:val="fr-CA" w:eastAsia="en-GB"/>
        </w:rPr>
        <w:t xml:space="preserve"> </w:t>
      </w:r>
    </w:p>
    <w:p w14:paraId="506A9C5B" w14:textId="77777777" w:rsidR="00C62980" w:rsidRPr="008B5BF6" w:rsidRDefault="00C62980" w:rsidP="00C62980">
      <w:pPr>
        <w:spacing w:after="0" w:line="240" w:lineRule="auto"/>
        <w:ind w:left="425" w:hanging="425"/>
        <w:rPr>
          <w:rFonts w:eastAsia="Times New Roman" w:cstheme="minorHAnsi"/>
          <w:color w:val="000000"/>
          <w:lang w:val="fr-CA" w:eastAsia="en-GB"/>
        </w:rPr>
      </w:pPr>
    </w:p>
    <w:p w14:paraId="24FD345D" w14:textId="77777777" w:rsidR="00C62980" w:rsidRPr="00107FC4" w:rsidRDefault="00C62980" w:rsidP="00C62980">
      <w:pPr>
        <w:spacing w:after="0" w:line="240" w:lineRule="auto"/>
        <w:ind w:left="425" w:hanging="425"/>
        <w:rPr>
          <w:rFonts w:eastAsia="Times New Roman" w:cstheme="minorHAnsi"/>
          <w:lang w:val="fr-CH" w:eastAsia="en-GB"/>
        </w:rPr>
      </w:pPr>
      <w:r>
        <w:rPr>
          <w:rFonts w:eastAsia="Times New Roman" w:cstheme="minorHAnsi"/>
          <w:color w:val="000000"/>
          <w:lang w:val="fr-CA" w:eastAsia="en-GB"/>
        </w:rPr>
        <w:t>4</w:t>
      </w:r>
      <w:r w:rsidRPr="008B5BF6">
        <w:rPr>
          <w:rFonts w:eastAsia="Times New Roman" w:cstheme="minorHAnsi"/>
          <w:color w:val="000000"/>
          <w:lang w:val="fr-CA" w:eastAsia="en-GB"/>
        </w:rPr>
        <w:t>.</w:t>
      </w:r>
      <w:r w:rsidRPr="008B5BF6">
        <w:rPr>
          <w:rFonts w:eastAsia="Times New Roman" w:cstheme="minorHAnsi"/>
          <w:color w:val="000000"/>
          <w:lang w:val="fr-CA" w:eastAsia="en-GB"/>
        </w:rPr>
        <w:tab/>
      </w:r>
      <w:r>
        <w:rPr>
          <w:rFonts w:eastAsia="Times New Roman" w:cstheme="minorHAnsi"/>
          <w:color w:val="000000"/>
          <w:lang w:val="fr-CA" w:eastAsia="en-GB"/>
        </w:rPr>
        <w:t xml:space="preserve">Concernant les ressources disponibles, 17% des Parties ont mentionné les ressources comme « limitatives » pour les Objectifs 1, </w:t>
      </w:r>
      <w:r w:rsidRPr="008B5BF6">
        <w:rPr>
          <w:rFonts w:eastAsia="Times New Roman" w:cstheme="minorHAnsi"/>
          <w:color w:val="000000"/>
          <w:lang w:val="fr-CA" w:eastAsia="en-GB"/>
        </w:rPr>
        <w:t>5</w:t>
      </w:r>
      <w:r>
        <w:rPr>
          <w:rFonts w:eastAsia="Times New Roman" w:cstheme="minorHAnsi"/>
          <w:color w:val="000000"/>
          <w:lang w:val="fr-CA" w:eastAsia="en-GB"/>
        </w:rPr>
        <w:t>, 13 et 19</w:t>
      </w:r>
      <w:r w:rsidRPr="008B5BF6">
        <w:rPr>
          <w:rFonts w:eastAsia="Times New Roman" w:cstheme="minorHAnsi"/>
          <w:color w:val="000000"/>
          <w:lang w:val="fr-CA" w:eastAsia="en-GB"/>
        </w:rPr>
        <w:t xml:space="preserve">. </w:t>
      </w:r>
      <w:r>
        <w:rPr>
          <w:rFonts w:eastAsia="Times New Roman" w:cstheme="minorHAnsi"/>
          <w:color w:val="000000"/>
          <w:lang w:val="fr-CA" w:eastAsia="en-GB"/>
        </w:rPr>
        <w:t xml:space="preserve">Sept pour cent des </w:t>
      </w:r>
      <w:r w:rsidRPr="008B5BF6">
        <w:rPr>
          <w:rFonts w:eastAsia="Times New Roman" w:cstheme="minorHAnsi"/>
          <w:color w:val="000000"/>
          <w:lang w:val="fr-CA" w:eastAsia="en-GB"/>
        </w:rPr>
        <w:t>Parties</w:t>
      </w:r>
      <w:r>
        <w:rPr>
          <w:rFonts w:eastAsia="Times New Roman" w:cstheme="minorHAnsi"/>
          <w:color w:val="000000"/>
          <w:lang w:val="fr-CA" w:eastAsia="en-GB"/>
        </w:rPr>
        <w:t xml:space="preserve"> seulement</w:t>
      </w:r>
      <w:r w:rsidRPr="008B5BF6">
        <w:rPr>
          <w:rFonts w:eastAsia="Times New Roman" w:cstheme="minorHAnsi"/>
          <w:color w:val="000000"/>
          <w:lang w:val="fr-CA" w:eastAsia="en-GB"/>
        </w:rPr>
        <w:t xml:space="preserve"> </w:t>
      </w:r>
      <w:r>
        <w:rPr>
          <w:rFonts w:eastAsia="Times New Roman" w:cstheme="minorHAnsi"/>
          <w:color w:val="000000"/>
          <w:lang w:val="fr-CA" w:eastAsia="en-GB"/>
        </w:rPr>
        <w:t xml:space="preserve">ont indiqué avoir suffisamment de ressources pour les Objectifs 2 et 8. L’identification des ressources </w:t>
      </w:r>
      <w:r w:rsidRPr="00107FC4">
        <w:rPr>
          <w:rFonts w:eastAsia="Times New Roman" w:cstheme="minorHAnsi"/>
          <w:lang w:val="fr-CA" w:eastAsia="en-GB"/>
        </w:rPr>
        <w:t>disponibles pourrait aider les Parties contractantes à rechercher un financement additionnel pour l’application dans le cadre de mécanismes de financement appropriés.</w:t>
      </w:r>
      <w:r w:rsidRPr="00C62980">
        <w:rPr>
          <w:rFonts w:ascii="Calibri" w:hAnsi="Calibri" w:cs="Calibri"/>
          <w:lang w:val="fr-FR"/>
        </w:rPr>
        <w:t xml:space="preserve"> </w:t>
      </w:r>
      <w:r w:rsidRPr="00107FC4">
        <w:rPr>
          <w:rFonts w:ascii="Calibri" w:hAnsi="Calibri" w:cs="Calibri"/>
          <w:lang w:val="fr-CH"/>
        </w:rPr>
        <w:t xml:space="preserve">Toutefois, comme noté précédemment dans la section sur les principales réalisations depuis la COP13, pour l’Objectif 17, les contributions financières non administratives pour la mise en œuvre de la </w:t>
      </w:r>
      <w:r w:rsidRPr="00107FC4">
        <w:rPr>
          <w:rFonts w:ascii="Calibri" w:hAnsi="Calibri" w:cs="Calibri"/>
          <w:lang w:val="fr-CH"/>
        </w:rPr>
        <w:lastRenderedPageBreak/>
        <w:t>Convention déclinent et, en conséquence, les pays devront redoubler d’efforts et se doter de mécanismes d’application de leurs priorités nationales dans le cadre du Plan stratégique qui contribuent au Programme mondial pour l’environnement et aux Objectifs de développement durable.</w:t>
      </w:r>
      <w:r w:rsidRPr="00107FC4">
        <w:rPr>
          <w:rFonts w:eastAsia="Times New Roman" w:cstheme="minorHAnsi"/>
          <w:lang w:val="fr-CH" w:eastAsia="en-GB"/>
        </w:rPr>
        <w:t xml:space="preserve"> </w:t>
      </w:r>
    </w:p>
    <w:p w14:paraId="20CE9D71" w14:textId="77777777" w:rsidR="00C62980" w:rsidRPr="008B5BF6" w:rsidRDefault="00C62980" w:rsidP="00C62980">
      <w:pPr>
        <w:spacing w:after="0" w:line="240" w:lineRule="auto"/>
        <w:ind w:left="425" w:hanging="425"/>
        <w:rPr>
          <w:rFonts w:eastAsia="Times New Roman" w:cstheme="minorHAnsi"/>
          <w:color w:val="000000"/>
          <w:lang w:val="fr-CA" w:eastAsia="en-GB"/>
        </w:rPr>
      </w:pPr>
    </w:p>
    <w:p w14:paraId="317AC0BC" w14:textId="77777777" w:rsidR="00C62980" w:rsidRDefault="00C62980" w:rsidP="00C62980">
      <w:pPr>
        <w:rPr>
          <w:b/>
          <w:lang w:val="fr-FR"/>
        </w:rPr>
      </w:pPr>
      <w:r>
        <w:rPr>
          <w:b/>
          <w:lang w:val="fr-FR"/>
        </w:rPr>
        <w:br w:type="page"/>
      </w:r>
    </w:p>
    <w:p w14:paraId="4D40A71D" w14:textId="5DC1ECEB" w:rsidR="00C62980" w:rsidRPr="00251757" w:rsidRDefault="00C62980" w:rsidP="00251757">
      <w:pPr>
        <w:pStyle w:val="Default"/>
        <w:rPr>
          <w:rFonts w:asciiTheme="minorHAnsi" w:hAnsiTheme="minorHAnsi" w:cstheme="minorHAnsi"/>
          <w:b/>
          <w:bCs/>
          <w:color w:val="auto"/>
          <w:lang w:val="fr-CA"/>
        </w:rPr>
      </w:pPr>
      <w:r w:rsidRPr="00251757">
        <w:rPr>
          <w:rFonts w:asciiTheme="minorHAnsi" w:hAnsiTheme="minorHAnsi" w:cstheme="minorHAnsi"/>
          <w:b/>
          <w:bCs/>
          <w:color w:val="auto"/>
          <w:lang w:val="fr-CA"/>
        </w:rPr>
        <w:lastRenderedPageBreak/>
        <w:t>Anne</w:t>
      </w:r>
      <w:r w:rsidR="00251757" w:rsidRPr="00251757">
        <w:rPr>
          <w:rFonts w:asciiTheme="minorHAnsi" w:hAnsiTheme="minorHAnsi" w:cstheme="minorHAnsi"/>
          <w:b/>
          <w:bCs/>
          <w:color w:val="auto"/>
          <w:lang w:val="fr-CA"/>
        </w:rPr>
        <w:t>x</w:t>
      </w:r>
      <w:r w:rsidRPr="00251757">
        <w:rPr>
          <w:rFonts w:asciiTheme="minorHAnsi" w:hAnsiTheme="minorHAnsi" w:cstheme="minorHAnsi"/>
          <w:b/>
          <w:bCs/>
          <w:color w:val="auto"/>
          <w:lang w:val="fr-CA"/>
        </w:rPr>
        <w:t>e 4</w:t>
      </w:r>
    </w:p>
    <w:p w14:paraId="4457F3ED" w14:textId="63CCDE12" w:rsidR="00C62980" w:rsidRDefault="00C62980" w:rsidP="00251757">
      <w:pPr>
        <w:pStyle w:val="Default"/>
        <w:rPr>
          <w:rFonts w:asciiTheme="minorHAnsi" w:hAnsiTheme="minorHAnsi" w:cstheme="minorHAnsi"/>
          <w:b/>
          <w:bCs/>
          <w:color w:val="auto"/>
          <w:lang w:val="fr-CA"/>
        </w:rPr>
      </w:pPr>
      <w:r w:rsidRPr="00251757">
        <w:rPr>
          <w:rFonts w:asciiTheme="minorHAnsi" w:hAnsiTheme="minorHAnsi" w:cstheme="minorHAnsi"/>
          <w:b/>
          <w:bCs/>
          <w:color w:val="auto"/>
          <w:lang w:val="fr-CA"/>
        </w:rPr>
        <w:t xml:space="preserve">Comment le Plan stratégique Ramsar soutient les ODD et les Objectifs d’Aichi </w:t>
      </w:r>
    </w:p>
    <w:p w14:paraId="45704C3A" w14:textId="77777777" w:rsidR="00251757" w:rsidRPr="00251757" w:rsidRDefault="00251757" w:rsidP="00251757">
      <w:pPr>
        <w:pStyle w:val="Default"/>
        <w:rPr>
          <w:rFonts w:asciiTheme="minorHAnsi" w:hAnsiTheme="minorHAnsi" w:cstheme="minorHAnsi"/>
          <w:b/>
          <w:bCs/>
          <w:color w:val="auto"/>
          <w:lang w:val="fr-CA"/>
        </w:rPr>
      </w:pPr>
    </w:p>
    <w:tbl>
      <w:tblPr>
        <w:tblStyle w:val="TableGrid"/>
        <w:tblW w:w="4953" w:type="pct"/>
        <w:tblCellMar>
          <w:top w:w="57" w:type="dxa"/>
          <w:bottom w:w="57" w:type="dxa"/>
        </w:tblCellMar>
        <w:tblLook w:val="04A0" w:firstRow="1" w:lastRow="0" w:firstColumn="1" w:lastColumn="0" w:noHBand="0" w:noVBand="1"/>
      </w:tblPr>
      <w:tblGrid>
        <w:gridCol w:w="960"/>
        <w:gridCol w:w="2479"/>
        <w:gridCol w:w="1533"/>
        <w:gridCol w:w="970"/>
        <w:gridCol w:w="3213"/>
      </w:tblGrid>
      <w:tr w:rsidR="00C62980" w:rsidRPr="008D656A" w14:paraId="6D44A3E1" w14:textId="77777777" w:rsidTr="00251757">
        <w:trPr>
          <w:tblHeader/>
        </w:trPr>
        <w:tc>
          <w:tcPr>
            <w:tcW w:w="1878" w:type="pct"/>
            <w:gridSpan w:val="2"/>
            <w:shd w:val="clear" w:color="auto" w:fill="DBE5F1" w:themeFill="accent1" w:themeFillTint="33"/>
          </w:tcPr>
          <w:p w14:paraId="7D35B69E" w14:textId="77777777" w:rsidR="00C62980" w:rsidRPr="00D21B42" w:rsidRDefault="00C62980" w:rsidP="00C62980">
            <w:pPr>
              <w:jc w:val="center"/>
              <w:rPr>
                <w:rFonts w:asciiTheme="minorHAnsi" w:hAnsiTheme="minorHAnsi"/>
                <w:b/>
                <w:lang w:val="fr-FR"/>
              </w:rPr>
            </w:pPr>
            <w:r w:rsidRPr="00D21B42">
              <w:rPr>
                <w:rFonts w:asciiTheme="minorHAnsi" w:hAnsiTheme="minorHAnsi"/>
                <w:b/>
                <w:lang w:val="fr-FR"/>
              </w:rPr>
              <w:t>Buts et objectifs de Ramsar 2016 – 2024</w:t>
            </w:r>
          </w:p>
        </w:tc>
        <w:tc>
          <w:tcPr>
            <w:tcW w:w="837" w:type="pct"/>
            <w:shd w:val="clear" w:color="auto" w:fill="DBE5F1" w:themeFill="accent1" w:themeFillTint="33"/>
          </w:tcPr>
          <w:p w14:paraId="10ABBE57" w14:textId="77777777" w:rsidR="00C62980" w:rsidRPr="00D21B42" w:rsidRDefault="00C62980" w:rsidP="00C62980">
            <w:pPr>
              <w:jc w:val="center"/>
              <w:rPr>
                <w:rFonts w:asciiTheme="minorHAnsi" w:hAnsiTheme="minorHAnsi"/>
                <w:b/>
                <w:lang w:val="fr-FR"/>
              </w:rPr>
            </w:pPr>
            <w:r w:rsidRPr="00D21B42">
              <w:rPr>
                <w:rFonts w:asciiTheme="minorHAnsi" w:hAnsiTheme="minorHAnsi"/>
                <w:b/>
                <w:lang w:val="fr-FR"/>
              </w:rPr>
              <w:t>Objectifs de développement durable : cibles des ODD liées</w:t>
            </w:r>
          </w:p>
        </w:tc>
        <w:tc>
          <w:tcPr>
            <w:tcW w:w="2285" w:type="pct"/>
            <w:gridSpan w:val="2"/>
            <w:shd w:val="clear" w:color="auto" w:fill="DBE5F1" w:themeFill="accent1" w:themeFillTint="33"/>
          </w:tcPr>
          <w:p w14:paraId="27B1DBA9" w14:textId="77777777" w:rsidR="00C62980" w:rsidRPr="00D21B42" w:rsidRDefault="00C62980" w:rsidP="00C62980">
            <w:pPr>
              <w:jc w:val="center"/>
              <w:rPr>
                <w:rFonts w:asciiTheme="minorHAnsi" w:hAnsiTheme="minorHAnsi"/>
                <w:b/>
                <w:lang w:val="fr-FR"/>
              </w:rPr>
            </w:pPr>
            <w:r w:rsidRPr="00D21B42">
              <w:rPr>
                <w:rFonts w:asciiTheme="minorHAnsi" w:hAnsiTheme="minorHAnsi"/>
                <w:b/>
                <w:lang w:val="fr-FR"/>
              </w:rPr>
              <w:t>Objectifs d’Aichi pour la biodiversité 2010 - 2020</w:t>
            </w:r>
          </w:p>
        </w:tc>
      </w:tr>
      <w:tr w:rsidR="00C62980" w:rsidRPr="008D656A" w14:paraId="0284A93E" w14:textId="77777777" w:rsidTr="00251757">
        <w:tc>
          <w:tcPr>
            <w:tcW w:w="1878" w:type="pct"/>
            <w:gridSpan w:val="2"/>
          </w:tcPr>
          <w:p w14:paraId="7D4FE57F" w14:textId="77777777" w:rsidR="00C62980" w:rsidRPr="00C4647D" w:rsidRDefault="00C62980" w:rsidP="00C62980">
            <w:pPr>
              <w:rPr>
                <w:rFonts w:asciiTheme="minorHAnsi" w:hAnsiTheme="minorHAnsi"/>
                <w:sz w:val="18"/>
                <w:szCs w:val="18"/>
                <w:lang w:val="fr-FR"/>
              </w:rPr>
            </w:pPr>
            <w:r w:rsidRPr="00C4647D">
              <w:rPr>
                <w:rFonts w:asciiTheme="minorHAnsi" w:hAnsiTheme="minorHAnsi"/>
                <w:b/>
                <w:lang w:val="fr-FR"/>
              </w:rPr>
              <w:t>But 1 : S’attaquer aux moteurs de la perte et de la dégradation des zones humides</w:t>
            </w:r>
          </w:p>
        </w:tc>
        <w:tc>
          <w:tcPr>
            <w:tcW w:w="837" w:type="pct"/>
          </w:tcPr>
          <w:p w14:paraId="7D243597"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7128D6D1"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5</w:t>
            </w:r>
            <w:r w:rsidRPr="00C4647D">
              <w:rPr>
                <w:rFonts w:asciiTheme="minorHAnsi" w:hAnsiTheme="minorHAnsi" w:cs="Helvetica"/>
                <w:sz w:val="18"/>
                <w:szCs w:val="18"/>
                <w:lang w:val="fr-FR"/>
              </w:rPr>
              <w:t xml:space="preserve"> </w:t>
            </w:r>
          </w:p>
          <w:p w14:paraId="46C5FE98" w14:textId="77777777" w:rsidR="00C62980" w:rsidRPr="00C4647D" w:rsidRDefault="00C62980" w:rsidP="00C62980">
            <w:pPr>
              <w:rPr>
                <w:rFonts w:asciiTheme="minorHAnsi" w:hAnsiTheme="minorHAnsi"/>
                <w:sz w:val="18"/>
                <w:szCs w:val="18"/>
                <w:lang w:val="fr-FR"/>
              </w:rPr>
            </w:pPr>
          </w:p>
        </w:tc>
        <w:tc>
          <w:tcPr>
            <w:tcW w:w="1755" w:type="pct"/>
          </w:tcPr>
          <w:p w14:paraId="34C4F200"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D’ici à 2020, le rythme d’appauvrissement de tous les habitats naturels, y compris les forêts, est réduit de moitié au moins et si possible ramené à près de zéro, et la dégradation et la fragmentation des habitats sont sensiblement réduites.</w:t>
            </w:r>
          </w:p>
        </w:tc>
      </w:tr>
      <w:tr w:rsidR="00C62980" w:rsidRPr="008D656A" w14:paraId="3DEED15D" w14:textId="77777777" w:rsidTr="00251757">
        <w:tc>
          <w:tcPr>
            <w:tcW w:w="524" w:type="pct"/>
          </w:tcPr>
          <w:p w14:paraId="365D6EB0" w14:textId="77777777" w:rsidR="00C62980" w:rsidRPr="00C4647D" w:rsidRDefault="00C62980" w:rsidP="00C62980">
            <w:pPr>
              <w:rPr>
                <w:rFonts w:asciiTheme="minorHAnsi" w:hAnsiTheme="minorHAnsi"/>
                <w:b/>
                <w:sz w:val="18"/>
                <w:szCs w:val="18"/>
                <w:lang w:val="fr-FR"/>
              </w:rPr>
            </w:pPr>
            <w:r>
              <w:rPr>
                <w:rFonts w:asciiTheme="minorHAnsi" w:hAnsiTheme="minorHAnsi"/>
                <w:b/>
                <w:sz w:val="18"/>
                <w:szCs w:val="18"/>
                <w:lang w:val="fr-FR"/>
              </w:rPr>
              <w:t>Objectif 1</w:t>
            </w:r>
          </w:p>
        </w:tc>
        <w:tc>
          <w:tcPr>
            <w:tcW w:w="1354" w:type="pct"/>
          </w:tcPr>
          <w:p w14:paraId="396C3480" w14:textId="77777777" w:rsidR="00C62980" w:rsidRPr="00C4647D" w:rsidRDefault="00C62980" w:rsidP="00C62980">
            <w:pPr>
              <w:rPr>
                <w:rFonts w:asciiTheme="minorHAnsi" w:hAnsiTheme="minorHAnsi"/>
                <w:sz w:val="18"/>
                <w:szCs w:val="18"/>
                <w:lang w:val="fr-FR"/>
              </w:rPr>
            </w:pPr>
            <w:r w:rsidRPr="00C4647D">
              <w:rPr>
                <w:rFonts w:asciiTheme="minorHAnsi" w:hAnsiTheme="minorHAnsi"/>
                <w:sz w:val="18"/>
                <w:szCs w:val="18"/>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837" w:type="pct"/>
          </w:tcPr>
          <w:p w14:paraId="0726E5D3" w14:textId="77777777" w:rsidR="00C62980" w:rsidRPr="00853D38" w:rsidRDefault="00C62980" w:rsidP="00C62980">
            <w:pPr>
              <w:widowControl w:val="0"/>
              <w:autoSpaceDE w:val="0"/>
              <w:autoSpaceDN w:val="0"/>
              <w:adjustRightInd w:val="0"/>
              <w:rPr>
                <w:rFonts w:ascii="Calibri" w:hAnsi="Calibri" w:cs="Calibri"/>
                <w:b/>
                <w:bCs/>
                <w:sz w:val="18"/>
                <w:szCs w:val="18"/>
                <w:lang w:val="fr-FR"/>
              </w:rPr>
            </w:pPr>
            <w:r w:rsidRPr="00853D38">
              <w:rPr>
                <w:rFonts w:ascii="Calibri" w:hAnsi="Calibri" w:cs="Calibri"/>
                <w:b/>
                <w:color w:val="231F20"/>
                <w:sz w:val="18"/>
                <w:szCs w:val="18"/>
              </w:rPr>
              <w:t>1.b; 2.4; 6.1; 6.2; 6.5; 8.3; 8.9; 11.3; 11.4; 11.a; 11.b; 13.2; 14.4; 14.5; 14.c; 15.9</w:t>
            </w:r>
          </w:p>
        </w:tc>
        <w:tc>
          <w:tcPr>
            <w:tcW w:w="530" w:type="pct"/>
          </w:tcPr>
          <w:p w14:paraId="7A4B8287"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2</w:t>
            </w:r>
            <w:r w:rsidRPr="00C4647D">
              <w:rPr>
                <w:rFonts w:asciiTheme="minorHAnsi" w:hAnsiTheme="minorHAnsi" w:cs="Helvetica"/>
                <w:sz w:val="18"/>
                <w:szCs w:val="18"/>
                <w:lang w:val="fr-FR"/>
              </w:rPr>
              <w:t xml:space="preserve"> </w:t>
            </w:r>
          </w:p>
          <w:p w14:paraId="3DDB5BB2" w14:textId="77777777" w:rsidR="00C62980" w:rsidRPr="00C4647D" w:rsidRDefault="00C62980" w:rsidP="00C62980">
            <w:pPr>
              <w:rPr>
                <w:rFonts w:asciiTheme="minorHAnsi" w:hAnsiTheme="minorHAnsi"/>
                <w:sz w:val="18"/>
                <w:szCs w:val="18"/>
                <w:lang w:val="fr-FR"/>
              </w:rPr>
            </w:pPr>
          </w:p>
        </w:tc>
        <w:tc>
          <w:tcPr>
            <w:tcW w:w="1755" w:type="pct"/>
          </w:tcPr>
          <w:p w14:paraId="23598FD0"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w:t>
            </w:r>
          </w:p>
        </w:tc>
      </w:tr>
      <w:tr w:rsidR="00C62980" w:rsidRPr="008D656A" w14:paraId="1CCB69EC" w14:textId="77777777" w:rsidTr="00251757">
        <w:tc>
          <w:tcPr>
            <w:tcW w:w="524" w:type="pct"/>
            <w:vMerge w:val="restart"/>
          </w:tcPr>
          <w:p w14:paraId="0DE2BC79" w14:textId="77777777" w:rsidR="00C62980" w:rsidRPr="00C4647D" w:rsidRDefault="00C62980" w:rsidP="00C62980">
            <w:pPr>
              <w:rPr>
                <w:rFonts w:asciiTheme="minorHAnsi" w:hAnsiTheme="minorHAnsi"/>
                <w:b/>
                <w:sz w:val="18"/>
                <w:szCs w:val="18"/>
                <w:lang w:val="fr-FR"/>
              </w:rPr>
            </w:pPr>
            <w:r>
              <w:rPr>
                <w:rFonts w:asciiTheme="minorHAnsi" w:hAnsiTheme="minorHAnsi"/>
                <w:b/>
                <w:sz w:val="18"/>
                <w:szCs w:val="18"/>
                <w:lang w:val="fr-FR"/>
              </w:rPr>
              <w:t>Objectif 2</w:t>
            </w:r>
          </w:p>
        </w:tc>
        <w:tc>
          <w:tcPr>
            <w:tcW w:w="1354" w:type="pct"/>
            <w:vMerge w:val="restart"/>
          </w:tcPr>
          <w:p w14:paraId="4E651FB5" w14:textId="77777777" w:rsidR="00C62980" w:rsidRPr="00C4647D" w:rsidRDefault="00C62980" w:rsidP="00C62980">
            <w:pPr>
              <w:rPr>
                <w:rFonts w:asciiTheme="minorHAnsi" w:hAnsiTheme="minorHAnsi"/>
                <w:sz w:val="18"/>
                <w:szCs w:val="18"/>
                <w:lang w:val="fr-FR"/>
              </w:rPr>
            </w:pPr>
            <w:r w:rsidRPr="00C4647D">
              <w:rPr>
                <w:rFonts w:asciiTheme="minorHAnsi" w:hAnsiTheme="minorHAnsi"/>
                <w:sz w:val="18"/>
                <w:szCs w:val="18"/>
                <w:lang w:val="fr-FR"/>
              </w:rPr>
              <w:t>L’eau est utilisée dans le respect des besoins des écosystèmes de zones humides afin qu’ils puissent remplir leurs fonctions et fournir des services à l’échelle qui convient, notamment au niveau d’un bassin versant ou le long d’une zone côtière</w:t>
            </w:r>
          </w:p>
        </w:tc>
        <w:tc>
          <w:tcPr>
            <w:tcW w:w="837" w:type="pct"/>
            <w:vMerge w:val="restart"/>
          </w:tcPr>
          <w:p w14:paraId="187E53F9"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6.4; 6.5; 6.6</w:t>
            </w:r>
          </w:p>
        </w:tc>
        <w:tc>
          <w:tcPr>
            <w:tcW w:w="530" w:type="pct"/>
          </w:tcPr>
          <w:p w14:paraId="41683C8B"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7</w:t>
            </w:r>
            <w:r w:rsidRPr="00C4647D">
              <w:rPr>
                <w:rFonts w:asciiTheme="minorHAnsi" w:hAnsiTheme="minorHAnsi" w:cs="Helvetica"/>
                <w:sz w:val="18"/>
                <w:szCs w:val="18"/>
                <w:lang w:val="fr-FR"/>
              </w:rPr>
              <w:t xml:space="preserve"> </w:t>
            </w:r>
          </w:p>
          <w:p w14:paraId="56E7661A" w14:textId="77777777" w:rsidR="00C62980" w:rsidRPr="00C4647D" w:rsidRDefault="00C62980" w:rsidP="00C62980">
            <w:pPr>
              <w:rPr>
                <w:rFonts w:asciiTheme="minorHAnsi" w:hAnsiTheme="minorHAnsi"/>
                <w:sz w:val="18"/>
                <w:szCs w:val="18"/>
                <w:lang w:val="fr-FR"/>
              </w:rPr>
            </w:pPr>
          </w:p>
        </w:tc>
        <w:tc>
          <w:tcPr>
            <w:tcW w:w="1755" w:type="pct"/>
          </w:tcPr>
          <w:p w14:paraId="0644E9D6"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D’ici à 2020, les zones consacrées à l’agriculture, l’aquaculture et la sylviculture sont gérées d’une manière durable, afin d’assurer la conservation de la diversité biologique.</w:t>
            </w:r>
          </w:p>
        </w:tc>
      </w:tr>
      <w:tr w:rsidR="00C62980" w:rsidRPr="008D656A" w14:paraId="526EF933" w14:textId="77777777" w:rsidTr="00251757">
        <w:tc>
          <w:tcPr>
            <w:tcW w:w="524" w:type="pct"/>
            <w:vMerge/>
          </w:tcPr>
          <w:p w14:paraId="42AB3888" w14:textId="77777777" w:rsidR="00C62980" w:rsidRPr="00C4647D" w:rsidRDefault="00C62980" w:rsidP="00C62980">
            <w:pPr>
              <w:rPr>
                <w:rFonts w:asciiTheme="minorHAnsi" w:hAnsiTheme="minorHAnsi"/>
                <w:b/>
                <w:sz w:val="18"/>
                <w:szCs w:val="18"/>
                <w:lang w:val="fr-FR"/>
              </w:rPr>
            </w:pPr>
          </w:p>
        </w:tc>
        <w:tc>
          <w:tcPr>
            <w:tcW w:w="1354" w:type="pct"/>
            <w:vMerge/>
          </w:tcPr>
          <w:p w14:paraId="3DA4A348" w14:textId="77777777" w:rsidR="00C62980" w:rsidRPr="00C4647D" w:rsidRDefault="00C62980" w:rsidP="00C62980">
            <w:pPr>
              <w:rPr>
                <w:rFonts w:asciiTheme="minorHAnsi" w:hAnsiTheme="minorHAnsi"/>
                <w:sz w:val="18"/>
                <w:szCs w:val="18"/>
                <w:lang w:val="fr-FR"/>
              </w:rPr>
            </w:pPr>
          </w:p>
        </w:tc>
        <w:tc>
          <w:tcPr>
            <w:tcW w:w="837" w:type="pct"/>
            <w:vMerge/>
          </w:tcPr>
          <w:p w14:paraId="7018CDE1"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029F30F2"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8</w:t>
            </w:r>
            <w:r w:rsidRPr="00C4647D">
              <w:rPr>
                <w:rFonts w:asciiTheme="minorHAnsi" w:hAnsiTheme="minorHAnsi" w:cs="Helvetica"/>
                <w:sz w:val="18"/>
                <w:szCs w:val="18"/>
                <w:lang w:val="fr-FR"/>
              </w:rPr>
              <w:t xml:space="preserve"> </w:t>
            </w:r>
          </w:p>
          <w:p w14:paraId="30255F4D"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1755" w:type="pct"/>
          </w:tcPr>
          <w:p w14:paraId="24C5C6F9"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D’ici à 2020, la pollution, notamment celle causée par l’excès d'éléments nutritifs, est ramenée à un niveau qui n’a pas d’effet néfaste sur les fonctions des écosystèmes et la diversité biologique.</w:t>
            </w:r>
          </w:p>
        </w:tc>
      </w:tr>
      <w:tr w:rsidR="00C62980" w:rsidRPr="008D656A" w14:paraId="7AB606A4" w14:textId="77777777" w:rsidTr="00251757">
        <w:tc>
          <w:tcPr>
            <w:tcW w:w="524" w:type="pct"/>
            <w:vMerge w:val="restart"/>
          </w:tcPr>
          <w:p w14:paraId="065B02F5" w14:textId="77777777" w:rsidR="00C62980" w:rsidRPr="00C4647D" w:rsidRDefault="00C62980" w:rsidP="00C62980">
            <w:pPr>
              <w:rPr>
                <w:rFonts w:asciiTheme="minorHAnsi" w:hAnsiTheme="minorHAnsi"/>
                <w:b/>
                <w:sz w:val="18"/>
                <w:szCs w:val="18"/>
                <w:lang w:val="fr-FR"/>
              </w:rPr>
            </w:pPr>
            <w:r>
              <w:rPr>
                <w:rFonts w:asciiTheme="minorHAnsi" w:hAnsiTheme="minorHAnsi"/>
                <w:b/>
                <w:sz w:val="18"/>
                <w:szCs w:val="18"/>
                <w:lang w:val="fr-FR"/>
              </w:rPr>
              <w:t>Objectif 3</w:t>
            </w:r>
          </w:p>
        </w:tc>
        <w:tc>
          <w:tcPr>
            <w:tcW w:w="1354" w:type="pct"/>
            <w:vMerge w:val="restart"/>
          </w:tcPr>
          <w:p w14:paraId="6C8D13EB" w14:textId="77777777" w:rsidR="00C62980" w:rsidRPr="00C4647D" w:rsidRDefault="00C62980" w:rsidP="00C62980">
            <w:pPr>
              <w:rPr>
                <w:rFonts w:asciiTheme="minorHAnsi" w:hAnsiTheme="minorHAnsi"/>
                <w:sz w:val="18"/>
                <w:szCs w:val="18"/>
                <w:lang w:val="fr-FR"/>
              </w:rPr>
            </w:pPr>
            <w:r w:rsidRPr="00C4647D">
              <w:rPr>
                <w:rFonts w:asciiTheme="minorHAnsi" w:hAnsiTheme="minorHAnsi"/>
                <w:sz w:val="18"/>
                <w:szCs w:val="18"/>
                <w:lang w:val="fr-FR"/>
              </w:rPr>
              <w:t>Les secteurs public et privé ont redoublé d’efforts pour appliquer des directives et bonnes pratiques d’utilisation rationnelle de l’eau et des zones humides</w:t>
            </w:r>
          </w:p>
        </w:tc>
        <w:tc>
          <w:tcPr>
            <w:tcW w:w="837" w:type="pct"/>
            <w:vMerge w:val="restart"/>
          </w:tcPr>
          <w:p w14:paraId="7B4210EF"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2.3; 2.5; 3.9; 6.3; 6.4; 6.5; 6.6; 6.a; 6.b; 8.4; 9.1; 9.5; 11.4; 11.5; 11.6; 11.7; 12.2; 12.6; 14.1; 14.2; 14.3; 14.4; 14.5; 14.7; 14.b; 15.1; 15.2; 15.3; 15.4; 15.5; 15.6; 15.7</w:t>
            </w:r>
          </w:p>
        </w:tc>
        <w:tc>
          <w:tcPr>
            <w:tcW w:w="530" w:type="pct"/>
          </w:tcPr>
          <w:p w14:paraId="309096B0"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4</w:t>
            </w:r>
            <w:r w:rsidRPr="00C4647D">
              <w:rPr>
                <w:rFonts w:asciiTheme="minorHAnsi" w:hAnsiTheme="minorHAnsi" w:cs="Helvetica"/>
                <w:sz w:val="18"/>
                <w:szCs w:val="18"/>
                <w:lang w:val="fr-FR"/>
              </w:rPr>
              <w:t xml:space="preserve"> </w:t>
            </w:r>
          </w:p>
          <w:p w14:paraId="35F1AD23" w14:textId="77777777" w:rsidR="00C62980" w:rsidRPr="00C4647D" w:rsidRDefault="00C62980" w:rsidP="00C62980">
            <w:pPr>
              <w:rPr>
                <w:rFonts w:asciiTheme="minorHAnsi" w:hAnsiTheme="minorHAnsi"/>
                <w:sz w:val="18"/>
                <w:szCs w:val="18"/>
                <w:lang w:val="fr-FR"/>
              </w:rPr>
            </w:pPr>
          </w:p>
        </w:tc>
        <w:tc>
          <w:tcPr>
            <w:tcW w:w="1755" w:type="pct"/>
          </w:tcPr>
          <w:p w14:paraId="138BF155"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w:t>
            </w:r>
          </w:p>
        </w:tc>
      </w:tr>
      <w:tr w:rsidR="00C62980" w:rsidRPr="008D656A" w14:paraId="55087806" w14:textId="77777777" w:rsidTr="00251757">
        <w:tc>
          <w:tcPr>
            <w:tcW w:w="524" w:type="pct"/>
            <w:vMerge/>
          </w:tcPr>
          <w:p w14:paraId="3429CDB2" w14:textId="77777777" w:rsidR="00C62980" w:rsidRPr="00C4647D" w:rsidRDefault="00C62980" w:rsidP="00C62980">
            <w:pPr>
              <w:rPr>
                <w:rFonts w:asciiTheme="minorHAnsi" w:hAnsiTheme="minorHAnsi"/>
                <w:b/>
                <w:sz w:val="18"/>
                <w:szCs w:val="18"/>
                <w:lang w:val="fr-FR"/>
              </w:rPr>
            </w:pPr>
          </w:p>
        </w:tc>
        <w:tc>
          <w:tcPr>
            <w:tcW w:w="1354" w:type="pct"/>
            <w:vMerge/>
          </w:tcPr>
          <w:p w14:paraId="42C4F2EA" w14:textId="77777777" w:rsidR="00C62980" w:rsidRPr="00C4647D" w:rsidRDefault="00C62980" w:rsidP="00C62980">
            <w:pPr>
              <w:rPr>
                <w:rFonts w:asciiTheme="minorHAnsi" w:hAnsiTheme="minorHAnsi"/>
                <w:sz w:val="18"/>
                <w:szCs w:val="18"/>
                <w:lang w:val="fr-FR"/>
              </w:rPr>
            </w:pPr>
          </w:p>
        </w:tc>
        <w:tc>
          <w:tcPr>
            <w:tcW w:w="837" w:type="pct"/>
            <w:vMerge/>
          </w:tcPr>
          <w:p w14:paraId="18A7DF44"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7B2CE886"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3</w:t>
            </w:r>
          </w:p>
        </w:tc>
        <w:tc>
          <w:tcPr>
            <w:tcW w:w="1755" w:type="pct"/>
          </w:tcPr>
          <w:p w14:paraId="04E15F0F"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 xml:space="preserve">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diversité biologique sont élaborées et appliquées, d’une manière compatible et en harmonie avec les dispositions de la Convention et les obligations internationales en vigueur, </w:t>
            </w:r>
            <w:r w:rsidRPr="00C4647D">
              <w:rPr>
                <w:rFonts w:asciiTheme="minorHAnsi" w:hAnsiTheme="minorHAnsi" w:cs="Helvetica"/>
                <w:sz w:val="18"/>
                <w:szCs w:val="18"/>
                <w:lang w:val="fr-FR"/>
              </w:rPr>
              <w:lastRenderedPageBreak/>
              <w:t>en tenant compte des conditions socioéconomiques nationales.</w:t>
            </w:r>
          </w:p>
        </w:tc>
      </w:tr>
      <w:tr w:rsidR="00C62980" w:rsidRPr="00E12687" w14:paraId="6FDD20B6" w14:textId="77777777" w:rsidTr="00251757">
        <w:tc>
          <w:tcPr>
            <w:tcW w:w="524" w:type="pct"/>
            <w:vMerge/>
          </w:tcPr>
          <w:p w14:paraId="40F15326" w14:textId="77777777" w:rsidR="00C62980" w:rsidRPr="00C4647D" w:rsidRDefault="00C62980" w:rsidP="00C62980">
            <w:pPr>
              <w:rPr>
                <w:rFonts w:asciiTheme="minorHAnsi" w:hAnsiTheme="minorHAnsi"/>
                <w:b/>
                <w:sz w:val="18"/>
                <w:szCs w:val="18"/>
                <w:lang w:val="fr-FR"/>
              </w:rPr>
            </w:pPr>
          </w:p>
        </w:tc>
        <w:tc>
          <w:tcPr>
            <w:tcW w:w="1354" w:type="pct"/>
            <w:vMerge/>
          </w:tcPr>
          <w:p w14:paraId="050FB1E6" w14:textId="77777777" w:rsidR="00C62980" w:rsidRPr="00C4647D" w:rsidRDefault="00C62980" w:rsidP="00C62980">
            <w:pPr>
              <w:rPr>
                <w:rFonts w:asciiTheme="minorHAnsi" w:hAnsiTheme="minorHAnsi"/>
                <w:sz w:val="18"/>
                <w:szCs w:val="18"/>
                <w:lang w:val="fr-FR"/>
              </w:rPr>
            </w:pPr>
          </w:p>
        </w:tc>
        <w:tc>
          <w:tcPr>
            <w:tcW w:w="837" w:type="pct"/>
            <w:vMerge/>
          </w:tcPr>
          <w:p w14:paraId="462876E8"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19667E85"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7</w:t>
            </w:r>
          </w:p>
        </w:tc>
        <w:tc>
          <w:tcPr>
            <w:tcW w:w="1755" w:type="pct"/>
          </w:tcPr>
          <w:p w14:paraId="0C107ECC"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C62980" w:rsidRPr="00E12687" w14:paraId="539F9565" w14:textId="77777777" w:rsidTr="00251757">
        <w:tc>
          <w:tcPr>
            <w:tcW w:w="524" w:type="pct"/>
            <w:vMerge/>
          </w:tcPr>
          <w:p w14:paraId="113CE6B3" w14:textId="77777777" w:rsidR="00C62980" w:rsidRPr="00C4647D" w:rsidRDefault="00C62980" w:rsidP="00C62980">
            <w:pPr>
              <w:rPr>
                <w:rFonts w:asciiTheme="minorHAnsi" w:hAnsiTheme="minorHAnsi"/>
                <w:b/>
                <w:sz w:val="18"/>
                <w:szCs w:val="18"/>
                <w:lang w:val="fr-FR"/>
              </w:rPr>
            </w:pPr>
          </w:p>
        </w:tc>
        <w:tc>
          <w:tcPr>
            <w:tcW w:w="1354" w:type="pct"/>
            <w:vMerge/>
          </w:tcPr>
          <w:p w14:paraId="686B08D0" w14:textId="77777777" w:rsidR="00C62980" w:rsidRPr="00C4647D" w:rsidRDefault="00C62980" w:rsidP="00C62980">
            <w:pPr>
              <w:rPr>
                <w:rFonts w:asciiTheme="minorHAnsi" w:hAnsiTheme="minorHAnsi"/>
                <w:sz w:val="18"/>
                <w:szCs w:val="18"/>
                <w:lang w:val="fr-FR"/>
              </w:rPr>
            </w:pPr>
          </w:p>
        </w:tc>
        <w:tc>
          <w:tcPr>
            <w:tcW w:w="837" w:type="pct"/>
            <w:vMerge/>
          </w:tcPr>
          <w:p w14:paraId="6D3DFEB5"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7E615C36"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8</w:t>
            </w:r>
          </w:p>
        </w:tc>
        <w:tc>
          <w:tcPr>
            <w:tcW w:w="1755" w:type="pct"/>
          </w:tcPr>
          <w:p w14:paraId="781B8A8F"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C62980" w:rsidRPr="008D656A" w14:paraId="47611260" w14:textId="77777777" w:rsidTr="00251757">
        <w:tc>
          <w:tcPr>
            <w:tcW w:w="524" w:type="pct"/>
          </w:tcPr>
          <w:p w14:paraId="2C3330DD" w14:textId="77777777" w:rsidR="00C62980" w:rsidRPr="00C4647D" w:rsidRDefault="00C62980" w:rsidP="00C62980">
            <w:pPr>
              <w:rPr>
                <w:rFonts w:asciiTheme="minorHAnsi" w:hAnsiTheme="minorHAnsi"/>
                <w:b/>
                <w:sz w:val="18"/>
                <w:szCs w:val="18"/>
                <w:lang w:val="fr-FR"/>
              </w:rPr>
            </w:pPr>
            <w:r>
              <w:rPr>
                <w:rFonts w:asciiTheme="minorHAnsi" w:hAnsiTheme="minorHAnsi"/>
                <w:b/>
                <w:sz w:val="18"/>
                <w:szCs w:val="18"/>
                <w:lang w:val="fr-FR"/>
              </w:rPr>
              <w:t>Objectif 4</w:t>
            </w:r>
          </w:p>
        </w:tc>
        <w:tc>
          <w:tcPr>
            <w:tcW w:w="1354" w:type="pct"/>
          </w:tcPr>
          <w:p w14:paraId="42E65AB6" w14:textId="77777777" w:rsidR="00C62980" w:rsidRPr="00C4647D" w:rsidRDefault="00C62980" w:rsidP="00C62980">
            <w:pPr>
              <w:rPr>
                <w:rFonts w:asciiTheme="minorHAnsi" w:hAnsiTheme="minorHAnsi"/>
                <w:sz w:val="18"/>
                <w:szCs w:val="18"/>
                <w:lang w:val="fr-FR"/>
              </w:rPr>
            </w:pPr>
            <w:r w:rsidRPr="00C4647D">
              <w:rPr>
                <w:rFonts w:asciiTheme="minorHAnsi" w:hAnsiTheme="minorHAnsi"/>
                <w:sz w:val="18"/>
                <w:szCs w:val="18"/>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837" w:type="pct"/>
          </w:tcPr>
          <w:p w14:paraId="1A32DC73"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15.8</w:t>
            </w:r>
          </w:p>
        </w:tc>
        <w:tc>
          <w:tcPr>
            <w:tcW w:w="530" w:type="pct"/>
          </w:tcPr>
          <w:p w14:paraId="2C3FE392"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O</w:t>
            </w:r>
            <w:r w:rsidRPr="00C4647D">
              <w:rPr>
                <w:rFonts w:asciiTheme="minorHAnsi" w:hAnsiTheme="minorHAnsi" w:cs="Helvetica"/>
                <w:b/>
                <w:bCs/>
                <w:sz w:val="18"/>
                <w:szCs w:val="18"/>
                <w:lang w:val="fr-FR"/>
              </w:rPr>
              <w:t xml:space="preserve">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9</w:t>
            </w:r>
            <w:r w:rsidRPr="00C4647D">
              <w:rPr>
                <w:rFonts w:asciiTheme="minorHAnsi" w:hAnsiTheme="minorHAnsi" w:cs="Helvetica"/>
                <w:sz w:val="18"/>
                <w:szCs w:val="18"/>
                <w:lang w:val="fr-FR"/>
              </w:rPr>
              <w:t xml:space="preserve"> </w:t>
            </w:r>
          </w:p>
          <w:p w14:paraId="2A0A2FEE" w14:textId="77777777" w:rsidR="00C62980" w:rsidRPr="00C4647D" w:rsidRDefault="00C62980" w:rsidP="00C62980">
            <w:pPr>
              <w:rPr>
                <w:rFonts w:asciiTheme="minorHAnsi" w:hAnsiTheme="minorHAnsi"/>
                <w:sz w:val="18"/>
                <w:szCs w:val="18"/>
                <w:lang w:val="fr-FR"/>
              </w:rPr>
            </w:pPr>
          </w:p>
        </w:tc>
        <w:tc>
          <w:tcPr>
            <w:tcW w:w="1755" w:type="pct"/>
          </w:tcPr>
          <w:p w14:paraId="63DD99C5"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w:t>
            </w:r>
          </w:p>
        </w:tc>
      </w:tr>
      <w:tr w:rsidR="00C62980" w:rsidRPr="00E12687" w14:paraId="3A598DC1" w14:textId="77777777" w:rsidTr="00251757">
        <w:tc>
          <w:tcPr>
            <w:tcW w:w="1878" w:type="pct"/>
            <w:gridSpan w:val="2"/>
          </w:tcPr>
          <w:p w14:paraId="720AD7B8" w14:textId="77777777" w:rsidR="00C62980" w:rsidRPr="00C4647D" w:rsidRDefault="00C62980" w:rsidP="00C62980">
            <w:pPr>
              <w:rPr>
                <w:rFonts w:asciiTheme="minorHAnsi" w:hAnsiTheme="minorHAnsi"/>
                <w:b/>
                <w:sz w:val="18"/>
                <w:szCs w:val="18"/>
                <w:lang w:val="fr-FR"/>
              </w:rPr>
            </w:pPr>
            <w:r w:rsidRPr="00C4647D">
              <w:rPr>
                <w:rFonts w:asciiTheme="minorHAnsi" w:hAnsiTheme="minorHAnsi"/>
                <w:b/>
                <w:lang w:val="fr-FR"/>
              </w:rPr>
              <w:t>But 2 : Conserver et gérer efficacement le réseau de Sites Ramsar</w:t>
            </w:r>
          </w:p>
        </w:tc>
        <w:tc>
          <w:tcPr>
            <w:tcW w:w="837" w:type="pct"/>
          </w:tcPr>
          <w:p w14:paraId="2502AECC"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72F892CF" w14:textId="77777777" w:rsidR="00C62980" w:rsidRPr="00E774C7"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11</w:t>
            </w:r>
          </w:p>
        </w:tc>
        <w:tc>
          <w:tcPr>
            <w:tcW w:w="1755" w:type="pct"/>
          </w:tcPr>
          <w:p w14:paraId="45251313"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C62980" w:rsidRPr="008D656A" w14:paraId="2CEF584C" w14:textId="77777777" w:rsidTr="00251757">
        <w:tc>
          <w:tcPr>
            <w:tcW w:w="524" w:type="pct"/>
            <w:vMerge w:val="restart"/>
          </w:tcPr>
          <w:p w14:paraId="189FF464" w14:textId="77777777" w:rsidR="00C62980" w:rsidRPr="00C4647D" w:rsidRDefault="00C62980" w:rsidP="00C62980">
            <w:pPr>
              <w:rPr>
                <w:rFonts w:asciiTheme="minorHAnsi" w:hAnsiTheme="minorHAnsi"/>
                <w:b/>
                <w:sz w:val="18"/>
                <w:szCs w:val="18"/>
                <w:lang w:val="fr-FR"/>
              </w:rPr>
            </w:pPr>
            <w:r>
              <w:rPr>
                <w:rFonts w:asciiTheme="minorHAnsi" w:hAnsiTheme="minorHAnsi"/>
                <w:b/>
                <w:sz w:val="18"/>
                <w:szCs w:val="18"/>
                <w:lang w:val="fr-FR"/>
              </w:rPr>
              <w:t>Objectif 5</w:t>
            </w:r>
          </w:p>
        </w:tc>
        <w:tc>
          <w:tcPr>
            <w:tcW w:w="1354" w:type="pct"/>
            <w:vMerge w:val="restart"/>
          </w:tcPr>
          <w:p w14:paraId="4B6F5A8C" w14:textId="77777777" w:rsidR="00C62980" w:rsidRPr="00C4647D" w:rsidRDefault="00C62980" w:rsidP="00C62980">
            <w:pPr>
              <w:rPr>
                <w:rFonts w:asciiTheme="minorHAnsi" w:hAnsiTheme="minorHAnsi"/>
                <w:sz w:val="18"/>
                <w:szCs w:val="18"/>
                <w:lang w:val="fr-FR"/>
              </w:rPr>
            </w:pPr>
            <w:r w:rsidRPr="00C4647D">
              <w:rPr>
                <w:rFonts w:asciiTheme="minorHAnsi" w:hAnsiTheme="minorHAnsi"/>
                <w:sz w:val="18"/>
                <w:szCs w:val="18"/>
                <w:lang w:val="fr-FR"/>
              </w:rPr>
              <w:t>Les caractéristiques écologiques des Sites Ramsar sont maintenues ou restaurées par une planification efficace et une gestion intégrée</w:t>
            </w:r>
          </w:p>
        </w:tc>
        <w:tc>
          <w:tcPr>
            <w:tcW w:w="837" w:type="pct"/>
            <w:vMerge w:val="restart"/>
          </w:tcPr>
          <w:p w14:paraId="09F18BDF"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6.3; 6.4; 6.5; 6.6; 11.3; 11.4; 11.a; 11.b; 13.1; 14.2; 15.1; 15.2; 15.3; 15.4</w:t>
            </w:r>
          </w:p>
        </w:tc>
        <w:tc>
          <w:tcPr>
            <w:tcW w:w="530" w:type="pct"/>
          </w:tcPr>
          <w:p w14:paraId="128FA9C7"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11</w:t>
            </w:r>
          </w:p>
          <w:p w14:paraId="2C7100E0" w14:textId="77777777" w:rsidR="00C62980" w:rsidRPr="00C4647D" w:rsidRDefault="00C62980" w:rsidP="00C62980">
            <w:pPr>
              <w:rPr>
                <w:rFonts w:asciiTheme="minorHAnsi" w:hAnsiTheme="minorHAnsi"/>
                <w:sz w:val="18"/>
                <w:szCs w:val="18"/>
                <w:lang w:val="fr-FR"/>
              </w:rPr>
            </w:pPr>
          </w:p>
        </w:tc>
        <w:tc>
          <w:tcPr>
            <w:tcW w:w="1755" w:type="pct"/>
          </w:tcPr>
          <w:p w14:paraId="063B5317"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D’ici à 2020, au moins 17 % des zones terrestres et d’eaux intérieures et 10 %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w:t>
            </w:r>
          </w:p>
        </w:tc>
      </w:tr>
      <w:tr w:rsidR="00C62980" w:rsidRPr="008D656A" w14:paraId="3A4CD0D3" w14:textId="77777777" w:rsidTr="00251757">
        <w:tc>
          <w:tcPr>
            <w:tcW w:w="524" w:type="pct"/>
            <w:vMerge/>
          </w:tcPr>
          <w:p w14:paraId="751B2543" w14:textId="77777777" w:rsidR="00C62980" w:rsidRPr="00C4647D" w:rsidRDefault="00C62980" w:rsidP="00C62980">
            <w:pPr>
              <w:rPr>
                <w:rFonts w:asciiTheme="minorHAnsi" w:hAnsiTheme="minorHAnsi"/>
                <w:b/>
                <w:sz w:val="18"/>
                <w:szCs w:val="18"/>
                <w:lang w:val="fr-FR"/>
              </w:rPr>
            </w:pPr>
          </w:p>
        </w:tc>
        <w:tc>
          <w:tcPr>
            <w:tcW w:w="1354" w:type="pct"/>
            <w:vMerge/>
          </w:tcPr>
          <w:p w14:paraId="2D716A63" w14:textId="77777777" w:rsidR="00C62980" w:rsidRPr="00C4647D" w:rsidRDefault="00C62980" w:rsidP="00C62980">
            <w:pPr>
              <w:rPr>
                <w:rFonts w:asciiTheme="minorHAnsi" w:hAnsiTheme="minorHAnsi"/>
                <w:sz w:val="18"/>
                <w:szCs w:val="18"/>
                <w:lang w:val="fr-FR"/>
              </w:rPr>
            </w:pPr>
          </w:p>
        </w:tc>
        <w:tc>
          <w:tcPr>
            <w:tcW w:w="837" w:type="pct"/>
            <w:vMerge/>
          </w:tcPr>
          <w:p w14:paraId="730B12EE"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0AE232CB"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12</w:t>
            </w:r>
          </w:p>
        </w:tc>
        <w:tc>
          <w:tcPr>
            <w:tcW w:w="1755" w:type="pct"/>
          </w:tcPr>
          <w:p w14:paraId="22C352D1"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D’ici à 2020, l’extinction d'espèces menacées connues est évitée et leur état de conservation, en particulier de celles qui tombent le plus en déclin, est amélioré et maintenu.</w:t>
            </w:r>
          </w:p>
        </w:tc>
      </w:tr>
      <w:tr w:rsidR="00C62980" w:rsidRPr="008D656A" w14:paraId="1D0FB691" w14:textId="77777777" w:rsidTr="00251757">
        <w:tc>
          <w:tcPr>
            <w:tcW w:w="524" w:type="pct"/>
            <w:vMerge/>
          </w:tcPr>
          <w:p w14:paraId="2FF411A2" w14:textId="77777777" w:rsidR="00C62980" w:rsidRPr="00C4647D" w:rsidRDefault="00C62980" w:rsidP="00C62980">
            <w:pPr>
              <w:rPr>
                <w:rFonts w:asciiTheme="minorHAnsi" w:hAnsiTheme="minorHAnsi"/>
                <w:b/>
                <w:sz w:val="18"/>
                <w:szCs w:val="18"/>
                <w:lang w:val="fr-FR"/>
              </w:rPr>
            </w:pPr>
          </w:p>
        </w:tc>
        <w:tc>
          <w:tcPr>
            <w:tcW w:w="1354" w:type="pct"/>
            <w:vMerge/>
          </w:tcPr>
          <w:p w14:paraId="41554BAB" w14:textId="77777777" w:rsidR="00C62980" w:rsidRPr="00C4647D" w:rsidRDefault="00C62980" w:rsidP="00C62980">
            <w:pPr>
              <w:rPr>
                <w:rFonts w:asciiTheme="minorHAnsi" w:hAnsiTheme="minorHAnsi"/>
                <w:sz w:val="18"/>
                <w:szCs w:val="18"/>
                <w:lang w:val="fr-FR"/>
              </w:rPr>
            </w:pPr>
          </w:p>
        </w:tc>
        <w:tc>
          <w:tcPr>
            <w:tcW w:w="837" w:type="pct"/>
            <w:vMerge/>
          </w:tcPr>
          <w:p w14:paraId="0044B478"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66CC0ECC"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6</w:t>
            </w:r>
            <w:r w:rsidRPr="00C4647D">
              <w:rPr>
                <w:rFonts w:asciiTheme="minorHAnsi" w:hAnsiTheme="minorHAnsi" w:cs="Helvetica"/>
                <w:sz w:val="18"/>
                <w:szCs w:val="18"/>
                <w:lang w:val="fr-FR"/>
              </w:rPr>
              <w:t xml:space="preserve"> </w:t>
            </w:r>
          </w:p>
          <w:p w14:paraId="3D609296"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1755" w:type="pct"/>
          </w:tcPr>
          <w:p w14:paraId="3CE44AA0"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 xml:space="preserve">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w:t>
            </w:r>
            <w:r w:rsidRPr="00C4647D">
              <w:rPr>
                <w:rFonts w:asciiTheme="minorHAnsi" w:hAnsiTheme="minorHAnsi" w:cs="Helvetica"/>
                <w:sz w:val="18"/>
                <w:szCs w:val="18"/>
                <w:lang w:val="fr-FR"/>
              </w:rPr>
              <w:lastRenderedPageBreak/>
              <w:t>espèces et les écosystèmes reste dans des limites écologiques sûres.</w:t>
            </w:r>
          </w:p>
        </w:tc>
      </w:tr>
      <w:tr w:rsidR="00C62980" w:rsidRPr="00E12687" w14:paraId="7F79CECD" w14:textId="77777777" w:rsidTr="00251757">
        <w:tc>
          <w:tcPr>
            <w:tcW w:w="524" w:type="pct"/>
            <w:vMerge w:val="restart"/>
          </w:tcPr>
          <w:p w14:paraId="7EDB955D" w14:textId="77777777" w:rsidR="00C62980" w:rsidRPr="00C4647D" w:rsidRDefault="00C62980" w:rsidP="00C62980">
            <w:pPr>
              <w:keepNext/>
              <w:rPr>
                <w:rFonts w:asciiTheme="minorHAnsi" w:hAnsiTheme="minorHAnsi"/>
                <w:b/>
                <w:sz w:val="18"/>
                <w:szCs w:val="18"/>
                <w:lang w:val="fr-FR"/>
              </w:rPr>
            </w:pPr>
            <w:r>
              <w:rPr>
                <w:rFonts w:asciiTheme="minorHAnsi" w:hAnsiTheme="minorHAnsi"/>
                <w:b/>
                <w:sz w:val="18"/>
                <w:szCs w:val="18"/>
                <w:lang w:val="fr-FR"/>
              </w:rPr>
              <w:lastRenderedPageBreak/>
              <w:t>Objectif 6</w:t>
            </w:r>
          </w:p>
        </w:tc>
        <w:tc>
          <w:tcPr>
            <w:tcW w:w="1354" w:type="pct"/>
            <w:vMerge w:val="restart"/>
          </w:tcPr>
          <w:p w14:paraId="48FE15EF" w14:textId="77777777" w:rsidR="00C62980" w:rsidRPr="00C4647D" w:rsidRDefault="00C62980" w:rsidP="00C62980">
            <w:pPr>
              <w:keepNext/>
              <w:rPr>
                <w:rFonts w:asciiTheme="minorHAnsi" w:hAnsiTheme="minorHAnsi"/>
                <w:sz w:val="18"/>
                <w:szCs w:val="18"/>
                <w:lang w:val="fr-FR"/>
              </w:rPr>
            </w:pPr>
            <w:r w:rsidRPr="00C4647D">
              <w:rPr>
                <w:rFonts w:asciiTheme="minorHAnsi" w:hAnsiTheme="minorHAnsi"/>
                <w:sz w:val="18"/>
                <w:szCs w:val="18"/>
                <w:lang w:val="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837" w:type="pct"/>
            <w:vMerge w:val="restart"/>
          </w:tcPr>
          <w:p w14:paraId="569C431F" w14:textId="77777777" w:rsidR="00C62980" w:rsidRPr="0046583E" w:rsidRDefault="00C62980" w:rsidP="00C62980">
            <w:pPr>
              <w:keepNext/>
              <w:widowControl w:val="0"/>
              <w:autoSpaceDE w:val="0"/>
              <w:autoSpaceDN w:val="0"/>
              <w:adjustRightInd w:val="0"/>
              <w:rPr>
                <w:rFonts w:cstheme="minorHAnsi"/>
                <w:b/>
                <w:bCs/>
                <w:sz w:val="18"/>
                <w:szCs w:val="18"/>
                <w:lang w:eastAsia="en-GB"/>
              </w:rPr>
            </w:pPr>
            <w:r w:rsidRPr="00853D38">
              <w:rPr>
                <w:rFonts w:ascii="Calibri" w:hAnsi="Calibri" w:cs="Calibri"/>
                <w:b/>
                <w:color w:val="231F20"/>
                <w:sz w:val="18"/>
                <w:szCs w:val="18"/>
              </w:rPr>
              <w:t>6.5; 6.6; 11.3; 11.4; 11.a; 11.b; 13.1; 14.2; 15.1; 15.2; 15.3; 15.4</w:t>
            </w:r>
          </w:p>
        </w:tc>
        <w:tc>
          <w:tcPr>
            <w:tcW w:w="530" w:type="pct"/>
          </w:tcPr>
          <w:p w14:paraId="43C7D92C" w14:textId="77777777" w:rsidR="00C62980" w:rsidRPr="00E774C7" w:rsidRDefault="00C62980" w:rsidP="00C62980">
            <w:pPr>
              <w:keepNext/>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11</w:t>
            </w:r>
          </w:p>
        </w:tc>
        <w:tc>
          <w:tcPr>
            <w:tcW w:w="1755" w:type="pct"/>
          </w:tcPr>
          <w:p w14:paraId="64E34FD0" w14:textId="77777777" w:rsidR="00C62980" w:rsidRPr="00C4647D" w:rsidRDefault="00C62980" w:rsidP="00C62980">
            <w:pPr>
              <w:keepNext/>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C62980" w:rsidRPr="008D656A" w14:paraId="3136500F" w14:textId="77777777" w:rsidTr="00251757">
        <w:tc>
          <w:tcPr>
            <w:tcW w:w="524" w:type="pct"/>
            <w:vMerge/>
          </w:tcPr>
          <w:p w14:paraId="7EFF926B" w14:textId="77777777" w:rsidR="00C62980" w:rsidRPr="00C4647D" w:rsidRDefault="00C62980" w:rsidP="00C62980">
            <w:pPr>
              <w:rPr>
                <w:rFonts w:asciiTheme="minorHAnsi" w:hAnsiTheme="minorHAnsi"/>
                <w:b/>
                <w:sz w:val="18"/>
                <w:szCs w:val="18"/>
                <w:lang w:val="fr-FR"/>
              </w:rPr>
            </w:pPr>
          </w:p>
        </w:tc>
        <w:tc>
          <w:tcPr>
            <w:tcW w:w="1354" w:type="pct"/>
            <w:vMerge/>
          </w:tcPr>
          <w:p w14:paraId="2DA10E21" w14:textId="77777777" w:rsidR="00C62980" w:rsidRPr="00C4647D" w:rsidRDefault="00C62980" w:rsidP="00C62980">
            <w:pPr>
              <w:rPr>
                <w:rFonts w:asciiTheme="minorHAnsi" w:hAnsiTheme="minorHAnsi"/>
                <w:sz w:val="18"/>
                <w:szCs w:val="18"/>
                <w:lang w:val="fr-FR"/>
              </w:rPr>
            </w:pPr>
          </w:p>
        </w:tc>
        <w:tc>
          <w:tcPr>
            <w:tcW w:w="837" w:type="pct"/>
            <w:vMerge/>
          </w:tcPr>
          <w:p w14:paraId="16A7DA30"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406A20E1"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10</w:t>
            </w:r>
          </w:p>
        </w:tc>
        <w:tc>
          <w:tcPr>
            <w:tcW w:w="1755" w:type="pct"/>
          </w:tcPr>
          <w:p w14:paraId="427C2F7B"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D’ici à 2015, les nombreuses pressions anthropiques exercées sur les récifs coralliens et les autres écosystèmes vulnérables marins et côtiers affectés par les changements climatiques ou l’acidification des océans sont réduites au minimum, afin de préserver leur intégrité et leur fonctionnement.</w:t>
            </w:r>
          </w:p>
        </w:tc>
      </w:tr>
      <w:tr w:rsidR="00C62980" w:rsidRPr="00E12687" w14:paraId="69B617B3" w14:textId="77777777" w:rsidTr="00251757">
        <w:tc>
          <w:tcPr>
            <w:tcW w:w="524" w:type="pct"/>
            <w:vMerge w:val="restart"/>
          </w:tcPr>
          <w:p w14:paraId="0BAA2924" w14:textId="77777777" w:rsidR="00C62980" w:rsidRPr="00C4647D" w:rsidRDefault="00C62980" w:rsidP="00C62980">
            <w:pPr>
              <w:rPr>
                <w:rFonts w:asciiTheme="minorHAnsi" w:hAnsiTheme="minorHAnsi"/>
                <w:b/>
                <w:sz w:val="18"/>
                <w:szCs w:val="18"/>
                <w:lang w:val="fr-FR"/>
              </w:rPr>
            </w:pPr>
            <w:r>
              <w:rPr>
                <w:rFonts w:asciiTheme="minorHAnsi" w:hAnsiTheme="minorHAnsi"/>
                <w:b/>
                <w:sz w:val="18"/>
                <w:szCs w:val="18"/>
                <w:lang w:val="fr-FR"/>
              </w:rPr>
              <w:t>Objectif 7</w:t>
            </w:r>
          </w:p>
        </w:tc>
        <w:tc>
          <w:tcPr>
            <w:tcW w:w="1354" w:type="pct"/>
            <w:vMerge w:val="restart"/>
          </w:tcPr>
          <w:p w14:paraId="19F90DD1" w14:textId="77777777" w:rsidR="00C62980" w:rsidRPr="00C4647D" w:rsidRDefault="00C62980" w:rsidP="00C62980">
            <w:pPr>
              <w:rPr>
                <w:rFonts w:asciiTheme="minorHAnsi" w:hAnsiTheme="minorHAnsi"/>
                <w:sz w:val="18"/>
                <w:szCs w:val="18"/>
                <w:lang w:val="fr-FR"/>
              </w:rPr>
            </w:pPr>
            <w:r w:rsidRPr="00C4647D">
              <w:rPr>
                <w:rFonts w:asciiTheme="minorHAnsi" w:hAnsiTheme="minorHAnsi"/>
                <w:sz w:val="18"/>
                <w:szCs w:val="18"/>
                <w:lang w:val="fr-FR"/>
              </w:rPr>
              <w:t>Les menaces pesant sur les sites dont les caractéristiques écologiques risquent de changer sont traitées.</w:t>
            </w:r>
          </w:p>
        </w:tc>
        <w:tc>
          <w:tcPr>
            <w:tcW w:w="837" w:type="pct"/>
            <w:vMerge w:val="restart"/>
          </w:tcPr>
          <w:p w14:paraId="0293C633"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6.5; 6.6; 11.3; 11.4; 11.a; 11.b; 12.4; 13.1; 14.2; 15.1; 15.2; 15.3; 15.4</w:t>
            </w:r>
          </w:p>
        </w:tc>
        <w:tc>
          <w:tcPr>
            <w:tcW w:w="530" w:type="pct"/>
          </w:tcPr>
          <w:p w14:paraId="7A2739A3" w14:textId="77777777" w:rsidR="00C62980" w:rsidRPr="00E774C7"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12</w:t>
            </w:r>
          </w:p>
        </w:tc>
        <w:tc>
          <w:tcPr>
            <w:tcW w:w="1755" w:type="pct"/>
          </w:tcPr>
          <w:p w14:paraId="4DDB1B60"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C62980" w:rsidRPr="008D656A" w14:paraId="360F1A01" w14:textId="77777777" w:rsidTr="00251757">
        <w:tc>
          <w:tcPr>
            <w:tcW w:w="524" w:type="pct"/>
            <w:vMerge/>
          </w:tcPr>
          <w:p w14:paraId="09B82877" w14:textId="77777777" w:rsidR="00C62980" w:rsidRPr="00C4647D" w:rsidRDefault="00C62980" w:rsidP="00C62980">
            <w:pPr>
              <w:rPr>
                <w:rFonts w:asciiTheme="minorHAnsi" w:hAnsiTheme="minorHAnsi"/>
                <w:b/>
                <w:sz w:val="18"/>
                <w:szCs w:val="18"/>
                <w:lang w:val="fr-FR"/>
              </w:rPr>
            </w:pPr>
          </w:p>
        </w:tc>
        <w:tc>
          <w:tcPr>
            <w:tcW w:w="1354" w:type="pct"/>
            <w:vMerge/>
          </w:tcPr>
          <w:p w14:paraId="78F5090F" w14:textId="77777777" w:rsidR="00C62980" w:rsidRPr="00C4647D" w:rsidRDefault="00C62980" w:rsidP="00C62980">
            <w:pPr>
              <w:rPr>
                <w:rFonts w:asciiTheme="minorHAnsi" w:hAnsiTheme="minorHAnsi"/>
                <w:sz w:val="18"/>
                <w:szCs w:val="18"/>
                <w:lang w:val="fr-FR"/>
              </w:rPr>
            </w:pPr>
          </w:p>
        </w:tc>
        <w:tc>
          <w:tcPr>
            <w:tcW w:w="837" w:type="pct"/>
            <w:vMerge/>
          </w:tcPr>
          <w:p w14:paraId="6B698E9D"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4B911B24"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5</w:t>
            </w:r>
            <w:r w:rsidRPr="00C4647D">
              <w:rPr>
                <w:rFonts w:asciiTheme="minorHAnsi" w:hAnsiTheme="minorHAnsi" w:cs="Helvetica"/>
                <w:sz w:val="18"/>
                <w:szCs w:val="18"/>
                <w:lang w:val="fr-FR"/>
              </w:rPr>
              <w:t xml:space="preserve"> </w:t>
            </w:r>
          </w:p>
          <w:p w14:paraId="18CB0288" w14:textId="77777777" w:rsidR="00C62980" w:rsidRPr="00C4647D" w:rsidRDefault="00C62980" w:rsidP="00C62980">
            <w:pPr>
              <w:rPr>
                <w:rFonts w:asciiTheme="minorHAnsi" w:hAnsiTheme="minorHAnsi"/>
                <w:sz w:val="18"/>
                <w:szCs w:val="18"/>
                <w:lang w:val="fr-FR"/>
              </w:rPr>
            </w:pPr>
          </w:p>
        </w:tc>
        <w:tc>
          <w:tcPr>
            <w:tcW w:w="1755" w:type="pct"/>
          </w:tcPr>
          <w:p w14:paraId="3F2CD5B3"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D’ici à 2020, le rythme d’appauvrissement de tous les habitats naturels, y compris les forêts, est réduit de moitié au moins et si possible ramené à près de zéro, et la dégradation et la fragmentation des habitats sont sensiblement réduites.</w:t>
            </w:r>
          </w:p>
        </w:tc>
      </w:tr>
      <w:tr w:rsidR="00C62980" w:rsidRPr="00E12687" w14:paraId="3153AC3A" w14:textId="77777777" w:rsidTr="00251757">
        <w:tc>
          <w:tcPr>
            <w:tcW w:w="524" w:type="pct"/>
            <w:vMerge/>
          </w:tcPr>
          <w:p w14:paraId="7C657A5E" w14:textId="77777777" w:rsidR="00C62980" w:rsidRPr="00C4647D" w:rsidRDefault="00C62980" w:rsidP="00C62980">
            <w:pPr>
              <w:rPr>
                <w:rFonts w:asciiTheme="minorHAnsi" w:hAnsiTheme="minorHAnsi"/>
                <w:b/>
                <w:sz w:val="18"/>
                <w:szCs w:val="18"/>
                <w:lang w:val="fr-FR"/>
              </w:rPr>
            </w:pPr>
          </w:p>
        </w:tc>
        <w:tc>
          <w:tcPr>
            <w:tcW w:w="1354" w:type="pct"/>
            <w:vMerge/>
          </w:tcPr>
          <w:p w14:paraId="5C145877" w14:textId="77777777" w:rsidR="00C62980" w:rsidRPr="00C4647D" w:rsidRDefault="00C62980" w:rsidP="00C62980">
            <w:pPr>
              <w:rPr>
                <w:rFonts w:asciiTheme="minorHAnsi" w:hAnsiTheme="minorHAnsi"/>
                <w:sz w:val="18"/>
                <w:szCs w:val="18"/>
                <w:lang w:val="fr-FR"/>
              </w:rPr>
            </w:pPr>
          </w:p>
        </w:tc>
        <w:tc>
          <w:tcPr>
            <w:tcW w:w="837" w:type="pct"/>
            <w:vMerge/>
          </w:tcPr>
          <w:p w14:paraId="1392B1DD"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7DBE1C96"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7</w:t>
            </w:r>
          </w:p>
        </w:tc>
        <w:tc>
          <w:tcPr>
            <w:tcW w:w="1755" w:type="pct"/>
          </w:tcPr>
          <w:p w14:paraId="015B9444"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C62980" w:rsidRPr="00E12687" w14:paraId="2094626B" w14:textId="77777777" w:rsidTr="00251757">
        <w:tc>
          <w:tcPr>
            <w:tcW w:w="524" w:type="pct"/>
            <w:vMerge/>
            <w:tcBorders>
              <w:bottom w:val="single" w:sz="4" w:space="0" w:color="auto"/>
            </w:tcBorders>
          </w:tcPr>
          <w:p w14:paraId="7202F766" w14:textId="77777777" w:rsidR="00C62980" w:rsidRPr="00C4647D" w:rsidRDefault="00C62980" w:rsidP="00C62980">
            <w:pPr>
              <w:rPr>
                <w:rFonts w:asciiTheme="minorHAnsi" w:hAnsiTheme="minorHAnsi"/>
                <w:b/>
                <w:sz w:val="18"/>
                <w:szCs w:val="18"/>
                <w:lang w:val="fr-FR"/>
              </w:rPr>
            </w:pPr>
          </w:p>
        </w:tc>
        <w:tc>
          <w:tcPr>
            <w:tcW w:w="1354" w:type="pct"/>
            <w:vMerge/>
            <w:tcBorders>
              <w:bottom w:val="single" w:sz="4" w:space="0" w:color="auto"/>
            </w:tcBorders>
          </w:tcPr>
          <w:p w14:paraId="76D9F096" w14:textId="77777777" w:rsidR="00C62980" w:rsidRPr="00C4647D" w:rsidRDefault="00C62980" w:rsidP="00C62980">
            <w:pPr>
              <w:rPr>
                <w:rFonts w:asciiTheme="minorHAnsi" w:hAnsiTheme="minorHAnsi"/>
                <w:sz w:val="18"/>
                <w:szCs w:val="18"/>
                <w:lang w:val="fr-FR"/>
              </w:rPr>
            </w:pPr>
          </w:p>
        </w:tc>
        <w:tc>
          <w:tcPr>
            <w:tcW w:w="837" w:type="pct"/>
            <w:vMerge/>
            <w:tcBorders>
              <w:bottom w:val="single" w:sz="4" w:space="0" w:color="auto"/>
            </w:tcBorders>
          </w:tcPr>
          <w:p w14:paraId="21EF9BB6"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Borders>
              <w:bottom w:val="single" w:sz="4" w:space="0" w:color="auto"/>
            </w:tcBorders>
          </w:tcPr>
          <w:p w14:paraId="00355A48"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11</w:t>
            </w:r>
          </w:p>
        </w:tc>
        <w:tc>
          <w:tcPr>
            <w:tcW w:w="1755" w:type="pct"/>
            <w:tcBorders>
              <w:bottom w:val="single" w:sz="4" w:space="0" w:color="auto"/>
            </w:tcBorders>
          </w:tcPr>
          <w:p w14:paraId="19D5225F"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C62980" w:rsidRPr="008D656A" w14:paraId="7DF8B8BA" w14:textId="77777777" w:rsidTr="00251757">
        <w:tc>
          <w:tcPr>
            <w:tcW w:w="1878" w:type="pct"/>
            <w:gridSpan w:val="2"/>
            <w:tcBorders>
              <w:top w:val="single" w:sz="4" w:space="0" w:color="auto"/>
              <w:bottom w:val="nil"/>
            </w:tcBorders>
          </w:tcPr>
          <w:p w14:paraId="779064C9" w14:textId="77777777" w:rsidR="00C62980" w:rsidRPr="00C4647D" w:rsidRDefault="00C62980" w:rsidP="00C62980">
            <w:pPr>
              <w:rPr>
                <w:rFonts w:asciiTheme="minorHAnsi" w:hAnsiTheme="minorHAnsi"/>
                <w:b/>
                <w:sz w:val="18"/>
                <w:szCs w:val="18"/>
                <w:lang w:val="fr-FR"/>
              </w:rPr>
            </w:pPr>
            <w:r w:rsidRPr="00C4647D">
              <w:rPr>
                <w:rFonts w:asciiTheme="minorHAnsi" w:hAnsiTheme="minorHAnsi"/>
                <w:b/>
                <w:lang w:val="fr-FR"/>
              </w:rPr>
              <w:t>But 3 : Utiliser toutes les zones humides de façon rationnelle</w:t>
            </w:r>
          </w:p>
        </w:tc>
        <w:tc>
          <w:tcPr>
            <w:tcW w:w="837" w:type="pct"/>
            <w:tcBorders>
              <w:top w:val="single" w:sz="4" w:space="0" w:color="auto"/>
            </w:tcBorders>
          </w:tcPr>
          <w:p w14:paraId="79777518" w14:textId="77777777" w:rsidR="00C62980" w:rsidRPr="00C4647D" w:rsidDel="00715EFF"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Borders>
              <w:top w:val="single" w:sz="4" w:space="0" w:color="auto"/>
            </w:tcBorders>
          </w:tcPr>
          <w:p w14:paraId="76D40025" w14:textId="77777777" w:rsidR="00C62980" w:rsidRPr="00C4647D" w:rsidDel="00715EFF" w:rsidRDefault="00C62980" w:rsidP="00C62980">
            <w:pPr>
              <w:widowControl w:val="0"/>
              <w:autoSpaceDE w:val="0"/>
              <w:autoSpaceDN w:val="0"/>
              <w:adjustRightInd w:val="0"/>
              <w:rPr>
                <w:rFonts w:asciiTheme="minorHAnsi" w:hAnsiTheme="minorHAnsi" w:cs="Helvetica"/>
                <w:b/>
                <w:bCs/>
                <w:sz w:val="18"/>
                <w:szCs w:val="18"/>
                <w:lang w:val="fr-FR"/>
              </w:rPr>
            </w:pPr>
          </w:p>
        </w:tc>
        <w:tc>
          <w:tcPr>
            <w:tcW w:w="1755" w:type="pct"/>
            <w:tcBorders>
              <w:top w:val="single" w:sz="4" w:space="0" w:color="auto"/>
            </w:tcBorders>
          </w:tcPr>
          <w:p w14:paraId="3E1670F8" w14:textId="77777777" w:rsidR="00C62980" w:rsidRPr="00C4647D" w:rsidDel="00715EFF" w:rsidRDefault="00C62980" w:rsidP="00C62980">
            <w:pPr>
              <w:rPr>
                <w:rFonts w:asciiTheme="minorHAnsi" w:hAnsiTheme="minorHAnsi" w:cs="Helvetica"/>
                <w:sz w:val="18"/>
                <w:szCs w:val="18"/>
                <w:lang w:val="fr-FR"/>
              </w:rPr>
            </w:pPr>
          </w:p>
        </w:tc>
      </w:tr>
      <w:tr w:rsidR="00C62980" w:rsidRPr="00E12687" w14:paraId="4CEE6327" w14:textId="77777777" w:rsidTr="00251757">
        <w:tc>
          <w:tcPr>
            <w:tcW w:w="524" w:type="pct"/>
            <w:vMerge w:val="restart"/>
          </w:tcPr>
          <w:p w14:paraId="49D3A138" w14:textId="77777777" w:rsidR="00C62980" w:rsidRPr="00C4647D" w:rsidRDefault="00C62980" w:rsidP="00C62980">
            <w:pPr>
              <w:rPr>
                <w:rFonts w:asciiTheme="minorHAnsi" w:hAnsiTheme="minorHAnsi"/>
                <w:b/>
                <w:sz w:val="18"/>
                <w:szCs w:val="18"/>
                <w:lang w:val="fr-FR"/>
              </w:rPr>
            </w:pPr>
            <w:r w:rsidRPr="00C4647D">
              <w:rPr>
                <w:rFonts w:asciiTheme="minorHAnsi" w:hAnsiTheme="minorHAnsi"/>
                <w:b/>
                <w:sz w:val="18"/>
                <w:szCs w:val="18"/>
                <w:lang w:val="fr-FR"/>
              </w:rPr>
              <w:t>Objectif 8</w:t>
            </w:r>
          </w:p>
        </w:tc>
        <w:tc>
          <w:tcPr>
            <w:tcW w:w="1354" w:type="pct"/>
            <w:vMerge w:val="restart"/>
          </w:tcPr>
          <w:p w14:paraId="56DCBFAD" w14:textId="77777777" w:rsidR="00C62980" w:rsidRPr="00C4647D" w:rsidRDefault="00C62980" w:rsidP="00C62980">
            <w:pPr>
              <w:ind w:left="10" w:hanging="10"/>
              <w:rPr>
                <w:rFonts w:asciiTheme="minorHAnsi" w:hAnsiTheme="minorHAnsi"/>
                <w:sz w:val="18"/>
                <w:szCs w:val="18"/>
                <w:lang w:val="fr-FR"/>
              </w:rPr>
            </w:pPr>
            <w:r w:rsidRPr="00C4647D">
              <w:rPr>
                <w:rFonts w:asciiTheme="minorHAnsi" w:hAnsiTheme="minorHAnsi"/>
                <w:sz w:val="18"/>
                <w:szCs w:val="18"/>
                <w:lang w:val="fr-FR"/>
              </w:rPr>
              <w:t>Les inventaires nationaux des zones humides sont commencés, terminés ou mis à jour et diffusés et utilisés pour promouvoir la conservation et la gestion efficace de toutes les zones humides</w:t>
            </w:r>
          </w:p>
        </w:tc>
        <w:tc>
          <w:tcPr>
            <w:tcW w:w="837" w:type="pct"/>
            <w:vMerge w:val="restart"/>
          </w:tcPr>
          <w:p w14:paraId="6DB243FC"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6.6; 11.4; 14.5; 15.1</w:t>
            </w:r>
          </w:p>
        </w:tc>
        <w:tc>
          <w:tcPr>
            <w:tcW w:w="530" w:type="pct"/>
          </w:tcPr>
          <w:p w14:paraId="6AE70937" w14:textId="77777777" w:rsidR="00C62980" w:rsidRPr="00E774C7"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14</w:t>
            </w:r>
            <w:r>
              <w:rPr>
                <w:rFonts w:asciiTheme="minorHAnsi" w:hAnsiTheme="minorHAnsi" w:cs="Helvetica"/>
                <w:sz w:val="18"/>
                <w:szCs w:val="18"/>
                <w:lang w:val="fr-FR"/>
              </w:rPr>
              <w:t xml:space="preserve"> </w:t>
            </w:r>
          </w:p>
        </w:tc>
        <w:tc>
          <w:tcPr>
            <w:tcW w:w="1755" w:type="pct"/>
          </w:tcPr>
          <w:p w14:paraId="3C5967C2"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C62980" w:rsidRPr="008D656A" w14:paraId="35893779" w14:textId="77777777" w:rsidTr="00251757">
        <w:tc>
          <w:tcPr>
            <w:tcW w:w="524" w:type="pct"/>
            <w:vMerge/>
          </w:tcPr>
          <w:p w14:paraId="705EBBA9" w14:textId="77777777" w:rsidR="00C62980" w:rsidRPr="00C4647D" w:rsidRDefault="00C62980" w:rsidP="00C62980">
            <w:pPr>
              <w:rPr>
                <w:rFonts w:asciiTheme="minorHAnsi" w:hAnsiTheme="minorHAnsi"/>
                <w:b/>
                <w:sz w:val="18"/>
                <w:szCs w:val="18"/>
                <w:lang w:val="fr-FR"/>
              </w:rPr>
            </w:pPr>
          </w:p>
        </w:tc>
        <w:tc>
          <w:tcPr>
            <w:tcW w:w="1354" w:type="pct"/>
            <w:vMerge/>
          </w:tcPr>
          <w:p w14:paraId="7D524331" w14:textId="77777777" w:rsidR="00C62980" w:rsidRPr="00C4647D" w:rsidRDefault="00C62980" w:rsidP="00C62980">
            <w:pPr>
              <w:rPr>
                <w:rFonts w:asciiTheme="minorHAnsi" w:hAnsiTheme="minorHAnsi"/>
                <w:sz w:val="18"/>
                <w:szCs w:val="18"/>
                <w:lang w:val="fr-FR"/>
              </w:rPr>
            </w:pPr>
          </w:p>
        </w:tc>
        <w:tc>
          <w:tcPr>
            <w:tcW w:w="837" w:type="pct"/>
            <w:vMerge/>
          </w:tcPr>
          <w:p w14:paraId="57E8B84B" w14:textId="77777777" w:rsidR="00C62980"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15F2FB14"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 xml:space="preserve">Objectif d’Aichi </w:t>
            </w:r>
            <w:r w:rsidRPr="00C4647D">
              <w:rPr>
                <w:rFonts w:asciiTheme="minorHAnsi" w:hAnsiTheme="minorHAnsi" w:cs="Helvetica"/>
                <w:b/>
                <w:bCs/>
                <w:sz w:val="18"/>
                <w:szCs w:val="18"/>
                <w:lang w:val="fr-FR"/>
              </w:rPr>
              <w:t>18</w:t>
            </w:r>
            <w:r w:rsidRPr="00C4647D">
              <w:rPr>
                <w:rFonts w:asciiTheme="minorHAnsi" w:hAnsiTheme="minorHAnsi" w:cs="Helvetica"/>
                <w:sz w:val="18"/>
                <w:szCs w:val="18"/>
                <w:lang w:val="fr-FR"/>
              </w:rPr>
              <w:t xml:space="preserve"> </w:t>
            </w:r>
          </w:p>
          <w:p w14:paraId="2596DBF9" w14:textId="77777777" w:rsidR="00C62980" w:rsidRPr="00C4647D" w:rsidRDefault="00C62980" w:rsidP="00C62980">
            <w:pPr>
              <w:widowControl w:val="0"/>
              <w:autoSpaceDE w:val="0"/>
              <w:autoSpaceDN w:val="0"/>
              <w:adjustRightInd w:val="0"/>
              <w:rPr>
                <w:rFonts w:asciiTheme="minorHAnsi" w:hAnsiTheme="minorHAnsi"/>
                <w:sz w:val="18"/>
                <w:szCs w:val="18"/>
                <w:lang w:val="fr-FR"/>
              </w:rPr>
            </w:pPr>
          </w:p>
        </w:tc>
        <w:tc>
          <w:tcPr>
            <w:tcW w:w="1755" w:type="pct"/>
          </w:tcPr>
          <w:p w14:paraId="2781B1A8"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p>
        </w:tc>
      </w:tr>
      <w:tr w:rsidR="00C62980" w:rsidRPr="008D656A" w14:paraId="35EEDCC9" w14:textId="77777777" w:rsidTr="00251757">
        <w:tc>
          <w:tcPr>
            <w:tcW w:w="524" w:type="pct"/>
            <w:vMerge/>
          </w:tcPr>
          <w:p w14:paraId="6C21F4B2" w14:textId="77777777" w:rsidR="00C62980" w:rsidRPr="00C4647D" w:rsidRDefault="00C62980" w:rsidP="00C62980">
            <w:pPr>
              <w:rPr>
                <w:rFonts w:asciiTheme="minorHAnsi" w:hAnsiTheme="minorHAnsi"/>
                <w:b/>
                <w:sz w:val="18"/>
                <w:szCs w:val="18"/>
                <w:lang w:val="fr-FR"/>
              </w:rPr>
            </w:pPr>
          </w:p>
        </w:tc>
        <w:tc>
          <w:tcPr>
            <w:tcW w:w="1354" w:type="pct"/>
            <w:vMerge/>
          </w:tcPr>
          <w:p w14:paraId="6DB54566" w14:textId="77777777" w:rsidR="00C62980" w:rsidRPr="00C4647D" w:rsidRDefault="00C62980" w:rsidP="00C62980">
            <w:pPr>
              <w:rPr>
                <w:rFonts w:asciiTheme="minorHAnsi" w:hAnsiTheme="minorHAnsi"/>
                <w:sz w:val="18"/>
                <w:szCs w:val="18"/>
                <w:lang w:val="fr-FR"/>
              </w:rPr>
            </w:pPr>
          </w:p>
        </w:tc>
        <w:tc>
          <w:tcPr>
            <w:tcW w:w="837" w:type="pct"/>
            <w:vMerge/>
          </w:tcPr>
          <w:p w14:paraId="5E345A41"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197767BA" w14:textId="77777777" w:rsidR="00C62980" w:rsidRPr="00C4647D" w:rsidRDefault="00C62980" w:rsidP="00C62980">
            <w:pPr>
              <w:keepNext/>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19</w:t>
            </w:r>
          </w:p>
          <w:p w14:paraId="14D30491" w14:textId="77777777" w:rsidR="00C62980" w:rsidRPr="00C4647D" w:rsidRDefault="00C62980" w:rsidP="00C62980">
            <w:pPr>
              <w:keepNext/>
              <w:widowControl w:val="0"/>
              <w:autoSpaceDE w:val="0"/>
              <w:autoSpaceDN w:val="0"/>
              <w:adjustRightInd w:val="0"/>
              <w:rPr>
                <w:rFonts w:asciiTheme="minorHAnsi" w:hAnsiTheme="minorHAnsi"/>
                <w:sz w:val="18"/>
                <w:szCs w:val="18"/>
                <w:lang w:val="fr-FR"/>
              </w:rPr>
            </w:pPr>
          </w:p>
        </w:tc>
        <w:tc>
          <w:tcPr>
            <w:tcW w:w="1755" w:type="pct"/>
          </w:tcPr>
          <w:p w14:paraId="7E62F8C7" w14:textId="77777777" w:rsidR="00C62980" w:rsidRPr="00C4647D" w:rsidRDefault="00C62980" w:rsidP="00C62980">
            <w:pPr>
              <w:keepNext/>
              <w:rPr>
                <w:rFonts w:asciiTheme="minorHAnsi" w:hAnsiTheme="minorHAnsi"/>
                <w:sz w:val="18"/>
                <w:szCs w:val="18"/>
                <w:lang w:val="fr-FR"/>
              </w:rPr>
            </w:pPr>
            <w:r w:rsidRPr="00C4647D">
              <w:rPr>
                <w:rFonts w:asciiTheme="minorHAnsi" w:hAnsiTheme="minorHAnsi" w:cs="Helvetica"/>
                <w:sz w:val="18"/>
                <w:szCs w:val="18"/>
                <w:lang w:val="fr-FR"/>
              </w:rPr>
              <w:t xml:space="preserve">D’ici à 2020, les connaissances, la base scientifique et les technologies associées à la diversité biologique, ses valeurs, son fonctionnement, son état et ses tendances, et les conséquences de son appauvrissement, sont améliorées, </w:t>
            </w:r>
            <w:r w:rsidRPr="00C4647D">
              <w:rPr>
                <w:rFonts w:asciiTheme="minorHAnsi" w:hAnsiTheme="minorHAnsi" w:cs="Helvetica"/>
                <w:sz w:val="18"/>
                <w:szCs w:val="18"/>
                <w:lang w:val="fr-FR"/>
              </w:rPr>
              <w:lastRenderedPageBreak/>
              <w:t>largement partagées et transférées, et appliquées.</w:t>
            </w:r>
          </w:p>
        </w:tc>
      </w:tr>
      <w:tr w:rsidR="00C62980" w:rsidRPr="00E12687" w14:paraId="1AD4C263" w14:textId="77777777" w:rsidTr="00251757">
        <w:tc>
          <w:tcPr>
            <w:tcW w:w="524" w:type="pct"/>
            <w:vMerge/>
            <w:tcBorders>
              <w:bottom w:val="nil"/>
            </w:tcBorders>
          </w:tcPr>
          <w:p w14:paraId="2798D37A" w14:textId="77777777" w:rsidR="00C62980" w:rsidRPr="00C4647D" w:rsidRDefault="00C62980" w:rsidP="00C62980">
            <w:pPr>
              <w:rPr>
                <w:rFonts w:asciiTheme="minorHAnsi" w:hAnsiTheme="minorHAnsi"/>
                <w:b/>
                <w:sz w:val="18"/>
                <w:szCs w:val="18"/>
                <w:lang w:val="fr-FR"/>
              </w:rPr>
            </w:pPr>
          </w:p>
        </w:tc>
        <w:tc>
          <w:tcPr>
            <w:tcW w:w="1354" w:type="pct"/>
            <w:vMerge/>
            <w:tcBorders>
              <w:bottom w:val="nil"/>
            </w:tcBorders>
          </w:tcPr>
          <w:p w14:paraId="2CF5BB99" w14:textId="77777777" w:rsidR="00C62980" w:rsidRPr="00C4647D" w:rsidRDefault="00C62980" w:rsidP="00C62980">
            <w:pPr>
              <w:rPr>
                <w:rFonts w:asciiTheme="minorHAnsi" w:hAnsiTheme="minorHAnsi"/>
                <w:sz w:val="18"/>
                <w:szCs w:val="18"/>
                <w:lang w:val="fr-FR"/>
              </w:rPr>
            </w:pPr>
          </w:p>
        </w:tc>
        <w:tc>
          <w:tcPr>
            <w:tcW w:w="837" w:type="pct"/>
            <w:vMerge/>
          </w:tcPr>
          <w:p w14:paraId="6A2AB2F9"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0320E4DC" w14:textId="77777777" w:rsidR="00C62980" w:rsidRPr="00C4647D" w:rsidRDefault="00C62980" w:rsidP="00C62980">
            <w:pPr>
              <w:widowControl w:val="0"/>
              <w:autoSpaceDE w:val="0"/>
              <w:autoSpaceDN w:val="0"/>
              <w:adjustRightInd w:val="0"/>
              <w:rPr>
                <w:rFonts w:asciiTheme="minorHAnsi" w:hAnsiTheme="minorHAnsi"/>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12</w:t>
            </w:r>
          </w:p>
        </w:tc>
        <w:tc>
          <w:tcPr>
            <w:tcW w:w="1755" w:type="pct"/>
          </w:tcPr>
          <w:p w14:paraId="1FF87CB4"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C62980" w:rsidRPr="00E12687" w14:paraId="67A3BFE9" w14:textId="77777777" w:rsidTr="00251757">
        <w:tc>
          <w:tcPr>
            <w:tcW w:w="524" w:type="pct"/>
            <w:vMerge w:val="restart"/>
          </w:tcPr>
          <w:p w14:paraId="6F3214E5" w14:textId="77777777" w:rsidR="00C62980" w:rsidRPr="00C4647D" w:rsidRDefault="00C62980" w:rsidP="00C62980">
            <w:pPr>
              <w:rPr>
                <w:rFonts w:asciiTheme="minorHAnsi" w:hAnsiTheme="minorHAnsi"/>
                <w:b/>
                <w:sz w:val="18"/>
                <w:szCs w:val="18"/>
                <w:lang w:val="fr-FR"/>
              </w:rPr>
            </w:pPr>
            <w:r>
              <w:rPr>
                <w:rFonts w:asciiTheme="minorHAnsi" w:hAnsiTheme="minorHAnsi"/>
                <w:b/>
                <w:sz w:val="18"/>
                <w:szCs w:val="18"/>
                <w:lang w:val="fr-FR"/>
              </w:rPr>
              <w:t>Objectif 9</w:t>
            </w:r>
          </w:p>
        </w:tc>
        <w:tc>
          <w:tcPr>
            <w:tcW w:w="1354" w:type="pct"/>
            <w:vMerge w:val="restart"/>
          </w:tcPr>
          <w:p w14:paraId="6F589996" w14:textId="77777777" w:rsidR="00C62980" w:rsidRPr="00C4647D" w:rsidRDefault="00C62980" w:rsidP="00C62980">
            <w:pPr>
              <w:rPr>
                <w:rFonts w:asciiTheme="minorHAnsi" w:hAnsiTheme="minorHAnsi"/>
                <w:sz w:val="18"/>
                <w:szCs w:val="18"/>
                <w:lang w:val="fr-FR"/>
              </w:rPr>
            </w:pPr>
            <w:r w:rsidRPr="00C4647D">
              <w:rPr>
                <w:rFonts w:asciiTheme="minorHAnsi" w:hAnsiTheme="minorHAnsi"/>
                <w:sz w:val="18"/>
                <w:szCs w:val="18"/>
                <w:lang w:val="fr-FR"/>
              </w:rPr>
              <w:t>L’utilisation rationnelle des zones humides est renforcée par la gestion intégrée des ressources à l’échelle qui convient, notamment celle d’un bassin versant ou le long d’une zone côtière</w:t>
            </w:r>
          </w:p>
        </w:tc>
        <w:tc>
          <w:tcPr>
            <w:tcW w:w="837" w:type="pct"/>
            <w:vMerge w:val="restart"/>
          </w:tcPr>
          <w:p w14:paraId="35090E32"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1.4; 5.a; 6.5; 8.4; 11.b; 14.7; 14.c</w:t>
            </w:r>
          </w:p>
        </w:tc>
        <w:tc>
          <w:tcPr>
            <w:tcW w:w="530" w:type="pct"/>
          </w:tcPr>
          <w:p w14:paraId="37727400"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4</w:t>
            </w:r>
          </w:p>
        </w:tc>
        <w:tc>
          <w:tcPr>
            <w:tcW w:w="1755" w:type="pct"/>
          </w:tcPr>
          <w:p w14:paraId="3CD8E3B1"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C62980" w:rsidRPr="008D656A" w14:paraId="5AC98932" w14:textId="77777777" w:rsidTr="00251757">
        <w:tc>
          <w:tcPr>
            <w:tcW w:w="524" w:type="pct"/>
            <w:vMerge/>
          </w:tcPr>
          <w:p w14:paraId="100639D8" w14:textId="77777777" w:rsidR="00C62980" w:rsidRPr="00C4647D" w:rsidRDefault="00C62980" w:rsidP="00C62980">
            <w:pPr>
              <w:rPr>
                <w:rFonts w:asciiTheme="minorHAnsi" w:hAnsiTheme="minorHAnsi"/>
                <w:b/>
                <w:sz w:val="18"/>
                <w:szCs w:val="18"/>
                <w:lang w:val="fr-FR"/>
              </w:rPr>
            </w:pPr>
          </w:p>
        </w:tc>
        <w:tc>
          <w:tcPr>
            <w:tcW w:w="1354" w:type="pct"/>
            <w:vMerge/>
          </w:tcPr>
          <w:p w14:paraId="59E5D208" w14:textId="77777777" w:rsidR="00C62980" w:rsidRPr="00C4647D" w:rsidRDefault="00C62980" w:rsidP="00C62980">
            <w:pPr>
              <w:rPr>
                <w:rFonts w:asciiTheme="minorHAnsi" w:hAnsiTheme="minorHAnsi"/>
                <w:sz w:val="18"/>
                <w:szCs w:val="18"/>
                <w:lang w:val="fr-FR"/>
              </w:rPr>
            </w:pPr>
          </w:p>
        </w:tc>
        <w:tc>
          <w:tcPr>
            <w:tcW w:w="837" w:type="pct"/>
            <w:vMerge/>
          </w:tcPr>
          <w:p w14:paraId="60B77072"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7861A2B2"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6</w:t>
            </w:r>
            <w:r w:rsidRPr="00C4647D">
              <w:rPr>
                <w:rFonts w:asciiTheme="minorHAnsi" w:hAnsiTheme="minorHAnsi" w:cs="Helvetica"/>
                <w:sz w:val="18"/>
                <w:szCs w:val="18"/>
                <w:lang w:val="fr-FR"/>
              </w:rPr>
              <w:t xml:space="preserve"> </w:t>
            </w:r>
          </w:p>
          <w:p w14:paraId="54AB8C56"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1755" w:type="pct"/>
          </w:tcPr>
          <w:p w14:paraId="54339AE1"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C62980" w:rsidRPr="00E12687" w14:paraId="0776B68F" w14:textId="77777777" w:rsidTr="00251757">
        <w:tc>
          <w:tcPr>
            <w:tcW w:w="524" w:type="pct"/>
            <w:vMerge/>
          </w:tcPr>
          <w:p w14:paraId="00A12CBE" w14:textId="77777777" w:rsidR="00C62980" w:rsidRPr="00C4647D" w:rsidRDefault="00C62980" w:rsidP="00C62980">
            <w:pPr>
              <w:rPr>
                <w:rFonts w:asciiTheme="minorHAnsi" w:hAnsiTheme="minorHAnsi"/>
                <w:b/>
                <w:sz w:val="18"/>
                <w:szCs w:val="18"/>
                <w:lang w:val="fr-FR"/>
              </w:rPr>
            </w:pPr>
          </w:p>
        </w:tc>
        <w:tc>
          <w:tcPr>
            <w:tcW w:w="1354" w:type="pct"/>
            <w:vMerge/>
          </w:tcPr>
          <w:p w14:paraId="423E25E0" w14:textId="77777777" w:rsidR="00C62980" w:rsidRPr="00C4647D" w:rsidRDefault="00C62980" w:rsidP="00C62980">
            <w:pPr>
              <w:rPr>
                <w:rFonts w:asciiTheme="minorHAnsi" w:hAnsiTheme="minorHAnsi"/>
                <w:sz w:val="18"/>
                <w:szCs w:val="18"/>
                <w:lang w:val="fr-FR"/>
              </w:rPr>
            </w:pPr>
          </w:p>
        </w:tc>
        <w:tc>
          <w:tcPr>
            <w:tcW w:w="837" w:type="pct"/>
            <w:vMerge/>
          </w:tcPr>
          <w:p w14:paraId="653FECB3"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60686AAA"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7</w:t>
            </w:r>
          </w:p>
        </w:tc>
        <w:tc>
          <w:tcPr>
            <w:tcW w:w="1755" w:type="pct"/>
          </w:tcPr>
          <w:p w14:paraId="20D0DB38"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C62980" w:rsidRPr="008D656A" w14:paraId="38A35BDB" w14:textId="77777777" w:rsidTr="00251757">
        <w:tc>
          <w:tcPr>
            <w:tcW w:w="524" w:type="pct"/>
          </w:tcPr>
          <w:p w14:paraId="70463CCD" w14:textId="77777777" w:rsidR="00C62980" w:rsidRPr="00C4647D" w:rsidRDefault="00C62980" w:rsidP="00C62980">
            <w:pPr>
              <w:rPr>
                <w:rFonts w:asciiTheme="minorHAnsi" w:hAnsiTheme="minorHAnsi"/>
                <w:b/>
                <w:sz w:val="18"/>
                <w:szCs w:val="18"/>
                <w:lang w:val="fr-FR"/>
              </w:rPr>
            </w:pPr>
            <w:r>
              <w:rPr>
                <w:rFonts w:asciiTheme="minorHAnsi" w:hAnsiTheme="minorHAnsi"/>
                <w:b/>
                <w:sz w:val="18"/>
                <w:szCs w:val="18"/>
                <w:lang w:val="fr-FR"/>
              </w:rPr>
              <w:t>Objectif 10</w:t>
            </w:r>
          </w:p>
        </w:tc>
        <w:tc>
          <w:tcPr>
            <w:tcW w:w="1354" w:type="pct"/>
          </w:tcPr>
          <w:p w14:paraId="51976ECC" w14:textId="77777777" w:rsidR="00C62980" w:rsidRPr="00C4647D" w:rsidRDefault="00C62980" w:rsidP="00C62980">
            <w:pPr>
              <w:rPr>
                <w:rFonts w:asciiTheme="minorHAnsi" w:hAnsiTheme="minorHAnsi"/>
                <w:sz w:val="18"/>
                <w:szCs w:val="18"/>
                <w:lang w:val="fr-FR"/>
              </w:rPr>
            </w:pPr>
            <w:r w:rsidRPr="00C4647D">
              <w:rPr>
                <w:rFonts w:asciiTheme="minorHAnsi" w:hAnsiTheme="minorHAnsi"/>
                <w:sz w:val="18"/>
                <w:szCs w:val="18"/>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837" w:type="pct"/>
          </w:tcPr>
          <w:p w14:paraId="3982585C"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853D38">
              <w:rPr>
                <w:rFonts w:ascii="Calibri" w:hAnsi="Calibri" w:cs="Calibri"/>
                <w:b/>
                <w:color w:val="231F20"/>
                <w:sz w:val="18"/>
                <w:szCs w:val="18"/>
              </w:rPr>
              <w:t>2.3; 2.5; 5.5; 5.a; 6.b; 12.8; 15.c</w:t>
            </w:r>
          </w:p>
        </w:tc>
        <w:tc>
          <w:tcPr>
            <w:tcW w:w="530" w:type="pct"/>
          </w:tcPr>
          <w:p w14:paraId="58848980"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18</w:t>
            </w:r>
            <w:r w:rsidRPr="00C4647D">
              <w:rPr>
                <w:rFonts w:asciiTheme="minorHAnsi" w:hAnsiTheme="minorHAnsi" w:cs="Helvetica"/>
                <w:sz w:val="18"/>
                <w:szCs w:val="18"/>
                <w:lang w:val="fr-FR"/>
              </w:rPr>
              <w:t xml:space="preserve"> </w:t>
            </w:r>
          </w:p>
          <w:p w14:paraId="6F9BE9A9" w14:textId="77777777" w:rsidR="00C62980" w:rsidRPr="00C4647D" w:rsidRDefault="00C62980" w:rsidP="00C62980">
            <w:pPr>
              <w:rPr>
                <w:rFonts w:asciiTheme="minorHAnsi" w:hAnsiTheme="minorHAnsi"/>
                <w:sz w:val="18"/>
                <w:szCs w:val="18"/>
                <w:lang w:val="fr-FR"/>
              </w:rPr>
            </w:pPr>
          </w:p>
        </w:tc>
        <w:tc>
          <w:tcPr>
            <w:tcW w:w="1755" w:type="pct"/>
          </w:tcPr>
          <w:p w14:paraId="4B5FE364"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p>
        </w:tc>
      </w:tr>
      <w:tr w:rsidR="00C62980" w:rsidRPr="008D656A" w14:paraId="7CFEEFEB" w14:textId="77777777" w:rsidTr="00251757">
        <w:tc>
          <w:tcPr>
            <w:tcW w:w="524" w:type="pct"/>
            <w:vMerge w:val="restart"/>
          </w:tcPr>
          <w:p w14:paraId="6E07A2F1" w14:textId="77777777" w:rsidR="00C62980" w:rsidRPr="00C4647D" w:rsidRDefault="00C62980" w:rsidP="00C62980">
            <w:pPr>
              <w:rPr>
                <w:rFonts w:asciiTheme="minorHAnsi" w:hAnsiTheme="minorHAnsi"/>
                <w:b/>
                <w:sz w:val="18"/>
                <w:szCs w:val="18"/>
                <w:lang w:val="fr-FR"/>
              </w:rPr>
            </w:pPr>
            <w:r w:rsidRPr="00C4647D">
              <w:rPr>
                <w:rFonts w:asciiTheme="minorHAnsi" w:hAnsiTheme="minorHAnsi"/>
                <w:b/>
                <w:sz w:val="18"/>
                <w:szCs w:val="18"/>
                <w:lang w:val="fr-FR"/>
              </w:rPr>
              <w:t>Objectif 11</w:t>
            </w:r>
          </w:p>
        </w:tc>
        <w:tc>
          <w:tcPr>
            <w:tcW w:w="1354" w:type="pct"/>
            <w:vMerge w:val="restart"/>
          </w:tcPr>
          <w:p w14:paraId="3602F535" w14:textId="77777777" w:rsidR="00C62980" w:rsidRPr="00C4647D" w:rsidRDefault="00C62980" w:rsidP="00C62980">
            <w:pPr>
              <w:rPr>
                <w:rFonts w:asciiTheme="minorHAnsi" w:hAnsiTheme="minorHAnsi"/>
                <w:sz w:val="18"/>
                <w:szCs w:val="18"/>
                <w:lang w:val="fr-FR"/>
              </w:rPr>
            </w:pPr>
            <w:r w:rsidRPr="00C4647D">
              <w:rPr>
                <w:rFonts w:asciiTheme="minorHAnsi" w:hAnsiTheme="minorHAnsi"/>
                <w:sz w:val="18"/>
                <w:szCs w:val="18"/>
                <w:lang w:val="fr-FR"/>
              </w:rPr>
              <w:t>Les fonctions, services et avantages des zones humides sont largement démontrés, documentés et diffusés</w:t>
            </w:r>
          </w:p>
        </w:tc>
        <w:tc>
          <w:tcPr>
            <w:tcW w:w="837" w:type="pct"/>
            <w:vMerge w:val="restart"/>
          </w:tcPr>
          <w:p w14:paraId="2A85BD42"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DD69B2">
              <w:rPr>
                <w:rFonts w:ascii="Calibri" w:hAnsi="Calibri" w:cs="Calibri"/>
                <w:b/>
                <w:color w:val="231F20"/>
                <w:sz w:val="18"/>
                <w:szCs w:val="18"/>
              </w:rPr>
              <w:t>1.5; 14.7; 15.9</w:t>
            </w:r>
          </w:p>
        </w:tc>
        <w:tc>
          <w:tcPr>
            <w:tcW w:w="530" w:type="pct"/>
          </w:tcPr>
          <w:p w14:paraId="67BA5FFF"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13</w:t>
            </w:r>
          </w:p>
        </w:tc>
        <w:tc>
          <w:tcPr>
            <w:tcW w:w="1755" w:type="pct"/>
          </w:tcPr>
          <w:p w14:paraId="74019D5D"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 xml:space="preserve">D’ici à 2020, la diversité génétique des plantes cultivées, des animaux d’élevage et domestiques et des parents pauvres, y compris celle d’autres espèces qui ont une valeur socio-économique ou culturelle, est préservée, et des stratégies sont élaborées et mises en œuvre pour réduire au minimum </w:t>
            </w:r>
            <w:r w:rsidRPr="00C4647D">
              <w:rPr>
                <w:rFonts w:asciiTheme="minorHAnsi" w:hAnsiTheme="minorHAnsi" w:cs="Helvetica"/>
                <w:sz w:val="18"/>
                <w:szCs w:val="18"/>
                <w:lang w:val="fr-FR"/>
              </w:rPr>
              <w:lastRenderedPageBreak/>
              <w:t>l'érosion génétique et sauvegarder leur diversité génétique</w:t>
            </w:r>
          </w:p>
        </w:tc>
      </w:tr>
      <w:tr w:rsidR="00C62980" w:rsidRPr="008D656A" w14:paraId="6D167371" w14:textId="77777777" w:rsidTr="00251757">
        <w:tc>
          <w:tcPr>
            <w:tcW w:w="524" w:type="pct"/>
            <w:vMerge/>
          </w:tcPr>
          <w:p w14:paraId="5B470361" w14:textId="77777777" w:rsidR="00C62980" w:rsidRPr="00C4647D" w:rsidRDefault="00C62980" w:rsidP="00C62980">
            <w:pPr>
              <w:rPr>
                <w:rFonts w:asciiTheme="minorHAnsi" w:hAnsiTheme="minorHAnsi"/>
                <w:b/>
                <w:sz w:val="18"/>
                <w:szCs w:val="18"/>
                <w:lang w:val="fr-CH"/>
              </w:rPr>
            </w:pPr>
          </w:p>
        </w:tc>
        <w:tc>
          <w:tcPr>
            <w:tcW w:w="1354" w:type="pct"/>
            <w:vMerge/>
          </w:tcPr>
          <w:p w14:paraId="4E598790" w14:textId="77777777" w:rsidR="00C62980" w:rsidRPr="00C4647D" w:rsidRDefault="00C62980" w:rsidP="00C62980">
            <w:pPr>
              <w:rPr>
                <w:rFonts w:asciiTheme="minorHAnsi" w:hAnsiTheme="minorHAnsi"/>
                <w:sz w:val="18"/>
                <w:szCs w:val="18"/>
                <w:lang w:val="fr-FR"/>
              </w:rPr>
            </w:pPr>
          </w:p>
        </w:tc>
        <w:tc>
          <w:tcPr>
            <w:tcW w:w="837" w:type="pct"/>
            <w:vMerge/>
          </w:tcPr>
          <w:p w14:paraId="5BB28BA8"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6BA49EE5"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1</w:t>
            </w:r>
          </w:p>
        </w:tc>
        <w:tc>
          <w:tcPr>
            <w:tcW w:w="1755" w:type="pct"/>
          </w:tcPr>
          <w:p w14:paraId="2570A27E"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D’ici à 2020 au plus tard, les individus sont conscients de la valeur de la diversité biologique et des mesures qu’ils peuvent prendre pour la conserver et l’utiliser de manière durable.</w:t>
            </w:r>
          </w:p>
        </w:tc>
      </w:tr>
      <w:tr w:rsidR="00C62980" w:rsidRPr="00E12687" w14:paraId="300070AA" w14:textId="77777777" w:rsidTr="00251757">
        <w:tc>
          <w:tcPr>
            <w:tcW w:w="524" w:type="pct"/>
            <w:vMerge/>
          </w:tcPr>
          <w:p w14:paraId="1157B4AF" w14:textId="77777777" w:rsidR="00C62980" w:rsidRPr="00C4647D" w:rsidRDefault="00C62980" w:rsidP="00C62980">
            <w:pPr>
              <w:rPr>
                <w:rFonts w:asciiTheme="minorHAnsi" w:hAnsiTheme="minorHAnsi"/>
                <w:b/>
                <w:sz w:val="18"/>
                <w:szCs w:val="18"/>
                <w:lang w:val="fr-FR"/>
              </w:rPr>
            </w:pPr>
          </w:p>
        </w:tc>
        <w:tc>
          <w:tcPr>
            <w:tcW w:w="1354" w:type="pct"/>
            <w:vMerge/>
          </w:tcPr>
          <w:p w14:paraId="6CBB5026" w14:textId="77777777" w:rsidR="00C62980" w:rsidRPr="00C4647D" w:rsidRDefault="00C62980" w:rsidP="00C62980">
            <w:pPr>
              <w:rPr>
                <w:rFonts w:asciiTheme="minorHAnsi" w:hAnsiTheme="minorHAnsi"/>
                <w:sz w:val="18"/>
                <w:szCs w:val="18"/>
                <w:lang w:val="fr-FR"/>
              </w:rPr>
            </w:pPr>
          </w:p>
        </w:tc>
        <w:tc>
          <w:tcPr>
            <w:tcW w:w="837" w:type="pct"/>
            <w:vMerge/>
          </w:tcPr>
          <w:p w14:paraId="68FEB2F2"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0E23D28C"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2</w:t>
            </w:r>
          </w:p>
        </w:tc>
        <w:tc>
          <w:tcPr>
            <w:tcW w:w="1755" w:type="pct"/>
          </w:tcPr>
          <w:p w14:paraId="0F50F62A"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C62980" w:rsidRPr="008D656A" w14:paraId="08707FB2" w14:textId="77777777" w:rsidTr="00251757">
        <w:tc>
          <w:tcPr>
            <w:tcW w:w="524" w:type="pct"/>
            <w:vMerge/>
          </w:tcPr>
          <w:p w14:paraId="1BEF0792" w14:textId="77777777" w:rsidR="00C62980" w:rsidRPr="00C4647D" w:rsidRDefault="00C62980" w:rsidP="00C62980">
            <w:pPr>
              <w:rPr>
                <w:rFonts w:asciiTheme="minorHAnsi" w:hAnsiTheme="minorHAnsi"/>
                <w:b/>
                <w:sz w:val="18"/>
                <w:szCs w:val="18"/>
                <w:lang w:val="fr-FR"/>
              </w:rPr>
            </w:pPr>
          </w:p>
        </w:tc>
        <w:tc>
          <w:tcPr>
            <w:tcW w:w="1354" w:type="pct"/>
            <w:vMerge/>
          </w:tcPr>
          <w:p w14:paraId="3C022F66" w14:textId="77777777" w:rsidR="00C62980" w:rsidRPr="00C4647D" w:rsidRDefault="00C62980" w:rsidP="00C62980">
            <w:pPr>
              <w:rPr>
                <w:rFonts w:asciiTheme="minorHAnsi" w:hAnsiTheme="minorHAnsi"/>
                <w:sz w:val="18"/>
                <w:szCs w:val="18"/>
                <w:lang w:val="fr-FR"/>
              </w:rPr>
            </w:pPr>
          </w:p>
        </w:tc>
        <w:tc>
          <w:tcPr>
            <w:tcW w:w="837" w:type="pct"/>
            <w:vMerge/>
          </w:tcPr>
          <w:p w14:paraId="3AE14135"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6E8F7055"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 xml:space="preserve">Objectif d’Aichi </w:t>
            </w:r>
            <w:r w:rsidRPr="00C4647D">
              <w:rPr>
                <w:rFonts w:asciiTheme="minorHAnsi" w:hAnsiTheme="minorHAnsi" w:cs="Helvetica"/>
                <w:b/>
                <w:bCs/>
                <w:sz w:val="18"/>
                <w:szCs w:val="18"/>
                <w:lang w:val="fr-FR"/>
              </w:rPr>
              <w:t>14</w:t>
            </w:r>
            <w:r w:rsidRPr="00C4647D">
              <w:rPr>
                <w:rFonts w:asciiTheme="minorHAnsi" w:hAnsiTheme="minorHAnsi" w:cs="Helvetica"/>
                <w:sz w:val="18"/>
                <w:szCs w:val="18"/>
                <w:lang w:val="fr-FR"/>
              </w:rPr>
              <w:t xml:space="preserve"> </w:t>
            </w:r>
          </w:p>
        </w:tc>
        <w:tc>
          <w:tcPr>
            <w:tcW w:w="1755" w:type="pct"/>
          </w:tcPr>
          <w:p w14:paraId="0FD5642B"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p>
        </w:tc>
      </w:tr>
      <w:tr w:rsidR="00C62980" w:rsidRPr="008D656A" w14:paraId="09B2AE96" w14:textId="77777777" w:rsidTr="00251757">
        <w:tc>
          <w:tcPr>
            <w:tcW w:w="524" w:type="pct"/>
            <w:vMerge w:val="restart"/>
          </w:tcPr>
          <w:p w14:paraId="5EDF7A5F" w14:textId="77777777" w:rsidR="00C62980" w:rsidRPr="00C4647D" w:rsidRDefault="00C62980" w:rsidP="00C62980">
            <w:pPr>
              <w:rPr>
                <w:rFonts w:asciiTheme="minorHAnsi" w:hAnsiTheme="minorHAnsi"/>
                <w:b/>
                <w:sz w:val="18"/>
                <w:szCs w:val="18"/>
                <w:lang w:val="fr-FR"/>
              </w:rPr>
            </w:pPr>
            <w:r>
              <w:rPr>
                <w:rFonts w:asciiTheme="minorHAnsi" w:hAnsiTheme="minorHAnsi"/>
                <w:b/>
                <w:sz w:val="18"/>
                <w:szCs w:val="18"/>
                <w:lang w:val="fr-FR"/>
              </w:rPr>
              <w:t>Objectif 12</w:t>
            </w:r>
          </w:p>
        </w:tc>
        <w:tc>
          <w:tcPr>
            <w:tcW w:w="1354" w:type="pct"/>
            <w:vMerge w:val="restart"/>
          </w:tcPr>
          <w:p w14:paraId="3E667CE2" w14:textId="77777777" w:rsidR="00C62980" w:rsidRPr="00C4647D" w:rsidRDefault="00C62980" w:rsidP="00C62980">
            <w:pPr>
              <w:rPr>
                <w:rFonts w:asciiTheme="minorHAnsi" w:hAnsiTheme="minorHAnsi"/>
                <w:sz w:val="18"/>
                <w:szCs w:val="18"/>
                <w:lang w:val="fr-FR"/>
              </w:rPr>
            </w:pPr>
            <w:r w:rsidRPr="00C4647D">
              <w:rPr>
                <w:rFonts w:asciiTheme="minorHAnsi" w:hAnsiTheme="minorHAnsi"/>
                <w:sz w:val="18"/>
                <w:szCs w:val="18"/>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837" w:type="pct"/>
            <w:vMerge w:val="restart"/>
          </w:tcPr>
          <w:p w14:paraId="7CD1B2EE"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DD69B2">
              <w:rPr>
                <w:rFonts w:ascii="Calibri" w:hAnsi="Calibri" w:cs="Calibri"/>
                <w:b/>
                <w:color w:val="231F20"/>
                <w:sz w:val="18"/>
                <w:szCs w:val="18"/>
              </w:rPr>
              <w:t>6.6; 14.2; 14.4; 15.1; 15.2; 15.3</w:t>
            </w:r>
          </w:p>
        </w:tc>
        <w:tc>
          <w:tcPr>
            <w:tcW w:w="530" w:type="pct"/>
          </w:tcPr>
          <w:p w14:paraId="13CA4395"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 xml:space="preserve">Objectif d’Aichi </w:t>
            </w:r>
            <w:r w:rsidRPr="00C4647D">
              <w:rPr>
                <w:rFonts w:asciiTheme="minorHAnsi" w:hAnsiTheme="minorHAnsi" w:cs="Helvetica"/>
                <w:b/>
                <w:bCs/>
                <w:sz w:val="18"/>
                <w:szCs w:val="18"/>
                <w:lang w:val="fr-FR"/>
              </w:rPr>
              <w:t>15</w:t>
            </w:r>
          </w:p>
          <w:p w14:paraId="518F6CFD" w14:textId="77777777" w:rsidR="00C62980" w:rsidRPr="00C4647D" w:rsidRDefault="00C62980" w:rsidP="00C62980">
            <w:pPr>
              <w:rPr>
                <w:rFonts w:asciiTheme="minorHAnsi" w:hAnsiTheme="minorHAnsi"/>
                <w:sz w:val="18"/>
                <w:szCs w:val="18"/>
                <w:lang w:val="fr-FR"/>
              </w:rPr>
            </w:pPr>
          </w:p>
        </w:tc>
        <w:tc>
          <w:tcPr>
            <w:tcW w:w="1755" w:type="pct"/>
          </w:tcPr>
          <w:p w14:paraId="06551927"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D'ici à 2020, la résilience des écosystèmes et la contribution de la diversité biologique aux stocks de carbone sont améliorées, grâce aux mesures de conservation et restauration, y compris la restauration d’au moins 15 % des écosystèmes dégradés, contribuant ainsi à l’atténuation des changements climatiques et l’adaptation à ceux-ci, ainsi qu’à la lutte contre la désertification.</w:t>
            </w:r>
          </w:p>
        </w:tc>
      </w:tr>
      <w:tr w:rsidR="00C62980" w:rsidRPr="00E12687" w14:paraId="0E0DE9A4" w14:textId="77777777" w:rsidTr="00251757">
        <w:tc>
          <w:tcPr>
            <w:tcW w:w="524" w:type="pct"/>
            <w:vMerge/>
            <w:tcBorders>
              <w:bottom w:val="single" w:sz="4" w:space="0" w:color="auto"/>
            </w:tcBorders>
          </w:tcPr>
          <w:p w14:paraId="26E0538F" w14:textId="77777777" w:rsidR="00C62980" w:rsidRPr="00C4647D" w:rsidRDefault="00C62980" w:rsidP="00C62980">
            <w:pPr>
              <w:rPr>
                <w:rFonts w:asciiTheme="minorHAnsi" w:hAnsiTheme="minorHAnsi"/>
                <w:b/>
                <w:sz w:val="18"/>
                <w:szCs w:val="18"/>
                <w:lang w:val="fr-FR"/>
              </w:rPr>
            </w:pPr>
          </w:p>
        </w:tc>
        <w:tc>
          <w:tcPr>
            <w:tcW w:w="1354" w:type="pct"/>
            <w:vMerge/>
            <w:tcBorders>
              <w:bottom w:val="single" w:sz="4" w:space="0" w:color="auto"/>
            </w:tcBorders>
          </w:tcPr>
          <w:p w14:paraId="06F26F17" w14:textId="77777777" w:rsidR="00C62980" w:rsidRPr="00C4647D" w:rsidRDefault="00C62980" w:rsidP="00C62980">
            <w:pPr>
              <w:rPr>
                <w:rFonts w:asciiTheme="minorHAnsi" w:hAnsiTheme="minorHAnsi"/>
                <w:sz w:val="18"/>
                <w:szCs w:val="18"/>
                <w:lang w:val="fr-FR"/>
              </w:rPr>
            </w:pPr>
          </w:p>
        </w:tc>
        <w:tc>
          <w:tcPr>
            <w:tcW w:w="837" w:type="pct"/>
            <w:vMerge/>
            <w:tcBorders>
              <w:bottom w:val="single" w:sz="4" w:space="0" w:color="auto"/>
            </w:tcBorders>
          </w:tcPr>
          <w:p w14:paraId="1D9C8C8A"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Borders>
              <w:bottom w:val="single" w:sz="4" w:space="0" w:color="auto"/>
            </w:tcBorders>
          </w:tcPr>
          <w:p w14:paraId="19C8530A"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Pr>
                <w:rFonts w:asciiTheme="minorHAnsi" w:hAnsiTheme="minorHAnsi" w:cs="Helvetica"/>
                <w:b/>
                <w:bCs/>
                <w:sz w:val="18"/>
                <w:szCs w:val="18"/>
                <w:lang w:val="fr-FR"/>
              </w:rPr>
              <w:t xml:space="preserve">Objectif d’Aichi </w:t>
            </w:r>
            <w:r w:rsidRPr="00C4647D">
              <w:rPr>
                <w:rFonts w:asciiTheme="minorHAnsi" w:hAnsiTheme="minorHAnsi" w:cs="Helvetica"/>
                <w:b/>
                <w:bCs/>
                <w:sz w:val="18"/>
                <w:szCs w:val="18"/>
                <w:lang w:val="fr-FR"/>
              </w:rPr>
              <w:t>14</w:t>
            </w:r>
          </w:p>
        </w:tc>
        <w:tc>
          <w:tcPr>
            <w:tcW w:w="1755" w:type="pct"/>
            <w:tcBorders>
              <w:bottom w:val="single" w:sz="4" w:space="0" w:color="auto"/>
            </w:tcBorders>
          </w:tcPr>
          <w:p w14:paraId="3526765C" w14:textId="77777777" w:rsidR="00C62980"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p w14:paraId="1F976517" w14:textId="77777777" w:rsidR="00C62980" w:rsidRPr="00C4647D" w:rsidRDefault="00C62980" w:rsidP="00C62980">
            <w:pPr>
              <w:rPr>
                <w:rFonts w:asciiTheme="minorHAnsi" w:hAnsiTheme="minorHAnsi" w:cs="Helvetica"/>
                <w:sz w:val="18"/>
                <w:szCs w:val="18"/>
                <w:lang w:val="fr-FR"/>
              </w:rPr>
            </w:pPr>
          </w:p>
        </w:tc>
      </w:tr>
      <w:tr w:rsidR="00C62980" w:rsidRPr="008D656A" w14:paraId="663D1393" w14:textId="77777777" w:rsidTr="00251757">
        <w:tc>
          <w:tcPr>
            <w:tcW w:w="524" w:type="pct"/>
            <w:vMerge w:val="restart"/>
            <w:tcBorders>
              <w:top w:val="single" w:sz="4" w:space="0" w:color="auto"/>
              <w:left w:val="single" w:sz="4" w:space="0" w:color="auto"/>
              <w:right w:val="single" w:sz="4" w:space="0" w:color="auto"/>
            </w:tcBorders>
          </w:tcPr>
          <w:p w14:paraId="46C8FA97" w14:textId="77777777" w:rsidR="00C62980" w:rsidRPr="00C4647D" w:rsidRDefault="00C62980" w:rsidP="00C62980">
            <w:pPr>
              <w:rPr>
                <w:rFonts w:asciiTheme="minorHAnsi" w:hAnsiTheme="minorHAnsi"/>
                <w:b/>
                <w:sz w:val="18"/>
                <w:szCs w:val="18"/>
                <w:lang w:val="fr-FR"/>
              </w:rPr>
            </w:pPr>
            <w:r>
              <w:rPr>
                <w:rFonts w:asciiTheme="minorHAnsi" w:hAnsiTheme="minorHAnsi"/>
                <w:b/>
                <w:sz w:val="18"/>
                <w:szCs w:val="18"/>
                <w:lang w:val="fr-FR"/>
              </w:rPr>
              <w:t xml:space="preserve">Objectif 13 </w:t>
            </w:r>
          </w:p>
        </w:tc>
        <w:tc>
          <w:tcPr>
            <w:tcW w:w="1354" w:type="pct"/>
            <w:vMerge w:val="restart"/>
            <w:tcBorders>
              <w:top w:val="single" w:sz="4" w:space="0" w:color="auto"/>
              <w:left w:val="single" w:sz="4" w:space="0" w:color="auto"/>
              <w:right w:val="single" w:sz="4" w:space="0" w:color="auto"/>
            </w:tcBorders>
          </w:tcPr>
          <w:p w14:paraId="27424DAC" w14:textId="77777777" w:rsidR="00C62980" w:rsidRPr="00C4647D" w:rsidRDefault="00C62980" w:rsidP="00C62980">
            <w:pPr>
              <w:rPr>
                <w:rFonts w:asciiTheme="minorHAnsi" w:hAnsiTheme="minorHAnsi"/>
                <w:sz w:val="18"/>
                <w:szCs w:val="18"/>
                <w:lang w:val="fr-FR"/>
              </w:rPr>
            </w:pPr>
            <w:r w:rsidRPr="00C4647D">
              <w:rPr>
                <w:rFonts w:asciiTheme="minorHAnsi" w:hAnsiTheme="minorHAnsi"/>
                <w:sz w:val="18"/>
                <w:szCs w:val="18"/>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837" w:type="pct"/>
            <w:vMerge w:val="restart"/>
            <w:tcBorders>
              <w:top w:val="single" w:sz="4" w:space="0" w:color="auto"/>
              <w:left w:val="single" w:sz="4" w:space="0" w:color="auto"/>
              <w:right w:val="single" w:sz="4" w:space="0" w:color="auto"/>
            </w:tcBorders>
          </w:tcPr>
          <w:p w14:paraId="35AA78A8"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DD69B2">
              <w:rPr>
                <w:rFonts w:ascii="Calibri" w:hAnsi="Calibri" w:cs="Calibri"/>
                <w:b/>
                <w:color w:val="231F20"/>
                <w:sz w:val="18"/>
                <w:szCs w:val="18"/>
              </w:rPr>
              <w:t>1.b; 2.4; 6.5; 8.3; 8.9; 11.3; 11.4; 11.a; 11.b; 12b; 13.2; 14.4; 14.5; 14.c; 15.9</w:t>
            </w:r>
          </w:p>
        </w:tc>
        <w:tc>
          <w:tcPr>
            <w:tcW w:w="530" w:type="pct"/>
            <w:tcBorders>
              <w:top w:val="single" w:sz="4" w:space="0" w:color="auto"/>
              <w:left w:val="single" w:sz="4" w:space="0" w:color="auto"/>
              <w:bottom w:val="single" w:sz="4" w:space="0" w:color="auto"/>
              <w:right w:val="single" w:sz="4" w:space="0" w:color="auto"/>
            </w:tcBorders>
          </w:tcPr>
          <w:p w14:paraId="67E38F35"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 xml:space="preserve">Objectif d’Aichi </w:t>
            </w:r>
            <w:r w:rsidRPr="00C4647D">
              <w:rPr>
                <w:rFonts w:asciiTheme="minorHAnsi" w:hAnsiTheme="minorHAnsi" w:cs="Helvetica"/>
                <w:b/>
                <w:bCs/>
                <w:sz w:val="18"/>
                <w:szCs w:val="18"/>
                <w:lang w:val="fr-FR"/>
              </w:rPr>
              <w:t>6</w:t>
            </w:r>
            <w:r w:rsidRPr="00C4647D">
              <w:rPr>
                <w:rFonts w:asciiTheme="minorHAnsi" w:hAnsiTheme="minorHAnsi" w:cs="Helvetica"/>
                <w:sz w:val="18"/>
                <w:szCs w:val="18"/>
                <w:lang w:val="fr-FR"/>
              </w:rPr>
              <w:t xml:space="preserve"> </w:t>
            </w:r>
          </w:p>
          <w:p w14:paraId="1FF9DDB7" w14:textId="77777777" w:rsidR="00C62980" w:rsidRPr="00C4647D" w:rsidRDefault="00C62980" w:rsidP="00C62980">
            <w:pPr>
              <w:rPr>
                <w:rFonts w:asciiTheme="minorHAnsi" w:hAnsiTheme="minorHAnsi"/>
                <w:sz w:val="18"/>
                <w:szCs w:val="18"/>
                <w:lang w:val="fr-FR"/>
              </w:rPr>
            </w:pPr>
          </w:p>
        </w:tc>
        <w:tc>
          <w:tcPr>
            <w:tcW w:w="1755" w:type="pct"/>
            <w:tcBorders>
              <w:top w:val="single" w:sz="4" w:space="0" w:color="auto"/>
              <w:left w:val="single" w:sz="4" w:space="0" w:color="auto"/>
              <w:bottom w:val="single" w:sz="4" w:space="0" w:color="auto"/>
              <w:right w:val="single" w:sz="4" w:space="0" w:color="auto"/>
            </w:tcBorders>
          </w:tcPr>
          <w:p w14:paraId="4FBB79D0"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C62980" w:rsidRPr="008D656A" w14:paraId="454F36C2" w14:textId="77777777" w:rsidTr="00251757">
        <w:tc>
          <w:tcPr>
            <w:tcW w:w="524" w:type="pct"/>
            <w:vMerge/>
            <w:tcBorders>
              <w:left w:val="single" w:sz="4" w:space="0" w:color="auto"/>
              <w:bottom w:val="single" w:sz="4" w:space="0" w:color="auto"/>
              <w:right w:val="single" w:sz="4" w:space="0" w:color="auto"/>
            </w:tcBorders>
          </w:tcPr>
          <w:p w14:paraId="5024E7A3" w14:textId="77777777" w:rsidR="00C62980" w:rsidRPr="00C4647D" w:rsidRDefault="00C62980" w:rsidP="00C62980">
            <w:pPr>
              <w:rPr>
                <w:rFonts w:asciiTheme="minorHAnsi" w:hAnsiTheme="minorHAnsi"/>
                <w:b/>
                <w:sz w:val="18"/>
                <w:szCs w:val="18"/>
                <w:lang w:val="fr-FR"/>
              </w:rPr>
            </w:pPr>
          </w:p>
        </w:tc>
        <w:tc>
          <w:tcPr>
            <w:tcW w:w="1354" w:type="pct"/>
            <w:vMerge/>
            <w:tcBorders>
              <w:left w:val="single" w:sz="4" w:space="0" w:color="auto"/>
              <w:bottom w:val="single" w:sz="4" w:space="0" w:color="auto"/>
              <w:right w:val="single" w:sz="4" w:space="0" w:color="auto"/>
            </w:tcBorders>
          </w:tcPr>
          <w:p w14:paraId="32D72E02" w14:textId="77777777" w:rsidR="00C62980" w:rsidRPr="00C4647D" w:rsidRDefault="00C62980" w:rsidP="00C62980">
            <w:pPr>
              <w:rPr>
                <w:rFonts w:asciiTheme="minorHAnsi" w:hAnsiTheme="minorHAnsi"/>
                <w:sz w:val="18"/>
                <w:szCs w:val="18"/>
                <w:lang w:val="fr-FR"/>
              </w:rPr>
            </w:pPr>
          </w:p>
        </w:tc>
        <w:tc>
          <w:tcPr>
            <w:tcW w:w="837" w:type="pct"/>
            <w:vMerge/>
            <w:tcBorders>
              <w:left w:val="single" w:sz="4" w:space="0" w:color="auto"/>
              <w:bottom w:val="single" w:sz="4" w:space="0" w:color="auto"/>
              <w:right w:val="single" w:sz="4" w:space="0" w:color="auto"/>
            </w:tcBorders>
          </w:tcPr>
          <w:p w14:paraId="040CDBBF"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Borders>
              <w:top w:val="single" w:sz="4" w:space="0" w:color="auto"/>
              <w:left w:val="single" w:sz="4" w:space="0" w:color="auto"/>
              <w:bottom w:val="single" w:sz="4" w:space="0" w:color="auto"/>
            </w:tcBorders>
          </w:tcPr>
          <w:p w14:paraId="7C56D9C4"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 xml:space="preserve">Objectif d’Aichi </w:t>
            </w:r>
            <w:r w:rsidRPr="00C4647D">
              <w:rPr>
                <w:rFonts w:asciiTheme="minorHAnsi" w:hAnsiTheme="minorHAnsi" w:cs="Helvetica"/>
                <w:b/>
                <w:bCs/>
                <w:sz w:val="18"/>
                <w:szCs w:val="18"/>
                <w:lang w:val="fr-FR"/>
              </w:rPr>
              <w:t>7</w:t>
            </w:r>
            <w:r w:rsidRPr="00C4647D">
              <w:rPr>
                <w:rFonts w:asciiTheme="minorHAnsi" w:hAnsiTheme="minorHAnsi" w:cs="Helvetica"/>
                <w:sz w:val="18"/>
                <w:szCs w:val="18"/>
                <w:lang w:val="fr-FR"/>
              </w:rPr>
              <w:t xml:space="preserve"> </w:t>
            </w:r>
          </w:p>
          <w:p w14:paraId="2AED3AED"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1755" w:type="pct"/>
            <w:tcBorders>
              <w:top w:val="single" w:sz="4" w:space="0" w:color="auto"/>
              <w:bottom w:val="single" w:sz="4" w:space="0" w:color="auto"/>
            </w:tcBorders>
          </w:tcPr>
          <w:p w14:paraId="69FA6059"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D’ici à 2020, les zones consacrées à l’agriculture, l’aquaculture et la sylviculture sont gérées d’une manière durable, afin d’assurer la conservation de la diversité biologique.</w:t>
            </w:r>
          </w:p>
        </w:tc>
      </w:tr>
      <w:tr w:rsidR="00C62980" w:rsidRPr="00E12687" w14:paraId="7C2444E2" w14:textId="77777777" w:rsidTr="00251757">
        <w:tc>
          <w:tcPr>
            <w:tcW w:w="1878" w:type="pct"/>
            <w:gridSpan w:val="2"/>
            <w:tcBorders>
              <w:top w:val="single" w:sz="4" w:space="0" w:color="auto"/>
            </w:tcBorders>
          </w:tcPr>
          <w:p w14:paraId="0AF4970F" w14:textId="77777777" w:rsidR="00C62980" w:rsidRPr="00C4647D" w:rsidRDefault="00C62980" w:rsidP="00C62980">
            <w:pPr>
              <w:keepNext/>
              <w:rPr>
                <w:rFonts w:asciiTheme="minorHAnsi" w:hAnsiTheme="minorHAnsi"/>
                <w:b/>
                <w:i/>
                <w:sz w:val="22"/>
                <w:szCs w:val="22"/>
                <w:lang w:val="fr-FR"/>
              </w:rPr>
            </w:pPr>
            <w:r w:rsidRPr="00C4647D">
              <w:rPr>
                <w:rFonts w:asciiTheme="minorHAnsi" w:hAnsiTheme="minorHAnsi"/>
                <w:b/>
                <w:i/>
                <w:sz w:val="22"/>
                <w:szCs w:val="22"/>
                <w:lang w:val="fr-FR"/>
              </w:rPr>
              <w:lastRenderedPageBreak/>
              <w:t>But opérationnel</w:t>
            </w:r>
          </w:p>
        </w:tc>
        <w:tc>
          <w:tcPr>
            <w:tcW w:w="3122" w:type="pct"/>
            <w:gridSpan w:val="3"/>
            <w:tcBorders>
              <w:top w:val="single" w:sz="4" w:space="0" w:color="auto"/>
            </w:tcBorders>
          </w:tcPr>
          <w:p w14:paraId="6453C11C" w14:textId="77777777" w:rsidR="00C62980" w:rsidRPr="00C4647D" w:rsidDel="00B3048B" w:rsidRDefault="00C62980" w:rsidP="00C62980">
            <w:pPr>
              <w:keepNext/>
              <w:rPr>
                <w:rFonts w:asciiTheme="minorHAnsi" w:hAnsiTheme="minorHAnsi" w:cs="Helvetica"/>
                <w:b/>
                <w:i/>
                <w:sz w:val="22"/>
                <w:szCs w:val="22"/>
                <w:lang w:val="fr-FR"/>
              </w:rPr>
            </w:pPr>
          </w:p>
        </w:tc>
      </w:tr>
      <w:tr w:rsidR="00C62980" w:rsidRPr="008D656A" w14:paraId="372FFA62" w14:textId="77777777" w:rsidTr="00251757">
        <w:tc>
          <w:tcPr>
            <w:tcW w:w="1878" w:type="pct"/>
            <w:gridSpan w:val="2"/>
          </w:tcPr>
          <w:p w14:paraId="167379A8" w14:textId="77777777" w:rsidR="00C62980" w:rsidRPr="00C4647D" w:rsidRDefault="00C62980" w:rsidP="00C62980">
            <w:pPr>
              <w:keepNext/>
              <w:rPr>
                <w:rFonts w:asciiTheme="minorHAnsi" w:hAnsiTheme="minorHAnsi"/>
                <w:b/>
                <w:lang w:val="fr-FR"/>
              </w:rPr>
            </w:pPr>
            <w:r w:rsidRPr="00C4647D">
              <w:rPr>
                <w:rFonts w:asciiTheme="minorHAnsi" w:hAnsiTheme="minorHAnsi"/>
                <w:b/>
                <w:lang w:val="fr-FR"/>
              </w:rPr>
              <w:t>But 4 : Améliorer la mise en œuvre</w:t>
            </w:r>
          </w:p>
        </w:tc>
        <w:tc>
          <w:tcPr>
            <w:tcW w:w="837" w:type="pct"/>
          </w:tcPr>
          <w:p w14:paraId="670ED6B4" w14:textId="77777777" w:rsidR="00C62980" w:rsidRPr="00C4647D" w:rsidRDefault="00C62980" w:rsidP="00C62980">
            <w:pPr>
              <w:keepNext/>
              <w:widowControl w:val="0"/>
              <w:autoSpaceDE w:val="0"/>
              <w:autoSpaceDN w:val="0"/>
              <w:adjustRightInd w:val="0"/>
              <w:rPr>
                <w:rFonts w:asciiTheme="minorHAnsi" w:hAnsiTheme="minorHAnsi" w:cs="Helvetica"/>
                <w:b/>
                <w:bCs/>
                <w:sz w:val="18"/>
                <w:szCs w:val="18"/>
                <w:lang w:val="fr-FR"/>
              </w:rPr>
            </w:pPr>
          </w:p>
        </w:tc>
        <w:tc>
          <w:tcPr>
            <w:tcW w:w="530" w:type="pct"/>
          </w:tcPr>
          <w:p w14:paraId="3F4FABD4" w14:textId="77777777" w:rsidR="00C62980" w:rsidRPr="00C4647D" w:rsidRDefault="00C62980" w:rsidP="00C62980">
            <w:pPr>
              <w:keepNext/>
              <w:widowControl w:val="0"/>
              <w:autoSpaceDE w:val="0"/>
              <w:autoSpaceDN w:val="0"/>
              <w:adjustRightInd w:val="0"/>
              <w:rPr>
                <w:rFonts w:asciiTheme="minorHAnsi" w:hAnsiTheme="minorHAnsi" w:cs="Helvetica"/>
                <w:b/>
                <w:bCs/>
                <w:sz w:val="18"/>
                <w:szCs w:val="18"/>
                <w:lang w:val="fr-FR"/>
              </w:rPr>
            </w:pPr>
          </w:p>
        </w:tc>
        <w:tc>
          <w:tcPr>
            <w:tcW w:w="1755" w:type="pct"/>
          </w:tcPr>
          <w:p w14:paraId="6E7FC831" w14:textId="77777777" w:rsidR="00C62980" w:rsidRPr="00C4647D" w:rsidDel="00B3048B" w:rsidRDefault="00C62980" w:rsidP="00C62980">
            <w:pPr>
              <w:keepNext/>
              <w:rPr>
                <w:rFonts w:asciiTheme="minorHAnsi" w:hAnsiTheme="minorHAnsi" w:cs="Helvetica"/>
                <w:sz w:val="18"/>
                <w:szCs w:val="18"/>
                <w:lang w:val="fr-FR"/>
              </w:rPr>
            </w:pPr>
          </w:p>
        </w:tc>
      </w:tr>
      <w:tr w:rsidR="00C62980" w:rsidRPr="00E12687" w14:paraId="5CC8D341" w14:textId="77777777" w:rsidTr="00251757">
        <w:tc>
          <w:tcPr>
            <w:tcW w:w="524" w:type="pct"/>
          </w:tcPr>
          <w:p w14:paraId="46A561BC" w14:textId="77777777" w:rsidR="00C62980" w:rsidRPr="00C4647D" w:rsidRDefault="00C62980" w:rsidP="00C62980">
            <w:pPr>
              <w:rPr>
                <w:rFonts w:asciiTheme="minorHAnsi" w:hAnsiTheme="minorHAnsi"/>
                <w:b/>
                <w:sz w:val="18"/>
                <w:szCs w:val="18"/>
                <w:lang w:val="fr-FR"/>
              </w:rPr>
            </w:pPr>
            <w:r>
              <w:rPr>
                <w:rFonts w:asciiTheme="minorHAnsi" w:hAnsiTheme="minorHAnsi"/>
                <w:b/>
                <w:sz w:val="18"/>
                <w:szCs w:val="18"/>
                <w:lang w:val="fr-FR"/>
              </w:rPr>
              <w:t>Objectif 14</w:t>
            </w:r>
          </w:p>
        </w:tc>
        <w:tc>
          <w:tcPr>
            <w:tcW w:w="1354" w:type="pct"/>
          </w:tcPr>
          <w:p w14:paraId="51A344DC" w14:textId="77777777" w:rsidR="00C62980" w:rsidRPr="00C4647D" w:rsidRDefault="00C62980" w:rsidP="00C62980">
            <w:pPr>
              <w:ind w:left="36" w:hanging="36"/>
              <w:rPr>
                <w:rFonts w:asciiTheme="minorHAnsi" w:hAnsiTheme="minorHAnsi"/>
                <w:sz w:val="18"/>
                <w:szCs w:val="18"/>
                <w:lang w:val="fr-FR"/>
              </w:rPr>
            </w:pPr>
            <w:r w:rsidRPr="00C4647D">
              <w:rPr>
                <w:rFonts w:asciiTheme="minorHAnsi" w:hAnsiTheme="minorHAnsi"/>
                <w:sz w:val="18"/>
                <w:szCs w:val="18"/>
                <w:lang w:val="fr-FR"/>
              </w:rPr>
              <w:t>Des orientations scientifiques et des méthodologies techniques, aux niveaux mondial et régional, sont préparées sur différents sujets et mises à la disposition des décideurs et praticiens sous une forme et dans un langage appropriés.</w:t>
            </w:r>
          </w:p>
        </w:tc>
        <w:tc>
          <w:tcPr>
            <w:tcW w:w="837" w:type="pct"/>
          </w:tcPr>
          <w:p w14:paraId="7F958469"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sidRPr="00DD69B2">
              <w:rPr>
                <w:rFonts w:ascii="Calibri" w:hAnsi="Calibri" w:cs="Calibri"/>
                <w:b/>
                <w:color w:val="231F20"/>
                <w:sz w:val="18"/>
                <w:szCs w:val="18"/>
              </w:rPr>
              <w:t>9.5; 9.a; 14.3; 14.4; 14.5; 17.6</w:t>
            </w:r>
          </w:p>
        </w:tc>
        <w:tc>
          <w:tcPr>
            <w:tcW w:w="530" w:type="pct"/>
          </w:tcPr>
          <w:p w14:paraId="26059DD7"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 xml:space="preserve">Objectif d’Aichi </w:t>
            </w:r>
            <w:r w:rsidRPr="00C4647D">
              <w:rPr>
                <w:rFonts w:asciiTheme="minorHAnsi" w:hAnsiTheme="minorHAnsi" w:cs="Helvetica"/>
                <w:b/>
                <w:bCs/>
                <w:sz w:val="18"/>
                <w:szCs w:val="18"/>
                <w:lang w:val="fr-FR"/>
              </w:rPr>
              <w:t>19</w:t>
            </w:r>
          </w:p>
          <w:p w14:paraId="408517F3" w14:textId="77777777" w:rsidR="00C62980" w:rsidRPr="00C4647D" w:rsidRDefault="00C62980" w:rsidP="00C62980">
            <w:pPr>
              <w:rPr>
                <w:rFonts w:asciiTheme="minorHAnsi" w:hAnsiTheme="minorHAnsi"/>
                <w:sz w:val="18"/>
                <w:szCs w:val="18"/>
                <w:lang w:val="fr-FR"/>
              </w:rPr>
            </w:pPr>
          </w:p>
        </w:tc>
        <w:tc>
          <w:tcPr>
            <w:tcW w:w="1755" w:type="pct"/>
          </w:tcPr>
          <w:p w14:paraId="4CF48CC2"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C62980" w:rsidRPr="001C2B7D" w14:paraId="2E1AFEB5" w14:textId="77777777" w:rsidTr="00251757">
        <w:tc>
          <w:tcPr>
            <w:tcW w:w="524" w:type="pct"/>
          </w:tcPr>
          <w:p w14:paraId="1F5D4A38" w14:textId="77777777" w:rsidR="00C62980" w:rsidRPr="00C4647D" w:rsidRDefault="00C62980" w:rsidP="00C62980">
            <w:pPr>
              <w:rPr>
                <w:rFonts w:asciiTheme="minorHAnsi" w:hAnsiTheme="minorHAnsi"/>
                <w:b/>
                <w:sz w:val="18"/>
                <w:szCs w:val="18"/>
                <w:lang w:val="fr-FR"/>
              </w:rPr>
            </w:pPr>
            <w:r w:rsidRPr="00C4647D">
              <w:rPr>
                <w:rFonts w:asciiTheme="minorHAnsi" w:hAnsiTheme="minorHAnsi"/>
                <w:b/>
                <w:sz w:val="18"/>
                <w:szCs w:val="18"/>
                <w:lang w:val="fr-FR"/>
              </w:rPr>
              <w:t>Objectif 15</w:t>
            </w:r>
          </w:p>
        </w:tc>
        <w:tc>
          <w:tcPr>
            <w:tcW w:w="1354" w:type="pct"/>
          </w:tcPr>
          <w:p w14:paraId="58F50582" w14:textId="77777777" w:rsidR="00C62980" w:rsidRPr="00C4647D" w:rsidRDefault="00C62980" w:rsidP="00C62980">
            <w:pPr>
              <w:ind w:left="10" w:hanging="10"/>
              <w:rPr>
                <w:rFonts w:asciiTheme="minorHAnsi" w:hAnsiTheme="minorHAnsi"/>
                <w:sz w:val="18"/>
                <w:szCs w:val="18"/>
                <w:lang w:val="fr-FR"/>
              </w:rPr>
            </w:pPr>
            <w:r w:rsidRPr="00C4647D">
              <w:rPr>
                <w:rFonts w:asciiTheme="minorHAnsi" w:hAnsiTheme="minorHAnsi"/>
                <w:sz w:val="18"/>
                <w:szCs w:val="18"/>
                <w:lang w:val="fr-FR"/>
              </w:rPr>
              <w:t>Les Initiatives régionales Ramsar, avec la participation et l’appui actifs des Parties de chaque région, sont renforcées et deviennent des outils efficaces, contribuant à l’application pleine et entière de la Convention</w:t>
            </w:r>
          </w:p>
        </w:tc>
        <w:tc>
          <w:tcPr>
            <w:tcW w:w="837" w:type="pct"/>
          </w:tcPr>
          <w:p w14:paraId="4AE12AC9" w14:textId="77777777" w:rsidR="00C62980" w:rsidRPr="0046583E" w:rsidRDefault="00C62980" w:rsidP="00C62980">
            <w:pPr>
              <w:autoSpaceDE w:val="0"/>
              <w:autoSpaceDN w:val="0"/>
              <w:adjustRightInd w:val="0"/>
              <w:rPr>
                <w:rFonts w:cstheme="minorHAnsi"/>
                <w:sz w:val="18"/>
                <w:szCs w:val="18"/>
                <w:lang w:eastAsia="en-GB"/>
              </w:rPr>
            </w:pPr>
            <w:r w:rsidRPr="00DD69B2">
              <w:rPr>
                <w:rFonts w:ascii="Calibri" w:hAnsi="Calibri" w:cs="Calibri"/>
                <w:b/>
                <w:color w:val="231F20"/>
                <w:sz w:val="18"/>
                <w:szCs w:val="18"/>
              </w:rPr>
              <w:t>1.b; 2.5; 6.5; 6.6; 9.1; 11.a; 14.2; 15.1; 17.6; 17.7; 17.9</w:t>
            </w:r>
          </w:p>
        </w:tc>
        <w:tc>
          <w:tcPr>
            <w:tcW w:w="530" w:type="pct"/>
          </w:tcPr>
          <w:p w14:paraId="3B3343B3"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1755" w:type="pct"/>
          </w:tcPr>
          <w:p w14:paraId="38B90C56" w14:textId="77777777" w:rsidR="00C62980" w:rsidRPr="00C4647D" w:rsidRDefault="00C62980" w:rsidP="00C62980">
            <w:pPr>
              <w:rPr>
                <w:rFonts w:asciiTheme="minorHAnsi" w:hAnsiTheme="minorHAnsi" w:cs="Helvetica"/>
                <w:sz w:val="18"/>
                <w:szCs w:val="18"/>
                <w:lang w:val="fr-FR"/>
              </w:rPr>
            </w:pPr>
          </w:p>
        </w:tc>
      </w:tr>
      <w:tr w:rsidR="00C62980" w:rsidRPr="00E12687" w14:paraId="30D8F233" w14:textId="77777777" w:rsidTr="00251757">
        <w:tc>
          <w:tcPr>
            <w:tcW w:w="524" w:type="pct"/>
            <w:vMerge w:val="restart"/>
          </w:tcPr>
          <w:p w14:paraId="5CAA39D2" w14:textId="77777777" w:rsidR="00C62980" w:rsidRPr="00C4647D" w:rsidRDefault="00C62980" w:rsidP="00C62980">
            <w:pPr>
              <w:rPr>
                <w:rFonts w:asciiTheme="minorHAnsi" w:hAnsiTheme="minorHAnsi"/>
                <w:b/>
                <w:sz w:val="18"/>
                <w:szCs w:val="18"/>
                <w:lang w:val="fr-FR"/>
              </w:rPr>
            </w:pPr>
            <w:r>
              <w:rPr>
                <w:rFonts w:asciiTheme="minorHAnsi" w:hAnsiTheme="minorHAnsi"/>
                <w:b/>
                <w:sz w:val="18"/>
                <w:szCs w:val="18"/>
                <w:lang w:val="fr-FR"/>
              </w:rPr>
              <w:t>Objectif 16</w:t>
            </w:r>
          </w:p>
        </w:tc>
        <w:tc>
          <w:tcPr>
            <w:tcW w:w="1354" w:type="pct"/>
            <w:vMerge w:val="restart"/>
          </w:tcPr>
          <w:p w14:paraId="097925DA" w14:textId="77777777" w:rsidR="00C62980" w:rsidRPr="00C4647D" w:rsidRDefault="00C62980" w:rsidP="00C62980">
            <w:pPr>
              <w:keepNext/>
              <w:keepLines/>
              <w:rPr>
                <w:rFonts w:asciiTheme="minorHAnsi" w:hAnsiTheme="minorHAnsi"/>
                <w:sz w:val="18"/>
                <w:szCs w:val="18"/>
                <w:lang w:val="fr-FR"/>
              </w:rPr>
            </w:pPr>
            <w:r w:rsidRPr="00C4647D">
              <w:rPr>
                <w:rFonts w:asciiTheme="minorHAnsi" w:hAnsiTheme="minorHAnsi"/>
                <w:sz w:val="18"/>
                <w:szCs w:val="18"/>
                <w:lang w:val="fr-FR"/>
              </w:rPr>
              <w:t>La conservation et l’utilisation rationnelle des zones humides sont connues de tous grâce à la communication, au renforcement des capacités, à l’éducation, la sensibilisation et la participation du public.</w:t>
            </w:r>
          </w:p>
        </w:tc>
        <w:tc>
          <w:tcPr>
            <w:tcW w:w="837" w:type="pct"/>
            <w:vMerge w:val="restart"/>
          </w:tcPr>
          <w:p w14:paraId="07ADD9A4" w14:textId="77777777" w:rsidR="00C62980" w:rsidRPr="00C4647D" w:rsidRDefault="00C62980" w:rsidP="00C62980">
            <w:pPr>
              <w:autoSpaceDE w:val="0"/>
              <w:autoSpaceDN w:val="0"/>
              <w:adjustRightInd w:val="0"/>
              <w:rPr>
                <w:rFonts w:asciiTheme="minorHAnsi" w:hAnsiTheme="minorHAnsi" w:cs="Helvetica"/>
                <w:b/>
                <w:bCs/>
                <w:sz w:val="18"/>
                <w:szCs w:val="18"/>
                <w:lang w:val="fr-FR"/>
              </w:rPr>
            </w:pPr>
            <w:r w:rsidRPr="00DD69B2">
              <w:rPr>
                <w:rFonts w:ascii="Calibri" w:hAnsi="Calibri" w:cs="Calibri"/>
                <w:b/>
                <w:color w:val="231F20"/>
                <w:sz w:val="18"/>
                <w:szCs w:val="18"/>
              </w:rPr>
              <w:t>2.4; 4.7; 4.a; 6.a; 11.3; 13.1; 13.3; 15.7; 17.9</w:t>
            </w:r>
          </w:p>
        </w:tc>
        <w:tc>
          <w:tcPr>
            <w:tcW w:w="530" w:type="pct"/>
          </w:tcPr>
          <w:p w14:paraId="338319F5"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O</w:t>
            </w:r>
            <w:r>
              <w:rPr>
                <w:rFonts w:asciiTheme="minorHAnsi" w:hAnsiTheme="minorHAnsi" w:cs="Helvetica"/>
                <w:b/>
                <w:bCs/>
                <w:sz w:val="18"/>
                <w:szCs w:val="18"/>
                <w:lang w:val="fr-FR"/>
              </w:rPr>
              <w:t xml:space="preserve">bjectif d’Aichi </w:t>
            </w:r>
            <w:r w:rsidRPr="00C4647D">
              <w:rPr>
                <w:rFonts w:asciiTheme="minorHAnsi" w:hAnsiTheme="minorHAnsi" w:cs="Helvetica"/>
                <w:b/>
                <w:bCs/>
                <w:sz w:val="18"/>
                <w:szCs w:val="18"/>
                <w:lang w:val="fr-FR"/>
              </w:rPr>
              <w:t>1</w:t>
            </w:r>
          </w:p>
          <w:p w14:paraId="47879A61" w14:textId="77777777" w:rsidR="00C62980" w:rsidRPr="00C4647D" w:rsidRDefault="00C62980" w:rsidP="00C62980">
            <w:pPr>
              <w:rPr>
                <w:rFonts w:asciiTheme="minorHAnsi" w:hAnsiTheme="minorHAnsi"/>
                <w:sz w:val="18"/>
                <w:szCs w:val="18"/>
                <w:lang w:val="fr-FR"/>
              </w:rPr>
            </w:pPr>
          </w:p>
        </w:tc>
        <w:tc>
          <w:tcPr>
            <w:tcW w:w="1755" w:type="pct"/>
          </w:tcPr>
          <w:p w14:paraId="383A54EE" w14:textId="77777777" w:rsidR="00C62980" w:rsidRPr="00C4647D" w:rsidRDefault="00C62980" w:rsidP="00C62980">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C62980" w:rsidRPr="00E12687" w14:paraId="1EDAFA34" w14:textId="77777777" w:rsidTr="00251757">
        <w:tc>
          <w:tcPr>
            <w:tcW w:w="524" w:type="pct"/>
            <w:vMerge/>
          </w:tcPr>
          <w:p w14:paraId="0DD049CD" w14:textId="77777777" w:rsidR="00C62980" w:rsidRPr="00C4647D" w:rsidRDefault="00C62980" w:rsidP="00C62980">
            <w:pPr>
              <w:rPr>
                <w:rFonts w:asciiTheme="minorHAnsi" w:hAnsiTheme="minorHAnsi"/>
                <w:b/>
                <w:sz w:val="18"/>
                <w:szCs w:val="18"/>
                <w:lang w:val="fr-FR"/>
              </w:rPr>
            </w:pPr>
          </w:p>
        </w:tc>
        <w:tc>
          <w:tcPr>
            <w:tcW w:w="1354" w:type="pct"/>
            <w:vMerge/>
          </w:tcPr>
          <w:p w14:paraId="0AABE497" w14:textId="77777777" w:rsidR="00C62980" w:rsidRPr="00C4647D" w:rsidRDefault="00C62980" w:rsidP="00C62980">
            <w:pPr>
              <w:rPr>
                <w:rFonts w:asciiTheme="minorHAnsi" w:hAnsiTheme="minorHAnsi"/>
                <w:sz w:val="18"/>
                <w:szCs w:val="18"/>
                <w:lang w:val="fr-FR"/>
              </w:rPr>
            </w:pPr>
          </w:p>
        </w:tc>
        <w:tc>
          <w:tcPr>
            <w:tcW w:w="837" w:type="pct"/>
            <w:vMerge/>
          </w:tcPr>
          <w:p w14:paraId="7F6D2149"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18A2E2B6"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Pr>
                <w:rFonts w:asciiTheme="minorHAnsi" w:hAnsiTheme="minorHAnsi" w:cs="Helvetica"/>
                <w:b/>
                <w:bCs/>
                <w:sz w:val="18"/>
                <w:szCs w:val="18"/>
                <w:lang w:val="fr-FR"/>
              </w:rPr>
              <w:t xml:space="preserve">Objectif d’Aichi </w:t>
            </w:r>
            <w:r w:rsidRPr="00C4647D">
              <w:rPr>
                <w:rFonts w:asciiTheme="minorHAnsi" w:hAnsiTheme="minorHAnsi" w:cs="Helvetica"/>
                <w:b/>
                <w:bCs/>
                <w:sz w:val="18"/>
                <w:szCs w:val="18"/>
                <w:lang w:val="fr-FR"/>
              </w:rPr>
              <w:t>18</w:t>
            </w:r>
          </w:p>
        </w:tc>
        <w:tc>
          <w:tcPr>
            <w:tcW w:w="1755" w:type="pct"/>
          </w:tcPr>
          <w:p w14:paraId="3BE016E4" w14:textId="77777777" w:rsidR="00C62980" w:rsidRPr="00C4647D" w:rsidDel="00B3048B"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C62980" w:rsidRPr="008D656A" w14:paraId="01794AE4" w14:textId="77777777" w:rsidTr="00251757">
        <w:tc>
          <w:tcPr>
            <w:tcW w:w="524" w:type="pct"/>
          </w:tcPr>
          <w:p w14:paraId="51BD5A68" w14:textId="77777777" w:rsidR="00C62980" w:rsidRPr="00C4647D" w:rsidRDefault="00C62980" w:rsidP="00C62980">
            <w:pPr>
              <w:rPr>
                <w:rFonts w:asciiTheme="minorHAnsi" w:hAnsiTheme="minorHAnsi"/>
                <w:b/>
                <w:sz w:val="18"/>
                <w:szCs w:val="18"/>
                <w:lang w:val="fr-FR"/>
              </w:rPr>
            </w:pPr>
            <w:r>
              <w:rPr>
                <w:rFonts w:asciiTheme="minorHAnsi" w:hAnsiTheme="minorHAnsi"/>
                <w:b/>
                <w:sz w:val="18"/>
                <w:szCs w:val="18"/>
                <w:lang w:val="fr-FR"/>
              </w:rPr>
              <w:t>Objectif 17</w:t>
            </w:r>
          </w:p>
        </w:tc>
        <w:tc>
          <w:tcPr>
            <w:tcW w:w="1354" w:type="pct"/>
          </w:tcPr>
          <w:p w14:paraId="4CCB7A07" w14:textId="738CE983" w:rsidR="00C62980" w:rsidRPr="00C4647D" w:rsidRDefault="00C62980" w:rsidP="00232EDC">
            <w:pPr>
              <w:rPr>
                <w:rFonts w:asciiTheme="minorHAnsi" w:hAnsiTheme="minorHAnsi"/>
                <w:sz w:val="18"/>
                <w:szCs w:val="18"/>
                <w:lang w:val="fr-FR"/>
              </w:rPr>
            </w:pPr>
            <w:r w:rsidRPr="00C4647D">
              <w:rPr>
                <w:rFonts w:asciiTheme="minorHAnsi" w:hAnsiTheme="minorHAnsi"/>
                <w:sz w:val="18"/>
                <w:szCs w:val="18"/>
                <w:lang w:val="fr-FR"/>
              </w:rPr>
              <w:t>Des ressources financières et autres issues de toutes les sources sont mises à disposition en faveur d’une mise en œuvre effective du 4</w:t>
            </w:r>
            <w:r w:rsidRPr="00C4647D">
              <w:rPr>
                <w:rFonts w:asciiTheme="minorHAnsi" w:hAnsiTheme="minorHAnsi"/>
                <w:sz w:val="18"/>
                <w:szCs w:val="18"/>
                <w:vertAlign w:val="superscript"/>
                <w:lang w:val="fr-FR"/>
              </w:rPr>
              <w:t>e</w:t>
            </w:r>
            <w:r w:rsidRPr="00C4647D">
              <w:rPr>
                <w:rFonts w:asciiTheme="minorHAnsi" w:hAnsiTheme="minorHAnsi"/>
                <w:sz w:val="18"/>
                <w:szCs w:val="18"/>
                <w:lang w:val="fr-FR"/>
              </w:rPr>
              <w:t xml:space="preserve"> Plan stratégique Ramsar 2016-2024 </w:t>
            </w:r>
          </w:p>
        </w:tc>
        <w:tc>
          <w:tcPr>
            <w:tcW w:w="837" w:type="pct"/>
          </w:tcPr>
          <w:p w14:paraId="3515389C" w14:textId="77777777" w:rsidR="00C62980" w:rsidRPr="00C4647D" w:rsidRDefault="00C62980" w:rsidP="00C62980">
            <w:pPr>
              <w:autoSpaceDE w:val="0"/>
              <w:autoSpaceDN w:val="0"/>
              <w:adjustRightInd w:val="0"/>
              <w:rPr>
                <w:rFonts w:asciiTheme="minorHAnsi" w:hAnsiTheme="minorHAnsi" w:cs="Helvetica"/>
                <w:b/>
                <w:bCs/>
                <w:sz w:val="18"/>
                <w:szCs w:val="18"/>
                <w:lang w:val="fr-FR"/>
              </w:rPr>
            </w:pPr>
            <w:r w:rsidRPr="00DD69B2">
              <w:rPr>
                <w:rFonts w:ascii="Calibri" w:hAnsi="Calibri" w:cs="Calibri"/>
                <w:b/>
                <w:color w:val="231F20"/>
                <w:sz w:val="18"/>
                <w:szCs w:val="18"/>
              </w:rPr>
              <w:t>9.a; 10.6; 15.a; 15.b; 17.3</w:t>
            </w:r>
          </w:p>
        </w:tc>
        <w:tc>
          <w:tcPr>
            <w:tcW w:w="530" w:type="pct"/>
          </w:tcPr>
          <w:p w14:paraId="0A2978E4"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Objectif </w:t>
            </w:r>
            <w:r>
              <w:rPr>
                <w:rFonts w:asciiTheme="minorHAnsi" w:hAnsiTheme="minorHAnsi" w:cs="Helvetica"/>
                <w:b/>
                <w:bCs/>
                <w:sz w:val="18"/>
                <w:szCs w:val="18"/>
                <w:lang w:val="fr-FR"/>
              </w:rPr>
              <w:t xml:space="preserve">d’Aichi </w:t>
            </w:r>
            <w:r w:rsidRPr="00C4647D">
              <w:rPr>
                <w:rFonts w:asciiTheme="minorHAnsi" w:hAnsiTheme="minorHAnsi" w:cs="Helvetica"/>
                <w:b/>
                <w:bCs/>
                <w:sz w:val="18"/>
                <w:szCs w:val="18"/>
                <w:lang w:val="fr-FR"/>
              </w:rPr>
              <w:t>20</w:t>
            </w:r>
          </w:p>
          <w:p w14:paraId="740F697D" w14:textId="77777777" w:rsidR="00C62980" w:rsidRPr="00C4647D" w:rsidRDefault="00C62980" w:rsidP="00C62980">
            <w:pPr>
              <w:rPr>
                <w:rFonts w:asciiTheme="minorHAnsi" w:hAnsiTheme="minorHAnsi"/>
                <w:sz w:val="18"/>
                <w:szCs w:val="18"/>
                <w:lang w:val="fr-FR"/>
              </w:rPr>
            </w:pPr>
          </w:p>
        </w:tc>
        <w:tc>
          <w:tcPr>
            <w:tcW w:w="1755" w:type="pct"/>
          </w:tcPr>
          <w:p w14:paraId="0E4ED620" w14:textId="77777777" w:rsidR="00C62980" w:rsidRPr="00251757" w:rsidRDefault="00C62980" w:rsidP="00C62980">
            <w:pPr>
              <w:rPr>
                <w:rFonts w:asciiTheme="minorHAnsi" w:hAnsiTheme="minorHAnsi"/>
                <w:spacing w:val="-4"/>
                <w:sz w:val="18"/>
                <w:szCs w:val="18"/>
                <w:lang w:val="fr-FR"/>
              </w:rPr>
            </w:pPr>
            <w:r w:rsidRPr="00251757">
              <w:rPr>
                <w:rFonts w:asciiTheme="minorHAnsi" w:hAnsiTheme="minorHAnsi" w:cs="Helvetica"/>
                <w:spacing w:val="-4"/>
                <w:sz w:val="18"/>
                <w:szCs w:val="18"/>
                <w:lang w:val="fr-FR"/>
              </w:rPr>
              <w:t>D’ici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 Cet objectif fera l’objet de modifications en fonction des évaluations des besoins de ressources que les Parties doivent effectuer et notifier.</w:t>
            </w:r>
          </w:p>
        </w:tc>
      </w:tr>
      <w:tr w:rsidR="00C62980" w:rsidRPr="001C2B7D" w14:paraId="42DA1E63" w14:textId="77777777" w:rsidTr="00251757">
        <w:tc>
          <w:tcPr>
            <w:tcW w:w="524" w:type="pct"/>
          </w:tcPr>
          <w:p w14:paraId="253AC853" w14:textId="77777777" w:rsidR="00C62980" w:rsidRPr="00C4647D" w:rsidRDefault="00C62980" w:rsidP="00C62980">
            <w:pPr>
              <w:rPr>
                <w:rFonts w:asciiTheme="minorHAnsi" w:hAnsiTheme="minorHAnsi"/>
                <w:b/>
                <w:sz w:val="18"/>
                <w:szCs w:val="18"/>
                <w:lang w:val="fr-FR"/>
              </w:rPr>
            </w:pPr>
            <w:r w:rsidRPr="00C4647D">
              <w:rPr>
                <w:rFonts w:asciiTheme="minorHAnsi" w:hAnsiTheme="minorHAnsi"/>
                <w:b/>
                <w:sz w:val="18"/>
                <w:szCs w:val="18"/>
                <w:lang w:val="fr-FR"/>
              </w:rPr>
              <w:t>Objectif 18</w:t>
            </w:r>
          </w:p>
        </w:tc>
        <w:tc>
          <w:tcPr>
            <w:tcW w:w="1354" w:type="pct"/>
          </w:tcPr>
          <w:p w14:paraId="5B23D42B" w14:textId="77777777" w:rsidR="00C62980" w:rsidRPr="00C4647D" w:rsidRDefault="00C62980" w:rsidP="00C62980">
            <w:pPr>
              <w:rPr>
                <w:rFonts w:asciiTheme="minorHAnsi" w:hAnsiTheme="minorHAnsi"/>
                <w:sz w:val="18"/>
                <w:szCs w:val="18"/>
                <w:lang w:val="fr-FR"/>
              </w:rPr>
            </w:pPr>
            <w:r w:rsidRPr="00C4647D">
              <w:rPr>
                <w:rFonts w:asciiTheme="minorHAnsi" w:hAnsiTheme="minorHAnsi"/>
                <w:sz w:val="18"/>
                <w:szCs w:val="18"/>
                <w:lang w:val="fr-FR"/>
              </w:rPr>
              <w:t>La coopération internationale est renforcée à tous les niveaux</w:t>
            </w:r>
          </w:p>
        </w:tc>
        <w:tc>
          <w:tcPr>
            <w:tcW w:w="837" w:type="pct"/>
          </w:tcPr>
          <w:p w14:paraId="088F6DEC" w14:textId="77777777" w:rsidR="00C62980" w:rsidRPr="00C4647D" w:rsidRDefault="00C62980" w:rsidP="00C62980">
            <w:pPr>
              <w:autoSpaceDE w:val="0"/>
              <w:autoSpaceDN w:val="0"/>
              <w:adjustRightInd w:val="0"/>
              <w:rPr>
                <w:rFonts w:asciiTheme="minorHAnsi" w:hAnsiTheme="minorHAnsi"/>
                <w:sz w:val="18"/>
                <w:szCs w:val="18"/>
                <w:lang w:val="fr-FR"/>
              </w:rPr>
            </w:pPr>
            <w:r w:rsidRPr="00DD69B2">
              <w:rPr>
                <w:rFonts w:ascii="Calibri" w:hAnsi="Calibri" w:cs="Calibri"/>
                <w:b/>
                <w:color w:val="231F20"/>
                <w:sz w:val="18"/>
                <w:szCs w:val="18"/>
              </w:rPr>
              <w:t>1.b; 2.5; 6.5; 6.6; 6.a; 10.6; 12.4; 14.5; 14.c; 15.1; 15.6; 16.8; 17.6; 17.7; 17.9</w:t>
            </w:r>
          </w:p>
        </w:tc>
        <w:tc>
          <w:tcPr>
            <w:tcW w:w="530" w:type="pct"/>
          </w:tcPr>
          <w:p w14:paraId="0178AEEF" w14:textId="77777777" w:rsidR="00C62980" w:rsidRPr="00C4647D" w:rsidRDefault="00C62980" w:rsidP="00C62980">
            <w:pPr>
              <w:rPr>
                <w:rFonts w:asciiTheme="minorHAnsi" w:hAnsiTheme="minorHAnsi"/>
                <w:sz w:val="18"/>
                <w:szCs w:val="18"/>
                <w:lang w:val="fr-FR"/>
              </w:rPr>
            </w:pPr>
          </w:p>
        </w:tc>
        <w:tc>
          <w:tcPr>
            <w:tcW w:w="1755" w:type="pct"/>
          </w:tcPr>
          <w:p w14:paraId="0DDBC325" w14:textId="77777777" w:rsidR="00C62980" w:rsidRPr="00C4647D" w:rsidRDefault="00C62980" w:rsidP="00C62980">
            <w:pPr>
              <w:rPr>
                <w:rFonts w:asciiTheme="minorHAnsi" w:hAnsiTheme="minorHAnsi"/>
                <w:sz w:val="18"/>
                <w:szCs w:val="18"/>
                <w:lang w:val="fr-FR"/>
              </w:rPr>
            </w:pPr>
          </w:p>
        </w:tc>
      </w:tr>
      <w:tr w:rsidR="00C62980" w:rsidRPr="008D656A" w14:paraId="51737C5C" w14:textId="77777777" w:rsidTr="00251757">
        <w:tc>
          <w:tcPr>
            <w:tcW w:w="524" w:type="pct"/>
            <w:vMerge w:val="restart"/>
          </w:tcPr>
          <w:p w14:paraId="44CC86EE" w14:textId="77777777" w:rsidR="00C62980" w:rsidRPr="00C4647D" w:rsidRDefault="00C62980" w:rsidP="00C62980">
            <w:pPr>
              <w:rPr>
                <w:rFonts w:asciiTheme="minorHAnsi" w:hAnsiTheme="minorHAnsi"/>
                <w:b/>
                <w:sz w:val="18"/>
                <w:szCs w:val="18"/>
                <w:lang w:val="fr-FR"/>
              </w:rPr>
            </w:pPr>
            <w:r>
              <w:rPr>
                <w:rFonts w:asciiTheme="minorHAnsi" w:hAnsiTheme="minorHAnsi"/>
                <w:b/>
                <w:sz w:val="18"/>
                <w:szCs w:val="18"/>
                <w:lang w:val="fr-FR"/>
              </w:rPr>
              <w:t xml:space="preserve">Objectif 19 </w:t>
            </w:r>
          </w:p>
        </w:tc>
        <w:tc>
          <w:tcPr>
            <w:tcW w:w="1354" w:type="pct"/>
            <w:vMerge w:val="restart"/>
          </w:tcPr>
          <w:p w14:paraId="1126A04B" w14:textId="2BC0FEAF" w:rsidR="00C62980" w:rsidRPr="00251757" w:rsidRDefault="00C62980" w:rsidP="00251757">
            <w:pPr>
              <w:rPr>
                <w:rFonts w:asciiTheme="minorHAnsi" w:hAnsiTheme="minorHAnsi"/>
                <w:sz w:val="18"/>
                <w:szCs w:val="18"/>
                <w:lang w:val="fr-FR"/>
              </w:rPr>
            </w:pPr>
            <w:r w:rsidRPr="00C4647D">
              <w:rPr>
                <w:rFonts w:asciiTheme="minorHAnsi" w:hAnsiTheme="minorHAnsi"/>
                <w:sz w:val="18"/>
                <w:szCs w:val="18"/>
                <w:lang w:val="fr-FR"/>
              </w:rPr>
              <w:t>Le renforcement des capacités pour l’application de la Convention et du 4</w:t>
            </w:r>
            <w:r w:rsidRPr="00C4647D">
              <w:rPr>
                <w:rFonts w:asciiTheme="minorHAnsi" w:hAnsiTheme="minorHAnsi"/>
                <w:sz w:val="18"/>
                <w:szCs w:val="18"/>
                <w:vertAlign w:val="superscript"/>
                <w:lang w:val="fr-FR"/>
              </w:rPr>
              <w:t>e</w:t>
            </w:r>
            <w:r w:rsidRPr="00C4647D">
              <w:rPr>
                <w:rFonts w:asciiTheme="minorHAnsi" w:hAnsiTheme="minorHAnsi"/>
                <w:sz w:val="18"/>
                <w:szCs w:val="18"/>
                <w:lang w:val="fr-FR"/>
              </w:rPr>
              <w:t xml:space="preserve"> Plan stratégique Ramsar 2016-2024 est amélioré</w:t>
            </w:r>
          </w:p>
        </w:tc>
        <w:tc>
          <w:tcPr>
            <w:tcW w:w="837" w:type="pct"/>
            <w:vMerge w:val="restart"/>
          </w:tcPr>
          <w:p w14:paraId="2E299642" w14:textId="77777777" w:rsidR="00C62980" w:rsidRPr="00C4647D" w:rsidRDefault="00C62980" w:rsidP="00C62980">
            <w:pPr>
              <w:autoSpaceDE w:val="0"/>
              <w:autoSpaceDN w:val="0"/>
              <w:adjustRightInd w:val="0"/>
              <w:rPr>
                <w:rFonts w:asciiTheme="minorHAnsi" w:hAnsiTheme="minorHAnsi" w:cs="Helvetica"/>
                <w:b/>
                <w:bCs/>
                <w:sz w:val="18"/>
                <w:szCs w:val="18"/>
                <w:lang w:val="fr-FR"/>
              </w:rPr>
            </w:pPr>
            <w:r w:rsidRPr="00DD69B2">
              <w:rPr>
                <w:rFonts w:ascii="Calibri" w:hAnsi="Calibri" w:cs="Calibri"/>
                <w:b/>
                <w:color w:val="231F20"/>
                <w:sz w:val="18"/>
                <w:szCs w:val="18"/>
              </w:rPr>
              <w:t>2.4; 6.a; 11.3; 13.1; 13.3; 15.c; 17.9</w:t>
            </w:r>
          </w:p>
        </w:tc>
        <w:tc>
          <w:tcPr>
            <w:tcW w:w="530" w:type="pct"/>
          </w:tcPr>
          <w:p w14:paraId="0C761D66" w14:textId="77777777" w:rsidR="00C62980" w:rsidRPr="00C4647D" w:rsidRDefault="00C62980" w:rsidP="00C62980">
            <w:pPr>
              <w:widowControl w:val="0"/>
              <w:autoSpaceDE w:val="0"/>
              <w:autoSpaceDN w:val="0"/>
              <w:adjustRightInd w:val="0"/>
              <w:rPr>
                <w:rFonts w:asciiTheme="minorHAnsi" w:hAnsiTheme="minorHAnsi" w:cs="Helvetica"/>
                <w:sz w:val="18"/>
                <w:szCs w:val="18"/>
                <w:lang w:val="fr-FR"/>
              </w:rPr>
            </w:pPr>
            <w:r>
              <w:rPr>
                <w:rFonts w:asciiTheme="minorHAnsi" w:hAnsiTheme="minorHAnsi" w:cs="Helvetica"/>
                <w:b/>
                <w:bCs/>
                <w:sz w:val="18"/>
                <w:szCs w:val="18"/>
                <w:lang w:val="fr-FR"/>
              </w:rPr>
              <w:t xml:space="preserve">Objectif d’Aichi </w:t>
            </w:r>
            <w:r w:rsidRPr="00C4647D">
              <w:rPr>
                <w:rFonts w:asciiTheme="minorHAnsi" w:hAnsiTheme="minorHAnsi" w:cs="Helvetica"/>
                <w:b/>
                <w:bCs/>
                <w:sz w:val="18"/>
                <w:szCs w:val="18"/>
                <w:lang w:val="fr-FR"/>
              </w:rPr>
              <w:t>17</w:t>
            </w:r>
          </w:p>
          <w:p w14:paraId="2A52871B" w14:textId="77777777" w:rsidR="00C62980" w:rsidRPr="00C4647D" w:rsidRDefault="00C62980" w:rsidP="00C62980">
            <w:pPr>
              <w:ind w:left="-133" w:firstLine="133"/>
              <w:rPr>
                <w:rFonts w:asciiTheme="minorHAnsi" w:hAnsiTheme="minorHAnsi"/>
                <w:sz w:val="18"/>
                <w:szCs w:val="18"/>
                <w:lang w:val="fr-FR"/>
              </w:rPr>
            </w:pPr>
          </w:p>
        </w:tc>
        <w:tc>
          <w:tcPr>
            <w:tcW w:w="1755" w:type="pct"/>
          </w:tcPr>
          <w:p w14:paraId="3B15E15D" w14:textId="77777777" w:rsidR="00C62980" w:rsidRPr="00EE4C1B" w:rsidRDefault="00C62980" w:rsidP="00C62980">
            <w:pPr>
              <w:rPr>
                <w:rFonts w:asciiTheme="minorHAnsi" w:hAnsiTheme="minorHAnsi"/>
                <w:spacing w:val="-4"/>
                <w:sz w:val="18"/>
                <w:szCs w:val="18"/>
                <w:lang w:val="fr-FR"/>
              </w:rPr>
            </w:pPr>
            <w:r w:rsidRPr="00EE4C1B">
              <w:rPr>
                <w:rFonts w:asciiTheme="minorHAnsi" w:hAnsiTheme="minorHAnsi" w:cs="Helvetica"/>
                <w:spacing w:val="-4"/>
                <w:sz w:val="18"/>
                <w:szCs w:val="18"/>
                <w:lang w:val="fr-FR"/>
              </w:rPr>
              <w:t>D’ici à 2015, toutes les Parties ont élaboré et adopté en tant qu’instrument de politique générale, et commencé à mettre en œuvre une stratégie et un plan d’action nationaux efficaces, participatifs et actualisés pour la diversité biologique.</w:t>
            </w:r>
          </w:p>
        </w:tc>
      </w:tr>
      <w:tr w:rsidR="00C62980" w:rsidRPr="00E12687" w14:paraId="108258B7" w14:textId="77777777" w:rsidTr="00251757">
        <w:tc>
          <w:tcPr>
            <w:tcW w:w="524" w:type="pct"/>
            <w:vMerge/>
          </w:tcPr>
          <w:p w14:paraId="5676AB83" w14:textId="77777777" w:rsidR="00C62980" w:rsidRPr="00C4647D" w:rsidRDefault="00C62980" w:rsidP="00C62980">
            <w:pPr>
              <w:rPr>
                <w:rFonts w:asciiTheme="minorHAnsi" w:hAnsiTheme="minorHAnsi"/>
                <w:b/>
                <w:sz w:val="18"/>
                <w:szCs w:val="18"/>
                <w:lang w:val="fr-FR"/>
              </w:rPr>
            </w:pPr>
          </w:p>
        </w:tc>
        <w:tc>
          <w:tcPr>
            <w:tcW w:w="1354" w:type="pct"/>
            <w:vMerge/>
          </w:tcPr>
          <w:p w14:paraId="219EB57B" w14:textId="77777777" w:rsidR="00C62980" w:rsidRPr="00C4647D" w:rsidRDefault="00C62980" w:rsidP="00C62980">
            <w:pPr>
              <w:rPr>
                <w:rFonts w:asciiTheme="minorHAnsi" w:hAnsiTheme="minorHAnsi"/>
                <w:sz w:val="18"/>
                <w:szCs w:val="18"/>
                <w:lang w:val="fr-FR"/>
              </w:rPr>
            </w:pPr>
          </w:p>
        </w:tc>
        <w:tc>
          <w:tcPr>
            <w:tcW w:w="837" w:type="pct"/>
            <w:vMerge/>
          </w:tcPr>
          <w:p w14:paraId="60A4F0F2"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p>
        </w:tc>
        <w:tc>
          <w:tcPr>
            <w:tcW w:w="530" w:type="pct"/>
          </w:tcPr>
          <w:p w14:paraId="32BC55C6" w14:textId="77777777" w:rsidR="00C62980" w:rsidRPr="00C4647D" w:rsidRDefault="00C62980" w:rsidP="00C62980">
            <w:pPr>
              <w:widowControl w:val="0"/>
              <w:autoSpaceDE w:val="0"/>
              <w:autoSpaceDN w:val="0"/>
              <w:adjustRightInd w:val="0"/>
              <w:rPr>
                <w:rFonts w:asciiTheme="minorHAnsi" w:hAnsiTheme="minorHAnsi" w:cs="Helvetica"/>
                <w:b/>
                <w:bCs/>
                <w:sz w:val="18"/>
                <w:szCs w:val="18"/>
                <w:lang w:val="fr-FR"/>
              </w:rPr>
            </w:pPr>
            <w:r>
              <w:rPr>
                <w:rFonts w:asciiTheme="minorHAnsi" w:hAnsiTheme="minorHAnsi" w:cs="Helvetica"/>
                <w:b/>
                <w:bCs/>
                <w:sz w:val="18"/>
                <w:szCs w:val="18"/>
                <w:lang w:val="fr-FR"/>
              </w:rPr>
              <w:t xml:space="preserve">Objectif d’Aichi </w:t>
            </w:r>
            <w:r w:rsidRPr="00C4647D">
              <w:rPr>
                <w:rFonts w:asciiTheme="minorHAnsi" w:hAnsiTheme="minorHAnsi" w:cs="Helvetica"/>
                <w:b/>
                <w:bCs/>
                <w:sz w:val="18"/>
                <w:szCs w:val="18"/>
                <w:lang w:val="fr-FR"/>
              </w:rPr>
              <w:t>1</w:t>
            </w:r>
          </w:p>
        </w:tc>
        <w:tc>
          <w:tcPr>
            <w:tcW w:w="1755" w:type="pct"/>
          </w:tcPr>
          <w:p w14:paraId="7E3348F2" w14:textId="77777777" w:rsidR="00C62980" w:rsidRPr="00C4647D" w:rsidRDefault="00C62980" w:rsidP="00C62980">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bl>
    <w:p w14:paraId="14D9D984" w14:textId="047A66E9" w:rsidR="004A729F" w:rsidRPr="00C62980" w:rsidRDefault="004A729F" w:rsidP="00251757">
      <w:pPr>
        <w:pStyle w:val="Default"/>
        <w:rPr>
          <w:rFonts w:asciiTheme="minorHAnsi" w:hAnsiTheme="minorHAnsi" w:cstheme="minorHAnsi"/>
          <w:lang w:val="fr-FR"/>
        </w:rPr>
      </w:pPr>
    </w:p>
    <w:sectPr w:rsidR="004A729F" w:rsidRPr="00C62980" w:rsidSect="00C62980">
      <w:footerReference w:type="even"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4A1CD" w14:textId="77777777" w:rsidR="00C62980" w:rsidRDefault="00C62980" w:rsidP="00EB58F6">
      <w:pPr>
        <w:spacing w:after="0" w:line="240" w:lineRule="auto"/>
      </w:pPr>
      <w:r>
        <w:separator/>
      </w:r>
    </w:p>
  </w:endnote>
  <w:endnote w:type="continuationSeparator" w:id="0">
    <w:p w14:paraId="4773B6D0" w14:textId="77777777" w:rsidR="00C62980" w:rsidRDefault="00C62980" w:rsidP="00E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0539" w14:textId="0AADA88C" w:rsidR="00C62980" w:rsidRPr="00FC4BB8" w:rsidRDefault="00C62980" w:rsidP="00FC4BB8">
    <w:pPr>
      <w:pStyle w:val="Footer"/>
      <w:tabs>
        <w:tab w:val="clear" w:pos="8306"/>
        <w:tab w:val="right" w:pos="9000"/>
      </w:tabs>
      <w:rPr>
        <w:rFonts w:asciiTheme="minorHAnsi" w:hAnsiTheme="minorHAnsi" w:cstheme="minorHAnsi"/>
      </w:rPr>
    </w:pPr>
    <w:r w:rsidRPr="00FC4BB8">
      <w:rPr>
        <w:rFonts w:asciiTheme="minorHAnsi" w:hAnsiTheme="minorHAnsi" w:cstheme="minorHAnsi"/>
        <w:sz w:val="20"/>
      </w:rPr>
      <w:t>COP14 Doc.9.1</w:t>
    </w:r>
    <w:r w:rsidRPr="00FC4BB8">
      <w:rPr>
        <w:rFonts w:asciiTheme="minorHAnsi" w:hAnsiTheme="minorHAnsi" w:cstheme="minorHAnsi"/>
        <w:sz w:val="20"/>
      </w:rPr>
      <w:tab/>
    </w:r>
    <w:r w:rsidRPr="00FC4BB8">
      <w:rPr>
        <w:rFonts w:asciiTheme="minorHAnsi" w:hAnsiTheme="minorHAnsi" w:cstheme="minorHAnsi"/>
        <w:sz w:val="20"/>
      </w:rPr>
      <w:tab/>
    </w:r>
    <w:r w:rsidRPr="00FC4BB8">
      <w:rPr>
        <w:rFonts w:asciiTheme="minorHAnsi" w:hAnsiTheme="minorHAnsi" w:cstheme="minorHAnsi"/>
        <w:sz w:val="20"/>
      </w:rPr>
      <w:fldChar w:fldCharType="begin"/>
    </w:r>
    <w:r w:rsidRPr="00FC4BB8">
      <w:rPr>
        <w:rFonts w:asciiTheme="minorHAnsi" w:hAnsiTheme="minorHAnsi" w:cstheme="minorHAnsi"/>
        <w:sz w:val="20"/>
      </w:rPr>
      <w:instrText xml:space="preserve"> PAGE   \* MERGEFORMAT </w:instrText>
    </w:r>
    <w:r w:rsidRPr="00FC4BB8">
      <w:rPr>
        <w:rFonts w:asciiTheme="minorHAnsi" w:hAnsiTheme="minorHAnsi" w:cstheme="minorHAnsi"/>
        <w:sz w:val="20"/>
      </w:rPr>
      <w:fldChar w:fldCharType="separate"/>
    </w:r>
    <w:r w:rsidR="008D656A">
      <w:rPr>
        <w:rFonts w:asciiTheme="minorHAnsi" w:hAnsiTheme="minorHAnsi" w:cstheme="minorHAnsi"/>
        <w:noProof/>
        <w:sz w:val="20"/>
      </w:rPr>
      <w:t>2</w:t>
    </w:r>
    <w:r w:rsidRPr="00FC4BB8">
      <w:rPr>
        <w:rFonts w:asciiTheme="minorHAnsi" w:hAnsiTheme="minorHAnsi" w:cstheme="minorHAnsi"/>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271A" w14:textId="474B1906" w:rsidR="00C62980" w:rsidRPr="006C4C10" w:rsidRDefault="00C62980" w:rsidP="00C62980">
    <w:pPr>
      <w:pStyle w:val="Footer"/>
      <w:tabs>
        <w:tab w:val="clear" w:pos="8306"/>
        <w:tab w:val="right" w:pos="13892"/>
      </w:tabs>
    </w:pPr>
    <w:r w:rsidRPr="00870418">
      <w:rPr>
        <w:rFonts w:asciiTheme="minorHAnsi" w:hAnsiTheme="minorHAnsi"/>
        <w:sz w:val="20"/>
      </w:rPr>
      <w:t>COP1</w:t>
    </w:r>
    <w:r>
      <w:rPr>
        <w:rFonts w:asciiTheme="minorHAnsi" w:hAnsiTheme="minorHAnsi"/>
        <w:sz w:val="20"/>
      </w:rPr>
      <w:t>4</w:t>
    </w:r>
    <w:r w:rsidRPr="00870418">
      <w:rPr>
        <w:rFonts w:asciiTheme="minorHAnsi" w:hAnsiTheme="minorHAnsi"/>
        <w:sz w:val="20"/>
      </w:rPr>
      <w:t xml:space="preserve"> Doc.</w:t>
    </w:r>
    <w:r>
      <w:rPr>
        <w:rFonts w:asciiTheme="minorHAnsi" w:hAnsiTheme="minorHAnsi"/>
        <w:sz w:val="20"/>
      </w:rPr>
      <w:t>9.1</w:t>
    </w:r>
    <w:r w:rsidRPr="00870418">
      <w:rPr>
        <w:rFonts w:asciiTheme="minorHAnsi" w:hAnsiTheme="minorHAnsi"/>
        <w:sz w:val="20"/>
      </w:rPr>
      <w:tab/>
    </w:r>
    <w:r w:rsidRPr="00870418">
      <w:rPr>
        <w:rFonts w:asciiTheme="minorHAnsi" w:hAnsiTheme="minorHAnsi"/>
        <w:sz w:val="20"/>
      </w:rPr>
      <w:tab/>
    </w:r>
    <w:r w:rsidRPr="00870418">
      <w:rPr>
        <w:rFonts w:asciiTheme="minorHAnsi" w:hAnsiTheme="minorHAnsi"/>
        <w:sz w:val="20"/>
      </w:rPr>
      <w:fldChar w:fldCharType="begin"/>
    </w:r>
    <w:r w:rsidRPr="00870418">
      <w:rPr>
        <w:rFonts w:asciiTheme="minorHAnsi" w:hAnsiTheme="minorHAnsi"/>
        <w:sz w:val="20"/>
      </w:rPr>
      <w:instrText xml:space="preserve"> PAGE   \* MERGEFORMAT </w:instrText>
    </w:r>
    <w:r w:rsidRPr="00870418">
      <w:rPr>
        <w:rFonts w:asciiTheme="minorHAnsi" w:hAnsiTheme="minorHAnsi"/>
        <w:sz w:val="20"/>
      </w:rPr>
      <w:fldChar w:fldCharType="separate"/>
    </w:r>
    <w:r w:rsidR="008D656A">
      <w:rPr>
        <w:rFonts w:asciiTheme="minorHAnsi" w:hAnsiTheme="minorHAnsi"/>
        <w:noProof/>
        <w:sz w:val="20"/>
      </w:rPr>
      <w:t>33</w:t>
    </w:r>
    <w:r w:rsidRPr="00870418">
      <w:rPr>
        <w:rFonts w:asciiTheme="minorHAnsi" w:hAnsiTheme="minorHAns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F77F" w14:textId="0EA9D374" w:rsidR="00C62980" w:rsidRDefault="00EE4C1B" w:rsidP="00C62980">
    <w:pPr>
      <w:pStyle w:val="Footer"/>
      <w:tabs>
        <w:tab w:val="clear" w:pos="8306"/>
        <w:tab w:val="right" w:pos="9000"/>
      </w:tabs>
    </w:pPr>
    <w:r w:rsidRPr="00FC4BB8">
      <w:rPr>
        <w:rFonts w:asciiTheme="minorHAnsi" w:hAnsiTheme="minorHAnsi" w:cstheme="minorHAnsi"/>
        <w:sz w:val="20"/>
      </w:rPr>
      <w:t>COP14 Doc.9.1</w:t>
    </w:r>
    <w:r w:rsidR="00C62980" w:rsidRPr="00870418">
      <w:rPr>
        <w:rFonts w:asciiTheme="minorHAnsi" w:hAnsiTheme="minorHAnsi"/>
        <w:sz w:val="20"/>
      </w:rPr>
      <w:tab/>
    </w:r>
    <w:r w:rsidR="00C62980" w:rsidRPr="00870418">
      <w:rPr>
        <w:rFonts w:asciiTheme="minorHAnsi" w:hAnsiTheme="minorHAnsi"/>
        <w:sz w:val="20"/>
      </w:rPr>
      <w:tab/>
    </w:r>
    <w:r w:rsidR="00C62980" w:rsidRPr="00870418">
      <w:rPr>
        <w:rFonts w:asciiTheme="minorHAnsi" w:hAnsiTheme="minorHAnsi"/>
        <w:sz w:val="20"/>
      </w:rPr>
      <w:fldChar w:fldCharType="begin"/>
    </w:r>
    <w:r w:rsidR="00C62980" w:rsidRPr="00870418">
      <w:rPr>
        <w:rFonts w:asciiTheme="minorHAnsi" w:hAnsiTheme="minorHAnsi"/>
        <w:sz w:val="20"/>
      </w:rPr>
      <w:instrText xml:space="preserve"> PAGE   \* MERGEFORMAT </w:instrText>
    </w:r>
    <w:r w:rsidR="00C62980" w:rsidRPr="00870418">
      <w:rPr>
        <w:rFonts w:asciiTheme="minorHAnsi" w:hAnsiTheme="minorHAnsi"/>
        <w:sz w:val="20"/>
      </w:rPr>
      <w:fldChar w:fldCharType="separate"/>
    </w:r>
    <w:r w:rsidR="008D656A">
      <w:rPr>
        <w:rFonts w:asciiTheme="minorHAnsi" w:hAnsiTheme="minorHAnsi"/>
        <w:noProof/>
        <w:sz w:val="20"/>
      </w:rPr>
      <w:t>34</w:t>
    </w:r>
    <w:r w:rsidR="00C62980" w:rsidRPr="00870418">
      <w:rPr>
        <w:rFonts w:asciiTheme="minorHAnsi" w:hAnsiTheme="min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DD14" w14:textId="77777777" w:rsidR="00C62980" w:rsidRDefault="00C62980" w:rsidP="00C62980">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454C0D46" w14:textId="77777777" w:rsidR="00C62980" w:rsidRDefault="00C62980" w:rsidP="00C6298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4578" w14:textId="295BFF10" w:rsidR="00C62980" w:rsidRPr="006C4C10" w:rsidRDefault="00C62980" w:rsidP="00C62980">
    <w:pPr>
      <w:pStyle w:val="Footer"/>
      <w:tabs>
        <w:tab w:val="clear" w:pos="8306"/>
        <w:tab w:val="right" w:pos="9000"/>
      </w:tabs>
    </w:pPr>
    <w:r w:rsidRPr="00870418">
      <w:rPr>
        <w:rFonts w:asciiTheme="minorHAnsi" w:hAnsiTheme="minorHAnsi"/>
        <w:sz w:val="20"/>
      </w:rPr>
      <w:t>COP1</w:t>
    </w:r>
    <w:r>
      <w:rPr>
        <w:rFonts w:asciiTheme="minorHAnsi" w:hAnsiTheme="minorHAnsi"/>
        <w:sz w:val="20"/>
      </w:rPr>
      <w:t>4</w:t>
    </w:r>
    <w:r w:rsidRPr="00870418">
      <w:rPr>
        <w:rFonts w:asciiTheme="minorHAnsi" w:hAnsiTheme="minorHAnsi"/>
        <w:sz w:val="20"/>
      </w:rPr>
      <w:t xml:space="preserve"> Doc.</w:t>
    </w:r>
    <w:r>
      <w:rPr>
        <w:rFonts w:asciiTheme="minorHAnsi" w:hAnsiTheme="minorHAnsi"/>
        <w:sz w:val="20"/>
      </w:rPr>
      <w:t>9.1</w:t>
    </w:r>
    <w:r w:rsidRPr="00870418">
      <w:rPr>
        <w:rFonts w:asciiTheme="minorHAnsi" w:hAnsiTheme="minorHAnsi"/>
        <w:sz w:val="20"/>
      </w:rPr>
      <w:tab/>
    </w:r>
    <w:r w:rsidRPr="00870418">
      <w:rPr>
        <w:rFonts w:asciiTheme="minorHAnsi" w:hAnsiTheme="minorHAnsi"/>
        <w:sz w:val="20"/>
      </w:rPr>
      <w:tab/>
    </w:r>
    <w:r w:rsidRPr="00870418">
      <w:rPr>
        <w:rFonts w:asciiTheme="minorHAnsi" w:hAnsiTheme="minorHAnsi"/>
        <w:sz w:val="20"/>
      </w:rPr>
      <w:fldChar w:fldCharType="begin"/>
    </w:r>
    <w:r w:rsidRPr="00870418">
      <w:rPr>
        <w:rFonts w:asciiTheme="minorHAnsi" w:hAnsiTheme="minorHAnsi"/>
        <w:sz w:val="20"/>
      </w:rPr>
      <w:instrText xml:space="preserve"> PAGE   \* MERGEFORMAT </w:instrText>
    </w:r>
    <w:r w:rsidRPr="00870418">
      <w:rPr>
        <w:rFonts w:asciiTheme="minorHAnsi" w:hAnsiTheme="minorHAnsi"/>
        <w:sz w:val="20"/>
      </w:rPr>
      <w:fldChar w:fldCharType="separate"/>
    </w:r>
    <w:r w:rsidR="008D656A">
      <w:rPr>
        <w:rFonts w:asciiTheme="minorHAnsi" w:hAnsiTheme="minorHAnsi"/>
        <w:noProof/>
        <w:sz w:val="20"/>
      </w:rPr>
      <w:t>46</w:t>
    </w:r>
    <w:r w:rsidRPr="00870418">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A5587" w14:textId="77777777" w:rsidR="00C62980" w:rsidRDefault="00C62980" w:rsidP="00EB58F6">
      <w:pPr>
        <w:spacing w:after="0" w:line="240" w:lineRule="auto"/>
      </w:pPr>
      <w:r>
        <w:separator/>
      </w:r>
    </w:p>
  </w:footnote>
  <w:footnote w:type="continuationSeparator" w:id="0">
    <w:p w14:paraId="3F29F453" w14:textId="77777777" w:rsidR="00C62980" w:rsidRDefault="00C62980" w:rsidP="00EB58F6">
      <w:pPr>
        <w:spacing w:after="0" w:line="240" w:lineRule="auto"/>
      </w:pPr>
      <w:r>
        <w:continuationSeparator/>
      </w:r>
    </w:p>
  </w:footnote>
  <w:footnote w:id="1">
    <w:p w14:paraId="700877F5" w14:textId="3D54AE1D" w:rsidR="00C62980" w:rsidRPr="00C62980" w:rsidRDefault="00C62980" w:rsidP="009D0389">
      <w:pPr>
        <w:pStyle w:val="FootnoteText"/>
        <w:rPr>
          <w:rFonts w:cstheme="minorHAnsi"/>
        </w:rPr>
      </w:pPr>
      <w:r w:rsidRPr="00841057">
        <w:rPr>
          <w:rStyle w:val="FootnoteReference"/>
          <w:lang w:val="fr-CH"/>
        </w:rPr>
        <w:footnoteRef/>
      </w:r>
      <w:r w:rsidRPr="00C62980">
        <w:t xml:space="preserve"> </w:t>
      </w:r>
      <w:r w:rsidRPr="00C62980">
        <w:rPr>
          <w:rFonts w:cstheme="minorHAnsi"/>
        </w:rPr>
        <w:t xml:space="preserve">Environmental Conventions Index. Centre for Governance and Sustainability. </w:t>
      </w:r>
      <w:r w:rsidRPr="00C62980">
        <w:rPr>
          <w:rFonts w:cstheme="minorHAnsi"/>
          <w:bCs/>
        </w:rPr>
        <w:t>Escobar-Pemberthy</w:t>
      </w:r>
      <w:r w:rsidRPr="00C62980">
        <w:rPr>
          <w:rFonts w:cstheme="minorHAnsi"/>
        </w:rPr>
        <w:t xml:space="preserve"> and Ivanova 2020. John W. McCormack Graduate School of Policy and Global Studies, University of Massachusetts Boston</w:t>
      </w:r>
      <w:r w:rsidR="00E952CE">
        <w:rPr>
          <w:rFonts w:cstheme="minorHAnsi"/>
        </w:rPr>
        <w:t>.</w:t>
      </w:r>
    </w:p>
  </w:footnote>
  <w:footnote w:id="2">
    <w:p w14:paraId="0241C76E" w14:textId="51846D73" w:rsidR="00C62980" w:rsidRPr="00C62980" w:rsidRDefault="00C62980">
      <w:pPr>
        <w:pStyle w:val="FootnoteText"/>
        <w:rPr>
          <w:lang w:val="fr-FR"/>
        </w:rPr>
      </w:pPr>
      <w:r w:rsidRPr="008B342C">
        <w:rPr>
          <w:rStyle w:val="FootnoteReference"/>
          <w:lang w:val="fr-CH"/>
        </w:rPr>
        <w:footnoteRef/>
      </w:r>
      <w:r w:rsidRPr="008B342C">
        <w:rPr>
          <w:lang w:val="fr-CH"/>
        </w:rPr>
        <w:t xml:space="preserve"> COP14 Doc.10 Rev.1 </w:t>
      </w:r>
      <w:r w:rsidRPr="008B342C">
        <w:rPr>
          <w:i/>
          <w:lang w:val="fr-CH"/>
        </w:rPr>
        <w:t xml:space="preserve">Rapport du Secrétariat </w:t>
      </w:r>
      <w:r>
        <w:rPr>
          <w:i/>
          <w:lang w:val="fr-CH"/>
        </w:rPr>
        <w:t>conformément à l’a</w:t>
      </w:r>
      <w:r w:rsidRPr="008B342C">
        <w:rPr>
          <w:i/>
          <w:lang w:val="fr-CH"/>
        </w:rPr>
        <w:t>rticle 8.2 sur la Liste des zones humides d’importance internationale</w:t>
      </w:r>
      <w:r w:rsidRPr="008B342C">
        <w:rPr>
          <w:lang w:val="fr-CH"/>
        </w:rPr>
        <w:t xml:space="preserve">, </w:t>
      </w:r>
      <w:hyperlink r:id="rId1" w:history="1">
        <w:r w:rsidR="005E39EC" w:rsidRPr="008C0150">
          <w:rPr>
            <w:rStyle w:val="Hyperlink"/>
            <w:sz w:val="20"/>
            <w:szCs w:val="20"/>
            <w:lang w:val="fr-FR"/>
          </w:rPr>
          <w:t>https://www.ramsar.org/fr/document/cop14-doc10-rev1-rapport-du-secretariat-conformement-a-larticle-82-sur-la-liste-des-zones</w:t>
        </w:r>
      </w:hyperlink>
      <w:r w:rsidRPr="00C62980">
        <w:rPr>
          <w:lang w:val="fr-FR"/>
        </w:rPr>
        <w:t>.</w:t>
      </w:r>
    </w:p>
  </w:footnote>
  <w:footnote w:id="3">
    <w:p w14:paraId="2371459D" w14:textId="577350B1" w:rsidR="00C62980" w:rsidRPr="00C62980" w:rsidRDefault="00C62980">
      <w:pPr>
        <w:pStyle w:val="FootnoteText"/>
        <w:rPr>
          <w:lang w:val="fr-FR"/>
        </w:rPr>
      </w:pPr>
      <w:r>
        <w:rPr>
          <w:rStyle w:val="FootnoteReference"/>
        </w:rPr>
        <w:footnoteRef/>
      </w:r>
      <w:r w:rsidRPr="00C62980">
        <w:rPr>
          <w:lang w:val="fr-FR"/>
        </w:rPr>
        <w:t xml:space="preserve"> Voir </w:t>
      </w:r>
      <w:hyperlink r:id="rId2" w:history="1">
        <w:r w:rsidR="005E39EC" w:rsidRPr="008C0150">
          <w:rPr>
            <w:rStyle w:val="Hyperlink"/>
            <w:sz w:val="20"/>
            <w:szCs w:val="20"/>
            <w:lang w:val="fr-FR"/>
          </w:rPr>
          <w:t>https://www.ramsar.org/fr/document/sc59-doc9-problemes-urgents-en-matiere-dutilisation-rationnelle-des-zones-humides-devant</w:t>
        </w:r>
      </w:hyperlink>
      <w:r w:rsidRPr="00C62980">
        <w:rPr>
          <w:lang w:val="fr-FR"/>
        </w:rPr>
        <w:t>.</w:t>
      </w:r>
    </w:p>
  </w:footnote>
  <w:footnote w:id="4">
    <w:p w14:paraId="4BB7492B" w14:textId="271C2455" w:rsidR="00C62980" w:rsidRPr="00C62980" w:rsidRDefault="00C62980" w:rsidP="007036DC">
      <w:pPr>
        <w:pStyle w:val="FootnoteText"/>
        <w:rPr>
          <w:lang w:val="fr-FR"/>
        </w:rPr>
      </w:pPr>
      <w:r>
        <w:rPr>
          <w:rStyle w:val="FootnoteReference"/>
        </w:rPr>
        <w:footnoteRef/>
      </w:r>
      <w:r w:rsidRPr="00C62980">
        <w:rPr>
          <w:lang w:val="fr-FR"/>
        </w:rPr>
        <w:t xml:space="preserve"> </w:t>
      </w:r>
      <w:r w:rsidRPr="00CA0A5B">
        <w:rPr>
          <w:lang w:val="fr-CH"/>
        </w:rPr>
        <w:t>Voir</w:t>
      </w:r>
      <w:r w:rsidRPr="00C62980">
        <w:rPr>
          <w:lang w:val="fr-FR"/>
        </w:rPr>
        <w:t xml:space="preserve"> </w:t>
      </w:r>
      <w:hyperlink r:id="rId3" w:history="1">
        <w:r w:rsidR="00290186" w:rsidRPr="00290186">
          <w:rPr>
            <w:rStyle w:val="Hyperlink"/>
            <w:sz w:val="20"/>
            <w:szCs w:val="20"/>
            <w:lang w:val="fr-FR"/>
          </w:rPr>
          <w:t>https://unfccc.int/sites/default/files/resource/cma2021_08F.pdf</w:t>
        </w:r>
      </w:hyperlink>
      <w:r w:rsidRPr="00C62980">
        <w:rPr>
          <w:lang w:val="fr-FR"/>
        </w:rPr>
        <w:t>.</w:t>
      </w:r>
    </w:p>
    <w:p w14:paraId="518C56AC" w14:textId="0420FEB4" w:rsidR="00C62980" w:rsidRPr="00C62980" w:rsidRDefault="00C62980">
      <w:pPr>
        <w:pStyle w:val="FootnoteText"/>
        <w:rPr>
          <w:lang w:val="fr-FR"/>
        </w:rPr>
      </w:pPr>
    </w:p>
  </w:footnote>
  <w:footnote w:id="5">
    <w:p w14:paraId="1071D465" w14:textId="4BFF9344" w:rsidR="00C62980" w:rsidRPr="00C62980" w:rsidRDefault="00C62980" w:rsidP="00C62980">
      <w:pPr>
        <w:pStyle w:val="FootnoteText"/>
        <w:rPr>
          <w:lang w:val="fr-FR"/>
        </w:rPr>
      </w:pPr>
      <w:r>
        <w:rPr>
          <w:rStyle w:val="FootnoteReference"/>
        </w:rPr>
        <w:footnoteRef/>
      </w:r>
      <w:r w:rsidRPr="00C62980">
        <w:rPr>
          <w:lang w:val="fr-FR"/>
        </w:rPr>
        <w:t xml:space="preserve"> </w:t>
      </w:r>
      <w:r w:rsidRPr="00FC0BB2">
        <w:rPr>
          <w:lang w:val="fr-CH"/>
        </w:rPr>
        <w:t>Voir</w:t>
      </w:r>
      <w:r w:rsidRPr="00C62980">
        <w:rPr>
          <w:lang w:val="fr-FR"/>
        </w:rPr>
        <w:t xml:space="preserve"> </w:t>
      </w:r>
      <w:hyperlink r:id="rId4" w:history="1">
        <w:r w:rsidR="00E26767" w:rsidRPr="008C0150">
          <w:rPr>
            <w:rStyle w:val="Hyperlink"/>
            <w:sz w:val="20"/>
            <w:szCs w:val="20"/>
            <w:lang w:val="fr-FR"/>
          </w:rPr>
          <w:t>https://www.ramsar.org/fr/news/la-restauration-des-zones-humides-dans-le-cadre-de-la-decennie-des-nations-unies-pour-la</w:t>
        </w:r>
      </w:hyperlink>
      <w:r w:rsidRPr="00C62980">
        <w:rPr>
          <w:lang w:val="fr-FR"/>
        </w:rPr>
        <w:t>.</w:t>
      </w:r>
    </w:p>
  </w:footnote>
  <w:footnote w:id="6">
    <w:p w14:paraId="79EDE956" w14:textId="19255FD9" w:rsidR="00C62980" w:rsidRPr="00C62980" w:rsidRDefault="00C62980" w:rsidP="00C62980">
      <w:pPr>
        <w:pStyle w:val="FootnoteText"/>
        <w:rPr>
          <w:lang w:val="fr-FR"/>
        </w:rPr>
      </w:pPr>
      <w:r>
        <w:rPr>
          <w:rStyle w:val="FootnoteReference"/>
        </w:rPr>
        <w:footnoteRef/>
      </w:r>
      <w:r w:rsidRPr="00C62980">
        <w:rPr>
          <w:lang w:val="fr-FR"/>
        </w:rPr>
        <w:t xml:space="preserve"> </w:t>
      </w:r>
      <w:r w:rsidRPr="00D842EC">
        <w:rPr>
          <w:lang w:val="fr-CH"/>
        </w:rPr>
        <w:t>Voir</w:t>
      </w:r>
      <w:r w:rsidRPr="00C62980">
        <w:rPr>
          <w:lang w:val="fr-FR"/>
        </w:rPr>
        <w:t xml:space="preserve"> </w:t>
      </w:r>
      <w:hyperlink r:id="rId5" w:history="1">
        <w:r w:rsidR="007C1E39" w:rsidRPr="008C0150">
          <w:rPr>
            <w:rStyle w:val="Hyperlink"/>
            <w:sz w:val="20"/>
            <w:szCs w:val="20"/>
            <w:lang w:val="fr-FR"/>
          </w:rPr>
          <w:t>https://www.ramsar.org/fr/document/plan-de-travail-du-groupe-devaluation-scientifique-et-technique-pour-2019-2021</w:t>
        </w:r>
      </w:hyperlink>
      <w:r w:rsidRPr="00C62980">
        <w:rPr>
          <w:lang w:val="fr-FR"/>
        </w:rPr>
        <w:t>.</w:t>
      </w:r>
    </w:p>
  </w:footnote>
  <w:footnote w:id="7">
    <w:p w14:paraId="371D8B1B" w14:textId="507C0C53" w:rsidR="00C62980" w:rsidRPr="00C62980" w:rsidRDefault="00C62980" w:rsidP="00C62980">
      <w:pPr>
        <w:pStyle w:val="FootnoteText"/>
        <w:rPr>
          <w:lang w:val="fr-FR"/>
        </w:rPr>
      </w:pPr>
      <w:r>
        <w:rPr>
          <w:rStyle w:val="FootnoteReference"/>
        </w:rPr>
        <w:footnoteRef/>
      </w:r>
      <w:r w:rsidRPr="00C62980">
        <w:rPr>
          <w:lang w:val="fr-FR"/>
        </w:rPr>
        <w:t xml:space="preserve"> </w:t>
      </w:r>
      <w:r w:rsidRPr="00D842EC">
        <w:rPr>
          <w:lang w:val="fr-CH"/>
        </w:rPr>
        <w:t>Voir</w:t>
      </w:r>
      <w:r w:rsidRPr="00C62980">
        <w:rPr>
          <w:lang w:val="fr-FR"/>
        </w:rPr>
        <w:t xml:space="preserve"> </w:t>
      </w:r>
      <w:hyperlink r:id="rId6" w:history="1">
        <w:r w:rsidR="007C1E39" w:rsidRPr="008C0150">
          <w:rPr>
            <w:rStyle w:val="Hyperlink"/>
            <w:sz w:val="20"/>
            <w:szCs w:val="20"/>
            <w:lang w:val="fr-FR"/>
          </w:rPr>
          <w:t>https://www.ramsar.org/fr/document/cop14-doc12-rapport-du-president-du-groupe-devaluation-scientifique-et-technique</w:t>
        </w:r>
      </w:hyperlink>
      <w:r w:rsidRPr="00C62980">
        <w:rPr>
          <w:lang w:val="fr-FR"/>
        </w:rPr>
        <w:t>.</w:t>
      </w:r>
    </w:p>
  </w:footnote>
  <w:footnote w:id="8">
    <w:p w14:paraId="036E5A9C" w14:textId="3851B398" w:rsidR="00C62980" w:rsidRPr="00C62980" w:rsidRDefault="00C62980" w:rsidP="00C62980">
      <w:pPr>
        <w:pStyle w:val="FootnoteText"/>
        <w:rPr>
          <w:lang w:val="fr-FR"/>
        </w:rPr>
      </w:pPr>
      <w:r>
        <w:rPr>
          <w:rStyle w:val="FootnoteReference"/>
        </w:rPr>
        <w:footnoteRef/>
      </w:r>
      <w:r w:rsidRPr="00C62980">
        <w:rPr>
          <w:lang w:val="fr-FR"/>
        </w:rPr>
        <w:t xml:space="preserve"> </w:t>
      </w:r>
      <w:r w:rsidRPr="00D842EC">
        <w:rPr>
          <w:lang w:val="fr-CH"/>
        </w:rPr>
        <w:t>Voir</w:t>
      </w:r>
      <w:r w:rsidR="007C1E39">
        <w:rPr>
          <w:lang w:val="fr-CH"/>
        </w:rPr>
        <w:t xml:space="preserve"> </w:t>
      </w:r>
      <w:hyperlink r:id="rId7" w:history="1">
        <w:r w:rsidR="007C1E39" w:rsidRPr="008C0150">
          <w:rPr>
            <w:rStyle w:val="Hyperlink"/>
            <w:sz w:val="20"/>
            <w:szCs w:val="20"/>
            <w:lang w:val="fr-CH"/>
          </w:rPr>
          <w:t>https://www.ramsar.org/fr/ressources/webinaire-zones-humides-et-changement-climatique</w:t>
        </w:r>
      </w:hyperlink>
      <w:r w:rsidRPr="00C62980">
        <w:rPr>
          <w:lang w:val="fr-FR"/>
        </w:rPr>
        <w:t>.</w:t>
      </w:r>
    </w:p>
  </w:footnote>
  <w:footnote w:id="9">
    <w:p w14:paraId="3B96D74F" w14:textId="64945805" w:rsidR="00C62980" w:rsidRPr="00C62980" w:rsidRDefault="00C62980" w:rsidP="00C62980">
      <w:pPr>
        <w:pStyle w:val="FootnoteText"/>
        <w:rPr>
          <w:lang w:val="fr-FR"/>
        </w:rPr>
      </w:pPr>
      <w:r>
        <w:rPr>
          <w:rStyle w:val="FootnoteReference"/>
        </w:rPr>
        <w:footnoteRef/>
      </w:r>
      <w:r w:rsidRPr="00C62980">
        <w:rPr>
          <w:lang w:val="fr-FR"/>
        </w:rPr>
        <w:t xml:space="preserve"> </w:t>
      </w:r>
      <w:r w:rsidRPr="00D842EC">
        <w:rPr>
          <w:lang w:val="fr-CH"/>
        </w:rPr>
        <w:t>Voir</w:t>
      </w:r>
      <w:r w:rsidRPr="00C62980">
        <w:rPr>
          <w:lang w:val="fr-FR"/>
        </w:rPr>
        <w:t xml:space="preserve"> </w:t>
      </w:r>
      <w:hyperlink r:id="rId8" w:history="1">
        <w:r w:rsidR="007C1E39" w:rsidRPr="008C0150">
          <w:rPr>
            <w:rStyle w:val="Hyperlink"/>
            <w:sz w:val="20"/>
            <w:szCs w:val="20"/>
            <w:lang w:val="fr-FR"/>
          </w:rPr>
          <w:t>https://www.ramsar.org/fr/ressources/webinaire-zones-humides-et-agriculture</w:t>
        </w:r>
      </w:hyperlink>
      <w:r w:rsidRPr="00C62980">
        <w:rPr>
          <w:lang w:val="fr-FR"/>
        </w:rPr>
        <w:t xml:space="preserve">. </w:t>
      </w:r>
    </w:p>
  </w:footnote>
  <w:footnote w:id="10">
    <w:p w14:paraId="24CEB3DD" w14:textId="7F7761F4" w:rsidR="00C62980" w:rsidRPr="00C62980" w:rsidRDefault="00C62980" w:rsidP="00C62980">
      <w:pPr>
        <w:pStyle w:val="FootnoteText"/>
        <w:rPr>
          <w:lang w:val="fr-FR"/>
        </w:rPr>
      </w:pPr>
      <w:r>
        <w:rPr>
          <w:rStyle w:val="FootnoteReference"/>
        </w:rPr>
        <w:footnoteRef/>
      </w:r>
      <w:r w:rsidRPr="00C62980">
        <w:rPr>
          <w:lang w:val="fr-FR"/>
        </w:rPr>
        <w:t xml:space="preserve"> </w:t>
      </w:r>
      <w:r w:rsidRPr="007E58EF">
        <w:rPr>
          <w:lang w:val="fr-CH"/>
        </w:rPr>
        <w:t>Voir</w:t>
      </w:r>
      <w:r w:rsidRPr="00C62980">
        <w:rPr>
          <w:lang w:val="fr-FR"/>
        </w:rPr>
        <w:t xml:space="preserve"> </w:t>
      </w:r>
      <w:hyperlink r:id="rId9" w:history="1">
        <w:r w:rsidR="001559E5" w:rsidRPr="008C0150">
          <w:rPr>
            <w:rStyle w:val="Hyperlink"/>
            <w:sz w:val="20"/>
            <w:szCs w:val="20"/>
            <w:lang w:val="fr-FR"/>
          </w:rPr>
          <w:t>https://www.ramsar.org/fr/document/orientations-sur-lintegration-des-questions-de-genre-dans-le-contexte-de-la-convention-de</w:t>
        </w:r>
      </w:hyperlink>
      <w:r w:rsidRPr="00C62980">
        <w:rPr>
          <w:lang w:val="fr-FR"/>
        </w:rPr>
        <w:t>.</w:t>
      </w:r>
    </w:p>
  </w:footnote>
  <w:footnote w:id="11">
    <w:p w14:paraId="28D6E7AC" w14:textId="74649B78" w:rsidR="00C62980" w:rsidRPr="00C62980" w:rsidRDefault="00C62980" w:rsidP="00C62980">
      <w:pPr>
        <w:pStyle w:val="FootnoteText"/>
        <w:rPr>
          <w:spacing w:val="-4"/>
          <w:lang w:val="fr-FR"/>
        </w:rPr>
      </w:pPr>
      <w:r w:rsidRPr="00191DF2">
        <w:rPr>
          <w:rStyle w:val="FootnoteReference"/>
          <w:spacing w:val="-4"/>
        </w:rPr>
        <w:footnoteRef/>
      </w:r>
      <w:r w:rsidRPr="00C62980">
        <w:rPr>
          <w:spacing w:val="-4"/>
          <w:lang w:val="fr-FR"/>
        </w:rPr>
        <w:t xml:space="preserve"> </w:t>
      </w:r>
      <w:r w:rsidRPr="007E58EF">
        <w:rPr>
          <w:spacing w:val="-4"/>
          <w:lang w:val="fr-CH"/>
        </w:rPr>
        <w:t>Voir</w:t>
      </w:r>
      <w:r w:rsidRPr="00C62980">
        <w:rPr>
          <w:spacing w:val="-4"/>
          <w:lang w:val="fr-FR"/>
        </w:rPr>
        <w:t xml:space="preserve"> </w:t>
      </w:r>
      <w:hyperlink r:id="rId10" w:history="1">
        <w:r w:rsidR="001559E5" w:rsidRPr="008C0150">
          <w:rPr>
            <w:rStyle w:val="Hyperlink"/>
            <w:sz w:val="20"/>
            <w:szCs w:val="20"/>
            <w:lang w:val="fr-FR"/>
          </w:rPr>
          <w:t>https://www.ramsar.org/fr/ressources/webinaire-de-formation-integrer-les-questions-de-genre-dans-le-contexte-de-la-convention</w:t>
        </w:r>
      </w:hyperlink>
      <w:r w:rsidRPr="00C62980">
        <w:rPr>
          <w:spacing w:val="-4"/>
          <w:lang w:val="fr-FR"/>
        </w:rPr>
        <w:t>.</w:t>
      </w:r>
    </w:p>
  </w:footnote>
  <w:footnote w:id="12">
    <w:p w14:paraId="578288C6" w14:textId="6C36F829" w:rsidR="00C62980" w:rsidRPr="00C62980" w:rsidRDefault="00C62980" w:rsidP="00C62980">
      <w:pPr>
        <w:pStyle w:val="FootnoteText"/>
        <w:rPr>
          <w:lang w:val="fr-FR"/>
        </w:rPr>
      </w:pPr>
      <w:r>
        <w:rPr>
          <w:rStyle w:val="FootnoteReference"/>
        </w:rPr>
        <w:footnoteRef/>
      </w:r>
      <w:r w:rsidRPr="00C62980">
        <w:rPr>
          <w:lang w:val="fr-FR"/>
        </w:rPr>
        <w:t xml:space="preserve"> </w:t>
      </w:r>
      <w:r w:rsidRPr="001D2E21">
        <w:rPr>
          <w:lang w:val="fr-CH"/>
        </w:rPr>
        <w:t xml:space="preserve">Voir document COP14 Doc.18.4, </w:t>
      </w:r>
      <w:r w:rsidRPr="001D2E21">
        <w:rPr>
          <w:i/>
          <w:iCs/>
          <w:lang w:val="fr-CH"/>
        </w:rPr>
        <w:t>E</w:t>
      </w:r>
      <w:r w:rsidRPr="001D2E21">
        <w:rPr>
          <w:i/>
          <w:lang w:val="fr-CH"/>
        </w:rPr>
        <w:t>xamen du quatrième Plan stratégique de la Convention sur les zones humides, ajouts pour la période entre la COP14 et la COP15 et éléments fondamentaux pour le cinquième Plan stratégique</w:t>
      </w:r>
      <w:r>
        <w:rPr>
          <w:i/>
          <w:lang w:val="fr-CH"/>
        </w:rPr>
        <w:t xml:space="preserve"> </w:t>
      </w:r>
      <w:r w:rsidRPr="001D2E21">
        <w:rPr>
          <w:iCs/>
          <w:lang w:val="fr-CH"/>
        </w:rPr>
        <w:t>:</w:t>
      </w:r>
      <w:r w:rsidRPr="00C62980">
        <w:rPr>
          <w:i/>
          <w:lang w:val="fr-FR"/>
        </w:rPr>
        <w:t xml:space="preserve"> </w:t>
      </w:r>
      <w:hyperlink r:id="rId11" w:history="1">
        <w:r w:rsidR="001559E5" w:rsidRPr="008C0150">
          <w:rPr>
            <w:rStyle w:val="Hyperlink"/>
            <w:sz w:val="20"/>
            <w:szCs w:val="20"/>
            <w:lang w:val="fr-FR"/>
          </w:rPr>
          <w:t>https://www.ramsar.org/fr/document/cop14-doc184-projet-de-resolution-sur-lexamen-du-quatrieme-plan-strategique-de-la</w:t>
        </w:r>
      </w:hyperlink>
      <w:r w:rsidRPr="00C62980">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D2E7F"/>
    <w:multiLevelType w:val="hybridMultilevel"/>
    <w:tmpl w:val="FE86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973CB"/>
    <w:multiLevelType w:val="hybridMultilevel"/>
    <w:tmpl w:val="C0F4C152"/>
    <w:lvl w:ilvl="0" w:tplc="45F64FE6">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0EC4334E"/>
    <w:multiLevelType w:val="hybridMultilevel"/>
    <w:tmpl w:val="AC3CEF64"/>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083164C"/>
    <w:multiLevelType w:val="hybridMultilevel"/>
    <w:tmpl w:val="CD3CE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8533F"/>
    <w:multiLevelType w:val="hybridMultilevel"/>
    <w:tmpl w:val="9A18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D062348"/>
    <w:multiLevelType w:val="hybridMultilevel"/>
    <w:tmpl w:val="9320ACF2"/>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15F74"/>
    <w:multiLevelType w:val="hybridMultilevel"/>
    <w:tmpl w:val="79E26EBA"/>
    <w:lvl w:ilvl="0" w:tplc="61FC654A">
      <w:start w:val="1"/>
      <w:numFmt w:val="decimal"/>
      <w:pStyle w:val="NRFBody"/>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7B436B"/>
    <w:multiLevelType w:val="hybridMultilevel"/>
    <w:tmpl w:val="4CB4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0299C"/>
    <w:multiLevelType w:val="hybridMultilevel"/>
    <w:tmpl w:val="DE18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431A9"/>
    <w:multiLevelType w:val="hybridMultilevel"/>
    <w:tmpl w:val="F49EF818"/>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86DA7"/>
    <w:multiLevelType w:val="hybridMultilevel"/>
    <w:tmpl w:val="558AF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E6ADF"/>
    <w:multiLevelType w:val="hybridMultilevel"/>
    <w:tmpl w:val="75EE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4659F"/>
    <w:multiLevelType w:val="hybridMultilevel"/>
    <w:tmpl w:val="7BACDF34"/>
    <w:lvl w:ilvl="0" w:tplc="61241AA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6" w15:restartNumberingAfterBreak="0">
    <w:nsid w:val="36D7202A"/>
    <w:multiLevelType w:val="hybridMultilevel"/>
    <w:tmpl w:val="34E6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C10C1"/>
    <w:multiLevelType w:val="hybridMultilevel"/>
    <w:tmpl w:val="E6606EC4"/>
    <w:lvl w:ilvl="0" w:tplc="B74EB644">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B795CDF"/>
    <w:multiLevelType w:val="hybridMultilevel"/>
    <w:tmpl w:val="40044DA4"/>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75E2F"/>
    <w:multiLevelType w:val="hybridMultilevel"/>
    <w:tmpl w:val="1CBA7F1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3F2A741A"/>
    <w:multiLevelType w:val="hybridMultilevel"/>
    <w:tmpl w:val="9A762F1C"/>
    <w:lvl w:ilvl="0" w:tplc="730AA108">
      <w:start w:val="1"/>
      <w:numFmt w:val="bullet"/>
      <w:lvlText w:val="•"/>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43252616"/>
    <w:multiLevelType w:val="hybridMultilevel"/>
    <w:tmpl w:val="C35C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25819"/>
    <w:multiLevelType w:val="hybridMultilevel"/>
    <w:tmpl w:val="F8BCCF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47EB4C37"/>
    <w:multiLevelType w:val="hybridMultilevel"/>
    <w:tmpl w:val="29C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A0513"/>
    <w:multiLevelType w:val="hybridMultilevel"/>
    <w:tmpl w:val="B94C07A8"/>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17365"/>
    <w:multiLevelType w:val="hybridMultilevel"/>
    <w:tmpl w:val="C1EC220A"/>
    <w:lvl w:ilvl="0" w:tplc="3FC250D0">
      <w:start w:val="1"/>
      <w:numFmt w:val="decimal"/>
      <w:lvlText w:val="%1."/>
      <w:lvlJc w:val="left"/>
      <w:pPr>
        <w:ind w:left="720" w:hanging="360"/>
      </w:pPr>
      <w:rPr>
        <w:rFonts w:asciiTheme="minorHAnsi" w:hAnsiTheme="minorHAnsi"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7" w15:restartNumberingAfterBreak="0">
    <w:nsid w:val="56967EF9"/>
    <w:multiLevelType w:val="hybridMultilevel"/>
    <w:tmpl w:val="B2D4E69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C6EA2"/>
    <w:multiLevelType w:val="hybridMultilevel"/>
    <w:tmpl w:val="27EABAC2"/>
    <w:lvl w:ilvl="0" w:tplc="3CF6F5A6">
      <w:start w:val="1"/>
      <w:numFmt w:val="bullet"/>
      <w:lvlText w:val=""/>
      <w:lvlJc w:val="left"/>
      <w:pPr>
        <w:ind w:left="780" w:hanging="42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5A069DD"/>
    <w:multiLevelType w:val="hybridMultilevel"/>
    <w:tmpl w:val="276CDE72"/>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A194F"/>
    <w:multiLevelType w:val="hybridMultilevel"/>
    <w:tmpl w:val="E42062B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56726"/>
    <w:multiLevelType w:val="hybridMultilevel"/>
    <w:tmpl w:val="783E7D26"/>
    <w:lvl w:ilvl="0" w:tplc="1818A368">
      <w:start w:val="1"/>
      <w:numFmt w:val="decimal"/>
      <w:lvlText w:val="%1."/>
      <w:lvlJc w:val="left"/>
      <w:pPr>
        <w:ind w:left="360" w:hanging="360"/>
      </w:pPr>
      <w:rPr>
        <w:rFonts w:cs="Times New Roman"/>
        <w:b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3" w15:restartNumberingAfterBreak="0">
    <w:nsid w:val="70D90FE2"/>
    <w:multiLevelType w:val="hybridMultilevel"/>
    <w:tmpl w:val="2946A8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7913AAB"/>
    <w:multiLevelType w:val="hybridMultilevel"/>
    <w:tmpl w:val="CCA2E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6946F9"/>
    <w:multiLevelType w:val="hybridMultilevel"/>
    <w:tmpl w:val="743E0582"/>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29"/>
  </w:num>
  <w:num w:numId="2">
    <w:abstractNumId w:val="9"/>
  </w:num>
  <w:num w:numId="3">
    <w:abstractNumId w:val="19"/>
  </w:num>
  <w:num w:numId="4">
    <w:abstractNumId w:val="16"/>
  </w:num>
  <w:num w:numId="5">
    <w:abstractNumId w:val="18"/>
  </w:num>
  <w:num w:numId="6">
    <w:abstractNumId w:val="31"/>
  </w:num>
  <w:num w:numId="7">
    <w:abstractNumId w:val="35"/>
  </w:num>
  <w:num w:numId="8">
    <w:abstractNumId w:val="28"/>
  </w:num>
  <w:num w:numId="9">
    <w:abstractNumId w:val="14"/>
  </w:num>
  <w:num w:numId="10">
    <w:abstractNumId w:val="21"/>
  </w:num>
  <w:num w:numId="11">
    <w:abstractNumId w:val="6"/>
  </w:num>
  <w:num w:numId="12">
    <w:abstractNumId w:val="33"/>
  </w:num>
  <w:num w:numId="13">
    <w:abstractNumId w:val="17"/>
  </w:num>
  <w:num w:numId="14">
    <w:abstractNumId w:val="10"/>
  </w:num>
  <w:num w:numId="15">
    <w:abstractNumId w:val="23"/>
  </w:num>
  <w:num w:numId="16">
    <w:abstractNumId w:val="1"/>
  </w:num>
  <w:num w:numId="17">
    <w:abstractNumId w:val="12"/>
  </w:num>
  <w:num w:numId="18">
    <w:abstractNumId w:val="13"/>
  </w:num>
  <w:num w:numId="19">
    <w:abstractNumId w:val="4"/>
  </w:num>
  <w:num w:numId="20">
    <w:abstractNumId w:val="26"/>
  </w:num>
  <w:num w:numId="21">
    <w:abstractNumId w:val="11"/>
  </w:num>
  <w:num w:numId="22">
    <w:abstractNumId w:val="8"/>
  </w:num>
  <w:num w:numId="23">
    <w:abstractNumId w:val="27"/>
  </w:num>
  <w:num w:numId="24">
    <w:abstractNumId w:val="24"/>
  </w:num>
  <w:num w:numId="25">
    <w:abstractNumId w:val="25"/>
  </w:num>
  <w:num w:numId="26">
    <w:abstractNumId w:val="30"/>
  </w:num>
  <w:num w:numId="27">
    <w:abstractNumId w:val="20"/>
  </w:num>
  <w:num w:numId="28">
    <w:abstractNumId w:val="3"/>
  </w:num>
  <w:num w:numId="29">
    <w:abstractNumId w:val="7"/>
  </w:num>
  <w:num w:numId="30">
    <w:abstractNumId w:val="32"/>
  </w:num>
  <w:num w:numId="31">
    <w:abstractNumId w:val="0"/>
  </w:num>
  <w:num w:numId="32">
    <w:abstractNumId w:val="34"/>
  </w:num>
  <w:num w:numId="33">
    <w:abstractNumId w:val="22"/>
  </w:num>
  <w:num w:numId="34">
    <w:abstractNumId w:val="2"/>
  </w:num>
  <w:num w:numId="35">
    <w:abstractNumId w:val="5"/>
  </w:num>
  <w:num w:numId="3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F6"/>
    <w:rsid w:val="0000263A"/>
    <w:rsid w:val="0000791C"/>
    <w:rsid w:val="000131C3"/>
    <w:rsid w:val="00017A90"/>
    <w:rsid w:val="00024ACF"/>
    <w:rsid w:val="00035FFB"/>
    <w:rsid w:val="000418CC"/>
    <w:rsid w:val="00041CD4"/>
    <w:rsid w:val="00043882"/>
    <w:rsid w:val="00047A50"/>
    <w:rsid w:val="000533BD"/>
    <w:rsid w:val="0005453C"/>
    <w:rsid w:val="00062488"/>
    <w:rsid w:val="000631BD"/>
    <w:rsid w:val="000653F4"/>
    <w:rsid w:val="000655AC"/>
    <w:rsid w:val="00066137"/>
    <w:rsid w:val="00073703"/>
    <w:rsid w:val="000746D7"/>
    <w:rsid w:val="00076561"/>
    <w:rsid w:val="000770F3"/>
    <w:rsid w:val="00081E32"/>
    <w:rsid w:val="00086DDA"/>
    <w:rsid w:val="000A1133"/>
    <w:rsid w:val="000A11C5"/>
    <w:rsid w:val="000A3C4D"/>
    <w:rsid w:val="000A460E"/>
    <w:rsid w:val="000A6F4A"/>
    <w:rsid w:val="000C1E40"/>
    <w:rsid w:val="000C3A65"/>
    <w:rsid w:val="000C43E9"/>
    <w:rsid w:val="000C47E4"/>
    <w:rsid w:val="000C4B73"/>
    <w:rsid w:val="000D2C65"/>
    <w:rsid w:val="000D381A"/>
    <w:rsid w:val="000E067F"/>
    <w:rsid w:val="000E6345"/>
    <w:rsid w:val="000E6791"/>
    <w:rsid w:val="000F5814"/>
    <w:rsid w:val="000F699A"/>
    <w:rsid w:val="000F6F07"/>
    <w:rsid w:val="0011138E"/>
    <w:rsid w:val="0011410B"/>
    <w:rsid w:val="0012028A"/>
    <w:rsid w:val="0012096C"/>
    <w:rsid w:val="00120AB2"/>
    <w:rsid w:val="001250E9"/>
    <w:rsid w:val="00125490"/>
    <w:rsid w:val="00127651"/>
    <w:rsid w:val="00132704"/>
    <w:rsid w:val="00133081"/>
    <w:rsid w:val="00133A1B"/>
    <w:rsid w:val="00133B8B"/>
    <w:rsid w:val="0013480B"/>
    <w:rsid w:val="001379EC"/>
    <w:rsid w:val="00144CF3"/>
    <w:rsid w:val="00145FFC"/>
    <w:rsid w:val="00150375"/>
    <w:rsid w:val="00152D9C"/>
    <w:rsid w:val="0015532D"/>
    <w:rsid w:val="001556E0"/>
    <w:rsid w:val="001559E5"/>
    <w:rsid w:val="00156193"/>
    <w:rsid w:val="00156232"/>
    <w:rsid w:val="00156A59"/>
    <w:rsid w:val="001603D2"/>
    <w:rsid w:val="001614E5"/>
    <w:rsid w:val="00161777"/>
    <w:rsid w:val="001620C3"/>
    <w:rsid w:val="00163B45"/>
    <w:rsid w:val="00163B5B"/>
    <w:rsid w:val="001725F3"/>
    <w:rsid w:val="00173F81"/>
    <w:rsid w:val="00177E2D"/>
    <w:rsid w:val="00182F86"/>
    <w:rsid w:val="00193963"/>
    <w:rsid w:val="0019555C"/>
    <w:rsid w:val="00196602"/>
    <w:rsid w:val="001974C5"/>
    <w:rsid w:val="001A2066"/>
    <w:rsid w:val="001A42BE"/>
    <w:rsid w:val="001A4DC3"/>
    <w:rsid w:val="001A5B49"/>
    <w:rsid w:val="001A6485"/>
    <w:rsid w:val="001B05B0"/>
    <w:rsid w:val="001B1EA0"/>
    <w:rsid w:val="001B60D2"/>
    <w:rsid w:val="001B75C1"/>
    <w:rsid w:val="001D044D"/>
    <w:rsid w:val="001D428F"/>
    <w:rsid w:val="001D63A4"/>
    <w:rsid w:val="001D708F"/>
    <w:rsid w:val="001E2750"/>
    <w:rsid w:val="001E32E5"/>
    <w:rsid w:val="001E4811"/>
    <w:rsid w:val="001E5A03"/>
    <w:rsid w:val="001E7E2C"/>
    <w:rsid w:val="001E7E42"/>
    <w:rsid w:val="001F01A8"/>
    <w:rsid w:val="001F0536"/>
    <w:rsid w:val="001F29CF"/>
    <w:rsid w:val="001F4C35"/>
    <w:rsid w:val="00212946"/>
    <w:rsid w:val="002156D8"/>
    <w:rsid w:val="002165E2"/>
    <w:rsid w:val="00220763"/>
    <w:rsid w:val="00224457"/>
    <w:rsid w:val="002258EA"/>
    <w:rsid w:val="00230793"/>
    <w:rsid w:val="00230CFF"/>
    <w:rsid w:val="00231154"/>
    <w:rsid w:val="00232EDC"/>
    <w:rsid w:val="00235976"/>
    <w:rsid w:val="00241351"/>
    <w:rsid w:val="00241DF9"/>
    <w:rsid w:val="00242370"/>
    <w:rsid w:val="00245562"/>
    <w:rsid w:val="00245ADC"/>
    <w:rsid w:val="00251757"/>
    <w:rsid w:val="00251D28"/>
    <w:rsid w:val="0025211B"/>
    <w:rsid w:val="00252286"/>
    <w:rsid w:val="00256621"/>
    <w:rsid w:val="00261A23"/>
    <w:rsid w:val="002640EC"/>
    <w:rsid w:val="00264A97"/>
    <w:rsid w:val="0027266E"/>
    <w:rsid w:val="00272921"/>
    <w:rsid w:val="00275EC9"/>
    <w:rsid w:val="00276AF3"/>
    <w:rsid w:val="002828E1"/>
    <w:rsid w:val="0028589A"/>
    <w:rsid w:val="00285ED9"/>
    <w:rsid w:val="00290186"/>
    <w:rsid w:val="00291F1F"/>
    <w:rsid w:val="00293354"/>
    <w:rsid w:val="00294049"/>
    <w:rsid w:val="002942FE"/>
    <w:rsid w:val="00295556"/>
    <w:rsid w:val="0029604F"/>
    <w:rsid w:val="002A6FEE"/>
    <w:rsid w:val="002B0A11"/>
    <w:rsid w:val="002B577D"/>
    <w:rsid w:val="002B596B"/>
    <w:rsid w:val="002C195F"/>
    <w:rsid w:val="002C197F"/>
    <w:rsid w:val="002C45CC"/>
    <w:rsid w:val="002D1E37"/>
    <w:rsid w:val="002D4B70"/>
    <w:rsid w:val="002E1599"/>
    <w:rsid w:val="002F10AE"/>
    <w:rsid w:val="002F77CC"/>
    <w:rsid w:val="003001BE"/>
    <w:rsid w:val="00313CD0"/>
    <w:rsid w:val="00316581"/>
    <w:rsid w:val="0031663F"/>
    <w:rsid w:val="0031773B"/>
    <w:rsid w:val="00330467"/>
    <w:rsid w:val="003337C6"/>
    <w:rsid w:val="00336311"/>
    <w:rsid w:val="00340D8F"/>
    <w:rsid w:val="00343961"/>
    <w:rsid w:val="00346168"/>
    <w:rsid w:val="00346AC5"/>
    <w:rsid w:val="00347D2D"/>
    <w:rsid w:val="003514A8"/>
    <w:rsid w:val="00355F84"/>
    <w:rsid w:val="00361557"/>
    <w:rsid w:val="00361E17"/>
    <w:rsid w:val="00363DD0"/>
    <w:rsid w:val="00370596"/>
    <w:rsid w:val="003727B2"/>
    <w:rsid w:val="003737C9"/>
    <w:rsid w:val="003757BE"/>
    <w:rsid w:val="00380385"/>
    <w:rsid w:val="00385386"/>
    <w:rsid w:val="0039201D"/>
    <w:rsid w:val="003962D1"/>
    <w:rsid w:val="003A2452"/>
    <w:rsid w:val="003A26E0"/>
    <w:rsid w:val="003A2836"/>
    <w:rsid w:val="003A32E2"/>
    <w:rsid w:val="003A5B2C"/>
    <w:rsid w:val="003B3CDA"/>
    <w:rsid w:val="003B4040"/>
    <w:rsid w:val="003B4108"/>
    <w:rsid w:val="003B57A5"/>
    <w:rsid w:val="003D2928"/>
    <w:rsid w:val="003D3B00"/>
    <w:rsid w:val="003E4802"/>
    <w:rsid w:val="003E496A"/>
    <w:rsid w:val="003E5E67"/>
    <w:rsid w:val="003F1CE6"/>
    <w:rsid w:val="003F2E3A"/>
    <w:rsid w:val="003F57D5"/>
    <w:rsid w:val="003F59CF"/>
    <w:rsid w:val="003F76EC"/>
    <w:rsid w:val="003F7CE7"/>
    <w:rsid w:val="00402DA1"/>
    <w:rsid w:val="00403758"/>
    <w:rsid w:val="0040488F"/>
    <w:rsid w:val="00417B57"/>
    <w:rsid w:val="0042206D"/>
    <w:rsid w:val="0042236B"/>
    <w:rsid w:val="004251E8"/>
    <w:rsid w:val="004328E7"/>
    <w:rsid w:val="00440469"/>
    <w:rsid w:val="00446D9A"/>
    <w:rsid w:val="00466669"/>
    <w:rsid w:val="00466FE7"/>
    <w:rsid w:val="0047011C"/>
    <w:rsid w:val="0047611E"/>
    <w:rsid w:val="004829AC"/>
    <w:rsid w:val="00484B05"/>
    <w:rsid w:val="0049035F"/>
    <w:rsid w:val="00494D83"/>
    <w:rsid w:val="004A729F"/>
    <w:rsid w:val="004B0A6B"/>
    <w:rsid w:val="004B2CF9"/>
    <w:rsid w:val="004B6AF0"/>
    <w:rsid w:val="004C60EA"/>
    <w:rsid w:val="004D0DAE"/>
    <w:rsid w:val="004D707A"/>
    <w:rsid w:val="004D7AB9"/>
    <w:rsid w:val="004E0DB8"/>
    <w:rsid w:val="004E1CDF"/>
    <w:rsid w:val="004E2E85"/>
    <w:rsid w:val="004E5EF3"/>
    <w:rsid w:val="004E781D"/>
    <w:rsid w:val="004E7982"/>
    <w:rsid w:val="004F0ABC"/>
    <w:rsid w:val="004F4100"/>
    <w:rsid w:val="004F703C"/>
    <w:rsid w:val="004F7169"/>
    <w:rsid w:val="005058F2"/>
    <w:rsid w:val="005111AE"/>
    <w:rsid w:val="00511E9E"/>
    <w:rsid w:val="005134DF"/>
    <w:rsid w:val="00515310"/>
    <w:rsid w:val="00516CF1"/>
    <w:rsid w:val="00516F5C"/>
    <w:rsid w:val="005205CA"/>
    <w:rsid w:val="005341B5"/>
    <w:rsid w:val="0053421D"/>
    <w:rsid w:val="00537D40"/>
    <w:rsid w:val="00541DDF"/>
    <w:rsid w:val="00543690"/>
    <w:rsid w:val="00543DAA"/>
    <w:rsid w:val="00546AF4"/>
    <w:rsid w:val="00547F8E"/>
    <w:rsid w:val="00550308"/>
    <w:rsid w:val="0055072A"/>
    <w:rsid w:val="005517A7"/>
    <w:rsid w:val="0055245D"/>
    <w:rsid w:val="00557694"/>
    <w:rsid w:val="0056510E"/>
    <w:rsid w:val="00565F27"/>
    <w:rsid w:val="005666B3"/>
    <w:rsid w:val="005674C5"/>
    <w:rsid w:val="00567724"/>
    <w:rsid w:val="005744E8"/>
    <w:rsid w:val="00577BAA"/>
    <w:rsid w:val="00580D6A"/>
    <w:rsid w:val="00583240"/>
    <w:rsid w:val="00591ACE"/>
    <w:rsid w:val="0059440C"/>
    <w:rsid w:val="00594D77"/>
    <w:rsid w:val="00596481"/>
    <w:rsid w:val="00596729"/>
    <w:rsid w:val="005A1798"/>
    <w:rsid w:val="005A1EFB"/>
    <w:rsid w:val="005B03DF"/>
    <w:rsid w:val="005B264F"/>
    <w:rsid w:val="005B4749"/>
    <w:rsid w:val="005B5E19"/>
    <w:rsid w:val="005B69E4"/>
    <w:rsid w:val="005C79D7"/>
    <w:rsid w:val="005C7D08"/>
    <w:rsid w:val="005D24BD"/>
    <w:rsid w:val="005D2C89"/>
    <w:rsid w:val="005D3E35"/>
    <w:rsid w:val="005D405A"/>
    <w:rsid w:val="005D4AAE"/>
    <w:rsid w:val="005D52ED"/>
    <w:rsid w:val="005D54D0"/>
    <w:rsid w:val="005E17AE"/>
    <w:rsid w:val="005E2109"/>
    <w:rsid w:val="005E39EC"/>
    <w:rsid w:val="005E45F0"/>
    <w:rsid w:val="005F23B6"/>
    <w:rsid w:val="005F2A76"/>
    <w:rsid w:val="005F2BEA"/>
    <w:rsid w:val="00600894"/>
    <w:rsid w:val="00602038"/>
    <w:rsid w:val="006077CB"/>
    <w:rsid w:val="00616B19"/>
    <w:rsid w:val="00617306"/>
    <w:rsid w:val="00621928"/>
    <w:rsid w:val="006307F7"/>
    <w:rsid w:val="0063206B"/>
    <w:rsid w:val="00632A6A"/>
    <w:rsid w:val="00641EB8"/>
    <w:rsid w:val="006637F8"/>
    <w:rsid w:val="00664F4D"/>
    <w:rsid w:val="006657D2"/>
    <w:rsid w:val="006747EF"/>
    <w:rsid w:val="00676688"/>
    <w:rsid w:val="00677074"/>
    <w:rsid w:val="00682D4C"/>
    <w:rsid w:val="0068341D"/>
    <w:rsid w:val="006847A3"/>
    <w:rsid w:val="00685251"/>
    <w:rsid w:val="006861E6"/>
    <w:rsid w:val="00690021"/>
    <w:rsid w:val="006948F5"/>
    <w:rsid w:val="00695FE2"/>
    <w:rsid w:val="006A38E2"/>
    <w:rsid w:val="006A68C5"/>
    <w:rsid w:val="006B15E6"/>
    <w:rsid w:val="006B1CBE"/>
    <w:rsid w:val="006B38AB"/>
    <w:rsid w:val="006B69C0"/>
    <w:rsid w:val="006C093E"/>
    <w:rsid w:val="006C1299"/>
    <w:rsid w:val="006C4921"/>
    <w:rsid w:val="006C5277"/>
    <w:rsid w:val="006C70BA"/>
    <w:rsid w:val="006D41B0"/>
    <w:rsid w:val="006D5167"/>
    <w:rsid w:val="006E3D63"/>
    <w:rsid w:val="006E5E36"/>
    <w:rsid w:val="006F032E"/>
    <w:rsid w:val="006F24F4"/>
    <w:rsid w:val="006F69D9"/>
    <w:rsid w:val="006F7A77"/>
    <w:rsid w:val="007036DC"/>
    <w:rsid w:val="0071069E"/>
    <w:rsid w:val="00713FB1"/>
    <w:rsid w:val="007171F7"/>
    <w:rsid w:val="007244DC"/>
    <w:rsid w:val="00727090"/>
    <w:rsid w:val="00732A15"/>
    <w:rsid w:val="0073421D"/>
    <w:rsid w:val="00737DA8"/>
    <w:rsid w:val="007405FB"/>
    <w:rsid w:val="00741B43"/>
    <w:rsid w:val="00751BE4"/>
    <w:rsid w:val="00752957"/>
    <w:rsid w:val="007554D4"/>
    <w:rsid w:val="0076022A"/>
    <w:rsid w:val="00770748"/>
    <w:rsid w:val="00771A59"/>
    <w:rsid w:val="00781591"/>
    <w:rsid w:val="00785E09"/>
    <w:rsid w:val="00791C88"/>
    <w:rsid w:val="00793F7D"/>
    <w:rsid w:val="00795D47"/>
    <w:rsid w:val="00797B69"/>
    <w:rsid w:val="007A44A7"/>
    <w:rsid w:val="007B0B12"/>
    <w:rsid w:val="007B16D1"/>
    <w:rsid w:val="007B4A04"/>
    <w:rsid w:val="007C1380"/>
    <w:rsid w:val="007C1E39"/>
    <w:rsid w:val="007C289E"/>
    <w:rsid w:val="007C48E2"/>
    <w:rsid w:val="007C5106"/>
    <w:rsid w:val="007C61F9"/>
    <w:rsid w:val="007D2EA0"/>
    <w:rsid w:val="007D51A1"/>
    <w:rsid w:val="007D7AE7"/>
    <w:rsid w:val="007E0D70"/>
    <w:rsid w:val="007E148C"/>
    <w:rsid w:val="007E2451"/>
    <w:rsid w:val="007E3538"/>
    <w:rsid w:val="007E3CA0"/>
    <w:rsid w:val="007E3F0B"/>
    <w:rsid w:val="007E4724"/>
    <w:rsid w:val="007F07D4"/>
    <w:rsid w:val="007F43F0"/>
    <w:rsid w:val="00802E04"/>
    <w:rsid w:val="00806D3F"/>
    <w:rsid w:val="00811396"/>
    <w:rsid w:val="0081370B"/>
    <w:rsid w:val="008139E0"/>
    <w:rsid w:val="00813FA3"/>
    <w:rsid w:val="00816F9F"/>
    <w:rsid w:val="00820DCF"/>
    <w:rsid w:val="00821C1C"/>
    <w:rsid w:val="008239B0"/>
    <w:rsid w:val="008262B3"/>
    <w:rsid w:val="00826E40"/>
    <w:rsid w:val="0083010A"/>
    <w:rsid w:val="00830F12"/>
    <w:rsid w:val="00831EF0"/>
    <w:rsid w:val="00836A4E"/>
    <w:rsid w:val="00841057"/>
    <w:rsid w:val="008413B0"/>
    <w:rsid w:val="00843CB5"/>
    <w:rsid w:val="008468E7"/>
    <w:rsid w:val="00851953"/>
    <w:rsid w:val="008535B4"/>
    <w:rsid w:val="00856877"/>
    <w:rsid w:val="008571FE"/>
    <w:rsid w:val="008627FF"/>
    <w:rsid w:val="00865735"/>
    <w:rsid w:val="00870578"/>
    <w:rsid w:val="008738F3"/>
    <w:rsid w:val="00873FFF"/>
    <w:rsid w:val="00880032"/>
    <w:rsid w:val="00881E95"/>
    <w:rsid w:val="00881FFB"/>
    <w:rsid w:val="00886023"/>
    <w:rsid w:val="00886EE7"/>
    <w:rsid w:val="008A2056"/>
    <w:rsid w:val="008A3100"/>
    <w:rsid w:val="008A6A1B"/>
    <w:rsid w:val="008A783A"/>
    <w:rsid w:val="008A7E81"/>
    <w:rsid w:val="008B1499"/>
    <w:rsid w:val="008B1E1D"/>
    <w:rsid w:val="008B342C"/>
    <w:rsid w:val="008D1D85"/>
    <w:rsid w:val="008D2F83"/>
    <w:rsid w:val="008D656A"/>
    <w:rsid w:val="008D709F"/>
    <w:rsid w:val="008E1A43"/>
    <w:rsid w:val="008E5FD9"/>
    <w:rsid w:val="008E78EC"/>
    <w:rsid w:val="008E7B16"/>
    <w:rsid w:val="009048FD"/>
    <w:rsid w:val="009107C6"/>
    <w:rsid w:val="0091106C"/>
    <w:rsid w:val="009147D6"/>
    <w:rsid w:val="00915153"/>
    <w:rsid w:val="0091568C"/>
    <w:rsid w:val="00920D45"/>
    <w:rsid w:val="009225EE"/>
    <w:rsid w:val="00923445"/>
    <w:rsid w:val="00927E92"/>
    <w:rsid w:val="009417EA"/>
    <w:rsid w:val="00943700"/>
    <w:rsid w:val="00944436"/>
    <w:rsid w:val="009455B3"/>
    <w:rsid w:val="00946F1B"/>
    <w:rsid w:val="009516BC"/>
    <w:rsid w:val="00953163"/>
    <w:rsid w:val="0095442F"/>
    <w:rsid w:val="00963C43"/>
    <w:rsid w:val="009650BA"/>
    <w:rsid w:val="00965790"/>
    <w:rsid w:val="00970904"/>
    <w:rsid w:val="0097212F"/>
    <w:rsid w:val="00976064"/>
    <w:rsid w:val="00977D1C"/>
    <w:rsid w:val="00980C22"/>
    <w:rsid w:val="009954F4"/>
    <w:rsid w:val="009965A7"/>
    <w:rsid w:val="009A1583"/>
    <w:rsid w:val="009A3345"/>
    <w:rsid w:val="009A7B8E"/>
    <w:rsid w:val="009B013E"/>
    <w:rsid w:val="009B0861"/>
    <w:rsid w:val="009B400D"/>
    <w:rsid w:val="009C028F"/>
    <w:rsid w:val="009C3553"/>
    <w:rsid w:val="009C4BFE"/>
    <w:rsid w:val="009C687C"/>
    <w:rsid w:val="009C767B"/>
    <w:rsid w:val="009D0389"/>
    <w:rsid w:val="009D091F"/>
    <w:rsid w:val="009D231C"/>
    <w:rsid w:val="009D27BE"/>
    <w:rsid w:val="009D41A9"/>
    <w:rsid w:val="009D5C91"/>
    <w:rsid w:val="009E0A00"/>
    <w:rsid w:val="009E37BC"/>
    <w:rsid w:val="009E417F"/>
    <w:rsid w:val="009E47AC"/>
    <w:rsid w:val="009E4F1E"/>
    <w:rsid w:val="009E6875"/>
    <w:rsid w:val="009E6E2E"/>
    <w:rsid w:val="009F0F90"/>
    <w:rsid w:val="009F1A90"/>
    <w:rsid w:val="009F2C5C"/>
    <w:rsid w:val="009F3218"/>
    <w:rsid w:val="009F76C3"/>
    <w:rsid w:val="00A04CE3"/>
    <w:rsid w:val="00A05AB1"/>
    <w:rsid w:val="00A24F74"/>
    <w:rsid w:val="00A3000E"/>
    <w:rsid w:val="00A31814"/>
    <w:rsid w:val="00A329F7"/>
    <w:rsid w:val="00A360A2"/>
    <w:rsid w:val="00A455DC"/>
    <w:rsid w:val="00A45C02"/>
    <w:rsid w:val="00A4723B"/>
    <w:rsid w:val="00A51698"/>
    <w:rsid w:val="00A5275A"/>
    <w:rsid w:val="00A540B6"/>
    <w:rsid w:val="00A56779"/>
    <w:rsid w:val="00A57AF0"/>
    <w:rsid w:val="00A61FA9"/>
    <w:rsid w:val="00A6526D"/>
    <w:rsid w:val="00A6723A"/>
    <w:rsid w:val="00A70111"/>
    <w:rsid w:val="00A73231"/>
    <w:rsid w:val="00A73D35"/>
    <w:rsid w:val="00A74C07"/>
    <w:rsid w:val="00A8115B"/>
    <w:rsid w:val="00A830A4"/>
    <w:rsid w:val="00A8385B"/>
    <w:rsid w:val="00A86B2A"/>
    <w:rsid w:val="00A94FFA"/>
    <w:rsid w:val="00AA0631"/>
    <w:rsid w:val="00AA2355"/>
    <w:rsid w:val="00AA2EA7"/>
    <w:rsid w:val="00AB0CD6"/>
    <w:rsid w:val="00AB2D8D"/>
    <w:rsid w:val="00AB3D05"/>
    <w:rsid w:val="00AB60CE"/>
    <w:rsid w:val="00AB7C76"/>
    <w:rsid w:val="00AC004E"/>
    <w:rsid w:val="00AD2E4E"/>
    <w:rsid w:val="00AD52A2"/>
    <w:rsid w:val="00AE3577"/>
    <w:rsid w:val="00AE72EB"/>
    <w:rsid w:val="00AF0387"/>
    <w:rsid w:val="00AF0FA0"/>
    <w:rsid w:val="00AF25E0"/>
    <w:rsid w:val="00AF5953"/>
    <w:rsid w:val="00AF7FF3"/>
    <w:rsid w:val="00B02FAA"/>
    <w:rsid w:val="00B05CC4"/>
    <w:rsid w:val="00B10585"/>
    <w:rsid w:val="00B115DE"/>
    <w:rsid w:val="00B1259B"/>
    <w:rsid w:val="00B16B1C"/>
    <w:rsid w:val="00B226F1"/>
    <w:rsid w:val="00B23704"/>
    <w:rsid w:val="00B2446E"/>
    <w:rsid w:val="00B30AA9"/>
    <w:rsid w:val="00B316D0"/>
    <w:rsid w:val="00B41C4E"/>
    <w:rsid w:val="00B42458"/>
    <w:rsid w:val="00B44486"/>
    <w:rsid w:val="00B536CF"/>
    <w:rsid w:val="00B54F1A"/>
    <w:rsid w:val="00B55358"/>
    <w:rsid w:val="00B57CDA"/>
    <w:rsid w:val="00B608E9"/>
    <w:rsid w:val="00B609F8"/>
    <w:rsid w:val="00B612AF"/>
    <w:rsid w:val="00B62327"/>
    <w:rsid w:val="00B67B3A"/>
    <w:rsid w:val="00B72068"/>
    <w:rsid w:val="00B81C56"/>
    <w:rsid w:val="00B852CC"/>
    <w:rsid w:val="00B90B91"/>
    <w:rsid w:val="00B956E9"/>
    <w:rsid w:val="00B96A19"/>
    <w:rsid w:val="00B974E4"/>
    <w:rsid w:val="00B97CA1"/>
    <w:rsid w:val="00BA5887"/>
    <w:rsid w:val="00BA58E7"/>
    <w:rsid w:val="00BA66CC"/>
    <w:rsid w:val="00BA6D6C"/>
    <w:rsid w:val="00BA7697"/>
    <w:rsid w:val="00BB2CBC"/>
    <w:rsid w:val="00BC1356"/>
    <w:rsid w:val="00BC183E"/>
    <w:rsid w:val="00BC3781"/>
    <w:rsid w:val="00BC3829"/>
    <w:rsid w:val="00BC623C"/>
    <w:rsid w:val="00BC6297"/>
    <w:rsid w:val="00BD1A1F"/>
    <w:rsid w:val="00BE3E6F"/>
    <w:rsid w:val="00BE4EBA"/>
    <w:rsid w:val="00C0431D"/>
    <w:rsid w:val="00C060B8"/>
    <w:rsid w:val="00C14563"/>
    <w:rsid w:val="00C20427"/>
    <w:rsid w:val="00C21729"/>
    <w:rsid w:val="00C21C20"/>
    <w:rsid w:val="00C301CC"/>
    <w:rsid w:val="00C30210"/>
    <w:rsid w:val="00C319B6"/>
    <w:rsid w:val="00C40506"/>
    <w:rsid w:val="00C412F6"/>
    <w:rsid w:val="00C42F44"/>
    <w:rsid w:val="00C43043"/>
    <w:rsid w:val="00C51462"/>
    <w:rsid w:val="00C51A9D"/>
    <w:rsid w:val="00C53A8E"/>
    <w:rsid w:val="00C62980"/>
    <w:rsid w:val="00C7032F"/>
    <w:rsid w:val="00C70EC8"/>
    <w:rsid w:val="00C72D6B"/>
    <w:rsid w:val="00C76CA6"/>
    <w:rsid w:val="00C8048C"/>
    <w:rsid w:val="00C83103"/>
    <w:rsid w:val="00C836CC"/>
    <w:rsid w:val="00C91133"/>
    <w:rsid w:val="00C9664E"/>
    <w:rsid w:val="00C97B21"/>
    <w:rsid w:val="00CA0A5B"/>
    <w:rsid w:val="00CA1434"/>
    <w:rsid w:val="00CA6651"/>
    <w:rsid w:val="00CB401D"/>
    <w:rsid w:val="00CB5EF3"/>
    <w:rsid w:val="00CD5658"/>
    <w:rsid w:val="00CF01C4"/>
    <w:rsid w:val="00CF354A"/>
    <w:rsid w:val="00CF3701"/>
    <w:rsid w:val="00CF5593"/>
    <w:rsid w:val="00CF565A"/>
    <w:rsid w:val="00D00C61"/>
    <w:rsid w:val="00D01C49"/>
    <w:rsid w:val="00D023FC"/>
    <w:rsid w:val="00D07D42"/>
    <w:rsid w:val="00D12030"/>
    <w:rsid w:val="00D12331"/>
    <w:rsid w:val="00D17DC4"/>
    <w:rsid w:val="00D20CDC"/>
    <w:rsid w:val="00D20EC4"/>
    <w:rsid w:val="00D25758"/>
    <w:rsid w:val="00D26425"/>
    <w:rsid w:val="00D31764"/>
    <w:rsid w:val="00D33316"/>
    <w:rsid w:val="00D35409"/>
    <w:rsid w:val="00D41B50"/>
    <w:rsid w:val="00D45ACC"/>
    <w:rsid w:val="00D52248"/>
    <w:rsid w:val="00D52DDF"/>
    <w:rsid w:val="00D5357F"/>
    <w:rsid w:val="00D54BDB"/>
    <w:rsid w:val="00D56ABE"/>
    <w:rsid w:val="00D60D0C"/>
    <w:rsid w:val="00D610C3"/>
    <w:rsid w:val="00D63EBA"/>
    <w:rsid w:val="00D6407F"/>
    <w:rsid w:val="00D672A2"/>
    <w:rsid w:val="00D721B4"/>
    <w:rsid w:val="00D734EA"/>
    <w:rsid w:val="00D8558B"/>
    <w:rsid w:val="00D90AE4"/>
    <w:rsid w:val="00D952A7"/>
    <w:rsid w:val="00DA1216"/>
    <w:rsid w:val="00DA5C24"/>
    <w:rsid w:val="00DA7F40"/>
    <w:rsid w:val="00DB5871"/>
    <w:rsid w:val="00DC0881"/>
    <w:rsid w:val="00DC1551"/>
    <w:rsid w:val="00DC3785"/>
    <w:rsid w:val="00DC55BC"/>
    <w:rsid w:val="00DD3907"/>
    <w:rsid w:val="00DE08D3"/>
    <w:rsid w:val="00DE178C"/>
    <w:rsid w:val="00DE46CD"/>
    <w:rsid w:val="00DE6464"/>
    <w:rsid w:val="00DF1B0E"/>
    <w:rsid w:val="00DF7525"/>
    <w:rsid w:val="00E0034F"/>
    <w:rsid w:val="00E00BFC"/>
    <w:rsid w:val="00E00CD7"/>
    <w:rsid w:val="00E02E55"/>
    <w:rsid w:val="00E041EA"/>
    <w:rsid w:val="00E05EA0"/>
    <w:rsid w:val="00E0656F"/>
    <w:rsid w:val="00E074AD"/>
    <w:rsid w:val="00E103C9"/>
    <w:rsid w:val="00E13E48"/>
    <w:rsid w:val="00E17DC7"/>
    <w:rsid w:val="00E20018"/>
    <w:rsid w:val="00E215FD"/>
    <w:rsid w:val="00E21CB1"/>
    <w:rsid w:val="00E22EF8"/>
    <w:rsid w:val="00E247AA"/>
    <w:rsid w:val="00E26767"/>
    <w:rsid w:val="00E34801"/>
    <w:rsid w:val="00E4020E"/>
    <w:rsid w:val="00E40E64"/>
    <w:rsid w:val="00E459E5"/>
    <w:rsid w:val="00E46985"/>
    <w:rsid w:val="00E47B4A"/>
    <w:rsid w:val="00E47B50"/>
    <w:rsid w:val="00E52D6F"/>
    <w:rsid w:val="00E54A2D"/>
    <w:rsid w:val="00E57CA3"/>
    <w:rsid w:val="00E60B64"/>
    <w:rsid w:val="00E659E4"/>
    <w:rsid w:val="00E6645B"/>
    <w:rsid w:val="00E73AD9"/>
    <w:rsid w:val="00E762ED"/>
    <w:rsid w:val="00E777E6"/>
    <w:rsid w:val="00E8232B"/>
    <w:rsid w:val="00E83B5D"/>
    <w:rsid w:val="00E93D39"/>
    <w:rsid w:val="00E94BDD"/>
    <w:rsid w:val="00E952CE"/>
    <w:rsid w:val="00E972D4"/>
    <w:rsid w:val="00EA21D2"/>
    <w:rsid w:val="00EB142F"/>
    <w:rsid w:val="00EB2019"/>
    <w:rsid w:val="00EB2455"/>
    <w:rsid w:val="00EB5548"/>
    <w:rsid w:val="00EB58F6"/>
    <w:rsid w:val="00EC5338"/>
    <w:rsid w:val="00EC6482"/>
    <w:rsid w:val="00EC6F33"/>
    <w:rsid w:val="00ED07FE"/>
    <w:rsid w:val="00ED3D0E"/>
    <w:rsid w:val="00ED409F"/>
    <w:rsid w:val="00ED6633"/>
    <w:rsid w:val="00EE099D"/>
    <w:rsid w:val="00EE425A"/>
    <w:rsid w:val="00EE4C1B"/>
    <w:rsid w:val="00EE5E46"/>
    <w:rsid w:val="00EE7B05"/>
    <w:rsid w:val="00EF2BD6"/>
    <w:rsid w:val="00EF34E5"/>
    <w:rsid w:val="00F01D67"/>
    <w:rsid w:val="00F04030"/>
    <w:rsid w:val="00F07FE3"/>
    <w:rsid w:val="00F108F2"/>
    <w:rsid w:val="00F10B40"/>
    <w:rsid w:val="00F12EC5"/>
    <w:rsid w:val="00F1552A"/>
    <w:rsid w:val="00F16785"/>
    <w:rsid w:val="00F231BB"/>
    <w:rsid w:val="00F24DAF"/>
    <w:rsid w:val="00F27667"/>
    <w:rsid w:val="00F327ED"/>
    <w:rsid w:val="00F3346E"/>
    <w:rsid w:val="00F36AF6"/>
    <w:rsid w:val="00F401BE"/>
    <w:rsid w:val="00F43C32"/>
    <w:rsid w:val="00F447E8"/>
    <w:rsid w:val="00F511AA"/>
    <w:rsid w:val="00F52795"/>
    <w:rsid w:val="00F52EBF"/>
    <w:rsid w:val="00F55E41"/>
    <w:rsid w:val="00F565B8"/>
    <w:rsid w:val="00F623E7"/>
    <w:rsid w:val="00F63BE8"/>
    <w:rsid w:val="00F67197"/>
    <w:rsid w:val="00F707BF"/>
    <w:rsid w:val="00F73ABF"/>
    <w:rsid w:val="00F82CF3"/>
    <w:rsid w:val="00F83132"/>
    <w:rsid w:val="00F840A7"/>
    <w:rsid w:val="00F850FF"/>
    <w:rsid w:val="00F87C89"/>
    <w:rsid w:val="00F94717"/>
    <w:rsid w:val="00F950A1"/>
    <w:rsid w:val="00F95A2C"/>
    <w:rsid w:val="00F96F66"/>
    <w:rsid w:val="00FA2A8A"/>
    <w:rsid w:val="00FA4563"/>
    <w:rsid w:val="00FA553F"/>
    <w:rsid w:val="00FA5C8B"/>
    <w:rsid w:val="00FA661C"/>
    <w:rsid w:val="00FB076B"/>
    <w:rsid w:val="00FB0D99"/>
    <w:rsid w:val="00FB2E3B"/>
    <w:rsid w:val="00FB3E1E"/>
    <w:rsid w:val="00FB5C76"/>
    <w:rsid w:val="00FB5D25"/>
    <w:rsid w:val="00FB7351"/>
    <w:rsid w:val="00FC1A53"/>
    <w:rsid w:val="00FC1A9F"/>
    <w:rsid w:val="00FC3B69"/>
    <w:rsid w:val="00FC4BB8"/>
    <w:rsid w:val="00FD1BA1"/>
    <w:rsid w:val="00FE16A2"/>
    <w:rsid w:val="00FE7CC1"/>
    <w:rsid w:val="00FE7CE4"/>
    <w:rsid w:val="00FF13F7"/>
    <w:rsid w:val="00FF2DD8"/>
    <w:rsid w:val="00FF5085"/>
    <w:rsid w:val="01094265"/>
    <w:rsid w:val="0291DEF9"/>
    <w:rsid w:val="04C4AF0C"/>
    <w:rsid w:val="060456FC"/>
    <w:rsid w:val="07CEBAD4"/>
    <w:rsid w:val="09240F0D"/>
    <w:rsid w:val="096075F5"/>
    <w:rsid w:val="09E95A83"/>
    <w:rsid w:val="0A696469"/>
    <w:rsid w:val="0BD9CADF"/>
    <w:rsid w:val="0C0BFA7C"/>
    <w:rsid w:val="0C428772"/>
    <w:rsid w:val="0C510925"/>
    <w:rsid w:val="0C73E5DF"/>
    <w:rsid w:val="0DC12D57"/>
    <w:rsid w:val="0DC46384"/>
    <w:rsid w:val="0F7A2834"/>
    <w:rsid w:val="11718E1E"/>
    <w:rsid w:val="11ABFF3A"/>
    <w:rsid w:val="12C303CD"/>
    <w:rsid w:val="13B1CAB3"/>
    <w:rsid w:val="13B6C6C0"/>
    <w:rsid w:val="1576ABF9"/>
    <w:rsid w:val="15E848F1"/>
    <w:rsid w:val="16029215"/>
    <w:rsid w:val="16070F2E"/>
    <w:rsid w:val="1659C736"/>
    <w:rsid w:val="16DDF958"/>
    <w:rsid w:val="17CBB641"/>
    <w:rsid w:val="187181D0"/>
    <w:rsid w:val="19D96AA8"/>
    <w:rsid w:val="1ABCDADB"/>
    <w:rsid w:val="1B045327"/>
    <w:rsid w:val="1B5769C6"/>
    <w:rsid w:val="1C4A6492"/>
    <w:rsid w:val="1C6098C2"/>
    <w:rsid w:val="1E855514"/>
    <w:rsid w:val="1EF97967"/>
    <w:rsid w:val="2257BD4C"/>
    <w:rsid w:val="2465FCAD"/>
    <w:rsid w:val="266B9B05"/>
    <w:rsid w:val="26CE5BE1"/>
    <w:rsid w:val="26F35075"/>
    <w:rsid w:val="272A6B64"/>
    <w:rsid w:val="27A34B69"/>
    <w:rsid w:val="27A63046"/>
    <w:rsid w:val="27B06E8E"/>
    <w:rsid w:val="28444C72"/>
    <w:rsid w:val="28EF1027"/>
    <w:rsid w:val="2926E12E"/>
    <w:rsid w:val="293A5E61"/>
    <w:rsid w:val="2A3C2C0E"/>
    <w:rsid w:val="2B16C6A4"/>
    <w:rsid w:val="2BD7FC6F"/>
    <w:rsid w:val="2C2DF089"/>
    <w:rsid w:val="2C439FE0"/>
    <w:rsid w:val="2C5A80F8"/>
    <w:rsid w:val="30810A5E"/>
    <w:rsid w:val="31332975"/>
    <w:rsid w:val="3174CD51"/>
    <w:rsid w:val="35547B81"/>
    <w:rsid w:val="369A7D1A"/>
    <w:rsid w:val="36F83968"/>
    <w:rsid w:val="38549666"/>
    <w:rsid w:val="38FBAAF1"/>
    <w:rsid w:val="3AB7B564"/>
    <w:rsid w:val="3B34D7F4"/>
    <w:rsid w:val="3BDCE562"/>
    <w:rsid w:val="3CB77FF8"/>
    <w:rsid w:val="3DE191A4"/>
    <w:rsid w:val="3E648B30"/>
    <w:rsid w:val="3EEA22F0"/>
    <w:rsid w:val="3FF5E4B2"/>
    <w:rsid w:val="42816837"/>
    <w:rsid w:val="484DF1D3"/>
    <w:rsid w:val="49960300"/>
    <w:rsid w:val="499DF086"/>
    <w:rsid w:val="4A06803D"/>
    <w:rsid w:val="4A118AD2"/>
    <w:rsid w:val="4C3CDA57"/>
    <w:rsid w:val="4C4814F1"/>
    <w:rsid w:val="4EA64F1D"/>
    <w:rsid w:val="4F2A813F"/>
    <w:rsid w:val="501E6CE1"/>
    <w:rsid w:val="51B61A78"/>
    <w:rsid w:val="5282D10F"/>
    <w:rsid w:val="5395B893"/>
    <w:rsid w:val="55E72243"/>
    <w:rsid w:val="56748608"/>
    <w:rsid w:val="5792C7AC"/>
    <w:rsid w:val="58A02872"/>
    <w:rsid w:val="59A8DDD5"/>
    <w:rsid w:val="5CC7BCE8"/>
    <w:rsid w:val="5F8B9C9A"/>
    <w:rsid w:val="5FAAF42D"/>
    <w:rsid w:val="5FB810A0"/>
    <w:rsid w:val="620D2CC9"/>
    <w:rsid w:val="638F1400"/>
    <w:rsid w:val="63A1BD8A"/>
    <w:rsid w:val="643E8CFC"/>
    <w:rsid w:val="64F6C6F7"/>
    <w:rsid w:val="66824A42"/>
    <w:rsid w:val="66929758"/>
    <w:rsid w:val="67AE3D71"/>
    <w:rsid w:val="67E64253"/>
    <w:rsid w:val="682E67B9"/>
    <w:rsid w:val="6AE19C74"/>
    <w:rsid w:val="6CE04B18"/>
    <w:rsid w:val="6D8998F7"/>
    <w:rsid w:val="7162B1A1"/>
    <w:rsid w:val="7217513B"/>
    <w:rsid w:val="7287C8D3"/>
    <w:rsid w:val="72C2AF5A"/>
    <w:rsid w:val="745CEFCD"/>
    <w:rsid w:val="75DF97D1"/>
    <w:rsid w:val="7614D922"/>
    <w:rsid w:val="781A284F"/>
    <w:rsid w:val="789A7F9D"/>
    <w:rsid w:val="79173893"/>
    <w:rsid w:val="794146B8"/>
    <w:rsid w:val="7AB308F4"/>
    <w:rsid w:val="7C56C6DB"/>
    <w:rsid w:val="7DD9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A4F5"/>
  <w15:docId w15:val="{C12E52D6-C3F1-4963-88DB-4B7E2166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1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6CF1"/>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ind w:left="1418" w:hanging="1418"/>
      <w:outlineLvl w:val="1"/>
    </w:pPr>
    <w:rPr>
      <w:rFonts w:ascii="Garamond" w:eastAsia="Times New Roman" w:hAnsi="Garamond" w:cs="Times New Roman"/>
      <w:b/>
      <w:spacing w:val="-2"/>
      <w:sz w:val="24"/>
      <w:szCs w:val="20"/>
      <w:lang w:val="en-US"/>
    </w:rPr>
  </w:style>
  <w:style w:type="paragraph" w:styleId="Heading3">
    <w:name w:val="heading 3"/>
    <w:basedOn w:val="Normal"/>
    <w:next w:val="Normal"/>
    <w:link w:val="Heading3Char"/>
    <w:uiPriority w:val="9"/>
    <w:unhideWhenUsed/>
    <w:qFormat/>
    <w:rsid w:val="00A830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FD1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1B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58F6"/>
    <w:pPr>
      <w:spacing w:after="0" w:line="240" w:lineRule="auto"/>
    </w:pPr>
    <w:rPr>
      <w:sz w:val="20"/>
      <w:szCs w:val="20"/>
    </w:rPr>
  </w:style>
  <w:style w:type="character" w:customStyle="1" w:styleId="FootnoteTextChar">
    <w:name w:val="Footnote Text Char"/>
    <w:basedOn w:val="DefaultParagraphFont"/>
    <w:link w:val="FootnoteText"/>
    <w:uiPriority w:val="99"/>
    <w:rsid w:val="00EB58F6"/>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unhideWhenUsed/>
    <w:qFormat/>
    <w:rsid w:val="00EB58F6"/>
    <w:rPr>
      <w:rFonts w:cs="Times New Roman"/>
      <w:vertAlign w:val="superscript"/>
    </w:rPr>
  </w:style>
  <w:style w:type="paragraph" w:styleId="Footer">
    <w:name w:val="footer"/>
    <w:basedOn w:val="Normal"/>
    <w:link w:val="FooterChar"/>
    <w:uiPriority w:val="99"/>
    <w:rsid w:val="00516CF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16CF1"/>
    <w:rPr>
      <w:rFonts w:ascii="Times New Roman" w:eastAsia="Times New Roman" w:hAnsi="Times New Roman" w:cs="Times New Roman"/>
      <w:sz w:val="24"/>
      <w:szCs w:val="20"/>
    </w:rPr>
  </w:style>
  <w:style w:type="paragraph" w:customStyle="1" w:styleId="NRFTitle1">
    <w:name w:val="NRF Title1"/>
    <w:next w:val="NRFBody"/>
    <w:rsid w:val="00516CF1"/>
    <w:pPr>
      <w:numPr>
        <w:numId w:val="1"/>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RFBody"/>
    <w:rsid w:val="00516CF1"/>
    <w:pPr>
      <w:numPr>
        <w:ilvl w:val="1"/>
        <w:numId w:val="1"/>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RFBody"/>
    <w:rsid w:val="00516CF1"/>
    <w:pPr>
      <w:numPr>
        <w:ilvl w:val="2"/>
        <w:numId w:val="1"/>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paragraph" w:customStyle="1" w:styleId="NRFBody">
    <w:name w:val="NRF Body"/>
    <w:rsid w:val="00516CF1"/>
    <w:pPr>
      <w:numPr>
        <w:numId w:val="2"/>
      </w:numPr>
      <w:tabs>
        <w:tab w:val="left" w:pos="-743"/>
        <w:tab w:val="left" w:pos="-23"/>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paragraph" w:styleId="BalloonText">
    <w:name w:val="Balloon Text"/>
    <w:basedOn w:val="Normal"/>
    <w:link w:val="BalloonTextChar"/>
    <w:uiPriority w:val="99"/>
    <w:semiHidden/>
    <w:unhideWhenUsed/>
    <w:rsid w:val="0051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F1"/>
    <w:rPr>
      <w:rFonts w:ascii="Tahoma" w:hAnsi="Tahoma" w:cs="Tahoma"/>
      <w:sz w:val="16"/>
      <w:szCs w:val="16"/>
    </w:rPr>
  </w:style>
  <w:style w:type="character" w:customStyle="1" w:styleId="Heading2Char">
    <w:name w:val="Heading 2 Char"/>
    <w:basedOn w:val="DefaultParagraphFont"/>
    <w:link w:val="Heading2"/>
    <w:rsid w:val="00516CF1"/>
    <w:rPr>
      <w:rFonts w:ascii="Garamond" w:eastAsia="Times New Roman" w:hAnsi="Garamond" w:cs="Times New Roman"/>
      <w:b/>
      <w:spacing w:val="-2"/>
      <w:sz w:val="24"/>
      <w:szCs w:val="20"/>
      <w:lang w:val="en-US"/>
    </w:rPr>
  </w:style>
  <w:style w:type="paragraph" w:customStyle="1" w:styleId="NRFBodySimple">
    <w:name w:val="NRF Body Simple"/>
    <w:basedOn w:val="Normal"/>
    <w:rsid w:val="00516CF1"/>
    <w:pPr>
      <w:spacing w:after="0" w:line="240" w:lineRule="auto"/>
      <w:ind w:left="340"/>
    </w:pPr>
    <w:rPr>
      <w:rFonts w:ascii="Garamond" w:eastAsia="Times New Roman" w:hAnsi="Garamond" w:cs="Arial"/>
      <w:sz w:val="24"/>
      <w:szCs w:val="24"/>
    </w:rPr>
  </w:style>
  <w:style w:type="table" w:styleId="TableGrid">
    <w:name w:val="Table Grid"/>
    <w:basedOn w:val="TableNormal"/>
    <w:rsid w:val="00516C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D1BA1"/>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FD1BA1"/>
    <w:pPr>
      <w:spacing w:after="0" w:line="240" w:lineRule="auto"/>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FD1BA1"/>
    <w:rPr>
      <w:rFonts w:ascii="Garamond" w:eastAsia="Times New Roman" w:hAnsi="Garamond" w:cs="Times New Roman"/>
      <w:szCs w:val="20"/>
      <w:lang w:val="en-US"/>
    </w:rPr>
  </w:style>
  <w:style w:type="character" w:customStyle="1" w:styleId="Heading1Char">
    <w:name w:val="Heading 1 Char"/>
    <w:basedOn w:val="DefaultParagraphFont"/>
    <w:link w:val="Heading1"/>
    <w:uiPriority w:val="9"/>
    <w:rsid w:val="00FD1BA1"/>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D1BA1"/>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FD1BA1"/>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character" w:customStyle="1" w:styleId="TitleChar">
    <w:name w:val="Title Char"/>
    <w:basedOn w:val="DefaultParagraphFont"/>
    <w:link w:val="Title"/>
    <w:rsid w:val="00FD1BA1"/>
    <w:rPr>
      <w:rFonts w:ascii="Trebuchet MS" w:eastAsia="Times New Roman" w:hAnsi="Trebuchet MS" w:cs="Times New Roman"/>
      <w:sz w:val="24"/>
      <w:szCs w:val="24"/>
    </w:rPr>
  </w:style>
  <w:style w:type="paragraph" w:styleId="ListParagraph">
    <w:name w:val="List Paragraph"/>
    <w:basedOn w:val="Normal"/>
    <w:uiPriority w:val="34"/>
    <w:qFormat/>
    <w:rsid w:val="00FD1BA1"/>
    <w:pPr>
      <w:ind w:left="720"/>
      <w:contextualSpacing/>
    </w:pPr>
  </w:style>
  <w:style w:type="paragraph" w:styleId="BodyText3">
    <w:name w:val="Body Text 3"/>
    <w:basedOn w:val="Normal"/>
    <w:link w:val="BodyText3Char"/>
    <w:uiPriority w:val="99"/>
    <w:unhideWhenUsed/>
    <w:rsid w:val="005D24BD"/>
    <w:pPr>
      <w:spacing w:after="120"/>
    </w:pPr>
    <w:rPr>
      <w:sz w:val="16"/>
      <w:szCs w:val="16"/>
    </w:rPr>
  </w:style>
  <w:style w:type="character" w:customStyle="1" w:styleId="BodyText3Char">
    <w:name w:val="Body Text 3 Char"/>
    <w:basedOn w:val="DefaultParagraphFont"/>
    <w:link w:val="BodyText3"/>
    <w:uiPriority w:val="99"/>
    <w:rsid w:val="005D24BD"/>
    <w:rPr>
      <w:sz w:val="16"/>
      <w:szCs w:val="16"/>
    </w:rPr>
  </w:style>
  <w:style w:type="paragraph" w:styleId="Header">
    <w:name w:val="header"/>
    <w:basedOn w:val="Normal"/>
    <w:link w:val="HeaderChar"/>
    <w:uiPriority w:val="99"/>
    <w:unhideWhenUsed/>
    <w:rsid w:val="00546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AF4"/>
  </w:style>
  <w:style w:type="character" w:styleId="CommentReference">
    <w:name w:val="annotation reference"/>
    <w:basedOn w:val="DefaultParagraphFont"/>
    <w:uiPriority w:val="99"/>
    <w:semiHidden/>
    <w:unhideWhenUsed/>
    <w:rsid w:val="001B75C1"/>
    <w:rPr>
      <w:sz w:val="16"/>
      <w:szCs w:val="16"/>
    </w:rPr>
  </w:style>
  <w:style w:type="paragraph" w:styleId="CommentText">
    <w:name w:val="annotation text"/>
    <w:basedOn w:val="Normal"/>
    <w:link w:val="CommentTextChar"/>
    <w:uiPriority w:val="99"/>
    <w:semiHidden/>
    <w:unhideWhenUsed/>
    <w:rsid w:val="001B75C1"/>
    <w:pPr>
      <w:spacing w:line="240" w:lineRule="auto"/>
    </w:pPr>
    <w:rPr>
      <w:sz w:val="20"/>
      <w:szCs w:val="20"/>
    </w:rPr>
  </w:style>
  <w:style w:type="character" w:customStyle="1" w:styleId="CommentTextChar">
    <w:name w:val="Comment Text Char"/>
    <w:basedOn w:val="DefaultParagraphFont"/>
    <w:link w:val="CommentText"/>
    <w:uiPriority w:val="99"/>
    <w:semiHidden/>
    <w:rsid w:val="001B75C1"/>
    <w:rPr>
      <w:sz w:val="20"/>
      <w:szCs w:val="20"/>
    </w:rPr>
  </w:style>
  <w:style w:type="paragraph" w:styleId="CommentSubject">
    <w:name w:val="annotation subject"/>
    <w:basedOn w:val="CommentText"/>
    <w:next w:val="CommentText"/>
    <w:link w:val="CommentSubjectChar"/>
    <w:uiPriority w:val="99"/>
    <w:semiHidden/>
    <w:unhideWhenUsed/>
    <w:rsid w:val="001B75C1"/>
    <w:rPr>
      <w:b/>
      <w:bCs/>
    </w:rPr>
  </w:style>
  <w:style w:type="character" w:customStyle="1" w:styleId="CommentSubjectChar">
    <w:name w:val="Comment Subject Char"/>
    <w:basedOn w:val="CommentTextChar"/>
    <w:link w:val="CommentSubject"/>
    <w:uiPriority w:val="99"/>
    <w:semiHidden/>
    <w:rsid w:val="001B75C1"/>
    <w:rPr>
      <w:b/>
      <w:bCs/>
      <w:sz w:val="20"/>
      <w:szCs w:val="20"/>
    </w:rPr>
  </w:style>
  <w:style w:type="character" w:styleId="PageNumber">
    <w:name w:val="page number"/>
    <w:basedOn w:val="DefaultParagraphFont"/>
    <w:rsid w:val="00F3346E"/>
  </w:style>
  <w:style w:type="paragraph" w:customStyle="1" w:styleId="StyleactionnogtBold">
    <w:name w:val="Style actionnogt + Bold"/>
    <w:basedOn w:val="Normal"/>
    <w:link w:val="StyleactionnogtBoldChar"/>
    <w:rsid w:val="00F108F2"/>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b/>
      <w:bCs/>
      <w:noProof/>
      <w:lang w:val="en-US"/>
    </w:rPr>
  </w:style>
  <w:style w:type="character" w:customStyle="1" w:styleId="StyleactionnogtBoldChar">
    <w:name w:val="Style actionnogt + Bold Char"/>
    <w:link w:val="StyleactionnogtBold"/>
    <w:rsid w:val="00F108F2"/>
    <w:rPr>
      <w:rFonts w:ascii="Garamond" w:eastAsia="Batang" w:hAnsi="Garamond" w:cs="Garamond"/>
      <w:b/>
      <w:bCs/>
      <w:noProof/>
      <w:lang w:val="en-US"/>
    </w:rPr>
  </w:style>
  <w:style w:type="paragraph" w:customStyle="1" w:styleId="Default">
    <w:name w:val="Default"/>
    <w:rsid w:val="00751BE4"/>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F10B40"/>
    <w:rPr>
      <w:rFonts w:asciiTheme="minorHAnsi" w:hAnsiTheme="minorHAnsi" w:hint="default"/>
      <w:b w:val="0"/>
      <w:bCs w:val="0"/>
      <w:strike w:val="0"/>
      <w:dstrike w:val="0"/>
      <w:color w:val="3333FF"/>
      <w:sz w:val="22"/>
      <w:szCs w:val="18"/>
      <w:u w:val="single"/>
      <w:effect w:val="none"/>
    </w:rPr>
  </w:style>
  <w:style w:type="paragraph" w:customStyle="1" w:styleId="MediumGrid1-Accent21">
    <w:name w:val="Medium Grid 1 - Accent 21"/>
    <w:basedOn w:val="Normal"/>
    <w:uiPriority w:val="34"/>
    <w:qFormat/>
    <w:rsid w:val="00F95A2C"/>
    <w:pPr>
      <w:spacing w:after="0" w:line="240" w:lineRule="auto"/>
      <w:ind w:left="720"/>
    </w:pPr>
    <w:rPr>
      <w:rFonts w:ascii="Garamond" w:eastAsia="Batang" w:hAnsi="Garamond" w:cs="Garamond"/>
      <w:sz w:val="24"/>
      <w:szCs w:val="24"/>
      <w:lang w:val="en-US"/>
    </w:rPr>
  </w:style>
  <w:style w:type="character" w:styleId="FollowedHyperlink">
    <w:name w:val="FollowedHyperlink"/>
    <w:basedOn w:val="DefaultParagraphFont"/>
    <w:uiPriority w:val="99"/>
    <w:semiHidden/>
    <w:unhideWhenUsed/>
    <w:rsid w:val="00DC55BC"/>
    <w:rPr>
      <w:color w:val="800080" w:themeColor="followedHyperlink"/>
      <w:u w:val="single"/>
    </w:rPr>
  </w:style>
  <w:style w:type="character" w:customStyle="1" w:styleId="Heading3Char">
    <w:name w:val="Heading 3 Char"/>
    <w:basedOn w:val="DefaultParagraphFont"/>
    <w:link w:val="Heading3"/>
    <w:uiPriority w:val="9"/>
    <w:rsid w:val="00A830A4"/>
    <w:rPr>
      <w:rFonts w:asciiTheme="majorHAnsi" w:eastAsiaTheme="majorEastAsia" w:hAnsiTheme="majorHAnsi" w:cstheme="majorBidi"/>
      <w:color w:val="243F60" w:themeColor="accent1" w:themeShade="7F"/>
      <w:sz w:val="24"/>
      <w:szCs w:val="24"/>
    </w:rPr>
  </w:style>
  <w:style w:type="paragraph" w:customStyle="1" w:styleId="actionnogt">
    <w:name w:val="actionnogt"/>
    <w:basedOn w:val="Normal"/>
    <w:link w:val="actionnogtChar"/>
    <w:rsid w:val="004A729F"/>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4A729F"/>
    <w:rPr>
      <w:rFonts w:ascii="Garamond" w:eastAsia="Batang" w:hAnsi="Garamond" w:cs="Garamond"/>
      <w:noProof/>
      <w:lang w:val="en-US"/>
    </w:rPr>
  </w:style>
  <w:style w:type="paragraph" w:styleId="EndnoteText">
    <w:name w:val="endnote text"/>
    <w:basedOn w:val="Normal"/>
    <w:link w:val="EndnoteTextChar"/>
    <w:uiPriority w:val="99"/>
    <w:semiHidden/>
    <w:unhideWhenUsed/>
    <w:rsid w:val="004A729F"/>
    <w:pPr>
      <w:spacing w:after="0" w:line="240" w:lineRule="auto"/>
    </w:pPr>
    <w:rPr>
      <w:sz w:val="20"/>
      <w:szCs w:val="20"/>
      <w:lang w:val="es-ES"/>
    </w:rPr>
  </w:style>
  <w:style w:type="character" w:customStyle="1" w:styleId="EndnoteTextChar">
    <w:name w:val="Endnote Text Char"/>
    <w:basedOn w:val="DefaultParagraphFont"/>
    <w:link w:val="EndnoteText"/>
    <w:uiPriority w:val="99"/>
    <w:semiHidden/>
    <w:rsid w:val="004A729F"/>
    <w:rPr>
      <w:sz w:val="20"/>
      <w:szCs w:val="20"/>
      <w:lang w:val="es-ES"/>
    </w:rPr>
  </w:style>
  <w:style w:type="character" w:styleId="EndnoteReference">
    <w:name w:val="endnote reference"/>
    <w:basedOn w:val="DefaultParagraphFont"/>
    <w:uiPriority w:val="99"/>
    <w:semiHidden/>
    <w:unhideWhenUsed/>
    <w:rsid w:val="004A729F"/>
    <w:rPr>
      <w:vertAlign w:val="superscript"/>
    </w:rPr>
  </w:style>
  <w:style w:type="character" w:customStyle="1" w:styleId="placeholderbegin21">
    <w:name w:val="placeholder_begin21"/>
    <w:basedOn w:val="DefaultParagraphFont"/>
    <w:rsid w:val="004A729F"/>
    <w:rPr>
      <w:vanish/>
      <w:webHidden w:val="0"/>
      <w:specVanish w:val="0"/>
    </w:rPr>
  </w:style>
  <w:style w:type="paragraph" w:styleId="Revision">
    <w:name w:val="Revision"/>
    <w:hidden/>
    <w:uiPriority w:val="99"/>
    <w:semiHidden/>
    <w:rsid w:val="004A729F"/>
    <w:pPr>
      <w:spacing w:after="0" w:line="240" w:lineRule="auto"/>
    </w:pPr>
  </w:style>
  <w:style w:type="character" w:customStyle="1" w:styleId="Mentionnonrsolue1">
    <w:name w:val="Mention non résolue1"/>
    <w:basedOn w:val="DefaultParagraphFont"/>
    <w:uiPriority w:val="99"/>
    <w:semiHidden/>
    <w:unhideWhenUsed/>
    <w:rsid w:val="00A6526D"/>
    <w:rPr>
      <w:color w:val="605E5C"/>
      <w:shd w:val="clear" w:color="auto" w:fill="E1DFDD"/>
    </w:rPr>
  </w:style>
  <w:style w:type="paragraph" w:customStyle="1" w:styleId="Text">
    <w:name w:val="Text"/>
    <w:qFormat/>
    <w:rsid w:val="004E0DB8"/>
    <w:pPr>
      <w:spacing w:after="180" w:line="264" w:lineRule="auto"/>
      <w:jc w:val="both"/>
    </w:pPr>
    <w:rPr>
      <w:rFonts w:eastAsiaTheme="minorEastAsia"/>
      <w:sz w:val="20"/>
      <w:lang w:eastAsia="en-GB"/>
    </w:rPr>
  </w:style>
  <w:style w:type="table" w:customStyle="1" w:styleId="GridTable4-Accent32">
    <w:name w:val="Grid Table 4 - Accent 32"/>
    <w:basedOn w:val="TableNormal"/>
    <w:uiPriority w:val="49"/>
    <w:rsid w:val="004E0DB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258">
      <w:bodyDiv w:val="1"/>
      <w:marLeft w:val="0"/>
      <w:marRight w:val="0"/>
      <w:marTop w:val="0"/>
      <w:marBottom w:val="0"/>
      <w:divBdr>
        <w:top w:val="none" w:sz="0" w:space="0" w:color="auto"/>
        <w:left w:val="none" w:sz="0" w:space="0" w:color="auto"/>
        <w:bottom w:val="none" w:sz="0" w:space="0" w:color="auto"/>
        <w:right w:val="none" w:sz="0" w:space="0" w:color="auto"/>
      </w:divBdr>
    </w:div>
    <w:div w:id="68815753">
      <w:bodyDiv w:val="1"/>
      <w:marLeft w:val="0"/>
      <w:marRight w:val="0"/>
      <w:marTop w:val="0"/>
      <w:marBottom w:val="0"/>
      <w:divBdr>
        <w:top w:val="none" w:sz="0" w:space="0" w:color="auto"/>
        <w:left w:val="none" w:sz="0" w:space="0" w:color="auto"/>
        <w:bottom w:val="none" w:sz="0" w:space="0" w:color="auto"/>
        <w:right w:val="none" w:sz="0" w:space="0" w:color="auto"/>
      </w:divBdr>
    </w:div>
    <w:div w:id="226189634">
      <w:bodyDiv w:val="1"/>
      <w:marLeft w:val="0"/>
      <w:marRight w:val="0"/>
      <w:marTop w:val="0"/>
      <w:marBottom w:val="0"/>
      <w:divBdr>
        <w:top w:val="none" w:sz="0" w:space="0" w:color="auto"/>
        <w:left w:val="none" w:sz="0" w:space="0" w:color="auto"/>
        <w:bottom w:val="none" w:sz="0" w:space="0" w:color="auto"/>
        <w:right w:val="none" w:sz="0" w:space="0" w:color="auto"/>
      </w:divBdr>
    </w:div>
    <w:div w:id="300305054">
      <w:bodyDiv w:val="1"/>
      <w:marLeft w:val="0"/>
      <w:marRight w:val="0"/>
      <w:marTop w:val="0"/>
      <w:marBottom w:val="0"/>
      <w:divBdr>
        <w:top w:val="none" w:sz="0" w:space="0" w:color="auto"/>
        <w:left w:val="none" w:sz="0" w:space="0" w:color="auto"/>
        <w:bottom w:val="none" w:sz="0" w:space="0" w:color="auto"/>
        <w:right w:val="none" w:sz="0" w:space="0" w:color="auto"/>
      </w:divBdr>
    </w:div>
    <w:div w:id="359476935">
      <w:bodyDiv w:val="1"/>
      <w:marLeft w:val="0"/>
      <w:marRight w:val="0"/>
      <w:marTop w:val="0"/>
      <w:marBottom w:val="0"/>
      <w:divBdr>
        <w:top w:val="none" w:sz="0" w:space="0" w:color="auto"/>
        <w:left w:val="none" w:sz="0" w:space="0" w:color="auto"/>
        <w:bottom w:val="none" w:sz="0" w:space="0" w:color="auto"/>
        <w:right w:val="none" w:sz="0" w:space="0" w:color="auto"/>
      </w:divBdr>
    </w:div>
    <w:div w:id="1105343888">
      <w:bodyDiv w:val="1"/>
      <w:marLeft w:val="0"/>
      <w:marRight w:val="0"/>
      <w:marTop w:val="0"/>
      <w:marBottom w:val="0"/>
      <w:divBdr>
        <w:top w:val="none" w:sz="0" w:space="0" w:color="auto"/>
        <w:left w:val="none" w:sz="0" w:space="0" w:color="auto"/>
        <w:bottom w:val="none" w:sz="0" w:space="0" w:color="auto"/>
        <w:right w:val="none" w:sz="0" w:space="0" w:color="auto"/>
      </w:divBdr>
    </w:div>
    <w:div w:id="1483350705">
      <w:bodyDiv w:val="1"/>
      <w:marLeft w:val="0"/>
      <w:marRight w:val="0"/>
      <w:marTop w:val="0"/>
      <w:marBottom w:val="0"/>
      <w:divBdr>
        <w:top w:val="none" w:sz="0" w:space="0" w:color="auto"/>
        <w:left w:val="none" w:sz="0" w:space="0" w:color="auto"/>
        <w:bottom w:val="none" w:sz="0" w:space="0" w:color="auto"/>
        <w:right w:val="none" w:sz="0" w:space="0" w:color="auto"/>
      </w:divBdr>
    </w:div>
    <w:div w:id="1501584436">
      <w:bodyDiv w:val="1"/>
      <w:marLeft w:val="0"/>
      <w:marRight w:val="0"/>
      <w:marTop w:val="0"/>
      <w:marBottom w:val="0"/>
      <w:divBdr>
        <w:top w:val="none" w:sz="0" w:space="0" w:color="auto"/>
        <w:left w:val="none" w:sz="0" w:space="0" w:color="auto"/>
        <w:bottom w:val="none" w:sz="0" w:space="0" w:color="auto"/>
        <w:right w:val="none" w:sz="0" w:space="0" w:color="auto"/>
      </w:divBdr>
    </w:div>
    <w:div w:id="153754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fr/news/nouvelle-trousse-doutils-pour-linventaire-national-des-zones-humides"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amsar.org/fr/document/les-zones-humides-et-les-odd"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fr/search?sort=field_sort_title&amp;order=asc&amp;f%5B0%5D=field_tag_body_event%3A366&amp;f%5B1%5D=field_tag_body_event%3A2634&amp;f%5B2%5D=field_document_type%3A532&amp;search_api_views_fulltext"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fr/ressources/webinaire-zones-humides-et-agriculture" TargetMode="External"/><Relationship Id="rId3" Type="http://schemas.openxmlformats.org/officeDocument/2006/relationships/hyperlink" Target="https://unfccc.int/sites/default/files/resource/cma2021_08F.pdf" TargetMode="External"/><Relationship Id="rId7" Type="http://schemas.openxmlformats.org/officeDocument/2006/relationships/hyperlink" Target="https://www.ramsar.org/fr/ressources/webinaire-zones-humides-et-changement-climatique" TargetMode="External"/><Relationship Id="rId2" Type="http://schemas.openxmlformats.org/officeDocument/2006/relationships/hyperlink" Target="https://www.ramsar.org/fr/document/sc59-doc9-problemes-urgents-en-matiere-dutilisation-rationnelle-des-zones-humides-devant" TargetMode="External"/><Relationship Id="rId1" Type="http://schemas.openxmlformats.org/officeDocument/2006/relationships/hyperlink" Target="https://www.ramsar.org/fr/document/cop14-doc10-rev1-rapport-du-secretariat-conformement-a-larticle-82-sur-la-liste-des-zones" TargetMode="External"/><Relationship Id="rId6" Type="http://schemas.openxmlformats.org/officeDocument/2006/relationships/hyperlink" Target="https://www.ramsar.org/fr/document/cop14-doc12-rapport-du-president-du-groupe-devaluation-scientifique-et-technique" TargetMode="External"/><Relationship Id="rId11" Type="http://schemas.openxmlformats.org/officeDocument/2006/relationships/hyperlink" Target="https://www.ramsar.org/fr/document/cop14-doc184-projet-de-resolution-sur-lexamen-du-quatrieme-plan-strategique-de-la" TargetMode="External"/><Relationship Id="rId5" Type="http://schemas.openxmlformats.org/officeDocument/2006/relationships/hyperlink" Target="https://www.ramsar.org/fr/document/plan-de-travail-du-groupe-devaluation-scientifique-et-technique-pour-2019-2021" TargetMode="External"/><Relationship Id="rId10" Type="http://schemas.openxmlformats.org/officeDocument/2006/relationships/hyperlink" Target="https://www.ramsar.org/fr/ressources/webinaire-de-formation-integrer-les-questions-de-genre-dans-le-contexte-de-la-convention" TargetMode="External"/><Relationship Id="rId4" Type="http://schemas.openxmlformats.org/officeDocument/2006/relationships/hyperlink" Target="https://www.ramsar.org/fr/news/la-restauration-des-zones-humides-dans-le-cadre-de-la-decennie-des-nations-unies-pour-la" TargetMode="External"/><Relationship Id="rId9" Type="http://schemas.openxmlformats.org/officeDocument/2006/relationships/hyperlink" Target="https://www.ramsar.org/fr/document/orientations-sur-lintegration-des-questions-de-genre-dans-le-contexte-de-la-conventi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1950-ACFE-4549-9230-490D336A3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B9BFD-22F9-4428-B85E-3F2AEC0EB370}">
  <ds:schemaRefs>
    <ds:schemaRef ds:uri="682f1ccd-e5c5-43c9-b9d9-dd72e0a643d0"/>
    <ds:schemaRef ds:uri="http://schemas.microsoft.com/office/2006/metadata/properties"/>
    <ds:schemaRef ds:uri="http://purl.org/dc/terms/"/>
    <ds:schemaRef ds:uri="75035800-fbd9-4494-bf62-86cc10c5d50d"/>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661F069-6C3F-4FFF-9F3C-8E3634E698E4}">
  <ds:schemaRefs>
    <ds:schemaRef ds:uri="http://schemas.microsoft.com/sharepoint/v3/contenttype/forms"/>
  </ds:schemaRefs>
</ds:datastoreItem>
</file>

<file path=customXml/itemProps4.xml><?xml version="1.0" encoding="utf-8"?>
<ds:datastoreItem xmlns:ds="http://schemas.openxmlformats.org/officeDocument/2006/customXml" ds:itemID="{17F53015-45D7-4E5F-B14D-45909E46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46</Pages>
  <Words>17764</Words>
  <Characters>101257</Characters>
  <Application>Microsoft Office Word</Application>
  <DocSecurity>0</DocSecurity>
  <Lines>843</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Ed Jennings</cp:lastModifiedBy>
  <cp:revision>11</cp:revision>
  <cp:lastPrinted>2022-10-22T20:49:00Z</cp:lastPrinted>
  <dcterms:created xsi:type="dcterms:W3CDTF">2022-10-31T14:04:00Z</dcterms:created>
  <dcterms:modified xsi:type="dcterms:W3CDTF">2022-10-31T15:15:00Z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