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D23" w14:textId="77777777" w:rsidR="00E5438E" w:rsidRPr="00E5438E" w:rsidRDefault="00E5438E" w:rsidP="00E5438E">
      <w:pPr>
        <w:ind w:right="17"/>
        <w:jc w:val="center"/>
        <w:outlineLvl w:val="0"/>
        <w:rPr>
          <w:rFonts w:asciiTheme="minorHAnsi" w:hAnsiTheme="minorHAnsi" w:cstheme="minorHAnsi"/>
          <w:b/>
          <w:bCs/>
          <w:lang w:val="en-US"/>
        </w:rPr>
      </w:pPr>
      <w:bookmarkStart w:id="0" w:name="_GoBack"/>
      <w:bookmarkEnd w:id="0"/>
      <w:r w:rsidRPr="00E5438E">
        <w:rPr>
          <w:rFonts w:asciiTheme="minorHAnsi" w:hAnsiTheme="minorHAnsi" w:cstheme="minorHAnsi"/>
          <w:b/>
          <w:bCs/>
          <w:lang w:val="en-US"/>
        </w:rPr>
        <w:t>14th Meeting of the Conference of the Contracting Parties</w:t>
      </w:r>
    </w:p>
    <w:p w14:paraId="42AFE049" w14:textId="77777777" w:rsidR="00E5438E" w:rsidRPr="00E5438E" w:rsidRDefault="00E5438E" w:rsidP="00E5438E">
      <w:pPr>
        <w:ind w:right="17"/>
        <w:jc w:val="center"/>
        <w:outlineLvl w:val="0"/>
        <w:rPr>
          <w:rFonts w:asciiTheme="minorHAnsi" w:hAnsiTheme="minorHAnsi" w:cstheme="minorHAnsi"/>
          <w:b/>
          <w:bCs/>
          <w:lang w:val="en-US"/>
        </w:rPr>
      </w:pPr>
      <w:r w:rsidRPr="00E5438E">
        <w:rPr>
          <w:rFonts w:asciiTheme="minorHAnsi" w:hAnsiTheme="minorHAnsi" w:cstheme="minorHAnsi"/>
          <w:b/>
          <w:bCs/>
          <w:lang w:val="en-US"/>
        </w:rPr>
        <w:t>to the Ramsar Convention on Wetlands</w:t>
      </w:r>
    </w:p>
    <w:p w14:paraId="703C2FAD" w14:textId="77777777" w:rsidR="00E5438E" w:rsidRPr="00E5438E" w:rsidRDefault="00E5438E" w:rsidP="00E5438E">
      <w:pPr>
        <w:ind w:right="17"/>
        <w:jc w:val="center"/>
        <w:outlineLvl w:val="0"/>
        <w:rPr>
          <w:rFonts w:asciiTheme="minorHAnsi" w:hAnsiTheme="minorHAnsi" w:cstheme="minorHAnsi"/>
          <w:b/>
          <w:bCs/>
          <w:lang w:val="en-US"/>
        </w:rPr>
      </w:pPr>
    </w:p>
    <w:p w14:paraId="4FFDF3E9" w14:textId="77777777" w:rsidR="00E5438E" w:rsidRPr="00E5438E" w:rsidRDefault="00E5438E" w:rsidP="00E5438E">
      <w:pPr>
        <w:ind w:right="17"/>
        <w:jc w:val="center"/>
        <w:outlineLvl w:val="0"/>
        <w:rPr>
          <w:rFonts w:asciiTheme="minorHAnsi" w:hAnsiTheme="minorHAnsi" w:cstheme="minorHAnsi"/>
          <w:b/>
          <w:bCs/>
          <w:lang w:val="en-US"/>
        </w:rPr>
      </w:pPr>
      <w:r w:rsidRPr="00E5438E">
        <w:rPr>
          <w:rFonts w:asciiTheme="minorHAnsi" w:hAnsiTheme="minorHAnsi" w:cstheme="minorHAnsi"/>
          <w:b/>
          <w:bCs/>
          <w:lang w:val="en-US"/>
        </w:rPr>
        <w:t>“Wetlands Actions for People and Nature”</w:t>
      </w:r>
    </w:p>
    <w:p w14:paraId="5C83196B" w14:textId="77777777" w:rsidR="00E5438E" w:rsidRPr="00E5438E" w:rsidRDefault="00E5438E" w:rsidP="00E5438E">
      <w:pPr>
        <w:ind w:right="17"/>
        <w:jc w:val="center"/>
        <w:outlineLvl w:val="0"/>
        <w:rPr>
          <w:rFonts w:asciiTheme="minorHAnsi" w:hAnsiTheme="minorHAnsi" w:cstheme="minorHAnsi"/>
          <w:b/>
          <w:bCs/>
          <w:lang w:val="en-US"/>
        </w:rPr>
      </w:pPr>
      <w:r w:rsidRPr="00E5438E">
        <w:rPr>
          <w:rFonts w:asciiTheme="minorHAnsi" w:hAnsiTheme="minorHAnsi" w:cstheme="minorHAnsi"/>
          <w:b/>
          <w:bCs/>
          <w:lang w:val="en-US"/>
        </w:rPr>
        <w:t>Wuhan, China and Geneva, Switzerland, 5-13 November 2022</w:t>
      </w:r>
    </w:p>
    <w:p w14:paraId="2C730DAA" w14:textId="77777777" w:rsidR="00E5438E" w:rsidRPr="00E5438E" w:rsidRDefault="00E5438E" w:rsidP="00E5438E">
      <w:pPr>
        <w:ind w:right="17"/>
        <w:jc w:val="center"/>
        <w:outlineLvl w:val="0"/>
        <w:rPr>
          <w:rFonts w:asciiTheme="minorHAnsi" w:hAnsiTheme="minorHAnsi" w:cstheme="minorHAnsi"/>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D20C7A" w:rsidRPr="00E5438E" w14:paraId="325B9ABD" w14:textId="77777777" w:rsidTr="005B6A2F">
        <w:tc>
          <w:tcPr>
            <w:tcW w:w="9016" w:type="dxa"/>
          </w:tcPr>
          <w:p w14:paraId="54E00CE5" w14:textId="4686C5A1" w:rsidR="00D20C7A" w:rsidRPr="00E5438E" w:rsidRDefault="00D20C7A" w:rsidP="009262CD">
            <w:pPr>
              <w:ind w:right="67"/>
              <w:jc w:val="right"/>
              <w:outlineLvl w:val="0"/>
              <w:rPr>
                <w:rFonts w:asciiTheme="minorHAnsi" w:hAnsiTheme="minorHAnsi" w:cstheme="minorHAnsi"/>
                <w:b/>
                <w:bCs/>
                <w:lang w:val="en-US"/>
              </w:rPr>
            </w:pPr>
            <w:r w:rsidRPr="00E5438E">
              <w:rPr>
                <w:rFonts w:asciiTheme="minorHAnsi" w:hAnsiTheme="minorHAnsi" w:cstheme="minorHAnsi"/>
                <w:b/>
                <w:bCs/>
                <w:lang w:val="en-US"/>
              </w:rPr>
              <w:t>Ramsar COP14 Doc.18.</w:t>
            </w:r>
            <w:r>
              <w:rPr>
                <w:rFonts w:asciiTheme="minorHAnsi" w:hAnsiTheme="minorHAnsi" w:cstheme="minorHAnsi"/>
                <w:b/>
                <w:bCs/>
                <w:lang w:val="en-US"/>
              </w:rPr>
              <w:t>20</w:t>
            </w:r>
            <w:r w:rsidR="00D37D53">
              <w:rPr>
                <w:rFonts w:asciiTheme="minorHAnsi" w:hAnsiTheme="minorHAnsi" w:cstheme="minorHAnsi"/>
                <w:b/>
                <w:bCs/>
                <w:lang w:val="en-US"/>
              </w:rPr>
              <w:t xml:space="preserve"> Rev.</w:t>
            </w:r>
            <w:r w:rsidR="009262CD">
              <w:rPr>
                <w:rFonts w:asciiTheme="minorHAnsi" w:hAnsiTheme="minorHAnsi" w:cstheme="minorHAnsi"/>
                <w:b/>
                <w:bCs/>
                <w:lang w:val="en-US"/>
              </w:rPr>
              <w:t>3</w:t>
            </w:r>
          </w:p>
        </w:tc>
      </w:tr>
    </w:tbl>
    <w:p w14:paraId="7E211F9F" w14:textId="4142AA71" w:rsidR="00E5438E" w:rsidRPr="00722ADD" w:rsidRDefault="00E5438E" w:rsidP="00E5438E">
      <w:pPr>
        <w:ind w:right="16"/>
        <w:rPr>
          <w:rFonts w:asciiTheme="minorHAnsi" w:hAnsiTheme="minorHAnsi" w:cstheme="minorHAnsi"/>
          <w:iCs/>
        </w:rPr>
      </w:pPr>
    </w:p>
    <w:p w14:paraId="57C70A26" w14:textId="77777777" w:rsidR="00E5438E" w:rsidRPr="00722ADD" w:rsidRDefault="00E5438E" w:rsidP="00E5438E">
      <w:pPr>
        <w:ind w:right="16"/>
        <w:rPr>
          <w:rFonts w:asciiTheme="minorHAnsi" w:hAnsiTheme="minorHAnsi" w:cstheme="minorHAnsi"/>
          <w:iCs/>
        </w:rPr>
      </w:pPr>
    </w:p>
    <w:p w14:paraId="095A3482" w14:textId="4DC24367" w:rsidR="00E8549A" w:rsidRPr="00226F8A" w:rsidRDefault="00916210" w:rsidP="00916210">
      <w:pPr>
        <w:pBdr>
          <w:top w:val="nil"/>
          <w:left w:val="nil"/>
          <w:bottom w:val="nil"/>
          <w:right w:val="nil"/>
          <w:between w:val="nil"/>
        </w:pBdr>
        <w:jc w:val="center"/>
        <w:rPr>
          <w:rFonts w:asciiTheme="minorHAnsi" w:hAnsiTheme="minorHAnsi" w:cstheme="minorHAnsi"/>
          <w:b/>
          <w:sz w:val="22"/>
          <w:szCs w:val="22"/>
          <w:lang w:val="en-GB"/>
        </w:rPr>
      </w:pPr>
      <w:r w:rsidRPr="00916210">
        <w:rPr>
          <w:rFonts w:asciiTheme="minorHAnsi" w:eastAsiaTheme="minorEastAsia" w:hAnsiTheme="minorHAnsi" w:cstheme="minorHAnsi"/>
          <w:b/>
          <w:bCs/>
          <w:sz w:val="28"/>
          <w:szCs w:val="28"/>
          <w:lang w:val="en-GB" w:eastAsia="fr-FR"/>
        </w:rPr>
        <w:t>The protection, conservation, restoration, sustainable use and management of wetland ecosystems in addressing climate change</w:t>
      </w:r>
    </w:p>
    <w:p w14:paraId="0057BA36" w14:textId="77777777" w:rsidR="00916210" w:rsidRDefault="00916210" w:rsidP="00E8549A">
      <w:pPr>
        <w:rPr>
          <w:rFonts w:asciiTheme="minorHAnsi" w:hAnsiTheme="minorHAnsi" w:cstheme="minorHAnsi"/>
          <w:i/>
          <w:sz w:val="22"/>
          <w:szCs w:val="22"/>
        </w:rPr>
      </w:pPr>
    </w:p>
    <w:p w14:paraId="649D13C0" w14:textId="1D5E2B36" w:rsidR="00E8549A" w:rsidRDefault="00E8549A" w:rsidP="00E8549A">
      <w:pPr>
        <w:rPr>
          <w:rFonts w:asciiTheme="minorHAnsi" w:hAnsiTheme="minorHAnsi" w:cstheme="minorHAnsi"/>
          <w:i/>
          <w:sz w:val="22"/>
          <w:szCs w:val="22"/>
        </w:rPr>
      </w:pPr>
      <w:r w:rsidRPr="00B55BD9">
        <w:rPr>
          <w:rFonts w:asciiTheme="minorHAnsi" w:hAnsiTheme="minorHAnsi" w:cstheme="minorHAnsi"/>
          <w:i/>
          <w:sz w:val="22"/>
          <w:szCs w:val="22"/>
        </w:rPr>
        <w:t xml:space="preserve">Submitted by </w:t>
      </w:r>
      <w:r w:rsidR="00B55BD9" w:rsidRPr="00B55BD9">
        <w:rPr>
          <w:rFonts w:asciiTheme="minorHAnsi" w:hAnsiTheme="minorHAnsi" w:cstheme="minorHAnsi"/>
          <w:i/>
          <w:sz w:val="22"/>
          <w:szCs w:val="22"/>
        </w:rPr>
        <w:t>the contact group</w:t>
      </w:r>
    </w:p>
    <w:p w14:paraId="50934FFB" w14:textId="6A1B6D6A" w:rsidR="00916210" w:rsidRDefault="00916210" w:rsidP="00E8549A">
      <w:pPr>
        <w:rPr>
          <w:rFonts w:asciiTheme="minorHAnsi" w:hAnsiTheme="minorHAnsi" w:cstheme="minorHAnsi"/>
          <w:i/>
          <w:sz w:val="22"/>
          <w:szCs w:val="22"/>
        </w:rPr>
      </w:pPr>
    </w:p>
    <w:p w14:paraId="195B6A05" w14:textId="77777777" w:rsidR="00916210" w:rsidRPr="00916210" w:rsidRDefault="00916210" w:rsidP="00916210">
      <w:pPr>
        <w:ind w:left="360" w:hanging="360"/>
        <w:jc w:val="center"/>
        <w:rPr>
          <w:rFonts w:asciiTheme="minorHAnsi" w:hAnsiTheme="minorHAnsi" w:cstheme="minorHAnsi"/>
          <w:b/>
          <w:bCs/>
          <w:sz w:val="22"/>
          <w:szCs w:val="22"/>
        </w:rPr>
      </w:pPr>
    </w:p>
    <w:p w14:paraId="62FF0AA5" w14:textId="6A989FEA" w:rsidR="00916210" w:rsidRPr="00916210" w:rsidRDefault="00916210" w:rsidP="00916210">
      <w:pPr>
        <w:ind w:left="426" w:hanging="426"/>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916210">
        <w:rPr>
          <w:rFonts w:asciiTheme="minorHAnsi" w:hAnsiTheme="minorHAnsi" w:cstheme="minorHAnsi"/>
          <w:sz w:val="22"/>
          <w:szCs w:val="22"/>
        </w:rPr>
        <w:t>RECALLING</w:t>
      </w:r>
      <w:r w:rsidR="00B55BD9">
        <w:rPr>
          <w:rFonts w:asciiTheme="minorHAnsi" w:hAnsiTheme="minorHAnsi" w:cstheme="minorHAnsi"/>
          <w:sz w:val="22"/>
          <w:szCs w:val="22"/>
        </w:rPr>
        <w:t>:</w:t>
      </w:r>
    </w:p>
    <w:p w14:paraId="6D484B0F" w14:textId="77777777" w:rsidR="00916210" w:rsidRPr="00916210" w:rsidRDefault="00916210" w:rsidP="00916210">
      <w:pPr>
        <w:pStyle w:val="ListParagraph"/>
        <w:rPr>
          <w:rFonts w:asciiTheme="minorHAnsi" w:hAnsiTheme="minorHAnsi" w:cstheme="minorHAnsi"/>
          <w:sz w:val="22"/>
          <w:szCs w:val="22"/>
        </w:rPr>
      </w:pPr>
    </w:p>
    <w:p w14:paraId="0974669A" w14:textId="77D90EAB"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Resolution XI.14 on </w:t>
      </w:r>
      <w:r w:rsidRPr="00916210">
        <w:rPr>
          <w:rFonts w:asciiTheme="minorHAnsi" w:hAnsiTheme="minorHAnsi" w:cstheme="minorHAnsi"/>
          <w:i/>
          <w:sz w:val="22"/>
          <w:szCs w:val="22"/>
          <w:lang w:val="en-GB"/>
        </w:rPr>
        <w:t>Climate change and wetlands: implications for the Ramsar Convention on Wetlands</w:t>
      </w:r>
      <w:r w:rsidRPr="00916210">
        <w:rPr>
          <w:rFonts w:asciiTheme="minorHAnsi" w:hAnsiTheme="minorHAnsi" w:cstheme="minorHAnsi"/>
          <w:sz w:val="22"/>
          <w:szCs w:val="22"/>
          <w:lang w:val="en-GB"/>
        </w:rPr>
        <w:t xml:space="preserve">, which urges Contracting Parties to, </w:t>
      </w:r>
      <w:r w:rsidRPr="00B55BD9">
        <w:rPr>
          <w:rFonts w:asciiTheme="minorHAnsi" w:hAnsiTheme="minorHAnsi" w:cstheme="minorHAnsi"/>
          <w:i/>
          <w:sz w:val="22"/>
          <w:szCs w:val="22"/>
          <w:lang w:val="en-GB"/>
        </w:rPr>
        <w:t>inter alia</w:t>
      </w:r>
      <w:r w:rsidRPr="00916210">
        <w:rPr>
          <w:rFonts w:asciiTheme="minorHAnsi" w:hAnsiTheme="minorHAnsi" w:cstheme="minorHAnsi"/>
          <w:sz w:val="22"/>
          <w:szCs w:val="22"/>
          <w:lang w:val="en-GB"/>
        </w:rPr>
        <w:t xml:space="preserve">, maintain or improve the ecological character of wetlands to promote the ability of wetlands to contribute to ecosystem-based adaptation to climate change and to sequester and store carbon as important responses for climate change mitigation; </w:t>
      </w:r>
    </w:p>
    <w:p w14:paraId="5190E801"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3F2141D5" w14:textId="27C82A8B"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Resolution XIII.14 on </w:t>
      </w:r>
      <w:r w:rsidRPr="00916210">
        <w:rPr>
          <w:rFonts w:asciiTheme="minorHAnsi" w:hAnsiTheme="minorHAnsi" w:cstheme="minorHAnsi"/>
          <w:i/>
          <w:sz w:val="22"/>
          <w:szCs w:val="22"/>
          <w:lang w:val="en-GB"/>
        </w:rPr>
        <w:t>Promoting conservation, restoration and sustainable management of coastal blue-carbon ecosystems</w:t>
      </w:r>
      <w:r w:rsidRPr="00916210">
        <w:rPr>
          <w:rFonts w:asciiTheme="minorHAnsi" w:hAnsiTheme="minorHAnsi" w:cstheme="minorHAnsi"/>
          <w:sz w:val="22"/>
          <w:szCs w:val="22"/>
          <w:lang w:val="en-GB"/>
        </w:rPr>
        <w:t xml:space="preserve">, highlighting the value of some wetland types as natural carbon sinks; and </w:t>
      </w:r>
    </w:p>
    <w:p w14:paraId="79E76F8D"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3EAF78FF" w14:textId="0ABB84CF"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The </w:t>
      </w:r>
      <w:r w:rsidRPr="00916210">
        <w:rPr>
          <w:rFonts w:asciiTheme="minorHAnsi" w:hAnsiTheme="minorHAnsi" w:cstheme="minorHAnsi"/>
          <w:i/>
          <w:sz w:val="22"/>
          <w:szCs w:val="22"/>
          <w:lang w:val="en-GB"/>
        </w:rPr>
        <w:t>Ramsar Strategic Plan 2016-2024</w:t>
      </w:r>
      <w:r w:rsidRPr="00916210">
        <w:rPr>
          <w:rFonts w:asciiTheme="minorHAnsi" w:hAnsiTheme="minorHAnsi" w:cstheme="minorHAnsi"/>
          <w:sz w:val="22"/>
          <w:szCs w:val="22"/>
          <w:lang w:val="en-GB"/>
        </w:rPr>
        <w:t>, highlighting the important ecosystem services that wetlands provide, to contribute to halting biodiversity loss, food security, healthy living, water quality and supply, water security, disaster risk reduction, adaptation and mitig</w:t>
      </w:r>
      <w:r w:rsidR="00B55BD9">
        <w:rPr>
          <w:rFonts w:asciiTheme="minorHAnsi" w:hAnsiTheme="minorHAnsi" w:cstheme="minorHAnsi"/>
          <w:sz w:val="22"/>
          <w:szCs w:val="22"/>
          <w:lang w:val="en-GB"/>
        </w:rPr>
        <w:t>ation to climate change;</w:t>
      </w:r>
    </w:p>
    <w:p w14:paraId="6CC1A361" w14:textId="77777777" w:rsidR="00916210" w:rsidRPr="00B55BD9" w:rsidRDefault="00916210" w:rsidP="00B55BD9">
      <w:pPr>
        <w:jc w:val="both"/>
        <w:rPr>
          <w:rFonts w:asciiTheme="minorHAnsi" w:hAnsiTheme="minorHAnsi" w:cstheme="minorHAnsi"/>
          <w:sz w:val="22"/>
          <w:szCs w:val="22"/>
        </w:rPr>
      </w:pPr>
    </w:p>
    <w:p w14:paraId="5BA5AAC9" w14:textId="712FD90B" w:rsidR="00916210" w:rsidRPr="00916210" w:rsidRDefault="00916210" w:rsidP="00916210">
      <w:pPr>
        <w:ind w:left="426" w:hanging="426"/>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916210">
        <w:rPr>
          <w:rFonts w:asciiTheme="minorHAnsi" w:hAnsiTheme="minorHAnsi" w:cstheme="minorHAnsi"/>
          <w:sz w:val="22"/>
          <w:szCs w:val="22"/>
        </w:rPr>
        <w:t>FURTHER RECALLING UN Member States have</w:t>
      </w:r>
      <w:r w:rsidR="00B55BD9">
        <w:rPr>
          <w:rFonts w:asciiTheme="minorHAnsi" w:hAnsiTheme="minorHAnsi" w:cstheme="minorHAnsi"/>
          <w:sz w:val="22"/>
          <w:szCs w:val="22"/>
        </w:rPr>
        <w:t>:</w:t>
      </w:r>
      <w:r w:rsidRPr="00916210">
        <w:rPr>
          <w:rFonts w:asciiTheme="minorHAnsi" w:hAnsiTheme="minorHAnsi" w:cstheme="minorHAnsi"/>
          <w:sz w:val="22"/>
          <w:szCs w:val="22"/>
        </w:rPr>
        <w:t xml:space="preserve"> </w:t>
      </w:r>
    </w:p>
    <w:p w14:paraId="7D95C63F" w14:textId="77777777" w:rsidR="00916210" w:rsidRPr="00B55BD9" w:rsidRDefault="00916210" w:rsidP="00B55BD9">
      <w:pPr>
        <w:rPr>
          <w:rFonts w:asciiTheme="minorHAnsi" w:hAnsiTheme="minorHAnsi" w:cstheme="minorHAnsi"/>
          <w:sz w:val="22"/>
          <w:szCs w:val="22"/>
        </w:rPr>
      </w:pPr>
    </w:p>
    <w:p w14:paraId="75E347EF" w14:textId="125696B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Decided that “nature-based solutions are actions to protect, conserve, restore, sustainably use and manage natural or modified terrestrial, freshwater, coastal and marine ecosystems which address social, economic and environmental challenges effectively and adaptively, while simultaneously providing human well-being, ecosystem services, resilience and biodiversity benefits” (UNEP/EA.5/Res.5); and </w:t>
      </w:r>
    </w:p>
    <w:p w14:paraId="2B4B8F24" w14:textId="77777777" w:rsidR="00916210" w:rsidRPr="00916210" w:rsidRDefault="00916210" w:rsidP="00B55BD9">
      <w:pPr>
        <w:pBdr>
          <w:top w:val="nil"/>
          <w:left w:val="nil"/>
          <w:bottom w:val="nil"/>
          <w:right w:val="nil"/>
          <w:between w:val="nil"/>
        </w:pBdr>
        <w:rPr>
          <w:rFonts w:asciiTheme="minorHAnsi" w:hAnsiTheme="minorHAnsi" w:cstheme="minorHAnsi"/>
          <w:sz w:val="22"/>
          <w:szCs w:val="22"/>
          <w:lang w:val="en-GB"/>
        </w:rPr>
      </w:pPr>
    </w:p>
    <w:p w14:paraId="0CBF208A" w14:textId="673D22C0"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00B55BD9" w:rsidRPr="00B55BD9">
        <w:rPr>
          <w:rFonts w:asciiTheme="minorHAnsi" w:hAnsiTheme="minorHAnsi" w:cstheme="minorHAnsi"/>
          <w:sz w:val="22"/>
          <w:szCs w:val="22"/>
          <w:lang w:val="en-GB"/>
        </w:rPr>
        <w:t>recognized</w:t>
      </w:r>
      <w:r w:rsidR="00B55BD9" w:rsidRPr="00916210">
        <w:rPr>
          <w:rFonts w:asciiTheme="minorHAnsi" w:hAnsiTheme="minorHAnsi" w:cstheme="minorHAnsi"/>
          <w:sz w:val="22"/>
          <w:szCs w:val="22"/>
          <w:lang w:val="en-GB"/>
        </w:rPr>
        <w:t xml:space="preserve"> </w:t>
      </w:r>
      <w:r w:rsidRPr="00916210">
        <w:rPr>
          <w:rFonts w:asciiTheme="minorHAnsi" w:hAnsiTheme="minorHAnsi" w:cstheme="minorHAnsi"/>
          <w:sz w:val="22"/>
          <w:szCs w:val="22"/>
          <w:lang w:val="en-GB"/>
        </w:rPr>
        <w:t>that “nature-based solutions may contribute significantly to climate action, while recognizing the need for analysis of their effects, including in the long term, and acknowledging that they do not replace the need for rapid, deep and sustained reductions in greenhouse gas emissions, but can improve action for adaptation and resilience to and mitigation of climate change and its impact” (UNEP/EA.5/Res.5);</w:t>
      </w:r>
    </w:p>
    <w:p w14:paraId="43CC0A01" w14:textId="77777777" w:rsidR="00916210" w:rsidRDefault="00916210" w:rsidP="00916210">
      <w:pPr>
        <w:ind w:left="426" w:hanging="426"/>
        <w:rPr>
          <w:rFonts w:asciiTheme="minorHAnsi" w:hAnsiTheme="minorHAnsi" w:cstheme="minorHAnsi"/>
          <w:sz w:val="22"/>
          <w:szCs w:val="22"/>
        </w:rPr>
      </w:pPr>
    </w:p>
    <w:p w14:paraId="1B4FF40D" w14:textId="2A836FDC" w:rsidR="00916210" w:rsidRDefault="00916210" w:rsidP="00916210">
      <w:pPr>
        <w:ind w:left="426" w:hanging="426"/>
        <w:rPr>
          <w:rFonts w:asciiTheme="minorHAnsi" w:hAnsiTheme="minorHAnsi" w:cstheme="minorHAnsi"/>
          <w:sz w:val="22"/>
          <w:szCs w:val="22"/>
        </w:rPr>
      </w:pPr>
      <w:r w:rsidRPr="00916210">
        <w:rPr>
          <w:rFonts w:asciiTheme="minorHAnsi" w:hAnsiTheme="minorHAnsi" w:cstheme="minorHAnsi"/>
          <w:sz w:val="22"/>
          <w:szCs w:val="22"/>
        </w:rPr>
        <w:t>3.</w:t>
      </w:r>
      <w:r>
        <w:rPr>
          <w:rFonts w:asciiTheme="minorHAnsi" w:hAnsiTheme="minorHAnsi" w:cstheme="minorHAnsi"/>
          <w:sz w:val="22"/>
          <w:szCs w:val="22"/>
        </w:rPr>
        <w:tab/>
      </w:r>
      <w:r w:rsidRPr="00916210">
        <w:rPr>
          <w:rFonts w:asciiTheme="minorHAnsi" w:hAnsiTheme="minorHAnsi" w:cstheme="minorHAnsi"/>
          <w:sz w:val="22"/>
          <w:szCs w:val="22"/>
        </w:rPr>
        <w:t xml:space="preserve">NOTING the 2018 and the 2021 </w:t>
      </w:r>
      <w:r w:rsidRPr="00B55BD9">
        <w:rPr>
          <w:rFonts w:asciiTheme="minorHAnsi" w:hAnsiTheme="minorHAnsi" w:cstheme="minorHAnsi"/>
          <w:i/>
          <w:sz w:val="22"/>
          <w:szCs w:val="22"/>
        </w:rPr>
        <w:t>Global Wetland Outlook</w:t>
      </w:r>
      <w:r w:rsidRPr="00916210">
        <w:rPr>
          <w:rFonts w:asciiTheme="minorHAnsi" w:hAnsiTheme="minorHAnsi" w:cstheme="minorHAnsi"/>
          <w:sz w:val="22"/>
          <w:szCs w:val="22"/>
        </w:rPr>
        <w:t xml:space="preserve"> which states the following facts:</w:t>
      </w:r>
    </w:p>
    <w:p w14:paraId="6EC7F0B9" w14:textId="77777777" w:rsidR="00916210" w:rsidRPr="00916210" w:rsidRDefault="00916210" w:rsidP="00916210">
      <w:pPr>
        <w:ind w:left="426" w:hanging="426"/>
        <w:rPr>
          <w:rFonts w:asciiTheme="minorHAnsi" w:hAnsiTheme="minorHAnsi" w:cstheme="minorHAnsi"/>
          <w:sz w:val="22"/>
          <w:szCs w:val="22"/>
        </w:rPr>
      </w:pPr>
    </w:p>
    <w:p w14:paraId="655246C0" w14:textId="463B19EB"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lastRenderedPageBreak/>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40% of all the world</w:t>
      </w:r>
      <w:r w:rsidR="00B55BD9">
        <w:rPr>
          <w:rFonts w:asciiTheme="minorHAnsi" w:hAnsiTheme="minorHAnsi" w:cstheme="minorHAnsi"/>
          <w:sz w:val="22"/>
          <w:szCs w:val="22"/>
          <w:lang w:val="en-GB"/>
        </w:rPr>
        <w:t>’</w:t>
      </w:r>
      <w:r w:rsidRPr="00916210">
        <w:rPr>
          <w:rFonts w:asciiTheme="minorHAnsi" w:hAnsiTheme="minorHAnsi" w:cstheme="minorHAnsi"/>
          <w:sz w:val="22"/>
          <w:szCs w:val="22"/>
          <w:lang w:val="en-GB"/>
        </w:rPr>
        <w:t xml:space="preserve">s species live and breed in wetlands and 25% of wetland-dependent species are threatened with extinction; </w:t>
      </w:r>
    </w:p>
    <w:p w14:paraId="286EBF8A"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0711E27" w14:textId="7DFBDB2A"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“Coastal wetlands such as mangroves sequester carbon up to 55 times faster than tropical rainforests” and “peatlands, which cover only 3% of the earth’s land surface, store 30% of all land-based carbon”; </w:t>
      </w:r>
    </w:p>
    <w:p w14:paraId="2A8990F4"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E9E6EF3" w14:textId="071D2728" w:rsid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More than one billion people de</w:t>
      </w:r>
      <w:r w:rsidR="00B55BD9">
        <w:rPr>
          <w:rFonts w:asciiTheme="minorHAnsi" w:hAnsiTheme="minorHAnsi" w:cstheme="minorHAnsi"/>
          <w:sz w:val="22"/>
          <w:szCs w:val="22"/>
          <w:lang w:val="en-GB"/>
        </w:rPr>
        <w:t>pend on wetlands for a living; and</w:t>
      </w:r>
    </w:p>
    <w:p w14:paraId="74B81B02"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0F131D46" w14:textId="716A9839"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Pr="00916210">
        <w:rPr>
          <w:rFonts w:asciiTheme="minorHAnsi" w:hAnsiTheme="minorHAnsi" w:cstheme="minorHAnsi"/>
          <w:sz w:val="22"/>
          <w:szCs w:val="22"/>
          <w:lang w:val="en-GB"/>
        </w:rPr>
        <w:t>Degraded wetlands can contribute to carbon emissions with drained peatland responsible for about 4% of ant</w:t>
      </w:r>
      <w:r w:rsidR="00B55BD9">
        <w:rPr>
          <w:rFonts w:asciiTheme="minorHAnsi" w:hAnsiTheme="minorHAnsi" w:cstheme="minorHAnsi"/>
          <w:sz w:val="22"/>
          <w:szCs w:val="22"/>
          <w:lang w:val="en-GB"/>
        </w:rPr>
        <w:t>hropogenic greenhouse emissions;</w:t>
      </w:r>
    </w:p>
    <w:p w14:paraId="6B56B45C" w14:textId="77777777" w:rsidR="00916210" w:rsidRPr="00916210" w:rsidRDefault="00916210" w:rsidP="00916210">
      <w:pPr>
        <w:jc w:val="both"/>
        <w:rPr>
          <w:rFonts w:asciiTheme="minorHAnsi" w:hAnsiTheme="minorHAnsi" w:cstheme="minorHAnsi"/>
          <w:sz w:val="22"/>
          <w:szCs w:val="22"/>
        </w:rPr>
      </w:pPr>
    </w:p>
    <w:p w14:paraId="78521485" w14:textId="457E6072" w:rsidR="00916210" w:rsidRDefault="00916210" w:rsidP="00916210">
      <w:pPr>
        <w:ind w:left="426" w:hanging="426"/>
        <w:jc w:val="both"/>
        <w:rPr>
          <w:rFonts w:asciiTheme="minorHAnsi" w:hAnsiTheme="minorHAnsi" w:cstheme="minorHAnsi"/>
          <w:sz w:val="22"/>
          <w:szCs w:val="22"/>
        </w:rPr>
      </w:pPr>
      <w:r w:rsidRPr="00916210">
        <w:rPr>
          <w:rFonts w:asciiTheme="minorHAnsi" w:hAnsiTheme="minorHAnsi" w:cstheme="minorHAnsi"/>
          <w:sz w:val="22"/>
          <w:szCs w:val="22"/>
        </w:rPr>
        <w:t xml:space="preserve">4. </w:t>
      </w:r>
      <w:r>
        <w:rPr>
          <w:rFonts w:asciiTheme="minorHAnsi" w:hAnsiTheme="minorHAnsi" w:cstheme="minorHAnsi"/>
          <w:sz w:val="22"/>
          <w:szCs w:val="22"/>
        </w:rPr>
        <w:tab/>
      </w:r>
      <w:r w:rsidR="00B55BD9">
        <w:rPr>
          <w:rFonts w:asciiTheme="minorHAnsi" w:hAnsiTheme="minorHAnsi" w:cstheme="minorHAnsi"/>
          <w:sz w:val="22"/>
          <w:szCs w:val="22"/>
        </w:rPr>
        <w:t>FURTHER NOTING:</w:t>
      </w:r>
    </w:p>
    <w:p w14:paraId="6FB76843" w14:textId="77777777" w:rsidR="00916210" w:rsidRPr="00916210" w:rsidRDefault="00916210" w:rsidP="00916210">
      <w:pPr>
        <w:jc w:val="both"/>
        <w:rPr>
          <w:rFonts w:asciiTheme="minorHAnsi" w:hAnsiTheme="minorHAnsi" w:cstheme="minorHAnsi"/>
          <w:sz w:val="22"/>
          <w:szCs w:val="22"/>
        </w:rPr>
      </w:pPr>
    </w:p>
    <w:p w14:paraId="7FEA301E" w14:textId="6AD3FF15"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The levels of poverty in wetland-dependent communities and the need to support socially, economically, and environme</w:t>
      </w:r>
      <w:r w:rsidR="00B55BD9">
        <w:rPr>
          <w:rFonts w:asciiTheme="minorHAnsi" w:hAnsiTheme="minorHAnsi" w:cstheme="minorHAnsi"/>
          <w:sz w:val="22"/>
          <w:szCs w:val="22"/>
          <w:lang w:val="en-GB"/>
        </w:rPr>
        <w:t>ntally sustainable livelihoods;</w:t>
      </w:r>
    </w:p>
    <w:p w14:paraId="5644EE33"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2D730BBF" w14:textId="2B79FC36"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That the restoration of wetland ecosystems has the potential to mitigate the effects of climate change and improve resilience to the effects of climate change, including coastal prote</w:t>
      </w:r>
      <w:r w:rsidR="00B55BD9">
        <w:rPr>
          <w:rFonts w:asciiTheme="minorHAnsi" w:hAnsiTheme="minorHAnsi" w:cstheme="minorHAnsi"/>
          <w:sz w:val="22"/>
          <w:szCs w:val="22"/>
          <w:lang w:val="en-GB"/>
        </w:rPr>
        <w:t>ction against rising sea levels;</w:t>
      </w:r>
    </w:p>
    <w:p w14:paraId="31966379"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5ED130B3" w14:textId="31B2A7B9"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r>
      <w:r w:rsidRPr="00916210">
        <w:rPr>
          <w:rFonts w:asciiTheme="minorHAnsi" w:hAnsiTheme="minorHAnsi" w:cstheme="minorHAnsi"/>
          <w:sz w:val="22"/>
          <w:szCs w:val="22"/>
          <w:lang w:val="en-GB"/>
        </w:rPr>
        <w:t>The policy and other recommendations relating to wetlands and climate in STRP publications, particularly: Policy Brief 5 on restoring drained peatlands; Policy Brief 6 on transforming agriculture to sustain wetlands and people; Briefing Note 10 on wetland restoration for climate change resilience; and Briefing Note 12 on blue carbon ecosystems</w:t>
      </w:r>
      <w:r w:rsidR="00B55BD9" w:rsidRPr="00916210">
        <w:rPr>
          <w:rFonts w:asciiTheme="minorHAnsi" w:hAnsiTheme="minorHAnsi" w:cstheme="minorHAnsi"/>
          <w:sz w:val="22"/>
          <w:szCs w:val="22"/>
          <w:lang w:val="en-GB"/>
        </w:rPr>
        <w:t>; and</w:t>
      </w:r>
      <w:r w:rsidRPr="00916210">
        <w:rPr>
          <w:rFonts w:asciiTheme="minorHAnsi" w:hAnsiTheme="minorHAnsi" w:cstheme="minorHAnsi"/>
          <w:sz w:val="22"/>
          <w:szCs w:val="22"/>
          <w:lang w:val="en-GB"/>
        </w:rPr>
        <w:t xml:space="preserve"> </w:t>
      </w:r>
    </w:p>
    <w:p w14:paraId="1A461C92" w14:textId="77777777"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p>
    <w:p w14:paraId="0EC2C2D7" w14:textId="585CF7C3" w:rsidR="00916210" w:rsidRPr="00916210" w:rsidRDefault="00916210" w:rsidP="00916210">
      <w:pPr>
        <w:pBdr>
          <w:top w:val="nil"/>
          <w:left w:val="nil"/>
          <w:bottom w:val="nil"/>
          <w:right w:val="nil"/>
          <w:between w:val="nil"/>
        </w:pBdr>
        <w:ind w:left="851" w:hanging="425"/>
        <w:rPr>
          <w:rFonts w:asciiTheme="minorHAnsi" w:hAnsiTheme="minorHAnsi" w:cstheme="minorHAnsi"/>
          <w:sz w:val="22"/>
          <w:szCs w:val="22"/>
          <w:lang w:val="en-GB"/>
        </w:rPr>
      </w:pPr>
      <w:r>
        <w:rPr>
          <w:rFonts w:asciiTheme="minorHAnsi" w:hAnsiTheme="minorHAnsi" w:cstheme="minorHAnsi"/>
          <w:sz w:val="22"/>
          <w:szCs w:val="22"/>
          <w:lang w:val="en-GB"/>
        </w:rPr>
        <w:t>d.</w:t>
      </w:r>
      <w:r>
        <w:rPr>
          <w:rFonts w:asciiTheme="minorHAnsi" w:hAnsiTheme="minorHAnsi" w:cstheme="minorHAnsi"/>
          <w:sz w:val="22"/>
          <w:szCs w:val="22"/>
          <w:lang w:val="en-GB"/>
        </w:rPr>
        <w:tab/>
      </w:r>
      <w:r w:rsidRPr="00916210">
        <w:rPr>
          <w:rFonts w:asciiTheme="minorHAnsi" w:hAnsiTheme="minorHAnsi" w:cstheme="minorHAnsi"/>
          <w:sz w:val="22"/>
          <w:szCs w:val="22"/>
          <w:lang w:val="en-GB"/>
        </w:rPr>
        <w:t xml:space="preserve">The need to promote greater alignment between climate and wetlands policy; </w:t>
      </w:r>
    </w:p>
    <w:p w14:paraId="1B95BD21" w14:textId="77777777" w:rsidR="0029356E" w:rsidRDefault="0029356E" w:rsidP="0029356E">
      <w:pPr>
        <w:pBdr>
          <w:top w:val="nil"/>
          <w:left w:val="nil"/>
          <w:bottom w:val="nil"/>
          <w:right w:val="nil"/>
          <w:between w:val="nil"/>
        </w:pBdr>
        <w:rPr>
          <w:rFonts w:asciiTheme="minorHAnsi" w:hAnsiTheme="minorHAnsi" w:cstheme="minorHAnsi"/>
          <w:sz w:val="22"/>
          <w:szCs w:val="22"/>
          <w:lang w:val="en-US"/>
        </w:rPr>
      </w:pPr>
    </w:p>
    <w:p w14:paraId="5A854E2A" w14:textId="77777777" w:rsidR="00815329" w:rsidRPr="00815329" w:rsidRDefault="00815329" w:rsidP="00774218">
      <w:pPr>
        <w:jc w:val="center"/>
        <w:rPr>
          <w:rFonts w:asciiTheme="minorHAnsi" w:hAnsiTheme="minorHAnsi" w:cstheme="minorHAnsi"/>
          <w:sz w:val="22"/>
          <w:szCs w:val="22"/>
          <w:lang w:val="en-US"/>
        </w:rPr>
      </w:pPr>
      <w:r w:rsidRPr="00815329">
        <w:rPr>
          <w:rFonts w:asciiTheme="minorHAnsi" w:hAnsiTheme="minorHAnsi" w:cstheme="minorHAnsi"/>
          <w:sz w:val="22"/>
          <w:szCs w:val="22"/>
          <w:lang w:val="en-US"/>
        </w:rPr>
        <w:t>THE CONFERENCE OF CONTRACTING PARTIES</w:t>
      </w:r>
    </w:p>
    <w:p w14:paraId="47147D6B" w14:textId="77777777" w:rsidR="00815329" w:rsidRPr="009654F4" w:rsidRDefault="00815329" w:rsidP="009654F4">
      <w:pPr>
        <w:pBdr>
          <w:top w:val="nil"/>
          <w:left w:val="nil"/>
          <w:bottom w:val="nil"/>
          <w:right w:val="nil"/>
          <w:between w:val="nil"/>
        </w:pBdr>
        <w:ind w:left="425" w:hanging="425"/>
        <w:rPr>
          <w:rFonts w:asciiTheme="minorHAnsi" w:hAnsiTheme="minorHAnsi" w:cstheme="minorHAnsi"/>
          <w:sz w:val="22"/>
          <w:szCs w:val="22"/>
          <w:lang w:val="en-US"/>
        </w:rPr>
      </w:pPr>
    </w:p>
    <w:p w14:paraId="647AB325" w14:textId="16E387E6" w:rsidR="009654F4" w:rsidRPr="009654F4" w:rsidRDefault="009654F4" w:rsidP="009654F4">
      <w:pPr>
        <w:ind w:left="425" w:hanging="425"/>
        <w:rPr>
          <w:rFonts w:asciiTheme="minorHAnsi" w:hAnsiTheme="minorHAnsi" w:cstheme="minorHAnsi"/>
          <w:sz w:val="22"/>
          <w:szCs w:val="22"/>
          <w:highlight w:val="yellow"/>
        </w:rPr>
      </w:pPr>
      <w:r>
        <w:rPr>
          <w:rFonts w:asciiTheme="minorHAnsi" w:hAnsiTheme="minorHAnsi" w:cstheme="minorHAnsi"/>
          <w:sz w:val="22"/>
          <w:szCs w:val="22"/>
        </w:rPr>
        <w:t>5.</w:t>
      </w:r>
      <w:r>
        <w:rPr>
          <w:rFonts w:asciiTheme="minorHAnsi" w:hAnsiTheme="minorHAnsi" w:cstheme="minorHAnsi"/>
          <w:sz w:val="22"/>
          <w:szCs w:val="22"/>
        </w:rPr>
        <w:tab/>
      </w:r>
      <w:r w:rsidRPr="009654F4">
        <w:rPr>
          <w:rFonts w:asciiTheme="minorHAnsi" w:hAnsiTheme="minorHAnsi" w:cstheme="minorHAnsi"/>
          <w:sz w:val="22"/>
          <w:szCs w:val="22"/>
        </w:rPr>
        <w:t xml:space="preserve">RECOGNIZES that nature-based solutions, as defined by the Fifth United Nations Environment Assembly, and ecosystem-based approaches, as identified under the Convention on Biological Diversity, delivered by wetland ecosystems, are among the approaches that can significantly contribute to climate </w:t>
      </w:r>
      <w:proofErr w:type="gramStart"/>
      <w:r w:rsidRPr="009654F4">
        <w:rPr>
          <w:rFonts w:asciiTheme="minorHAnsi" w:hAnsiTheme="minorHAnsi" w:cstheme="minorHAnsi"/>
          <w:sz w:val="22"/>
          <w:szCs w:val="22"/>
        </w:rPr>
        <w:t>action,  while</w:t>
      </w:r>
      <w:proofErr w:type="gramEnd"/>
      <w:r w:rsidRPr="009654F4">
        <w:rPr>
          <w:rFonts w:asciiTheme="minorHAnsi" w:hAnsiTheme="minorHAnsi" w:cstheme="minorHAnsi"/>
          <w:sz w:val="22"/>
          <w:szCs w:val="22"/>
        </w:rPr>
        <w:t xml:space="preserve"> simultaneously providing biodiversity and human wellbeing benefits and addressing other social, econom</w:t>
      </w:r>
      <w:r w:rsidR="00B55BD9">
        <w:rPr>
          <w:rFonts w:asciiTheme="minorHAnsi" w:hAnsiTheme="minorHAnsi" w:cstheme="minorHAnsi"/>
          <w:sz w:val="22"/>
          <w:szCs w:val="22"/>
        </w:rPr>
        <w:t>ic and environmental challenges;</w:t>
      </w:r>
    </w:p>
    <w:p w14:paraId="52377EA4" w14:textId="77777777" w:rsidR="009654F4" w:rsidRPr="009654F4" w:rsidRDefault="009654F4" w:rsidP="009654F4">
      <w:pPr>
        <w:pStyle w:val="ListParagraph"/>
        <w:ind w:left="425" w:hanging="425"/>
        <w:rPr>
          <w:rFonts w:asciiTheme="minorHAnsi" w:hAnsiTheme="minorHAnsi" w:cstheme="minorHAnsi"/>
          <w:sz w:val="22"/>
          <w:szCs w:val="22"/>
        </w:rPr>
      </w:pPr>
    </w:p>
    <w:p w14:paraId="36022F26" w14:textId="47E77295"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9654F4">
        <w:rPr>
          <w:rFonts w:asciiTheme="minorHAnsi" w:hAnsiTheme="minorHAnsi" w:cstheme="minorHAnsi"/>
          <w:sz w:val="22"/>
          <w:szCs w:val="22"/>
        </w:rPr>
        <w:t>FURTHER AFFIRMS the value of protection, conservation, restoration, sustainable use and management of wetlands to achieve multiple benefits, including for climate chan</w:t>
      </w:r>
      <w:r w:rsidR="00A84EF4">
        <w:rPr>
          <w:rFonts w:asciiTheme="minorHAnsi" w:hAnsiTheme="minorHAnsi" w:cstheme="minorHAnsi"/>
          <w:sz w:val="22"/>
          <w:szCs w:val="22"/>
        </w:rPr>
        <w:t>ge, biodiversity and human well</w:t>
      </w:r>
      <w:r w:rsidRPr="009654F4">
        <w:rPr>
          <w:rFonts w:asciiTheme="minorHAnsi" w:hAnsiTheme="minorHAnsi" w:cstheme="minorHAnsi"/>
          <w:sz w:val="22"/>
          <w:szCs w:val="22"/>
        </w:rPr>
        <w:t>being, by addressing social, economic and environmental challenges, in accordance with local, national and regional circumstances, consistent with the 2030 Age</w:t>
      </w:r>
      <w:r w:rsidR="00B55BD9">
        <w:rPr>
          <w:rFonts w:asciiTheme="minorHAnsi" w:hAnsiTheme="minorHAnsi" w:cstheme="minorHAnsi"/>
          <w:sz w:val="22"/>
          <w:szCs w:val="22"/>
        </w:rPr>
        <w:t>nda for Sustainable Development;</w:t>
      </w:r>
    </w:p>
    <w:p w14:paraId="0CD788EB" w14:textId="77777777" w:rsidR="009654F4" w:rsidRPr="009654F4" w:rsidRDefault="009654F4" w:rsidP="009654F4">
      <w:pPr>
        <w:pStyle w:val="ListParagraph"/>
        <w:ind w:left="425" w:hanging="425"/>
        <w:rPr>
          <w:rFonts w:asciiTheme="minorHAnsi" w:hAnsiTheme="minorHAnsi" w:cstheme="minorHAnsi"/>
          <w:sz w:val="22"/>
          <w:szCs w:val="22"/>
        </w:rPr>
      </w:pPr>
    </w:p>
    <w:p w14:paraId="43AC571E" w14:textId="3C38926C"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9654F4">
        <w:rPr>
          <w:rFonts w:asciiTheme="minorHAnsi" w:hAnsiTheme="minorHAnsi" w:cstheme="minorHAnsi"/>
          <w:sz w:val="22"/>
          <w:szCs w:val="22"/>
        </w:rPr>
        <w:t>ACKNOWLEDGES that the concept of nature-based solutions is cognizant of and in harmony with the concep</w:t>
      </w:r>
      <w:r w:rsidR="00B55BD9">
        <w:rPr>
          <w:rFonts w:asciiTheme="minorHAnsi" w:hAnsiTheme="minorHAnsi" w:cstheme="minorHAnsi"/>
          <w:sz w:val="22"/>
          <w:szCs w:val="22"/>
        </w:rPr>
        <w:t>t of ecosystem-based approaches;</w:t>
      </w:r>
    </w:p>
    <w:p w14:paraId="4596F922" w14:textId="77777777" w:rsidR="009654F4" w:rsidRPr="009654F4" w:rsidRDefault="009654F4" w:rsidP="009654F4">
      <w:pPr>
        <w:pStyle w:val="ListParagraph"/>
        <w:ind w:left="425" w:hanging="425"/>
        <w:rPr>
          <w:rFonts w:asciiTheme="minorHAnsi" w:hAnsiTheme="minorHAnsi" w:cstheme="minorHAnsi"/>
          <w:sz w:val="22"/>
          <w:szCs w:val="22"/>
        </w:rPr>
      </w:pPr>
    </w:p>
    <w:p w14:paraId="4BE06205" w14:textId="3C4FFEDB"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9654F4">
        <w:rPr>
          <w:rFonts w:asciiTheme="minorHAnsi" w:hAnsiTheme="minorHAnsi" w:cstheme="minorHAnsi"/>
          <w:sz w:val="22"/>
          <w:szCs w:val="22"/>
        </w:rPr>
        <w:t xml:space="preserve">ENCOURAGES Contracting Parties, in their plans and strategies, to deploy wetland-focused nature-based solutions or ecosystem-based approaches to address climate change, while simultaneously providing biodiversity and human wellbeing benefits,in accordance with local, national and regional circumstances, and with appropriate social and environmental safeguards,  </w:t>
      </w:r>
      <w:r w:rsidRPr="009654F4">
        <w:rPr>
          <w:rFonts w:asciiTheme="minorHAnsi" w:hAnsiTheme="minorHAnsi" w:cstheme="minorHAnsi"/>
          <w:sz w:val="22"/>
          <w:szCs w:val="22"/>
        </w:rPr>
        <w:lastRenderedPageBreak/>
        <w:t xml:space="preserve">and consistent with the 2030 Agenda for Sustainable Development and the mandates of other relevant multilateral environmental agreements; </w:t>
      </w:r>
    </w:p>
    <w:p w14:paraId="7A1D3D65" w14:textId="77777777" w:rsidR="009654F4" w:rsidRPr="009654F4" w:rsidRDefault="009654F4" w:rsidP="009654F4">
      <w:pPr>
        <w:pStyle w:val="ListParagraph"/>
        <w:ind w:left="425" w:hanging="425"/>
        <w:rPr>
          <w:rFonts w:asciiTheme="minorHAnsi" w:hAnsiTheme="minorHAnsi" w:cstheme="minorHAnsi"/>
          <w:sz w:val="22"/>
          <w:szCs w:val="22"/>
        </w:rPr>
      </w:pPr>
    </w:p>
    <w:p w14:paraId="4EC934E4" w14:textId="447EC9B3"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Pr="009654F4">
        <w:rPr>
          <w:rFonts w:asciiTheme="minorHAnsi" w:hAnsiTheme="minorHAnsi" w:cstheme="minorHAnsi"/>
          <w:sz w:val="22"/>
          <w:szCs w:val="22"/>
        </w:rPr>
        <w:t xml:space="preserve">REQUESTS the Ramsar Secretariat, subject to the availability of resources and in collaboration with MedWet, other interested RRIs, and interested Contracting Parties, </w:t>
      </w:r>
      <w:r w:rsidR="00A84EF4">
        <w:rPr>
          <w:rFonts w:asciiTheme="minorHAnsi" w:hAnsiTheme="minorHAnsi" w:cstheme="minorHAnsi"/>
          <w:sz w:val="22"/>
          <w:szCs w:val="22"/>
        </w:rPr>
        <w:t xml:space="preserve">to </w:t>
      </w:r>
      <w:r w:rsidRPr="009654F4">
        <w:rPr>
          <w:rFonts w:asciiTheme="minorHAnsi" w:hAnsiTheme="minorHAnsi" w:cstheme="minorHAnsi"/>
          <w:sz w:val="22"/>
          <w:szCs w:val="22"/>
        </w:rPr>
        <w:t xml:space="preserve">facilitate the establishment of a community of practice on addressing climate change through the protection, conservation, restoration, sustainable use and management of wetland ecosystems, while simultaneously providing biodiversity and human wellbeing benefits, to facilitate global cooperation among regional initiatives and other partners and stakeholders by sharing scientific and technical support and information on accessing financial resources; </w:t>
      </w:r>
    </w:p>
    <w:p w14:paraId="17FEE992" w14:textId="77777777" w:rsidR="009654F4" w:rsidRPr="009654F4" w:rsidRDefault="009654F4" w:rsidP="009654F4">
      <w:pPr>
        <w:pStyle w:val="ListParagraph"/>
        <w:ind w:left="425" w:hanging="425"/>
        <w:rPr>
          <w:rFonts w:asciiTheme="minorHAnsi" w:hAnsiTheme="minorHAnsi" w:cstheme="minorHAnsi"/>
          <w:sz w:val="22"/>
          <w:szCs w:val="22"/>
        </w:rPr>
      </w:pPr>
    </w:p>
    <w:p w14:paraId="2953383E" w14:textId="72BFC353"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Pr="009654F4">
        <w:rPr>
          <w:rFonts w:asciiTheme="minorHAnsi" w:hAnsiTheme="minorHAnsi" w:cstheme="minorHAnsi"/>
          <w:sz w:val="22"/>
          <w:szCs w:val="22"/>
        </w:rPr>
        <w:t xml:space="preserve">RECOGNIZES the need to identify options, including innovative financial solutions and incentives, for supporting environmentally, socially and economically sustainable investment in wetland ecosystems protection, conservation, restoration, sustainable use and management to address climate change, while simultaneously providing biodiversity and human wellbeing benefits, in particular for developing countries; </w:t>
      </w:r>
    </w:p>
    <w:p w14:paraId="78A170D2" w14:textId="77777777" w:rsidR="009654F4" w:rsidRPr="009654F4" w:rsidRDefault="009654F4" w:rsidP="009654F4">
      <w:pPr>
        <w:ind w:left="425" w:hanging="425"/>
        <w:rPr>
          <w:rFonts w:asciiTheme="minorHAnsi" w:hAnsiTheme="minorHAnsi" w:cstheme="minorHAnsi"/>
          <w:sz w:val="22"/>
          <w:szCs w:val="22"/>
        </w:rPr>
      </w:pPr>
    </w:p>
    <w:p w14:paraId="6472215F" w14:textId="6C0BDD17"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r>
      <w:r w:rsidRPr="009654F4">
        <w:rPr>
          <w:rFonts w:asciiTheme="minorHAnsi" w:hAnsiTheme="minorHAnsi" w:cstheme="minorHAnsi"/>
          <w:sz w:val="22"/>
          <w:szCs w:val="22"/>
        </w:rPr>
        <w:t xml:space="preserve">STRONGLY ENCOURAGES Contracting Parties to urgently phase out or modify policies, to the extent possible, that contribute to wetlands loss and degradation, and pursue policies and projects to conserve and restore wetlands; </w:t>
      </w:r>
    </w:p>
    <w:p w14:paraId="097727BC" w14:textId="77777777" w:rsidR="009654F4" w:rsidRPr="009654F4" w:rsidRDefault="009654F4" w:rsidP="009654F4">
      <w:pPr>
        <w:pStyle w:val="ListParagraph"/>
        <w:ind w:left="425" w:hanging="425"/>
        <w:rPr>
          <w:rFonts w:asciiTheme="minorHAnsi" w:hAnsiTheme="minorHAnsi" w:cstheme="minorHAnsi"/>
          <w:sz w:val="22"/>
          <w:szCs w:val="22"/>
        </w:rPr>
      </w:pPr>
    </w:p>
    <w:p w14:paraId="3B3C1231" w14:textId="00B80330" w:rsidR="009654F4" w:rsidRPr="009654F4" w:rsidRDefault="009654F4" w:rsidP="009654F4">
      <w:pPr>
        <w:ind w:left="425" w:hanging="425"/>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Pr="009654F4">
        <w:rPr>
          <w:rFonts w:asciiTheme="minorHAnsi" w:hAnsiTheme="minorHAnsi" w:cstheme="minorHAnsi"/>
          <w:sz w:val="22"/>
          <w:szCs w:val="22"/>
        </w:rPr>
        <w:t xml:space="preserve">INSTRUCTS the Ramsar Secretariat to liaise with relevant international conventions and organizations, such as the United Nations Environment Programme, while respecting their independence and respective mandates, to promote the protection, conservation, restoration, sustainable use and management of wetland ecosystem, while simultaneously providing biodiversity and human wellbeing benefits; </w:t>
      </w:r>
    </w:p>
    <w:p w14:paraId="0A92B2CD" w14:textId="77777777" w:rsidR="009654F4" w:rsidRPr="009654F4" w:rsidRDefault="009654F4" w:rsidP="009654F4">
      <w:pPr>
        <w:pStyle w:val="ListParagraph"/>
        <w:ind w:left="425" w:hanging="425"/>
        <w:rPr>
          <w:rFonts w:asciiTheme="minorHAnsi" w:hAnsiTheme="minorHAnsi" w:cstheme="minorHAnsi"/>
          <w:sz w:val="22"/>
          <w:szCs w:val="22"/>
        </w:rPr>
      </w:pPr>
    </w:p>
    <w:p w14:paraId="38E22383" w14:textId="153FF876" w:rsidR="009654F4" w:rsidRPr="009654F4" w:rsidRDefault="00E12993" w:rsidP="009654F4">
      <w:pPr>
        <w:ind w:left="425" w:hanging="425"/>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9654F4" w:rsidRPr="009654F4">
        <w:rPr>
          <w:rFonts w:asciiTheme="minorHAnsi" w:hAnsiTheme="minorHAnsi" w:cstheme="minorHAnsi"/>
          <w:sz w:val="22"/>
          <w:szCs w:val="22"/>
        </w:rPr>
        <w:t>ENCOURAGES Contracting Parties to improve their knowledge base and policy-relevant information on wetland extent and condition to assess progress in the implementation of wetland protection, conservation, restoration, sustainable use and management activities, and on improvements to the services they provide, including but not limited to those related to climate change mitigat</w:t>
      </w:r>
      <w:r w:rsidR="00B55BD9">
        <w:rPr>
          <w:rFonts w:asciiTheme="minorHAnsi" w:hAnsiTheme="minorHAnsi" w:cstheme="minorHAnsi"/>
          <w:sz w:val="22"/>
          <w:szCs w:val="22"/>
        </w:rPr>
        <w:t>ion, adaptation and resilience; and</w:t>
      </w:r>
    </w:p>
    <w:p w14:paraId="5679258A" w14:textId="77777777" w:rsidR="009654F4" w:rsidRPr="009654F4" w:rsidRDefault="009654F4" w:rsidP="009654F4">
      <w:pPr>
        <w:pStyle w:val="ListParagraph"/>
        <w:ind w:left="425" w:hanging="425"/>
        <w:rPr>
          <w:rFonts w:asciiTheme="minorHAnsi" w:hAnsiTheme="minorHAnsi" w:cstheme="minorHAnsi"/>
          <w:sz w:val="22"/>
          <w:szCs w:val="22"/>
        </w:rPr>
      </w:pPr>
    </w:p>
    <w:p w14:paraId="00A20DE2" w14:textId="6BED2C4D" w:rsidR="009654F4" w:rsidRPr="009654F4" w:rsidRDefault="00E12993" w:rsidP="009654F4">
      <w:pPr>
        <w:ind w:left="425" w:hanging="425"/>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9654F4" w:rsidRPr="009654F4">
        <w:rPr>
          <w:rFonts w:asciiTheme="minorHAnsi" w:hAnsiTheme="minorHAnsi" w:cstheme="minorHAnsi"/>
          <w:sz w:val="22"/>
          <w:szCs w:val="22"/>
        </w:rPr>
        <w:t xml:space="preserve">REQUESTS that the Scientific and Technical Review Panel (STRP), subject to available resources, undertake a desktop study of success stories of nature-based solutions or ecosystem-based approaches to protecting, conserving, restoring, sustainably using and managing wetland ecosystems to address climate change and achieve other co-benefits, and share with Contracting Parties. </w:t>
      </w:r>
    </w:p>
    <w:p w14:paraId="04A59F21" w14:textId="00A77FCD" w:rsidR="000C07DA" w:rsidRDefault="000C07DA" w:rsidP="00E12993">
      <w:pPr>
        <w:pBdr>
          <w:top w:val="nil"/>
          <w:left w:val="nil"/>
          <w:bottom w:val="nil"/>
          <w:right w:val="nil"/>
          <w:between w:val="nil"/>
        </w:pBdr>
        <w:rPr>
          <w:color w:val="000000"/>
          <w:lang w:val="en-US"/>
        </w:rPr>
      </w:pPr>
    </w:p>
    <w:sectPr w:rsidR="000C07DA" w:rsidSect="00774218">
      <w:footerReference w:type="default" r:id="rId12"/>
      <w:pgSz w:w="11906" w:h="16838"/>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E131" w14:textId="77777777" w:rsidR="00541AF4" w:rsidRDefault="00541AF4" w:rsidP="000C07DA">
      <w:r>
        <w:separator/>
      </w:r>
    </w:p>
  </w:endnote>
  <w:endnote w:type="continuationSeparator" w:id="0">
    <w:p w14:paraId="16B99D10" w14:textId="77777777" w:rsidR="00541AF4" w:rsidRDefault="00541AF4" w:rsidP="000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ADE9" w14:textId="53A4CA0E" w:rsidR="00774218" w:rsidRPr="00E5438E" w:rsidRDefault="00E5438E" w:rsidP="00E5438E">
    <w:pPr>
      <w:pStyle w:val="Footer"/>
      <w:tabs>
        <w:tab w:val="clear" w:pos="9026"/>
        <w:tab w:val="right" w:pos="9214"/>
      </w:tabs>
      <w:rPr>
        <w:rFonts w:ascii="Calibri" w:hAnsi="Calibri" w:cs="Calibri"/>
        <w:sz w:val="20"/>
        <w:szCs w:val="20"/>
      </w:rPr>
    </w:pPr>
    <w:r w:rsidRPr="00E5438E">
      <w:rPr>
        <w:rFonts w:ascii="Calibri" w:hAnsi="Calibri" w:cs="Calibri"/>
        <w:sz w:val="20"/>
        <w:szCs w:val="20"/>
      </w:rPr>
      <w:t>COP14 Doc.18.20</w:t>
    </w:r>
    <w:r w:rsidR="00D37D53">
      <w:rPr>
        <w:rFonts w:ascii="Calibri" w:hAnsi="Calibri" w:cs="Calibri"/>
        <w:sz w:val="20"/>
        <w:szCs w:val="20"/>
      </w:rPr>
      <w:t xml:space="preserve"> Rev.</w:t>
    </w:r>
    <w:r w:rsidR="009262CD">
      <w:rPr>
        <w:rFonts w:ascii="Calibri" w:hAnsi="Calibri" w:cs="Calibri"/>
        <w:sz w:val="20"/>
        <w:szCs w:val="20"/>
      </w:rPr>
      <w:t>3</w:t>
    </w:r>
    <w:r w:rsidRPr="00E5438E">
      <w:rPr>
        <w:rFonts w:ascii="Calibri" w:hAnsi="Calibri" w:cs="Calibri"/>
        <w:sz w:val="20"/>
        <w:szCs w:val="20"/>
      </w:rPr>
      <w:tab/>
    </w:r>
    <w:r w:rsidRPr="00E5438E">
      <w:rPr>
        <w:rFonts w:ascii="Calibri" w:hAnsi="Calibri" w:cs="Calibri"/>
        <w:sz w:val="20"/>
        <w:szCs w:val="20"/>
      </w:rPr>
      <w:tab/>
    </w:r>
    <w:r w:rsidRPr="00E5438E">
      <w:rPr>
        <w:rFonts w:ascii="Calibri" w:hAnsi="Calibri" w:cs="Calibri"/>
        <w:sz w:val="20"/>
        <w:szCs w:val="20"/>
      </w:rPr>
      <w:fldChar w:fldCharType="begin"/>
    </w:r>
    <w:r w:rsidRPr="00E5438E">
      <w:rPr>
        <w:rFonts w:ascii="Calibri" w:hAnsi="Calibri" w:cs="Calibri"/>
        <w:sz w:val="20"/>
        <w:szCs w:val="20"/>
      </w:rPr>
      <w:instrText xml:space="preserve"> PAGE   \* MERGEFORMAT </w:instrText>
    </w:r>
    <w:r w:rsidRPr="00E5438E">
      <w:rPr>
        <w:rFonts w:ascii="Calibri" w:hAnsi="Calibri" w:cs="Calibri"/>
        <w:sz w:val="20"/>
        <w:szCs w:val="20"/>
      </w:rPr>
      <w:fldChar w:fldCharType="separate"/>
    </w:r>
    <w:r w:rsidR="00FA15CC">
      <w:rPr>
        <w:rFonts w:ascii="Calibri" w:hAnsi="Calibri" w:cs="Calibri"/>
        <w:noProof/>
        <w:sz w:val="20"/>
        <w:szCs w:val="20"/>
      </w:rPr>
      <w:t>3</w:t>
    </w:r>
    <w:r w:rsidRPr="00E5438E">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D83BC" w14:textId="77777777" w:rsidR="00541AF4" w:rsidRDefault="00541AF4" w:rsidP="000C07DA">
      <w:r>
        <w:separator/>
      </w:r>
    </w:p>
  </w:footnote>
  <w:footnote w:type="continuationSeparator" w:id="0">
    <w:p w14:paraId="35A07068" w14:textId="77777777" w:rsidR="00541AF4" w:rsidRDefault="00541AF4" w:rsidP="000C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2EA"/>
    <w:multiLevelType w:val="multilevel"/>
    <w:tmpl w:val="EA3A3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66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6" w15:restartNumberingAfterBreak="0">
    <w:nsid w:val="123944D2"/>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7" w15:restartNumberingAfterBreak="0">
    <w:nsid w:val="140A724A"/>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9" w15:restartNumberingAfterBreak="0">
    <w:nsid w:val="1904578C"/>
    <w:multiLevelType w:val="hybridMultilevel"/>
    <w:tmpl w:val="D4BCD53E"/>
    <w:lvl w:ilvl="0" w:tplc="49AA4FC6">
      <w:start w:val="1"/>
      <w:numFmt w:val="decimal"/>
      <w:lvlText w:val="%1."/>
      <w:lvlJc w:val="left"/>
      <w:pPr>
        <w:ind w:left="360"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5867CF"/>
    <w:multiLevelType w:val="hybridMultilevel"/>
    <w:tmpl w:val="52529D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7053C"/>
    <w:multiLevelType w:val="hybridMultilevel"/>
    <w:tmpl w:val="EF2608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B76244B"/>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37AFF"/>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BE61D1"/>
    <w:multiLevelType w:val="hybridMultilevel"/>
    <w:tmpl w:val="BCBAB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C7D78"/>
    <w:multiLevelType w:val="multilevel"/>
    <w:tmpl w:val="77BE498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31111"/>
    <w:multiLevelType w:val="multilevel"/>
    <w:tmpl w:val="C2BC4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2" w15:restartNumberingAfterBreak="0">
    <w:nsid w:val="38501C78"/>
    <w:multiLevelType w:val="multilevel"/>
    <w:tmpl w:val="99829B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293BF9"/>
    <w:multiLevelType w:val="multilevel"/>
    <w:tmpl w:val="F4D4FC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45B1747"/>
    <w:multiLevelType w:val="hybridMultilevel"/>
    <w:tmpl w:val="94BA20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29"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4170AC"/>
    <w:multiLevelType w:val="multilevel"/>
    <w:tmpl w:val="AC024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97611"/>
    <w:multiLevelType w:val="multilevel"/>
    <w:tmpl w:val="2C4CC3D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490235"/>
    <w:multiLevelType w:val="hybridMultilevel"/>
    <w:tmpl w:val="928EF2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6C5C6A"/>
    <w:multiLevelType w:val="hybridMultilevel"/>
    <w:tmpl w:val="51B858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759B"/>
    <w:multiLevelType w:val="multilevel"/>
    <w:tmpl w:val="21983C70"/>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42" w15:restartNumberingAfterBreak="0">
    <w:nsid w:val="71701FE4"/>
    <w:multiLevelType w:val="multilevel"/>
    <w:tmpl w:val="5C046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B763C4"/>
    <w:multiLevelType w:val="hybridMultilevel"/>
    <w:tmpl w:val="5B5C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62B2E"/>
    <w:multiLevelType w:val="hybridMultilevel"/>
    <w:tmpl w:val="6B120B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43"/>
  </w:num>
  <w:num w:numId="4">
    <w:abstractNumId w:val="29"/>
  </w:num>
  <w:num w:numId="5">
    <w:abstractNumId w:val="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4"/>
  </w:num>
  <w:num w:numId="10">
    <w:abstractNumId w:val="4"/>
    <w:lvlOverride w:ilvl="0">
      <w:lvl w:ilvl="0">
        <w:numFmt w:val="upperRoman"/>
        <w:lvlText w:val="%1."/>
        <w:lvlJc w:val="right"/>
      </w:lvl>
    </w:lvlOverride>
  </w:num>
  <w:num w:numId="11">
    <w:abstractNumId w:val="23"/>
  </w:num>
  <w:num w:numId="12">
    <w:abstractNumId w:val="13"/>
  </w:num>
  <w:num w:numId="13">
    <w:abstractNumId w:val="8"/>
  </w:num>
  <w:num w:numId="14">
    <w:abstractNumId w:val="31"/>
  </w:num>
  <w:num w:numId="15">
    <w:abstractNumId w:val="38"/>
  </w:num>
  <w:num w:numId="16">
    <w:abstractNumId w:val="19"/>
  </w:num>
  <w:num w:numId="17">
    <w:abstractNumId w:val="28"/>
  </w:num>
  <w:num w:numId="18">
    <w:abstractNumId w:val="41"/>
  </w:num>
  <w:num w:numId="19">
    <w:abstractNumId w:val="34"/>
  </w:num>
  <w:num w:numId="20">
    <w:abstractNumId w:val="14"/>
  </w:num>
  <w:num w:numId="21">
    <w:abstractNumId w:val="1"/>
  </w:num>
  <w:num w:numId="22">
    <w:abstractNumId w:val="15"/>
  </w:num>
  <w:num w:numId="23">
    <w:abstractNumId w:val="27"/>
  </w:num>
  <w:num w:numId="24">
    <w:abstractNumId w:val="35"/>
  </w:num>
  <w:num w:numId="25">
    <w:abstractNumId w:val="2"/>
  </w:num>
  <w:num w:numId="26">
    <w:abstractNumId w:val="3"/>
  </w:num>
  <w:num w:numId="27">
    <w:abstractNumId w:val="32"/>
  </w:num>
  <w:num w:numId="28">
    <w:abstractNumId w:val="16"/>
  </w:num>
  <w:num w:numId="29">
    <w:abstractNumId w:val="11"/>
  </w:num>
  <w:num w:numId="30">
    <w:abstractNumId w:val="12"/>
  </w:num>
  <w:num w:numId="31">
    <w:abstractNumId w:val="33"/>
  </w:num>
  <w:num w:numId="32">
    <w:abstractNumId w:val="22"/>
  </w:num>
  <w:num w:numId="33">
    <w:abstractNumId w:val="42"/>
  </w:num>
  <w:num w:numId="34">
    <w:abstractNumId w:val="30"/>
  </w:num>
  <w:num w:numId="35">
    <w:abstractNumId w:val="25"/>
  </w:num>
  <w:num w:numId="36">
    <w:abstractNumId w:val="20"/>
  </w:num>
  <w:num w:numId="37">
    <w:abstractNumId w:val="39"/>
  </w:num>
  <w:num w:numId="38">
    <w:abstractNumId w:val="0"/>
  </w:num>
  <w:num w:numId="39">
    <w:abstractNumId w:val="18"/>
  </w:num>
  <w:num w:numId="40">
    <w:abstractNumId w:val="44"/>
  </w:num>
  <w:num w:numId="41">
    <w:abstractNumId w:val="6"/>
  </w:num>
  <w:num w:numId="42">
    <w:abstractNumId w:val="17"/>
  </w:num>
  <w:num w:numId="43">
    <w:abstractNumId w:val="9"/>
  </w:num>
  <w:num w:numId="44">
    <w:abstractNumId w:val="26"/>
  </w:num>
  <w:num w:numId="45">
    <w:abstractNumId w:val="36"/>
  </w:num>
  <w:num w:numId="46">
    <w:abstractNumId w:val="1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5D"/>
    <w:rsid w:val="0000150A"/>
    <w:rsid w:val="00030CC7"/>
    <w:rsid w:val="00037875"/>
    <w:rsid w:val="000501DE"/>
    <w:rsid w:val="00053854"/>
    <w:rsid w:val="00057432"/>
    <w:rsid w:val="00057CDC"/>
    <w:rsid w:val="0007205B"/>
    <w:rsid w:val="00083BD2"/>
    <w:rsid w:val="00083D60"/>
    <w:rsid w:val="0008788F"/>
    <w:rsid w:val="0009048D"/>
    <w:rsid w:val="000950C6"/>
    <w:rsid w:val="000A1C94"/>
    <w:rsid w:val="000B4AD8"/>
    <w:rsid w:val="000B6403"/>
    <w:rsid w:val="000B7D27"/>
    <w:rsid w:val="000C07DA"/>
    <w:rsid w:val="000C0CE9"/>
    <w:rsid w:val="000C2237"/>
    <w:rsid w:val="000E238C"/>
    <w:rsid w:val="000F2CAA"/>
    <w:rsid w:val="00104D61"/>
    <w:rsid w:val="00106410"/>
    <w:rsid w:val="0011765E"/>
    <w:rsid w:val="00121DCC"/>
    <w:rsid w:val="0012428B"/>
    <w:rsid w:val="001418A9"/>
    <w:rsid w:val="00153EFB"/>
    <w:rsid w:val="00185428"/>
    <w:rsid w:val="00190D36"/>
    <w:rsid w:val="00191728"/>
    <w:rsid w:val="00197E3D"/>
    <w:rsid w:val="001A3C2E"/>
    <w:rsid w:val="001A581D"/>
    <w:rsid w:val="001B429B"/>
    <w:rsid w:val="001C21DD"/>
    <w:rsid w:val="001D10CB"/>
    <w:rsid w:val="001D3D26"/>
    <w:rsid w:val="001D6CEA"/>
    <w:rsid w:val="001D76B2"/>
    <w:rsid w:val="001E1ECF"/>
    <w:rsid w:val="001F440B"/>
    <w:rsid w:val="001F4650"/>
    <w:rsid w:val="001F6538"/>
    <w:rsid w:val="00206370"/>
    <w:rsid w:val="002239EB"/>
    <w:rsid w:val="00226F8A"/>
    <w:rsid w:val="00227993"/>
    <w:rsid w:val="002600DA"/>
    <w:rsid w:val="00262D0F"/>
    <w:rsid w:val="00271086"/>
    <w:rsid w:val="00292629"/>
    <w:rsid w:val="0029356E"/>
    <w:rsid w:val="002B19D5"/>
    <w:rsid w:val="002C164F"/>
    <w:rsid w:val="002C2CE1"/>
    <w:rsid w:val="00320E8B"/>
    <w:rsid w:val="0032465D"/>
    <w:rsid w:val="00330012"/>
    <w:rsid w:val="00334C6D"/>
    <w:rsid w:val="00340CFF"/>
    <w:rsid w:val="003410F3"/>
    <w:rsid w:val="0034464D"/>
    <w:rsid w:val="00355DA8"/>
    <w:rsid w:val="00361BDF"/>
    <w:rsid w:val="00364ED2"/>
    <w:rsid w:val="00371D79"/>
    <w:rsid w:val="00382CCB"/>
    <w:rsid w:val="0039394F"/>
    <w:rsid w:val="003B40DE"/>
    <w:rsid w:val="003B41EF"/>
    <w:rsid w:val="003B4ED5"/>
    <w:rsid w:val="003C61D2"/>
    <w:rsid w:val="003D27E4"/>
    <w:rsid w:val="003D2BFF"/>
    <w:rsid w:val="003D4554"/>
    <w:rsid w:val="003D7A70"/>
    <w:rsid w:val="00407415"/>
    <w:rsid w:val="00414607"/>
    <w:rsid w:val="00414CA9"/>
    <w:rsid w:val="00444DD2"/>
    <w:rsid w:val="00446D00"/>
    <w:rsid w:val="00454EB5"/>
    <w:rsid w:val="0047410B"/>
    <w:rsid w:val="00475972"/>
    <w:rsid w:val="00481A3F"/>
    <w:rsid w:val="00485423"/>
    <w:rsid w:val="004873DF"/>
    <w:rsid w:val="00487E6C"/>
    <w:rsid w:val="004A4B14"/>
    <w:rsid w:val="004A506D"/>
    <w:rsid w:val="004C143E"/>
    <w:rsid w:val="004C78C5"/>
    <w:rsid w:val="004E7305"/>
    <w:rsid w:val="004F22C3"/>
    <w:rsid w:val="004F3A2A"/>
    <w:rsid w:val="00511BBD"/>
    <w:rsid w:val="00541AF4"/>
    <w:rsid w:val="005459B0"/>
    <w:rsid w:val="005515C3"/>
    <w:rsid w:val="00567DC4"/>
    <w:rsid w:val="00570D3E"/>
    <w:rsid w:val="0057484E"/>
    <w:rsid w:val="00580988"/>
    <w:rsid w:val="005A0318"/>
    <w:rsid w:val="005A73C5"/>
    <w:rsid w:val="005B58CC"/>
    <w:rsid w:val="005D679F"/>
    <w:rsid w:val="005D7764"/>
    <w:rsid w:val="006076DC"/>
    <w:rsid w:val="00607839"/>
    <w:rsid w:val="0062041B"/>
    <w:rsid w:val="00625853"/>
    <w:rsid w:val="006418DD"/>
    <w:rsid w:val="0064576B"/>
    <w:rsid w:val="00646AC4"/>
    <w:rsid w:val="00653F50"/>
    <w:rsid w:val="006606AE"/>
    <w:rsid w:val="00662F78"/>
    <w:rsid w:val="006634B8"/>
    <w:rsid w:val="006719EB"/>
    <w:rsid w:val="006766D5"/>
    <w:rsid w:val="0068181E"/>
    <w:rsid w:val="006A5A8F"/>
    <w:rsid w:val="006B16AB"/>
    <w:rsid w:val="006B2B7D"/>
    <w:rsid w:val="006C4952"/>
    <w:rsid w:val="006D3033"/>
    <w:rsid w:val="006E4E4A"/>
    <w:rsid w:val="006F220E"/>
    <w:rsid w:val="007032AA"/>
    <w:rsid w:val="00705AA8"/>
    <w:rsid w:val="007070F8"/>
    <w:rsid w:val="00721A59"/>
    <w:rsid w:val="00721C8F"/>
    <w:rsid w:val="00734E8D"/>
    <w:rsid w:val="00737131"/>
    <w:rsid w:val="007430F2"/>
    <w:rsid w:val="007554CB"/>
    <w:rsid w:val="00756511"/>
    <w:rsid w:val="00760A17"/>
    <w:rsid w:val="00766605"/>
    <w:rsid w:val="00772844"/>
    <w:rsid w:val="00772A52"/>
    <w:rsid w:val="00774218"/>
    <w:rsid w:val="00787476"/>
    <w:rsid w:val="00790128"/>
    <w:rsid w:val="007947E3"/>
    <w:rsid w:val="00795E7E"/>
    <w:rsid w:val="007A5C97"/>
    <w:rsid w:val="007C73E2"/>
    <w:rsid w:val="007F1446"/>
    <w:rsid w:val="007F41A8"/>
    <w:rsid w:val="007F42D9"/>
    <w:rsid w:val="00802464"/>
    <w:rsid w:val="00802A86"/>
    <w:rsid w:val="008124DF"/>
    <w:rsid w:val="00815329"/>
    <w:rsid w:val="00824D12"/>
    <w:rsid w:val="008414DF"/>
    <w:rsid w:val="00850245"/>
    <w:rsid w:val="00865A90"/>
    <w:rsid w:val="00887255"/>
    <w:rsid w:val="00891CD2"/>
    <w:rsid w:val="008969E1"/>
    <w:rsid w:val="008B037F"/>
    <w:rsid w:val="008B1287"/>
    <w:rsid w:val="008D21E4"/>
    <w:rsid w:val="008E1B33"/>
    <w:rsid w:val="008E24A3"/>
    <w:rsid w:val="008F3D62"/>
    <w:rsid w:val="00901594"/>
    <w:rsid w:val="009034C4"/>
    <w:rsid w:val="00911FA1"/>
    <w:rsid w:val="00915FCE"/>
    <w:rsid w:val="00916210"/>
    <w:rsid w:val="009176B8"/>
    <w:rsid w:val="009246A7"/>
    <w:rsid w:val="009262CD"/>
    <w:rsid w:val="00926E8D"/>
    <w:rsid w:val="00930F6D"/>
    <w:rsid w:val="009362CE"/>
    <w:rsid w:val="00954408"/>
    <w:rsid w:val="009654F4"/>
    <w:rsid w:val="00971A86"/>
    <w:rsid w:val="00974EE1"/>
    <w:rsid w:val="00982440"/>
    <w:rsid w:val="00983F0C"/>
    <w:rsid w:val="009A2584"/>
    <w:rsid w:val="009A3BA6"/>
    <w:rsid w:val="009A7525"/>
    <w:rsid w:val="009B1A6A"/>
    <w:rsid w:val="009B3779"/>
    <w:rsid w:val="009B475E"/>
    <w:rsid w:val="009C0A51"/>
    <w:rsid w:val="009C2A7F"/>
    <w:rsid w:val="009C378A"/>
    <w:rsid w:val="009C4F27"/>
    <w:rsid w:val="009C669E"/>
    <w:rsid w:val="009D4775"/>
    <w:rsid w:val="009F18BA"/>
    <w:rsid w:val="009F67A5"/>
    <w:rsid w:val="009F7F3B"/>
    <w:rsid w:val="00A14351"/>
    <w:rsid w:val="00A212A5"/>
    <w:rsid w:val="00A21FE0"/>
    <w:rsid w:val="00A24C34"/>
    <w:rsid w:val="00A25E48"/>
    <w:rsid w:val="00A328AA"/>
    <w:rsid w:val="00A335C2"/>
    <w:rsid w:val="00A42387"/>
    <w:rsid w:val="00A50DEE"/>
    <w:rsid w:val="00A5675F"/>
    <w:rsid w:val="00A642DF"/>
    <w:rsid w:val="00A67F7A"/>
    <w:rsid w:val="00A84EF4"/>
    <w:rsid w:val="00A9720B"/>
    <w:rsid w:val="00AA012E"/>
    <w:rsid w:val="00AA7030"/>
    <w:rsid w:val="00AC4257"/>
    <w:rsid w:val="00AC4E5F"/>
    <w:rsid w:val="00AD2AC3"/>
    <w:rsid w:val="00AD35C3"/>
    <w:rsid w:val="00AD3661"/>
    <w:rsid w:val="00AD4505"/>
    <w:rsid w:val="00AD719F"/>
    <w:rsid w:val="00AE4F41"/>
    <w:rsid w:val="00AF0089"/>
    <w:rsid w:val="00B44289"/>
    <w:rsid w:val="00B504D1"/>
    <w:rsid w:val="00B55BD9"/>
    <w:rsid w:val="00B56D2F"/>
    <w:rsid w:val="00B57A5C"/>
    <w:rsid w:val="00B65770"/>
    <w:rsid w:val="00B65D80"/>
    <w:rsid w:val="00B72BC9"/>
    <w:rsid w:val="00B8545F"/>
    <w:rsid w:val="00B85520"/>
    <w:rsid w:val="00B91D25"/>
    <w:rsid w:val="00B92166"/>
    <w:rsid w:val="00BA082F"/>
    <w:rsid w:val="00BB37E4"/>
    <w:rsid w:val="00BB66F8"/>
    <w:rsid w:val="00BC5B67"/>
    <w:rsid w:val="00BC667E"/>
    <w:rsid w:val="00BC7ECF"/>
    <w:rsid w:val="00BD4DD7"/>
    <w:rsid w:val="00BD79CA"/>
    <w:rsid w:val="00BE4874"/>
    <w:rsid w:val="00C0340A"/>
    <w:rsid w:val="00C0623F"/>
    <w:rsid w:val="00C13FBE"/>
    <w:rsid w:val="00C20C49"/>
    <w:rsid w:val="00C41817"/>
    <w:rsid w:val="00C52CD7"/>
    <w:rsid w:val="00C735BC"/>
    <w:rsid w:val="00C7391E"/>
    <w:rsid w:val="00C93E50"/>
    <w:rsid w:val="00CA17EF"/>
    <w:rsid w:val="00CA1ACB"/>
    <w:rsid w:val="00CA7B25"/>
    <w:rsid w:val="00CB253A"/>
    <w:rsid w:val="00CE2BA1"/>
    <w:rsid w:val="00CE3984"/>
    <w:rsid w:val="00CE48BA"/>
    <w:rsid w:val="00CF3DCC"/>
    <w:rsid w:val="00D20C7A"/>
    <w:rsid w:val="00D26896"/>
    <w:rsid w:val="00D33D8D"/>
    <w:rsid w:val="00D37D53"/>
    <w:rsid w:val="00D409FD"/>
    <w:rsid w:val="00D47C13"/>
    <w:rsid w:val="00D5481F"/>
    <w:rsid w:val="00D836F7"/>
    <w:rsid w:val="00D846B3"/>
    <w:rsid w:val="00D86167"/>
    <w:rsid w:val="00D95F12"/>
    <w:rsid w:val="00D966D9"/>
    <w:rsid w:val="00DA21E8"/>
    <w:rsid w:val="00DB31BE"/>
    <w:rsid w:val="00DB7C07"/>
    <w:rsid w:val="00DC6CE7"/>
    <w:rsid w:val="00DD59FF"/>
    <w:rsid w:val="00DE4FEC"/>
    <w:rsid w:val="00E01052"/>
    <w:rsid w:val="00E11687"/>
    <w:rsid w:val="00E11911"/>
    <w:rsid w:val="00E12993"/>
    <w:rsid w:val="00E143E8"/>
    <w:rsid w:val="00E17F2A"/>
    <w:rsid w:val="00E20715"/>
    <w:rsid w:val="00E37DE1"/>
    <w:rsid w:val="00E40653"/>
    <w:rsid w:val="00E46D89"/>
    <w:rsid w:val="00E5438E"/>
    <w:rsid w:val="00E62DEC"/>
    <w:rsid w:val="00E64B7D"/>
    <w:rsid w:val="00E8549A"/>
    <w:rsid w:val="00E90910"/>
    <w:rsid w:val="00E921C6"/>
    <w:rsid w:val="00E9512C"/>
    <w:rsid w:val="00EA2C2E"/>
    <w:rsid w:val="00EA3AA7"/>
    <w:rsid w:val="00EC067B"/>
    <w:rsid w:val="00EC63FF"/>
    <w:rsid w:val="00ED19B5"/>
    <w:rsid w:val="00EF07CE"/>
    <w:rsid w:val="00EF7758"/>
    <w:rsid w:val="00F11291"/>
    <w:rsid w:val="00F1163F"/>
    <w:rsid w:val="00F2260F"/>
    <w:rsid w:val="00F23231"/>
    <w:rsid w:val="00F37009"/>
    <w:rsid w:val="00F55FA2"/>
    <w:rsid w:val="00F655C2"/>
    <w:rsid w:val="00F827F8"/>
    <w:rsid w:val="00FA15CC"/>
    <w:rsid w:val="00FB5DF3"/>
    <w:rsid w:val="00FB7AFC"/>
    <w:rsid w:val="00FC1E27"/>
    <w:rsid w:val="00FD2202"/>
    <w:rsid w:val="00FE1780"/>
    <w:rsid w:val="00FF0E06"/>
    <w:rsid w:val="00FF4354"/>
    <w:rsid w:val="00FF6B99"/>
    <w:rsid w:val="00FF7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4C9F"/>
  <w15:docId w15:val="{8497B430-FADB-462F-891D-DF734A2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8BA"/>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87255"/>
    <w:pPr>
      <w:ind w:left="720" w:hanging="425"/>
      <w:contextualSpacing/>
    </w:pPr>
    <w:rPr>
      <w:lang w:eastAsia="en-US"/>
    </w:rPr>
  </w:style>
  <w:style w:type="paragraph" w:styleId="HTMLPreformatted">
    <w:name w:val="HTML Preformatted"/>
    <w:basedOn w:val="Normal"/>
    <w:link w:val="HTMLPreformattedChar"/>
    <w:uiPriority w:val="99"/>
    <w:semiHidden/>
    <w:unhideWhenUsed/>
    <w:rsid w:val="0088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87255"/>
    <w:rPr>
      <w:rFonts w:ascii="Courier New" w:eastAsia="Times New Roman" w:hAnsi="Courier New" w:cs="Courier New"/>
      <w:sz w:val="20"/>
      <w:szCs w:val="20"/>
      <w:lang w:val="it-IT"/>
    </w:rPr>
  </w:style>
  <w:style w:type="character" w:customStyle="1" w:styleId="y2iqfc">
    <w:name w:val="y2iqfc"/>
    <w:basedOn w:val="DefaultParagraphFont"/>
    <w:rsid w:val="00887255"/>
  </w:style>
  <w:style w:type="paragraph" w:styleId="NormalWeb">
    <w:name w:val="Normal (Web)"/>
    <w:basedOn w:val="Normal"/>
    <w:uiPriority w:val="99"/>
    <w:semiHidden/>
    <w:unhideWhenUsed/>
    <w:rsid w:val="00A21FE0"/>
    <w:pPr>
      <w:spacing w:before="100" w:beforeAutospacing="1" w:after="100" w:afterAutospacing="1"/>
    </w:pPr>
  </w:style>
  <w:style w:type="paragraph" w:styleId="Revision">
    <w:name w:val="Revision"/>
    <w:hidden/>
    <w:uiPriority w:val="99"/>
    <w:semiHidden/>
    <w:rsid w:val="00355DA8"/>
    <w:pPr>
      <w:spacing w:after="0" w:line="240" w:lineRule="auto"/>
    </w:pPr>
    <w:rPr>
      <w:rFonts w:ascii="Times New Roman" w:eastAsia="Times New Roman" w:hAnsi="Times New Roman" w:cs="Times New Roman"/>
      <w:sz w:val="24"/>
      <w:szCs w:val="24"/>
      <w:lang w:val="it-IT"/>
    </w:rPr>
  </w:style>
  <w:style w:type="paragraph" w:styleId="Header">
    <w:name w:val="header"/>
    <w:basedOn w:val="Normal"/>
    <w:link w:val="HeaderChar"/>
    <w:uiPriority w:val="99"/>
    <w:unhideWhenUsed/>
    <w:rsid w:val="00774218"/>
    <w:pPr>
      <w:tabs>
        <w:tab w:val="center" w:pos="4513"/>
        <w:tab w:val="right" w:pos="9026"/>
      </w:tabs>
    </w:pPr>
  </w:style>
  <w:style w:type="character" w:customStyle="1" w:styleId="HeaderChar">
    <w:name w:val="Header Char"/>
    <w:basedOn w:val="DefaultParagraphFont"/>
    <w:link w:val="Header"/>
    <w:uiPriority w:val="99"/>
    <w:rsid w:val="00774218"/>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774218"/>
    <w:pPr>
      <w:tabs>
        <w:tab w:val="center" w:pos="4513"/>
        <w:tab w:val="right" w:pos="9026"/>
      </w:tabs>
    </w:pPr>
  </w:style>
  <w:style w:type="character" w:customStyle="1" w:styleId="FooterChar">
    <w:name w:val="Footer Char"/>
    <w:basedOn w:val="DefaultParagraphFont"/>
    <w:link w:val="Footer"/>
    <w:uiPriority w:val="99"/>
    <w:rsid w:val="00774218"/>
    <w:rPr>
      <w:rFonts w:ascii="Times New Roman" w:eastAsia="Times New Roman" w:hAnsi="Times New Roman" w:cs="Times New Roman"/>
      <w:sz w:val="24"/>
      <w:szCs w:val="24"/>
      <w:lang w:val="it-IT"/>
    </w:rPr>
  </w:style>
  <w:style w:type="character" w:customStyle="1" w:styleId="UnresolvedMention1">
    <w:name w:val="Unresolved Mention1"/>
    <w:basedOn w:val="DefaultParagraphFont"/>
    <w:uiPriority w:val="99"/>
    <w:semiHidden/>
    <w:unhideWhenUsed/>
    <w:rsid w:val="00802A86"/>
    <w:rPr>
      <w:color w:val="605E5C"/>
      <w:shd w:val="clear" w:color="auto" w:fill="E1DFDD"/>
    </w:rPr>
  </w:style>
  <w:style w:type="paragraph" w:customStyle="1" w:styleId="Default">
    <w:name w:val="Default"/>
    <w:rsid w:val="00E5438E"/>
    <w:pPr>
      <w:autoSpaceDE w:val="0"/>
      <w:autoSpaceDN w:val="0"/>
      <w:adjustRightInd w:val="0"/>
      <w:spacing w:after="0" w:line="240" w:lineRule="auto"/>
      <w:ind w:left="425" w:hanging="850"/>
    </w:pPr>
    <w:rPr>
      <w:rFonts w:eastAsiaTheme="minorEastAsi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512">
      <w:bodyDiv w:val="1"/>
      <w:marLeft w:val="0"/>
      <w:marRight w:val="0"/>
      <w:marTop w:val="0"/>
      <w:marBottom w:val="0"/>
      <w:divBdr>
        <w:top w:val="none" w:sz="0" w:space="0" w:color="auto"/>
        <w:left w:val="none" w:sz="0" w:space="0" w:color="auto"/>
        <w:bottom w:val="none" w:sz="0" w:space="0" w:color="auto"/>
        <w:right w:val="none" w:sz="0" w:space="0" w:color="auto"/>
      </w:divBdr>
    </w:div>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373964607">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576986291">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672142918">
      <w:bodyDiv w:val="1"/>
      <w:marLeft w:val="0"/>
      <w:marRight w:val="0"/>
      <w:marTop w:val="0"/>
      <w:marBottom w:val="0"/>
      <w:divBdr>
        <w:top w:val="none" w:sz="0" w:space="0" w:color="auto"/>
        <w:left w:val="none" w:sz="0" w:space="0" w:color="auto"/>
        <w:bottom w:val="none" w:sz="0" w:space="0" w:color="auto"/>
        <w:right w:val="none" w:sz="0" w:space="0" w:color="auto"/>
      </w:divBdr>
    </w:div>
    <w:div w:id="816921259">
      <w:bodyDiv w:val="1"/>
      <w:marLeft w:val="0"/>
      <w:marRight w:val="0"/>
      <w:marTop w:val="0"/>
      <w:marBottom w:val="0"/>
      <w:divBdr>
        <w:top w:val="none" w:sz="0" w:space="0" w:color="auto"/>
        <w:left w:val="none" w:sz="0" w:space="0" w:color="auto"/>
        <w:bottom w:val="none" w:sz="0" w:space="0" w:color="auto"/>
        <w:right w:val="none" w:sz="0" w:space="0" w:color="auto"/>
      </w:divBdr>
    </w:div>
    <w:div w:id="866136941">
      <w:bodyDiv w:val="1"/>
      <w:marLeft w:val="0"/>
      <w:marRight w:val="0"/>
      <w:marTop w:val="0"/>
      <w:marBottom w:val="0"/>
      <w:divBdr>
        <w:top w:val="none" w:sz="0" w:space="0" w:color="auto"/>
        <w:left w:val="none" w:sz="0" w:space="0" w:color="auto"/>
        <w:bottom w:val="none" w:sz="0" w:space="0" w:color="auto"/>
        <w:right w:val="none" w:sz="0" w:space="0" w:color="auto"/>
      </w:divBdr>
    </w:div>
    <w:div w:id="985665850">
      <w:bodyDiv w:val="1"/>
      <w:marLeft w:val="0"/>
      <w:marRight w:val="0"/>
      <w:marTop w:val="0"/>
      <w:marBottom w:val="0"/>
      <w:divBdr>
        <w:top w:val="none" w:sz="0" w:space="0" w:color="auto"/>
        <w:left w:val="none" w:sz="0" w:space="0" w:color="auto"/>
        <w:bottom w:val="none" w:sz="0" w:space="0" w:color="auto"/>
        <w:right w:val="none" w:sz="0" w:space="0" w:color="auto"/>
      </w:divBdr>
    </w:div>
    <w:div w:id="1227187783">
      <w:bodyDiv w:val="1"/>
      <w:marLeft w:val="0"/>
      <w:marRight w:val="0"/>
      <w:marTop w:val="0"/>
      <w:marBottom w:val="0"/>
      <w:divBdr>
        <w:top w:val="none" w:sz="0" w:space="0" w:color="auto"/>
        <w:left w:val="none" w:sz="0" w:space="0" w:color="auto"/>
        <w:bottom w:val="none" w:sz="0" w:space="0" w:color="auto"/>
        <w:right w:val="none" w:sz="0" w:space="0" w:color="auto"/>
      </w:divBdr>
    </w:div>
    <w:div w:id="1267230166">
      <w:bodyDiv w:val="1"/>
      <w:marLeft w:val="0"/>
      <w:marRight w:val="0"/>
      <w:marTop w:val="0"/>
      <w:marBottom w:val="0"/>
      <w:divBdr>
        <w:top w:val="none" w:sz="0" w:space="0" w:color="auto"/>
        <w:left w:val="none" w:sz="0" w:space="0" w:color="auto"/>
        <w:bottom w:val="none" w:sz="0" w:space="0" w:color="auto"/>
        <w:right w:val="none" w:sz="0" w:space="0" w:color="auto"/>
      </w:divBdr>
    </w:div>
    <w:div w:id="1309432534">
      <w:bodyDiv w:val="1"/>
      <w:marLeft w:val="0"/>
      <w:marRight w:val="0"/>
      <w:marTop w:val="0"/>
      <w:marBottom w:val="0"/>
      <w:divBdr>
        <w:top w:val="none" w:sz="0" w:space="0" w:color="auto"/>
        <w:left w:val="none" w:sz="0" w:space="0" w:color="auto"/>
        <w:bottom w:val="none" w:sz="0" w:space="0" w:color="auto"/>
        <w:right w:val="none" w:sz="0" w:space="0" w:color="auto"/>
      </w:divBdr>
    </w:div>
    <w:div w:id="1346246162">
      <w:bodyDiv w:val="1"/>
      <w:marLeft w:val="0"/>
      <w:marRight w:val="0"/>
      <w:marTop w:val="0"/>
      <w:marBottom w:val="0"/>
      <w:divBdr>
        <w:top w:val="none" w:sz="0" w:space="0" w:color="auto"/>
        <w:left w:val="none" w:sz="0" w:space="0" w:color="auto"/>
        <w:bottom w:val="none" w:sz="0" w:space="0" w:color="auto"/>
        <w:right w:val="none" w:sz="0" w:space="0" w:color="auto"/>
      </w:divBdr>
    </w:div>
    <w:div w:id="1407457383">
      <w:bodyDiv w:val="1"/>
      <w:marLeft w:val="0"/>
      <w:marRight w:val="0"/>
      <w:marTop w:val="0"/>
      <w:marBottom w:val="0"/>
      <w:divBdr>
        <w:top w:val="none" w:sz="0" w:space="0" w:color="auto"/>
        <w:left w:val="none" w:sz="0" w:space="0" w:color="auto"/>
        <w:bottom w:val="none" w:sz="0" w:space="0" w:color="auto"/>
        <w:right w:val="none" w:sz="0" w:space="0" w:color="auto"/>
      </w:divBdr>
    </w:div>
    <w:div w:id="1414661486">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502506732">
      <w:bodyDiv w:val="1"/>
      <w:marLeft w:val="0"/>
      <w:marRight w:val="0"/>
      <w:marTop w:val="0"/>
      <w:marBottom w:val="0"/>
      <w:divBdr>
        <w:top w:val="none" w:sz="0" w:space="0" w:color="auto"/>
        <w:left w:val="none" w:sz="0" w:space="0" w:color="auto"/>
        <w:bottom w:val="none" w:sz="0" w:space="0" w:color="auto"/>
        <w:right w:val="none" w:sz="0" w:space="0" w:color="auto"/>
      </w:divBdr>
    </w:div>
    <w:div w:id="1517964295">
      <w:bodyDiv w:val="1"/>
      <w:marLeft w:val="0"/>
      <w:marRight w:val="0"/>
      <w:marTop w:val="0"/>
      <w:marBottom w:val="0"/>
      <w:divBdr>
        <w:top w:val="none" w:sz="0" w:space="0" w:color="auto"/>
        <w:left w:val="none" w:sz="0" w:space="0" w:color="auto"/>
        <w:bottom w:val="none" w:sz="0" w:space="0" w:color="auto"/>
        <w:right w:val="none" w:sz="0" w:space="0" w:color="auto"/>
      </w:divBdr>
    </w:div>
    <w:div w:id="1539126199">
      <w:bodyDiv w:val="1"/>
      <w:marLeft w:val="0"/>
      <w:marRight w:val="0"/>
      <w:marTop w:val="0"/>
      <w:marBottom w:val="0"/>
      <w:divBdr>
        <w:top w:val="none" w:sz="0" w:space="0" w:color="auto"/>
        <w:left w:val="none" w:sz="0" w:space="0" w:color="auto"/>
        <w:bottom w:val="none" w:sz="0" w:space="0" w:color="auto"/>
        <w:right w:val="none" w:sz="0" w:space="0" w:color="auto"/>
      </w:divBdr>
    </w:div>
    <w:div w:id="1622034390">
      <w:bodyDiv w:val="1"/>
      <w:marLeft w:val="0"/>
      <w:marRight w:val="0"/>
      <w:marTop w:val="0"/>
      <w:marBottom w:val="0"/>
      <w:divBdr>
        <w:top w:val="none" w:sz="0" w:space="0" w:color="auto"/>
        <w:left w:val="none" w:sz="0" w:space="0" w:color="auto"/>
        <w:bottom w:val="none" w:sz="0" w:space="0" w:color="auto"/>
        <w:right w:val="none" w:sz="0" w:space="0" w:color="auto"/>
      </w:divBdr>
    </w:div>
    <w:div w:id="1630084116">
      <w:bodyDiv w:val="1"/>
      <w:marLeft w:val="0"/>
      <w:marRight w:val="0"/>
      <w:marTop w:val="0"/>
      <w:marBottom w:val="0"/>
      <w:divBdr>
        <w:top w:val="none" w:sz="0" w:space="0" w:color="auto"/>
        <w:left w:val="none" w:sz="0" w:space="0" w:color="auto"/>
        <w:bottom w:val="none" w:sz="0" w:space="0" w:color="auto"/>
        <w:right w:val="none" w:sz="0" w:space="0" w:color="auto"/>
      </w:divBdr>
      <w:divsChild>
        <w:div w:id="864320239">
          <w:marLeft w:val="0"/>
          <w:marRight w:val="0"/>
          <w:marTop w:val="0"/>
          <w:marBottom w:val="0"/>
          <w:divBdr>
            <w:top w:val="none" w:sz="0" w:space="0" w:color="auto"/>
            <w:left w:val="none" w:sz="0" w:space="0" w:color="auto"/>
            <w:bottom w:val="none" w:sz="0" w:space="0" w:color="auto"/>
            <w:right w:val="none" w:sz="0" w:space="0" w:color="auto"/>
          </w:divBdr>
        </w:div>
      </w:divsChild>
    </w:div>
    <w:div w:id="1663465861">
      <w:bodyDiv w:val="1"/>
      <w:marLeft w:val="0"/>
      <w:marRight w:val="0"/>
      <w:marTop w:val="0"/>
      <w:marBottom w:val="0"/>
      <w:divBdr>
        <w:top w:val="none" w:sz="0" w:space="0" w:color="auto"/>
        <w:left w:val="none" w:sz="0" w:space="0" w:color="auto"/>
        <w:bottom w:val="none" w:sz="0" w:space="0" w:color="auto"/>
        <w:right w:val="none" w:sz="0" w:space="0" w:color="auto"/>
      </w:divBdr>
    </w:div>
    <w:div w:id="1755860330">
      <w:bodyDiv w:val="1"/>
      <w:marLeft w:val="0"/>
      <w:marRight w:val="0"/>
      <w:marTop w:val="0"/>
      <w:marBottom w:val="0"/>
      <w:divBdr>
        <w:top w:val="none" w:sz="0" w:space="0" w:color="auto"/>
        <w:left w:val="none" w:sz="0" w:space="0" w:color="auto"/>
        <w:bottom w:val="none" w:sz="0" w:space="0" w:color="auto"/>
        <w:right w:val="none" w:sz="0" w:space="0" w:color="auto"/>
      </w:divBdr>
    </w:div>
    <w:div w:id="1811898185">
      <w:bodyDiv w:val="1"/>
      <w:marLeft w:val="0"/>
      <w:marRight w:val="0"/>
      <w:marTop w:val="0"/>
      <w:marBottom w:val="0"/>
      <w:divBdr>
        <w:top w:val="none" w:sz="0" w:space="0" w:color="auto"/>
        <w:left w:val="none" w:sz="0" w:space="0" w:color="auto"/>
        <w:bottom w:val="none" w:sz="0" w:space="0" w:color="auto"/>
        <w:right w:val="none" w:sz="0" w:space="0" w:color="auto"/>
      </w:divBdr>
    </w:div>
    <w:div w:id="1812207282">
      <w:bodyDiv w:val="1"/>
      <w:marLeft w:val="0"/>
      <w:marRight w:val="0"/>
      <w:marTop w:val="0"/>
      <w:marBottom w:val="0"/>
      <w:divBdr>
        <w:top w:val="none" w:sz="0" w:space="0" w:color="auto"/>
        <w:left w:val="none" w:sz="0" w:space="0" w:color="auto"/>
        <w:bottom w:val="none" w:sz="0" w:space="0" w:color="auto"/>
        <w:right w:val="none" w:sz="0" w:space="0" w:color="auto"/>
      </w:divBdr>
    </w:div>
    <w:div w:id="1908344587">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59294575">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 w:id="2056082775">
      <w:bodyDiv w:val="1"/>
      <w:marLeft w:val="0"/>
      <w:marRight w:val="0"/>
      <w:marTop w:val="0"/>
      <w:marBottom w:val="0"/>
      <w:divBdr>
        <w:top w:val="none" w:sz="0" w:space="0" w:color="auto"/>
        <w:left w:val="none" w:sz="0" w:space="0" w:color="auto"/>
        <w:bottom w:val="none" w:sz="0" w:space="0" w:color="auto"/>
        <w:right w:val="none" w:sz="0" w:space="0" w:color="auto"/>
      </w:divBdr>
    </w:div>
    <w:div w:id="2078283904">
      <w:bodyDiv w:val="1"/>
      <w:marLeft w:val="0"/>
      <w:marRight w:val="0"/>
      <w:marTop w:val="0"/>
      <w:marBottom w:val="0"/>
      <w:divBdr>
        <w:top w:val="none" w:sz="0" w:space="0" w:color="auto"/>
        <w:left w:val="none" w:sz="0" w:space="0" w:color="auto"/>
        <w:bottom w:val="none" w:sz="0" w:space="0" w:color="auto"/>
        <w:right w:val="none" w:sz="0" w:space="0" w:color="auto"/>
      </w:divBdr>
    </w:div>
    <w:div w:id="2110153338">
      <w:bodyDiv w:val="1"/>
      <w:marLeft w:val="0"/>
      <w:marRight w:val="0"/>
      <w:marTop w:val="0"/>
      <w:marBottom w:val="0"/>
      <w:divBdr>
        <w:top w:val="none" w:sz="0" w:space="0" w:color="auto"/>
        <w:left w:val="none" w:sz="0" w:space="0" w:color="auto"/>
        <w:bottom w:val="none" w:sz="0" w:space="0" w:color="auto"/>
        <w:right w:val="none" w:sz="0" w:space="0" w:color="auto"/>
      </w:divBdr>
    </w:div>
    <w:div w:id="213575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432E-C42B-4331-BFA1-A7D52464F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84F1A4-1503-4E2D-B1EE-844B29E09CB5}">
  <ds:schemaRefs>
    <ds:schemaRef ds:uri="http://schemas.microsoft.com/sharepoint/v3/contenttype/forms"/>
  </ds:schemaRefs>
</ds:datastoreItem>
</file>

<file path=customXml/itemProps4.xml><?xml version="1.0" encoding="utf-8"?>
<ds:datastoreItem xmlns:ds="http://schemas.openxmlformats.org/officeDocument/2006/customXml" ds:itemID="{F4687331-28A9-4E8D-97B4-FAE41946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FA3CE-BE99-EF49-ACB9-35C13F0B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6509</Characters>
  <Application>Microsoft Office Word</Application>
  <DocSecurity>0</DocSecurity>
  <Lines>54</Lines>
  <Paragraphs>15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courouble</dc:creator>
  <cp:lastModifiedBy>deborah.murith@outlook.com</cp:lastModifiedBy>
  <cp:revision>2</cp:revision>
  <cp:lastPrinted>2022-08-11T16:34:00Z</cp:lastPrinted>
  <dcterms:created xsi:type="dcterms:W3CDTF">2022-11-12T10:30:00Z</dcterms:created>
  <dcterms:modified xsi:type="dcterms:W3CDTF">2022-11-12T10:30:00Z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