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226AE" w14:textId="3CB6EED9" w:rsidR="00681CF5" w:rsidRPr="00681CF5" w:rsidRDefault="009314E8" w:rsidP="00681CF5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CA"/>
        </w:rPr>
      </w:pPr>
      <w:bookmarkStart w:id="0" w:name="_GoBack"/>
      <w:bookmarkEnd w:id="0"/>
      <w:r w:rsidRPr="00681CF5">
        <w:rPr>
          <w:rFonts w:eastAsia="Times New Roman" w:cstheme="maj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0018BCA" wp14:editId="165CA9EA">
            <wp:simplePos x="0" y="0"/>
            <wp:positionH relativeFrom="column">
              <wp:posOffset>-190500</wp:posOffset>
            </wp:positionH>
            <wp:positionV relativeFrom="page">
              <wp:posOffset>482600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1" w:rsidRPr="00681CF5">
        <w:rPr>
          <w:rFonts w:eastAsia="Times New Roman" w:cstheme="majorHAnsi"/>
          <w:b/>
          <w:bCs/>
          <w:sz w:val="24"/>
          <w:szCs w:val="24"/>
          <w:lang w:val="fr-CA"/>
        </w:rPr>
        <w:t>1</w:t>
      </w:r>
      <w:r w:rsidR="00917C5B" w:rsidRPr="00681CF5">
        <w:rPr>
          <w:rFonts w:eastAsia="Times New Roman" w:cstheme="majorHAnsi"/>
          <w:b/>
          <w:bCs/>
          <w:sz w:val="24"/>
          <w:szCs w:val="24"/>
          <w:lang w:val="fr-CA"/>
        </w:rPr>
        <w:t>3</w:t>
      </w:r>
      <w:r w:rsidR="00681CF5" w:rsidRPr="00681CF5">
        <w:rPr>
          <w:rFonts w:eastAsia="Times New Roman" w:cstheme="majorHAnsi"/>
          <w:b/>
          <w:bCs/>
          <w:sz w:val="24"/>
          <w:szCs w:val="24"/>
          <w:vertAlign w:val="superscript"/>
          <w:lang w:val="fr-CA"/>
        </w:rPr>
        <w:t>e</w:t>
      </w:r>
      <w:r w:rsidR="00917C5B" w:rsidRPr="00681CF5">
        <w:rPr>
          <w:rFonts w:eastAsia="Times New Roman" w:cstheme="majorHAnsi"/>
          <w:b/>
          <w:bCs/>
          <w:sz w:val="24"/>
          <w:szCs w:val="24"/>
          <w:lang w:val="fr-CA"/>
        </w:rPr>
        <w:t xml:space="preserve"> </w:t>
      </w:r>
      <w:r w:rsidR="00681CF5" w:rsidRPr="00681CF5">
        <w:rPr>
          <w:rFonts w:eastAsia="Times New Roman" w:cstheme="majorHAnsi"/>
          <w:b/>
          <w:bCs/>
          <w:sz w:val="24"/>
          <w:szCs w:val="24"/>
          <w:lang w:val="fr-CA"/>
        </w:rPr>
        <w:t xml:space="preserve">Session de la Conférence des Parties contractantes </w:t>
      </w:r>
    </w:p>
    <w:p w14:paraId="70B29821" w14:textId="77777777" w:rsidR="00681CF5" w:rsidRPr="00681CF5" w:rsidRDefault="00681CF5" w:rsidP="00681CF5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CA"/>
        </w:rPr>
      </w:pPr>
      <w:r w:rsidRPr="00681CF5">
        <w:rPr>
          <w:rFonts w:eastAsia="Times New Roman" w:cstheme="majorHAnsi"/>
          <w:b/>
          <w:bCs/>
          <w:sz w:val="24"/>
          <w:szCs w:val="24"/>
          <w:lang w:val="fr-CA"/>
        </w:rPr>
        <w:t xml:space="preserve">à la Convention de Ramsar sur les zones humides </w:t>
      </w:r>
    </w:p>
    <w:p w14:paraId="0E832FAA" w14:textId="77777777" w:rsidR="00681CF5" w:rsidRPr="00681CF5" w:rsidRDefault="00681CF5" w:rsidP="00681CF5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CA"/>
        </w:rPr>
      </w:pPr>
    </w:p>
    <w:p w14:paraId="59C84208" w14:textId="2F9DC946" w:rsidR="00681CF5" w:rsidRPr="00681CF5" w:rsidRDefault="00681CF5" w:rsidP="00681CF5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CA"/>
        </w:rPr>
      </w:pPr>
      <w:r w:rsidRPr="00681CF5">
        <w:rPr>
          <w:rFonts w:eastAsia="Times New Roman" w:cstheme="majorHAnsi"/>
          <w:b/>
          <w:bCs/>
          <w:sz w:val="24"/>
          <w:szCs w:val="24"/>
          <w:lang w:val="fr-CA"/>
        </w:rPr>
        <w:t>« Les zones humides pour un avenir urbain durable »</w:t>
      </w:r>
    </w:p>
    <w:p w14:paraId="02B1A673" w14:textId="729A0C5D" w:rsidR="00917C5B" w:rsidRPr="00681CF5" w:rsidRDefault="00681CF5" w:rsidP="00681CF5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CA"/>
        </w:rPr>
      </w:pPr>
      <w:r w:rsidRPr="00681CF5">
        <w:rPr>
          <w:rFonts w:eastAsia="Times New Roman" w:cstheme="majorHAnsi"/>
          <w:b/>
          <w:bCs/>
          <w:sz w:val="24"/>
          <w:szCs w:val="24"/>
          <w:lang w:val="fr-CA"/>
        </w:rPr>
        <w:t>Dubaï, Émirats arabes unis, 21 au 29 octobre 2018</w:t>
      </w:r>
    </w:p>
    <w:p w14:paraId="744B28F2" w14:textId="77777777" w:rsidR="002C31D1" w:rsidRPr="00681CF5" w:rsidRDefault="002C31D1" w:rsidP="00F95E19">
      <w:pPr>
        <w:snapToGrid w:val="0"/>
        <w:spacing w:after="0" w:line="240" w:lineRule="auto"/>
        <w:rPr>
          <w:b/>
          <w:sz w:val="28"/>
          <w:szCs w:val="28"/>
          <w:lang w:val="fr-CA"/>
        </w:rPr>
      </w:pPr>
    </w:p>
    <w:p w14:paraId="026EBB57" w14:textId="77777777" w:rsidR="00917C5B" w:rsidRPr="00681CF5" w:rsidRDefault="00917C5B" w:rsidP="00F95E19">
      <w:pPr>
        <w:snapToGrid w:val="0"/>
        <w:spacing w:after="0" w:line="240" w:lineRule="auto"/>
        <w:rPr>
          <w:b/>
          <w:sz w:val="28"/>
          <w:szCs w:val="28"/>
          <w:lang w:val="fr-CA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917C5B" w:rsidRPr="00681CF5" w14:paraId="71BCC737" w14:textId="77777777" w:rsidTr="007016A3">
        <w:tc>
          <w:tcPr>
            <w:tcW w:w="9360" w:type="dxa"/>
          </w:tcPr>
          <w:p w14:paraId="6D15A08A" w14:textId="75172C78" w:rsidR="00917C5B" w:rsidRPr="00681CF5" w:rsidRDefault="00917C5B" w:rsidP="00153856">
            <w:pPr>
              <w:snapToGrid w:val="0"/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fr-CA"/>
              </w:rPr>
            </w:pPr>
            <w:r w:rsidRPr="00681CF5">
              <w:rPr>
                <w:rFonts w:eastAsia="Times New Roman" w:cstheme="majorHAnsi"/>
                <w:b/>
                <w:bCs/>
                <w:sz w:val="24"/>
                <w:szCs w:val="24"/>
                <w:lang w:val="fr-CA"/>
              </w:rPr>
              <w:t xml:space="preserve">Ramsar COP13 </w:t>
            </w:r>
            <w:r w:rsidR="00153856" w:rsidRPr="00681CF5">
              <w:rPr>
                <w:rFonts w:eastAsia="Times New Roman" w:cstheme="majorHAnsi"/>
                <w:b/>
                <w:bCs/>
                <w:sz w:val="24"/>
                <w:szCs w:val="24"/>
                <w:lang w:val="fr-CA"/>
              </w:rPr>
              <w:t>Rep.9</w:t>
            </w:r>
          </w:p>
        </w:tc>
      </w:tr>
    </w:tbl>
    <w:p w14:paraId="72338E46" w14:textId="77777777" w:rsidR="00917C5B" w:rsidRPr="00681CF5" w:rsidRDefault="00917C5B" w:rsidP="00F95E19">
      <w:pPr>
        <w:snapToGrid w:val="0"/>
        <w:spacing w:after="0" w:line="240" w:lineRule="auto"/>
        <w:rPr>
          <w:b/>
          <w:sz w:val="28"/>
          <w:szCs w:val="28"/>
          <w:lang w:val="fr-CA"/>
        </w:rPr>
      </w:pPr>
    </w:p>
    <w:p w14:paraId="3EE61907" w14:textId="1C12555D" w:rsidR="00917C5B" w:rsidRPr="00681CF5" w:rsidRDefault="00D809A3" w:rsidP="006E7E36">
      <w:pPr>
        <w:snapToGrid w:val="0"/>
        <w:spacing w:after="0" w:line="240" w:lineRule="auto"/>
        <w:jc w:val="center"/>
        <w:rPr>
          <w:b/>
          <w:sz w:val="28"/>
          <w:szCs w:val="28"/>
          <w:lang w:val="fr-CA"/>
        </w:rPr>
      </w:pPr>
      <w:r w:rsidRPr="00681CF5">
        <w:rPr>
          <w:b/>
          <w:sz w:val="28"/>
          <w:szCs w:val="28"/>
          <w:lang w:val="fr-CA"/>
        </w:rPr>
        <w:t>Projet de rapport quotidien</w:t>
      </w:r>
    </w:p>
    <w:p w14:paraId="72452640" w14:textId="7FBEDBB1" w:rsidR="002C31D1" w:rsidRPr="00681CF5" w:rsidRDefault="00D809A3" w:rsidP="006E7E36">
      <w:pPr>
        <w:snapToGrid w:val="0"/>
        <w:spacing w:after="0" w:line="240" w:lineRule="auto"/>
        <w:jc w:val="center"/>
        <w:rPr>
          <w:b/>
          <w:sz w:val="28"/>
          <w:szCs w:val="28"/>
          <w:lang w:val="fr-CA"/>
        </w:rPr>
      </w:pPr>
      <w:r w:rsidRPr="00681CF5">
        <w:rPr>
          <w:b/>
          <w:sz w:val="28"/>
          <w:szCs w:val="28"/>
          <w:lang w:val="fr-CA"/>
        </w:rPr>
        <w:t>Jour</w:t>
      </w:r>
      <w:r w:rsidR="002C31D1" w:rsidRPr="00681CF5">
        <w:rPr>
          <w:b/>
          <w:sz w:val="28"/>
          <w:szCs w:val="28"/>
          <w:lang w:val="fr-CA"/>
        </w:rPr>
        <w:t xml:space="preserve"> </w:t>
      </w:r>
      <w:r w:rsidR="00BF5E29" w:rsidRPr="00681CF5">
        <w:rPr>
          <w:b/>
          <w:sz w:val="28"/>
          <w:szCs w:val="28"/>
          <w:lang w:val="fr-CA"/>
        </w:rPr>
        <w:t>6</w:t>
      </w:r>
      <w:r w:rsidR="002C31D1" w:rsidRPr="00681CF5">
        <w:rPr>
          <w:b/>
          <w:sz w:val="28"/>
          <w:szCs w:val="28"/>
          <w:lang w:val="fr-CA"/>
        </w:rPr>
        <w:t xml:space="preserve"> – </w:t>
      </w:r>
      <w:r w:rsidRPr="00681CF5">
        <w:rPr>
          <w:b/>
          <w:sz w:val="28"/>
          <w:szCs w:val="28"/>
          <w:lang w:val="fr-CA"/>
        </w:rPr>
        <w:t>Dimanche</w:t>
      </w:r>
      <w:r w:rsidR="002C31D1" w:rsidRPr="00681CF5">
        <w:rPr>
          <w:b/>
          <w:sz w:val="28"/>
          <w:szCs w:val="28"/>
          <w:lang w:val="fr-CA"/>
        </w:rPr>
        <w:t xml:space="preserve"> 2</w:t>
      </w:r>
      <w:r w:rsidR="00BF5E29" w:rsidRPr="00681CF5">
        <w:rPr>
          <w:b/>
          <w:sz w:val="28"/>
          <w:szCs w:val="28"/>
          <w:lang w:val="fr-CA"/>
        </w:rPr>
        <w:t>8</w:t>
      </w:r>
      <w:r w:rsidR="002C31D1" w:rsidRPr="00681CF5">
        <w:rPr>
          <w:b/>
          <w:sz w:val="28"/>
          <w:szCs w:val="28"/>
          <w:lang w:val="fr-CA"/>
        </w:rPr>
        <w:t xml:space="preserve"> </w:t>
      </w:r>
      <w:r w:rsidRPr="00681CF5">
        <w:rPr>
          <w:b/>
          <w:sz w:val="28"/>
          <w:szCs w:val="28"/>
          <w:lang w:val="fr-CA"/>
        </w:rPr>
        <w:t>o</w:t>
      </w:r>
      <w:r w:rsidR="002C31D1" w:rsidRPr="00681CF5">
        <w:rPr>
          <w:b/>
          <w:sz w:val="28"/>
          <w:szCs w:val="28"/>
          <w:lang w:val="fr-CA"/>
        </w:rPr>
        <w:t>ctob</w:t>
      </w:r>
      <w:r w:rsidRPr="00681CF5">
        <w:rPr>
          <w:b/>
          <w:sz w:val="28"/>
          <w:szCs w:val="28"/>
          <w:lang w:val="fr-CA"/>
        </w:rPr>
        <w:t>re</w:t>
      </w:r>
      <w:r w:rsidR="002C31D1" w:rsidRPr="00681CF5">
        <w:rPr>
          <w:b/>
          <w:sz w:val="28"/>
          <w:szCs w:val="28"/>
          <w:lang w:val="fr-CA"/>
        </w:rPr>
        <w:t xml:space="preserve"> (</w:t>
      </w:r>
      <w:r w:rsidRPr="00681CF5">
        <w:rPr>
          <w:b/>
          <w:sz w:val="28"/>
          <w:szCs w:val="28"/>
          <w:lang w:val="fr-CA"/>
        </w:rPr>
        <w:t>Séance plénière du matin</w:t>
      </w:r>
      <w:r w:rsidR="002C31D1" w:rsidRPr="00681CF5">
        <w:rPr>
          <w:b/>
          <w:sz w:val="28"/>
          <w:szCs w:val="28"/>
          <w:lang w:val="fr-CA"/>
        </w:rPr>
        <w:t>)</w:t>
      </w:r>
    </w:p>
    <w:p w14:paraId="61D966B9" w14:textId="77777777" w:rsidR="002C31D1" w:rsidRPr="00681CF5" w:rsidRDefault="002C31D1" w:rsidP="00F95E19">
      <w:pPr>
        <w:snapToGrid w:val="0"/>
        <w:spacing w:after="0" w:line="240" w:lineRule="auto"/>
        <w:rPr>
          <w:rFonts w:asciiTheme="majorHAnsi" w:hAnsiTheme="majorHAnsi"/>
          <w:b/>
          <w:lang w:val="fr-CA"/>
        </w:rPr>
      </w:pPr>
    </w:p>
    <w:p w14:paraId="6C46C29D" w14:textId="77777777" w:rsidR="002C31D1" w:rsidRPr="00681CF5" w:rsidRDefault="002C31D1" w:rsidP="00F95E19">
      <w:pPr>
        <w:snapToGrid w:val="0"/>
        <w:spacing w:after="0" w:line="240" w:lineRule="auto"/>
        <w:rPr>
          <w:rFonts w:asciiTheme="majorHAnsi" w:hAnsiTheme="majorHAnsi"/>
          <w:b/>
          <w:lang w:val="fr-CA"/>
        </w:rPr>
      </w:pPr>
    </w:p>
    <w:p w14:paraId="71A4E117" w14:textId="7D59B863" w:rsidR="002C31D1" w:rsidRPr="00681CF5" w:rsidRDefault="00D809A3" w:rsidP="00F95E19">
      <w:pPr>
        <w:snapToGrid w:val="0"/>
        <w:spacing w:after="0" w:line="240" w:lineRule="auto"/>
        <w:rPr>
          <w:rFonts w:asciiTheme="minorHAnsi" w:hAnsiTheme="minorHAnsi" w:cstheme="minorHAnsi"/>
          <w:b/>
          <w:lang w:val="fr-CA"/>
        </w:rPr>
      </w:pPr>
      <w:r w:rsidRPr="00681CF5">
        <w:rPr>
          <w:rFonts w:asciiTheme="minorHAnsi" w:hAnsiTheme="minorHAnsi" w:cstheme="minorHAnsi"/>
          <w:b/>
          <w:lang w:val="fr-CA"/>
        </w:rPr>
        <w:t>Dimanche</w:t>
      </w:r>
      <w:r w:rsidR="00285FB8" w:rsidRPr="00681CF5">
        <w:rPr>
          <w:rFonts w:asciiTheme="minorHAnsi" w:hAnsiTheme="minorHAnsi" w:cstheme="minorHAnsi"/>
          <w:b/>
          <w:lang w:val="fr-CA"/>
        </w:rPr>
        <w:t xml:space="preserve"> </w:t>
      </w:r>
      <w:r w:rsidR="002C31D1" w:rsidRPr="00681CF5">
        <w:rPr>
          <w:rFonts w:asciiTheme="minorHAnsi" w:hAnsiTheme="minorHAnsi" w:cstheme="minorHAnsi"/>
          <w:b/>
          <w:lang w:val="fr-CA"/>
        </w:rPr>
        <w:t>2</w:t>
      </w:r>
      <w:r w:rsidR="009C5A4E" w:rsidRPr="00681CF5">
        <w:rPr>
          <w:rFonts w:asciiTheme="minorHAnsi" w:hAnsiTheme="minorHAnsi" w:cstheme="minorHAnsi"/>
          <w:b/>
          <w:lang w:val="fr-CA"/>
        </w:rPr>
        <w:t>8</w:t>
      </w:r>
      <w:r w:rsidR="002C31D1" w:rsidRPr="00681CF5">
        <w:rPr>
          <w:rFonts w:asciiTheme="minorHAnsi" w:hAnsiTheme="minorHAnsi" w:cstheme="minorHAnsi"/>
          <w:b/>
          <w:lang w:val="fr-CA"/>
        </w:rPr>
        <w:t xml:space="preserve"> </w:t>
      </w:r>
      <w:r w:rsidRPr="00681CF5">
        <w:rPr>
          <w:rFonts w:asciiTheme="minorHAnsi" w:hAnsiTheme="minorHAnsi" w:cstheme="minorHAnsi"/>
          <w:b/>
          <w:lang w:val="fr-CA"/>
        </w:rPr>
        <w:t>o</w:t>
      </w:r>
      <w:r w:rsidR="002C31D1" w:rsidRPr="00681CF5">
        <w:rPr>
          <w:rFonts w:asciiTheme="minorHAnsi" w:hAnsiTheme="minorHAnsi" w:cstheme="minorHAnsi"/>
          <w:b/>
          <w:lang w:val="fr-CA"/>
        </w:rPr>
        <w:t>ctob</w:t>
      </w:r>
      <w:r w:rsidRPr="00681CF5">
        <w:rPr>
          <w:rFonts w:asciiTheme="minorHAnsi" w:hAnsiTheme="minorHAnsi" w:cstheme="minorHAnsi"/>
          <w:b/>
          <w:lang w:val="fr-CA"/>
        </w:rPr>
        <w:t>re</w:t>
      </w:r>
      <w:r w:rsidR="002C31D1" w:rsidRPr="00681CF5">
        <w:rPr>
          <w:rFonts w:asciiTheme="minorHAnsi" w:hAnsiTheme="minorHAnsi" w:cstheme="minorHAnsi"/>
          <w:b/>
          <w:lang w:val="fr-CA"/>
        </w:rPr>
        <w:t xml:space="preserve"> 2018</w:t>
      </w:r>
    </w:p>
    <w:p w14:paraId="5D5C2A76" w14:textId="77777777" w:rsidR="002C31D1" w:rsidRPr="00681CF5" w:rsidRDefault="002C31D1" w:rsidP="00F95E19">
      <w:pPr>
        <w:snapToGrid w:val="0"/>
        <w:spacing w:after="0" w:line="240" w:lineRule="auto"/>
        <w:rPr>
          <w:b/>
          <w:bCs/>
          <w:lang w:val="fr-CA"/>
        </w:rPr>
      </w:pPr>
    </w:p>
    <w:p w14:paraId="2E523675" w14:textId="2A450A7F" w:rsidR="002C31D1" w:rsidRPr="00681CF5" w:rsidRDefault="00285FB8" w:rsidP="00F95E19">
      <w:pPr>
        <w:snapToGrid w:val="0"/>
        <w:spacing w:after="0" w:line="240" w:lineRule="auto"/>
        <w:rPr>
          <w:b/>
          <w:bCs/>
          <w:lang w:val="fr-CA"/>
        </w:rPr>
      </w:pPr>
      <w:r w:rsidRPr="00681CF5">
        <w:rPr>
          <w:b/>
          <w:bCs/>
          <w:lang w:val="fr-CA"/>
        </w:rPr>
        <w:t>1</w:t>
      </w:r>
      <w:r w:rsidR="00BF5E29" w:rsidRPr="00681CF5">
        <w:rPr>
          <w:b/>
          <w:bCs/>
          <w:lang w:val="fr-CA"/>
        </w:rPr>
        <w:t>0</w:t>
      </w:r>
      <w:r w:rsidR="00E92704" w:rsidRPr="00681CF5">
        <w:rPr>
          <w:b/>
          <w:bCs/>
          <w:lang w:val="fr-CA"/>
        </w:rPr>
        <w:t>.</w:t>
      </w:r>
      <w:r w:rsidR="00974B2F" w:rsidRPr="00681CF5">
        <w:rPr>
          <w:b/>
          <w:bCs/>
          <w:lang w:val="fr-CA"/>
        </w:rPr>
        <w:t>15</w:t>
      </w:r>
      <w:r w:rsidR="00681CF5">
        <w:rPr>
          <w:b/>
          <w:bCs/>
          <w:lang w:val="fr-CA"/>
        </w:rPr>
        <w:t xml:space="preserve"> </w:t>
      </w:r>
      <w:r w:rsidR="00E92704" w:rsidRPr="00681CF5">
        <w:rPr>
          <w:b/>
          <w:bCs/>
          <w:lang w:val="fr-CA"/>
        </w:rPr>
        <w:t>–</w:t>
      </w:r>
      <w:r w:rsidR="009855FD" w:rsidRPr="00681CF5">
        <w:rPr>
          <w:b/>
          <w:bCs/>
          <w:lang w:val="fr-CA"/>
        </w:rPr>
        <w:t xml:space="preserve"> </w:t>
      </w:r>
      <w:r w:rsidR="009C5A4E" w:rsidRPr="00681CF5">
        <w:rPr>
          <w:b/>
          <w:bCs/>
          <w:lang w:val="fr-CA"/>
        </w:rPr>
        <w:t>12.00</w:t>
      </w:r>
      <w:r w:rsidR="009855FD" w:rsidRPr="00681CF5">
        <w:rPr>
          <w:b/>
          <w:bCs/>
          <w:lang w:val="fr-CA"/>
        </w:rPr>
        <w:t xml:space="preserve"> </w:t>
      </w:r>
      <w:r w:rsidR="00D809A3" w:rsidRPr="00681CF5">
        <w:rPr>
          <w:b/>
          <w:bCs/>
          <w:lang w:val="fr-CA"/>
        </w:rPr>
        <w:t>Séance plénière</w:t>
      </w:r>
    </w:p>
    <w:p w14:paraId="464DB8FD" w14:textId="77777777" w:rsidR="00BF5E29" w:rsidRPr="00681CF5" w:rsidRDefault="00BF5E29" w:rsidP="00F95E19">
      <w:pPr>
        <w:snapToGrid w:val="0"/>
        <w:spacing w:after="0" w:line="240" w:lineRule="auto"/>
        <w:ind w:left="426"/>
        <w:rPr>
          <w:rFonts w:asciiTheme="minorHAnsi" w:hAnsiTheme="minorHAnsi" w:cstheme="minorHAnsi"/>
          <w:b/>
          <w:lang w:val="fr-CA"/>
        </w:rPr>
      </w:pPr>
    </w:p>
    <w:p w14:paraId="2EBEABDC" w14:textId="3AA65487" w:rsidR="00BF5E29" w:rsidRPr="00681CF5" w:rsidRDefault="00D809A3" w:rsidP="00F95E1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lang w:val="fr-CA"/>
        </w:rPr>
      </w:pPr>
      <w:r w:rsidRPr="00681CF5">
        <w:rPr>
          <w:rFonts w:cs="Calibri"/>
          <w:b/>
          <w:bCs/>
          <w:lang w:val="fr-CA"/>
        </w:rPr>
        <w:t>Point</w:t>
      </w:r>
      <w:r w:rsidR="00BF5E29" w:rsidRPr="00681CF5">
        <w:rPr>
          <w:rFonts w:cs="Calibri"/>
          <w:b/>
          <w:bCs/>
          <w:lang w:val="fr-CA"/>
        </w:rPr>
        <w:t xml:space="preserve"> 19</w:t>
      </w:r>
      <w:r w:rsidRPr="00681CF5">
        <w:rPr>
          <w:rFonts w:cs="Calibri"/>
          <w:b/>
          <w:bCs/>
          <w:lang w:val="fr-CA"/>
        </w:rPr>
        <w:t xml:space="preserve"> de l’ordre du jour </w:t>
      </w:r>
      <w:r w:rsidR="00BF5E29" w:rsidRPr="00681CF5">
        <w:rPr>
          <w:rFonts w:cs="Calibri"/>
          <w:b/>
          <w:bCs/>
          <w:lang w:val="fr-CA"/>
        </w:rPr>
        <w:t>: R</w:t>
      </w:r>
      <w:r w:rsidRPr="00681CF5">
        <w:rPr>
          <w:rFonts w:cs="Calibri"/>
          <w:b/>
          <w:bCs/>
          <w:lang w:val="fr-CA"/>
        </w:rPr>
        <w:t>ap</w:t>
      </w:r>
      <w:r w:rsidR="00BF5E29" w:rsidRPr="00681CF5">
        <w:rPr>
          <w:rFonts w:cs="Calibri"/>
          <w:b/>
          <w:bCs/>
          <w:lang w:val="fr-CA"/>
        </w:rPr>
        <w:t xml:space="preserve">port </w:t>
      </w:r>
      <w:r w:rsidRPr="00681CF5">
        <w:rPr>
          <w:rFonts w:cs="Calibri"/>
          <w:b/>
          <w:bCs/>
          <w:lang w:val="fr-CA"/>
        </w:rPr>
        <w:t xml:space="preserve">du Comité de </w:t>
      </w:r>
      <w:r w:rsidR="00681CF5" w:rsidRPr="00681CF5">
        <w:rPr>
          <w:rFonts w:cs="Calibri"/>
          <w:b/>
          <w:bCs/>
          <w:lang w:val="fr-CA"/>
        </w:rPr>
        <w:t>vérification</w:t>
      </w:r>
      <w:r w:rsidRPr="00681CF5">
        <w:rPr>
          <w:rFonts w:cs="Calibri"/>
          <w:b/>
          <w:bCs/>
          <w:lang w:val="fr-CA"/>
        </w:rPr>
        <w:t xml:space="preserve"> des pouvoirs</w:t>
      </w:r>
      <w:r w:rsidR="00BF5E29" w:rsidRPr="00681CF5">
        <w:rPr>
          <w:rFonts w:cs="Calibri"/>
          <w:b/>
          <w:bCs/>
          <w:lang w:val="fr-CA"/>
        </w:rPr>
        <w:t xml:space="preserve"> </w:t>
      </w:r>
      <w:r w:rsidR="00BF5E29" w:rsidRPr="00096B94">
        <w:rPr>
          <w:rFonts w:cs="Calibri"/>
          <w:bCs/>
          <w:lang w:val="fr-CA"/>
        </w:rPr>
        <w:t>(</w:t>
      </w:r>
      <w:r w:rsidRPr="00096B94">
        <w:rPr>
          <w:rFonts w:cs="Calibri"/>
          <w:bCs/>
          <w:lang w:val="fr-CA"/>
        </w:rPr>
        <w:t>suite</w:t>
      </w:r>
      <w:r w:rsidR="00BF5E29" w:rsidRPr="00096B94">
        <w:rPr>
          <w:rFonts w:cs="Calibri"/>
          <w:bCs/>
          <w:lang w:val="fr-CA"/>
        </w:rPr>
        <w:t>)</w:t>
      </w:r>
    </w:p>
    <w:p w14:paraId="63D3EA9D" w14:textId="01574B27" w:rsidR="00BF5E29" w:rsidRPr="00681CF5" w:rsidRDefault="00BF5E29" w:rsidP="00F95E19">
      <w:pPr>
        <w:snapToGrid w:val="0"/>
        <w:spacing w:after="0" w:line="240" w:lineRule="auto"/>
        <w:ind w:left="426"/>
        <w:rPr>
          <w:bCs/>
          <w:lang w:val="fr-CA"/>
        </w:rPr>
      </w:pPr>
    </w:p>
    <w:p w14:paraId="03577CAD" w14:textId="38A1DC63" w:rsidR="00F95E19" w:rsidRPr="00681CF5" w:rsidRDefault="00BE6E98" w:rsidP="00BE6E98">
      <w:pPr>
        <w:snapToGrid w:val="0"/>
        <w:spacing w:after="0" w:line="240" w:lineRule="auto"/>
        <w:ind w:left="567" w:hanging="567"/>
        <w:rPr>
          <w:bCs/>
          <w:lang w:val="fr-CA"/>
        </w:rPr>
      </w:pPr>
      <w:r w:rsidRPr="00681CF5">
        <w:rPr>
          <w:bCs/>
          <w:lang w:val="fr-CA"/>
        </w:rPr>
        <w:t>1.</w:t>
      </w:r>
      <w:r w:rsidRPr="00681CF5">
        <w:rPr>
          <w:bCs/>
          <w:lang w:val="fr-CA"/>
        </w:rPr>
        <w:tab/>
      </w:r>
      <w:r w:rsidR="00D809A3" w:rsidRPr="00681CF5">
        <w:rPr>
          <w:bCs/>
          <w:lang w:val="fr-CA"/>
        </w:rPr>
        <w:t>Le</w:t>
      </w:r>
      <w:r w:rsidR="00BF5E29" w:rsidRPr="00681CF5">
        <w:rPr>
          <w:bCs/>
          <w:lang w:val="fr-CA"/>
        </w:rPr>
        <w:t xml:space="preserve"> </w:t>
      </w:r>
      <w:r w:rsidR="00D809A3" w:rsidRPr="00681CF5">
        <w:rPr>
          <w:b/>
          <w:bCs/>
          <w:lang w:val="fr-CA"/>
        </w:rPr>
        <w:t>Président du Comité de vérification des pouvoirs</w:t>
      </w:r>
      <w:r w:rsidR="00BF5E29" w:rsidRPr="00681CF5">
        <w:rPr>
          <w:bCs/>
          <w:lang w:val="fr-CA"/>
        </w:rPr>
        <w:t xml:space="preserve"> (Arm</w:t>
      </w:r>
      <w:r w:rsidR="00D809A3" w:rsidRPr="00681CF5">
        <w:rPr>
          <w:bCs/>
          <w:lang w:val="fr-CA"/>
        </w:rPr>
        <w:t>énie</w:t>
      </w:r>
      <w:r w:rsidR="00BF5E29" w:rsidRPr="00681CF5">
        <w:rPr>
          <w:bCs/>
          <w:lang w:val="fr-CA"/>
        </w:rPr>
        <w:t xml:space="preserve">) </w:t>
      </w:r>
      <w:r w:rsidR="00D809A3" w:rsidRPr="00681CF5">
        <w:rPr>
          <w:bCs/>
          <w:lang w:val="fr-CA"/>
        </w:rPr>
        <w:t>f</w:t>
      </w:r>
      <w:r w:rsidR="00681CF5">
        <w:rPr>
          <w:bCs/>
          <w:lang w:val="fr-CA"/>
        </w:rPr>
        <w:t xml:space="preserve">ait une mise à jour sur l’état </w:t>
      </w:r>
      <w:r w:rsidR="00D809A3" w:rsidRPr="00681CF5">
        <w:rPr>
          <w:bCs/>
          <w:lang w:val="fr-CA"/>
        </w:rPr>
        <w:t>des pouvoirs des Partie</w:t>
      </w:r>
      <w:r w:rsidR="00096B94">
        <w:rPr>
          <w:bCs/>
          <w:lang w:val="fr-CA"/>
        </w:rPr>
        <w:t>s</w:t>
      </w:r>
      <w:r w:rsidR="00D809A3" w:rsidRPr="00681CF5">
        <w:rPr>
          <w:bCs/>
          <w:lang w:val="fr-CA"/>
        </w:rPr>
        <w:t xml:space="preserve"> contractantes présentes à la session</w:t>
      </w:r>
      <w:r w:rsidR="00BF5E29" w:rsidRPr="00681CF5">
        <w:rPr>
          <w:bCs/>
          <w:lang w:val="fr-CA"/>
        </w:rPr>
        <w:t>.</w:t>
      </w:r>
      <w:r w:rsidR="00F95E19" w:rsidRPr="00681CF5">
        <w:rPr>
          <w:bCs/>
          <w:lang w:val="fr-CA"/>
        </w:rPr>
        <w:t xml:space="preserve"> </w:t>
      </w:r>
      <w:r w:rsidR="00096B94">
        <w:rPr>
          <w:bCs/>
          <w:lang w:val="fr-CA"/>
        </w:rPr>
        <w:t xml:space="preserve">Les délégations de </w:t>
      </w:r>
      <w:r w:rsidR="00516D5E" w:rsidRPr="00681CF5">
        <w:rPr>
          <w:bCs/>
          <w:lang w:val="fr-CA"/>
        </w:rPr>
        <w:t>143</w:t>
      </w:r>
      <w:r w:rsidR="00096B94">
        <w:rPr>
          <w:bCs/>
          <w:lang w:val="fr-CA"/>
        </w:rPr>
        <w:t xml:space="preserve"> Parties contractantes assistent à la session et, à ce jour, le Comité a accepté les pouvoirs de 115 Parties contractantes. Une autre mise à jour </w:t>
      </w:r>
      <w:r w:rsidR="000C4DD5">
        <w:rPr>
          <w:bCs/>
          <w:lang w:val="fr-CA"/>
        </w:rPr>
        <w:t>aura lieu</w:t>
      </w:r>
      <w:r w:rsidR="00096B94">
        <w:rPr>
          <w:bCs/>
          <w:lang w:val="fr-CA"/>
        </w:rPr>
        <w:t xml:space="preserve"> en temps voulu. </w:t>
      </w:r>
    </w:p>
    <w:p w14:paraId="358667F1" w14:textId="77777777" w:rsidR="00F95E19" w:rsidRPr="00681CF5" w:rsidRDefault="00F95E19" w:rsidP="00F95E19">
      <w:pPr>
        <w:snapToGrid w:val="0"/>
        <w:spacing w:after="0" w:line="240" w:lineRule="auto"/>
        <w:rPr>
          <w:bCs/>
          <w:lang w:val="fr-CA"/>
        </w:rPr>
      </w:pPr>
    </w:p>
    <w:p w14:paraId="4856B74A" w14:textId="3779A6EE" w:rsidR="00F95E19" w:rsidRPr="00681CF5" w:rsidRDefault="00681CF5" w:rsidP="00F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lang w:val="fr-CA"/>
        </w:rPr>
      </w:pPr>
      <w:r w:rsidRPr="00681CF5">
        <w:rPr>
          <w:rFonts w:cs="Calibri"/>
          <w:b/>
          <w:bCs/>
          <w:lang w:val="fr-CA"/>
        </w:rPr>
        <w:t xml:space="preserve">Point 18 de l’ordre du jour : Examen des projets de résolutions et de recommandations soumis par les Parties contractantes et le Comité permanent </w:t>
      </w:r>
      <w:r w:rsidRPr="00681CF5">
        <w:rPr>
          <w:rFonts w:cs="Calibri"/>
          <w:bCs/>
          <w:lang w:val="fr-CA"/>
        </w:rPr>
        <w:t>(suite)</w:t>
      </w:r>
    </w:p>
    <w:p w14:paraId="5B189CE0" w14:textId="62F3D26A" w:rsidR="00F95E19" w:rsidRPr="00681CF5" w:rsidRDefault="00681CF5" w:rsidP="00F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  <w:lang w:val="fr-CA"/>
        </w:rPr>
      </w:pPr>
      <w:r w:rsidRPr="00681CF5">
        <w:rPr>
          <w:rFonts w:cs="Calibri"/>
          <w:b/>
          <w:lang w:val="fr-CA"/>
        </w:rPr>
        <w:t>Point 20 de l’ordre du jour :</w:t>
      </w:r>
      <w:r w:rsidR="00F95E19" w:rsidRPr="00681CF5">
        <w:rPr>
          <w:rFonts w:cs="Calibri"/>
          <w:b/>
          <w:lang w:val="fr-CA"/>
        </w:rPr>
        <w:t xml:space="preserve"> </w:t>
      </w:r>
      <w:r w:rsidR="00096B94">
        <w:rPr>
          <w:rFonts w:cs="Calibri"/>
          <w:b/>
          <w:lang w:val="fr-CA"/>
        </w:rPr>
        <w:t xml:space="preserve">Rapport sur les </w:t>
      </w:r>
      <w:r w:rsidR="00F95E19" w:rsidRPr="00681CF5">
        <w:rPr>
          <w:rFonts w:cs="Calibri"/>
          <w:b/>
          <w:bCs/>
          <w:lang w:val="fr-CA"/>
        </w:rPr>
        <w:t xml:space="preserve">discussions, conclusions </w:t>
      </w:r>
      <w:r w:rsidR="00096B94">
        <w:rPr>
          <w:rFonts w:cs="Calibri"/>
          <w:b/>
          <w:bCs/>
          <w:lang w:val="fr-CA"/>
        </w:rPr>
        <w:t xml:space="preserve">et </w:t>
      </w:r>
      <w:r w:rsidR="00F95E19" w:rsidRPr="00681CF5">
        <w:rPr>
          <w:rFonts w:cs="Calibri"/>
          <w:b/>
          <w:bCs/>
          <w:lang w:val="fr-CA"/>
        </w:rPr>
        <w:t>recomm</w:t>
      </w:r>
      <w:r w:rsidR="00096B94">
        <w:rPr>
          <w:rFonts w:cs="Calibri"/>
          <w:b/>
          <w:bCs/>
          <w:lang w:val="fr-CA"/>
        </w:rPr>
        <w:t>a</w:t>
      </w:r>
      <w:r w:rsidR="00F95E19" w:rsidRPr="00681CF5">
        <w:rPr>
          <w:rFonts w:cs="Calibri"/>
          <w:b/>
          <w:bCs/>
          <w:lang w:val="fr-CA"/>
        </w:rPr>
        <w:t xml:space="preserve">ndations </w:t>
      </w:r>
      <w:r w:rsidR="00096B94">
        <w:rPr>
          <w:rFonts w:cs="Calibri"/>
          <w:b/>
          <w:bCs/>
          <w:lang w:val="fr-CA"/>
        </w:rPr>
        <w:t>des séances précédentes</w:t>
      </w:r>
    </w:p>
    <w:p w14:paraId="4E56B457" w14:textId="1A5C4F34" w:rsidR="00F95E19" w:rsidRPr="00681CF5" w:rsidRDefault="00681CF5" w:rsidP="00F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  <w:lang w:val="fr-CA"/>
        </w:rPr>
      </w:pPr>
      <w:r w:rsidRPr="00681CF5">
        <w:rPr>
          <w:rFonts w:cs="Calibri"/>
          <w:b/>
          <w:lang w:val="fr-CA"/>
        </w:rPr>
        <w:t>Point 2</w:t>
      </w:r>
      <w:r>
        <w:rPr>
          <w:rFonts w:cs="Calibri"/>
          <w:b/>
          <w:lang w:val="fr-CA"/>
        </w:rPr>
        <w:t>1</w:t>
      </w:r>
      <w:r w:rsidRPr="00681CF5">
        <w:rPr>
          <w:rFonts w:cs="Calibri"/>
          <w:b/>
          <w:lang w:val="fr-CA"/>
        </w:rPr>
        <w:t xml:space="preserve"> de l’ordre du jour : </w:t>
      </w:r>
      <w:r w:rsidR="00F95E19" w:rsidRPr="00681CF5">
        <w:rPr>
          <w:rFonts w:cs="Calibri"/>
          <w:b/>
          <w:bCs/>
          <w:lang w:val="fr-CA"/>
        </w:rPr>
        <w:t xml:space="preserve">Adoption </w:t>
      </w:r>
      <w:r w:rsidR="00096B94">
        <w:rPr>
          <w:rFonts w:cs="Calibri"/>
          <w:b/>
          <w:bCs/>
          <w:lang w:val="fr-CA"/>
        </w:rPr>
        <w:t>des résolutions et recommandations</w:t>
      </w:r>
    </w:p>
    <w:p w14:paraId="6F514FFC" w14:textId="77777777" w:rsidR="00F95E19" w:rsidRPr="00681CF5" w:rsidRDefault="00F95E19" w:rsidP="00F95E19">
      <w:pPr>
        <w:snapToGrid w:val="0"/>
        <w:spacing w:after="0" w:line="240" w:lineRule="auto"/>
        <w:rPr>
          <w:rFonts w:cs="Calibri"/>
          <w:bCs/>
          <w:lang w:val="fr-CA"/>
        </w:rPr>
      </w:pPr>
    </w:p>
    <w:p w14:paraId="4DF43B23" w14:textId="0CC9B996" w:rsidR="005B07FB" w:rsidRPr="009F1249" w:rsidRDefault="00681CF5" w:rsidP="00F95E1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lang w:val="fr-CA"/>
        </w:rPr>
      </w:pPr>
      <w:r w:rsidRPr="009F1249">
        <w:rPr>
          <w:b/>
          <w:bCs/>
          <w:lang w:val="fr-CA"/>
        </w:rPr>
        <w:t xml:space="preserve">Doc. </w:t>
      </w:r>
      <w:r w:rsidR="005B07FB" w:rsidRPr="009F1249">
        <w:rPr>
          <w:b/>
          <w:bCs/>
          <w:lang w:val="fr-CA"/>
        </w:rPr>
        <w:t>18.</w:t>
      </w:r>
      <w:r w:rsidR="002C4311" w:rsidRPr="009F1249">
        <w:rPr>
          <w:b/>
          <w:bCs/>
          <w:lang w:val="fr-CA"/>
        </w:rPr>
        <w:t>1</w:t>
      </w:r>
      <w:r w:rsidR="005B07FB" w:rsidRPr="009F1249">
        <w:rPr>
          <w:b/>
          <w:bCs/>
          <w:lang w:val="fr-CA"/>
        </w:rPr>
        <w:t xml:space="preserve"> </w:t>
      </w:r>
      <w:r w:rsidR="009F1249" w:rsidRPr="009F1249">
        <w:rPr>
          <w:b/>
          <w:bCs/>
          <w:lang w:val="fr-CA"/>
        </w:rPr>
        <w:t xml:space="preserve">Projet de résolution </w:t>
      </w:r>
      <w:r w:rsidR="00096B94">
        <w:rPr>
          <w:b/>
          <w:bCs/>
          <w:lang w:val="fr-CA"/>
        </w:rPr>
        <w:t>s</w:t>
      </w:r>
      <w:r w:rsidR="00096B94" w:rsidRPr="00096B94">
        <w:rPr>
          <w:b/>
          <w:bCs/>
          <w:lang w:val="fr-CA"/>
        </w:rPr>
        <w:t>ur le renforcement de l’efficacité de la Convention</w:t>
      </w:r>
      <w:r w:rsidR="00BF5E29" w:rsidRPr="009F1249">
        <w:rPr>
          <w:b/>
          <w:bCs/>
          <w:lang w:val="fr-CA"/>
        </w:rPr>
        <w:t xml:space="preserve"> </w:t>
      </w:r>
    </w:p>
    <w:p w14:paraId="38840E10" w14:textId="75F819F1" w:rsidR="00BF5E29" w:rsidRPr="009F1249" w:rsidRDefault="009F1249" w:rsidP="00F95E1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Cs/>
          <w:lang w:val="fr-CA"/>
        </w:rPr>
      </w:pPr>
      <w:r>
        <w:rPr>
          <w:bCs/>
          <w:lang w:val="fr-CA"/>
        </w:rPr>
        <w:t>et</w:t>
      </w:r>
    </w:p>
    <w:p w14:paraId="2D8D7F63" w14:textId="57899C62" w:rsidR="005B07FB" w:rsidRPr="00096B94" w:rsidRDefault="009F1249" w:rsidP="00096B9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lang w:val="fr-CA"/>
        </w:rPr>
      </w:pPr>
      <w:r w:rsidRPr="009F1249">
        <w:rPr>
          <w:b/>
          <w:bCs/>
          <w:lang w:val="fr-CA"/>
        </w:rPr>
        <w:t xml:space="preserve">Doc. </w:t>
      </w:r>
      <w:r w:rsidR="00BF5E29" w:rsidRPr="009F1249">
        <w:rPr>
          <w:b/>
          <w:bCs/>
          <w:lang w:val="fr-CA"/>
        </w:rPr>
        <w:t xml:space="preserve">18.2 </w:t>
      </w:r>
      <w:r>
        <w:rPr>
          <w:b/>
          <w:bCs/>
          <w:lang w:val="fr-CA"/>
        </w:rPr>
        <w:t xml:space="preserve">Projet de résolution sur </w:t>
      </w:r>
      <w:r w:rsidR="00096B94" w:rsidRPr="00096B94">
        <w:rPr>
          <w:b/>
          <w:bCs/>
          <w:lang w:val="fr-CA"/>
        </w:rPr>
        <w:t>l’amélioration de l’efficacité des structures et des processus de la Convention</w:t>
      </w:r>
    </w:p>
    <w:p w14:paraId="091C3C91" w14:textId="77777777" w:rsidR="00096B94" w:rsidRDefault="00096B94" w:rsidP="00BE6E98">
      <w:pPr>
        <w:snapToGrid w:val="0"/>
        <w:spacing w:after="0" w:line="240" w:lineRule="auto"/>
        <w:ind w:left="567" w:hanging="567"/>
        <w:rPr>
          <w:bCs/>
          <w:lang w:val="fr-CA"/>
        </w:rPr>
      </w:pPr>
    </w:p>
    <w:p w14:paraId="4CA566BE" w14:textId="15CD2015" w:rsidR="00D56E52" w:rsidRPr="00681CF5" w:rsidRDefault="00BE6E98" w:rsidP="00BE6E98">
      <w:pPr>
        <w:snapToGrid w:val="0"/>
        <w:spacing w:after="0" w:line="240" w:lineRule="auto"/>
        <w:ind w:left="567" w:hanging="567"/>
        <w:rPr>
          <w:bCs/>
          <w:lang w:val="fr-CA"/>
        </w:rPr>
      </w:pPr>
      <w:r w:rsidRPr="00681CF5">
        <w:rPr>
          <w:bCs/>
          <w:lang w:val="fr-CA"/>
        </w:rPr>
        <w:t>2.</w:t>
      </w:r>
      <w:r w:rsidRPr="00681CF5">
        <w:rPr>
          <w:bCs/>
          <w:lang w:val="fr-CA"/>
        </w:rPr>
        <w:tab/>
      </w:r>
      <w:r w:rsidR="009F1249">
        <w:rPr>
          <w:bCs/>
          <w:lang w:val="fr-CA"/>
        </w:rPr>
        <w:t>Le</w:t>
      </w:r>
      <w:r w:rsidR="00066F53" w:rsidRPr="00681CF5">
        <w:rPr>
          <w:bCs/>
          <w:lang w:val="fr-CA"/>
        </w:rPr>
        <w:t xml:space="preserve"> </w:t>
      </w:r>
      <w:r w:rsidR="009F1249" w:rsidRPr="00681CF5">
        <w:rPr>
          <w:b/>
          <w:bCs/>
          <w:lang w:val="fr-CA"/>
        </w:rPr>
        <w:t>Président</w:t>
      </w:r>
      <w:r w:rsidR="00096B94">
        <w:rPr>
          <w:bCs/>
          <w:lang w:val="fr-CA"/>
        </w:rPr>
        <w:t xml:space="preserve"> présente un projet de résolution </w:t>
      </w:r>
      <w:r w:rsidR="000C4DD5">
        <w:rPr>
          <w:bCs/>
          <w:lang w:val="fr-CA"/>
        </w:rPr>
        <w:t>consolidé</w:t>
      </w:r>
      <w:r w:rsidR="00096B94">
        <w:rPr>
          <w:bCs/>
          <w:lang w:val="fr-CA"/>
        </w:rPr>
        <w:t xml:space="preserve"> sur la gouvernance de la Convention qui figure dans le </w:t>
      </w:r>
      <w:r w:rsidR="00066F53" w:rsidRPr="00681CF5">
        <w:rPr>
          <w:bCs/>
          <w:lang w:val="fr-CA"/>
        </w:rPr>
        <w:t>document COP13 Doc.18.1&amp;2</w:t>
      </w:r>
      <w:r w:rsidR="001E1087" w:rsidRPr="00681CF5">
        <w:rPr>
          <w:bCs/>
          <w:lang w:val="fr-CA"/>
        </w:rPr>
        <w:t>.</w:t>
      </w:r>
    </w:p>
    <w:p w14:paraId="44F4415D" w14:textId="697C5A1C" w:rsidR="00066F53" w:rsidRPr="00681CF5" w:rsidRDefault="00066F53" w:rsidP="00F95E19">
      <w:pPr>
        <w:snapToGrid w:val="0"/>
        <w:spacing w:after="0" w:line="240" w:lineRule="auto"/>
        <w:ind w:left="426"/>
        <w:rPr>
          <w:bCs/>
          <w:lang w:val="fr-CA"/>
        </w:rPr>
      </w:pPr>
    </w:p>
    <w:p w14:paraId="347C2554" w14:textId="04272CD1" w:rsidR="00066F53" w:rsidRPr="00681CF5" w:rsidRDefault="00BE6E98" w:rsidP="00BE6E98">
      <w:pPr>
        <w:snapToGrid w:val="0"/>
        <w:spacing w:after="0" w:line="240" w:lineRule="auto"/>
        <w:ind w:left="567" w:hanging="567"/>
        <w:rPr>
          <w:b/>
          <w:bCs/>
          <w:lang w:val="fr-CA"/>
        </w:rPr>
      </w:pPr>
      <w:r w:rsidRPr="00681CF5">
        <w:rPr>
          <w:bCs/>
          <w:lang w:val="fr-CA"/>
        </w:rPr>
        <w:t>3.</w:t>
      </w:r>
      <w:r w:rsidRPr="00681CF5">
        <w:rPr>
          <w:bCs/>
          <w:lang w:val="fr-CA"/>
        </w:rPr>
        <w:tab/>
      </w:r>
      <w:r w:rsidR="00096B94">
        <w:rPr>
          <w:bCs/>
          <w:lang w:val="fr-CA"/>
        </w:rPr>
        <w:t xml:space="preserve">Les pays suivants font des </w:t>
      </w:r>
      <w:r w:rsidR="00066F53" w:rsidRPr="00681CF5">
        <w:rPr>
          <w:bCs/>
          <w:lang w:val="fr-CA"/>
        </w:rPr>
        <w:t>Interventions</w:t>
      </w:r>
      <w:r w:rsidR="00096B94">
        <w:rPr>
          <w:bCs/>
          <w:lang w:val="fr-CA"/>
        </w:rPr>
        <w:t> :</w:t>
      </w:r>
      <w:r w:rsidR="00066F53" w:rsidRPr="00681CF5">
        <w:rPr>
          <w:bCs/>
          <w:lang w:val="fr-CA"/>
        </w:rPr>
        <w:t xml:space="preserve"> </w:t>
      </w:r>
      <w:r w:rsidR="00066F53" w:rsidRPr="00681CF5">
        <w:rPr>
          <w:b/>
          <w:bCs/>
          <w:lang w:val="fr-CA"/>
        </w:rPr>
        <w:t>Au</w:t>
      </w:r>
      <w:r w:rsidR="009F1249">
        <w:rPr>
          <w:b/>
          <w:bCs/>
          <w:lang w:val="fr-CA"/>
        </w:rPr>
        <w:t>triche</w:t>
      </w:r>
      <w:r w:rsidR="00066F53" w:rsidRPr="00681CF5">
        <w:rPr>
          <w:bCs/>
          <w:lang w:val="fr-CA"/>
        </w:rPr>
        <w:t>,</w:t>
      </w:r>
      <w:r w:rsidR="00066F53" w:rsidRPr="00681CF5">
        <w:rPr>
          <w:b/>
          <w:bCs/>
          <w:lang w:val="fr-CA"/>
        </w:rPr>
        <w:t xml:space="preserve"> Chin</w:t>
      </w:r>
      <w:r w:rsidR="009F1249">
        <w:rPr>
          <w:b/>
          <w:bCs/>
          <w:lang w:val="fr-CA"/>
        </w:rPr>
        <w:t>e</w:t>
      </w:r>
      <w:r w:rsidR="00066F53" w:rsidRPr="00681CF5">
        <w:rPr>
          <w:bCs/>
          <w:lang w:val="fr-CA"/>
        </w:rPr>
        <w:t>,</w:t>
      </w:r>
      <w:r w:rsidR="00066F53" w:rsidRPr="00681CF5">
        <w:rPr>
          <w:b/>
          <w:bCs/>
          <w:lang w:val="fr-CA"/>
        </w:rPr>
        <w:t xml:space="preserve"> </w:t>
      </w:r>
      <w:r w:rsidR="009F1249">
        <w:rPr>
          <w:b/>
          <w:bCs/>
          <w:lang w:val="fr-CA"/>
        </w:rPr>
        <w:t>États</w:t>
      </w:r>
      <w:r w:rsidR="009F1249">
        <w:rPr>
          <w:b/>
          <w:bCs/>
          <w:lang w:val="fr-CA"/>
        </w:rPr>
        <w:noBreakHyphen/>
        <w:t>Unis d’Amérique,</w:t>
      </w:r>
      <w:r w:rsidR="009F1249" w:rsidRPr="00681CF5">
        <w:rPr>
          <w:b/>
          <w:bCs/>
          <w:lang w:val="fr-CA"/>
        </w:rPr>
        <w:t xml:space="preserve"> </w:t>
      </w:r>
      <w:r w:rsidR="00066F53" w:rsidRPr="00681CF5">
        <w:rPr>
          <w:b/>
          <w:bCs/>
          <w:lang w:val="fr-CA"/>
        </w:rPr>
        <w:t>Mali</w:t>
      </w:r>
      <w:r w:rsidR="00066F53" w:rsidRPr="00681CF5">
        <w:rPr>
          <w:bCs/>
          <w:lang w:val="fr-CA"/>
        </w:rPr>
        <w:t>,</w:t>
      </w:r>
      <w:r w:rsidR="00066F53" w:rsidRPr="00681CF5">
        <w:rPr>
          <w:b/>
          <w:bCs/>
          <w:lang w:val="fr-CA"/>
        </w:rPr>
        <w:t xml:space="preserve"> Oman</w:t>
      </w:r>
      <w:r w:rsidR="00066F53" w:rsidRPr="00681CF5">
        <w:rPr>
          <w:bCs/>
          <w:lang w:val="fr-CA"/>
        </w:rPr>
        <w:t xml:space="preserve">, </w:t>
      </w:r>
      <w:r w:rsidR="009F1249">
        <w:rPr>
          <w:b/>
          <w:bCs/>
          <w:lang w:val="fr-CA"/>
        </w:rPr>
        <w:t>Royaume-Uni de Grande-Bretagne et d’Irlande du Nord</w:t>
      </w:r>
      <w:r w:rsidR="00066F53" w:rsidRPr="00681CF5">
        <w:rPr>
          <w:b/>
          <w:bCs/>
          <w:lang w:val="fr-CA"/>
        </w:rPr>
        <w:t xml:space="preserve"> </w:t>
      </w:r>
      <w:r w:rsidR="009F1249">
        <w:rPr>
          <w:bCs/>
          <w:lang w:val="fr-CA"/>
        </w:rPr>
        <w:t xml:space="preserve">et </w:t>
      </w:r>
      <w:r w:rsidR="009F1249" w:rsidRPr="00681CF5">
        <w:rPr>
          <w:b/>
          <w:bCs/>
          <w:lang w:val="fr-CA"/>
        </w:rPr>
        <w:t>Sénégal</w:t>
      </w:r>
      <w:r w:rsidR="00066F53" w:rsidRPr="00681CF5">
        <w:rPr>
          <w:b/>
          <w:bCs/>
          <w:lang w:val="fr-CA"/>
        </w:rPr>
        <w:t>.</w:t>
      </w:r>
    </w:p>
    <w:p w14:paraId="0156A91C" w14:textId="74A23BE2" w:rsidR="00066F53" w:rsidRPr="00681CF5" w:rsidRDefault="00066F53" w:rsidP="00F95E19">
      <w:pPr>
        <w:snapToGrid w:val="0"/>
        <w:spacing w:after="0" w:line="240" w:lineRule="auto"/>
        <w:ind w:left="426"/>
        <w:rPr>
          <w:bCs/>
          <w:lang w:val="fr-CA"/>
        </w:rPr>
      </w:pPr>
    </w:p>
    <w:p w14:paraId="0EE04D75" w14:textId="13A4F1B4" w:rsidR="00066F53" w:rsidRPr="00681CF5" w:rsidRDefault="00BE6E98" w:rsidP="00BE6E98">
      <w:pPr>
        <w:snapToGrid w:val="0"/>
        <w:spacing w:after="0" w:line="240" w:lineRule="auto"/>
        <w:ind w:left="567" w:hanging="567"/>
        <w:rPr>
          <w:bCs/>
          <w:lang w:val="fr-CA"/>
        </w:rPr>
      </w:pPr>
      <w:r w:rsidRPr="00681CF5">
        <w:rPr>
          <w:bCs/>
          <w:lang w:val="fr-CA"/>
        </w:rPr>
        <w:t>4.</w:t>
      </w:r>
      <w:r w:rsidRPr="00681CF5">
        <w:rPr>
          <w:bCs/>
          <w:lang w:val="fr-CA"/>
        </w:rPr>
        <w:tab/>
      </w:r>
      <w:r w:rsidR="00096B94">
        <w:rPr>
          <w:bCs/>
          <w:lang w:val="fr-CA"/>
        </w:rPr>
        <w:t xml:space="preserve">Le projet de résolution sur la gouvernance de la Convention qui figure dans le document COP13 Doc.18.1&amp;2 est adopté par acclamation sous réserve de l’intégration d’un amendement à l’annexe 1, présenté par le </w:t>
      </w:r>
      <w:r w:rsidR="009F1249" w:rsidRPr="00681CF5">
        <w:rPr>
          <w:b/>
          <w:bCs/>
          <w:lang w:val="fr-CA"/>
        </w:rPr>
        <w:t>Sénégal</w:t>
      </w:r>
      <w:r w:rsidR="00BE134E" w:rsidRPr="00681CF5">
        <w:rPr>
          <w:bCs/>
          <w:lang w:val="fr-CA"/>
        </w:rPr>
        <w:t>.</w:t>
      </w:r>
    </w:p>
    <w:p w14:paraId="29E30ED6" w14:textId="77777777" w:rsidR="00BE134E" w:rsidRPr="00681CF5" w:rsidRDefault="00BE134E" w:rsidP="00F95E19">
      <w:pPr>
        <w:snapToGrid w:val="0"/>
        <w:spacing w:after="0" w:line="240" w:lineRule="auto"/>
        <w:ind w:left="426"/>
        <w:rPr>
          <w:bCs/>
          <w:lang w:val="fr-CA"/>
        </w:rPr>
      </w:pPr>
    </w:p>
    <w:p w14:paraId="00635241" w14:textId="0AE08075" w:rsidR="00D56E52" w:rsidRPr="009F1249" w:rsidRDefault="009F1249" w:rsidP="00516D5E">
      <w:pPr>
        <w:keepNext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lang w:val="fr-CA"/>
        </w:rPr>
      </w:pPr>
      <w:r w:rsidRPr="009F1249">
        <w:rPr>
          <w:b/>
          <w:bCs/>
          <w:lang w:val="fr-CA"/>
        </w:rPr>
        <w:lastRenderedPageBreak/>
        <w:t xml:space="preserve">Doc. </w:t>
      </w:r>
      <w:r w:rsidR="00D56E52" w:rsidRPr="009F1249">
        <w:rPr>
          <w:b/>
          <w:bCs/>
          <w:lang w:val="fr-CA"/>
        </w:rPr>
        <w:t>18.</w:t>
      </w:r>
      <w:r w:rsidR="00BE134E" w:rsidRPr="009F1249">
        <w:rPr>
          <w:b/>
          <w:bCs/>
          <w:lang w:val="fr-CA"/>
        </w:rPr>
        <w:t xml:space="preserve">3 </w:t>
      </w:r>
      <w:r>
        <w:rPr>
          <w:b/>
          <w:bCs/>
          <w:lang w:val="fr-CA"/>
        </w:rPr>
        <w:t xml:space="preserve">Projet de résolution </w:t>
      </w:r>
      <w:r w:rsidR="00096B94" w:rsidRPr="00A80D5E">
        <w:rPr>
          <w:b/>
          <w:bCs/>
          <w:lang w:val="fr-CA"/>
        </w:rPr>
        <w:t>sur les responsabilités, rôle et composition du Comité permanent et répartition régionale des pays dans le cadre de la Convention</w:t>
      </w:r>
      <w:r w:rsidR="00096B94" w:rsidRPr="009F1249">
        <w:rPr>
          <w:b/>
          <w:bCs/>
          <w:lang w:val="fr-CA"/>
        </w:rPr>
        <w:t xml:space="preserve"> </w:t>
      </w:r>
    </w:p>
    <w:p w14:paraId="7D57492C" w14:textId="77777777" w:rsidR="00D56E52" w:rsidRPr="009F1249" w:rsidRDefault="00D56E52" w:rsidP="00516D5E">
      <w:pPr>
        <w:keepNext/>
        <w:snapToGrid w:val="0"/>
        <w:spacing w:after="0" w:line="240" w:lineRule="auto"/>
        <w:ind w:left="426"/>
        <w:rPr>
          <w:bCs/>
          <w:lang w:val="en-US"/>
        </w:rPr>
      </w:pPr>
    </w:p>
    <w:p w14:paraId="097B326A" w14:textId="596579D4" w:rsidR="00BE134E" w:rsidRPr="00681CF5" w:rsidRDefault="00BE6E98" w:rsidP="00BE6E98">
      <w:pPr>
        <w:snapToGrid w:val="0"/>
        <w:spacing w:after="0" w:line="240" w:lineRule="auto"/>
        <w:ind w:left="567" w:hanging="567"/>
        <w:rPr>
          <w:bCs/>
          <w:lang w:val="fr-CA"/>
        </w:rPr>
      </w:pPr>
      <w:r w:rsidRPr="00681CF5">
        <w:rPr>
          <w:bCs/>
          <w:lang w:val="fr-CA"/>
        </w:rPr>
        <w:t>5.</w:t>
      </w:r>
      <w:r w:rsidRPr="00681CF5">
        <w:rPr>
          <w:bCs/>
          <w:lang w:val="fr-CA"/>
        </w:rPr>
        <w:tab/>
      </w:r>
      <w:r w:rsidR="009F1249">
        <w:rPr>
          <w:bCs/>
          <w:lang w:val="fr-CA"/>
        </w:rPr>
        <w:t>Le</w:t>
      </w:r>
      <w:r w:rsidR="00BE134E" w:rsidRPr="00681CF5">
        <w:rPr>
          <w:bCs/>
          <w:lang w:val="fr-CA"/>
        </w:rPr>
        <w:t xml:space="preserve"> </w:t>
      </w:r>
      <w:r w:rsidR="009F1249" w:rsidRPr="00681CF5">
        <w:rPr>
          <w:b/>
          <w:bCs/>
          <w:lang w:val="fr-CA"/>
        </w:rPr>
        <w:t>Président</w:t>
      </w:r>
      <w:r w:rsidR="00BE134E" w:rsidRPr="00681CF5">
        <w:rPr>
          <w:bCs/>
          <w:lang w:val="fr-CA"/>
        </w:rPr>
        <w:t xml:space="preserve"> </w:t>
      </w:r>
      <w:r w:rsidR="00A80D5E">
        <w:rPr>
          <w:bCs/>
          <w:lang w:val="fr-CA"/>
        </w:rPr>
        <w:t xml:space="preserve">présente le projet de résolution révisé figurant dans le </w:t>
      </w:r>
      <w:r w:rsidR="00BE134E" w:rsidRPr="00681CF5">
        <w:rPr>
          <w:bCs/>
          <w:lang w:val="fr-CA"/>
        </w:rPr>
        <w:t xml:space="preserve">document COP13 Doc.18.3 Rev.1, </w:t>
      </w:r>
      <w:r w:rsidR="00A80D5E">
        <w:rPr>
          <w:bCs/>
          <w:lang w:val="fr-CA"/>
        </w:rPr>
        <w:t xml:space="preserve">qui est adopté par acclamation, sans autre amendement. </w:t>
      </w:r>
    </w:p>
    <w:p w14:paraId="3E52F0D0" w14:textId="77777777" w:rsidR="00BE134E" w:rsidRPr="00681CF5" w:rsidRDefault="00BE134E" w:rsidP="00F95E19">
      <w:pPr>
        <w:snapToGrid w:val="0"/>
        <w:spacing w:after="0" w:line="240" w:lineRule="auto"/>
        <w:ind w:left="426"/>
        <w:rPr>
          <w:bCs/>
          <w:lang w:val="fr-CA"/>
        </w:rPr>
      </w:pPr>
    </w:p>
    <w:p w14:paraId="0EED3089" w14:textId="4EBB1B17" w:rsidR="00BE134E" w:rsidRPr="00A80D5E" w:rsidRDefault="00A80D5E" w:rsidP="00D209C8">
      <w:pPr>
        <w:keepNext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lang w:val="fr-CA"/>
        </w:rPr>
      </w:pPr>
      <w:r w:rsidRPr="00A80D5E">
        <w:rPr>
          <w:b/>
          <w:bCs/>
          <w:lang w:val="fr-CA"/>
        </w:rPr>
        <w:t xml:space="preserve">Doc. </w:t>
      </w:r>
      <w:r w:rsidR="00BE134E" w:rsidRPr="00A80D5E">
        <w:rPr>
          <w:b/>
          <w:bCs/>
          <w:lang w:val="fr-CA"/>
        </w:rPr>
        <w:t xml:space="preserve">18.4 </w:t>
      </w:r>
      <w:r w:rsidRPr="00A80D5E">
        <w:rPr>
          <w:b/>
          <w:bCs/>
          <w:lang w:val="fr-CA"/>
        </w:rPr>
        <w:t>Projet de</w:t>
      </w:r>
      <w:r w:rsidR="00BE134E" w:rsidRPr="00A80D5E">
        <w:rPr>
          <w:b/>
          <w:bCs/>
          <w:lang w:val="fr-CA"/>
        </w:rPr>
        <w:t xml:space="preserve"> </w:t>
      </w:r>
      <w:r w:rsidRPr="00A80D5E">
        <w:rPr>
          <w:b/>
          <w:bCs/>
          <w:lang w:val="fr-CA"/>
        </w:rPr>
        <w:t xml:space="preserve">résolution sur la stratégie pour les langues de la Convention </w:t>
      </w:r>
    </w:p>
    <w:p w14:paraId="3C6BAA7F" w14:textId="078EF66B" w:rsidR="00BE134E" w:rsidRPr="00A80D5E" w:rsidRDefault="00BE134E" w:rsidP="00F95E19">
      <w:pPr>
        <w:snapToGrid w:val="0"/>
        <w:spacing w:after="0" w:line="240" w:lineRule="auto"/>
        <w:ind w:left="426"/>
        <w:rPr>
          <w:bCs/>
          <w:lang w:val="fr-CA"/>
        </w:rPr>
      </w:pPr>
    </w:p>
    <w:p w14:paraId="12902943" w14:textId="560706F1" w:rsidR="00BE134E" w:rsidRPr="00681CF5" w:rsidRDefault="00BE6E98" w:rsidP="00BE6E98">
      <w:pPr>
        <w:snapToGrid w:val="0"/>
        <w:spacing w:after="0" w:line="240" w:lineRule="auto"/>
        <w:ind w:left="567" w:hanging="567"/>
        <w:rPr>
          <w:bCs/>
          <w:lang w:val="fr-CA"/>
        </w:rPr>
      </w:pPr>
      <w:r w:rsidRPr="00681CF5">
        <w:rPr>
          <w:bCs/>
          <w:lang w:val="fr-CA"/>
        </w:rPr>
        <w:t>6.</w:t>
      </w:r>
      <w:r w:rsidRPr="00681CF5">
        <w:rPr>
          <w:bCs/>
          <w:lang w:val="fr-CA"/>
        </w:rPr>
        <w:tab/>
      </w:r>
      <w:r w:rsidR="009F1249">
        <w:rPr>
          <w:bCs/>
          <w:lang w:val="fr-CA"/>
        </w:rPr>
        <w:t>Le</w:t>
      </w:r>
      <w:r w:rsidR="009F1249" w:rsidRPr="00681CF5">
        <w:rPr>
          <w:bCs/>
          <w:lang w:val="fr-CA"/>
        </w:rPr>
        <w:t xml:space="preserve"> </w:t>
      </w:r>
      <w:r w:rsidR="009F1249" w:rsidRPr="00681CF5">
        <w:rPr>
          <w:b/>
          <w:bCs/>
          <w:lang w:val="fr-CA"/>
        </w:rPr>
        <w:t>Président</w:t>
      </w:r>
      <w:r w:rsidR="009F1249" w:rsidRPr="00681CF5">
        <w:rPr>
          <w:bCs/>
          <w:lang w:val="fr-CA"/>
        </w:rPr>
        <w:t xml:space="preserve"> </w:t>
      </w:r>
      <w:r w:rsidR="00A80D5E">
        <w:rPr>
          <w:bCs/>
          <w:lang w:val="fr-CA"/>
        </w:rPr>
        <w:t xml:space="preserve">présente le projet de résolution révisé figurant dans le </w:t>
      </w:r>
      <w:r w:rsidR="00BE134E" w:rsidRPr="00681CF5">
        <w:rPr>
          <w:bCs/>
          <w:lang w:val="fr-CA"/>
        </w:rPr>
        <w:t>document COP13 Doc.18.4 Rev.1.</w:t>
      </w:r>
    </w:p>
    <w:p w14:paraId="7C37805E" w14:textId="78448CFB" w:rsidR="00BE134E" w:rsidRPr="00681CF5" w:rsidRDefault="00BE134E" w:rsidP="00F95E19">
      <w:pPr>
        <w:snapToGrid w:val="0"/>
        <w:spacing w:after="0" w:line="240" w:lineRule="auto"/>
        <w:ind w:left="426"/>
        <w:rPr>
          <w:bCs/>
          <w:lang w:val="fr-CA"/>
        </w:rPr>
      </w:pPr>
    </w:p>
    <w:p w14:paraId="78D3ABB5" w14:textId="4C480885" w:rsidR="00BA7A7C" w:rsidRPr="00681CF5" w:rsidRDefault="00BE6E98" w:rsidP="00BE6E98">
      <w:pPr>
        <w:snapToGrid w:val="0"/>
        <w:spacing w:after="0" w:line="240" w:lineRule="auto"/>
        <w:ind w:left="567" w:hanging="567"/>
        <w:rPr>
          <w:bCs/>
          <w:lang w:val="fr-CA"/>
        </w:rPr>
      </w:pPr>
      <w:r w:rsidRPr="00681CF5">
        <w:rPr>
          <w:bCs/>
          <w:lang w:val="fr-CA"/>
        </w:rPr>
        <w:t>7.</w:t>
      </w:r>
      <w:r w:rsidRPr="00681CF5">
        <w:rPr>
          <w:bCs/>
          <w:lang w:val="fr-CA"/>
        </w:rPr>
        <w:tab/>
      </w:r>
      <w:r w:rsidR="00A80D5E">
        <w:rPr>
          <w:bCs/>
          <w:lang w:val="fr-CA"/>
        </w:rPr>
        <w:t xml:space="preserve">Les pays suivants font des </w:t>
      </w:r>
      <w:r w:rsidR="00A80D5E" w:rsidRPr="00681CF5">
        <w:rPr>
          <w:bCs/>
          <w:lang w:val="fr-CA"/>
        </w:rPr>
        <w:t>Interventions</w:t>
      </w:r>
      <w:r w:rsidR="00A80D5E">
        <w:rPr>
          <w:bCs/>
          <w:lang w:val="fr-CA"/>
        </w:rPr>
        <w:t> :</w:t>
      </w:r>
      <w:r w:rsidR="00A80D5E" w:rsidRPr="00681CF5">
        <w:rPr>
          <w:bCs/>
          <w:lang w:val="fr-CA"/>
        </w:rPr>
        <w:t xml:space="preserve"> </w:t>
      </w:r>
      <w:r w:rsidR="00A80D5E" w:rsidRPr="00681CF5">
        <w:rPr>
          <w:b/>
          <w:bCs/>
          <w:lang w:val="fr-CA"/>
        </w:rPr>
        <w:t>Algérie</w:t>
      </w:r>
      <w:r w:rsidR="00BE134E" w:rsidRPr="00681CF5">
        <w:rPr>
          <w:bCs/>
          <w:lang w:val="fr-CA"/>
        </w:rPr>
        <w:t>,</w:t>
      </w:r>
      <w:r w:rsidR="00BE134E" w:rsidRPr="00681CF5">
        <w:rPr>
          <w:b/>
          <w:bCs/>
          <w:lang w:val="fr-CA"/>
        </w:rPr>
        <w:t xml:space="preserve"> </w:t>
      </w:r>
      <w:r w:rsidR="00A80D5E">
        <w:rPr>
          <w:b/>
          <w:bCs/>
          <w:lang w:val="fr-CA"/>
        </w:rPr>
        <w:t>Autriche</w:t>
      </w:r>
      <w:r w:rsidR="00BE134E" w:rsidRPr="00681CF5">
        <w:rPr>
          <w:bCs/>
          <w:lang w:val="fr-CA"/>
        </w:rPr>
        <w:t>,</w:t>
      </w:r>
      <w:r w:rsidR="00BE134E" w:rsidRPr="00681CF5">
        <w:rPr>
          <w:b/>
          <w:bCs/>
          <w:lang w:val="fr-CA"/>
        </w:rPr>
        <w:t xml:space="preserve"> Bangladesh</w:t>
      </w:r>
      <w:r w:rsidR="00BE134E" w:rsidRPr="00681CF5">
        <w:rPr>
          <w:bCs/>
          <w:lang w:val="fr-CA"/>
        </w:rPr>
        <w:t>,</w:t>
      </w:r>
      <w:r w:rsidR="00BE134E" w:rsidRPr="00681CF5">
        <w:rPr>
          <w:b/>
          <w:bCs/>
          <w:lang w:val="fr-CA"/>
        </w:rPr>
        <w:t xml:space="preserve"> B</w:t>
      </w:r>
      <w:r w:rsidR="00A80D5E">
        <w:rPr>
          <w:b/>
          <w:bCs/>
          <w:lang w:val="fr-CA"/>
        </w:rPr>
        <w:t>é</w:t>
      </w:r>
      <w:r w:rsidR="00BE134E" w:rsidRPr="00681CF5">
        <w:rPr>
          <w:b/>
          <w:bCs/>
          <w:lang w:val="fr-CA"/>
        </w:rPr>
        <w:t>nin</w:t>
      </w:r>
      <w:r w:rsidR="00BE134E" w:rsidRPr="00681CF5">
        <w:rPr>
          <w:bCs/>
          <w:lang w:val="fr-CA"/>
        </w:rPr>
        <w:t>,</w:t>
      </w:r>
      <w:r w:rsidR="00BE134E" w:rsidRPr="00681CF5">
        <w:rPr>
          <w:b/>
          <w:bCs/>
          <w:lang w:val="fr-CA"/>
        </w:rPr>
        <w:t xml:space="preserve"> Camero</w:t>
      </w:r>
      <w:r w:rsidR="00A80D5E">
        <w:rPr>
          <w:b/>
          <w:bCs/>
          <w:lang w:val="fr-CA"/>
        </w:rPr>
        <w:t>u</w:t>
      </w:r>
      <w:r w:rsidR="00BE134E" w:rsidRPr="00681CF5">
        <w:rPr>
          <w:b/>
          <w:bCs/>
          <w:lang w:val="fr-CA"/>
        </w:rPr>
        <w:t>n</w:t>
      </w:r>
      <w:r w:rsidR="00BE134E" w:rsidRPr="00681CF5">
        <w:rPr>
          <w:bCs/>
          <w:lang w:val="fr-CA"/>
        </w:rPr>
        <w:t>,</w:t>
      </w:r>
      <w:r w:rsidR="00BE134E" w:rsidRPr="00681CF5">
        <w:rPr>
          <w:b/>
          <w:bCs/>
          <w:lang w:val="fr-CA"/>
        </w:rPr>
        <w:t xml:space="preserve"> C</w:t>
      </w:r>
      <w:r w:rsidR="001E1087" w:rsidRPr="00681CF5">
        <w:rPr>
          <w:b/>
          <w:bCs/>
          <w:lang w:val="fr-CA"/>
        </w:rPr>
        <w:t>ô</w:t>
      </w:r>
      <w:r w:rsidR="00BE134E" w:rsidRPr="00681CF5">
        <w:rPr>
          <w:b/>
          <w:bCs/>
          <w:lang w:val="fr-CA"/>
        </w:rPr>
        <w:t>te d’Ivoire</w:t>
      </w:r>
      <w:r w:rsidR="00BE134E" w:rsidRPr="00681CF5">
        <w:rPr>
          <w:bCs/>
          <w:lang w:val="fr-CA"/>
        </w:rPr>
        <w:t xml:space="preserve">, </w:t>
      </w:r>
      <w:r w:rsidR="00A80D5E">
        <w:rPr>
          <w:b/>
          <w:bCs/>
          <w:lang w:val="fr-CA"/>
        </w:rPr>
        <w:t>Émirats arabes unis,</w:t>
      </w:r>
      <w:r w:rsidR="00A80D5E" w:rsidRPr="00681CF5">
        <w:rPr>
          <w:bCs/>
          <w:lang w:val="fr-CA"/>
        </w:rPr>
        <w:t xml:space="preserve"> </w:t>
      </w:r>
      <w:r w:rsidR="00A80D5E">
        <w:rPr>
          <w:b/>
          <w:bCs/>
          <w:lang w:val="fr-CA"/>
        </w:rPr>
        <w:t>États</w:t>
      </w:r>
      <w:r w:rsidR="00A80D5E">
        <w:rPr>
          <w:b/>
          <w:bCs/>
          <w:lang w:val="fr-CA"/>
        </w:rPr>
        <w:noBreakHyphen/>
        <w:t>Unis d’Amérique,</w:t>
      </w:r>
      <w:r w:rsidR="00A80D5E" w:rsidRPr="00681CF5">
        <w:rPr>
          <w:b/>
          <w:bCs/>
          <w:lang w:val="fr-CA"/>
        </w:rPr>
        <w:t xml:space="preserve"> </w:t>
      </w:r>
      <w:r w:rsidR="00BE134E" w:rsidRPr="00681CF5">
        <w:rPr>
          <w:b/>
          <w:bCs/>
          <w:lang w:val="fr-CA"/>
        </w:rPr>
        <w:t>France</w:t>
      </w:r>
      <w:r w:rsidR="00BE134E" w:rsidRPr="00681CF5">
        <w:rPr>
          <w:bCs/>
          <w:lang w:val="fr-CA"/>
        </w:rPr>
        <w:t xml:space="preserve">, </w:t>
      </w:r>
      <w:r w:rsidR="00BE134E" w:rsidRPr="00681CF5">
        <w:rPr>
          <w:b/>
          <w:bCs/>
          <w:lang w:val="fr-CA"/>
        </w:rPr>
        <w:t>Honduras</w:t>
      </w:r>
      <w:r w:rsidR="00BE134E" w:rsidRPr="00681CF5">
        <w:rPr>
          <w:bCs/>
          <w:lang w:val="fr-CA"/>
        </w:rPr>
        <w:t xml:space="preserve">, </w:t>
      </w:r>
      <w:r w:rsidR="00BE134E" w:rsidRPr="00681CF5">
        <w:rPr>
          <w:b/>
          <w:bCs/>
          <w:lang w:val="fr-CA"/>
        </w:rPr>
        <w:t>Iraq</w:t>
      </w:r>
      <w:r w:rsidR="00BE134E" w:rsidRPr="00681CF5">
        <w:rPr>
          <w:bCs/>
          <w:lang w:val="fr-CA"/>
        </w:rPr>
        <w:t>,</w:t>
      </w:r>
      <w:r w:rsidR="00BE134E" w:rsidRPr="00681CF5">
        <w:rPr>
          <w:b/>
          <w:bCs/>
          <w:lang w:val="fr-CA"/>
        </w:rPr>
        <w:t xml:space="preserve"> Jap</w:t>
      </w:r>
      <w:r w:rsidR="00A80D5E">
        <w:rPr>
          <w:b/>
          <w:bCs/>
          <w:lang w:val="fr-CA"/>
        </w:rPr>
        <w:t>o</w:t>
      </w:r>
      <w:r w:rsidR="00BE134E" w:rsidRPr="00681CF5">
        <w:rPr>
          <w:b/>
          <w:bCs/>
          <w:lang w:val="fr-CA"/>
        </w:rPr>
        <w:t>n</w:t>
      </w:r>
      <w:r w:rsidR="00BE134E" w:rsidRPr="00681CF5">
        <w:rPr>
          <w:bCs/>
          <w:lang w:val="fr-CA"/>
        </w:rPr>
        <w:t>,</w:t>
      </w:r>
      <w:r w:rsidR="00BE134E" w:rsidRPr="00681CF5">
        <w:rPr>
          <w:b/>
          <w:bCs/>
          <w:lang w:val="fr-CA"/>
        </w:rPr>
        <w:t xml:space="preserve"> Mala</w:t>
      </w:r>
      <w:r w:rsidR="00A80D5E">
        <w:rPr>
          <w:b/>
          <w:bCs/>
          <w:lang w:val="fr-CA"/>
        </w:rPr>
        <w:t>isie</w:t>
      </w:r>
      <w:r w:rsidR="00BE134E" w:rsidRPr="00681CF5">
        <w:rPr>
          <w:bCs/>
          <w:lang w:val="fr-CA"/>
        </w:rPr>
        <w:t>,</w:t>
      </w:r>
      <w:r w:rsidR="00BE134E" w:rsidRPr="00681CF5">
        <w:rPr>
          <w:b/>
          <w:bCs/>
          <w:lang w:val="fr-CA"/>
        </w:rPr>
        <w:t xml:space="preserve"> Niger</w:t>
      </w:r>
      <w:r w:rsidR="00BE134E" w:rsidRPr="00681CF5">
        <w:rPr>
          <w:bCs/>
          <w:lang w:val="fr-CA"/>
        </w:rPr>
        <w:t>,</w:t>
      </w:r>
      <w:r w:rsidR="00DE37CE" w:rsidRPr="00681CF5">
        <w:rPr>
          <w:bCs/>
          <w:lang w:val="fr-CA"/>
        </w:rPr>
        <w:t xml:space="preserve"> </w:t>
      </w:r>
      <w:r w:rsidR="00A80D5E">
        <w:rPr>
          <w:b/>
          <w:bCs/>
          <w:lang w:val="fr-CA"/>
        </w:rPr>
        <w:t>Norvège</w:t>
      </w:r>
      <w:r w:rsidR="00DE37CE" w:rsidRPr="00681CF5">
        <w:rPr>
          <w:bCs/>
          <w:lang w:val="fr-CA"/>
        </w:rPr>
        <w:t>,</w:t>
      </w:r>
      <w:r w:rsidR="00BE134E" w:rsidRPr="00681CF5">
        <w:rPr>
          <w:b/>
          <w:bCs/>
          <w:lang w:val="fr-CA"/>
        </w:rPr>
        <w:t xml:space="preserve"> Oman</w:t>
      </w:r>
      <w:r w:rsidR="00BE134E" w:rsidRPr="00681CF5">
        <w:rPr>
          <w:bCs/>
          <w:lang w:val="fr-CA"/>
        </w:rPr>
        <w:t>,</w:t>
      </w:r>
      <w:r w:rsidR="00BE134E" w:rsidRPr="00681CF5">
        <w:rPr>
          <w:b/>
          <w:bCs/>
          <w:lang w:val="fr-CA"/>
        </w:rPr>
        <w:t xml:space="preserve"> P</w:t>
      </w:r>
      <w:r w:rsidR="00A80D5E">
        <w:rPr>
          <w:b/>
          <w:bCs/>
          <w:lang w:val="fr-CA"/>
        </w:rPr>
        <w:t>érou</w:t>
      </w:r>
      <w:r w:rsidR="00BE134E" w:rsidRPr="00681CF5">
        <w:rPr>
          <w:bCs/>
          <w:lang w:val="fr-CA"/>
        </w:rPr>
        <w:t>,</w:t>
      </w:r>
      <w:r w:rsidR="00BE134E" w:rsidRPr="00681CF5">
        <w:rPr>
          <w:b/>
          <w:bCs/>
          <w:lang w:val="fr-CA"/>
        </w:rPr>
        <w:t xml:space="preserve"> </w:t>
      </w:r>
      <w:r w:rsidR="00A80D5E">
        <w:rPr>
          <w:b/>
          <w:bCs/>
          <w:lang w:val="fr-CA"/>
        </w:rPr>
        <w:t>République centrafricaine</w:t>
      </w:r>
      <w:r w:rsidR="00A80D5E" w:rsidRPr="00681CF5">
        <w:rPr>
          <w:bCs/>
          <w:lang w:val="fr-CA"/>
        </w:rPr>
        <w:t>,</w:t>
      </w:r>
      <w:r w:rsidR="00A80D5E" w:rsidRPr="00681CF5">
        <w:rPr>
          <w:b/>
          <w:bCs/>
          <w:lang w:val="fr-CA"/>
        </w:rPr>
        <w:t xml:space="preserve"> S</w:t>
      </w:r>
      <w:r w:rsidR="00A80D5E">
        <w:rPr>
          <w:b/>
          <w:bCs/>
          <w:lang w:val="fr-CA"/>
        </w:rPr>
        <w:t>o</w:t>
      </w:r>
      <w:r w:rsidR="00A80D5E" w:rsidRPr="00681CF5">
        <w:rPr>
          <w:b/>
          <w:bCs/>
          <w:lang w:val="fr-CA"/>
        </w:rPr>
        <w:t>udan</w:t>
      </w:r>
      <w:r w:rsidR="00A80D5E">
        <w:rPr>
          <w:bCs/>
          <w:lang w:val="fr-CA"/>
        </w:rPr>
        <w:t xml:space="preserve"> et </w:t>
      </w:r>
      <w:r w:rsidR="00A80D5E">
        <w:rPr>
          <w:b/>
          <w:bCs/>
          <w:lang w:val="fr-CA"/>
        </w:rPr>
        <w:t>Tc</w:t>
      </w:r>
      <w:r w:rsidR="00A80D5E" w:rsidRPr="00681CF5">
        <w:rPr>
          <w:b/>
          <w:bCs/>
          <w:lang w:val="fr-CA"/>
        </w:rPr>
        <w:t>had</w:t>
      </w:r>
      <w:r w:rsidR="00BE134E" w:rsidRPr="00681CF5">
        <w:rPr>
          <w:bCs/>
          <w:lang w:val="fr-CA"/>
        </w:rPr>
        <w:t>.</w:t>
      </w:r>
    </w:p>
    <w:p w14:paraId="4FC500A2" w14:textId="53B616A6" w:rsidR="00BE134E" w:rsidRPr="00681CF5" w:rsidRDefault="00BE134E" w:rsidP="00F95E19">
      <w:pPr>
        <w:snapToGrid w:val="0"/>
        <w:spacing w:after="0" w:line="240" w:lineRule="auto"/>
        <w:ind w:left="426"/>
        <w:rPr>
          <w:bCs/>
          <w:lang w:val="fr-CA"/>
        </w:rPr>
      </w:pPr>
    </w:p>
    <w:p w14:paraId="0B8FC94E" w14:textId="204E6723" w:rsidR="00BE134E" w:rsidRPr="00681CF5" w:rsidRDefault="00BE6E98" w:rsidP="00BE6E98">
      <w:pPr>
        <w:snapToGrid w:val="0"/>
        <w:spacing w:after="0" w:line="240" w:lineRule="auto"/>
        <w:ind w:left="567" w:hanging="567"/>
        <w:rPr>
          <w:bCs/>
          <w:lang w:val="fr-CA"/>
        </w:rPr>
      </w:pPr>
      <w:r w:rsidRPr="00681CF5">
        <w:rPr>
          <w:bCs/>
          <w:lang w:val="fr-CA"/>
        </w:rPr>
        <w:t>8.</w:t>
      </w:r>
      <w:r w:rsidRPr="00681CF5">
        <w:rPr>
          <w:bCs/>
          <w:lang w:val="fr-CA"/>
        </w:rPr>
        <w:tab/>
      </w:r>
      <w:r w:rsidR="00A80D5E">
        <w:rPr>
          <w:bCs/>
          <w:lang w:val="fr-CA"/>
        </w:rPr>
        <w:t>Le projet de résolution figurant dans le</w:t>
      </w:r>
      <w:r w:rsidR="00BE134E" w:rsidRPr="00681CF5">
        <w:rPr>
          <w:bCs/>
          <w:lang w:val="fr-CA"/>
        </w:rPr>
        <w:t xml:space="preserve"> document COP13 Doc.18.4 Rev.1 </w:t>
      </w:r>
      <w:r w:rsidR="00A80D5E">
        <w:rPr>
          <w:bCs/>
          <w:lang w:val="fr-CA"/>
        </w:rPr>
        <w:t xml:space="preserve">est adopté par acclamation, sous réserve de l’intégration d’un amendement mineur </w:t>
      </w:r>
      <w:r w:rsidR="000C4DD5">
        <w:rPr>
          <w:bCs/>
          <w:lang w:val="fr-CA"/>
        </w:rPr>
        <w:t>à</w:t>
      </w:r>
      <w:r w:rsidR="00A80D5E">
        <w:rPr>
          <w:bCs/>
          <w:lang w:val="fr-CA"/>
        </w:rPr>
        <w:t xml:space="preserve"> l’annexe 1, présenté par les </w:t>
      </w:r>
      <w:r w:rsidR="00A80D5E">
        <w:rPr>
          <w:b/>
          <w:bCs/>
          <w:lang w:val="fr-CA"/>
        </w:rPr>
        <w:t>Émirats arabes unis</w:t>
      </w:r>
      <w:r w:rsidR="001E1087" w:rsidRPr="00681CF5">
        <w:rPr>
          <w:bCs/>
          <w:lang w:val="fr-CA"/>
        </w:rPr>
        <w:t>.</w:t>
      </w:r>
    </w:p>
    <w:p w14:paraId="61148A99" w14:textId="6C15F51C" w:rsidR="001E1087" w:rsidRPr="00681CF5" w:rsidRDefault="001E1087" w:rsidP="00F95E19">
      <w:pPr>
        <w:snapToGrid w:val="0"/>
        <w:spacing w:after="0" w:line="240" w:lineRule="auto"/>
        <w:ind w:left="426"/>
        <w:rPr>
          <w:bCs/>
          <w:lang w:val="fr-CA"/>
        </w:rPr>
      </w:pPr>
    </w:p>
    <w:p w14:paraId="0781CA16" w14:textId="43FEC089" w:rsidR="001E1087" w:rsidRPr="00A80D5E" w:rsidRDefault="00A80D5E" w:rsidP="00F95E1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lang w:val="fr-CA"/>
        </w:rPr>
      </w:pPr>
      <w:r w:rsidRPr="00A80D5E">
        <w:rPr>
          <w:b/>
          <w:bCs/>
          <w:lang w:val="fr-CA"/>
        </w:rPr>
        <w:t xml:space="preserve">Doc. </w:t>
      </w:r>
      <w:r w:rsidR="001E1087" w:rsidRPr="00A80D5E">
        <w:rPr>
          <w:b/>
          <w:bCs/>
          <w:lang w:val="fr-CA"/>
        </w:rPr>
        <w:t>18.</w:t>
      </w:r>
      <w:r w:rsidR="00B06CB2" w:rsidRPr="00A80D5E">
        <w:rPr>
          <w:b/>
          <w:bCs/>
          <w:lang w:val="fr-CA"/>
        </w:rPr>
        <w:t>6</w:t>
      </w:r>
      <w:r w:rsidR="001E1087" w:rsidRPr="00A80D5E">
        <w:rPr>
          <w:b/>
          <w:bCs/>
          <w:lang w:val="fr-CA"/>
        </w:rPr>
        <w:t xml:space="preserve"> </w:t>
      </w:r>
      <w:r w:rsidRPr="00A80D5E">
        <w:rPr>
          <w:b/>
          <w:bCs/>
          <w:lang w:val="fr-CA"/>
        </w:rPr>
        <w:t xml:space="preserve">Projet de résolution sur l’examen du </w:t>
      </w:r>
      <w:r>
        <w:rPr>
          <w:b/>
          <w:bCs/>
          <w:lang w:val="fr-CA"/>
        </w:rPr>
        <w:t xml:space="preserve">quatrième Plan stratégique de la Convention de Ramsar </w:t>
      </w:r>
    </w:p>
    <w:p w14:paraId="19326538" w14:textId="77777777" w:rsidR="001E1087" w:rsidRPr="00A80D5E" w:rsidRDefault="001E1087" w:rsidP="00F95E19">
      <w:pPr>
        <w:snapToGrid w:val="0"/>
        <w:spacing w:after="0" w:line="240" w:lineRule="auto"/>
        <w:ind w:left="426"/>
        <w:rPr>
          <w:bCs/>
          <w:lang w:val="en-US"/>
        </w:rPr>
      </w:pPr>
    </w:p>
    <w:p w14:paraId="216911BC" w14:textId="4F465AC4" w:rsidR="001E1087" w:rsidRPr="00681CF5" w:rsidRDefault="00BE6E98" w:rsidP="00BE6E98">
      <w:pPr>
        <w:snapToGrid w:val="0"/>
        <w:spacing w:after="0" w:line="240" w:lineRule="auto"/>
        <w:ind w:left="567" w:hanging="567"/>
        <w:rPr>
          <w:bCs/>
          <w:lang w:val="fr-CA"/>
        </w:rPr>
      </w:pPr>
      <w:r w:rsidRPr="00681CF5">
        <w:rPr>
          <w:bCs/>
          <w:lang w:val="fr-CA"/>
        </w:rPr>
        <w:t>9.</w:t>
      </w:r>
      <w:r w:rsidRPr="00681CF5">
        <w:rPr>
          <w:bCs/>
          <w:lang w:val="fr-CA"/>
        </w:rPr>
        <w:tab/>
      </w:r>
      <w:r w:rsidR="009F1249">
        <w:rPr>
          <w:bCs/>
          <w:lang w:val="fr-CA"/>
        </w:rPr>
        <w:t>Le</w:t>
      </w:r>
      <w:r w:rsidR="009F1249" w:rsidRPr="00681CF5">
        <w:rPr>
          <w:bCs/>
          <w:lang w:val="fr-CA"/>
        </w:rPr>
        <w:t xml:space="preserve"> </w:t>
      </w:r>
      <w:r w:rsidR="009F1249" w:rsidRPr="00681CF5">
        <w:rPr>
          <w:b/>
          <w:bCs/>
          <w:lang w:val="fr-CA"/>
        </w:rPr>
        <w:t>Président</w:t>
      </w:r>
      <w:r w:rsidR="009F1249" w:rsidRPr="00681CF5">
        <w:rPr>
          <w:bCs/>
          <w:lang w:val="fr-CA"/>
        </w:rPr>
        <w:t xml:space="preserve"> </w:t>
      </w:r>
      <w:r w:rsidR="00A80D5E">
        <w:rPr>
          <w:bCs/>
          <w:lang w:val="fr-CA"/>
        </w:rPr>
        <w:t xml:space="preserve">présente le projet de résolution révisé figurant dans le </w:t>
      </w:r>
      <w:r w:rsidR="001E1087" w:rsidRPr="00681CF5">
        <w:rPr>
          <w:bCs/>
          <w:lang w:val="fr-CA"/>
        </w:rPr>
        <w:t>document COP13 Doc.18.6 Rev.1.</w:t>
      </w:r>
    </w:p>
    <w:p w14:paraId="3362A748" w14:textId="6AB84AA6" w:rsidR="001E1087" w:rsidRPr="00681CF5" w:rsidRDefault="001E1087" w:rsidP="00F95E19">
      <w:pPr>
        <w:snapToGrid w:val="0"/>
        <w:spacing w:after="0" w:line="240" w:lineRule="auto"/>
        <w:ind w:left="426"/>
        <w:rPr>
          <w:bCs/>
          <w:lang w:val="fr-CA"/>
        </w:rPr>
      </w:pPr>
    </w:p>
    <w:p w14:paraId="3B14A5CF" w14:textId="3CB06B3C" w:rsidR="001E1087" w:rsidRPr="00681CF5" w:rsidRDefault="00BE6E98" w:rsidP="00BE6E98">
      <w:pPr>
        <w:snapToGrid w:val="0"/>
        <w:spacing w:after="0" w:line="240" w:lineRule="auto"/>
        <w:ind w:left="567" w:hanging="567"/>
        <w:rPr>
          <w:bCs/>
          <w:lang w:val="fr-CA"/>
        </w:rPr>
      </w:pPr>
      <w:r w:rsidRPr="00681CF5">
        <w:rPr>
          <w:bCs/>
          <w:lang w:val="fr-CA"/>
        </w:rPr>
        <w:t>10.</w:t>
      </w:r>
      <w:r w:rsidRPr="00681CF5">
        <w:rPr>
          <w:bCs/>
          <w:lang w:val="fr-CA"/>
        </w:rPr>
        <w:tab/>
      </w:r>
      <w:r w:rsidR="000C4DD5">
        <w:rPr>
          <w:bCs/>
          <w:lang w:val="fr-CA"/>
        </w:rPr>
        <w:t>L</w:t>
      </w:r>
      <w:r w:rsidR="00A80D5E">
        <w:rPr>
          <w:bCs/>
          <w:lang w:val="fr-CA"/>
        </w:rPr>
        <w:t>’</w:t>
      </w:r>
      <w:r w:rsidR="00482CCE">
        <w:rPr>
          <w:b/>
          <w:bCs/>
          <w:lang w:val="fr-CA"/>
        </w:rPr>
        <w:t>Autriche</w:t>
      </w:r>
      <w:r w:rsidR="00A80D5E">
        <w:rPr>
          <w:bCs/>
          <w:lang w:val="fr-CA"/>
        </w:rPr>
        <w:t xml:space="preserve"> </w:t>
      </w:r>
      <w:r w:rsidR="000C4DD5">
        <w:rPr>
          <w:bCs/>
          <w:lang w:val="fr-CA"/>
        </w:rPr>
        <w:t xml:space="preserve">fait une intervention </w:t>
      </w:r>
      <w:r w:rsidR="00A80D5E">
        <w:rPr>
          <w:bCs/>
          <w:lang w:val="fr-CA"/>
        </w:rPr>
        <w:t>au nom des États membres de l’Union européenne.</w:t>
      </w:r>
    </w:p>
    <w:p w14:paraId="447CA117" w14:textId="7C3CD421" w:rsidR="001E1087" w:rsidRPr="00681CF5" w:rsidRDefault="001E1087" w:rsidP="00F95E19">
      <w:pPr>
        <w:snapToGrid w:val="0"/>
        <w:spacing w:after="0" w:line="240" w:lineRule="auto"/>
        <w:ind w:left="426"/>
        <w:rPr>
          <w:bCs/>
          <w:lang w:val="fr-CA"/>
        </w:rPr>
      </w:pPr>
    </w:p>
    <w:p w14:paraId="55FB999E" w14:textId="482DB929" w:rsidR="001E1087" w:rsidRPr="00681CF5" w:rsidRDefault="00BE6E98" w:rsidP="00BE6E98">
      <w:pPr>
        <w:snapToGrid w:val="0"/>
        <w:spacing w:after="0" w:line="240" w:lineRule="auto"/>
        <w:ind w:left="567" w:hanging="567"/>
        <w:rPr>
          <w:bCs/>
          <w:lang w:val="fr-CA"/>
        </w:rPr>
      </w:pPr>
      <w:r w:rsidRPr="00681CF5">
        <w:rPr>
          <w:bCs/>
          <w:lang w:val="fr-CA"/>
        </w:rPr>
        <w:t>11.</w:t>
      </w:r>
      <w:r w:rsidRPr="00681CF5">
        <w:rPr>
          <w:bCs/>
          <w:lang w:val="fr-CA"/>
        </w:rPr>
        <w:tab/>
      </w:r>
      <w:r w:rsidR="00A80D5E">
        <w:rPr>
          <w:bCs/>
          <w:lang w:val="fr-CA"/>
        </w:rPr>
        <w:t>Le projet de résolution figurant dans le d</w:t>
      </w:r>
      <w:r w:rsidR="001E1087" w:rsidRPr="00681CF5">
        <w:rPr>
          <w:bCs/>
          <w:lang w:val="fr-CA"/>
        </w:rPr>
        <w:t xml:space="preserve">ocument COP13 Doc.18.6 Rev. 1 </w:t>
      </w:r>
      <w:r w:rsidR="00A80D5E">
        <w:rPr>
          <w:bCs/>
          <w:lang w:val="fr-CA"/>
        </w:rPr>
        <w:t xml:space="preserve">est adopté par acclamation, sans autre amendement. </w:t>
      </w:r>
    </w:p>
    <w:p w14:paraId="3041247B" w14:textId="77777777" w:rsidR="001E1087" w:rsidRPr="00681CF5" w:rsidRDefault="001E1087" w:rsidP="006C520D">
      <w:pPr>
        <w:snapToGrid w:val="0"/>
        <w:spacing w:after="0" w:line="240" w:lineRule="auto"/>
        <w:rPr>
          <w:bCs/>
          <w:lang w:val="fr-CA"/>
        </w:rPr>
      </w:pPr>
    </w:p>
    <w:p w14:paraId="4E21539B" w14:textId="02854BD6" w:rsidR="001E1087" w:rsidRPr="00482CCE" w:rsidRDefault="00482CCE" w:rsidP="00F95E1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lang w:val="fr-FR"/>
        </w:rPr>
      </w:pPr>
      <w:r w:rsidRPr="00A80D5E">
        <w:rPr>
          <w:b/>
          <w:bCs/>
          <w:lang w:val="fr-CA"/>
        </w:rPr>
        <w:t xml:space="preserve">Doc. </w:t>
      </w:r>
      <w:r w:rsidR="001E1087" w:rsidRPr="00A80D5E">
        <w:rPr>
          <w:b/>
          <w:bCs/>
          <w:lang w:val="fr-CA"/>
        </w:rPr>
        <w:t xml:space="preserve">18.19 </w:t>
      </w:r>
      <w:r w:rsidRPr="00482CCE">
        <w:rPr>
          <w:b/>
          <w:bCs/>
          <w:lang w:val="fr-FR"/>
        </w:rPr>
        <w:t xml:space="preserve">Projet de résolution sur </w:t>
      </w:r>
      <w:r w:rsidR="00A80D5E">
        <w:rPr>
          <w:b/>
          <w:bCs/>
          <w:lang w:val="fr-FR"/>
        </w:rPr>
        <w:t xml:space="preserve">l’importance des zones humides pour la paix et la sécurité </w:t>
      </w:r>
    </w:p>
    <w:p w14:paraId="6F9141BD" w14:textId="77777777" w:rsidR="001E1087" w:rsidRPr="00A80D5E" w:rsidRDefault="001E1087" w:rsidP="00F95E19">
      <w:pPr>
        <w:snapToGrid w:val="0"/>
        <w:spacing w:after="0" w:line="240" w:lineRule="auto"/>
        <w:ind w:left="426"/>
        <w:rPr>
          <w:bCs/>
          <w:lang w:val="fr-CA"/>
        </w:rPr>
      </w:pPr>
    </w:p>
    <w:p w14:paraId="289447C4" w14:textId="611CDEE2" w:rsidR="001E1087" w:rsidRPr="00681CF5" w:rsidRDefault="00BE6E98" w:rsidP="00BE6E98">
      <w:pPr>
        <w:snapToGrid w:val="0"/>
        <w:spacing w:after="0" w:line="240" w:lineRule="auto"/>
        <w:ind w:left="567" w:hanging="567"/>
        <w:rPr>
          <w:bCs/>
          <w:lang w:val="fr-CA"/>
        </w:rPr>
      </w:pPr>
      <w:r w:rsidRPr="00681CF5">
        <w:rPr>
          <w:bCs/>
          <w:lang w:val="fr-CA"/>
        </w:rPr>
        <w:t>12.</w:t>
      </w:r>
      <w:r w:rsidRPr="00681CF5">
        <w:rPr>
          <w:bCs/>
          <w:lang w:val="fr-CA"/>
        </w:rPr>
        <w:tab/>
      </w:r>
      <w:r w:rsidR="00A80D5E">
        <w:rPr>
          <w:bCs/>
          <w:lang w:val="fr-CA"/>
        </w:rPr>
        <w:t>Le projet de résolution figurant dans le</w:t>
      </w:r>
      <w:r w:rsidR="00A80D5E" w:rsidRPr="00681CF5">
        <w:rPr>
          <w:bCs/>
          <w:lang w:val="fr-CA"/>
        </w:rPr>
        <w:t xml:space="preserve"> </w:t>
      </w:r>
      <w:r w:rsidR="006C520D" w:rsidRPr="00681CF5">
        <w:rPr>
          <w:bCs/>
          <w:lang w:val="fr-CA"/>
        </w:rPr>
        <w:t xml:space="preserve">document COP13 </w:t>
      </w:r>
      <w:r w:rsidR="005435C0" w:rsidRPr="00681CF5">
        <w:rPr>
          <w:bCs/>
          <w:lang w:val="fr-CA"/>
        </w:rPr>
        <w:t xml:space="preserve">Doc. </w:t>
      </w:r>
      <w:r w:rsidR="006C520D" w:rsidRPr="00681CF5">
        <w:rPr>
          <w:bCs/>
          <w:lang w:val="fr-CA"/>
        </w:rPr>
        <w:t>18.19</w:t>
      </w:r>
      <w:r w:rsidR="001E1087" w:rsidRPr="00681CF5">
        <w:rPr>
          <w:bCs/>
          <w:lang w:val="fr-CA"/>
        </w:rPr>
        <w:t xml:space="preserve"> </w:t>
      </w:r>
      <w:r w:rsidR="00A80D5E">
        <w:rPr>
          <w:bCs/>
          <w:lang w:val="fr-CA"/>
        </w:rPr>
        <w:t>est retiré par ses auteurs.</w:t>
      </w:r>
    </w:p>
    <w:p w14:paraId="46525FEC" w14:textId="77777777" w:rsidR="001E1087" w:rsidRPr="00681CF5" w:rsidRDefault="001E1087" w:rsidP="00F95E19">
      <w:pPr>
        <w:snapToGrid w:val="0"/>
        <w:spacing w:after="0" w:line="240" w:lineRule="auto"/>
        <w:rPr>
          <w:bCs/>
          <w:lang w:val="fr-CA"/>
        </w:rPr>
      </w:pPr>
    </w:p>
    <w:p w14:paraId="6136A837" w14:textId="6003F09A" w:rsidR="001E1087" w:rsidRPr="00A622CE" w:rsidRDefault="00482CCE" w:rsidP="00F95E1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lang w:val="fr-CA"/>
        </w:rPr>
      </w:pPr>
      <w:r w:rsidRPr="00A622CE">
        <w:rPr>
          <w:b/>
          <w:bCs/>
          <w:lang w:val="fr-CA"/>
        </w:rPr>
        <w:t xml:space="preserve">Doc. </w:t>
      </w:r>
      <w:r w:rsidR="001E1087" w:rsidRPr="00A622CE">
        <w:rPr>
          <w:b/>
          <w:bCs/>
          <w:lang w:val="fr-CA"/>
        </w:rPr>
        <w:t xml:space="preserve">18.26 </w:t>
      </w:r>
      <w:r w:rsidR="00A622CE" w:rsidRPr="00A622CE">
        <w:rPr>
          <w:b/>
          <w:bCs/>
          <w:lang w:val="fr-CA"/>
        </w:rPr>
        <w:t xml:space="preserve">sur le renforcement de </w:t>
      </w:r>
      <w:r w:rsidR="000C4DD5">
        <w:rPr>
          <w:b/>
          <w:bCs/>
          <w:lang w:val="fr-CA"/>
        </w:rPr>
        <w:t xml:space="preserve">la </w:t>
      </w:r>
      <w:r w:rsidR="00A622CE" w:rsidRPr="00A622CE">
        <w:rPr>
          <w:b/>
          <w:bCs/>
          <w:lang w:val="fr-CA"/>
        </w:rPr>
        <w:t>conservation des habitats côtiers des tortues marines, et désignation au titre de Ramsar des sites à enjeux majeurs</w:t>
      </w:r>
      <w:r w:rsidR="00A622CE">
        <w:rPr>
          <w:b/>
          <w:bCs/>
          <w:lang w:val="fr-CA"/>
        </w:rPr>
        <w:t xml:space="preserve"> </w:t>
      </w:r>
    </w:p>
    <w:p w14:paraId="08E02AC3" w14:textId="77777777" w:rsidR="001E1087" w:rsidRPr="00A622CE" w:rsidRDefault="001E1087" w:rsidP="00F95E19">
      <w:pPr>
        <w:snapToGrid w:val="0"/>
        <w:spacing w:after="0" w:line="240" w:lineRule="auto"/>
        <w:ind w:left="426"/>
        <w:rPr>
          <w:bCs/>
          <w:lang w:val="fr-CA"/>
        </w:rPr>
      </w:pPr>
    </w:p>
    <w:p w14:paraId="2E4B8167" w14:textId="58E7E276" w:rsidR="00255F22" w:rsidRPr="00681CF5" w:rsidRDefault="00BE6E98" w:rsidP="00BE6E98">
      <w:pPr>
        <w:snapToGrid w:val="0"/>
        <w:spacing w:after="0" w:line="240" w:lineRule="auto"/>
        <w:ind w:left="567" w:hanging="567"/>
        <w:rPr>
          <w:bCs/>
          <w:lang w:val="fr-CA"/>
        </w:rPr>
      </w:pPr>
      <w:r w:rsidRPr="00681CF5">
        <w:rPr>
          <w:bCs/>
          <w:lang w:val="fr-CA"/>
        </w:rPr>
        <w:t>13.</w:t>
      </w:r>
      <w:r w:rsidRPr="00681CF5">
        <w:rPr>
          <w:bCs/>
          <w:lang w:val="fr-CA"/>
        </w:rPr>
        <w:tab/>
      </w:r>
      <w:r w:rsidR="009F1249">
        <w:rPr>
          <w:bCs/>
          <w:lang w:val="fr-CA"/>
        </w:rPr>
        <w:t>Le</w:t>
      </w:r>
      <w:r w:rsidR="009F1249" w:rsidRPr="00681CF5">
        <w:rPr>
          <w:bCs/>
          <w:lang w:val="fr-CA"/>
        </w:rPr>
        <w:t xml:space="preserve"> </w:t>
      </w:r>
      <w:r w:rsidR="009F1249" w:rsidRPr="00681CF5">
        <w:rPr>
          <w:b/>
          <w:bCs/>
          <w:lang w:val="fr-CA"/>
        </w:rPr>
        <w:t>Président</w:t>
      </w:r>
      <w:r w:rsidR="009F1249" w:rsidRPr="00681CF5">
        <w:rPr>
          <w:bCs/>
          <w:lang w:val="fr-CA"/>
        </w:rPr>
        <w:t xml:space="preserve"> </w:t>
      </w:r>
      <w:r w:rsidR="00A622CE">
        <w:rPr>
          <w:bCs/>
          <w:lang w:val="fr-CA"/>
        </w:rPr>
        <w:t xml:space="preserve">présente le projet de résolution révisé figurant dans le </w:t>
      </w:r>
      <w:r w:rsidR="00255F22" w:rsidRPr="00681CF5">
        <w:rPr>
          <w:bCs/>
          <w:lang w:val="fr-CA"/>
        </w:rPr>
        <w:t>document COP13 Doc.18.26 Rev.1.</w:t>
      </w:r>
    </w:p>
    <w:p w14:paraId="7B937C59" w14:textId="65A552A4" w:rsidR="00255F22" w:rsidRPr="00681CF5" w:rsidRDefault="00255F22" w:rsidP="00F95E19">
      <w:pPr>
        <w:snapToGrid w:val="0"/>
        <w:spacing w:after="0" w:line="240" w:lineRule="auto"/>
        <w:ind w:left="426"/>
        <w:rPr>
          <w:bCs/>
          <w:lang w:val="fr-CA"/>
        </w:rPr>
      </w:pPr>
    </w:p>
    <w:p w14:paraId="68B991FA" w14:textId="43C68BB6" w:rsidR="00255F22" w:rsidRPr="00681CF5" w:rsidRDefault="00BE6E98" w:rsidP="00BE6E98">
      <w:pPr>
        <w:snapToGrid w:val="0"/>
        <w:spacing w:after="0" w:line="240" w:lineRule="auto"/>
        <w:ind w:left="567" w:hanging="567"/>
        <w:rPr>
          <w:b/>
          <w:bCs/>
          <w:lang w:val="fr-CA"/>
        </w:rPr>
      </w:pPr>
      <w:r w:rsidRPr="00681CF5">
        <w:rPr>
          <w:bCs/>
          <w:lang w:val="fr-CA"/>
        </w:rPr>
        <w:t>14.</w:t>
      </w:r>
      <w:r w:rsidRPr="00681CF5">
        <w:rPr>
          <w:bCs/>
          <w:lang w:val="fr-CA"/>
        </w:rPr>
        <w:tab/>
      </w:r>
      <w:r w:rsidR="00A622CE">
        <w:rPr>
          <w:bCs/>
          <w:lang w:val="fr-CA"/>
        </w:rPr>
        <w:t xml:space="preserve">Les pays suivants font des </w:t>
      </w:r>
      <w:r w:rsidR="00A622CE" w:rsidRPr="00681CF5">
        <w:rPr>
          <w:bCs/>
          <w:lang w:val="fr-CA"/>
        </w:rPr>
        <w:t>Interventions</w:t>
      </w:r>
      <w:r w:rsidR="00A622CE">
        <w:rPr>
          <w:bCs/>
          <w:lang w:val="fr-CA"/>
        </w:rPr>
        <w:t> :</w:t>
      </w:r>
      <w:r w:rsidR="00A622CE" w:rsidRPr="00681CF5">
        <w:rPr>
          <w:bCs/>
          <w:lang w:val="fr-CA"/>
        </w:rPr>
        <w:t xml:space="preserve"> </w:t>
      </w:r>
      <w:r w:rsidR="00A622CE">
        <w:rPr>
          <w:b/>
          <w:bCs/>
          <w:lang w:val="fr-CA"/>
        </w:rPr>
        <w:t>Afrique du Sud</w:t>
      </w:r>
      <w:r w:rsidR="00A622CE">
        <w:rPr>
          <w:bCs/>
          <w:lang w:val="fr-CA"/>
        </w:rPr>
        <w:t>,</w:t>
      </w:r>
      <w:r w:rsidR="00A622CE" w:rsidRPr="00681CF5">
        <w:rPr>
          <w:bCs/>
          <w:lang w:val="fr-CA"/>
        </w:rPr>
        <w:t xml:space="preserve"> </w:t>
      </w:r>
      <w:r w:rsidR="00255F22" w:rsidRPr="00681CF5">
        <w:rPr>
          <w:b/>
          <w:bCs/>
          <w:lang w:val="fr-CA"/>
        </w:rPr>
        <w:t>B</w:t>
      </w:r>
      <w:r w:rsidR="009F1249">
        <w:rPr>
          <w:b/>
          <w:bCs/>
          <w:lang w:val="fr-CA"/>
        </w:rPr>
        <w:t>é</w:t>
      </w:r>
      <w:r w:rsidR="00255F22" w:rsidRPr="00681CF5">
        <w:rPr>
          <w:b/>
          <w:bCs/>
          <w:lang w:val="fr-CA"/>
        </w:rPr>
        <w:t>nin</w:t>
      </w:r>
      <w:r w:rsidR="00255F22" w:rsidRPr="00681CF5">
        <w:rPr>
          <w:bCs/>
          <w:lang w:val="fr-CA"/>
        </w:rPr>
        <w:t>,</w:t>
      </w:r>
      <w:r w:rsidR="00255F22" w:rsidRPr="00681CF5">
        <w:rPr>
          <w:b/>
          <w:bCs/>
          <w:lang w:val="fr-CA"/>
        </w:rPr>
        <w:t xml:space="preserve"> Br</w:t>
      </w:r>
      <w:r w:rsidR="009F1249">
        <w:rPr>
          <w:b/>
          <w:bCs/>
          <w:lang w:val="fr-CA"/>
        </w:rPr>
        <w:t>és</w:t>
      </w:r>
      <w:r w:rsidR="00255F22" w:rsidRPr="00681CF5">
        <w:rPr>
          <w:b/>
          <w:bCs/>
          <w:lang w:val="fr-CA"/>
        </w:rPr>
        <w:t>il</w:t>
      </w:r>
      <w:r w:rsidR="00255F22" w:rsidRPr="00681CF5">
        <w:rPr>
          <w:bCs/>
          <w:lang w:val="fr-CA"/>
        </w:rPr>
        <w:t>,</w:t>
      </w:r>
      <w:r w:rsidR="00255F22" w:rsidRPr="00681CF5">
        <w:rPr>
          <w:b/>
          <w:bCs/>
          <w:lang w:val="fr-CA"/>
        </w:rPr>
        <w:t xml:space="preserve"> Camero</w:t>
      </w:r>
      <w:r w:rsidR="009F1249">
        <w:rPr>
          <w:b/>
          <w:bCs/>
          <w:lang w:val="fr-CA"/>
        </w:rPr>
        <w:t>u</w:t>
      </w:r>
      <w:r w:rsidR="00255F22" w:rsidRPr="00681CF5">
        <w:rPr>
          <w:b/>
          <w:bCs/>
          <w:lang w:val="fr-CA"/>
        </w:rPr>
        <w:t>n</w:t>
      </w:r>
      <w:r w:rsidR="00255F22" w:rsidRPr="00681CF5">
        <w:rPr>
          <w:bCs/>
          <w:lang w:val="fr-CA"/>
        </w:rPr>
        <w:t>,</w:t>
      </w:r>
      <w:r w:rsidR="00255F22" w:rsidRPr="00681CF5">
        <w:rPr>
          <w:b/>
          <w:bCs/>
          <w:lang w:val="fr-CA"/>
        </w:rPr>
        <w:t xml:space="preserve"> Colombi</w:t>
      </w:r>
      <w:r w:rsidR="009F1249">
        <w:rPr>
          <w:b/>
          <w:bCs/>
          <w:lang w:val="fr-CA"/>
        </w:rPr>
        <w:t>e</w:t>
      </w:r>
      <w:r w:rsidR="00255F22" w:rsidRPr="00681CF5">
        <w:rPr>
          <w:bCs/>
          <w:lang w:val="fr-CA"/>
        </w:rPr>
        <w:t>,</w:t>
      </w:r>
      <w:r w:rsidR="00255F22" w:rsidRPr="00681CF5">
        <w:rPr>
          <w:b/>
          <w:bCs/>
          <w:lang w:val="fr-CA"/>
        </w:rPr>
        <w:t xml:space="preserve"> </w:t>
      </w:r>
      <w:r w:rsidR="009F1249">
        <w:rPr>
          <w:b/>
          <w:bCs/>
          <w:lang w:val="fr-CA"/>
        </w:rPr>
        <w:t>Équateur</w:t>
      </w:r>
      <w:r w:rsidR="00255F22" w:rsidRPr="00681CF5">
        <w:rPr>
          <w:bCs/>
          <w:lang w:val="fr-CA"/>
        </w:rPr>
        <w:t>,</w:t>
      </w:r>
      <w:r w:rsidR="00255F22" w:rsidRPr="00681CF5">
        <w:rPr>
          <w:b/>
          <w:bCs/>
          <w:lang w:val="fr-CA"/>
        </w:rPr>
        <w:t xml:space="preserve"> </w:t>
      </w:r>
      <w:r w:rsidR="00A622CE">
        <w:rPr>
          <w:b/>
          <w:bCs/>
          <w:lang w:val="fr-CA"/>
        </w:rPr>
        <w:t>Émirats arabes unis</w:t>
      </w:r>
      <w:r w:rsidR="00A622CE">
        <w:rPr>
          <w:bCs/>
          <w:lang w:val="fr-CA"/>
        </w:rPr>
        <w:t>,</w:t>
      </w:r>
      <w:r w:rsidR="00A622CE" w:rsidRPr="00681CF5">
        <w:rPr>
          <w:b/>
          <w:bCs/>
          <w:lang w:val="fr-CA"/>
        </w:rPr>
        <w:t xml:space="preserve"> </w:t>
      </w:r>
      <w:r w:rsidR="00255F22" w:rsidRPr="00681CF5">
        <w:rPr>
          <w:b/>
          <w:bCs/>
          <w:lang w:val="fr-CA"/>
        </w:rPr>
        <w:t>France</w:t>
      </w:r>
      <w:r w:rsidR="00255F22" w:rsidRPr="00681CF5">
        <w:rPr>
          <w:bCs/>
          <w:lang w:val="fr-CA"/>
        </w:rPr>
        <w:t>,</w:t>
      </w:r>
      <w:r w:rsidR="009F1249">
        <w:rPr>
          <w:b/>
          <w:bCs/>
          <w:lang w:val="fr-CA"/>
        </w:rPr>
        <w:t xml:space="preserve"> Mexique</w:t>
      </w:r>
      <w:r w:rsidR="00255F22" w:rsidRPr="00681CF5">
        <w:rPr>
          <w:bCs/>
          <w:lang w:val="fr-CA"/>
        </w:rPr>
        <w:t xml:space="preserve">, </w:t>
      </w:r>
      <w:r w:rsidR="009F1249">
        <w:rPr>
          <w:b/>
          <w:bCs/>
          <w:lang w:val="fr-CA"/>
        </w:rPr>
        <w:t>Nouvelle-Zélande</w:t>
      </w:r>
      <w:r w:rsidR="00255F22" w:rsidRPr="00681CF5">
        <w:rPr>
          <w:bCs/>
          <w:lang w:val="fr-CA"/>
        </w:rPr>
        <w:t>,</w:t>
      </w:r>
      <w:r w:rsidR="00255F22" w:rsidRPr="00681CF5">
        <w:rPr>
          <w:b/>
          <w:bCs/>
          <w:lang w:val="fr-CA"/>
        </w:rPr>
        <w:t xml:space="preserve"> P</w:t>
      </w:r>
      <w:r w:rsidR="009F1249">
        <w:rPr>
          <w:b/>
          <w:bCs/>
          <w:lang w:val="fr-CA"/>
        </w:rPr>
        <w:t>érou</w:t>
      </w:r>
      <w:r w:rsidR="00A622CE">
        <w:rPr>
          <w:b/>
          <w:bCs/>
          <w:lang w:val="fr-CA"/>
        </w:rPr>
        <w:t xml:space="preserve"> </w:t>
      </w:r>
      <w:r w:rsidR="00A622CE" w:rsidRPr="00A622CE">
        <w:rPr>
          <w:bCs/>
          <w:lang w:val="fr-CA"/>
        </w:rPr>
        <w:t>et</w:t>
      </w:r>
      <w:r w:rsidR="00255F22" w:rsidRPr="00681CF5">
        <w:rPr>
          <w:bCs/>
          <w:lang w:val="fr-CA"/>
        </w:rPr>
        <w:t xml:space="preserve"> </w:t>
      </w:r>
      <w:r w:rsidR="009F1249" w:rsidRPr="00681CF5">
        <w:rPr>
          <w:b/>
          <w:bCs/>
          <w:lang w:val="fr-CA"/>
        </w:rPr>
        <w:t>Sénégal</w:t>
      </w:r>
      <w:r w:rsidR="00255F22" w:rsidRPr="00681CF5">
        <w:rPr>
          <w:b/>
          <w:bCs/>
          <w:lang w:val="fr-CA"/>
        </w:rPr>
        <w:t>.</w:t>
      </w:r>
    </w:p>
    <w:p w14:paraId="087F0ACB" w14:textId="0CCDC0DA" w:rsidR="00255F22" w:rsidRPr="00681CF5" w:rsidRDefault="00255F22" w:rsidP="00F95E19">
      <w:pPr>
        <w:snapToGrid w:val="0"/>
        <w:spacing w:after="0" w:line="240" w:lineRule="auto"/>
        <w:ind w:left="426"/>
        <w:rPr>
          <w:b/>
          <w:bCs/>
          <w:lang w:val="fr-CA"/>
        </w:rPr>
      </w:pPr>
    </w:p>
    <w:p w14:paraId="4C6C1A06" w14:textId="78D11952" w:rsidR="00255F22" w:rsidRPr="00681CF5" w:rsidRDefault="00BE6E98" w:rsidP="00BE6E98">
      <w:pPr>
        <w:snapToGrid w:val="0"/>
        <w:spacing w:after="0" w:line="240" w:lineRule="auto"/>
        <w:ind w:left="567" w:hanging="567"/>
        <w:rPr>
          <w:bCs/>
          <w:lang w:val="fr-CA"/>
        </w:rPr>
      </w:pPr>
      <w:r w:rsidRPr="00681CF5">
        <w:rPr>
          <w:bCs/>
          <w:lang w:val="fr-CA"/>
        </w:rPr>
        <w:t>15.</w:t>
      </w:r>
      <w:r w:rsidRPr="00681CF5">
        <w:rPr>
          <w:bCs/>
          <w:lang w:val="fr-CA"/>
        </w:rPr>
        <w:tab/>
      </w:r>
      <w:r w:rsidR="00E53055">
        <w:rPr>
          <w:bCs/>
          <w:lang w:val="fr-CA"/>
        </w:rPr>
        <w:t xml:space="preserve">Le projet de résolution figurant dans le </w:t>
      </w:r>
      <w:r w:rsidR="00255F22" w:rsidRPr="00681CF5">
        <w:rPr>
          <w:bCs/>
          <w:lang w:val="fr-CA"/>
        </w:rPr>
        <w:t xml:space="preserve">document COP13 Doc.18.26 Rev.1 </w:t>
      </w:r>
      <w:r w:rsidR="00E53055">
        <w:rPr>
          <w:bCs/>
          <w:lang w:val="fr-CA"/>
        </w:rPr>
        <w:t>est adopté par acclamation, sous réserve de l’intégration d’amendements mineurs présentés par l’</w:t>
      </w:r>
      <w:r w:rsidR="00E53055">
        <w:rPr>
          <w:b/>
          <w:bCs/>
          <w:lang w:val="fr-CA"/>
        </w:rPr>
        <w:t>Afrique du Sud</w:t>
      </w:r>
      <w:r w:rsidR="00E53055">
        <w:rPr>
          <w:bCs/>
          <w:lang w:val="fr-CA"/>
        </w:rPr>
        <w:t xml:space="preserve"> et la</w:t>
      </w:r>
      <w:r w:rsidR="00255F22" w:rsidRPr="00681CF5">
        <w:rPr>
          <w:bCs/>
          <w:lang w:val="fr-CA"/>
        </w:rPr>
        <w:t xml:space="preserve"> </w:t>
      </w:r>
      <w:r w:rsidR="00E53055">
        <w:rPr>
          <w:b/>
          <w:bCs/>
          <w:lang w:val="fr-CA"/>
        </w:rPr>
        <w:t>France</w:t>
      </w:r>
      <w:r w:rsidR="00E53055">
        <w:rPr>
          <w:bCs/>
          <w:lang w:val="fr-CA"/>
        </w:rPr>
        <w:t xml:space="preserve">, étant entendu que le Secrétariat mettra l’annexe 1 à jour en tenant compte des propositions reçues des Parties contractantes, notamment le </w:t>
      </w:r>
      <w:r w:rsidR="00153856" w:rsidRPr="00681CF5">
        <w:rPr>
          <w:b/>
          <w:bCs/>
          <w:lang w:val="fr-CA"/>
        </w:rPr>
        <w:t>B</w:t>
      </w:r>
      <w:r w:rsidR="009F1249">
        <w:rPr>
          <w:b/>
          <w:bCs/>
          <w:lang w:val="fr-CA"/>
        </w:rPr>
        <w:t>é</w:t>
      </w:r>
      <w:r w:rsidR="00153856" w:rsidRPr="00681CF5">
        <w:rPr>
          <w:b/>
          <w:bCs/>
          <w:lang w:val="fr-CA"/>
        </w:rPr>
        <w:t>nin</w:t>
      </w:r>
      <w:r w:rsidR="00153856" w:rsidRPr="00681CF5">
        <w:rPr>
          <w:bCs/>
          <w:lang w:val="fr-CA"/>
        </w:rPr>
        <w:t>,</w:t>
      </w:r>
      <w:r w:rsidR="00E53055">
        <w:rPr>
          <w:bCs/>
          <w:lang w:val="fr-CA"/>
        </w:rPr>
        <w:t xml:space="preserve"> le</w:t>
      </w:r>
      <w:r w:rsidR="00153856" w:rsidRPr="00681CF5">
        <w:rPr>
          <w:bCs/>
          <w:lang w:val="fr-CA"/>
        </w:rPr>
        <w:t xml:space="preserve"> </w:t>
      </w:r>
      <w:r w:rsidR="00153856" w:rsidRPr="00681CF5">
        <w:rPr>
          <w:b/>
          <w:bCs/>
          <w:lang w:val="fr-CA"/>
        </w:rPr>
        <w:t>Br</w:t>
      </w:r>
      <w:r w:rsidR="009F1249">
        <w:rPr>
          <w:b/>
          <w:bCs/>
          <w:lang w:val="fr-CA"/>
        </w:rPr>
        <w:t>és</w:t>
      </w:r>
      <w:r w:rsidR="00153856" w:rsidRPr="00681CF5">
        <w:rPr>
          <w:b/>
          <w:bCs/>
          <w:lang w:val="fr-CA"/>
        </w:rPr>
        <w:t>il</w:t>
      </w:r>
      <w:r w:rsidR="00153856" w:rsidRPr="00681CF5">
        <w:rPr>
          <w:bCs/>
          <w:lang w:val="fr-CA"/>
        </w:rPr>
        <w:t>,</w:t>
      </w:r>
      <w:r w:rsidR="00E53055">
        <w:rPr>
          <w:bCs/>
          <w:lang w:val="fr-CA"/>
        </w:rPr>
        <w:t xml:space="preserve"> la</w:t>
      </w:r>
      <w:r w:rsidR="00153856" w:rsidRPr="00681CF5">
        <w:rPr>
          <w:bCs/>
          <w:lang w:val="fr-CA"/>
        </w:rPr>
        <w:t xml:space="preserve"> </w:t>
      </w:r>
      <w:r w:rsidR="00153856" w:rsidRPr="00681CF5">
        <w:rPr>
          <w:b/>
          <w:bCs/>
          <w:lang w:val="fr-CA"/>
        </w:rPr>
        <w:t>Colombi</w:t>
      </w:r>
      <w:r w:rsidR="009F1249">
        <w:rPr>
          <w:b/>
          <w:bCs/>
          <w:lang w:val="fr-CA"/>
        </w:rPr>
        <w:t>e</w:t>
      </w:r>
      <w:r w:rsidR="00153856" w:rsidRPr="00681CF5">
        <w:rPr>
          <w:bCs/>
          <w:lang w:val="fr-CA"/>
        </w:rPr>
        <w:t xml:space="preserve">, </w:t>
      </w:r>
      <w:r w:rsidR="00E53055">
        <w:rPr>
          <w:bCs/>
          <w:lang w:val="fr-CA"/>
        </w:rPr>
        <w:t>l’</w:t>
      </w:r>
      <w:r w:rsidR="009F1249">
        <w:rPr>
          <w:b/>
          <w:bCs/>
          <w:lang w:val="fr-CA"/>
        </w:rPr>
        <w:t>Équateur</w:t>
      </w:r>
      <w:r w:rsidR="00153856" w:rsidRPr="00681CF5">
        <w:rPr>
          <w:bCs/>
          <w:lang w:val="fr-CA"/>
        </w:rPr>
        <w:t xml:space="preserve"> </w:t>
      </w:r>
      <w:r w:rsidR="00E53055">
        <w:rPr>
          <w:bCs/>
          <w:lang w:val="fr-CA"/>
        </w:rPr>
        <w:t>et les</w:t>
      </w:r>
      <w:r w:rsidR="00153856" w:rsidRPr="00681CF5">
        <w:rPr>
          <w:bCs/>
          <w:lang w:val="fr-CA"/>
        </w:rPr>
        <w:t xml:space="preserve"> </w:t>
      </w:r>
      <w:r w:rsidR="009F1249">
        <w:rPr>
          <w:b/>
          <w:bCs/>
          <w:lang w:val="fr-CA"/>
        </w:rPr>
        <w:t>Émirats arabes unis</w:t>
      </w:r>
      <w:r w:rsidR="002278CC" w:rsidRPr="00681CF5">
        <w:rPr>
          <w:bCs/>
          <w:lang w:val="fr-CA"/>
        </w:rPr>
        <w:t>.</w:t>
      </w:r>
    </w:p>
    <w:p w14:paraId="0E4BF98A" w14:textId="77777777" w:rsidR="002278CC" w:rsidRPr="00681CF5" w:rsidRDefault="002278CC" w:rsidP="00F95E19">
      <w:pPr>
        <w:snapToGrid w:val="0"/>
        <w:spacing w:after="0" w:line="240" w:lineRule="auto"/>
        <w:rPr>
          <w:rFonts w:eastAsiaTheme="minorHAnsi" w:cs="Calibri"/>
          <w:bCs/>
          <w:lang w:val="fr-CA"/>
        </w:rPr>
      </w:pPr>
    </w:p>
    <w:p w14:paraId="13B0CFB8" w14:textId="28BC4360" w:rsidR="002278CC" w:rsidRPr="009F1249" w:rsidRDefault="009F1249" w:rsidP="00F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  <w:bCs/>
          <w:lang w:val="fr-CA"/>
        </w:rPr>
      </w:pPr>
      <w:r w:rsidRPr="008045F8">
        <w:rPr>
          <w:rFonts w:cs="Calibri"/>
          <w:b/>
          <w:bCs/>
          <w:lang w:val="fr-CA"/>
        </w:rPr>
        <w:lastRenderedPageBreak/>
        <w:t xml:space="preserve">Doc. </w:t>
      </w:r>
      <w:r w:rsidR="002278CC" w:rsidRPr="008045F8">
        <w:rPr>
          <w:rFonts w:cs="Calibri"/>
          <w:b/>
          <w:bCs/>
          <w:lang w:val="fr-CA"/>
        </w:rPr>
        <w:t xml:space="preserve">18.11 </w:t>
      </w:r>
      <w:r w:rsidRPr="009F1249">
        <w:rPr>
          <w:rFonts w:cs="Calibri"/>
          <w:b/>
          <w:bCs/>
          <w:lang w:val="fr-CA"/>
        </w:rPr>
        <w:t xml:space="preserve">Projet de </w:t>
      </w:r>
      <w:r w:rsidR="008045F8" w:rsidRPr="009F1249">
        <w:rPr>
          <w:rFonts w:cs="Calibri"/>
          <w:b/>
          <w:bCs/>
          <w:lang w:val="fr-CA"/>
        </w:rPr>
        <w:t>résolution</w:t>
      </w:r>
      <w:r w:rsidRPr="009F1249">
        <w:rPr>
          <w:rFonts w:cs="Calibri"/>
          <w:b/>
          <w:bCs/>
          <w:lang w:val="fr-CA"/>
        </w:rPr>
        <w:t xml:space="preserve"> </w:t>
      </w:r>
      <w:r w:rsidR="008045F8">
        <w:rPr>
          <w:rFonts w:cs="Calibri"/>
          <w:b/>
          <w:bCs/>
          <w:lang w:val="fr-CA"/>
        </w:rPr>
        <w:t>sur la Mission consultative Ramsar</w:t>
      </w:r>
    </w:p>
    <w:p w14:paraId="4E4911F8" w14:textId="77777777" w:rsidR="00153856" w:rsidRPr="008045F8" w:rsidRDefault="00153856" w:rsidP="00F95E19">
      <w:pPr>
        <w:snapToGrid w:val="0"/>
        <w:spacing w:after="0" w:line="240" w:lineRule="auto"/>
        <w:rPr>
          <w:rFonts w:eastAsia="Times New Roman" w:cs="Calibri"/>
          <w:bCs/>
          <w:lang w:val="fr-CA"/>
        </w:rPr>
      </w:pPr>
    </w:p>
    <w:p w14:paraId="39BEED93" w14:textId="1ADA6157" w:rsidR="002278CC" w:rsidRPr="009F1249" w:rsidRDefault="00BE6E98" w:rsidP="00BE6E98">
      <w:pPr>
        <w:snapToGrid w:val="0"/>
        <w:spacing w:after="0" w:line="240" w:lineRule="auto"/>
        <w:ind w:left="567" w:hanging="567"/>
        <w:rPr>
          <w:rFonts w:eastAsia="Times New Roman" w:cs="Calibri"/>
          <w:bCs/>
          <w:lang w:val="fr-CA"/>
        </w:rPr>
      </w:pPr>
      <w:r w:rsidRPr="00681CF5">
        <w:rPr>
          <w:rFonts w:eastAsia="Times New Roman" w:cs="Calibri"/>
          <w:bCs/>
          <w:lang w:val="fr-CA"/>
        </w:rPr>
        <w:t>16.</w:t>
      </w:r>
      <w:r w:rsidRPr="00681CF5">
        <w:rPr>
          <w:rFonts w:eastAsia="Times New Roman" w:cs="Calibri"/>
          <w:bCs/>
          <w:lang w:val="fr-CA"/>
        </w:rPr>
        <w:tab/>
      </w:r>
      <w:r w:rsidR="009F1249">
        <w:rPr>
          <w:bCs/>
          <w:lang w:val="fr-CA"/>
        </w:rPr>
        <w:t>Le</w:t>
      </w:r>
      <w:r w:rsidR="009F1249" w:rsidRPr="00681CF5">
        <w:rPr>
          <w:bCs/>
          <w:lang w:val="fr-CA"/>
        </w:rPr>
        <w:t xml:space="preserve"> </w:t>
      </w:r>
      <w:r w:rsidR="009F1249" w:rsidRPr="00681CF5">
        <w:rPr>
          <w:b/>
          <w:bCs/>
          <w:lang w:val="fr-CA"/>
        </w:rPr>
        <w:t>Président</w:t>
      </w:r>
      <w:r w:rsidR="009F1249" w:rsidRPr="00681CF5">
        <w:rPr>
          <w:bCs/>
          <w:lang w:val="fr-CA"/>
        </w:rPr>
        <w:t xml:space="preserve"> </w:t>
      </w:r>
      <w:r w:rsidR="008045F8">
        <w:rPr>
          <w:bCs/>
          <w:lang w:val="fr-CA"/>
        </w:rPr>
        <w:t xml:space="preserve">présente le projet de résolution révisé figurant dans le </w:t>
      </w:r>
      <w:r w:rsidR="002278CC" w:rsidRPr="00681CF5">
        <w:rPr>
          <w:rFonts w:eastAsia="Times New Roman" w:cs="Calibri"/>
          <w:bCs/>
          <w:lang w:val="fr-CA"/>
        </w:rPr>
        <w:t>document COP13 Doc.18.11</w:t>
      </w:r>
      <w:r w:rsidR="000D5A91" w:rsidRPr="00681CF5">
        <w:rPr>
          <w:rFonts w:eastAsia="Times New Roman" w:cs="Calibri"/>
          <w:bCs/>
          <w:lang w:val="fr-CA"/>
        </w:rPr>
        <w:t xml:space="preserve"> Rev.1</w:t>
      </w:r>
      <w:r w:rsidR="002278CC" w:rsidRPr="00681CF5">
        <w:rPr>
          <w:rFonts w:eastAsia="Times New Roman" w:cs="Calibri"/>
          <w:bCs/>
          <w:lang w:val="fr-CA"/>
        </w:rPr>
        <w:t xml:space="preserve">. </w:t>
      </w:r>
      <w:r w:rsidR="008045F8">
        <w:rPr>
          <w:rFonts w:cs="Calibri"/>
          <w:bCs/>
          <w:lang w:val="fr-CA"/>
        </w:rPr>
        <w:t>Des i</w:t>
      </w:r>
      <w:r w:rsidR="002278CC" w:rsidRPr="009F1249">
        <w:rPr>
          <w:rFonts w:cs="Calibri"/>
          <w:bCs/>
          <w:lang w:val="fr-CA"/>
        </w:rPr>
        <w:t>ntervention</w:t>
      </w:r>
      <w:r w:rsidR="009C5A4E" w:rsidRPr="009F1249">
        <w:rPr>
          <w:rFonts w:cs="Calibri"/>
          <w:bCs/>
          <w:lang w:val="fr-CA"/>
        </w:rPr>
        <w:t>s</w:t>
      </w:r>
      <w:r w:rsidR="002278CC" w:rsidRPr="009F1249">
        <w:rPr>
          <w:rFonts w:cs="Calibri"/>
          <w:bCs/>
          <w:lang w:val="fr-CA"/>
        </w:rPr>
        <w:t xml:space="preserve"> </w:t>
      </w:r>
      <w:r w:rsidR="008045F8">
        <w:rPr>
          <w:rFonts w:cs="Calibri"/>
          <w:bCs/>
          <w:lang w:val="fr-CA"/>
        </w:rPr>
        <w:t>sont faites par l’</w:t>
      </w:r>
      <w:r w:rsidR="009F1249" w:rsidRPr="009F1249">
        <w:rPr>
          <w:rFonts w:cs="Calibri"/>
          <w:b/>
          <w:bCs/>
          <w:lang w:val="fr-CA"/>
        </w:rPr>
        <w:t>Autriche</w:t>
      </w:r>
      <w:r w:rsidR="002278CC" w:rsidRPr="009F1249">
        <w:rPr>
          <w:rFonts w:cs="Calibri"/>
          <w:bCs/>
          <w:lang w:val="fr-CA"/>
        </w:rPr>
        <w:t>,</w:t>
      </w:r>
      <w:r w:rsidR="002278CC" w:rsidRPr="009F1249">
        <w:rPr>
          <w:rFonts w:cs="Calibri"/>
          <w:b/>
          <w:bCs/>
          <w:lang w:val="fr-CA"/>
        </w:rPr>
        <w:t xml:space="preserve"> </w:t>
      </w:r>
      <w:r w:rsidR="009F1249" w:rsidRPr="009F1249">
        <w:rPr>
          <w:rFonts w:cs="Calibri"/>
          <w:bCs/>
          <w:lang w:val="fr-CA"/>
        </w:rPr>
        <w:t>au nom des États membres de l’</w:t>
      </w:r>
      <w:r w:rsidR="009F1249">
        <w:rPr>
          <w:rFonts w:cs="Calibri"/>
          <w:bCs/>
          <w:lang w:val="fr-CA"/>
        </w:rPr>
        <w:t>Union européenne et le</w:t>
      </w:r>
      <w:r w:rsidR="002278CC" w:rsidRPr="009F1249">
        <w:rPr>
          <w:rFonts w:cs="Calibri"/>
          <w:bCs/>
          <w:lang w:val="fr-CA"/>
        </w:rPr>
        <w:t xml:space="preserve"> </w:t>
      </w:r>
      <w:r w:rsidR="002278CC" w:rsidRPr="009F1249">
        <w:rPr>
          <w:rFonts w:cs="Calibri"/>
          <w:b/>
          <w:bCs/>
          <w:lang w:val="fr-CA"/>
        </w:rPr>
        <w:t>Burkina Faso</w:t>
      </w:r>
      <w:r w:rsidR="002278CC" w:rsidRPr="009F1249">
        <w:rPr>
          <w:rFonts w:cs="Calibri"/>
          <w:bCs/>
          <w:lang w:val="fr-CA"/>
        </w:rPr>
        <w:t>.</w:t>
      </w:r>
    </w:p>
    <w:p w14:paraId="020C433D" w14:textId="77777777" w:rsidR="00153856" w:rsidRPr="009F1249" w:rsidRDefault="00153856" w:rsidP="00F95E19">
      <w:pPr>
        <w:snapToGrid w:val="0"/>
        <w:spacing w:after="0" w:line="240" w:lineRule="auto"/>
        <w:rPr>
          <w:rFonts w:cs="Calibri"/>
          <w:bCs/>
          <w:lang w:val="fr-CA"/>
        </w:rPr>
      </w:pPr>
    </w:p>
    <w:p w14:paraId="52A5B673" w14:textId="5004EA66" w:rsidR="002278CC" w:rsidRPr="00681CF5" w:rsidRDefault="00BE6E98" w:rsidP="00BE6E98">
      <w:pPr>
        <w:snapToGrid w:val="0"/>
        <w:spacing w:after="0" w:line="240" w:lineRule="auto"/>
        <w:ind w:left="567" w:hanging="567"/>
        <w:rPr>
          <w:rFonts w:cs="Calibri"/>
          <w:bCs/>
          <w:lang w:val="fr-CA"/>
        </w:rPr>
      </w:pPr>
      <w:r w:rsidRPr="00681CF5">
        <w:rPr>
          <w:rFonts w:cs="Calibri"/>
          <w:bCs/>
          <w:lang w:val="fr-CA"/>
        </w:rPr>
        <w:t>17.</w:t>
      </w:r>
      <w:r w:rsidRPr="00681CF5">
        <w:rPr>
          <w:rFonts w:cs="Calibri"/>
          <w:bCs/>
          <w:lang w:val="fr-CA"/>
        </w:rPr>
        <w:tab/>
      </w:r>
      <w:r w:rsidR="008045F8">
        <w:rPr>
          <w:rFonts w:cs="Calibri"/>
          <w:bCs/>
          <w:lang w:val="fr-CA"/>
        </w:rPr>
        <w:t xml:space="preserve">Le projet de résolution figurant dans le </w:t>
      </w:r>
      <w:r w:rsidR="002278CC" w:rsidRPr="00681CF5">
        <w:rPr>
          <w:rFonts w:cs="Calibri"/>
          <w:bCs/>
          <w:lang w:val="fr-CA"/>
        </w:rPr>
        <w:t xml:space="preserve">document COP13 Doc.18.11 </w:t>
      </w:r>
      <w:r w:rsidR="008045F8">
        <w:rPr>
          <w:rFonts w:cs="Calibri"/>
          <w:bCs/>
          <w:lang w:val="fr-CA"/>
        </w:rPr>
        <w:t xml:space="preserve">est adopté par acclamation, sous réserve de l’intégration d’un amendement présenté par le </w:t>
      </w:r>
      <w:r w:rsidR="000D5A91" w:rsidRPr="00681CF5">
        <w:rPr>
          <w:rFonts w:cs="Calibri"/>
          <w:b/>
          <w:bCs/>
          <w:lang w:val="fr-CA"/>
        </w:rPr>
        <w:t>Burkina Fa</w:t>
      </w:r>
      <w:r w:rsidR="002278CC" w:rsidRPr="00681CF5">
        <w:rPr>
          <w:rFonts w:cs="Calibri"/>
          <w:b/>
          <w:bCs/>
          <w:lang w:val="fr-CA"/>
        </w:rPr>
        <w:t>s</w:t>
      </w:r>
      <w:r w:rsidR="000D5A91" w:rsidRPr="00681CF5">
        <w:rPr>
          <w:rFonts w:cs="Calibri"/>
          <w:b/>
          <w:bCs/>
          <w:lang w:val="fr-CA"/>
        </w:rPr>
        <w:t>o</w:t>
      </w:r>
      <w:r w:rsidR="002278CC" w:rsidRPr="00681CF5">
        <w:rPr>
          <w:rFonts w:cs="Calibri"/>
          <w:bCs/>
          <w:lang w:val="fr-CA"/>
        </w:rPr>
        <w:t>.</w:t>
      </w:r>
    </w:p>
    <w:p w14:paraId="57E1E032" w14:textId="77777777" w:rsidR="00153856" w:rsidRPr="00681CF5" w:rsidRDefault="00153856" w:rsidP="00F95E19">
      <w:pPr>
        <w:snapToGrid w:val="0"/>
        <w:spacing w:after="0" w:line="240" w:lineRule="auto"/>
        <w:rPr>
          <w:rFonts w:cs="Calibri"/>
          <w:bCs/>
          <w:lang w:val="fr-CA"/>
        </w:rPr>
      </w:pPr>
    </w:p>
    <w:p w14:paraId="3A553E55" w14:textId="3E1AEA9A" w:rsidR="002278CC" w:rsidRPr="008045F8" w:rsidRDefault="009F1249" w:rsidP="00F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  <w:bCs/>
          <w:lang w:val="fr-CA"/>
        </w:rPr>
      </w:pPr>
      <w:r w:rsidRPr="008045F8">
        <w:rPr>
          <w:rFonts w:eastAsia="Times New Roman" w:cs="Calibri"/>
          <w:b/>
          <w:bCs/>
          <w:lang w:val="fr-CA"/>
        </w:rPr>
        <w:t xml:space="preserve">Doc. </w:t>
      </w:r>
      <w:r w:rsidR="002278CC" w:rsidRPr="008045F8">
        <w:rPr>
          <w:rFonts w:eastAsia="Times New Roman" w:cs="Calibri"/>
          <w:b/>
          <w:bCs/>
          <w:lang w:val="fr-CA"/>
        </w:rPr>
        <w:t>18.17</w:t>
      </w:r>
      <w:r w:rsidR="002278CC" w:rsidRPr="008045F8">
        <w:rPr>
          <w:rFonts w:cs="Calibri"/>
          <w:b/>
          <w:bCs/>
          <w:lang w:val="fr-CA"/>
        </w:rPr>
        <w:t xml:space="preserve"> </w:t>
      </w:r>
      <w:r w:rsidRPr="009F1249">
        <w:rPr>
          <w:rFonts w:cs="Calibri"/>
          <w:b/>
          <w:bCs/>
          <w:lang w:val="fr-CA"/>
        </w:rPr>
        <w:t xml:space="preserve">Projet de </w:t>
      </w:r>
      <w:r w:rsidR="008045F8" w:rsidRPr="009F1249">
        <w:rPr>
          <w:rFonts w:cs="Calibri"/>
          <w:b/>
          <w:bCs/>
          <w:lang w:val="fr-CA"/>
        </w:rPr>
        <w:t>résolution</w:t>
      </w:r>
      <w:r w:rsidRPr="009F1249">
        <w:rPr>
          <w:rFonts w:cs="Calibri"/>
          <w:b/>
          <w:bCs/>
          <w:lang w:val="fr-CA"/>
        </w:rPr>
        <w:t xml:space="preserve"> sur </w:t>
      </w:r>
      <w:r w:rsidR="008045F8">
        <w:rPr>
          <w:rFonts w:cs="Calibri"/>
          <w:b/>
          <w:bCs/>
          <w:lang w:val="fr-CA"/>
        </w:rPr>
        <w:t xml:space="preserve">l’urbanisation durable, les changements climatiques et les zones humides </w:t>
      </w:r>
    </w:p>
    <w:p w14:paraId="5B871586" w14:textId="77777777" w:rsidR="00153856" w:rsidRPr="008045F8" w:rsidRDefault="00153856" w:rsidP="00F95E19">
      <w:pPr>
        <w:snapToGrid w:val="0"/>
        <w:spacing w:after="0" w:line="240" w:lineRule="auto"/>
        <w:rPr>
          <w:rFonts w:eastAsia="Times New Roman" w:cs="Calibri"/>
          <w:bCs/>
          <w:lang w:val="fr-CA"/>
        </w:rPr>
      </w:pPr>
    </w:p>
    <w:p w14:paraId="4E405275" w14:textId="5648A71D" w:rsidR="002278CC" w:rsidRPr="00681CF5" w:rsidRDefault="00BE6E98" w:rsidP="00BE6E98">
      <w:pPr>
        <w:snapToGrid w:val="0"/>
        <w:spacing w:after="0" w:line="240" w:lineRule="auto"/>
        <w:ind w:left="567" w:hanging="567"/>
        <w:rPr>
          <w:rFonts w:eastAsia="Times New Roman" w:cs="Calibri"/>
          <w:bCs/>
          <w:lang w:val="fr-CA"/>
        </w:rPr>
      </w:pPr>
      <w:r w:rsidRPr="00681CF5">
        <w:rPr>
          <w:rFonts w:eastAsia="Times New Roman" w:cs="Calibri"/>
          <w:bCs/>
          <w:lang w:val="fr-CA"/>
        </w:rPr>
        <w:t>18.</w:t>
      </w:r>
      <w:r w:rsidRPr="00681CF5">
        <w:rPr>
          <w:rFonts w:eastAsia="Times New Roman" w:cs="Calibri"/>
          <w:bCs/>
          <w:lang w:val="fr-CA"/>
        </w:rPr>
        <w:tab/>
      </w:r>
      <w:r w:rsidR="009F1249">
        <w:rPr>
          <w:bCs/>
          <w:lang w:val="fr-CA"/>
        </w:rPr>
        <w:t>Le</w:t>
      </w:r>
      <w:r w:rsidR="009F1249" w:rsidRPr="00681CF5">
        <w:rPr>
          <w:bCs/>
          <w:lang w:val="fr-CA"/>
        </w:rPr>
        <w:t xml:space="preserve"> </w:t>
      </w:r>
      <w:r w:rsidR="009F1249" w:rsidRPr="00681CF5">
        <w:rPr>
          <w:b/>
          <w:bCs/>
          <w:lang w:val="fr-CA"/>
        </w:rPr>
        <w:t>Président</w:t>
      </w:r>
      <w:r w:rsidR="009F1249" w:rsidRPr="00681CF5">
        <w:rPr>
          <w:bCs/>
          <w:lang w:val="fr-CA"/>
        </w:rPr>
        <w:t xml:space="preserve"> </w:t>
      </w:r>
      <w:r w:rsidR="008045F8">
        <w:rPr>
          <w:bCs/>
          <w:lang w:val="fr-CA"/>
        </w:rPr>
        <w:t xml:space="preserve">présente le projet de résolution révisé figurant dans le </w:t>
      </w:r>
      <w:r w:rsidR="002278CC" w:rsidRPr="00681CF5">
        <w:rPr>
          <w:rFonts w:eastAsia="Times New Roman" w:cs="Calibri"/>
          <w:bCs/>
          <w:lang w:val="fr-CA"/>
        </w:rPr>
        <w:t>document COP13 Doc.18.17.</w:t>
      </w:r>
      <w:r w:rsidR="000D5A91" w:rsidRPr="00681CF5">
        <w:rPr>
          <w:rFonts w:eastAsia="Times New Roman" w:cs="Calibri"/>
          <w:bCs/>
          <w:lang w:val="fr-CA"/>
        </w:rPr>
        <w:t xml:space="preserve"> Rev.1.</w:t>
      </w:r>
      <w:r w:rsidRPr="00681CF5">
        <w:rPr>
          <w:rFonts w:eastAsia="Times New Roman" w:cs="Calibri"/>
          <w:bCs/>
          <w:lang w:val="fr-CA"/>
        </w:rPr>
        <w:t xml:space="preserve"> </w:t>
      </w:r>
      <w:r w:rsidR="000C4DD5">
        <w:rPr>
          <w:rFonts w:cs="Calibri"/>
          <w:bCs/>
          <w:lang w:val="fr-CA"/>
        </w:rPr>
        <w:t>La</w:t>
      </w:r>
      <w:r w:rsidR="008045F8">
        <w:rPr>
          <w:rFonts w:cs="Calibri"/>
          <w:bCs/>
          <w:lang w:val="fr-CA"/>
        </w:rPr>
        <w:t xml:space="preserve"> </w:t>
      </w:r>
      <w:r w:rsidR="00482CCE">
        <w:rPr>
          <w:rFonts w:cs="Calibri"/>
          <w:b/>
          <w:bCs/>
          <w:lang w:val="fr-CA"/>
        </w:rPr>
        <w:t>Hongrie</w:t>
      </w:r>
      <w:r w:rsidR="000C4DD5">
        <w:rPr>
          <w:rFonts w:cs="Calibri"/>
          <w:b/>
          <w:bCs/>
          <w:lang w:val="fr-CA"/>
        </w:rPr>
        <w:t xml:space="preserve"> </w:t>
      </w:r>
      <w:r w:rsidR="000C4DD5">
        <w:rPr>
          <w:rFonts w:cs="Calibri"/>
          <w:bCs/>
          <w:lang w:val="fr-CA"/>
        </w:rPr>
        <w:t>fait une intervention</w:t>
      </w:r>
      <w:r w:rsidR="002278CC" w:rsidRPr="00681CF5">
        <w:rPr>
          <w:rFonts w:cs="Calibri"/>
          <w:bCs/>
          <w:lang w:val="fr-CA"/>
        </w:rPr>
        <w:t>.</w:t>
      </w:r>
    </w:p>
    <w:p w14:paraId="1BCAD530" w14:textId="77777777" w:rsidR="00153856" w:rsidRPr="00681CF5" w:rsidRDefault="00153856" w:rsidP="00F95E19">
      <w:pPr>
        <w:snapToGrid w:val="0"/>
        <w:spacing w:after="0" w:line="240" w:lineRule="auto"/>
        <w:rPr>
          <w:rFonts w:cs="Calibri"/>
          <w:bCs/>
          <w:lang w:val="fr-CA"/>
        </w:rPr>
      </w:pPr>
    </w:p>
    <w:p w14:paraId="11C2C8C4" w14:textId="206B171D" w:rsidR="002278CC" w:rsidRPr="00961024" w:rsidRDefault="00BE6E98" w:rsidP="00BE6E98">
      <w:pPr>
        <w:snapToGrid w:val="0"/>
        <w:spacing w:after="0" w:line="240" w:lineRule="auto"/>
        <w:ind w:left="567" w:hanging="567"/>
        <w:rPr>
          <w:rFonts w:cs="Calibri"/>
          <w:bCs/>
          <w:lang w:val="en-US"/>
        </w:rPr>
      </w:pPr>
      <w:r w:rsidRPr="00681CF5">
        <w:rPr>
          <w:rFonts w:cs="Calibri"/>
          <w:bCs/>
          <w:lang w:val="fr-CA"/>
        </w:rPr>
        <w:t>19.</w:t>
      </w:r>
      <w:r w:rsidRPr="00681CF5">
        <w:rPr>
          <w:rFonts w:cs="Calibri"/>
          <w:bCs/>
          <w:lang w:val="fr-CA"/>
        </w:rPr>
        <w:tab/>
      </w:r>
      <w:r w:rsidR="008045F8">
        <w:rPr>
          <w:rFonts w:cs="Calibri"/>
          <w:bCs/>
          <w:lang w:val="fr-CA"/>
        </w:rPr>
        <w:t xml:space="preserve">L’examen du projet de résolution est différé jusqu’à une </w:t>
      </w:r>
      <w:r w:rsidR="00961024">
        <w:rPr>
          <w:rFonts w:cs="Calibri"/>
          <w:bCs/>
          <w:lang w:val="fr-CA"/>
        </w:rPr>
        <w:t xml:space="preserve">séance ultérieure. </w:t>
      </w:r>
    </w:p>
    <w:p w14:paraId="66729DC0" w14:textId="77777777" w:rsidR="00153856" w:rsidRPr="00961024" w:rsidRDefault="00153856" w:rsidP="00F95E19">
      <w:pPr>
        <w:snapToGrid w:val="0"/>
        <w:spacing w:after="0" w:line="240" w:lineRule="auto"/>
        <w:rPr>
          <w:rFonts w:cs="Calibri"/>
          <w:bCs/>
          <w:lang w:val="en-US"/>
        </w:rPr>
      </w:pPr>
    </w:p>
    <w:p w14:paraId="77A57B29" w14:textId="45777DBF" w:rsidR="002278CC" w:rsidRPr="009F1249" w:rsidRDefault="009F1249" w:rsidP="00F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  <w:bCs/>
          <w:lang w:val="fr-CA"/>
        </w:rPr>
      </w:pPr>
      <w:r w:rsidRPr="00961024">
        <w:rPr>
          <w:rFonts w:cs="Calibri"/>
          <w:b/>
          <w:bCs/>
          <w:lang w:val="fr-CA"/>
        </w:rPr>
        <w:t xml:space="preserve">Doc. </w:t>
      </w:r>
      <w:r w:rsidR="002278CC" w:rsidRPr="00961024">
        <w:rPr>
          <w:rFonts w:cs="Calibri"/>
          <w:b/>
          <w:bCs/>
          <w:lang w:val="fr-CA"/>
        </w:rPr>
        <w:t xml:space="preserve">18.20 </w:t>
      </w:r>
      <w:r w:rsidRPr="009F1249">
        <w:rPr>
          <w:rFonts w:cs="Calibri"/>
          <w:b/>
          <w:bCs/>
          <w:lang w:val="fr-CA"/>
        </w:rPr>
        <w:t>Projet de résolution sur</w:t>
      </w:r>
      <w:r w:rsidR="002278CC" w:rsidRPr="009F1249">
        <w:rPr>
          <w:rFonts w:cs="Calibri"/>
          <w:b/>
          <w:bCs/>
          <w:lang w:val="fr-CA"/>
        </w:rPr>
        <w:t xml:space="preserve"> </w:t>
      </w:r>
      <w:r w:rsidR="00961024">
        <w:rPr>
          <w:rFonts w:cs="Calibri"/>
          <w:b/>
          <w:bCs/>
          <w:lang w:val="fr-CA"/>
        </w:rPr>
        <w:t xml:space="preserve">l’égalité entre les sexes dans le contexte des zones humides </w:t>
      </w:r>
    </w:p>
    <w:p w14:paraId="58DF0DB9" w14:textId="77777777" w:rsidR="00153856" w:rsidRPr="009F1249" w:rsidRDefault="00153856" w:rsidP="00F95E19">
      <w:pPr>
        <w:snapToGrid w:val="0"/>
        <w:spacing w:after="0" w:line="240" w:lineRule="auto"/>
        <w:rPr>
          <w:rFonts w:eastAsia="Times New Roman" w:cs="Calibri"/>
          <w:bCs/>
          <w:lang w:val="fr-CA"/>
        </w:rPr>
      </w:pPr>
    </w:p>
    <w:p w14:paraId="04BF81A6" w14:textId="50C6B0A5" w:rsidR="002278CC" w:rsidRPr="00681CF5" w:rsidRDefault="00BE6E98" w:rsidP="00BE6E98">
      <w:pPr>
        <w:snapToGrid w:val="0"/>
        <w:spacing w:after="0" w:line="240" w:lineRule="auto"/>
        <w:ind w:left="567" w:hanging="567"/>
        <w:rPr>
          <w:rFonts w:eastAsiaTheme="minorHAnsi" w:cs="Calibri"/>
          <w:bCs/>
          <w:lang w:val="fr-CA"/>
        </w:rPr>
      </w:pPr>
      <w:r w:rsidRPr="00681CF5">
        <w:rPr>
          <w:rFonts w:eastAsia="Times New Roman" w:cs="Calibri"/>
          <w:bCs/>
          <w:lang w:val="fr-CA"/>
        </w:rPr>
        <w:t>20.</w:t>
      </w:r>
      <w:r w:rsidRPr="00681CF5">
        <w:rPr>
          <w:rFonts w:eastAsia="Times New Roman" w:cs="Calibri"/>
          <w:bCs/>
          <w:lang w:val="fr-CA"/>
        </w:rPr>
        <w:tab/>
      </w:r>
      <w:r w:rsidR="009F1249">
        <w:rPr>
          <w:bCs/>
          <w:lang w:val="fr-CA"/>
        </w:rPr>
        <w:t>Le</w:t>
      </w:r>
      <w:r w:rsidR="009F1249" w:rsidRPr="00681CF5">
        <w:rPr>
          <w:bCs/>
          <w:lang w:val="fr-CA"/>
        </w:rPr>
        <w:t xml:space="preserve"> </w:t>
      </w:r>
      <w:r w:rsidR="009F1249" w:rsidRPr="00681CF5">
        <w:rPr>
          <w:b/>
          <w:bCs/>
          <w:lang w:val="fr-CA"/>
        </w:rPr>
        <w:t>Président</w:t>
      </w:r>
      <w:r w:rsidR="009F1249" w:rsidRPr="00681CF5">
        <w:rPr>
          <w:bCs/>
          <w:lang w:val="fr-CA"/>
        </w:rPr>
        <w:t xml:space="preserve"> </w:t>
      </w:r>
      <w:r w:rsidR="00961024">
        <w:rPr>
          <w:bCs/>
          <w:lang w:val="fr-CA"/>
        </w:rPr>
        <w:t xml:space="preserve">présente le projet de résolution révisé figurant dans le </w:t>
      </w:r>
      <w:r w:rsidR="002278CC" w:rsidRPr="00681CF5">
        <w:rPr>
          <w:rFonts w:eastAsia="Times New Roman" w:cs="Calibri"/>
          <w:bCs/>
          <w:lang w:val="fr-CA"/>
        </w:rPr>
        <w:t>document COP13 Doc.18.20</w:t>
      </w:r>
      <w:r w:rsidR="000D5A91" w:rsidRPr="00681CF5">
        <w:rPr>
          <w:rFonts w:eastAsia="Times New Roman" w:cs="Calibri"/>
          <w:bCs/>
          <w:lang w:val="fr-CA"/>
        </w:rPr>
        <w:t>. Rev.1.</w:t>
      </w:r>
      <w:r w:rsidRPr="00681CF5">
        <w:rPr>
          <w:rFonts w:eastAsiaTheme="minorHAnsi" w:cs="Calibri"/>
          <w:bCs/>
          <w:lang w:val="fr-CA"/>
        </w:rPr>
        <w:t xml:space="preserve"> </w:t>
      </w:r>
      <w:r w:rsidR="000C4DD5">
        <w:rPr>
          <w:rFonts w:cs="Calibri"/>
          <w:bCs/>
          <w:lang w:val="fr-CA"/>
        </w:rPr>
        <w:t>La</w:t>
      </w:r>
      <w:r w:rsidR="00961024">
        <w:rPr>
          <w:rFonts w:cs="Calibri"/>
          <w:bCs/>
          <w:lang w:val="fr-CA"/>
        </w:rPr>
        <w:t xml:space="preserve"> </w:t>
      </w:r>
      <w:r w:rsidR="002278CC" w:rsidRPr="00681CF5">
        <w:rPr>
          <w:rFonts w:cs="Calibri"/>
          <w:b/>
          <w:bCs/>
          <w:lang w:val="fr-CA"/>
        </w:rPr>
        <w:t>France</w:t>
      </w:r>
      <w:r w:rsidR="000C4DD5" w:rsidRPr="000C4DD5">
        <w:rPr>
          <w:rFonts w:cs="Calibri"/>
          <w:bCs/>
          <w:lang w:val="fr-CA"/>
        </w:rPr>
        <w:t xml:space="preserve"> </w:t>
      </w:r>
      <w:r w:rsidR="000C4DD5">
        <w:rPr>
          <w:rFonts w:cs="Calibri"/>
          <w:bCs/>
          <w:lang w:val="fr-CA"/>
        </w:rPr>
        <w:t>fait une</w:t>
      </w:r>
      <w:r w:rsidR="000C4DD5" w:rsidRPr="00681CF5">
        <w:rPr>
          <w:rFonts w:cs="Calibri"/>
          <w:bCs/>
          <w:lang w:val="fr-CA"/>
        </w:rPr>
        <w:t xml:space="preserve"> intervention</w:t>
      </w:r>
      <w:r w:rsidR="002278CC" w:rsidRPr="00681CF5">
        <w:rPr>
          <w:rFonts w:cs="Calibri"/>
          <w:bCs/>
          <w:lang w:val="fr-CA"/>
        </w:rPr>
        <w:t>.</w:t>
      </w:r>
    </w:p>
    <w:p w14:paraId="276082A0" w14:textId="77777777" w:rsidR="00153856" w:rsidRPr="00681CF5" w:rsidRDefault="00153856" w:rsidP="00F95E19">
      <w:pPr>
        <w:snapToGrid w:val="0"/>
        <w:spacing w:after="0" w:line="240" w:lineRule="auto"/>
        <w:rPr>
          <w:rFonts w:cs="Calibri"/>
          <w:bCs/>
          <w:lang w:val="fr-CA"/>
        </w:rPr>
      </w:pPr>
    </w:p>
    <w:p w14:paraId="5583CA30" w14:textId="01BA20A7" w:rsidR="002278CC" w:rsidRPr="00681CF5" w:rsidRDefault="00BE6E98" w:rsidP="00BE6E98">
      <w:pPr>
        <w:snapToGrid w:val="0"/>
        <w:spacing w:after="0" w:line="240" w:lineRule="auto"/>
        <w:ind w:left="567" w:hanging="567"/>
        <w:rPr>
          <w:rFonts w:cs="Calibri"/>
          <w:bCs/>
          <w:lang w:val="fr-CA"/>
        </w:rPr>
      </w:pPr>
      <w:r w:rsidRPr="00681CF5">
        <w:rPr>
          <w:rFonts w:cs="Calibri"/>
          <w:bCs/>
          <w:lang w:val="fr-CA"/>
        </w:rPr>
        <w:t>21.</w:t>
      </w:r>
      <w:r w:rsidRPr="00681CF5">
        <w:rPr>
          <w:rFonts w:cs="Calibri"/>
          <w:bCs/>
          <w:lang w:val="fr-CA"/>
        </w:rPr>
        <w:tab/>
      </w:r>
      <w:r w:rsidR="00961024">
        <w:rPr>
          <w:rFonts w:cs="Calibri"/>
          <w:bCs/>
          <w:lang w:val="fr-CA"/>
        </w:rPr>
        <w:t xml:space="preserve">Le projet de résolution figurant dans le </w:t>
      </w:r>
      <w:r w:rsidR="002278CC" w:rsidRPr="00681CF5">
        <w:rPr>
          <w:rFonts w:cs="Calibri"/>
          <w:bCs/>
          <w:lang w:val="fr-CA"/>
        </w:rPr>
        <w:t xml:space="preserve">document COP13 Doc.18.20 </w:t>
      </w:r>
      <w:r w:rsidR="00961024">
        <w:rPr>
          <w:rFonts w:cs="Calibri"/>
          <w:bCs/>
          <w:lang w:val="fr-CA"/>
        </w:rPr>
        <w:t xml:space="preserve">est adopté par </w:t>
      </w:r>
      <w:r w:rsidR="002278CC" w:rsidRPr="00681CF5">
        <w:rPr>
          <w:rFonts w:cs="Calibri"/>
          <w:bCs/>
          <w:lang w:val="fr-CA"/>
        </w:rPr>
        <w:t>acclamation</w:t>
      </w:r>
      <w:r w:rsidR="00153856" w:rsidRPr="00681CF5">
        <w:rPr>
          <w:rFonts w:cs="Calibri"/>
          <w:bCs/>
          <w:lang w:val="fr-CA"/>
        </w:rPr>
        <w:t xml:space="preserve">, </w:t>
      </w:r>
      <w:r w:rsidR="00961024">
        <w:rPr>
          <w:rFonts w:cs="Calibri"/>
          <w:bCs/>
          <w:lang w:val="fr-CA"/>
        </w:rPr>
        <w:t xml:space="preserve">sous réserve de l’intégration de corrections </w:t>
      </w:r>
      <w:r w:rsidR="000C4DD5">
        <w:rPr>
          <w:rFonts w:cs="Calibri"/>
          <w:bCs/>
          <w:lang w:val="fr-CA"/>
        </w:rPr>
        <w:t>linguistiques</w:t>
      </w:r>
      <w:r w:rsidR="0047768B">
        <w:rPr>
          <w:rFonts w:cs="Calibri"/>
          <w:bCs/>
          <w:lang w:val="fr-CA"/>
        </w:rPr>
        <w:t xml:space="preserve"> au texte français, présenté</w:t>
      </w:r>
      <w:r w:rsidR="000C4DD5">
        <w:rPr>
          <w:rFonts w:cs="Calibri"/>
          <w:bCs/>
          <w:lang w:val="fr-CA"/>
        </w:rPr>
        <w:t>es</w:t>
      </w:r>
      <w:r w:rsidR="0047768B">
        <w:rPr>
          <w:rFonts w:cs="Calibri"/>
          <w:bCs/>
          <w:lang w:val="fr-CA"/>
        </w:rPr>
        <w:t xml:space="preserve"> par la </w:t>
      </w:r>
      <w:r w:rsidR="009B27E0" w:rsidRPr="00681CF5">
        <w:rPr>
          <w:rFonts w:cs="Calibri"/>
          <w:b/>
          <w:bCs/>
          <w:lang w:val="fr-CA"/>
        </w:rPr>
        <w:t>France</w:t>
      </w:r>
      <w:r w:rsidR="002278CC" w:rsidRPr="00681CF5">
        <w:rPr>
          <w:rFonts w:cs="Calibri"/>
          <w:bCs/>
          <w:lang w:val="fr-CA"/>
        </w:rPr>
        <w:t>.</w:t>
      </w:r>
    </w:p>
    <w:p w14:paraId="1506DAED" w14:textId="77777777" w:rsidR="00153856" w:rsidRPr="00681CF5" w:rsidRDefault="00153856" w:rsidP="00F95E19">
      <w:pPr>
        <w:snapToGrid w:val="0"/>
        <w:spacing w:after="0" w:line="240" w:lineRule="auto"/>
        <w:rPr>
          <w:rFonts w:cs="Calibri"/>
          <w:bCs/>
          <w:lang w:val="fr-CA"/>
        </w:rPr>
      </w:pPr>
    </w:p>
    <w:p w14:paraId="3BF079B7" w14:textId="63B7F283" w:rsidR="002278CC" w:rsidRPr="009F1249" w:rsidRDefault="009F1249" w:rsidP="00F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  <w:bCs/>
          <w:lang w:val="fr-CA"/>
        </w:rPr>
      </w:pPr>
      <w:r w:rsidRPr="009F1249">
        <w:rPr>
          <w:rFonts w:cs="Calibri"/>
          <w:b/>
          <w:bCs/>
          <w:lang w:val="fr-CA"/>
        </w:rPr>
        <w:t xml:space="preserve">Doc. </w:t>
      </w:r>
      <w:r w:rsidR="002278CC" w:rsidRPr="009F1249">
        <w:rPr>
          <w:rFonts w:cs="Calibri"/>
          <w:b/>
          <w:bCs/>
          <w:lang w:val="fr-CA"/>
        </w:rPr>
        <w:t xml:space="preserve">18.21 </w:t>
      </w:r>
      <w:r w:rsidRPr="009F1249">
        <w:rPr>
          <w:rFonts w:cs="Calibri"/>
          <w:b/>
          <w:bCs/>
          <w:lang w:val="fr-CA"/>
        </w:rPr>
        <w:t xml:space="preserve">Projet de résolution sur </w:t>
      </w:r>
      <w:r w:rsidR="0047768B">
        <w:rPr>
          <w:rFonts w:cs="Calibri"/>
          <w:b/>
          <w:bCs/>
          <w:lang w:val="fr-CA"/>
        </w:rPr>
        <w:t>l’agriculture dans les zones humides</w:t>
      </w:r>
    </w:p>
    <w:p w14:paraId="5A85E530" w14:textId="77777777" w:rsidR="00153856" w:rsidRPr="009F1249" w:rsidRDefault="00153856" w:rsidP="00F95E19">
      <w:pPr>
        <w:snapToGrid w:val="0"/>
        <w:spacing w:after="0" w:line="240" w:lineRule="auto"/>
        <w:rPr>
          <w:rFonts w:eastAsia="Times New Roman" w:cs="Calibri"/>
          <w:bCs/>
          <w:lang w:val="fr-CA"/>
        </w:rPr>
      </w:pPr>
    </w:p>
    <w:p w14:paraId="54A13AAF" w14:textId="43BB2810" w:rsidR="002278CC" w:rsidRPr="00681CF5" w:rsidRDefault="00BE6E98" w:rsidP="00BE6E98">
      <w:pPr>
        <w:snapToGrid w:val="0"/>
        <w:spacing w:after="0" w:line="240" w:lineRule="auto"/>
        <w:ind w:left="567" w:hanging="567"/>
        <w:rPr>
          <w:rFonts w:eastAsia="Times New Roman" w:cs="Calibri"/>
          <w:bCs/>
          <w:lang w:val="fr-CA"/>
        </w:rPr>
      </w:pPr>
      <w:r w:rsidRPr="00681CF5">
        <w:rPr>
          <w:rFonts w:eastAsia="Times New Roman" w:cs="Calibri"/>
          <w:bCs/>
          <w:lang w:val="fr-CA"/>
        </w:rPr>
        <w:t>22.</w:t>
      </w:r>
      <w:r w:rsidRPr="00681CF5">
        <w:rPr>
          <w:rFonts w:eastAsia="Times New Roman" w:cs="Calibri"/>
          <w:bCs/>
          <w:lang w:val="fr-CA"/>
        </w:rPr>
        <w:tab/>
      </w:r>
      <w:r w:rsidR="009F1249">
        <w:rPr>
          <w:bCs/>
          <w:lang w:val="fr-CA"/>
        </w:rPr>
        <w:t>Le</w:t>
      </w:r>
      <w:r w:rsidR="009F1249" w:rsidRPr="00681CF5">
        <w:rPr>
          <w:bCs/>
          <w:lang w:val="fr-CA"/>
        </w:rPr>
        <w:t xml:space="preserve"> </w:t>
      </w:r>
      <w:r w:rsidR="009F1249" w:rsidRPr="00681CF5">
        <w:rPr>
          <w:b/>
          <w:bCs/>
          <w:lang w:val="fr-CA"/>
        </w:rPr>
        <w:t>Président</w:t>
      </w:r>
      <w:r w:rsidR="009F1249" w:rsidRPr="00681CF5">
        <w:rPr>
          <w:bCs/>
          <w:lang w:val="fr-CA"/>
        </w:rPr>
        <w:t xml:space="preserve"> </w:t>
      </w:r>
      <w:r w:rsidR="0047768B">
        <w:rPr>
          <w:bCs/>
          <w:lang w:val="fr-CA"/>
        </w:rPr>
        <w:t xml:space="preserve">présente le projet de résolution révisé figurant dans le </w:t>
      </w:r>
      <w:r w:rsidR="002278CC" w:rsidRPr="00681CF5">
        <w:rPr>
          <w:rFonts w:eastAsia="Times New Roman" w:cs="Calibri"/>
          <w:bCs/>
          <w:lang w:val="fr-CA"/>
        </w:rPr>
        <w:t>document COP13 Doc.18.21.</w:t>
      </w:r>
      <w:r w:rsidR="009B27E0" w:rsidRPr="00681CF5">
        <w:rPr>
          <w:rFonts w:eastAsia="Times New Roman" w:cs="Calibri"/>
          <w:bCs/>
          <w:lang w:val="fr-CA"/>
        </w:rPr>
        <w:t xml:space="preserve"> Rev.1.</w:t>
      </w:r>
    </w:p>
    <w:p w14:paraId="756EEC90" w14:textId="77777777" w:rsidR="00153856" w:rsidRPr="00681CF5" w:rsidRDefault="00153856" w:rsidP="00F95E19">
      <w:pPr>
        <w:snapToGrid w:val="0"/>
        <w:spacing w:after="0" w:line="240" w:lineRule="auto"/>
        <w:rPr>
          <w:rFonts w:eastAsia="Times New Roman" w:cs="Calibri"/>
          <w:bCs/>
          <w:lang w:val="fr-CA"/>
        </w:rPr>
      </w:pPr>
    </w:p>
    <w:p w14:paraId="04DCACF1" w14:textId="36B8FE1D" w:rsidR="002278CC" w:rsidRPr="00681CF5" w:rsidRDefault="00BE6E98" w:rsidP="00BE6E98">
      <w:pPr>
        <w:snapToGrid w:val="0"/>
        <w:spacing w:after="0" w:line="240" w:lineRule="auto"/>
        <w:ind w:left="567" w:hanging="567"/>
        <w:rPr>
          <w:rFonts w:cs="Calibri"/>
          <w:bCs/>
          <w:lang w:val="fr-CA"/>
        </w:rPr>
      </w:pPr>
      <w:r w:rsidRPr="00681CF5">
        <w:rPr>
          <w:rFonts w:cs="Calibri"/>
          <w:bCs/>
          <w:lang w:val="fr-CA"/>
        </w:rPr>
        <w:t>23.</w:t>
      </w:r>
      <w:r w:rsidRPr="00681CF5">
        <w:rPr>
          <w:rFonts w:cs="Calibri"/>
          <w:bCs/>
          <w:lang w:val="fr-CA"/>
        </w:rPr>
        <w:tab/>
      </w:r>
      <w:r w:rsidR="0047768B">
        <w:rPr>
          <w:bCs/>
          <w:lang w:val="fr-CA"/>
        </w:rPr>
        <w:t xml:space="preserve">Les pays suivants font des </w:t>
      </w:r>
      <w:r w:rsidR="0047768B" w:rsidRPr="00681CF5">
        <w:rPr>
          <w:bCs/>
          <w:lang w:val="fr-CA"/>
        </w:rPr>
        <w:t>Interventions</w:t>
      </w:r>
      <w:r w:rsidR="0047768B">
        <w:rPr>
          <w:bCs/>
          <w:lang w:val="fr-CA"/>
        </w:rPr>
        <w:t> :</w:t>
      </w:r>
      <w:r w:rsidR="0047768B" w:rsidRPr="00681CF5">
        <w:rPr>
          <w:bCs/>
          <w:lang w:val="fr-CA"/>
        </w:rPr>
        <w:t xml:space="preserve"> </w:t>
      </w:r>
      <w:r w:rsidR="002278CC" w:rsidRPr="00681CF5">
        <w:rPr>
          <w:rFonts w:cs="Calibri"/>
          <w:b/>
          <w:bCs/>
          <w:lang w:val="fr-CA"/>
        </w:rPr>
        <w:t>Argentin</w:t>
      </w:r>
      <w:r w:rsidR="009F1249">
        <w:rPr>
          <w:rFonts w:cs="Calibri"/>
          <w:b/>
          <w:bCs/>
          <w:lang w:val="fr-CA"/>
        </w:rPr>
        <w:t>e</w:t>
      </w:r>
      <w:r w:rsidR="002278CC" w:rsidRPr="00681CF5">
        <w:rPr>
          <w:rFonts w:cs="Calibri"/>
          <w:bCs/>
          <w:lang w:val="fr-CA"/>
        </w:rPr>
        <w:t>,</w:t>
      </w:r>
      <w:r w:rsidR="002278CC" w:rsidRPr="00681CF5">
        <w:rPr>
          <w:rFonts w:cs="Calibri"/>
          <w:b/>
          <w:bCs/>
          <w:lang w:val="fr-CA"/>
        </w:rPr>
        <w:t xml:space="preserve"> Br</w:t>
      </w:r>
      <w:r w:rsidR="009F1249">
        <w:rPr>
          <w:rFonts w:cs="Calibri"/>
          <w:b/>
          <w:bCs/>
          <w:lang w:val="fr-CA"/>
        </w:rPr>
        <w:t>és</w:t>
      </w:r>
      <w:r w:rsidR="002278CC" w:rsidRPr="00681CF5">
        <w:rPr>
          <w:rFonts w:cs="Calibri"/>
          <w:b/>
          <w:bCs/>
          <w:lang w:val="fr-CA"/>
        </w:rPr>
        <w:t>il</w:t>
      </w:r>
      <w:r w:rsidR="002278CC" w:rsidRPr="00681CF5">
        <w:rPr>
          <w:rFonts w:cs="Calibri"/>
          <w:bCs/>
          <w:lang w:val="fr-CA"/>
        </w:rPr>
        <w:t>,</w:t>
      </w:r>
      <w:r w:rsidR="002278CC" w:rsidRPr="00681CF5">
        <w:rPr>
          <w:rFonts w:cs="Calibri"/>
          <w:b/>
          <w:bCs/>
          <w:lang w:val="fr-CA"/>
        </w:rPr>
        <w:t xml:space="preserve"> Canada</w:t>
      </w:r>
      <w:r w:rsidR="002278CC" w:rsidRPr="00681CF5">
        <w:rPr>
          <w:rFonts w:cs="Calibri"/>
          <w:bCs/>
          <w:lang w:val="fr-CA"/>
        </w:rPr>
        <w:t>,</w:t>
      </w:r>
      <w:r w:rsidR="002278CC" w:rsidRPr="00681CF5">
        <w:rPr>
          <w:rFonts w:cs="Calibri"/>
          <w:b/>
          <w:bCs/>
          <w:lang w:val="fr-CA"/>
        </w:rPr>
        <w:t xml:space="preserve"> Colombi</w:t>
      </w:r>
      <w:r w:rsidR="009F1249">
        <w:rPr>
          <w:rFonts w:cs="Calibri"/>
          <w:b/>
          <w:bCs/>
          <w:lang w:val="fr-CA"/>
        </w:rPr>
        <w:t>e</w:t>
      </w:r>
      <w:r w:rsidR="002278CC" w:rsidRPr="00681CF5">
        <w:rPr>
          <w:rFonts w:cs="Calibri"/>
          <w:bCs/>
          <w:lang w:val="fr-CA"/>
        </w:rPr>
        <w:t>,</w:t>
      </w:r>
      <w:r w:rsidR="009F1249">
        <w:rPr>
          <w:rFonts w:cs="Calibri"/>
          <w:b/>
          <w:bCs/>
          <w:lang w:val="fr-CA"/>
        </w:rPr>
        <w:t xml:space="preserve"> </w:t>
      </w:r>
      <w:r w:rsidR="0047768B">
        <w:rPr>
          <w:rFonts w:cs="Calibri"/>
          <w:b/>
          <w:bCs/>
          <w:lang w:val="fr-CA"/>
        </w:rPr>
        <w:t>Équateur</w:t>
      </w:r>
      <w:r w:rsidR="0047768B" w:rsidRPr="00681CF5">
        <w:rPr>
          <w:rFonts w:cs="Calibri"/>
          <w:bCs/>
          <w:lang w:val="fr-CA"/>
        </w:rPr>
        <w:t xml:space="preserve">, </w:t>
      </w:r>
      <w:r w:rsidR="0047768B">
        <w:rPr>
          <w:rFonts w:cs="Calibri"/>
          <w:b/>
          <w:bCs/>
          <w:lang w:val="fr-CA"/>
        </w:rPr>
        <w:t>États-Unis d’Amérique</w:t>
      </w:r>
      <w:r w:rsidR="0047768B">
        <w:rPr>
          <w:rFonts w:cs="Calibri"/>
          <w:bCs/>
          <w:lang w:val="fr-CA"/>
        </w:rPr>
        <w:t>,</w:t>
      </w:r>
      <w:r w:rsidR="0047768B" w:rsidRPr="0047768B">
        <w:rPr>
          <w:rFonts w:cs="Calibri"/>
          <w:b/>
          <w:bCs/>
          <w:lang w:val="fr-CA"/>
        </w:rPr>
        <w:t xml:space="preserve"> </w:t>
      </w:r>
      <w:r w:rsidR="00B24D97" w:rsidRPr="00681CF5">
        <w:rPr>
          <w:rFonts w:cs="Calibri"/>
          <w:b/>
          <w:bCs/>
          <w:lang w:val="fr-CA"/>
        </w:rPr>
        <w:t>Mexi</w:t>
      </w:r>
      <w:r w:rsidR="00B24D97">
        <w:rPr>
          <w:rFonts w:cs="Calibri"/>
          <w:b/>
          <w:bCs/>
          <w:lang w:val="fr-CA"/>
        </w:rPr>
        <w:t>que</w:t>
      </w:r>
      <w:r w:rsidR="00B24D97" w:rsidRPr="00681CF5">
        <w:rPr>
          <w:rFonts w:cs="Calibri"/>
          <w:bCs/>
          <w:lang w:val="fr-CA"/>
        </w:rPr>
        <w:t>,</w:t>
      </w:r>
      <w:r w:rsidR="00B24D97" w:rsidRPr="00681CF5">
        <w:rPr>
          <w:rFonts w:cs="Calibri"/>
          <w:b/>
          <w:bCs/>
          <w:lang w:val="fr-CA"/>
        </w:rPr>
        <w:t xml:space="preserve"> </w:t>
      </w:r>
      <w:r w:rsidR="00B24D97">
        <w:rPr>
          <w:rFonts w:cs="Calibri"/>
          <w:b/>
          <w:bCs/>
          <w:lang w:val="fr-CA"/>
        </w:rPr>
        <w:t>Nouvelle-Zélande</w:t>
      </w:r>
      <w:r w:rsidR="00B24D97">
        <w:rPr>
          <w:rFonts w:cs="Calibri"/>
          <w:bCs/>
          <w:lang w:val="fr-CA"/>
        </w:rPr>
        <w:t>,</w:t>
      </w:r>
      <w:r w:rsidR="00B24D97" w:rsidRPr="00681CF5">
        <w:rPr>
          <w:rFonts w:cs="Calibri"/>
          <w:bCs/>
          <w:lang w:val="fr-CA"/>
        </w:rPr>
        <w:t xml:space="preserve"> </w:t>
      </w:r>
      <w:r w:rsidR="00B24D97">
        <w:rPr>
          <w:rFonts w:cs="Calibri"/>
          <w:b/>
          <w:bCs/>
          <w:lang w:val="fr-CA"/>
        </w:rPr>
        <w:t>Pays-Bas</w:t>
      </w:r>
      <w:r w:rsidR="00B24D97" w:rsidRPr="00681CF5">
        <w:rPr>
          <w:rFonts w:cs="Calibri"/>
          <w:bCs/>
          <w:lang w:val="fr-CA"/>
        </w:rPr>
        <w:t xml:space="preserve"> </w:t>
      </w:r>
      <w:r w:rsidR="00B24D97">
        <w:rPr>
          <w:rFonts w:cs="Calibri"/>
          <w:bCs/>
          <w:lang w:val="fr-CA"/>
        </w:rPr>
        <w:t>au nom de la région Europe</w:t>
      </w:r>
      <w:r w:rsidR="00B24D97">
        <w:rPr>
          <w:rFonts w:cs="Calibri"/>
          <w:b/>
          <w:bCs/>
          <w:lang w:val="fr-CA"/>
        </w:rPr>
        <w:t xml:space="preserve"> </w:t>
      </w:r>
      <w:r w:rsidR="0047768B">
        <w:rPr>
          <w:rFonts w:cs="Calibri"/>
          <w:b/>
          <w:bCs/>
          <w:lang w:val="fr-CA"/>
        </w:rPr>
        <w:t>République dominicaine</w:t>
      </w:r>
      <w:r w:rsidR="00B24D97">
        <w:rPr>
          <w:rFonts w:cs="Calibri"/>
          <w:bCs/>
          <w:lang w:val="fr-CA"/>
        </w:rPr>
        <w:t xml:space="preserve"> et</w:t>
      </w:r>
      <w:r w:rsidR="0047768B" w:rsidRPr="00681CF5">
        <w:rPr>
          <w:rFonts w:cs="Calibri"/>
          <w:b/>
          <w:bCs/>
          <w:lang w:val="fr-CA"/>
        </w:rPr>
        <w:t xml:space="preserve"> </w:t>
      </w:r>
      <w:r w:rsidR="009F1249">
        <w:rPr>
          <w:rFonts w:cs="Calibri"/>
          <w:b/>
          <w:bCs/>
          <w:lang w:val="fr-CA"/>
        </w:rPr>
        <w:t>République tchèque</w:t>
      </w:r>
      <w:r w:rsidR="002278CC" w:rsidRPr="00681CF5">
        <w:rPr>
          <w:rFonts w:cs="Calibri"/>
          <w:bCs/>
          <w:lang w:val="fr-CA"/>
        </w:rPr>
        <w:t>.</w:t>
      </w:r>
    </w:p>
    <w:p w14:paraId="420A8B95" w14:textId="77777777" w:rsidR="00153856" w:rsidRPr="00681CF5" w:rsidRDefault="00153856" w:rsidP="00F95E19">
      <w:pPr>
        <w:snapToGrid w:val="0"/>
        <w:spacing w:after="0" w:line="240" w:lineRule="auto"/>
        <w:rPr>
          <w:rFonts w:cs="Calibri"/>
          <w:bCs/>
          <w:lang w:val="fr-CA"/>
        </w:rPr>
      </w:pPr>
    </w:p>
    <w:p w14:paraId="78B5CD16" w14:textId="7A55D06E" w:rsidR="00153856" w:rsidRPr="00681CF5" w:rsidRDefault="00BE6E98" w:rsidP="00BE6E98">
      <w:pPr>
        <w:snapToGrid w:val="0"/>
        <w:spacing w:after="0" w:line="240" w:lineRule="auto"/>
        <w:ind w:left="567" w:hanging="567"/>
        <w:rPr>
          <w:bCs/>
          <w:lang w:val="fr-CA"/>
        </w:rPr>
      </w:pPr>
      <w:r w:rsidRPr="00681CF5">
        <w:rPr>
          <w:rFonts w:cs="Calibri"/>
          <w:bCs/>
          <w:lang w:val="fr-CA"/>
        </w:rPr>
        <w:t>24.</w:t>
      </w:r>
      <w:r w:rsidRPr="00681CF5">
        <w:rPr>
          <w:rFonts w:cs="Calibri"/>
          <w:bCs/>
          <w:lang w:val="fr-CA"/>
        </w:rPr>
        <w:tab/>
      </w:r>
      <w:r w:rsidR="009F1249">
        <w:rPr>
          <w:bCs/>
          <w:lang w:val="fr-CA"/>
        </w:rPr>
        <w:t>Le</w:t>
      </w:r>
      <w:r w:rsidR="009F1249" w:rsidRPr="00681CF5">
        <w:rPr>
          <w:bCs/>
          <w:lang w:val="fr-CA"/>
        </w:rPr>
        <w:t xml:space="preserve"> </w:t>
      </w:r>
      <w:r w:rsidR="009F1249" w:rsidRPr="00681CF5">
        <w:rPr>
          <w:b/>
          <w:bCs/>
          <w:lang w:val="fr-CA"/>
        </w:rPr>
        <w:t>Président</w:t>
      </w:r>
      <w:r w:rsidR="009F1249" w:rsidRPr="00681CF5">
        <w:rPr>
          <w:bCs/>
          <w:lang w:val="fr-CA"/>
        </w:rPr>
        <w:t xml:space="preserve"> </w:t>
      </w:r>
      <w:r w:rsidR="00B24D97">
        <w:rPr>
          <w:rFonts w:cs="Calibri"/>
          <w:bCs/>
          <w:lang w:val="fr-CA"/>
        </w:rPr>
        <w:t xml:space="preserve">demande à tous ceux qui ont proposé des amendements de les communiquer au Secrétariat </w:t>
      </w:r>
      <w:r w:rsidR="000C4DD5">
        <w:rPr>
          <w:rFonts w:cs="Calibri"/>
          <w:bCs/>
          <w:lang w:val="fr-CA"/>
        </w:rPr>
        <w:t xml:space="preserve">pour lui permettre de préparer </w:t>
      </w:r>
      <w:r w:rsidR="00B24D97">
        <w:rPr>
          <w:rFonts w:cs="Calibri"/>
          <w:bCs/>
          <w:lang w:val="fr-CA"/>
        </w:rPr>
        <w:t xml:space="preserve">un nouveau texte révisé du projet de résolution pour examen lors d’une séance ultérieure. </w:t>
      </w:r>
    </w:p>
    <w:p w14:paraId="18CA863E" w14:textId="77777777" w:rsidR="00153856" w:rsidRPr="00681CF5" w:rsidRDefault="00153856" w:rsidP="00F95E19">
      <w:pPr>
        <w:snapToGrid w:val="0"/>
        <w:spacing w:after="0" w:line="240" w:lineRule="auto"/>
        <w:rPr>
          <w:bCs/>
          <w:lang w:val="fr-CA"/>
        </w:rPr>
      </w:pPr>
    </w:p>
    <w:p w14:paraId="3BBDC1C0" w14:textId="00B75EC7" w:rsidR="002278CC" w:rsidRPr="00482CCE" w:rsidRDefault="00482CCE" w:rsidP="00F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  <w:bCs/>
          <w:lang w:val="fr-CA"/>
        </w:rPr>
      </w:pPr>
      <w:r w:rsidRPr="00B24D97">
        <w:rPr>
          <w:rFonts w:cs="Calibri"/>
          <w:b/>
          <w:bCs/>
          <w:lang w:val="fr-CA"/>
        </w:rPr>
        <w:t xml:space="preserve">Doc. </w:t>
      </w:r>
      <w:r w:rsidR="002278CC" w:rsidRPr="00B24D97">
        <w:rPr>
          <w:rFonts w:cs="Calibri"/>
          <w:b/>
          <w:bCs/>
          <w:lang w:val="fr-CA"/>
        </w:rPr>
        <w:t xml:space="preserve">18.23 </w:t>
      </w:r>
      <w:r w:rsidRPr="00482CCE">
        <w:rPr>
          <w:rFonts w:cs="Calibri"/>
          <w:b/>
          <w:bCs/>
          <w:lang w:val="fr-CA"/>
        </w:rPr>
        <w:t>Projet de résolution sur</w:t>
      </w:r>
      <w:r w:rsidR="002278CC" w:rsidRPr="00482CCE">
        <w:rPr>
          <w:rFonts w:cs="Calibri"/>
          <w:b/>
          <w:bCs/>
          <w:lang w:val="fr-CA"/>
        </w:rPr>
        <w:t xml:space="preserve"> </w:t>
      </w:r>
      <w:r w:rsidR="00B24D97">
        <w:rPr>
          <w:rFonts w:cs="Calibri"/>
          <w:b/>
          <w:bCs/>
          <w:lang w:val="fr-CA"/>
        </w:rPr>
        <w:t>la conservation et la gestion de</w:t>
      </w:r>
      <w:r w:rsidR="000C4DD5">
        <w:rPr>
          <w:rFonts w:cs="Calibri"/>
          <w:b/>
          <w:bCs/>
          <w:lang w:val="fr-CA"/>
        </w:rPr>
        <w:t>s</w:t>
      </w:r>
      <w:r w:rsidR="00B24D97">
        <w:rPr>
          <w:rFonts w:cs="Calibri"/>
          <w:b/>
          <w:bCs/>
          <w:lang w:val="fr-CA"/>
        </w:rPr>
        <w:t xml:space="preserve"> petites zones humides </w:t>
      </w:r>
    </w:p>
    <w:p w14:paraId="53BE740E" w14:textId="77777777" w:rsidR="00153856" w:rsidRPr="00B24D97" w:rsidRDefault="00153856" w:rsidP="00F95E19">
      <w:pPr>
        <w:snapToGrid w:val="0"/>
        <w:spacing w:after="0" w:line="240" w:lineRule="auto"/>
        <w:rPr>
          <w:rFonts w:eastAsia="Times New Roman" w:cs="Calibri"/>
          <w:bCs/>
          <w:lang w:val="fr-CA"/>
        </w:rPr>
      </w:pPr>
    </w:p>
    <w:p w14:paraId="26CB6DB8" w14:textId="35E327F9" w:rsidR="002278CC" w:rsidRPr="00681CF5" w:rsidRDefault="00BE6E98" w:rsidP="00BE6E98">
      <w:pPr>
        <w:snapToGrid w:val="0"/>
        <w:spacing w:after="0" w:line="240" w:lineRule="auto"/>
        <w:ind w:left="567" w:hanging="567"/>
        <w:rPr>
          <w:rFonts w:eastAsia="Times New Roman" w:cs="Calibri"/>
          <w:bCs/>
          <w:lang w:val="fr-CA"/>
        </w:rPr>
      </w:pPr>
      <w:r w:rsidRPr="00681CF5">
        <w:rPr>
          <w:rFonts w:eastAsia="Times New Roman" w:cs="Calibri"/>
          <w:bCs/>
          <w:lang w:val="fr-CA"/>
        </w:rPr>
        <w:t>25.</w:t>
      </w:r>
      <w:r w:rsidRPr="00681CF5">
        <w:rPr>
          <w:rFonts w:eastAsia="Times New Roman" w:cs="Calibri"/>
          <w:bCs/>
          <w:lang w:val="fr-CA"/>
        </w:rPr>
        <w:tab/>
      </w:r>
      <w:r w:rsidR="009F1249">
        <w:rPr>
          <w:bCs/>
          <w:lang w:val="fr-CA"/>
        </w:rPr>
        <w:t>Le</w:t>
      </w:r>
      <w:r w:rsidR="009F1249" w:rsidRPr="00681CF5">
        <w:rPr>
          <w:bCs/>
          <w:lang w:val="fr-CA"/>
        </w:rPr>
        <w:t xml:space="preserve"> </w:t>
      </w:r>
      <w:r w:rsidR="009F1249" w:rsidRPr="00681CF5">
        <w:rPr>
          <w:b/>
          <w:bCs/>
          <w:lang w:val="fr-CA"/>
        </w:rPr>
        <w:t>Président</w:t>
      </w:r>
      <w:r w:rsidR="009F1249" w:rsidRPr="00681CF5">
        <w:rPr>
          <w:bCs/>
          <w:lang w:val="fr-CA"/>
        </w:rPr>
        <w:t xml:space="preserve"> </w:t>
      </w:r>
      <w:r w:rsidR="00B24D97">
        <w:rPr>
          <w:bCs/>
          <w:lang w:val="fr-CA"/>
        </w:rPr>
        <w:t xml:space="preserve">présente le projet de résolution révisé figurant dans le </w:t>
      </w:r>
      <w:r w:rsidR="002278CC" w:rsidRPr="00681CF5">
        <w:rPr>
          <w:rFonts w:eastAsia="Times New Roman" w:cs="Calibri"/>
          <w:bCs/>
          <w:lang w:val="fr-CA"/>
        </w:rPr>
        <w:t>document COP13 Doc.18.23.</w:t>
      </w:r>
      <w:r w:rsidR="008B15C4" w:rsidRPr="00681CF5">
        <w:rPr>
          <w:rFonts w:eastAsia="Times New Roman" w:cs="Calibri"/>
          <w:bCs/>
          <w:lang w:val="fr-CA"/>
        </w:rPr>
        <w:t xml:space="preserve"> Rev.1.</w:t>
      </w:r>
    </w:p>
    <w:p w14:paraId="2E10B242" w14:textId="77777777" w:rsidR="00153856" w:rsidRPr="00681CF5" w:rsidRDefault="00153856" w:rsidP="00F95E19">
      <w:pPr>
        <w:snapToGrid w:val="0"/>
        <w:spacing w:after="0" w:line="240" w:lineRule="auto"/>
        <w:rPr>
          <w:rFonts w:eastAsia="Times New Roman" w:cs="Calibri"/>
          <w:bCs/>
          <w:lang w:val="fr-CA"/>
        </w:rPr>
      </w:pPr>
    </w:p>
    <w:p w14:paraId="6B729CE8" w14:textId="52842528" w:rsidR="002278CC" w:rsidRPr="00681CF5" w:rsidRDefault="00BE6E98" w:rsidP="00BE6E98">
      <w:pPr>
        <w:snapToGrid w:val="0"/>
        <w:spacing w:after="0" w:line="240" w:lineRule="auto"/>
        <w:ind w:left="567" w:hanging="567"/>
        <w:rPr>
          <w:rFonts w:cs="Calibri"/>
          <w:bCs/>
          <w:lang w:val="fr-CA"/>
        </w:rPr>
      </w:pPr>
      <w:r w:rsidRPr="00681CF5">
        <w:rPr>
          <w:rFonts w:cs="Calibri"/>
          <w:bCs/>
          <w:lang w:val="fr-CA"/>
        </w:rPr>
        <w:t>26.</w:t>
      </w:r>
      <w:r w:rsidRPr="00681CF5">
        <w:rPr>
          <w:rFonts w:cs="Calibri"/>
          <w:bCs/>
          <w:lang w:val="fr-CA"/>
        </w:rPr>
        <w:tab/>
      </w:r>
      <w:r w:rsidR="00B24D97">
        <w:rPr>
          <w:bCs/>
          <w:lang w:val="fr-CA"/>
        </w:rPr>
        <w:t xml:space="preserve">Les pays suivants font des </w:t>
      </w:r>
      <w:r w:rsidR="00B24D97" w:rsidRPr="00681CF5">
        <w:rPr>
          <w:bCs/>
          <w:lang w:val="fr-CA"/>
        </w:rPr>
        <w:t>Interventions</w:t>
      </w:r>
      <w:r w:rsidR="00B24D97">
        <w:rPr>
          <w:bCs/>
          <w:lang w:val="fr-CA"/>
        </w:rPr>
        <w:t> :</w:t>
      </w:r>
      <w:r w:rsidR="00B24D97" w:rsidRPr="00681CF5">
        <w:rPr>
          <w:bCs/>
          <w:lang w:val="fr-CA"/>
        </w:rPr>
        <w:t xml:space="preserve"> </w:t>
      </w:r>
      <w:r w:rsidR="00482CCE">
        <w:rPr>
          <w:rFonts w:cs="Calibri"/>
          <w:b/>
          <w:bCs/>
          <w:lang w:val="fr-CA"/>
        </w:rPr>
        <w:t>Autriche</w:t>
      </w:r>
      <w:r w:rsidR="002278CC" w:rsidRPr="00681CF5">
        <w:rPr>
          <w:rFonts w:cs="Calibri"/>
          <w:bCs/>
          <w:lang w:val="fr-CA"/>
        </w:rPr>
        <w:t xml:space="preserve"> </w:t>
      </w:r>
      <w:r w:rsidR="00B24D97">
        <w:rPr>
          <w:rFonts w:cs="Calibri"/>
          <w:bCs/>
          <w:lang w:val="fr-CA"/>
        </w:rPr>
        <w:t>au nom de la région Europe</w:t>
      </w:r>
      <w:r w:rsidR="002278CC" w:rsidRPr="00681CF5">
        <w:rPr>
          <w:rFonts w:cs="Calibri"/>
          <w:bCs/>
          <w:lang w:val="fr-CA"/>
        </w:rPr>
        <w:t>,</w:t>
      </w:r>
      <w:r w:rsidR="002278CC" w:rsidRPr="00681CF5">
        <w:rPr>
          <w:rFonts w:cs="Calibri"/>
          <w:b/>
          <w:bCs/>
          <w:lang w:val="fr-CA"/>
        </w:rPr>
        <w:t xml:space="preserve"> Canada</w:t>
      </w:r>
      <w:r w:rsidR="002278CC" w:rsidRPr="00681CF5">
        <w:rPr>
          <w:rFonts w:cs="Calibri"/>
          <w:bCs/>
          <w:lang w:val="fr-CA"/>
        </w:rPr>
        <w:t xml:space="preserve">, </w:t>
      </w:r>
      <w:r w:rsidR="002278CC" w:rsidRPr="00681CF5">
        <w:rPr>
          <w:rFonts w:cs="Calibri"/>
          <w:b/>
          <w:bCs/>
          <w:lang w:val="fr-CA"/>
        </w:rPr>
        <w:t>Chin</w:t>
      </w:r>
      <w:r w:rsidR="00482CCE">
        <w:rPr>
          <w:rFonts w:cs="Calibri"/>
          <w:b/>
          <w:bCs/>
          <w:lang w:val="fr-CA"/>
        </w:rPr>
        <w:t>e</w:t>
      </w:r>
      <w:r w:rsidR="002278CC" w:rsidRPr="00681CF5">
        <w:rPr>
          <w:rFonts w:cs="Calibri"/>
          <w:bCs/>
          <w:lang w:val="fr-CA"/>
        </w:rPr>
        <w:t xml:space="preserve">, </w:t>
      </w:r>
      <w:r w:rsidR="00482CCE">
        <w:rPr>
          <w:rFonts w:cs="Calibri"/>
          <w:b/>
          <w:bCs/>
          <w:lang w:val="fr-CA"/>
        </w:rPr>
        <w:t>Équateur</w:t>
      </w:r>
      <w:r w:rsidR="00B24D97">
        <w:rPr>
          <w:rFonts w:cs="Calibri"/>
          <w:bCs/>
          <w:lang w:val="fr-CA"/>
        </w:rPr>
        <w:t>,</w:t>
      </w:r>
      <w:r w:rsidR="002278CC" w:rsidRPr="00681CF5">
        <w:rPr>
          <w:rFonts w:cs="Calibri"/>
          <w:bCs/>
          <w:lang w:val="fr-CA"/>
        </w:rPr>
        <w:t xml:space="preserve"> </w:t>
      </w:r>
      <w:r w:rsidR="002278CC" w:rsidRPr="00681CF5">
        <w:rPr>
          <w:rFonts w:cs="Calibri"/>
          <w:b/>
          <w:bCs/>
          <w:lang w:val="fr-CA"/>
        </w:rPr>
        <w:t>Finland</w:t>
      </w:r>
      <w:r w:rsidR="00482CCE">
        <w:rPr>
          <w:rFonts w:cs="Calibri"/>
          <w:b/>
          <w:bCs/>
          <w:lang w:val="fr-CA"/>
        </w:rPr>
        <w:t>e</w:t>
      </w:r>
      <w:r w:rsidR="00B24D97">
        <w:rPr>
          <w:rFonts w:cs="Calibri"/>
          <w:bCs/>
          <w:lang w:val="fr-CA"/>
        </w:rPr>
        <w:t xml:space="preserve"> et </w:t>
      </w:r>
      <w:r w:rsidR="00B24D97">
        <w:rPr>
          <w:rFonts w:cs="Calibri"/>
          <w:b/>
          <w:bCs/>
          <w:lang w:val="fr-CA"/>
        </w:rPr>
        <w:t>République dominicaine</w:t>
      </w:r>
      <w:r w:rsidR="009C5A4E" w:rsidRPr="00681CF5">
        <w:rPr>
          <w:rFonts w:cs="Calibri"/>
          <w:bCs/>
          <w:lang w:val="fr-CA"/>
        </w:rPr>
        <w:t>.</w:t>
      </w:r>
    </w:p>
    <w:p w14:paraId="1A7F0297" w14:textId="77777777" w:rsidR="00153856" w:rsidRPr="00681CF5" w:rsidRDefault="00153856" w:rsidP="00F95E19">
      <w:pPr>
        <w:snapToGrid w:val="0"/>
        <w:spacing w:after="0" w:line="240" w:lineRule="auto"/>
        <w:rPr>
          <w:rFonts w:cs="Calibri"/>
          <w:bCs/>
          <w:lang w:val="fr-CA"/>
        </w:rPr>
      </w:pPr>
    </w:p>
    <w:p w14:paraId="67A4CF0D" w14:textId="68886FB2" w:rsidR="001E1087" w:rsidRPr="00681CF5" w:rsidRDefault="00BE6E98" w:rsidP="000F1C08">
      <w:pPr>
        <w:snapToGrid w:val="0"/>
        <w:spacing w:after="0" w:line="240" w:lineRule="auto"/>
        <w:ind w:left="567" w:hanging="567"/>
        <w:rPr>
          <w:bCs/>
          <w:lang w:val="fr-CA"/>
        </w:rPr>
      </w:pPr>
      <w:r w:rsidRPr="00681CF5">
        <w:rPr>
          <w:rFonts w:cs="Calibri"/>
          <w:bCs/>
          <w:lang w:val="fr-CA"/>
        </w:rPr>
        <w:t>27.</w:t>
      </w:r>
      <w:r w:rsidRPr="00681CF5">
        <w:rPr>
          <w:rFonts w:cs="Calibri"/>
          <w:bCs/>
          <w:lang w:val="fr-CA"/>
        </w:rPr>
        <w:tab/>
      </w:r>
      <w:r w:rsidR="0056141C">
        <w:rPr>
          <w:rFonts w:cs="Calibri"/>
          <w:bCs/>
          <w:lang w:val="fr-CA"/>
        </w:rPr>
        <w:t xml:space="preserve">Le projet de résolution figurant dans le </w:t>
      </w:r>
      <w:r w:rsidR="002278CC" w:rsidRPr="00681CF5">
        <w:rPr>
          <w:rFonts w:cs="Calibri"/>
          <w:bCs/>
          <w:lang w:val="fr-CA"/>
        </w:rPr>
        <w:t xml:space="preserve">document COP13 Doc.18.23 </w:t>
      </w:r>
      <w:r w:rsidR="0056141C">
        <w:rPr>
          <w:rFonts w:cs="Calibri"/>
          <w:bCs/>
          <w:lang w:val="fr-CA"/>
        </w:rPr>
        <w:t>est adopté par</w:t>
      </w:r>
      <w:r w:rsidR="002278CC" w:rsidRPr="00681CF5">
        <w:rPr>
          <w:rFonts w:cs="Calibri"/>
          <w:bCs/>
          <w:lang w:val="fr-CA"/>
        </w:rPr>
        <w:t xml:space="preserve"> acclamation</w:t>
      </w:r>
      <w:r w:rsidR="00153856" w:rsidRPr="00681CF5">
        <w:rPr>
          <w:rFonts w:cs="Calibri"/>
          <w:bCs/>
          <w:lang w:val="fr-CA"/>
        </w:rPr>
        <w:t>,</w:t>
      </w:r>
      <w:r w:rsidR="002278CC" w:rsidRPr="00681CF5">
        <w:rPr>
          <w:rFonts w:cs="Calibri"/>
          <w:bCs/>
          <w:lang w:val="fr-CA"/>
        </w:rPr>
        <w:t xml:space="preserve"> </w:t>
      </w:r>
      <w:r w:rsidR="00153856" w:rsidRPr="00681CF5">
        <w:rPr>
          <w:rFonts w:cs="Calibri"/>
          <w:bCs/>
          <w:lang w:val="fr-CA"/>
        </w:rPr>
        <w:t>s</w:t>
      </w:r>
      <w:r w:rsidR="0056141C">
        <w:rPr>
          <w:rFonts w:cs="Calibri"/>
          <w:bCs/>
          <w:lang w:val="fr-CA"/>
        </w:rPr>
        <w:t xml:space="preserve">ous réserve de l’intégration d’amendements mineurs présentés par le </w:t>
      </w:r>
      <w:r w:rsidR="008B15C4" w:rsidRPr="00681CF5">
        <w:rPr>
          <w:rFonts w:cs="Calibri"/>
          <w:b/>
          <w:bCs/>
          <w:lang w:val="fr-CA"/>
        </w:rPr>
        <w:t>Canada</w:t>
      </w:r>
      <w:r w:rsidR="008B15C4" w:rsidRPr="00681CF5">
        <w:rPr>
          <w:rFonts w:cs="Calibri"/>
          <w:bCs/>
          <w:lang w:val="fr-CA"/>
        </w:rPr>
        <w:t>,</w:t>
      </w:r>
      <w:r w:rsidR="0056141C">
        <w:rPr>
          <w:rFonts w:cs="Calibri"/>
          <w:bCs/>
          <w:lang w:val="fr-CA"/>
        </w:rPr>
        <w:t xml:space="preserve"> l’</w:t>
      </w:r>
      <w:r w:rsidR="00482CCE">
        <w:rPr>
          <w:rFonts w:cs="Calibri"/>
          <w:b/>
          <w:bCs/>
          <w:lang w:val="fr-CA"/>
        </w:rPr>
        <w:t>Équateur</w:t>
      </w:r>
      <w:r w:rsidR="008B15C4" w:rsidRPr="00681CF5">
        <w:rPr>
          <w:rFonts w:cs="Calibri"/>
          <w:bCs/>
          <w:lang w:val="fr-CA"/>
        </w:rPr>
        <w:t xml:space="preserve"> </w:t>
      </w:r>
      <w:r w:rsidR="0056141C">
        <w:rPr>
          <w:rFonts w:cs="Calibri"/>
          <w:bCs/>
          <w:lang w:val="fr-CA"/>
        </w:rPr>
        <w:t>et la</w:t>
      </w:r>
      <w:r w:rsidR="008B15C4" w:rsidRPr="00681CF5">
        <w:rPr>
          <w:rFonts w:cs="Calibri"/>
          <w:bCs/>
          <w:lang w:val="fr-CA"/>
        </w:rPr>
        <w:t xml:space="preserve"> </w:t>
      </w:r>
      <w:r w:rsidR="008B15C4" w:rsidRPr="00681CF5">
        <w:rPr>
          <w:rFonts w:cs="Calibri"/>
          <w:b/>
          <w:bCs/>
          <w:lang w:val="fr-CA"/>
        </w:rPr>
        <w:t>Finland</w:t>
      </w:r>
      <w:r w:rsidR="00482CCE">
        <w:rPr>
          <w:rFonts w:cs="Calibri"/>
          <w:b/>
          <w:bCs/>
          <w:lang w:val="fr-CA"/>
        </w:rPr>
        <w:t>e</w:t>
      </w:r>
      <w:r w:rsidR="002278CC" w:rsidRPr="00681CF5">
        <w:rPr>
          <w:rFonts w:cs="Calibri"/>
          <w:bCs/>
          <w:lang w:val="fr-CA"/>
        </w:rPr>
        <w:t>.</w:t>
      </w:r>
    </w:p>
    <w:sectPr w:rsidR="001E1087" w:rsidRPr="00681CF5" w:rsidSect="00917C5B"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814A5" w14:textId="77777777" w:rsidR="00DE17C5" w:rsidRDefault="00DE17C5" w:rsidP="00917C5B">
      <w:pPr>
        <w:spacing w:after="0" w:line="240" w:lineRule="auto"/>
      </w:pPr>
      <w:r>
        <w:separator/>
      </w:r>
    </w:p>
  </w:endnote>
  <w:endnote w:type="continuationSeparator" w:id="0">
    <w:p w14:paraId="01577ECB" w14:textId="77777777" w:rsidR="00DE17C5" w:rsidRDefault="00DE17C5" w:rsidP="0091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E1908" w14:textId="33D43A45" w:rsidR="00917C5B" w:rsidRPr="00917C5B" w:rsidRDefault="00917C5B">
    <w:pPr>
      <w:pStyle w:val="Footer"/>
      <w:rPr>
        <w:sz w:val="20"/>
        <w:szCs w:val="20"/>
      </w:rPr>
    </w:pPr>
    <w:r w:rsidRPr="0041099F">
      <w:rPr>
        <w:sz w:val="20"/>
        <w:szCs w:val="20"/>
      </w:rPr>
      <w:t xml:space="preserve">Ramsar </w:t>
    </w:r>
    <w:r w:rsidRPr="009000B8">
      <w:rPr>
        <w:sz w:val="20"/>
        <w:szCs w:val="20"/>
      </w:rPr>
      <w:t xml:space="preserve">COP13 </w:t>
    </w:r>
    <w:r>
      <w:rPr>
        <w:sz w:val="20"/>
        <w:szCs w:val="20"/>
      </w:rPr>
      <w:t>Rep</w:t>
    </w:r>
    <w:r w:rsidRPr="009000B8">
      <w:rPr>
        <w:sz w:val="20"/>
        <w:szCs w:val="20"/>
      </w:rPr>
      <w:t>.1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104B5D"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20"/>
        <w:szCs w:val="20"/>
      </w:rPr>
      <w:id w:val="22060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C85FD5" w14:textId="3E988B54" w:rsidR="00153856" w:rsidRPr="00153856" w:rsidRDefault="00153856" w:rsidP="00A64DAD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153856">
          <w:rPr>
            <w:rStyle w:val="PageNumber"/>
            <w:sz w:val="20"/>
            <w:szCs w:val="20"/>
          </w:rPr>
          <w:fldChar w:fldCharType="begin"/>
        </w:r>
        <w:r w:rsidRPr="00153856">
          <w:rPr>
            <w:rStyle w:val="PageNumber"/>
            <w:sz w:val="20"/>
            <w:szCs w:val="20"/>
          </w:rPr>
          <w:instrText xml:space="preserve"> PAGE </w:instrText>
        </w:r>
        <w:r w:rsidRPr="00153856">
          <w:rPr>
            <w:rStyle w:val="PageNumber"/>
            <w:sz w:val="20"/>
            <w:szCs w:val="20"/>
          </w:rPr>
          <w:fldChar w:fldCharType="separate"/>
        </w:r>
        <w:r w:rsidR="00104B5D">
          <w:rPr>
            <w:rStyle w:val="PageNumber"/>
            <w:noProof/>
            <w:sz w:val="20"/>
            <w:szCs w:val="20"/>
          </w:rPr>
          <w:t>1</w:t>
        </w:r>
        <w:r w:rsidRPr="00153856">
          <w:rPr>
            <w:rStyle w:val="PageNumber"/>
            <w:sz w:val="20"/>
            <w:szCs w:val="20"/>
          </w:rPr>
          <w:fldChar w:fldCharType="end"/>
        </w:r>
      </w:p>
    </w:sdtContent>
  </w:sdt>
  <w:p w14:paraId="0181F11B" w14:textId="1C19FA63" w:rsidR="00153856" w:rsidRPr="00153856" w:rsidRDefault="00153856" w:rsidP="00153856">
    <w:pPr>
      <w:pStyle w:val="Footer"/>
      <w:ind w:right="360"/>
      <w:rPr>
        <w:sz w:val="20"/>
        <w:szCs w:val="20"/>
      </w:rPr>
    </w:pPr>
    <w:r w:rsidRPr="00153856">
      <w:rPr>
        <w:sz w:val="20"/>
        <w:szCs w:val="20"/>
      </w:rPr>
      <w:t>Ramsar COP13 Rep.9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5166A" w14:textId="77777777" w:rsidR="00DE17C5" w:rsidRDefault="00DE17C5" w:rsidP="00917C5B">
      <w:pPr>
        <w:spacing w:after="0" w:line="240" w:lineRule="auto"/>
      </w:pPr>
      <w:r>
        <w:separator/>
      </w:r>
    </w:p>
  </w:footnote>
  <w:footnote w:type="continuationSeparator" w:id="0">
    <w:p w14:paraId="0DF01A57" w14:textId="77777777" w:rsidR="00DE17C5" w:rsidRDefault="00DE17C5" w:rsidP="0091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49A4"/>
    <w:multiLevelType w:val="hybridMultilevel"/>
    <w:tmpl w:val="3B4E98F4"/>
    <w:lvl w:ilvl="0" w:tplc="E38ABA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B2E"/>
    <w:multiLevelType w:val="hybridMultilevel"/>
    <w:tmpl w:val="C24E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3C8C"/>
    <w:multiLevelType w:val="hybridMultilevel"/>
    <w:tmpl w:val="2D90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04D20"/>
    <w:multiLevelType w:val="hybridMultilevel"/>
    <w:tmpl w:val="0102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3444A"/>
    <w:multiLevelType w:val="hybridMultilevel"/>
    <w:tmpl w:val="51BE51DC"/>
    <w:lvl w:ilvl="0" w:tplc="69C046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A128A"/>
    <w:multiLevelType w:val="hybridMultilevel"/>
    <w:tmpl w:val="DBA8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D1"/>
    <w:rsid w:val="00043AF8"/>
    <w:rsid w:val="00066F53"/>
    <w:rsid w:val="00070E81"/>
    <w:rsid w:val="00096B94"/>
    <w:rsid w:val="000C4DD5"/>
    <w:rsid w:val="000D5A91"/>
    <w:rsid w:val="000F1C08"/>
    <w:rsid w:val="000F40C9"/>
    <w:rsid w:val="00104B5D"/>
    <w:rsid w:val="00153856"/>
    <w:rsid w:val="0019567D"/>
    <w:rsid w:val="001B6066"/>
    <w:rsid w:val="001B62F0"/>
    <w:rsid w:val="001D3906"/>
    <w:rsid w:val="001E1087"/>
    <w:rsid w:val="002278CC"/>
    <w:rsid w:val="002543D6"/>
    <w:rsid w:val="00255F22"/>
    <w:rsid w:val="00284C04"/>
    <w:rsid w:val="00285FB8"/>
    <w:rsid w:val="002B1520"/>
    <w:rsid w:val="002C31D1"/>
    <w:rsid w:val="002C4311"/>
    <w:rsid w:val="002C7AC2"/>
    <w:rsid w:val="002F022B"/>
    <w:rsid w:val="003B3996"/>
    <w:rsid w:val="003E155C"/>
    <w:rsid w:val="003E3D99"/>
    <w:rsid w:val="003F5CF7"/>
    <w:rsid w:val="00413FE1"/>
    <w:rsid w:val="00424E61"/>
    <w:rsid w:val="00441FB0"/>
    <w:rsid w:val="00452F36"/>
    <w:rsid w:val="00461B11"/>
    <w:rsid w:val="004732BC"/>
    <w:rsid w:val="0047768B"/>
    <w:rsid w:val="00482CCE"/>
    <w:rsid w:val="004A6AF5"/>
    <w:rsid w:val="004B3C1F"/>
    <w:rsid w:val="004B4DCC"/>
    <w:rsid w:val="004F4BF8"/>
    <w:rsid w:val="00516D5E"/>
    <w:rsid w:val="00525483"/>
    <w:rsid w:val="00537EFA"/>
    <w:rsid w:val="005435C0"/>
    <w:rsid w:val="00544D9E"/>
    <w:rsid w:val="0055328F"/>
    <w:rsid w:val="00555C16"/>
    <w:rsid w:val="0056141C"/>
    <w:rsid w:val="005658E6"/>
    <w:rsid w:val="0057293F"/>
    <w:rsid w:val="00573657"/>
    <w:rsid w:val="005843C6"/>
    <w:rsid w:val="005B07FB"/>
    <w:rsid w:val="005C5F3A"/>
    <w:rsid w:val="00621527"/>
    <w:rsid w:val="006265A0"/>
    <w:rsid w:val="00663138"/>
    <w:rsid w:val="00664E28"/>
    <w:rsid w:val="00681CF5"/>
    <w:rsid w:val="006C44C5"/>
    <w:rsid w:val="006C520D"/>
    <w:rsid w:val="006D30BC"/>
    <w:rsid w:val="006E284E"/>
    <w:rsid w:val="006E7E36"/>
    <w:rsid w:val="007016A3"/>
    <w:rsid w:val="0077733E"/>
    <w:rsid w:val="008045F8"/>
    <w:rsid w:val="00815D42"/>
    <w:rsid w:val="0081630C"/>
    <w:rsid w:val="00822395"/>
    <w:rsid w:val="008801C9"/>
    <w:rsid w:val="008B15C4"/>
    <w:rsid w:val="00917C5B"/>
    <w:rsid w:val="009314E8"/>
    <w:rsid w:val="0095123B"/>
    <w:rsid w:val="00961024"/>
    <w:rsid w:val="00961B6B"/>
    <w:rsid w:val="00974B2F"/>
    <w:rsid w:val="009855FD"/>
    <w:rsid w:val="009B27E0"/>
    <w:rsid w:val="009C5A4E"/>
    <w:rsid w:val="009E0155"/>
    <w:rsid w:val="009F1249"/>
    <w:rsid w:val="00A0546A"/>
    <w:rsid w:val="00A45DA2"/>
    <w:rsid w:val="00A53EB6"/>
    <w:rsid w:val="00A622CE"/>
    <w:rsid w:val="00A80D5E"/>
    <w:rsid w:val="00AB122D"/>
    <w:rsid w:val="00AF2A96"/>
    <w:rsid w:val="00B059A7"/>
    <w:rsid w:val="00B06CB2"/>
    <w:rsid w:val="00B24D97"/>
    <w:rsid w:val="00B531E4"/>
    <w:rsid w:val="00BA7A7C"/>
    <w:rsid w:val="00BC0B01"/>
    <w:rsid w:val="00BE134E"/>
    <w:rsid w:val="00BE6E98"/>
    <w:rsid w:val="00BE6F68"/>
    <w:rsid w:val="00BF4E09"/>
    <w:rsid w:val="00BF5E29"/>
    <w:rsid w:val="00C748C3"/>
    <w:rsid w:val="00CA5D3B"/>
    <w:rsid w:val="00D209C8"/>
    <w:rsid w:val="00D41C2E"/>
    <w:rsid w:val="00D56E52"/>
    <w:rsid w:val="00D809A3"/>
    <w:rsid w:val="00D938F4"/>
    <w:rsid w:val="00D97E90"/>
    <w:rsid w:val="00DB0369"/>
    <w:rsid w:val="00DC056C"/>
    <w:rsid w:val="00DC2915"/>
    <w:rsid w:val="00DE17C5"/>
    <w:rsid w:val="00DE37CE"/>
    <w:rsid w:val="00E513AF"/>
    <w:rsid w:val="00E53055"/>
    <w:rsid w:val="00E92704"/>
    <w:rsid w:val="00E9677B"/>
    <w:rsid w:val="00F65648"/>
    <w:rsid w:val="00F67416"/>
    <w:rsid w:val="00F85949"/>
    <w:rsid w:val="00F95E19"/>
    <w:rsid w:val="00FE6801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7E22C0"/>
  <w15:docId w15:val="{B7DAE659-065C-4B02-B21F-56B9EC36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D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D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5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5B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92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70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70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04"/>
    <w:rPr>
      <w:rFonts w:ascii="Times New Roman" w:eastAsia="Calibri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5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E5089-DC31-4CFB-B329-DC7C86F3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JENNINGS Edmund</cp:lastModifiedBy>
  <cp:revision>2</cp:revision>
  <dcterms:created xsi:type="dcterms:W3CDTF">2018-10-28T22:26:00Z</dcterms:created>
  <dcterms:modified xsi:type="dcterms:W3CDTF">2018-10-28T22:26:00Z</dcterms:modified>
</cp:coreProperties>
</file>