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48B09" w14:textId="77777777" w:rsidR="00917C5B" w:rsidRPr="00517C51" w:rsidRDefault="009314E8" w:rsidP="00F95E19">
      <w:pPr>
        <w:snapToGrid w:val="0"/>
        <w:spacing w:after="0" w:line="240" w:lineRule="auto"/>
        <w:ind w:right="17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bookmarkStart w:id="0" w:name="_GoBack"/>
      <w:bookmarkEnd w:id="0"/>
      <w:r w:rsidRPr="00917C5B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0018BCA" wp14:editId="165CA9EA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D1" w:rsidRPr="00917C5B">
        <w:rPr>
          <w:rFonts w:eastAsia="Times New Roman" w:cstheme="majorHAnsi"/>
          <w:b/>
          <w:bCs/>
          <w:sz w:val="24"/>
          <w:szCs w:val="24"/>
          <w:lang w:val="en-US"/>
        </w:rPr>
        <w:t>1</w:t>
      </w:r>
      <w:r w:rsidR="00917C5B" w:rsidRPr="00517C51">
        <w:rPr>
          <w:rFonts w:eastAsia="Times New Roman" w:cstheme="majorHAnsi"/>
          <w:b/>
          <w:bCs/>
          <w:sz w:val="24"/>
          <w:szCs w:val="24"/>
          <w:lang w:val="en-US"/>
        </w:rPr>
        <w:t>3th Meeting of the Conference of the Contracting Parties</w:t>
      </w:r>
    </w:p>
    <w:p w14:paraId="5C16B81A" w14:textId="77777777" w:rsidR="00917C5B" w:rsidRPr="00517C51" w:rsidRDefault="00917C5B" w:rsidP="00F95E19">
      <w:pPr>
        <w:snapToGrid w:val="0"/>
        <w:spacing w:after="0" w:line="240" w:lineRule="auto"/>
        <w:ind w:right="17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6EA1A37F" w14:textId="77777777" w:rsidR="00917C5B" w:rsidRPr="00517C51" w:rsidRDefault="00917C5B" w:rsidP="00F95E19">
      <w:pPr>
        <w:snapToGrid w:val="0"/>
        <w:spacing w:after="0" w:line="240" w:lineRule="auto"/>
        <w:ind w:right="17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4A0A281C" w14:textId="77777777" w:rsidR="00917C5B" w:rsidRPr="00517C51" w:rsidRDefault="00917C5B" w:rsidP="00F95E19">
      <w:pPr>
        <w:snapToGrid w:val="0"/>
        <w:spacing w:after="0" w:line="240" w:lineRule="auto"/>
        <w:ind w:right="17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02B1A673" w14:textId="77777777" w:rsidR="00917C5B" w:rsidRPr="00517C51" w:rsidRDefault="00917C5B" w:rsidP="00F95E19">
      <w:pPr>
        <w:snapToGrid w:val="0"/>
        <w:spacing w:after="0" w:line="240" w:lineRule="auto"/>
        <w:ind w:right="17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 October 2018</w:t>
      </w:r>
    </w:p>
    <w:p w14:paraId="744B28F2" w14:textId="77777777" w:rsidR="002C31D1" w:rsidRPr="00917C5B" w:rsidRDefault="002C31D1" w:rsidP="00F95E19">
      <w:pPr>
        <w:snapToGrid w:val="0"/>
        <w:spacing w:after="0" w:line="240" w:lineRule="auto"/>
        <w:rPr>
          <w:b/>
          <w:sz w:val="28"/>
          <w:szCs w:val="28"/>
          <w:lang w:val="en-US"/>
        </w:rPr>
      </w:pPr>
    </w:p>
    <w:p w14:paraId="026EBB57" w14:textId="77777777" w:rsidR="00917C5B" w:rsidRDefault="00917C5B" w:rsidP="00F95E19">
      <w:pPr>
        <w:snapToGrid w:val="0"/>
        <w:spacing w:after="0" w:line="240" w:lineRule="auto"/>
        <w:rPr>
          <w:b/>
          <w:sz w:val="28"/>
          <w:szCs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917C5B" w:rsidRPr="000E67F8" w14:paraId="71BCC737" w14:textId="77777777" w:rsidTr="007016A3">
        <w:tc>
          <w:tcPr>
            <w:tcW w:w="9360" w:type="dxa"/>
          </w:tcPr>
          <w:p w14:paraId="6D15A08A" w14:textId="75172C78" w:rsidR="00917C5B" w:rsidRPr="000E67F8" w:rsidRDefault="00917C5B" w:rsidP="00153856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0E67F8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 xml:space="preserve">Ramsar COP13 </w:t>
            </w:r>
            <w:r w:rsidR="00153856" w:rsidRPr="00153856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Rep.9</w:t>
            </w:r>
          </w:p>
        </w:tc>
      </w:tr>
    </w:tbl>
    <w:p w14:paraId="72338E46" w14:textId="77777777" w:rsidR="00917C5B" w:rsidRDefault="00917C5B" w:rsidP="00F95E19">
      <w:pPr>
        <w:snapToGrid w:val="0"/>
        <w:spacing w:after="0" w:line="240" w:lineRule="auto"/>
        <w:rPr>
          <w:b/>
          <w:sz w:val="28"/>
          <w:szCs w:val="28"/>
        </w:rPr>
      </w:pPr>
    </w:p>
    <w:p w14:paraId="3EE61907" w14:textId="19A3CE8A" w:rsidR="00917C5B" w:rsidRDefault="006E7E36" w:rsidP="006E7E36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Daily Report</w:t>
      </w:r>
    </w:p>
    <w:p w14:paraId="72452640" w14:textId="3783AD88" w:rsidR="002C31D1" w:rsidRDefault="002C31D1" w:rsidP="006E7E36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Day </w:t>
      </w:r>
      <w:r w:rsidR="00BF5E2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</w:t>
      </w:r>
      <w:r w:rsidR="00BF5E29">
        <w:rPr>
          <w:b/>
          <w:sz w:val="28"/>
          <w:szCs w:val="28"/>
        </w:rPr>
        <w:t>Sunday</w:t>
      </w:r>
      <w:r>
        <w:rPr>
          <w:b/>
          <w:sz w:val="28"/>
          <w:szCs w:val="28"/>
        </w:rPr>
        <w:t xml:space="preserve"> 2</w:t>
      </w:r>
      <w:r w:rsidR="00BF5E2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October (</w:t>
      </w:r>
      <w:r w:rsidR="009C5A4E">
        <w:rPr>
          <w:b/>
          <w:sz w:val="28"/>
          <w:szCs w:val="28"/>
        </w:rPr>
        <w:t>Morning</w:t>
      </w:r>
      <w:r w:rsidR="00917C5B">
        <w:rPr>
          <w:b/>
          <w:sz w:val="28"/>
          <w:szCs w:val="28"/>
        </w:rPr>
        <w:t xml:space="preserve"> plenary session</w:t>
      </w:r>
      <w:r>
        <w:rPr>
          <w:b/>
          <w:sz w:val="28"/>
          <w:szCs w:val="28"/>
        </w:rPr>
        <w:t>)</w:t>
      </w:r>
    </w:p>
    <w:p w14:paraId="61D966B9" w14:textId="77777777" w:rsidR="002C31D1" w:rsidRPr="00214CBC" w:rsidRDefault="002C31D1" w:rsidP="00F95E19">
      <w:pPr>
        <w:snapToGrid w:val="0"/>
        <w:spacing w:after="0" w:line="240" w:lineRule="auto"/>
        <w:rPr>
          <w:rFonts w:asciiTheme="majorHAnsi" w:hAnsiTheme="majorHAnsi"/>
          <w:b/>
        </w:rPr>
      </w:pPr>
    </w:p>
    <w:p w14:paraId="6C46C29D" w14:textId="77777777" w:rsidR="002C31D1" w:rsidRPr="00663138" w:rsidRDefault="002C31D1" w:rsidP="00F95E19">
      <w:pPr>
        <w:snapToGrid w:val="0"/>
        <w:spacing w:after="0" w:line="240" w:lineRule="auto"/>
        <w:rPr>
          <w:rFonts w:asciiTheme="majorHAnsi" w:hAnsiTheme="majorHAnsi"/>
          <w:b/>
        </w:rPr>
      </w:pPr>
    </w:p>
    <w:p w14:paraId="71A4E117" w14:textId="4060CFC9" w:rsidR="002C31D1" w:rsidRPr="00663138" w:rsidRDefault="00BF5E29" w:rsidP="00F95E19">
      <w:pPr>
        <w:snapToGri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Sun</w:t>
      </w:r>
      <w:r w:rsidR="002278CC">
        <w:rPr>
          <w:rFonts w:asciiTheme="minorHAnsi" w:hAnsiTheme="minorHAnsi" w:cstheme="minorHAnsi"/>
          <w:b/>
        </w:rPr>
        <w:t>day</w:t>
      </w:r>
      <w:r w:rsidR="00285FB8">
        <w:rPr>
          <w:rFonts w:asciiTheme="minorHAnsi" w:hAnsiTheme="minorHAnsi" w:cstheme="minorHAnsi"/>
          <w:b/>
        </w:rPr>
        <w:t xml:space="preserve"> </w:t>
      </w:r>
      <w:r w:rsidR="002C31D1" w:rsidRPr="00663138">
        <w:rPr>
          <w:rFonts w:asciiTheme="minorHAnsi" w:hAnsiTheme="minorHAnsi" w:cstheme="minorHAnsi"/>
          <w:b/>
        </w:rPr>
        <w:t>2</w:t>
      </w:r>
      <w:r w:rsidR="009C5A4E">
        <w:rPr>
          <w:rFonts w:asciiTheme="minorHAnsi" w:hAnsiTheme="minorHAnsi" w:cstheme="minorHAnsi"/>
          <w:b/>
        </w:rPr>
        <w:t>8</w:t>
      </w:r>
      <w:r w:rsidR="002C31D1" w:rsidRPr="00663138">
        <w:rPr>
          <w:rFonts w:asciiTheme="minorHAnsi" w:hAnsiTheme="minorHAnsi" w:cstheme="minorHAnsi"/>
          <w:b/>
        </w:rPr>
        <w:t xml:space="preserve"> October 2018</w:t>
      </w:r>
    </w:p>
    <w:p w14:paraId="5D5C2A76" w14:textId="77777777" w:rsidR="002C31D1" w:rsidRPr="00663138" w:rsidRDefault="002C31D1" w:rsidP="00F95E19">
      <w:pPr>
        <w:snapToGrid w:val="0"/>
        <w:spacing w:after="0" w:line="240" w:lineRule="auto"/>
        <w:rPr>
          <w:b/>
          <w:bCs/>
        </w:rPr>
      </w:pPr>
    </w:p>
    <w:p w14:paraId="2E523675" w14:textId="6D0EB13D" w:rsidR="002C31D1" w:rsidRDefault="00285FB8" w:rsidP="00F95E19">
      <w:pPr>
        <w:snapToGrid w:val="0"/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BF5E29">
        <w:rPr>
          <w:b/>
          <w:bCs/>
        </w:rPr>
        <w:t>0</w:t>
      </w:r>
      <w:r w:rsidR="00E92704">
        <w:rPr>
          <w:b/>
          <w:bCs/>
        </w:rPr>
        <w:t>.</w:t>
      </w:r>
      <w:r w:rsidR="00974B2F">
        <w:rPr>
          <w:b/>
          <w:bCs/>
        </w:rPr>
        <w:t>15</w:t>
      </w:r>
      <w:r w:rsidR="00E92704">
        <w:rPr>
          <w:b/>
          <w:bCs/>
        </w:rPr>
        <w:t>–</w:t>
      </w:r>
      <w:r w:rsidR="009855FD" w:rsidRPr="009C5A4E">
        <w:rPr>
          <w:b/>
          <w:bCs/>
        </w:rPr>
        <w:t xml:space="preserve"> </w:t>
      </w:r>
      <w:r w:rsidR="009C5A4E" w:rsidRPr="009C5A4E">
        <w:rPr>
          <w:b/>
          <w:bCs/>
        </w:rPr>
        <w:t>12.00</w:t>
      </w:r>
      <w:r w:rsidR="009855FD" w:rsidRPr="009C5A4E">
        <w:rPr>
          <w:b/>
          <w:bCs/>
        </w:rPr>
        <w:t xml:space="preserve"> </w:t>
      </w:r>
      <w:r w:rsidR="00E92704" w:rsidRPr="009C5A4E">
        <w:rPr>
          <w:b/>
          <w:bCs/>
        </w:rPr>
        <w:t>Pl</w:t>
      </w:r>
      <w:r w:rsidR="00E92704">
        <w:rPr>
          <w:b/>
          <w:bCs/>
        </w:rPr>
        <w:t>enary session</w:t>
      </w:r>
    </w:p>
    <w:p w14:paraId="464DB8FD" w14:textId="77777777" w:rsidR="00BF5E29" w:rsidRPr="00974B2F" w:rsidRDefault="00BF5E29" w:rsidP="00F95E19">
      <w:pPr>
        <w:snapToGrid w:val="0"/>
        <w:spacing w:after="0" w:line="240" w:lineRule="auto"/>
        <w:ind w:left="426"/>
        <w:rPr>
          <w:rFonts w:asciiTheme="minorHAnsi" w:hAnsiTheme="minorHAnsi" w:cstheme="minorHAnsi"/>
          <w:b/>
        </w:rPr>
      </w:pPr>
    </w:p>
    <w:p w14:paraId="2EBEABDC" w14:textId="1F871BBE" w:rsidR="00BF5E29" w:rsidRDefault="00BF5E29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663138">
        <w:rPr>
          <w:rFonts w:cs="Calibri"/>
          <w:b/>
          <w:bCs/>
        </w:rPr>
        <w:t xml:space="preserve">Agenda item </w:t>
      </w:r>
      <w:r>
        <w:rPr>
          <w:rFonts w:cs="Calibri"/>
          <w:b/>
          <w:bCs/>
        </w:rPr>
        <w:t>19</w:t>
      </w:r>
      <w:r w:rsidRPr="0066313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Report of the Credentials Committee (cont.)</w:t>
      </w:r>
    </w:p>
    <w:p w14:paraId="63D3EA9D" w14:textId="01574B27" w:rsidR="00BF5E29" w:rsidRDefault="00BF5E29" w:rsidP="00F95E19">
      <w:pPr>
        <w:snapToGrid w:val="0"/>
        <w:spacing w:after="0" w:line="240" w:lineRule="auto"/>
        <w:ind w:left="426"/>
        <w:rPr>
          <w:bCs/>
        </w:rPr>
      </w:pPr>
    </w:p>
    <w:p w14:paraId="03577CAD" w14:textId="7A2F2B62" w:rsidR="00F95E19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BF5E29">
        <w:rPr>
          <w:bCs/>
        </w:rPr>
        <w:t xml:space="preserve">The </w:t>
      </w:r>
      <w:r w:rsidR="00BF5E29" w:rsidRPr="00F95E19">
        <w:rPr>
          <w:b/>
          <w:bCs/>
        </w:rPr>
        <w:t>Chair of the Credentials Committee</w:t>
      </w:r>
      <w:r w:rsidR="00BF5E29">
        <w:rPr>
          <w:bCs/>
        </w:rPr>
        <w:t xml:space="preserve"> </w:t>
      </w:r>
      <w:r w:rsidR="00BF5E29" w:rsidRPr="00F95E19">
        <w:rPr>
          <w:bCs/>
        </w:rPr>
        <w:t>(Armenia)</w:t>
      </w:r>
      <w:r w:rsidR="00BF5E29">
        <w:rPr>
          <w:bCs/>
        </w:rPr>
        <w:t xml:space="preserve"> provided an update on the state of credentials of Contracting Parties present at the meeting.</w:t>
      </w:r>
      <w:r w:rsidR="00F95E19">
        <w:rPr>
          <w:bCs/>
        </w:rPr>
        <w:t xml:space="preserve"> </w:t>
      </w:r>
      <w:r w:rsidR="00516D5E">
        <w:rPr>
          <w:bCs/>
        </w:rPr>
        <w:t xml:space="preserve">Delegations of 143 Contracting Parties were participating at the meeting. </w:t>
      </w:r>
      <w:r w:rsidR="00F95E19">
        <w:rPr>
          <w:bCs/>
        </w:rPr>
        <w:t>To date, the Committee had accepted the credentials of 115 Contracting Parties. A further update would be provided in due course.</w:t>
      </w:r>
    </w:p>
    <w:p w14:paraId="358667F1" w14:textId="77777777" w:rsidR="00F95E19" w:rsidRPr="00F95E19" w:rsidRDefault="00F95E19" w:rsidP="00F95E19">
      <w:pPr>
        <w:snapToGrid w:val="0"/>
        <w:spacing w:after="0" w:line="240" w:lineRule="auto"/>
        <w:rPr>
          <w:bCs/>
        </w:rPr>
      </w:pPr>
    </w:p>
    <w:p w14:paraId="4856B74A" w14:textId="143C8437" w:rsidR="00F95E19" w:rsidRDefault="00F95E19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</w:rPr>
      </w:pPr>
      <w:r w:rsidRPr="00663138">
        <w:rPr>
          <w:rFonts w:cs="Calibri"/>
          <w:b/>
          <w:bCs/>
        </w:rPr>
        <w:t xml:space="preserve">Agenda item </w:t>
      </w:r>
      <w:r>
        <w:rPr>
          <w:rFonts w:cs="Calibri"/>
          <w:b/>
          <w:bCs/>
        </w:rPr>
        <w:t>18</w:t>
      </w:r>
      <w:r w:rsidRPr="00663138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>Consideration of the draft resolutions and recommendations submitted by Contracting Parties and the Standing Committee</w:t>
      </w:r>
      <w:r>
        <w:rPr>
          <w:b/>
          <w:bCs/>
        </w:rPr>
        <w:t xml:space="preserve"> </w:t>
      </w:r>
      <w:r w:rsidRPr="00F95E19">
        <w:rPr>
          <w:bCs/>
        </w:rPr>
        <w:t>(cont</w:t>
      </w:r>
      <w:r>
        <w:rPr>
          <w:bCs/>
        </w:rPr>
        <w:t>inued</w:t>
      </w:r>
      <w:r w:rsidRPr="00F95E19">
        <w:rPr>
          <w:bCs/>
        </w:rPr>
        <w:t>)</w:t>
      </w:r>
    </w:p>
    <w:p w14:paraId="5B189CE0" w14:textId="1C1763A7" w:rsidR="00F95E19" w:rsidRDefault="00F95E19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Agenda item 20: </w:t>
      </w:r>
      <w:r w:rsidRPr="002709F7">
        <w:rPr>
          <w:rFonts w:cs="Calibri"/>
          <w:b/>
          <w:bCs/>
        </w:rPr>
        <w:t>Report on the discussions, conclusions and recommendations in the preceding sessions</w:t>
      </w:r>
    </w:p>
    <w:p w14:paraId="4E56B457" w14:textId="004E68D6" w:rsidR="00F95E19" w:rsidRPr="002709F7" w:rsidRDefault="00F95E19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</w:rPr>
      </w:pPr>
      <w:r w:rsidRPr="002709F7">
        <w:rPr>
          <w:rFonts w:cs="Calibri"/>
          <w:b/>
        </w:rPr>
        <w:t xml:space="preserve">Agenda item 21: </w:t>
      </w:r>
      <w:r w:rsidRPr="002709F7">
        <w:rPr>
          <w:rFonts w:cs="Calibri"/>
          <w:b/>
          <w:bCs/>
        </w:rPr>
        <w:t>Adoption of resolutions and recommendations</w:t>
      </w:r>
    </w:p>
    <w:p w14:paraId="6F514FFC" w14:textId="77777777" w:rsidR="00F95E19" w:rsidRPr="002709F7" w:rsidRDefault="00F95E19" w:rsidP="00F95E19">
      <w:pPr>
        <w:snapToGrid w:val="0"/>
        <w:spacing w:after="0" w:line="240" w:lineRule="auto"/>
        <w:rPr>
          <w:rFonts w:cs="Calibri"/>
          <w:bCs/>
        </w:rPr>
      </w:pPr>
    </w:p>
    <w:p w14:paraId="4DF43B23" w14:textId="126456A5" w:rsidR="005B07FB" w:rsidRPr="009C5A4E" w:rsidRDefault="005B07FB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BE6F68">
        <w:rPr>
          <w:b/>
          <w:bCs/>
        </w:rPr>
        <w:t>18.</w:t>
      </w:r>
      <w:r w:rsidR="002C4311" w:rsidRPr="009C5A4E">
        <w:rPr>
          <w:b/>
          <w:bCs/>
        </w:rPr>
        <w:t>1</w:t>
      </w:r>
      <w:r w:rsidRPr="009C5A4E">
        <w:rPr>
          <w:b/>
          <w:bCs/>
        </w:rPr>
        <w:t xml:space="preserve"> Draft resolution on </w:t>
      </w:r>
      <w:r w:rsidR="00BF5E29" w:rsidRPr="009C5A4E">
        <w:rPr>
          <w:b/>
          <w:bCs/>
        </w:rPr>
        <w:t xml:space="preserve">enhancing the effectiveness of the Convention </w:t>
      </w:r>
    </w:p>
    <w:p w14:paraId="38840E10" w14:textId="0F0DCE45" w:rsidR="00BF5E29" w:rsidRPr="00F95E19" w:rsidRDefault="00F95E19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Cs/>
        </w:rPr>
      </w:pPr>
      <w:r w:rsidRPr="00F95E19">
        <w:rPr>
          <w:bCs/>
        </w:rPr>
        <w:t>and</w:t>
      </w:r>
    </w:p>
    <w:p w14:paraId="1FDD576A" w14:textId="2B735C94" w:rsidR="00BF5E29" w:rsidRPr="009C5A4E" w:rsidRDefault="00BF5E29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9C5A4E">
        <w:rPr>
          <w:b/>
          <w:bCs/>
        </w:rPr>
        <w:t xml:space="preserve">18.2 Draft resolution on improving the efficiency of structures and processes of the Convention </w:t>
      </w:r>
    </w:p>
    <w:p w14:paraId="2D8D7F63" w14:textId="526A88A7" w:rsidR="005B07FB" w:rsidRDefault="005B07FB" w:rsidP="00F95E19">
      <w:pPr>
        <w:snapToGrid w:val="0"/>
        <w:spacing w:after="0" w:line="240" w:lineRule="auto"/>
        <w:ind w:left="426"/>
        <w:rPr>
          <w:bCs/>
        </w:rPr>
      </w:pPr>
    </w:p>
    <w:p w14:paraId="4CA566BE" w14:textId="61574E67" w:rsidR="00D56E52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066F53">
        <w:rPr>
          <w:bCs/>
        </w:rPr>
        <w:t xml:space="preserve">The </w:t>
      </w:r>
      <w:r w:rsidR="00066F53" w:rsidRPr="00BE134E">
        <w:rPr>
          <w:b/>
          <w:bCs/>
        </w:rPr>
        <w:t>President</w:t>
      </w:r>
      <w:r w:rsidR="00066F53">
        <w:rPr>
          <w:bCs/>
        </w:rPr>
        <w:t xml:space="preserve"> introduced a</w:t>
      </w:r>
      <w:r w:rsidR="00F95E19">
        <w:rPr>
          <w:bCs/>
        </w:rPr>
        <w:t xml:space="preserve"> consolidated</w:t>
      </w:r>
      <w:r w:rsidR="00066F53">
        <w:rPr>
          <w:bCs/>
        </w:rPr>
        <w:t xml:space="preserve"> draft resolution on governance of the Convention</w:t>
      </w:r>
      <w:r w:rsidR="002278CC">
        <w:rPr>
          <w:bCs/>
        </w:rPr>
        <w:t xml:space="preserve">, contained in </w:t>
      </w:r>
      <w:r w:rsidR="00066F53">
        <w:rPr>
          <w:bCs/>
        </w:rPr>
        <w:t>document COP13 Doc.18.1&amp;2</w:t>
      </w:r>
      <w:r w:rsidR="001E1087">
        <w:rPr>
          <w:bCs/>
        </w:rPr>
        <w:t>.</w:t>
      </w:r>
    </w:p>
    <w:p w14:paraId="44F4415D" w14:textId="697C5A1C" w:rsidR="00066F53" w:rsidRDefault="00066F53" w:rsidP="00F95E19">
      <w:pPr>
        <w:snapToGrid w:val="0"/>
        <w:spacing w:after="0" w:line="240" w:lineRule="auto"/>
        <w:ind w:left="426"/>
        <w:rPr>
          <w:bCs/>
        </w:rPr>
      </w:pPr>
    </w:p>
    <w:p w14:paraId="347C2554" w14:textId="2B711FB3" w:rsidR="00066F53" w:rsidRDefault="00BE6E98" w:rsidP="00BE6E98">
      <w:pPr>
        <w:snapToGrid w:val="0"/>
        <w:spacing w:after="0" w:line="240" w:lineRule="auto"/>
        <w:ind w:left="567" w:hanging="567"/>
        <w:rPr>
          <w:b/>
          <w:bCs/>
        </w:rPr>
      </w:pPr>
      <w:r>
        <w:rPr>
          <w:bCs/>
        </w:rPr>
        <w:t>3.</w:t>
      </w:r>
      <w:r>
        <w:rPr>
          <w:bCs/>
        </w:rPr>
        <w:tab/>
      </w:r>
      <w:r w:rsidR="00066F53">
        <w:rPr>
          <w:bCs/>
        </w:rPr>
        <w:t xml:space="preserve">Interventions were made by </w:t>
      </w:r>
      <w:r w:rsidR="00066F53" w:rsidRPr="00066F53">
        <w:rPr>
          <w:b/>
          <w:bCs/>
        </w:rPr>
        <w:t>Austria</w:t>
      </w:r>
      <w:r w:rsidR="00066F53" w:rsidRPr="001B6066">
        <w:rPr>
          <w:bCs/>
        </w:rPr>
        <w:t>,</w:t>
      </w:r>
      <w:r w:rsidR="00066F53" w:rsidRPr="00066F53">
        <w:rPr>
          <w:b/>
          <w:bCs/>
        </w:rPr>
        <w:t xml:space="preserve"> China</w:t>
      </w:r>
      <w:r w:rsidR="00066F53" w:rsidRPr="001B6066">
        <w:rPr>
          <w:bCs/>
        </w:rPr>
        <w:t>,</w:t>
      </w:r>
      <w:r w:rsidR="00066F53" w:rsidRPr="00066F53">
        <w:rPr>
          <w:b/>
          <w:bCs/>
        </w:rPr>
        <w:t xml:space="preserve"> Mali</w:t>
      </w:r>
      <w:r w:rsidR="00066F53" w:rsidRPr="001B6066">
        <w:rPr>
          <w:bCs/>
        </w:rPr>
        <w:t>,</w:t>
      </w:r>
      <w:r w:rsidR="00066F53" w:rsidRPr="00066F53">
        <w:rPr>
          <w:b/>
          <w:bCs/>
        </w:rPr>
        <w:t xml:space="preserve"> Oman</w:t>
      </w:r>
      <w:r w:rsidR="00066F53" w:rsidRPr="001B6066">
        <w:rPr>
          <w:bCs/>
        </w:rPr>
        <w:t>,</w:t>
      </w:r>
      <w:r w:rsidR="00066F53">
        <w:rPr>
          <w:bCs/>
        </w:rPr>
        <w:t xml:space="preserve"> </w:t>
      </w:r>
      <w:r w:rsidR="00066F53">
        <w:rPr>
          <w:b/>
          <w:bCs/>
        </w:rPr>
        <w:t>Senegal</w:t>
      </w:r>
      <w:r w:rsidR="00066F53" w:rsidRPr="001B6066">
        <w:rPr>
          <w:bCs/>
        </w:rPr>
        <w:t>,</w:t>
      </w:r>
      <w:r w:rsidR="001B6066">
        <w:rPr>
          <w:bCs/>
        </w:rPr>
        <w:t xml:space="preserve"> the</w:t>
      </w:r>
      <w:r w:rsidR="00066F53">
        <w:rPr>
          <w:b/>
          <w:bCs/>
        </w:rPr>
        <w:t xml:space="preserve"> United Kingdom</w:t>
      </w:r>
      <w:r w:rsidR="001B6066">
        <w:rPr>
          <w:b/>
          <w:bCs/>
        </w:rPr>
        <w:t xml:space="preserve"> of Great Britain and Northern Ireland</w:t>
      </w:r>
      <w:r w:rsidR="00066F53">
        <w:rPr>
          <w:b/>
          <w:bCs/>
        </w:rPr>
        <w:t xml:space="preserve"> </w:t>
      </w:r>
      <w:r w:rsidR="00066F53" w:rsidRPr="001E1087">
        <w:rPr>
          <w:bCs/>
        </w:rPr>
        <w:t>and</w:t>
      </w:r>
      <w:r w:rsidR="001B6066">
        <w:rPr>
          <w:bCs/>
        </w:rPr>
        <w:t xml:space="preserve"> the</w:t>
      </w:r>
      <w:r w:rsidR="00066F53">
        <w:rPr>
          <w:b/>
          <w:bCs/>
        </w:rPr>
        <w:t xml:space="preserve"> United States of America.</w:t>
      </w:r>
    </w:p>
    <w:p w14:paraId="0156A91C" w14:textId="74A23BE2" w:rsidR="00066F53" w:rsidRDefault="00066F53" w:rsidP="00F95E19">
      <w:pPr>
        <w:snapToGrid w:val="0"/>
        <w:spacing w:after="0" w:line="240" w:lineRule="auto"/>
        <w:ind w:left="426"/>
        <w:rPr>
          <w:bCs/>
        </w:rPr>
      </w:pPr>
    </w:p>
    <w:p w14:paraId="0EE04D75" w14:textId="561F988E" w:rsidR="00066F53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066F53">
        <w:rPr>
          <w:bCs/>
        </w:rPr>
        <w:t xml:space="preserve">The draft resolution on governance of the Convention in document COP13 Doc.18.1&amp;2. was adopted by acclamation </w:t>
      </w:r>
      <w:r w:rsidR="00F95E19">
        <w:rPr>
          <w:bCs/>
        </w:rPr>
        <w:t>subject to the inclusion of</w:t>
      </w:r>
      <w:r w:rsidR="00066F53">
        <w:rPr>
          <w:bCs/>
        </w:rPr>
        <w:t xml:space="preserve"> a</w:t>
      </w:r>
      <w:r w:rsidR="00BE134E">
        <w:rPr>
          <w:bCs/>
        </w:rPr>
        <w:t>n</w:t>
      </w:r>
      <w:r w:rsidR="00066F53">
        <w:rPr>
          <w:bCs/>
        </w:rPr>
        <w:t xml:space="preserve"> amendment to </w:t>
      </w:r>
      <w:r w:rsidR="00B059A7">
        <w:rPr>
          <w:bCs/>
        </w:rPr>
        <w:t>A</w:t>
      </w:r>
      <w:r w:rsidR="00BE134E">
        <w:rPr>
          <w:bCs/>
        </w:rPr>
        <w:t>nnex</w:t>
      </w:r>
      <w:r w:rsidR="00B059A7">
        <w:rPr>
          <w:bCs/>
        </w:rPr>
        <w:t xml:space="preserve"> 1,</w:t>
      </w:r>
      <w:r w:rsidR="00BE134E">
        <w:rPr>
          <w:bCs/>
        </w:rPr>
        <w:t xml:space="preserve"> </w:t>
      </w:r>
      <w:r w:rsidR="003F5CF7">
        <w:rPr>
          <w:bCs/>
        </w:rPr>
        <w:t xml:space="preserve">tabled </w:t>
      </w:r>
      <w:r w:rsidR="00BE134E">
        <w:rPr>
          <w:bCs/>
        </w:rPr>
        <w:t xml:space="preserve">by </w:t>
      </w:r>
      <w:r w:rsidR="00BE134E" w:rsidRPr="00BE134E">
        <w:rPr>
          <w:b/>
          <w:bCs/>
        </w:rPr>
        <w:t>Senegal</w:t>
      </w:r>
      <w:r w:rsidR="00BE134E">
        <w:rPr>
          <w:bCs/>
        </w:rPr>
        <w:t>.</w:t>
      </w:r>
    </w:p>
    <w:p w14:paraId="29E30ED6" w14:textId="77777777" w:rsidR="00BE134E" w:rsidRPr="00066F53" w:rsidRDefault="00BE134E" w:rsidP="00F95E19">
      <w:pPr>
        <w:snapToGrid w:val="0"/>
        <w:spacing w:after="0" w:line="240" w:lineRule="auto"/>
        <w:ind w:left="426"/>
        <w:rPr>
          <w:bCs/>
        </w:rPr>
      </w:pPr>
    </w:p>
    <w:p w14:paraId="00635241" w14:textId="0B39DF93" w:rsidR="00D56E52" w:rsidRPr="009C5A4E" w:rsidRDefault="00D56E52" w:rsidP="00516D5E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BE6F68">
        <w:rPr>
          <w:b/>
          <w:bCs/>
        </w:rPr>
        <w:lastRenderedPageBreak/>
        <w:t>18.</w:t>
      </w:r>
      <w:r w:rsidR="00BE134E">
        <w:rPr>
          <w:b/>
          <w:bCs/>
        </w:rPr>
        <w:t xml:space="preserve">3 </w:t>
      </w:r>
      <w:r w:rsidRPr="00BE6F68">
        <w:rPr>
          <w:b/>
          <w:bCs/>
        </w:rPr>
        <w:t xml:space="preserve"> </w:t>
      </w:r>
      <w:r w:rsidRPr="009C5A4E">
        <w:rPr>
          <w:b/>
          <w:bCs/>
        </w:rPr>
        <w:t xml:space="preserve">Draft resolution on </w:t>
      </w:r>
      <w:r w:rsidR="00BE134E" w:rsidRPr="009C5A4E">
        <w:rPr>
          <w:b/>
          <w:bCs/>
        </w:rPr>
        <w:t>the responsibilities, roles and composition of the Standing Committee and regional categories of countries under the Convention</w:t>
      </w:r>
    </w:p>
    <w:p w14:paraId="7D57492C" w14:textId="77777777" w:rsidR="00D56E52" w:rsidRDefault="00D56E52" w:rsidP="00516D5E">
      <w:pPr>
        <w:keepNext/>
        <w:snapToGrid w:val="0"/>
        <w:spacing w:after="0" w:line="240" w:lineRule="auto"/>
        <w:ind w:left="426"/>
        <w:rPr>
          <w:bCs/>
        </w:rPr>
      </w:pPr>
    </w:p>
    <w:p w14:paraId="097B326A" w14:textId="7EF4515D" w:rsidR="00BE134E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BE134E">
        <w:rPr>
          <w:bCs/>
        </w:rPr>
        <w:t xml:space="preserve">The </w:t>
      </w:r>
      <w:r w:rsidR="00BE134E" w:rsidRPr="00BE134E">
        <w:rPr>
          <w:b/>
          <w:bCs/>
        </w:rPr>
        <w:t>President</w:t>
      </w:r>
      <w:r w:rsidR="00BE134E">
        <w:rPr>
          <w:bCs/>
        </w:rPr>
        <w:t xml:space="preserve"> introduced the revised draft resolution in document COP13 Doc.18.3 Rev.1, which was </w:t>
      </w:r>
      <w:r w:rsidR="001E1087">
        <w:rPr>
          <w:bCs/>
        </w:rPr>
        <w:t>adopted</w:t>
      </w:r>
      <w:r w:rsidR="00BE134E">
        <w:rPr>
          <w:bCs/>
        </w:rPr>
        <w:t xml:space="preserve"> by acclamation</w:t>
      </w:r>
      <w:r w:rsidR="00B059A7">
        <w:rPr>
          <w:bCs/>
        </w:rPr>
        <w:t>, without further amendment</w:t>
      </w:r>
      <w:r w:rsidR="00BE134E">
        <w:rPr>
          <w:bCs/>
        </w:rPr>
        <w:t>.</w:t>
      </w:r>
    </w:p>
    <w:p w14:paraId="3E52F0D0" w14:textId="77777777" w:rsidR="00BE134E" w:rsidRPr="00066F53" w:rsidRDefault="00BE134E" w:rsidP="00F95E19">
      <w:pPr>
        <w:snapToGrid w:val="0"/>
        <w:spacing w:after="0" w:line="240" w:lineRule="auto"/>
        <w:ind w:left="426"/>
        <w:rPr>
          <w:bCs/>
        </w:rPr>
      </w:pPr>
    </w:p>
    <w:p w14:paraId="0EED3089" w14:textId="3FD91F34" w:rsidR="00BE134E" w:rsidRPr="009C5A4E" w:rsidRDefault="00BE134E" w:rsidP="00D209C8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BE6F68">
        <w:rPr>
          <w:b/>
          <w:bCs/>
        </w:rPr>
        <w:t>18.</w:t>
      </w:r>
      <w:r>
        <w:rPr>
          <w:b/>
          <w:bCs/>
        </w:rPr>
        <w:t xml:space="preserve">4 </w:t>
      </w:r>
      <w:r w:rsidRPr="00BE6F68">
        <w:rPr>
          <w:b/>
          <w:bCs/>
        </w:rPr>
        <w:t xml:space="preserve"> </w:t>
      </w:r>
      <w:r w:rsidRPr="009C5A4E">
        <w:rPr>
          <w:b/>
          <w:bCs/>
        </w:rPr>
        <w:t>Draft resolution on language strategy for the Convention</w:t>
      </w:r>
    </w:p>
    <w:p w14:paraId="3C6BAA7F" w14:textId="078EF66B" w:rsidR="00BE134E" w:rsidRDefault="00BE134E" w:rsidP="00F95E19">
      <w:pPr>
        <w:snapToGrid w:val="0"/>
        <w:spacing w:after="0" w:line="240" w:lineRule="auto"/>
        <w:ind w:left="426"/>
        <w:rPr>
          <w:bCs/>
        </w:rPr>
      </w:pPr>
    </w:p>
    <w:p w14:paraId="12902943" w14:textId="05529BD3" w:rsidR="00BE134E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="00BE134E">
        <w:rPr>
          <w:bCs/>
        </w:rPr>
        <w:t xml:space="preserve">The </w:t>
      </w:r>
      <w:r w:rsidR="00BE134E" w:rsidRPr="001E1087">
        <w:rPr>
          <w:b/>
          <w:bCs/>
        </w:rPr>
        <w:t>President</w:t>
      </w:r>
      <w:r w:rsidR="00BE134E">
        <w:rPr>
          <w:bCs/>
        </w:rPr>
        <w:t xml:space="preserve"> introduced the revised draft resolution in document COP13 Doc.18.4 Rev.1.</w:t>
      </w:r>
    </w:p>
    <w:p w14:paraId="7C37805E" w14:textId="78448CFB" w:rsidR="00BE134E" w:rsidRDefault="00BE134E" w:rsidP="00F95E19">
      <w:pPr>
        <w:snapToGrid w:val="0"/>
        <w:spacing w:after="0" w:line="240" w:lineRule="auto"/>
        <w:ind w:left="426"/>
        <w:rPr>
          <w:bCs/>
        </w:rPr>
      </w:pPr>
    </w:p>
    <w:p w14:paraId="78D3ABB5" w14:textId="2F2B24B4" w:rsidR="00BA7A7C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="00BE134E">
        <w:rPr>
          <w:bCs/>
        </w:rPr>
        <w:t xml:space="preserve">Interventions were made by </w:t>
      </w:r>
      <w:r w:rsidR="00BE134E" w:rsidRPr="001E1087">
        <w:rPr>
          <w:b/>
          <w:bCs/>
        </w:rPr>
        <w:t>Alg</w:t>
      </w:r>
      <w:r w:rsidR="001E1087" w:rsidRPr="001E1087">
        <w:rPr>
          <w:b/>
          <w:bCs/>
        </w:rPr>
        <w:t>e</w:t>
      </w:r>
      <w:r w:rsidR="00BE134E" w:rsidRPr="001E1087">
        <w:rPr>
          <w:b/>
          <w:bCs/>
        </w:rPr>
        <w:t>ria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Austria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Bangladesh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Benin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Cameroon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Central African Republic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Chad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C</w:t>
      </w:r>
      <w:r w:rsidR="001E1087">
        <w:rPr>
          <w:b/>
          <w:bCs/>
        </w:rPr>
        <w:t>ô</w:t>
      </w:r>
      <w:r w:rsidR="00BE134E" w:rsidRPr="001E1087">
        <w:rPr>
          <w:b/>
          <w:bCs/>
        </w:rPr>
        <w:t>te d’Ivoire</w:t>
      </w:r>
      <w:r w:rsidR="00BE134E" w:rsidRPr="003F5CF7">
        <w:rPr>
          <w:bCs/>
        </w:rPr>
        <w:t xml:space="preserve">, </w:t>
      </w:r>
      <w:r w:rsidR="00BE134E" w:rsidRPr="001E1087">
        <w:rPr>
          <w:b/>
          <w:bCs/>
        </w:rPr>
        <w:t>France</w:t>
      </w:r>
      <w:r w:rsidR="00BE134E" w:rsidRPr="003F5CF7">
        <w:rPr>
          <w:bCs/>
        </w:rPr>
        <w:t xml:space="preserve">, </w:t>
      </w:r>
      <w:r w:rsidR="00BE134E" w:rsidRPr="001E1087">
        <w:rPr>
          <w:b/>
          <w:bCs/>
        </w:rPr>
        <w:t>Honduras</w:t>
      </w:r>
      <w:r w:rsidR="00BE134E" w:rsidRPr="003F5CF7">
        <w:rPr>
          <w:bCs/>
        </w:rPr>
        <w:t xml:space="preserve">, </w:t>
      </w:r>
      <w:r w:rsidR="00BE134E" w:rsidRPr="001E1087">
        <w:rPr>
          <w:b/>
          <w:bCs/>
        </w:rPr>
        <w:t>Iraq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Japan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Malaysia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Niger</w:t>
      </w:r>
      <w:r w:rsidR="00BE134E" w:rsidRPr="003F5CF7">
        <w:rPr>
          <w:bCs/>
        </w:rPr>
        <w:t>,</w:t>
      </w:r>
      <w:r w:rsidR="00DE37CE">
        <w:rPr>
          <w:bCs/>
        </w:rPr>
        <w:t xml:space="preserve"> </w:t>
      </w:r>
      <w:r w:rsidR="00DE37CE" w:rsidRPr="00DE37CE">
        <w:rPr>
          <w:b/>
          <w:bCs/>
        </w:rPr>
        <w:t>Norway</w:t>
      </w:r>
      <w:r w:rsidR="00DE37CE">
        <w:rPr>
          <w:bCs/>
        </w:rPr>
        <w:t>,</w:t>
      </w:r>
      <w:r w:rsidR="00BE134E" w:rsidRPr="001E1087">
        <w:rPr>
          <w:b/>
          <w:bCs/>
        </w:rPr>
        <w:t xml:space="preserve"> Oman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Peru</w:t>
      </w:r>
      <w:r w:rsidR="00BE134E" w:rsidRPr="003F5CF7">
        <w:rPr>
          <w:bCs/>
        </w:rPr>
        <w:t>,</w:t>
      </w:r>
      <w:r w:rsidR="00BE134E" w:rsidRPr="001E1087">
        <w:rPr>
          <w:b/>
          <w:bCs/>
        </w:rPr>
        <w:t xml:space="preserve"> Sudan</w:t>
      </w:r>
      <w:r w:rsidR="001E1087" w:rsidRPr="003F5CF7">
        <w:rPr>
          <w:bCs/>
        </w:rPr>
        <w:t>,</w:t>
      </w:r>
      <w:r w:rsidR="001E1087" w:rsidRPr="001E1087">
        <w:rPr>
          <w:b/>
          <w:bCs/>
        </w:rPr>
        <w:t xml:space="preserve"> </w:t>
      </w:r>
      <w:r w:rsidR="003F5CF7">
        <w:rPr>
          <w:bCs/>
        </w:rPr>
        <w:t xml:space="preserve">the </w:t>
      </w:r>
      <w:r w:rsidR="001E1087" w:rsidRPr="001E1087">
        <w:rPr>
          <w:b/>
          <w:bCs/>
        </w:rPr>
        <w:t>United Arab Emirates</w:t>
      </w:r>
      <w:r w:rsidR="001E1087">
        <w:rPr>
          <w:bCs/>
        </w:rPr>
        <w:t xml:space="preserve"> </w:t>
      </w:r>
      <w:r w:rsidR="00BE134E">
        <w:rPr>
          <w:bCs/>
        </w:rPr>
        <w:t>and</w:t>
      </w:r>
      <w:r w:rsidR="003F5CF7">
        <w:rPr>
          <w:bCs/>
        </w:rPr>
        <w:t xml:space="preserve"> the</w:t>
      </w:r>
      <w:r w:rsidR="00BE134E">
        <w:rPr>
          <w:bCs/>
        </w:rPr>
        <w:t xml:space="preserve"> </w:t>
      </w:r>
      <w:r w:rsidR="00BE134E" w:rsidRPr="001E1087">
        <w:rPr>
          <w:b/>
          <w:bCs/>
        </w:rPr>
        <w:t>United States of America</w:t>
      </w:r>
      <w:r w:rsidR="00BE134E">
        <w:rPr>
          <w:bCs/>
        </w:rPr>
        <w:t>.</w:t>
      </w:r>
    </w:p>
    <w:p w14:paraId="4FC500A2" w14:textId="53B616A6" w:rsidR="00BE134E" w:rsidRDefault="00BE134E" w:rsidP="00F95E19">
      <w:pPr>
        <w:snapToGrid w:val="0"/>
        <w:spacing w:after="0" w:line="240" w:lineRule="auto"/>
        <w:ind w:left="426"/>
        <w:rPr>
          <w:bCs/>
        </w:rPr>
      </w:pPr>
    </w:p>
    <w:p w14:paraId="0B8FC94E" w14:textId="18C4B9DF" w:rsidR="00BE134E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8.</w:t>
      </w:r>
      <w:r>
        <w:rPr>
          <w:bCs/>
        </w:rPr>
        <w:tab/>
      </w:r>
      <w:r w:rsidR="00BE134E">
        <w:rPr>
          <w:bCs/>
        </w:rPr>
        <w:t xml:space="preserve">The draft resolution in document COP13 Doc.18.4 Rev.1 was </w:t>
      </w:r>
      <w:r w:rsidR="001E1087">
        <w:rPr>
          <w:bCs/>
        </w:rPr>
        <w:t>adopted</w:t>
      </w:r>
      <w:r w:rsidR="00BE134E">
        <w:rPr>
          <w:bCs/>
        </w:rPr>
        <w:t xml:space="preserve"> by acclamation</w:t>
      </w:r>
      <w:r w:rsidR="003F5CF7">
        <w:rPr>
          <w:bCs/>
        </w:rPr>
        <w:t xml:space="preserve">, subject to the inclusion of </w:t>
      </w:r>
      <w:r w:rsidR="001E1087">
        <w:rPr>
          <w:bCs/>
        </w:rPr>
        <w:t xml:space="preserve">a minor amendment </w:t>
      </w:r>
      <w:r w:rsidR="003F5CF7">
        <w:rPr>
          <w:bCs/>
        </w:rPr>
        <w:t>in</w:t>
      </w:r>
      <w:r w:rsidR="001E1087">
        <w:rPr>
          <w:bCs/>
        </w:rPr>
        <w:t xml:space="preserve"> </w:t>
      </w:r>
      <w:r w:rsidR="003F5CF7">
        <w:rPr>
          <w:bCs/>
        </w:rPr>
        <w:t>Annex 1,</w:t>
      </w:r>
      <w:r w:rsidR="001E1087">
        <w:rPr>
          <w:bCs/>
        </w:rPr>
        <w:t xml:space="preserve"> </w:t>
      </w:r>
      <w:r w:rsidR="003F5CF7">
        <w:rPr>
          <w:bCs/>
        </w:rPr>
        <w:t>tabled</w:t>
      </w:r>
      <w:r w:rsidR="001E1087">
        <w:rPr>
          <w:bCs/>
        </w:rPr>
        <w:t xml:space="preserve"> by</w:t>
      </w:r>
      <w:r w:rsidR="003F5CF7">
        <w:rPr>
          <w:bCs/>
        </w:rPr>
        <w:t xml:space="preserve"> the</w:t>
      </w:r>
      <w:r w:rsidR="001E1087">
        <w:rPr>
          <w:bCs/>
        </w:rPr>
        <w:t xml:space="preserve"> </w:t>
      </w:r>
      <w:r w:rsidR="001E1087" w:rsidRPr="001E1087">
        <w:rPr>
          <w:b/>
          <w:bCs/>
        </w:rPr>
        <w:t>United Arab Emirates</w:t>
      </w:r>
      <w:r w:rsidR="001E1087">
        <w:rPr>
          <w:bCs/>
        </w:rPr>
        <w:t>.</w:t>
      </w:r>
    </w:p>
    <w:p w14:paraId="61148A99" w14:textId="6C15F51C" w:rsidR="001E1087" w:rsidRDefault="001E1087" w:rsidP="00F95E19">
      <w:pPr>
        <w:snapToGrid w:val="0"/>
        <w:spacing w:after="0" w:line="240" w:lineRule="auto"/>
        <w:ind w:left="426"/>
        <w:rPr>
          <w:bCs/>
        </w:rPr>
      </w:pPr>
    </w:p>
    <w:p w14:paraId="0781CA16" w14:textId="5992F0D2" w:rsidR="001E1087" w:rsidRPr="00BE6F68" w:rsidRDefault="001E1087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BE6F68">
        <w:rPr>
          <w:b/>
          <w:bCs/>
        </w:rPr>
        <w:t>18.</w:t>
      </w:r>
      <w:r w:rsidR="00B06CB2">
        <w:rPr>
          <w:b/>
          <w:bCs/>
        </w:rPr>
        <w:t>6</w:t>
      </w:r>
      <w:r>
        <w:rPr>
          <w:b/>
          <w:bCs/>
        </w:rPr>
        <w:t xml:space="preserve"> </w:t>
      </w:r>
      <w:r w:rsidRPr="009C5A4E">
        <w:rPr>
          <w:b/>
          <w:bCs/>
        </w:rPr>
        <w:t>Draft resolution on review of the fourth Strategic Plan of the Ramsar Convention</w:t>
      </w:r>
    </w:p>
    <w:p w14:paraId="19326538" w14:textId="77777777" w:rsidR="001E1087" w:rsidRDefault="001E1087" w:rsidP="00F95E19">
      <w:pPr>
        <w:snapToGrid w:val="0"/>
        <w:spacing w:after="0" w:line="240" w:lineRule="auto"/>
        <w:ind w:left="426"/>
        <w:rPr>
          <w:bCs/>
        </w:rPr>
      </w:pPr>
    </w:p>
    <w:p w14:paraId="216911BC" w14:textId="3406FDB4" w:rsidR="001E1087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="001E1087">
        <w:rPr>
          <w:bCs/>
        </w:rPr>
        <w:t xml:space="preserve">The </w:t>
      </w:r>
      <w:r w:rsidR="001E1087">
        <w:rPr>
          <w:b/>
          <w:bCs/>
        </w:rPr>
        <w:t>President</w:t>
      </w:r>
      <w:r w:rsidR="001E1087">
        <w:rPr>
          <w:bCs/>
        </w:rPr>
        <w:t xml:space="preserve"> introduced the revised draft resolution in document COP13 Doc.18.6 Rev.1.</w:t>
      </w:r>
    </w:p>
    <w:p w14:paraId="3362A748" w14:textId="6AB84AA6" w:rsidR="001E1087" w:rsidRDefault="001E1087" w:rsidP="00F95E19">
      <w:pPr>
        <w:snapToGrid w:val="0"/>
        <w:spacing w:after="0" w:line="240" w:lineRule="auto"/>
        <w:ind w:left="426"/>
        <w:rPr>
          <w:bCs/>
        </w:rPr>
      </w:pPr>
    </w:p>
    <w:p w14:paraId="3B14A5CF" w14:textId="47733158" w:rsidR="001E1087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10.</w:t>
      </w:r>
      <w:r>
        <w:rPr>
          <w:bCs/>
        </w:rPr>
        <w:tab/>
      </w:r>
      <w:r w:rsidR="001E1087">
        <w:rPr>
          <w:bCs/>
        </w:rPr>
        <w:t xml:space="preserve">An intervention was made by </w:t>
      </w:r>
      <w:r w:rsidR="001E1087" w:rsidRPr="001E1087">
        <w:rPr>
          <w:b/>
          <w:bCs/>
        </w:rPr>
        <w:t>Austria</w:t>
      </w:r>
      <w:r w:rsidR="001E1087">
        <w:rPr>
          <w:bCs/>
        </w:rPr>
        <w:t xml:space="preserve"> on behalf of the Member States of the European Union.</w:t>
      </w:r>
    </w:p>
    <w:p w14:paraId="447CA117" w14:textId="7C3CD421" w:rsidR="001E1087" w:rsidRDefault="001E1087" w:rsidP="00F95E19">
      <w:pPr>
        <w:snapToGrid w:val="0"/>
        <w:spacing w:after="0" w:line="240" w:lineRule="auto"/>
        <w:ind w:left="426"/>
        <w:rPr>
          <w:bCs/>
        </w:rPr>
      </w:pPr>
    </w:p>
    <w:p w14:paraId="55FB999E" w14:textId="47FB09A6" w:rsidR="001E1087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="001E1087">
        <w:rPr>
          <w:bCs/>
        </w:rPr>
        <w:t>The draft resolution in document COP13 Doc.18.6 Rev. 1 was adopted by acclamation</w:t>
      </w:r>
      <w:r w:rsidR="003F5CF7">
        <w:rPr>
          <w:bCs/>
        </w:rPr>
        <w:t>, without further amendment</w:t>
      </w:r>
      <w:r w:rsidR="001E1087">
        <w:rPr>
          <w:bCs/>
        </w:rPr>
        <w:t xml:space="preserve">. </w:t>
      </w:r>
    </w:p>
    <w:p w14:paraId="3041247B" w14:textId="77777777" w:rsidR="001E1087" w:rsidRPr="00066F53" w:rsidRDefault="001E1087" w:rsidP="006C520D">
      <w:pPr>
        <w:snapToGrid w:val="0"/>
        <w:spacing w:after="0" w:line="240" w:lineRule="auto"/>
        <w:rPr>
          <w:bCs/>
        </w:rPr>
      </w:pPr>
    </w:p>
    <w:p w14:paraId="4E21539B" w14:textId="5510FC54" w:rsidR="001E1087" w:rsidRPr="00BE6F68" w:rsidRDefault="001E1087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BE6F68">
        <w:rPr>
          <w:b/>
          <w:bCs/>
        </w:rPr>
        <w:t>18.</w:t>
      </w:r>
      <w:r>
        <w:rPr>
          <w:b/>
          <w:bCs/>
        </w:rPr>
        <w:t xml:space="preserve">19 </w:t>
      </w:r>
      <w:r w:rsidRPr="009C5A4E">
        <w:rPr>
          <w:b/>
          <w:bCs/>
        </w:rPr>
        <w:t>Draft resolution on the importance of wetlands for peace and security</w:t>
      </w:r>
      <w:r>
        <w:rPr>
          <w:b/>
          <w:bCs/>
          <w:i/>
        </w:rPr>
        <w:t xml:space="preserve"> </w:t>
      </w:r>
    </w:p>
    <w:p w14:paraId="6F9141BD" w14:textId="77777777" w:rsidR="001E1087" w:rsidRDefault="001E1087" w:rsidP="00F95E19">
      <w:pPr>
        <w:snapToGrid w:val="0"/>
        <w:spacing w:after="0" w:line="240" w:lineRule="auto"/>
        <w:ind w:left="426"/>
        <w:rPr>
          <w:bCs/>
        </w:rPr>
      </w:pPr>
    </w:p>
    <w:p w14:paraId="289447C4" w14:textId="46580A1F" w:rsidR="001E1087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12.</w:t>
      </w:r>
      <w:r>
        <w:rPr>
          <w:bCs/>
        </w:rPr>
        <w:tab/>
      </w:r>
      <w:r w:rsidR="001E1087">
        <w:rPr>
          <w:bCs/>
        </w:rPr>
        <w:t>Th</w:t>
      </w:r>
      <w:r w:rsidR="006C520D">
        <w:rPr>
          <w:bCs/>
        </w:rPr>
        <w:t>e</w:t>
      </w:r>
      <w:r w:rsidR="001E1087">
        <w:rPr>
          <w:bCs/>
        </w:rPr>
        <w:t xml:space="preserve"> draft resolution</w:t>
      </w:r>
      <w:r w:rsidR="006C520D">
        <w:rPr>
          <w:bCs/>
        </w:rPr>
        <w:t xml:space="preserve"> in document COP13 </w:t>
      </w:r>
      <w:r w:rsidR="005435C0">
        <w:rPr>
          <w:bCs/>
        </w:rPr>
        <w:t xml:space="preserve">Doc. </w:t>
      </w:r>
      <w:r w:rsidR="006C520D">
        <w:rPr>
          <w:bCs/>
        </w:rPr>
        <w:t>18.19</w:t>
      </w:r>
      <w:r w:rsidR="001E1087">
        <w:rPr>
          <w:bCs/>
        </w:rPr>
        <w:t xml:space="preserve"> was withdrawn</w:t>
      </w:r>
      <w:r w:rsidR="006C520D">
        <w:rPr>
          <w:bCs/>
        </w:rPr>
        <w:t xml:space="preserve"> by the proponents</w:t>
      </w:r>
      <w:r w:rsidR="001E1087">
        <w:rPr>
          <w:bCs/>
        </w:rPr>
        <w:t>.</w:t>
      </w:r>
    </w:p>
    <w:p w14:paraId="46525FEC" w14:textId="77777777" w:rsidR="001E1087" w:rsidRPr="00066F53" w:rsidRDefault="001E1087" w:rsidP="00F95E19">
      <w:pPr>
        <w:snapToGrid w:val="0"/>
        <w:spacing w:after="0" w:line="240" w:lineRule="auto"/>
        <w:rPr>
          <w:bCs/>
        </w:rPr>
      </w:pPr>
    </w:p>
    <w:p w14:paraId="6136A837" w14:textId="6DAE0452" w:rsidR="001E1087" w:rsidRPr="009C5A4E" w:rsidRDefault="001E1087" w:rsidP="00F95E19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</w:rPr>
      </w:pPr>
      <w:r w:rsidRPr="00BE6F68">
        <w:rPr>
          <w:b/>
          <w:bCs/>
        </w:rPr>
        <w:t>18.</w:t>
      </w:r>
      <w:r>
        <w:rPr>
          <w:b/>
          <w:bCs/>
        </w:rPr>
        <w:t xml:space="preserve">26 </w:t>
      </w:r>
      <w:r w:rsidRPr="009C5A4E">
        <w:rPr>
          <w:b/>
          <w:bCs/>
        </w:rPr>
        <w:t xml:space="preserve">Draft resolution on the </w:t>
      </w:r>
      <w:r w:rsidR="00255F22" w:rsidRPr="009C5A4E">
        <w:rPr>
          <w:b/>
          <w:bCs/>
        </w:rPr>
        <w:t>enhanced conservation of coastal marine turtle habitats and the designation of key areas as Ramsar Sites</w:t>
      </w:r>
      <w:r w:rsidRPr="009C5A4E">
        <w:rPr>
          <w:b/>
          <w:bCs/>
        </w:rPr>
        <w:t xml:space="preserve"> </w:t>
      </w:r>
    </w:p>
    <w:p w14:paraId="08E02AC3" w14:textId="77777777" w:rsidR="001E1087" w:rsidRDefault="001E1087" w:rsidP="00F95E19">
      <w:pPr>
        <w:snapToGrid w:val="0"/>
        <w:spacing w:after="0" w:line="240" w:lineRule="auto"/>
        <w:ind w:left="426"/>
        <w:rPr>
          <w:bCs/>
        </w:rPr>
      </w:pPr>
    </w:p>
    <w:p w14:paraId="2E4B8167" w14:textId="10C44583" w:rsidR="00255F22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13.</w:t>
      </w:r>
      <w:r>
        <w:rPr>
          <w:bCs/>
        </w:rPr>
        <w:tab/>
      </w:r>
      <w:r w:rsidR="00255F22">
        <w:rPr>
          <w:bCs/>
        </w:rPr>
        <w:t xml:space="preserve">The </w:t>
      </w:r>
      <w:r w:rsidR="00255F22">
        <w:rPr>
          <w:b/>
          <w:bCs/>
        </w:rPr>
        <w:t>President</w:t>
      </w:r>
      <w:r w:rsidR="00255F22">
        <w:rPr>
          <w:bCs/>
        </w:rPr>
        <w:t xml:space="preserve"> introduced the revised draft resolution in document COP13 Doc.18.26 Rev.1.</w:t>
      </w:r>
    </w:p>
    <w:p w14:paraId="7B937C59" w14:textId="65A552A4" w:rsidR="00255F22" w:rsidRDefault="00255F22" w:rsidP="00F95E19">
      <w:pPr>
        <w:snapToGrid w:val="0"/>
        <w:spacing w:after="0" w:line="240" w:lineRule="auto"/>
        <w:ind w:left="426"/>
        <w:rPr>
          <w:bCs/>
        </w:rPr>
      </w:pPr>
    </w:p>
    <w:p w14:paraId="68B991FA" w14:textId="5F433350" w:rsidR="00255F22" w:rsidRDefault="00BE6E98" w:rsidP="00BE6E98">
      <w:pPr>
        <w:snapToGrid w:val="0"/>
        <w:spacing w:after="0" w:line="240" w:lineRule="auto"/>
        <w:ind w:left="567" w:hanging="567"/>
        <w:rPr>
          <w:b/>
          <w:bCs/>
        </w:rPr>
      </w:pPr>
      <w:r>
        <w:rPr>
          <w:bCs/>
        </w:rPr>
        <w:t>14.</w:t>
      </w:r>
      <w:r>
        <w:rPr>
          <w:bCs/>
        </w:rPr>
        <w:tab/>
      </w:r>
      <w:r w:rsidR="00255F22">
        <w:rPr>
          <w:bCs/>
        </w:rPr>
        <w:t xml:space="preserve">Interventions were made by </w:t>
      </w:r>
      <w:r w:rsidR="00255F22" w:rsidRPr="00255F22">
        <w:rPr>
          <w:b/>
          <w:bCs/>
        </w:rPr>
        <w:t>Benin</w:t>
      </w:r>
      <w:r w:rsidR="00255F22" w:rsidRPr="006C520D">
        <w:rPr>
          <w:bCs/>
        </w:rPr>
        <w:t>,</w:t>
      </w:r>
      <w:r w:rsidR="00255F22" w:rsidRPr="00255F22">
        <w:rPr>
          <w:b/>
          <w:bCs/>
        </w:rPr>
        <w:t xml:space="preserve"> Brazil</w:t>
      </w:r>
      <w:r w:rsidR="00255F22" w:rsidRPr="006C520D">
        <w:rPr>
          <w:bCs/>
        </w:rPr>
        <w:t>,</w:t>
      </w:r>
      <w:r w:rsidR="00255F22" w:rsidRPr="00255F22">
        <w:rPr>
          <w:b/>
          <w:bCs/>
        </w:rPr>
        <w:t xml:space="preserve"> Cameroon</w:t>
      </w:r>
      <w:r w:rsidR="00255F22" w:rsidRPr="006C520D">
        <w:rPr>
          <w:bCs/>
        </w:rPr>
        <w:t>,</w:t>
      </w:r>
      <w:r w:rsidR="00255F22" w:rsidRPr="00255F22">
        <w:rPr>
          <w:b/>
          <w:bCs/>
        </w:rPr>
        <w:t xml:space="preserve"> Colombia</w:t>
      </w:r>
      <w:r w:rsidR="00255F22" w:rsidRPr="006C520D">
        <w:rPr>
          <w:bCs/>
        </w:rPr>
        <w:t>,</w:t>
      </w:r>
      <w:r w:rsidR="00255F22" w:rsidRPr="00255F22">
        <w:rPr>
          <w:b/>
          <w:bCs/>
        </w:rPr>
        <w:t xml:space="preserve"> Ecuador</w:t>
      </w:r>
      <w:r w:rsidR="00255F22" w:rsidRPr="006C520D">
        <w:rPr>
          <w:bCs/>
        </w:rPr>
        <w:t>,</w:t>
      </w:r>
      <w:r w:rsidR="00255F22" w:rsidRPr="00255F22">
        <w:rPr>
          <w:b/>
          <w:bCs/>
        </w:rPr>
        <w:t xml:space="preserve"> France</w:t>
      </w:r>
      <w:r w:rsidR="00255F22" w:rsidRPr="006C520D">
        <w:rPr>
          <w:bCs/>
        </w:rPr>
        <w:t>,</w:t>
      </w:r>
      <w:r w:rsidR="00255F22" w:rsidRPr="00255F22">
        <w:rPr>
          <w:b/>
          <w:bCs/>
        </w:rPr>
        <w:t xml:space="preserve"> Mexico</w:t>
      </w:r>
      <w:r w:rsidR="00255F22" w:rsidRPr="006C520D">
        <w:rPr>
          <w:bCs/>
        </w:rPr>
        <w:t xml:space="preserve">, </w:t>
      </w:r>
      <w:r w:rsidR="00255F22" w:rsidRPr="00255F22">
        <w:rPr>
          <w:b/>
          <w:bCs/>
        </w:rPr>
        <w:t>New Zealand</w:t>
      </w:r>
      <w:r w:rsidR="00255F22" w:rsidRPr="006C520D">
        <w:rPr>
          <w:bCs/>
        </w:rPr>
        <w:t>,</w:t>
      </w:r>
      <w:r w:rsidR="00255F22" w:rsidRPr="00255F22">
        <w:rPr>
          <w:b/>
          <w:bCs/>
        </w:rPr>
        <w:t xml:space="preserve"> Peru</w:t>
      </w:r>
      <w:r w:rsidR="00255F22" w:rsidRPr="006C520D">
        <w:rPr>
          <w:bCs/>
        </w:rPr>
        <w:t xml:space="preserve">, </w:t>
      </w:r>
      <w:r w:rsidR="00255F22" w:rsidRPr="00255F22">
        <w:rPr>
          <w:b/>
          <w:bCs/>
        </w:rPr>
        <w:t>Senegal</w:t>
      </w:r>
      <w:r w:rsidR="006C520D">
        <w:rPr>
          <w:bCs/>
        </w:rPr>
        <w:t>,</w:t>
      </w:r>
      <w:r w:rsidR="00255F22" w:rsidRPr="00255F22">
        <w:rPr>
          <w:b/>
          <w:bCs/>
        </w:rPr>
        <w:t xml:space="preserve"> South Africa</w:t>
      </w:r>
      <w:r w:rsidR="00255F22">
        <w:rPr>
          <w:bCs/>
        </w:rPr>
        <w:t xml:space="preserve"> and</w:t>
      </w:r>
      <w:r w:rsidR="006C520D">
        <w:rPr>
          <w:bCs/>
        </w:rPr>
        <w:t xml:space="preserve"> the</w:t>
      </w:r>
      <w:r w:rsidR="00255F22">
        <w:rPr>
          <w:bCs/>
        </w:rPr>
        <w:t xml:space="preserve"> </w:t>
      </w:r>
      <w:r w:rsidR="00255F22" w:rsidRPr="00255F22">
        <w:rPr>
          <w:b/>
          <w:bCs/>
        </w:rPr>
        <w:t>United Arab Emirate</w:t>
      </w:r>
      <w:r w:rsidR="00255F22">
        <w:rPr>
          <w:b/>
          <w:bCs/>
        </w:rPr>
        <w:t>s.</w:t>
      </w:r>
    </w:p>
    <w:p w14:paraId="087F0ACB" w14:textId="0CCDC0DA" w:rsidR="00255F22" w:rsidRDefault="00255F22" w:rsidP="00F95E19">
      <w:pPr>
        <w:snapToGrid w:val="0"/>
        <w:spacing w:after="0" w:line="240" w:lineRule="auto"/>
        <w:ind w:left="426"/>
        <w:rPr>
          <w:b/>
          <w:bCs/>
        </w:rPr>
      </w:pPr>
    </w:p>
    <w:p w14:paraId="4C6C1A06" w14:textId="2BBFCC6A" w:rsidR="00255F22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bCs/>
        </w:rPr>
        <w:t>15.</w:t>
      </w:r>
      <w:r>
        <w:rPr>
          <w:bCs/>
        </w:rPr>
        <w:tab/>
      </w:r>
      <w:r w:rsidR="00255F22">
        <w:rPr>
          <w:bCs/>
        </w:rPr>
        <w:t>The draft resolution in document COP13 Doc.18.26 Rev.1 was adopted by acclamation</w:t>
      </w:r>
      <w:r w:rsidR="00153856">
        <w:rPr>
          <w:bCs/>
        </w:rPr>
        <w:t>, subject to the inclusion of</w:t>
      </w:r>
      <w:r w:rsidR="00255F22">
        <w:rPr>
          <w:bCs/>
        </w:rPr>
        <w:t xml:space="preserve"> minor amendments </w:t>
      </w:r>
      <w:r w:rsidR="00153856">
        <w:rPr>
          <w:bCs/>
        </w:rPr>
        <w:t>tabled</w:t>
      </w:r>
      <w:r w:rsidR="00255F22">
        <w:rPr>
          <w:bCs/>
        </w:rPr>
        <w:t xml:space="preserve"> by </w:t>
      </w:r>
      <w:r w:rsidR="00255F22" w:rsidRPr="002278CC">
        <w:rPr>
          <w:b/>
          <w:bCs/>
        </w:rPr>
        <w:t>France</w:t>
      </w:r>
      <w:r w:rsidR="00255F22">
        <w:rPr>
          <w:bCs/>
        </w:rPr>
        <w:t xml:space="preserve"> and </w:t>
      </w:r>
      <w:r w:rsidR="00255F22" w:rsidRPr="002278CC">
        <w:rPr>
          <w:b/>
          <w:bCs/>
        </w:rPr>
        <w:t>South Africa</w:t>
      </w:r>
      <w:r w:rsidR="00255F22">
        <w:rPr>
          <w:bCs/>
        </w:rPr>
        <w:t xml:space="preserve"> and on the understanding that the Secretariat would update </w:t>
      </w:r>
      <w:r w:rsidR="002278CC">
        <w:rPr>
          <w:bCs/>
        </w:rPr>
        <w:t>Annex 1 on the basis of submissions received from Contracting Parties</w:t>
      </w:r>
      <w:r w:rsidR="00153856">
        <w:rPr>
          <w:bCs/>
        </w:rPr>
        <w:t xml:space="preserve">, including </w:t>
      </w:r>
      <w:r w:rsidR="00153856" w:rsidRPr="00153856">
        <w:rPr>
          <w:b/>
          <w:bCs/>
        </w:rPr>
        <w:t>Benin</w:t>
      </w:r>
      <w:r w:rsidR="00153856">
        <w:rPr>
          <w:bCs/>
        </w:rPr>
        <w:t xml:space="preserve">, </w:t>
      </w:r>
      <w:r w:rsidR="00153856" w:rsidRPr="00153856">
        <w:rPr>
          <w:b/>
          <w:bCs/>
        </w:rPr>
        <w:t>Brazil</w:t>
      </w:r>
      <w:r w:rsidR="00153856">
        <w:rPr>
          <w:bCs/>
        </w:rPr>
        <w:t xml:space="preserve">, </w:t>
      </w:r>
      <w:r w:rsidR="00153856" w:rsidRPr="00153856">
        <w:rPr>
          <w:b/>
          <w:bCs/>
        </w:rPr>
        <w:t>Colombia</w:t>
      </w:r>
      <w:r w:rsidR="00153856">
        <w:rPr>
          <w:bCs/>
        </w:rPr>
        <w:t xml:space="preserve">, </w:t>
      </w:r>
      <w:r w:rsidR="00153856" w:rsidRPr="00153856">
        <w:rPr>
          <w:b/>
          <w:bCs/>
        </w:rPr>
        <w:t>Ecuador</w:t>
      </w:r>
      <w:r w:rsidR="00153856">
        <w:rPr>
          <w:bCs/>
        </w:rPr>
        <w:t xml:space="preserve"> and the </w:t>
      </w:r>
      <w:r w:rsidR="00153856" w:rsidRPr="00153856">
        <w:rPr>
          <w:b/>
          <w:bCs/>
        </w:rPr>
        <w:t>United Arab Emirates</w:t>
      </w:r>
      <w:r w:rsidR="002278CC">
        <w:rPr>
          <w:bCs/>
        </w:rPr>
        <w:t>.</w:t>
      </w:r>
    </w:p>
    <w:p w14:paraId="0E4BF98A" w14:textId="77777777" w:rsidR="002278CC" w:rsidRDefault="002278CC" w:rsidP="00F95E19">
      <w:pPr>
        <w:snapToGrid w:val="0"/>
        <w:spacing w:after="0" w:line="240" w:lineRule="auto"/>
        <w:rPr>
          <w:rFonts w:eastAsiaTheme="minorHAnsi" w:cs="Calibri"/>
          <w:bCs/>
        </w:rPr>
      </w:pPr>
    </w:p>
    <w:p w14:paraId="13B0CFB8" w14:textId="77777777" w:rsidR="002278CC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18.11 Draft resolution on Ramsar Advisory Missions</w:t>
      </w:r>
    </w:p>
    <w:p w14:paraId="4E4911F8" w14:textId="77777777" w:rsidR="00153856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en-US"/>
        </w:rPr>
      </w:pPr>
    </w:p>
    <w:p w14:paraId="39BEED93" w14:textId="7A793F71" w:rsidR="002278CC" w:rsidRPr="00BE6E98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lang w:val="en-US"/>
        </w:rPr>
      </w:pPr>
      <w:r>
        <w:rPr>
          <w:rFonts w:eastAsia="Times New Roman" w:cs="Calibri"/>
          <w:bCs/>
          <w:lang w:val="en-US"/>
        </w:rPr>
        <w:t>16.</w:t>
      </w:r>
      <w:r>
        <w:rPr>
          <w:rFonts w:eastAsia="Times New Roman" w:cs="Calibri"/>
          <w:bCs/>
          <w:lang w:val="en-US"/>
        </w:rPr>
        <w:tab/>
      </w:r>
      <w:r w:rsidR="002278CC">
        <w:rPr>
          <w:rFonts w:eastAsia="Times New Roman" w:cs="Calibri"/>
          <w:bCs/>
          <w:lang w:val="en-US"/>
        </w:rPr>
        <w:t xml:space="preserve">The </w:t>
      </w:r>
      <w:r w:rsidR="002278CC">
        <w:rPr>
          <w:rFonts w:eastAsia="Times New Roman" w:cs="Calibri"/>
          <w:b/>
          <w:bCs/>
          <w:lang w:val="en-US"/>
        </w:rPr>
        <w:t>President</w:t>
      </w:r>
      <w:r w:rsidR="002278CC">
        <w:rPr>
          <w:rFonts w:eastAsia="Times New Roman" w:cs="Calibri"/>
          <w:bCs/>
          <w:lang w:val="en-US"/>
        </w:rPr>
        <w:t xml:space="preserve"> introduced the</w:t>
      </w:r>
      <w:r w:rsidR="000D5A91">
        <w:rPr>
          <w:rFonts w:eastAsia="Times New Roman" w:cs="Calibri"/>
          <w:bCs/>
          <w:lang w:val="en-US"/>
        </w:rPr>
        <w:t xml:space="preserve"> revised</w:t>
      </w:r>
      <w:r w:rsidR="002278CC">
        <w:rPr>
          <w:rFonts w:eastAsia="Times New Roman" w:cs="Calibri"/>
          <w:bCs/>
          <w:lang w:val="en-US"/>
        </w:rPr>
        <w:t xml:space="preserve"> draft resolution in document COP13 Doc.18.11</w:t>
      </w:r>
      <w:r w:rsidR="000D5A91">
        <w:rPr>
          <w:rFonts w:eastAsia="Times New Roman" w:cs="Calibri"/>
          <w:bCs/>
          <w:lang w:val="en-US"/>
        </w:rPr>
        <w:t xml:space="preserve"> Rev.1</w:t>
      </w:r>
      <w:r w:rsidR="002278CC">
        <w:rPr>
          <w:rFonts w:eastAsia="Times New Roman" w:cs="Calibri"/>
          <w:bCs/>
          <w:lang w:val="en-US"/>
        </w:rPr>
        <w:t xml:space="preserve">. </w:t>
      </w:r>
      <w:r w:rsidR="002278CC">
        <w:rPr>
          <w:rFonts w:cs="Calibri"/>
          <w:bCs/>
        </w:rPr>
        <w:t>Intervention</w:t>
      </w:r>
      <w:r w:rsidR="009C5A4E">
        <w:rPr>
          <w:rFonts w:cs="Calibri"/>
          <w:bCs/>
        </w:rPr>
        <w:t>s</w:t>
      </w:r>
      <w:r w:rsidR="002278CC">
        <w:rPr>
          <w:rFonts w:cs="Calibri"/>
          <w:bCs/>
        </w:rPr>
        <w:t xml:space="preserve"> were made by </w:t>
      </w:r>
      <w:r w:rsidR="002278CC">
        <w:rPr>
          <w:rFonts w:cs="Calibri"/>
          <w:b/>
          <w:bCs/>
        </w:rPr>
        <w:t>Austria</w:t>
      </w:r>
      <w:r w:rsidR="002278CC">
        <w:rPr>
          <w:rFonts w:cs="Calibri"/>
          <w:bCs/>
        </w:rPr>
        <w:t>,</w:t>
      </w:r>
      <w:r w:rsidR="002278CC">
        <w:rPr>
          <w:rFonts w:cs="Calibri"/>
          <w:b/>
          <w:bCs/>
        </w:rPr>
        <w:t xml:space="preserve"> </w:t>
      </w:r>
      <w:r w:rsidR="002278CC">
        <w:rPr>
          <w:rFonts w:cs="Calibri"/>
          <w:bCs/>
        </w:rPr>
        <w:t xml:space="preserve">on behalf of the Member States of the European Union, and </w:t>
      </w:r>
      <w:r w:rsidR="002278CC">
        <w:rPr>
          <w:rFonts w:cs="Calibri"/>
          <w:b/>
          <w:bCs/>
        </w:rPr>
        <w:t>Burkina Faso</w:t>
      </w:r>
      <w:r w:rsidR="002278CC">
        <w:rPr>
          <w:rFonts w:cs="Calibri"/>
          <w:bCs/>
        </w:rPr>
        <w:t>.</w:t>
      </w:r>
    </w:p>
    <w:p w14:paraId="020C433D" w14:textId="77777777" w:rsidR="00153856" w:rsidRDefault="00153856" w:rsidP="00F95E19">
      <w:pPr>
        <w:snapToGrid w:val="0"/>
        <w:spacing w:after="0" w:line="240" w:lineRule="auto"/>
        <w:rPr>
          <w:rFonts w:cs="Calibri"/>
          <w:bCs/>
        </w:rPr>
      </w:pPr>
    </w:p>
    <w:p w14:paraId="52A5B673" w14:textId="22E0AFD0" w:rsidR="002278CC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</w:rPr>
      </w:pPr>
      <w:r>
        <w:rPr>
          <w:rFonts w:cs="Calibri"/>
          <w:bCs/>
        </w:rPr>
        <w:t>17.</w:t>
      </w:r>
      <w:r>
        <w:rPr>
          <w:rFonts w:cs="Calibri"/>
          <w:bCs/>
        </w:rPr>
        <w:tab/>
      </w:r>
      <w:r w:rsidR="002278CC">
        <w:rPr>
          <w:rFonts w:cs="Calibri"/>
          <w:bCs/>
        </w:rPr>
        <w:t>The draft resolution in document COP13 Doc.18.11 was adopted by acclamation</w:t>
      </w:r>
      <w:r w:rsidR="00153856">
        <w:rPr>
          <w:rFonts w:cs="Calibri"/>
          <w:bCs/>
        </w:rPr>
        <w:t>, subject</w:t>
      </w:r>
      <w:r w:rsidR="002278CC">
        <w:rPr>
          <w:rFonts w:cs="Calibri"/>
          <w:bCs/>
        </w:rPr>
        <w:t xml:space="preserve"> the inclusion of </w:t>
      </w:r>
      <w:r w:rsidR="000D5A91">
        <w:rPr>
          <w:rFonts w:cs="Calibri"/>
          <w:bCs/>
        </w:rPr>
        <w:t>an</w:t>
      </w:r>
      <w:r w:rsidR="002278CC">
        <w:rPr>
          <w:rFonts w:cs="Calibri"/>
          <w:bCs/>
        </w:rPr>
        <w:t xml:space="preserve"> amendment</w:t>
      </w:r>
      <w:r w:rsidR="000D5A91">
        <w:rPr>
          <w:rFonts w:cs="Calibri"/>
          <w:bCs/>
        </w:rPr>
        <w:t xml:space="preserve"> </w:t>
      </w:r>
      <w:r w:rsidR="00153856">
        <w:rPr>
          <w:rFonts w:cs="Calibri"/>
          <w:bCs/>
        </w:rPr>
        <w:t>tabled</w:t>
      </w:r>
      <w:r w:rsidR="000D5A91">
        <w:rPr>
          <w:rFonts w:cs="Calibri"/>
          <w:bCs/>
        </w:rPr>
        <w:t xml:space="preserve"> by </w:t>
      </w:r>
      <w:r w:rsidR="000D5A91" w:rsidRPr="000D5A91">
        <w:rPr>
          <w:rFonts w:cs="Calibri"/>
          <w:b/>
          <w:bCs/>
        </w:rPr>
        <w:t>Burkina Fa</w:t>
      </w:r>
      <w:r w:rsidR="002278CC" w:rsidRPr="000D5A91">
        <w:rPr>
          <w:rFonts w:cs="Calibri"/>
          <w:b/>
          <w:bCs/>
        </w:rPr>
        <w:t>s</w:t>
      </w:r>
      <w:r w:rsidR="000D5A91" w:rsidRPr="000D5A91">
        <w:rPr>
          <w:rFonts w:cs="Calibri"/>
          <w:b/>
          <w:bCs/>
        </w:rPr>
        <w:t>o</w:t>
      </w:r>
      <w:r w:rsidR="002278CC">
        <w:rPr>
          <w:rFonts w:cs="Calibri"/>
          <w:bCs/>
        </w:rPr>
        <w:t>.</w:t>
      </w:r>
    </w:p>
    <w:p w14:paraId="57E1E032" w14:textId="77777777" w:rsidR="00153856" w:rsidRDefault="00153856" w:rsidP="00F95E19">
      <w:pPr>
        <w:snapToGrid w:val="0"/>
        <w:spacing w:after="0" w:line="240" w:lineRule="auto"/>
        <w:rPr>
          <w:rFonts w:cs="Calibri"/>
          <w:bCs/>
        </w:rPr>
      </w:pPr>
    </w:p>
    <w:p w14:paraId="3A553E55" w14:textId="77777777" w:rsidR="002278CC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</w:rPr>
      </w:pPr>
      <w:r>
        <w:rPr>
          <w:rFonts w:eastAsia="Times New Roman" w:cs="Calibri"/>
          <w:b/>
          <w:bCs/>
          <w:lang w:val="en-US"/>
        </w:rPr>
        <w:t>18.17</w:t>
      </w:r>
      <w:r>
        <w:rPr>
          <w:rFonts w:cs="Calibri"/>
          <w:b/>
          <w:bCs/>
        </w:rPr>
        <w:t xml:space="preserve"> Draft resolution on sustainable urbanization, climate change and wetlands</w:t>
      </w:r>
    </w:p>
    <w:p w14:paraId="5B871586" w14:textId="77777777" w:rsidR="00153856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en-US"/>
        </w:rPr>
      </w:pPr>
    </w:p>
    <w:p w14:paraId="4E405275" w14:textId="0DD82E91" w:rsidR="002278CC" w:rsidRPr="00BE6E98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lang w:val="en-US"/>
        </w:rPr>
      </w:pPr>
      <w:r>
        <w:rPr>
          <w:rFonts w:eastAsia="Times New Roman" w:cs="Calibri"/>
          <w:bCs/>
          <w:lang w:val="en-US"/>
        </w:rPr>
        <w:t>18.</w:t>
      </w:r>
      <w:r>
        <w:rPr>
          <w:rFonts w:eastAsia="Times New Roman" w:cs="Calibri"/>
          <w:bCs/>
          <w:lang w:val="en-US"/>
        </w:rPr>
        <w:tab/>
      </w:r>
      <w:r w:rsidR="002278CC">
        <w:rPr>
          <w:rFonts w:eastAsia="Times New Roman" w:cs="Calibri"/>
          <w:bCs/>
          <w:lang w:val="en-US"/>
        </w:rPr>
        <w:t xml:space="preserve">The </w:t>
      </w:r>
      <w:r w:rsidR="002278CC">
        <w:rPr>
          <w:rFonts w:eastAsia="Times New Roman" w:cs="Calibri"/>
          <w:b/>
          <w:bCs/>
          <w:lang w:val="en-US"/>
        </w:rPr>
        <w:t xml:space="preserve">President </w:t>
      </w:r>
      <w:r w:rsidR="002278CC">
        <w:rPr>
          <w:rFonts w:eastAsia="Times New Roman" w:cs="Calibri"/>
          <w:bCs/>
          <w:lang w:val="en-US"/>
        </w:rPr>
        <w:t>introduced the draft resolution in document COP13 Doc.18.17.</w:t>
      </w:r>
      <w:r w:rsidR="000D5A91">
        <w:rPr>
          <w:rFonts w:eastAsia="Times New Roman" w:cs="Calibri"/>
          <w:bCs/>
          <w:lang w:val="en-US"/>
        </w:rPr>
        <w:t xml:space="preserve"> Rev.1.</w:t>
      </w:r>
      <w:r>
        <w:rPr>
          <w:rFonts w:eastAsia="Times New Roman" w:cs="Calibri"/>
          <w:bCs/>
          <w:lang w:val="en-US"/>
        </w:rPr>
        <w:t xml:space="preserve"> </w:t>
      </w:r>
      <w:r w:rsidR="002278CC">
        <w:rPr>
          <w:rFonts w:cs="Calibri"/>
          <w:bCs/>
        </w:rPr>
        <w:t xml:space="preserve">An intervention was made by </w:t>
      </w:r>
      <w:r w:rsidR="002278CC">
        <w:rPr>
          <w:rFonts w:cs="Calibri"/>
          <w:b/>
          <w:bCs/>
        </w:rPr>
        <w:t>Hungary</w:t>
      </w:r>
      <w:r w:rsidR="002278CC" w:rsidRPr="00153856">
        <w:rPr>
          <w:rFonts w:cs="Calibri"/>
          <w:bCs/>
        </w:rPr>
        <w:t>.</w:t>
      </w:r>
    </w:p>
    <w:p w14:paraId="1BCAD530" w14:textId="77777777" w:rsidR="00153856" w:rsidRDefault="00153856" w:rsidP="00F95E19">
      <w:pPr>
        <w:snapToGrid w:val="0"/>
        <w:spacing w:after="0" w:line="240" w:lineRule="auto"/>
        <w:rPr>
          <w:rFonts w:cs="Calibri"/>
          <w:bCs/>
        </w:rPr>
      </w:pPr>
    </w:p>
    <w:p w14:paraId="11C2C8C4" w14:textId="58327A35" w:rsidR="002278CC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</w:rPr>
      </w:pPr>
      <w:r>
        <w:rPr>
          <w:rFonts w:cs="Calibri"/>
          <w:bCs/>
        </w:rPr>
        <w:t>19.</w:t>
      </w:r>
      <w:r>
        <w:rPr>
          <w:rFonts w:cs="Calibri"/>
          <w:bCs/>
        </w:rPr>
        <w:tab/>
      </w:r>
      <w:r w:rsidR="002278CC">
        <w:rPr>
          <w:rFonts w:cs="Calibri"/>
          <w:bCs/>
        </w:rPr>
        <w:t xml:space="preserve">Consideration of the </w:t>
      </w:r>
      <w:r w:rsidR="000D5A91">
        <w:rPr>
          <w:rFonts w:cs="Calibri"/>
          <w:bCs/>
        </w:rPr>
        <w:t>draft resolution</w:t>
      </w:r>
      <w:r w:rsidR="002278CC">
        <w:rPr>
          <w:rFonts w:cs="Calibri"/>
          <w:bCs/>
        </w:rPr>
        <w:t xml:space="preserve"> was deferred until a later session.</w:t>
      </w:r>
    </w:p>
    <w:p w14:paraId="66729DC0" w14:textId="77777777" w:rsidR="00153856" w:rsidRDefault="00153856" w:rsidP="00F95E19">
      <w:pPr>
        <w:snapToGrid w:val="0"/>
        <w:spacing w:after="0" w:line="240" w:lineRule="auto"/>
        <w:rPr>
          <w:rFonts w:cs="Calibri"/>
          <w:bCs/>
        </w:rPr>
      </w:pPr>
    </w:p>
    <w:p w14:paraId="77A57B29" w14:textId="440A9581" w:rsidR="002278CC" w:rsidRPr="002278CC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18.20 Draft resolution on gender and </w:t>
      </w:r>
      <w:r w:rsidR="000D5A91">
        <w:rPr>
          <w:rFonts w:cs="Calibri"/>
          <w:b/>
          <w:bCs/>
        </w:rPr>
        <w:t>wetlands</w:t>
      </w:r>
    </w:p>
    <w:p w14:paraId="58DF0DB9" w14:textId="77777777" w:rsidR="00153856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en-US"/>
        </w:rPr>
      </w:pPr>
    </w:p>
    <w:p w14:paraId="04BF81A6" w14:textId="303A09A5" w:rsidR="002278CC" w:rsidRPr="00BE6E98" w:rsidRDefault="00BE6E98" w:rsidP="00BE6E98">
      <w:pPr>
        <w:snapToGrid w:val="0"/>
        <w:spacing w:after="0" w:line="240" w:lineRule="auto"/>
        <w:ind w:left="567" w:hanging="567"/>
        <w:rPr>
          <w:rFonts w:eastAsiaTheme="minorHAnsi" w:cs="Calibri"/>
          <w:bCs/>
        </w:rPr>
      </w:pPr>
      <w:r>
        <w:rPr>
          <w:rFonts w:eastAsia="Times New Roman" w:cs="Calibri"/>
          <w:bCs/>
          <w:lang w:val="en-US"/>
        </w:rPr>
        <w:t>20.</w:t>
      </w:r>
      <w:r>
        <w:rPr>
          <w:rFonts w:eastAsia="Times New Roman" w:cs="Calibri"/>
          <w:bCs/>
          <w:lang w:val="en-US"/>
        </w:rPr>
        <w:tab/>
      </w:r>
      <w:r w:rsidR="002278CC">
        <w:rPr>
          <w:rFonts w:eastAsia="Times New Roman" w:cs="Calibri"/>
          <w:bCs/>
          <w:lang w:val="en-US"/>
        </w:rPr>
        <w:t xml:space="preserve">The </w:t>
      </w:r>
      <w:r w:rsidR="002278CC">
        <w:rPr>
          <w:rFonts w:eastAsia="Times New Roman" w:cs="Calibri"/>
          <w:b/>
          <w:bCs/>
          <w:lang w:val="en-US"/>
        </w:rPr>
        <w:t>President</w:t>
      </w:r>
      <w:r w:rsidR="002278CC">
        <w:rPr>
          <w:rFonts w:eastAsia="Times New Roman" w:cs="Calibri"/>
          <w:bCs/>
          <w:lang w:val="en-US"/>
        </w:rPr>
        <w:t xml:space="preserve"> introduced the</w:t>
      </w:r>
      <w:r w:rsidR="008B15C4">
        <w:rPr>
          <w:rFonts w:eastAsia="Times New Roman" w:cs="Calibri"/>
          <w:bCs/>
          <w:lang w:val="en-US"/>
        </w:rPr>
        <w:t xml:space="preserve"> revised</w:t>
      </w:r>
      <w:r w:rsidR="002278CC">
        <w:rPr>
          <w:rFonts w:eastAsia="Times New Roman" w:cs="Calibri"/>
          <w:bCs/>
          <w:lang w:val="en-US"/>
        </w:rPr>
        <w:t xml:space="preserve"> draft resolution in</w:t>
      </w:r>
      <w:r w:rsidR="002278CC">
        <w:rPr>
          <w:rFonts w:eastAsia="Times New Roman" w:cs="Calibri"/>
          <w:b/>
          <w:bCs/>
          <w:lang w:val="en-US"/>
        </w:rPr>
        <w:t xml:space="preserve"> </w:t>
      </w:r>
      <w:r w:rsidR="002278CC">
        <w:rPr>
          <w:rFonts w:eastAsia="Times New Roman" w:cs="Calibri"/>
          <w:bCs/>
          <w:lang w:val="en-US"/>
        </w:rPr>
        <w:t>document COP13 Doc.18.20</w:t>
      </w:r>
      <w:r w:rsidR="000D5A91">
        <w:rPr>
          <w:rFonts w:eastAsia="Times New Roman" w:cs="Calibri"/>
          <w:bCs/>
          <w:lang w:val="en-US"/>
        </w:rPr>
        <w:t>. Rev.1.</w:t>
      </w:r>
      <w:r>
        <w:rPr>
          <w:rFonts w:eastAsiaTheme="minorHAnsi" w:cs="Calibri"/>
          <w:bCs/>
        </w:rPr>
        <w:t xml:space="preserve"> </w:t>
      </w:r>
      <w:r w:rsidR="002278CC">
        <w:rPr>
          <w:rFonts w:cs="Calibri"/>
          <w:bCs/>
        </w:rPr>
        <w:t xml:space="preserve">An intervention was made by </w:t>
      </w:r>
      <w:r w:rsidR="002278CC">
        <w:rPr>
          <w:rFonts w:cs="Calibri"/>
          <w:b/>
          <w:bCs/>
        </w:rPr>
        <w:t>France</w:t>
      </w:r>
      <w:r w:rsidR="002278CC">
        <w:rPr>
          <w:rFonts w:cs="Calibri"/>
          <w:bCs/>
        </w:rPr>
        <w:t>.</w:t>
      </w:r>
    </w:p>
    <w:p w14:paraId="276082A0" w14:textId="77777777" w:rsidR="00153856" w:rsidRDefault="00153856" w:rsidP="00F95E19">
      <w:pPr>
        <w:snapToGrid w:val="0"/>
        <w:spacing w:after="0" w:line="240" w:lineRule="auto"/>
        <w:rPr>
          <w:rFonts w:cs="Calibri"/>
          <w:bCs/>
        </w:rPr>
      </w:pPr>
    </w:p>
    <w:p w14:paraId="5583CA30" w14:textId="1FDACD8A" w:rsidR="002278CC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</w:rPr>
      </w:pPr>
      <w:r>
        <w:rPr>
          <w:rFonts w:cs="Calibri"/>
          <w:bCs/>
        </w:rPr>
        <w:t>21.</w:t>
      </w:r>
      <w:r>
        <w:rPr>
          <w:rFonts w:cs="Calibri"/>
          <w:bCs/>
        </w:rPr>
        <w:tab/>
      </w:r>
      <w:r w:rsidR="002278CC">
        <w:rPr>
          <w:rFonts w:cs="Calibri"/>
          <w:bCs/>
        </w:rPr>
        <w:t>The draft resolution in document COP13 Doc.18.20 was adopted by acclamation</w:t>
      </w:r>
      <w:r w:rsidR="00153856">
        <w:rPr>
          <w:rFonts w:cs="Calibri"/>
          <w:bCs/>
        </w:rPr>
        <w:t xml:space="preserve">, subject to </w:t>
      </w:r>
      <w:r w:rsidR="002278CC">
        <w:rPr>
          <w:rFonts w:cs="Calibri"/>
          <w:bCs/>
        </w:rPr>
        <w:t xml:space="preserve">inclusion of </w:t>
      </w:r>
      <w:r w:rsidR="00153856">
        <w:rPr>
          <w:rFonts w:cs="Calibri"/>
          <w:bCs/>
        </w:rPr>
        <w:t>language corrections</w:t>
      </w:r>
      <w:r w:rsidR="009B27E0">
        <w:rPr>
          <w:rFonts w:cs="Calibri"/>
          <w:bCs/>
        </w:rPr>
        <w:t xml:space="preserve"> to the French </w:t>
      </w:r>
      <w:r w:rsidR="00153856">
        <w:rPr>
          <w:rFonts w:cs="Calibri"/>
          <w:bCs/>
        </w:rPr>
        <w:t>text,</w:t>
      </w:r>
      <w:r w:rsidR="000D5A91">
        <w:rPr>
          <w:rFonts w:cs="Calibri"/>
          <w:bCs/>
        </w:rPr>
        <w:t xml:space="preserve"> </w:t>
      </w:r>
      <w:r w:rsidR="00153856">
        <w:rPr>
          <w:rFonts w:cs="Calibri"/>
          <w:bCs/>
        </w:rPr>
        <w:t>tabled</w:t>
      </w:r>
      <w:r w:rsidR="000D5A91">
        <w:rPr>
          <w:rFonts w:cs="Calibri"/>
          <w:bCs/>
        </w:rPr>
        <w:t xml:space="preserve"> by </w:t>
      </w:r>
      <w:r w:rsidR="009B27E0" w:rsidRPr="009B27E0">
        <w:rPr>
          <w:rFonts w:cs="Calibri"/>
          <w:b/>
          <w:bCs/>
        </w:rPr>
        <w:t>France</w:t>
      </w:r>
      <w:r w:rsidR="002278CC">
        <w:rPr>
          <w:rFonts w:cs="Calibri"/>
          <w:bCs/>
        </w:rPr>
        <w:t>.</w:t>
      </w:r>
    </w:p>
    <w:p w14:paraId="1506DAED" w14:textId="77777777" w:rsidR="00153856" w:rsidRDefault="00153856" w:rsidP="00F95E19">
      <w:pPr>
        <w:snapToGrid w:val="0"/>
        <w:spacing w:after="0" w:line="240" w:lineRule="auto"/>
        <w:rPr>
          <w:rFonts w:cs="Calibri"/>
          <w:bCs/>
        </w:rPr>
      </w:pPr>
    </w:p>
    <w:p w14:paraId="3BF079B7" w14:textId="77777777" w:rsidR="002278CC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18.21 Draft resolution on agriculture in wetlands</w:t>
      </w:r>
    </w:p>
    <w:p w14:paraId="5A85E530" w14:textId="77777777" w:rsidR="00153856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en-US"/>
        </w:rPr>
      </w:pPr>
    </w:p>
    <w:p w14:paraId="54A13AAF" w14:textId="13BFF353" w:rsidR="002278CC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lang w:val="en-US"/>
        </w:rPr>
      </w:pPr>
      <w:r>
        <w:rPr>
          <w:rFonts w:eastAsia="Times New Roman" w:cs="Calibri"/>
          <w:bCs/>
          <w:lang w:val="en-US"/>
        </w:rPr>
        <w:t>22.</w:t>
      </w:r>
      <w:r>
        <w:rPr>
          <w:rFonts w:eastAsia="Times New Roman" w:cs="Calibri"/>
          <w:bCs/>
          <w:lang w:val="en-US"/>
        </w:rPr>
        <w:tab/>
      </w:r>
      <w:r w:rsidR="002278CC">
        <w:rPr>
          <w:rFonts w:eastAsia="Times New Roman" w:cs="Calibri"/>
          <w:bCs/>
          <w:lang w:val="en-US"/>
        </w:rPr>
        <w:t xml:space="preserve">The </w:t>
      </w:r>
      <w:r w:rsidR="002278CC">
        <w:rPr>
          <w:rFonts w:eastAsia="Times New Roman" w:cs="Calibri"/>
          <w:b/>
          <w:bCs/>
          <w:lang w:val="en-US"/>
        </w:rPr>
        <w:t>President</w:t>
      </w:r>
      <w:r w:rsidR="002278CC">
        <w:rPr>
          <w:rFonts w:eastAsia="Times New Roman" w:cs="Calibri"/>
          <w:bCs/>
          <w:lang w:val="en-US"/>
        </w:rPr>
        <w:t xml:space="preserve"> introduced the</w:t>
      </w:r>
      <w:r w:rsidR="008B15C4">
        <w:rPr>
          <w:rFonts w:eastAsia="Times New Roman" w:cs="Calibri"/>
          <w:bCs/>
          <w:lang w:val="en-US"/>
        </w:rPr>
        <w:t xml:space="preserve"> revised</w:t>
      </w:r>
      <w:r w:rsidR="002278CC">
        <w:rPr>
          <w:rFonts w:eastAsia="Times New Roman" w:cs="Calibri"/>
          <w:bCs/>
          <w:lang w:val="en-US"/>
        </w:rPr>
        <w:t xml:space="preserve"> draft resolution in document COP13 Doc.18.21.</w:t>
      </w:r>
      <w:r w:rsidR="009B27E0">
        <w:rPr>
          <w:rFonts w:eastAsia="Times New Roman" w:cs="Calibri"/>
          <w:bCs/>
          <w:lang w:val="en-US"/>
        </w:rPr>
        <w:t xml:space="preserve"> Rev.1.</w:t>
      </w:r>
    </w:p>
    <w:p w14:paraId="756EEC90" w14:textId="77777777" w:rsidR="00153856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en-US"/>
        </w:rPr>
      </w:pPr>
    </w:p>
    <w:p w14:paraId="04DCACF1" w14:textId="38D7C20E" w:rsidR="002278CC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</w:rPr>
      </w:pPr>
      <w:r>
        <w:rPr>
          <w:rFonts w:cs="Calibri"/>
          <w:bCs/>
        </w:rPr>
        <w:t>23.</w:t>
      </w:r>
      <w:r>
        <w:rPr>
          <w:rFonts w:cs="Calibri"/>
          <w:bCs/>
        </w:rPr>
        <w:tab/>
      </w:r>
      <w:r w:rsidR="002278CC">
        <w:rPr>
          <w:rFonts w:cs="Calibri"/>
          <w:bCs/>
        </w:rPr>
        <w:t xml:space="preserve">Interventions were made by </w:t>
      </w:r>
      <w:r w:rsidR="002278CC">
        <w:rPr>
          <w:rFonts w:cs="Calibri"/>
          <w:b/>
          <w:bCs/>
        </w:rPr>
        <w:t>Argentina</w:t>
      </w:r>
      <w:r w:rsidR="002278CC">
        <w:rPr>
          <w:rFonts w:cs="Calibri"/>
          <w:bCs/>
        </w:rPr>
        <w:t>,</w:t>
      </w:r>
      <w:r w:rsidR="002278CC">
        <w:rPr>
          <w:rFonts w:cs="Calibri"/>
          <w:b/>
          <w:bCs/>
        </w:rPr>
        <w:t xml:space="preserve"> Brazil</w:t>
      </w:r>
      <w:r w:rsidR="002278CC">
        <w:rPr>
          <w:rFonts w:cs="Calibri"/>
          <w:bCs/>
        </w:rPr>
        <w:t>,</w:t>
      </w:r>
      <w:r w:rsidR="002278CC">
        <w:rPr>
          <w:rFonts w:cs="Calibri"/>
          <w:b/>
          <w:bCs/>
        </w:rPr>
        <w:t xml:space="preserve"> Canada</w:t>
      </w:r>
      <w:r w:rsidR="002278CC">
        <w:rPr>
          <w:rFonts w:cs="Calibri"/>
          <w:bCs/>
        </w:rPr>
        <w:t>,</w:t>
      </w:r>
      <w:r w:rsidR="002278CC">
        <w:rPr>
          <w:rFonts w:cs="Calibri"/>
          <w:b/>
          <w:bCs/>
        </w:rPr>
        <w:t xml:space="preserve"> Colombia</w:t>
      </w:r>
      <w:r w:rsidR="002278CC">
        <w:rPr>
          <w:rFonts w:cs="Calibri"/>
          <w:bCs/>
        </w:rPr>
        <w:t>,</w:t>
      </w:r>
      <w:r w:rsidR="002278CC">
        <w:rPr>
          <w:rFonts w:cs="Calibri"/>
          <w:b/>
          <w:bCs/>
        </w:rPr>
        <w:t xml:space="preserve"> Czech Republic</w:t>
      </w:r>
      <w:r w:rsidR="002278CC">
        <w:rPr>
          <w:rFonts w:cs="Calibri"/>
          <w:bCs/>
        </w:rPr>
        <w:t xml:space="preserve">, </w:t>
      </w:r>
      <w:r w:rsidR="002278CC">
        <w:rPr>
          <w:rFonts w:cs="Calibri"/>
          <w:b/>
          <w:bCs/>
        </w:rPr>
        <w:t>Dominican Republic</w:t>
      </w:r>
      <w:r w:rsidR="002278CC">
        <w:rPr>
          <w:rFonts w:cs="Calibri"/>
          <w:bCs/>
        </w:rPr>
        <w:t>,</w:t>
      </w:r>
      <w:r w:rsidR="002278CC">
        <w:rPr>
          <w:rFonts w:cs="Calibri"/>
          <w:b/>
          <w:bCs/>
        </w:rPr>
        <w:t xml:space="preserve"> Ecuador</w:t>
      </w:r>
      <w:r w:rsidR="002278CC">
        <w:rPr>
          <w:rFonts w:cs="Calibri"/>
          <w:bCs/>
        </w:rPr>
        <w:t xml:space="preserve">, </w:t>
      </w:r>
      <w:r w:rsidR="002278CC">
        <w:rPr>
          <w:rFonts w:cs="Calibri"/>
          <w:b/>
          <w:bCs/>
        </w:rPr>
        <w:t>Mexico</w:t>
      </w:r>
      <w:r w:rsidR="002278CC">
        <w:rPr>
          <w:rFonts w:cs="Calibri"/>
          <w:bCs/>
        </w:rPr>
        <w:t>,</w:t>
      </w:r>
      <w:r w:rsidR="002278CC">
        <w:rPr>
          <w:rFonts w:cs="Calibri"/>
          <w:b/>
          <w:bCs/>
        </w:rPr>
        <w:t xml:space="preserve"> New Zealand</w:t>
      </w:r>
      <w:r w:rsidR="002278CC">
        <w:rPr>
          <w:rFonts w:cs="Calibri"/>
          <w:bCs/>
        </w:rPr>
        <w:t xml:space="preserve">, the </w:t>
      </w:r>
      <w:r w:rsidR="002278CC">
        <w:rPr>
          <w:rFonts w:cs="Calibri"/>
          <w:b/>
          <w:bCs/>
        </w:rPr>
        <w:t>Netherlands</w:t>
      </w:r>
      <w:r w:rsidR="002278CC">
        <w:rPr>
          <w:rFonts w:cs="Calibri"/>
          <w:bCs/>
        </w:rPr>
        <w:t xml:space="preserve"> on behalf of the European region</w:t>
      </w:r>
      <w:r w:rsidR="009B27E0">
        <w:rPr>
          <w:rFonts w:cs="Calibri"/>
          <w:bCs/>
        </w:rPr>
        <w:t>,</w:t>
      </w:r>
      <w:r w:rsidR="002278CC">
        <w:rPr>
          <w:rFonts w:cs="Calibri"/>
          <w:bCs/>
        </w:rPr>
        <w:t xml:space="preserve"> and the </w:t>
      </w:r>
      <w:r w:rsidR="002278CC">
        <w:rPr>
          <w:rFonts w:cs="Calibri"/>
          <w:b/>
          <w:bCs/>
        </w:rPr>
        <w:t>United States of America</w:t>
      </w:r>
      <w:r w:rsidR="002278CC">
        <w:rPr>
          <w:rFonts w:cs="Calibri"/>
          <w:bCs/>
        </w:rPr>
        <w:t>.</w:t>
      </w:r>
    </w:p>
    <w:p w14:paraId="420A8B95" w14:textId="77777777" w:rsidR="00153856" w:rsidRDefault="00153856" w:rsidP="00F95E19">
      <w:pPr>
        <w:snapToGrid w:val="0"/>
        <w:spacing w:after="0" w:line="240" w:lineRule="auto"/>
        <w:rPr>
          <w:rFonts w:cs="Calibri"/>
          <w:bCs/>
        </w:rPr>
      </w:pPr>
    </w:p>
    <w:p w14:paraId="78B5CD16" w14:textId="1D395127" w:rsidR="00153856" w:rsidRDefault="00BE6E98" w:rsidP="00BE6E98">
      <w:pPr>
        <w:snapToGrid w:val="0"/>
        <w:spacing w:after="0" w:line="240" w:lineRule="auto"/>
        <w:ind w:left="567" w:hanging="567"/>
        <w:rPr>
          <w:bCs/>
        </w:rPr>
      </w:pPr>
      <w:r>
        <w:rPr>
          <w:rFonts w:cs="Calibri"/>
          <w:bCs/>
        </w:rPr>
        <w:t>24.</w:t>
      </w:r>
      <w:r>
        <w:rPr>
          <w:rFonts w:cs="Calibri"/>
          <w:bCs/>
        </w:rPr>
        <w:tab/>
      </w:r>
      <w:r w:rsidR="002278CC">
        <w:rPr>
          <w:rFonts w:cs="Calibri"/>
          <w:bCs/>
        </w:rPr>
        <w:t xml:space="preserve">The </w:t>
      </w:r>
      <w:r w:rsidR="002278CC">
        <w:rPr>
          <w:rFonts w:cs="Calibri"/>
          <w:b/>
          <w:bCs/>
        </w:rPr>
        <w:t>President</w:t>
      </w:r>
      <w:r w:rsidR="002278CC">
        <w:rPr>
          <w:rFonts w:cs="Calibri"/>
          <w:bCs/>
        </w:rPr>
        <w:t xml:space="preserve"> asked </w:t>
      </w:r>
      <w:r w:rsidR="002278CC">
        <w:rPr>
          <w:bCs/>
        </w:rPr>
        <w:t xml:space="preserve">all those with proposed amendments to forward these to the Secretariat for </w:t>
      </w:r>
      <w:r w:rsidR="002278CC">
        <w:rPr>
          <w:rFonts w:cstheme="minorHAnsi"/>
        </w:rPr>
        <w:t>the production of a</w:t>
      </w:r>
      <w:r w:rsidR="00153856">
        <w:rPr>
          <w:rFonts w:cstheme="minorHAnsi"/>
        </w:rPr>
        <w:t xml:space="preserve"> further</w:t>
      </w:r>
      <w:r w:rsidR="002278CC">
        <w:rPr>
          <w:rFonts w:cstheme="minorHAnsi"/>
        </w:rPr>
        <w:t xml:space="preserve"> revis</w:t>
      </w:r>
      <w:r w:rsidR="00153856">
        <w:rPr>
          <w:rFonts w:cstheme="minorHAnsi"/>
        </w:rPr>
        <w:t>ion of the</w:t>
      </w:r>
      <w:r w:rsidR="002278CC">
        <w:rPr>
          <w:rFonts w:cstheme="minorHAnsi"/>
        </w:rPr>
        <w:t xml:space="preserve"> draft resolution for consideration at a later session.</w:t>
      </w:r>
    </w:p>
    <w:p w14:paraId="18CA863E" w14:textId="77777777" w:rsidR="00153856" w:rsidRPr="00153856" w:rsidRDefault="00153856" w:rsidP="00F95E19">
      <w:pPr>
        <w:snapToGrid w:val="0"/>
        <w:spacing w:after="0" w:line="240" w:lineRule="auto"/>
        <w:rPr>
          <w:bCs/>
        </w:rPr>
      </w:pPr>
    </w:p>
    <w:p w14:paraId="3BBDC1C0" w14:textId="77777777" w:rsidR="002278CC" w:rsidRDefault="002278CC" w:rsidP="00F9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18.23 Draft resolution on conservation and management of small wetlands</w:t>
      </w:r>
    </w:p>
    <w:p w14:paraId="53BE740E" w14:textId="77777777" w:rsidR="00153856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en-US"/>
        </w:rPr>
      </w:pPr>
    </w:p>
    <w:p w14:paraId="26CB6DB8" w14:textId="1E6A6427" w:rsidR="002278CC" w:rsidRDefault="00BE6E98" w:rsidP="00BE6E98">
      <w:pPr>
        <w:snapToGrid w:val="0"/>
        <w:spacing w:after="0" w:line="240" w:lineRule="auto"/>
        <w:ind w:left="567" w:hanging="567"/>
        <w:rPr>
          <w:rFonts w:eastAsia="Times New Roman" w:cs="Calibri"/>
          <w:bCs/>
          <w:lang w:val="en-US"/>
        </w:rPr>
      </w:pPr>
      <w:r>
        <w:rPr>
          <w:rFonts w:eastAsia="Times New Roman" w:cs="Calibri"/>
          <w:bCs/>
          <w:lang w:val="en-US"/>
        </w:rPr>
        <w:t>25.</w:t>
      </w:r>
      <w:r>
        <w:rPr>
          <w:rFonts w:eastAsia="Times New Roman" w:cs="Calibri"/>
          <w:bCs/>
          <w:lang w:val="en-US"/>
        </w:rPr>
        <w:tab/>
      </w:r>
      <w:r w:rsidR="002278CC">
        <w:rPr>
          <w:rFonts w:eastAsia="Times New Roman" w:cs="Calibri"/>
          <w:bCs/>
          <w:lang w:val="en-US"/>
        </w:rPr>
        <w:t xml:space="preserve">The </w:t>
      </w:r>
      <w:r w:rsidR="002278CC">
        <w:rPr>
          <w:rFonts w:eastAsia="Times New Roman" w:cs="Calibri"/>
          <w:b/>
          <w:bCs/>
          <w:lang w:val="en-US"/>
        </w:rPr>
        <w:t>President</w:t>
      </w:r>
      <w:r w:rsidR="002278CC">
        <w:rPr>
          <w:rFonts w:eastAsia="Times New Roman" w:cs="Calibri"/>
          <w:bCs/>
          <w:lang w:val="en-US"/>
        </w:rPr>
        <w:t xml:space="preserve"> introduced the</w:t>
      </w:r>
      <w:r w:rsidR="008B15C4">
        <w:rPr>
          <w:rFonts w:eastAsia="Times New Roman" w:cs="Calibri"/>
          <w:bCs/>
          <w:lang w:val="en-US"/>
        </w:rPr>
        <w:t xml:space="preserve"> revised</w:t>
      </w:r>
      <w:r w:rsidR="002278CC">
        <w:rPr>
          <w:rFonts w:eastAsia="Times New Roman" w:cs="Calibri"/>
          <w:bCs/>
          <w:lang w:val="en-US"/>
        </w:rPr>
        <w:t xml:space="preserve"> draft resolution in document COP13 Doc.18.23.</w:t>
      </w:r>
      <w:r w:rsidR="008B15C4">
        <w:rPr>
          <w:rFonts w:eastAsia="Times New Roman" w:cs="Calibri"/>
          <w:bCs/>
          <w:lang w:val="en-US"/>
        </w:rPr>
        <w:t xml:space="preserve"> Rev.1.</w:t>
      </w:r>
    </w:p>
    <w:p w14:paraId="2E10B242" w14:textId="77777777" w:rsidR="00153856" w:rsidRDefault="00153856" w:rsidP="00F95E19">
      <w:pPr>
        <w:snapToGrid w:val="0"/>
        <w:spacing w:after="0" w:line="240" w:lineRule="auto"/>
        <w:rPr>
          <w:rFonts w:eastAsia="Times New Roman" w:cs="Calibri"/>
          <w:bCs/>
          <w:lang w:val="en-US"/>
        </w:rPr>
      </w:pPr>
    </w:p>
    <w:p w14:paraId="6B729CE8" w14:textId="0E8F0497" w:rsidR="002278CC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</w:rPr>
      </w:pPr>
      <w:r>
        <w:rPr>
          <w:rFonts w:cs="Calibri"/>
          <w:bCs/>
        </w:rPr>
        <w:t>26.</w:t>
      </w:r>
      <w:r>
        <w:rPr>
          <w:rFonts w:cs="Calibri"/>
          <w:bCs/>
        </w:rPr>
        <w:tab/>
      </w:r>
      <w:r w:rsidR="002278CC">
        <w:rPr>
          <w:rFonts w:cs="Calibri"/>
          <w:bCs/>
        </w:rPr>
        <w:t xml:space="preserve">Interventions were made by </w:t>
      </w:r>
      <w:r w:rsidR="002278CC">
        <w:rPr>
          <w:rFonts w:cs="Calibri"/>
          <w:b/>
          <w:bCs/>
        </w:rPr>
        <w:t>Austria</w:t>
      </w:r>
      <w:r w:rsidR="002278CC">
        <w:rPr>
          <w:rFonts w:cs="Calibri"/>
          <w:bCs/>
        </w:rPr>
        <w:t xml:space="preserve"> on behalf of the European region,</w:t>
      </w:r>
      <w:r w:rsidR="002278CC">
        <w:rPr>
          <w:rFonts w:cs="Calibri"/>
          <w:b/>
          <w:bCs/>
        </w:rPr>
        <w:t xml:space="preserve"> Canada</w:t>
      </w:r>
      <w:r w:rsidR="002278CC">
        <w:rPr>
          <w:rFonts w:cs="Calibri"/>
          <w:bCs/>
        </w:rPr>
        <w:t xml:space="preserve">, </w:t>
      </w:r>
      <w:r w:rsidR="002278CC">
        <w:rPr>
          <w:rFonts w:cs="Calibri"/>
          <w:b/>
          <w:bCs/>
        </w:rPr>
        <w:t>China</w:t>
      </w:r>
      <w:r w:rsidR="002278CC">
        <w:rPr>
          <w:rFonts w:cs="Calibri"/>
          <w:bCs/>
        </w:rPr>
        <w:t xml:space="preserve">, </w:t>
      </w:r>
      <w:r w:rsidR="002278CC">
        <w:rPr>
          <w:rFonts w:cs="Calibri"/>
          <w:b/>
          <w:bCs/>
        </w:rPr>
        <w:t>Dominican Republic</w:t>
      </w:r>
      <w:r w:rsidR="002278CC">
        <w:rPr>
          <w:rFonts w:cs="Calibri"/>
          <w:bCs/>
        </w:rPr>
        <w:t xml:space="preserve">, </w:t>
      </w:r>
      <w:r w:rsidR="002278CC">
        <w:rPr>
          <w:rFonts w:cs="Calibri"/>
          <w:b/>
          <w:bCs/>
        </w:rPr>
        <w:t>Ecuador</w:t>
      </w:r>
      <w:r w:rsidR="002278CC">
        <w:rPr>
          <w:rFonts w:cs="Calibri"/>
          <w:bCs/>
        </w:rPr>
        <w:t xml:space="preserve"> and</w:t>
      </w:r>
      <w:r w:rsidR="002278CC">
        <w:rPr>
          <w:rFonts w:cs="Calibri"/>
          <w:b/>
          <w:bCs/>
        </w:rPr>
        <w:t xml:space="preserve"> Finland</w:t>
      </w:r>
      <w:r w:rsidR="009C5A4E">
        <w:rPr>
          <w:rFonts w:cs="Calibri"/>
          <w:bCs/>
        </w:rPr>
        <w:t>.</w:t>
      </w:r>
    </w:p>
    <w:p w14:paraId="1A7F0297" w14:textId="77777777" w:rsidR="00153856" w:rsidRDefault="00153856" w:rsidP="00F95E19">
      <w:pPr>
        <w:snapToGrid w:val="0"/>
        <w:spacing w:after="0" w:line="240" w:lineRule="auto"/>
        <w:rPr>
          <w:rFonts w:cs="Calibri"/>
          <w:bCs/>
        </w:rPr>
      </w:pPr>
    </w:p>
    <w:p w14:paraId="6EFF6AB5" w14:textId="5D91CF86" w:rsidR="002278CC" w:rsidRDefault="00BE6E98" w:rsidP="00BE6E98">
      <w:pPr>
        <w:snapToGrid w:val="0"/>
        <w:spacing w:after="0" w:line="240" w:lineRule="auto"/>
        <w:ind w:left="567" w:hanging="567"/>
        <w:rPr>
          <w:rFonts w:cs="Calibri"/>
          <w:bCs/>
        </w:rPr>
      </w:pPr>
      <w:r>
        <w:rPr>
          <w:rFonts w:cs="Calibri"/>
          <w:bCs/>
        </w:rPr>
        <w:t>27.</w:t>
      </w:r>
      <w:r>
        <w:rPr>
          <w:rFonts w:cs="Calibri"/>
          <w:bCs/>
        </w:rPr>
        <w:tab/>
      </w:r>
      <w:r w:rsidR="002278CC">
        <w:rPr>
          <w:rFonts w:cs="Calibri"/>
          <w:bCs/>
        </w:rPr>
        <w:t xml:space="preserve">The draft resolution in document COP13 Doc.18.23 was adopted </w:t>
      </w:r>
      <w:r w:rsidR="008B15C4">
        <w:rPr>
          <w:rFonts w:cs="Calibri"/>
          <w:bCs/>
        </w:rPr>
        <w:t>by</w:t>
      </w:r>
      <w:r w:rsidR="002278CC">
        <w:rPr>
          <w:rFonts w:cs="Calibri"/>
          <w:bCs/>
        </w:rPr>
        <w:t xml:space="preserve"> acclamation</w:t>
      </w:r>
      <w:r w:rsidR="00153856">
        <w:rPr>
          <w:rFonts w:cs="Calibri"/>
          <w:bCs/>
        </w:rPr>
        <w:t>,</w:t>
      </w:r>
      <w:r w:rsidR="002278CC">
        <w:rPr>
          <w:rFonts w:cs="Calibri"/>
          <w:bCs/>
        </w:rPr>
        <w:t xml:space="preserve"> </w:t>
      </w:r>
      <w:r w:rsidR="00153856">
        <w:rPr>
          <w:rFonts w:cs="Calibri"/>
          <w:bCs/>
        </w:rPr>
        <w:t>subject to</w:t>
      </w:r>
      <w:r w:rsidR="002278CC">
        <w:rPr>
          <w:rFonts w:cs="Calibri"/>
          <w:bCs/>
        </w:rPr>
        <w:t xml:space="preserve"> inclusion of</w:t>
      </w:r>
      <w:r w:rsidR="008B15C4">
        <w:rPr>
          <w:rFonts w:cs="Calibri"/>
          <w:bCs/>
        </w:rPr>
        <w:t xml:space="preserve"> minor</w:t>
      </w:r>
      <w:r w:rsidR="002278CC">
        <w:rPr>
          <w:rFonts w:cs="Calibri"/>
          <w:bCs/>
        </w:rPr>
        <w:t xml:space="preserve"> amendments</w:t>
      </w:r>
      <w:r w:rsidR="008B15C4">
        <w:rPr>
          <w:rFonts w:cs="Calibri"/>
          <w:bCs/>
        </w:rPr>
        <w:t xml:space="preserve"> </w:t>
      </w:r>
      <w:r w:rsidR="00153856">
        <w:rPr>
          <w:rFonts w:cs="Calibri"/>
          <w:bCs/>
        </w:rPr>
        <w:t>tabled</w:t>
      </w:r>
      <w:r w:rsidR="008B15C4">
        <w:rPr>
          <w:rFonts w:cs="Calibri"/>
          <w:bCs/>
        </w:rPr>
        <w:t xml:space="preserve"> by </w:t>
      </w:r>
      <w:r w:rsidR="008B15C4" w:rsidRPr="008B15C4">
        <w:rPr>
          <w:rFonts w:cs="Calibri"/>
          <w:b/>
          <w:bCs/>
        </w:rPr>
        <w:t>Canada</w:t>
      </w:r>
      <w:r w:rsidR="008B15C4">
        <w:rPr>
          <w:rFonts w:cs="Calibri"/>
          <w:bCs/>
        </w:rPr>
        <w:t xml:space="preserve">, </w:t>
      </w:r>
      <w:r w:rsidR="008B15C4" w:rsidRPr="008B15C4">
        <w:rPr>
          <w:rFonts w:cs="Calibri"/>
          <w:b/>
          <w:bCs/>
        </w:rPr>
        <w:t>Ecuador</w:t>
      </w:r>
      <w:r w:rsidR="008B15C4">
        <w:rPr>
          <w:rFonts w:cs="Calibri"/>
          <w:bCs/>
        </w:rPr>
        <w:t xml:space="preserve"> and </w:t>
      </w:r>
      <w:r w:rsidR="008B15C4" w:rsidRPr="008B15C4">
        <w:rPr>
          <w:rFonts w:cs="Calibri"/>
          <w:b/>
          <w:bCs/>
        </w:rPr>
        <w:t>Finland</w:t>
      </w:r>
      <w:r w:rsidR="002278CC">
        <w:rPr>
          <w:rFonts w:cs="Calibri"/>
          <w:bCs/>
        </w:rPr>
        <w:t>.</w:t>
      </w:r>
    </w:p>
    <w:p w14:paraId="67A4CF0D" w14:textId="77777777" w:rsidR="001E1087" w:rsidRPr="001E1087" w:rsidRDefault="001E1087" w:rsidP="000F1C08">
      <w:pPr>
        <w:snapToGrid w:val="0"/>
        <w:spacing w:after="0" w:line="240" w:lineRule="auto"/>
        <w:ind w:left="567" w:hanging="567"/>
        <w:rPr>
          <w:bCs/>
        </w:rPr>
      </w:pPr>
    </w:p>
    <w:sectPr w:rsidR="001E1087" w:rsidRPr="001E1087" w:rsidSect="00917C5B"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2B32A" w14:textId="77777777" w:rsidR="002F022B" w:rsidRDefault="002F022B" w:rsidP="00917C5B">
      <w:pPr>
        <w:spacing w:after="0" w:line="240" w:lineRule="auto"/>
      </w:pPr>
      <w:r>
        <w:separator/>
      </w:r>
    </w:p>
  </w:endnote>
  <w:endnote w:type="continuationSeparator" w:id="0">
    <w:p w14:paraId="1CF7D010" w14:textId="77777777" w:rsidR="002F022B" w:rsidRDefault="002F022B" w:rsidP="0091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E1908" w14:textId="77777777" w:rsidR="00917C5B" w:rsidRPr="00917C5B" w:rsidRDefault="00917C5B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.1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19567D">
      <w:rPr>
        <w:noProof/>
        <w:sz w:val="20"/>
        <w:szCs w:val="20"/>
      </w:rPr>
      <w:t>3</w:t>
    </w:r>
    <w:r w:rsidRPr="00D12E4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  <w:sz w:val="20"/>
        <w:szCs w:val="20"/>
      </w:rPr>
      <w:id w:val="22060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85FD5" w14:textId="2960993C" w:rsidR="00153856" w:rsidRPr="00153856" w:rsidRDefault="00153856" w:rsidP="00A64DAD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153856">
          <w:rPr>
            <w:rStyle w:val="PageNumber"/>
            <w:sz w:val="20"/>
            <w:szCs w:val="20"/>
          </w:rPr>
          <w:fldChar w:fldCharType="begin"/>
        </w:r>
        <w:r w:rsidRPr="00153856">
          <w:rPr>
            <w:rStyle w:val="PageNumber"/>
            <w:sz w:val="20"/>
            <w:szCs w:val="20"/>
          </w:rPr>
          <w:instrText xml:space="preserve"> PAGE </w:instrText>
        </w:r>
        <w:r w:rsidRPr="00153856">
          <w:rPr>
            <w:rStyle w:val="PageNumber"/>
            <w:sz w:val="20"/>
            <w:szCs w:val="20"/>
          </w:rPr>
          <w:fldChar w:fldCharType="separate"/>
        </w:r>
        <w:r w:rsidR="0019567D">
          <w:rPr>
            <w:rStyle w:val="PageNumber"/>
            <w:noProof/>
            <w:sz w:val="20"/>
            <w:szCs w:val="20"/>
          </w:rPr>
          <w:t>1</w:t>
        </w:r>
        <w:r w:rsidRPr="00153856">
          <w:rPr>
            <w:rStyle w:val="PageNumber"/>
            <w:sz w:val="20"/>
            <w:szCs w:val="20"/>
          </w:rPr>
          <w:fldChar w:fldCharType="end"/>
        </w:r>
      </w:p>
    </w:sdtContent>
  </w:sdt>
  <w:p w14:paraId="0181F11B" w14:textId="1C19FA63" w:rsidR="00153856" w:rsidRPr="00153856" w:rsidRDefault="00153856" w:rsidP="00153856">
    <w:pPr>
      <w:pStyle w:val="Footer"/>
      <w:ind w:right="360"/>
      <w:rPr>
        <w:sz w:val="20"/>
        <w:szCs w:val="20"/>
      </w:rPr>
    </w:pPr>
    <w:r w:rsidRPr="00153856">
      <w:rPr>
        <w:sz w:val="20"/>
        <w:szCs w:val="20"/>
      </w:rPr>
      <w:t>Ramsar COP13 Rep.9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704C" w14:textId="77777777" w:rsidR="002F022B" w:rsidRDefault="002F022B" w:rsidP="00917C5B">
      <w:pPr>
        <w:spacing w:after="0" w:line="240" w:lineRule="auto"/>
      </w:pPr>
      <w:r>
        <w:separator/>
      </w:r>
    </w:p>
  </w:footnote>
  <w:footnote w:type="continuationSeparator" w:id="0">
    <w:p w14:paraId="1CFD1C7B" w14:textId="77777777" w:rsidR="002F022B" w:rsidRDefault="002F022B" w:rsidP="0091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1"/>
    <w:rsid w:val="00043AF8"/>
    <w:rsid w:val="00066F53"/>
    <w:rsid w:val="00070E81"/>
    <w:rsid w:val="000D5A91"/>
    <w:rsid w:val="000F1C08"/>
    <w:rsid w:val="000F40C9"/>
    <w:rsid w:val="00153856"/>
    <w:rsid w:val="0019567D"/>
    <w:rsid w:val="001B6066"/>
    <w:rsid w:val="001B62F0"/>
    <w:rsid w:val="001D3906"/>
    <w:rsid w:val="001E1087"/>
    <w:rsid w:val="002278CC"/>
    <w:rsid w:val="002543D6"/>
    <w:rsid w:val="00255F22"/>
    <w:rsid w:val="00284C04"/>
    <w:rsid w:val="00285FB8"/>
    <w:rsid w:val="002B1520"/>
    <w:rsid w:val="002C31D1"/>
    <w:rsid w:val="002C4311"/>
    <w:rsid w:val="002C7AC2"/>
    <w:rsid w:val="002F022B"/>
    <w:rsid w:val="003B3996"/>
    <w:rsid w:val="003E155C"/>
    <w:rsid w:val="003E3D99"/>
    <w:rsid w:val="003F5CF7"/>
    <w:rsid w:val="00413FE1"/>
    <w:rsid w:val="00424E61"/>
    <w:rsid w:val="00441FB0"/>
    <w:rsid w:val="00452F36"/>
    <w:rsid w:val="00461B11"/>
    <w:rsid w:val="004732BC"/>
    <w:rsid w:val="004A6AF5"/>
    <w:rsid w:val="004B3C1F"/>
    <w:rsid w:val="004B4DCC"/>
    <w:rsid w:val="004F4BF8"/>
    <w:rsid w:val="00516D5E"/>
    <w:rsid w:val="00525483"/>
    <w:rsid w:val="00537EFA"/>
    <w:rsid w:val="005435C0"/>
    <w:rsid w:val="00544D9E"/>
    <w:rsid w:val="0055328F"/>
    <w:rsid w:val="00555C16"/>
    <w:rsid w:val="005658E6"/>
    <w:rsid w:val="0057293F"/>
    <w:rsid w:val="00573657"/>
    <w:rsid w:val="005843C6"/>
    <w:rsid w:val="005B07FB"/>
    <w:rsid w:val="005C5F3A"/>
    <w:rsid w:val="00621527"/>
    <w:rsid w:val="006265A0"/>
    <w:rsid w:val="00663138"/>
    <w:rsid w:val="00664E28"/>
    <w:rsid w:val="006C44C5"/>
    <w:rsid w:val="006C520D"/>
    <w:rsid w:val="006D30BC"/>
    <w:rsid w:val="006E284E"/>
    <w:rsid w:val="006E7E36"/>
    <w:rsid w:val="007016A3"/>
    <w:rsid w:val="00815D42"/>
    <w:rsid w:val="00822395"/>
    <w:rsid w:val="008801C9"/>
    <w:rsid w:val="008B15C4"/>
    <w:rsid w:val="00917C5B"/>
    <w:rsid w:val="009314E8"/>
    <w:rsid w:val="0095123B"/>
    <w:rsid w:val="00961B6B"/>
    <w:rsid w:val="00974B2F"/>
    <w:rsid w:val="009855FD"/>
    <w:rsid w:val="009B27E0"/>
    <w:rsid w:val="009C5A4E"/>
    <w:rsid w:val="009E0155"/>
    <w:rsid w:val="00A0546A"/>
    <w:rsid w:val="00A45DA2"/>
    <w:rsid w:val="00A53EB6"/>
    <w:rsid w:val="00AB122D"/>
    <w:rsid w:val="00AF2A96"/>
    <w:rsid w:val="00B059A7"/>
    <w:rsid w:val="00B06CB2"/>
    <w:rsid w:val="00B531E4"/>
    <w:rsid w:val="00BA7A7C"/>
    <w:rsid w:val="00BC0B01"/>
    <w:rsid w:val="00BE134E"/>
    <w:rsid w:val="00BE6E98"/>
    <w:rsid w:val="00BE6F68"/>
    <w:rsid w:val="00BF4E09"/>
    <w:rsid w:val="00BF5E29"/>
    <w:rsid w:val="00C748C3"/>
    <w:rsid w:val="00CA5D3B"/>
    <w:rsid w:val="00D209C8"/>
    <w:rsid w:val="00D56E52"/>
    <w:rsid w:val="00D938F4"/>
    <w:rsid w:val="00DB0369"/>
    <w:rsid w:val="00DC056C"/>
    <w:rsid w:val="00DC2915"/>
    <w:rsid w:val="00DE37CE"/>
    <w:rsid w:val="00E513AF"/>
    <w:rsid w:val="00E92704"/>
    <w:rsid w:val="00E9677B"/>
    <w:rsid w:val="00F65648"/>
    <w:rsid w:val="00F67416"/>
    <w:rsid w:val="00F95E19"/>
    <w:rsid w:val="00FE6801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E2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53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5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3C8C-246B-47F9-8FAE-0292613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Ramsar\BarzdoJ</cp:lastModifiedBy>
  <cp:revision>8</cp:revision>
  <dcterms:created xsi:type="dcterms:W3CDTF">2018-10-28T10:38:00Z</dcterms:created>
  <dcterms:modified xsi:type="dcterms:W3CDTF">2018-10-28T12:23:00Z</dcterms:modified>
</cp:coreProperties>
</file>