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C9B4F" w14:textId="15B28C60" w:rsidR="00AD57E6" w:rsidRPr="00356907" w:rsidRDefault="00AD57E6" w:rsidP="00AD57E6">
      <w:pPr>
        <w:snapToGrid w:val="0"/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s-ES_tradnl"/>
        </w:rPr>
      </w:pPr>
      <w:bookmarkStart w:id="0" w:name="_GoBack"/>
      <w:bookmarkEnd w:id="0"/>
      <w:r w:rsidRPr="00356907">
        <w:rPr>
          <w:rFonts w:eastAsia="Times New Roman" w:cstheme="majorHAnsi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7C188993" wp14:editId="5462CC01">
            <wp:simplePos x="0" y="0"/>
            <wp:positionH relativeFrom="column">
              <wp:posOffset>-190500</wp:posOffset>
            </wp:positionH>
            <wp:positionV relativeFrom="page">
              <wp:posOffset>482600</wp:posOffset>
            </wp:positionV>
            <wp:extent cx="1645200" cy="1713600"/>
            <wp:effectExtent l="0" t="0" r="0" b="1270"/>
            <wp:wrapTight wrapText="bothSides">
              <wp:wrapPolygon edited="0">
                <wp:start x="0" y="0"/>
                <wp:lineTo x="0" y="21376"/>
                <wp:lineTo x="21266" y="21376"/>
                <wp:lineTo x="2126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- COP13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200" cy="171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6907">
        <w:rPr>
          <w:rFonts w:eastAsia="Times New Roman" w:cstheme="majorHAnsi"/>
          <w:b/>
          <w:bCs/>
          <w:sz w:val="24"/>
          <w:szCs w:val="24"/>
          <w:lang w:val="es-ES_tradnl"/>
        </w:rPr>
        <w:t>1</w:t>
      </w:r>
      <w:r w:rsidR="00C80B02" w:rsidRPr="00356907">
        <w:rPr>
          <w:rFonts w:eastAsia="Times New Roman" w:cstheme="majorHAnsi"/>
          <w:b/>
          <w:bCs/>
          <w:sz w:val="24"/>
          <w:szCs w:val="24"/>
          <w:lang w:val="es-ES_tradnl"/>
        </w:rPr>
        <w:t>3ª</w:t>
      </w:r>
      <w:r w:rsidRPr="00356907">
        <w:rPr>
          <w:rFonts w:eastAsia="Times New Roman" w:cstheme="majorHAnsi"/>
          <w:b/>
          <w:bCs/>
          <w:sz w:val="24"/>
          <w:szCs w:val="24"/>
          <w:lang w:val="es-ES_tradnl"/>
        </w:rPr>
        <w:t xml:space="preserve"> </w:t>
      </w:r>
      <w:r w:rsidR="00C80B02" w:rsidRPr="00356907">
        <w:rPr>
          <w:rFonts w:cstheme="majorHAnsi"/>
          <w:b/>
          <w:bCs/>
          <w:sz w:val="24"/>
          <w:szCs w:val="24"/>
          <w:lang w:val="es-ES_tradnl"/>
        </w:rPr>
        <w:t>Reunión de la Conferencia de las Partes Contratante</w:t>
      </w:r>
      <w:r w:rsidR="00C80B02" w:rsidRPr="00356907">
        <w:rPr>
          <w:rFonts w:eastAsia="Times New Roman" w:cstheme="majorHAnsi"/>
          <w:b/>
          <w:bCs/>
          <w:sz w:val="24"/>
          <w:szCs w:val="24"/>
          <w:lang w:val="es-ES_tradnl"/>
        </w:rPr>
        <w:t>s</w:t>
      </w:r>
    </w:p>
    <w:p w14:paraId="2E5ED535" w14:textId="06D153B3" w:rsidR="00AD57E6" w:rsidRPr="00356907" w:rsidRDefault="00C80B02" w:rsidP="00AD57E6">
      <w:pPr>
        <w:snapToGrid w:val="0"/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s-ES_tradnl"/>
        </w:rPr>
      </w:pPr>
      <w:r w:rsidRPr="00356907">
        <w:rPr>
          <w:rFonts w:cstheme="majorHAnsi"/>
          <w:b/>
          <w:bCs/>
          <w:sz w:val="24"/>
          <w:szCs w:val="24"/>
          <w:lang w:val="es-ES_tradnl"/>
        </w:rPr>
        <w:t>en la Convención de Ramsar sobre los Humedale</w:t>
      </w:r>
      <w:r w:rsidR="00356907" w:rsidRPr="00356907">
        <w:rPr>
          <w:rFonts w:cstheme="majorHAnsi"/>
          <w:b/>
          <w:bCs/>
          <w:sz w:val="24"/>
          <w:szCs w:val="24"/>
          <w:lang w:val="es-ES_tradnl"/>
        </w:rPr>
        <w:t>s</w:t>
      </w:r>
    </w:p>
    <w:p w14:paraId="07260BE1" w14:textId="77777777" w:rsidR="00AD57E6" w:rsidRPr="00356907" w:rsidRDefault="00AD57E6" w:rsidP="00AD57E6">
      <w:pPr>
        <w:snapToGrid w:val="0"/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s-ES_tradnl"/>
        </w:rPr>
      </w:pPr>
    </w:p>
    <w:p w14:paraId="59A25E00" w14:textId="14B4D62C" w:rsidR="00AD57E6" w:rsidRPr="00356907" w:rsidRDefault="00AD57E6" w:rsidP="00AD57E6">
      <w:pPr>
        <w:snapToGrid w:val="0"/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s-ES_tradnl"/>
        </w:rPr>
      </w:pPr>
      <w:r w:rsidRPr="00356907">
        <w:rPr>
          <w:rFonts w:eastAsia="Times New Roman" w:cstheme="majorHAnsi"/>
          <w:b/>
          <w:bCs/>
          <w:sz w:val="24"/>
          <w:szCs w:val="24"/>
          <w:lang w:val="es-ES_tradnl"/>
        </w:rPr>
        <w:t>“</w:t>
      </w:r>
      <w:r w:rsidR="00C80B02" w:rsidRPr="00356907">
        <w:rPr>
          <w:rFonts w:cstheme="majorHAnsi"/>
          <w:b/>
          <w:bCs/>
          <w:sz w:val="24"/>
          <w:szCs w:val="24"/>
          <w:lang w:val="es-ES_tradnl"/>
        </w:rPr>
        <w:t>Humedales para un futuro urbano sostenible</w:t>
      </w:r>
      <w:r w:rsidRPr="00356907">
        <w:rPr>
          <w:rFonts w:eastAsia="Times New Roman" w:cstheme="majorHAnsi"/>
          <w:b/>
          <w:bCs/>
          <w:sz w:val="24"/>
          <w:szCs w:val="24"/>
          <w:lang w:val="es-ES_tradnl"/>
        </w:rPr>
        <w:t>”</w:t>
      </w:r>
    </w:p>
    <w:p w14:paraId="0BE92CB9" w14:textId="77777777" w:rsidR="00C80B02" w:rsidRPr="00356907" w:rsidRDefault="00C80B02" w:rsidP="00AD57E6">
      <w:pPr>
        <w:snapToGrid w:val="0"/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s-ES_tradnl"/>
        </w:rPr>
      </w:pPr>
      <w:r w:rsidRPr="00356907">
        <w:rPr>
          <w:rFonts w:cstheme="majorHAnsi"/>
          <w:b/>
          <w:bCs/>
          <w:sz w:val="24"/>
          <w:szCs w:val="24"/>
          <w:lang w:val="es-ES_tradnl"/>
        </w:rPr>
        <w:t>Dubái, Emiratos Árabes Unidos</w:t>
      </w:r>
      <w:r w:rsidR="00AD57E6" w:rsidRPr="00356907">
        <w:rPr>
          <w:rFonts w:eastAsia="Times New Roman" w:cstheme="majorHAnsi"/>
          <w:b/>
          <w:bCs/>
          <w:sz w:val="24"/>
          <w:szCs w:val="24"/>
          <w:lang w:val="es-ES_tradnl"/>
        </w:rPr>
        <w:t>,</w:t>
      </w:r>
    </w:p>
    <w:p w14:paraId="44FD06BC" w14:textId="7450579F" w:rsidR="00AD57E6" w:rsidRPr="00356907" w:rsidRDefault="00C80B02" w:rsidP="00AD57E6">
      <w:pPr>
        <w:snapToGrid w:val="0"/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s-ES_tradnl"/>
        </w:rPr>
      </w:pPr>
      <w:r w:rsidRPr="00356907">
        <w:rPr>
          <w:rFonts w:eastAsia="Times New Roman" w:cstheme="majorHAnsi"/>
          <w:b/>
          <w:bCs/>
          <w:sz w:val="24"/>
          <w:szCs w:val="24"/>
          <w:lang w:val="es-ES_tradnl"/>
        </w:rPr>
        <w:t xml:space="preserve">21 a 29 de octubre de </w:t>
      </w:r>
      <w:r w:rsidR="00AD57E6" w:rsidRPr="00356907">
        <w:rPr>
          <w:rFonts w:eastAsia="Times New Roman" w:cstheme="majorHAnsi"/>
          <w:b/>
          <w:bCs/>
          <w:sz w:val="24"/>
          <w:szCs w:val="24"/>
          <w:lang w:val="es-ES_tradnl"/>
        </w:rPr>
        <w:t>2018</w:t>
      </w:r>
    </w:p>
    <w:p w14:paraId="39F820E1" w14:textId="77777777" w:rsidR="00AD57E6" w:rsidRPr="00356907" w:rsidRDefault="00AD57E6" w:rsidP="00AD57E6">
      <w:pPr>
        <w:snapToGrid w:val="0"/>
        <w:spacing w:after="0" w:line="240" w:lineRule="auto"/>
        <w:jc w:val="center"/>
        <w:rPr>
          <w:b/>
          <w:sz w:val="28"/>
          <w:szCs w:val="28"/>
          <w:lang w:val="es-ES_tradnl"/>
        </w:rPr>
      </w:pPr>
    </w:p>
    <w:p w14:paraId="7F12359F" w14:textId="77777777" w:rsidR="00AD57E6" w:rsidRPr="00356907" w:rsidRDefault="00AD57E6" w:rsidP="00AD57E6">
      <w:pPr>
        <w:snapToGrid w:val="0"/>
        <w:spacing w:after="0" w:line="240" w:lineRule="auto"/>
        <w:jc w:val="center"/>
        <w:rPr>
          <w:b/>
          <w:sz w:val="28"/>
          <w:szCs w:val="28"/>
          <w:lang w:val="es-ES_tradnl"/>
        </w:rPr>
      </w:pPr>
    </w:p>
    <w:tbl>
      <w:tblPr>
        <w:tblW w:w="936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9360"/>
      </w:tblGrid>
      <w:tr w:rsidR="00AD57E6" w:rsidRPr="00356907" w14:paraId="2DFE142D" w14:textId="77777777" w:rsidTr="00F03788">
        <w:tc>
          <w:tcPr>
            <w:tcW w:w="9360" w:type="dxa"/>
          </w:tcPr>
          <w:p w14:paraId="78A00573" w14:textId="09D1CA82" w:rsidR="00AD57E6" w:rsidRPr="00356907" w:rsidRDefault="00AD57E6" w:rsidP="00F03788">
            <w:pPr>
              <w:snapToGrid w:val="0"/>
              <w:spacing w:after="0" w:line="240" w:lineRule="auto"/>
              <w:ind w:right="67"/>
              <w:jc w:val="right"/>
              <w:outlineLvl w:val="0"/>
              <w:rPr>
                <w:rFonts w:eastAsia="Times New Roman" w:cstheme="majorHAnsi"/>
                <w:b/>
                <w:bCs/>
                <w:sz w:val="24"/>
                <w:szCs w:val="24"/>
                <w:lang w:val="es-ES_tradnl"/>
              </w:rPr>
            </w:pPr>
            <w:r w:rsidRPr="00356907">
              <w:rPr>
                <w:rFonts w:eastAsia="Times New Roman" w:cstheme="majorHAnsi"/>
                <w:b/>
                <w:bCs/>
                <w:sz w:val="24"/>
                <w:szCs w:val="24"/>
                <w:lang w:val="es-ES_tradnl"/>
              </w:rPr>
              <w:t>Ramsar COP13 Rep.</w:t>
            </w:r>
            <w:r w:rsidR="00412C31" w:rsidRPr="00356907">
              <w:rPr>
                <w:rFonts w:eastAsia="Times New Roman" w:cstheme="majorHAnsi"/>
                <w:b/>
                <w:bCs/>
                <w:sz w:val="24"/>
                <w:szCs w:val="24"/>
                <w:lang w:val="es-ES_tradnl"/>
              </w:rPr>
              <w:t>6</w:t>
            </w:r>
          </w:p>
        </w:tc>
      </w:tr>
    </w:tbl>
    <w:p w14:paraId="0872F852" w14:textId="77777777" w:rsidR="00AD57E6" w:rsidRPr="00356907" w:rsidRDefault="00AD57E6" w:rsidP="00235415">
      <w:pPr>
        <w:snapToGrid w:val="0"/>
        <w:spacing w:after="0" w:line="240" w:lineRule="auto"/>
        <w:rPr>
          <w:rFonts w:asciiTheme="majorHAnsi" w:hAnsiTheme="majorHAnsi"/>
          <w:b/>
          <w:lang w:val="es-ES_tradnl"/>
        </w:rPr>
      </w:pPr>
    </w:p>
    <w:p w14:paraId="3DAD1BA2" w14:textId="77777777" w:rsidR="00AD57E6" w:rsidRPr="00356907" w:rsidRDefault="00AD57E6" w:rsidP="00AD57E6">
      <w:pPr>
        <w:snapToGrid w:val="0"/>
        <w:spacing w:after="0" w:line="240" w:lineRule="auto"/>
        <w:rPr>
          <w:rFonts w:asciiTheme="majorHAnsi" w:hAnsiTheme="majorHAnsi"/>
          <w:b/>
          <w:lang w:val="es-ES_tradnl"/>
        </w:rPr>
      </w:pPr>
    </w:p>
    <w:p w14:paraId="6CF05439" w14:textId="0BFA9D16" w:rsidR="006844A0" w:rsidRPr="00356907" w:rsidRDefault="00C80B02" w:rsidP="006844A0">
      <w:pPr>
        <w:snapToGrid w:val="0"/>
        <w:spacing w:after="0" w:line="240" w:lineRule="auto"/>
        <w:jc w:val="center"/>
        <w:rPr>
          <w:b/>
          <w:sz w:val="28"/>
          <w:szCs w:val="28"/>
          <w:lang w:val="es-ES_tradnl"/>
        </w:rPr>
      </w:pPr>
      <w:r w:rsidRPr="00356907">
        <w:rPr>
          <w:b/>
          <w:sz w:val="28"/>
          <w:szCs w:val="28"/>
          <w:lang w:val="es-ES_tradnl"/>
        </w:rPr>
        <w:t>Proyecto de informe diario</w:t>
      </w:r>
    </w:p>
    <w:p w14:paraId="5ADC1188" w14:textId="182691DD" w:rsidR="006844A0" w:rsidRPr="00356907" w:rsidRDefault="00C80B02" w:rsidP="006844A0">
      <w:pPr>
        <w:snapToGrid w:val="0"/>
        <w:spacing w:after="0" w:line="240" w:lineRule="auto"/>
        <w:jc w:val="center"/>
        <w:rPr>
          <w:b/>
          <w:sz w:val="28"/>
          <w:szCs w:val="28"/>
          <w:lang w:val="es-ES_tradnl"/>
        </w:rPr>
      </w:pPr>
      <w:r w:rsidRPr="00356907">
        <w:rPr>
          <w:b/>
          <w:sz w:val="28"/>
          <w:szCs w:val="28"/>
          <w:lang w:val="es-ES_tradnl"/>
        </w:rPr>
        <w:t>Cuarto día</w:t>
      </w:r>
      <w:r w:rsidR="006844A0" w:rsidRPr="00356907">
        <w:rPr>
          <w:b/>
          <w:sz w:val="28"/>
          <w:szCs w:val="28"/>
          <w:lang w:val="es-ES_tradnl"/>
        </w:rPr>
        <w:t xml:space="preserve"> – </w:t>
      </w:r>
      <w:r w:rsidRPr="00356907">
        <w:rPr>
          <w:b/>
          <w:sz w:val="28"/>
          <w:szCs w:val="28"/>
          <w:lang w:val="es-ES_tradnl"/>
        </w:rPr>
        <w:t>Jueves 25 de octubre (Sesión plenaria, por la tarde</w:t>
      </w:r>
      <w:r w:rsidR="006844A0" w:rsidRPr="00356907">
        <w:rPr>
          <w:b/>
          <w:sz w:val="28"/>
          <w:szCs w:val="28"/>
          <w:lang w:val="es-ES_tradnl"/>
        </w:rPr>
        <w:t>)</w:t>
      </w:r>
    </w:p>
    <w:p w14:paraId="1C128306" w14:textId="77777777" w:rsidR="00AA76DD" w:rsidRPr="00356907" w:rsidRDefault="00AA76DD" w:rsidP="00AA76DD">
      <w:pPr>
        <w:snapToGrid w:val="0"/>
        <w:spacing w:after="0" w:line="240" w:lineRule="auto"/>
        <w:rPr>
          <w:b/>
          <w:bCs/>
          <w:lang w:val="es-ES_tradnl"/>
        </w:rPr>
      </w:pPr>
    </w:p>
    <w:p w14:paraId="6834A38D" w14:textId="77777777" w:rsidR="006844A0" w:rsidRPr="00356907" w:rsidRDefault="006844A0" w:rsidP="006844A0">
      <w:pPr>
        <w:snapToGrid w:val="0"/>
        <w:spacing w:after="0" w:line="240" w:lineRule="auto"/>
        <w:rPr>
          <w:b/>
          <w:bCs/>
          <w:lang w:val="es-ES_tradnl"/>
        </w:rPr>
      </w:pPr>
    </w:p>
    <w:p w14:paraId="410FD6C1" w14:textId="1A2486E8" w:rsidR="006844A0" w:rsidRPr="00356907" w:rsidRDefault="00C80B02" w:rsidP="006844A0">
      <w:pPr>
        <w:snapToGrid w:val="0"/>
        <w:spacing w:after="0" w:line="240" w:lineRule="auto"/>
        <w:rPr>
          <w:rFonts w:asciiTheme="minorHAnsi" w:hAnsiTheme="minorHAnsi" w:cstheme="minorHAnsi"/>
          <w:b/>
          <w:lang w:val="es-ES_tradnl"/>
        </w:rPr>
      </w:pPr>
      <w:r w:rsidRPr="00356907">
        <w:rPr>
          <w:rFonts w:asciiTheme="minorHAnsi" w:hAnsiTheme="minorHAnsi" w:cstheme="minorHAnsi"/>
          <w:b/>
          <w:lang w:val="es-ES_tradnl"/>
        </w:rPr>
        <w:t xml:space="preserve">Jueves </w:t>
      </w:r>
      <w:r w:rsidR="006844A0" w:rsidRPr="00356907">
        <w:rPr>
          <w:rFonts w:asciiTheme="minorHAnsi" w:hAnsiTheme="minorHAnsi" w:cstheme="minorHAnsi"/>
          <w:b/>
          <w:lang w:val="es-ES_tradnl"/>
        </w:rPr>
        <w:t>25</w:t>
      </w:r>
      <w:r w:rsidRPr="00356907">
        <w:rPr>
          <w:rFonts w:asciiTheme="minorHAnsi" w:hAnsiTheme="minorHAnsi" w:cstheme="minorHAnsi"/>
          <w:b/>
          <w:lang w:val="es-ES_tradnl"/>
        </w:rPr>
        <w:t xml:space="preserve"> de octubre de </w:t>
      </w:r>
      <w:r w:rsidR="006844A0" w:rsidRPr="00356907">
        <w:rPr>
          <w:rFonts w:asciiTheme="minorHAnsi" w:hAnsiTheme="minorHAnsi" w:cstheme="minorHAnsi"/>
          <w:b/>
          <w:lang w:val="es-ES_tradnl"/>
        </w:rPr>
        <w:t>2018</w:t>
      </w:r>
    </w:p>
    <w:p w14:paraId="0B775191" w14:textId="77777777" w:rsidR="006844A0" w:rsidRPr="00356907" w:rsidRDefault="006844A0" w:rsidP="006844A0">
      <w:pPr>
        <w:snapToGrid w:val="0"/>
        <w:spacing w:after="0" w:line="240" w:lineRule="auto"/>
        <w:rPr>
          <w:b/>
          <w:bCs/>
          <w:lang w:val="es-ES_tradnl"/>
        </w:rPr>
      </w:pPr>
    </w:p>
    <w:p w14:paraId="6EE959B5" w14:textId="719B077B" w:rsidR="006844A0" w:rsidRPr="00356907" w:rsidRDefault="00412C31" w:rsidP="006844A0">
      <w:pPr>
        <w:snapToGrid w:val="0"/>
        <w:spacing w:after="0" w:line="240" w:lineRule="auto"/>
        <w:rPr>
          <w:b/>
          <w:bCs/>
          <w:lang w:val="es-ES_tradnl"/>
        </w:rPr>
      </w:pPr>
      <w:r w:rsidRPr="00356907">
        <w:rPr>
          <w:b/>
          <w:bCs/>
          <w:lang w:val="es-ES_tradnl"/>
        </w:rPr>
        <w:t>15</w:t>
      </w:r>
      <w:r w:rsidR="00C80B02" w:rsidRPr="00356907">
        <w:rPr>
          <w:b/>
          <w:bCs/>
          <w:lang w:val="es-ES_tradnl"/>
        </w:rPr>
        <w:t>:</w:t>
      </w:r>
      <w:r w:rsidRPr="00356907">
        <w:rPr>
          <w:b/>
          <w:bCs/>
          <w:lang w:val="es-ES_tradnl"/>
        </w:rPr>
        <w:t>00</w:t>
      </w:r>
      <w:r w:rsidR="00D146E3" w:rsidRPr="00356907">
        <w:rPr>
          <w:b/>
          <w:bCs/>
          <w:lang w:val="es-ES_tradnl"/>
        </w:rPr>
        <w:softHyphen/>
        <w:t>–18</w:t>
      </w:r>
      <w:r w:rsidR="00C80B02" w:rsidRPr="00356907">
        <w:rPr>
          <w:b/>
          <w:bCs/>
          <w:lang w:val="es-ES_tradnl"/>
        </w:rPr>
        <w:t>:</w:t>
      </w:r>
      <w:r w:rsidR="00D146E3" w:rsidRPr="00356907">
        <w:rPr>
          <w:b/>
          <w:bCs/>
          <w:lang w:val="es-ES_tradnl"/>
        </w:rPr>
        <w:t>15</w:t>
      </w:r>
      <w:r w:rsidR="006844A0" w:rsidRPr="00356907">
        <w:rPr>
          <w:b/>
          <w:bCs/>
          <w:lang w:val="es-ES_tradnl"/>
        </w:rPr>
        <w:t xml:space="preserve"> </w:t>
      </w:r>
      <w:r w:rsidR="00C80B02" w:rsidRPr="00356907">
        <w:rPr>
          <w:b/>
          <w:bCs/>
          <w:lang w:val="es-ES_tradnl"/>
        </w:rPr>
        <w:t>Sesión plenaria</w:t>
      </w:r>
    </w:p>
    <w:p w14:paraId="699A5912" w14:textId="3D5E1B63" w:rsidR="00AD57E6" w:rsidRPr="00356907" w:rsidRDefault="00AD57E6" w:rsidP="00AD57E6">
      <w:pPr>
        <w:snapToGrid w:val="0"/>
        <w:spacing w:after="0" w:line="240" w:lineRule="auto"/>
        <w:rPr>
          <w:b/>
          <w:bCs/>
          <w:lang w:val="es-ES_tradnl"/>
        </w:rPr>
      </w:pPr>
    </w:p>
    <w:p w14:paraId="5C1AC9BF" w14:textId="2B8A46A0" w:rsidR="008B67E7" w:rsidRPr="00356907" w:rsidRDefault="00C80B02" w:rsidP="008B6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03"/>
        </w:tabs>
        <w:snapToGrid w:val="0"/>
        <w:spacing w:after="0" w:line="240" w:lineRule="auto"/>
        <w:rPr>
          <w:b/>
          <w:bCs/>
          <w:lang w:val="es-ES_tradnl"/>
        </w:rPr>
      </w:pPr>
      <w:r w:rsidRPr="00356907">
        <w:rPr>
          <w:b/>
          <w:bCs/>
          <w:lang w:val="es-ES_tradnl"/>
        </w:rPr>
        <w:t>Punto 15.2 del orden del día: Acreditación de ciudad de humedal – Entrega de certificados</w:t>
      </w:r>
    </w:p>
    <w:p w14:paraId="0ABA9CA6" w14:textId="77777777" w:rsidR="008B67E7" w:rsidRPr="00356907" w:rsidRDefault="008B67E7" w:rsidP="006844A0">
      <w:pPr>
        <w:snapToGrid w:val="0"/>
        <w:spacing w:after="0" w:line="240" w:lineRule="auto"/>
        <w:ind w:left="425" w:hanging="425"/>
        <w:rPr>
          <w:b/>
          <w:bCs/>
          <w:lang w:val="es-ES_tradnl"/>
        </w:rPr>
      </w:pPr>
    </w:p>
    <w:p w14:paraId="7A2A5E1D" w14:textId="3850D4A0" w:rsidR="00412C31" w:rsidRPr="00356907" w:rsidRDefault="006844A0" w:rsidP="006844A0">
      <w:pPr>
        <w:snapToGrid w:val="0"/>
        <w:spacing w:after="0" w:line="240" w:lineRule="auto"/>
        <w:ind w:left="425" w:hanging="425"/>
        <w:rPr>
          <w:bCs/>
          <w:lang w:val="es-ES_tradnl"/>
        </w:rPr>
      </w:pPr>
      <w:r w:rsidRPr="00356907">
        <w:rPr>
          <w:bCs/>
          <w:lang w:val="es-ES_tradnl"/>
        </w:rPr>
        <w:t>1.</w:t>
      </w:r>
      <w:r w:rsidRPr="00356907">
        <w:rPr>
          <w:bCs/>
          <w:lang w:val="es-ES_tradnl"/>
        </w:rPr>
        <w:tab/>
      </w:r>
      <w:r w:rsidR="00C80B02" w:rsidRPr="00356907">
        <w:rPr>
          <w:bCs/>
          <w:lang w:val="es-ES_tradnl"/>
        </w:rPr>
        <w:t xml:space="preserve">La </w:t>
      </w:r>
      <w:r w:rsidR="00412C31" w:rsidRPr="00356907">
        <w:rPr>
          <w:b/>
          <w:bCs/>
          <w:lang w:val="es-ES_tradnl"/>
        </w:rPr>
        <w:t>Secretar</w:t>
      </w:r>
      <w:r w:rsidR="00C80B02" w:rsidRPr="00356907">
        <w:rPr>
          <w:b/>
          <w:bCs/>
          <w:lang w:val="es-ES_tradnl"/>
        </w:rPr>
        <w:t>ia</w:t>
      </w:r>
      <w:r w:rsidR="00412C31" w:rsidRPr="00356907">
        <w:rPr>
          <w:b/>
          <w:bCs/>
          <w:lang w:val="es-ES_tradnl"/>
        </w:rPr>
        <w:t xml:space="preserve"> General </w:t>
      </w:r>
      <w:r w:rsidR="00C80B02" w:rsidRPr="00356907">
        <w:rPr>
          <w:bCs/>
          <w:lang w:val="es-ES_tradnl"/>
        </w:rPr>
        <w:t>entregó certificados a los representantes de las ciudades acreditadas y la reunión respondió con un fuerte aplauso.</w:t>
      </w:r>
    </w:p>
    <w:p w14:paraId="69D45671" w14:textId="77777777" w:rsidR="00807682" w:rsidRPr="00356907" w:rsidRDefault="00807682" w:rsidP="00807682">
      <w:pPr>
        <w:snapToGrid w:val="0"/>
        <w:spacing w:after="0" w:line="240" w:lineRule="auto"/>
        <w:rPr>
          <w:rFonts w:asciiTheme="minorHAnsi" w:hAnsiTheme="minorHAnsi" w:cstheme="minorHAnsi"/>
          <w:b/>
          <w:lang w:val="es-ES_tradnl"/>
        </w:rPr>
      </w:pPr>
    </w:p>
    <w:p w14:paraId="12052A8F" w14:textId="2A2B2EDE" w:rsidR="00807682" w:rsidRPr="00356907" w:rsidRDefault="00C80B02" w:rsidP="00807682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napToGrid w:val="0"/>
        <w:spacing w:after="0" w:line="240" w:lineRule="auto"/>
        <w:rPr>
          <w:bCs/>
          <w:lang w:val="es-ES_tradnl"/>
        </w:rPr>
      </w:pPr>
      <w:r w:rsidRPr="00356907">
        <w:rPr>
          <w:rFonts w:cs="Calibri"/>
          <w:b/>
          <w:bCs/>
          <w:lang w:val="es-ES_tradnl"/>
        </w:rPr>
        <w:t>Punto 18 del orden del día</w:t>
      </w:r>
      <w:r w:rsidR="00807682" w:rsidRPr="00356907">
        <w:rPr>
          <w:rFonts w:cs="Calibri"/>
          <w:b/>
          <w:bCs/>
          <w:lang w:val="es-ES_tradnl"/>
        </w:rPr>
        <w:t xml:space="preserve">: </w:t>
      </w:r>
      <w:r w:rsidRPr="00356907">
        <w:rPr>
          <w:rFonts w:cs="Calibri"/>
          <w:b/>
          <w:bCs/>
          <w:lang w:val="es-ES_tradnl"/>
        </w:rPr>
        <w:t>Examen de los proyectos de resolución y de recomendación presentados por las Partes Contratantes y el Comité Permanente</w:t>
      </w:r>
      <w:r w:rsidRPr="00356907">
        <w:rPr>
          <w:bCs/>
          <w:lang w:val="es-ES_tradnl"/>
        </w:rPr>
        <w:t xml:space="preserve"> </w:t>
      </w:r>
      <w:r w:rsidR="00807682" w:rsidRPr="00356907">
        <w:rPr>
          <w:bCs/>
          <w:lang w:val="es-ES_tradnl"/>
        </w:rPr>
        <w:t>(continu</w:t>
      </w:r>
      <w:r w:rsidRPr="00356907">
        <w:rPr>
          <w:bCs/>
          <w:lang w:val="es-ES_tradnl"/>
        </w:rPr>
        <w:t>ación</w:t>
      </w:r>
      <w:r w:rsidR="00807682" w:rsidRPr="00356907">
        <w:rPr>
          <w:bCs/>
          <w:lang w:val="es-ES_tradnl"/>
        </w:rPr>
        <w:t>)</w:t>
      </w:r>
    </w:p>
    <w:p w14:paraId="379CE874" w14:textId="77777777" w:rsidR="00412C31" w:rsidRPr="00356907" w:rsidRDefault="00412C31" w:rsidP="00412C31">
      <w:pPr>
        <w:tabs>
          <w:tab w:val="left" w:pos="1403"/>
        </w:tabs>
        <w:snapToGrid w:val="0"/>
        <w:spacing w:after="0" w:line="240" w:lineRule="auto"/>
        <w:rPr>
          <w:bCs/>
          <w:lang w:val="es-ES_tradnl"/>
        </w:rPr>
      </w:pPr>
    </w:p>
    <w:p w14:paraId="198E77FE" w14:textId="0A44479D" w:rsidR="00412C31" w:rsidRPr="00356907" w:rsidRDefault="00807682" w:rsidP="00412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03"/>
        </w:tabs>
        <w:snapToGrid w:val="0"/>
        <w:spacing w:after="0" w:line="240" w:lineRule="auto"/>
        <w:rPr>
          <w:b/>
          <w:bCs/>
          <w:lang w:val="es-ES_tradnl"/>
        </w:rPr>
      </w:pPr>
      <w:r w:rsidRPr="00356907">
        <w:rPr>
          <w:b/>
          <w:bCs/>
          <w:lang w:val="es-ES_tradnl"/>
        </w:rPr>
        <w:t xml:space="preserve">18.13 </w:t>
      </w:r>
      <w:r w:rsidR="00C80B02" w:rsidRPr="00356907">
        <w:rPr>
          <w:b/>
          <w:bCs/>
          <w:lang w:val="es-ES_tradnl"/>
        </w:rPr>
        <w:t>Proyecto de resolución sobre orientaciones para identificar Humedales de Importancia Internacional (sitios Ramsar) para la regulación del cambio climático mundial como argumento adicional a los criterios existentes de Ramsar</w:t>
      </w:r>
    </w:p>
    <w:p w14:paraId="585B088A" w14:textId="77777777" w:rsidR="00412C31" w:rsidRPr="00356907" w:rsidRDefault="00412C31" w:rsidP="008B67E7">
      <w:pPr>
        <w:tabs>
          <w:tab w:val="left" w:pos="1403"/>
        </w:tabs>
        <w:snapToGrid w:val="0"/>
        <w:spacing w:after="0" w:line="240" w:lineRule="auto"/>
        <w:rPr>
          <w:bCs/>
          <w:lang w:val="es-ES_tradnl"/>
        </w:rPr>
      </w:pPr>
    </w:p>
    <w:p w14:paraId="098D17C8" w14:textId="6045717F" w:rsidR="00412C31" w:rsidRPr="00356907" w:rsidRDefault="006844A0" w:rsidP="006844A0">
      <w:pPr>
        <w:snapToGrid w:val="0"/>
        <w:spacing w:after="0" w:line="240" w:lineRule="auto"/>
        <w:ind w:left="425" w:hanging="425"/>
        <w:rPr>
          <w:bCs/>
          <w:lang w:val="es-ES_tradnl"/>
        </w:rPr>
      </w:pPr>
      <w:r w:rsidRPr="00356907">
        <w:rPr>
          <w:bCs/>
          <w:lang w:val="es-ES_tradnl"/>
        </w:rPr>
        <w:t>2.</w:t>
      </w:r>
      <w:r w:rsidRPr="00356907">
        <w:rPr>
          <w:bCs/>
          <w:lang w:val="es-ES_tradnl"/>
        </w:rPr>
        <w:tab/>
      </w:r>
      <w:r w:rsidR="00C80B02" w:rsidRPr="00356907">
        <w:rPr>
          <w:bCs/>
          <w:lang w:val="es-ES_tradnl"/>
        </w:rPr>
        <w:t xml:space="preserve">El </w:t>
      </w:r>
      <w:r w:rsidR="00C80B02" w:rsidRPr="00356907">
        <w:rPr>
          <w:b/>
          <w:bCs/>
          <w:lang w:val="es-ES_tradnl"/>
        </w:rPr>
        <w:t xml:space="preserve">Presidente del Grupo de Examen Científico y Técnico </w:t>
      </w:r>
      <w:r w:rsidR="00D90FB9" w:rsidRPr="00356907">
        <w:rPr>
          <w:bCs/>
          <w:lang w:val="es-ES_tradnl"/>
        </w:rPr>
        <w:t>(</w:t>
      </w:r>
      <w:r w:rsidR="00C80B02" w:rsidRPr="00356907">
        <w:rPr>
          <w:bCs/>
          <w:lang w:val="es-ES_tradnl"/>
        </w:rPr>
        <w:t>GECT</w:t>
      </w:r>
      <w:r w:rsidR="00D90FB9" w:rsidRPr="00356907">
        <w:rPr>
          <w:bCs/>
          <w:lang w:val="es-ES_tradnl"/>
        </w:rPr>
        <w:t>)</w:t>
      </w:r>
      <w:r w:rsidR="00807682" w:rsidRPr="00356907">
        <w:rPr>
          <w:bCs/>
          <w:lang w:val="es-ES_tradnl"/>
        </w:rPr>
        <w:t xml:space="preserve"> </w:t>
      </w:r>
      <w:r w:rsidR="00C80B02" w:rsidRPr="00356907">
        <w:rPr>
          <w:bCs/>
          <w:lang w:val="es-ES_tradnl"/>
        </w:rPr>
        <w:t xml:space="preserve">presentó el proyecto de resolución que figuraba en el documento </w:t>
      </w:r>
      <w:r w:rsidR="00807682" w:rsidRPr="00356907">
        <w:rPr>
          <w:bCs/>
          <w:lang w:val="es-ES_tradnl"/>
        </w:rPr>
        <w:t>COP13 Doc.18.13</w:t>
      </w:r>
      <w:r w:rsidR="00C80B02" w:rsidRPr="00356907">
        <w:rPr>
          <w:bCs/>
          <w:lang w:val="es-ES_tradnl"/>
        </w:rPr>
        <w:t>.</w:t>
      </w:r>
    </w:p>
    <w:p w14:paraId="0EC663F1" w14:textId="6BF4D8E2" w:rsidR="00807682" w:rsidRPr="00356907" w:rsidRDefault="00807682" w:rsidP="006844A0">
      <w:pPr>
        <w:snapToGrid w:val="0"/>
        <w:spacing w:after="0" w:line="240" w:lineRule="auto"/>
        <w:ind w:left="425" w:hanging="425"/>
        <w:rPr>
          <w:bCs/>
          <w:lang w:val="es-ES_tradnl"/>
        </w:rPr>
      </w:pPr>
    </w:p>
    <w:p w14:paraId="2B31491E" w14:textId="735000FE" w:rsidR="00807682" w:rsidRPr="00356907" w:rsidRDefault="006844A0" w:rsidP="006844A0">
      <w:pPr>
        <w:snapToGrid w:val="0"/>
        <w:spacing w:after="0" w:line="240" w:lineRule="auto"/>
        <w:ind w:left="425" w:hanging="425"/>
        <w:rPr>
          <w:b/>
          <w:bCs/>
          <w:lang w:val="es-ES_tradnl"/>
        </w:rPr>
      </w:pPr>
      <w:r w:rsidRPr="00356907">
        <w:rPr>
          <w:bCs/>
          <w:lang w:val="es-ES_tradnl"/>
        </w:rPr>
        <w:t>3.</w:t>
      </w:r>
      <w:r w:rsidRPr="00356907">
        <w:rPr>
          <w:bCs/>
          <w:lang w:val="es-ES_tradnl"/>
        </w:rPr>
        <w:tab/>
      </w:r>
      <w:r w:rsidR="001F5F0A" w:rsidRPr="00356907">
        <w:rPr>
          <w:bCs/>
          <w:lang w:val="es-ES_tradnl"/>
        </w:rPr>
        <w:t xml:space="preserve">Las siguientes Partes y entidades tomaron la palabra a favor del proyecto de resolución pero solicitaron enmiendas específicas: </w:t>
      </w:r>
      <w:r w:rsidR="001F5F0A" w:rsidRPr="00356907">
        <w:rPr>
          <w:b/>
          <w:bCs/>
          <w:lang w:val="es-ES_tradnl"/>
        </w:rPr>
        <w:t>Alemania</w:t>
      </w:r>
      <w:r w:rsidR="001F5F0A" w:rsidRPr="00356907">
        <w:rPr>
          <w:bCs/>
          <w:lang w:val="es-ES_tradnl"/>
        </w:rPr>
        <w:t xml:space="preserve"> en nombre de los Estados miembros de la Unión Europea, </w:t>
      </w:r>
      <w:r w:rsidR="00807682" w:rsidRPr="00356907">
        <w:rPr>
          <w:b/>
          <w:bCs/>
          <w:lang w:val="es-ES_tradnl"/>
        </w:rPr>
        <w:t>Belar</w:t>
      </w:r>
      <w:r w:rsidR="001F5F0A" w:rsidRPr="00356907">
        <w:rPr>
          <w:b/>
          <w:bCs/>
          <w:lang w:val="es-ES_tradnl"/>
        </w:rPr>
        <w:t>ús</w:t>
      </w:r>
      <w:r w:rsidR="00807682" w:rsidRPr="00356907">
        <w:rPr>
          <w:bCs/>
          <w:lang w:val="es-ES_tradnl"/>
        </w:rPr>
        <w:t>,</w:t>
      </w:r>
      <w:r w:rsidR="00807682" w:rsidRPr="00356907">
        <w:rPr>
          <w:b/>
          <w:bCs/>
          <w:lang w:val="es-ES_tradnl"/>
        </w:rPr>
        <w:t xml:space="preserve"> Bolivia</w:t>
      </w:r>
      <w:r w:rsidR="00A03BE6" w:rsidRPr="00356907">
        <w:rPr>
          <w:b/>
          <w:bCs/>
          <w:lang w:val="es-ES_tradnl"/>
        </w:rPr>
        <w:t xml:space="preserve"> </w:t>
      </w:r>
      <w:r w:rsidR="00A03BE6" w:rsidRPr="00356907">
        <w:rPr>
          <w:bCs/>
          <w:lang w:val="es-ES_tradnl"/>
        </w:rPr>
        <w:t>(</w:t>
      </w:r>
      <w:r w:rsidR="001F5F0A" w:rsidRPr="00356907">
        <w:rPr>
          <w:b/>
          <w:bCs/>
          <w:lang w:val="es-ES_tradnl"/>
        </w:rPr>
        <w:t>Estado Plurinac</w:t>
      </w:r>
      <w:r w:rsidR="00A03BE6" w:rsidRPr="00356907">
        <w:rPr>
          <w:b/>
          <w:bCs/>
          <w:lang w:val="es-ES_tradnl"/>
        </w:rPr>
        <w:t xml:space="preserve">ional </w:t>
      </w:r>
      <w:r w:rsidR="001F5F0A" w:rsidRPr="00356907">
        <w:rPr>
          <w:b/>
          <w:bCs/>
          <w:lang w:val="es-ES_tradnl"/>
        </w:rPr>
        <w:t>de</w:t>
      </w:r>
      <w:r w:rsidR="00A03BE6" w:rsidRPr="00356907">
        <w:rPr>
          <w:bCs/>
          <w:lang w:val="es-ES_tradnl"/>
        </w:rPr>
        <w:t>)</w:t>
      </w:r>
      <w:r w:rsidR="00807682" w:rsidRPr="00356907">
        <w:rPr>
          <w:bCs/>
          <w:lang w:val="es-ES_tradnl"/>
        </w:rPr>
        <w:t>,</w:t>
      </w:r>
      <w:r w:rsidR="00807682" w:rsidRPr="00356907">
        <w:rPr>
          <w:b/>
          <w:bCs/>
          <w:lang w:val="es-ES_tradnl"/>
        </w:rPr>
        <w:t xml:space="preserve"> Canad</w:t>
      </w:r>
      <w:r w:rsidR="001F5F0A" w:rsidRPr="00356907">
        <w:rPr>
          <w:b/>
          <w:bCs/>
          <w:lang w:val="es-ES_tradnl"/>
        </w:rPr>
        <w:t>á</w:t>
      </w:r>
      <w:r w:rsidR="00807682" w:rsidRPr="00356907">
        <w:rPr>
          <w:bCs/>
          <w:lang w:val="es-ES_tradnl"/>
        </w:rPr>
        <w:t>,</w:t>
      </w:r>
      <w:r w:rsidR="00807682" w:rsidRPr="00356907">
        <w:rPr>
          <w:b/>
          <w:bCs/>
          <w:lang w:val="es-ES_tradnl"/>
        </w:rPr>
        <w:t xml:space="preserve"> </w:t>
      </w:r>
      <w:r w:rsidR="00592BBC" w:rsidRPr="00356907">
        <w:rPr>
          <w:b/>
          <w:bCs/>
          <w:lang w:val="es-ES_tradnl"/>
        </w:rPr>
        <w:t>Colombia</w:t>
      </w:r>
      <w:r w:rsidR="00592BBC" w:rsidRPr="00356907">
        <w:rPr>
          <w:bCs/>
          <w:lang w:val="es-ES_tradnl"/>
        </w:rPr>
        <w:t>,</w:t>
      </w:r>
      <w:r w:rsidR="00592BBC" w:rsidRPr="00356907">
        <w:rPr>
          <w:b/>
          <w:bCs/>
          <w:lang w:val="es-ES_tradnl"/>
        </w:rPr>
        <w:t xml:space="preserve"> </w:t>
      </w:r>
      <w:r w:rsidR="00807682" w:rsidRPr="00356907">
        <w:rPr>
          <w:b/>
          <w:bCs/>
          <w:lang w:val="es-ES_tradnl"/>
        </w:rPr>
        <w:t>Costa Rica</w:t>
      </w:r>
      <w:r w:rsidR="00807682" w:rsidRPr="00356907">
        <w:rPr>
          <w:bCs/>
          <w:lang w:val="es-ES_tradnl"/>
        </w:rPr>
        <w:t xml:space="preserve">, </w:t>
      </w:r>
      <w:r w:rsidR="00592BBC" w:rsidRPr="00356907">
        <w:rPr>
          <w:b/>
          <w:bCs/>
          <w:lang w:val="es-ES_tradnl"/>
        </w:rPr>
        <w:t>Ecuador</w:t>
      </w:r>
      <w:r w:rsidR="00592BBC" w:rsidRPr="00356907">
        <w:rPr>
          <w:bCs/>
          <w:lang w:val="es-ES_tradnl"/>
        </w:rPr>
        <w:t>,</w:t>
      </w:r>
      <w:r w:rsidR="001F5F0A" w:rsidRPr="00356907">
        <w:rPr>
          <w:bCs/>
          <w:lang w:val="es-ES_tradnl"/>
        </w:rPr>
        <w:t xml:space="preserve"> </w:t>
      </w:r>
      <w:r w:rsidR="001F5F0A" w:rsidRPr="00356907">
        <w:rPr>
          <w:b/>
          <w:bCs/>
          <w:lang w:val="es-ES_tradnl"/>
        </w:rPr>
        <w:t>Estados Unidos de América</w:t>
      </w:r>
      <w:r w:rsidR="001F5F0A" w:rsidRPr="00356907">
        <w:rPr>
          <w:bCs/>
          <w:lang w:val="es-ES_tradnl"/>
        </w:rPr>
        <w:t xml:space="preserve">, </w:t>
      </w:r>
      <w:r w:rsidR="001F5F0A" w:rsidRPr="00356907">
        <w:rPr>
          <w:b/>
          <w:bCs/>
          <w:lang w:val="es-ES_tradnl"/>
        </w:rPr>
        <w:t>Filipinas</w:t>
      </w:r>
      <w:r w:rsidR="001F5F0A" w:rsidRPr="00356907">
        <w:rPr>
          <w:bCs/>
          <w:lang w:val="es-ES_tradnl"/>
        </w:rPr>
        <w:t xml:space="preserve">, </w:t>
      </w:r>
      <w:r w:rsidR="001F5F0A" w:rsidRPr="00356907">
        <w:rPr>
          <w:b/>
          <w:bCs/>
          <w:lang w:val="es-ES_tradnl"/>
        </w:rPr>
        <w:t>Mala</w:t>
      </w:r>
      <w:r w:rsidR="00A03BE6" w:rsidRPr="00356907">
        <w:rPr>
          <w:b/>
          <w:bCs/>
          <w:lang w:val="es-ES_tradnl"/>
        </w:rPr>
        <w:t>sia</w:t>
      </w:r>
      <w:r w:rsidR="00A03BE6" w:rsidRPr="00356907">
        <w:rPr>
          <w:bCs/>
          <w:lang w:val="es-ES_tradnl"/>
        </w:rPr>
        <w:t xml:space="preserve">, </w:t>
      </w:r>
      <w:r w:rsidR="001F5F0A" w:rsidRPr="00356907">
        <w:rPr>
          <w:b/>
          <w:bCs/>
          <w:lang w:val="es-ES_tradnl"/>
        </w:rPr>
        <w:t>República Dominicana</w:t>
      </w:r>
      <w:r w:rsidR="001F5F0A" w:rsidRPr="00356907">
        <w:rPr>
          <w:bCs/>
          <w:lang w:val="es-ES_tradnl"/>
        </w:rPr>
        <w:t xml:space="preserve">, </w:t>
      </w:r>
      <w:r w:rsidR="00025E74" w:rsidRPr="00356907">
        <w:rPr>
          <w:b/>
          <w:bCs/>
          <w:lang w:val="es-ES_tradnl"/>
        </w:rPr>
        <w:t>S</w:t>
      </w:r>
      <w:r w:rsidR="001F5F0A" w:rsidRPr="00356907">
        <w:rPr>
          <w:b/>
          <w:bCs/>
          <w:lang w:val="es-ES_tradnl"/>
        </w:rPr>
        <w:t>udáfrica</w:t>
      </w:r>
      <w:r w:rsidR="001F5F0A" w:rsidRPr="00356907">
        <w:rPr>
          <w:bCs/>
          <w:lang w:val="es-ES_tradnl"/>
        </w:rPr>
        <w:t xml:space="preserve"> y </w:t>
      </w:r>
      <w:r w:rsidR="00A03BE6" w:rsidRPr="00356907">
        <w:rPr>
          <w:b/>
          <w:bCs/>
          <w:lang w:val="es-ES_tradnl"/>
        </w:rPr>
        <w:t>Uruguay</w:t>
      </w:r>
      <w:r w:rsidR="00025E74" w:rsidRPr="00356907">
        <w:rPr>
          <w:bCs/>
          <w:lang w:val="es-ES_tradnl"/>
        </w:rPr>
        <w:t xml:space="preserve">, </w:t>
      </w:r>
      <w:r w:rsidR="001F5F0A" w:rsidRPr="00356907">
        <w:rPr>
          <w:bCs/>
          <w:lang w:val="es-ES_tradnl"/>
        </w:rPr>
        <w:t xml:space="preserve">así como los observadores de la </w:t>
      </w:r>
      <w:r w:rsidR="001F5F0A" w:rsidRPr="00356907">
        <w:rPr>
          <w:b/>
          <w:bCs/>
          <w:lang w:val="es-ES_tradnl"/>
        </w:rPr>
        <w:t xml:space="preserve">Organización de las Naciones Unidas para la Alimentación y la Agricultura (FAO) </w:t>
      </w:r>
      <w:r w:rsidR="001F5F0A" w:rsidRPr="00356907">
        <w:rPr>
          <w:bCs/>
          <w:lang w:val="es-ES_tradnl"/>
        </w:rPr>
        <w:t>y la</w:t>
      </w:r>
      <w:r w:rsidR="001F5F0A" w:rsidRPr="00356907">
        <w:rPr>
          <w:b/>
          <w:bCs/>
          <w:lang w:val="es-ES_tradnl"/>
        </w:rPr>
        <w:t xml:space="preserve"> </w:t>
      </w:r>
      <w:r w:rsidR="00A03BE6" w:rsidRPr="00356907">
        <w:rPr>
          <w:b/>
          <w:bCs/>
          <w:lang w:val="es-ES_tradnl"/>
        </w:rPr>
        <w:t>China Biodiversity Conservation and Green Development Foundation</w:t>
      </w:r>
      <w:r w:rsidR="00A03BE6" w:rsidRPr="00356907">
        <w:rPr>
          <w:bCs/>
          <w:lang w:val="es-ES_tradnl"/>
        </w:rPr>
        <w:t>.</w:t>
      </w:r>
      <w:r w:rsidR="00A03BE6" w:rsidRPr="00356907">
        <w:rPr>
          <w:b/>
          <w:bCs/>
          <w:lang w:val="es-ES_tradnl"/>
        </w:rPr>
        <w:t xml:space="preserve"> </w:t>
      </w:r>
    </w:p>
    <w:p w14:paraId="57F76211" w14:textId="17374D0C" w:rsidR="00807682" w:rsidRPr="00356907" w:rsidRDefault="00807682" w:rsidP="006844A0">
      <w:pPr>
        <w:snapToGrid w:val="0"/>
        <w:spacing w:after="0" w:line="240" w:lineRule="auto"/>
        <w:ind w:left="425" w:hanging="425"/>
        <w:rPr>
          <w:b/>
          <w:bCs/>
          <w:lang w:val="es-ES_tradnl"/>
        </w:rPr>
      </w:pPr>
    </w:p>
    <w:p w14:paraId="4EF9944D" w14:textId="1489C4A2" w:rsidR="00B012DC" w:rsidRPr="00356907" w:rsidRDefault="006844A0" w:rsidP="006844A0">
      <w:pPr>
        <w:snapToGrid w:val="0"/>
        <w:spacing w:after="0" w:line="240" w:lineRule="auto"/>
        <w:ind w:left="425" w:hanging="425"/>
        <w:rPr>
          <w:rFonts w:asciiTheme="minorHAnsi" w:hAnsiTheme="minorHAnsi" w:cstheme="minorHAnsi"/>
          <w:lang w:val="es-ES_tradnl"/>
        </w:rPr>
      </w:pPr>
      <w:r w:rsidRPr="00356907">
        <w:rPr>
          <w:rFonts w:asciiTheme="minorHAnsi" w:hAnsiTheme="minorHAnsi" w:cstheme="minorHAnsi"/>
          <w:lang w:val="es-ES_tradnl"/>
        </w:rPr>
        <w:t>4.</w:t>
      </w:r>
      <w:r w:rsidRPr="00356907">
        <w:rPr>
          <w:rFonts w:asciiTheme="minorHAnsi" w:hAnsiTheme="minorHAnsi" w:cstheme="minorHAnsi"/>
          <w:lang w:val="es-ES_tradnl"/>
        </w:rPr>
        <w:tab/>
      </w:r>
      <w:r w:rsidR="001F5F0A" w:rsidRPr="00356907">
        <w:rPr>
          <w:bCs/>
          <w:lang w:val="es-ES_tradnl"/>
        </w:rPr>
        <w:t xml:space="preserve">La </w:t>
      </w:r>
      <w:r w:rsidR="001F5F0A" w:rsidRPr="00356907">
        <w:rPr>
          <w:b/>
          <w:bCs/>
          <w:lang w:val="es-ES_tradnl"/>
        </w:rPr>
        <w:t>Presidencia</w:t>
      </w:r>
      <w:r w:rsidR="001F5F0A" w:rsidRPr="00356907">
        <w:rPr>
          <w:bCs/>
          <w:lang w:val="es-ES_tradnl"/>
        </w:rPr>
        <w:t xml:space="preserve"> pidió a todas las Partes Contratantes que tuvieran propuestas de enmienda al texto que las remitieran a la Secretaría </w:t>
      </w:r>
      <w:r w:rsidR="001F5F0A" w:rsidRPr="00356907">
        <w:rPr>
          <w:rFonts w:asciiTheme="minorHAnsi" w:hAnsiTheme="minorHAnsi" w:cstheme="minorHAnsi"/>
          <w:lang w:val="es-ES_tradnl"/>
        </w:rPr>
        <w:t>y pidió a Alemania que coordina</w:t>
      </w:r>
      <w:r w:rsidR="00DB47AC" w:rsidRPr="00356907">
        <w:rPr>
          <w:rFonts w:asciiTheme="minorHAnsi" w:hAnsiTheme="minorHAnsi" w:cstheme="minorHAnsi"/>
          <w:lang w:val="es-ES_tradnl"/>
        </w:rPr>
        <w:t>ra</w:t>
      </w:r>
      <w:r w:rsidR="001F5F0A" w:rsidRPr="00356907">
        <w:rPr>
          <w:rFonts w:asciiTheme="minorHAnsi" w:hAnsiTheme="minorHAnsi" w:cstheme="minorHAnsi"/>
          <w:lang w:val="es-ES_tradnl"/>
        </w:rPr>
        <w:t xml:space="preserve"> la preparación de un proyecto de resolución revisado que sería </w:t>
      </w:r>
      <w:r w:rsidR="000A2CFC" w:rsidRPr="00356907">
        <w:rPr>
          <w:rFonts w:asciiTheme="minorHAnsi" w:hAnsiTheme="minorHAnsi" w:cstheme="minorHAnsi"/>
          <w:lang w:val="es-ES_tradnl"/>
        </w:rPr>
        <w:t>examinado</w:t>
      </w:r>
      <w:r w:rsidR="001F5F0A" w:rsidRPr="00356907">
        <w:rPr>
          <w:rFonts w:asciiTheme="minorHAnsi" w:hAnsiTheme="minorHAnsi" w:cstheme="minorHAnsi"/>
          <w:lang w:val="es-ES_tradnl"/>
        </w:rPr>
        <w:t xml:space="preserve"> más adelante durante la reunión.</w:t>
      </w:r>
    </w:p>
    <w:p w14:paraId="25179320" w14:textId="77777777" w:rsidR="003959FB" w:rsidRPr="00356907" w:rsidRDefault="003959FB" w:rsidP="003959FB">
      <w:pPr>
        <w:snapToGrid w:val="0"/>
        <w:spacing w:after="0" w:line="240" w:lineRule="auto"/>
        <w:ind w:left="426"/>
        <w:jc w:val="both"/>
        <w:rPr>
          <w:bCs/>
          <w:lang w:val="es-ES_tradnl"/>
        </w:rPr>
      </w:pPr>
    </w:p>
    <w:p w14:paraId="1473F457" w14:textId="1E4DBEA8" w:rsidR="003959FB" w:rsidRPr="00356907" w:rsidRDefault="003959FB" w:rsidP="00E8597B">
      <w:pPr>
        <w:keepNext/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napToGrid w:val="0"/>
        <w:spacing w:after="0" w:line="240" w:lineRule="auto"/>
        <w:rPr>
          <w:b/>
          <w:bCs/>
          <w:lang w:val="es-ES_tradnl"/>
        </w:rPr>
      </w:pPr>
      <w:r w:rsidRPr="00356907">
        <w:rPr>
          <w:b/>
          <w:bCs/>
          <w:lang w:val="es-ES_tradnl"/>
        </w:rPr>
        <w:lastRenderedPageBreak/>
        <w:t xml:space="preserve">18.14 </w:t>
      </w:r>
      <w:r w:rsidR="00B77FA8" w:rsidRPr="00356907">
        <w:rPr>
          <w:b/>
          <w:bCs/>
          <w:lang w:val="es-ES_tradnl"/>
        </w:rPr>
        <w:t>Proyecto de resolución sobre la restauración de turberas degradadas para mitigar el cambio climático y adaptarse a este y mejorar la biodiversidad</w:t>
      </w:r>
    </w:p>
    <w:p w14:paraId="3F716C8C" w14:textId="77777777" w:rsidR="003959FB" w:rsidRPr="00356907" w:rsidRDefault="003959FB" w:rsidP="00E8597B">
      <w:pPr>
        <w:keepNext/>
        <w:snapToGrid w:val="0"/>
        <w:spacing w:after="0" w:line="240" w:lineRule="auto"/>
        <w:ind w:left="426"/>
        <w:jc w:val="both"/>
        <w:rPr>
          <w:bCs/>
          <w:lang w:val="es-ES_tradnl"/>
        </w:rPr>
      </w:pPr>
    </w:p>
    <w:p w14:paraId="7D5E0083" w14:textId="3DE57168" w:rsidR="003959FB" w:rsidRPr="00356907" w:rsidRDefault="00B1563A" w:rsidP="006844A0">
      <w:pPr>
        <w:snapToGrid w:val="0"/>
        <w:spacing w:after="0" w:line="240" w:lineRule="auto"/>
        <w:ind w:left="425" w:hanging="425"/>
        <w:rPr>
          <w:bCs/>
          <w:lang w:val="es-ES_tradnl"/>
        </w:rPr>
      </w:pPr>
      <w:r w:rsidRPr="00356907">
        <w:rPr>
          <w:bCs/>
          <w:lang w:val="es-ES_tradnl"/>
        </w:rPr>
        <w:t>5.</w:t>
      </w:r>
      <w:r w:rsidRPr="00356907">
        <w:rPr>
          <w:bCs/>
          <w:lang w:val="es-ES_tradnl"/>
        </w:rPr>
        <w:tab/>
      </w:r>
      <w:r w:rsidR="00B77FA8" w:rsidRPr="00356907">
        <w:rPr>
          <w:bCs/>
          <w:lang w:val="es-ES_tradnl"/>
        </w:rPr>
        <w:t xml:space="preserve">Un representante del Grupo de Examen Científico y Técnico </w:t>
      </w:r>
      <w:r w:rsidR="003959FB" w:rsidRPr="00356907">
        <w:rPr>
          <w:bCs/>
          <w:lang w:val="es-ES_tradnl"/>
        </w:rPr>
        <w:t>(</w:t>
      </w:r>
      <w:r w:rsidR="00B77FA8" w:rsidRPr="00356907">
        <w:rPr>
          <w:b/>
          <w:bCs/>
          <w:lang w:val="es-ES_tradnl"/>
        </w:rPr>
        <w:t>Alemania</w:t>
      </w:r>
      <w:r w:rsidR="00B77FA8" w:rsidRPr="00356907">
        <w:rPr>
          <w:bCs/>
          <w:lang w:val="es-ES_tradnl"/>
        </w:rPr>
        <w:t xml:space="preserve">) presentó el proyecto de resolución contenido en el documento </w:t>
      </w:r>
      <w:r w:rsidR="003959FB" w:rsidRPr="00356907">
        <w:rPr>
          <w:bCs/>
          <w:lang w:val="es-ES_tradnl"/>
        </w:rPr>
        <w:t>COP13 Doc.18.14.</w:t>
      </w:r>
    </w:p>
    <w:p w14:paraId="1A4690A3" w14:textId="77777777" w:rsidR="003959FB" w:rsidRPr="00356907" w:rsidRDefault="003959FB" w:rsidP="006844A0">
      <w:pPr>
        <w:snapToGrid w:val="0"/>
        <w:spacing w:after="0" w:line="240" w:lineRule="auto"/>
        <w:ind w:left="425" w:hanging="425"/>
        <w:rPr>
          <w:bCs/>
          <w:lang w:val="es-ES_tradnl"/>
        </w:rPr>
      </w:pPr>
    </w:p>
    <w:p w14:paraId="20277830" w14:textId="072F966F" w:rsidR="003959FB" w:rsidRPr="00356907" w:rsidRDefault="00B1563A" w:rsidP="006844A0">
      <w:pPr>
        <w:snapToGrid w:val="0"/>
        <w:spacing w:after="0" w:line="240" w:lineRule="auto"/>
        <w:ind w:left="425" w:hanging="425"/>
        <w:rPr>
          <w:rFonts w:asciiTheme="minorHAnsi" w:hAnsiTheme="minorHAnsi" w:cstheme="minorHAnsi"/>
          <w:b/>
          <w:lang w:val="es-ES_tradnl"/>
        </w:rPr>
      </w:pPr>
      <w:r w:rsidRPr="00356907">
        <w:rPr>
          <w:bCs/>
          <w:lang w:val="es-ES_tradnl"/>
        </w:rPr>
        <w:t>6.</w:t>
      </w:r>
      <w:r w:rsidRPr="00356907">
        <w:rPr>
          <w:bCs/>
          <w:lang w:val="es-ES_tradnl"/>
        </w:rPr>
        <w:tab/>
      </w:r>
      <w:r w:rsidR="00B77FA8" w:rsidRPr="00356907">
        <w:rPr>
          <w:b/>
          <w:bCs/>
          <w:lang w:val="es-ES_tradnl"/>
        </w:rPr>
        <w:t>Alemania</w:t>
      </w:r>
      <w:r w:rsidR="00B77FA8" w:rsidRPr="00356907">
        <w:rPr>
          <w:bCs/>
          <w:lang w:val="es-ES_tradnl"/>
        </w:rPr>
        <w:t xml:space="preserve"> en nombre de los Estados miembros de la Unión Europea, </w:t>
      </w:r>
      <w:r w:rsidR="003959FB" w:rsidRPr="00356907">
        <w:rPr>
          <w:b/>
          <w:bCs/>
          <w:lang w:val="es-ES_tradnl"/>
        </w:rPr>
        <w:t>Belar</w:t>
      </w:r>
      <w:r w:rsidR="00B77FA8" w:rsidRPr="00356907">
        <w:rPr>
          <w:b/>
          <w:bCs/>
          <w:lang w:val="es-ES_tradnl"/>
        </w:rPr>
        <w:t>ús</w:t>
      </w:r>
      <w:r w:rsidR="003959FB" w:rsidRPr="00356907">
        <w:rPr>
          <w:bCs/>
          <w:lang w:val="es-ES_tradnl"/>
        </w:rPr>
        <w:t xml:space="preserve">, </w:t>
      </w:r>
      <w:r w:rsidR="00B77FA8" w:rsidRPr="00356907">
        <w:rPr>
          <w:bCs/>
          <w:lang w:val="es-ES_tradnl"/>
        </w:rPr>
        <w:t xml:space="preserve">el </w:t>
      </w:r>
      <w:r w:rsidR="003959FB" w:rsidRPr="00356907">
        <w:rPr>
          <w:b/>
          <w:bCs/>
          <w:lang w:val="es-ES_tradnl"/>
        </w:rPr>
        <w:t>Canad</w:t>
      </w:r>
      <w:r w:rsidR="00B77FA8" w:rsidRPr="00356907">
        <w:rPr>
          <w:b/>
          <w:bCs/>
          <w:lang w:val="es-ES_tradnl"/>
        </w:rPr>
        <w:t>á</w:t>
      </w:r>
      <w:r w:rsidR="003959FB" w:rsidRPr="00356907">
        <w:rPr>
          <w:bCs/>
          <w:lang w:val="es-ES_tradnl"/>
        </w:rPr>
        <w:t xml:space="preserve">, </w:t>
      </w:r>
      <w:r w:rsidR="00B77FA8" w:rsidRPr="00356907">
        <w:rPr>
          <w:bCs/>
          <w:lang w:val="es-ES_tradnl"/>
        </w:rPr>
        <w:t xml:space="preserve">los </w:t>
      </w:r>
      <w:r w:rsidR="00B77FA8" w:rsidRPr="00356907">
        <w:rPr>
          <w:b/>
          <w:bCs/>
          <w:lang w:val="es-ES_tradnl"/>
        </w:rPr>
        <w:t>Estados Unidos de América</w:t>
      </w:r>
      <w:r w:rsidR="00B77FA8" w:rsidRPr="00356907">
        <w:rPr>
          <w:bCs/>
          <w:lang w:val="es-ES_tradnl"/>
        </w:rPr>
        <w:t xml:space="preserve">, </w:t>
      </w:r>
      <w:r w:rsidR="00B77FA8" w:rsidRPr="00356907">
        <w:rPr>
          <w:b/>
          <w:bCs/>
          <w:lang w:val="es-ES_tradnl"/>
        </w:rPr>
        <w:t>Filipinas</w:t>
      </w:r>
      <w:r w:rsidR="00B77FA8" w:rsidRPr="00356907">
        <w:rPr>
          <w:bCs/>
          <w:lang w:val="es-ES_tradnl"/>
        </w:rPr>
        <w:t xml:space="preserve">, </w:t>
      </w:r>
      <w:r w:rsidR="003959FB" w:rsidRPr="00356907">
        <w:rPr>
          <w:b/>
          <w:bCs/>
          <w:lang w:val="es-ES_tradnl"/>
        </w:rPr>
        <w:t>Mongolia</w:t>
      </w:r>
      <w:r w:rsidR="003959FB" w:rsidRPr="00356907">
        <w:rPr>
          <w:bCs/>
          <w:lang w:val="es-ES_tradnl"/>
        </w:rPr>
        <w:t>,</w:t>
      </w:r>
      <w:r w:rsidR="000B6A96" w:rsidRPr="00356907">
        <w:rPr>
          <w:bCs/>
          <w:lang w:val="es-ES_tradnl"/>
        </w:rPr>
        <w:t xml:space="preserve"> </w:t>
      </w:r>
      <w:r w:rsidR="000B6A96" w:rsidRPr="00356907">
        <w:rPr>
          <w:b/>
          <w:bCs/>
          <w:lang w:val="es-ES_tradnl"/>
        </w:rPr>
        <w:t>N</w:t>
      </w:r>
      <w:r w:rsidR="00B77FA8" w:rsidRPr="00356907">
        <w:rPr>
          <w:b/>
          <w:bCs/>
          <w:lang w:val="es-ES_tradnl"/>
        </w:rPr>
        <w:t>ueva Zelandia</w:t>
      </w:r>
      <w:r w:rsidR="000B6A96" w:rsidRPr="00356907">
        <w:rPr>
          <w:bCs/>
          <w:lang w:val="es-ES_tradnl"/>
        </w:rPr>
        <w:t>,</w:t>
      </w:r>
      <w:r w:rsidR="003959FB" w:rsidRPr="00356907">
        <w:rPr>
          <w:bCs/>
          <w:lang w:val="es-ES_tradnl"/>
        </w:rPr>
        <w:t xml:space="preserve"> </w:t>
      </w:r>
      <w:r w:rsidR="003959FB" w:rsidRPr="00356907">
        <w:rPr>
          <w:b/>
          <w:bCs/>
          <w:lang w:val="es-ES_tradnl"/>
        </w:rPr>
        <w:t>S</w:t>
      </w:r>
      <w:r w:rsidR="00B77FA8" w:rsidRPr="00356907">
        <w:rPr>
          <w:b/>
          <w:bCs/>
          <w:lang w:val="es-ES_tradnl"/>
        </w:rPr>
        <w:t>udáfrica</w:t>
      </w:r>
      <w:r w:rsidR="00B77FA8" w:rsidRPr="00356907">
        <w:rPr>
          <w:bCs/>
          <w:lang w:val="es-ES_tradnl"/>
        </w:rPr>
        <w:t xml:space="preserve"> en nombre de la región de África y el observador de la </w:t>
      </w:r>
      <w:r w:rsidR="003959FB" w:rsidRPr="00356907">
        <w:rPr>
          <w:rFonts w:asciiTheme="minorHAnsi" w:hAnsiTheme="minorHAnsi" w:cstheme="minorHAnsi"/>
          <w:b/>
          <w:lang w:val="es-ES_tradnl"/>
        </w:rPr>
        <w:t xml:space="preserve">FAO </w:t>
      </w:r>
      <w:r w:rsidR="00B77FA8" w:rsidRPr="00356907">
        <w:rPr>
          <w:rFonts w:asciiTheme="minorHAnsi" w:hAnsiTheme="minorHAnsi" w:cstheme="minorHAnsi"/>
          <w:lang w:val="es-ES_tradnl"/>
        </w:rPr>
        <w:t xml:space="preserve">apoyaron el proyecto de resolución y propusieron además </w:t>
      </w:r>
      <w:r w:rsidR="000A2CFC">
        <w:rPr>
          <w:rFonts w:asciiTheme="minorHAnsi" w:hAnsiTheme="minorHAnsi" w:cstheme="minorHAnsi"/>
          <w:lang w:val="es-ES_tradnl"/>
        </w:rPr>
        <w:t xml:space="preserve">pequeñas </w:t>
      </w:r>
      <w:r w:rsidR="00B77FA8" w:rsidRPr="00356907">
        <w:rPr>
          <w:rFonts w:asciiTheme="minorHAnsi" w:hAnsiTheme="minorHAnsi" w:cstheme="minorHAnsi"/>
          <w:lang w:val="es-ES_tradnl"/>
        </w:rPr>
        <w:t>enmiendas.</w:t>
      </w:r>
    </w:p>
    <w:p w14:paraId="253A7B0B" w14:textId="77777777" w:rsidR="003959FB" w:rsidRPr="00356907" w:rsidRDefault="003959FB" w:rsidP="006844A0">
      <w:pPr>
        <w:snapToGrid w:val="0"/>
        <w:spacing w:after="0" w:line="240" w:lineRule="auto"/>
        <w:ind w:left="425" w:hanging="425"/>
        <w:rPr>
          <w:rFonts w:asciiTheme="minorHAnsi" w:hAnsiTheme="minorHAnsi" w:cstheme="minorHAnsi"/>
          <w:lang w:val="es-ES_tradnl"/>
        </w:rPr>
      </w:pPr>
    </w:p>
    <w:p w14:paraId="4F8F11EA" w14:textId="73E9676A" w:rsidR="003959FB" w:rsidRPr="00356907" w:rsidRDefault="00B1563A" w:rsidP="006844A0">
      <w:pPr>
        <w:snapToGrid w:val="0"/>
        <w:spacing w:after="0" w:line="240" w:lineRule="auto"/>
        <w:ind w:left="425" w:hanging="425"/>
        <w:rPr>
          <w:rFonts w:asciiTheme="minorHAnsi" w:hAnsiTheme="minorHAnsi" w:cstheme="minorHAnsi"/>
          <w:lang w:val="es-ES_tradnl"/>
        </w:rPr>
      </w:pPr>
      <w:r w:rsidRPr="00356907">
        <w:rPr>
          <w:rFonts w:asciiTheme="minorHAnsi" w:hAnsiTheme="minorHAnsi" w:cstheme="minorHAnsi"/>
          <w:lang w:val="es-ES_tradnl"/>
        </w:rPr>
        <w:t>7.</w:t>
      </w:r>
      <w:r w:rsidRPr="00356907">
        <w:rPr>
          <w:rFonts w:asciiTheme="minorHAnsi" w:hAnsiTheme="minorHAnsi" w:cstheme="minorHAnsi"/>
          <w:lang w:val="es-ES_tradnl"/>
        </w:rPr>
        <w:tab/>
      </w:r>
      <w:r w:rsidR="00B77FA8" w:rsidRPr="00356907">
        <w:rPr>
          <w:bCs/>
          <w:lang w:val="es-ES_tradnl"/>
        </w:rPr>
        <w:t xml:space="preserve">La </w:t>
      </w:r>
      <w:r w:rsidR="00B77FA8" w:rsidRPr="00356907">
        <w:rPr>
          <w:b/>
          <w:bCs/>
          <w:lang w:val="es-ES_tradnl"/>
        </w:rPr>
        <w:t>Presidencia</w:t>
      </w:r>
      <w:r w:rsidR="00B77FA8" w:rsidRPr="00356907">
        <w:rPr>
          <w:bCs/>
          <w:lang w:val="es-ES_tradnl"/>
        </w:rPr>
        <w:t xml:space="preserve"> pidió a todas las Partes Contratantes que tuvieran propuestas de enmienda al texto que las remitieran a la Secretaría </w:t>
      </w:r>
      <w:r w:rsidR="00B77FA8" w:rsidRPr="00356907">
        <w:rPr>
          <w:rFonts w:asciiTheme="minorHAnsi" w:hAnsiTheme="minorHAnsi" w:cstheme="minorHAnsi"/>
          <w:lang w:val="es-ES_tradnl"/>
        </w:rPr>
        <w:t xml:space="preserve">y pidió a Austria que coordinara la preparación de un proyecto de resolución revisado que sería </w:t>
      </w:r>
      <w:r w:rsidR="000A2CFC" w:rsidRPr="00356907">
        <w:rPr>
          <w:rFonts w:asciiTheme="minorHAnsi" w:hAnsiTheme="minorHAnsi" w:cstheme="minorHAnsi"/>
          <w:lang w:val="es-ES_tradnl"/>
        </w:rPr>
        <w:t>examinado</w:t>
      </w:r>
      <w:r w:rsidR="00B77FA8" w:rsidRPr="00356907">
        <w:rPr>
          <w:rFonts w:asciiTheme="minorHAnsi" w:hAnsiTheme="minorHAnsi" w:cstheme="minorHAnsi"/>
          <w:lang w:val="es-ES_tradnl"/>
        </w:rPr>
        <w:t xml:space="preserve"> más adelante durante la reunión</w:t>
      </w:r>
      <w:r w:rsidR="003959FB" w:rsidRPr="00356907">
        <w:rPr>
          <w:rFonts w:asciiTheme="minorHAnsi" w:hAnsiTheme="minorHAnsi" w:cstheme="minorHAnsi"/>
          <w:lang w:val="es-ES_tradnl"/>
        </w:rPr>
        <w:t>.</w:t>
      </w:r>
    </w:p>
    <w:p w14:paraId="3EAF0B56" w14:textId="77777777" w:rsidR="003959FB" w:rsidRPr="00356907" w:rsidRDefault="003959FB" w:rsidP="003959FB">
      <w:pPr>
        <w:snapToGrid w:val="0"/>
        <w:spacing w:after="0" w:line="240" w:lineRule="auto"/>
        <w:ind w:left="426"/>
        <w:jc w:val="both"/>
        <w:rPr>
          <w:bCs/>
          <w:lang w:val="es-ES_tradnl"/>
        </w:rPr>
      </w:pPr>
    </w:p>
    <w:p w14:paraId="5C52A71A" w14:textId="33E0FEAE" w:rsidR="003959FB" w:rsidRPr="00356907" w:rsidRDefault="003959FB" w:rsidP="003959FB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napToGrid w:val="0"/>
        <w:spacing w:after="0" w:line="240" w:lineRule="auto"/>
        <w:rPr>
          <w:b/>
          <w:bCs/>
          <w:lang w:val="es-ES_tradnl"/>
        </w:rPr>
      </w:pPr>
      <w:r w:rsidRPr="00356907">
        <w:rPr>
          <w:b/>
          <w:bCs/>
          <w:lang w:val="es-ES_tradnl"/>
        </w:rPr>
        <w:t xml:space="preserve">18.15 </w:t>
      </w:r>
      <w:r w:rsidR="0035752D" w:rsidRPr="00356907">
        <w:rPr>
          <w:b/>
          <w:bCs/>
          <w:lang w:val="es-ES_tradnl"/>
        </w:rPr>
        <w:t>P</w:t>
      </w:r>
      <w:r w:rsidRPr="00356907">
        <w:rPr>
          <w:b/>
          <w:bCs/>
          <w:lang w:val="es-ES_tradnl"/>
        </w:rPr>
        <w:t>r</w:t>
      </w:r>
      <w:r w:rsidR="0035752D" w:rsidRPr="00356907">
        <w:rPr>
          <w:b/>
          <w:bCs/>
          <w:lang w:val="es-ES_tradnl"/>
        </w:rPr>
        <w:t xml:space="preserve">oyecto de </w:t>
      </w:r>
      <w:r w:rsidRPr="00356907">
        <w:rPr>
          <w:b/>
          <w:bCs/>
          <w:lang w:val="es-ES_tradnl"/>
        </w:rPr>
        <w:t>resolu</w:t>
      </w:r>
      <w:r w:rsidR="0035752D" w:rsidRPr="00356907">
        <w:rPr>
          <w:b/>
          <w:bCs/>
          <w:lang w:val="es-ES_tradnl"/>
        </w:rPr>
        <w:t>c</w:t>
      </w:r>
      <w:r w:rsidRPr="00356907">
        <w:rPr>
          <w:b/>
          <w:bCs/>
          <w:lang w:val="es-ES_tradnl"/>
        </w:rPr>
        <w:t>i</w:t>
      </w:r>
      <w:r w:rsidR="0035752D" w:rsidRPr="00356907">
        <w:rPr>
          <w:b/>
          <w:bCs/>
          <w:lang w:val="es-ES_tradnl"/>
        </w:rPr>
        <w:t>ó</w:t>
      </w:r>
      <w:r w:rsidRPr="00356907">
        <w:rPr>
          <w:b/>
          <w:bCs/>
          <w:lang w:val="es-ES_tradnl"/>
        </w:rPr>
        <w:t xml:space="preserve">n </w:t>
      </w:r>
      <w:r w:rsidR="0035752D" w:rsidRPr="00356907">
        <w:rPr>
          <w:b/>
          <w:bCs/>
          <w:lang w:val="es-ES_tradnl"/>
        </w:rPr>
        <w:t>s</w:t>
      </w:r>
      <w:r w:rsidRPr="00356907">
        <w:rPr>
          <w:b/>
          <w:bCs/>
          <w:lang w:val="es-ES_tradnl"/>
        </w:rPr>
        <w:t>o</w:t>
      </w:r>
      <w:r w:rsidR="0035752D" w:rsidRPr="00356907">
        <w:rPr>
          <w:b/>
          <w:bCs/>
          <w:lang w:val="es-ES_tradnl"/>
        </w:rPr>
        <w:t>bre</w:t>
      </w:r>
      <w:r w:rsidRPr="00356907">
        <w:rPr>
          <w:b/>
          <w:bCs/>
          <w:lang w:val="es-ES_tradnl"/>
        </w:rPr>
        <w:t xml:space="preserve"> </w:t>
      </w:r>
      <w:r w:rsidR="0035752D" w:rsidRPr="00356907">
        <w:rPr>
          <w:b/>
          <w:bCs/>
          <w:lang w:val="es-ES_tradnl"/>
        </w:rPr>
        <w:t xml:space="preserve">la </w:t>
      </w:r>
      <w:r w:rsidRPr="00356907">
        <w:rPr>
          <w:b/>
          <w:bCs/>
          <w:lang w:val="es-ES_tradnl"/>
        </w:rPr>
        <w:t>promo</w:t>
      </w:r>
      <w:r w:rsidR="0035752D" w:rsidRPr="00356907">
        <w:rPr>
          <w:b/>
          <w:bCs/>
          <w:lang w:val="es-ES_tradnl"/>
        </w:rPr>
        <w:t>c</w:t>
      </w:r>
      <w:r w:rsidRPr="00356907">
        <w:rPr>
          <w:b/>
          <w:bCs/>
          <w:lang w:val="es-ES_tradnl"/>
        </w:rPr>
        <w:t>i</w:t>
      </w:r>
      <w:r w:rsidR="0035752D" w:rsidRPr="00356907">
        <w:rPr>
          <w:b/>
          <w:bCs/>
          <w:lang w:val="es-ES_tradnl"/>
        </w:rPr>
        <w:t>ón de la</w:t>
      </w:r>
      <w:r w:rsidRPr="00356907">
        <w:rPr>
          <w:b/>
          <w:bCs/>
          <w:lang w:val="es-ES_tradnl"/>
        </w:rPr>
        <w:t xml:space="preserve"> conserva</w:t>
      </w:r>
      <w:r w:rsidR="0035752D" w:rsidRPr="00356907">
        <w:rPr>
          <w:b/>
          <w:bCs/>
          <w:lang w:val="es-ES_tradnl"/>
        </w:rPr>
        <w:t>c</w:t>
      </w:r>
      <w:r w:rsidRPr="00356907">
        <w:rPr>
          <w:b/>
          <w:bCs/>
          <w:lang w:val="es-ES_tradnl"/>
        </w:rPr>
        <w:t>i</w:t>
      </w:r>
      <w:r w:rsidR="0035752D" w:rsidRPr="00356907">
        <w:rPr>
          <w:b/>
          <w:bCs/>
          <w:lang w:val="es-ES_tradnl"/>
        </w:rPr>
        <w:t>ó</w:t>
      </w:r>
      <w:r w:rsidRPr="00356907">
        <w:rPr>
          <w:b/>
          <w:bCs/>
          <w:lang w:val="es-ES_tradnl"/>
        </w:rPr>
        <w:t>n,</w:t>
      </w:r>
      <w:r w:rsidR="0035752D" w:rsidRPr="00356907">
        <w:rPr>
          <w:b/>
          <w:bCs/>
          <w:lang w:val="es-ES_tradnl"/>
        </w:rPr>
        <w:t xml:space="preserve"> </w:t>
      </w:r>
      <w:r w:rsidRPr="00356907">
        <w:rPr>
          <w:b/>
          <w:bCs/>
          <w:lang w:val="es-ES_tradnl"/>
        </w:rPr>
        <w:t>rest</w:t>
      </w:r>
      <w:r w:rsidR="0035752D" w:rsidRPr="00356907">
        <w:rPr>
          <w:b/>
          <w:bCs/>
          <w:lang w:val="es-ES_tradnl"/>
        </w:rPr>
        <w:t>au</w:t>
      </w:r>
      <w:r w:rsidRPr="00356907">
        <w:rPr>
          <w:b/>
          <w:bCs/>
          <w:lang w:val="es-ES_tradnl"/>
        </w:rPr>
        <w:t>ra</w:t>
      </w:r>
      <w:r w:rsidR="0035752D" w:rsidRPr="00356907">
        <w:rPr>
          <w:b/>
          <w:bCs/>
          <w:lang w:val="es-ES_tradnl"/>
        </w:rPr>
        <w:t>c</w:t>
      </w:r>
      <w:r w:rsidRPr="00356907">
        <w:rPr>
          <w:b/>
          <w:bCs/>
          <w:lang w:val="es-ES_tradnl"/>
        </w:rPr>
        <w:t>i</w:t>
      </w:r>
      <w:r w:rsidR="0035752D" w:rsidRPr="00356907">
        <w:rPr>
          <w:b/>
          <w:bCs/>
          <w:lang w:val="es-ES_tradnl"/>
        </w:rPr>
        <w:t>ó</w:t>
      </w:r>
      <w:r w:rsidRPr="00356907">
        <w:rPr>
          <w:b/>
          <w:bCs/>
          <w:lang w:val="es-ES_tradnl"/>
        </w:rPr>
        <w:t xml:space="preserve">n </w:t>
      </w:r>
      <w:r w:rsidR="0035752D" w:rsidRPr="00356907">
        <w:rPr>
          <w:b/>
          <w:bCs/>
          <w:lang w:val="es-ES_tradnl"/>
        </w:rPr>
        <w:t xml:space="preserve">y gestión </w:t>
      </w:r>
      <w:r w:rsidRPr="00356907">
        <w:rPr>
          <w:b/>
          <w:bCs/>
          <w:lang w:val="es-ES_tradnl"/>
        </w:rPr>
        <w:t>s</w:t>
      </w:r>
      <w:r w:rsidR="0035752D" w:rsidRPr="00356907">
        <w:rPr>
          <w:b/>
          <w:bCs/>
          <w:lang w:val="es-ES_tradnl"/>
        </w:rPr>
        <w:t>o</w:t>
      </w:r>
      <w:r w:rsidRPr="00356907">
        <w:rPr>
          <w:b/>
          <w:bCs/>
          <w:lang w:val="es-ES_tradnl"/>
        </w:rPr>
        <w:t>st</w:t>
      </w:r>
      <w:r w:rsidR="0035752D" w:rsidRPr="00356907">
        <w:rPr>
          <w:b/>
          <w:bCs/>
          <w:lang w:val="es-ES_tradnl"/>
        </w:rPr>
        <w:t>en</w:t>
      </w:r>
      <w:r w:rsidRPr="00356907">
        <w:rPr>
          <w:b/>
          <w:bCs/>
          <w:lang w:val="es-ES_tradnl"/>
        </w:rPr>
        <w:t xml:space="preserve">ible </w:t>
      </w:r>
      <w:r w:rsidR="0035752D" w:rsidRPr="00356907">
        <w:rPr>
          <w:b/>
          <w:bCs/>
          <w:lang w:val="es-ES_tradnl"/>
        </w:rPr>
        <w:t>de los ecosistemas</w:t>
      </w:r>
      <w:r w:rsidRPr="00356907">
        <w:rPr>
          <w:b/>
          <w:bCs/>
          <w:lang w:val="es-ES_tradnl"/>
        </w:rPr>
        <w:t xml:space="preserve"> cost</w:t>
      </w:r>
      <w:r w:rsidR="0035752D" w:rsidRPr="00356907">
        <w:rPr>
          <w:b/>
          <w:bCs/>
          <w:lang w:val="es-ES_tradnl"/>
        </w:rPr>
        <w:t xml:space="preserve">eros de </w:t>
      </w:r>
      <w:r w:rsidRPr="00356907">
        <w:rPr>
          <w:b/>
          <w:bCs/>
          <w:lang w:val="es-ES_tradnl"/>
        </w:rPr>
        <w:t>carbon</w:t>
      </w:r>
      <w:r w:rsidR="0035752D" w:rsidRPr="00356907">
        <w:rPr>
          <w:b/>
          <w:bCs/>
          <w:lang w:val="es-ES_tradnl"/>
        </w:rPr>
        <w:t>o azul</w:t>
      </w:r>
    </w:p>
    <w:p w14:paraId="69E16782" w14:textId="77777777" w:rsidR="003959FB" w:rsidRPr="00356907" w:rsidRDefault="003959FB" w:rsidP="003959FB">
      <w:pPr>
        <w:snapToGrid w:val="0"/>
        <w:spacing w:after="0" w:line="240" w:lineRule="auto"/>
        <w:ind w:left="426"/>
        <w:jc w:val="both"/>
        <w:rPr>
          <w:bCs/>
          <w:lang w:val="es-ES_tradnl"/>
        </w:rPr>
      </w:pPr>
    </w:p>
    <w:p w14:paraId="074CE8FB" w14:textId="3BB90468" w:rsidR="003959FB" w:rsidRPr="00356907" w:rsidRDefault="00B1563A" w:rsidP="006844A0">
      <w:pPr>
        <w:snapToGrid w:val="0"/>
        <w:spacing w:after="0" w:line="240" w:lineRule="auto"/>
        <w:ind w:left="425" w:hanging="425"/>
        <w:rPr>
          <w:bCs/>
          <w:lang w:val="es-ES_tradnl"/>
        </w:rPr>
      </w:pPr>
      <w:r w:rsidRPr="00356907">
        <w:rPr>
          <w:bCs/>
          <w:lang w:val="es-ES_tradnl"/>
        </w:rPr>
        <w:t>8.</w:t>
      </w:r>
      <w:r w:rsidRPr="00356907">
        <w:rPr>
          <w:bCs/>
          <w:lang w:val="es-ES_tradnl"/>
        </w:rPr>
        <w:tab/>
      </w:r>
      <w:r w:rsidR="003959FB" w:rsidRPr="00356907">
        <w:rPr>
          <w:b/>
          <w:bCs/>
          <w:lang w:val="es-ES_tradnl"/>
        </w:rPr>
        <w:t>Australia</w:t>
      </w:r>
      <w:r w:rsidR="003959FB" w:rsidRPr="00356907">
        <w:rPr>
          <w:bCs/>
          <w:lang w:val="es-ES_tradnl"/>
        </w:rPr>
        <w:t xml:space="preserve"> </w:t>
      </w:r>
      <w:r w:rsidR="0035752D" w:rsidRPr="00356907">
        <w:rPr>
          <w:bCs/>
          <w:lang w:val="es-ES_tradnl"/>
        </w:rPr>
        <w:t>p</w:t>
      </w:r>
      <w:r w:rsidR="003959FB" w:rsidRPr="00356907">
        <w:rPr>
          <w:bCs/>
          <w:lang w:val="es-ES_tradnl"/>
        </w:rPr>
        <w:t>r</w:t>
      </w:r>
      <w:r w:rsidR="0035752D" w:rsidRPr="00356907">
        <w:rPr>
          <w:bCs/>
          <w:lang w:val="es-ES_tradnl"/>
        </w:rPr>
        <w:t xml:space="preserve">esentó el proyecto de </w:t>
      </w:r>
      <w:r w:rsidR="003959FB" w:rsidRPr="00356907">
        <w:rPr>
          <w:bCs/>
          <w:lang w:val="es-ES_tradnl"/>
        </w:rPr>
        <w:t>resolu</w:t>
      </w:r>
      <w:r w:rsidR="0035752D" w:rsidRPr="00356907">
        <w:rPr>
          <w:bCs/>
          <w:lang w:val="es-ES_tradnl"/>
        </w:rPr>
        <w:t>c</w:t>
      </w:r>
      <w:r w:rsidR="003959FB" w:rsidRPr="00356907">
        <w:rPr>
          <w:bCs/>
          <w:lang w:val="es-ES_tradnl"/>
        </w:rPr>
        <w:t>i</w:t>
      </w:r>
      <w:r w:rsidR="0035752D" w:rsidRPr="00356907">
        <w:rPr>
          <w:bCs/>
          <w:lang w:val="es-ES_tradnl"/>
        </w:rPr>
        <w:t>ó</w:t>
      </w:r>
      <w:r w:rsidR="003959FB" w:rsidRPr="00356907">
        <w:rPr>
          <w:bCs/>
          <w:lang w:val="es-ES_tradnl"/>
        </w:rPr>
        <w:t xml:space="preserve">n </w:t>
      </w:r>
      <w:r w:rsidR="0035752D" w:rsidRPr="00356907">
        <w:rPr>
          <w:bCs/>
          <w:lang w:val="es-ES_tradnl"/>
        </w:rPr>
        <w:t>conten</w:t>
      </w:r>
      <w:r w:rsidR="003959FB" w:rsidRPr="00356907">
        <w:rPr>
          <w:bCs/>
          <w:lang w:val="es-ES_tradnl"/>
        </w:rPr>
        <w:t>i</w:t>
      </w:r>
      <w:r w:rsidR="0035752D" w:rsidRPr="00356907">
        <w:rPr>
          <w:bCs/>
          <w:lang w:val="es-ES_tradnl"/>
        </w:rPr>
        <w:t>do e</w:t>
      </w:r>
      <w:r w:rsidR="003959FB" w:rsidRPr="00356907">
        <w:rPr>
          <w:bCs/>
          <w:lang w:val="es-ES_tradnl"/>
        </w:rPr>
        <w:t>n</w:t>
      </w:r>
      <w:r w:rsidR="0035752D" w:rsidRPr="00356907">
        <w:rPr>
          <w:bCs/>
          <w:lang w:val="es-ES_tradnl"/>
        </w:rPr>
        <w:t xml:space="preserve"> el </w:t>
      </w:r>
      <w:r w:rsidR="003959FB" w:rsidRPr="00356907">
        <w:rPr>
          <w:bCs/>
          <w:lang w:val="es-ES_tradnl"/>
        </w:rPr>
        <w:t>document</w:t>
      </w:r>
      <w:r w:rsidR="0035752D" w:rsidRPr="00356907">
        <w:rPr>
          <w:bCs/>
          <w:lang w:val="es-ES_tradnl"/>
        </w:rPr>
        <w:t>o</w:t>
      </w:r>
      <w:r w:rsidR="003959FB" w:rsidRPr="00356907">
        <w:rPr>
          <w:bCs/>
          <w:lang w:val="es-ES_tradnl"/>
        </w:rPr>
        <w:t xml:space="preserve"> COP13 Doc.18.15.</w:t>
      </w:r>
    </w:p>
    <w:p w14:paraId="2C92973D" w14:textId="77777777" w:rsidR="003959FB" w:rsidRPr="00356907" w:rsidRDefault="003959FB" w:rsidP="006844A0">
      <w:pPr>
        <w:snapToGrid w:val="0"/>
        <w:spacing w:after="0" w:line="240" w:lineRule="auto"/>
        <w:ind w:left="425" w:hanging="425"/>
        <w:rPr>
          <w:rFonts w:asciiTheme="minorHAnsi" w:hAnsiTheme="minorHAnsi" w:cstheme="minorHAnsi"/>
          <w:lang w:val="es-ES_tradnl"/>
        </w:rPr>
      </w:pPr>
    </w:p>
    <w:p w14:paraId="0EC0BF87" w14:textId="3A806068" w:rsidR="003959FB" w:rsidRPr="00356907" w:rsidRDefault="00B1563A" w:rsidP="006844A0">
      <w:pPr>
        <w:snapToGrid w:val="0"/>
        <w:spacing w:after="0" w:line="240" w:lineRule="auto"/>
        <w:ind w:left="425" w:hanging="425"/>
        <w:rPr>
          <w:rFonts w:asciiTheme="minorHAnsi" w:hAnsiTheme="minorHAnsi" w:cstheme="minorHAnsi"/>
          <w:lang w:val="es-ES_tradnl"/>
        </w:rPr>
      </w:pPr>
      <w:r w:rsidRPr="00356907">
        <w:rPr>
          <w:rFonts w:asciiTheme="minorHAnsi" w:hAnsiTheme="minorHAnsi" w:cstheme="minorHAnsi"/>
          <w:lang w:val="es-ES_tradnl"/>
        </w:rPr>
        <w:t>9.</w:t>
      </w:r>
      <w:r w:rsidRPr="00356907">
        <w:rPr>
          <w:rFonts w:asciiTheme="minorHAnsi" w:hAnsiTheme="minorHAnsi" w:cstheme="minorHAnsi"/>
          <w:lang w:val="es-ES_tradnl"/>
        </w:rPr>
        <w:tab/>
      </w:r>
      <w:r w:rsidR="0035752D" w:rsidRPr="00356907">
        <w:rPr>
          <w:rFonts w:asciiTheme="minorHAnsi" w:hAnsiTheme="minorHAnsi" w:cstheme="minorHAnsi"/>
          <w:lang w:val="es-ES_tradnl"/>
        </w:rPr>
        <w:t>Hubo i</w:t>
      </w:r>
      <w:r w:rsidR="00B012DC" w:rsidRPr="00356907">
        <w:rPr>
          <w:rFonts w:asciiTheme="minorHAnsi" w:hAnsiTheme="minorHAnsi" w:cstheme="minorHAnsi"/>
          <w:lang w:val="es-ES_tradnl"/>
        </w:rPr>
        <w:t>nterven</w:t>
      </w:r>
      <w:r w:rsidR="0035752D" w:rsidRPr="00356907">
        <w:rPr>
          <w:rFonts w:asciiTheme="minorHAnsi" w:hAnsiTheme="minorHAnsi" w:cstheme="minorHAnsi"/>
          <w:lang w:val="es-ES_tradnl"/>
        </w:rPr>
        <w:t>c</w:t>
      </w:r>
      <w:r w:rsidR="00B012DC" w:rsidRPr="00356907">
        <w:rPr>
          <w:rFonts w:asciiTheme="minorHAnsi" w:hAnsiTheme="minorHAnsi" w:cstheme="minorHAnsi"/>
          <w:lang w:val="es-ES_tradnl"/>
        </w:rPr>
        <w:t>ion</w:t>
      </w:r>
      <w:r w:rsidR="0035752D" w:rsidRPr="00356907">
        <w:rPr>
          <w:rFonts w:asciiTheme="minorHAnsi" w:hAnsiTheme="minorHAnsi" w:cstheme="minorHAnsi"/>
          <w:lang w:val="es-ES_tradnl"/>
        </w:rPr>
        <w:t>e</w:t>
      </w:r>
      <w:r w:rsidR="00B012DC" w:rsidRPr="00356907">
        <w:rPr>
          <w:rFonts w:asciiTheme="minorHAnsi" w:hAnsiTheme="minorHAnsi" w:cstheme="minorHAnsi"/>
          <w:lang w:val="es-ES_tradnl"/>
        </w:rPr>
        <w:t xml:space="preserve">s </w:t>
      </w:r>
      <w:r w:rsidR="0035752D" w:rsidRPr="00356907">
        <w:rPr>
          <w:rFonts w:asciiTheme="minorHAnsi" w:hAnsiTheme="minorHAnsi" w:cstheme="minorHAnsi"/>
          <w:lang w:val="es-ES_tradnl"/>
        </w:rPr>
        <w:t>d</w:t>
      </w:r>
      <w:r w:rsidR="00B012DC" w:rsidRPr="00356907">
        <w:rPr>
          <w:rFonts w:asciiTheme="minorHAnsi" w:hAnsiTheme="minorHAnsi" w:cstheme="minorHAnsi"/>
          <w:lang w:val="es-ES_tradnl"/>
        </w:rPr>
        <w:t>e</w:t>
      </w:r>
      <w:r w:rsidR="0035752D" w:rsidRPr="00356907">
        <w:rPr>
          <w:rFonts w:asciiTheme="minorHAnsi" w:hAnsiTheme="minorHAnsi" w:cstheme="minorHAnsi"/>
          <w:lang w:val="es-ES_tradnl"/>
        </w:rPr>
        <w:t xml:space="preserve"> </w:t>
      </w:r>
      <w:r w:rsidR="003959FB" w:rsidRPr="00356907">
        <w:rPr>
          <w:rFonts w:asciiTheme="minorHAnsi" w:hAnsiTheme="minorHAnsi" w:cstheme="minorHAnsi"/>
          <w:b/>
          <w:lang w:val="es-ES_tradnl"/>
        </w:rPr>
        <w:t>A</w:t>
      </w:r>
      <w:r w:rsidR="0035752D" w:rsidRPr="00356907">
        <w:rPr>
          <w:rFonts w:asciiTheme="minorHAnsi" w:hAnsiTheme="minorHAnsi" w:cstheme="minorHAnsi"/>
          <w:b/>
          <w:lang w:val="es-ES_tradnl"/>
        </w:rPr>
        <w:t>r</w:t>
      </w:r>
      <w:r w:rsidR="003959FB" w:rsidRPr="00356907">
        <w:rPr>
          <w:rFonts w:asciiTheme="minorHAnsi" w:hAnsiTheme="minorHAnsi" w:cstheme="minorHAnsi"/>
          <w:b/>
          <w:lang w:val="es-ES_tradnl"/>
        </w:rPr>
        <w:t>ge</w:t>
      </w:r>
      <w:r w:rsidR="0035752D" w:rsidRPr="00356907">
        <w:rPr>
          <w:rFonts w:asciiTheme="minorHAnsi" w:hAnsiTheme="minorHAnsi" w:cstheme="minorHAnsi"/>
          <w:b/>
          <w:lang w:val="es-ES_tradnl"/>
        </w:rPr>
        <w:t>l</w:t>
      </w:r>
      <w:r w:rsidR="003959FB" w:rsidRPr="00356907">
        <w:rPr>
          <w:rFonts w:asciiTheme="minorHAnsi" w:hAnsiTheme="minorHAnsi" w:cstheme="minorHAnsi"/>
          <w:b/>
          <w:lang w:val="es-ES_tradnl"/>
        </w:rPr>
        <w:t>ia</w:t>
      </w:r>
      <w:r w:rsidR="003959FB" w:rsidRPr="00356907">
        <w:rPr>
          <w:rFonts w:asciiTheme="minorHAnsi" w:hAnsiTheme="minorHAnsi" w:cstheme="minorHAnsi"/>
          <w:lang w:val="es-ES_tradnl"/>
        </w:rPr>
        <w:t xml:space="preserve"> </w:t>
      </w:r>
      <w:r w:rsidR="0035752D" w:rsidRPr="00356907">
        <w:rPr>
          <w:rFonts w:asciiTheme="minorHAnsi" w:hAnsiTheme="minorHAnsi" w:cstheme="minorHAnsi"/>
          <w:lang w:val="es-ES_tradnl"/>
        </w:rPr>
        <w:t>e</w:t>
      </w:r>
      <w:r w:rsidR="003959FB" w:rsidRPr="00356907">
        <w:rPr>
          <w:rFonts w:asciiTheme="minorHAnsi" w:hAnsiTheme="minorHAnsi" w:cstheme="minorHAnsi"/>
          <w:lang w:val="es-ES_tradnl"/>
        </w:rPr>
        <w:t xml:space="preserve">n </w:t>
      </w:r>
      <w:r w:rsidR="0035752D" w:rsidRPr="00356907">
        <w:rPr>
          <w:rFonts w:asciiTheme="minorHAnsi" w:hAnsiTheme="minorHAnsi" w:cstheme="minorHAnsi"/>
          <w:lang w:val="es-ES_tradnl"/>
        </w:rPr>
        <w:t>nom</w:t>
      </w:r>
      <w:r w:rsidR="003959FB" w:rsidRPr="00356907">
        <w:rPr>
          <w:rFonts w:asciiTheme="minorHAnsi" w:hAnsiTheme="minorHAnsi" w:cstheme="minorHAnsi"/>
          <w:lang w:val="es-ES_tradnl"/>
        </w:rPr>
        <w:t>b</w:t>
      </w:r>
      <w:r w:rsidR="0035752D" w:rsidRPr="00356907">
        <w:rPr>
          <w:rFonts w:asciiTheme="minorHAnsi" w:hAnsiTheme="minorHAnsi" w:cstheme="minorHAnsi"/>
          <w:lang w:val="es-ES_tradnl"/>
        </w:rPr>
        <w:t>r</w:t>
      </w:r>
      <w:r w:rsidR="003959FB" w:rsidRPr="00356907">
        <w:rPr>
          <w:rFonts w:asciiTheme="minorHAnsi" w:hAnsiTheme="minorHAnsi" w:cstheme="minorHAnsi"/>
          <w:lang w:val="es-ES_tradnl"/>
        </w:rPr>
        <w:t>e</w:t>
      </w:r>
      <w:r w:rsidR="0035752D" w:rsidRPr="00356907">
        <w:rPr>
          <w:rFonts w:asciiTheme="minorHAnsi" w:hAnsiTheme="minorHAnsi" w:cstheme="minorHAnsi"/>
          <w:lang w:val="es-ES_tradnl"/>
        </w:rPr>
        <w:t xml:space="preserve"> de la región de Á</w:t>
      </w:r>
      <w:r w:rsidR="003959FB" w:rsidRPr="00356907">
        <w:rPr>
          <w:rFonts w:asciiTheme="minorHAnsi" w:hAnsiTheme="minorHAnsi" w:cstheme="minorHAnsi"/>
          <w:lang w:val="es-ES_tradnl"/>
        </w:rPr>
        <w:t>frica</w:t>
      </w:r>
      <w:r w:rsidR="0035752D" w:rsidRPr="00356907">
        <w:rPr>
          <w:rFonts w:asciiTheme="minorHAnsi" w:hAnsiTheme="minorHAnsi" w:cstheme="minorHAnsi"/>
          <w:lang w:val="es-ES_tradnl"/>
        </w:rPr>
        <w:t xml:space="preserve">, la </w:t>
      </w:r>
      <w:r w:rsidR="003959FB" w:rsidRPr="00356907">
        <w:rPr>
          <w:rFonts w:asciiTheme="minorHAnsi" w:hAnsiTheme="minorHAnsi" w:cstheme="minorHAnsi"/>
          <w:b/>
          <w:lang w:val="es-ES_tradnl"/>
        </w:rPr>
        <w:t>Argentina</w:t>
      </w:r>
      <w:r w:rsidR="003959FB" w:rsidRPr="00356907">
        <w:rPr>
          <w:rFonts w:asciiTheme="minorHAnsi" w:hAnsiTheme="minorHAnsi" w:cstheme="minorHAnsi"/>
          <w:lang w:val="es-ES_tradnl"/>
        </w:rPr>
        <w:t>,</w:t>
      </w:r>
      <w:r w:rsidR="003959FB" w:rsidRPr="00356907">
        <w:rPr>
          <w:rFonts w:asciiTheme="minorHAnsi" w:hAnsiTheme="minorHAnsi" w:cstheme="minorHAnsi"/>
          <w:b/>
          <w:lang w:val="es-ES_tradnl"/>
        </w:rPr>
        <w:t xml:space="preserve"> Austria</w:t>
      </w:r>
      <w:r w:rsidR="003959FB" w:rsidRPr="00356907">
        <w:rPr>
          <w:rFonts w:asciiTheme="minorHAnsi" w:hAnsiTheme="minorHAnsi" w:cstheme="minorHAnsi"/>
          <w:lang w:val="es-ES_tradnl"/>
        </w:rPr>
        <w:t xml:space="preserve"> </w:t>
      </w:r>
      <w:r w:rsidR="0035752D" w:rsidRPr="00356907">
        <w:rPr>
          <w:rFonts w:asciiTheme="minorHAnsi" w:hAnsiTheme="minorHAnsi" w:cstheme="minorHAnsi"/>
          <w:lang w:val="es-ES_tradnl"/>
        </w:rPr>
        <w:t>en nombre de los Estados mie</w:t>
      </w:r>
      <w:r w:rsidR="003959FB" w:rsidRPr="00356907">
        <w:rPr>
          <w:rFonts w:asciiTheme="minorHAnsi" w:hAnsiTheme="minorHAnsi" w:cstheme="minorHAnsi"/>
          <w:lang w:val="es-ES_tradnl"/>
        </w:rPr>
        <w:t>mbr</w:t>
      </w:r>
      <w:r w:rsidR="0035752D" w:rsidRPr="00356907">
        <w:rPr>
          <w:rFonts w:asciiTheme="minorHAnsi" w:hAnsiTheme="minorHAnsi" w:cstheme="minorHAnsi"/>
          <w:lang w:val="es-ES_tradnl"/>
        </w:rPr>
        <w:t>o</w:t>
      </w:r>
      <w:r w:rsidR="003959FB" w:rsidRPr="00356907">
        <w:rPr>
          <w:rFonts w:asciiTheme="minorHAnsi" w:hAnsiTheme="minorHAnsi" w:cstheme="minorHAnsi"/>
          <w:lang w:val="es-ES_tradnl"/>
        </w:rPr>
        <w:t xml:space="preserve">s </w:t>
      </w:r>
      <w:r w:rsidR="0035752D" w:rsidRPr="00356907">
        <w:rPr>
          <w:rFonts w:asciiTheme="minorHAnsi" w:hAnsiTheme="minorHAnsi" w:cstheme="minorHAnsi"/>
          <w:lang w:val="es-ES_tradnl"/>
        </w:rPr>
        <w:t xml:space="preserve">de la Unión </w:t>
      </w:r>
      <w:r w:rsidR="003959FB" w:rsidRPr="00356907">
        <w:rPr>
          <w:rFonts w:asciiTheme="minorHAnsi" w:hAnsiTheme="minorHAnsi" w:cstheme="minorHAnsi"/>
          <w:lang w:val="es-ES_tradnl"/>
        </w:rPr>
        <w:t>Europea</w:t>
      </w:r>
      <w:r w:rsidR="0035752D" w:rsidRPr="00356907">
        <w:rPr>
          <w:rFonts w:asciiTheme="minorHAnsi" w:hAnsiTheme="minorHAnsi" w:cstheme="minorHAnsi"/>
          <w:lang w:val="es-ES_tradnl"/>
        </w:rPr>
        <w:t xml:space="preserve">, </w:t>
      </w:r>
      <w:r w:rsidR="003959FB" w:rsidRPr="00356907">
        <w:rPr>
          <w:rFonts w:asciiTheme="minorHAnsi" w:hAnsiTheme="minorHAnsi" w:cstheme="minorHAnsi"/>
          <w:b/>
          <w:lang w:val="es-ES_tradnl"/>
        </w:rPr>
        <w:t>Bahr</w:t>
      </w:r>
      <w:r w:rsidR="0035752D" w:rsidRPr="00356907">
        <w:rPr>
          <w:rFonts w:asciiTheme="minorHAnsi" w:hAnsiTheme="minorHAnsi" w:cstheme="minorHAnsi"/>
          <w:b/>
          <w:lang w:val="es-ES_tradnl"/>
        </w:rPr>
        <w:t>e</w:t>
      </w:r>
      <w:r w:rsidR="003959FB" w:rsidRPr="00356907">
        <w:rPr>
          <w:rFonts w:asciiTheme="minorHAnsi" w:hAnsiTheme="minorHAnsi" w:cstheme="minorHAnsi"/>
          <w:b/>
          <w:lang w:val="es-ES_tradnl"/>
        </w:rPr>
        <w:t>in</w:t>
      </w:r>
      <w:r w:rsidR="003959FB" w:rsidRPr="00356907">
        <w:rPr>
          <w:rFonts w:asciiTheme="minorHAnsi" w:hAnsiTheme="minorHAnsi" w:cstheme="minorHAnsi"/>
          <w:lang w:val="es-ES_tradnl"/>
        </w:rPr>
        <w:t>,</w:t>
      </w:r>
      <w:r w:rsidR="003959FB" w:rsidRPr="00356907">
        <w:rPr>
          <w:rFonts w:asciiTheme="minorHAnsi" w:hAnsiTheme="minorHAnsi" w:cstheme="minorHAnsi"/>
          <w:b/>
          <w:lang w:val="es-ES_tradnl"/>
        </w:rPr>
        <w:t xml:space="preserve"> Bolivia (</w:t>
      </w:r>
      <w:r w:rsidR="0035752D" w:rsidRPr="00356907">
        <w:rPr>
          <w:rFonts w:asciiTheme="minorHAnsi" w:hAnsiTheme="minorHAnsi" w:cstheme="minorHAnsi"/>
          <w:b/>
          <w:lang w:val="es-ES_tradnl"/>
        </w:rPr>
        <w:t xml:space="preserve">Estado </w:t>
      </w:r>
      <w:r w:rsidR="003959FB" w:rsidRPr="00356907">
        <w:rPr>
          <w:rFonts w:asciiTheme="minorHAnsi" w:hAnsiTheme="minorHAnsi" w:cstheme="minorHAnsi"/>
          <w:b/>
          <w:lang w:val="es-ES_tradnl"/>
        </w:rPr>
        <w:t>Plurina</w:t>
      </w:r>
      <w:r w:rsidR="0035752D" w:rsidRPr="00356907">
        <w:rPr>
          <w:rFonts w:asciiTheme="minorHAnsi" w:hAnsiTheme="minorHAnsi" w:cstheme="minorHAnsi"/>
          <w:b/>
          <w:lang w:val="es-ES_tradnl"/>
        </w:rPr>
        <w:t>c</w:t>
      </w:r>
      <w:r w:rsidR="003959FB" w:rsidRPr="00356907">
        <w:rPr>
          <w:rFonts w:asciiTheme="minorHAnsi" w:hAnsiTheme="minorHAnsi" w:cstheme="minorHAnsi"/>
          <w:b/>
          <w:lang w:val="es-ES_tradnl"/>
        </w:rPr>
        <w:t xml:space="preserve">ional </w:t>
      </w:r>
      <w:r w:rsidR="0035752D" w:rsidRPr="00356907">
        <w:rPr>
          <w:rFonts w:asciiTheme="minorHAnsi" w:hAnsiTheme="minorHAnsi" w:cstheme="minorHAnsi"/>
          <w:b/>
          <w:lang w:val="es-ES_tradnl"/>
        </w:rPr>
        <w:t>d</w:t>
      </w:r>
      <w:r w:rsidR="003959FB" w:rsidRPr="00356907">
        <w:rPr>
          <w:rFonts w:asciiTheme="minorHAnsi" w:hAnsiTheme="minorHAnsi" w:cstheme="minorHAnsi"/>
          <w:b/>
          <w:lang w:val="es-ES_tradnl"/>
        </w:rPr>
        <w:t>e)</w:t>
      </w:r>
      <w:r w:rsidR="003959FB" w:rsidRPr="00356907">
        <w:rPr>
          <w:rFonts w:asciiTheme="minorHAnsi" w:hAnsiTheme="minorHAnsi" w:cstheme="minorHAnsi"/>
          <w:lang w:val="es-ES_tradnl"/>
        </w:rPr>
        <w:t>,</w:t>
      </w:r>
      <w:r w:rsidR="0035752D" w:rsidRPr="00356907">
        <w:rPr>
          <w:rFonts w:asciiTheme="minorHAnsi" w:hAnsiTheme="minorHAnsi" w:cstheme="minorHAnsi"/>
          <w:lang w:val="es-ES_tradnl"/>
        </w:rPr>
        <w:t xml:space="preserve"> el</w:t>
      </w:r>
      <w:r w:rsidR="003959FB" w:rsidRPr="00356907">
        <w:rPr>
          <w:rFonts w:asciiTheme="minorHAnsi" w:hAnsiTheme="minorHAnsi" w:cstheme="minorHAnsi"/>
          <w:b/>
          <w:lang w:val="es-ES_tradnl"/>
        </w:rPr>
        <w:t xml:space="preserve"> Bra</w:t>
      </w:r>
      <w:r w:rsidR="0035752D" w:rsidRPr="00356907">
        <w:rPr>
          <w:rFonts w:asciiTheme="minorHAnsi" w:hAnsiTheme="minorHAnsi" w:cstheme="minorHAnsi"/>
          <w:b/>
          <w:lang w:val="es-ES_tradnl"/>
        </w:rPr>
        <w:t>s</w:t>
      </w:r>
      <w:r w:rsidR="003959FB" w:rsidRPr="00356907">
        <w:rPr>
          <w:rFonts w:asciiTheme="minorHAnsi" w:hAnsiTheme="minorHAnsi" w:cstheme="minorHAnsi"/>
          <w:b/>
          <w:lang w:val="es-ES_tradnl"/>
        </w:rPr>
        <w:t>il</w:t>
      </w:r>
      <w:r w:rsidR="003959FB" w:rsidRPr="00356907">
        <w:rPr>
          <w:rFonts w:asciiTheme="minorHAnsi" w:hAnsiTheme="minorHAnsi" w:cstheme="minorHAnsi"/>
          <w:lang w:val="es-ES_tradnl"/>
        </w:rPr>
        <w:t>,</w:t>
      </w:r>
      <w:r w:rsidR="0035752D" w:rsidRPr="00356907">
        <w:rPr>
          <w:rFonts w:asciiTheme="minorHAnsi" w:hAnsiTheme="minorHAnsi" w:cstheme="minorHAnsi"/>
          <w:lang w:val="es-ES_tradnl"/>
        </w:rPr>
        <w:t xml:space="preserve"> el</w:t>
      </w:r>
      <w:r w:rsidR="003959FB" w:rsidRPr="00356907">
        <w:rPr>
          <w:rFonts w:asciiTheme="minorHAnsi" w:hAnsiTheme="minorHAnsi" w:cstheme="minorHAnsi"/>
          <w:b/>
          <w:lang w:val="es-ES_tradnl"/>
        </w:rPr>
        <w:t xml:space="preserve"> Canad</w:t>
      </w:r>
      <w:r w:rsidR="0035752D" w:rsidRPr="00356907">
        <w:rPr>
          <w:rFonts w:asciiTheme="minorHAnsi" w:hAnsiTheme="minorHAnsi" w:cstheme="minorHAnsi"/>
          <w:b/>
          <w:lang w:val="es-ES_tradnl"/>
        </w:rPr>
        <w:t>á</w:t>
      </w:r>
      <w:r w:rsidR="003959FB" w:rsidRPr="00356907">
        <w:rPr>
          <w:rFonts w:asciiTheme="minorHAnsi" w:hAnsiTheme="minorHAnsi" w:cstheme="minorHAnsi"/>
          <w:lang w:val="es-ES_tradnl"/>
        </w:rPr>
        <w:t>,</w:t>
      </w:r>
      <w:r w:rsidR="003959FB" w:rsidRPr="00356907">
        <w:rPr>
          <w:rFonts w:asciiTheme="minorHAnsi" w:hAnsiTheme="minorHAnsi" w:cstheme="minorHAnsi"/>
          <w:b/>
          <w:lang w:val="es-ES_tradnl"/>
        </w:rPr>
        <w:t xml:space="preserve"> China</w:t>
      </w:r>
      <w:r w:rsidR="003959FB" w:rsidRPr="00356907">
        <w:rPr>
          <w:rFonts w:asciiTheme="minorHAnsi" w:hAnsiTheme="minorHAnsi" w:cstheme="minorHAnsi"/>
          <w:lang w:val="es-ES_tradnl"/>
        </w:rPr>
        <w:t xml:space="preserve">, </w:t>
      </w:r>
      <w:r w:rsidR="003959FB" w:rsidRPr="00356907">
        <w:rPr>
          <w:rFonts w:asciiTheme="minorHAnsi" w:hAnsiTheme="minorHAnsi" w:cstheme="minorHAnsi"/>
          <w:b/>
          <w:lang w:val="es-ES_tradnl"/>
        </w:rPr>
        <w:t>Colombia</w:t>
      </w:r>
      <w:r w:rsidR="003959FB" w:rsidRPr="00356907">
        <w:rPr>
          <w:rFonts w:asciiTheme="minorHAnsi" w:hAnsiTheme="minorHAnsi" w:cstheme="minorHAnsi"/>
          <w:lang w:val="es-ES_tradnl"/>
        </w:rPr>
        <w:t>,</w:t>
      </w:r>
      <w:r w:rsidR="003959FB" w:rsidRPr="00356907">
        <w:rPr>
          <w:rFonts w:asciiTheme="minorHAnsi" w:hAnsiTheme="minorHAnsi" w:cstheme="minorHAnsi"/>
          <w:b/>
          <w:lang w:val="es-ES_tradnl"/>
        </w:rPr>
        <w:t xml:space="preserve"> Costa Rica</w:t>
      </w:r>
      <w:r w:rsidR="003959FB" w:rsidRPr="00356907">
        <w:rPr>
          <w:rFonts w:asciiTheme="minorHAnsi" w:hAnsiTheme="minorHAnsi" w:cstheme="minorHAnsi"/>
          <w:lang w:val="es-ES_tradnl"/>
        </w:rPr>
        <w:t>,</w:t>
      </w:r>
      <w:r w:rsidR="003959FB" w:rsidRPr="00356907">
        <w:rPr>
          <w:rFonts w:asciiTheme="minorHAnsi" w:hAnsiTheme="minorHAnsi" w:cstheme="minorHAnsi"/>
          <w:b/>
          <w:lang w:val="es-ES_tradnl"/>
        </w:rPr>
        <w:t xml:space="preserve"> Cuba</w:t>
      </w:r>
      <w:r w:rsidR="003959FB" w:rsidRPr="00356907">
        <w:rPr>
          <w:rFonts w:asciiTheme="minorHAnsi" w:hAnsiTheme="minorHAnsi" w:cstheme="minorHAnsi"/>
          <w:lang w:val="es-ES_tradnl"/>
        </w:rPr>
        <w:t>,</w:t>
      </w:r>
      <w:r w:rsidR="0035752D" w:rsidRPr="00356907">
        <w:rPr>
          <w:rFonts w:asciiTheme="minorHAnsi" w:hAnsiTheme="minorHAnsi" w:cstheme="minorHAnsi"/>
          <w:lang w:val="es-ES_tradnl"/>
        </w:rPr>
        <w:t xml:space="preserve"> los </w:t>
      </w:r>
      <w:r w:rsidR="0035752D" w:rsidRPr="00356907">
        <w:rPr>
          <w:rFonts w:asciiTheme="minorHAnsi" w:hAnsiTheme="minorHAnsi" w:cstheme="minorHAnsi"/>
          <w:b/>
          <w:lang w:val="es-ES_tradnl"/>
        </w:rPr>
        <w:t>Emiratos Árabes Unidos</w:t>
      </w:r>
      <w:r w:rsidR="0035752D" w:rsidRPr="00356907">
        <w:rPr>
          <w:rFonts w:asciiTheme="minorHAnsi" w:hAnsiTheme="minorHAnsi" w:cstheme="minorHAnsi"/>
          <w:lang w:val="es-ES_tradnl"/>
        </w:rPr>
        <w:t>,</w:t>
      </w:r>
      <w:r w:rsidR="003959FB" w:rsidRPr="00356907">
        <w:rPr>
          <w:rFonts w:asciiTheme="minorHAnsi" w:hAnsiTheme="minorHAnsi" w:cstheme="minorHAnsi"/>
          <w:b/>
          <w:lang w:val="es-ES_tradnl"/>
        </w:rPr>
        <w:t xml:space="preserve"> </w:t>
      </w:r>
      <w:r w:rsidR="0035752D" w:rsidRPr="00356907">
        <w:rPr>
          <w:rFonts w:asciiTheme="minorHAnsi" w:hAnsiTheme="minorHAnsi" w:cstheme="minorHAnsi"/>
          <w:lang w:val="es-ES_tradnl"/>
        </w:rPr>
        <w:t>los</w:t>
      </w:r>
      <w:r w:rsidR="0035752D" w:rsidRPr="00356907">
        <w:rPr>
          <w:rFonts w:asciiTheme="minorHAnsi" w:hAnsiTheme="minorHAnsi" w:cstheme="minorHAnsi"/>
          <w:b/>
          <w:lang w:val="es-ES_tradnl"/>
        </w:rPr>
        <w:t xml:space="preserve"> Estados Unidos de América</w:t>
      </w:r>
      <w:r w:rsidR="0035752D" w:rsidRPr="00356907">
        <w:rPr>
          <w:rFonts w:asciiTheme="minorHAnsi" w:hAnsiTheme="minorHAnsi" w:cstheme="minorHAnsi"/>
          <w:lang w:val="es-ES_tradnl"/>
        </w:rPr>
        <w:t xml:space="preserve">, </w:t>
      </w:r>
      <w:r w:rsidR="003959FB" w:rsidRPr="00356907">
        <w:rPr>
          <w:rFonts w:asciiTheme="minorHAnsi" w:hAnsiTheme="minorHAnsi" w:cstheme="minorHAnsi"/>
          <w:b/>
          <w:lang w:val="es-ES_tradnl"/>
        </w:rPr>
        <w:t>Fiji</w:t>
      </w:r>
      <w:r w:rsidR="003959FB" w:rsidRPr="00356907">
        <w:rPr>
          <w:rFonts w:asciiTheme="minorHAnsi" w:hAnsiTheme="minorHAnsi" w:cstheme="minorHAnsi"/>
          <w:lang w:val="es-ES_tradnl"/>
        </w:rPr>
        <w:t>,</w:t>
      </w:r>
      <w:r w:rsidR="003959FB" w:rsidRPr="00356907">
        <w:rPr>
          <w:rFonts w:asciiTheme="minorHAnsi" w:hAnsiTheme="minorHAnsi" w:cstheme="minorHAnsi"/>
          <w:b/>
          <w:lang w:val="es-ES_tradnl"/>
        </w:rPr>
        <w:t xml:space="preserve"> </w:t>
      </w:r>
      <w:r w:rsidR="0035752D" w:rsidRPr="00356907">
        <w:rPr>
          <w:rFonts w:asciiTheme="minorHAnsi" w:hAnsiTheme="minorHAnsi" w:cstheme="minorHAnsi"/>
          <w:b/>
          <w:lang w:val="es-ES_tradnl"/>
        </w:rPr>
        <w:t>Filipinas</w:t>
      </w:r>
      <w:r w:rsidR="0035752D" w:rsidRPr="00356907">
        <w:rPr>
          <w:rFonts w:asciiTheme="minorHAnsi" w:hAnsiTheme="minorHAnsi" w:cstheme="minorHAnsi"/>
          <w:lang w:val="es-ES_tradnl"/>
        </w:rPr>
        <w:t>,</w:t>
      </w:r>
      <w:r w:rsidR="0035752D" w:rsidRPr="00356907">
        <w:rPr>
          <w:rFonts w:asciiTheme="minorHAnsi" w:hAnsiTheme="minorHAnsi" w:cstheme="minorHAnsi"/>
          <w:b/>
          <w:lang w:val="es-ES_tradnl"/>
        </w:rPr>
        <w:t xml:space="preserve"> </w:t>
      </w:r>
      <w:r w:rsidR="003959FB" w:rsidRPr="00356907">
        <w:rPr>
          <w:rFonts w:asciiTheme="minorHAnsi" w:hAnsiTheme="minorHAnsi" w:cstheme="minorHAnsi"/>
          <w:b/>
          <w:lang w:val="es-ES_tradnl"/>
        </w:rPr>
        <w:t>Indonesia</w:t>
      </w:r>
      <w:r w:rsidR="003959FB" w:rsidRPr="00356907">
        <w:rPr>
          <w:rFonts w:asciiTheme="minorHAnsi" w:hAnsiTheme="minorHAnsi" w:cstheme="minorHAnsi"/>
          <w:lang w:val="es-ES_tradnl"/>
        </w:rPr>
        <w:t xml:space="preserve">, </w:t>
      </w:r>
      <w:r w:rsidR="003959FB" w:rsidRPr="00356907">
        <w:rPr>
          <w:rFonts w:asciiTheme="minorHAnsi" w:hAnsiTheme="minorHAnsi" w:cstheme="minorHAnsi"/>
          <w:b/>
          <w:lang w:val="es-ES_tradnl"/>
        </w:rPr>
        <w:t>Malasia</w:t>
      </w:r>
      <w:r w:rsidR="003959FB" w:rsidRPr="00356907">
        <w:rPr>
          <w:rFonts w:asciiTheme="minorHAnsi" w:hAnsiTheme="minorHAnsi" w:cstheme="minorHAnsi"/>
          <w:lang w:val="es-ES_tradnl"/>
        </w:rPr>
        <w:t>,</w:t>
      </w:r>
      <w:r w:rsidR="003959FB" w:rsidRPr="00356907">
        <w:rPr>
          <w:rFonts w:asciiTheme="minorHAnsi" w:hAnsiTheme="minorHAnsi" w:cstheme="minorHAnsi"/>
          <w:b/>
          <w:lang w:val="es-ES_tradnl"/>
        </w:rPr>
        <w:t xml:space="preserve"> Myanmar</w:t>
      </w:r>
      <w:r w:rsidR="003959FB" w:rsidRPr="00356907">
        <w:rPr>
          <w:rFonts w:asciiTheme="minorHAnsi" w:hAnsiTheme="minorHAnsi" w:cstheme="minorHAnsi"/>
          <w:lang w:val="es-ES_tradnl"/>
        </w:rPr>
        <w:t>,</w:t>
      </w:r>
      <w:r w:rsidR="003959FB" w:rsidRPr="00356907">
        <w:rPr>
          <w:rFonts w:asciiTheme="minorHAnsi" w:hAnsiTheme="minorHAnsi" w:cstheme="minorHAnsi"/>
          <w:b/>
          <w:lang w:val="es-ES_tradnl"/>
        </w:rPr>
        <w:t xml:space="preserve"> N</w:t>
      </w:r>
      <w:r w:rsidR="0035752D" w:rsidRPr="00356907">
        <w:rPr>
          <w:rFonts w:asciiTheme="minorHAnsi" w:hAnsiTheme="minorHAnsi" w:cstheme="minorHAnsi"/>
          <w:b/>
          <w:lang w:val="es-ES_tradnl"/>
        </w:rPr>
        <w:t>u</w:t>
      </w:r>
      <w:r w:rsidR="003959FB" w:rsidRPr="00356907">
        <w:rPr>
          <w:rFonts w:asciiTheme="minorHAnsi" w:hAnsiTheme="minorHAnsi" w:cstheme="minorHAnsi"/>
          <w:b/>
          <w:lang w:val="es-ES_tradnl"/>
        </w:rPr>
        <w:t>e</w:t>
      </w:r>
      <w:r w:rsidR="0035752D" w:rsidRPr="00356907">
        <w:rPr>
          <w:rFonts w:asciiTheme="minorHAnsi" w:hAnsiTheme="minorHAnsi" w:cstheme="minorHAnsi"/>
          <w:b/>
          <w:lang w:val="es-ES_tradnl"/>
        </w:rPr>
        <w:t>va</w:t>
      </w:r>
      <w:r w:rsidR="003959FB" w:rsidRPr="00356907">
        <w:rPr>
          <w:rFonts w:asciiTheme="minorHAnsi" w:hAnsiTheme="minorHAnsi" w:cstheme="minorHAnsi"/>
          <w:b/>
          <w:lang w:val="es-ES_tradnl"/>
        </w:rPr>
        <w:t xml:space="preserve"> Zeland</w:t>
      </w:r>
      <w:r w:rsidR="0035752D" w:rsidRPr="00356907">
        <w:rPr>
          <w:rFonts w:asciiTheme="minorHAnsi" w:hAnsiTheme="minorHAnsi" w:cstheme="minorHAnsi"/>
          <w:b/>
          <w:lang w:val="es-ES_tradnl"/>
        </w:rPr>
        <w:t>ia</w:t>
      </w:r>
      <w:r w:rsidR="003959FB" w:rsidRPr="00356907">
        <w:rPr>
          <w:rFonts w:asciiTheme="minorHAnsi" w:hAnsiTheme="minorHAnsi" w:cstheme="minorHAnsi"/>
          <w:lang w:val="es-ES_tradnl"/>
        </w:rPr>
        <w:t>,</w:t>
      </w:r>
      <w:r w:rsidR="0035752D" w:rsidRPr="00356907">
        <w:rPr>
          <w:rFonts w:asciiTheme="minorHAnsi" w:hAnsiTheme="minorHAnsi" w:cstheme="minorHAnsi"/>
          <w:lang w:val="es-ES_tradnl"/>
        </w:rPr>
        <w:t xml:space="preserve"> el</w:t>
      </w:r>
      <w:r w:rsidR="003959FB" w:rsidRPr="00356907">
        <w:rPr>
          <w:rFonts w:asciiTheme="minorHAnsi" w:hAnsiTheme="minorHAnsi" w:cstheme="minorHAnsi"/>
          <w:b/>
          <w:lang w:val="es-ES_tradnl"/>
        </w:rPr>
        <w:t xml:space="preserve"> Per</w:t>
      </w:r>
      <w:r w:rsidR="0035752D" w:rsidRPr="00356907">
        <w:rPr>
          <w:rFonts w:asciiTheme="minorHAnsi" w:hAnsiTheme="minorHAnsi" w:cstheme="minorHAnsi"/>
          <w:b/>
          <w:lang w:val="es-ES_tradnl"/>
        </w:rPr>
        <w:t>ú</w:t>
      </w:r>
      <w:r w:rsidR="003959FB" w:rsidRPr="00356907">
        <w:rPr>
          <w:rFonts w:asciiTheme="minorHAnsi" w:hAnsiTheme="minorHAnsi" w:cstheme="minorHAnsi"/>
          <w:lang w:val="es-ES_tradnl"/>
        </w:rPr>
        <w:t>,</w:t>
      </w:r>
      <w:r w:rsidR="0035752D" w:rsidRPr="00356907">
        <w:rPr>
          <w:rFonts w:asciiTheme="minorHAnsi" w:hAnsiTheme="minorHAnsi" w:cstheme="minorHAnsi"/>
          <w:lang w:val="es-ES_tradnl"/>
        </w:rPr>
        <w:t xml:space="preserve"> la </w:t>
      </w:r>
      <w:r w:rsidR="003959FB" w:rsidRPr="00356907">
        <w:rPr>
          <w:rFonts w:asciiTheme="minorHAnsi" w:hAnsiTheme="minorHAnsi" w:cstheme="minorHAnsi"/>
          <w:b/>
          <w:lang w:val="es-ES_tradnl"/>
        </w:rPr>
        <w:t>Rep</w:t>
      </w:r>
      <w:r w:rsidR="0035752D" w:rsidRPr="00356907">
        <w:rPr>
          <w:rFonts w:asciiTheme="minorHAnsi" w:hAnsiTheme="minorHAnsi" w:cstheme="minorHAnsi"/>
          <w:b/>
          <w:lang w:val="es-ES_tradnl"/>
        </w:rPr>
        <w:t>ú</w:t>
      </w:r>
      <w:r w:rsidR="003959FB" w:rsidRPr="00356907">
        <w:rPr>
          <w:rFonts w:asciiTheme="minorHAnsi" w:hAnsiTheme="minorHAnsi" w:cstheme="minorHAnsi"/>
          <w:b/>
          <w:lang w:val="es-ES_tradnl"/>
        </w:rPr>
        <w:t>blic</w:t>
      </w:r>
      <w:r w:rsidR="0035752D" w:rsidRPr="00356907">
        <w:rPr>
          <w:rFonts w:asciiTheme="minorHAnsi" w:hAnsiTheme="minorHAnsi" w:cstheme="minorHAnsi"/>
          <w:b/>
          <w:lang w:val="es-ES_tradnl"/>
        </w:rPr>
        <w:t>a de C</w:t>
      </w:r>
      <w:r w:rsidR="003959FB" w:rsidRPr="00356907">
        <w:rPr>
          <w:rFonts w:asciiTheme="minorHAnsi" w:hAnsiTheme="minorHAnsi" w:cstheme="minorHAnsi"/>
          <w:b/>
          <w:lang w:val="es-ES_tradnl"/>
        </w:rPr>
        <w:t>orea</w:t>
      </w:r>
      <w:r w:rsidR="003959FB" w:rsidRPr="00356907">
        <w:rPr>
          <w:rFonts w:asciiTheme="minorHAnsi" w:hAnsiTheme="minorHAnsi" w:cstheme="minorHAnsi"/>
          <w:lang w:val="es-ES_tradnl"/>
        </w:rPr>
        <w:t>,</w:t>
      </w:r>
      <w:r w:rsidR="0035752D" w:rsidRPr="00356907">
        <w:rPr>
          <w:rFonts w:asciiTheme="minorHAnsi" w:hAnsiTheme="minorHAnsi" w:cstheme="minorHAnsi"/>
          <w:lang w:val="es-ES_tradnl"/>
        </w:rPr>
        <w:t xml:space="preserve"> la </w:t>
      </w:r>
      <w:r w:rsidR="0035752D" w:rsidRPr="00356907">
        <w:rPr>
          <w:rFonts w:asciiTheme="minorHAnsi" w:hAnsiTheme="minorHAnsi" w:cstheme="minorHAnsi"/>
          <w:b/>
          <w:lang w:val="es-ES_tradnl"/>
        </w:rPr>
        <w:t>República Dominicana</w:t>
      </w:r>
      <w:r w:rsidR="0035752D" w:rsidRPr="00356907">
        <w:rPr>
          <w:rFonts w:asciiTheme="minorHAnsi" w:hAnsiTheme="minorHAnsi" w:cstheme="minorHAnsi"/>
          <w:lang w:val="es-ES_tradnl"/>
        </w:rPr>
        <w:t>,</w:t>
      </w:r>
      <w:r w:rsidR="003959FB" w:rsidRPr="00356907">
        <w:rPr>
          <w:rFonts w:asciiTheme="minorHAnsi" w:hAnsiTheme="minorHAnsi" w:cstheme="minorHAnsi"/>
          <w:lang w:val="es-ES_tradnl"/>
        </w:rPr>
        <w:t xml:space="preserve"> </w:t>
      </w:r>
      <w:r w:rsidR="00B012DC" w:rsidRPr="00356907">
        <w:rPr>
          <w:rFonts w:asciiTheme="minorHAnsi" w:hAnsiTheme="minorHAnsi" w:cstheme="minorHAnsi"/>
          <w:b/>
          <w:lang w:val="es-ES_tradnl"/>
        </w:rPr>
        <w:t>Su</w:t>
      </w:r>
      <w:r w:rsidR="0035752D" w:rsidRPr="00356907">
        <w:rPr>
          <w:rFonts w:asciiTheme="minorHAnsi" w:hAnsiTheme="minorHAnsi" w:cstheme="minorHAnsi"/>
          <w:b/>
          <w:lang w:val="es-ES_tradnl"/>
        </w:rPr>
        <w:t>dá</w:t>
      </w:r>
      <w:r w:rsidR="00B012DC" w:rsidRPr="00356907">
        <w:rPr>
          <w:rFonts w:asciiTheme="minorHAnsi" w:hAnsiTheme="minorHAnsi" w:cstheme="minorHAnsi"/>
          <w:b/>
          <w:lang w:val="es-ES_tradnl"/>
        </w:rPr>
        <w:t>frica</w:t>
      </w:r>
      <w:r w:rsidR="00B012DC" w:rsidRPr="00356907">
        <w:rPr>
          <w:rFonts w:asciiTheme="minorHAnsi" w:hAnsiTheme="minorHAnsi" w:cstheme="minorHAnsi"/>
          <w:lang w:val="es-ES_tradnl"/>
        </w:rPr>
        <w:t>,</w:t>
      </w:r>
      <w:r w:rsidR="00B012DC" w:rsidRPr="00356907">
        <w:rPr>
          <w:rFonts w:asciiTheme="minorHAnsi" w:hAnsiTheme="minorHAnsi" w:cstheme="minorHAnsi"/>
          <w:b/>
          <w:lang w:val="es-ES_tradnl"/>
        </w:rPr>
        <w:t xml:space="preserve"> </w:t>
      </w:r>
      <w:r w:rsidR="00B77FA8" w:rsidRPr="00356907">
        <w:rPr>
          <w:rFonts w:asciiTheme="minorHAnsi" w:hAnsiTheme="minorHAnsi" w:cstheme="minorHAnsi"/>
          <w:lang w:val="es-ES_tradnl"/>
        </w:rPr>
        <w:t>el</w:t>
      </w:r>
      <w:r w:rsidR="00B77FA8" w:rsidRPr="00356907">
        <w:rPr>
          <w:rFonts w:asciiTheme="minorHAnsi" w:hAnsiTheme="minorHAnsi" w:cstheme="minorHAnsi"/>
          <w:b/>
          <w:lang w:val="es-ES_tradnl"/>
        </w:rPr>
        <w:t xml:space="preserve"> Su</w:t>
      </w:r>
      <w:r w:rsidR="003959FB" w:rsidRPr="00356907">
        <w:rPr>
          <w:rFonts w:asciiTheme="minorHAnsi" w:hAnsiTheme="minorHAnsi" w:cstheme="minorHAnsi"/>
          <w:b/>
          <w:lang w:val="es-ES_tradnl"/>
        </w:rPr>
        <w:t>d</w:t>
      </w:r>
      <w:r w:rsidR="0035752D" w:rsidRPr="00356907">
        <w:rPr>
          <w:rFonts w:asciiTheme="minorHAnsi" w:hAnsiTheme="minorHAnsi" w:cstheme="minorHAnsi"/>
          <w:b/>
          <w:lang w:val="es-ES_tradnl"/>
        </w:rPr>
        <w:t>án</w:t>
      </w:r>
      <w:r w:rsidR="003959FB" w:rsidRPr="00356907">
        <w:rPr>
          <w:rFonts w:asciiTheme="minorHAnsi" w:hAnsiTheme="minorHAnsi" w:cstheme="minorHAnsi"/>
          <w:lang w:val="es-ES_tradnl"/>
        </w:rPr>
        <w:t>,</w:t>
      </w:r>
      <w:r w:rsidR="0035752D" w:rsidRPr="00356907">
        <w:rPr>
          <w:rFonts w:asciiTheme="minorHAnsi" w:hAnsiTheme="minorHAnsi" w:cstheme="minorHAnsi"/>
          <w:lang w:val="es-ES_tradnl"/>
        </w:rPr>
        <w:t xml:space="preserve"> el</w:t>
      </w:r>
      <w:r w:rsidR="003959FB" w:rsidRPr="00356907">
        <w:rPr>
          <w:rFonts w:asciiTheme="minorHAnsi" w:hAnsiTheme="minorHAnsi" w:cstheme="minorHAnsi"/>
          <w:b/>
          <w:lang w:val="es-ES_tradnl"/>
        </w:rPr>
        <w:t xml:space="preserve"> Uruguay</w:t>
      </w:r>
      <w:r w:rsidR="00B012DC" w:rsidRPr="00356907">
        <w:rPr>
          <w:rFonts w:asciiTheme="minorHAnsi" w:hAnsiTheme="minorHAnsi" w:cstheme="minorHAnsi"/>
          <w:b/>
          <w:lang w:val="es-ES_tradnl"/>
        </w:rPr>
        <w:t xml:space="preserve"> </w:t>
      </w:r>
      <w:r w:rsidR="0035752D" w:rsidRPr="00356907">
        <w:rPr>
          <w:rFonts w:asciiTheme="minorHAnsi" w:hAnsiTheme="minorHAnsi" w:cstheme="minorHAnsi"/>
          <w:lang w:val="es-ES_tradnl"/>
        </w:rPr>
        <w:t>y</w:t>
      </w:r>
      <w:r w:rsidR="003959FB" w:rsidRPr="00356907">
        <w:rPr>
          <w:rFonts w:asciiTheme="minorHAnsi" w:hAnsiTheme="minorHAnsi" w:cstheme="minorHAnsi"/>
          <w:b/>
          <w:lang w:val="es-ES_tradnl"/>
        </w:rPr>
        <w:t xml:space="preserve"> Venezuela (</w:t>
      </w:r>
      <w:r w:rsidR="0035752D" w:rsidRPr="00356907">
        <w:rPr>
          <w:rFonts w:asciiTheme="minorHAnsi" w:hAnsiTheme="minorHAnsi" w:cstheme="minorHAnsi"/>
          <w:b/>
          <w:lang w:val="es-ES_tradnl"/>
        </w:rPr>
        <w:t xml:space="preserve">República </w:t>
      </w:r>
      <w:r w:rsidR="003959FB" w:rsidRPr="00356907">
        <w:rPr>
          <w:rFonts w:asciiTheme="minorHAnsi" w:hAnsiTheme="minorHAnsi" w:cstheme="minorHAnsi"/>
          <w:b/>
          <w:lang w:val="es-ES_tradnl"/>
        </w:rPr>
        <w:t>Bolivarian</w:t>
      </w:r>
      <w:r w:rsidR="0035752D" w:rsidRPr="00356907">
        <w:rPr>
          <w:rFonts w:asciiTheme="minorHAnsi" w:hAnsiTheme="minorHAnsi" w:cstheme="minorHAnsi"/>
          <w:b/>
          <w:lang w:val="es-ES_tradnl"/>
        </w:rPr>
        <w:t>a de</w:t>
      </w:r>
      <w:r w:rsidR="003959FB" w:rsidRPr="00356907">
        <w:rPr>
          <w:rFonts w:asciiTheme="minorHAnsi" w:hAnsiTheme="minorHAnsi" w:cstheme="minorHAnsi"/>
          <w:b/>
          <w:lang w:val="es-ES_tradnl"/>
        </w:rPr>
        <w:t>)</w:t>
      </w:r>
      <w:r w:rsidR="00B012DC" w:rsidRPr="00356907">
        <w:rPr>
          <w:rFonts w:asciiTheme="minorHAnsi" w:hAnsiTheme="minorHAnsi" w:cstheme="minorHAnsi"/>
          <w:lang w:val="es-ES_tradnl"/>
        </w:rPr>
        <w:t>,</w:t>
      </w:r>
      <w:r w:rsidR="00B012DC" w:rsidRPr="00356907">
        <w:rPr>
          <w:rFonts w:asciiTheme="minorHAnsi" w:hAnsiTheme="minorHAnsi" w:cstheme="minorHAnsi"/>
          <w:b/>
          <w:lang w:val="es-ES_tradnl"/>
        </w:rPr>
        <w:t xml:space="preserve"> </w:t>
      </w:r>
      <w:r w:rsidR="00B012DC" w:rsidRPr="00356907">
        <w:rPr>
          <w:rFonts w:asciiTheme="minorHAnsi" w:hAnsiTheme="minorHAnsi" w:cstheme="minorHAnsi"/>
          <w:lang w:val="es-ES_tradnl"/>
        </w:rPr>
        <w:t>as</w:t>
      </w:r>
      <w:r w:rsidR="0035752D" w:rsidRPr="00356907">
        <w:rPr>
          <w:rFonts w:asciiTheme="minorHAnsi" w:hAnsiTheme="minorHAnsi" w:cstheme="minorHAnsi"/>
          <w:lang w:val="es-ES_tradnl"/>
        </w:rPr>
        <w:t>í como del o</w:t>
      </w:r>
      <w:r w:rsidR="003959FB" w:rsidRPr="00356907">
        <w:rPr>
          <w:rFonts w:asciiTheme="minorHAnsi" w:hAnsiTheme="minorHAnsi" w:cstheme="minorHAnsi"/>
          <w:lang w:val="es-ES_tradnl"/>
        </w:rPr>
        <w:t>bserv</w:t>
      </w:r>
      <w:r w:rsidR="0035752D" w:rsidRPr="00356907">
        <w:rPr>
          <w:rFonts w:asciiTheme="minorHAnsi" w:hAnsiTheme="minorHAnsi" w:cstheme="minorHAnsi"/>
          <w:lang w:val="es-ES_tradnl"/>
        </w:rPr>
        <w:t>ado</w:t>
      </w:r>
      <w:r w:rsidR="003959FB" w:rsidRPr="00356907">
        <w:rPr>
          <w:rFonts w:asciiTheme="minorHAnsi" w:hAnsiTheme="minorHAnsi" w:cstheme="minorHAnsi"/>
          <w:lang w:val="es-ES_tradnl"/>
        </w:rPr>
        <w:t xml:space="preserve">r </w:t>
      </w:r>
      <w:r w:rsidR="0035752D" w:rsidRPr="00356907">
        <w:rPr>
          <w:rFonts w:asciiTheme="minorHAnsi" w:hAnsiTheme="minorHAnsi" w:cstheme="minorHAnsi"/>
          <w:lang w:val="es-ES_tradnl"/>
        </w:rPr>
        <w:t xml:space="preserve">de la </w:t>
      </w:r>
      <w:r w:rsidR="0035752D" w:rsidRPr="00356907">
        <w:rPr>
          <w:rFonts w:asciiTheme="minorHAnsi" w:hAnsiTheme="minorHAnsi" w:cstheme="minorHAnsi"/>
          <w:b/>
          <w:lang w:val="es-ES_tradnl"/>
        </w:rPr>
        <w:t>F</w:t>
      </w:r>
      <w:r w:rsidR="003959FB" w:rsidRPr="00356907">
        <w:rPr>
          <w:rFonts w:asciiTheme="minorHAnsi" w:hAnsiTheme="minorHAnsi" w:cstheme="minorHAnsi"/>
          <w:b/>
          <w:lang w:val="es-ES_tradnl"/>
        </w:rPr>
        <w:t>AO</w:t>
      </w:r>
      <w:r w:rsidR="003959FB" w:rsidRPr="00356907">
        <w:rPr>
          <w:rFonts w:asciiTheme="minorHAnsi" w:hAnsiTheme="minorHAnsi" w:cstheme="minorHAnsi"/>
          <w:lang w:val="es-ES_tradnl"/>
        </w:rPr>
        <w:t xml:space="preserve">. </w:t>
      </w:r>
      <w:r w:rsidR="0035752D" w:rsidRPr="00356907">
        <w:rPr>
          <w:rFonts w:asciiTheme="minorHAnsi" w:hAnsiTheme="minorHAnsi" w:cstheme="minorHAnsi"/>
          <w:lang w:val="es-ES_tradnl"/>
        </w:rPr>
        <w:t xml:space="preserve">Algunos oradores apoyaron el </w:t>
      </w:r>
      <w:r w:rsidR="002F3FCF" w:rsidRPr="00356907">
        <w:rPr>
          <w:rFonts w:asciiTheme="minorHAnsi" w:hAnsiTheme="minorHAnsi" w:cstheme="minorHAnsi"/>
          <w:lang w:val="es-ES_tradnl"/>
        </w:rPr>
        <w:t>p</w:t>
      </w:r>
      <w:r w:rsidR="0035752D" w:rsidRPr="00356907">
        <w:rPr>
          <w:rFonts w:asciiTheme="minorHAnsi" w:hAnsiTheme="minorHAnsi" w:cstheme="minorHAnsi"/>
          <w:lang w:val="es-ES_tradnl"/>
        </w:rPr>
        <w:t>royecto de resolución y otros</w:t>
      </w:r>
      <w:r w:rsidR="002F3FCF" w:rsidRPr="00356907">
        <w:rPr>
          <w:rFonts w:asciiTheme="minorHAnsi" w:hAnsiTheme="minorHAnsi" w:cstheme="minorHAnsi"/>
          <w:lang w:val="es-ES_tradnl"/>
        </w:rPr>
        <w:t xml:space="preserve"> </w:t>
      </w:r>
      <w:r w:rsidR="00E12DC4" w:rsidRPr="00356907">
        <w:rPr>
          <w:rFonts w:asciiTheme="minorHAnsi" w:hAnsiTheme="minorHAnsi" w:cstheme="minorHAnsi"/>
          <w:lang w:val="es-ES_tradnl"/>
        </w:rPr>
        <w:t>consideraron</w:t>
      </w:r>
      <w:r w:rsidR="002F3FCF" w:rsidRPr="00356907">
        <w:rPr>
          <w:rFonts w:asciiTheme="minorHAnsi" w:hAnsiTheme="minorHAnsi" w:cstheme="minorHAnsi"/>
          <w:lang w:val="es-ES_tradnl"/>
        </w:rPr>
        <w:t xml:space="preserve"> que por lo menos algunos </w:t>
      </w:r>
      <w:r w:rsidR="003959FB" w:rsidRPr="00356907">
        <w:rPr>
          <w:rFonts w:asciiTheme="minorHAnsi" w:hAnsiTheme="minorHAnsi" w:cstheme="minorHAnsi"/>
          <w:lang w:val="es-ES_tradnl"/>
        </w:rPr>
        <w:t>aspect</w:t>
      </w:r>
      <w:r w:rsidR="002F3FCF" w:rsidRPr="00356907">
        <w:rPr>
          <w:rFonts w:asciiTheme="minorHAnsi" w:hAnsiTheme="minorHAnsi" w:cstheme="minorHAnsi"/>
          <w:lang w:val="es-ES_tradnl"/>
        </w:rPr>
        <w:t>o</w:t>
      </w:r>
      <w:r w:rsidR="003959FB" w:rsidRPr="00356907">
        <w:rPr>
          <w:rFonts w:asciiTheme="minorHAnsi" w:hAnsiTheme="minorHAnsi" w:cstheme="minorHAnsi"/>
          <w:lang w:val="es-ES_tradnl"/>
        </w:rPr>
        <w:t xml:space="preserve">s </w:t>
      </w:r>
      <w:r w:rsidR="00B77FA8" w:rsidRPr="00356907">
        <w:rPr>
          <w:rFonts w:asciiTheme="minorHAnsi" w:hAnsiTheme="minorHAnsi" w:cstheme="minorHAnsi"/>
          <w:lang w:val="es-ES_tradnl"/>
        </w:rPr>
        <w:t>del p</w:t>
      </w:r>
      <w:r w:rsidR="002F3FCF" w:rsidRPr="00356907">
        <w:rPr>
          <w:rFonts w:asciiTheme="minorHAnsi" w:hAnsiTheme="minorHAnsi" w:cstheme="minorHAnsi"/>
          <w:lang w:val="es-ES_tradnl"/>
        </w:rPr>
        <w:t xml:space="preserve">royecto de resolución no eran de la competencia de la </w:t>
      </w:r>
      <w:r w:rsidR="003959FB" w:rsidRPr="00356907">
        <w:rPr>
          <w:rFonts w:asciiTheme="minorHAnsi" w:hAnsiTheme="minorHAnsi" w:cstheme="minorHAnsi"/>
          <w:lang w:val="es-ES_tradnl"/>
        </w:rPr>
        <w:t>Conven</w:t>
      </w:r>
      <w:r w:rsidR="002F3FCF" w:rsidRPr="00356907">
        <w:rPr>
          <w:rFonts w:asciiTheme="minorHAnsi" w:hAnsiTheme="minorHAnsi" w:cstheme="minorHAnsi"/>
          <w:lang w:val="es-ES_tradnl"/>
        </w:rPr>
        <w:t>c</w:t>
      </w:r>
      <w:r w:rsidR="003959FB" w:rsidRPr="00356907">
        <w:rPr>
          <w:rFonts w:asciiTheme="minorHAnsi" w:hAnsiTheme="minorHAnsi" w:cstheme="minorHAnsi"/>
          <w:lang w:val="es-ES_tradnl"/>
        </w:rPr>
        <w:t>i</w:t>
      </w:r>
      <w:r w:rsidR="002F3FCF" w:rsidRPr="00356907">
        <w:rPr>
          <w:rFonts w:asciiTheme="minorHAnsi" w:hAnsiTheme="minorHAnsi" w:cstheme="minorHAnsi"/>
          <w:lang w:val="es-ES_tradnl"/>
        </w:rPr>
        <w:t>ó</w:t>
      </w:r>
      <w:r w:rsidR="003959FB" w:rsidRPr="00356907">
        <w:rPr>
          <w:rFonts w:asciiTheme="minorHAnsi" w:hAnsiTheme="minorHAnsi" w:cstheme="minorHAnsi"/>
          <w:lang w:val="es-ES_tradnl"/>
        </w:rPr>
        <w:t xml:space="preserve">n </w:t>
      </w:r>
      <w:r w:rsidR="00BF6837" w:rsidRPr="00356907">
        <w:rPr>
          <w:rFonts w:asciiTheme="minorHAnsi" w:hAnsiTheme="minorHAnsi" w:cstheme="minorHAnsi"/>
          <w:lang w:val="es-ES_tradnl"/>
        </w:rPr>
        <w:t>o</w:t>
      </w:r>
      <w:r w:rsidR="00E12DC4" w:rsidRPr="00356907">
        <w:rPr>
          <w:rFonts w:asciiTheme="minorHAnsi" w:hAnsiTheme="minorHAnsi" w:cstheme="minorHAnsi"/>
          <w:lang w:val="es-ES_tradnl"/>
        </w:rPr>
        <w:t xml:space="preserve"> mostraron preocupación por</w:t>
      </w:r>
      <w:r w:rsidR="002F3FCF" w:rsidRPr="00356907">
        <w:rPr>
          <w:rFonts w:asciiTheme="minorHAnsi" w:hAnsiTheme="minorHAnsi" w:cstheme="minorHAnsi"/>
          <w:lang w:val="es-ES_tradnl"/>
        </w:rPr>
        <w:t xml:space="preserve">que </w:t>
      </w:r>
      <w:r w:rsidR="003959FB" w:rsidRPr="00356907">
        <w:rPr>
          <w:rFonts w:asciiTheme="minorHAnsi" w:hAnsiTheme="minorHAnsi" w:cstheme="minorHAnsi"/>
          <w:lang w:val="es-ES_tradnl"/>
        </w:rPr>
        <w:t>no</w:t>
      </w:r>
      <w:r w:rsidR="002F3FCF" w:rsidRPr="00356907">
        <w:rPr>
          <w:rFonts w:asciiTheme="minorHAnsi" w:hAnsiTheme="minorHAnsi" w:cstheme="minorHAnsi"/>
          <w:lang w:val="es-ES_tradnl"/>
        </w:rPr>
        <w:t xml:space="preserve"> existía una definición acordada internacionalmente de </w:t>
      </w:r>
      <w:r w:rsidR="003959FB" w:rsidRPr="00356907">
        <w:rPr>
          <w:rFonts w:asciiTheme="minorHAnsi" w:hAnsiTheme="minorHAnsi" w:cstheme="minorHAnsi"/>
          <w:lang w:val="es-ES_tradnl"/>
        </w:rPr>
        <w:t>“</w:t>
      </w:r>
      <w:r w:rsidR="002F3FCF" w:rsidRPr="00356907">
        <w:rPr>
          <w:rFonts w:asciiTheme="minorHAnsi" w:hAnsiTheme="minorHAnsi" w:cstheme="minorHAnsi"/>
          <w:lang w:val="es-ES_tradnl"/>
        </w:rPr>
        <w:t xml:space="preserve">ecosistemas de </w:t>
      </w:r>
      <w:r w:rsidR="003959FB" w:rsidRPr="00356907">
        <w:rPr>
          <w:rFonts w:asciiTheme="minorHAnsi" w:hAnsiTheme="minorHAnsi" w:cstheme="minorHAnsi"/>
          <w:lang w:val="es-ES_tradnl"/>
        </w:rPr>
        <w:t>carbon</w:t>
      </w:r>
      <w:r w:rsidR="002F3FCF" w:rsidRPr="00356907">
        <w:rPr>
          <w:rFonts w:asciiTheme="minorHAnsi" w:hAnsiTheme="minorHAnsi" w:cstheme="minorHAnsi"/>
          <w:lang w:val="es-ES_tradnl"/>
        </w:rPr>
        <w:t>o azul</w:t>
      </w:r>
      <w:r w:rsidR="003959FB" w:rsidRPr="00356907">
        <w:rPr>
          <w:rFonts w:asciiTheme="minorHAnsi" w:hAnsiTheme="minorHAnsi" w:cstheme="minorHAnsi"/>
          <w:lang w:val="es-ES_tradnl"/>
        </w:rPr>
        <w:t>”.</w:t>
      </w:r>
    </w:p>
    <w:p w14:paraId="138052A5" w14:textId="77777777" w:rsidR="003959FB" w:rsidRPr="00356907" w:rsidRDefault="003959FB" w:rsidP="006844A0">
      <w:pPr>
        <w:snapToGrid w:val="0"/>
        <w:spacing w:after="0" w:line="240" w:lineRule="auto"/>
        <w:ind w:left="425" w:hanging="425"/>
        <w:rPr>
          <w:rFonts w:asciiTheme="minorHAnsi" w:hAnsiTheme="minorHAnsi" w:cstheme="minorHAnsi"/>
          <w:lang w:val="es-ES_tradnl"/>
        </w:rPr>
      </w:pPr>
    </w:p>
    <w:p w14:paraId="3CEF4B0D" w14:textId="6D32B771" w:rsidR="003959FB" w:rsidRPr="00356907" w:rsidRDefault="00B1563A" w:rsidP="006844A0">
      <w:pPr>
        <w:snapToGrid w:val="0"/>
        <w:spacing w:after="0" w:line="240" w:lineRule="auto"/>
        <w:ind w:left="425" w:hanging="425"/>
        <w:rPr>
          <w:rFonts w:asciiTheme="minorHAnsi" w:hAnsiTheme="minorHAnsi" w:cstheme="minorHAnsi"/>
          <w:lang w:val="es-ES_tradnl"/>
        </w:rPr>
      </w:pPr>
      <w:r w:rsidRPr="00356907">
        <w:rPr>
          <w:rFonts w:asciiTheme="minorHAnsi" w:hAnsiTheme="minorHAnsi" w:cstheme="minorHAnsi"/>
          <w:lang w:val="es-ES_tradnl"/>
        </w:rPr>
        <w:t>10.</w:t>
      </w:r>
      <w:r w:rsidRPr="00356907">
        <w:rPr>
          <w:rFonts w:asciiTheme="minorHAnsi" w:hAnsiTheme="minorHAnsi" w:cstheme="minorHAnsi"/>
          <w:lang w:val="es-ES_tradnl"/>
        </w:rPr>
        <w:tab/>
      </w:r>
      <w:r w:rsidR="00F145A9" w:rsidRPr="00356907">
        <w:rPr>
          <w:bCs/>
          <w:lang w:val="es-ES_tradnl"/>
        </w:rPr>
        <w:t xml:space="preserve">La </w:t>
      </w:r>
      <w:r w:rsidR="00F145A9" w:rsidRPr="00356907">
        <w:rPr>
          <w:b/>
          <w:bCs/>
          <w:lang w:val="es-ES_tradnl"/>
        </w:rPr>
        <w:t>Presidencia</w:t>
      </w:r>
      <w:r w:rsidR="00F145A9" w:rsidRPr="00356907">
        <w:rPr>
          <w:bCs/>
          <w:lang w:val="es-ES_tradnl"/>
        </w:rPr>
        <w:t xml:space="preserve"> pidió a todas las Partes Contratantes que tuvieran propuestas de enmienda al texto que las remitieran a la Secretaría </w:t>
      </w:r>
      <w:r w:rsidR="00F145A9" w:rsidRPr="00356907">
        <w:rPr>
          <w:rFonts w:asciiTheme="minorHAnsi" w:hAnsiTheme="minorHAnsi" w:cstheme="minorHAnsi"/>
          <w:lang w:val="es-ES_tradnl"/>
        </w:rPr>
        <w:t xml:space="preserve">y pidió a Australia que coordinara la preparación de un proyecto de resolución revisado que sería </w:t>
      </w:r>
      <w:r w:rsidR="000A2CFC" w:rsidRPr="00356907">
        <w:rPr>
          <w:rFonts w:asciiTheme="minorHAnsi" w:hAnsiTheme="minorHAnsi" w:cstheme="minorHAnsi"/>
          <w:lang w:val="es-ES_tradnl"/>
        </w:rPr>
        <w:t>examinado</w:t>
      </w:r>
      <w:r w:rsidR="00F145A9" w:rsidRPr="00356907">
        <w:rPr>
          <w:rFonts w:asciiTheme="minorHAnsi" w:hAnsiTheme="minorHAnsi" w:cstheme="minorHAnsi"/>
          <w:lang w:val="es-ES_tradnl"/>
        </w:rPr>
        <w:t xml:space="preserve"> más adelante durante la reunión</w:t>
      </w:r>
      <w:r w:rsidR="003959FB" w:rsidRPr="00356907">
        <w:rPr>
          <w:rFonts w:asciiTheme="minorHAnsi" w:hAnsiTheme="minorHAnsi" w:cstheme="minorHAnsi"/>
          <w:lang w:val="es-ES_tradnl"/>
        </w:rPr>
        <w:t>.</w:t>
      </w:r>
    </w:p>
    <w:p w14:paraId="207AE107" w14:textId="77777777" w:rsidR="003959FB" w:rsidRPr="00356907" w:rsidRDefault="003959FB" w:rsidP="00D146E3">
      <w:pPr>
        <w:contextualSpacing/>
        <w:rPr>
          <w:bCs/>
          <w:lang w:val="es-ES_tradnl"/>
        </w:rPr>
      </w:pPr>
    </w:p>
    <w:p w14:paraId="172AC07A" w14:textId="2B878E34" w:rsidR="00D146E3" w:rsidRPr="00356907" w:rsidRDefault="00D146E3" w:rsidP="00D14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b/>
          <w:bCs/>
          <w:lang w:val="es-ES_tradnl"/>
        </w:rPr>
      </w:pPr>
      <w:r w:rsidRPr="00356907">
        <w:rPr>
          <w:b/>
          <w:bCs/>
          <w:lang w:val="es-ES_tradnl"/>
        </w:rPr>
        <w:t xml:space="preserve">18.16 </w:t>
      </w:r>
      <w:r w:rsidR="002F3FCF" w:rsidRPr="00356907">
        <w:rPr>
          <w:b/>
          <w:bCs/>
          <w:lang w:val="es-ES_tradnl"/>
        </w:rPr>
        <w:t>P</w:t>
      </w:r>
      <w:r w:rsidRPr="00356907">
        <w:rPr>
          <w:b/>
          <w:bCs/>
          <w:lang w:val="es-ES_tradnl"/>
        </w:rPr>
        <w:t>r</w:t>
      </w:r>
      <w:r w:rsidR="002F3FCF" w:rsidRPr="00356907">
        <w:rPr>
          <w:b/>
          <w:bCs/>
          <w:lang w:val="es-ES_tradnl"/>
        </w:rPr>
        <w:t xml:space="preserve">oyecto de </w:t>
      </w:r>
      <w:r w:rsidRPr="00356907">
        <w:rPr>
          <w:b/>
          <w:bCs/>
          <w:lang w:val="es-ES_tradnl"/>
        </w:rPr>
        <w:t>resolu</w:t>
      </w:r>
      <w:r w:rsidR="002F3FCF" w:rsidRPr="00356907">
        <w:rPr>
          <w:b/>
          <w:bCs/>
          <w:lang w:val="es-ES_tradnl"/>
        </w:rPr>
        <w:t>c</w:t>
      </w:r>
      <w:r w:rsidRPr="00356907">
        <w:rPr>
          <w:b/>
          <w:bCs/>
          <w:lang w:val="es-ES_tradnl"/>
        </w:rPr>
        <w:t>i</w:t>
      </w:r>
      <w:r w:rsidR="002F3FCF" w:rsidRPr="00356907">
        <w:rPr>
          <w:b/>
          <w:bCs/>
          <w:lang w:val="es-ES_tradnl"/>
        </w:rPr>
        <w:t>ó</w:t>
      </w:r>
      <w:r w:rsidRPr="00356907">
        <w:rPr>
          <w:b/>
          <w:bCs/>
          <w:lang w:val="es-ES_tradnl"/>
        </w:rPr>
        <w:t xml:space="preserve">n </w:t>
      </w:r>
      <w:r w:rsidR="002F3FCF" w:rsidRPr="00356907">
        <w:rPr>
          <w:b/>
          <w:bCs/>
          <w:lang w:val="es-ES_tradnl"/>
        </w:rPr>
        <w:t>s</w:t>
      </w:r>
      <w:r w:rsidRPr="00356907">
        <w:rPr>
          <w:b/>
          <w:bCs/>
          <w:lang w:val="es-ES_tradnl"/>
        </w:rPr>
        <w:t>o</w:t>
      </w:r>
      <w:r w:rsidR="002F3FCF" w:rsidRPr="00356907">
        <w:rPr>
          <w:b/>
          <w:bCs/>
          <w:lang w:val="es-ES_tradnl"/>
        </w:rPr>
        <w:t>bre los valores</w:t>
      </w:r>
      <w:r w:rsidRPr="00356907">
        <w:rPr>
          <w:b/>
          <w:bCs/>
          <w:lang w:val="es-ES_tradnl"/>
        </w:rPr>
        <w:t xml:space="preserve"> culturales, </w:t>
      </w:r>
      <w:r w:rsidR="002F3FCF" w:rsidRPr="00356907">
        <w:rPr>
          <w:b/>
          <w:bCs/>
          <w:lang w:val="es-ES_tradnl"/>
        </w:rPr>
        <w:t xml:space="preserve">los pueblos </w:t>
      </w:r>
      <w:r w:rsidRPr="00356907">
        <w:rPr>
          <w:b/>
          <w:bCs/>
          <w:lang w:val="es-ES_tradnl"/>
        </w:rPr>
        <w:t>ind</w:t>
      </w:r>
      <w:r w:rsidR="002F3FCF" w:rsidRPr="00356907">
        <w:rPr>
          <w:b/>
          <w:bCs/>
          <w:lang w:val="es-ES_tradnl"/>
        </w:rPr>
        <w:t>í</w:t>
      </w:r>
      <w:r w:rsidRPr="00356907">
        <w:rPr>
          <w:b/>
          <w:bCs/>
          <w:lang w:val="es-ES_tradnl"/>
        </w:rPr>
        <w:t>gen</w:t>
      </w:r>
      <w:r w:rsidR="002F3FCF" w:rsidRPr="00356907">
        <w:rPr>
          <w:b/>
          <w:bCs/>
          <w:lang w:val="es-ES_tradnl"/>
        </w:rPr>
        <w:t>a</w:t>
      </w:r>
      <w:r w:rsidRPr="00356907">
        <w:rPr>
          <w:b/>
          <w:bCs/>
          <w:lang w:val="es-ES_tradnl"/>
        </w:rPr>
        <w:t xml:space="preserve">s </w:t>
      </w:r>
      <w:r w:rsidR="002F3FCF" w:rsidRPr="00356907">
        <w:rPr>
          <w:b/>
          <w:bCs/>
          <w:lang w:val="es-ES_tradnl"/>
        </w:rPr>
        <w:t xml:space="preserve">y las comunidades </w:t>
      </w:r>
      <w:r w:rsidRPr="00356907">
        <w:rPr>
          <w:b/>
          <w:bCs/>
          <w:lang w:val="es-ES_tradnl"/>
        </w:rPr>
        <w:t>locales</w:t>
      </w:r>
      <w:r w:rsidR="002F3FCF" w:rsidRPr="00356907">
        <w:rPr>
          <w:b/>
          <w:bCs/>
          <w:lang w:val="es-ES_tradnl"/>
        </w:rPr>
        <w:t xml:space="preserve"> y l</w:t>
      </w:r>
      <w:r w:rsidRPr="00356907">
        <w:rPr>
          <w:b/>
          <w:bCs/>
          <w:lang w:val="es-ES_tradnl"/>
        </w:rPr>
        <w:t>a</w:t>
      </w:r>
      <w:r w:rsidR="002F3FCF" w:rsidRPr="00356907">
        <w:rPr>
          <w:b/>
          <w:bCs/>
          <w:lang w:val="es-ES_tradnl"/>
        </w:rPr>
        <w:t xml:space="preserve"> mitigació</w:t>
      </w:r>
      <w:r w:rsidRPr="00356907">
        <w:rPr>
          <w:b/>
          <w:bCs/>
          <w:lang w:val="es-ES_tradnl"/>
        </w:rPr>
        <w:t>n</w:t>
      </w:r>
      <w:r w:rsidR="002F3FCF" w:rsidRPr="00356907">
        <w:rPr>
          <w:b/>
          <w:bCs/>
          <w:lang w:val="es-ES_tradnl"/>
        </w:rPr>
        <w:t xml:space="preserve"> </w:t>
      </w:r>
      <w:r w:rsidRPr="00356907">
        <w:rPr>
          <w:b/>
          <w:bCs/>
          <w:lang w:val="es-ES_tradnl"/>
        </w:rPr>
        <w:t>d</w:t>
      </w:r>
      <w:r w:rsidR="002F3FCF" w:rsidRPr="00356907">
        <w:rPr>
          <w:b/>
          <w:bCs/>
          <w:lang w:val="es-ES_tradnl"/>
        </w:rPr>
        <w:t>el cambio</w:t>
      </w:r>
      <w:r w:rsidRPr="00356907">
        <w:rPr>
          <w:b/>
          <w:bCs/>
          <w:lang w:val="es-ES_tradnl"/>
        </w:rPr>
        <w:t xml:space="preserve"> clim</w:t>
      </w:r>
      <w:r w:rsidR="002F3FCF" w:rsidRPr="00356907">
        <w:rPr>
          <w:b/>
          <w:bCs/>
          <w:lang w:val="es-ES_tradnl"/>
        </w:rPr>
        <w:t>á</w:t>
      </w:r>
      <w:r w:rsidRPr="00356907">
        <w:rPr>
          <w:b/>
          <w:bCs/>
          <w:lang w:val="es-ES_tradnl"/>
        </w:rPr>
        <w:t>t</w:t>
      </w:r>
      <w:r w:rsidR="002F3FCF" w:rsidRPr="00356907">
        <w:rPr>
          <w:b/>
          <w:bCs/>
          <w:lang w:val="es-ES_tradnl"/>
        </w:rPr>
        <w:t>i</w:t>
      </w:r>
      <w:r w:rsidRPr="00356907">
        <w:rPr>
          <w:b/>
          <w:bCs/>
          <w:lang w:val="es-ES_tradnl"/>
        </w:rPr>
        <w:t>c</w:t>
      </w:r>
      <w:r w:rsidR="002F3FCF" w:rsidRPr="00356907">
        <w:rPr>
          <w:b/>
          <w:bCs/>
          <w:lang w:val="es-ES_tradnl"/>
        </w:rPr>
        <w:t>o y</w:t>
      </w:r>
      <w:r w:rsidRPr="00356907">
        <w:rPr>
          <w:b/>
          <w:bCs/>
          <w:lang w:val="es-ES_tradnl"/>
        </w:rPr>
        <w:t xml:space="preserve"> </w:t>
      </w:r>
      <w:r w:rsidR="002F3FCF" w:rsidRPr="00356907">
        <w:rPr>
          <w:b/>
          <w:bCs/>
          <w:lang w:val="es-ES_tradnl"/>
        </w:rPr>
        <w:t>l</w:t>
      </w:r>
      <w:r w:rsidRPr="00356907">
        <w:rPr>
          <w:b/>
          <w:bCs/>
          <w:lang w:val="es-ES_tradnl"/>
        </w:rPr>
        <w:t>a</w:t>
      </w:r>
      <w:r w:rsidR="002F3FCF" w:rsidRPr="00356907">
        <w:rPr>
          <w:b/>
          <w:bCs/>
          <w:lang w:val="es-ES_tradnl"/>
        </w:rPr>
        <w:t xml:space="preserve"> </w:t>
      </w:r>
      <w:r w:rsidRPr="00356907">
        <w:rPr>
          <w:b/>
          <w:bCs/>
          <w:lang w:val="es-ES_tradnl"/>
        </w:rPr>
        <w:t>adapta</w:t>
      </w:r>
      <w:r w:rsidR="002F3FCF" w:rsidRPr="00356907">
        <w:rPr>
          <w:b/>
          <w:bCs/>
          <w:lang w:val="es-ES_tradnl"/>
        </w:rPr>
        <w:t>c</w:t>
      </w:r>
      <w:r w:rsidRPr="00356907">
        <w:rPr>
          <w:b/>
          <w:bCs/>
          <w:lang w:val="es-ES_tradnl"/>
        </w:rPr>
        <w:t>i</w:t>
      </w:r>
      <w:r w:rsidR="002F3FCF" w:rsidRPr="00356907">
        <w:rPr>
          <w:b/>
          <w:bCs/>
          <w:lang w:val="es-ES_tradnl"/>
        </w:rPr>
        <w:t>ó</w:t>
      </w:r>
      <w:r w:rsidRPr="00356907">
        <w:rPr>
          <w:b/>
          <w:bCs/>
          <w:lang w:val="es-ES_tradnl"/>
        </w:rPr>
        <w:t xml:space="preserve">n </w:t>
      </w:r>
      <w:r w:rsidR="002F3FCF" w:rsidRPr="00356907">
        <w:rPr>
          <w:b/>
          <w:bCs/>
          <w:lang w:val="es-ES_tradnl"/>
        </w:rPr>
        <w:t>a este e</w:t>
      </w:r>
      <w:r w:rsidRPr="00356907">
        <w:rPr>
          <w:b/>
          <w:bCs/>
          <w:lang w:val="es-ES_tradnl"/>
        </w:rPr>
        <w:t>n</w:t>
      </w:r>
      <w:r w:rsidR="002F3FCF" w:rsidRPr="00356907">
        <w:rPr>
          <w:b/>
          <w:bCs/>
          <w:lang w:val="es-ES_tradnl"/>
        </w:rPr>
        <w:t xml:space="preserve"> los humedales</w:t>
      </w:r>
    </w:p>
    <w:p w14:paraId="5E26B3C7" w14:textId="77777777" w:rsidR="00D146E3" w:rsidRPr="00356907" w:rsidRDefault="00D146E3" w:rsidP="00D146E3">
      <w:pPr>
        <w:snapToGrid w:val="0"/>
        <w:spacing w:after="0" w:line="240" w:lineRule="auto"/>
        <w:rPr>
          <w:bCs/>
          <w:lang w:val="es-ES_tradnl"/>
        </w:rPr>
      </w:pPr>
    </w:p>
    <w:p w14:paraId="0DCBC09F" w14:textId="6E77F178" w:rsidR="00D146E3" w:rsidRPr="00356907" w:rsidRDefault="00B1563A" w:rsidP="006844A0">
      <w:pPr>
        <w:snapToGrid w:val="0"/>
        <w:spacing w:after="0" w:line="240" w:lineRule="auto"/>
        <w:ind w:left="425" w:hanging="425"/>
        <w:rPr>
          <w:bCs/>
          <w:lang w:val="es-ES_tradnl"/>
        </w:rPr>
      </w:pPr>
      <w:r w:rsidRPr="00356907">
        <w:rPr>
          <w:bCs/>
          <w:lang w:val="es-ES_tradnl"/>
        </w:rPr>
        <w:t>11.</w:t>
      </w:r>
      <w:r w:rsidRPr="00356907">
        <w:rPr>
          <w:bCs/>
          <w:lang w:val="es-ES_tradnl"/>
        </w:rPr>
        <w:tab/>
      </w:r>
      <w:r w:rsidR="00D146E3" w:rsidRPr="00356907">
        <w:rPr>
          <w:b/>
          <w:bCs/>
          <w:lang w:val="es-ES_tradnl"/>
        </w:rPr>
        <w:t>T</w:t>
      </w:r>
      <w:r w:rsidR="002F3FCF" w:rsidRPr="00356907">
        <w:rPr>
          <w:b/>
          <w:bCs/>
          <w:lang w:val="es-ES_tradnl"/>
        </w:rPr>
        <w:t>ú</w:t>
      </w:r>
      <w:r w:rsidR="00D146E3" w:rsidRPr="00356907">
        <w:rPr>
          <w:b/>
          <w:bCs/>
          <w:lang w:val="es-ES_tradnl"/>
        </w:rPr>
        <w:t>n</w:t>
      </w:r>
      <w:r w:rsidR="002F3FCF" w:rsidRPr="00356907">
        <w:rPr>
          <w:b/>
          <w:bCs/>
          <w:lang w:val="es-ES_tradnl"/>
        </w:rPr>
        <w:t>ez</w:t>
      </w:r>
      <w:r w:rsidR="00D146E3" w:rsidRPr="00356907">
        <w:rPr>
          <w:bCs/>
          <w:lang w:val="es-ES_tradnl"/>
        </w:rPr>
        <w:t xml:space="preserve"> </w:t>
      </w:r>
      <w:r w:rsidR="002F3FCF" w:rsidRPr="00356907">
        <w:rPr>
          <w:bCs/>
          <w:lang w:val="es-ES_tradnl"/>
        </w:rPr>
        <w:t xml:space="preserve">presentó </w:t>
      </w:r>
      <w:r w:rsidR="00D146E3" w:rsidRPr="00356907">
        <w:rPr>
          <w:bCs/>
          <w:lang w:val="es-ES_tradnl"/>
        </w:rPr>
        <w:t>e</w:t>
      </w:r>
      <w:r w:rsidR="002F3FCF" w:rsidRPr="00356907">
        <w:rPr>
          <w:bCs/>
          <w:lang w:val="es-ES_tradnl"/>
        </w:rPr>
        <w:t xml:space="preserve">l proyecto de </w:t>
      </w:r>
      <w:r w:rsidR="00D146E3" w:rsidRPr="00356907">
        <w:rPr>
          <w:bCs/>
          <w:lang w:val="es-ES_tradnl"/>
        </w:rPr>
        <w:t>resolu</w:t>
      </w:r>
      <w:r w:rsidR="002F3FCF" w:rsidRPr="00356907">
        <w:rPr>
          <w:bCs/>
          <w:lang w:val="es-ES_tradnl"/>
        </w:rPr>
        <w:t>c</w:t>
      </w:r>
      <w:r w:rsidR="00D146E3" w:rsidRPr="00356907">
        <w:rPr>
          <w:bCs/>
          <w:lang w:val="es-ES_tradnl"/>
        </w:rPr>
        <w:t>i</w:t>
      </w:r>
      <w:r w:rsidR="002F3FCF" w:rsidRPr="00356907">
        <w:rPr>
          <w:bCs/>
          <w:lang w:val="es-ES_tradnl"/>
        </w:rPr>
        <w:t>ó</w:t>
      </w:r>
      <w:r w:rsidR="00D146E3" w:rsidRPr="00356907">
        <w:rPr>
          <w:bCs/>
          <w:lang w:val="es-ES_tradnl"/>
        </w:rPr>
        <w:t xml:space="preserve">n </w:t>
      </w:r>
      <w:r w:rsidR="002F3FCF" w:rsidRPr="00356907">
        <w:rPr>
          <w:bCs/>
          <w:lang w:val="es-ES_tradnl"/>
        </w:rPr>
        <w:t>conten</w:t>
      </w:r>
      <w:r w:rsidR="00D146E3" w:rsidRPr="00356907">
        <w:rPr>
          <w:bCs/>
          <w:lang w:val="es-ES_tradnl"/>
        </w:rPr>
        <w:t>i</w:t>
      </w:r>
      <w:r w:rsidR="002F3FCF" w:rsidRPr="00356907">
        <w:rPr>
          <w:bCs/>
          <w:lang w:val="es-ES_tradnl"/>
        </w:rPr>
        <w:t xml:space="preserve">do en el </w:t>
      </w:r>
      <w:r w:rsidR="00D146E3" w:rsidRPr="00356907">
        <w:rPr>
          <w:bCs/>
          <w:lang w:val="es-ES_tradnl"/>
        </w:rPr>
        <w:t>document</w:t>
      </w:r>
      <w:r w:rsidR="002F3FCF" w:rsidRPr="00356907">
        <w:rPr>
          <w:bCs/>
          <w:lang w:val="es-ES_tradnl"/>
        </w:rPr>
        <w:t>o</w:t>
      </w:r>
      <w:r w:rsidR="00D146E3" w:rsidRPr="00356907">
        <w:rPr>
          <w:bCs/>
          <w:lang w:val="es-ES_tradnl"/>
        </w:rPr>
        <w:t xml:space="preserve"> COP13 Doc.18.16.</w:t>
      </w:r>
    </w:p>
    <w:p w14:paraId="5CA959BE" w14:textId="77777777" w:rsidR="00D146E3" w:rsidRPr="00356907" w:rsidRDefault="00D146E3" w:rsidP="006844A0">
      <w:pPr>
        <w:snapToGrid w:val="0"/>
        <w:spacing w:after="0" w:line="240" w:lineRule="auto"/>
        <w:ind w:left="425" w:hanging="425"/>
        <w:rPr>
          <w:bCs/>
          <w:lang w:val="es-ES_tradnl"/>
        </w:rPr>
      </w:pPr>
    </w:p>
    <w:p w14:paraId="67E4C0E3" w14:textId="4B1160C0" w:rsidR="00D146E3" w:rsidRPr="00356907" w:rsidRDefault="00B1563A" w:rsidP="006844A0">
      <w:pPr>
        <w:snapToGrid w:val="0"/>
        <w:spacing w:after="0" w:line="240" w:lineRule="auto"/>
        <w:ind w:left="425" w:hanging="425"/>
        <w:rPr>
          <w:bCs/>
          <w:lang w:val="es-ES_tradnl"/>
        </w:rPr>
      </w:pPr>
      <w:r w:rsidRPr="00356907">
        <w:rPr>
          <w:bCs/>
          <w:lang w:val="es-ES_tradnl"/>
        </w:rPr>
        <w:t>12.</w:t>
      </w:r>
      <w:r w:rsidRPr="00356907">
        <w:rPr>
          <w:bCs/>
          <w:lang w:val="es-ES_tradnl"/>
        </w:rPr>
        <w:tab/>
      </w:r>
      <w:r w:rsidR="002F3FCF" w:rsidRPr="00356907">
        <w:rPr>
          <w:bCs/>
          <w:lang w:val="es-ES_tradnl"/>
        </w:rPr>
        <w:t>Hubo i</w:t>
      </w:r>
      <w:r w:rsidR="00D146E3" w:rsidRPr="00356907">
        <w:rPr>
          <w:bCs/>
          <w:lang w:val="es-ES_tradnl"/>
        </w:rPr>
        <w:t>nterven</w:t>
      </w:r>
      <w:r w:rsidR="002F3FCF" w:rsidRPr="00356907">
        <w:rPr>
          <w:bCs/>
          <w:lang w:val="es-ES_tradnl"/>
        </w:rPr>
        <w:t>c</w:t>
      </w:r>
      <w:r w:rsidR="00D146E3" w:rsidRPr="00356907">
        <w:rPr>
          <w:bCs/>
          <w:lang w:val="es-ES_tradnl"/>
        </w:rPr>
        <w:t>ion</w:t>
      </w:r>
      <w:r w:rsidR="002F3FCF" w:rsidRPr="00356907">
        <w:rPr>
          <w:bCs/>
          <w:lang w:val="es-ES_tradnl"/>
        </w:rPr>
        <w:t>e</w:t>
      </w:r>
      <w:r w:rsidR="00D146E3" w:rsidRPr="00356907">
        <w:rPr>
          <w:bCs/>
          <w:lang w:val="es-ES_tradnl"/>
        </w:rPr>
        <w:t xml:space="preserve">s </w:t>
      </w:r>
      <w:r w:rsidR="002F3FCF" w:rsidRPr="00356907">
        <w:rPr>
          <w:bCs/>
          <w:lang w:val="es-ES_tradnl"/>
        </w:rPr>
        <w:t>d</w:t>
      </w:r>
      <w:r w:rsidR="00D146E3" w:rsidRPr="00356907">
        <w:rPr>
          <w:bCs/>
          <w:lang w:val="es-ES_tradnl"/>
        </w:rPr>
        <w:t>e</w:t>
      </w:r>
      <w:r w:rsidR="002F3FCF" w:rsidRPr="00356907">
        <w:rPr>
          <w:bCs/>
          <w:lang w:val="es-ES_tradnl"/>
        </w:rPr>
        <w:t xml:space="preserve"> </w:t>
      </w:r>
      <w:r w:rsidR="00D146E3" w:rsidRPr="00356907">
        <w:rPr>
          <w:b/>
          <w:bCs/>
          <w:lang w:val="es-ES_tradnl"/>
        </w:rPr>
        <w:t>Bolivia (</w:t>
      </w:r>
      <w:r w:rsidR="002F3FCF" w:rsidRPr="00356907">
        <w:rPr>
          <w:b/>
          <w:bCs/>
          <w:lang w:val="es-ES_tradnl"/>
        </w:rPr>
        <w:t xml:space="preserve">Estado </w:t>
      </w:r>
      <w:r w:rsidR="00D146E3" w:rsidRPr="00356907">
        <w:rPr>
          <w:b/>
          <w:bCs/>
          <w:lang w:val="es-ES_tradnl"/>
        </w:rPr>
        <w:t>Plurina</w:t>
      </w:r>
      <w:r w:rsidR="002F3FCF" w:rsidRPr="00356907">
        <w:rPr>
          <w:b/>
          <w:bCs/>
          <w:lang w:val="es-ES_tradnl"/>
        </w:rPr>
        <w:t>c</w:t>
      </w:r>
      <w:r w:rsidR="00D146E3" w:rsidRPr="00356907">
        <w:rPr>
          <w:b/>
          <w:bCs/>
          <w:lang w:val="es-ES_tradnl"/>
        </w:rPr>
        <w:t xml:space="preserve">ional </w:t>
      </w:r>
      <w:r w:rsidR="002F3FCF" w:rsidRPr="00356907">
        <w:rPr>
          <w:b/>
          <w:bCs/>
          <w:lang w:val="es-ES_tradnl"/>
        </w:rPr>
        <w:t>d</w:t>
      </w:r>
      <w:r w:rsidR="00D146E3" w:rsidRPr="00356907">
        <w:rPr>
          <w:b/>
          <w:bCs/>
          <w:lang w:val="es-ES_tradnl"/>
        </w:rPr>
        <w:t>e)</w:t>
      </w:r>
      <w:r w:rsidR="00D146E3" w:rsidRPr="00356907">
        <w:rPr>
          <w:bCs/>
          <w:lang w:val="es-ES_tradnl"/>
        </w:rPr>
        <w:t>,</w:t>
      </w:r>
      <w:r w:rsidR="00D146E3" w:rsidRPr="00356907">
        <w:rPr>
          <w:b/>
          <w:bCs/>
          <w:lang w:val="es-ES_tradnl"/>
        </w:rPr>
        <w:t xml:space="preserve"> Botswana</w:t>
      </w:r>
      <w:r w:rsidR="00D146E3" w:rsidRPr="00356907">
        <w:rPr>
          <w:bCs/>
          <w:lang w:val="es-ES_tradnl"/>
        </w:rPr>
        <w:t>,</w:t>
      </w:r>
      <w:r w:rsidR="002F3FCF" w:rsidRPr="00356907">
        <w:rPr>
          <w:bCs/>
          <w:lang w:val="es-ES_tradnl"/>
        </w:rPr>
        <w:t xml:space="preserve"> el</w:t>
      </w:r>
      <w:r w:rsidR="00D146E3" w:rsidRPr="00356907">
        <w:rPr>
          <w:bCs/>
          <w:lang w:val="es-ES_tradnl"/>
        </w:rPr>
        <w:t xml:space="preserve"> </w:t>
      </w:r>
      <w:r w:rsidR="00D146E3" w:rsidRPr="00356907">
        <w:rPr>
          <w:b/>
          <w:bCs/>
          <w:lang w:val="es-ES_tradnl"/>
        </w:rPr>
        <w:t>Canad</w:t>
      </w:r>
      <w:r w:rsidR="002F3FCF" w:rsidRPr="00356907">
        <w:rPr>
          <w:b/>
          <w:bCs/>
          <w:lang w:val="es-ES_tradnl"/>
        </w:rPr>
        <w:t>á</w:t>
      </w:r>
      <w:r w:rsidR="00D146E3" w:rsidRPr="00356907">
        <w:rPr>
          <w:bCs/>
          <w:lang w:val="es-ES_tradnl"/>
        </w:rPr>
        <w:t xml:space="preserve">, </w:t>
      </w:r>
      <w:r w:rsidR="00D146E3" w:rsidRPr="00356907">
        <w:rPr>
          <w:b/>
          <w:bCs/>
          <w:lang w:val="es-ES_tradnl"/>
        </w:rPr>
        <w:t>Chile</w:t>
      </w:r>
      <w:r w:rsidR="00D146E3" w:rsidRPr="00356907">
        <w:rPr>
          <w:bCs/>
          <w:lang w:val="es-ES_tradnl"/>
        </w:rPr>
        <w:t xml:space="preserve">, </w:t>
      </w:r>
      <w:r w:rsidR="00D146E3" w:rsidRPr="00356907">
        <w:rPr>
          <w:b/>
          <w:bCs/>
          <w:lang w:val="es-ES_tradnl"/>
        </w:rPr>
        <w:t>Colombia</w:t>
      </w:r>
      <w:r w:rsidR="00D146E3" w:rsidRPr="00356907">
        <w:rPr>
          <w:bCs/>
          <w:lang w:val="es-ES_tradnl"/>
        </w:rPr>
        <w:t xml:space="preserve">, </w:t>
      </w:r>
      <w:r w:rsidR="00F145A9" w:rsidRPr="00356907">
        <w:rPr>
          <w:bCs/>
          <w:lang w:val="es-ES_tradnl"/>
        </w:rPr>
        <w:t xml:space="preserve">el </w:t>
      </w:r>
      <w:r w:rsidR="00D146E3" w:rsidRPr="00356907">
        <w:rPr>
          <w:b/>
          <w:bCs/>
          <w:lang w:val="es-ES_tradnl"/>
        </w:rPr>
        <w:t>Ecuador</w:t>
      </w:r>
      <w:r w:rsidR="00D146E3" w:rsidRPr="00356907">
        <w:rPr>
          <w:bCs/>
          <w:lang w:val="es-ES_tradnl"/>
        </w:rPr>
        <w:t xml:space="preserve">, </w:t>
      </w:r>
      <w:r w:rsidR="002F3FCF" w:rsidRPr="00356907">
        <w:rPr>
          <w:b/>
          <w:bCs/>
          <w:lang w:val="es-ES_tradnl"/>
        </w:rPr>
        <w:t>Eslovenia</w:t>
      </w:r>
      <w:r w:rsidR="002F3FCF" w:rsidRPr="00356907">
        <w:rPr>
          <w:bCs/>
          <w:lang w:val="es-ES_tradnl"/>
        </w:rPr>
        <w:t xml:space="preserve"> en nombre de la región de Europa,</w:t>
      </w:r>
      <w:r w:rsidR="00102052" w:rsidRPr="00356907">
        <w:rPr>
          <w:bCs/>
          <w:lang w:val="es-ES_tradnl"/>
        </w:rPr>
        <w:t xml:space="preserve"> los </w:t>
      </w:r>
      <w:r w:rsidR="00102052" w:rsidRPr="00356907">
        <w:rPr>
          <w:b/>
          <w:bCs/>
          <w:lang w:val="es-ES_tradnl"/>
        </w:rPr>
        <w:t>Estados Unidos de América</w:t>
      </w:r>
      <w:r w:rsidR="00102052" w:rsidRPr="00356907">
        <w:rPr>
          <w:bCs/>
          <w:lang w:val="es-ES_tradnl"/>
        </w:rPr>
        <w:t>,</w:t>
      </w:r>
      <w:r w:rsidR="002F3FCF" w:rsidRPr="00356907">
        <w:rPr>
          <w:bCs/>
          <w:lang w:val="es-ES_tradnl"/>
        </w:rPr>
        <w:t xml:space="preserve"> </w:t>
      </w:r>
      <w:r w:rsidR="00D146E3" w:rsidRPr="00356907">
        <w:rPr>
          <w:b/>
          <w:bCs/>
          <w:lang w:val="es-ES_tradnl"/>
        </w:rPr>
        <w:t>Lesotho</w:t>
      </w:r>
      <w:r w:rsidR="00D146E3" w:rsidRPr="00356907">
        <w:rPr>
          <w:bCs/>
          <w:lang w:val="es-ES_tradnl"/>
        </w:rPr>
        <w:t xml:space="preserve">, </w:t>
      </w:r>
      <w:r w:rsidR="00D146E3" w:rsidRPr="00356907">
        <w:rPr>
          <w:b/>
          <w:bCs/>
          <w:lang w:val="es-ES_tradnl"/>
        </w:rPr>
        <w:t>N</w:t>
      </w:r>
      <w:r w:rsidR="002F3FCF" w:rsidRPr="00356907">
        <w:rPr>
          <w:b/>
          <w:bCs/>
          <w:lang w:val="es-ES_tradnl"/>
        </w:rPr>
        <w:t>u</w:t>
      </w:r>
      <w:r w:rsidR="00D146E3" w:rsidRPr="00356907">
        <w:rPr>
          <w:b/>
          <w:bCs/>
          <w:lang w:val="es-ES_tradnl"/>
        </w:rPr>
        <w:t>e</w:t>
      </w:r>
      <w:r w:rsidR="002F3FCF" w:rsidRPr="00356907">
        <w:rPr>
          <w:b/>
          <w:bCs/>
          <w:lang w:val="es-ES_tradnl"/>
        </w:rPr>
        <w:t>va</w:t>
      </w:r>
      <w:r w:rsidR="00D146E3" w:rsidRPr="00356907">
        <w:rPr>
          <w:b/>
          <w:bCs/>
          <w:lang w:val="es-ES_tradnl"/>
        </w:rPr>
        <w:t xml:space="preserve"> Zeland</w:t>
      </w:r>
      <w:r w:rsidR="002F3FCF" w:rsidRPr="00356907">
        <w:rPr>
          <w:b/>
          <w:bCs/>
          <w:lang w:val="es-ES_tradnl"/>
        </w:rPr>
        <w:t>ia</w:t>
      </w:r>
      <w:r w:rsidR="00D146E3" w:rsidRPr="00356907">
        <w:rPr>
          <w:bCs/>
          <w:lang w:val="es-ES_tradnl"/>
        </w:rPr>
        <w:t xml:space="preserve">, </w:t>
      </w:r>
      <w:r w:rsidR="002F3FCF" w:rsidRPr="00356907">
        <w:rPr>
          <w:b/>
          <w:bCs/>
          <w:lang w:val="es-ES_tradnl"/>
        </w:rPr>
        <w:t>Sudáfrica</w:t>
      </w:r>
      <w:r w:rsidR="00D146E3" w:rsidRPr="00356907">
        <w:rPr>
          <w:bCs/>
          <w:lang w:val="es-ES_tradnl"/>
        </w:rPr>
        <w:t xml:space="preserve">, </w:t>
      </w:r>
      <w:r w:rsidR="00D146E3" w:rsidRPr="00356907">
        <w:rPr>
          <w:b/>
          <w:bCs/>
          <w:lang w:val="es-ES_tradnl"/>
        </w:rPr>
        <w:t>Tur</w:t>
      </w:r>
      <w:r w:rsidR="00102052" w:rsidRPr="00356907">
        <w:rPr>
          <w:b/>
          <w:bCs/>
          <w:lang w:val="es-ES_tradnl"/>
        </w:rPr>
        <w:t>quía</w:t>
      </w:r>
      <w:r w:rsidR="00102052" w:rsidRPr="00356907">
        <w:rPr>
          <w:bCs/>
          <w:lang w:val="es-ES_tradnl"/>
        </w:rPr>
        <w:t xml:space="preserve"> y el </w:t>
      </w:r>
      <w:r w:rsidR="00D146E3" w:rsidRPr="00356907">
        <w:rPr>
          <w:b/>
          <w:bCs/>
          <w:lang w:val="es-ES_tradnl"/>
        </w:rPr>
        <w:t>Uruguay</w:t>
      </w:r>
      <w:r w:rsidR="00D146E3" w:rsidRPr="00356907">
        <w:rPr>
          <w:bCs/>
          <w:lang w:val="es-ES_tradnl"/>
        </w:rPr>
        <w:t xml:space="preserve">. </w:t>
      </w:r>
      <w:r w:rsidR="00102052" w:rsidRPr="00356907">
        <w:rPr>
          <w:bCs/>
          <w:lang w:val="es-ES_tradnl"/>
        </w:rPr>
        <w:t xml:space="preserve">Aunque en principio el proyecto de resolución recogió un amplio apoyo, la mayoría de las Partes </w:t>
      </w:r>
      <w:r w:rsidR="00D146E3" w:rsidRPr="00356907">
        <w:rPr>
          <w:bCs/>
          <w:lang w:val="es-ES_tradnl"/>
        </w:rPr>
        <w:t>Contrat</w:t>
      </w:r>
      <w:r w:rsidR="00102052" w:rsidRPr="00356907">
        <w:rPr>
          <w:bCs/>
          <w:lang w:val="es-ES_tradnl"/>
        </w:rPr>
        <w:t>a</w:t>
      </w:r>
      <w:r w:rsidR="00D146E3" w:rsidRPr="00356907">
        <w:rPr>
          <w:bCs/>
          <w:lang w:val="es-ES_tradnl"/>
        </w:rPr>
        <w:t xml:space="preserve">ntes </w:t>
      </w:r>
      <w:r w:rsidR="00102052" w:rsidRPr="00356907">
        <w:rPr>
          <w:bCs/>
          <w:lang w:val="es-ES_tradnl"/>
        </w:rPr>
        <w:t>t</w:t>
      </w:r>
      <w:r w:rsidR="00D146E3" w:rsidRPr="00356907">
        <w:rPr>
          <w:bCs/>
          <w:lang w:val="es-ES_tradnl"/>
        </w:rPr>
        <w:t>a</w:t>
      </w:r>
      <w:r w:rsidR="00102052" w:rsidRPr="00356907">
        <w:rPr>
          <w:bCs/>
          <w:lang w:val="es-ES_tradnl"/>
        </w:rPr>
        <w:t xml:space="preserve">mbién propusieron enmiendas específicas </w:t>
      </w:r>
      <w:r w:rsidR="00D146E3" w:rsidRPr="00356907">
        <w:rPr>
          <w:bCs/>
          <w:lang w:val="es-ES_tradnl"/>
        </w:rPr>
        <w:t>o indica</w:t>
      </w:r>
      <w:r w:rsidR="00102052" w:rsidRPr="00356907">
        <w:rPr>
          <w:bCs/>
          <w:lang w:val="es-ES_tradnl"/>
        </w:rPr>
        <w:t>ron que las presentarían</w:t>
      </w:r>
      <w:r w:rsidR="00D146E3" w:rsidRPr="00356907">
        <w:rPr>
          <w:bCs/>
          <w:lang w:val="es-ES_tradnl"/>
        </w:rPr>
        <w:t>.</w:t>
      </w:r>
    </w:p>
    <w:p w14:paraId="4DC8AFC3" w14:textId="77777777" w:rsidR="00D146E3" w:rsidRPr="00356907" w:rsidRDefault="00D146E3" w:rsidP="006844A0">
      <w:pPr>
        <w:snapToGrid w:val="0"/>
        <w:spacing w:after="0" w:line="240" w:lineRule="auto"/>
        <w:ind w:left="425" w:hanging="425"/>
        <w:rPr>
          <w:bCs/>
          <w:lang w:val="es-ES_tradnl"/>
        </w:rPr>
      </w:pPr>
    </w:p>
    <w:p w14:paraId="270BA9E0" w14:textId="55B76CD4" w:rsidR="00D146E3" w:rsidRPr="00356907" w:rsidRDefault="00B1563A" w:rsidP="006844A0">
      <w:pPr>
        <w:snapToGrid w:val="0"/>
        <w:spacing w:after="0" w:line="240" w:lineRule="auto"/>
        <w:ind w:left="425" w:hanging="425"/>
        <w:rPr>
          <w:bCs/>
          <w:lang w:val="es-ES_tradnl"/>
        </w:rPr>
      </w:pPr>
      <w:r w:rsidRPr="00356907">
        <w:rPr>
          <w:bCs/>
          <w:lang w:val="es-ES_tradnl"/>
        </w:rPr>
        <w:t>13.</w:t>
      </w:r>
      <w:r w:rsidRPr="00356907">
        <w:rPr>
          <w:bCs/>
          <w:lang w:val="es-ES_tradnl"/>
        </w:rPr>
        <w:tab/>
      </w:r>
      <w:r w:rsidR="00102052" w:rsidRPr="00356907">
        <w:rPr>
          <w:bCs/>
          <w:lang w:val="es-ES_tradnl"/>
        </w:rPr>
        <w:t>La</w:t>
      </w:r>
      <w:r w:rsidR="00D146E3" w:rsidRPr="00356907">
        <w:rPr>
          <w:bCs/>
          <w:lang w:val="es-ES_tradnl"/>
        </w:rPr>
        <w:t xml:space="preserve"> </w:t>
      </w:r>
      <w:r w:rsidR="00D146E3" w:rsidRPr="00356907">
        <w:rPr>
          <w:b/>
          <w:bCs/>
          <w:lang w:val="es-ES_tradnl"/>
        </w:rPr>
        <w:t>Secretar</w:t>
      </w:r>
      <w:r w:rsidR="00102052" w:rsidRPr="00356907">
        <w:rPr>
          <w:b/>
          <w:bCs/>
          <w:lang w:val="es-ES_tradnl"/>
        </w:rPr>
        <w:t>ia</w:t>
      </w:r>
      <w:r w:rsidR="00D146E3" w:rsidRPr="00356907">
        <w:rPr>
          <w:b/>
          <w:bCs/>
          <w:lang w:val="es-ES_tradnl"/>
        </w:rPr>
        <w:t xml:space="preserve"> General</w:t>
      </w:r>
      <w:r w:rsidR="00D146E3" w:rsidRPr="00356907">
        <w:rPr>
          <w:bCs/>
          <w:lang w:val="es-ES_tradnl"/>
        </w:rPr>
        <w:t xml:space="preserve"> so</w:t>
      </w:r>
      <w:r w:rsidR="00102052" w:rsidRPr="00356907">
        <w:rPr>
          <w:bCs/>
          <w:lang w:val="es-ES_tradnl"/>
        </w:rPr>
        <w:t>licitó orientación sobre dos cuestiones</w:t>
      </w:r>
      <w:r w:rsidR="00D146E3" w:rsidRPr="00356907">
        <w:rPr>
          <w:bCs/>
          <w:lang w:val="es-ES_tradnl"/>
        </w:rPr>
        <w:t>: e</w:t>
      </w:r>
      <w:r w:rsidR="00102052" w:rsidRPr="00356907">
        <w:rPr>
          <w:bCs/>
          <w:lang w:val="es-ES_tradnl"/>
        </w:rPr>
        <w:t xml:space="preserve">l párrafo de la parte dispositiva en que se pedía a la </w:t>
      </w:r>
      <w:r w:rsidR="00D146E3" w:rsidRPr="00356907">
        <w:rPr>
          <w:bCs/>
          <w:lang w:val="es-ES_tradnl"/>
        </w:rPr>
        <w:t>Secretar</w:t>
      </w:r>
      <w:r w:rsidR="00102052" w:rsidRPr="00356907">
        <w:rPr>
          <w:bCs/>
          <w:lang w:val="es-ES_tradnl"/>
        </w:rPr>
        <w:t>í</w:t>
      </w:r>
      <w:r w:rsidR="00D146E3" w:rsidRPr="00356907">
        <w:rPr>
          <w:bCs/>
          <w:lang w:val="es-ES_tradnl"/>
        </w:rPr>
        <w:t xml:space="preserve">a </w:t>
      </w:r>
      <w:r w:rsidR="00102052" w:rsidRPr="00356907">
        <w:rPr>
          <w:bCs/>
          <w:lang w:val="es-ES_tradnl"/>
        </w:rPr>
        <w:t xml:space="preserve">que </w:t>
      </w:r>
      <w:r w:rsidR="00102052" w:rsidRPr="000A2CFC">
        <w:rPr>
          <w:bCs/>
          <w:lang w:val="es-ES_tradnl"/>
        </w:rPr>
        <w:t>inform</w:t>
      </w:r>
      <w:r w:rsidR="000A2CFC" w:rsidRPr="000A2CFC">
        <w:rPr>
          <w:bCs/>
          <w:lang w:val="es-ES_tradnl"/>
        </w:rPr>
        <w:t>ara</w:t>
      </w:r>
      <w:r w:rsidR="00102052" w:rsidRPr="00356907">
        <w:rPr>
          <w:bCs/>
          <w:lang w:val="es-ES_tradnl"/>
        </w:rPr>
        <w:t xml:space="preserve"> periódicamente al Comité Permanente sobre la labor llevada a cabo por las Partes </w:t>
      </w:r>
      <w:r w:rsidR="00D146E3" w:rsidRPr="00356907">
        <w:rPr>
          <w:bCs/>
          <w:lang w:val="es-ES_tradnl"/>
        </w:rPr>
        <w:t>Contrat</w:t>
      </w:r>
      <w:r w:rsidR="00102052" w:rsidRPr="00356907">
        <w:rPr>
          <w:bCs/>
          <w:lang w:val="es-ES_tradnl"/>
        </w:rPr>
        <w:t>antes en respuesta a la r</w:t>
      </w:r>
      <w:r w:rsidR="00D146E3" w:rsidRPr="00356907">
        <w:rPr>
          <w:bCs/>
          <w:lang w:val="es-ES_tradnl"/>
        </w:rPr>
        <w:t>esolu</w:t>
      </w:r>
      <w:r w:rsidR="00102052" w:rsidRPr="00356907">
        <w:rPr>
          <w:bCs/>
          <w:lang w:val="es-ES_tradnl"/>
        </w:rPr>
        <w:t>c</w:t>
      </w:r>
      <w:r w:rsidR="00D146E3" w:rsidRPr="00356907">
        <w:rPr>
          <w:bCs/>
          <w:lang w:val="es-ES_tradnl"/>
        </w:rPr>
        <w:t>i</w:t>
      </w:r>
      <w:r w:rsidR="00102052" w:rsidRPr="00356907">
        <w:rPr>
          <w:bCs/>
          <w:lang w:val="es-ES_tradnl"/>
        </w:rPr>
        <w:t>ó</w:t>
      </w:r>
      <w:r w:rsidR="00D146E3" w:rsidRPr="00356907">
        <w:rPr>
          <w:bCs/>
          <w:lang w:val="es-ES_tradnl"/>
        </w:rPr>
        <w:t xml:space="preserve">n, </w:t>
      </w:r>
      <w:r w:rsidR="00102052" w:rsidRPr="00356907">
        <w:rPr>
          <w:bCs/>
          <w:lang w:val="es-ES_tradnl"/>
        </w:rPr>
        <w:t xml:space="preserve">en caso </w:t>
      </w:r>
      <w:r w:rsidR="00102052" w:rsidRPr="00356907">
        <w:rPr>
          <w:bCs/>
          <w:lang w:val="es-ES_tradnl"/>
        </w:rPr>
        <w:lastRenderedPageBreak/>
        <w:t xml:space="preserve">de que se </w:t>
      </w:r>
      <w:r w:rsidR="000A2CFC" w:rsidRPr="000A2CFC">
        <w:rPr>
          <w:bCs/>
          <w:lang w:val="es-ES_tradnl"/>
        </w:rPr>
        <w:t>aprobar</w:t>
      </w:r>
      <w:r w:rsidR="000A2CFC">
        <w:rPr>
          <w:bCs/>
          <w:lang w:val="es-ES_tradnl"/>
        </w:rPr>
        <w:t>a</w:t>
      </w:r>
      <w:r w:rsidR="00D146E3" w:rsidRPr="00356907">
        <w:rPr>
          <w:bCs/>
          <w:lang w:val="es-ES_tradnl"/>
        </w:rPr>
        <w:t>;</w:t>
      </w:r>
      <w:r w:rsidRPr="00356907">
        <w:rPr>
          <w:bCs/>
          <w:lang w:val="es-ES_tradnl"/>
        </w:rPr>
        <w:t xml:space="preserve"> </w:t>
      </w:r>
      <w:r w:rsidR="00102052" w:rsidRPr="00356907">
        <w:rPr>
          <w:bCs/>
          <w:lang w:val="es-ES_tradnl"/>
        </w:rPr>
        <w:t>y l</w:t>
      </w:r>
      <w:r w:rsidRPr="00356907">
        <w:rPr>
          <w:bCs/>
          <w:lang w:val="es-ES_tradnl"/>
        </w:rPr>
        <w:t>a</w:t>
      </w:r>
      <w:r w:rsidR="00102052" w:rsidRPr="00356907">
        <w:rPr>
          <w:bCs/>
          <w:lang w:val="es-ES_tradnl"/>
        </w:rPr>
        <w:t xml:space="preserve"> </w:t>
      </w:r>
      <w:r w:rsidR="00025E74" w:rsidRPr="00356907">
        <w:rPr>
          <w:bCs/>
          <w:lang w:val="es-ES_tradnl"/>
        </w:rPr>
        <w:t>ne</w:t>
      </w:r>
      <w:r w:rsidR="00102052" w:rsidRPr="00356907">
        <w:rPr>
          <w:bCs/>
          <w:lang w:val="es-ES_tradnl"/>
        </w:rPr>
        <w:t>c</w:t>
      </w:r>
      <w:r w:rsidR="00025E74" w:rsidRPr="00356907">
        <w:rPr>
          <w:bCs/>
          <w:lang w:val="es-ES_tradnl"/>
        </w:rPr>
        <w:t>e</w:t>
      </w:r>
      <w:r w:rsidR="00102052" w:rsidRPr="00356907">
        <w:rPr>
          <w:bCs/>
          <w:lang w:val="es-ES_tradnl"/>
        </w:rPr>
        <w:t>sida</w:t>
      </w:r>
      <w:r w:rsidR="00025E74" w:rsidRPr="00356907">
        <w:rPr>
          <w:bCs/>
          <w:lang w:val="es-ES_tradnl"/>
        </w:rPr>
        <w:t xml:space="preserve">d </w:t>
      </w:r>
      <w:r w:rsidR="00102052" w:rsidRPr="00356907">
        <w:rPr>
          <w:bCs/>
          <w:lang w:val="es-ES_tradnl"/>
        </w:rPr>
        <w:t>de c</w:t>
      </w:r>
      <w:r w:rsidR="00D146E3" w:rsidRPr="00356907">
        <w:rPr>
          <w:bCs/>
          <w:lang w:val="es-ES_tradnl"/>
        </w:rPr>
        <w:t>lari</w:t>
      </w:r>
      <w:r w:rsidR="00102052" w:rsidRPr="00356907">
        <w:rPr>
          <w:bCs/>
          <w:lang w:val="es-ES_tradnl"/>
        </w:rPr>
        <w:t xml:space="preserve">dad </w:t>
      </w:r>
      <w:r w:rsidR="009B5660" w:rsidRPr="00356907">
        <w:rPr>
          <w:bCs/>
          <w:lang w:val="es-ES_tradnl"/>
        </w:rPr>
        <w:t xml:space="preserve">acerca del compromiso futuro de la Secretaría con la Red de Cultura de </w:t>
      </w:r>
      <w:r w:rsidR="00D146E3" w:rsidRPr="00356907">
        <w:rPr>
          <w:bCs/>
          <w:lang w:val="es-ES_tradnl"/>
        </w:rPr>
        <w:t>Ramsar.</w:t>
      </w:r>
    </w:p>
    <w:p w14:paraId="0580CEA5" w14:textId="77777777" w:rsidR="00D146E3" w:rsidRPr="00356907" w:rsidRDefault="00D146E3" w:rsidP="006844A0">
      <w:pPr>
        <w:snapToGrid w:val="0"/>
        <w:spacing w:after="0" w:line="240" w:lineRule="auto"/>
        <w:ind w:left="425" w:hanging="425"/>
        <w:rPr>
          <w:bCs/>
          <w:lang w:val="es-ES_tradnl"/>
        </w:rPr>
      </w:pPr>
    </w:p>
    <w:p w14:paraId="4E411C4D" w14:textId="11ACEB7B" w:rsidR="00B012DC" w:rsidRPr="00356907" w:rsidRDefault="00F145A9" w:rsidP="006844A0">
      <w:pPr>
        <w:snapToGrid w:val="0"/>
        <w:spacing w:after="0" w:line="240" w:lineRule="auto"/>
        <w:ind w:left="425" w:hanging="425"/>
        <w:rPr>
          <w:rFonts w:asciiTheme="minorHAnsi" w:hAnsiTheme="minorHAnsi" w:cstheme="minorHAnsi"/>
          <w:lang w:val="es-ES_tradnl"/>
        </w:rPr>
      </w:pPr>
      <w:r w:rsidRPr="00356907">
        <w:rPr>
          <w:rFonts w:asciiTheme="minorHAnsi" w:hAnsiTheme="minorHAnsi" w:cstheme="minorHAnsi"/>
          <w:lang w:val="es-ES_tradnl"/>
        </w:rPr>
        <w:t>14.</w:t>
      </w:r>
      <w:r w:rsidRPr="00356907">
        <w:rPr>
          <w:rFonts w:asciiTheme="minorHAnsi" w:hAnsiTheme="minorHAnsi" w:cstheme="minorHAnsi"/>
          <w:lang w:val="es-ES_tradnl"/>
        </w:rPr>
        <w:tab/>
      </w:r>
      <w:r w:rsidRPr="00356907">
        <w:rPr>
          <w:bCs/>
          <w:lang w:val="es-ES_tradnl"/>
        </w:rPr>
        <w:t xml:space="preserve">La </w:t>
      </w:r>
      <w:r w:rsidRPr="00356907">
        <w:rPr>
          <w:b/>
          <w:bCs/>
          <w:lang w:val="es-ES_tradnl"/>
        </w:rPr>
        <w:t>Presidencia</w:t>
      </w:r>
      <w:r w:rsidRPr="00356907">
        <w:rPr>
          <w:bCs/>
          <w:lang w:val="es-ES_tradnl"/>
        </w:rPr>
        <w:t xml:space="preserve"> pidió a todas las Partes Contratantes que tuvieran propuestas de enmienda al texto que las remitieran a la Secretaría </w:t>
      </w:r>
      <w:r w:rsidRPr="00356907">
        <w:rPr>
          <w:rFonts w:asciiTheme="minorHAnsi" w:hAnsiTheme="minorHAnsi" w:cstheme="minorHAnsi"/>
          <w:lang w:val="es-ES_tradnl"/>
        </w:rPr>
        <w:t xml:space="preserve">y pidió a Australia que coordinara la preparación de un proyecto de resolución revisado que sería </w:t>
      </w:r>
      <w:r w:rsidR="000A2CFC" w:rsidRPr="00356907">
        <w:rPr>
          <w:rFonts w:asciiTheme="minorHAnsi" w:hAnsiTheme="minorHAnsi" w:cstheme="minorHAnsi"/>
          <w:lang w:val="es-ES_tradnl"/>
        </w:rPr>
        <w:t>examinado</w:t>
      </w:r>
      <w:r w:rsidRPr="00356907">
        <w:rPr>
          <w:rFonts w:asciiTheme="minorHAnsi" w:hAnsiTheme="minorHAnsi" w:cstheme="minorHAnsi"/>
          <w:lang w:val="es-ES_tradnl"/>
        </w:rPr>
        <w:t xml:space="preserve"> más adelante durante la reunión</w:t>
      </w:r>
      <w:r w:rsidR="00102052" w:rsidRPr="00356907">
        <w:rPr>
          <w:rFonts w:asciiTheme="minorHAnsi" w:hAnsiTheme="minorHAnsi" w:cstheme="minorHAnsi"/>
          <w:lang w:val="es-ES_tradnl"/>
        </w:rPr>
        <w:t>.</w:t>
      </w:r>
    </w:p>
    <w:p w14:paraId="21F2F35B" w14:textId="77777777" w:rsidR="00D146E3" w:rsidRPr="00356907" w:rsidRDefault="00D146E3" w:rsidP="00D146E3">
      <w:pPr>
        <w:snapToGrid w:val="0"/>
        <w:spacing w:after="0" w:line="240" w:lineRule="auto"/>
        <w:rPr>
          <w:bCs/>
          <w:lang w:val="es-ES_tradnl"/>
        </w:rPr>
      </w:pPr>
    </w:p>
    <w:p w14:paraId="006EB06C" w14:textId="3D4EA72F" w:rsidR="00D146E3" w:rsidRPr="00356907" w:rsidRDefault="00D146E3" w:rsidP="00B1563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b/>
          <w:bCs/>
          <w:lang w:val="es-ES_tradnl"/>
        </w:rPr>
      </w:pPr>
      <w:r w:rsidRPr="00356907">
        <w:rPr>
          <w:rFonts w:eastAsia="Times New Roman" w:cstheme="majorHAnsi"/>
          <w:b/>
          <w:bCs/>
          <w:lang w:val="es-ES_tradnl"/>
        </w:rPr>
        <w:t>18.17</w:t>
      </w:r>
      <w:r w:rsidRPr="00356907">
        <w:rPr>
          <w:b/>
          <w:bCs/>
          <w:lang w:val="es-ES_tradnl"/>
        </w:rPr>
        <w:t xml:space="preserve"> </w:t>
      </w:r>
      <w:r w:rsidR="009B5660" w:rsidRPr="00356907">
        <w:rPr>
          <w:b/>
          <w:bCs/>
          <w:lang w:val="es-ES_tradnl"/>
        </w:rPr>
        <w:t>P</w:t>
      </w:r>
      <w:r w:rsidRPr="00356907">
        <w:rPr>
          <w:b/>
          <w:bCs/>
          <w:lang w:val="es-ES_tradnl"/>
        </w:rPr>
        <w:t>r</w:t>
      </w:r>
      <w:r w:rsidR="009B5660" w:rsidRPr="00356907">
        <w:rPr>
          <w:b/>
          <w:bCs/>
          <w:lang w:val="es-ES_tradnl"/>
        </w:rPr>
        <w:t>oyecto de r</w:t>
      </w:r>
      <w:r w:rsidRPr="00356907">
        <w:rPr>
          <w:b/>
          <w:bCs/>
          <w:lang w:val="es-ES_tradnl"/>
        </w:rPr>
        <w:t>esolu</w:t>
      </w:r>
      <w:r w:rsidR="009B5660" w:rsidRPr="00356907">
        <w:rPr>
          <w:b/>
          <w:bCs/>
          <w:lang w:val="es-ES_tradnl"/>
        </w:rPr>
        <w:t>c</w:t>
      </w:r>
      <w:r w:rsidRPr="00356907">
        <w:rPr>
          <w:b/>
          <w:bCs/>
          <w:lang w:val="es-ES_tradnl"/>
        </w:rPr>
        <w:t>i</w:t>
      </w:r>
      <w:r w:rsidR="009B5660" w:rsidRPr="00356907">
        <w:rPr>
          <w:b/>
          <w:bCs/>
          <w:lang w:val="es-ES_tradnl"/>
        </w:rPr>
        <w:t>ó</w:t>
      </w:r>
      <w:r w:rsidRPr="00356907">
        <w:rPr>
          <w:b/>
          <w:bCs/>
          <w:lang w:val="es-ES_tradnl"/>
        </w:rPr>
        <w:t xml:space="preserve">n </w:t>
      </w:r>
      <w:r w:rsidR="009B5660" w:rsidRPr="00356907">
        <w:rPr>
          <w:b/>
          <w:bCs/>
          <w:lang w:val="es-ES_tradnl"/>
        </w:rPr>
        <w:t>s</w:t>
      </w:r>
      <w:r w:rsidRPr="00356907">
        <w:rPr>
          <w:b/>
          <w:bCs/>
          <w:lang w:val="es-ES_tradnl"/>
        </w:rPr>
        <w:t>o</w:t>
      </w:r>
      <w:r w:rsidR="009B5660" w:rsidRPr="00356907">
        <w:rPr>
          <w:b/>
          <w:bCs/>
          <w:lang w:val="es-ES_tradnl"/>
        </w:rPr>
        <w:t>bre</w:t>
      </w:r>
      <w:r w:rsidRPr="00356907">
        <w:rPr>
          <w:b/>
          <w:bCs/>
          <w:lang w:val="es-ES_tradnl"/>
        </w:rPr>
        <w:t xml:space="preserve"> urbaniza</w:t>
      </w:r>
      <w:r w:rsidR="009B5660" w:rsidRPr="00356907">
        <w:rPr>
          <w:b/>
          <w:bCs/>
          <w:lang w:val="es-ES_tradnl"/>
        </w:rPr>
        <w:t>c</w:t>
      </w:r>
      <w:r w:rsidRPr="00356907">
        <w:rPr>
          <w:b/>
          <w:bCs/>
          <w:lang w:val="es-ES_tradnl"/>
        </w:rPr>
        <w:t>i</w:t>
      </w:r>
      <w:r w:rsidR="009B5660" w:rsidRPr="00356907">
        <w:rPr>
          <w:b/>
          <w:bCs/>
          <w:lang w:val="es-ES_tradnl"/>
        </w:rPr>
        <w:t>ó</w:t>
      </w:r>
      <w:r w:rsidRPr="00356907">
        <w:rPr>
          <w:b/>
          <w:bCs/>
          <w:lang w:val="es-ES_tradnl"/>
        </w:rPr>
        <w:t xml:space="preserve">n, </w:t>
      </w:r>
      <w:r w:rsidR="009B5660" w:rsidRPr="00356907">
        <w:rPr>
          <w:b/>
          <w:bCs/>
          <w:lang w:val="es-ES_tradnl"/>
        </w:rPr>
        <w:t xml:space="preserve">cambio </w:t>
      </w:r>
      <w:r w:rsidRPr="00356907">
        <w:rPr>
          <w:b/>
          <w:bCs/>
          <w:lang w:val="es-ES_tradnl"/>
        </w:rPr>
        <w:t>clim</w:t>
      </w:r>
      <w:r w:rsidR="009B5660" w:rsidRPr="00356907">
        <w:rPr>
          <w:b/>
          <w:bCs/>
          <w:lang w:val="es-ES_tradnl"/>
        </w:rPr>
        <w:t>á</w:t>
      </w:r>
      <w:r w:rsidRPr="00356907">
        <w:rPr>
          <w:b/>
          <w:bCs/>
          <w:lang w:val="es-ES_tradnl"/>
        </w:rPr>
        <w:t>t</w:t>
      </w:r>
      <w:r w:rsidR="009B5660" w:rsidRPr="00356907">
        <w:rPr>
          <w:b/>
          <w:bCs/>
          <w:lang w:val="es-ES_tradnl"/>
        </w:rPr>
        <w:t>ico y humedales sostenibles</w:t>
      </w:r>
    </w:p>
    <w:p w14:paraId="3172C1DA" w14:textId="77777777" w:rsidR="00D146E3" w:rsidRPr="00356907" w:rsidRDefault="00D146E3" w:rsidP="00B1563A">
      <w:pPr>
        <w:keepNext/>
        <w:contextualSpacing/>
        <w:rPr>
          <w:bCs/>
          <w:lang w:val="es-ES_tradnl"/>
        </w:rPr>
      </w:pPr>
    </w:p>
    <w:p w14:paraId="1A839EE4" w14:textId="010AC008" w:rsidR="00D146E3" w:rsidRPr="00356907" w:rsidRDefault="00B1563A" w:rsidP="006844A0">
      <w:pPr>
        <w:snapToGrid w:val="0"/>
        <w:spacing w:after="0" w:line="240" w:lineRule="auto"/>
        <w:ind w:left="425" w:hanging="425"/>
        <w:rPr>
          <w:bCs/>
          <w:lang w:val="es-ES_tradnl"/>
        </w:rPr>
      </w:pPr>
      <w:r w:rsidRPr="00356907">
        <w:rPr>
          <w:bCs/>
          <w:lang w:val="es-ES_tradnl"/>
        </w:rPr>
        <w:t>15.</w:t>
      </w:r>
      <w:r w:rsidRPr="00356907">
        <w:rPr>
          <w:bCs/>
          <w:lang w:val="es-ES_tradnl"/>
        </w:rPr>
        <w:tab/>
      </w:r>
      <w:r w:rsidR="009B5660" w:rsidRPr="00356907">
        <w:rPr>
          <w:bCs/>
          <w:lang w:val="es-ES_tradnl"/>
        </w:rPr>
        <w:t>Los</w:t>
      </w:r>
      <w:r w:rsidR="00D146E3" w:rsidRPr="00356907">
        <w:rPr>
          <w:b/>
          <w:bCs/>
          <w:lang w:val="es-ES_tradnl"/>
        </w:rPr>
        <w:t xml:space="preserve"> </w:t>
      </w:r>
      <w:r w:rsidR="009B5660" w:rsidRPr="00356907">
        <w:rPr>
          <w:b/>
          <w:bCs/>
          <w:lang w:val="es-ES_tradnl"/>
        </w:rPr>
        <w:t>Emiratos Árabes U</w:t>
      </w:r>
      <w:r w:rsidR="00D146E3" w:rsidRPr="00356907">
        <w:rPr>
          <w:b/>
          <w:bCs/>
          <w:lang w:val="es-ES_tradnl"/>
        </w:rPr>
        <w:t>nid</w:t>
      </w:r>
      <w:r w:rsidR="009B5660" w:rsidRPr="00356907">
        <w:rPr>
          <w:b/>
          <w:bCs/>
          <w:lang w:val="es-ES_tradnl"/>
        </w:rPr>
        <w:t>o</w:t>
      </w:r>
      <w:r w:rsidR="00D146E3" w:rsidRPr="00356907">
        <w:rPr>
          <w:b/>
          <w:bCs/>
          <w:lang w:val="es-ES_tradnl"/>
        </w:rPr>
        <w:t>s</w:t>
      </w:r>
      <w:r w:rsidR="00D146E3" w:rsidRPr="00356907">
        <w:rPr>
          <w:bCs/>
          <w:lang w:val="es-ES_tradnl"/>
        </w:rPr>
        <w:t xml:space="preserve"> present</w:t>
      </w:r>
      <w:r w:rsidR="009B5660" w:rsidRPr="00356907">
        <w:rPr>
          <w:bCs/>
          <w:lang w:val="es-ES_tradnl"/>
        </w:rPr>
        <w:t xml:space="preserve">aron el proyecto de </w:t>
      </w:r>
      <w:r w:rsidR="00D146E3" w:rsidRPr="00356907">
        <w:rPr>
          <w:bCs/>
          <w:lang w:val="es-ES_tradnl"/>
        </w:rPr>
        <w:t>resolu</w:t>
      </w:r>
      <w:r w:rsidR="009B5660" w:rsidRPr="00356907">
        <w:rPr>
          <w:bCs/>
          <w:lang w:val="es-ES_tradnl"/>
        </w:rPr>
        <w:t>c</w:t>
      </w:r>
      <w:r w:rsidR="00D146E3" w:rsidRPr="00356907">
        <w:rPr>
          <w:bCs/>
          <w:lang w:val="es-ES_tradnl"/>
        </w:rPr>
        <w:t>i</w:t>
      </w:r>
      <w:r w:rsidR="009B5660" w:rsidRPr="00356907">
        <w:rPr>
          <w:bCs/>
          <w:lang w:val="es-ES_tradnl"/>
        </w:rPr>
        <w:t>ó</w:t>
      </w:r>
      <w:r w:rsidR="00D146E3" w:rsidRPr="00356907">
        <w:rPr>
          <w:bCs/>
          <w:lang w:val="es-ES_tradnl"/>
        </w:rPr>
        <w:t xml:space="preserve">n </w:t>
      </w:r>
      <w:r w:rsidR="009B5660" w:rsidRPr="00356907">
        <w:rPr>
          <w:bCs/>
          <w:lang w:val="es-ES_tradnl"/>
        </w:rPr>
        <w:t>conten</w:t>
      </w:r>
      <w:r w:rsidR="00D146E3" w:rsidRPr="00356907">
        <w:rPr>
          <w:bCs/>
          <w:lang w:val="es-ES_tradnl"/>
        </w:rPr>
        <w:t>i</w:t>
      </w:r>
      <w:r w:rsidR="009B5660" w:rsidRPr="00356907">
        <w:rPr>
          <w:bCs/>
          <w:lang w:val="es-ES_tradnl"/>
        </w:rPr>
        <w:t>do e</w:t>
      </w:r>
      <w:r w:rsidR="00D146E3" w:rsidRPr="00356907">
        <w:rPr>
          <w:bCs/>
          <w:lang w:val="es-ES_tradnl"/>
        </w:rPr>
        <w:t>n</w:t>
      </w:r>
      <w:r w:rsidR="009B5660" w:rsidRPr="00356907">
        <w:rPr>
          <w:bCs/>
          <w:lang w:val="es-ES_tradnl"/>
        </w:rPr>
        <w:t xml:space="preserve"> el </w:t>
      </w:r>
      <w:r w:rsidR="00D146E3" w:rsidRPr="00356907">
        <w:rPr>
          <w:bCs/>
          <w:lang w:val="es-ES_tradnl"/>
        </w:rPr>
        <w:t>document</w:t>
      </w:r>
      <w:r w:rsidR="009B5660" w:rsidRPr="00356907">
        <w:rPr>
          <w:bCs/>
          <w:lang w:val="es-ES_tradnl"/>
        </w:rPr>
        <w:t>o</w:t>
      </w:r>
      <w:r w:rsidR="00D146E3" w:rsidRPr="00356907">
        <w:rPr>
          <w:bCs/>
          <w:lang w:val="es-ES_tradnl"/>
        </w:rPr>
        <w:t xml:space="preserve"> COP13 Doc.18.17.</w:t>
      </w:r>
    </w:p>
    <w:p w14:paraId="467355E0" w14:textId="77777777" w:rsidR="00D146E3" w:rsidRPr="00356907" w:rsidRDefault="00D146E3" w:rsidP="006844A0">
      <w:pPr>
        <w:snapToGrid w:val="0"/>
        <w:spacing w:after="0" w:line="240" w:lineRule="auto"/>
        <w:ind w:left="425" w:hanging="425"/>
        <w:rPr>
          <w:bCs/>
          <w:lang w:val="es-ES_tradnl"/>
        </w:rPr>
      </w:pPr>
    </w:p>
    <w:p w14:paraId="6FBF8692" w14:textId="1387C28D" w:rsidR="009B5660" w:rsidRPr="00356907" w:rsidRDefault="00B1563A" w:rsidP="009B5660">
      <w:pPr>
        <w:snapToGrid w:val="0"/>
        <w:spacing w:after="0" w:line="240" w:lineRule="auto"/>
        <w:ind w:left="425" w:hanging="425"/>
        <w:rPr>
          <w:bCs/>
          <w:lang w:val="es-ES_tradnl"/>
        </w:rPr>
      </w:pPr>
      <w:r w:rsidRPr="00356907">
        <w:rPr>
          <w:bCs/>
          <w:lang w:val="es-ES_tradnl"/>
        </w:rPr>
        <w:t>16.</w:t>
      </w:r>
      <w:r w:rsidRPr="00356907">
        <w:rPr>
          <w:bCs/>
          <w:lang w:val="es-ES_tradnl"/>
        </w:rPr>
        <w:tab/>
      </w:r>
      <w:r w:rsidR="009B5660" w:rsidRPr="00356907">
        <w:rPr>
          <w:bCs/>
          <w:lang w:val="es-ES_tradnl"/>
        </w:rPr>
        <w:t xml:space="preserve">Hubo intervenciones de </w:t>
      </w:r>
      <w:r w:rsidR="00D146E3" w:rsidRPr="00356907">
        <w:rPr>
          <w:b/>
          <w:bCs/>
          <w:lang w:val="es-ES_tradnl"/>
        </w:rPr>
        <w:t>Australia</w:t>
      </w:r>
      <w:r w:rsidR="00D146E3" w:rsidRPr="00356907">
        <w:rPr>
          <w:bCs/>
          <w:lang w:val="es-ES_tradnl"/>
        </w:rPr>
        <w:t xml:space="preserve">, </w:t>
      </w:r>
      <w:r w:rsidR="00D146E3" w:rsidRPr="00356907">
        <w:rPr>
          <w:b/>
          <w:bCs/>
          <w:lang w:val="es-ES_tradnl"/>
        </w:rPr>
        <w:t>Botswana</w:t>
      </w:r>
      <w:r w:rsidR="00D146E3" w:rsidRPr="00356907">
        <w:rPr>
          <w:bCs/>
          <w:lang w:val="es-ES_tradnl"/>
        </w:rPr>
        <w:t>,</w:t>
      </w:r>
      <w:r w:rsidR="009B5660" w:rsidRPr="00356907">
        <w:rPr>
          <w:bCs/>
          <w:lang w:val="es-ES_tradnl"/>
        </w:rPr>
        <w:t xml:space="preserve"> el</w:t>
      </w:r>
      <w:r w:rsidR="00D146E3" w:rsidRPr="00356907">
        <w:rPr>
          <w:bCs/>
          <w:lang w:val="es-ES_tradnl"/>
        </w:rPr>
        <w:t xml:space="preserve"> </w:t>
      </w:r>
      <w:r w:rsidR="00D146E3" w:rsidRPr="00356907">
        <w:rPr>
          <w:b/>
          <w:bCs/>
          <w:lang w:val="es-ES_tradnl"/>
        </w:rPr>
        <w:t>Canad</w:t>
      </w:r>
      <w:r w:rsidR="009B5660" w:rsidRPr="00356907">
        <w:rPr>
          <w:b/>
          <w:bCs/>
          <w:lang w:val="es-ES_tradnl"/>
        </w:rPr>
        <w:t>á</w:t>
      </w:r>
      <w:r w:rsidR="00D146E3" w:rsidRPr="00356907">
        <w:rPr>
          <w:bCs/>
          <w:lang w:val="es-ES_tradnl"/>
        </w:rPr>
        <w:t xml:space="preserve">, </w:t>
      </w:r>
      <w:r w:rsidR="00D146E3" w:rsidRPr="00356907">
        <w:rPr>
          <w:b/>
          <w:bCs/>
          <w:lang w:val="es-ES_tradnl"/>
        </w:rPr>
        <w:t>Chile</w:t>
      </w:r>
      <w:r w:rsidR="00D146E3" w:rsidRPr="00356907">
        <w:rPr>
          <w:bCs/>
          <w:lang w:val="es-ES_tradnl"/>
        </w:rPr>
        <w:t xml:space="preserve">, </w:t>
      </w:r>
      <w:r w:rsidR="00D146E3" w:rsidRPr="00356907">
        <w:rPr>
          <w:b/>
          <w:bCs/>
          <w:lang w:val="es-ES_tradnl"/>
        </w:rPr>
        <w:t>Colombia</w:t>
      </w:r>
      <w:r w:rsidR="00D146E3" w:rsidRPr="00356907">
        <w:rPr>
          <w:bCs/>
          <w:lang w:val="es-ES_tradnl"/>
        </w:rPr>
        <w:t xml:space="preserve">, </w:t>
      </w:r>
      <w:r w:rsidR="00D146E3" w:rsidRPr="00356907">
        <w:rPr>
          <w:b/>
          <w:bCs/>
          <w:lang w:val="es-ES_tradnl"/>
        </w:rPr>
        <w:t>Costa Rica</w:t>
      </w:r>
      <w:r w:rsidR="00D146E3" w:rsidRPr="00356907">
        <w:rPr>
          <w:bCs/>
          <w:lang w:val="es-ES_tradnl"/>
        </w:rPr>
        <w:t xml:space="preserve">, </w:t>
      </w:r>
      <w:r w:rsidR="00D146E3" w:rsidRPr="00356907">
        <w:rPr>
          <w:b/>
          <w:bCs/>
          <w:lang w:val="es-ES_tradnl"/>
        </w:rPr>
        <w:t>Cuba</w:t>
      </w:r>
      <w:r w:rsidR="00D146E3" w:rsidRPr="00356907">
        <w:rPr>
          <w:bCs/>
          <w:lang w:val="es-ES_tradnl"/>
        </w:rPr>
        <w:t xml:space="preserve">, </w:t>
      </w:r>
      <w:r w:rsidR="00F145A9" w:rsidRPr="00356907">
        <w:rPr>
          <w:bCs/>
          <w:lang w:val="es-ES_tradnl"/>
        </w:rPr>
        <w:t xml:space="preserve">el </w:t>
      </w:r>
      <w:r w:rsidR="00D146E3" w:rsidRPr="00356907">
        <w:rPr>
          <w:b/>
          <w:bCs/>
          <w:lang w:val="es-ES_tradnl"/>
        </w:rPr>
        <w:t>Ecuador</w:t>
      </w:r>
      <w:r w:rsidR="00D146E3" w:rsidRPr="00356907">
        <w:rPr>
          <w:bCs/>
          <w:lang w:val="es-ES_tradnl"/>
        </w:rPr>
        <w:t>,</w:t>
      </w:r>
      <w:r w:rsidR="009B5660" w:rsidRPr="00356907">
        <w:rPr>
          <w:bCs/>
          <w:lang w:val="es-ES_tradnl"/>
        </w:rPr>
        <w:t xml:space="preserve"> los </w:t>
      </w:r>
      <w:r w:rsidR="009B5660" w:rsidRPr="00356907">
        <w:rPr>
          <w:b/>
          <w:bCs/>
          <w:lang w:val="es-ES_tradnl"/>
        </w:rPr>
        <w:t>Estados Unidos de América</w:t>
      </w:r>
      <w:r w:rsidR="009B5660" w:rsidRPr="00356907">
        <w:rPr>
          <w:bCs/>
          <w:lang w:val="es-ES_tradnl"/>
        </w:rPr>
        <w:t>,</w:t>
      </w:r>
      <w:r w:rsidR="00D146E3" w:rsidRPr="00356907">
        <w:rPr>
          <w:b/>
          <w:bCs/>
          <w:lang w:val="es-ES_tradnl"/>
        </w:rPr>
        <w:t xml:space="preserve"> </w:t>
      </w:r>
      <w:r w:rsidR="009B5660" w:rsidRPr="00356907">
        <w:rPr>
          <w:b/>
          <w:bCs/>
          <w:lang w:val="es-ES_tradnl"/>
        </w:rPr>
        <w:t>Filipinas</w:t>
      </w:r>
      <w:r w:rsidR="009B5660" w:rsidRPr="00356907">
        <w:rPr>
          <w:bCs/>
          <w:lang w:val="es-ES_tradnl"/>
        </w:rPr>
        <w:t xml:space="preserve">, </w:t>
      </w:r>
      <w:r w:rsidR="00D146E3" w:rsidRPr="00356907">
        <w:rPr>
          <w:b/>
          <w:bCs/>
          <w:lang w:val="es-ES_tradnl"/>
        </w:rPr>
        <w:t>Hungr</w:t>
      </w:r>
      <w:r w:rsidR="009B5660" w:rsidRPr="00356907">
        <w:rPr>
          <w:b/>
          <w:bCs/>
          <w:lang w:val="es-ES_tradnl"/>
        </w:rPr>
        <w:t>ía</w:t>
      </w:r>
      <w:r w:rsidR="00D146E3" w:rsidRPr="00356907">
        <w:rPr>
          <w:b/>
          <w:bCs/>
          <w:lang w:val="es-ES_tradnl"/>
        </w:rPr>
        <w:t xml:space="preserve"> </w:t>
      </w:r>
      <w:r w:rsidR="009B5660" w:rsidRPr="00356907">
        <w:rPr>
          <w:bCs/>
          <w:lang w:val="es-ES_tradnl"/>
        </w:rPr>
        <w:t>e</w:t>
      </w:r>
      <w:r w:rsidR="00D146E3" w:rsidRPr="00356907">
        <w:rPr>
          <w:bCs/>
          <w:lang w:val="es-ES_tradnl"/>
        </w:rPr>
        <w:t xml:space="preserve">n </w:t>
      </w:r>
      <w:r w:rsidR="009B5660" w:rsidRPr="00356907">
        <w:rPr>
          <w:bCs/>
          <w:lang w:val="es-ES_tradnl"/>
        </w:rPr>
        <w:t>nom</w:t>
      </w:r>
      <w:r w:rsidR="00D146E3" w:rsidRPr="00356907">
        <w:rPr>
          <w:bCs/>
          <w:lang w:val="es-ES_tradnl"/>
        </w:rPr>
        <w:t>b</w:t>
      </w:r>
      <w:r w:rsidR="009B5660" w:rsidRPr="00356907">
        <w:rPr>
          <w:bCs/>
          <w:lang w:val="es-ES_tradnl"/>
        </w:rPr>
        <w:t>r</w:t>
      </w:r>
      <w:r w:rsidR="00D146E3" w:rsidRPr="00356907">
        <w:rPr>
          <w:bCs/>
          <w:lang w:val="es-ES_tradnl"/>
        </w:rPr>
        <w:t>e</w:t>
      </w:r>
      <w:r w:rsidR="009B5660" w:rsidRPr="00356907">
        <w:rPr>
          <w:bCs/>
          <w:lang w:val="es-ES_tradnl"/>
        </w:rPr>
        <w:t xml:space="preserve"> de los Estados mie</w:t>
      </w:r>
      <w:r w:rsidR="00D146E3" w:rsidRPr="00356907">
        <w:rPr>
          <w:bCs/>
          <w:lang w:val="es-ES_tradnl"/>
        </w:rPr>
        <w:t>mbr</w:t>
      </w:r>
      <w:r w:rsidR="009B5660" w:rsidRPr="00356907">
        <w:rPr>
          <w:bCs/>
          <w:lang w:val="es-ES_tradnl"/>
        </w:rPr>
        <w:t>o</w:t>
      </w:r>
      <w:r w:rsidR="00D146E3" w:rsidRPr="00356907">
        <w:rPr>
          <w:bCs/>
          <w:lang w:val="es-ES_tradnl"/>
        </w:rPr>
        <w:t xml:space="preserve">s </w:t>
      </w:r>
      <w:r w:rsidR="009B5660" w:rsidRPr="00356907">
        <w:rPr>
          <w:bCs/>
          <w:lang w:val="es-ES_tradnl"/>
        </w:rPr>
        <w:t xml:space="preserve">de la Unión </w:t>
      </w:r>
      <w:r w:rsidR="00D146E3" w:rsidRPr="00356907">
        <w:rPr>
          <w:bCs/>
          <w:lang w:val="es-ES_tradnl"/>
        </w:rPr>
        <w:t xml:space="preserve">Europea, </w:t>
      </w:r>
      <w:r w:rsidR="00D146E3" w:rsidRPr="00356907">
        <w:rPr>
          <w:b/>
          <w:bCs/>
          <w:lang w:val="es-ES_tradnl"/>
        </w:rPr>
        <w:t>Lesotho</w:t>
      </w:r>
      <w:r w:rsidR="00D146E3" w:rsidRPr="00356907">
        <w:rPr>
          <w:bCs/>
          <w:lang w:val="es-ES_tradnl"/>
        </w:rPr>
        <w:t xml:space="preserve">, </w:t>
      </w:r>
      <w:r w:rsidR="00D146E3" w:rsidRPr="00356907">
        <w:rPr>
          <w:b/>
          <w:bCs/>
          <w:lang w:val="es-ES_tradnl"/>
        </w:rPr>
        <w:t>Lib</w:t>
      </w:r>
      <w:r w:rsidR="009B5660" w:rsidRPr="00356907">
        <w:rPr>
          <w:b/>
          <w:bCs/>
          <w:lang w:val="es-ES_tradnl"/>
        </w:rPr>
        <w:t>i</w:t>
      </w:r>
      <w:r w:rsidR="00D146E3" w:rsidRPr="00356907">
        <w:rPr>
          <w:b/>
          <w:bCs/>
          <w:lang w:val="es-ES_tradnl"/>
        </w:rPr>
        <w:t>a</w:t>
      </w:r>
      <w:r w:rsidR="00D146E3" w:rsidRPr="00356907">
        <w:rPr>
          <w:bCs/>
          <w:lang w:val="es-ES_tradnl"/>
        </w:rPr>
        <w:t xml:space="preserve">, </w:t>
      </w:r>
      <w:r w:rsidR="00D146E3" w:rsidRPr="00356907">
        <w:rPr>
          <w:b/>
          <w:bCs/>
          <w:lang w:val="es-ES_tradnl"/>
        </w:rPr>
        <w:t>Nor</w:t>
      </w:r>
      <w:r w:rsidR="009B5660" w:rsidRPr="00356907">
        <w:rPr>
          <w:b/>
          <w:bCs/>
          <w:lang w:val="es-ES_tradnl"/>
        </w:rPr>
        <w:t>ueg</w:t>
      </w:r>
      <w:r w:rsidR="00D146E3" w:rsidRPr="00356907">
        <w:rPr>
          <w:b/>
          <w:bCs/>
          <w:lang w:val="es-ES_tradnl"/>
        </w:rPr>
        <w:t>a</w:t>
      </w:r>
      <w:r w:rsidR="00D146E3" w:rsidRPr="00356907">
        <w:rPr>
          <w:bCs/>
          <w:lang w:val="es-ES_tradnl"/>
        </w:rPr>
        <w:t>,</w:t>
      </w:r>
      <w:r w:rsidR="009B5660" w:rsidRPr="00356907">
        <w:rPr>
          <w:bCs/>
          <w:lang w:val="es-ES_tradnl"/>
        </w:rPr>
        <w:t xml:space="preserve"> el</w:t>
      </w:r>
      <w:r w:rsidR="00D146E3" w:rsidRPr="00356907">
        <w:rPr>
          <w:bCs/>
          <w:lang w:val="es-ES_tradnl"/>
        </w:rPr>
        <w:t xml:space="preserve"> </w:t>
      </w:r>
      <w:r w:rsidR="00D146E3" w:rsidRPr="00356907">
        <w:rPr>
          <w:b/>
          <w:bCs/>
          <w:lang w:val="es-ES_tradnl"/>
        </w:rPr>
        <w:t>Per</w:t>
      </w:r>
      <w:r w:rsidR="009B5660" w:rsidRPr="00356907">
        <w:rPr>
          <w:b/>
          <w:bCs/>
          <w:lang w:val="es-ES_tradnl"/>
        </w:rPr>
        <w:t>ú</w:t>
      </w:r>
      <w:r w:rsidR="00D146E3" w:rsidRPr="00356907">
        <w:rPr>
          <w:bCs/>
          <w:lang w:val="es-ES_tradnl"/>
        </w:rPr>
        <w:t>,</w:t>
      </w:r>
      <w:r w:rsidR="009B5660" w:rsidRPr="00356907">
        <w:rPr>
          <w:bCs/>
          <w:lang w:val="es-ES_tradnl"/>
        </w:rPr>
        <w:t xml:space="preserve"> la </w:t>
      </w:r>
      <w:r w:rsidR="009B5660" w:rsidRPr="00356907">
        <w:rPr>
          <w:b/>
          <w:bCs/>
          <w:lang w:val="es-ES_tradnl"/>
        </w:rPr>
        <w:t>República Dominicana</w:t>
      </w:r>
      <w:r w:rsidR="009B5660" w:rsidRPr="00356907">
        <w:rPr>
          <w:bCs/>
          <w:lang w:val="es-ES_tradnl"/>
        </w:rPr>
        <w:t>,</w:t>
      </w:r>
      <w:r w:rsidR="00D146E3" w:rsidRPr="00356907">
        <w:rPr>
          <w:bCs/>
          <w:lang w:val="es-ES_tradnl"/>
        </w:rPr>
        <w:t xml:space="preserve"> </w:t>
      </w:r>
      <w:r w:rsidR="00D146E3" w:rsidRPr="00356907">
        <w:rPr>
          <w:b/>
          <w:bCs/>
          <w:lang w:val="es-ES_tradnl"/>
        </w:rPr>
        <w:t>Su</w:t>
      </w:r>
      <w:r w:rsidR="009B5660" w:rsidRPr="00356907">
        <w:rPr>
          <w:b/>
          <w:bCs/>
          <w:lang w:val="es-ES_tradnl"/>
        </w:rPr>
        <w:t>dá</w:t>
      </w:r>
      <w:r w:rsidR="00D146E3" w:rsidRPr="00356907">
        <w:rPr>
          <w:b/>
          <w:bCs/>
          <w:lang w:val="es-ES_tradnl"/>
        </w:rPr>
        <w:t>frica</w:t>
      </w:r>
      <w:r w:rsidR="00D146E3" w:rsidRPr="00356907">
        <w:rPr>
          <w:bCs/>
          <w:lang w:val="es-ES_tradnl"/>
        </w:rPr>
        <w:t xml:space="preserve">, </w:t>
      </w:r>
      <w:r w:rsidR="00D146E3" w:rsidRPr="00356907">
        <w:rPr>
          <w:b/>
          <w:bCs/>
          <w:lang w:val="es-ES_tradnl"/>
        </w:rPr>
        <w:t>Uganda</w:t>
      </w:r>
      <w:r w:rsidR="009B5660" w:rsidRPr="00356907">
        <w:rPr>
          <w:bCs/>
          <w:lang w:val="es-ES_tradnl"/>
        </w:rPr>
        <w:t xml:space="preserve"> y</w:t>
      </w:r>
      <w:r w:rsidR="00D146E3" w:rsidRPr="00356907">
        <w:rPr>
          <w:bCs/>
          <w:lang w:val="es-ES_tradnl"/>
        </w:rPr>
        <w:t xml:space="preserve"> e</w:t>
      </w:r>
      <w:r w:rsidR="009B5660" w:rsidRPr="00356907">
        <w:rPr>
          <w:bCs/>
          <w:lang w:val="es-ES_tradnl"/>
        </w:rPr>
        <w:t xml:space="preserve">l </w:t>
      </w:r>
      <w:r w:rsidR="00D146E3" w:rsidRPr="00356907">
        <w:rPr>
          <w:b/>
          <w:bCs/>
          <w:lang w:val="es-ES_tradnl"/>
        </w:rPr>
        <w:t>Uruguay</w:t>
      </w:r>
      <w:r w:rsidR="00D146E3" w:rsidRPr="00356907">
        <w:rPr>
          <w:bCs/>
          <w:lang w:val="es-ES_tradnl"/>
        </w:rPr>
        <w:t xml:space="preserve">. </w:t>
      </w:r>
      <w:r w:rsidR="009B5660" w:rsidRPr="00356907">
        <w:rPr>
          <w:bCs/>
          <w:lang w:val="es-ES_tradnl"/>
        </w:rPr>
        <w:t>Aunque en principio el proyecto de resolución recogió un amplio apoyo, la mayoría de las Partes Contratantes también propusieron enmiendas específicas o indicaron que las presentarían.</w:t>
      </w:r>
    </w:p>
    <w:p w14:paraId="3F74C384" w14:textId="77777777" w:rsidR="00D146E3" w:rsidRPr="00356907" w:rsidRDefault="00D146E3" w:rsidP="006844A0">
      <w:pPr>
        <w:snapToGrid w:val="0"/>
        <w:spacing w:after="0" w:line="240" w:lineRule="auto"/>
        <w:ind w:left="425" w:hanging="425"/>
        <w:rPr>
          <w:bCs/>
          <w:lang w:val="es-ES_tradnl"/>
        </w:rPr>
      </w:pPr>
    </w:p>
    <w:p w14:paraId="32E78A0B" w14:textId="1668A5E0" w:rsidR="00B012DC" w:rsidRPr="00356907" w:rsidRDefault="00B1563A" w:rsidP="006844A0">
      <w:pPr>
        <w:snapToGrid w:val="0"/>
        <w:spacing w:after="0" w:line="240" w:lineRule="auto"/>
        <w:ind w:left="425" w:hanging="425"/>
        <w:rPr>
          <w:rFonts w:asciiTheme="minorHAnsi" w:hAnsiTheme="minorHAnsi" w:cstheme="minorHAnsi"/>
          <w:lang w:val="es-ES_tradnl"/>
        </w:rPr>
      </w:pPr>
      <w:r w:rsidRPr="00356907">
        <w:rPr>
          <w:rFonts w:asciiTheme="minorHAnsi" w:hAnsiTheme="minorHAnsi" w:cstheme="minorHAnsi"/>
          <w:lang w:val="es-ES_tradnl"/>
        </w:rPr>
        <w:t>17.</w:t>
      </w:r>
      <w:r w:rsidRPr="00356907">
        <w:rPr>
          <w:rFonts w:asciiTheme="minorHAnsi" w:hAnsiTheme="minorHAnsi" w:cstheme="minorHAnsi"/>
          <w:lang w:val="es-ES_tradnl"/>
        </w:rPr>
        <w:tab/>
      </w:r>
      <w:r w:rsidR="003E49C5" w:rsidRPr="00356907">
        <w:rPr>
          <w:bCs/>
          <w:lang w:val="es-ES_tradnl"/>
        </w:rPr>
        <w:t xml:space="preserve">La </w:t>
      </w:r>
      <w:r w:rsidR="003E49C5" w:rsidRPr="00356907">
        <w:rPr>
          <w:b/>
          <w:bCs/>
          <w:lang w:val="es-ES_tradnl"/>
        </w:rPr>
        <w:t>Presidencia</w:t>
      </w:r>
      <w:r w:rsidR="003E49C5" w:rsidRPr="00356907">
        <w:rPr>
          <w:bCs/>
          <w:lang w:val="es-ES_tradnl"/>
        </w:rPr>
        <w:t xml:space="preserve"> pidió a todas las Partes Contratantes que tuvieran propuestas de enmienda al texto que las remitieran a la Secretaría </w:t>
      </w:r>
      <w:r w:rsidR="003E49C5" w:rsidRPr="00356907">
        <w:rPr>
          <w:rFonts w:asciiTheme="minorHAnsi" w:hAnsiTheme="minorHAnsi" w:cstheme="minorHAnsi"/>
          <w:lang w:val="es-ES_tradnl"/>
        </w:rPr>
        <w:t>y pidió a los Emiratos Árabes Unidos que coordinaran la preparación de un proyecto de resolución revisado que sería examinado más adelante durante la reunión</w:t>
      </w:r>
      <w:r w:rsidR="00102052" w:rsidRPr="00356907">
        <w:rPr>
          <w:rFonts w:asciiTheme="minorHAnsi" w:hAnsiTheme="minorHAnsi" w:cstheme="minorHAnsi"/>
          <w:lang w:val="es-ES_tradnl"/>
        </w:rPr>
        <w:t>.</w:t>
      </w:r>
    </w:p>
    <w:p w14:paraId="1AABFA52" w14:textId="77777777" w:rsidR="00817E01" w:rsidRPr="00356907" w:rsidRDefault="00817E01" w:rsidP="007E6257">
      <w:pPr>
        <w:tabs>
          <w:tab w:val="left" w:pos="1403"/>
        </w:tabs>
        <w:snapToGrid w:val="0"/>
        <w:spacing w:after="0" w:line="240" w:lineRule="auto"/>
        <w:rPr>
          <w:bCs/>
          <w:lang w:val="es-ES_tradnl"/>
        </w:rPr>
      </w:pPr>
    </w:p>
    <w:sectPr w:rsidR="00817E01" w:rsidRPr="00356907" w:rsidSect="00525483"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46703" w14:textId="77777777" w:rsidR="00F145A9" w:rsidRDefault="00F145A9" w:rsidP="00AD57E6">
      <w:pPr>
        <w:spacing w:after="0" w:line="240" w:lineRule="auto"/>
      </w:pPr>
      <w:r>
        <w:separator/>
      </w:r>
    </w:p>
  </w:endnote>
  <w:endnote w:type="continuationSeparator" w:id="0">
    <w:p w14:paraId="75F09E19" w14:textId="77777777" w:rsidR="00F145A9" w:rsidRDefault="00F145A9" w:rsidP="00AD5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9809686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246D7E" w14:textId="1C51DEC7" w:rsidR="00F145A9" w:rsidRDefault="00F145A9" w:rsidP="00F0378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73CB66A" w14:textId="77777777" w:rsidR="00F145A9" w:rsidRDefault="00F145A9" w:rsidP="00AD57E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8222484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D610B3C" w14:textId="562B0161" w:rsidR="00F145A9" w:rsidRDefault="00F145A9" w:rsidP="00F0378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A64C9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D206333" w14:textId="13B54563" w:rsidR="00F145A9" w:rsidRDefault="00F145A9" w:rsidP="00AD57E6">
    <w:pPr>
      <w:pStyle w:val="Footer"/>
      <w:ind w:right="360"/>
    </w:pPr>
    <w:r w:rsidRPr="0041099F">
      <w:rPr>
        <w:sz w:val="20"/>
        <w:szCs w:val="20"/>
      </w:rPr>
      <w:t xml:space="preserve">Ramsar </w:t>
    </w:r>
    <w:r w:rsidRPr="009000B8">
      <w:rPr>
        <w:sz w:val="20"/>
        <w:szCs w:val="20"/>
      </w:rPr>
      <w:t xml:space="preserve">COP13 </w:t>
    </w:r>
    <w:r>
      <w:rPr>
        <w:sz w:val="20"/>
        <w:szCs w:val="20"/>
      </w:rPr>
      <w:t>Rep</w:t>
    </w:r>
    <w:r w:rsidRPr="009000B8">
      <w:rPr>
        <w:sz w:val="20"/>
        <w:szCs w:val="20"/>
      </w:rPr>
      <w:t>.</w:t>
    </w:r>
    <w:r>
      <w:rPr>
        <w:sz w:val="20"/>
        <w:szCs w:val="20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4E4B3" w14:textId="77777777" w:rsidR="00F145A9" w:rsidRDefault="00F145A9" w:rsidP="00AD57E6">
      <w:pPr>
        <w:spacing w:after="0" w:line="240" w:lineRule="auto"/>
      </w:pPr>
      <w:r>
        <w:separator/>
      </w:r>
    </w:p>
  </w:footnote>
  <w:footnote w:type="continuationSeparator" w:id="0">
    <w:p w14:paraId="740FC4E0" w14:textId="77777777" w:rsidR="00F145A9" w:rsidRDefault="00F145A9" w:rsidP="00AD57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672"/>
    <w:rsid w:val="000060B3"/>
    <w:rsid w:val="00025E74"/>
    <w:rsid w:val="00054877"/>
    <w:rsid w:val="0005550A"/>
    <w:rsid w:val="00073196"/>
    <w:rsid w:val="000A2CFC"/>
    <w:rsid w:val="000B4404"/>
    <w:rsid w:val="000B6A96"/>
    <w:rsid w:val="000C74BD"/>
    <w:rsid w:val="00102052"/>
    <w:rsid w:val="00110658"/>
    <w:rsid w:val="001110F7"/>
    <w:rsid w:val="0012269F"/>
    <w:rsid w:val="0012531F"/>
    <w:rsid w:val="00181423"/>
    <w:rsid w:val="00185F66"/>
    <w:rsid w:val="001A3CA1"/>
    <w:rsid w:val="001B5896"/>
    <w:rsid w:val="001D54FF"/>
    <w:rsid w:val="001E321F"/>
    <w:rsid w:val="001E7D36"/>
    <w:rsid w:val="001F5F0A"/>
    <w:rsid w:val="00225E22"/>
    <w:rsid w:val="00235415"/>
    <w:rsid w:val="00251D46"/>
    <w:rsid w:val="00252ECC"/>
    <w:rsid w:val="0027709C"/>
    <w:rsid w:val="00285177"/>
    <w:rsid w:val="00293198"/>
    <w:rsid w:val="00293A0F"/>
    <w:rsid w:val="002E3148"/>
    <w:rsid w:val="002F3FCF"/>
    <w:rsid w:val="00314DAA"/>
    <w:rsid w:val="00325672"/>
    <w:rsid w:val="00325D48"/>
    <w:rsid w:val="00330860"/>
    <w:rsid w:val="003338EF"/>
    <w:rsid w:val="00337799"/>
    <w:rsid w:val="00356907"/>
    <w:rsid w:val="0035752D"/>
    <w:rsid w:val="00374B63"/>
    <w:rsid w:val="0038080E"/>
    <w:rsid w:val="0038709F"/>
    <w:rsid w:val="00393004"/>
    <w:rsid w:val="00393949"/>
    <w:rsid w:val="003959FB"/>
    <w:rsid w:val="003E49C5"/>
    <w:rsid w:val="0040523E"/>
    <w:rsid w:val="00412C31"/>
    <w:rsid w:val="004233C8"/>
    <w:rsid w:val="00461AC7"/>
    <w:rsid w:val="00462B6A"/>
    <w:rsid w:val="00462CFC"/>
    <w:rsid w:val="004B39A2"/>
    <w:rsid w:val="004E74FC"/>
    <w:rsid w:val="00501F54"/>
    <w:rsid w:val="00511BBC"/>
    <w:rsid w:val="005220A7"/>
    <w:rsid w:val="00525483"/>
    <w:rsid w:val="00543CB6"/>
    <w:rsid w:val="00551895"/>
    <w:rsid w:val="0055218E"/>
    <w:rsid w:val="00552EA6"/>
    <w:rsid w:val="00567023"/>
    <w:rsid w:val="00592BBC"/>
    <w:rsid w:val="005B006E"/>
    <w:rsid w:val="005F565E"/>
    <w:rsid w:val="00633735"/>
    <w:rsid w:val="0064380D"/>
    <w:rsid w:val="006463F3"/>
    <w:rsid w:val="0065638C"/>
    <w:rsid w:val="00673E2A"/>
    <w:rsid w:val="006809D3"/>
    <w:rsid w:val="00683CC9"/>
    <w:rsid w:val="006844A0"/>
    <w:rsid w:val="00690A80"/>
    <w:rsid w:val="00693B6E"/>
    <w:rsid w:val="006A06EE"/>
    <w:rsid w:val="006C48A3"/>
    <w:rsid w:val="006F19C3"/>
    <w:rsid w:val="0076389A"/>
    <w:rsid w:val="007647A8"/>
    <w:rsid w:val="00764DE2"/>
    <w:rsid w:val="00790E53"/>
    <w:rsid w:val="007E6257"/>
    <w:rsid w:val="007E7653"/>
    <w:rsid w:val="007F2C9D"/>
    <w:rsid w:val="007F366A"/>
    <w:rsid w:val="00807682"/>
    <w:rsid w:val="00817831"/>
    <w:rsid w:val="00817E01"/>
    <w:rsid w:val="00870ACD"/>
    <w:rsid w:val="008A5EA5"/>
    <w:rsid w:val="008B07B7"/>
    <w:rsid w:val="008B67E7"/>
    <w:rsid w:val="008C7FB2"/>
    <w:rsid w:val="008D5039"/>
    <w:rsid w:val="008F3F4D"/>
    <w:rsid w:val="008F5E86"/>
    <w:rsid w:val="009009C5"/>
    <w:rsid w:val="0097430E"/>
    <w:rsid w:val="00980017"/>
    <w:rsid w:val="009973C3"/>
    <w:rsid w:val="009B5660"/>
    <w:rsid w:val="009D2410"/>
    <w:rsid w:val="009E4591"/>
    <w:rsid w:val="00A03BE6"/>
    <w:rsid w:val="00A15A80"/>
    <w:rsid w:val="00A30986"/>
    <w:rsid w:val="00A317FA"/>
    <w:rsid w:val="00A57690"/>
    <w:rsid w:val="00A76871"/>
    <w:rsid w:val="00A85C76"/>
    <w:rsid w:val="00A963B7"/>
    <w:rsid w:val="00AA19CF"/>
    <w:rsid w:val="00AA3DDD"/>
    <w:rsid w:val="00AA76DD"/>
    <w:rsid w:val="00AB316B"/>
    <w:rsid w:val="00AB3F5D"/>
    <w:rsid w:val="00AB62A5"/>
    <w:rsid w:val="00AD57E6"/>
    <w:rsid w:val="00AF2A96"/>
    <w:rsid w:val="00B012DC"/>
    <w:rsid w:val="00B014CA"/>
    <w:rsid w:val="00B1083B"/>
    <w:rsid w:val="00B1563A"/>
    <w:rsid w:val="00B21E2F"/>
    <w:rsid w:val="00B362C6"/>
    <w:rsid w:val="00B4340B"/>
    <w:rsid w:val="00B77FA8"/>
    <w:rsid w:val="00BB0088"/>
    <w:rsid w:val="00BB7B6B"/>
    <w:rsid w:val="00BC759E"/>
    <w:rsid w:val="00BF6837"/>
    <w:rsid w:val="00C04D26"/>
    <w:rsid w:val="00C056F3"/>
    <w:rsid w:val="00C13B8A"/>
    <w:rsid w:val="00C174CC"/>
    <w:rsid w:val="00C35A26"/>
    <w:rsid w:val="00C47C52"/>
    <w:rsid w:val="00C55638"/>
    <w:rsid w:val="00C62AFA"/>
    <w:rsid w:val="00C64477"/>
    <w:rsid w:val="00C73C1E"/>
    <w:rsid w:val="00C80B02"/>
    <w:rsid w:val="00C86501"/>
    <w:rsid w:val="00CA1E51"/>
    <w:rsid w:val="00CB2A5D"/>
    <w:rsid w:val="00CC4F5C"/>
    <w:rsid w:val="00D146E3"/>
    <w:rsid w:val="00D25FDD"/>
    <w:rsid w:val="00D35A15"/>
    <w:rsid w:val="00D473B1"/>
    <w:rsid w:val="00D510DD"/>
    <w:rsid w:val="00D90FB9"/>
    <w:rsid w:val="00D96195"/>
    <w:rsid w:val="00DA3925"/>
    <w:rsid w:val="00DA64C9"/>
    <w:rsid w:val="00DB0A09"/>
    <w:rsid w:val="00DB47AC"/>
    <w:rsid w:val="00DF7BD7"/>
    <w:rsid w:val="00E00E2F"/>
    <w:rsid w:val="00E12DC4"/>
    <w:rsid w:val="00E13C31"/>
    <w:rsid w:val="00E30B9E"/>
    <w:rsid w:val="00E44000"/>
    <w:rsid w:val="00E55FBE"/>
    <w:rsid w:val="00E61E1C"/>
    <w:rsid w:val="00E65907"/>
    <w:rsid w:val="00E76B33"/>
    <w:rsid w:val="00E8597B"/>
    <w:rsid w:val="00EB188F"/>
    <w:rsid w:val="00EE0BD3"/>
    <w:rsid w:val="00F03788"/>
    <w:rsid w:val="00F145A9"/>
    <w:rsid w:val="00F20179"/>
    <w:rsid w:val="00F471F6"/>
    <w:rsid w:val="00F609F0"/>
    <w:rsid w:val="00FA2939"/>
    <w:rsid w:val="00FB4D42"/>
    <w:rsid w:val="00FC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DCE84D"/>
  <w15:docId w15:val="{C2C11151-0F57-4139-B161-43CBFB65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67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56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5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7E6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D5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7E6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D57E6"/>
  </w:style>
  <w:style w:type="character" w:styleId="CommentReference">
    <w:name w:val="annotation reference"/>
    <w:basedOn w:val="DefaultParagraphFont"/>
    <w:uiPriority w:val="99"/>
    <w:semiHidden/>
    <w:unhideWhenUsed/>
    <w:rsid w:val="003939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39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394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9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94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94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949"/>
    <w:rPr>
      <w:rFonts w:ascii="Times New Roman" w:eastAsia="Calibri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684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JENNINGS Edmund</cp:lastModifiedBy>
  <cp:revision>2</cp:revision>
  <dcterms:created xsi:type="dcterms:W3CDTF">2018-10-26T12:27:00Z</dcterms:created>
  <dcterms:modified xsi:type="dcterms:W3CDTF">2018-10-26T12:27:00Z</dcterms:modified>
</cp:coreProperties>
</file>