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FD8279" w14:textId="546033B7" w:rsidR="00661053" w:rsidRPr="00661053" w:rsidRDefault="009314E8" w:rsidP="00661053">
      <w:pPr>
        <w:snapToGrid w:val="0"/>
        <w:spacing w:after="0" w:line="240" w:lineRule="auto"/>
        <w:ind w:right="17"/>
        <w:jc w:val="center"/>
        <w:outlineLvl w:val="0"/>
        <w:rPr>
          <w:rFonts w:eastAsia="Times New Roman" w:cstheme="majorHAnsi"/>
          <w:b/>
          <w:bCs/>
          <w:sz w:val="24"/>
          <w:szCs w:val="24"/>
          <w:lang w:val="fr-FR"/>
        </w:rPr>
      </w:pPr>
      <w:r w:rsidRPr="00661053">
        <w:rPr>
          <w:rFonts w:eastAsia="Times New Roman" w:cstheme="majorHAnsi"/>
          <w:b/>
          <w:bCs/>
          <w:noProof/>
          <w:sz w:val="24"/>
          <w:szCs w:val="24"/>
          <w:lang w:eastAsia="en-GB"/>
        </w:rPr>
        <w:drawing>
          <wp:anchor distT="0" distB="0" distL="114300" distR="114300" simplePos="0" relativeHeight="251659264" behindDoc="1" locked="0" layoutInCell="1" allowOverlap="1" wp14:anchorId="40018BCA" wp14:editId="165CA9EA">
            <wp:simplePos x="0" y="0"/>
            <wp:positionH relativeFrom="column">
              <wp:posOffset>-190500</wp:posOffset>
            </wp:positionH>
            <wp:positionV relativeFrom="page">
              <wp:posOffset>482600</wp:posOffset>
            </wp:positionV>
            <wp:extent cx="1645200" cy="1713600"/>
            <wp:effectExtent l="0" t="0" r="0" b="1270"/>
            <wp:wrapTight wrapText="bothSides">
              <wp:wrapPolygon edited="0">
                <wp:start x="0" y="0"/>
                <wp:lineTo x="0" y="21376"/>
                <wp:lineTo x="21266" y="21376"/>
                <wp:lineTo x="2126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5200" cy="1713600"/>
                    </a:xfrm>
                    <a:prstGeom prst="rect">
                      <a:avLst/>
                    </a:prstGeom>
                  </pic:spPr>
                </pic:pic>
              </a:graphicData>
            </a:graphic>
            <wp14:sizeRelH relativeFrom="page">
              <wp14:pctWidth>0</wp14:pctWidth>
            </wp14:sizeRelH>
            <wp14:sizeRelV relativeFrom="page">
              <wp14:pctHeight>0</wp14:pctHeight>
            </wp14:sizeRelV>
          </wp:anchor>
        </w:drawing>
      </w:r>
      <w:r w:rsidR="002C31D1" w:rsidRPr="00661053">
        <w:rPr>
          <w:rFonts w:eastAsia="Times New Roman" w:cstheme="majorHAnsi"/>
          <w:b/>
          <w:bCs/>
          <w:sz w:val="24"/>
          <w:szCs w:val="24"/>
          <w:lang w:val="fr-FR"/>
        </w:rPr>
        <w:t>1</w:t>
      </w:r>
      <w:r w:rsidR="00917C5B" w:rsidRPr="00661053">
        <w:rPr>
          <w:rFonts w:eastAsia="Times New Roman" w:cstheme="majorHAnsi"/>
          <w:b/>
          <w:bCs/>
          <w:sz w:val="24"/>
          <w:szCs w:val="24"/>
          <w:lang w:val="fr-FR"/>
        </w:rPr>
        <w:t>3</w:t>
      </w:r>
      <w:r w:rsidR="00661053" w:rsidRPr="00661053">
        <w:rPr>
          <w:rFonts w:eastAsia="Times New Roman" w:cstheme="majorHAnsi"/>
          <w:b/>
          <w:bCs/>
          <w:sz w:val="24"/>
          <w:szCs w:val="24"/>
          <w:vertAlign w:val="superscript"/>
          <w:lang w:val="fr-FR"/>
        </w:rPr>
        <w:t>e</w:t>
      </w:r>
      <w:r w:rsidR="00661053" w:rsidRPr="00661053">
        <w:rPr>
          <w:rFonts w:eastAsia="Times New Roman" w:cstheme="majorHAnsi"/>
          <w:b/>
          <w:bCs/>
          <w:sz w:val="24"/>
          <w:szCs w:val="24"/>
          <w:lang w:val="fr-FR"/>
        </w:rPr>
        <w:t xml:space="preserve"> Session de la Conférence des Parties contractantes </w:t>
      </w:r>
    </w:p>
    <w:p w14:paraId="04833A72" w14:textId="77777777" w:rsidR="00661053" w:rsidRPr="00661053" w:rsidRDefault="00661053" w:rsidP="00661053">
      <w:pPr>
        <w:snapToGrid w:val="0"/>
        <w:spacing w:after="0" w:line="240" w:lineRule="auto"/>
        <w:ind w:right="17"/>
        <w:jc w:val="center"/>
        <w:outlineLvl w:val="0"/>
        <w:rPr>
          <w:rFonts w:eastAsia="Times New Roman" w:cstheme="majorHAnsi"/>
          <w:b/>
          <w:bCs/>
          <w:sz w:val="24"/>
          <w:szCs w:val="24"/>
          <w:lang w:val="fr-FR"/>
        </w:rPr>
      </w:pPr>
      <w:r w:rsidRPr="00661053">
        <w:rPr>
          <w:rFonts w:eastAsia="Times New Roman" w:cstheme="majorHAnsi"/>
          <w:b/>
          <w:bCs/>
          <w:sz w:val="24"/>
          <w:szCs w:val="24"/>
          <w:lang w:val="fr-FR"/>
        </w:rPr>
        <w:t xml:space="preserve">à la Convention de Ramsar sur les zones humides </w:t>
      </w:r>
    </w:p>
    <w:p w14:paraId="3965DCC4" w14:textId="77777777" w:rsidR="00661053" w:rsidRPr="00661053" w:rsidRDefault="00661053" w:rsidP="00661053">
      <w:pPr>
        <w:snapToGrid w:val="0"/>
        <w:spacing w:after="0" w:line="240" w:lineRule="auto"/>
        <w:ind w:right="17"/>
        <w:jc w:val="center"/>
        <w:outlineLvl w:val="0"/>
        <w:rPr>
          <w:rFonts w:eastAsia="Times New Roman" w:cstheme="majorHAnsi"/>
          <w:b/>
          <w:bCs/>
          <w:sz w:val="24"/>
          <w:szCs w:val="24"/>
          <w:lang w:val="fr-FR"/>
        </w:rPr>
      </w:pPr>
    </w:p>
    <w:p w14:paraId="13D30B45" w14:textId="77777777" w:rsidR="00661053" w:rsidRPr="00661053" w:rsidRDefault="00661053" w:rsidP="00661053">
      <w:pPr>
        <w:spacing w:after="0" w:line="240" w:lineRule="auto"/>
        <w:ind w:right="17"/>
        <w:jc w:val="center"/>
        <w:outlineLvl w:val="0"/>
        <w:rPr>
          <w:rFonts w:eastAsia="Times New Roman" w:cstheme="majorHAnsi"/>
          <w:b/>
          <w:bCs/>
          <w:sz w:val="24"/>
          <w:szCs w:val="24"/>
          <w:lang w:val="fr-FR"/>
        </w:rPr>
      </w:pPr>
      <w:r w:rsidRPr="00661053">
        <w:rPr>
          <w:rFonts w:eastAsia="Times New Roman" w:cstheme="majorHAnsi"/>
          <w:b/>
          <w:bCs/>
          <w:sz w:val="24"/>
          <w:szCs w:val="24"/>
          <w:lang w:val="fr-FR"/>
        </w:rPr>
        <w:t xml:space="preserve">« Les zones humides pour un avenir urbain durable » </w:t>
      </w:r>
    </w:p>
    <w:p w14:paraId="02B1A673" w14:textId="22641528" w:rsidR="00917C5B" w:rsidRPr="00661053" w:rsidRDefault="00661053" w:rsidP="00661053">
      <w:pPr>
        <w:snapToGrid w:val="0"/>
        <w:spacing w:after="0" w:line="240" w:lineRule="auto"/>
        <w:ind w:right="17"/>
        <w:jc w:val="center"/>
        <w:outlineLvl w:val="0"/>
        <w:rPr>
          <w:rFonts w:eastAsia="Times New Roman" w:cstheme="majorHAnsi"/>
          <w:b/>
          <w:bCs/>
          <w:sz w:val="24"/>
          <w:szCs w:val="24"/>
          <w:lang w:val="fr-FR"/>
        </w:rPr>
      </w:pPr>
      <w:r w:rsidRPr="00661053">
        <w:rPr>
          <w:rFonts w:eastAsia="Times New Roman" w:cstheme="majorHAnsi"/>
          <w:b/>
          <w:bCs/>
          <w:sz w:val="24"/>
          <w:szCs w:val="24"/>
          <w:lang w:val="fr-FR"/>
        </w:rPr>
        <w:t>Dubaï, Émirats arabes unis, 21 au 29 octobre 2018</w:t>
      </w:r>
    </w:p>
    <w:p w14:paraId="744B28F2" w14:textId="77777777" w:rsidR="002C31D1" w:rsidRPr="00661053" w:rsidRDefault="002C31D1" w:rsidP="00E92704">
      <w:pPr>
        <w:snapToGrid w:val="0"/>
        <w:spacing w:after="0" w:line="240" w:lineRule="auto"/>
        <w:jc w:val="center"/>
        <w:rPr>
          <w:b/>
          <w:sz w:val="28"/>
          <w:szCs w:val="28"/>
          <w:lang w:val="fr-FR"/>
        </w:rPr>
      </w:pPr>
    </w:p>
    <w:p w14:paraId="026EBB57" w14:textId="77777777" w:rsidR="00917C5B" w:rsidRPr="00661053" w:rsidRDefault="00917C5B" w:rsidP="00E92704">
      <w:pPr>
        <w:snapToGrid w:val="0"/>
        <w:spacing w:after="0" w:line="240" w:lineRule="auto"/>
        <w:jc w:val="center"/>
        <w:rPr>
          <w:b/>
          <w:sz w:val="28"/>
          <w:szCs w:val="28"/>
          <w:lang w:val="fr-FR"/>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360"/>
      </w:tblGrid>
      <w:tr w:rsidR="00917C5B" w:rsidRPr="00661053" w14:paraId="71BCC737" w14:textId="77777777" w:rsidTr="00AE2EC4">
        <w:tc>
          <w:tcPr>
            <w:tcW w:w="9360" w:type="dxa"/>
          </w:tcPr>
          <w:p w14:paraId="6D15A08A" w14:textId="3477E6D2" w:rsidR="00917C5B" w:rsidRPr="00661053" w:rsidRDefault="00917C5B" w:rsidP="00281E98">
            <w:pPr>
              <w:snapToGrid w:val="0"/>
              <w:spacing w:after="0" w:line="240" w:lineRule="auto"/>
              <w:ind w:right="67"/>
              <w:jc w:val="right"/>
              <w:outlineLvl w:val="0"/>
              <w:rPr>
                <w:rFonts w:eastAsia="Times New Roman" w:cstheme="majorHAnsi"/>
                <w:b/>
                <w:bCs/>
                <w:sz w:val="24"/>
                <w:szCs w:val="24"/>
                <w:lang w:val="fr-FR"/>
              </w:rPr>
            </w:pPr>
            <w:r w:rsidRPr="00661053">
              <w:rPr>
                <w:rFonts w:eastAsia="Times New Roman" w:cstheme="majorHAnsi"/>
                <w:b/>
                <w:bCs/>
                <w:sz w:val="24"/>
                <w:szCs w:val="24"/>
                <w:lang w:val="fr-FR"/>
              </w:rPr>
              <w:t>Ramsar COP13 Rep.</w:t>
            </w:r>
            <w:r w:rsidR="00281E98" w:rsidRPr="00661053">
              <w:rPr>
                <w:rFonts w:eastAsia="Times New Roman" w:cstheme="majorHAnsi"/>
                <w:b/>
                <w:bCs/>
                <w:sz w:val="24"/>
                <w:szCs w:val="24"/>
                <w:lang w:val="fr-FR"/>
              </w:rPr>
              <w:t>3</w:t>
            </w:r>
          </w:p>
        </w:tc>
      </w:tr>
    </w:tbl>
    <w:p w14:paraId="72338E46" w14:textId="77777777" w:rsidR="00917C5B" w:rsidRPr="00661053" w:rsidRDefault="00917C5B" w:rsidP="00E92704">
      <w:pPr>
        <w:snapToGrid w:val="0"/>
        <w:spacing w:after="0" w:line="240" w:lineRule="auto"/>
        <w:jc w:val="center"/>
        <w:rPr>
          <w:b/>
          <w:sz w:val="28"/>
          <w:szCs w:val="28"/>
          <w:lang w:val="fr-FR"/>
        </w:rPr>
      </w:pPr>
    </w:p>
    <w:p w14:paraId="3EE61907" w14:textId="77777777" w:rsidR="00917C5B" w:rsidRPr="00661053" w:rsidRDefault="00917C5B" w:rsidP="00E92704">
      <w:pPr>
        <w:snapToGrid w:val="0"/>
        <w:spacing w:after="0" w:line="240" w:lineRule="auto"/>
        <w:jc w:val="center"/>
        <w:rPr>
          <w:b/>
          <w:sz w:val="28"/>
          <w:szCs w:val="28"/>
          <w:lang w:val="fr-FR"/>
        </w:rPr>
      </w:pPr>
    </w:p>
    <w:p w14:paraId="1A1F5E00" w14:textId="7BDCDD58" w:rsidR="00BC4B3D" w:rsidRPr="00661053" w:rsidRDefault="00661053" w:rsidP="00E92704">
      <w:pPr>
        <w:snapToGrid w:val="0"/>
        <w:spacing w:after="0" w:line="240" w:lineRule="auto"/>
        <w:jc w:val="center"/>
        <w:rPr>
          <w:b/>
          <w:sz w:val="28"/>
          <w:szCs w:val="28"/>
          <w:lang w:val="fr-FR"/>
        </w:rPr>
      </w:pPr>
      <w:r>
        <w:rPr>
          <w:b/>
          <w:sz w:val="28"/>
          <w:szCs w:val="28"/>
          <w:lang w:val="fr-FR"/>
        </w:rPr>
        <w:t>Projet de rapport quotidien</w:t>
      </w:r>
    </w:p>
    <w:p w14:paraId="72452640" w14:textId="23029477" w:rsidR="002C31D1" w:rsidRPr="00661053" w:rsidRDefault="00661053" w:rsidP="00E92704">
      <w:pPr>
        <w:snapToGrid w:val="0"/>
        <w:spacing w:after="0" w:line="240" w:lineRule="auto"/>
        <w:jc w:val="center"/>
        <w:rPr>
          <w:b/>
          <w:sz w:val="28"/>
          <w:szCs w:val="28"/>
          <w:lang w:val="fr-FR"/>
        </w:rPr>
      </w:pPr>
      <w:r>
        <w:rPr>
          <w:b/>
          <w:sz w:val="28"/>
          <w:szCs w:val="28"/>
          <w:lang w:val="fr-FR"/>
        </w:rPr>
        <w:t>Jour</w:t>
      </w:r>
      <w:r w:rsidR="002C31D1" w:rsidRPr="00661053">
        <w:rPr>
          <w:b/>
          <w:sz w:val="28"/>
          <w:szCs w:val="28"/>
          <w:lang w:val="fr-FR"/>
        </w:rPr>
        <w:t xml:space="preserve"> </w:t>
      </w:r>
      <w:r w:rsidR="00285FB8" w:rsidRPr="00661053">
        <w:rPr>
          <w:b/>
          <w:sz w:val="28"/>
          <w:szCs w:val="28"/>
          <w:lang w:val="fr-FR"/>
        </w:rPr>
        <w:t>3</w:t>
      </w:r>
      <w:r w:rsidR="002C31D1" w:rsidRPr="00661053">
        <w:rPr>
          <w:b/>
          <w:sz w:val="28"/>
          <w:szCs w:val="28"/>
          <w:lang w:val="fr-FR"/>
        </w:rPr>
        <w:t xml:space="preserve"> – </w:t>
      </w:r>
      <w:r>
        <w:rPr>
          <w:b/>
          <w:sz w:val="28"/>
          <w:szCs w:val="28"/>
          <w:lang w:val="fr-FR"/>
        </w:rPr>
        <w:t>Mercredi 24 octobre</w:t>
      </w:r>
      <w:r w:rsidR="002C31D1" w:rsidRPr="00661053">
        <w:rPr>
          <w:b/>
          <w:sz w:val="28"/>
          <w:szCs w:val="28"/>
          <w:lang w:val="fr-FR"/>
        </w:rPr>
        <w:t xml:space="preserve"> (</w:t>
      </w:r>
      <w:r>
        <w:rPr>
          <w:b/>
          <w:sz w:val="28"/>
          <w:szCs w:val="28"/>
          <w:lang w:val="fr-FR"/>
        </w:rPr>
        <w:t>Séance plénière du matin</w:t>
      </w:r>
      <w:r w:rsidR="002C31D1" w:rsidRPr="00661053">
        <w:rPr>
          <w:b/>
          <w:sz w:val="28"/>
          <w:szCs w:val="28"/>
          <w:lang w:val="fr-FR"/>
        </w:rPr>
        <w:t>)</w:t>
      </w:r>
    </w:p>
    <w:p w14:paraId="61D966B9" w14:textId="77777777" w:rsidR="002C31D1" w:rsidRPr="00661053" w:rsidRDefault="002C31D1" w:rsidP="00E92704">
      <w:pPr>
        <w:snapToGrid w:val="0"/>
        <w:spacing w:after="0" w:line="240" w:lineRule="auto"/>
        <w:jc w:val="center"/>
        <w:rPr>
          <w:rFonts w:asciiTheme="majorHAnsi" w:hAnsiTheme="majorHAnsi"/>
          <w:b/>
          <w:lang w:val="fr-FR"/>
        </w:rPr>
      </w:pPr>
    </w:p>
    <w:p w14:paraId="6C46C29D" w14:textId="77777777" w:rsidR="002C31D1" w:rsidRPr="00661053" w:rsidRDefault="002C31D1" w:rsidP="00E92704">
      <w:pPr>
        <w:snapToGrid w:val="0"/>
        <w:spacing w:after="0" w:line="240" w:lineRule="auto"/>
        <w:rPr>
          <w:rFonts w:asciiTheme="majorHAnsi" w:hAnsiTheme="majorHAnsi"/>
          <w:b/>
          <w:lang w:val="fr-FR"/>
        </w:rPr>
      </w:pPr>
    </w:p>
    <w:p w14:paraId="71A4E117" w14:textId="0582955F" w:rsidR="002C31D1" w:rsidRPr="00661053" w:rsidRDefault="00661053" w:rsidP="00E92704">
      <w:pPr>
        <w:snapToGrid w:val="0"/>
        <w:spacing w:after="0" w:line="240" w:lineRule="auto"/>
        <w:rPr>
          <w:rFonts w:asciiTheme="minorHAnsi" w:hAnsiTheme="minorHAnsi" w:cstheme="minorHAnsi"/>
          <w:b/>
          <w:lang w:val="fr-FR"/>
        </w:rPr>
      </w:pPr>
      <w:r>
        <w:rPr>
          <w:rFonts w:asciiTheme="minorHAnsi" w:hAnsiTheme="minorHAnsi" w:cstheme="minorHAnsi"/>
          <w:b/>
          <w:lang w:val="fr-FR"/>
        </w:rPr>
        <w:t>Mercredi 24 octobre</w:t>
      </w:r>
      <w:r w:rsidR="002C31D1" w:rsidRPr="00661053">
        <w:rPr>
          <w:rFonts w:asciiTheme="minorHAnsi" w:hAnsiTheme="minorHAnsi" w:cstheme="minorHAnsi"/>
          <w:b/>
          <w:lang w:val="fr-FR"/>
        </w:rPr>
        <w:t xml:space="preserve"> 2018</w:t>
      </w:r>
    </w:p>
    <w:p w14:paraId="5D5C2A76" w14:textId="77777777" w:rsidR="002C31D1" w:rsidRPr="00661053" w:rsidRDefault="002C31D1" w:rsidP="00E92704">
      <w:pPr>
        <w:snapToGrid w:val="0"/>
        <w:spacing w:after="0" w:line="240" w:lineRule="auto"/>
        <w:rPr>
          <w:b/>
          <w:bCs/>
          <w:lang w:val="fr-FR"/>
        </w:rPr>
      </w:pPr>
    </w:p>
    <w:p w14:paraId="2E523675" w14:textId="1D4C9856" w:rsidR="002C31D1" w:rsidRPr="00661053" w:rsidRDefault="00285FB8" w:rsidP="00E92704">
      <w:pPr>
        <w:snapToGrid w:val="0"/>
        <w:spacing w:after="0" w:line="240" w:lineRule="auto"/>
        <w:rPr>
          <w:b/>
          <w:bCs/>
          <w:lang w:val="fr-FR"/>
        </w:rPr>
      </w:pPr>
      <w:r w:rsidRPr="00661053">
        <w:rPr>
          <w:b/>
          <w:bCs/>
          <w:lang w:val="fr-FR"/>
        </w:rPr>
        <w:t>10</w:t>
      </w:r>
      <w:r w:rsidR="00E92704" w:rsidRPr="00661053">
        <w:rPr>
          <w:b/>
          <w:bCs/>
          <w:lang w:val="fr-FR"/>
        </w:rPr>
        <w:t>.</w:t>
      </w:r>
      <w:r w:rsidR="00974B2F" w:rsidRPr="00661053">
        <w:rPr>
          <w:b/>
          <w:bCs/>
          <w:lang w:val="fr-FR"/>
        </w:rPr>
        <w:t>15</w:t>
      </w:r>
      <w:r w:rsidR="00BC4B3D" w:rsidRPr="00661053">
        <w:rPr>
          <w:b/>
          <w:bCs/>
          <w:lang w:val="fr-FR"/>
        </w:rPr>
        <w:t xml:space="preserve"> </w:t>
      </w:r>
      <w:r w:rsidR="00E92704" w:rsidRPr="00661053">
        <w:rPr>
          <w:b/>
          <w:bCs/>
          <w:lang w:val="fr-FR"/>
        </w:rPr>
        <w:t>–</w:t>
      </w:r>
      <w:r w:rsidR="00974B2F" w:rsidRPr="00661053">
        <w:rPr>
          <w:b/>
          <w:bCs/>
          <w:lang w:val="fr-FR"/>
        </w:rPr>
        <w:t xml:space="preserve"> </w:t>
      </w:r>
      <w:r w:rsidR="00E9677B" w:rsidRPr="00661053">
        <w:rPr>
          <w:b/>
          <w:bCs/>
          <w:lang w:val="fr-FR"/>
        </w:rPr>
        <w:t>13.05</w:t>
      </w:r>
      <w:r w:rsidR="00E92704" w:rsidRPr="00661053">
        <w:rPr>
          <w:b/>
          <w:bCs/>
          <w:lang w:val="fr-FR"/>
        </w:rPr>
        <w:t xml:space="preserve"> </w:t>
      </w:r>
      <w:r w:rsidR="00661053">
        <w:rPr>
          <w:b/>
          <w:bCs/>
          <w:lang w:val="fr-FR"/>
        </w:rPr>
        <w:t>Séance plénière</w:t>
      </w:r>
    </w:p>
    <w:p w14:paraId="18629157" w14:textId="77777777" w:rsidR="00E92704" w:rsidRPr="00661053" w:rsidRDefault="00E92704" w:rsidP="00974B2F">
      <w:pPr>
        <w:snapToGrid w:val="0"/>
        <w:spacing w:after="0" w:line="240" w:lineRule="auto"/>
        <w:ind w:left="426"/>
        <w:rPr>
          <w:rFonts w:asciiTheme="minorHAnsi" w:hAnsiTheme="minorHAnsi" w:cstheme="minorHAnsi"/>
          <w:b/>
          <w:lang w:val="fr-FR"/>
        </w:rPr>
      </w:pPr>
    </w:p>
    <w:p w14:paraId="51ACC68E" w14:textId="426F7B09" w:rsidR="002C31D1" w:rsidRPr="00661053" w:rsidRDefault="00661053" w:rsidP="00285FB8">
      <w:pPr>
        <w:pBdr>
          <w:top w:val="single" w:sz="4" w:space="3" w:color="auto"/>
          <w:left w:val="single" w:sz="4" w:space="4" w:color="auto"/>
          <w:bottom w:val="single" w:sz="4" w:space="3" w:color="auto"/>
          <w:right w:val="single" w:sz="4" w:space="4" w:color="auto"/>
        </w:pBdr>
        <w:snapToGrid w:val="0"/>
        <w:spacing w:after="0" w:line="240" w:lineRule="auto"/>
        <w:rPr>
          <w:b/>
          <w:bCs/>
          <w:lang w:val="fr-FR"/>
        </w:rPr>
      </w:pPr>
      <w:r>
        <w:rPr>
          <w:rFonts w:cs="Calibri"/>
          <w:b/>
          <w:bCs/>
          <w:lang w:val="fr-FR"/>
        </w:rPr>
        <w:t xml:space="preserve">Point 18 de l’ordre du jour </w:t>
      </w:r>
      <w:r w:rsidR="002C31D1" w:rsidRPr="00661053">
        <w:rPr>
          <w:rFonts w:cs="Calibri"/>
          <w:b/>
          <w:bCs/>
          <w:lang w:val="fr-FR"/>
        </w:rPr>
        <w:t xml:space="preserve">: </w:t>
      </w:r>
      <w:r>
        <w:rPr>
          <w:rFonts w:cs="Calibri"/>
          <w:b/>
          <w:bCs/>
          <w:lang w:val="fr-FR"/>
        </w:rPr>
        <w:t xml:space="preserve">Examen des projets de résolutions et de recommandations soumis par les Parties contractantes et le Comité permanent </w:t>
      </w:r>
    </w:p>
    <w:p w14:paraId="59F31AAA" w14:textId="51CBF333" w:rsidR="00285FB8" w:rsidRPr="00661053" w:rsidRDefault="00285FB8" w:rsidP="00E92704">
      <w:pPr>
        <w:snapToGrid w:val="0"/>
        <w:spacing w:after="0" w:line="240" w:lineRule="auto"/>
        <w:ind w:left="426"/>
        <w:jc w:val="both"/>
        <w:rPr>
          <w:bCs/>
          <w:lang w:val="fr-FR"/>
        </w:rPr>
      </w:pPr>
    </w:p>
    <w:p w14:paraId="6E9A29AD" w14:textId="53672107" w:rsidR="005B07FB" w:rsidRPr="00661053" w:rsidRDefault="00BC4B3D" w:rsidP="00975512">
      <w:pPr>
        <w:snapToGrid w:val="0"/>
        <w:spacing w:after="0" w:line="240" w:lineRule="auto"/>
        <w:ind w:left="425" w:hanging="425"/>
        <w:rPr>
          <w:rFonts w:asciiTheme="minorHAnsi" w:hAnsiTheme="minorHAnsi" w:cstheme="minorHAnsi"/>
          <w:lang w:val="fr-FR"/>
        </w:rPr>
      </w:pPr>
      <w:r w:rsidRPr="00661053">
        <w:rPr>
          <w:rFonts w:asciiTheme="minorHAnsi" w:hAnsiTheme="minorHAnsi" w:cstheme="minorHAnsi"/>
          <w:lang w:val="fr-FR"/>
        </w:rPr>
        <w:t>1.</w:t>
      </w:r>
      <w:r w:rsidRPr="00661053">
        <w:rPr>
          <w:rFonts w:asciiTheme="minorHAnsi" w:hAnsiTheme="minorHAnsi" w:cstheme="minorHAnsi"/>
          <w:lang w:val="fr-FR"/>
        </w:rPr>
        <w:tab/>
      </w:r>
      <w:r w:rsidR="00661053">
        <w:rPr>
          <w:rFonts w:asciiTheme="minorHAnsi" w:hAnsiTheme="minorHAnsi" w:cstheme="minorHAnsi"/>
          <w:lang w:val="fr-FR"/>
        </w:rPr>
        <w:t xml:space="preserve">La Conférence constitue un petit groupe de Parties contractantes, </w:t>
      </w:r>
      <w:r w:rsidR="003661FA">
        <w:rPr>
          <w:rFonts w:asciiTheme="minorHAnsi" w:hAnsiTheme="minorHAnsi" w:cstheme="minorHAnsi"/>
          <w:lang w:val="fr-FR"/>
        </w:rPr>
        <w:t>lesquelles</w:t>
      </w:r>
      <w:r w:rsidR="00661053">
        <w:rPr>
          <w:rFonts w:asciiTheme="minorHAnsi" w:hAnsiTheme="minorHAnsi" w:cstheme="minorHAnsi"/>
          <w:lang w:val="fr-FR"/>
        </w:rPr>
        <w:t xml:space="preserve"> seront nommées par les groupes régionaux, avec la participation du Président du Groupe d’évaluation scientifique et technique (GEST)</w:t>
      </w:r>
      <w:r w:rsidR="00436534" w:rsidRPr="00661053">
        <w:rPr>
          <w:rFonts w:asciiTheme="minorHAnsi" w:hAnsiTheme="minorHAnsi" w:cstheme="minorHAnsi"/>
          <w:lang w:val="fr-FR"/>
        </w:rPr>
        <w:t>,</w:t>
      </w:r>
      <w:r w:rsidR="005B07FB" w:rsidRPr="00661053">
        <w:rPr>
          <w:rFonts w:asciiTheme="minorHAnsi" w:hAnsiTheme="minorHAnsi" w:cstheme="minorHAnsi"/>
          <w:lang w:val="fr-FR"/>
        </w:rPr>
        <w:t xml:space="preserve"> </w:t>
      </w:r>
      <w:r w:rsidR="00661053">
        <w:rPr>
          <w:rFonts w:asciiTheme="minorHAnsi" w:hAnsiTheme="minorHAnsi" w:cstheme="minorHAnsi"/>
          <w:lang w:val="fr-FR"/>
        </w:rPr>
        <w:t xml:space="preserve">en vue d’examiner les </w:t>
      </w:r>
      <w:r w:rsidR="003661FA">
        <w:rPr>
          <w:rFonts w:asciiTheme="minorHAnsi" w:hAnsiTheme="minorHAnsi" w:cstheme="minorHAnsi"/>
          <w:lang w:val="fr-FR"/>
        </w:rPr>
        <w:t>demandes</w:t>
      </w:r>
      <w:r w:rsidR="00661053">
        <w:rPr>
          <w:rFonts w:asciiTheme="minorHAnsi" w:hAnsiTheme="minorHAnsi" w:cstheme="minorHAnsi"/>
          <w:lang w:val="fr-FR"/>
        </w:rPr>
        <w:t xml:space="preserve"> faites au GEST dans les projets de résolutions et de déterminer si elles sont conformes </w:t>
      </w:r>
      <w:r w:rsidR="003661FA">
        <w:rPr>
          <w:rFonts w:asciiTheme="minorHAnsi" w:hAnsiTheme="minorHAnsi" w:cstheme="minorHAnsi"/>
          <w:lang w:val="fr-FR"/>
        </w:rPr>
        <w:t>à son</w:t>
      </w:r>
      <w:r w:rsidR="00661053">
        <w:rPr>
          <w:rFonts w:asciiTheme="minorHAnsi" w:hAnsiTheme="minorHAnsi" w:cstheme="minorHAnsi"/>
          <w:lang w:val="fr-FR"/>
        </w:rPr>
        <w:t xml:space="preserve"> mandat. </w:t>
      </w:r>
    </w:p>
    <w:p w14:paraId="1E3AB9BD" w14:textId="77777777" w:rsidR="005B07FB" w:rsidRPr="00661053" w:rsidRDefault="005B07FB" w:rsidP="005B07FB">
      <w:pPr>
        <w:snapToGrid w:val="0"/>
        <w:spacing w:after="0" w:line="240" w:lineRule="auto"/>
        <w:ind w:left="426"/>
        <w:rPr>
          <w:rFonts w:asciiTheme="minorHAnsi" w:hAnsiTheme="minorHAnsi" w:cstheme="minorHAnsi"/>
          <w:b/>
          <w:lang w:val="fr-FR"/>
        </w:rPr>
      </w:pPr>
    </w:p>
    <w:p w14:paraId="4DF43B23" w14:textId="01496A3E" w:rsidR="005B07FB" w:rsidRPr="00661053" w:rsidRDefault="005B07FB" w:rsidP="005B07FB">
      <w:pPr>
        <w:pBdr>
          <w:top w:val="single" w:sz="4" w:space="3" w:color="auto"/>
          <w:left w:val="single" w:sz="4" w:space="4" w:color="auto"/>
          <w:bottom w:val="single" w:sz="4" w:space="3" w:color="auto"/>
          <w:right w:val="single" w:sz="4" w:space="4" w:color="auto"/>
        </w:pBdr>
        <w:snapToGrid w:val="0"/>
        <w:spacing w:after="0" w:line="240" w:lineRule="auto"/>
        <w:rPr>
          <w:b/>
          <w:bCs/>
          <w:lang w:val="fr-FR"/>
        </w:rPr>
      </w:pPr>
      <w:r w:rsidRPr="00661053">
        <w:rPr>
          <w:b/>
          <w:bCs/>
          <w:lang w:val="fr-FR"/>
        </w:rPr>
        <w:t xml:space="preserve">18.5 </w:t>
      </w:r>
      <w:r w:rsidR="009D6922">
        <w:rPr>
          <w:b/>
          <w:bCs/>
          <w:lang w:val="fr-FR"/>
        </w:rPr>
        <w:t xml:space="preserve">Projet de résolution sur les questions financières et budgétaires </w:t>
      </w:r>
    </w:p>
    <w:p w14:paraId="2D8D7F63" w14:textId="77777777" w:rsidR="005B07FB" w:rsidRPr="00661053" w:rsidRDefault="005B07FB" w:rsidP="005B07FB">
      <w:pPr>
        <w:snapToGrid w:val="0"/>
        <w:spacing w:after="0" w:line="240" w:lineRule="auto"/>
        <w:ind w:left="426"/>
        <w:jc w:val="both"/>
        <w:rPr>
          <w:bCs/>
          <w:lang w:val="fr-FR"/>
        </w:rPr>
      </w:pPr>
    </w:p>
    <w:p w14:paraId="38FA3A75" w14:textId="34B657BF" w:rsidR="005B07FB" w:rsidRPr="00661053" w:rsidRDefault="00BC4B3D" w:rsidP="00975512">
      <w:pPr>
        <w:snapToGrid w:val="0"/>
        <w:spacing w:after="0" w:line="240" w:lineRule="auto"/>
        <w:ind w:left="425" w:hanging="425"/>
        <w:rPr>
          <w:bCs/>
          <w:lang w:val="fr-FR"/>
        </w:rPr>
      </w:pPr>
      <w:r w:rsidRPr="00661053">
        <w:rPr>
          <w:bCs/>
          <w:lang w:val="fr-FR"/>
        </w:rPr>
        <w:t>2.</w:t>
      </w:r>
      <w:r w:rsidRPr="00661053">
        <w:rPr>
          <w:bCs/>
          <w:lang w:val="fr-FR"/>
        </w:rPr>
        <w:tab/>
      </w:r>
      <w:r w:rsidR="009D6922">
        <w:rPr>
          <w:bCs/>
          <w:lang w:val="fr-FR"/>
        </w:rPr>
        <w:t>Le</w:t>
      </w:r>
      <w:r w:rsidR="00026F74" w:rsidRPr="00661053">
        <w:rPr>
          <w:bCs/>
          <w:lang w:val="fr-FR"/>
        </w:rPr>
        <w:t xml:space="preserve"> </w:t>
      </w:r>
      <w:r w:rsidR="009D6922" w:rsidRPr="00661053">
        <w:rPr>
          <w:b/>
          <w:bCs/>
          <w:lang w:val="fr-FR"/>
        </w:rPr>
        <w:t>Président</w:t>
      </w:r>
      <w:r w:rsidR="00026F74" w:rsidRPr="00661053">
        <w:rPr>
          <w:bCs/>
          <w:lang w:val="fr-FR"/>
        </w:rPr>
        <w:t xml:space="preserve"> </w:t>
      </w:r>
      <w:r w:rsidR="009D6922">
        <w:rPr>
          <w:bCs/>
          <w:lang w:val="fr-FR"/>
        </w:rPr>
        <w:t xml:space="preserve">rappelle que le projet de résolution contenu dans le </w:t>
      </w:r>
      <w:r w:rsidR="005B07FB" w:rsidRPr="00661053">
        <w:rPr>
          <w:bCs/>
          <w:lang w:val="fr-FR"/>
        </w:rPr>
        <w:t xml:space="preserve">document COP13 </w:t>
      </w:r>
      <w:r w:rsidR="00E54351" w:rsidRPr="00661053">
        <w:rPr>
          <w:bCs/>
          <w:lang w:val="fr-FR"/>
        </w:rPr>
        <w:t>Doc.</w:t>
      </w:r>
      <w:r w:rsidR="005B07FB" w:rsidRPr="00661053">
        <w:rPr>
          <w:bCs/>
          <w:lang w:val="fr-FR"/>
        </w:rPr>
        <w:t xml:space="preserve">18.5 </w:t>
      </w:r>
      <w:r w:rsidR="00987237">
        <w:rPr>
          <w:bCs/>
          <w:lang w:val="fr-FR"/>
        </w:rPr>
        <w:t xml:space="preserve">sera examiné par le Comité des finances et du budget de la </w:t>
      </w:r>
      <w:r w:rsidR="005B07FB" w:rsidRPr="00661053">
        <w:rPr>
          <w:bCs/>
          <w:lang w:val="fr-FR"/>
        </w:rPr>
        <w:t>COP13</w:t>
      </w:r>
      <w:r w:rsidR="00987237">
        <w:rPr>
          <w:bCs/>
          <w:lang w:val="fr-FR"/>
        </w:rPr>
        <w:t xml:space="preserve">, constitué </w:t>
      </w:r>
      <w:r w:rsidR="003661FA">
        <w:rPr>
          <w:bCs/>
          <w:lang w:val="fr-FR"/>
        </w:rPr>
        <w:t>au cours de</w:t>
      </w:r>
      <w:r w:rsidR="00987237">
        <w:rPr>
          <w:bCs/>
          <w:lang w:val="fr-FR"/>
        </w:rPr>
        <w:t xml:space="preserve"> la discussion </w:t>
      </w:r>
      <w:r w:rsidR="003661FA">
        <w:rPr>
          <w:bCs/>
          <w:lang w:val="fr-FR"/>
        </w:rPr>
        <w:t>sur le</w:t>
      </w:r>
      <w:r w:rsidR="00987237">
        <w:rPr>
          <w:bCs/>
          <w:lang w:val="fr-FR"/>
        </w:rPr>
        <w:t xml:space="preserve"> point 14 de l’ordre du jour. </w:t>
      </w:r>
      <w:r w:rsidR="005B07FB" w:rsidRPr="00661053">
        <w:rPr>
          <w:bCs/>
          <w:lang w:val="fr-FR"/>
        </w:rPr>
        <w:t xml:space="preserve"> </w:t>
      </w:r>
    </w:p>
    <w:p w14:paraId="714F2A31" w14:textId="77777777" w:rsidR="00BE6F68" w:rsidRPr="00661053" w:rsidRDefault="00BE6F68" w:rsidP="00026F74">
      <w:pPr>
        <w:snapToGrid w:val="0"/>
        <w:spacing w:after="0" w:line="240" w:lineRule="auto"/>
        <w:rPr>
          <w:rFonts w:asciiTheme="minorHAnsi" w:hAnsiTheme="minorHAnsi" w:cstheme="minorHAnsi"/>
          <w:b/>
          <w:lang w:val="fr-FR"/>
        </w:rPr>
      </w:pPr>
    </w:p>
    <w:p w14:paraId="05129849" w14:textId="787D7056" w:rsidR="00BE6F68" w:rsidRPr="00661053" w:rsidRDefault="00BE6F68" w:rsidP="00BE6F68">
      <w:pPr>
        <w:pBdr>
          <w:top w:val="single" w:sz="4" w:space="3" w:color="auto"/>
          <w:left w:val="single" w:sz="4" w:space="4" w:color="auto"/>
          <w:bottom w:val="single" w:sz="4" w:space="3" w:color="auto"/>
          <w:right w:val="single" w:sz="4" w:space="4" w:color="auto"/>
        </w:pBdr>
        <w:snapToGrid w:val="0"/>
        <w:spacing w:after="0" w:line="240" w:lineRule="auto"/>
        <w:rPr>
          <w:b/>
          <w:bCs/>
          <w:lang w:val="fr-FR"/>
        </w:rPr>
      </w:pPr>
      <w:r w:rsidRPr="00661053">
        <w:rPr>
          <w:b/>
          <w:bCs/>
          <w:lang w:val="fr-FR"/>
        </w:rPr>
        <w:t xml:space="preserve">18.9 </w:t>
      </w:r>
      <w:r w:rsidR="00987237">
        <w:rPr>
          <w:b/>
          <w:bCs/>
          <w:lang w:val="fr-FR"/>
        </w:rPr>
        <w:t xml:space="preserve">Projet de résolution sur la Journée mondiale des zones humides </w:t>
      </w:r>
    </w:p>
    <w:p w14:paraId="3568CD03" w14:textId="77777777" w:rsidR="00BE6F68" w:rsidRPr="00661053" w:rsidRDefault="00BE6F68" w:rsidP="00BE6F68">
      <w:pPr>
        <w:snapToGrid w:val="0"/>
        <w:spacing w:after="0" w:line="240" w:lineRule="auto"/>
        <w:ind w:left="426"/>
        <w:jc w:val="both"/>
        <w:rPr>
          <w:bCs/>
          <w:lang w:val="fr-FR"/>
        </w:rPr>
      </w:pPr>
    </w:p>
    <w:p w14:paraId="3EA7F836" w14:textId="05F41689" w:rsidR="00BE6F68" w:rsidRPr="00661053" w:rsidRDefault="00BC4B3D" w:rsidP="00975512">
      <w:pPr>
        <w:snapToGrid w:val="0"/>
        <w:spacing w:after="0" w:line="240" w:lineRule="auto"/>
        <w:ind w:left="425" w:hanging="425"/>
        <w:rPr>
          <w:bCs/>
          <w:lang w:val="fr-FR"/>
        </w:rPr>
      </w:pPr>
      <w:r w:rsidRPr="00661053">
        <w:rPr>
          <w:bCs/>
          <w:lang w:val="fr-FR"/>
        </w:rPr>
        <w:t>3.</w:t>
      </w:r>
      <w:r w:rsidRPr="00661053">
        <w:rPr>
          <w:bCs/>
          <w:lang w:val="fr-FR"/>
        </w:rPr>
        <w:tab/>
      </w:r>
      <w:r w:rsidR="00987237">
        <w:rPr>
          <w:bCs/>
          <w:lang w:val="fr-FR"/>
        </w:rPr>
        <w:t xml:space="preserve">Les </w:t>
      </w:r>
      <w:r w:rsidR="00987237">
        <w:rPr>
          <w:b/>
          <w:bCs/>
          <w:lang w:val="fr-FR"/>
        </w:rPr>
        <w:t xml:space="preserve">Émirats arabes unis </w:t>
      </w:r>
      <w:r w:rsidR="00987237">
        <w:rPr>
          <w:bCs/>
          <w:lang w:val="fr-FR"/>
        </w:rPr>
        <w:t xml:space="preserve">présentent le projet de résolution sur la Journée mondiale des zones humides </w:t>
      </w:r>
      <w:r w:rsidR="00026F74" w:rsidRPr="00661053">
        <w:rPr>
          <w:bCs/>
          <w:lang w:val="fr-FR"/>
        </w:rPr>
        <w:t>(document COP13 Doc.18.9)</w:t>
      </w:r>
      <w:r w:rsidR="00BE6F68" w:rsidRPr="00661053">
        <w:rPr>
          <w:bCs/>
          <w:lang w:val="fr-FR"/>
        </w:rPr>
        <w:t>.</w:t>
      </w:r>
    </w:p>
    <w:p w14:paraId="4B5F6952" w14:textId="77777777" w:rsidR="00BE6F68" w:rsidRPr="00661053" w:rsidRDefault="00BE6F68" w:rsidP="00975512">
      <w:pPr>
        <w:snapToGrid w:val="0"/>
        <w:spacing w:after="0" w:line="240" w:lineRule="auto"/>
        <w:ind w:left="425" w:hanging="425"/>
        <w:rPr>
          <w:bCs/>
          <w:lang w:val="fr-FR"/>
        </w:rPr>
      </w:pPr>
    </w:p>
    <w:p w14:paraId="314C9447" w14:textId="0484B8B8" w:rsidR="00544D9E" w:rsidRPr="00661053" w:rsidRDefault="00BC4B3D" w:rsidP="00975512">
      <w:pPr>
        <w:snapToGrid w:val="0"/>
        <w:spacing w:after="0" w:line="240" w:lineRule="auto"/>
        <w:ind w:left="425" w:hanging="425"/>
        <w:rPr>
          <w:rFonts w:asciiTheme="minorHAnsi" w:hAnsiTheme="minorHAnsi" w:cstheme="minorHAnsi"/>
          <w:lang w:val="fr-FR"/>
        </w:rPr>
      </w:pPr>
      <w:r w:rsidRPr="00661053">
        <w:rPr>
          <w:rFonts w:asciiTheme="minorHAnsi" w:hAnsiTheme="minorHAnsi" w:cstheme="minorHAnsi"/>
          <w:lang w:val="fr-FR"/>
        </w:rPr>
        <w:t>4.</w:t>
      </w:r>
      <w:r w:rsidRPr="00661053">
        <w:rPr>
          <w:rFonts w:asciiTheme="minorHAnsi" w:hAnsiTheme="minorHAnsi" w:cstheme="minorHAnsi"/>
          <w:lang w:val="fr-FR"/>
        </w:rPr>
        <w:tab/>
      </w:r>
      <w:r w:rsidR="00EA1F48">
        <w:rPr>
          <w:rFonts w:asciiTheme="minorHAnsi" w:hAnsiTheme="minorHAnsi" w:cstheme="minorHAnsi"/>
          <w:lang w:val="fr-FR"/>
        </w:rPr>
        <w:t>L</w:t>
      </w:r>
      <w:r w:rsidR="00EA1F48" w:rsidRPr="00634F3F">
        <w:rPr>
          <w:rFonts w:asciiTheme="minorHAnsi" w:hAnsiTheme="minorHAnsi" w:cstheme="minorHAnsi"/>
          <w:lang w:val="fr-FR"/>
        </w:rPr>
        <w:t>’</w:t>
      </w:r>
      <w:r w:rsidR="00EA1F48">
        <w:rPr>
          <w:rFonts w:asciiTheme="minorHAnsi" w:hAnsiTheme="minorHAnsi" w:cstheme="minorHAnsi"/>
          <w:b/>
          <w:lang w:val="fr-FR"/>
        </w:rPr>
        <w:t>Afrique du Sud</w:t>
      </w:r>
      <w:r w:rsidR="00EA1F48" w:rsidRPr="00661053">
        <w:rPr>
          <w:rFonts w:asciiTheme="minorHAnsi" w:hAnsiTheme="minorHAnsi" w:cstheme="minorHAnsi"/>
          <w:lang w:val="fr-FR"/>
        </w:rPr>
        <w:t>,</w:t>
      </w:r>
      <w:r w:rsidR="00EA1F48" w:rsidRPr="00661053">
        <w:rPr>
          <w:rFonts w:asciiTheme="minorHAnsi" w:hAnsiTheme="minorHAnsi" w:cstheme="minorHAnsi"/>
          <w:b/>
          <w:lang w:val="fr-FR"/>
        </w:rPr>
        <w:t xml:space="preserve"> </w:t>
      </w:r>
      <w:r w:rsidR="00EA1F48">
        <w:rPr>
          <w:rFonts w:asciiTheme="minorHAnsi" w:hAnsiTheme="minorHAnsi" w:cstheme="minorHAnsi"/>
          <w:lang w:val="fr-FR"/>
        </w:rPr>
        <w:t>l</w:t>
      </w:r>
      <w:r w:rsidR="00987237">
        <w:rPr>
          <w:rFonts w:asciiTheme="minorHAnsi" w:hAnsiTheme="minorHAnsi" w:cstheme="minorHAnsi"/>
          <w:lang w:val="fr-FR"/>
        </w:rPr>
        <w:t>’</w:t>
      </w:r>
      <w:r w:rsidR="00987237" w:rsidRPr="00661053">
        <w:rPr>
          <w:rFonts w:asciiTheme="minorHAnsi" w:hAnsiTheme="minorHAnsi" w:cstheme="minorHAnsi"/>
          <w:b/>
          <w:lang w:val="fr-FR"/>
        </w:rPr>
        <w:t>Azerbaïdjan</w:t>
      </w:r>
      <w:r w:rsidR="00436534" w:rsidRPr="00661053">
        <w:rPr>
          <w:rFonts w:asciiTheme="minorHAnsi" w:hAnsiTheme="minorHAnsi" w:cstheme="minorHAnsi"/>
          <w:lang w:val="fr-FR"/>
        </w:rPr>
        <w:t>,</w:t>
      </w:r>
      <w:r w:rsidR="003E155C" w:rsidRPr="00661053">
        <w:rPr>
          <w:rFonts w:asciiTheme="minorHAnsi" w:hAnsiTheme="minorHAnsi" w:cstheme="minorHAnsi"/>
          <w:b/>
          <w:lang w:val="fr-FR"/>
        </w:rPr>
        <w:t xml:space="preserve"> </w:t>
      </w:r>
      <w:r w:rsidR="00987237" w:rsidRPr="00661053">
        <w:rPr>
          <w:rFonts w:asciiTheme="minorHAnsi" w:hAnsiTheme="minorHAnsi" w:cstheme="minorHAnsi"/>
          <w:b/>
          <w:lang w:val="fr-FR"/>
        </w:rPr>
        <w:t>Bahreïn</w:t>
      </w:r>
      <w:r w:rsidR="00436534" w:rsidRPr="00661053">
        <w:rPr>
          <w:rFonts w:asciiTheme="minorHAnsi" w:hAnsiTheme="minorHAnsi" w:cstheme="minorHAnsi"/>
          <w:lang w:val="fr-FR"/>
        </w:rPr>
        <w:t>,</w:t>
      </w:r>
      <w:r w:rsidR="00BF7C09">
        <w:rPr>
          <w:rFonts w:asciiTheme="minorHAnsi" w:hAnsiTheme="minorHAnsi" w:cstheme="minorHAnsi"/>
          <w:lang w:val="fr-FR"/>
        </w:rPr>
        <w:t xml:space="preserve"> le</w:t>
      </w:r>
      <w:r w:rsidR="003E155C" w:rsidRPr="00661053">
        <w:rPr>
          <w:rFonts w:asciiTheme="minorHAnsi" w:hAnsiTheme="minorHAnsi" w:cstheme="minorHAnsi"/>
          <w:b/>
          <w:lang w:val="fr-FR"/>
        </w:rPr>
        <w:t xml:space="preserve"> Bangladesh</w:t>
      </w:r>
      <w:r w:rsidR="00436534" w:rsidRPr="00BF7C09">
        <w:rPr>
          <w:rFonts w:asciiTheme="minorHAnsi" w:hAnsiTheme="minorHAnsi"/>
          <w:lang w:val="fr-FR"/>
        </w:rPr>
        <w:t>,</w:t>
      </w:r>
      <w:r w:rsidR="00BF7C09">
        <w:rPr>
          <w:rFonts w:asciiTheme="minorHAnsi" w:hAnsiTheme="minorHAnsi" w:cstheme="minorHAnsi"/>
          <w:b/>
          <w:lang w:val="fr-FR"/>
        </w:rPr>
        <w:t xml:space="preserve"> </w:t>
      </w:r>
      <w:r w:rsidR="00BF7C09" w:rsidRPr="00BF7C09">
        <w:rPr>
          <w:rFonts w:asciiTheme="minorHAnsi" w:hAnsiTheme="minorHAnsi" w:cstheme="minorHAnsi"/>
          <w:lang w:val="fr-FR"/>
        </w:rPr>
        <w:t>la</w:t>
      </w:r>
      <w:r w:rsidR="00436534" w:rsidRPr="00BF7C09">
        <w:rPr>
          <w:rFonts w:asciiTheme="minorHAnsi" w:hAnsiTheme="minorHAnsi" w:cstheme="minorHAnsi"/>
          <w:lang w:val="fr-FR"/>
        </w:rPr>
        <w:t xml:space="preserve"> </w:t>
      </w:r>
      <w:r w:rsidR="00436534" w:rsidRPr="00661053">
        <w:rPr>
          <w:rFonts w:asciiTheme="minorHAnsi" w:hAnsiTheme="minorHAnsi" w:cstheme="minorHAnsi"/>
          <w:b/>
          <w:lang w:val="fr-FR"/>
        </w:rPr>
        <w:t>Bolivi</w:t>
      </w:r>
      <w:r w:rsidR="00987237">
        <w:rPr>
          <w:rFonts w:asciiTheme="minorHAnsi" w:hAnsiTheme="minorHAnsi" w:cstheme="minorHAnsi"/>
          <w:b/>
          <w:lang w:val="fr-FR"/>
        </w:rPr>
        <w:t>e</w:t>
      </w:r>
      <w:r w:rsidR="00436534" w:rsidRPr="00661053">
        <w:rPr>
          <w:rFonts w:asciiTheme="minorHAnsi" w:hAnsiTheme="minorHAnsi" w:cstheme="minorHAnsi"/>
          <w:b/>
          <w:lang w:val="fr-FR"/>
        </w:rPr>
        <w:t xml:space="preserve"> (</w:t>
      </w:r>
      <w:r w:rsidR="00987237">
        <w:rPr>
          <w:rFonts w:asciiTheme="minorHAnsi" w:hAnsiTheme="minorHAnsi" w:cstheme="minorHAnsi"/>
          <w:b/>
          <w:lang w:val="fr-FR"/>
        </w:rPr>
        <w:t>État plurinational de</w:t>
      </w:r>
      <w:r w:rsidR="00436534" w:rsidRPr="00661053">
        <w:rPr>
          <w:rFonts w:asciiTheme="minorHAnsi" w:hAnsiTheme="minorHAnsi" w:cstheme="minorHAnsi"/>
          <w:b/>
          <w:lang w:val="fr-FR"/>
        </w:rPr>
        <w:t xml:space="preserve">), </w:t>
      </w:r>
      <w:r w:rsidR="00987237" w:rsidRPr="00987237">
        <w:rPr>
          <w:rFonts w:asciiTheme="minorHAnsi" w:hAnsiTheme="minorHAnsi" w:cstheme="minorHAnsi"/>
          <w:lang w:val="fr-FR"/>
        </w:rPr>
        <w:t xml:space="preserve">le </w:t>
      </w:r>
      <w:r w:rsidR="003E155C" w:rsidRPr="00661053">
        <w:rPr>
          <w:rFonts w:asciiTheme="minorHAnsi" w:hAnsiTheme="minorHAnsi" w:cstheme="minorHAnsi"/>
          <w:b/>
          <w:lang w:val="fr-FR"/>
        </w:rPr>
        <w:t>Burkina Faso</w:t>
      </w:r>
      <w:r w:rsidR="0055328F" w:rsidRPr="00661053">
        <w:rPr>
          <w:rFonts w:asciiTheme="minorHAnsi" w:hAnsiTheme="minorHAnsi" w:cstheme="minorHAnsi"/>
          <w:b/>
          <w:lang w:val="fr-FR"/>
        </w:rPr>
        <w:t xml:space="preserve"> </w:t>
      </w:r>
      <w:r w:rsidR="00987237" w:rsidRPr="003661FA">
        <w:rPr>
          <w:rFonts w:asciiTheme="minorHAnsi" w:hAnsiTheme="minorHAnsi" w:cstheme="minorHAnsi"/>
          <w:lang w:val="fr-FR"/>
        </w:rPr>
        <w:t>s’exprimant au nom de la région Afrique</w:t>
      </w:r>
      <w:r w:rsidR="00987237" w:rsidRPr="00BF7C09">
        <w:rPr>
          <w:rFonts w:asciiTheme="minorHAnsi" w:hAnsiTheme="minorHAnsi" w:cstheme="minorHAnsi"/>
          <w:lang w:val="fr-FR"/>
        </w:rPr>
        <w:t xml:space="preserve">, le </w:t>
      </w:r>
      <w:r w:rsidR="00987237" w:rsidRPr="00661053">
        <w:rPr>
          <w:rFonts w:asciiTheme="minorHAnsi" w:hAnsiTheme="minorHAnsi" w:cstheme="minorHAnsi"/>
          <w:b/>
          <w:lang w:val="fr-FR"/>
        </w:rPr>
        <w:t>Cameroun</w:t>
      </w:r>
      <w:r w:rsidR="00436534" w:rsidRPr="00BF7C09">
        <w:rPr>
          <w:rFonts w:asciiTheme="minorHAnsi" w:hAnsiTheme="minorHAnsi" w:cstheme="minorHAnsi"/>
          <w:lang w:val="fr-FR"/>
        </w:rPr>
        <w:t>,</w:t>
      </w:r>
      <w:r w:rsidR="00BF4E09" w:rsidRPr="00BF7C09">
        <w:rPr>
          <w:rFonts w:asciiTheme="minorHAnsi" w:hAnsiTheme="minorHAnsi" w:cstheme="minorHAnsi"/>
          <w:lang w:val="fr-FR"/>
        </w:rPr>
        <w:t xml:space="preserve"> </w:t>
      </w:r>
      <w:r w:rsidR="00987237" w:rsidRPr="00BF7C09">
        <w:rPr>
          <w:rFonts w:asciiTheme="minorHAnsi" w:hAnsiTheme="minorHAnsi" w:cstheme="minorHAnsi"/>
          <w:lang w:val="fr-FR"/>
        </w:rPr>
        <w:t>le</w:t>
      </w:r>
      <w:r w:rsidR="00987237">
        <w:rPr>
          <w:rFonts w:asciiTheme="minorHAnsi" w:hAnsiTheme="minorHAnsi" w:cstheme="minorHAnsi"/>
          <w:b/>
          <w:lang w:val="fr-FR"/>
        </w:rPr>
        <w:t xml:space="preserve"> </w:t>
      </w:r>
      <w:r w:rsidR="00BF4E09" w:rsidRPr="00661053">
        <w:rPr>
          <w:rFonts w:asciiTheme="minorHAnsi" w:hAnsiTheme="minorHAnsi" w:cstheme="minorHAnsi"/>
          <w:b/>
          <w:lang w:val="fr-FR"/>
        </w:rPr>
        <w:t>Canada</w:t>
      </w:r>
      <w:r w:rsidR="00436534" w:rsidRPr="00BF7C09">
        <w:rPr>
          <w:rFonts w:asciiTheme="minorHAnsi" w:hAnsiTheme="minorHAnsi" w:cstheme="minorHAnsi"/>
          <w:lang w:val="fr-FR"/>
        </w:rPr>
        <w:t>,</w:t>
      </w:r>
      <w:r w:rsidR="00BF4E09" w:rsidRPr="00BF7C09">
        <w:rPr>
          <w:rFonts w:asciiTheme="minorHAnsi" w:hAnsiTheme="minorHAnsi" w:cstheme="minorHAnsi"/>
          <w:lang w:val="fr-FR"/>
        </w:rPr>
        <w:t xml:space="preserve"> </w:t>
      </w:r>
      <w:r w:rsidR="007155E0" w:rsidRPr="00BF7C09">
        <w:rPr>
          <w:rFonts w:asciiTheme="minorHAnsi" w:hAnsiTheme="minorHAnsi" w:cstheme="minorHAnsi"/>
          <w:lang w:val="fr-FR"/>
        </w:rPr>
        <w:t xml:space="preserve">le </w:t>
      </w:r>
      <w:r w:rsidR="007155E0">
        <w:rPr>
          <w:rFonts w:asciiTheme="minorHAnsi" w:hAnsiTheme="minorHAnsi" w:cstheme="minorHAnsi"/>
          <w:b/>
          <w:lang w:val="fr-FR"/>
        </w:rPr>
        <w:t>Chili, Cuba</w:t>
      </w:r>
      <w:r w:rsidR="007155E0" w:rsidRPr="00BF7C09">
        <w:rPr>
          <w:rFonts w:asciiTheme="minorHAnsi" w:hAnsiTheme="minorHAnsi" w:cstheme="minorHAnsi"/>
          <w:lang w:val="fr-FR"/>
        </w:rPr>
        <w:t>, l’</w:t>
      </w:r>
      <w:r w:rsidR="007155E0">
        <w:rPr>
          <w:rFonts w:asciiTheme="minorHAnsi" w:hAnsiTheme="minorHAnsi" w:cstheme="minorHAnsi"/>
          <w:b/>
          <w:lang w:val="fr-FR"/>
        </w:rPr>
        <w:t>Équateur</w:t>
      </w:r>
      <w:r w:rsidR="007155E0" w:rsidRPr="00BF7C09">
        <w:rPr>
          <w:rFonts w:asciiTheme="minorHAnsi" w:hAnsiTheme="minorHAnsi" w:cstheme="minorHAnsi"/>
          <w:lang w:val="fr-FR"/>
        </w:rPr>
        <w:t xml:space="preserve">, </w:t>
      </w:r>
      <w:r w:rsidR="007155E0">
        <w:rPr>
          <w:rFonts w:asciiTheme="minorHAnsi" w:hAnsiTheme="minorHAnsi" w:cstheme="minorHAnsi"/>
          <w:lang w:val="fr-FR"/>
        </w:rPr>
        <w:t>les</w:t>
      </w:r>
      <w:r w:rsidR="007155E0" w:rsidRPr="00661053">
        <w:rPr>
          <w:rFonts w:asciiTheme="minorHAnsi" w:hAnsiTheme="minorHAnsi" w:cstheme="minorHAnsi"/>
          <w:b/>
          <w:lang w:val="fr-FR"/>
        </w:rPr>
        <w:t xml:space="preserve"> </w:t>
      </w:r>
      <w:r w:rsidR="007155E0">
        <w:rPr>
          <w:rFonts w:asciiTheme="minorHAnsi" w:hAnsiTheme="minorHAnsi" w:cstheme="minorHAnsi"/>
          <w:b/>
          <w:lang w:val="fr-FR"/>
        </w:rPr>
        <w:t>États-Unis d’Amérique</w:t>
      </w:r>
      <w:r w:rsidR="007155E0" w:rsidRPr="00661053">
        <w:rPr>
          <w:rFonts w:asciiTheme="minorHAnsi" w:hAnsiTheme="minorHAnsi" w:cstheme="minorHAnsi"/>
          <w:lang w:val="fr-FR"/>
        </w:rPr>
        <w:t>,</w:t>
      </w:r>
      <w:r w:rsidR="007155E0" w:rsidRPr="00661053">
        <w:rPr>
          <w:rFonts w:asciiTheme="minorHAnsi" w:hAnsiTheme="minorHAnsi" w:cstheme="minorHAnsi"/>
          <w:b/>
          <w:lang w:val="fr-FR"/>
        </w:rPr>
        <w:t xml:space="preserve"> </w:t>
      </w:r>
      <w:r w:rsidR="00987237" w:rsidRPr="00BF7C09">
        <w:rPr>
          <w:rFonts w:asciiTheme="minorHAnsi" w:hAnsiTheme="minorHAnsi" w:cstheme="minorHAnsi"/>
          <w:lang w:val="fr-FR"/>
        </w:rPr>
        <w:t>la</w:t>
      </w:r>
      <w:r w:rsidR="00987237">
        <w:rPr>
          <w:rFonts w:asciiTheme="minorHAnsi" w:hAnsiTheme="minorHAnsi" w:cstheme="minorHAnsi"/>
          <w:b/>
          <w:lang w:val="fr-FR"/>
        </w:rPr>
        <w:t xml:space="preserve"> </w:t>
      </w:r>
      <w:r w:rsidR="006D30BC" w:rsidRPr="00661053">
        <w:rPr>
          <w:rFonts w:asciiTheme="minorHAnsi" w:hAnsiTheme="minorHAnsi" w:cstheme="minorHAnsi"/>
          <w:b/>
          <w:lang w:val="fr-FR"/>
        </w:rPr>
        <w:t>Finland</w:t>
      </w:r>
      <w:r w:rsidR="00987237">
        <w:rPr>
          <w:rFonts w:asciiTheme="minorHAnsi" w:hAnsiTheme="minorHAnsi" w:cstheme="minorHAnsi"/>
          <w:b/>
          <w:lang w:val="fr-FR"/>
        </w:rPr>
        <w:t>e</w:t>
      </w:r>
      <w:r w:rsidR="006D30BC" w:rsidRPr="00661053">
        <w:rPr>
          <w:rFonts w:asciiTheme="minorHAnsi" w:hAnsiTheme="minorHAnsi" w:cstheme="minorHAnsi"/>
          <w:b/>
          <w:lang w:val="fr-FR"/>
        </w:rPr>
        <w:t xml:space="preserve"> </w:t>
      </w:r>
      <w:r w:rsidR="00987237" w:rsidRPr="003661FA">
        <w:rPr>
          <w:rFonts w:asciiTheme="minorHAnsi" w:hAnsiTheme="minorHAnsi" w:cstheme="minorHAnsi"/>
          <w:lang w:val="fr-FR"/>
        </w:rPr>
        <w:t>s’exprimant au nom de la région Europe</w:t>
      </w:r>
      <w:r w:rsidR="00987237" w:rsidRPr="00BF7C09">
        <w:rPr>
          <w:rFonts w:asciiTheme="minorHAnsi" w:hAnsiTheme="minorHAnsi" w:cstheme="minorHAnsi"/>
          <w:lang w:val="fr-FR"/>
        </w:rPr>
        <w:t>, le</w:t>
      </w:r>
      <w:r w:rsidR="00987237">
        <w:rPr>
          <w:rFonts w:asciiTheme="minorHAnsi" w:hAnsiTheme="minorHAnsi" w:cstheme="minorHAnsi"/>
          <w:b/>
          <w:lang w:val="fr-FR"/>
        </w:rPr>
        <w:t xml:space="preserve"> </w:t>
      </w:r>
      <w:r w:rsidR="006D30BC" w:rsidRPr="00661053">
        <w:rPr>
          <w:rFonts w:asciiTheme="minorHAnsi" w:hAnsiTheme="minorHAnsi" w:cstheme="minorHAnsi"/>
          <w:b/>
          <w:lang w:val="fr-FR"/>
        </w:rPr>
        <w:t>Gabon</w:t>
      </w:r>
      <w:r w:rsidR="00436534" w:rsidRPr="00BF7C09">
        <w:rPr>
          <w:rFonts w:asciiTheme="minorHAnsi" w:hAnsiTheme="minorHAnsi" w:cstheme="minorHAnsi"/>
          <w:lang w:val="fr-FR"/>
        </w:rPr>
        <w:t>,</w:t>
      </w:r>
      <w:r w:rsidR="006D30BC" w:rsidRPr="00BF7C09">
        <w:rPr>
          <w:rFonts w:asciiTheme="minorHAnsi" w:hAnsiTheme="minorHAnsi" w:cstheme="minorHAnsi"/>
          <w:lang w:val="fr-FR"/>
        </w:rPr>
        <w:t xml:space="preserve"> </w:t>
      </w:r>
      <w:r w:rsidR="00987237" w:rsidRPr="00BF7C09">
        <w:rPr>
          <w:rFonts w:asciiTheme="minorHAnsi" w:hAnsiTheme="minorHAnsi" w:cstheme="minorHAnsi"/>
          <w:lang w:val="fr-FR"/>
        </w:rPr>
        <w:t>le</w:t>
      </w:r>
      <w:r w:rsidR="00987237">
        <w:rPr>
          <w:rFonts w:asciiTheme="minorHAnsi" w:hAnsiTheme="minorHAnsi" w:cstheme="minorHAnsi"/>
          <w:b/>
          <w:lang w:val="fr-FR"/>
        </w:rPr>
        <w:t xml:space="preserve"> </w:t>
      </w:r>
      <w:r w:rsidR="006D30BC" w:rsidRPr="00661053">
        <w:rPr>
          <w:rFonts w:asciiTheme="minorHAnsi" w:hAnsiTheme="minorHAnsi" w:cstheme="minorHAnsi"/>
          <w:b/>
          <w:lang w:val="fr-FR"/>
        </w:rPr>
        <w:t>Guatemala</w:t>
      </w:r>
      <w:r w:rsidR="00436534" w:rsidRPr="00BF7C09">
        <w:rPr>
          <w:rFonts w:asciiTheme="minorHAnsi" w:hAnsiTheme="minorHAnsi" w:cstheme="minorHAnsi"/>
          <w:lang w:val="fr-FR"/>
        </w:rPr>
        <w:t>,</w:t>
      </w:r>
      <w:r w:rsidR="006D30BC" w:rsidRPr="00BF7C09">
        <w:rPr>
          <w:rFonts w:asciiTheme="minorHAnsi" w:hAnsiTheme="minorHAnsi" w:cstheme="minorHAnsi"/>
          <w:lang w:val="fr-FR"/>
        </w:rPr>
        <w:t xml:space="preserve"> </w:t>
      </w:r>
      <w:r w:rsidR="00987237" w:rsidRPr="00BF7C09">
        <w:rPr>
          <w:rFonts w:asciiTheme="minorHAnsi" w:hAnsiTheme="minorHAnsi" w:cstheme="minorHAnsi"/>
          <w:lang w:val="fr-FR"/>
        </w:rPr>
        <w:t>la</w:t>
      </w:r>
      <w:r w:rsidR="00987237">
        <w:rPr>
          <w:rFonts w:asciiTheme="minorHAnsi" w:hAnsiTheme="minorHAnsi" w:cstheme="minorHAnsi"/>
          <w:b/>
          <w:lang w:val="fr-FR"/>
        </w:rPr>
        <w:t xml:space="preserve"> Guinée</w:t>
      </w:r>
      <w:r w:rsidR="00987237">
        <w:rPr>
          <w:rFonts w:asciiTheme="minorHAnsi" w:hAnsiTheme="minorHAnsi" w:cstheme="minorHAnsi"/>
          <w:b/>
          <w:lang w:val="fr-FR"/>
        </w:rPr>
        <w:noBreakHyphen/>
        <w:t>Bissau</w:t>
      </w:r>
      <w:r w:rsidR="00987237" w:rsidRPr="00BF7C09">
        <w:rPr>
          <w:rFonts w:asciiTheme="minorHAnsi" w:hAnsiTheme="minorHAnsi" w:cstheme="minorHAnsi"/>
          <w:lang w:val="fr-FR"/>
        </w:rPr>
        <w:t>, le</w:t>
      </w:r>
      <w:r w:rsidR="00987237">
        <w:rPr>
          <w:rFonts w:asciiTheme="minorHAnsi" w:hAnsiTheme="minorHAnsi" w:cstheme="minorHAnsi"/>
          <w:b/>
          <w:lang w:val="fr-FR"/>
        </w:rPr>
        <w:t xml:space="preserve"> </w:t>
      </w:r>
      <w:r w:rsidR="00537EFA" w:rsidRPr="00661053">
        <w:rPr>
          <w:rFonts w:asciiTheme="minorHAnsi" w:hAnsiTheme="minorHAnsi" w:cstheme="minorHAnsi"/>
          <w:b/>
          <w:lang w:val="fr-FR"/>
        </w:rPr>
        <w:t>Honduras</w:t>
      </w:r>
      <w:r w:rsidR="00436534" w:rsidRPr="00BF7C09">
        <w:rPr>
          <w:rFonts w:asciiTheme="minorHAnsi" w:hAnsiTheme="minorHAnsi" w:cstheme="minorHAnsi"/>
          <w:lang w:val="fr-FR"/>
        </w:rPr>
        <w:t>,</w:t>
      </w:r>
      <w:r w:rsidR="00537EFA" w:rsidRPr="00BF7C09">
        <w:rPr>
          <w:rFonts w:asciiTheme="minorHAnsi" w:hAnsiTheme="minorHAnsi" w:cstheme="minorHAnsi"/>
          <w:lang w:val="fr-FR"/>
        </w:rPr>
        <w:t xml:space="preserve"> </w:t>
      </w:r>
      <w:r w:rsidR="00987237" w:rsidRPr="00BF7C09">
        <w:rPr>
          <w:rFonts w:asciiTheme="minorHAnsi" w:hAnsiTheme="minorHAnsi" w:cstheme="minorHAnsi"/>
          <w:lang w:val="fr-FR"/>
        </w:rPr>
        <w:t>l’</w:t>
      </w:r>
      <w:r w:rsidR="00987237" w:rsidRPr="00661053">
        <w:rPr>
          <w:rFonts w:asciiTheme="minorHAnsi" w:hAnsiTheme="minorHAnsi" w:cstheme="minorHAnsi"/>
          <w:b/>
          <w:lang w:val="fr-FR"/>
        </w:rPr>
        <w:t>Indonésie</w:t>
      </w:r>
      <w:r w:rsidR="00436534" w:rsidRPr="00BF7C09">
        <w:rPr>
          <w:rFonts w:asciiTheme="minorHAnsi" w:hAnsiTheme="minorHAnsi" w:cstheme="minorHAnsi"/>
          <w:lang w:val="fr-FR"/>
        </w:rPr>
        <w:t>,</w:t>
      </w:r>
      <w:r w:rsidR="006D30BC" w:rsidRPr="00BF7C09">
        <w:rPr>
          <w:rFonts w:asciiTheme="minorHAnsi" w:hAnsiTheme="minorHAnsi" w:cstheme="minorHAnsi"/>
          <w:lang w:val="fr-FR"/>
        </w:rPr>
        <w:t xml:space="preserve"> </w:t>
      </w:r>
      <w:r w:rsidR="00987237" w:rsidRPr="00BF7C09">
        <w:rPr>
          <w:rFonts w:asciiTheme="minorHAnsi" w:hAnsiTheme="minorHAnsi" w:cstheme="minorHAnsi"/>
          <w:lang w:val="fr-FR"/>
        </w:rPr>
        <w:t>la</w:t>
      </w:r>
      <w:r w:rsidR="00987237">
        <w:rPr>
          <w:rFonts w:asciiTheme="minorHAnsi" w:hAnsiTheme="minorHAnsi" w:cstheme="minorHAnsi"/>
          <w:b/>
          <w:lang w:val="fr-FR"/>
        </w:rPr>
        <w:t xml:space="preserve"> </w:t>
      </w:r>
      <w:r w:rsidR="006D30BC" w:rsidRPr="00661053">
        <w:rPr>
          <w:rFonts w:asciiTheme="minorHAnsi" w:hAnsiTheme="minorHAnsi" w:cstheme="minorHAnsi"/>
          <w:b/>
          <w:lang w:val="fr-FR"/>
        </w:rPr>
        <w:t>Jordan</w:t>
      </w:r>
      <w:r w:rsidR="00987237">
        <w:rPr>
          <w:rFonts w:asciiTheme="minorHAnsi" w:hAnsiTheme="minorHAnsi" w:cstheme="minorHAnsi"/>
          <w:b/>
          <w:lang w:val="fr-FR"/>
        </w:rPr>
        <w:t>ie</w:t>
      </w:r>
      <w:r w:rsidR="00436534" w:rsidRPr="00BF7C09">
        <w:rPr>
          <w:rFonts w:asciiTheme="minorHAnsi" w:hAnsiTheme="minorHAnsi" w:cstheme="minorHAnsi"/>
          <w:lang w:val="fr-FR"/>
        </w:rPr>
        <w:t>,</w:t>
      </w:r>
      <w:r w:rsidR="006D30BC" w:rsidRPr="00BF7C09">
        <w:rPr>
          <w:rFonts w:asciiTheme="minorHAnsi" w:hAnsiTheme="minorHAnsi" w:cstheme="minorHAnsi"/>
          <w:lang w:val="fr-FR"/>
        </w:rPr>
        <w:t xml:space="preserve"> </w:t>
      </w:r>
      <w:r w:rsidR="00987237" w:rsidRPr="00BF7C09">
        <w:rPr>
          <w:rFonts w:asciiTheme="minorHAnsi" w:hAnsiTheme="minorHAnsi" w:cstheme="minorHAnsi"/>
          <w:lang w:val="fr-FR"/>
        </w:rPr>
        <w:t>le</w:t>
      </w:r>
      <w:r w:rsidR="00987237">
        <w:rPr>
          <w:rFonts w:asciiTheme="minorHAnsi" w:hAnsiTheme="minorHAnsi" w:cstheme="minorHAnsi"/>
          <w:b/>
          <w:lang w:val="fr-FR"/>
        </w:rPr>
        <w:t xml:space="preserve"> </w:t>
      </w:r>
      <w:r w:rsidR="00987237" w:rsidRPr="00661053">
        <w:rPr>
          <w:rFonts w:asciiTheme="minorHAnsi" w:hAnsiTheme="minorHAnsi" w:cstheme="minorHAnsi"/>
          <w:b/>
          <w:lang w:val="fr-FR"/>
        </w:rPr>
        <w:t>K</w:t>
      </w:r>
      <w:r w:rsidR="00987237">
        <w:rPr>
          <w:rFonts w:asciiTheme="minorHAnsi" w:hAnsiTheme="minorHAnsi" w:cstheme="minorHAnsi"/>
          <w:b/>
          <w:lang w:val="fr-FR"/>
        </w:rPr>
        <w:t>o</w:t>
      </w:r>
      <w:r w:rsidR="00987237" w:rsidRPr="00661053">
        <w:rPr>
          <w:rFonts w:asciiTheme="minorHAnsi" w:hAnsiTheme="minorHAnsi" w:cstheme="minorHAnsi"/>
          <w:b/>
          <w:lang w:val="fr-FR"/>
        </w:rPr>
        <w:t>weï</w:t>
      </w:r>
      <w:r w:rsidR="00987237">
        <w:rPr>
          <w:rFonts w:asciiTheme="minorHAnsi" w:hAnsiTheme="minorHAnsi" w:cstheme="minorHAnsi"/>
          <w:b/>
          <w:lang w:val="fr-FR"/>
        </w:rPr>
        <w:t>t</w:t>
      </w:r>
      <w:r w:rsidR="00436534" w:rsidRPr="00BF7C09">
        <w:rPr>
          <w:rFonts w:asciiTheme="minorHAnsi" w:hAnsiTheme="minorHAnsi" w:cstheme="minorHAnsi"/>
          <w:lang w:val="fr-FR"/>
        </w:rPr>
        <w:t>,</w:t>
      </w:r>
      <w:r w:rsidR="006D30BC" w:rsidRPr="00BF7C09">
        <w:rPr>
          <w:rFonts w:asciiTheme="minorHAnsi" w:hAnsiTheme="minorHAnsi" w:cstheme="minorHAnsi"/>
          <w:lang w:val="fr-FR"/>
        </w:rPr>
        <w:t xml:space="preserve"> </w:t>
      </w:r>
      <w:r w:rsidR="00987237" w:rsidRPr="00BF7C09">
        <w:rPr>
          <w:rFonts w:asciiTheme="minorHAnsi" w:hAnsiTheme="minorHAnsi" w:cstheme="minorHAnsi"/>
          <w:lang w:val="fr-FR"/>
        </w:rPr>
        <w:t>le</w:t>
      </w:r>
      <w:r w:rsidR="00987237">
        <w:rPr>
          <w:rFonts w:asciiTheme="minorHAnsi" w:hAnsiTheme="minorHAnsi" w:cstheme="minorHAnsi"/>
          <w:b/>
          <w:lang w:val="fr-FR"/>
        </w:rPr>
        <w:t xml:space="preserve"> </w:t>
      </w:r>
      <w:r w:rsidR="00987237" w:rsidRPr="00661053">
        <w:rPr>
          <w:rFonts w:asciiTheme="minorHAnsi" w:hAnsiTheme="minorHAnsi" w:cstheme="minorHAnsi"/>
          <w:b/>
          <w:lang w:val="fr-FR"/>
        </w:rPr>
        <w:t>Népal</w:t>
      </w:r>
      <w:r w:rsidR="00436534" w:rsidRPr="00634F3F">
        <w:rPr>
          <w:rFonts w:asciiTheme="minorHAnsi" w:hAnsiTheme="minorHAnsi" w:cstheme="minorHAnsi"/>
          <w:lang w:val="fr-FR"/>
        </w:rPr>
        <w:t>,</w:t>
      </w:r>
      <w:r w:rsidR="006D30BC" w:rsidRPr="00634F3F">
        <w:rPr>
          <w:rFonts w:asciiTheme="minorHAnsi" w:hAnsiTheme="minorHAnsi" w:cstheme="minorHAnsi"/>
          <w:lang w:val="fr-FR"/>
        </w:rPr>
        <w:t xml:space="preserve"> </w:t>
      </w:r>
      <w:r w:rsidR="00987237" w:rsidRPr="00634F3F">
        <w:rPr>
          <w:rFonts w:asciiTheme="minorHAnsi" w:hAnsiTheme="minorHAnsi" w:cstheme="minorHAnsi"/>
          <w:lang w:val="fr-FR"/>
        </w:rPr>
        <w:t>le</w:t>
      </w:r>
      <w:r w:rsidR="00987237">
        <w:rPr>
          <w:rFonts w:asciiTheme="minorHAnsi" w:hAnsiTheme="minorHAnsi" w:cstheme="minorHAnsi"/>
          <w:b/>
          <w:lang w:val="fr-FR"/>
        </w:rPr>
        <w:t xml:space="preserve"> </w:t>
      </w:r>
      <w:r w:rsidR="006D30BC" w:rsidRPr="00661053">
        <w:rPr>
          <w:rFonts w:asciiTheme="minorHAnsi" w:hAnsiTheme="minorHAnsi" w:cstheme="minorHAnsi"/>
          <w:b/>
          <w:lang w:val="fr-FR"/>
        </w:rPr>
        <w:t>Niger</w:t>
      </w:r>
      <w:r w:rsidR="00436534" w:rsidRPr="00661053">
        <w:rPr>
          <w:rFonts w:asciiTheme="minorHAnsi" w:hAnsiTheme="minorHAnsi" w:cstheme="minorHAnsi"/>
          <w:lang w:val="fr-FR"/>
        </w:rPr>
        <w:t>,</w:t>
      </w:r>
      <w:r w:rsidR="006D30BC" w:rsidRPr="00661053">
        <w:rPr>
          <w:rFonts w:asciiTheme="minorHAnsi" w:hAnsiTheme="minorHAnsi" w:cstheme="minorHAnsi"/>
          <w:b/>
          <w:lang w:val="fr-FR"/>
        </w:rPr>
        <w:t xml:space="preserve"> Oman</w:t>
      </w:r>
      <w:r w:rsidR="00436534" w:rsidRPr="00661053">
        <w:rPr>
          <w:rFonts w:asciiTheme="minorHAnsi" w:hAnsiTheme="minorHAnsi" w:cstheme="minorHAnsi"/>
          <w:lang w:val="fr-FR"/>
        </w:rPr>
        <w:t>,</w:t>
      </w:r>
      <w:r w:rsidR="006D30BC" w:rsidRPr="00661053">
        <w:rPr>
          <w:rFonts w:asciiTheme="minorHAnsi" w:hAnsiTheme="minorHAnsi" w:cstheme="minorHAnsi"/>
          <w:b/>
          <w:lang w:val="fr-FR"/>
        </w:rPr>
        <w:t xml:space="preserve"> </w:t>
      </w:r>
      <w:r w:rsidR="00987237" w:rsidRPr="00634F3F">
        <w:rPr>
          <w:rFonts w:asciiTheme="minorHAnsi" w:hAnsiTheme="minorHAnsi" w:cstheme="minorHAnsi"/>
          <w:lang w:val="fr-FR"/>
        </w:rPr>
        <w:t xml:space="preserve">le </w:t>
      </w:r>
      <w:r w:rsidR="006D30BC" w:rsidRPr="00661053">
        <w:rPr>
          <w:rFonts w:asciiTheme="minorHAnsi" w:hAnsiTheme="minorHAnsi" w:cstheme="minorHAnsi"/>
          <w:b/>
          <w:lang w:val="fr-FR"/>
        </w:rPr>
        <w:t>Panama</w:t>
      </w:r>
      <w:r w:rsidR="00436534" w:rsidRPr="00661053">
        <w:rPr>
          <w:rFonts w:asciiTheme="minorHAnsi" w:hAnsiTheme="minorHAnsi" w:cstheme="minorHAnsi"/>
          <w:lang w:val="fr-FR"/>
        </w:rPr>
        <w:t>,</w:t>
      </w:r>
      <w:r w:rsidR="006D30BC" w:rsidRPr="00661053">
        <w:rPr>
          <w:rFonts w:asciiTheme="minorHAnsi" w:hAnsiTheme="minorHAnsi" w:cstheme="minorHAnsi"/>
          <w:b/>
          <w:lang w:val="fr-FR"/>
        </w:rPr>
        <w:t xml:space="preserve"> </w:t>
      </w:r>
      <w:r w:rsidR="00987237" w:rsidRPr="00634F3F">
        <w:rPr>
          <w:rFonts w:asciiTheme="minorHAnsi" w:hAnsiTheme="minorHAnsi" w:cstheme="minorHAnsi"/>
          <w:lang w:val="fr-FR"/>
        </w:rPr>
        <w:t>le</w:t>
      </w:r>
      <w:r w:rsidR="00987237">
        <w:rPr>
          <w:rFonts w:asciiTheme="minorHAnsi" w:hAnsiTheme="minorHAnsi" w:cstheme="minorHAnsi"/>
          <w:b/>
          <w:lang w:val="fr-FR"/>
        </w:rPr>
        <w:t xml:space="preserve"> </w:t>
      </w:r>
      <w:r w:rsidR="00987237" w:rsidRPr="00661053">
        <w:rPr>
          <w:rFonts w:asciiTheme="minorHAnsi" w:hAnsiTheme="minorHAnsi" w:cstheme="minorHAnsi"/>
          <w:b/>
          <w:lang w:val="fr-FR"/>
        </w:rPr>
        <w:t>Pér</w:t>
      </w:r>
      <w:r w:rsidR="00987237">
        <w:rPr>
          <w:rFonts w:asciiTheme="minorHAnsi" w:hAnsiTheme="minorHAnsi" w:cstheme="minorHAnsi"/>
          <w:b/>
          <w:lang w:val="fr-FR"/>
        </w:rPr>
        <w:t>o</w:t>
      </w:r>
      <w:r w:rsidR="00987237" w:rsidRPr="00661053">
        <w:rPr>
          <w:rFonts w:asciiTheme="minorHAnsi" w:hAnsiTheme="minorHAnsi" w:cstheme="minorHAnsi"/>
          <w:b/>
          <w:lang w:val="fr-FR"/>
        </w:rPr>
        <w:t>u</w:t>
      </w:r>
      <w:r w:rsidR="00436534" w:rsidRPr="00661053">
        <w:rPr>
          <w:rFonts w:asciiTheme="minorHAnsi" w:hAnsiTheme="minorHAnsi" w:cstheme="minorHAnsi"/>
          <w:lang w:val="fr-FR"/>
        </w:rPr>
        <w:t>,</w:t>
      </w:r>
      <w:r w:rsidR="009E0155" w:rsidRPr="00661053">
        <w:rPr>
          <w:rFonts w:asciiTheme="minorHAnsi" w:hAnsiTheme="minorHAnsi" w:cstheme="minorHAnsi"/>
          <w:b/>
          <w:lang w:val="fr-FR"/>
        </w:rPr>
        <w:t xml:space="preserve"> </w:t>
      </w:r>
      <w:r w:rsidR="007155E0" w:rsidRPr="00BF7C09">
        <w:rPr>
          <w:rFonts w:asciiTheme="minorHAnsi" w:hAnsiTheme="minorHAnsi" w:cstheme="minorHAnsi"/>
          <w:lang w:val="fr-FR"/>
        </w:rPr>
        <w:t>la</w:t>
      </w:r>
      <w:r w:rsidR="007155E0">
        <w:rPr>
          <w:rFonts w:asciiTheme="minorHAnsi" w:hAnsiTheme="minorHAnsi" w:cstheme="minorHAnsi"/>
          <w:b/>
          <w:lang w:val="fr-FR"/>
        </w:rPr>
        <w:t xml:space="preserve"> République centrafricaine</w:t>
      </w:r>
      <w:r w:rsidR="007155E0" w:rsidRPr="00BF7C09">
        <w:rPr>
          <w:rFonts w:asciiTheme="minorHAnsi" w:hAnsiTheme="minorHAnsi" w:cstheme="minorHAnsi"/>
          <w:lang w:val="fr-FR"/>
        </w:rPr>
        <w:t>, la</w:t>
      </w:r>
      <w:r w:rsidR="007155E0">
        <w:rPr>
          <w:rFonts w:asciiTheme="minorHAnsi" w:hAnsiTheme="minorHAnsi" w:cstheme="minorHAnsi"/>
          <w:b/>
          <w:lang w:val="fr-FR"/>
        </w:rPr>
        <w:t xml:space="preserve"> République dominicaine</w:t>
      </w:r>
      <w:r w:rsidR="007155E0" w:rsidRPr="00BF7C09">
        <w:rPr>
          <w:rFonts w:asciiTheme="minorHAnsi" w:hAnsiTheme="minorHAnsi" w:cstheme="minorHAnsi"/>
          <w:lang w:val="fr-FR"/>
        </w:rPr>
        <w:t xml:space="preserve">, </w:t>
      </w:r>
      <w:r w:rsidR="00987237" w:rsidRPr="00634F3F">
        <w:rPr>
          <w:rFonts w:asciiTheme="minorHAnsi" w:hAnsiTheme="minorHAnsi" w:cstheme="minorHAnsi"/>
          <w:lang w:val="fr-FR"/>
        </w:rPr>
        <w:t>le</w:t>
      </w:r>
      <w:r w:rsidR="00987237">
        <w:rPr>
          <w:rFonts w:asciiTheme="minorHAnsi" w:hAnsiTheme="minorHAnsi" w:cstheme="minorHAnsi"/>
          <w:b/>
          <w:lang w:val="fr-FR"/>
        </w:rPr>
        <w:t xml:space="preserve"> </w:t>
      </w:r>
      <w:r w:rsidR="006D30BC" w:rsidRPr="00661053">
        <w:rPr>
          <w:rFonts w:asciiTheme="minorHAnsi" w:hAnsiTheme="minorHAnsi" w:cstheme="minorHAnsi"/>
          <w:b/>
          <w:lang w:val="fr-FR"/>
        </w:rPr>
        <w:t>Rwanda</w:t>
      </w:r>
      <w:r w:rsidR="00436534" w:rsidRPr="00661053">
        <w:rPr>
          <w:rFonts w:asciiTheme="minorHAnsi" w:hAnsiTheme="minorHAnsi" w:cstheme="minorHAnsi"/>
          <w:lang w:val="fr-FR"/>
        </w:rPr>
        <w:t>,</w:t>
      </w:r>
      <w:r w:rsidR="006D30BC" w:rsidRPr="00661053">
        <w:rPr>
          <w:rFonts w:asciiTheme="minorHAnsi" w:hAnsiTheme="minorHAnsi" w:cstheme="minorHAnsi"/>
          <w:b/>
          <w:lang w:val="fr-FR"/>
        </w:rPr>
        <w:t xml:space="preserve"> Sri Lanka</w:t>
      </w:r>
      <w:r w:rsidR="00436534" w:rsidRPr="00661053">
        <w:rPr>
          <w:rFonts w:asciiTheme="minorHAnsi" w:hAnsiTheme="minorHAnsi" w:cstheme="minorHAnsi"/>
          <w:lang w:val="fr-FR"/>
        </w:rPr>
        <w:t>,</w:t>
      </w:r>
      <w:r w:rsidR="006D30BC" w:rsidRPr="00661053">
        <w:rPr>
          <w:rFonts w:asciiTheme="minorHAnsi" w:hAnsiTheme="minorHAnsi" w:cstheme="minorHAnsi"/>
          <w:lang w:val="fr-FR"/>
        </w:rPr>
        <w:t xml:space="preserve"> </w:t>
      </w:r>
      <w:r w:rsidR="00987237">
        <w:rPr>
          <w:rFonts w:asciiTheme="minorHAnsi" w:hAnsiTheme="minorHAnsi" w:cstheme="minorHAnsi"/>
          <w:lang w:val="fr-FR"/>
        </w:rPr>
        <w:t xml:space="preserve">le </w:t>
      </w:r>
      <w:r w:rsidR="00987237" w:rsidRPr="00661053">
        <w:rPr>
          <w:rFonts w:asciiTheme="minorHAnsi" w:hAnsiTheme="minorHAnsi" w:cstheme="minorHAnsi"/>
          <w:b/>
          <w:lang w:val="fr-FR"/>
        </w:rPr>
        <w:t>Soudan</w:t>
      </w:r>
      <w:r w:rsidR="00436534" w:rsidRPr="00661053">
        <w:rPr>
          <w:rFonts w:asciiTheme="minorHAnsi" w:hAnsiTheme="minorHAnsi" w:cstheme="minorHAnsi"/>
          <w:lang w:val="fr-FR"/>
        </w:rPr>
        <w:t>,</w:t>
      </w:r>
      <w:r w:rsidR="00987237">
        <w:rPr>
          <w:rFonts w:asciiTheme="minorHAnsi" w:hAnsiTheme="minorHAnsi" w:cstheme="minorHAnsi"/>
          <w:lang w:val="fr-FR"/>
        </w:rPr>
        <w:t xml:space="preserve"> la</w:t>
      </w:r>
      <w:r w:rsidR="003E155C" w:rsidRPr="00661053">
        <w:rPr>
          <w:rFonts w:asciiTheme="minorHAnsi" w:hAnsiTheme="minorHAnsi" w:cstheme="minorHAnsi"/>
          <w:b/>
          <w:lang w:val="fr-FR"/>
        </w:rPr>
        <w:t xml:space="preserve"> </w:t>
      </w:r>
      <w:r w:rsidR="00987237" w:rsidRPr="00661053">
        <w:rPr>
          <w:rFonts w:asciiTheme="minorHAnsi" w:hAnsiTheme="minorHAnsi" w:cstheme="minorHAnsi"/>
          <w:b/>
          <w:lang w:val="fr-FR"/>
        </w:rPr>
        <w:t>Thaïlande</w:t>
      </w:r>
      <w:r w:rsidR="00436534" w:rsidRPr="00661053">
        <w:rPr>
          <w:rFonts w:asciiTheme="minorHAnsi" w:hAnsiTheme="minorHAnsi" w:cstheme="minorHAnsi"/>
          <w:lang w:val="fr-FR"/>
        </w:rPr>
        <w:t>,</w:t>
      </w:r>
      <w:r w:rsidR="006D30BC" w:rsidRPr="00661053">
        <w:rPr>
          <w:rFonts w:asciiTheme="minorHAnsi" w:hAnsiTheme="minorHAnsi" w:cstheme="minorHAnsi"/>
          <w:b/>
          <w:lang w:val="fr-FR"/>
        </w:rPr>
        <w:t xml:space="preserve"> </w:t>
      </w:r>
      <w:r w:rsidR="007155E0" w:rsidRPr="00BF7C09">
        <w:rPr>
          <w:rFonts w:asciiTheme="minorHAnsi" w:hAnsiTheme="minorHAnsi" w:cstheme="minorHAnsi"/>
          <w:lang w:val="fr-FR"/>
        </w:rPr>
        <w:t>le</w:t>
      </w:r>
      <w:r w:rsidR="007155E0">
        <w:rPr>
          <w:rFonts w:asciiTheme="minorHAnsi" w:hAnsiTheme="minorHAnsi" w:cstheme="minorHAnsi"/>
          <w:b/>
          <w:lang w:val="fr-FR"/>
        </w:rPr>
        <w:t xml:space="preserve"> Tchad</w:t>
      </w:r>
      <w:r w:rsidR="007155E0" w:rsidRPr="00BF7C09">
        <w:rPr>
          <w:rFonts w:asciiTheme="minorHAnsi" w:hAnsiTheme="minorHAnsi" w:cstheme="minorHAnsi"/>
          <w:lang w:val="fr-FR"/>
        </w:rPr>
        <w:t xml:space="preserve">, </w:t>
      </w:r>
      <w:r w:rsidR="00BF7C09" w:rsidRPr="007155E0">
        <w:rPr>
          <w:rFonts w:asciiTheme="minorHAnsi" w:hAnsiTheme="minorHAnsi" w:cstheme="minorHAnsi"/>
          <w:lang w:val="fr-FR"/>
        </w:rPr>
        <w:t>l’</w:t>
      </w:r>
      <w:r w:rsidR="00544D9E" w:rsidRPr="00661053">
        <w:rPr>
          <w:rFonts w:asciiTheme="minorHAnsi" w:hAnsiTheme="minorHAnsi" w:cstheme="minorHAnsi"/>
          <w:b/>
          <w:lang w:val="fr-FR"/>
        </w:rPr>
        <w:t>Uruguay</w:t>
      </w:r>
      <w:r w:rsidR="006D30BC" w:rsidRPr="00661053">
        <w:rPr>
          <w:rFonts w:asciiTheme="minorHAnsi" w:hAnsiTheme="minorHAnsi" w:cstheme="minorHAnsi"/>
          <w:b/>
          <w:lang w:val="fr-FR"/>
        </w:rPr>
        <w:t xml:space="preserve"> </w:t>
      </w:r>
      <w:r w:rsidR="00BF7C09">
        <w:rPr>
          <w:rFonts w:asciiTheme="minorHAnsi" w:hAnsiTheme="minorHAnsi" w:cstheme="minorHAnsi"/>
          <w:lang w:val="fr-FR"/>
        </w:rPr>
        <w:t>et le</w:t>
      </w:r>
      <w:r w:rsidR="00544D9E" w:rsidRPr="00661053">
        <w:rPr>
          <w:rFonts w:asciiTheme="minorHAnsi" w:hAnsiTheme="minorHAnsi" w:cstheme="minorHAnsi"/>
          <w:b/>
          <w:lang w:val="fr-FR"/>
        </w:rPr>
        <w:t xml:space="preserve"> Zimbabwe</w:t>
      </w:r>
      <w:r w:rsidR="003E155C" w:rsidRPr="00661053">
        <w:rPr>
          <w:rFonts w:asciiTheme="minorHAnsi" w:hAnsiTheme="minorHAnsi" w:cstheme="minorHAnsi"/>
          <w:lang w:val="fr-FR"/>
        </w:rPr>
        <w:t xml:space="preserve"> </w:t>
      </w:r>
      <w:r w:rsidR="00987237">
        <w:rPr>
          <w:rFonts w:asciiTheme="minorHAnsi" w:hAnsiTheme="minorHAnsi" w:cstheme="minorHAnsi"/>
          <w:lang w:val="fr-FR"/>
        </w:rPr>
        <w:t xml:space="preserve">expriment leur appui au projet de résolution. </w:t>
      </w:r>
    </w:p>
    <w:p w14:paraId="1B5F8026" w14:textId="77777777" w:rsidR="001F3EBF" w:rsidRPr="00EB33F3" w:rsidRDefault="001F3EBF" w:rsidP="001F3EBF">
      <w:pPr>
        <w:snapToGrid w:val="0"/>
        <w:spacing w:after="0" w:line="240" w:lineRule="auto"/>
        <w:ind w:left="425" w:hanging="425"/>
        <w:rPr>
          <w:rFonts w:asciiTheme="minorHAnsi" w:hAnsiTheme="minorHAnsi" w:cstheme="minorHAnsi"/>
          <w:lang w:val="fr-FR"/>
        </w:rPr>
      </w:pPr>
    </w:p>
    <w:p w14:paraId="39C3FCA9" w14:textId="77777777" w:rsidR="001F3EBF" w:rsidRPr="00EB33F3" w:rsidRDefault="001F3EBF" w:rsidP="001F3EBF">
      <w:pPr>
        <w:snapToGrid w:val="0"/>
        <w:spacing w:after="0" w:line="240" w:lineRule="auto"/>
        <w:ind w:left="425" w:hanging="425"/>
        <w:rPr>
          <w:rFonts w:asciiTheme="minorHAnsi" w:hAnsiTheme="minorHAnsi" w:cstheme="minorHAnsi"/>
          <w:lang w:val="fr-FR"/>
        </w:rPr>
      </w:pPr>
      <w:r w:rsidRPr="00EB33F3">
        <w:rPr>
          <w:rFonts w:asciiTheme="minorHAnsi" w:hAnsiTheme="minorHAnsi" w:cstheme="minorHAnsi"/>
          <w:lang w:val="fr-FR"/>
        </w:rPr>
        <w:lastRenderedPageBreak/>
        <w:t>5.</w:t>
      </w:r>
      <w:r w:rsidRPr="00EB33F3">
        <w:rPr>
          <w:rFonts w:asciiTheme="minorHAnsi" w:hAnsiTheme="minorHAnsi" w:cstheme="minorHAnsi"/>
          <w:lang w:val="fr-FR"/>
        </w:rPr>
        <w:tab/>
      </w:r>
      <w:r>
        <w:rPr>
          <w:rFonts w:asciiTheme="minorHAnsi" w:hAnsiTheme="minorHAnsi" w:cstheme="minorHAnsi"/>
          <w:lang w:val="fr-FR"/>
        </w:rPr>
        <w:t xml:space="preserve">La </w:t>
      </w:r>
      <w:r w:rsidRPr="00EB33F3">
        <w:rPr>
          <w:rFonts w:asciiTheme="minorHAnsi" w:hAnsiTheme="minorHAnsi" w:cstheme="minorHAnsi"/>
          <w:b/>
          <w:lang w:val="fr-FR"/>
        </w:rPr>
        <w:t>Tha</w:t>
      </w:r>
      <w:r>
        <w:rPr>
          <w:rFonts w:asciiTheme="minorHAnsi" w:hAnsiTheme="minorHAnsi" w:cstheme="minorHAnsi"/>
          <w:b/>
          <w:lang w:val="fr-FR"/>
        </w:rPr>
        <w:t>ï</w:t>
      </w:r>
      <w:r w:rsidRPr="00EB33F3">
        <w:rPr>
          <w:rFonts w:asciiTheme="minorHAnsi" w:hAnsiTheme="minorHAnsi" w:cstheme="minorHAnsi"/>
          <w:b/>
          <w:lang w:val="fr-FR"/>
        </w:rPr>
        <w:t>land</w:t>
      </w:r>
      <w:r>
        <w:rPr>
          <w:rFonts w:asciiTheme="minorHAnsi" w:hAnsiTheme="minorHAnsi" w:cstheme="minorHAnsi"/>
          <w:b/>
          <w:lang w:val="fr-FR"/>
        </w:rPr>
        <w:t>e</w:t>
      </w:r>
      <w:r w:rsidRPr="00EB33F3">
        <w:rPr>
          <w:rFonts w:asciiTheme="minorHAnsi" w:hAnsiTheme="minorHAnsi" w:cstheme="minorHAnsi"/>
          <w:lang w:val="fr-FR"/>
        </w:rPr>
        <w:t xml:space="preserve"> </w:t>
      </w:r>
      <w:r>
        <w:rPr>
          <w:rFonts w:asciiTheme="minorHAnsi" w:hAnsiTheme="minorHAnsi" w:cstheme="minorHAnsi"/>
          <w:lang w:val="fr-FR"/>
        </w:rPr>
        <w:t>fait observer qu’il serait utile que le Secrétariat évalue les résultats et l’efficacité des initiatives menées à bien à l’occasion de la Journée mondiale des zones humides et publie les conclusions de cette étude</w:t>
      </w:r>
      <w:r w:rsidRPr="00EB33F3">
        <w:rPr>
          <w:rFonts w:asciiTheme="minorHAnsi" w:hAnsiTheme="minorHAnsi" w:cstheme="minorHAnsi"/>
          <w:lang w:val="fr-FR"/>
        </w:rPr>
        <w:t>.</w:t>
      </w:r>
    </w:p>
    <w:p w14:paraId="2EC0A47B" w14:textId="77777777" w:rsidR="001F3EBF" w:rsidRPr="00EB33F3" w:rsidRDefault="001F3EBF" w:rsidP="001F3EBF">
      <w:pPr>
        <w:snapToGrid w:val="0"/>
        <w:spacing w:after="0" w:line="240" w:lineRule="auto"/>
        <w:ind w:left="425" w:hanging="425"/>
        <w:rPr>
          <w:rFonts w:asciiTheme="minorHAnsi" w:hAnsiTheme="minorHAnsi" w:cstheme="minorHAnsi"/>
          <w:lang w:val="fr-FR"/>
        </w:rPr>
      </w:pPr>
    </w:p>
    <w:p w14:paraId="2F72C84B" w14:textId="77777777" w:rsidR="001F3EBF" w:rsidRPr="00EB33F3" w:rsidRDefault="001F3EBF" w:rsidP="001F3EBF">
      <w:pPr>
        <w:snapToGrid w:val="0"/>
        <w:spacing w:after="0" w:line="240" w:lineRule="auto"/>
        <w:ind w:left="425" w:hanging="425"/>
        <w:rPr>
          <w:rFonts w:asciiTheme="minorHAnsi" w:hAnsiTheme="minorHAnsi" w:cstheme="minorHAnsi"/>
          <w:lang w:val="fr-FR"/>
        </w:rPr>
      </w:pPr>
      <w:r w:rsidRPr="00EB33F3">
        <w:rPr>
          <w:rFonts w:asciiTheme="minorHAnsi" w:hAnsiTheme="minorHAnsi" w:cstheme="minorHAnsi"/>
          <w:lang w:val="fr-FR"/>
        </w:rPr>
        <w:t>6.</w:t>
      </w:r>
      <w:r w:rsidRPr="00EB33F3">
        <w:rPr>
          <w:rFonts w:asciiTheme="minorHAnsi" w:hAnsiTheme="minorHAnsi" w:cstheme="minorHAnsi"/>
          <w:lang w:val="fr-FR"/>
        </w:rPr>
        <w:tab/>
      </w:r>
      <w:r>
        <w:rPr>
          <w:rFonts w:asciiTheme="minorHAnsi" w:hAnsiTheme="minorHAnsi" w:cstheme="minorHAnsi"/>
          <w:lang w:val="fr-FR"/>
        </w:rPr>
        <w:t>La</w:t>
      </w:r>
      <w:r w:rsidRPr="00EB33F3">
        <w:rPr>
          <w:rFonts w:asciiTheme="minorHAnsi" w:hAnsiTheme="minorHAnsi" w:cstheme="minorHAnsi"/>
          <w:lang w:val="fr-FR"/>
        </w:rPr>
        <w:t xml:space="preserve"> Conf</w:t>
      </w:r>
      <w:r>
        <w:rPr>
          <w:rFonts w:asciiTheme="minorHAnsi" w:hAnsiTheme="minorHAnsi" w:cstheme="minorHAnsi"/>
          <w:lang w:val="fr-FR"/>
        </w:rPr>
        <w:t>é</w:t>
      </w:r>
      <w:r w:rsidRPr="00EB33F3">
        <w:rPr>
          <w:rFonts w:asciiTheme="minorHAnsi" w:hAnsiTheme="minorHAnsi" w:cstheme="minorHAnsi"/>
          <w:lang w:val="fr-FR"/>
        </w:rPr>
        <w:t xml:space="preserve">rence </w:t>
      </w:r>
      <w:r>
        <w:rPr>
          <w:rFonts w:asciiTheme="minorHAnsi" w:hAnsiTheme="minorHAnsi" w:cstheme="minorHAnsi"/>
          <w:lang w:val="fr-FR"/>
        </w:rPr>
        <w:t xml:space="preserve">des Parties approuve le projet de résolution figurant dans le </w:t>
      </w:r>
      <w:r w:rsidRPr="00EB33F3">
        <w:rPr>
          <w:rFonts w:asciiTheme="minorHAnsi" w:hAnsiTheme="minorHAnsi" w:cstheme="minorHAnsi"/>
          <w:lang w:val="fr-FR"/>
        </w:rPr>
        <w:t>document COP13</w:t>
      </w:r>
      <w:r>
        <w:rPr>
          <w:rFonts w:asciiTheme="minorHAnsi" w:hAnsiTheme="minorHAnsi" w:cstheme="minorHAnsi"/>
          <w:lang w:val="fr-FR"/>
        </w:rPr>
        <w:t> </w:t>
      </w:r>
      <w:r w:rsidRPr="00EB33F3">
        <w:rPr>
          <w:rFonts w:asciiTheme="minorHAnsi" w:hAnsiTheme="minorHAnsi" w:cstheme="minorHAnsi"/>
          <w:lang w:val="fr-FR"/>
        </w:rPr>
        <w:t>Doc.18.9</w:t>
      </w:r>
      <w:r>
        <w:rPr>
          <w:rFonts w:asciiTheme="minorHAnsi" w:hAnsiTheme="minorHAnsi" w:cstheme="minorHAnsi"/>
          <w:lang w:val="fr-FR"/>
        </w:rPr>
        <w:t xml:space="preserve">, étant entendu que le </w:t>
      </w:r>
      <w:r w:rsidRPr="00EB33F3">
        <w:rPr>
          <w:rFonts w:asciiTheme="minorHAnsi" w:hAnsiTheme="minorHAnsi" w:cstheme="minorHAnsi"/>
          <w:b/>
          <w:lang w:val="fr-FR"/>
        </w:rPr>
        <w:t>Secr</w:t>
      </w:r>
      <w:r>
        <w:rPr>
          <w:rFonts w:asciiTheme="minorHAnsi" w:hAnsiTheme="minorHAnsi" w:cstheme="minorHAnsi"/>
          <w:b/>
          <w:lang w:val="fr-FR"/>
        </w:rPr>
        <w:t>é</w:t>
      </w:r>
      <w:r w:rsidRPr="00EB33F3">
        <w:rPr>
          <w:rFonts w:asciiTheme="minorHAnsi" w:hAnsiTheme="minorHAnsi" w:cstheme="minorHAnsi"/>
          <w:b/>
          <w:lang w:val="fr-FR"/>
        </w:rPr>
        <w:t>tariat</w:t>
      </w:r>
      <w:r w:rsidRPr="00EB33F3">
        <w:rPr>
          <w:rFonts w:asciiTheme="minorHAnsi" w:hAnsiTheme="minorHAnsi" w:cstheme="minorHAnsi"/>
          <w:lang w:val="fr-FR"/>
        </w:rPr>
        <w:t xml:space="preserve"> </w:t>
      </w:r>
      <w:r>
        <w:rPr>
          <w:rFonts w:asciiTheme="minorHAnsi" w:hAnsiTheme="minorHAnsi" w:cstheme="minorHAnsi"/>
          <w:lang w:val="fr-FR"/>
        </w:rPr>
        <w:t xml:space="preserve">collaborera avec les </w:t>
      </w:r>
      <w:r w:rsidRPr="0055102B">
        <w:rPr>
          <w:rFonts w:asciiTheme="minorHAnsi" w:hAnsiTheme="minorHAnsi" w:cstheme="minorHAnsi"/>
          <w:b/>
          <w:lang w:val="fr-FR"/>
        </w:rPr>
        <w:t>Émirats arabes unis</w:t>
      </w:r>
      <w:r>
        <w:rPr>
          <w:rFonts w:asciiTheme="minorHAnsi" w:hAnsiTheme="minorHAnsi" w:cstheme="minorHAnsi"/>
          <w:lang w:val="fr-FR"/>
        </w:rPr>
        <w:t xml:space="preserve"> et d’autres Parties contractantes pour soulever ce point devant les Nations Unies.</w:t>
      </w:r>
    </w:p>
    <w:p w14:paraId="617AB545" w14:textId="77777777" w:rsidR="001F3EBF" w:rsidRPr="00EB33F3" w:rsidRDefault="001F3EBF" w:rsidP="001F3EBF">
      <w:pPr>
        <w:snapToGrid w:val="0"/>
        <w:spacing w:after="0" w:line="240" w:lineRule="auto"/>
        <w:rPr>
          <w:rFonts w:asciiTheme="minorHAnsi" w:hAnsiTheme="minorHAnsi" w:cstheme="minorHAnsi"/>
          <w:b/>
          <w:lang w:val="fr-FR"/>
        </w:rPr>
      </w:pPr>
    </w:p>
    <w:p w14:paraId="3B88F19B" w14:textId="77777777" w:rsidR="001F3EBF" w:rsidRPr="00B04A43" w:rsidRDefault="001F3EBF" w:rsidP="001F3EBF">
      <w:pPr>
        <w:pBdr>
          <w:top w:val="single" w:sz="4" w:space="3" w:color="auto"/>
          <w:left w:val="single" w:sz="4" w:space="4" w:color="auto"/>
          <w:bottom w:val="single" w:sz="4" w:space="3" w:color="auto"/>
          <w:right w:val="single" w:sz="4" w:space="4" w:color="auto"/>
        </w:pBdr>
        <w:snapToGrid w:val="0"/>
        <w:spacing w:after="0" w:line="240" w:lineRule="auto"/>
        <w:rPr>
          <w:b/>
          <w:bCs/>
          <w:lang w:val="fr-FR"/>
        </w:rPr>
      </w:pPr>
      <w:r w:rsidRPr="00B04A43">
        <w:rPr>
          <w:b/>
          <w:bCs/>
          <w:lang w:val="fr-FR"/>
        </w:rPr>
        <w:t>18.1 Projet de résolution sur le renforcement de l</w:t>
      </w:r>
      <w:r>
        <w:rPr>
          <w:b/>
          <w:bCs/>
          <w:lang w:val="fr-FR"/>
        </w:rPr>
        <w:t>’</w:t>
      </w:r>
      <w:r w:rsidRPr="00B04A43">
        <w:rPr>
          <w:b/>
          <w:bCs/>
          <w:lang w:val="fr-FR"/>
        </w:rPr>
        <w:t>efficacité de la Convention</w:t>
      </w:r>
    </w:p>
    <w:p w14:paraId="0FA9A379" w14:textId="77777777" w:rsidR="001F3EBF" w:rsidRPr="00B04A43" w:rsidRDefault="001F3EBF" w:rsidP="001F3EBF">
      <w:pPr>
        <w:pBdr>
          <w:top w:val="single" w:sz="4" w:space="3" w:color="auto"/>
          <w:left w:val="single" w:sz="4" w:space="4" w:color="auto"/>
          <w:bottom w:val="single" w:sz="4" w:space="3" w:color="auto"/>
          <w:right w:val="single" w:sz="4" w:space="4" w:color="auto"/>
        </w:pBdr>
        <w:snapToGrid w:val="0"/>
        <w:spacing w:after="0" w:line="240" w:lineRule="auto"/>
        <w:rPr>
          <w:bCs/>
          <w:lang w:val="fr-FR"/>
        </w:rPr>
      </w:pPr>
    </w:p>
    <w:p w14:paraId="79F11C77" w14:textId="77777777" w:rsidR="001F3EBF" w:rsidRPr="00B04A43" w:rsidRDefault="001F3EBF" w:rsidP="001F3EBF">
      <w:pPr>
        <w:pBdr>
          <w:top w:val="single" w:sz="4" w:space="3" w:color="auto"/>
          <w:left w:val="single" w:sz="4" w:space="4" w:color="auto"/>
          <w:bottom w:val="single" w:sz="4" w:space="3" w:color="auto"/>
          <w:right w:val="single" w:sz="4" w:space="4" w:color="auto"/>
        </w:pBdr>
        <w:snapToGrid w:val="0"/>
        <w:spacing w:after="0" w:line="240" w:lineRule="auto"/>
        <w:rPr>
          <w:b/>
          <w:bCs/>
          <w:lang w:val="fr-FR"/>
        </w:rPr>
      </w:pPr>
      <w:r w:rsidRPr="00B04A43">
        <w:rPr>
          <w:b/>
          <w:bCs/>
          <w:lang w:val="fr-FR"/>
        </w:rPr>
        <w:t>18.2 Projet de résolution sur l</w:t>
      </w:r>
      <w:r>
        <w:rPr>
          <w:b/>
          <w:bCs/>
          <w:lang w:val="fr-FR"/>
        </w:rPr>
        <w:t>’</w:t>
      </w:r>
      <w:r w:rsidRPr="00B04A43">
        <w:rPr>
          <w:b/>
          <w:bCs/>
          <w:lang w:val="fr-FR"/>
        </w:rPr>
        <w:t>amélioration de l</w:t>
      </w:r>
      <w:r>
        <w:rPr>
          <w:b/>
          <w:bCs/>
          <w:lang w:val="fr-FR"/>
        </w:rPr>
        <w:t>’</w:t>
      </w:r>
      <w:r w:rsidRPr="00B04A43">
        <w:rPr>
          <w:b/>
          <w:bCs/>
          <w:lang w:val="fr-FR"/>
        </w:rPr>
        <w:t>efficacité des structures et des processus de la Convention</w:t>
      </w:r>
    </w:p>
    <w:p w14:paraId="31DDF452" w14:textId="77777777" w:rsidR="001F3EBF" w:rsidRPr="00B04A43" w:rsidRDefault="001F3EBF" w:rsidP="001F3EBF">
      <w:pPr>
        <w:pBdr>
          <w:top w:val="single" w:sz="4" w:space="3" w:color="auto"/>
          <w:left w:val="single" w:sz="4" w:space="4" w:color="auto"/>
          <w:bottom w:val="single" w:sz="4" w:space="3" w:color="auto"/>
          <w:right w:val="single" w:sz="4" w:space="4" w:color="auto"/>
        </w:pBdr>
        <w:snapToGrid w:val="0"/>
        <w:spacing w:after="0" w:line="240" w:lineRule="auto"/>
        <w:rPr>
          <w:bCs/>
          <w:lang w:val="fr-FR"/>
        </w:rPr>
      </w:pPr>
    </w:p>
    <w:p w14:paraId="2AF2C7A1" w14:textId="77777777" w:rsidR="001F3EBF" w:rsidRPr="00B04A43" w:rsidRDefault="001F3EBF" w:rsidP="001F3EBF">
      <w:pPr>
        <w:pBdr>
          <w:top w:val="single" w:sz="4" w:space="3" w:color="auto"/>
          <w:left w:val="single" w:sz="4" w:space="4" w:color="auto"/>
          <w:bottom w:val="single" w:sz="4" w:space="3" w:color="auto"/>
          <w:right w:val="single" w:sz="4" w:space="4" w:color="auto"/>
        </w:pBdr>
        <w:snapToGrid w:val="0"/>
        <w:spacing w:after="0" w:line="240" w:lineRule="auto"/>
        <w:rPr>
          <w:b/>
          <w:bCs/>
          <w:lang w:val="fr-FR"/>
        </w:rPr>
      </w:pPr>
      <w:r w:rsidRPr="00B04A43">
        <w:rPr>
          <w:b/>
          <w:bCs/>
          <w:lang w:val="fr-FR"/>
        </w:rPr>
        <w:t>18.3 Projet de résolution sur les responsabilités, rôle et composition du Comité permanent et répartition régionale des pays dans le cadre de la Convention</w:t>
      </w:r>
    </w:p>
    <w:p w14:paraId="3EE13D29" w14:textId="77777777" w:rsidR="001F3EBF" w:rsidRPr="00EB33F3" w:rsidRDefault="001F3EBF" w:rsidP="001F3EBF">
      <w:pPr>
        <w:snapToGrid w:val="0"/>
        <w:spacing w:after="0" w:line="240" w:lineRule="auto"/>
        <w:ind w:left="426"/>
        <w:jc w:val="both"/>
        <w:rPr>
          <w:bCs/>
          <w:lang w:val="fr-FR"/>
        </w:rPr>
      </w:pPr>
    </w:p>
    <w:p w14:paraId="61F42748" w14:textId="09B2FB91" w:rsidR="001F3EBF" w:rsidRPr="00EB33F3" w:rsidRDefault="001F3EBF" w:rsidP="001F3EBF">
      <w:pPr>
        <w:snapToGrid w:val="0"/>
        <w:spacing w:after="0" w:line="240" w:lineRule="auto"/>
        <w:ind w:left="425" w:hanging="425"/>
        <w:rPr>
          <w:rFonts w:asciiTheme="minorHAnsi" w:hAnsiTheme="minorHAnsi" w:cstheme="minorHAnsi"/>
          <w:lang w:val="fr-FR"/>
        </w:rPr>
      </w:pPr>
      <w:r w:rsidRPr="00EB33F3">
        <w:rPr>
          <w:rFonts w:asciiTheme="minorHAnsi" w:hAnsiTheme="minorHAnsi" w:cstheme="minorHAnsi"/>
          <w:lang w:val="fr-FR"/>
        </w:rPr>
        <w:t>7.</w:t>
      </w:r>
      <w:r w:rsidRPr="00EB33F3">
        <w:rPr>
          <w:rFonts w:asciiTheme="minorHAnsi" w:hAnsiTheme="minorHAnsi" w:cstheme="minorHAnsi"/>
          <w:lang w:val="fr-FR"/>
        </w:rPr>
        <w:tab/>
      </w:r>
      <w:r>
        <w:rPr>
          <w:rFonts w:asciiTheme="minorHAnsi" w:hAnsiTheme="minorHAnsi" w:cstheme="minorHAnsi"/>
          <w:lang w:val="fr-FR"/>
        </w:rPr>
        <w:t xml:space="preserve">Les </w:t>
      </w:r>
      <w:r w:rsidRPr="00B04A43">
        <w:rPr>
          <w:rFonts w:asciiTheme="minorHAnsi" w:hAnsiTheme="minorHAnsi" w:cstheme="minorHAnsi"/>
          <w:b/>
          <w:lang w:val="fr-FR"/>
        </w:rPr>
        <w:t>États-Unis d</w:t>
      </w:r>
      <w:r>
        <w:rPr>
          <w:rFonts w:asciiTheme="minorHAnsi" w:hAnsiTheme="minorHAnsi" w:cstheme="minorHAnsi"/>
          <w:b/>
          <w:lang w:val="fr-FR"/>
        </w:rPr>
        <w:t>’</w:t>
      </w:r>
      <w:r w:rsidRPr="00B04A43">
        <w:rPr>
          <w:rFonts w:asciiTheme="minorHAnsi" w:hAnsiTheme="minorHAnsi" w:cstheme="minorHAnsi"/>
          <w:b/>
          <w:lang w:val="fr-FR"/>
        </w:rPr>
        <w:t>Amérique</w:t>
      </w:r>
      <w:r w:rsidRPr="00EB33F3">
        <w:rPr>
          <w:rFonts w:asciiTheme="minorHAnsi" w:hAnsiTheme="minorHAnsi" w:cstheme="minorHAnsi"/>
          <w:lang w:val="fr-FR"/>
        </w:rPr>
        <w:t>,</w:t>
      </w:r>
      <w:r>
        <w:rPr>
          <w:rFonts w:asciiTheme="minorHAnsi" w:hAnsiTheme="minorHAnsi" w:cstheme="minorHAnsi"/>
          <w:lang w:val="fr-FR"/>
        </w:rPr>
        <w:t xml:space="preserve"> en tant que co-président du </w:t>
      </w:r>
      <w:r w:rsidR="003661FA">
        <w:rPr>
          <w:rFonts w:asciiTheme="minorHAnsi" w:hAnsiTheme="minorHAnsi" w:cstheme="minorHAnsi"/>
          <w:lang w:val="fr-FR"/>
        </w:rPr>
        <w:t>G</w:t>
      </w:r>
      <w:r>
        <w:rPr>
          <w:rFonts w:asciiTheme="minorHAnsi" w:hAnsiTheme="minorHAnsi" w:cstheme="minorHAnsi"/>
          <w:lang w:val="fr-FR"/>
        </w:rPr>
        <w:t xml:space="preserve">roupe de travail sur la facilitation, présentent le </w:t>
      </w:r>
      <w:r w:rsidRPr="00EB33F3">
        <w:rPr>
          <w:rFonts w:asciiTheme="minorHAnsi" w:hAnsiTheme="minorHAnsi" w:cstheme="minorHAnsi"/>
          <w:lang w:val="fr-FR"/>
        </w:rPr>
        <w:t>document COP13</w:t>
      </w:r>
      <w:r>
        <w:rPr>
          <w:rFonts w:asciiTheme="minorHAnsi" w:hAnsiTheme="minorHAnsi" w:cstheme="minorHAnsi"/>
          <w:lang w:val="fr-FR"/>
        </w:rPr>
        <w:t> </w:t>
      </w:r>
      <w:r w:rsidRPr="00EB33F3">
        <w:rPr>
          <w:rFonts w:asciiTheme="minorHAnsi" w:hAnsiTheme="minorHAnsi" w:cstheme="minorHAnsi"/>
          <w:lang w:val="fr-FR"/>
        </w:rPr>
        <w:t>Doc.18.1</w:t>
      </w:r>
      <w:r>
        <w:rPr>
          <w:rFonts w:asciiTheme="minorHAnsi" w:hAnsiTheme="minorHAnsi" w:cstheme="minorHAnsi"/>
          <w:lang w:val="fr-FR"/>
        </w:rPr>
        <w:t xml:space="preserve"> et expliquent qu’il s’agit du fruit des délibérations du groupe de travail</w:t>
      </w:r>
      <w:r w:rsidRPr="00EB33F3">
        <w:rPr>
          <w:rFonts w:asciiTheme="minorHAnsi" w:hAnsiTheme="minorHAnsi" w:cstheme="minorHAnsi"/>
          <w:lang w:val="fr-FR"/>
        </w:rPr>
        <w:t xml:space="preserve">. </w:t>
      </w:r>
    </w:p>
    <w:p w14:paraId="6E93E9BE" w14:textId="77777777" w:rsidR="001F3EBF" w:rsidRPr="00EB33F3" w:rsidRDefault="001F3EBF" w:rsidP="001F3EBF">
      <w:pPr>
        <w:snapToGrid w:val="0"/>
        <w:spacing w:after="0" w:line="240" w:lineRule="auto"/>
        <w:ind w:left="425" w:hanging="425"/>
        <w:rPr>
          <w:rFonts w:asciiTheme="minorHAnsi" w:hAnsiTheme="minorHAnsi" w:cstheme="minorHAnsi"/>
          <w:lang w:val="fr-FR"/>
        </w:rPr>
      </w:pPr>
    </w:p>
    <w:p w14:paraId="3B7B1024" w14:textId="77777777" w:rsidR="001F3EBF" w:rsidRPr="00EB33F3" w:rsidRDefault="001F3EBF" w:rsidP="001F3EBF">
      <w:pPr>
        <w:snapToGrid w:val="0"/>
        <w:spacing w:after="0" w:line="240" w:lineRule="auto"/>
        <w:ind w:left="425" w:hanging="425"/>
        <w:rPr>
          <w:rFonts w:asciiTheme="minorHAnsi" w:hAnsiTheme="minorHAnsi" w:cstheme="minorHAnsi"/>
          <w:lang w:val="fr-FR"/>
        </w:rPr>
      </w:pPr>
      <w:r w:rsidRPr="00EB33F3">
        <w:rPr>
          <w:rFonts w:asciiTheme="minorHAnsi" w:hAnsiTheme="minorHAnsi" w:cstheme="minorHAnsi"/>
          <w:lang w:val="fr-FR"/>
        </w:rPr>
        <w:t>8.</w:t>
      </w:r>
      <w:r w:rsidRPr="00EB33F3">
        <w:rPr>
          <w:rFonts w:asciiTheme="minorHAnsi" w:hAnsiTheme="minorHAnsi" w:cstheme="minorHAnsi"/>
          <w:lang w:val="fr-FR"/>
        </w:rPr>
        <w:tab/>
      </w:r>
      <w:r>
        <w:rPr>
          <w:rFonts w:asciiTheme="minorHAnsi" w:hAnsiTheme="minorHAnsi" w:cstheme="minorHAnsi"/>
          <w:lang w:val="fr-FR"/>
        </w:rPr>
        <w:t xml:space="preserve">La </w:t>
      </w:r>
      <w:r w:rsidRPr="00EB33F3">
        <w:rPr>
          <w:rFonts w:asciiTheme="minorHAnsi" w:hAnsiTheme="minorHAnsi" w:cstheme="minorHAnsi"/>
          <w:b/>
          <w:lang w:val="fr-FR"/>
        </w:rPr>
        <w:t>S</w:t>
      </w:r>
      <w:r>
        <w:rPr>
          <w:rFonts w:asciiTheme="minorHAnsi" w:hAnsiTheme="minorHAnsi" w:cstheme="minorHAnsi"/>
          <w:b/>
          <w:lang w:val="fr-FR"/>
        </w:rPr>
        <w:t xml:space="preserve">uisse </w:t>
      </w:r>
      <w:r>
        <w:rPr>
          <w:rFonts w:asciiTheme="minorHAnsi" w:hAnsiTheme="minorHAnsi" w:cstheme="minorHAnsi"/>
          <w:lang w:val="fr-FR"/>
        </w:rPr>
        <w:t>présente le</w:t>
      </w:r>
      <w:r w:rsidRPr="00EB33F3">
        <w:rPr>
          <w:rFonts w:asciiTheme="minorHAnsi" w:hAnsiTheme="minorHAnsi" w:cstheme="minorHAnsi"/>
          <w:lang w:val="fr-FR"/>
        </w:rPr>
        <w:t xml:space="preserve"> document COP13</w:t>
      </w:r>
      <w:r>
        <w:rPr>
          <w:rFonts w:asciiTheme="minorHAnsi" w:hAnsiTheme="minorHAnsi" w:cstheme="minorHAnsi"/>
          <w:lang w:val="fr-FR"/>
        </w:rPr>
        <w:t> </w:t>
      </w:r>
      <w:r w:rsidRPr="00EB33F3">
        <w:rPr>
          <w:rFonts w:asciiTheme="minorHAnsi" w:hAnsiTheme="minorHAnsi" w:cstheme="minorHAnsi"/>
          <w:lang w:val="fr-FR"/>
        </w:rPr>
        <w:t xml:space="preserve">Doc.18.2, </w:t>
      </w:r>
      <w:r>
        <w:rPr>
          <w:rFonts w:asciiTheme="minorHAnsi" w:hAnsiTheme="minorHAnsi" w:cstheme="minorHAnsi"/>
          <w:lang w:val="fr-FR"/>
        </w:rPr>
        <w:t xml:space="preserve">précisant qu’elle a remis de manière informelle une version révisée du texte aux </w:t>
      </w:r>
      <w:r w:rsidRPr="00EB33F3">
        <w:rPr>
          <w:rFonts w:asciiTheme="minorHAnsi" w:hAnsiTheme="minorHAnsi" w:cstheme="minorHAnsi"/>
          <w:lang w:val="fr-FR"/>
        </w:rPr>
        <w:t>participants.</w:t>
      </w:r>
    </w:p>
    <w:p w14:paraId="7B270121" w14:textId="77777777" w:rsidR="001F3EBF" w:rsidRPr="00EB33F3" w:rsidRDefault="001F3EBF" w:rsidP="001F3EBF">
      <w:pPr>
        <w:snapToGrid w:val="0"/>
        <w:spacing w:after="0" w:line="240" w:lineRule="auto"/>
        <w:ind w:left="425" w:hanging="425"/>
        <w:rPr>
          <w:rFonts w:asciiTheme="minorHAnsi" w:hAnsiTheme="minorHAnsi" w:cstheme="minorHAnsi"/>
          <w:lang w:val="fr-FR"/>
        </w:rPr>
      </w:pPr>
    </w:p>
    <w:p w14:paraId="226336D7" w14:textId="77777777" w:rsidR="001F3EBF" w:rsidRPr="00544D47" w:rsidRDefault="001F3EBF" w:rsidP="001F3EBF">
      <w:pPr>
        <w:snapToGrid w:val="0"/>
        <w:spacing w:after="0" w:line="240" w:lineRule="auto"/>
        <w:ind w:left="425" w:hanging="425"/>
        <w:rPr>
          <w:rFonts w:asciiTheme="minorHAnsi" w:hAnsiTheme="minorHAnsi" w:cstheme="minorHAnsi"/>
          <w:b/>
          <w:lang w:val="fr-FR"/>
        </w:rPr>
      </w:pPr>
      <w:r w:rsidRPr="00EB33F3">
        <w:rPr>
          <w:rFonts w:asciiTheme="minorHAnsi" w:hAnsiTheme="minorHAnsi" w:cstheme="minorHAnsi"/>
          <w:lang w:val="fr-FR"/>
        </w:rPr>
        <w:t>9.</w:t>
      </w:r>
      <w:r w:rsidRPr="00EB33F3">
        <w:rPr>
          <w:rFonts w:asciiTheme="minorHAnsi" w:hAnsiTheme="minorHAnsi" w:cstheme="minorHAnsi"/>
          <w:lang w:val="fr-FR"/>
        </w:rPr>
        <w:tab/>
      </w:r>
      <w:r>
        <w:rPr>
          <w:rFonts w:asciiTheme="minorHAnsi" w:hAnsiTheme="minorHAnsi" w:cstheme="minorHAnsi"/>
          <w:lang w:val="fr-FR"/>
        </w:rPr>
        <w:t>Le</w:t>
      </w:r>
      <w:r w:rsidRPr="00EB33F3">
        <w:rPr>
          <w:rFonts w:asciiTheme="minorHAnsi" w:hAnsiTheme="minorHAnsi" w:cstheme="minorHAnsi"/>
          <w:lang w:val="fr-FR"/>
        </w:rPr>
        <w:t xml:space="preserve"> </w:t>
      </w:r>
      <w:r>
        <w:rPr>
          <w:rFonts w:asciiTheme="minorHAnsi" w:hAnsiTheme="minorHAnsi" w:cstheme="minorHAnsi"/>
          <w:b/>
          <w:lang w:val="fr-FR"/>
        </w:rPr>
        <w:t xml:space="preserve">Royaume-Uni de Grande-Bretagne et d’Irlande du Nord </w:t>
      </w:r>
      <w:r w:rsidRPr="00EB33F3">
        <w:rPr>
          <w:rFonts w:asciiTheme="minorHAnsi" w:hAnsiTheme="minorHAnsi" w:cstheme="minorHAnsi"/>
          <w:lang w:val="fr-FR"/>
        </w:rPr>
        <w:t>propose</w:t>
      </w:r>
      <w:r>
        <w:rPr>
          <w:rFonts w:asciiTheme="minorHAnsi" w:hAnsiTheme="minorHAnsi" w:cstheme="minorHAnsi"/>
          <w:lang w:val="fr-FR"/>
        </w:rPr>
        <w:t xml:space="preserve"> de créer un groupe de travail chargé d’étudier les </w:t>
      </w:r>
      <w:r w:rsidRPr="00EB33F3">
        <w:rPr>
          <w:rFonts w:asciiTheme="minorHAnsi" w:hAnsiTheme="minorHAnsi" w:cstheme="minorHAnsi"/>
          <w:lang w:val="fr-FR"/>
        </w:rPr>
        <w:t>documents COP13</w:t>
      </w:r>
      <w:r>
        <w:rPr>
          <w:rFonts w:asciiTheme="minorHAnsi" w:hAnsiTheme="minorHAnsi" w:cstheme="minorHAnsi"/>
          <w:lang w:val="fr-FR"/>
        </w:rPr>
        <w:t> </w:t>
      </w:r>
      <w:r w:rsidRPr="00EB33F3">
        <w:rPr>
          <w:rFonts w:asciiTheme="minorHAnsi" w:hAnsiTheme="minorHAnsi" w:cstheme="minorHAnsi"/>
          <w:lang w:val="fr-FR"/>
        </w:rPr>
        <w:t xml:space="preserve">Doc.18.1 </w:t>
      </w:r>
      <w:r>
        <w:rPr>
          <w:rFonts w:asciiTheme="minorHAnsi" w:hAnsiTheme="minorHAnsi" w:cstheme="minorHAnsi"/>
          <w:lang w:val="fr-FR"/>
        </w:rPr>
        <w:t xml:space="preserve">et </w:t>
      </w:r>
      <w:r w:rsidRPr="00EB33F3">
        <w:rPr>
          <w:rFonts w:asciiTheme="minorHAnsi" w:hAnsiTheme="minorHAnsi" w:cstheme="minorHAnsi"/>
          <w:lang w:val="fr-FR"/>
        </w:rPr>
        <w:t>COP13</w:t>
      </w:r>
      <w:r>
        <w:rPr>
          <w:rFonts w:asciiTheme="minorHAnsi" w:hAnsiTheme="minorHAnsi" w:cstheme="minorHAnsi"/>
          <w:lang w:val="fr-FR"/>
        </w:rPr>
        <w:t> </w:t>
      </w:r>
      <w:r w:rsidRPr="00EB33F3">
        <w:rPr>
          <w:rFonts w:asciiTheme="minorHAnsi" w:hAnsiTheme="minorHAnsi" w:cstheme="minorHAnsi"/>
          <w:lang w:val="fr-FR"/>
        </w:rPr>
        <w:t xml:space="preserve">Doc.18.2 </w:t>
      </w:r>
      <w:r>
        <w:rPr>
          <w:rFonts w:asciiTheme="minorHAnsi" w:hAnsiTheme="minorHAnsi" w:cstheme="minorHAnsi"/>
          <w:lang w:val="fr-FR"/>
        </w:rPr>
        <w:t xml:space="preserve">et de proposer des solutions à la </w:t>
      </w:r>
      <w:r w:rsidRPr="00EB33F3">
        <w:rPr>
          <w:rFonts w:asciiTheme="minorHAnsi" w:hAnsiTheme="minorHAnsi" w:cstheme="minorHAnsi"/>
          <w:lang w:val="fr-FR"/>
        </w:rPr>
        <w:t>Conf</w:t>
      </w:r>
      <w:r>
        <w:rPr>
          <w:rFonts w:asciiTheme="minorHAnsi" w:hAnsiTheme="minorHAnsi" w:cstheme="minorHAnsi"/>
          <w:lang w:val="fr-FR"/>
        </w:rPr>
        <w:t>é</w:t>
      </w:r>
      <w:r w:rsidRPr="00EB33F3">
        <w:rPr>
          <w:rFonts w:asciiTheme="minorHAnsi" w:hAnsiTheme="minorHAnsi" w:cstheme="minorHAnsi"/>
          <w:lang w:val="fr-FR"/>
        </w:rPr>
        <w:t xml:space="preserve">rence </w:t>
      </w:r>
      <w:r>
        <w:rPr>
          <w:rFonts w:asciiTheme="minorHAnsi" w:hAnsiTheme="minorHAnsi" w:cstheme="minorHAnsi"/>
          <w:lang w:val="fr-FR"/>
        </w:rPr>
        <w:t>des</w:t>
      </w:r>
      <w:r w:rsidRPr="00EB33F3">
        <w:rPr>
          <w:rFonts w:asciiTheme="minorHAnsi" w:hAnsiTheme="minorHAnsi" w:cstheme="minorHAnsi"/>
          <w:lang w:val="fr-FR"/>
        </w:rPr>
        <w:t xml:space="preserve"> Parties. </w:t>
      </w:r>
      <w:r>
        <w:rPr>
          <w:rFonts w:asciiTheme="minorHAnsi" w:hAnsiTheme="minorHAnsi" w:cstheme="minorHAnsi"/>
          <w:lang w:val="fr-FR"/>
        </w:rPr>
        <w:t>L’</w:t>
      </w:r>
      <w:r w:rsidRPr="00EB33F3">
        <w:rPr>
          <w:rFonts w:asciiTheme="minorHAnsi" w:hAnsiTheme="minorHAnsi" w:cstheme="minorHAnsi"/>
          <w:b/>
          <w:lang w:val="fr-FR"/>
        </w:rPr>
        <w:t>Australi</w:t>
      </w:r>
      <w:r>
        <w:rPr>
          <w:rFonts w:asciiTheme="minorHAnsi" w:hAnsiTheme="minorHAnsi" w:cstheme="minorHAnsi"/>
          <w:b/>
          <w:lang w:val="fr-FR"/>
        </w:rPr>
        <w:t>e</w:t>
      </w:r>
      <w:r w:rsidRPr="00EB33F3">
        <w:rPr>
          <w:rFonts w:asciiTheme="minorHAnsi" w:hAnsiTheme="minorHAnsi" w:cstheme="minorHAnsi"/>
          <w:b/>
          <w:lang w:val="fr-FR"/>
        </w:rPr>
        <w:t>,</w:t>
      </w:r>
      <w:r>
        <w:rPr>
          <w:rFonts w:asciiTheme="minorHAnsi" w:hAnsiTheme="minorHAnsi" w:cstheme="minorHAnsi"/>
          <w:b/>
          <w:lang w:val="fr-FR"/>
        </w:rPr>
        <w:t xml:space="preserve"> </w:t>
      </w:r>
      <w:r w:rsidRPr="004E3B52">
        <w:rPr>
          <w:rFonts w:asciiTheme="minorHAnsi" w:hAnsiTheme="minorHAnsi" w:cstheme="minorHAnsi"/>
          <w:b/>
          <w:lang w:val="fr-FR"/>
        </w:rPr>
        <w:t>l</w:t>
      </w:r>
      <w:r>
        <w:rPr>
          <w:rFonts w:asciiTheme="minorHAnsi" w:hAnsiTheme="minorHAnsi" w:cstheme="minorHAnsi"/>
          <w:b/>
          <w:lang w:val="fr-FR"/>
        </w:rPr>
        <w:t>’</w:t>
      </w:r>
      <w:r w:rsidRPr="004E3B52">
        <w:rPr>
          <w:rFonts w:asciiTheme="minorHAnsi" w:hAnsiTheme="minorHAnsi" w:cstheme="minorHAnsi"/>
          <w:b/>
          <w:lang w:val="fr-FR"/>
        </w:rPr>
        <w:t xml:space="preserve">Autriche </w:t>
      </w:r>
      <w:r w:rsidRPr="003661FA">
        <w:rPr>
          <w:rFonts w:asciiTheme="minorHAnsi" w:hAnsiTheme="minorHAnsi" w:cstheme="minorHAnsi"/>
          <w:lang w:val="fr-FR"/>
        </w:rPr>
        <w:t>au nom des États membres de l’Union européenne,</w:t>
      </w:r>
      <w:r w:rsidRPr="004E3B52">
        <w:rPr>
          <w:rFonts w:asciiTheme="minorHAnsi" w:hAnsiTheme="minorHAnsi" w:cstheme="minorHAnsi"/>
          <w:b/>
          <w:lang w:val="fr-FR"/>
        </w:rPr>
        <w:t xml:space="preserve"> le Cameroun, le Chili, la Colombie, Cuba, les Émirats</w:t>
      </w:r>
      <w:r>
        <w:rPr>
          <w:rFonts w:asciiTheme="minorHAnsi" w:hAnsiTheme="minorHAnsi" w:cstheme="minorHAnsi"/>
          <w:b/>
          <w:lang w:val="fr-FR"/>
        </w:rPr>
        <w:t> </w:t>
      </w:r>
      <w:r w:rsidRPr="004E3B52">
        <w:rPr>
          <w:rFonts w:asciiTheme="minorHAnsi" w:hAnsiTheme="minorHAnsi" w:cstheme="minorHAnsi"/>
          <w:b/>
          <w:lang w:val="fr-FR"/>
        </w:rPr>
        <w:t>arabes</w:t>
      </w:r>
      <w:r>
        <w:rPr>
          <w:rFonts w:asciiTheme="minorHAnsi" w:hAnsiTheme="minorHAnsi" w:cstheme="minorHAnsi"/>
          <w:b/>
          <w:lang w:val="fr-FR"/>
        </w:rPr>
        <w:t> </w:t>
      </w:r>
      <w:r w:rsidRPr="004E3B52">
        <w:rPr>
          <w:rFonts w:asciiTheme="minorHAnsi" w:hAnsiTheme="minorHAnsi" w:cstheme="minorHAnsi"/>
          <w:b/>
          <w:lang w:val="fr-FR"/>
        </w:rPr>
        <w:t>unis, la France, le Honduras, la Jordanie, la Nouvelle-Zélande, Oman, la République dominicaine, le Sénégal</w:t>
      </w:r>
      <w:r>
        <w:rPr>
          <w:rFonts w:asciiTheme="minorHAnsi" w:hAnsiTheme="minorHAnsi" w:cstheme="minorHAnsi"/>
          <w:b/>
          <w:lang w:val="fr-FR"/>
        </w:rPr>
        <w:t xml:space="preserve"> </w:t>
      </w:r>
      <w:r w:rsidRPr="00544D47">
        <w:rPr>
          <w:rFonts w:asciiTheme="minorHAnsi" w:hAnsiTheme="minorHAnsi" w:cstheme="minorHAnsi"/>
          <w:lang w:val="fr-FR"/>
        </w:rPr>
        <w:t xml:space="preserve">et </w:t>
      </w:r>
      <w:r w:rsidRPr="004E3B52">
        <w:rPr>
          <w:rFonts w:asciiTheme="minorHAnsi" w:hAnsiTheme="minorHAnsi" w:cstheme="minorHAnsi"/>
          <w:b/>
          <w:lang w:val="fr-FR"/>
        </w:rPr>
        <w:t>l</w:t>
      </w:r>
      <w:r>
        <w:rPr>
          <w:rFonts w:asciiTheme="minorHAnsi" w:hAnsiTheme="minorHAnsi" w:cstheme="minorHAnsi"/>
          <w:b/>
          <w:lang w:val="fr-FR"/>
        </w:rPr>
        <w:t>’</w:t>
      </w:r>
      <w:r w:rsidRPr="004E3B52">
        <w:rPr>
          <w:rFonts w:asciiTheme="minorHAnsi" w:hAnsiTheme="minorHAnsi" w:cstheme="minorHAnsi"/>
          <w:b/>
          <w:lang w:val="fr-FR"/>
        </w:rPr>
        <w:t>Uruguay</w:t>
      </w:r>
      <w:r w:rsidRPr="00544D47">
        <w:rPr>
          <w:rFonts w:asciiTheme="minorHAnsi" w:hAnsiTheme="minorHAnsi" w:cstheme="minorHAnsi"/>
          <w:lang w:val="fr-FR"/>
        </w:rPr>
        <w:t xml:space="preserve"> appuient cette proposition</w:t>
      </w:r>
      <w:r w:rsidRPr="00EB33F3">
        <w:rPr>
          <w:rFonts w:asciiTheme="minorHAnsi" w:hAnsiTheme="minorHAnsi" w:cstheme="minorHAnsi"/>
          <w:lang w:val="fr-FR"/>
        </w:rPr>
        <w:t>.</w:t>
      </w:r>
    </w:p>
    <w:p w14:paraId="533BA6A7" w14:textId="2F220416" w:rsidR="001F3EBF" w:rsidRDefault="001F3EBF" w:rsidP="001F3EBF">
      <w:pPr>
        <w:snapToGrid w:val="0"/>
        <w:spacing w:after="0" w:line="240" w:lineRule="auto"/>
        <w:ind w:left="425" w:hanging="425"/>
        <w:rPr>
          <w:rFonts w:asciiTheme="minorHAnsi" w:hAnsiTheme="minorHAnsi" w:cstheme="minorHAnsi"/>
          <w:lang w:val="fr-FR"/>
        </w:rPr>
      </w:pPr>
    </w:p>
    <w:p w14:paraId="5518646D" w14:textId="7A95B60E" w:rsidR="00737432" w:rsidRPr="00A8071B" w:rsidRDefault="00737432" w:rsidP="00737432">
      <w:pPr>
        <w:snapToGrid w:val="0"/>
        <w:spacing w:after="0" w:line="240" w:lineRule="auto"/>
        <w:ind w:left="425" w:hanging="425"/>
        <w:rPr>
          <w:rFonts w:asciiTheme="minorHAnsi" w:hAnsiTheme="minorHAnsi" w:cstheme="minorHAnsi"/>
          <w:lang w:val="fr-CH"/>
        </w:rPr>
      </w:pPr>
      <w:r w:rsidRPr="00F065CD">
        <w:rPr>
          <w:rFonts w:asciiTheme="minorHAnsi" w:hAnsiTheme="minorHAnsi" w:cstheme="minorHAnsi"/>
          <w:lang w:val="fr-FR"/>
        </w:rPr>
        <w:t>10.</w:t>
      </w:r>
      <w:r w:rsidRPr="00F065CD">
        <w:rPr>
          <w:rFonts w:asciiTheme="minorHAnsi" w:hAnsiTheme="minorHAnsi" w:cstheme="minorHAnsi"/>
          <w:lang w:val="fr-FR"/>
        </w:rPr>
        <w:tab/>
      </w:r>
      <w:r w:rsidRPr="00A8071B">
        <w:rPr>
          <w:rFonts w:asciiTheme="minorHAnsi" w:hAnsiTheme="minorHAnsi" w:cstheme="minorHAnsi"/>
          <w:lang w:val="fr-CH"/>
        </w:rPr>
        <w:t>La Conférence cré</w:t>
      </w:r>
      <w:r>
        <w:rPr>
          <w:rFonts w:asciiTheme="minorHAnsi" w:hAnsiTheme="minorHAnsi" w:cstheme="minorHAnsi"/>
          <w:lang w:val="fr-CH"/>
        </w:rPr>
        <w:t>e</w:t>
      </w:r>
      <w:r w:rsidRPr="00A8071B">
        <w:rPr>
          <w:rFonts w:asciiTheme="minorHAnsi" w:hAnsiTheme="minorHAnsi" w:cstheme="minorHAnsi"/>
          <w:lang w:val="fr-CH"/>
        </w:rPr>
        <w:t xml:space="preserve"> un groupe de travail, présidé par le </w:t>
      </w:r>
      <w:r w:rsidR="003661FA">
        <w:rPr>
          <w:rFonts w:asciiTheme="minorHAnsi" w:hAnsiTheme="minorHAnsi" w:cstheme="minorHAnsi"/>
          <w:b/>
          <w:lang w:val="fr-CH"/>
        </w:rPr>
        <w:t xml:space="preserve">Royaume-Uni </w:t>
      </w:r>
      <w:r w:rsidR="003661FA" w:rsidRPr="003661FA">
        <w:rPr>
          <w:rFonts w:asciiTheme="minorHAnsi" w:hAnsiTheme="minorHAnsi" w:cstheme="minorHAnsi"/>
          <w:lang w:val="fr-CH"/>
        </w:rPr>
        <w:t>et chargé de</w:t>
      </w:r>
      <w:r w:rsidRPr="00A8071B">
        <w:rPr>
          <w:rFonts w:asciiTheme="minorHAnsi" w:hAnsiTheme="minorHAnsi" w:cstheme="minorHAnsi"/>
          <w:lang w:val="fr-CH"/>
        </w:rPr>
        <w:t xml:space="preserve"> </w:t>
      </w:r>
      <w:r>
        <w:rPr>
          <w:rFonts w:asciiTheme="minorHAnsi" w:hAnsiTheme="minorHAnsi" w:cstheme="minorHAnsi"/>
          <w:lang w:val="fr-CH"/>
        </w:rPr>
        <w:t xml:space="preserve">poursuivre </w:t>
      </w:r>
      <w:r w:rsidRPr="00A8071B">
        <w:rPr>
          <w:rFonts w:asciiTheme="minorHAnsi" w:hAnsiTheme="minorHAnsi" w:cstheme="minorHAnsi"/>
          <w:lang w:val="fr-CH"/>
        </w:rPr>
        <w:t xml:space="preserve">l'examen des documents COP13 Doc.18.1 et COP13 Doc.18.2 et </w:t>
      </w:r>
      <w:r w:rsidR="003661FA">
        <w:rPr>
          <w:rFonts w:asciiTheme="minorHAnsi" w:hAnsiTheme="minorHAnsi" w:cstheme="minorHAnsi"/>
          <w:lang w:val="fr-CH"/>
        </w:rPr>
        <w:t xml:space="preserve">de </w:t>
      </w:r>
      <w:r w:rsidRPr="00A8071B">
        <w:rPr>
          <w:rFonts w:asciiTheme="minorHAnsi" w:hAnsiTheme="minorHAnsi" w:cstheme="minorHAnsi"/>
          <w:lang w:val="fr-CH"/>
        </w:rPr>
        <w:t xml:space="preserve">faire rapport </w:t>
      </w:r>
      <w:r>
        <w:rPr>
          <w:rFonts w:asciiTheme="minorHAnsi" w:hAnsiTheme="minorHAnsi" w:cstheme="minorHAnsi"/>
          <w:lang w:val="fr-CH"/>
        </w:rPr>
        <w:t xml:space="preserve">ultérieurement </w:t>
      </w:r>
      <w:r w:rsidRPr="00A8071B">
        <w:rPr>
          <w:rFonts w:asciiTheme="minorHAnsi" w:hAnsiTheme="minorHAnsi" w:cstheme="minorHAnsi"/>
          <w:lang w:val="fr-CH"/>
        </w:rPr>
        <w:t xml:space="preserve">à la plénière. La poursuite de l'examen du document COP13 Doc.18.3 </w:t>
      </w:r>
      <w:r>
        <w:rPr>
          <w:rFonts w:asciiTheme="minorHAnsi" w:hAnsiTheme="minorHAnsi" w:cstheme="minorHAnsi"/>
          <w:lang w:val="fr-CH"/>
        </w:rPr>
        <w:t>est</w:t>
      </w:r>
      <w:r w:rsidRPr="00A8071B">
        <w:rPr>
          <w:rFonts w:asciiTheme="minorHAnsi" w:hAnsiTheme="minorHAnsi" w:cstheme="minorHAnsi"/>
          <w:lang w:val="fr-CH"/>
        </w:rPr>
        <w:t xml:space="preserve"> reportée </w:t>
      </w:r>
      <w:r>
        <w:rPr>
          <w:rFonts w:asciiTheme="minorHAnsi" w:hAnsiTheme="minorHAnsi" w:cstheme="minorHAnsi"/>
          <w:lang w:val="fr-CH"/>
        </w:rPr>
        <w:t>à plus tard, lorsque ledit rapport aura été présenté</w:t>
      </w:r>
      <w:r w:rsidRPr="00A8071B">
        <w:rPr>
          <w:rFonts w:asciiTheme="minorHAnsi" w:hAnsiTheme="minorHAnsi" w:cstheme="minorHAnsi"/>
          <w:lang w:val="fr-CH"/>
        </w:rPr>
        <w:t>.</w:t>
      </w:r>
    </w:p>
    <w:p w14:paraId="23D19040" w14:textId="77777777" w:rsidR="00737432" w:rsidRPr="00A8071B" w:rsidRDefault="00737432" w:rsidP="00737432">
      <w:pPr>
        <w:snapToGrid w:val="0"/>
        <w:spacing w:after="0" w:line="240" w:lineRule="auto"/>
        <w:ind w:left="426"/>
        <w:rPr>
          <w:rFonts w:asciiTheme="minorHAnsi" w:hAnsiTheme="minorHAnsi" w:cstheme="minorHAnsi"/>
          <w:lang w:val="fr-CH"/>
        </w:rPr>
      </w:pPr>
    </w:p>
    <w:p w14:paraId="3997BB3F" w14:textId="77777777" w:rsidR="00737432" w:rsidRPr="00A8071B" w:rsidRDefault="00737432" w:rsidP="00737432">
      <w:pPr>
        <w:pBdr>
          <w:top w:val="single" w:sz="4" w:space="1" w:color="auto"/>
          <w:left w:val="single" w:sz="4" w:space="4" w:color="auto"/>
          <w:bottom w:val="single" w:sz="4" w:space="1" w:color="auto"/>
          <w:right w:val="single" w:sz="4" w:space="4" w:color="auto"/>
        </w:pBdr>
        <w:spacing w:after="0" w:line="240" w:lineRule="auto"/>
        <w:contextualSpacing/>
        <w:rPr>
          <w:rFonts w:cstheme="minorHAnsi"/>
          <w:b/>
          <w:lang w:val="fr-CH"/>
        </w:rPr>
      </w:pPr>
      <w:r w:rsidRPr="00A8071B">
        <w:rPr>
          <w:rFonts w:cstheme="minorHAnsi"/>
          <w:b/>
          <w:bCs/>
          <w:lang w:val="fr-CH"/>
        </w:rPr>
        <w:t>18.4 Projet de r</w:t>
      </w:r>
      <w:r>
        <w:rPr>
          <w:rFonts w:cstheme="minorHAnsi"/>
          <w:b/>
          <w:bCs/>
          <w:lang w:val="fr-CH"/>
        </w:rPr>
        <w:t>é</w:t>
      </w:r>
      <w:r w:rsidRPr="00A8071B">
        <w:rPr>
          <w:rFonts w:cstheme="minorHAnsi"/>
          <w:b/>
          <w:bCs/>
          <w:lang w:val="fr-CH"/>
        </w:rPr>
        <w:t>solution sur la strat</w:t>
      </w:r>
      <w:r>
        <w:rPr>
          <w:rFonts w:cstheme="minorHAnsi"/>
          <w:b/>
          <w:bCs/>
          <w:lang w:val="fr-CH"/>
        </w:rPr>
        <w:t>é</w:t>
      </w:r>
      <w:r w:rsidRPr="00A8071B">
        <w:rPr>
          <w:rFonts w:cstheme="minorHAnsi"/>
          <w:b/>
          <w:bCs/>
          <w:lang w:val="fr-CH"/>
        </w:rPr>
        <w:t>gie pour les langues de la Convention</w:t>
      </w:r>
    </w:p>
    <w:p w14:paraId="0CF72B1E" w14:textId="77777777" w:rsidR="00737432" w:rsidRPr="00A8071B" w:rsidRDefault="00737432" w:rsidP="00737432">
      <w:pPr>
        <w:spacing w:after="0" w:line="240" w:lineRule="auto"/>
        <w:contextualSpacing/>
        <w:rPr>
          <w:rFonts w:eastAsia="Times New Roman" w:cstheme="minorHAnsi"/>
          <w:b/>
          <w:bCs/>
          <w:lang w:val="fr-CH"/>
        </w:rPr>
      </w:pPr>
    </w:p>
    <w:p w14:paraId="013DDF77" w14:textId="77777777" w:rsidR="00737432" w:rsidRPr="00A8071B" w:rsidRDefault="00737432" w:rsidP="00737432">
      <w:pPr>
        <w:snapToGrid w:val="0"/>
        <w:spacing w:after="0" w:line="240" w:lineRule="auto"/>
        <w:ind w:left="425" w:hanging="425"/>
        <w:rPr>
          <w:rFonts w:eastAsia="Times New Roman" w:cstheme="minorHAnsi"/>
          <w:bCs/>
          <w:lang w:val="fr-CH"/>
        </w:rPr>
      </w:pPr>
      <w:r w:rsidRPr="00A8071B">
        <w:rPr>
          <w:rFonts w:eastAsia="Times New Roman" w:cstheme="minorHAnsi"/>
          <w:bCs/>
          <w:lang w:val="fr-CH"/>
        </w:rPr>
        <w:t>11.</w:t>
      </w:r>
      <w:r w:rsidRPr="00A8071B">
        <w:rPr>
          <w:rFonts w:eastAsia="Times New Roman" w:cstheme="minorHAnsi"/>
          <w:bCs/>
          <w:lang w:val="fr-CH"/>
        </w:rPr>
        <w:tab/>
        <w:t xml:space="preserve">Le </w:t>
      </w:r>
      <w:r w:rsidRPr="00A8071B">
        <w:rPr>
          <w:rFonts w:eastAsia="Times New Roman" w:cstheme="minorHAnsi"/>
          <w:b/>
          <w:bCs/>
          <w:lang w:val="fr-CH"/>
        </w:rPr>
        <w:t>Secrétariat</w:t>
      </w:r>
      <w:r w:rsidRPr="00A8071B">
        <w:rPr>
          <w:rFonts w:eastAsia="Times New Roman" w:cstheme="minorHAnsi"/>
          <w:bCs/>
          <w:lang w:val="fr-CH"/>
        </w:rPr>
        <w:t xml:space="preserve"> présente le projet de résolution sur la stratégie </w:t>
      </w:r>
      <w:r>
        <w:rPr>
          <w:rFonts w:eastAsia="Times New Roman" w:cstheme="minorHAnsi"/>
          <w:bCs/>
          <w:lang w:val="fr-CH"/>
        </w:rPr>
        <w:t>pour les langues de</w:t>
      </w:r>
      <w:r w:rsidRPr="00A8071B">
        <w:rPr>
          <w:rFonts w:eastAsia="Times New Roman" w:cstheme="minorHAnsi"/>
          <w:bCs/>
          <w:lang w:val="fr-CH"/>
        </w:rPr>
        <w:t xml:space="preserve"> la Convention, document COP13 Doc.18.4, expliquant </w:t>
      </w:r>
      <w:r>
        <w:rPr>
          <w:rFonts w:eastAsia="Times New Roman" w:cstheme="minorHAnsi"/>
          <w:bCs/>
          <w:lang w:val="fr-CH"/>
        </w:rPr>
        <w:t>dans que</w:t>
      </w:r>
      <w:r w:rsidRPr="00A8071B">
        <w:rPr>
          <w:rFonts w:eastAsia="Times New Roman" w:cstheme="minorHAnsi"/>
          <w:bCs/>
          <w:lang w:val="fr-CH"/>
        </w:rPr>
        <w:t xml:space="preserve">l contexte </w:t>
      </w:r>
      <w:r>
        <w:rPr>
          <w:rFonts w:eastAsia="Times New Roman" w:cstheme="minorHAnsi"/>
          <w:bCs/>
          <w:lang w:val="fr-CH"/>
        </w:rPr>
        <w:t xml:space="preserve">il a été </w:t>
      </w:r>
      <w:r w:rsidRPr="00A8071B">
        <w:rPr>
          <w:rFonts w:eastAsia="Times New Roman" w:cstheme="minorHAnsi"/>
          <w:bCs/>
          <w:lang w:val="fr-CH"/>
        </w:rPr>
        <w:t>élabor</w:t>
      </w:r>
      <w:r>
        <w:rPr>
          <w:rFonts w:eastAsia="Times New Roman" w:cstheme="minorHAnsi"/>
          <w:bCs/>
          <w:lang w:val="fr-CH"/>
        </w:rPr>
        <w:t>é</w:t>
      </w:r>
      <w:r w:rsidRPr="00A8071B">
        <w:rPr>
          <w:rFonts w:eastAsia="Times New Roman" w:cstheme="minorHAnsi"/>
          <w:bCs/>
          <w:lang w:val="fr-CH"/>
        </w:rPr>
        <w:t>.</w:t>
      </w:r>
    </w:p>
    <w:p w14:paraId="3DB2893C" w14:textId="77777777" w:rsidR="00737432" w:rsidRPr="00A8071B" w:rsidRDefault="00737432" w:rsidP="00737432">
      <w:pPr>
        <w:snapToGrid w:val="0"/>
        <w:spacing w:after="0" w:line="240" w:lineRule="auto"/>
        <w:ind w:left="425" w:hanging="425"/>
        <w:rPr>
          <w:rFonts w:cstheme="minorHAnsi"/>
          <w:bCs/>
          <w:lang w:val="fr-CH"/>
        </w:rPr>
      </w:pPr>
    </w:p>
    <w:p w14:paraId="054794B3" w14:textId="48FB7F67" w:rsidR="00737432" w:rsidRPr="00A8071B" w:rsidRDefault="00737432" w:rsidP="00737432">
      <w:pPr>
        <w:snapToGrid w:val="0"/>
        <w:spacing w:after="0" w:line="240" w:lineRule="auto"/>
        <w:ind w:left="425" w:hanging="425"/>
        <w:rPr>
          <w:rFonts w:cstheme="minorHAnsi"/>
          <w:bCs/>
          <w:lang w:val="fr-CH"/>
        </w:rPr>
      </w:pPr>
      <w:r w:rsidRPr="00A8071B">
        <w:rPr>
          <w:rFonts w:cstheme="minorHAnsi"/>
          <w:bCs/>
          <w:lang w:val="fr-CH"/>
        </w:rPr>
        <w:t>12.</w:t>
      </w:r>
      <w:r w:rsidRPr="00A8071B">
        <w:rPr>
          <w:rFonts w:cstheme="minorHAnsi"/>
          <w:b/>
          <w:bCs/>
          <w:lang w:val="fr-CH"/>
        </w:rPr>
        <w:tab/>
      </w:r>
      <w:r w:rsidRPr="00A8071B">
        <w:rPr>
          <w:rFonts w:cstheme="minorHAnsi"/>
          <w:bCs/>
          <w:lang w:val="fr-CH"/>
        </w:rPr>
        <w:t xml:space="preserve">La </w:t>
      </w:r>
      <w:r w:rsidRPr="00A8071B">
        <w:rPr>
          <w:rFonts w:cstheme="minorHAnsi"/>
          <w:b/>
          <w:bCs/>
          <w:lang w:val="fr-CH"/>
        </w:rPr>
        <w:t>Tunisi</w:t>
      </w:r>
      <w:r>
        <w:rPr>
          <w:rFonts w:cstheme="minorHAnsi"/>
          <w:b/>
          <w:bCs/>
          <w:lang w:val="fr-CH"/>
        </w:rPr>
        <w:t>e</w:t>
      </w:r>
      <w:r w:rsidRPr="003661FA">
        <w:rPr>
          <w:rFonts w:cstheme="minorHAnsi"/>
          <w:bCs/>
          <w:lang w:val="fr-CH"/>
        </w:rPr>
        <w:t>, au nom de la région Afrique</w:t>
      </w:r>
      <w:r w:rsidRPr="00A8071B">
        <w:rPr>
          <w:rFonts w:cstheme="minorHAnsi"/>
          <w:bCs/>
          <w:lang w:val="fr-CH"/>
        </w:rPr>
        <w:t xml:space="preserve">, </w:t>
      </w:r>
      <w:r>
        <w:rPr>
          <w:rFonts w:cstheme="minorHAnsi"/>
          <w:bCs/>
          <w:lang w:val="fr-CH"/>
        </w:rPr>
        <w:t>et</w:t>
      </w:r>
      <w:r w:rsidRPr="00A8071B">
        <w:rPr>
          <w:rFonts w:cstheme="minorHAnsi"/>
          <w:bCs/>
          <w:lang w:val="fr-CH"/>
        </w:rPr>
        <w:t xml:space="preserve"> s</w:t>
      </w:r>
      <w:r>
        <w:rPr>
          <w:rFonts w:cstheme="minorHAnsi"/>
          <w:bCs/>
          <w:lang w:val="fr-CH"/>
        </w:rPr>
        <w:t>o</w:t>
      </w:r>
      <w:r w:rsidRPr="00A8071B">
        <w:rPr>
          <w:rFonts w:cstheme="minorHAnsi"/>
          <w:bCs/>
          <w:lang w:val="fr-CH"/>
        </w:rPr>
        <w:t>u</w:t>
      </w:r>
      <w:r>
        <w:rPr>
          <w:rFonts w:cstheme="minorHAnsi"/>
          <w:bCs/>
          <w:lang w:val="fr-CH"/>
        </w:rPr>
        <w:t>tenue par l’</w:t>
      </w:r>
      <w:r w:rsidRPr="00A8071B">
        <w:rPr>
          <w:rFonts w:cstheme="minorHAnsi"/>
          <w:b/>
          <w:bCs/>
          <w:lang w:val="fr-CH"/>
        </w:rPr>
        <w:t>Alg</w:t>
      </w:r>
      <w:r>
        <w:rPr>
          <w:rFonts w:cstheme="minorHAnsi"/>
          <w:b/>
          <w:bCs/>
          <w:lang w:val="fr-CH"/>
        </w:rPr>
        <w:t>é</w:t>
      </w:r>
      <w:r w:rsidRPr="00A8071B">
        <w:rPr>
          <w:rFonts w:cstheme="minorHAnsi"/>
          <w:b/>
          <w:bCs/>
          <w:lang w:val="fr-CH"/>
        </w:rPr>
        <w:t>ri</w:t>
      </w:r>
      <w:r>
        <w:rPr>
          <w:rFonts w:cstheme="minorHAnsi"/>
          <w:b/>
          <w:bCs/>
          <w:lang w:val="fr-CH"/>
        </w:rPr>
        <w:t>e</w:t>
      </w:r>
      <w:r w:rsidRPr="00A8071B">
        <w:rPr>
          <w:rFonts w:cstheme="minorHAnsi"/>
          <w:bCs/>
          <w:lang w:val="fr-CH"/>
        </w:rPr>
        <w:t xml:space="preserve">, </w:t>
      </w:r>
      <w:r w:rsidRPr="00A8071B">
        <w:rPr>
          <w:rFonts w:cstheme="minorHAnsi"/>
          <w:b/>
          <w:bCs/>
          <w:lang w:val="fr-CH"/>
        </w:rPr>
        <w:t>Djibouti</w:t>
      </w:r>
      <w:r w:rsidRPr="00A8071B">
        <w:rPr>
          <w:rFonts w:cstheme="minorHAnsi"/>
          <w:bCs/>
          <w:lang w:val="fr-CH"/>
        </w:rPr>
        <w:t xml:space="preserve">, </w:t>
      </w:r>
      <w:r w:rsidR="00F065CD">
        <w:rPr>
          <w:rFonts w:cstheme="minorHAnsi"/>
          <w:bCs/>
          <w:lang w:val="fr-CH"/>
        </w:rPr>
        <w:t xml:space="preserve">la </w:t>
      </w:r>
      <w:r w:rsidR="00F065CD" w:rsidRPr="00F065CD">
        <w:rPr>
          <w:rFonts w:cstheme="minorHAnsi"/>
          <w:b/>
          <w:bCs/>
          <w:lang w:val="fr-CH"/>
        </w:rPr>
        <w:t>Libye</w:t>
      </w:r>
      <w:r w:rsidR="00F065CD">
        <w:rPr>
          <w:rFonts w:cstheme="minorHAnsi"/>
          <w:bCs/>
          <w:lang w:val="fr-CH"/>
        </w:rPr>
        <w:t>,</w:t>
      </w:r>
      <w:r w:rsidR="00F065CD" w:rsidRPr="00A8071B">
        <w:rPr>
          <w:rFonts w:cstheme="minorHAnsi"/>
          <w:bCs/>
          <w:lang w:val="fr-CH"/>
        </w:rPr>
        <w:t xml:space="preserve"> </w:t>
      </w:r>
      <w:r w:rsidRPr="00B437BF">
        <w:rPr>
          <w:rFonts w:cstheme="minorHAnsi"/>
          <w:bCs/>
          <w:lang w:val="fr-CH"/>
        </w:rPr>
        <w:t>l’</w:t>
      </w:r>
      <w:r>
        <w:rPr>
          <w:rFonts w:cstheme="minorHAnsi"/>
          <w:b/>
          <w:bCs/>
          <w:lang w:val="fr-CH"/>
        </w:rPr>
        <w:t xml:space="preserve">Ouganda </w:t>
      </w:r>
      <w:r>
        <w:rPr>
          <w:rFonts w:cstheme="minorHAnsi"/>
          <w:bCs/>
          <w:lang w:val="fr-CH"/>
        </w:rPr>
        <w:t xml:space="preserve">et le </w:t>
      </w:r>
      <w:r w:rsidRPr="00A8071B">
        <w:rPr>
          <w:rFonts w:cstheme="minorHAnsi"/>
          <w:b/>
          <w:bCs/>
          <w:lang w:val="fr-CH"/>
        </w:rPr>
        <w:t>S</w:t>
      </w:r>
      <w:r>
        <w:rPr>
          <w:rFonts w:cstheme="minorHAnsi"/>
          <w:b/>
          <w:bCs/>
          <w:lang w:val="fr-CH"/>
        </w:rPr>
        <w:t>o</w:t>
      </w:r>
      <w:r w:rsidRPr="00A8071B">
        <w:rPr>
          <w:rFonts w:cstheme="minorHAnsi"/>
          <w:b/>
          <w:bCs/>
          <w:lang w:val="fr-CH"/>
        </w:rPr>
        <w:t>udan</w:t>
      </w:r>
      <w:r w:rsidRPr="00A8071B">
        <w:rPr>
          <w:rFonts w:cstheme="minorHAnsi"/>
          <w:bCs/>
          <w:lang w:val="fr-CH"/>
        </w:rPr>
        <w:t xml:space="preserve">, </w:t>
      </w:r>
      <w:bookmarkStart w:id="0" w:name="_GoBack"/>
      <w:bookmarkEnd w:id="0"/>
      <w:r>
        <w:rPr>
          <w:rFonts w:cstheme="minorHAnsi"/>
          <w:bCs/>
          <w:lang w:val="fr-CH"/>
        </w:rPr>
        <w:t>se félicite de ce projet de ré</w:t>
      </w:r>
      <w:r w:rsidRPr="00A8071B">
        <w:rPr>
          <w:rFonts w:cstheme="minorHAnsi"/>
          <w:bCs/>
          <w:lang w:val="fr-CH"/>
        </w:rPr>
        <w:t xml:space="preserve">solution </w:t>
      </w:r>
      <w:r>
        <w:rPr>
          <w:rFonts w:cstheme="minorHAnsi"/>
          <w:bCs/>
          <w:lang w:val="fr-CH"/>
        </w:rPr>
        <w:t xml:space="preserve">qui représente une première étape </w:t>
      </w:r>
      <w:r w:rsidRPr="00A8071B">
        <w:rPr>
          <w:rFonts w:cstheme="minorHAnsi"/>
          <w:bCs/>
          <w:lang w:val="fr-CH"/>
        </w:rPr>
        <w:t>important</w:t>
      </w:r>
      <w:r>
        <w:rPr>
          <w:rFonts w:cstheme="minorHAnsi"/>
          <w:bCs/>
          <w:lang w:val="fr-CH"/>
        </w:rPr>
        <w:t>e</w:t>
      </w:r>
      <w:r w:rsidRPr="00A8071B">
        <w:rPr>
          <w:rFonts w:cstheme="minorHAnsi"/>
          <w:bCs/>
          <w:lang w:val="fr-CH"/>
        </w:rPr>
        <w:t xml:space="preserve"> </w:t>
      </w:r>
      <w:r>
        <w:rPr>
          <w:rFonts w:cstheme="minorHAnsi"/>
          <w:bCs/>
          <w:lang w:val="fr-CH"/>
        </w:rPr>
        <w:t xml:space="preserve">vers l’adoption de l’arabe comme langue </w:t>
      </w:r>
      <w:r w:rsidRPr="00A8071B">
        <w:rPr>
          <w:rFonts w:cstheme="minorHAnsi"/>
          <w:bCs/>
          <w:lang w:val="fr-CH"/>
        </w:rPr>
        <w:t>offici</w:t>
      </w:r>
      <w:r>
        <w:rPr>
          <w:rFonts w:cstheme="minorHAnsi"/>
          <w:bCs/>
          <w:lang w:val="fr-CH"/>
        </w:rPr>
        <w:t>e</w:t>
      </w:r>
      <w:r w:rsidRPr="00A8071B">
        <w:rPr>
          <w:rFonts w:cstheme="minorHAnsi"/>
          <w:bCs/>
          <w:lang w:val="fr-CH"/>
        </w:rPr>
        <w:t>l</w:t>
      </w:r>
      <w:r>
        <w:rPr>
          <w:rFonts w:cstheme="minorHAnsi"/>
          <w:bCs/>
          <w:lang w:val="fr-CH"/>
        </w:rPr>
        <w:t>le de la</w:t>
      </w:r>
      <w:r w:rsidRPr="00A8071B">
        <w:rPr>
          <w:rFonts w:cstheme="minorHAnsi"/>
          <w:bCs/>
          <w:lang w:val="fr-CH"/>
        </w:rPr>
        <w:t xml:space="preserve"> Convention.</w:t>
      </w:r>
    </w:p>
    <w:p w14:paraId="26204410" w14:textId="77777777" w:rsidR="00737432" w:rsidRPr="00A8071B" w:rsidRDefault="00737432" w:rsidP="00737432">
      <w:pPr>
        <w:snapToGrid w:val="0"/>
        <w:spacing w:after="0" w:line="240" w:lineRule="auto"/>
        <w:ind w:left="425" w:hanging="425"/>
        <w:rPr>
          <w:rFonts w:cstheme="minorHAnsi"/>
          <w:bCs/>
          <w:lang w:val="fr-CH"/>
        </w:rPr>
      </w:pPr>
    </w:p>
    <w:p w14:paraId="3EDFD3A8" w14:textId="77A83444" w:rsidR="00737432" w:rsidRPr="00A8071B" w:rsidRDefault="00737432" w:rsidP="00737432">
      <w:pPr>
        <w:snapToGrid w:val="0"/>
        <w:spacing w:after="0" w:line="240" w:lineRule="auto"/>
        <w:ind w:left="425" w:hanging="425"/>
        <w:rPr>
          <w:rFonts w:cstheme="minorHAnsi"/>
          <w:bCs/>
          <w:lang w:val="fr-CH"/>
        </w:rPr>
      </w:pPr>
      <w:r w:rsidRPr="00A8071B">
        <w:rPr>
          <w:rFonts w:cstheme="minorHAnsi"/>
          <w:bCs/>
          <w:lang w:val="fr-CH"/>
        </w:rPr>
        <w:t>13.</w:t>
      </w:r>
      <w:r w:rsidRPr="00A8071B">
        <w:rPr>
          <w:rFonts w:cstheme="minorHAnsi"/>
          <w:b/>
          <w:bCs/>
          <w:lang w:val="fr-CH"/>
        </w:rPr>
        <w:tab/>
        <w:t>Bahr</w:t>
      </w:r>
      <w:r>
        <w:rPr>
          <w:rFonts w:cstheme="minorHAnsi"/>
          <w:b/>
          <w:bCs/>
          <w:lang w:val="fr-CH"/>
        </w:rPr>
        <w:t>eï</w:t>
      </w:r>
      <w:r w:rsidRPr="00A8071B">
        <w:rPr>
          <w:rFonts w:cstheme="minorHAnsi"/>
          <w:b/>
          <w:bCs/>
          <w:lang w:val="fr-CH"/>
        </w:rPr>
        <w:t>n</w:t>
      </w:r>
      <w:r w:rsidRPr="00A8071B">
        <w:rPr>
          <w:rFonts w:cstheme="minorHAnsi"/>
          <w:bCs/>
          <w:lang w:val="fr-CH"/>
        </w:rPr>
        <w:t xml:space="preserve">, </w:t>
      </w:r>
      <w:r>
        <w:rPr>
          <w:rFonts w:cstheme="minorHAnsi"/>
          <w:bCs/>
          <w:lang w:val="fr-CH"/>
        </w:rPr>
        <w:t xml:space="preserve">la </w:t>
      </w:r>
      <w:r w:rsidRPr="00A8071B">
        <w:rPr>
          <w:rFonts w:cstheme="minorHAnsi"/>
          <w:b/>
          <w:bCs/>
          <w:lang w:val="fr-CH"/>
        </w:rPr>
        <w:t>Jordan</w:t>
      </w:r>
      <w:r>
        <w:rPr>
          <w:rFonts w:cstheme="minorHAnsi"/>
          <w:b/>
          <w:bCs/>
          <w:lang w:val="fr-CH"/>
        </w:rPr>
        <w:t>ie</w:t>
      </w:r>
      <w:r w:rsidRPr="00A8071B">
        <w:rPr>
          <w:rFonts w:cstheme="minorHAnsi"/>
          <w:bCs/>
          <w:lang w:val="fr-CH"/>
        </w:rPr>
        <w:t>,</w:t>
      </w:r>
      <w:r>
        <w:rPr>
          <w:rFonts w:cstheme="minorHAnsi"/>
          <w:bCs/>
          <w:lang w:val="fr-CH"/>
        </w:rPr>
        <w:t xml:space="preserve"> le</w:t>
      </w:r>
      <w:r w:rsidRPr="00A8071B">
        <w:rPr>
          <w:rFonts w:cstheme="minorHAnsi"/>
          <w:bCs/>
          <w:lang w:val="fr-CH"/>
        </w:rPr>
        <w:t xml:space="preserve"> </w:t>
      </w:r>
      <w:r w:rsidRPr="00A8071B">
        <w:rPr>
          <w:rFonts w:cstheme="minorHAnsi"/>
          <w:b/>
          <w:bCs/>
          <w:lang w:val="fr-CH"/>
        </w:rPr>
        <w:t>K</w:t>
      </w:r>
      <w:r>
        <w:rPr>
          <w:rFonts w:cstheme="minorHAnsi"/>
          <w:b/>
          <w:bCs/>
          <w:lang w:val="fr-CH"/>
        </w:rPr>
        <w:t>o</w:t>
      </w:r>
      <w:r w:rsidRPr="00A8071B">
        <w:rPr>
          <w:rFonts w:cstheme="minorHAnsi"/>
          <w:b/>
          <w:bCs/>
          <w:lang w:val="fr-CH"/>
        </w:rPr>
        <w:t>w</w:t>
      </w:r>
      <w:r>
        <w:rPr>
          <w:rFonts w:cstheme="minorHAnsi"/>
          <w:b/>
          <w:bCs/>
          <w:lang w:val="fr-CH"/>
        </w:rPr>
        <w:t>eï</w:t>
      </w:r>
      <w:r w:rsidRPr="00A8071B">
        <w:rPr>
          <w:rFonts w:cstheme="minorHAnsi"/>
          <w:b/>
          <w:bCs/>
          <w:lang w:val="fr-CH"/>
        </w:rPr>
        <w:t>t</w:t>
      </w:r>
      <w:r w:rsidRPr="00A8071B">
        <w:rPr>
          <w:rFonts w:cstheme="minorHAnsi"/>
          <w:bCs/>
          <w:lang w:val="fr-CH"/>
        </w:rPr>
        <w:t xml:space="preserve">, </w:t>
      </w:r>
      <w:r w:rsidRPr="00A8071B">
        <w:rPr>
          <w:rFonts w:cstheme="minorHAnsi"/>
          <w:b/>
          <w:bCs/>
          <w:lang w:val="fr-CH"/>
        </w:rPr>
        <w:t>Oman</w:t>
      </w:r>
      <w:r w:rsidRPr="00A8071B">
        <w:rPr>
          <w:rFonts w:cstheme="minorHAnsi"/>
          <w:bCs/>
          <w:lang w:val="fr-CH"/>
        </w:rPr>
        <w:t xml:space="preserve"> </w:t>
      </w:r>
      <w:r>
        <w:rPr>
          <w:rFonts w:cstheme="minorHAnsi"/>
          <w:bCs/>
          <w:lang w:val="fr-CH"/>
        </w:rPr>
        <w:t>et le</w:t>
      </w:r>
      <w:r w:rsidRPr="00A8071B">
        <w:rPr>
          <w:rFonts w:cstheme="minorHAnsi"/>
          <w:bCs/>
          <w:lang w:val="fr-CH"/>
        </w:rPr>
        <w:t xml:space="preserve"> </w:t>
      </w:r>
      <w:r w:rsidRPr="00A8071B">
        <w:rPr>
          <w:rFonts w:cstheme="minorHAnsi"/>
          <w:b/>
          <w:bCs/>
          <w:lang w:val="fr-CH"/>
        </w:rPr>
        <w:t>P</w:t>
      </w:r>
      <w:r>
        <w:rPr>
          <w:rFonts w:cstheme="minorHAnsi"/>
          <w:b/>
          <w:bCs/>
          <w:lang w:val="fr-CH"/>
        </w:rPr>
        <w:t>é</w:t>
      </w:r>
      <w:r w:rsidRPr="00A8071B">
        <w:rPr>
          <w:rFonts w:cstheme="minorHAnsi"/>
          <w:b/>
          <w:bCs/>
          <w:lang w:val="fr-CH"/>
        </w:rPr>
        <w:t>r</w:t>
      </w:r>
      <w:r>
        <w:rPr>
          <w:rFonts w:cstheme="minorHAnsi"/>
          <w:b/>
          <w:bCs/>
          <w:lang w:val="fr-CH"/>
        </w:rPr>
        <w:t>o</w:t>
      </w:r>
      <w:r w:rsidRPr="00A8071B">
        <w:rPr>
          <w:rFonts w:cstheme="minorHAnsi"/>
          <w:b/>
          <w:bCs/>
          <w:lang w:val="fr-CH"/>
        </w:rPr>
        <w:t>u</w:t>
      </w:r>
      <w:r w:rsidRPr="00A8071B">
        <w:rPr>
          <w:rFonts w:cstheme="minorHAnsi"/>
          <w:bCs/>
          <w:lang w:val="fr-CH"/>
        </w:rPr>
        <w:t xml:space="preserve"> s</w:t>
      </w:r>
      <w:r>
        <w:rPr>
          <w:rFonts w:cstheme="minorHAnsi"/>
          <w:bCs/>
          <w:lang w:val="fr-CH"/>
        </w:rPr>
        <w:t>outiennent ce projet de résolution</w:t>
      </w:r>
      <w:r w:rsidRPr="00A8071B">
        <w:rPr>
          <w:rFonts w:cstheme="minorHAnsi"/>
          <w:bCs/>
          <w:lang w:val="fr-CH"/>
        </w:rPr>
        <w:t xml:space="preserve">, </w:t>
      </w:r>
      <w:r>
        <w:rPr>
          <w:rFonts w:cstheme="minorHAnsi"/>
          <w:bCs/>
          <w:lang w:val="fr-CH"/>
        </w:rPr>
        <w:t>bien que la</w:t>
      </w:r>
      <w:r w:rsidRPr="00A8071B">
        <w:rPr>
          <w:rFonts w:cstheme="minorHAnsi"/>
          <w:bCs/>
          <w:lang w:val="fr-CH"/>
        </w:rPr>
        <w:t xml:space="preserve"> </w:t>
      </w:r>
      <w:r w:rsidRPr="00A8071B">
        <w:rPr>
          <w:rFonts w:cstheme="minorHAnsi"/>
          <w:b/>
          <w:bCs/>
          <w:lang w:val="fr-CH"/>
        </w:rPr>
        <w:t>Jordan</w:t>
      </w:r>
      <w:r>
        <w:rPr>
          <w:rFonts w:cstheme="minorHAnsi"/>
          <w:b/>
          <w:bCs/>
          <w:lang w:val="fr-CH"/>
        </w:rPr>
        <w:t>ie</w:t>
      </w:r>
      <w:r w:rsidRPr="00A8071B">
        <w:rPr>
          <w:rFonts w:cstheme="minorHAnsi"/>
          <w:bCs/>
          <w:lang w:val="fr-CH"/>
        </w:rPr>
        <w:t xml:space="preserve"> </w:t>
      </w:r>
      <w:r>
        <w:rPr>
          <w:rFonts w:cstheme="minorHAnsi"/>
          <w:bCs/>
          <w:lang w:val="fr-CH"/>
        </w:rPr>
        <w:t>indique qu’il n’atteindra pas son but, qui est de faire de l’arabe une langue officielle</w:t>
      </w:r>
      <w:r w:rsidRPr="00A8071B">
        <w:rPr>
          <w:rFonts w:cstheme="minorHAnsi"/>
          <w:bCs/>
          <w:lang w:val="fr-CH"/>
        </w:rPr>
        <w:t>.</w:t>
      </w:r>
    </w:p>
    <w:p w14:paraId="2BC7B690" w14:textId="77777777" w:rsidR="00737432" w:rsidRPr="00A8071B" w:rsidRDefault="00737432" w:rsidP="00737432">
      <w:pPr>
        <w:snapToGrid w:val="0"/>
        <w:spacing w:after="0" w:line="240" w:lineRule="auto"/>
        <w:ind w:left="425" w:hanging="425"/>
        <w:rPr>
          <w:rFonts w:cstheme="minorHAnsi"/>
          <w:bCs/>
          <w:lang w:val="fr-CH"/>
        </w:rPr>
      </w:pPr>
    </w:p>
    <w:p w14:paraId="27B386AF" w14:textId="65F9ED61" w:rsidR="00737432" w:rsidRPr="00A8071B" w:rsidRDefault="00737432" w:rsidP="00737432">
      <w:pPr>
        <w:snapToGrid w:val="0"/>
        <w:spacing w:after="0" w:line="240" w:lineRule="auto"/>
        <w:ind w:left="425" w:hanging="425"/>
        <w:rPr>
          <w:rFonts w:cstheme="minorHAnsi"/>
          <w:bCs/>
          <w:lang w:val="fr-CH"/>
        </w:rPr>
      </w:pPr>
      <w:r w:rsidRPr="00A8071B">
        <w:rPr>
          <w:rFonts w:cstheme="minorHAnsi"/>
          <w:bCs/>
          <w:lang w:val="fr-CH"/>
        </w:rPr>
        <w:t>14.</w:t>
      </w:r>
      <w:r w:rsidRPr="00A8071B">
        <w:rPr>
          <w:rFonts w:cstheme="minorHAnsi"/>
          <w:bCs/>
          <w:lang w:val="fr-CH"/>
        </w:rPr>
        <w:tab/>
      </w:r>
      <w:r w:rsidR="008334D1" w:rsidRPr="008334D1">
        <w:rPr>
          <w:rFonts w:cstheme="minorHAnsi"/>
          <w:bCs/>
          <w:lang w:val="fr-FR"/>
        </w:rPr>
        <w:t>L’</w:t>
      </w:r>
      <w:r w:rsidR="008334D1" w:rsidRPr="008334D1">
        <w:rPr>
          <w:b/>
          <w:lang w:val="fr-FR"/>
        </w:rPr>
        <w:t>Équateur</w:t>
      </w:r>
      <w:r>
        <w:rPr>
          <w:rFonts w:cstheme="minorHAnsi"/>
          <w:b/>
          <w:bCs/>
          <w:lang w:val="fr-CH"/>
        </w:rPr>
        <w:t>,</w:t>
      </w:r>
      <w:r w:rsidRPr="00D16FA5">
        <w:rPr>
          <w:rFonts w:cstheme="minorHAnsi"/>
          <w:b/>
          <w:bCs/>
          <w:lang w:val="fr-CH"/>
        </w:rPr>
        <w:t xml:space="preserve"> </w:t>
      </w:r>
      <w:r>
        <w:rPr>
          <w:rFonts w:cstheme="minorHAnsi"/>
          <w:bCs/>
          <w:lang w:val="fr-CH"/>
        </w:rPr>
        <w:t xml:space="preserve">la </w:t>
      </w:r>
      <w:r>
        <w:rPr>
          <w:rFonts w:cstheme="minorHAnsi"/>
          <w:b/>
          <w:bCs/>
          <w:lang w:val="fr-CH"/>
        </w:rPr>
        <w:t xml:space="preserve">République bolivarienne du Venezuela </w:t>
      </w:r>
      <w:r w:rsidRPr="00B437BF">
        <w:rPr>
          <w:rFonts w:cstheme="minorHAnsi"/>
          <w:bCs/>
          <w:lang w:val="fr-CH"/>
        </w:rPr>
        <w:t xml:space="preserve">et la </w:t>
      </w:r>
      <w:r>
        <w:rPr>
          <w:rFonts w:cstheme="minorHAnsi"/>
          <w:b/>
          <w:bCs/>
          <w:lang w:val="fr-CH"/>
        </w:rPr>
        <w:t>République dominicaine</w:t>
      </w:r>
      <w:r w:rsidRPr="00A8071B">
        <w:rPr>
          <w:rFonts w:cstheme="minorHAnsi"/>
          <w:bCs/>
          <w:lang w:val="fr-CH"/>
        </w:rPr>
        <w:t xml:space="preserve"> reco</w:t>
      </w:r>
      <w:r>
        <w:rPr>
          <w:rFonts w:cstheme="minorHAnsi"/>
          <w:bCs/>
          <w:lang w:val="fr-CH"/>
        </w:rPr>
        <w:t xml:space="preserve">nnaissent qu’il est important d’intégrer l’arabe dans les travaux de la </w:t>
      </w:r>
      <w:r w:rsidRPr="00A8071B">
        <w:rPr>
          <w:rFonts w:cstheme="minorHAnsi"/>
          <w:bCs/>
          <w:lang w:val="fr-CH"/>
        </w:rPr>
        <w:t xml:space="preserve">Convention, </w:t>
      </w:r>
      <w:r w:rsidRPr="00D16FA5">
        <w:rPr>
          <w:rFonts w:cstheme="minorHAnsi"/>
          <w:bCs/>
          <w:lang w:val="fr-CH"/>
        </w:rPr>
        <w:t>mais soulign</w:t>
      </w:r>
      <w:r>
        <w:rPr>
          <w:rFonts w:cstheme="minorHAnsi"/>
          <w:bCs/>
          <w:lang w:val="fr-CH"/>
        </w:rPr>
        <w:t>ent</w:t>
      </w:r>
      <w:r w:rsidRPr="00D16FA5">
        <w:rPr>
          <w:rFonts w:cstheme="minorHAnsi"/>
          <w:bCs/>
          <w:lang w:val="fr-CH"/>
        </w:rPr>
        <w:t xml:space="preserve"> que cela ne d</w:t>
      </w:r>
      <w:r>
        <w:rPr>
          <w:rFonts w:cstheme="minorHAnsi"/>
          <w:bCs/>
          <w:lang w:val="fr-CH"/>
        </w:rPr>
        <w:t xml:space="preserve">oit pas interférer avec </w:t>
      </w:r>
      <w:r w:rsidRPr="00D16FA5">
        <w:rPr>
          <w:rFonts w:cstheme="minorHAnsi"/>
          <w:bCs/>
          <w:lang w:val="fr-CH"/>
        </w:rPr>
        <w:t>l</w:t>
      </w:r>
      <w:r>
        <w:rPr>
          <w:rFonts w:cstheme="minorHAnsi"/>
          <w:bCs/>
          <w:lang w:val="fr-CH"/>
        </w:rPr>
        <w:t xml:space="preserve">’élimination </w:t>
      </w:r>
      <w:r w:rsidRPr="00D16FA5">
        <w:rPr>
          <w:rFonts w:cstheme="minorHAnsi"/>
          <w:bCs/>
          <w:lang w:val="fr-CH"/>
        </w:rPr>
        <w:t>des lacunes dans l'offre de services dans les langues officielles existantes.</w:t>
      </w:r>
    </w:p>
    <w:p w14:paraId="2D42AF48" w14:textId="77777777" w:rsidR="00737432" w:rsidRPr="00A8071B" w:rsidRDefault="00737432" w:rsidP="00737432">
      <w:pPr>
        <w:snapToGrid w:val="0"/>
        <w:spacing w:after="0" w:line="240" w:lineRule="auto"/>
        <w:ind w:left="425" w:hanging="425"/>
        <w:rPr>
          <w:rFonts w:cstheme="minorHAnsi"/>
          <w:bCs/>
          <w:lang w:val="fr-CH"/>
        </w:rPr>
      </w:pPr>
    </w:p>
    <w:p w14:paraId="724B3079" w14:textId="77777777" w:rsidR="00737432" w:rsidRPr="00A8071B" w:rsidRDefault="00737432" w:rsidP="00737432">
      <w:pPr>
        <w:snapToGrid w:val="0"/>
        <w:spacing w:after="0" w:line="240" w:lineRule="auto"/>
        <w:ind w:left="425" w:hanging="425"/>
        <w:rPr>
          <w:rFonts w:cstheme="minorHAnsi"/>
          <w:bCs/>
          <w:lang w:val="fr-CH"/>
        </w:rPr>
      </w:pPr>
      <w:r w:rsidRPr="00A8071B">
        <w:rPr>
          <w:rFonts w:cstheme="minorHAnsi"/>
          <w:bCs/>
          <w:lang w:val="fr-CH"/>
        </w:rPr>
        <w:t>15.</w:t>
      </w:r>
      <w:r w:rsidRPr="00A8071B">
        <w:rPr>
          <w:rFonts w:cstheme="minorHAnsi"/>
          <w:bCs/>
          <w:lang w:val="fr-CH"/>
        </w:rPr>
        <w:tab/>
      </w:r>
      <w:r w:rsidRPr="009E1ADA">
        <w:rPr>
          <w:rFonts w:cstheme="minorHAnsi"/>
          <w:bCs/>
          <w:lang w:val="fr-CH"/>
        </w:rPr>
        <w:t xml:space="preserve">Les </w:t>
      </w:r>
      <w:r w:rsidRPr="009E1ADA">
        <w:rPr>
          <w:rFonts w:cstheme="minorHAnsi"/>
          <w:b/>
          <w:bCs/>
          <w:lang w:val="fr-CH"/>
        </w:rPr>
        <w:t>Émirats arabes unis</w:t>
      </w:r>
      <w:r w:rsidRPr="009E1ADA">
        <w:rPr>
          <w:rFonts w:cstheme="minorHAnsi"/>
          <w:bCs/>
          <w:lang w:val="fr-CH"/>
        </w:rPr>
        <w:t xml:space="preserve"> soulign</w:t>
      </w:r>
      <w:r>
        <w:rPr>
          <w:rFonts w:cstheme="minorHAnsi"/>
          <w:bCs/>
          <w:lang w:val="fr-CH"/>
        </w:rPr>
        <w:t>ent</w:t>
      </w:r>
      <w:r w:rsidRPr="009E1ADA">
        <w:rPr>
          <w:rFonts w:cstheme="minorHAnsi"/>
          <w:bCs/>
          <w:lang w:val="fr-CH"/>
        </w:rPr>
        <w:t xml:space="preserve"> l'importance du projet de résolution et indiqu</w:t>
      </w:r>
      <w:r>
        <w:rPr>
          <w:rFonts w:cstheme="minorHAnsi"/>
          <w:bCs/>
          <w:lang w:val="fr-CH"/>
        </w:rPr>
        <w:t>ent</w:t>
      </w:r>
      <w:r w:rsidRPr="009E1ADA">
        <w:rPr>
          <w:rFonts w:cstheme="minorHAnsi"/>
          <w:bCs/>
          <w:lang w:val="fr-CH"/>
        </w:rPr>
        <w:t xml:space="preserve"> qu'ils communiquer</w:t>
      </w:r>
      <w:r>
        <w:rPr>
          <w:rFonts w:cstheme="minorHAnsi"/>
          <w:bCs/>
          <w:lang w:val="fr-CH"/>
        </w:rPr>
        <w:t>on</w:t>
      </w:r>
      <w:r w:rsidRPr="009E1ADA">
        <w:rPr>
          <w:rFonts w:cstheme="minorHAnsi"/>
          <w:bCs/>
          <w:lang w:val="fr-CH"/>
        </w:rPr>
        <w:t>t les amendements proposés au Secrétariat</w:t>
      </w:r>
      <w:r w:rsidRPr="00A8071B">
        <w:rPr>
          <w:rFonts w:cstheme="minorHAnsi"/>
          <w:bCs/>
          <w:lang w:val="fr-CH"/>
        </w:rPr>
        <w:t>.</w:t>
      </w:r>
    </w:p>
    <w:p w14:paraId="498F918F" w14:textId="77777777" w:rsidR="00737432" w:rsidRPr="00A8071B" w:rsidRDefault="00737432" w:rsidP="00737432">
      <w:pPr>
        <w:snapToGrid w:val="0"/>
        <w:spacing w:after="0" w:line="240" w:lineRule="auto"/>
        <w:ind w:left="425" w:hanging="425"/>
        <w:rPr>
          <w:rFonts w:cstheme="minorHAnsi"/>
          <w:bCs/>
          <w:lang w:val="fr-CH"/>
        </w:rPr>
      </w:pPr>
    </w:p>
    <w:p w14:paraId="23D001AE" w14:textId="29BF5599" w:rsidR="00737432" w:rsidRPr="00A8071B" w:rsidRDefault="00737432" w:rsidP="00737432">
      <w:pPr>
        <w:snapToGrid w:val="0"/>
        <w:spacing w:after="0" w:line="240" w:lineRule="auto"/>
        <w:ind w:left="425" w:hanging="425"/>
        <w:rPr>
          <w:rFonts w:cstheme="minorHAnsi"/>
          <w:bCs/>
          <w:lang w:val="fr-CH"/>
        </w:rPr>
      </w:pPr>
      <w:r w:rsidRPr="00A8071B">
        <w:rPr>
          <w:rFonts w:cstheme="minorHAnsi"/>
          <w:bCs/>
          <w:lang w:val="fr-CH"/>
        </w:rPr>
        <w:t>16.</w:t>
      </w:r>
      <w:r w:rsidRPr="00A8071B">
        <w:rPr>
          <w:rFonts w:cstheme="minorHAnsi"/>
          <w:b/>
          <w:bCs/>
          <w:lang w:val="fr-CH"/>
        </w:rPr>
        <w:tab/>
      </w:r>
      <w:r w:rsidRPr="009E1ADA">
        <w:rPr>
          <w:rFonts w:cstheme="minorHAnsi"/>
          <w:bCs/>
          <w:lang w:val="fr-CH"/>
        </w:rPr>
        <w:t>L'</w:t>
      </w:r>
      <w:r w:rsidRPr="009E1ADA">
        <w:rPr>
          <w:rFonts w:cstheme="minorHAnsi"/>
          <w:b/>
          <w:bCs/>
          <w:lang w:val="fr-CH"/>
        </w:rPr>
        <w:t xml:space="preserve">Autriche, </w:t>
      </w:r>
      <w:r w:rsidRPr="008334D1">
        <w:rPr>
          <w:rFonts w:cstheme="minorHAnsi"/>
          <w:bCs/>
          <w:lang w:val="fr-CH"/>
        </w:rPr>
        <w:t xml:space="preserve">au nom des États </w:t>
      </w:r>
      <w:r w:rsidR="00B437BF">
        <w:rPr>
          <w:rFonts w:cstheme="minorHAnsi"/>
          <w:bCs/>
          <w:lang w:val="fr-CH"/>
        </w:rPr>
        <w:t>m</w:t>
      </w:r>
      <w:r w:rsidRPr="008334D1">
        <w:rPr>
          <w:rFonts w:cstheme="minorHAnsi"/>
          <w:bCs/>
          <w:lang w:val="fr-CH"/>
        </w:rPr>
        <w:t>embres de l'Union européenne,</w:t>
      </w:r>
      <w:r w:rsidRPr="009E1ADA">
        <w:rPr>
          <w:rFonts w:cstheme="minorHAnsi"/>
          <w:b/>
          <w:bCs/>
          <w:lang w:val="fr-CH"/>
        </w:rPr>
        <w:t xml:space="preserve"> </w:t>
      </w:r>
      <w:r w:rsidRPr="009E1ADA">
        <w:rPr>
          <w:rFonts w:cstheme="minorHAnsi"/>
          <w:bCs/>
          <w:lang w:val="fr-CH"/>
        </w:rPr>
        <w:t>reconnaît l'importance du projet de résolution mais s'inquiète de</w:t>
      </w:r>
      <w:r>
        <w:rPr>
          <w:rFonts w:cstheme="minorHAnsi"/>
          <w:bCs/>
          <w:lang w:val="fr-CH"/>
        </w:rPr>
        <w:t xml:space="preserve"> se</w:t>
      </w:r>
      <w:r w:rsidRPr="009E1ADA">
        <w:rPr>
          <w:rFonts w:cstheme="minorHAnsi"/>
          <w:bCs/>
          <w:lang w:val="fr-CH"/>
        </w:rPr>
        <w:t>s incidences financières potentielles; elle communiquera les amendements proposés au Secrétariat</w:t>
      </w:r>
      <w:r>
        <w:rPr>
          <w:rFonts w:cstheme="minorHAnsi"/>
          <w:bCs/>
          <w:lang w:val="fr-CH"/>
        </w:rPr>
        <w:t>.</w:t>
      </w:r>
      <w:r w:rsidRPr="00A8071B">
        <w:rPr>
          <w:rFonts w:cstheme="minorHAnsi"/>
          <w:bCs/>
          <w:lang w:val="fr-CH"/>
        </w:rPr>
        <w:t xml:space="preserve"> </w:t>
      </w:r>
    </w:p>
    <w:p w14:paraId="7DDD24CF" w14:textId="77777777" w:rsidR="00737432" w:rsidRPr="00A8071B" w:rsidRDefault="00737432" w:rsidP="00737432">
      <w:pPr>
        <w:snapToGrid w:val="0"/>
        <w:spacing w:after="0" w:line="240" w:lineRule="auto"/>
        <w:ind w:left="425" w:hanging="425"/>
        <w:rPr>
          <w:rFonts w:cstheme="minorHAnsi"/>
          <w:bCs/>
          <w:lang w:val="fr-CH"/>
        </w:rPr>
      </w:pPr>
    </w:p>
    <w:p w14:paraId="27DA06AC" w14:textId="77777777" w:rsidR="00737432" w:rsidRPr="00A8071B" w:rsidRDefault="00737432" w:rsidP="00737432">
      <w:pPr>
        <w:snapToGrid w:val="0"/>
        <w:spacing w:after="0" w:line="240" w:lineRule="auto"/>
        <w:ind w:left="425" w:hanging="425"/>
        <w:rPr>
          <w:rFonts w:cstheme="minorHAnsi"/>
          <w:bCs/>
          <w:lang w:val="fr-CH"/>
        </w:rPr>
      </w:pPr>
      <w:r w:rsidRPr="00A8071B">
        <w:rPr>
          <w:rFonts w:cstheme="minorHAnsi"/>
          <w:bCs/>
          <w:lang w:val="fr-CH"/>
        </w:rPr>
        <w:t>17.</w:t>
      </w:r>
      <w:r w:rsidRPr="00A8071B">
        <w:rPr>
          <w:rFonts w:cstheme="minorHAnsi"/>
          <w:bCs/>
          <w:lang w:val="fr-CH"/>
        </w:rPr>
        <w:tab/>
      </w:r>
      <w:r w:rsidRPr="009E1ADA">
        <w:rPr>
          <w:rFonts w:cstheme="minorHAnsi"/>
          <w:bCs/>
          <w:lang w:val="fr-CH"/>
        </w:rPr>
        <w:t>La Conférence constitue un groupe de travail chargé de finaliser le texte du document COP13 Doc.18.4, en tenant compte des amendements proposés au cours de la discussion plénière, et de faire rapport à la plénière lors d'une s</w:t>
      </w:r>
      <w:r>
        <w:rPr>
          <w:rFonts w:cstheme="minorHAnsi"/>
          <w:bCs/>
          <w:lang w:val="fr-CH"/>
        </w:rPr>
        <w:t>éance</w:t>
      </w:r>
      <w:r w:rsidRPr="009E1ADA">
        <w:rPr>
          <w:rFonts w:cstheme="minorHAnsi"/>
          <w:bCs/>
          <w:lang w:val="fr-CH"/>
        </w:rPr>
        <w:t xml:space="preserve"> ultérieure.</w:t>
      </w:r>
    </w:p>
    <w:p w14:paraId="723EB67E" w14:textId="77777777" w:rsidR="00737432" w:rsidRPr="00A8071B" w:rsidRDefault="00737432" w:rsidP="00737432">
      <w:pPr>
        <w:snapToGrid w:val="0"/>
        <w:spacing w:after="0" w:line="240" w:lineRule="auto"/>
        <w:ind w:left="426"/>
        <w:rPr>
          <w:rFonts w:asciiTheme="minorHAnsi" w:hAnsiTheme="minorHAnsi" w:cstheme="minorHAnsi"/>
          <w:lang w:val="fr-CH"/>
        </w:rPr>
      </w:pPr>
    </w:p>
    <w:p w14:paraId="47037A83" w14:textId="77777777" w:rsidR="00737432" w:rsidRPr="00EB33F3" w:rsidRDefault="00737432" w:rsidP="001F3EBF">
      <w:pPr>
        <w:snapToGrid w:val="0"/>
        <w:spacing w:after="0" w:line="240" w:lineRule="auto"/>
        <w:ind w:left="425" w:hanging="425"/>
        <w:rPr>
          <w:rFonts w:asciiTheme="minorHAnsi" w:hAnsiTheme="minorHAnsi" w:cstheme="minorHAnsi"/>
          <w:lang w:val="fr-FR"/>
        </w:rPr>
      </w:pPr>
    </w:p>
    <w:sectPr w:rsidR="00737432" w:rsidRPr="00EB33F3" w:rsidSect="00917C5B">
      <w:footerReference w:type="default" r:id="rId9"/>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A69678" w14:textId="77777777" w:rsidR="00802CB7" w:rsidRDefault="00802CB7" w:rsidP="00917C5B">
      <w:pPr>
        <w:spacing w:after="0" w:line="240" w:lineRule="auto"/>
      </w:pPr>
      <w:r>
        <w:separator/>
      </w:r>
    </w:p>
  </w:endnote>
  <w:endnote w:type="continuationSeparator" w:id="0">
    <w:p w14:paraId="7C81BD22" w14:textId="77777777" w:rsidR="00802CB7" w:rsidRDefault="00802CB7" w:rsidP="00917C5B">
      <w:pPr>
        <w:spacing w:after="0" w:line="240" w:lineRule="auto"/>
      </w:pPr>
      <w:r>
        <w:continuationSeparator/>
      </w:r>
    </w:p>
  </w:endnote>
  <w:endnote w:type="continuationNotice" w:id="1">
    <w:p w14:paraId="2FAAF63E" w14:textId="77777777" w:rsidR="00802CB7" w:rsidRDefault="00802C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E1908" w14:textId="7B036E56" w:rsidR="00917C5B" w:rsidRPr="00917C5B" w:rsidRDefault="00917C5B">
    <w:pPr>
      <w:pStyle w:val="Footer"/>
      <w:rPr>
        <w:sz w:val="20"/>
        <w:szCs w:val="20"/>
      </w:rPr>
    </w:pPr>
    <w:r w:rsidRPr="0041099F">
      <w:rPr>
        <w:sz w:val="20"/>
        <w:szCs w:val="20"/>
      </w:rPr>
      <w:t xml:space="preserve">Ramsar </w:t>
    </w:r>
    <w:r w:rsidRPr="009000B8">
      <w:rPr>
        <w:sz w:val="20"/>
        <w:szCs w:val="20"/>
      </w:rPr>
      <w:t xml:space="preserve">COP13 </w:t>
    </w:r>
    <w:r>
      <w:rPr>
        <w:sz w:val="20"/>
        <w:szCs w:val="20"/>
      </w:rPr>
      <w:t>Rep</w:t>
    </w:r>
    <w:r w:rsidRPr="009000B8">
      <w:rPr>
        <w:sz w:val="20"/>
        <w:szCs w:val="20"/>
      </w:rPr>
      <w:t>.</w:t>
    </w:r>
    <w:r w:rsidR="00281E98">
      <w:rPr>
        <w:sz w:val="20"/>
        <w:szCs w:val="20"/>
      </w:rPr>
      <w:t>3</w:t>
    </w:r>
    <w:r w:rsidRPr="00D12E4C">
      <w:rPr>
        <w:sz w:val="20"/>
        <w:szCs w:val="20"/>
      </w:rPr>
      <w:tab/>
    </w:r>
    <w:r w:rsidRPr="00D12E4C">
      <w:rPr>
        <w:sz w:val="20"/>
        <w:szCs w:val="20"/>
      </w:rPr>
      <w:tab/>
    </w:r>
    <w:r w:rsidRPr="00D12E4C">
      <w:rPr>
        <w:sz w:val="20"/>
        <w:szCs w:val="20"/>
      </w:rPr>
      <w:fldChar w:fldCharType="begin"/>
    </w:r>
    <w:r w:rsidRPr="00D12E4C">
      <w:rPr>
        <w:sz w:val="20"/>
        <w:szCs w:val="20"/>
      </w:rPr>
      <w:instrText xml:space="preserve"> PAGE   \* MERGEFORMAT </w:instrText>
    </w:r>
    <w:r w:rsidRPr="00D12E4C">
      <w:rPr>
        <w:sz w:val="20"/>
        <w:szCs w:val="20"/>
      </w:rPr>
      <w:fldChar w:fldCharType="separate"/>
    </w:r>
    <w:r w:rsidR="00F065CD">
      <w:rPr>
        <w:noProof/>
        <w:sz w:val="20"/>
        <w:szCs w:val="20"/>
      </w:rPr>
      <w:t>3</w:t>
    </w:r>
    <w:r w:rsidRPr="00D12E4C">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70715F" w14:textId="77777777" w:rsidR="00802CB7" w:rsidRDefault="00802CB7" w:rsidP="00917C5B">
      <w:pPr>
        <w:spacing w:after="0" w:line="240" w:lineRule="auto"/>
      </w:pPr>
      <w:r>
        <w:separator/>
      </w:r>
    </w:p>
  </w:footnote>
  <w:footnote w:type="continuationSeparator" w:id="0">
    <w:p w14:paraId="2E1C0EAE" w14:textId="77777777" w:rsidR="00802CB7" w:rsidRDefault="00802CB7" w:rsidP="00917C5B">
      <w:pPr>
        <w:spacing w:after="0" w:line="240" w:lineRule="auto"/>
      </w:pPr>
      <w:r>
        <w:continuationSeparator/>
      </w:r>
    </w:p>
  </w:footnote>
  <w:footnote w:type="continuationNotice" w:id="1">
    <w:p w14:paraId="1A2B6D81" w14:textId="77777777" w:rsidR="00802CB7" w:rsidRDefault="00802CB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849A4"/>
    <w:multiLevelType w:val="hybridMultilevel"/>
    <w:tmpl w:val="3B4E98F4"/>
    <w:lvl w:ilvl="0" w:tplc="E38ABA70">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F17B2E"/>
    <w:multiLevelType w:val="hybridMultilevel"/>
    <w:tmpl w:val="C24ED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293C8C"/>
    <w:multiLevelType w:val="hybridMultilevel"/>
    <w:tmpl w:val="2D903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F04D20"/>
    <w:multiLevelType w:val="hybridMultilevel"/>
    <w:tmpl w:val="0102E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E3444A"/>
    <w:multiLevelType w:val="hybridMultilevel"/>
    <w:tmpl w:val="51BE51DC"/>
    <w:lvl w:ilvl="0" w:tplc="69C046D2">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BA128A"/>
    <w:multiLevelType w:val="hybridMultilevel"/>
    <w:tmpl w:val="DBA84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1D1"/>
    <w:rsid w:val="00002570"/>
    <w:rsid w:val="00026F74"/>
    <w:rsid w:val="00032DB7"/>
    <w:rsid w:val="00052819"/>
    <w:rsid w:val="00070E81"/>
    <w:rsid w:val="000F40C9"/>
    <w:rsid w:val="001B62F0"/>
    <w:rsid w:val="001D3906"/>
    <w:rsid w:val="001F3EBF"/>
    <w:rsid w:val="002014CA"/>
    <w:rsid w:val="00281E98"/>
    <w:rsid w:val="00285FB8"/>
    <w:rsid w:val="002B1520"/>
    <w:rsid w:val="002B6409"/>
    <w:rsid w:val="002C31D1"/>
    <w:rsid w:val="002E6AE5"/>
    <w:rsid w:val="0035019C"/>
    <w:rsid w:val="0035273D"/>
    <w:rsid w:val="003661FA"/>
    <w:rsid w:val="003E155C"/>
    <w:rsid w:val="003E3D99"/>
    <w:rsid w:val="00424E61"/>
    <w:rsid w:val="00436534"/>
    <w:rsid w:val="00441FB0"/>
    <w:rsid w:val="00452F36"/>
    <w:rsid w:val="00453ACB"/>
    <w:rsid w:val="00461B11"/>
    <w:rsid w:val="004642CB"/>
    <w:rsid w:val="004664A6"/>
    <w:rsid w:val="004732BC"/>
    <w:rsid w:val="004B3C1F"/>
    <w:rsid w:val="004B4DCC"/>
    <w:rsid w:val="00525483"/>
    <w:rsid w:val="005376E7"/>
    <w:rsid w:val="00537EFA"/>
    <w:rsid w:val="00544D9E"/>
    <w:rsid w:val="0055328F"/>
    <w:rsid w:val="00555C16"/>
    <w:rsid w:val="005658E6"/>
    <w:rsid w:val="005B07FB"/>
    <w:rsid w:val="00617110"/>
    <w:rsid w:val="00621527"/>
    <w:rsid w:val="006265A0"/>
    <w:rsid w:val="00634F3F"/>
    <w:rsid w:val="00661053"/>
    <w:rsid w:val="00663138"/>
    <w:rsid w:val="00664E28"/>
    <w:rsid w:val="006C44C5"/>
    <w:rsid w:val="006D30BC"/>
    <w:rsid w:val="006E284E"/>
    <w:rsid w:val="007155E0"/>
    <w:rsid w:val="00737432"/>
    <w:rsid w:val="007505C5"/>
    <w:rsid w:val="00785B1D"/>
    <w:rsid w:val="007E6736"/>
    <w:rsid w:val="00802CB7"/>
    <w:rsid w:val="00815D42"/>
    <w:rsid w:val="008334D1"/>
    <w:rsid w:val="00837D8D"/>
    <w:rsid w:val="008A7C65"/>
    <w:rsid w:val="00917C5B"/>
    <w:rsid w:val="009314E8"/>
    <w:rsid w:val="0095123B"/>
    <w:rsid w:val="00961B6B"/>
    <w:rsid w:val="00974B2F"/>
    <w:rsid w:val="00975512"/>
    <w:rsid w:val="00987237"/>
    <w:rsid w:val="009B42D5"/>
    <w:rsid w:val="009D6922"/>
    <w:rsid w:val="009E0155"/>
    <w:rsid w:val="00A0546A"/>
    <w:rsid w:val="00A45DA2"/>
    <w:rsid w:val="00A53EB6"/>
    <w:rsid w:val="00A9554B"/>
    <w:rsid w:val="00AB122D"/>
    <w:rsid w:val="00AB7D44"/>
    <w:rsid w:val="00AF2A96"/>
    <w:rsid w:val="00B00C6B"/>
    <w:rsid w:val="00B332B7"/>
    <w:rsid w:val="00B437BF"/>
    <w:rsid w:val="00B44DBC"/>
    <w:rsid w:val="00B9191D"/>
    <w:rsid w:val="00BB1F86"/>
    <w:rsid w:val="00BC0B01"/>
    <w:rsid w:val="00BC4B3D"/>
    <w:rsid w:val="00BE6F68"/>
    <w:rsid w:val="00BE79F6"/>
    <w:rsid w:val="00BF4E09"/>
    <w:rsid w:val="00BF7C09"/>
    <w:rsid w:val="00C66A83"/>
    <w:rsid w:val="00C90E7B"/>
    <w:rsid w:val="00D04A34"/>
    <w:rsid w:val="00D5260A"/>
    <w:rsid w:val="00D938F4"/>
    <w:rsid w:val="00DB0369"/>
    <w:rsid w:val="00DC056C"/>
    <w:rsid w:val="00E33C30"/>
    <w:rsid w:val="00E45557"/>
    <w:rsid w:val="00E513AF"/>
    <w:rsid w:val="00E54351"/>
    <w:rsid w:val="00E92704"/>
    <w:rsid w:val="00E9677B"/>
    <w:rsid w:val="00EA1F48"/>
    <w:rsid w:val="00F065CD"/>
    <w:rsid w:val="00F65648"/>
    <w:rsid w:val="00FC1F16"/>
    <w:rsid w:val="00FE68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7E22C0"/>
  <w15:docId w15:val="{CB36B87B-C436-4BB6-8674-47F6CC21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1D1"/>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1D1"/>
    <w:pPr>
      <w:spacing w:after="0" w:line="240" w:lineRule="auto"/>
      <w:ind w:left="720"/>
      <w:contextualSpacing/>
    </w:pPr>
    <w:rPr>
      <w:rFonts w:asciiTheme="minorHAnsi" w:eastAsiaTheme="minorHAnsi" w:hAnsiTheme="minorHAnsi" w:cstheme="minorBidi"/>
      <w:sz w:val="24"/>
      <w:szCs w:val="24"/>
    </w:rPr>
  </w:style>
  <w:style w:type="paragraph" w:styleId="Header">
    <w:name w:val="header"/>
    <w:basedOn w:val="Normal"/>
    <w:link w:val="HeaderChar"/>
    <w:uiPriority w:val="99"/>
    <w:unhideWhenUsed/>
    <w:rsid w:val="00917C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C5B"/>
    <w:rPr>
      <w:rFonts w:ascii="Calibri" w:eastAsia="Calibri" w:hAnsi="Calibri" w:cs="Times New Roman"/>
      <w:sz w:val="22"/>
      <w:szCs w:val="22"/>
    </w:rPr>
  </w:style>
  <w:style w:type="paragraph" w:styleId="Footer">
    <w:name w:val="footer"/>
    <w:basedOn w:val="Normal"/>
    <w:link w:val="FooterChar"/>
    <w:uiPriority w:val="99"/>
    <w:unhideWhenUsed/>
    <w:rsid w:val="00917C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C5B"/>
    <w:rPr>
      <w:rFonts w:ascii="Calibri" w:eastAsia="Calibri" w:hAnsi="Calibri" w:cs="Times New Roman"/>
      <w:sz w:val="22"/>
      <w:szCs w:val="22"/>
    </w:rPr>
  </w:style>
  <w:style w:type="character" w:styleId="CommentReference">
    <w:name w:val="annotation reference"/>
    <w:basedOn w:val="DefaultParagraphFont"/>
    <w:uiPriority w:val="99"/>
    <w:semiHidden/>
    <w:unhideWhenUsed/>
    <w:rsid w:val="00E92704"/>
    <w:rPr>
      <w:sz w:val="16"/>
      <w:szCs w:val="16"/>
    </w:rPr>
  </w:style>
  <w:style w:type="paragraph" w:styleId="CommentText">
    <w:name w:val="annotation text"/>
    <w:basedOn w:val="Normal"/>
    <w:link w:val="CommentTextChar"/>
    <w:uiPriority w:val="99"/>
    <w:semiHidden/>
    <w:unhideWhenUsed/>
    <w:rsid w:val="00E92704"/>
    <w:pPr>
      <w:spacing w:line="240" w:lineRule="auto"/>
    </w:pPr>
    <w:rPr>
      <w:sz w:val="20"/>
      <w:szCs w:val="20"/>
    </w:rPr>
  </w:style>
  <w:style w:type="character" w:customStyle="1" w:styleId="CommentTextChar">
    <w:name w:val="Comment Text Char"/>
    <w:basedOn w:val="DefaultParagraphFont"/>
    <w:link w:val="CommentText"/>
    <w:uiPriority w:val="99"/>
    <w:semiHidden/>
    <w:rsid w:val="00E9270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92704"/>
    <w:rPr>
      <w:b/>
      <w:bCs/>
    </w:rPr>
  </w:style>
  <w:style w:type="character" w:customStyle="1" w:styleId="CommentSubjectChar">
    <w:name w:val="Comment Subject Char"/>
    <w:basedOn w:val="CommentTextChar"/>
    <w:link w:val="CommentSubject"/>
    <w:uiPriority w:val="99"/>
    <w:semiHidden/>
    <w:rsid w:val="00E92704"/>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E92704"/>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E92704"/>
    <w:rPr>
      <w:rFonts w:ascii="Times New Roman" w:eastAsia="Calibri"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140246">
      <w:bodyDiv w:val="1"/>
      <w:marLeft w:val="0"/>
      <w:marRight w:val="0"/>
      <w:marTop w:val="0"/>
      <w:marBottom w:val="0"/>
      <w:divBdr>
        <w:top w:val="none" w:sz="0" w:space="0" w:color="auto"/>
        <w:left w:val="none" w:sz="0" w:space="0" w:color="auto"/>
        <w:bottom w:val="none" w:sz="0" w:space="0" w:color="auto"/>
        <w:right w:val="none" w:sz="0" w:space="0" w:color="auto"/>
      </w:divBdr>
    </w:div>
    <w:div w:id="177000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1952E-71EA-4E29-B6BD-93A3959EA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854</Words>
  <Characters>4848</Characters>
  <Application>Microsoft Office Word</Application>
  <DocSecurity>0</DocSecurity>
  <Lines>118</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JENNINGS Edmund</cp:lastModifiedBy>
  <cp:revision>3</cp:revision>
  <dcterms:created xsi:type="dcterms:W3CDTF">2018-10-25T04:07:00Z</dcterms:created>
  <dcterms:modified xsi:type="dcterms:W3CDTF">2018-10-25T18:43:00Z</dcterms:modified>
</cp:coreProperties>
</file>