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8B09" w14:textId="6654A494" w:rsidR="00917C5B" w:rsidRPr="00C12724" w:rsidRDefault="009314E8" w:rsidP="00E92704">
      <w:pPr>
        <w:snapToGrid w:val="0"/>
        <w:spacing w:after="0" w:line="240" w:lineRule="auto"/>
        <w:ind w:right="17"/>
        <w:jc w:val="center"/>
        <w:outlineLvl w:val="0"/>
        <w:rPr>
          <w:rFonts w:eastAsia="Times New Roman" w:cstheme="majorHAnsi"/>
          <w:b/>
          <w:bCs/>
          <w:sz w:val="24"/>
          <w:szCs w:val="24"/>
          <w:lang w:val="fr-FR"/>
        </w:rPr>
      </w:pPr>
      <w:r w:rsidRPr="00C12724">
        <w:rPr>
          <w:rFonts w:eastAsia="Times New Roman" w:cstheme="majorHAnsi"/>
          <w:b/>
          <w:bCs/>
          <w:noProof/>
          <w:sz w:val="24"/>
          <w:szCs w:val="24"/>
          <w:lang w:eastAsia="en-GB"/>
        </w:rPr>
        <w:drawing>
          <wp:anchor distT="0" distB="0" distL="114300" distR="114300" simplePos="0" relativeHeight="251659264" behindDoc="1" locked="0" layoutInCell="1" allowOverlap="1" wp14:anchorId="40018BCA" wp14:editId="165CA9E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C12724">
        <w:rPr>
          <w:rFonts w:eastAsia="Times New Roman" w:cstheme="majorHAnsi"/>
          <w:b/>
          <w:bCs/>
          <w:sz w:val="24"/>
          <w:szCs w:val="24"/>
          <w:lang w:val="fr-FR"/>
        </w:rPr>
        <w:t>1</w:t>
      </w:r>
      <w:r w:rsidR="00917C5B" w:rsidRPr="00C12724">
        <w:rPr>
          <w:rFonts w:eastAsia="Times New Roman" w:cstheme="majorHAnsi"/>
          <w:b/>
          <w:bCs/>
          <w:sz w:val="24"/>
          <w:szCs w:val="24"/>
          <w:lang w:val="fr-FR"/>
        </w:rPr>
        <w:t>3</w:t>
      </w:r>
      <w:r w:rsidR="00C12724" w:rsidRPr="00C12724">
        <w:rPr>
          <w:rFonts w:eastAsia="Times New Roman" w:cstheme="majorHAnsi"/>
          <w:b/>
          <w:bCs/>
          <w:sz w:val="24"/>
          <w:szCs w:val="24"/>
          <w:vertAlign w:val="superscript"/>
          <w:lang w:val="fr-FR"/>
        </w:rPr>
        <w:t>e</w:t>
      </w:r>
      <w:r w:rsidR="00917C5B" w:rsidRPr="00C12724">
        <w:rPr>
          <w:rFonts w:eastAsia="Times New Roman" w:cstheme="majorHAnsi"/>
          <w:b/>
          <w:bCs/>
          <w:sz w:val="24"/>
          <w:szCs w:val="24"/>
          <w:lang w:val="fr-FR"/>
        </w:rPr>
        <w:t xml:space="preserve"> </w:t>
      </w:r>
      <w:r w:rsidR="00C12724">
        <w:rPr>
          <w:rFonts w:eastAsia="Times New Roman" w:cstheme="majorHAnsi"/>
          <w:b/>
          <w:bCs/>
          <w:sz w:val="24"/>
          <w:szCs w:val="24"/>
          <w:lang w:val="fr-FR"/>
        </w:rPr>
        <w:t xml:space="preserve">Session de la Conférence des Parties contractantes </w:t>
      </w:r>
    </w:p>
    <w:p w14:paraId="5C16B81A" w14:textId="659BDF7F" w:rsidR="00917C5B" w:rsidRPr="00C12724" w:rsidRDefault="00C12724" w:rsidP="00E92704">
      <w:pPr>
        <w:snapToGrid w:val="0"/>
        <w:spacing w:after="0" w:line="240" w:lineRule="auto"/>
        <w:ind w:right="17"/>
        <w:jc w:val="center"/>
        <w:outlineLvl w:val="0"/>
        <w:rPr>
          <w:rFonts w:eastAsia="Times New Roman" w:cstheme="majorHAnsi"/>
          <w:b/>
          <w:bCs/>
          <w:sz w:val="24"/>
          <w:szCs w:val="24"/>
          <w:lang w:val="fr-FR"/>
        </w:rPr>
      </w:pPr>
      <w:r>
        <w:rPr>
          <w:rFonts w:eastAsia="Times New Roman" w:cstheme="majorHAnsi"/>
          <w:b/>
          <w:bCs/>
          <w:sz w:val="24"/>
          <w:szCs w:val="24"/>
          <w:lang w:val="fr-FR"/>
        </w:rPr>
        <w:t xml:space="preserve">à la Convention de Ramsar sur les zones humides </w:t>
      </w:r>
    </w:p>
    <w:p w14:paraId="6EA1A37F" w14:textId="77777777" w:rsidR="00917C5B" w:rsidRPr="00C12724" w:rsidRDefault="00917C5B" w:rsidP="00E92704">
      <w:pPr>
        <w:snapToGrid w:val="0"/>
        <w:spacing w:after="0" w:line="240" w:lineRule="auto"/>
        <w:ind w:right="17"/>
        <w:jc w:val="center"/>
        <w:outlineLvl w:val="0"/>
        <w:rPr>
          <w:rFonts w:eastAsia="Times New Roman" w:cstheme="majorHAnsi"/>
          <w:b/>
          <w:bCs/>
          <w:sz w:val="24"/>
          <w:szCs w:val="24"/>
          <w:lang w:val="fr-FR"/>
        </w:rPr>
      </w:pPr>
    </w:p>
    <w:p w14:paraId="036792A5" w14:textId="77777777" w:rsidR="00C12724" w:rsidRDefault="00C12724" w:rsidP="00C12724">
      <w:pPr>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 xml:space="preserve">« Les zones humides pour un avenir urbain durable » </w:t>
      </w:r>
    </w:p>
    <w:p w14:paraId="02B1A673" w14:textId="37716E0D" w:rsidR="00917C5B" w:rsidRPr="00C12724" w:rsidRDefault="00C12724" w:rsidP="00C12724">
      <w:pPr>
        <w:snapToGrid w:val="0"/>
        <w:spacing w:after="0" w:line="240" w:lineRule="auto"/>
        <w:ind w:right="17"/>
        <w:jc w:val="center"/>
        <w:outlineLvl w:val="0"/>
        <w:rPr>
          <w:rFonts w:eastAsia="Times New Roman" w:cstheme="majorHAnsi"/>
          <w:b/>
          <w:bCs/>
          <w:sz w:val="24"/>
          <w:szCs w:val="24"/>
          <w:lang w:val="fr-FR"/>
        </w:rPr>
      </w:pPr>
      <w:r>
        <w:rPr>
          <w:rFonts w:eastAsia="Times New Roman" w:cstheme="majorHAnsi"/>
          <w:b/>
          <w:bCs/>
          <w:sz w:val="24"/>
          <w:szCs w:val="24"/>
          <w:lang w:val="fr-CH"/>
        </w:rPr>
        <w:t>Dubaï, Émirats arabes unis, 21 au 29 octobre 2018</w:t>
      </w:r>
    </w:p>
    <w:p w14:paraId="744B28F2" w14:textId="77777777" w:rsidR="002C31D1" w:rsidRPr="00C12724" w:rsidRDefault="002C31D1" w:rsidP="00E92704">
      <w:pPr>
        <w:snapToGrid w:val="0"/>
        <w:spacing w:after="0" w:line="240" w:lineRule="auto"/>
        <w:jc w:val="center"/>
        <w:rPr>
          <w:b/>
          <w:sz w:val="28"/>
          <w:szCs w:val="28"/>
          <w:lang w:val="fr-FR"/>
        </w:rPr>
      </w:pPr>
    </w:p>
    <w:p w14:paraId="026EBB57" w14:textId="77777777" w:rsidR="00917C5B" w:rsidRPr="00C12724" w:rsidRDefault="00917C5B" w:rsidP="00E92704">
      <w:pPr>
        <w:snapToGrid w:val="0"/>
        <w:spacing w:after="0" w:line="240" w:lineRule="auto"/>
        <w:jc w:val="center"/>
        <w:rPr>
          <w:b/>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C12724" w14:paraId="71BCC737" w14:textId="77777777" w:rsidTr="00AE2EC4">
        <w:tc>
          <w:tcPr>
            <w:tcW w:w="9360" w:type="dxa"/>
          </w:tcPr>
          <w:p w14:paraId="6D15A08A" w14:textId="0EA65E04" w:rsidR="00917C5B" w:rsidRPr="00C12724" w:rsidRDefault="00917C5B" w:rsidP="00635BED">
            <w:pPr>
              <w:snapToGrid w:val="0"/>
              <w:spacing w:after="0" w:line="240" w:lineRule="auto"/>
              <w:ind w:right="67"/>
              <w:jc w:val="right"/>
              <w:outlineLvl w:val="0"/>
              <w:rPr>
                <w:rFonts w:eastAsia="Times New Roman" w:cstheme="majorHAnsi"/>
                <w:b/>
                <w:bCs/>
                <w:sz w:val="24"/>
                <w:szCs w:val="24"/>
                <w:lang w:val="fr-FR"/>
              </w:rPr>
            </w:pPr>
            <w:r w:rsidRPr="00C12724">
              <w:rPr>
                <w:rFonts w:eastAsia="Times New Roman" w:cstheme="majorHAnsi"/>
                <w:b/>
                <w:bCs/>
                <w:sz w:val="24"/>
                <w:szCs w:val="24"/>
                <w:lang w:val="fr-FR"/>
              </w:rPr>
              <w:t>Ramsar COP13 Rep.</w:t>
            </w:r>
            <w:r w:rsidR="00635BED" w:rsidRPr="00C12724">
              <w:rPr>
                <w:rFonts w:eastAsia="Times New Roman" w:cstheme="majorHAnsi"/>
                <w:b/>
                <w:bCs/>
                <w:sz w:val="24"/>
                <w:szCs w:val="24"/>
                <w:lang w:val="fr-FR"/>
              </w:rPr>
              <w:t>2</w:t>
            </w:r>
          </w:p>
        </w:tc>
      </w:tr>
    </w:tbl>
    <w:p w14:paraId="72338E46" w14:textId="77777777" w:rsidR="00917C5B" w:rsidRPr="00C12724" w:rsidRDefault="00917C5B" w:rsidP="00E92704">
      <w:pPr>
        <w:snapToGrid w:val="0"/>
        <w:spacing w:after="0" w:line="240" w:lineRule="auto"/>
        <w:jc w:val="center"/>
        <w:rPr>
          <w:b/>
          <w:sz w:val="28"/>
          <w:szCs w:val="28"/>
          <w:lang w:val="fr-FR"/>
        </w:rPr>
      </w:pPr>
    </w:p>
    <w:p w14:paraId="3EE61907" w14:textId="77777777" w:rsidR="00917C5B" w:rsidRPr="00C12724" w:rsidRDefault="00917C5B" w:rsidP="00E92704">
      <w:pPr>
        <w:snapToGrid w:val="0"/>
        <w:spacing w:after="0" w:line="240" w:lineRule="auto"/>
        <w:jc w:val="center"/>
        <w:rPr>
          <w:b/>
          <w:sz w:val="28"/>
          <w:szCs w:val="28"/>
          <w:lang w:val="fr-FR"/>
        </w:rPr>
      </w:pPr>
    </w:p>
    <w:p w14:paraId="62E72B2B" w14:textId="77777777" w:rsidR="008350B8" w:rsidRDefault="008350B8" w:rsidP="00E92704">
      <w:pPr>
        <w:snapToGrid w:val="0"/>
        <w:spacing w:after="0" w:line="240" w:lineRule="auto"/>
        <w:jc w:val="center"/>
        <w:rPr>
          <w:b/>
          <w:sz w:val="28"/>
          <w:szCs w:val="28"/>
          <w:lang w:val="fr-FR"/>
        </w:rPr>
      </w:pPr>
      <w:r w:rsidRPr="008350B8">
        <w:rPr>
          <w:b/>
          <w:sz w:val="28"/>
          <w:szCs w:val="28"/>
          <w:lang w:val="fr-FR"/>
        </w:rPr>
        <w:t>Projet de rapport quotidien</w:t>
      </w:r>
    </w:p>
    <w:p w14:paraId="72452640" w14:textId="0BD4199C" w:rsidR="002C31D1" w:rsidRPr="00C12724" w:rsidRDefault="007B6FB9" w:rsidP="00E92704">
      <w:pPr>
        <w:snapToGrid w:val="0"/>
        <w:spacing w:after="0" w:line="240" w:lineRule="auto"/>
        <w:jc w:val="center"/>
        <w:rPr>
          <w:b/>
          <w:sz w:val="28"/>
          <w:szCs w:val="28"/>
          <w:lang w:val="fr-FR"/>
        </w:rPr>
      </w:pPr>
      <w:bookmarkStart w:id="0" w:name="_GoBack"/>
      <w:bookmarkEnd w:id="0"/>
      <w:r>
        <w:rPr>
          <w:b/>
          <w:sz w:val="28"/>
          <w:szCs w:val="28"/>
          <w:lang w:val="fr-FR"/>
        </w:rPr>
        <w:t>Jour</w:t>
      </w:r>
      <w:r w:rsidR="002C31D1" w:rsidRPr="00C12724">
        <w:rPr>
          <w:b/>
          <w:sz w:val="28"/>
          <w:szCs w:val="28"/>
          <w:lang w:val="fr-FR"/>
        </w:rPr>
        <w:t xml:space="preserve"> 2 – </w:t>
      </w:r>
      <w:r>
        <w:rPr>
          <w:b/>
          <w:sz w:val="28"/>
          <w:szCs w:val="28"/>
          <w:lang w:val="fr-FR"/>
        </w:rPr>
        <w:t xml:space="preserve">Mardi 23 octobre </w:t>
      </w:r>
      <w:r w:rsidR="002C31D1" w:rsidRPr="00C12724">
        <w:rPr>
          <w:b/>
          <w:sz w:val="28"/>
          <w:szCs w:val="28"/>
          <w:lang w:val="fr-FR"/>
        </w:rPr>
        <w:t>(</w:t>
      </w:r>
      <w:r>
        <w:rPr>
          <w:b/>
          <w:sz w:val="28"/>
          <w:szCs w:val="28"/>
          <w:lang w:val="fr-FR"/>
        </w:rPr>
        <w:t>Séance plénière de l’après-midi</w:t>
      </w:r>
      <w:r w:rsidR="002C31D1" w:rsidRPr="00C12724">
        <w:rPr>
          <w:b/>
          <w:sz w:val="28"/>
          <w:szCs w:val="28"/>
          <w:lang w:val="fr-FR"/>
        </w:rPr>
        <w:t>)</w:t>
      </w:r>
    </w:p>
    <w:p w14:paraId="61D966B9" w14:textId="77777777" w:rsidR="002C31D1" w:rsidRPr="00C12724" w:rsidRDefault="002C31D1" w:rsidP="00E92704">
      <w:pPr>
        <w:snapToGrid w:val="0"/>
        <w:spacing w:after="0" w:line="240" w:lineRule="auto"/>
        <w:jc w:val="center"/>
        <w:rPr>
          <w:rFonts w:asciiTheme="majorHAnsi" w:hAnsiTheme="majorHAnsi"/>
          <w:b/>
          <w:lang w:val="fr-FR"/>
        </w:rPr>
      </w:pPr>
    </w:p>
    <w:p w14:paraId="6C46C29D" w14:textId="77777777" w:rsidR="002C31D1" w:rsidRPr="00C12724" w:rsidRDefault="002C31D1" w:rsidP="00E92704">
      <w:pPr>
        <w:snapToGrid w:val="0"/>
        <w:spacing w:after="0" w:line="240" w:lineRule="auto"/>
        <w:rPr>
          <w:rFonts w:asciiTheme="majorHAnsi" w:hAnsiTheme="majorHAnsi"/>
          <w:b/>
          <w:lang w:val="fr-FR"/>
        </w:rPr>
      </w:pPr>
    </w:p>
    <w:p w14:paraId="71A4E117" w14:textId="50247CBB" w:rsidR="002C31D1" w:rsidRPr="00C12724" w:rsidRDefault="007B6FB9" w:rsidP="00E92704">
      <w:pPr>
        <w:snapToGrid w:val="0"/>
        <w:spacing w:after="0" w:line="240" w:lineRule="auto"/>
        <w:rPr>
          <w:rFonts w:asciiTheme="minorHAnsi" w:hAnsiTheme="minorHAnsi" w:cstheme="minorHAnsi"/>
          <w:b/>
          <w:lang w:val="fr-FR"/>
        </w:rPr>
      </w:pPr>
      <w:r>
        <w:rPr>
          <w:rFonts w:asciiTheme="minorHAnsi" w:hAnsiTheme="minorHAnsi" w:cstheme="minorHAnsi"/>
          <w:b/>
          <w:lang w:val="fr-FR"/>
        </w:rPr>
        <w:t>Mardi</w:t>
      </w:r>
      <w:r w:rsidR="002C31D1" w:rsidRPr="00C12724">
        <w:rPr>
          <w:rFonts w:asciiTheme="minorHAnsi" w:hAnsiTheme="minorHAnsi" w:cstheme="minorHAnsi"/>
          <w:b/>
          <w:lang w:val="fr-FR"/>
        </w:rPr>
        <w:t xml:space="preserve"> 2</w:t>
      </w:r>
      <w:r w:rsidR="00441FB0" w:rsidRPr="00C12724">
        <w:rPr>
          <w:rFonts w:asciiTheme="minorHAnsi" w:hAnsiTheme="minorHAnsi" w:cstheme="minorHAnsi"/>
          <w:b/>
          <w:lang w:val="fr-FR"/>
        </w:rPr>
        <w:t>3</w:t>
      </w:r>
      <w:r w:rsidR="002C31D1" w:rsidRPr="00C12724">
        <w:rPr>
          <w:rFonts w:asciiTheme="minorHAnsi" w:hAnsiTheme="minorHAnsi" w:cstheme="minorHAnsi"/>
          <w:b/>
          <w:lang w:val="fr-FR"/>
        </w:rPr>
        <w:t xml:space="preserve"> </w:t>
      </w:r>
      <w:r>
        <w:rPr>
          <w:rFonts w:asciiTheme="minorHAnsi" w:hAnsiTheme="minorHAnsi" w:cstheme="minorHAnsi"/>
          <w:b/>
          <w:lang w:val="fr-FR"/>
        </w:rPr>
        <w:t>octobre</w:t>
      </w:r>
      <w:r w:rsidR="002C31D1" w:rsidRPr="00C12724">
        <w:rPr>
          <w:rFonts w:asciiTheme="minorHAnsi" w:hAnsiTheme="minorHAnsi" w:cstheme="minorHAnsi"/>
          <w:b/>
          <w:lang w:val="fr-FR"/>
        </w:rPr>
        <w:t xml:space="preserve"> 2018</w:t>
      </w:r>
    </w:p>
    <w:p w14:paraId="5D5C2A76" w14:textId="77777777" w:rsidR="002C31D1" w:rsidRPr="00C12724" w:rsidRDefault="002C31D1" w:rsidP="00E92704">
      <w:pPr>
        <w:snapToGrid w:val="0"/>
        <w:spacing w:after="0" w:line="240" w:lineRule="auto"/>
        <w:rPr>
          <w:b/>
          <w:bCs/>
          <w:lang w:val="fr-FR"/>
        </w:rPr>
      </w:pPr>
    </w:p>
    <w:p w14:paraId="2E523675" w14:textId="69FDF3DB" w:rsidR="002C31D1" w:rsidRPr="00C12724" w:rsidRDefault="00E92704" w:rsidP="00E92704">
      <w:pPr>
        <w:snapToGrid w:val="0"/>
        <w:spacing w:after="0" w:line="240" w:lineRule="auto"/>
        <w:rPr>
          <w:b/>
          <w:bCs/>
          <w:lang w:val="fr-FR"/>
        </w:rPr>
      </w:pPr>
      <w:r w:rsidRPr="00C12724">
        <w:rPr>
          <w:b/>
          <w:bCs/>
          <w:lang w:val="fr-FR"/>
        </w:rPr>
        <w:t>15.00</w:t>
      </w:r>
      <w:r w:rsidR="00E411DE" w:rsidRPr="00C12724">
        <w:rPr>
          <w:b/>
          <w:bCs/>
          <w:lang w:val="fr-FR"/>
        </w:rPr>
        <w:t xml:space="preserve"> </w:t>
      </w:r>
      <w:r w:rsidRPr="00C12724">
        <w:rPr>
          <w:b/>
          <w:bCs/>
          <w:lang w:val="fr-FR"/>
        </w:rPr>
        <w:t>–</w:t>
      </w:r>
      <w:r w:rsidR="00E411DE" w:rsidRPr="00C12724">
        <w:rPr>
          <w:b/>
          <w:bCs/>
          <w:lang w:val="fr-FR"/>
        </w:rPr>
        <w:t xml:space="preserve"> </w:t>
      </w:r>
      <w:r w:rsidRPr="00C12724">
        <w:rPr>
          <w:b/>
          <w:bCs/>
          <w:lang w:val="fr-FR"/>
        </w:rPr>
        <w:t xml:space="preserve">17.45 </w:t>
      </w:r>
      <w:r w:rsidR="007B6FB9">
        <w:rPr>
          <w:b/>
          <w:bCs/>
          <w:lang w:val="fr-FR"/>
        </w:rPr>
        <w:t>Séance plénière</w:t>
      </w:r>
    </w:p>
    <w:p w14:paraId="18629157" w14:textId="77777777" w:rsidR="00E92704" w:rsidRPr="00C12724" w:rsidRDefault="00E92704" w:rsidP="00E92704">
      <w:pPr>
        <w:snapToGrid w:val="0"/>
        <w:spacing w:after="0" w:line="240" w:lineRule="auto"/>
        <w:rPr>
          <w:b/>
          <w:bCs/>
          <w:lang w:val="fr-FR"/>
        </w:rPr>
      </w:pPr>
    </w:p>
    <w:p w14:paraId="22FFFD7F" w14:textId="085A1874" w:rsidR="002C31D1" w:rsidRPr="00C12724" w:rsidRDefault="007B6FB9"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FR"/>
        </w:rPr>
      </w:pPr>
      <w:r>
        <w:rPr>
          <w:rFonts w:cs="Calibri"/>
          <w:b/>
          <w:bCs/>
          <w:lang w:val="fr-FR"/>
        </w:rPr>
        <w:t>Point 10 de l’ordre du jour </w:t>
      </w:r>
      <w:r w:rsidR="002C31D1" w:rsidRPr="00C12724">
        <w:rPr>
          <w:rFonts w:cs="Calibri"/>
          <w:b/>
          <w:bCs/>
          <w:lang w:val="fr-FR"/>
        </w:rPr>
        <w:t xml:space="preserve">: </w:t>
      </w:r>
      <w:r>
        <w:rPr>
          <w:rFonts w:cs="Calibri"/>
          <w:b/>
          <w:bCs/>
          <w:lang w:val="fr-FR"/>
        </w:rPr>
        <w:t>Rapport sur l’application du</w:t>
      </w:r>
      <w:r w:rsidR="00A45DA2" w:rsidRPr="00C12724">
        <w:rPr>
          <w:rFonts w:cs="Calibri"/>
          <w:b/>
          <w:bCs/>
          <w:lang w:val="fr-FR"/>
        </w:rPr>
        <w:t xml:space="preserve"> Programme </w:t>
      </w:r>
      <w:r>
        <w:rPr>
          <w:rFonts w:cs="Calibri"/>
          <w:b/>
          <w:bCs/>
          <w:lang w:val="fr-FR"/>
        </w:rPr>
        <w:t xml:space="preserve">de CESP </w:t>
      </w:r>
      <w:r w:rsidR="00A45DA2" w:rsidRPr="00C12724">
        <w:rPr>
          <w:rFonts w:cs="Calibri"/>
          <w:b/>
          <w:bCs/>
          <w:lang w:val="fr-FR"/>
        </w:rPr>
        <w:t xml:space="preserve">2016-2018 </w:t>
      </w:r>
      <w:r>
        <w:rPr>
          <w:rFonts w:cs="Calibri"/>
          <w:b/>
          <w:bCs/>
          <w:lang w:val="fr-FR"/>
        </w:rPr>
        <w:t xml:space="preserve">et </w:t>
      </w:r>
      <w:r w:rsidRPr="00C12724">
        <w:rPr>
          <w:rFonts w:cs="Calibri"/>
          <w:b/>
          <w:bCs/>
          <w:lang w:val="fr-FR"/>
        </w:rPr>
        <w:t>recommandations</w:t>
      </w:r>
      <w:r w:rsidR="00A45DA2" w:rsidRPr="00C12724">
        <w:rPr>
          <w:rFonts w:cs="Calibri"/>
          <w:b/>
          <w:bCs/>
          <w:lang w:val="fr-FR"/>
        </w:rPr>
        <w:t xml:space="preserve"> </w:t>
      </w:r>
      <w:r w:rsidR="00CE38C1" w:rsidRPr="00CE38C1">
        <w:rPr>
          <w:b/>
          <w:lang w:val="fr-FR"/>
        </w:rPr>
        <w:t>sur les orientations futures</w:t>
      </w:r>
    </w:p>
    <w:p w14:paraId="51ACC68E" w14:textId="77777777" w:rsidR="002C31D1" w:rsidRPr="00C12724" w:rsidRDefault="002C31D1" w:rsidP="00E92704">
      <w:pPr>
        <w:snapToGrid w:val="0"/>
        <w:spacing w:after="0" w:line="240" w:lineRule="auto"/>
        <w:rPr>
          <w:b/>
          <w:bCs/>
          <w:lang w:val="fr-FR"/>
        </w:rPr>
      </w:pPr>
    </w:p>
    <w:p w14:paraId="6431F450" w14:textId="7BEEEBEE" w:rsidR="002C31D1" w:rsidRPr="00C12724" w:rsidRDefault="00C95927" w:rsidP="00C95927">
      <w:pPr>
        <w:snapToGrid w:val="0"/>
        <w:spacing w:after="0" w:line="240" w:lineRule="auto"/>
        <w:ind w:left="567" w:hanging="567"/>
        <w:rPr>
          <w:bCs/>
          <w:lang w:val="fr-FR"/>
        </w:rPr>
      </w:pPr>
      <w:r w:rsidRPr="00C12724">
        <w:rPr>
          <w:bCs/>
          <w:lang w:val="fr-FR"/>
        </w:rPr>
        <w:t>1.</w:t>
      </w:r>
      <w:r w:rsidRPr="00C12724">
        <w:rPr>
          <w:bCs/>
          <w:lang w:val="fr-FR"/>
        </w:rPr>
        <w:tab/>
      </w:r>
      <w:r w:rsidR="007B6FB9">
        <w:rPr>
          <w:bCs/>
          <w:lang w:val="fr-FR"/>
        </w:rPr>
        <w:t>Le</w:t>
      </w:r>
      <w:r w:rsidR="00E513AF" w:rsidRPr="00C12724">
        <w:rPr>
          <w:bCs/>
          <w:lang w:val="fr-FR"/>
        </w:rPr>
        <w:t xml:space="preserve"> </w:t>
      </w:r>
      <w:r w:rsidR="007B6FB9">
        <w:rPr>
          <w:b/>
          <w:bCs/>
          <w:lang w:val="fr-FR"/>
        </w:rPr>
        <w:t>Président du Groupe de surveillance des activités de CESP</w:t>
      </w:r>
      <w:r w:rsidR="00E513AF" w:rsidRPr="00C12724">
        <w:rPr>
          <w:bCs/>
          <w:lang w:val="fr-FR"/>
        </w:rPr>
        <w:t xml:space="preserve">, Mark </w:t>
      </w:r>
      <w:r w:rsidR="00E92704" w:rsidRPr="00C12724">
        <w:rPr>
          <w:bCs/>
          <w:lang w:val="fr-FR"/>
        </w:rPr>
        <w:t>Taylor</w:t>
      </w:r>
      <w:r w:rsidR="00E513AF" w:rsidRPr="00C12724">
        <w:rPr>
          <w:bCs/>
          <w:lang w:val="fr-FR"/>
        </w:rPr>
        <w:t xml:space="preserve"> (</w:t>
      </w:r>
      <w:r w:rsidR="007B6FB9" w:rsidRPr="00C12724">
        <w:rPr>
          <w:bCs/>
          <w:lang w:val="fr-FR"/>
        </w:rPr>
        <w:t>Australie</w:t>
      </w:r>
      <w:r w:rsidR="00E513AF" w:rsidRPr="00C12724">
        <w:rPr>
          <w:bCs/>
          <w:lang w:val="fr-FR"/>
        </w:rPr>
        <w:t>)</w:t>
      </w:r>
      <w:r w:rsidRPr="00C12724">
        <w:rPr>
          <w:bCs/>
          <w:lang w:val="fr-FR"/>
        </w:rPr>
        <w:t>, pr</w:t>
      </w:r>
      <w:r w:rsidR="007B6FB9">
        <w:rPr>
          <w:bCs/>
          <w:lang w:val="fr-FR"/>
        </w:rPr>
        <w:t xml:space="preserve">ésente le </w:t>
      </w:r>
      <w:r w:rsidRPr="00C12724">
        <w:rPr>
          <w:bCs/>
          <w:lang w:val="fr-FR"/>
        </w:rPr>
        <w:t>document COP13 Doc.</w:t>
      </w:r>
      <w:r w:rsidR="00E513AF" w:rsidRPr="00C12724">
        <w:rPr>
          <w:bCs/>
          <w:lang w:val="fr-FR"/>
        </w:rPr>
        <w:t xml:space="preserve">10, </w:t>
      </w:r>
      <w:r w:rsidR="007B6FB9">
        <w:rPr>
          <w:bCs/>
          <w:lang w:val="fr-FR"/>
        </w:rPr>
        <w:t xml:space="preserve">en soulignant les progrès d’application du </w:t>
      </w:r>
      <w:r w:rsidR="00A415CB">
        <w:rPr>
          <w:bCs/>
          <w:lang w:val="fr-FR"/>
        </w:rPr>
        <w:t>P</w:t>
      </w:r>
      <w:r w:rsidR="007B6FB9">
        <w:rPr>
          <w:bCs/>
          <w:lang w:val="fr-FR"/>
        </w:rPr>
        <w:t xml:space="preserve">rogramme de communication, renforcement des capacités, éducation, sensibilisation et participation (CESP) </w:t>
      </w:r>
      <w:r w:rsidR="00CB3012">
        <w:rPr>
          <w:bCs/>
          <w:lang w:val="fr-FR"/>
        </w:rPr>
        <w:t>au cours de</w:t>
      </w:r>
      <w:r w:rsidR="00A415CB">
        <w:rPr>
          <w:bCs/>
          <w:lang w:val="fr-FR"/>
        </w:rPr>
        <w:t xml:space="preserve"> la période triennale écoulée. Il attire l’attention sur l’annexe B du document qui contient </w:t>
      </w:r>
      <w:r w:rsidR="00CB3012">
        <w:rPr>
          <w:bCs/>
          <w:lang w:val="fr-FR"/>
        </w:rPr>
        <w:t>l</w:t>
      </w:r>
      <w:r w:rsidR="00A415CB">
        <w:rPr>
          <w:bCs/>
          <w:lang w:val="fr-FR"/>
        </w:rPr>
        <w:t xml:space="preserve">es orientations et recommandations initiales du Groupe de surveillance des activités de CESP sur une nouvelle approche </w:t>
      </w:r>
      <w:r w:rsidR="00CB3012">
        <w:rPr>
          <w:bCs/>
          <w:lang w:val="fr-FR"/>
        </w:rPr>
        <w:t>relative aux</w:t>
      </w:r>
      <w:r w:rsidR="00E511C8">
        <w:rPr>
          <w:bCs/>
          <w:lang w:val="fr-FR"/>
        </w:rPr>
        <w:t xml:space="preserve"> conseils et </w:t>
      </w:r>
      <w:r w:rsidR="00CB3012">
        <w:rPr>
          <w:bCs/>
          <w:lang w:val="fr-FR"/>
        </w:rPr>
        <w:t>à</w:t>
      </w:r>
      <w:r w:rsidR="00E511C8">
        <w:rPr>
          <w:bCs/>
          <w:lang w:val="fr-FR"/>
        </w:rPr>
        <w:t xml:space="preserve"> l’appui à la CESP au sein de la </w:t>
      </w:r>
      <w:r w:rsidR="00E513AF" w:rsidRPr="00C12724">
        <w:rPr>
          <w:bCs/>
          <w:lang w:val="fr-FR"/>
        </w:rPr>
        <w:t>Convention</w:t>
      </w:r>
      <w:r w:rsidR="00E511C8">
        <w:rPr>
          <w:bCs/>
          <w:lang w:val="fr-FR"/>
        </w:rPr>
        <w:t>. Il note que certains aspects sont inclus dans le projet de résolution sur l’examen du 4</w:t>
      </w:r>
      <w:r w:rsidR="00E511C8" w:rsidRPr="00E511C8">
        <w:rPr>
          <w:bCs/>
          <w:vertAlign w:val="superscript"/>
          <w:lang w:val="fr-FR"/>
        </w:rPr>
        <w:t>e</w:t>
      </w:r>
      <w:r w:rsidR="00E511C8">
        <w:rPr>
          <w:bCs/>
          <w:lang w:val="fr-FR"/>
        </w:rPr>
        <w:t xml:space="preserve"> Plan stratégique de la </w:t>
      </w:r>
      <w:r w:rsidR="00A0546A" w:rsidRPr="00C12724">
        <w:rPr>
          <w:bCs/>
          <w:lang w:val="fr-FR"/>
        </w:rPr>
        <w:t xml:space="preserve">Convention </w:t>
      </w:r>
      <w:r w:rsidR="001B62F0" w:rsidRPr="00C12724">
        <w:rPr>
          <w:bCs/>
          <w:lang w:val="fr-FR"/>
        </w:rPr>
        <w:t>(</w:t>
      </w:r>
      <w:r w:rsidR="00A0546A" w:rsidRPr="00C12724">
        <w:rPr>
          <w:bCs/>
          <w:lang w:val="fr-FR"/>
        </w:rPr>
        <w:t>document COP13 Doc.18.6</w:t>
      </w:r>
      <w:r w:rsidR="001B62F0" w:rsidRPr="00C12724">
        <w:rPr>
          <w:bCs/>
          <w:lang w:val="fr-FR"/>
        </w:rPr>
        <w:t>)</w:t>
      </w:r>
      <w:r w:rsidR="00A0546A" w:rsidRPr="00C12724">
        <w:rPr>
          <w:bCs/>
          <w:lang w:val="fr-FR"/>
        </w:rPr>
        <w:t>.</w:t>
      </w:r>
    </w:p>
    <w:p w14:paraId="156D93DB" w14:textId="77777777" w:rsidR="00E92704" w:rsidRPr="00C12724" w:rsidRDefault="00E92704" w:rsidP="00C95927">
      <w:pPr>
        <w:snapToGrid w:val="0"/>
        <w:spacing w:after="0" w:line="240" w:lineRule="auto"/>
        <w:ind w:left="567" w:hanging="567"/>
        <w:rPr>
          <w:bCs/>
          <w:lang w:val="fr-FR"/>
        </w:rPr>
      </w:pPr>
    </w:p>
    <w:p w14:paraId="2D1BC5E7" w14:textId="17B6AEAF" w:rsidR="00A0546A" w:rsidRPr="00C12724" w:rsidRDefault="00C95927" w:rsidP="00C95927">
      <w:pPr>
        <w:snapToGrid w:val="0"/>
        <w:spacing w:after="0" w:line="240" w:lineRule="auto"/>
        <w:ind w:left="567" w:hanging="567"/>
        <w:rPr>
          <w:rFonts w:cstheme="minorHAnsi"/>
          <w:lang w:val="fr-FR"/>
        </w:rPr>
      </w:pPr>
      <w:r w:rsidRPr="00C12724">
        <w:rPr>
          <w:rFonts w:cstheme="minorHAnsi"/>
          <w:lang w:val="fr-FR"/>
        </w:rPr>
        <w:t>2.</w:t>
      </w:r>
      <w:r w:rsidRPr="00C12724">
        <w:rPr>
          <w:rFonts w:cstheme="minorHAnsi"/>
          <w:lang w:val="fr-FR"/>
        </w:rPr>
        <w:tab/>
      </w:r>
      <w:r w:rsidR="00E511C8">
        <w:rPr>
          <w:rFonts w:cstheme="minorHAnsi"/>
          <w:lang w:val="fr-FR"/>
        </w:rPr>
        <w:t>L’</w:t>
      </w:r>
      <w:r w:rsidR="00497C6D">
        <w:rPr>
          <w:rFonts w:cstheme="minorHAnsi"/>
          <w:b/>
          <w:lang w:val="fr-FR"/>
        </w:rPr>
        <w:t>Autriche, s’exprimant</w:t>
      </w:r>
      <w:r w:rsidR="00E511C8">
        <w:rPr>
          <w:rFonts w:cstheme="minorHAnsi"/>
          <w:b/>
          <w:lang w:val="fr-FR"/>
        </w:rPr>
        <w:t xml:space="preserve"> au nom de l’Union européenne </w:t>
      </w:r>
      <w:r w:rsidR="00E511C8" w:rsidRPr="00E511C8">
        <w:rPr>
          <w:rFonts w:cstheme="minorHAnsi"/>
          <w:lang w:val="fr-FR"/>
        </w:rPr>
        <w:t>ainsi que le</w:t>
      </w:r>
      <w:r w:rsidR="00E511C8">
        <w:rPr>
          <w:rFonts w:cstheme="minorHAnsi"/>
          <w:b/>
          <w:lang w:val="fr-FR"/>
        </w:rPr>
        <w:t xml:space="preserve"> </w:t>
      </w:r>
      <w:r w:rsidR="00A0546A" w:rsidRPr="00C12724">
        <w:rPr>
          <w:rFonts w:cstheme="minorHAnsi"/>
          <w:b/>
          <w:lang w:val="fr-FR"/>
        </w:rPr>
        <w:t>B</w:t>
      </w:r>
      <w:r w:rsidR="00E511C8">
        <w:rPr>
          <w:rFonts w:cstheme="minorHAnsi"/>
          <w:b/>
          <w:lang w:val="fr-FR"/>
        </w:rPr>
        <w:t>é</w:t>
      </w:r>
      <w:r w:rsidR="00A0546A" w:rsidRPr="00C12724">
        <w:rPr>
          <w:rFonts w:cstheme="minorHAnsi"/>
          <w:b/>
          <w:lang w:val="fr-FR"/>
        </w:rPr>
        <w:t>nin</w:t>
      </w:r>
      <w:r w:rsidR="00A0546A" w:rsidRPr="00C12724">
        <w:rPr>
          <w:rFonts w:cstheme="minorHAnsi"/>
          <w:lang w:val="fr-FR"/>
        </w:rPr>
        <w:t>,</w:t>
      </w:r>
      <w:r w:rsidR="00E511C8">
        <w:rPr>
          <w:rFonts w:cstheme="minorHAnsi"/>
          <w:lang w:val="fr-FR"/>
        </w:rPr>
        <w:t xml:space="preserve"> la</w:t>
      </w:r>
      <w:r w:rsidR="00A0546A" w:rsidRPr="00C12724">
        <w:rPr>
          <w:rFonts w:cstheme="minorHAnsi"/>
          <w:lang w:val="fr-FR"/>
        </w:rPr>
        <w:t xml:space="preserve"> </w:t>
      </w:r>
      <w:r w:rsidR="00A0546A" w:rsidRPr="00C12724">
        <w:rPr>
          <w:rFonts w:cstheme="minorHAnsi"/>
          <w:b/>
          <w:lang w:val="fr-FR"/>
        </w:rPr>
        <w:t>Jordan</w:t>
      </w:r>
      <w:r w:rsidR="00E511C8">
        <w:rPr>
          <w:rFonts w:cstheme="minorHAnsi"/>
          <w:b/>
          <w:lang w:val="fr-FR"/>
        </w:rPr>
        <w:t>ie</w:t>
      </w:r>
      <w:r w:rsidR="00A0546A" w:rsidRPr="00C12724">
        <w:rPr>
          <w:rFonts w:cstheme="minorHAnsi"/>
          <w:lang w:val="fr-FR"/>
        </w:rPr>
        <w:t xml:space="preserve"> </w:t>
      </w:r>
      <w:r w:rsidR="00E511C8">
        <w:rPr>
          <w:rFonts w:cstheme="minorHAnsi"/>
          <w:lang w:val="fr-FR"/>
        </w:rPr>
        <w:t xml:space="preserve">et la </w:t>
      </w:r>
      <w:r w:rsidR="00E511C8" w:rsidRPr="00C12724">
        <w:rPr>
          <w:rFonts w:cstheme="minorHAnsi"/>
          <w:b/>
          <w:lang w:val="fr-FR"/>
        </w:rPr>
        <w:t>République</w:t>
      </w:r>
      <w:r w:rsidR="00A0546A" w:rsidRPr="00C12724">
        <w:rPr>
          <w:rFonts w:cstheme="minorHAnsi"/>
          <w:b/>
          <w:lang w:val="fr-FR"/>
        </w:rPr>
        <w:t xml:space="preserve"> </w:t>
      </w:r>
      <w:r w:rsidR="00E511C8">
        <w:rPr>
          <w:rFonts w:cstheme="minorHAnsi"/>
          <w:b/>
          <w:lang w:val="fr-FR"/>
        </w:rPr>
        <w:t>de</w:t>
      </w:r>
      <w:r w:rsidR="00A0546A" w:rsidRPr="00C12724">
        <w:rPr>
          <w:rFonts w:cstheme="minorHAnsi"/>
          <w:b/>
          <w:lang w:val="fr-FR"/>
        </w:rPr>
        <w:t xml:space="preserve"> </w:t>
      </w:r>
      <w:r w:rsidR="00E511C8">
        <w:rPr>
          <w:rFonts w:cstheme="minorHAnsi"/>
          <w:b/>
          <w:lang w:val="fr-FR"/>
        </w:rPr>
        <w:t>Corée</w:t>
      </w:r>
      <w:r w:rsidR="00A0546A" w:rsidRPr="00C12724">
        <w:rPr>
          <w:rFonts w:cstheme="minorHAnsi"/>
          <w:lang w:val="fr-FR"/>
        </w:rPr>
        <w:t xml:space="preserve"> </w:t>
      </w:r>
      <w:r w:rsidR="00E511C8">
        <w:rPr>
          <w:rFonts w:cstheme="minorHAnsi"/>
          <w:lang w:val="fr-FR"/>
        </w:rPr>
        <w:t>se félicite</w:t>
      </w:r>
      <w:r w:rsidR="00CB3012">
        <w:rPr>
          <w:rFonts w:cstheme="minorHAnsi"/>
          <w:lang w:val="fr-FR"/>
        </w:rPr>
        <w:t>nt</w:t>
      </w:r>
      <w:r w:rsidR="00E511C8">
        <w:rPr>
          <w:rFonts w:cstheme="minorHAnsi"/>
          <w:lang w:val="fr-FR"/>
        </w:rPr>
        <w:t xml:space="preserve"> des progrès d’application de la CESP et du travail accompli par le Groupe de surveillance des activités de CESP. La République de Corée insiste sur l’importance du label Ville des Zones Humides accréditée pour sensibiliser le public et encourage l’élaboration d’autres outils à cet effet. Le Bénin demande que les outils de promotion de la Journée mondiale des zones humides soient mis à disposition le plus vite </w:t>
      </w:r>
      <w:r w:rsidR="00A0546A" w:rsidRPr="00C12724">
        <w:rPr>
          <w:rFonts w:cstheme="minorHAnsi"/>
          <w:lang w:val="fr-FR"/>
        </w:rPr>
        <w:t>possible.</w:t>
      </w:r>
    </w:p>
    <w:p w14:paraId="536FA218" w14:textId="77777777" w:rsidR="00E92704" w:rsidRPr="00C12724" w:rsidRDefault="00E92704" w:rsidP="00C95927">
      <w:pPr>
        <w:snapToGrid w:val="0"/>
        <w:spacing w:after="0" w:line="240" w:lineRule="auto"/>
        <w:ind w:left="567" w:hanging="567"/>
        <w:rPr>
          <w:rFonts w:cstheme="minorHAnsi"/>
          <w:lang w:val="fr-FR"/>
        </w:rPr>
      </w:pPr>
    </w:p>
    <w:p w14:paraId="77C76D99" w14:textId="28EDCAAE" w:rsidR="00A0546A" w:rsidRPr="00C12724" w:rsidRDefault="00C95927" w:rsidP="00C95927">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3.</w:t>
      </w:r>
      <w:r w:rsidRPr="00C12724">
        <w:rPr>
          <w:rFonts w:asciiTheme="minorHAnsi" w:hAnsiTheme="minorHAnsi" w:cstheme="minorHAnsi"/>
          <w:lang w:val="fr-FR"/>
        </w:rPr>
        <w:tab/>
      </w:r>
      <w:r w:rsidR="00E511C8">
        <w:rPr>
          <w:rFonts w:asciiTheme="minorHAnsi" w:hAnsiTheme="minorHAnsi" w:cstheme="minorHAnsi"/>
          <w:lang w:val="fr-FR"/>
        </w:rPr>
        <w:t xml:space="preserve">Le rapport sur l’application du Programme de CESP </w:t>
      </w:r>
      <w:r w:rsidR="00A0546A" w:rsidRPr="00C12724">
        <w:rPr>
          <w:rFonts w:asciiTheme="minorHAnsi" w:hAnsiTheme="minorHAnsi" w:cstheme="minorHAnsi"/>
          <w:lang w:val="fr-FR"/>
        </w:rPr>
        <w:t xml:space="preserve">2016-2018 </w:t>
      </w:r>
      <w:r w:rsidR="00E511C8">
        <w:rPr>
          <w:rFonts w:asciiTheme="minorHAnsi" w:hAnsiTheme="minorHAnsi" w:cstheme="minorHAnsi"/>
          <w:lang w:val="fr-FR"/>
        </w:rPr>
        <w:t xml:space="preserve">et les </w:t>
      </w:r>
      <w:r w:rsidR="00CB3012" w:rsidRPr="007C04C2">
        <w:rPr>
          <w:lang w:val="fr-FR"/>
        </w:rPr>
        <w:t>recommandations sur les orientations futures</w:t>
      </w:r>
      <w:r w:rsidR="00441FB0" w:rsidRPr="00C12724">
        <w:rPr>
          <w:rFonts w:asciiTheme="minorHAnsi" w:hAnsiTheme="minorHAnsi" w:cstheme="minorHAnsi"/>
          <w:lang w:val="fr-FR"/>
        </w:rPr>
        <w:t xml:space="preserve"> </w:t>
      </w:r>
      <w:r w:rsidR="00E511C8">
        <w:rPr>
          <w:rFonts w:asciiTheme="minorHAnsi" w:hAnsiTheme="minorHAnsi" w:cstheme="minorHAnsi"/>
          <w:lang w:val="fr-FR"/>
        </w:rPr>
        <w:t>contenues dans le</w:t>
      </w:r>
      <w:r w:rsidR="00441FB0" w:rsidRPr="00C12724">
        <w:rPr>
          <w:rFonts w:asciiTheme="minorHAnsi" w:hAnsiTheme="minorHAnsi" w:cstheme="minorHAnsi"/>
          <w:lang w:val="fr-FR"/>
        </w:rPr>
        <w:t xml:space="preserve"> document COP13 Doc.10 </w:t>
      </w:r>
      <w:r w:rsidR="00E511C8">
        <w:rPr>
          <w:rFonts w:asciiTheme="minorHAnsi" w:hAnsiTheme="minorHAnsi" w:cstheme="minorHAnsi"/>
          <w:lang w:val="fr-FR"/>
        </w:rPr>
        <w:t>et ses annexes sont approuvés.</w:t>
      </w:r>
    </w:p>
    <w:p w14:paraId="407DA730" w14:textId="77777777" w:rsidR="00441FB0" w:rsidRPr="00C12724" w:rsidRDefault="00441FB0" w:rsidP="00E92704">
      <w:pPr>
        <w:snapToGrid w:val="0"/>
        <w:spacing w:after="0" w:line="240" w:lineRule="auto"/>
        <w:rPr>
          <w:b/>
          <w:bCs/>
          <w:lang w:val="fr-FR"/>
        </w:rPr>
      </w:pPr>
    </w:p>
    <w:p w14:paraId="2F83C0B1" w14:textId="67DABD72" w:rsidR="00441FB0" w:rsidRPr="00C12724" w:rsidRDefault="005659A5"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FR"/>
        </w:rPr>
      </w:pPr>
      <w:r>
        <w:rPr>
          <w:rFonts w:cs="Calibri"/>
          <w:b/>
          <w:bCs/>
          <w:lang w:val="fr-FR"/>
        </w:rPr>
        <w:t>Point 9 de l’ordre du jour </w:t>
      </w:r>
      <w:r w:rsidR="00441FB0" w:rsidRPr="00C12724">
        <w:rPr>
          <w:rFonts w:cs="Calibri"/>
          <w:b/>
          <w:bCs/>
          <w:lang w:val="fr-FR"/>
        </w:rPr>
        <w:t>: R</w:t>
      </w:r>
      <w:r>
        <w:rPr>
          <w:rFonts w:cs="Calibri"/>
          <w:b/>
          <w:bCs/>
          <w:lang w:val="fr-FR"/>
        </w:rPr>
        <w:t xml:space="preserve">apport du Président du Groupe d’évaluation scientifique et technique (GEST) </w:t>
      </w:r>
    </w:p>
    <w:p w14:paraId="6C84217C" w14:textId="77777777" w:rsidR="00441FB0" w:rsidRPr="00C12724" w:rsidRDefault="00441FB0" w:rsidP="00E92704">
      <w:pPr>
        <w:snapToGrid w:val="0"/>
        <w:spacing w:after="0" w:line="240" w:lineRule="auto"/>
        <w:rPr>
          <w:b/>
          <w:bCs/>
          <w:lang w:val="fr-FR"/>
        </w:rPr>
      </w:pPr>
    </w:p>
    <w:p w14:paraId="3F5AC48C" w14:textId="04ADBD1F" w:rsidR="00441FB0"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4.</w:t>
      </w:r>
      <w:r w:rsidRPr="00C12724">
        <w:rPr>
          <w:rFonts w:asciiTheme="minorHAnsi" w:hAnsiTheme="minorHAnsi" w:cstheme="minorHAnsi"/>
          <w:lang w:val="fr-FR"/>
        </w:rPr>
        <w:tab/>
      </w:r>
      <w:r w:rsidR="005659A5">
        <w:rPr>
          <w:rFonts w:asciiTheme="minorHAnsi" w:hAnsiTheme="minorHAnsi" w:cstheme="minorHAnsi"/>
          <w:lang w:val="fr-FR"/>
        </w:rPr>
        <w:t>Le</w:t>
      </w:r>
      <w:r w:rsidR="00441FB0" w:rsidRPr="00C12724">
        <w:rPr>
          <w:rFonts w:asciiTheme="minorHAnsi" w:hAnsiTheme="minorHAnsi" w:cstheme="minorHAnsi"/>
          <w:lang w:val="fr-FR"/>
        </w:rPr>
        <w:t xml:space="preserve"> </w:t>
      </w:r>
      <w:r w:rsidR="005659A5">
        <w:rPr>
          <w:rFonts w:asciiTheme="minorHAnsi" w:hAnsiTheme="minorHAnsi" w:cstheme="minorHAnsi"/>
          <w:b/>
          <w:lang w:val="fr-FR"/>
        </w:rPr>
        <w:t>Président du GEST</w:t>
      </w:r>
      <w:r w:rsidR="00441FB0" w:rsidRPr="00C12724">
        <w:rPr>
          <w:rFonts w:asciiTheme="minorHAnsi" w:hAnsiTheme="minorHAnsi" w:cstheme="minorHAnsi"/>
          <w:lang w:val="fr-FR"/>
        </w:rPr>
        <w:t xml:space="preserve">, </w:t>
      </w:r>
      <w:r w:rsidR="005659A5">
        <w:rPr>
          <w:rFonts w:asciiTheme="minorHAnsi" w:hAnsiTheme="minorHAnsi" w:cstheme="minorHAnsi"/>
          <w:lang w:val="fr-FR"/>
        </w:rPr>
        <w:t>M</w:t>
      </w:r>
      <w:r w:rsidR="00E92704" w:rsidRPr="00C12724">
        <w:rPr>
          <w:rFonts w:asciiTheme="minorHAnsi" w:hAnsiTheme="minorHAnsi" w:cstheme="minorHAnsi"/>
          <w:lang w:val="fr-FR"/>
        </w:rPr>
        <w:t xml:space="preserve">. </w:t>
      </w:r>
      <w:r w:rsidR="00441FB0" w:rsidRPr="00C12724">
        <w:rPr>
          <w:rFonts w:asciiTheme="minorHAnsi" w:hAnsiTheme="minorHAnsi" w:cstheme="minorHAnsi"/>
          <w:lang w:val="fr-FR"/>
        </w:rPr>
        <w:t>Royal Gardner (</w:t>
      </w:r>
      <w:r w:rsidR="005659A5">
        <w:rPr>
          <w:rFonts w:asciiTheme="minorHAnsi" w:hAnsiTheme="minorHAnsi" w:cstheme="minorHAnsi"/>
          <w:lang w:val="fr-FR"/>
        </w:rPr>
        <w:t>États-Unis d’Amérique</w:t>
      </w:r>
      <w:r w:rsidR="00441FB0" w:rsidRPr="00C12724">
        <w:rPr>
          <w:rFonts w:asciiTheme="minorHAnsi" w:hAnsiTheme="minorHAnsi" w:cstheme="minorHAnsi"/>
          <w:lang w:val="fr-FR"/>
        </w:rPr>
        <w:t xml:space="preserve">) </w:t>
      </w:r>
      <w:r w:rsidR="005659A5">
        <w:rPr>
          <w:rFonts w:asciiTheme="minorHAnsi" w:hAnsiTheme="minorHAnsi" w:cstheme="minorHAnsi"/>
          <w:lang w:val="fr-FR"/>
        </w:rPr>
        <w:t xml:space="preserve">présente le </w:t>
      </w:r>
      <w:r w:rsidR="00441FB0" w:rsidRPr="00C12724">
        <w:rPr>
          <w:rFonts w:asciiTheme="minorHAnsi" w:hAnsiTheme="minorHAnsi" w:cstheme="minorHAnsi"/>
          <w:lang w:val="fr-FR"/>
        </w:rPr>
        <w:t xml:space="preserve">document COP13 Doc.9 </w:t>
      </w:r>
      <w:r w:rsidR="005659A5">
        <w:rPr>
          <w:rFonts w:asciiTheme="minorHAnsi" w:hAnsiTheme="minorHAnsi" w:cstheme="minorHAnsi"/>
          <w:lang w:val="fr-FR"/>
        </w:rPr>
        <w:t xml:space="preserve">qui décrit les activités et les progrès du GEST </w:t>
      </w:r>
      <w:r w:rsidR="00CB3012">
        <w:rPr>
          <w:rFonts w:asciiTheme="minorHAnsi" w:hAnsiTheme="minorHAnsi" w:cstheme="minorHAnsi"/>
          <w:lang w:val="fr-FR"/>
        </w:rPr>
        <w:t>au cours de</w:t>
      </w:r>
      <w:r w:rsidR="005659A5">
        <w:rPr>
          <w:rFonts w:asciiTheme="minorHAnsi" w:hAnsiTheme="minorHAnsi" w:cstheme="minorHAnsi"/>
          <w:lang w:val="fr-FR"/>
        </w:rPr>
        <w:t xml:space="preserve"> la période triennale </w:t>
      </w:r>
      <w:r w:rsidR="00441FB0" w:rsidRPr="00C12724">
        <w:rPr>
          <w:rFonts w:asciiTheme="minorHAnsi" w:hAnsiTheme="minorHAnsi" w:cstheme="minorHAnsi"/>
          <w:lang w:val="fr-FR"/>
        </w:rPr>
        <w:t>2016</w:t>
      </w:r>
      <w:r w:rsidR="005659A5">
        <w:rPr>
          <w:rFonts w:asciiTheme="minorHAnsi" w:hAnsiTheme="minorHAnsi" w:cstheme="minorHAnsi"/>
          <w:lang w:val="fr-FR"/>
        </w:rPr>
        <w:noBreakHyphen/>
      </w:r>
      <w:r w:rsidR="00441FB0" w:rsidRPr="00C12724">
        <w:rPr>
          <w:rFonts w:asciiTheme="minorHAnsi" w:hAnsiTheme="minorHAnsi" w:cstheme="minorHAnsi"/>
          <w:lang w:val="fr-FR"/>
        </w:rPr>
        <w:t xml:space="preserve">2018. </w:t>
      </w:r>
      <w:r w:rsidR="005659A5">
        <w:rPr>
          <w:rFonts w:asciiTheme="minorHAnsi" w:hAnsiTheme="minorHAnsi" w:cstheme="minorHAnsi"/>
          <w:lang w:val="fr-FR"/>
        </w:rPr>
        <w:t xml:space="preserve">Il annonce que des exemplaires imprimés des </w:t>
      </w:r>
      <w:r w:rsidR="005659A5">
        <w:rPr>
          <w:rFonts w:asciiTheme="minorHAnsi" w:hAnsiTheme="minorHAnsi" w:cstheme="minorHAnsi"/>
          <w:i/>
          <w:lang w:val="fr-FR"/>
        </w:rPr>
        <w:t>Perspectives des zones humides </w:t>
      </w:r>
      <w:r w:rsidR="00441FB0" w:rsidRPr="00C12724">
        <w:rPr>
          <w:rFonts w:asciiTheme="minorHAnsi" w:hAnsiTheme="minorHAnsi" w:cstheme="minorHAnsi"/>
          <w:i/>
          <w:lang w:val="fr-FR"/>
        </w:rPr>
        <w:t xml:space="preserve">: </w:t>
      </w:r>
      <w:r w:rsidR="00CB3012">
        <w:rPr>
          <w:rFonts w:asciiTheme="minorHAnsi" w:hAnsiTheme="minorHAnsi" w:cstheme="minorHAnsi"/>
          <w:i/>
          <w:lang w:val="fr-FR"/>
        </w:rPr>
        <w:lastRenderedPageBreak/>
        <w:t>L’état mondial des zones humides et de leurs services à l’humanité</w:t>
      </w:r>
      <w:r w:rsidR="00441FB0" w:rsidRPr="00C12724">
        <w:rPr>
          <w:rFonts w:asciiTheme="minorHAnsi" w:hAnsiTheme="minorHAnsi" w:cstheme="minorHAnsi"/>
          <w:i/>
          <w:lang w:val="fr-FR"/>
        </w:rPr>
        <w:t>,</w:t>
      </w:r>
      <w:r w:rsidR="00441FB0" w:rsidRPr="00C12724">
        <w:rPr>
          <w:rFonts w:asciiTheme="minorHAnsi" w:hAnsiTheme="minorHAnsi" w:cstheme="minorHAnsi"/>
          <w:lang w:val="fr-FR"/>
        </w:rPr>
        <w:t xml:space="preserve"> </w:t>
      </w:r>
      <w:r w:rsidR="005659A5">
        <w:rPr>
          <w:rFonts w:asciiTheme="minorHAnsi" w:hAnsiTheme="minorHAnsi" w:cstheme="minorHAnsi"/>
          <w:lang w:val="fr-FR"/>
        </w:rPr>
        <w:t xml:space="preserve">dont il est question au paragraphe 4 du </w:t>
      </w:r>
      <w:r w:rsidR="00441FB0" w:rsidRPr="00C12724">
        <w:rPr>
          <w:rFonts w:asciiTheme="minorHAnsi" w:hAnsiTheme="minorHAnsi" w:cstheme="minorHAnsi"/>
          <w:lang w:val="fr-FR"/>
        </w:rPr>
        <w:t>document</w:t>
      </w:r>
      <w:r w:rsidR="006265A0" w:rsidRPr="00C12724">
        <w:rPr>
          <w:rFonts w:asciiTheme="minorHAnsi" w:hAnsiTheme="minorHAnsi" w:cstheme="minorHAnsi"/>
          <w:lang w:val="fr-FR"/>
        </w:rPr>
        <w:t>,</w:t>
      </w:r>
      <w:r w:rsidR="00441FB0" w:rsidRPr="00C12724">
        <w:rPr>
          <w:rFonts w:asciiTheme="minorHAnsi" w:hAnsiTheme="minorHAnsi" w:cstheme="minorHAnsi"/>
          <w:lang w:val="fr-FR"/>
        </w:rPr>
        <w:t xml:space="preserve"> </w:t>
      </w:r>
      <w:r w:rsidR="005659A5">
        <w:rPr>
          <w:rFonts w:asciiTheme="minorHAnsi" w:hAnsiTheme="minorHAnsi" w:cstheme="minorHAnsi"/>
          <w:lang w:val="fr-FR"/>
        </w:rPr>
        <w:t>sont désormais disponibles.</w:t>
      </w:r>
      <w:r w:rsidR="00441FB0" w:rsidRPr="00C12724">
        <w:rPr>
          <w:rFonts w:asciiTheme="minorHAnsi" w:hAnsiTheme="minorHAnsi" w:cstheme="minorHAnsi"/>
          <w:lang w:val="fr-FR"/>
        </w:rPr>
        <w:t xml:space="preserve"> </w:t>
      </w:r>
    </w:p>
    <w:p w14:paraId="6BDEAFF2"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44E0CF19" w14:textId="201CB70C" w:rsidR="006265A0"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5.</w:t>
      </w:r>
      <w:r w:rsidRPr="00C12724">
        <w:rPr>
          <w:rFonts w:asciiTheme="minorHAnsi" w:hAnsiTheme="minorHAnsi" w:cstheme="minorHAnsi"/>
          <w:lang w:val="fr-FR"/>
        </w:rPr>
        <w:tab/>
      </w:r>
      <w:r w:rsidR="00676F94">
        <w:rPr>
          <w:rFonts w:asciiTheme="minorHAnsi" w:hAnsiTheme="minorHAnsi" w:cstheme="minorHAnsi"/>
          <w:lang w:val="fr-FR"/>
        </w:rPr>
        <w:t>L’</w:t>
      </w:r>
      <w:r w:rsidR="006265A0" w:rsidRPr="00C12724">
        <w:rPr>
          <w:rFonts w:asciiTheme="minorHAnsi" w:hAnsiTheme="minorHAnsi" w:cstheme="minorHAnsi"/>
          <w:b/>
          <w:lang w:val="fr-FR"/>
        </w:rPr>
        <w:t>Au</w:t>
      </w:r>
      <w:r w:rsidR="00676F94">
        <w:rPr>
          <w:rFonts w:asciiTheme="minorHAnsi" w:hAnsiTheme="minorHAnsi" w:cstheme="minorHAnsi"/>
          <w:b/>
          <w:lang w:val="fr-FR"/>
        </w:rPr>
        <w:t>triche</w:t>
      </w:r>
      <w:r w:rsidR="006265A0" w:rsidRPr="00C12724">
        <w:rPr>
          <w:rFonts w:asciiTheme="minorHAnsi" w:hAnsiTheme="minorHAnsi" w:cstheme="minorHAnsi"/>
          <w:lang w:val="fr-FR"/>
        </w:rPr>
        <w:t>,</w:t>
      </w:r>
      <w:r w:rsidR="00676F94">
        <w:rPr>
          <w:rFonts w:asciiTheme="minorHAnsi" w:hAnsiTheme="minorHAnsi" w:cstheme="minorHAnsi"/>
          <w:lang w:val="fr-FR"/>
        </w:rPr>
        <w:t xml:space="preserve"> les </w:t>
      </w:r>
      <w:r w:rsidR="00676F94">
        <w:rPr>
          <w:rFonts w:asciiTheme="minorHAnsi" w:hAnsiTheme="minorHAnsi" w:cstheme="minorHAnsi"/>
          <w:b/>
          <w:lang w:val="fr-FR"/>
        </w:rPr>
        <w:t xml:space="preserve">États-Unis d’Amérique </w:t>
      </w:r>
      <w:r w:rsidR="00676F94" w:rsidRPr="00676F94">
        <w:rPr>
          <w:rFonts w:asciiTheme="minorHAnsi" w:hAnsiTheme="minorHAnsi" w:cstheme="minorHAnsi"/>
          <w:lang w:val="fr-FR"/>
        </w:rPr>
        <w:t>et la</w:t>
      </w:r>
      <w:r w:rsidR="006265A0" w:rsidRPr="00C12724">
        <w:rPr>
          <w:rFonts w:asciiTheme="minorHAnsi" w:hAnsiTheme="minorHAnsi" w:cstheme="minorHAnsi"/>
          <w:lang w:val="fr-FR"/>
        </w:rPr>
        <w:t xml:space="preserve"> </w:t>
      </w:r>
      <w:r w:rsidR="006265A0" w:rsidRPr="00C12724">
        <w:rPr>
          <w:rFonts w:asciiTheme="minorHAnsi" w:hAnsiTheme="minorHAnsi" w:cstheme="minorHAnsi"/>
          <w:b/>
          <w:lang w:val="fr-FR"/>
        </w:rPr>
        <w:t>Jordan</w:t>
      </w:r>
      <w:r w:rsidR="00676F94">
        <w:rPr>
          <w:rFonts w:asciiTheme="minorHAnsi" w:hAnsiTheme="minorHAnsi" w:cstheme="minorHAnsi"/>
          <w:b/>
          <w:lang w:val="fr-FR"/>
        </w:rPr>
        <w:t>ie</w:t>
      </w:r>
      <w:r w:rsidR="006265A0" w:rsidRPr="00C12724">
        <w:rPr>
          <w:rFonts w:asciiTheme="minorHAnsi" w:hAnsiTheme="minorHAnsi" w:cstheme="minorHAnsi"/>
          <w:lang w:val="fr-FR"/>
        </w:rPr>
        <w:t xml:space="preserve"> </w:t>
      </w:r>
      <w:r w:rsidR="00676F94">
        <w:rPr>
          <w:rFonts w:asciiTheme="minorHAnsi" w:hAnsiTheme="minorHAnsi" w:cstheme="minorHAnsi"/>
          <w:lang w:val="fr-FR"/>
        </w:rPr>
        <w:t xml:space="preserve">félicitent le GEST et son Président pour leurs travaux, et les </w:t>
      </w:r>
      <w:r w:rsidR="00676F94" w:rsidRPr="00676F94">
        <w:rPr>
          <w:rFonts w:asciiTheme="minorHAnsi" w:hAnsiTheme="minorHAnsi" w:cstheme="minorHAnsi"/>
          <w:lang w:val="fr-FR"/>
        </w:rPr>
        <w:t>États-Unis d’Amérique</w:t>
      </w:r>
      <w:r w:rsidR="00676F94">
        <w:rPr>
          <w:rFonts w:asciiTheme="minorHAnsi" w:hAnsiTheme="minorHAnsi" w:cstheme="minorHAnsi"/>
          <w:b/>
          <w:lang w:val="fr-FR"/>
        </w:rPr>
        <w:t xml:space="preserve"> </w:t>
      </w:r>
      <w:r w:rsidR="00676F94">
        <w:rPr>
          <w:rFonts w:asciiTheme="minorHAnsi" w:hAnsiTheme="minorHAnsi" w:cstheme="minorHAnsi"/>
          <w:lang w:val="fr-FR"/>
        </w:rPr>
        <w:t xml:space="preserve">notent avec satisfaction que le GEST </w:t>
      </w:r>
      <w:r w:rsidR="00A11D6F">
        <w:rPr>
          <w:rFonts w:asciiTheme="minorHAnsi" w:hAnsiTheme="minorHAnsi" w:cstheme="minorHAnsi"/>
          <w:lang w:val="fr-FR"/>
        </w:rPr>
        <w:t xml:space="preserve">se porte mieux depuis que ses méthodes de fonctionnement ont été révisées </w:t>
      </w:r>
      <w:r w:rsidR="00F732EA">
        <w:rPr>
          <w:rFonts w:asciiTheme="minorHAnsi" w:hAnsiTheme="minorHAnsi" w:cstheme="minorHAnsi"/>
          <w:lang w:val="fr-FR"/>
        </w:rPr>
        <w:t xml:space="preserve">et que </w:t>
      </w:r>
      <w:r w:rsidR="00CB3012">
        <w:rPr>
          <w:rFonts w:asciiTheme="minorHAnsi" w:hAnsiTheme="minorHAnsi" w:cstheme="minorHAnsi"/>
          <w:lang w:val="fr-FR"/>
        </w:rPr>
        <w:t>sa composition</w:t>
      </w:r>
      <w:r w:rsidR="00F732EA">
        <w:rPr>
          <w:rFonts w:asciiTheme="minorHAnsi" w:hAnsiTheme="minorHAnsi" w:cstheme="minorHAnsi"/>
          <w:lang w:val="fr-FR"/>
        </w:rPr>
        <w:t xml:space="preserve"> a été élargie.</w:t>
      </w:r>
      <w:r w:rsidR="006265A0" w:rsidRPr="00C12724">
        <w:rPr>
          <w:rFonts w:asciiTheme="minorHAnsi" w:hAnsiTheme="minorHAnsi" w:cstheme="minorHAnsi"/>
          <w:lang w:val="fr-FR"/>
        </w:rPr>
        <w:t xml:space="preserve"> </w:t>
      </w:r>
    </w:p>
    <w:p w14:paraId="0F0226E3" w14:textId="2C53E9D8" w:rsidR="001F6289" w:rsidRPr="00C12724" w:rsidRDefault="001F6289" w:rsidP="00635BED">
      <w:pPr>
        <w:snapToGrid w:val="0"/>
        <w:spacing w:after="0" w:line="240" w:lineRule="auto"/>
        <w:ind w:left="567" w:hanging="567"/>
        <w:rPr>
          <w:rFonts w:asciiTheme="minorHAnsi" w:hAnsiTheme="minorHAnsi" w:cstheme="minorHAnsi"/>
          <w:lang w:val="fr-FR"/>
        </w:rPr>
      </w:pPr>
    </w:p>
    <w:p w14:paraId="0ED71F46" w14:textId="579F7DED" w:rsidR="006265A0"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6.</w:t>
      </w:r>
      <w:r w:rsidRPr="00C12724">
        <w:rPr>
          <w:rFonts w:asciiTheme="minorHAnsi" w:hAnsiTheme="minorHAnsi" w:cstheme="minorHAnsi"/>
          <w:lang w:val="fr-FR"/>
        </w:rPr>
        <w:tab/>
      </w:r>
      <w:r w:rsidR="00A11D6F">
        <w:rPr>
          <w:rFonts w:asciiTheme="minorHAnsi" w:hAnsiTheme="minorHAnsi" w:cstheme="minorHAnsi"/>
          <w:lang w:val="fr-FR"/>
        </w:rPr>
        <w:t xml:space="preserve">La </w:t>
      </w:r>
      <w:r w:rsidR="006265A0" w:rsidRPr="00C12724">
        <w:rPr>
          <w:rFonts w:asciiTheme="minorHAnsi" w:hAnsiTheme="minorHAnsi" w:cstheme="minorHAnsi"/>
          <w:b/>
          <w:lang w:val="fr-FR"/>
        </w:rPr>
        <w:t>Jordan</w:t>
      </w:r>
      <w:r w:rsidR="00A11D6F">
        <w:rPr>
          <w:rFonts w:asciiTheme="minorHAnsi" w:hAnsiTheme="minorHAnsi" w:cstheme="minorHAnsi"/>
          <w:b/>
          <w:lang w:val="fr-FR"/>
        </w:rPr>
        <w:t>ie</w:t>
      </w:r>
      <w:r w:rsidR="006265A0" w:rsidRPr="00C12724">
        <w:rPr>
          <w:rFonts w:asciiTheme="minorHAnsi" w:hAnsiTheme="minorHAnsi" w:cstheme="minorHAnsi"/>
          <w:lang w:val="fr-FR"/>
        </w:rPr>
        <w:t xml:space="preserve"> propose</w:t>
      </w:r>
      <w:r w:rsidR="00F732EA">
        <w:rPr>
          <w:rFonts w:asciiTheme="minorHAnsi" w:hAnsiTheme="minorHAnsi" w:cstheme="minorHAnsi"/>
          <w:lang w:val="fr-FR"/>
        </w:rPr>
        <w:t xml:space="preserve"> d’établir</w:t>
      </w:r>
      <w:r w:rsidR="00CB3012">
        <w:rPr>
          <w:rFonts w:asciiTheme="minorHAnsi" w:hAnsiTheme="minorHAnsi" w:cstheme="minorHAnsi"/>
          <w:lang w:val="fr-FR"/>
        </w:rPr>
        <w:t xml:space="preserve">, dans le cadre de la Convention de </w:t>
      </w:r>
      <w:r w:rsidR="00CB3012" w:rsidRPr="00C12724">
        <w:rPr>
          <w:rFonts w:asciiTheme="minorHAnsi" w:hAnsiTheme="minorHAnsi" w:cstheme="minorHAnsi"/>
          <w:lang w:val="fr-FR"/>
        </w:rPr>
        <w:t>Ramsar</w:t>
      </w:r>
      <w:r w:rsidR="00CB3012">
        <w:rPr>
          <w:rFonts w:asciiTheme="minorHAnsi" w:hAnsiTheme="minorHAnsi" w:cstheme="minorHAnsi"/>
          <w:lang w:val="fr-FR"/>
        </w:rPr>
        <w:t>,</w:t>
      </w:r>
      <w:r w:rsidR="00F732EA">
        <w:rPr>
          <w:rFonts w:asciiTheme="minorHAnsi" w:hAnsiTheme="minorHAnsi" w:cstheme="minorHAnsi"/>
          <w:lang w:val="fr-FR"/>
        </w:rPr>
        <w:t xml:space="preserve"> un mécanisme d’échange analogue à celui de la </w:t>
      </w:r>
      <w:r w:rsidR="000A7589" w:rsidRPr="00C12724">
        <w:rPr>
          <w:rFonts w:asciiTheme="minorHAnsi" w:hAnsiTheme="minorHAnsi" w:cstheme="minorHAnsi"/>
          <w:lang w:val="fr-FR"/>
        </w:rPr>
        <w:t xml:space="preserve">Convention </w:t>
      </w:r>
      <w:r w:rsidR="00F732EA">
        <w:rPr>
          <w:rFonts w:asciiTheme="minorHAnsi" w:hAnsiTheme="minorHAnsi" w:cstheme="minorHAnsi"/>
          <w:lang w:val="fr-FR"/>
        </w:rPr>
        <w:t>sur la diversité biologique</w:t>
      </w:r>
      <w:r w:rsidR="006265A0" w:rsidRPr="00C12724">
        <w:rPr>
          <w:rFonts w:asciiTheme="minorHAnsi" w:hAnsiTheme="minorHAnsi" w:cstheme="minorHAnsi"/>
          <w:lang w:val="fr-FR"/>
        </w:rPr>
        <w:t xml:space="preserve"> </w:t>
      </w:r>
      <w:r w:rsidR="00F732EA">
        <w:rPr>
          <w:rFonts w:asciiTheme="minorHAnsi" w:hAnsiTheme="minorHAnsi" w:cstheme="minorHAnsi"/>
          <w:lang w:val="fr-FR"/>
        </w:rPr>
        <w:t>pour aider à diffuser les produits du GEST.</w:t>
      </w:r>
    </w:p>
    <w:p w14:paraId="0D42EDAD"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0FF64CB3" w14:textId="7C348744" w:rsidR="006265A0"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7.</w:t>
      </w:r>
      <w:r w:rsidRPr="00C12724">
        <w:rPr>
          <w:rFonts w:asciiTheme="minorHAnsi" w:hAnsiTheme="minorHAnsi" w:cstheme="minorHAnsi"/>
          <w:lang w:val="fr-FR"/>
        </w:rPr>
        <w:tab/>
      </w:r>
      <w:r w:rsidR="006265A0" w:rsidRPr="00C12724">
        <w:rPr>
          <w:rFonts w:asciiTheme="minorHAnsi" w:hAnsiTheme="minorHAnsi" w:cstheme="minorHAnsi"/>
          <w:b/>
          <w:lang w:val="fr-FR"/>
        </w:rPr>
        <w:t>Cuba</w:t>
      </w:r>
      <w:r w:rsidR="006265A0" w:rsidRPr="00C12724">
        <w:rPr>
          <w:rFonts w:asciiTheme="minorHAnsi" w:hAnsiTheme="minorHAnsi" w:cstheme="minorHAnsi"/>
          <w:lang w:val="fr-FR"/>
        </w:rPr>
        <w:t xml:space="preserve"> </w:t>
      </w:r>
      <w:r w:rsidR="00F732EA">
        <w:rPr>
          <w:rFonts w:asciiTheme="minorHAnsi" w:hAnsiTheme="minorHAnsi" w:cstheme="minorHAnsi"/>
          <w:lang w:val="fr-FR"/>
        </w:rPr>
        <w:t xml:space="preserve">souligne aussi la nécessité d’accéder aux produits du GEST au niveau national, notant l’adoption d’un </w:t>
      </w:r>
      <w:r w:rsidR="00CB3012">
        <w:rPr>
          <w:rFonts w:asciiTheme="minorHAnsi" w:hAnsiTheme="minorHAnsi" w:cstheme="minorHAnsi"/>
          <w:lang w:val="fr-FR"/>
        </w:rPr>
        <w:t>P</w:t>
      </w:r>
      <w:r w:rsidR="00F732EA">
        <w:rPr>
          <w:rFonts w:asciiTheme="minorHAnsi" w:hAnsiTheme="minorHAnsi" w:cstheme="minorHAnsi"/>
          <w:lang w:val="fr-FR"/>
        </w:rPr>
        <w:t xml:space="preserve">lan national cubain sur les changements climatiques qui met l’accent sur l’importance de protéger et restaurer les zones humides côtières. </w:t>
      </w:r>
    </w:p>
    <w:p w14:paraId="5A91695F"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07E7F7E3" w14:textId="06362714" w:rsidR="00664E28"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8.</w:t>
      </w:r>
      <w:r w:rsidRPr="00C12724">
        <w:rPr>
          <w:rFonts w:asciiTheme="minorHAnsi" w:hAnsiTheme="minorHAnsi" w:cstheme="minorHAnsi"/>
          <w:lang w:val="fr-FR"/>
        </w:rPr>
        <w:tab/>
      </w:r>
      <w:r w:rsidR="00F732EA">
        <w:rPr>
          <w:rFonts w:asciiTheme="minorHAnsi" w:hAnsiTheme="minorHAnsi" w:cstheme="minorHAnsi"/>
          <w:lang w:val="fr-FR"/>
        </w:rPr>
        <w:t xml:space="preserve">Le rapport du Président du GEST, figurant dans le </w:t>
      </w:r>
      <w:r w:rsidR="00664E28" w:rsidRPr="00C12724">
        <w:rPr>
          <w:rFonts w:asciiTheme="minorHAnsi" w:hAnsiTheme="minorHAnsi" w:cstheme="minorHAnsi"/>
          <w:lang w:val="fr-FR"/>
        </w:rPr>
        <w:t>document COP13 Doc.9</w:t>
      </w:r>
      <w:r w:rsidR="00F732EA">
        <w:rPr>
          <w:rFonts w:asciiTheme="minorHAnsi" w:hAnsiTheme="minorHAnsi" w:cstheme="minorHAnsi"/>
          <w:lang w:val="fr-FR"/>
        </w:rPr>
        <w:t>, est approuvé.</w:t>
      </w:r>
      <w:r w:rsidR="00664E28" w:rsidRPr="00C12724">
        <w:rPr>
          <w:rFonts w:asciiTheme="minorHAnsi" w:hAnsiTheme="minorHAnsi" w:cstheme="minorHAnsi"/>
          <w:lang w:val="fr-FR"/>
        </w:rPr>
        <w:t xml:space="preserve"> </w:t>
      </w:r>
    </w:p>
    <w:p w14:paraId="4B97474F" w14:textId="77777777" w:rsidR="00E92704" w:rsidRPr="00C12724" w:rsidRDefault="00E92704" w:rsidP="00E92704">
      <w:pPr>
        <w:snapToGrid w:val="0"/>
        <w:spacing w:after="0" w:line="240" w:lineRule="auto"/>
        <w:ind w:left="425"/>
        <w:rPr>
          <w:rFonts w:asciiTheme="minorHAnsi" w:hAnsiTheme="minorHAnsi" w:cstheme="minorHAnsi"/>
          <w:lang w:val="fr-FR"/>
        </w:rPr>
      </w:pPr>
    </w:p>
    <w:p w14:paraId="3F1FBAF3" w14:textId="6543C9DE" w:rsidR="00461B11" w:rsidRPr="00C12724" w:rsidRDefault="00F732EA"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FR"/>
        </w:rPr>
      </w:pPr>
      <w:r w:rsidRPr="00CB3012">
        <w:rPr>
          <w:rFonts w:cs="Calibri"/>
          <w:b/>
          <w:bCs/>
          <w:lang w:val="fr-FR"/>
        </w:rPr>
        <w:t>Point 12</w:t>
      </w:r>
      <w:r>
        <w:rPr>
          <w:rFonts w:cs="Calibri"/>
          <w:b/>
          <w:bCs/>
          <w:lang w:val="fr-FR"/>
        </w:rPr>
        <w:t xml:space="preserve"> de l’ordre du jour :</w:t>
      </w:r>
      <w:r w:rsidR="00461B11" w:rsidRPr="00C12724">
        <w:rPr>
          <w:rFonts w:cs="Calibri"/>
          <w:b/>
          <w:bCs/>
          <w:lang w:val="fr-FR"/>
        </w:rPr>
        <w:t xml:space="preserve"> R</w:t>
      </w:r>
      <w:r>
        <w:rPr>
          <w:rFonts w:cs="Calibri"/>
          <w:b/>
          <w:bCs/>
          <w:lang w:val="fr-FR"/>
        </w:rPr>
        <w:t>apport de la Secrétaire générale conformément à l’</w:t>
      </w:r>
      <w:r w:rsidR="00461B11" w:rsidRPr="00C12724">
        <w:rPr>
          <w:rFonts w:cs="Calibri"/>
          <w:b/>
          <w:bCs/>
          <w:lang w:val="fr-FR"/>
        </w:rPr>
        <w:t xml:space="preserve">Article 8.2 </w:t>
      </w:r>
      <w:r w:rsidR="00CB3012">
        <w:rPr>
          <w:rFonts w:cs="Calibri"/>
          <w:b/>
          <w:bCs/>
          <w:lang w:val="fr-FR"/>
        </w:rPr>
        <w:t>relatif à</w:t>
      </w:r>
      <w:r>
        <w:rPr>
          <w:rFonts w:cs="Calibri"/>
          <w:b/>
          <w:bCs/>
          <w:lang w:val="fr-FR"/>
        </w:rPr>
        <w:t xml:space="preserve"> la Liste des zones humides d’importance internationale </w:t>
      </w:r>
    </w:p>
    <w:p w14:paraId="3F53D538" w14:textId="77777777" w:rsidR="00461B11" w:rsidRPr="00C12724" w:rsidRDefault="00461B11" w:rsidP="00E92704">
      <w:pPr>
        <w:snapToGrid w:val="0"/>
        <w:spacing w:after="0" w:line="240" w:lineRule="auto"/>
        <w:rPr>
          <w:b/>
          <w:bCs/>
          <w:lang w:val="fr-FR"/>
        </w:rPr>
      </w:pPr>
    </w:p>
    <w:p w14:paraId="5E7C2E65" w14:textId="79F99BFC" w:rsidR="00664E28"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9.</w:t>
      </w:r>
      <w:r w:rsidRPr="00C12724">
        <w:rPr>
          <w:rFonts w:asciiTheme="minorHAnsi" w:hAnsiTheme="minorHAnsi" w:cstheme="minorHAnsi"/>
          <w:lang w:val="fr-FR"/>
        </w:rPr>
        <w:tab/>
      </w:r>
      <w:r w:rsidR="00F732EA">
        <w:rPr>
          <w:rFonts w:asciiTheme="minorHAnsi" w:hAnsiTheme="minorHAnsi" w:cstheme="minorHAnsi"/>
          <w:lang w:val="fr-FR"/>
        </w:rPr>
        <w:t>Le</w:t>
      </w:r>
      <w:r w:rsidR="00461B11" w:rsidRPr="00C12724">
        <w:rPr>
          <w:rFonts w:asciiTheme="minorHAnsi" w:hAnsiTheme="minorHAnsi" w:cstheme="minorHAnsi"/>
          <w:lang w:val="fr-FR"/>
        </w:rPr>
        <w:t xml:space="preserve"> </w:t>
      </w:r>
      <w:r w:rsidR="00F732EA" w:rsidRPr="00C12724">
        <w:rPr>
          <w:rFonts w:asciiTheme="minorHAnsi" w:hAnsiTheme="minorHAnsi" w:cstheme="minorHAnsi"/>
          <w:b/>
          <w:lang w:val="fr-FR"/>
        </w:rPr>
        <w:t>Secrétariat</w:t>
      </w:r>
      <w:r w:rsidR="00461B11" w:rsidRPr="00C12724">
        <w:rPr>
          <w:rFonts w:asciiTheme="minorHAnsi" w:hAnsiTheme="minorHAnsi" w:cstheme="minorHAnsi"/>
          <w:lang w:val="fr-FR"/>
        </w:rPr>
        <w:t xml:space="preserve"> </w:t>
      </w:r>
      <w:r w:rsidR="00F732EA">
        <w:rPr>
          <w:rFonts w:asciiTheme="minorHAnsi" w:hAnsiTheme="minorHAnsi" w:cstheme="minorHAnsi"/>
          <w:lang w:val="fr-FR"/>
        </w:rPr>
        <w:t xml:space="preserve">présente le </w:t>
      </w:r>
      <w:r w:rsidR="00461B11" w:rsidRPr="00C12724">
        <w:rPr>
          <w:rFonts w:asciiTheme="minorHAnsi" w:hAnsiTheme="minorHAnsi" w:cstheme="minorHAnsi"/>
          <w:lang w:val="fr-FR"/>
        </w:rPr>
        <w:t>document COP13 Doc.12</w:t>
      </w:r>
      <w:r w:rsidR="00961B6B" w:rsidRPr="00C12724">
        <w:rPr>
          <w:rFonts w:asciiTheme="minorHAnsi" w:hAnsiTheme="minorHAnsi" w:cstheme="minorHAnsi"/>
          <w:lang w:val="fr-FR"/>
        </w:rPr>
        <w:t xml:space="preserve"> </w:t>
      </w:r>
      <w:r w:rsidR="00D558BE">
        <w:rPr>
          <w:rFonts w:asciiTheme="minorHAnsi" w:hAnsiTheme="minorHAnsi" w:cstheme="minorHAnsi"/>
          <w:lang w:val="fr-FR"/>
        </w:rPr>
        <w:t xml:space="preserve">sur la Liste des </w:t>
      </w:r>
      <w:r w:rsidR="00CB3012">
        <w:rPr>
          <w:rFonts w:asciiTheme="minorHAnsi" w:hAnsiTheme="minorHAnsi" w:cstheme="minorHAnsi"/>
          <w:lang w:val="fr-FR"/>
        </w:rPr>
        <w:t>zones humides</w:t>
      </w:r>
      <w:r w:rsidR="00D558BE">
        <w:rPr>
          <w:rFonts w:asciiTheme="minorHAnsi" w:hAnsiTheme="minorHAnsi" w:cstheme="minorHAnsi"/>
          <w:lang w:val="fr-FR"/>
        </w:rPr>
        <w:t xml:space="preserve"> d’importance internationale en faisant observer que </w:t>
      </w:r>
      <w:r w:rsidR="00CB3012">
        <w:rPr>
          <w:rFonts w:asciiTheme="minorHAnsi" w:hAnsiTheme="minorHAnsi" w:cstheme="minorHAnsi"/>
          <w:lang w:val="fr-FR"/>
        </w:rPr>
        <w:t xml:space="preserve">les </w:t>
      </w:r>
      <w:r w:rsidR="00D558BE">
        <w:rPr>
          <w:rFonts w:asciiTheme="minorHAnsi" w:hAnsiTheme="minorHAnsi" w:cstheme="minorHAnsi"/>
          <w:lang w:val="fr-FR"/>
        </w:rPr>
        <w:t>information</w:t>
      </w:r>
      <w:r w:rsidR="00CB3012">
        <w:rPr>
          <w:rFonts w:asciiTheme="minorHAnsi" w:hAnsiTheme="minorHAnsi" w:cstheme="minorHAnsi"/>
          <w:lang w:val="fr-FR"/>
        </w:rPr>
        <w:t>s</w:t>
      </w:r>
      <w:r w:rsidR="00D558BE">
        <w:rPr>
          <w:rFonts w:asciiTheme="minorHAnsi" w:hAnsiTheme="minorHAnsi" w:cstheme="minorHAnsi"/>
          <w:lang w:val="fr-FR"/>
        </w:rPr>
        <w:t xml:space="preserve"> </w:t>
      </w:r>
      <w:r w:rsidR="00CB3012">
        <w:rPr>
          <w:rFonts w:asciiTheme="minorHAnsi" w:hAnsiTheme="minorHAnsi" w:cstheme="minorHAnsi"/>
          <w:lang w:val="fr-FR"/>
        </w:rPr>
        <w:t>sont</w:t>
      </w:r>
      <w:r w:rsidR="00D558BE">
        <w:rPr>
          <w:rFonts w:asciiTheme="minorHAnsi" w:hAnsiTheme="minorHAnsi" w:cstheme="minorHAnsi"/>
          <w:lang w:val="fr-FR"/>
        </w:rPr>
        <w:t xml:space="preserve"> à jour au 20 juin 2018 et qu’elle</w:t>
      </w:r>
      <w:r w:rsidR="00CB3012">
        <w:rPr>
          <w:rFonts w:asciiTheme="minorHAnsi" w:hAnsiTheme="minorHAnsi" w:cstheme="minorHAnsi"/>
          <w:lang w:val="fr-FR"/>
        </w:rPr>
        <w:t>s</w:t>
      </w:r>
      <w:r w:rsidR="00D558BE">
        <w:rPr>
          <w:rFonts w:asciiTheme="minorHAnsi" w:hAnsiTheme="minorHAnsi" w:cstheme="minorHAnsi"/>
          <w:lang w:val="fr-FR"/>
        </w:rPr>
        <w:t xml:space="preserve"> ser</w:t>
      </w:r>
      <w:r w:rsidR="00CB3012">
        <w:rPr>
          <w:rFonts w:asciiTheme="minorHAnsi" w:hAnsiTheme="minorHAnsi" w:cstheme="minorHAnsi"/>
          <w:lang w:val="fr-FR"/>
        </w:rPr>
        <w:t>ont</w:t>
      </w:r>
      <w:r w:rsidR="00D558BE">
        <w:rPr>
          <w:rFonts w:asciiTheme="minorHAnsi" w:hAnsiTheme="minorHAnsi" w:cstheme="minorHAnsi"/>
          <w:lang w:val="fr-FR"/>
        </w:rPr>
        <w:t xml:space="preserve"> actualisée</w:t>
      </w:r>
      <w:r w:rsidR="00CB3012">
        <w:rPr>
          <w:rFonts w:asciiTheme="minorHAnsi" w:hAnsiTheme="minorHAnsi" w:cstheme="minorHAnsi"/>
          <w:lang w:val="fr-FR"/>
        </w:rPr>
        <w:t>s</w:t>
      </w:r>
      <w:r w:rsidR="00D558BE">
        <w:rPr>
          <w:rFonts w:asciiTheme="minorHAnsi" w:hAnsiTheme="minorHAnsi" w:cstheme="minorHAnsi"/>
          <w:lang w:val="fr-FR"/>
        </w:rPr>
        <w:t xml:space="preserve"> pour la réunion du Comité permanent en </w:t>
      </w:r>
      <w:r w:rsidR="00C67175" w:rsidRPr="00C12724">
        <w:rPr>
          <w:rFonts w:asciiTheme="minorHAnsi" w:hAnsiTheme="minorHAnsi" w:cstheme="minorHAnsi"/>
          <w:lang w:val="fr-FR"/>
        </w:rPr>
        <w:t>2019</w:t>
      </w:r>
      <w:r w:rsidR="00461B11" w:rsidRPr="00C12724">
        <w:rPr>
          <w:rFonts w:asciiTheme="minorHAnsi" w:hAnsiTheme="minorHAnsi" w:cstheme="minorHAnsi"/>
          <w:lang w:val="fr-FR"/>
        </w:rPr>
        <w:t>.</w:t>
      </w:r>
    </w:p>
    <w:p w14:paraId="1FE9A91E"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5D86E8DF" w14:textId="209E2702" w:rsidR="00461B11"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10.</w:t>
      </w:r>
      <w:r w:rsidRPr="00C12724">
        <w:rPr>
          <w:rFonts w:asciiTheme="minorHAnsi" w:hAnsiTheme="minorHAnsi" w:cstheme="minorHAnsi"/>
          <w:lang w:val="fr-FR"/>
        </w:rPr>
        <w:tab/>
      </w:r>
      <w:r w:rsidR="00D558BE">
        <w:rPr>
          <w:rFonts w:asciiTheme="minorHAnsi" w:hAnsiTheme="minorHAnsi" w:cstheme="minorHAnsi"/>
          <w:lang w:val="fr-FR"/>
        </w:rPr>
        <w:t>La</w:t>
      </w:r>
      <w:r w:rsidR="00461B11" w:rsidRPr="00C12724">
        <w:rPr>
          <w:rFonts w:asciiTheme="minorHAnsi" w:hAnsiTheme="minorHAnsi" w:cstheme="minorHAnsi"/>
          <w:lang w:val="fr-FR"/>
        </w:rPr>
        <w:t xml:space="preserve"> </w:t>
      </w:r>
      <w:r w:rsidR="00D558BE" w:rsidRPr="00C12724">
        <w:rPr>
          <w:rFonts w:asciiTheme="minorHAnsi" w:hAnsiTheme="minorHAnsi" w:cstheme="minorHAnsi"/>
          <w:b/>
          <w:lang w:val="fr-FR"/>
        </w:rPr>
        <w:t>République</w:t>
      </w:r>
      <w:r w:rsidR="00D558BE">
        <w:rPr>
          <w:rFonts w:asciiTheme="minorHAnsi" w:hAnsiTheme="minorHAnsi" w:cstheme="minorHAnsi"/>
          <w:b/>
          <w:lang w:val="fr-FR"/>
        </w:rPr>
        <w:t xml:space="preserve"> de Corée</w:t>
      </w:r>
      <w:r w:rsidR="00461B11" w:rsidRPr="00C12724">
        <w:rPr>
          <w:rFonts w:asciiTheme="minorHAnsi" w:hAnsiTheme="minorHAnsi" w:cstheme="minorHAnsi"/>
          <w:lang w:val="fr-FR"/>
        </w:rPr>
        <w:t xml:space="preserve"> </w:t>
      </w:r>
      <w:r w:rsidR="00D558BE">
        <w:rPr>
          <w:rFonts w:asciiTheme="minorHAnsi" w:hAnsiTheme="minorHAnsi" w:cstheme="minorHAnsi"/>
          <w:lang w:val="fr-FR"/>
        </w:rPr>
        <w:t>attire l’</w:t>
      </w:r>
      <w:r w:rsidR="00815D42" w:rsidRPr="00C12724">
        <w:rPr>
          <w:rFonts w:asciiTheme="minorHAnsi" w:hAnsiTheme="minorHAnsi" w:cstheme="minorHAnsi"/>
          <w:lang w:val="fr-FR"/>
        </w:rPr>
        <w:t xml:space="preserve">attention </w:t>
      </w:r>
      <w:r w:rsidR="00D558BE">
        <w:rPr>
          <w:rFonts w:asciiTheme="minorHAnsi" w:hAnsiTheme="minorHAnsi" w:cstheme="minorHAnsi"/>
          <w:lang w:val="fr-FR"/>
        </w:rPr>
        <w:t xml:space="preserve">sur la grande </w:t>
      </w:r>
      <w:r w:rsidR="00461B11" w:rsidRPr="00C12724">
        <w:rPr>
          <w:rFonts w:asciiTheme="minorHAnsi" w:hAnsiTheme="minorHAnsi" w:cstheme="minorHAnsi"/>
          <w:lang w:val="fr-FR"/>
        </w:rPr>
        <w:t xml:space="preserve">proportion </w:t>
      </w:r>
      <w:r w:rsidR="00D558BE">
        <w:rPr>
          <w:rFonts w:asciiTheme="minorHAnsi" w:hAnsiTheme="minorHAnsi" w:cstheme="minorHAnsi"/>
          <w:lang w:val="fr-FR"/>
        </w:rPr>
        <w:t>de Sites</w:t>
      </w:r>
      <w:r w:rsidR="00461B11" w:rsidRPr="00C12724">
        <w:rPr>
          <w:rFonts w:asciiTheme="minorHAnsi" w:hAnsiTheme="minorHAnsi" w:cstheme="minorHAnsi"/>
          <w:lang w:val="fr-FR"/>
        </w:rPr>
        <w:t xml:space="preserve"> </w:t>
      </w:r>
      <w:r w:rsidR="00815D42" w:rsidRPr="00C12724">
        <w:rPr>
          <w:rFonts w:asciiTheme="minorHAnsi" w:hAnsiTheme="minorHAnsi" w:cstheme="minorHAnsi"/>
          <w:lang w:val="fr-FR"/>
        </w:rPr>
        <w:t xml:space="preserve">Ramsar </w:t>
      </w:r>
      <w:r w:rsidR="00D558BE">
        <w:rPr>
          <w:rFonts w:asciiTheme="minorHAnsi" w:hAnsiTheme="minorHAnsi" w:cstheme="minorHAnsi"/>
          <w:lang w:val="fr-FR"/>
        </w:rPr>
        <w:t>dont les Fiches descriptives R</w:t>
      </w:r>
      <w:r w:rsidR="001F6289" w:rsidRPr="00C12724">
        <w:rPr>
          <w:rFonts w:asciiTheme="minorHAnsi" w:hAnsiTheme="minorHAnsi" w:cstheme="minorHAnsi"/>
          <w:lang w:val="fr-FR"/>
        </w:rPr>
        <w:t xml:space="preserve">amsar </w:t>
      </w:r>
      <w:r w:rsidR="00CA7DF0">
        <w:rPr>
          <w:rFonts w:asciiTheme="minorHAnsi" w:hAnsiTheme="minorHAnsi" w:cstheme="minorHAnsi"/>
          <w:lang w:val="fr-FR"/>
        </w:rPr>
        <w:t xml:space="preserve">sont obsolètes et exhorte les Parties contractantes à fournir des informations à jour. </w:t>
      </w:r>
    </w:p>
    <w:p w14:paraId="53874C0D" w14:textId="77777777" w:rsidR="00070E81" w:rsidRPr="00C12724" w:rsidRDefault="00070E81" w:rsidP="00635BED">
      <w:pPr>
        <w:snapToGrid w:val="0"/>
        <w:spacing w:after="0" w:line="240" w:lineRule="auto"/>
        <w:ind w:left="567" w:hanging="567"/>
        <w:rPr>
          <w:rFonts w:asciiTheme="minorHAnsi" w:hAnsiTheme="minorHAnsi" w:cstheme="minorHAnsi"/>
          <w:lang w:val="fr-FR"/>
        </w:rPr>
      </w:pPr>
    </w:p>
    <w:p w14:paraId="62EFF971" w14:textId="7962FC45" w:rsidR="00815D42"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11.</w:t>
      </w:r>
      <w:r w:rsidRPr="00C12724">
        <w:rPr>
          <w:rFonts w:asciiTheme="minorHAnsi" w:hAnsiTheme="minorHAnsi" w:cstheme="minorHAnsi"/>
          <w:lang w:val="fr-FR"/>
        </w:rPr>
        <w:tab/>
      </w:r>
      <w:r w:rsidR="00CA7DF0">
        <w:rPr>
          <w:rFonts w:asciiTheme="minorHAnsi" w:hAnsiTheme="minorHAnsi" w:cstheme="minorHAnsi"/>
          <w:lang w:val="fr-FR"/>
        </w:rPr>
        <w:t>L’</w:t>
      </w:r>
      <w:r w:rsidR="00461B11" w:rsidRPr="00C12724">
        <w:rPr>
          <w:rFonts w:asciiTheme="minorHAnsi" w:hAnsiTheme="minorHAnsi" w:cstheme="minorHAnsi"/>
          <w:b/>
          <w:lang w:val="fr-FR"/>
        </w:rPr>
        <w:t>Argentin</w:t>
      </w:r>
      <w:r w:rsidR="00CA7DF0">
        <w:rPr>
          <w:rFonts w:asciiTheme="minorHAnsi" w:hAnsiTheme="minorHAnsi" w:cstheme="minorHAnsi"/>
          <w:b/>
          <w:lang w:val="fr-FR"/>
        </w:rPr>
        <w:t>e</w:t>
      </w:r>
      <w:r w:rsidR="00461B11" w:rsidRPr="00C12724">
        <w:rPr>
          <w:rFonts w:asciiTheme="minorHAnsi" w:hAnsiTheme="minorHAnsi" w:cstheme="minorHAnsi"/>
          <w:lang w:val="fr-FR"/>
        </w:rPr>
        <w:t>,</w:t>
      </w:r>
      <w:r w:rsidR="00CA7DF0">
        <w:rPr>
          <w:rFonts w:asciiTheme="minorHAnsi" w:hAnsiTheme="minorHAnsi" w:cstheme="minorHAnsi"/>
          <w:lang w:val="fr-FR"/>
        </w:rPr>
        <w:t xml:space="preserve"> l’</w:t>
      </w:r>
      <w:r w:rsidR="00461B11" w:rsidRPr="00C12724">
        <w:rPr>
          <w:rFonts w:asciiTheme="minorHAnsi" w:hAnsiTheme="minorHAnsi" w:cstheme="minorHAnsi"/>
          <w:b/>
          <w:lang w:val="fr-FR"/>
        </w:rPr>
        <w:t>Ind</w:t>
      </w:r>
      <w:r w:rsidR="00CA7DF0">
        <w:rPr>
          <w:rFonts w:asciiTheme="minorHAnsi" w:hAnsiTheme="minorHAnsi" w:cstheme="minorHAnsi"/>
          <w:b/>
          <w:lang w:val="fr-FR"/>
        </w:rPr>
        <w:t>e</w:t>
      </w:r>
      <w:r w:rsidR="00461B11" w:rsidRPr="00C12724">
        <w:rPr>
          <w:rFonts w:asciiTheme="minorHAnsi" w:hAnsiTheme="minorHAnsi" w:cstheme="minorHAnsi"/>
          <w:lang w:val="fr-FR"/>
        </w:rPr>
        <w:t xml:space="preserve"> </w:t>
      </w:r>
      <w:r w:rsidR="00CA7DF0">
        <w:rPr>
          <w:rFonts w:asciiTheme="minorHAnsi" w:hAnsiTheme="minorHAnsi" w:cstheme="minorHAnsi"/>
          <w:lang w:val="fr-FR"/>
        </w:rPr>
        <w:t>et le</w:t>
      </w:r>
      <w:r w:rsidR="00461B11" w:rsidRPr="00C12724">
        <w:rPr>
          <w:rFonts w:asciiTheme="minorHAnsi" w:hAnsiTheme="minorHAnsi" w:cstheme="minorHAnsi"/>
          <w:lang w:val="fr-FR"/>
        </w:rPr>
        <w:t xml:space="preserve"> </w:t>
      </w:r>
      <w:r w:rsidR="00CA7DF0" w:rsidRPr="00C12724">
        <w:rPr>
          <w:rFonts w:asciiTheme="minorHAnsi" w:hAnsiTheme="minorHAnsi" w:cstheme="minorHAnsi"/>
          <w:b/>
          <w:lang w:val="fr-FR"/>
        </w:rPr>
        <w:t>Sénégal</w:t>
      </w:r>
      <w:r w:rsidR="00461B11" w:rsidRPr="00C12724">
        <w:rPr>
          <w:rFonts w:asciiTheme="minorHAnsi" w:hAnsiTheme="minorHAnsi" w:cstheme="minorHAnsi"/>
          <w:lang w:val="fr-FR"/>
        </w:rPr>
        <w:t xml:space="preserve"> </w:t>
      </w:r>
      <w:r w:rsidR="00CA7DF0">
        <w:rPr>
          <w:rFonts w:asciiTheme="minorHAnsi" w:hAnsiTheme="minorHAnsi" w:cstheme="minorHAnsi"/>
          <w:lang w:val="fr-FR"/>
        </w:rPr>
        <w:t xml:space="preserve">annoncent qu’ils ont des mises à jour </w:t>
      </w:r>
      <w:r w:rsidR="00740358">
        <w:rPr>
          <w:rFonts w:asciiTheme="minorHAnsi" w:hAnsiTheme="minorHAnsi" w:cstheme="minorHAnsi"/>
          <w:lang w:val="fr-FR"/>
        </w:rPr>
        <w:t>à apporter au</w:t>
      </w:r>
      <w:r w:rsidR="00CA7DF0">
        <w:rPr>
          <w:rFonts w:asciiTheme="minorHAnsi" w:hAnsiTheme="minorHAnsi" w:cstheme="minorHAnsi"/>
          <w:lang w:val="fr-FR"/>
        </w:rPr>
        <w:t xml:space="preserve"> rapport, l’</w:t>
      </w:r>
      <w:r w:rsidR="00815D42" w:rsidRPr="00C12724">
        <w:rPr>
          <w:rFonts w:asciiTheme="minorHAnsi" w:hAnsiTheme="minorHAnsi" w:cstheme="minorHAnsi"/>
          <w:lang w:val="fr-FR"/>
        </w:rPr>
        <w:t>Argentin</w:t>
      </w:r>
      <w:r w:rsidR="00CA7DF0">
        <w:rPr>
          <w:rFonts w:asciiTheme="minorHAnsi" w:hAnsiTheme="minorHAnsi" w:cstheme="minorHAnsi"/>
          <w:lang w:val="fr-FR"/>
        </w:rPr>
        <w:t>e</w:t>
      </w:r>
      <w:r w:rsidR="00815D42" w:rsidRPr="00C12724">
        <w:rPr>
          <w:rFonts w:asciiTheme="minorHAnsi" w:hAnsiTheme="minorHAnsi" w:cstheme="minorHAnsi"/>
          <w:lang w:val="fr-FR"/>
        </w:rPr>
        <w:t xml:space="preserve"> </w:t>
      </w:r>
      <w:r w:rsidR="00CA7DF0">
        <w:rPr>
          <w:rFonts w:asciiTheme="minorHAnsi" w:hAnsiTheme="minorHAnsi" w:cstheme="minorHAnsi"/>
          <w:lang w:val="fr-FR"/>
        </w:rPr>
        <w:t xml:space="preserve">ajoutant qu’elle a l’intention de fournir </w:t>
      </w:r>
      <w:r w:rsidR="00740358">
        <w:rPr>
          <w:rFonts w:asciiTheme="minorHAnsi" w:hAnsiTheme="minorHAnsi" w:cstheme="minorHAnsi"/>
          <w:lang w:val="fr-FR"/>
        </w:rPr>
        <w:t>d</w:t>
      </w:r>
      <w:r w:rsidR="00CA7DF0">
        <w:rPr>
          <w:rFonts w:asciiTheme="minorHAnsi" w:hAnsiTheme="minorHAnsi" w:cstheme="minorHAnsi"/>
          <w:lang w:val="fr-FR"/>
        </w:rPr>
        <w:t xml:space="preserve">es informations dans sa déclaration sous le point 11 de l’ordre du jour, à propos de l’utilisation d’une nomenclature révisée pour les </w:t>
      </w:r>
      <w:r w:rsidR="00070E81" w:rsidRPr="00C12724">
        <w:rPr>
          <w:rFonts w:asciiTheme="minorHAnsi" w:hAnsiTheme="minorHAnsi" w:cstheme="minorHAnsi"/>
          <w:lang w:val="fr-FR"/>
        </w:rPr>
        <w:t>documents</w:t>
      </w:r>
      <w:r w:rsidR="00CA7DF0">
        <w:rPr>
          <w:rFonts w:asciiTheme="minorHAnsi" w:hAnsiTheme="minorHAnsi" w:cstheme="minorHAnsi"/>
          <w:lang w:val="fr-FR"/>
        </w:rPr>
        <w:t xml:space="preserve"> de la COP</w:t>
      </w:r>
      <w:r w:rsidR="00815D42" w:rsidRPr="00C12724">
        <w:rPr>
          <w:rFonts w:asciiTheme="minorHAnsi" w:hAnsiTheme="minorHAnsi" w:cstheme="minorHAnsi"/>
          <w:lang w:val="fr-FR"/>
        </w:rPr>
        <w:t>.</w:t>
      </w:r>
    </w:p>
    <w:p w14:paraId="26823E38"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032FCECE" w14:textId="015604CE" w:rsidR="00461B11"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12.</w:t>
      </w:r>
      <w:r w:rsidRPr="00C12724">
        <w:rPr>
          <w:rFonts w:asciiTheme="minorHAnsi" w:hAnsiTheme="minorHAnsi" w:cstheme="minorHAnsi"/>
          <w:lang w:val="fr-FR"/>
        </w:rPr>
        <w:tab/>
      </w:r>
      <w:r w:rsidR="00D647A0">
        <w:rPr>
          <w:rFonts w:asciiTheme="minorHAnsi" w:hAnsiTheme="minorHAnsi" w:cstheme="minorHAnsi"/>
          <w:lang w:val="fr-FR"/>
        </w:rPr>
        <w:t>L</w:t>
      </w:r>
      <w:r w:rsidR="00815D42" w:rsidRPr="00C12724">
        <w:rPr>
          <w:rFonts w:asciiTheme="minorHAnsi" w:hAnsiTheme="minorHAnsi" w:cstheme="minorHAnsi"/>
          <w:lang w:val="fr-FR"/>
        </w:rPr>
        <w:t xml:space="preserve">e </w:t>
      </w:r>
      <w:r w:rsidR="00D647A0">
        <w:rPr>
          <w:rFonts w:asciiTheme="minorHAnsi" w:hAnsiTheme="minorHAnsi" w:cstheme="minorHAnsi"/>
          <w:b/>
          <w:lang w:val="fr-FR"/>
        </w:rPr>
        <w:t>Royaume-Uni</w:t>
      </w:r>
      <w:r w:rsidR="00815D42" w:rsidRPr="00C12724">
        <w:rPr>
          <w:rFonts w:asciiTheme="minorHAnsi" w:hAnsiTheme="minorHAnsi" w:cstheme="minorHAnsi"/>
          <w:lang w:val="fr-FR"/>
        </w:rPr>
        <w:t xml:space="preserve"> </w:t>
      </w:r>
      <w:r w:rsidR="00D647A0">
        <w:rPr>
          <w:rFonts w:asciiTheme="minorHAnsi" w:hAnsiTheme="minorHAnsi" w:cstheme="minorHAnsi"/>
          <w:lang w:val="fr-FR"/>
        </w:rPr>
        <w:t xml:space="preserve">déclare que le recours à </w:t>
      </w:r>
      <w:r w:rsidR="00740358">
        <w:rPr>
          <w:rFonts w:asciiTheme="minorHAnsi" w:hAnsiTheme="minorHAnsi" w:cstheme="minorHAnsi"/>
          <w:lang w:val="fr-FR"/>
        </w:rPr>
        <w:t>cette</w:t>
      </w:r>
      <w:r w:rsidR="00D647A0">
        <w:rPr>
          <w:rFonts w:asciiTheme="minorHAnsi" w:hAnsiTheme="minorHAnsi" w:cstheme="minorHAnsi"/>
          <w:lang w:val="fr-FR"/>
        </w:rPr>
        <w:t xml:space="preserve"> nomenclature révisée n’a pas été approuvé par le Comité permanent et qu’il convient de poursuivre la discussion à cet égard.</w:t>
      </w:r>
      <w:r w:rsidR="00815D42" w:rsidRPr="00C12724">
        <w:rPr>
          <w:rFonts w:asciiTheme="minorHAnsi" w:hAnsiTheme="minorHAnsi" w:cstheme="minorHAnsi"/>
          <w:lang w:val="fr-FR"/>
        </w:rPr>
        <w:t xml:space="preserve"> </w:t>
      </w:r>
    </w:p>
    <w:p w14:paraId="1A413FAC"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6F4191D3" w14:textId="33D1C169" w:rsidR="00461B11" w:rsidRPr="00C12724" w:rsidRDefault="00C95927" w:rsidP="00635BE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13.</w:t>
      </w:r>
      <w:r w:rsidRPr="00C12724">
        <w:rPr>
          <w:rFonts w:asciiTheme="minorHAnsi" w:hAnsiTheme="minorHAnsi" w:cstheme="minorHAnsi"/>
          <w:lang w:val="fr-FR"/>
        </w:rPr>
        <w:tab/>
      </w:r>
      <w:r w:rsidR="00C062FD">
        <w:rPr>
          <w:rFonts w:asciiTheme="minorHAnsi" w:hAnsiTheme="minorHAnsi" w:cstheme="minorHAnsi"/>
          <w:lang w:val="fr-FR"/>
        </w:rPr>
        <w:t>L</w:t>
      </w:r>
      <w:r w:rsidR="00461B11" w:rsidRPr="00C12724">
        <w:rPr>
          <w:rFonts w:asciiTheme="minorHAnsi" w:hAnsiTheme="minorHAnsi" w:cstheme="minorHAnsi"/>
          <w:lang w:val="fr-FR"/>
        </w:rPr>
        <w:t xml:space="preserve">e </w:t>
      </w:r>
      <w:r w:rsidR="00C062FD" w:rsidRPr="00C12724">
        <w:rPr>
          <w:rFonts w:asciiTheme="minorHAnsi" w:hAnsiTheme="minorHAnsi" w:cstheme="minorHAnsi"/>
          <w:b/>
          <w:lang w:val="fr-FR"/>
        </w:rPr>
        <w:t>Secrétariat</w:t>
      </w:r>
      <w:r w:rsidR="00461B11" w:rsidRPr="00C12724">
        <w:rPr>
          <w:rFonts w:asciiTheme="minorHAnsi" w:hAnsiTheme="minorHAnsi" w:cstheme="minorHAnsi"/>
          <w:lang w:val="fr-FR"/>
        </w:rPr>
        <w:t xml:space="preserve"> </w:t>
      </w:r>
      <w:r w:rsidR="00C062FD">
        <w:rPr>
          <w:rFonts w:asciiTheme="minorHAnsi" w:hAnsiTheme="minorHAnsi" w:cstheme="minorHAnsi"/>
          <w:lang w:val="fr-FR"/>
        </w:rPr>
        <w:t xml:space="preserve">demande que toutes les Parties contractantes souhaitant faire une mise à jour communiquent celle-ci au </w:t>
      </w:r>
      <w:r w:rsidR="00C062FD" w:rsidRPr="00C12724">
        <w:rPr>
          <w:rFonts w:asciiTheme="minorHAnsi" w:hAnsiTheme="minorHAnsi" w:cstheme="minorHAnsi"/>
          <w:lang w:val="fr-FR"/>
        </w:rPr>
        <w:t>Secrétariat</w:t>
      </w:r>
      <w:r w:rsidR="00461B11" w:rsidRPr="00C12724">
        <w:rPr>
          <w:rFonts w:asciiTheme="minorHAnsi" w:hAnsiTheme="minorHAnsi" w:cstheme="minorHAnsi"/>
          <w:lang w:val="fr-FR"/>
        </w:rPr>
        <w:t xml:space="preserve"> </w:t>
      </w:r>
      <w:r w:rsidR="00C062FD">
        <w:rPr>
          <w:rFonts w:asciiTheme="minorHAnsi" w:hAnsiTheme="minorHAnsi" w:cstheme="minorHAnsi"/>
          <w:lang w:val="fr-FR"/>
        </w:rPr>
        <w:t>pour intégration dans la prochaine version du rapport qui sera préparée pour la 57</w:t>
      </w:r>
      <w:r w:rsidR="00C062FD" w:rsidRPr="00C062FD">
        <w:rPr>
          <w:rFonts w:asciiTheme="minorHAnsi" w:hAnsiTheme="minorHAnsi" w:cstheme="minorHAnsi"/>
          <w:vertAlign w:val="superscript"/>
          <w:lang w:val="fr-FR"/>
        </w:rPr>
        <w:t>e</w:t>
      </w:r>
      <w:r w:rsidR="00C062FD">
        <w:rPr>
          <w:rFonts w:asciiTheme="minorHAnsi" w:hAnsiTheme="minorHAnsi" w:cstheme="minorHAnsi"/>
          <w:lang w:val="fr-FR"/>
        </w:rPr>
        <w:t xml:space="preserve"> Réunion du Comité permanent. </w:t>
      </w:r>
    </w:p>
    <w:p w14:paraId="780A3919" w14:textId="77777777" w:rsidR="00E92704" w:rsidRPr="00C12724" w:rsidRDefault="00E92704" w:rsidP="00635BED">
      <w:pPr>
        <w:snapToGrid w:val="0"/>
        <w:spacing w:after="0" w:line="240" w:lineRule="auto"/>
        <w:ind w:left="567" w:hanging="567"/>
        <w:rPr>
          <w:rFonts w:asciiTheme="minorHAnsi" w:hAnsiTheme="minorHAnsi" w:cstheme="minorHAnsi"/>
          <w:lang w:val="fr-FR"/>
        </w:rPr>
      </w:pPr>
    </w:p>
    <w:p w14:paraId="6EC0692D" w14:textId="105C2358" w:rsidR="00AD09B6" w:rsidRDefault="00C95927" w:rsidP="00497C6D">
      <w:pPr>
        <w:snapToGrid w:val="0"/>
        <w:spacing w:after="0" w:line="240" w:lineRule="auto"/>
        <w:ind w:left="567" w:hanging="567"/>
        <w:rPr>
          <w:rFonts w:asciiTheme="minorHAnsi" w:hAnsiTheme="minorHAnsi" w:cstheme="minorHAnsi"/>
          <w:lang w:val="fr-FR"/>
        </w:rPr>
      </w:pPr>
      <w:r w:rsidRPr="00C12724">
        <w:rPr>
          <w:rFonts w:asciiTheme="minorHAnsi" w:hAnsiTheme="minorHAnsi" w:cstheme="minorHAnsi"/>
          <w:lang w:val="fr-FR"/>
        </w:rPr>
        <w:t>14.</w:t>
      </w:r>
      <w:r w:rsidRPr="00C12724">
        <w:rPr>
          <w:rFonts w:asciiTheme="minorHAnsi" w:hAnsiTheme="minorHAnsi" w:cstheme="minorHAnsi"/>
          <w:lang w:val="fr-FR"/>
        </w:rPr>
        <w:tab/>
      </w:r>
      <w:r w:rsidR="005741B2">
        <w:rPr>
          <w:rFonts w:asciiTheme="minorHAnsi" w:hAnsiTheme="minorHAnsi" w:cstheme="minorHAnsi"/>
          <w:lang w:val="fr-FR"/>
        </w:rPr>
        <w:t xml:space="preserve">Le rapport figurant dans le </w:t>
      </w:r>
      <w:r w:rsidR="00815D42" w:rsidRPr="00C12724">
        <w:rPr>
          <w:rFonts w:asciiTheme="minorHAnsi" w:hAnsiTheme="minorHAnsi" w:cstheme="minorHAnsi"/>
          <w:lang w:val="fr-FR"/>
        </w:rPr>
        <w:t xml:space="preserve">document COP13 Doc.12 </w:t>
      </w:r>
      <w:r w:rsidR="005741B2">
        <w:rPr>
          <w:rFonts w:asciiTheme="minorHAnsi" w:hAnsiTheme="minorHAnsi" w:cstheme="minorHAnsi"/>
          <w:lang w:val="fr-FR"/>
        </w:rPr>
        <w:t>est approuvé</w:t>
      </w:r>
      <w:r w:rsidR="00815D42" w:rsidRPr="00C12724">
        <w:rPr>
          <w:rFonts w:asciiTheme="minorHAnsi" w:hAnsiTheme="minorHAnsi" w:cstheme="minorHAnsi"/>
          <w:lang w:val="fr-FR"/>
        </w:rPr>
        <w:t>.</w:t>
      </w:r>
    </w:p>
    <w:p w14:paraId="39C49ABF" w14:textId="46715892" w:rsidR="00497C6D" w:rsidRDefault="00497C6D" w:rsidP="00497C6D">
      <w:pPr>
        <w:snapToGrid w:val="0"/>
        <w:spacing w:after="0" w:line="240" w:lineRule="auto"/>
        <w:ind w:left="567" w:hanging="567"/>
        <w:rPr>
          <w:rFonts w:eastAsia="Times New Roman" w:cs="Calibri"/>
          <w:color w:val="000000"/>
          <w:lang w:val="fr-FR"/>
        </w:rPr>
      </w:pPr>
    </w:p>
    <w:p w14:paraId="50953185" w14:textId="77777777" w:rsidR="00497C6D" w:rsidRPr="00F6744C" w:rsidRDefault="00497C6D" w:rsidP="00497C6D">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CH"/>
        </w:rPr>
      </w:pPr>
      <w:r w:rsidRPr="00F6744C">
        <w:rPr>
          <w:rFonts w:cs="Calibri"/>
          <w:b/>
          <w:bCs/>
          <w:lang w:val="fr-CH"/>
        </w:rPr>
        <w:t>Point 13 de l’ordre du jour : Questions issues des r</w:t>
      </w:r>
      <w:r>
        <w:rPr>
          <w:rFonts w:cs="Calibri"/>
          <w:b/>
          <w:bCs/>
          <w:lang w:val="fr-CH"/>
        </w:rPr>
        <w:t>é</w:t>
      </w:r>
      <w:r w:rsidRPr="00F6744C">
        <w:rPr>
          <w:rFonts w:cs="Calibri"/>
          <w:b/>
          <w:bCs/>
          <w:lang w:val="fr-CH"/>
        </w:rPr>
        <w:t>solutions et recommandations de sessions pr</w:t>
      </w:r>
      <w:r>
        <w:rPr>
          <w:rFonts w:cs="Calibri"/>
          <w:b/>
          <w:bCs/>
          <w:lang w:val="fr-CH"/>
        </w:rPr>
        <w:t>é</w:t>
      </w:r>
      <w:r w:rsidRPr="00F6744C">
        <w:rPr>
          <w:rFonts w:cs="Calibri"/>
          <w:b/>
          <w:bCs/>
          <w:lang w:val="fr-CH"/>
        </w:rPr>
        <w:t>c</w:t>
      </w:r>
      <w:r>
        <w:rPr>
          <w:rFonts w:cs="Calibri"/>
          <w:b/>
          <w:bCs/>
          <w:lang w:val="fr-CH"/>
        </w:rPr>
        <w:t>é</w:t>
      </w:r>
      <w:r w:rsidRPr="00F6744C">
        <w:rPr>
          <w:rFonts w:cs="Calibri"/>
          <w:b/>
          <w:bCs/>
          <w:lang w:val="fr-CH"/>
        </w:rPr>
        <w:t>dentes de la Conf</w:t>
      </w:r>
      <w:r>
        <w:rPr>
          <w:rFonts w:cs="Calibri"/>
          <w:b/>
          <w:bCs/>
          <w:lang w:val="fr-CH"/>
        </w:rPr>
        <w:t>é</w:t>
      </w:r>
      <w:r w:rsidRPr="00F6744C">
        <w:rPr>
          <w:rFonts w:cs="Calibri"/>
          <w:b/>
          <w:bCs/>
          <w:lang w:val="fr-CH"/>
        </w:rPr>
        <w:t>rence des Parties contractantes</w:t>
      </w:r>
    </w:p>
    <w:p w14:paraId="069991CA" w14:textId="77777777" w:rsidR="00497C6D" w:rsidRPr="008350B8" w:rsidRDefault="00497C6D" w:rsidP="00497C6D">
      <w:pPr>
        <w:snapToGrid w:val="0"/>
        <w:spacing w:after="0" w:line="240" w:lineRule="auto"/>
        <w:rPr>
          <w:b/>
          <w:bCs/>
          <w:lang w:val="fr-FR"/>
        </w:rPr>
      </w:pPr>
    </w:p>
    <w:p w14:paraId="4C7A9706" w14:textId="77777777"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15.</w:t>
      </w:r>
      <w:r w:rsidRPr="00F6744C">
        <w:rPr>
          <w:rFonts w:asciiTheme="minorHAnsi" w:hAnsiTheme="minorHAnsi" w:cstheme="minorHAnsi"/>
          <w:lang w:val="fr-CH"/>
        </w:rPr>
        <w:tab/>
        <w:t xml:space="preserve">Le </w:t>
      </w:r>
      <w:r w:rsidRPr="00F6744C">
        <w:rPr>
          <w:rFonts w:asciiTheme="minorHAnsi" w:hAnsiTheme="minorHAnsi" w:cstheme="minorHAnsi"/>
          <w:b/>
          <w:lang w:val="fr-CH"/>
        </w:rPr>
        <w:t>Secrétariat</w:t>
      </w:r>
      <w:r w:rsidRPr="00F6744C">
        <w:rPr>
          <w:rFonts w:asciiTheme="minorHAnsi" w:hAnsiTheme="minorHAnsi" w:cstheme="minorHAnsi"/>
          <w:lang w:val="fr-CH"/>
        </w:rPr>
        <w:t xml:space="preserve"> not</w:t>
      </w:r>
      <w:r>
        <w:rPr>
          <w:rFonts w:asciiTheme="minorHAnsi" w:hAnsiTheme="minorHAnsi" w:cstheme="minorHAnsi"/>
          <w:lang w:val="fr-CH"/>
        </w:rPr>
        <w:t>e</w:t>
      </w:r>
      <w:r w:rsidRPr="00F6744C">
        <w:rPr>
          <w:rFonts w:asciiTheme="minorHAnsi" w:hAnsiTheme="minorHAnsi" w:cstheme="minorHAnsi"/>
          <w:lang w:val="fr-CH"/>
        </w:rPr>
        <w:t xml:space="preserve"> que toute question soulevée sera examinée au titre d'autres points de l'ordre du jour. </w:t>
      </w:r>
    </w:p>
    <w:p w14:paraId="16009434" w14:textId="77777777" w:rsidR="00497C6D" w:rsidRPr="00F6744C" w:rsidRDefault="00497C6D" w:rsidP="00497C6D">
      <w:pPr>
        <w:snapToGrid w:val="0"/>
        <w:spacing w:after="0" w:line="240" w:lineRule="auto"/>
        <w:ind w:left="567" w:hanging="567"/>
        <w:rPr>
          <w:rFonts w:asciiTheme="minorHAnsi" w:hAnsiTheme="minorHAnsi" w:cstheme="minorHAnsi"/>
          <w:lang w:val="fr-CH"/>
        </w:rPr>
      </w:pPr>
    </w:p>
    <w:p w14:paraId="2F424C42" w14:textId="6622657D"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16.</w:t>
      </w:r>
      <w:r w:rsidRPr="00F6744C">
        <w:rPr>
          <w:rFonts w:asciiTheme="minorHAnsi" w:hAnsiTheme="minorHAnsi" w:cstheme="minorHAnsi"/>
          <w:lang w:val="fr-CH"/>
        </w:rPr>
        <w:tab/>
      </w:r>
      <w:r>
        <w:rPr>
          <w:rFonts w:asciiTheme="minorHAnsi" w:hAnsiTheme="minorHAnsi" w:cstheme="minorHAnsi"/>
          <w:lang w:val="fr-CH"/>
        </w:rPr>
        <w:t>L</w:t>
      </w:r>
      <w:r w:rsidRPr="00D30E15">
        <w:rPr>
          <w:rFonts w:asciiTheme="minorHAnsi" w:hAnsiTheme="minorHAnsi" w:cstheme="minorHAnsi"/>
          <w:lang w:val="fr-CH"/>
        </w:rPr>
        <w:t>es Parties contractantes</w:t>
      </w:r>
      <w:r>
        <w:rPr>
          <w:rFonts w:asciiTheme="minorHAnsi" w:hAnsiTheme="minorHAnsi" w:cstheme="minorHAnsi"/>
          <w:lang w:val="fr-CH"/>
        </w:rPr>
        <w:t xml:space="preserve"> ne font pas de commentaire</w:t>
      </w:r>
      <w:r w:rsidR="00FE379D">
        <w:rPr>
          <w:rFonts w:asciiTheme="minorHAnsi" w:hAnsiTheme="minorHAnsi" w:cstheme="minorHAnsi"/>
          <w:lang w:val="fr-CH"/>
        </w:rPr>
        <w:t>s</w:t>
      </w:r>
      <w:r w:rsidRPr="00F6744C">
        <w:rPr>
          <w:rFonts w:asciiTheme="minorHAnsi" w:hAnsiTheme="minorHAnsi" w:cstheme="minorHAnsi"/>
          <w:lang w:val="fr-CH"/>
        </w:rPr>
        <w:t>.</w:t>
      </w:r>
    </w:p>
    <w:p w14:paraId="1D7450C0" w14:textId="77777777" w:rsidR="00497C6D" w:rsidRPr="00F6744C" w:rsidRDefault="00497C6D" w:rsidP="00497C6D">
      <w:pPr>
        <w:snapToGrid w:val="0"/>
        <w:spacing w:after="0" w:line="240" w:lineRule="auto"/>
        <w:ind w:left="425"/>
        <w:rPr>
          <w:rFonts w:asciiTheme="minorHAnsi" w:hAnsiTheme="minorHAnsi" w:cstheme="minorHAnsi"/>
          <w:lang w:val="fr-CH"/>
        </w:rPr>
      </w:pPr>
    </w:p>
    <w:p w14:paraId="124AA840" w14:textId="77777777" w:rsidR="00497C6D" w:rsidRPr="00F6744C" w:rsidRDefault="00497C6D" w:rsidP="00497C6D">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CH"/>
        </w:rPr>
      </w:pPr>
      <w:r>
        <w:rPr>
          <w:rFonts w:cs="Calibri"/>
          <w:b/>
          <w:bCs/>
          <w:lang w:val="fr-CH"/>
        </w:rPr>
        <w:t>Point 17 de l’ordre du jour :</w:t>
      </w:r>
      <w:r w:rsidRPr="00F6744C">
        <w:rPr>
          <w:rFonts w:cs="Calibri"/>
          <w:b/>
          <w:bCs/>
          <w:lang w:val="fr-CH"/>
        </w:rPr>
        <w:t xml:space="preserve"> </w:t>
      </w:r>
      <w:r w:rsidRPr="00D30E15">
        <w:rPr>
          <w:rFonts w:cs="Calibri"/>
          <w:b/>
          <w:bCs/>
          <w:lang w:val="fr-CH"/>
        </w:rPr>
        <w:t>Rapport du Secr</w:t>
      </w:r>
      <w:r>
        <w:rPr>
          <w:rFonts w:cs="Calibri"/>
          <w:b/>
          <w:bCs/>
          <w:lang w:val="fr-CH"/>
        </w:rPr>
        <w:t>é</w:t>
      </w:r>
      <w:r w:rsidRPr="00D30E15">
        <w:rPr>
          <w:rFonts w:cs="Calibri"/>
          <w:b/>
          <w:bCs/>
          <w:lang w:val="fr-CH"/>
        </w:rPr>
        <w:t>tariat sur les incidences administratives et financi</w:t>
      </w:r>
      <w:r>
        <w:rPr>
          <w:rFonts w:cs="Calibri"/>
          <w:b/>
          <w:bCs/>
          <w:lang w:val="fr-CH"/>
        </w:rPr>
        <w:t>è</w:t>
      </w:r>
      <w:r w:rsidRPr="00D30E15">
        <w:rPr>
          <w:rFonts w:cs="Calibri"/>
          <w:b/>
          <w:bCs/>
          <w:lang w:val="fr-CH"/>
        </w:rPr>
        <w:t>res des projets de r</w:t>
      </w:r>
      <w:r>
        <w:rPr>
          <w:rFonts w:cs="Calibri"/>
          <w:b/>
          <w:bCs/>
          <w:lang w:val="fr-CH"/>
        </w:rPr>
        <w:t>é</w:t>
      </w:r>
      <w:r w:rsidRPr="00D30E15">
        <w:rPr>
          <w:rFonts w:cs="Calibri"/>
          <w:b/>
          <w:bCs/>
          <w:lang w:val="fr-CH"/>
        </w:rPr>
        <w:t xml:space="preserve">solutions </w:t>
      </w:r>
    </w:p>
    <w:p w14:paraId="55255233" w14:textId="77777777" w:rsidR="00497C6D" w:rsidRPr="00F6744C" w:rsidRDefault="00497C6D" w:rsidP="00497C6D">
      <w:pPr>
        <w:snapToGrid w:val="0"/>
        <w:spacing w:after="0" w:line="240" w:lineRule="auto"/>
        <w:ind w:left="425"/>
        <w:rPr>
          <w:b/>
          <w:bCs/>
          <w:lang w:val="fr-CH"/>
        </w:rPr>
      </w:pPr>
      <w:r w:rsidRPr="00F6744C">
        <w:rPr>
          <w:b/>
          <w:bCs/>
          <w:lang w:val="fr-CH"/>
        </w:rPr>
        <w:t xml:space="preserve"> </w:t>
      </w:r>
    </w:p>
    <w:p w14:paraId="13CF5C27" w14:textId="2AC1C6F0"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17.</w:t>
      </w:r>
      <w:r w:rsidRPr="00F6744C">
        <w:rPr>
          <w:rFonts w:asciiTheme="minorHAnsi" w:hAnsiTheme="minorHAnsi" w:cstheme="minorHAnsi"/>
          <w:lang w:val="fr-CH"/>
        </w:rPr>
        <w:tab/>
      </w:r>
      <w:r>
        <w:rPr>
          <w:rFonts w:asciiTheme="minorHAnsi" w:hAnsiTheme="minorHAnsi" w:cstheme="minorHAnsi"/>
          <w:lang w:val="fr-CH"/>
        </w:rPr>
        <w:t>Le</w:t>
      </w:r>
      <w:r w:rsidRPr="00F6744C">
        <w:rPr>
          <w:rFonts w:asciiTheme="minorHAnsi" w:hAnsiTheme="minorHAnsi" w:cstheme="minorHAnsi"/>
          <w:lang w:val="fr-CH"/>
        </w:rPr>
        <w:t xml:space="preserve"> </w:t>
      </w:r>
      <w:r w:rsidRPr="00F6744C">
        <w:rPr>
          <w:rFonts w:asciiTheme="minorHAnsi" w:hAnsiTheme="minorHAnsi" w:cstheme="minorHAnsi"/>
          <w:b/>
          <w:lang w:val="fr-CH"/>
        </w:rPr>
        <w:t>Secr</w:t>
      </w:r>
      <w:r>
        <w:rPr>
          <w:rFonts w:asciiTheme="minorHAnsi" w:hAnsiTheme="minorHAnsi" w:cstheme="minorHAnsi"/>
          <w:b/>
          <w:lang w:val="fr-CH"/>
        </w:rPr>
        <w:t>é</w:t>
      </w:r>
      <w:r w:rsidRPr="00F6744C">
        <w:rPr>
          <w:rFonts w:asciiTheme="minorHAnsi" w:hAnsiTheme="minorHAnsi" w:cstheme="minorHAnsi"/>
          <w:b/>
          <w:lang w:val="fr-CH"/>
        </w:rPr>
        <w:t>tariat</w:t>
      </w:r>
      <w:r w:rsidRPr="00F6744C">
        <w:rPr>
          <w:rFonts w:asciiTheme="minorHAnsi" w:hAnsiTheme="minorHAnsi" w:cstheme="minorHAnsi"/>
          <w:lang w:val="fr-CH"/>
        </w:rPr>
        <w:t xml:space="preserve"> </w:t>
      </w:r>
      <w:r w:rsidRPr="00D30E15">
        <w:rPr>
          <w:rFonts w:asciiTheme="minorHAnsi" w:hAnsiTheme="minorHAnsi" w:cstheme="minorHAnsi"/>
          <w:lang w:val="fr-CH"/>
        </w:rPr>
        <w:t>présent</w:t>
      </w:r>
      <w:r>
        <w:rPr>
          <w:rFonts w:asciiTheme="minorHAnsi" w:hAnsiTheme="minorHAnsi" w:cstheme="minorHAnsi"/>
          <w:lang w:val="fr-CH"/>
        </w:rPr>
        <w:t>e</w:t>
      </w:r>
      <w:r w:rsidRPr="00D30E15">
        <w:rPr>
          <w:rFonts w:asciiTheme="minorHAnsi" w:hAnsiTheme="minorHAnsi" w:cstheme="minorHAnsi"/>
          <w:lang w:val="fr-CH"/>
        </w:rPr>
        <w:t xml:space="preserve"> le document COP13 Doc.17 énumérant les incidences administratives et financières pr</w:t>
      </w:r>
      <w:r>
        <w:rPr>
          <w:rFonts w:asciiTheme="minorHAnsi" w:hAnsiTheme="minorHAnsi" w:cstheme="minorHAnsi"/>
          <w:lang w:val="fr-CH"/>
        </w:rPr>
        <w:t xml:space="preserve">ojetées </w:t>
      </w:r>
      <w:r w:rsidRPr="00D30E15">
        <w:rPr>
          <w:rFonts w:asciiTheme="minorHAnsi" w:hAnsiTheme="minorHAnsi" w:cstheme="minorHAnsi"/>
          <w:lang w:val="fr-CH"/>
        </w:rPr>
        <w:t xml:space="preserve">de points </w:t>
      </w:r>
      <w:r>
        <w:rPr>
          <w:rFonts w:asciiTheme="minorHAnsi" w:hAnsiTheme="minorHAnsi" w:cstheme="minorHAnsi"/>
          <w:lang w:val="fr-CH"/>
        </w:rPr>
        <w:t xml:space="preserve">importants </w:t>
      </w:r>
      <w:r w:rsidRPr="00D30E15">
        <w:rPr>
          <w:rFonts w:asciiTheme="minorHAnsi" w:hAnsiTheme="minorHAnsi" w:cstheme="minorHAnsi"/>
          <w:lang w:val="fr-CH"/>
        </w:rPr>
        <w:t>de l'ordre du jour de la COP13, compilées par le Secrétariat conformément à l'</w:t>
      </w:r>
      <w:r w:rsidR="00FE379D">
        <w:rPr>
          <w:rFonts w:asciiTheme="minorHAnsi" w:hAnsiTheme="minorHAnsi" w:cstheme="minorHAnsi"/>
          <w:lang w:val="fr-CH"/>
        </w:rPr>
        <w:t>a</w:t>
      </w:r>
      <w:r w:rsidRPr="00D30E15">
        <w:rPr>
          <w:rFonts w:asciiTheme="minorHAnsi" w:hAnsiTheme="minorHAnsi" w:cstheme="minorHAnsi"/>
          <w:lang w:val="fr-CH"/>
        </w:rPr>
        <w:t>rticle 14 du Règlement intérieur. Il not</w:t>
      </w:r>
      <w:r>
        <w:rPr>
          <w:rFonts w:asciiTheme="minorHAnsi" w:hAnsiTheme="minorHAnsi" w:cstheme="minorHAnsi"/>
          <w:lang w:val="fr-CH"/>
        </w:rPr>
        <w:t>e</w:t>
      </w:r>
      <w:r w:rsidRPr="00D30E15">
        <w:rPr>
          <w:rFonts w:asciiTheme="minorHAnsi" w:hAnsiTheme="minorHAnsi" w:cstheme="minorHAnsi"/>
          <w:lang w:val="fr-CH"/>
        </w:rPr>
        <w:t xml:space="preserve"> que ce document n'</w:t>
      </w:r>
      <w:r>
        <w:rPr>
          <w:rFonts w:asciiTheme="minorHAnsi" w:hAnsiTheme="minorHAnsi" w:cstheme="minorHAnsi"/>
          <w:lang w:val="fr-CH"/>
        </w:rPr>
        <w:t xml:space="preserve">est </w:t>
      </w:r>
      <w:r w:rsidRPr="00D30E15">
        <w:rPr>
          <w:rFonts w:asciiTheme="minorHAnsi" w:hAnsiTheme="minorHAnsi" w:cstheme="minorHAnsi"/>
          <w:lang w:val="fr-CH"/>
        </w:rPr>
        <w:t xml:space="preserve">présenté qu'à titre d'information, ces incidences devant être examinées </w:t>
      </w:r>
      <w:r w:rsidR="00FE379D">
        <w:rPr>
          <w:rFonts w:asciiTheme="minorHAnsi" w:hAnsiTheme="minorHAnsi" w:cstheme="minorHAnsi"/>
          <w:lang w:val="fr-CH"/>
        </w:rPr>
        <w:t>sous les</w:t>
      </w:r>
      <w:r w:rsidRPr="00D30E15">
        <w:rPr>
          <w:rFonts w:asciiTheme="minorHAnsi" w:hAnsiTheme="minorHAnsi" w:cstheme="minorHAnsi"/>
          <w:lang w:val="fr-CH"/>
        </w:rPr>
        <w:t xml:space="preserve"> points de l'ordre du jour en question.</w:t>
      </w:r>
    </w:p>
    <w:p w14:paraId="150EEDAE" w14:textId="77777777" w:rsidR="00497C6D" w:rsidRPr="00F6744C" w:rsidRDefault="00497C6D" w:rsidP="00497C6D">
      <w:pPr>
        <w:snapToGrid w:val="0"/>
        <w:spacing w:after="0" w:line="240" w:lineRule="auto"/>
        <w:ind w:left="567" w:hanging="567"/>
        <w:rPr>
          <w:rFonts w:asciiTheme="minorHAnsi" w:hAnsiTheme="minorHAnsi" w:cstheme="minorHAnsi"/>
          <w:lang w:val="fr-CH"/>
        </w:rPr>
      </w:pPr>
    </w:p>
    <w:p w14:paraId="78C0F7CF" w14:textId="77777777"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18.</w:t>
      </w:r>
      <w:r w:rsidRPr="00F6744C">
        <w:rPr>
          <w:rFonts w:asciiTheme="minorHAnsi" w:hAnsiTheme="minorHAnsi" w:cstheme="minorHAnsi"/>
          <w:lang w:val="fr-CH"/>
        </w:rPr>
        <w:tab/>
      </w:r>
      <w:r>
        <w:rPr>
          <w:rFonts w:asciiTheme="minorHAnsi" w:hAnsiTheme="minorHAnsi" w:cstheme="minorHAnsi"/>
          <w:lang w:val="fr-CH"/>
        </w:rPr>
        <w:t xml:space="preserve">La </w:t>
      </w:r>
      <w:r w:rsidRPr="00F6744C">
        <w:rPr>
          <w:rFonts w:asciiTheme="minorHAnsi" w:hAnsiTheme="minorHAnsi" w:cstheme="minorHAnsi"/>
          <w:b/>
          <w:lang w:val="fr-CH"/>
        </w:rPr>
        <w:t>S</w:t>
      </w:r>
      <w:r>
        <w:rPr>
          <w:rFonts w:asciiTheme="minorHAnsi" w:hAnsiTheme="minorHAnsi" w:cstheme="minorHAnsi"/>
          <w:b/>
          <w:lang w:val="fr-CH"/>
        </w:rPr>
        <w:t xml:space="preserve">uisse </w:t>
      </w:r>
      <w:r w:rsidRPr="00D30E15">
        <w:rPr>
          <w:rFonts w:asciiTheme="minorHAnsi" w:hAnsiTheme="minorHAnsi" w:cstheme="minorHAnsi"/>
          <w:lang w:val="fr-CH"/>
        </w:rPr>
        <w:t>déclar</w:t>
      </w:r>
      <w:r>
        <w:rPr>
          <w:rFonts w:asciiTheme="minorHAnsi" w:hAnsiTheme="minorHAnsi" w:cstheme="minorHAnsi"/>
          <w:lang w:val="fr-CH"/>
        </w:rPr>
        <w:t>e</w:t>
      </w:r>
      <w:r w:rsidRPr="00D30E15">
        <w:rPr>
          <w:rFonts w:asciiTheme="minorHAnsi" w:hAnsiTheme="minorHAnsi" w:cstheme="minorHAnsi"/>
          <w:lang w:val="fr-CH"/>
        </w:rPr>
        <w:t xml:space="preserve"> qu'elle a révisé le projet de résolution qu'elle avait soumis sur l'amélioration de l'efficacité des structures et </w:t>
      </w:r>
      <w:r>
        <w:rPr>
          <w:rFonts w:asciiTheme="minorHAnsi" w:hAnsiTheme="minorHAnsi" w:cstheme="minorHAnsi"/>
          <w:lang w:val="fr-CH"/>
        </w:rPr>
        <w:t xml:space="preserve">processus </w:t>
      </w:r>
      <w:r w:rsidRPr="00D30E15">
        <w:rPr>
          <w:rFonts w:asciiTheme="minorHAnsi" w:hAnsiTheme="minorHAnsi" w:cstheme="minorHAnsi"/>
          <w:lang w:val="fr-CH"/>
        </w:rPr>
        <w:t>de la Convention (document COP13 Doc.18.2) et qu'elle estim</w:t>
      </w:r>
      <w:r>
        <w:rPr>
          <w:rFonts w:asciiTheme="minorHAnsi" w:hAnsiTheme="minorHAnsi" w:cstheme="minorHAnsi"/>
          <w:lang w:val="fr-CH"/>
        </w:rPr>
        <w:t>e</w:t>
      </w:r>
      <w:r w:rsidRPr="00D30E15">
        <w:rPr>
          <w:rFonts w:asciiTheme="minorHAnsi" w:hAnsiTheme="minorHAnsi" w:cstheme="minorHAnsi"/>
          <w:lang w:val="fr-CH"/>
        </w:rPr>
        <w:t xml:space="preserve"> que cette version révisée, si elle </w:t>
      </w:r>
      <w:r>
        <w:rPr>
          <w:rFonts w:asciiTheme="minorHAnsi" w:hAnsiTheme="minorHAnsi" w:cstheme="minorHAnsi"/>
          <w:lang w:val="fr-CH"/>
        </w:rPr>
        <w:t>est</w:t>
      </w:r>
      <w:r w:rsidRPr="00D30E15">
        <w:rPr>
          <w:rFonts w:asciiTheme="minorHAnsi" w:hAnsiTheme="minorHAnsi" w:cstheme="minorHAnsi"/>
          <w:lang w:val="fr-CH"/>
        </w:rPr>
        <w:t xml:space="preserve"> adoptée, n'aura aucune incidence financière</w:t>
      </w:r>
      <w:r w:rsidRPr="00F6744C">
        <w:rPr>
          <w:rFonts w:asciiTheme="minorHAnsi" w:hAnsiTheme="minorHAnsi" w:cstheme="minorHAnsi"/>
          <w:lang w:val="fr-CH"/>
        </w:rPr>
        <w:t>.</w:t>
      </w:r>
    </w:p>
    <w:p w14:paraId="1DEFCAF8" w14:textId="77777777" w:rsidR="00497C6D" w:rsidRPr="00F6744C" w:rsidRDefault="00497C6D" w:rsidP="00497C6D">
      <w:pPr>
        <w:snapToGrid w:val="0"/>
        <w:spacing w:after="0" w:line="240" w:lineRule="auto"/>
        <w:ind w:left="567" w:hanging="567"/>
        <w:rPr>
          <w:rFonts w:asciiTheme="minorHAnsi" w:hAnsiTheme="minorHAnsi" w:cstheme="minorHAnsi"/>
          <w:lang w:val="fr-CH"/>
        </w:rPr>
      </w:pPr>
    </w:p>
    <w:p w14:paraId="134A4EDC" w14:textId="77777777"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19.</w:t>
      </w:r>
      <w:r w:rsidRPr="00F6744C">
        <w:rPr>
          <w:rFonts w:asciiTheme="minorHAnsi" w:hAnsiTheme="minorHAnsi" w:cstheme="minorHAnsi"/>
          <w:lang w:val="fr-CH"/>
        </w:rPr>
        <w:tab/>
      </w:r>
      <w:r>
        <w:rPr>
          <w:rFonts w:asciiTheme="minorHAnsi" w:hAnsiTheme="minorHAnsi" w:cstheme="minorHAnsi"/>
          <w:lang w:val="fr-CH"/>
        </w:rPr>
        <w:t>Il est pris note du d</w:t>
      </w:r>
      <w:r w:rsidRPr="00F6744C">
        <w:rPr>
          <w:rFonts w:asciiTheme="minorHAnsi" w:hAnsiTheme="minorHAnsi" w:cstheme="minorHAnsi"/>
          <w:lang w:val="fr-CH"/>
        </w:rPr>
        <w:t>ocument COP13 Doc.17.</w:t>
      </w:r>
    </w:p>
    <w:p w14:paraId="24BFFB55" w14:textId="77777777" w:rsidR="00497C6D" w:rsidRPr="00F6744C" w:rsidRDefault="00497C6D" w:rsidP="00497C6D">
      <w:pPr>
        <w:snapToGrid w:val="0"/>
        <w:spacing w:after="0" w:line="240" w:lineRule="auto"/>
        <w:ind w:left="425"/>
        <w:rPr>
          <w:rFonts w:asciiTheme="minorHAnsi" w:hAnsiTheme="minorHAnsi" w:cstheme="minorHAnsi"/>
          <w:lang w:val="fr-CH"/>
        </w:rPr>
      </w:pPr>
    </w:p>
    <w:p w14:paraId="7419A233" w14:textId="77777777" w:rsidR="00497C6D" w:rsidRPr="00F6744C" w:rsidRDefault="00497C6D" w:rsidP="00497C6D">
      <w:pPr>
        <w:pBdr>
          <w:top w:val="single" w:sz="4" w:space="3" w:color="auto"/>
          <w:left w:val="single" w:sz="4" w:space="4" w:color="auto"/>
          <w:bottom w:val="single" w:sz="4" w:space="3" w:color="auto"/>
          <w:right w:val="single" w:sz="4" w:space="4" w:color="auto"/>
        </w:pBdr>
        <w:snapToGrid w:val="0"/>
        <w:spacing w:after="0" w:line="240" w:lineRule="auto"/>
        <w:rPr>
          <w:rFonts w:cs="Calibri"/>
          <w:b/>
          <w:bCs/>
          <w:lang w:val="fr-CH"/>
        </w:rPr>
      </w:pPr>
      <w:r>
        <w:rPr>
          <w:rFonts w:cs="Calibri"/>
          <w:b/>
          <w:bCs/>
          <w:lang w:val="fr-CH"/>
        </w:rPr>
        <w:t xml:space="preserve">Point 14 de l’ordre du jour </w:t>
      </w:r>
      <w:r w:rsidRPr="00F6744C">
        <w:rPr>
          <w:rFonts w:cs="Calibri"/>
          <w:b/>
          <w:bCs/>
          <w:lang w:val="fr-CH"/>
        </w:rPr>
        <w:t xml:space="preserve">: </w:t>
      </w:r>
      <w:r w:rsidRPr="006B3655">
        <w:rPr>
          <w:rFonts w:cs="Calibri"/>
          <w:b/>
          <w:bCs/>
          <w:lang w:val="fr-CH"/>
        </w:rPr>
        <w:t>Rapport financier pour 2016-2018 du Pr</w:t>
      </w:r>
      <w:r>
        <w:rPr>
          <w:rFonts w:cs="Calibri"/>
          <w:b/>
          <w:bCs/>
          <w:lang w:val="fr-CH"/>
        </w:rPr>
        <w:t>é</w:t>
      </w:r>
      <w:r w:rsidRPr="006B3655">
        <w:rPr>
          <w:rFonts w:cs="Calibri"/>
          <w:b/>
          <w:bCs/>
          <w:lang w:val="fr-CH"/>
        </w:rPr>
        <w:t>sident du Sous-groupe du Comité permanent sur les finances et budget proposé pour la p</w:t>
      </w:r>
      <w:r>
        <w:rPr>
          <w:rFonts w:cs="Calibri"/>
          <w:b/>
          <w:bCs/>
          <w:lang w:val="fr-CH"/>
        </w:rPr>
        <w:t>é</w:t>
      </w:r>
      <w:r w:rsidRPr="006B3655">
        <w:rPr>
          <w:rFonts w:cs="Calibri"/>
          <w:b/>
          <w:bCs/>
          <w:lang w:val="fr-CH"/>
        </w:rPr>
        <w:t>riode triennale 2019-2021</w:t>
      </w:r>
    </w:p>
    <w:p w14:paraId="167072D2" w14:textId="77777777" w:rsidR="00497C6D" w:rsidRPr="00F6744C" w:rsidRDefault="00497C6D" w:rsidP="00497C6D">
      <w:pPr>
        <w:snapToGrid w:val="0"/>
        <w:spacing w:after="0" w:line="240" w:lineRule="auto"/>
        <w:ind w:left="425"/>
        <w:rPr>
          <w:rFonts w:asciiTheme="minorHAnsi" w:hAnsiTheme="minorHAnsi" w:cstheme="minorHAnsi"/>
          <w:lang w:val="fr-CH"/>
        </w:rPr>
      </w:pPr>
    </w:p>
    <w:p w14:paraId="72F1922A" w14:textId="77777777" w:rsidR="00497C6D" w:rsidRPr="00F6744C" w:rsidRDefault="00497C6D" w:rsidP="00497C6D">
      <w:pPr>
        <w:snapToGrid w:val="0"/>
        <w:spacing w:after="0" w:line="240" w:lineRule="auto"/>
        <w:ind w:left="567" w:hanging="567"/>
        <w:rPr>
          <w:rFonts w:asciiTheme="minorHAnsi" w:hAnsiTheme="minorHAnsi" w:cstheme="minorHAnsi"/>
          <w:lang w:val="fr-CH"/>
        </w:rPr>
      </w:pPr>
      <w:r w:rsidRPr="00F6744C">
        <w:rPr>
          <w:rFonts w:asciiTheme="minorHAnsi" w:hAnsiTheme="minorHAnsi" w:cstheme="minorHAnsi"/>
          <w:lang w:val="fr-CH"/>
        </w:rPr>
        <w:t>20.</w:t>
      </w:r>
      <w:r w:rsidRPr="00F6744C">
        <w:rPr>
          <w:rFonts w:asciiTheme="minorHAnsi" w:hAnsiTheme="minorHAnsi" w:cstheme="minorHAnsi"/>
          <w:lang w:val="fr-CH"/>
        </w:rPr>
        <w:tab/>
      </w:r>
      <w:r w:rsidRPr="006D2AE6">
        <w:rPr>
          <w:rFonts w:asciiTheme="minorHAnsi" w:hAnsiTheme="minorHAnsi" w:cstheme="minorHAnsi"/>
          <w:lang w:val="fr-CH"/>
        </w:rPr>
        <w:t>Le Président du Sous-groupe sur les finances du Comité permanent, M. Abdou Salam Kane (Sénégal), présent</w:t>
      </w:r>
      <w:r>
        <w:rPr>
          <w:rFonts w:asciiTheme="minorHAnsi" w:hAnsiTheme="minorHAnsi" w:cstheme="minorHAnsi"/>
          <w:lang w:val="fr-CH"/>
        </w:rPr>
        <w:t>e</w:t>
      </w:r>
      <w:r w:rsidRPr="006D2AE6">
        <w:rPr>
          <w:rFonts w:asciiTheme="minorHAnsi" w:hAnsiTheme="minorHAnsi" w:cstheme="minorHAnsi"/>
          <w:lang w:val="fr-CH"/>
        </w:rPr>
        <w:t xml:space="preserve"> le document COP13 Doc.14, attirant l'attention sur les deux scénarios</w:t>
      </w:r>
      <w:r>
        <w:rPr>
          <w:rFonts w:asciiTheme="minorHAnsi" w:hAnsiTheme="minorHAnsi" w:cstheme="minorHAnsi"/>
          <w:lang w:val="fr-CH"/>
        </w:rPr>
        <w:t xml:space="preserve"> proposés pour le</w:t>
      </w:r>
      <w:r w:rsidRPr="006D2AE6">
        <w:rPr>
          <w:rFonts w:asciiTheme="minorHAnsi" w:hAnsiTheme="minorHAnsi" w:cstheme="minorHAnsi"/>
          <w:lang w:val="fr-CH"/>
        </w:rPr>
        <w:t xml:space="preserve"> budg</w:t>
      </w:r>
      <w:r>
        <w:rPr>
          <w:rFonts w:asciiTheme="minorHAnsi" w:hAnsiTheme="minorHAnsi" w:cstheme="minorHAnsi"/>
          <w:lang w:val="fr-CH"/>
        </w:rPr>
        <w:t>et</w:t>
      </w:r>
      <w:r w:rsidRPr="006D2AE6">
        <w:rPr>
          <w:rFonts w:asciiTheme="minorHAnsi" w:hAnsiTheme="minorHAnsi" w:cstheme="minorHAnsi"/>
          <w:lang w:val="fr-CH"/>
        </w:rPr>
        <w:t xml:space="preserve"> </w:t>
      </w:r>
      <w:r>
        <w:rPr>
          <w:rFonts w:asciiTheme="minorHAnsi" w:hAnsiTheme="minorHAnsi" w:cstheme="minorHAnsi"/>
          <w:lang w:val="fr-CH"/>
        </w:rPr>
        <w:t>a</w:t>
      </w:r>
      <w:r w:rsidRPr="006D2AE6">
        <w:rPr>
          <w:rFonts w:asciiTheme="minorHAnsi" w:hAnsiTheme="minorHAnsi" w:cstheme="minorHAnsi"/>
          <w:lang w:val="fr-CH"/>
        </w:rPr>
        <w:t>d</w:t>
      </w:r>
      <w:r>
        <w:rPr>
          <w:rFonts w:asciiTheme="minorHAnsi" w:hAnsiTheme="minorHAnsi" w:cstheme="minorHAnsi"/>
          <w:lang w:val="fr-CH"/>
        </w:rPr>
        <w:t>ministratif</w:t>
      </w:r>
      <w:r w:rsidRPr="006D2AE6">
        <w:rPr>
          <w:rFonts w:asciiTheme="minorHAnsi" w:hAnsiTheme="minorHAnsi" w:cstheme="minorHAnsi"/>
          <w:lang w:val="fr-CH"/>
        </w:rPr>
        <w:t xml:space="preserve"> (A et B) pour la période triennale 2019-2021 qu</w:t>
      </w:r>
      <w:r>
        <w:rPr>
          <w:rFonts w:asciiTheme="minorHAnsi" w:hAnsiTheme="minorHAnsi" w:cstheme="minorHAnsi"/>
          <w:lang w:val="fr-CH"/>
        </w:rPr>
        <w:t xml:space="preserve">’il a été </w:t>
      </w:r>
      <w:r w:rsidRPr="006D2AE6">
        <w:rPr>
          <w:rFonts w:asciiTheme="minorHAnsi" w:hAnsiTheme="minorHAnsi" w:cstheme="minorHAnsi"/>
          <w:lang w:val="fr-CH"/>
        </w:rPr>
        <w:t xml:space="preserve">décidé de transmettre à </w:t>
      </w:r>
      <w:r>
        <w:rPr>
          <w:rFonts w:asciiTheme="minorHAnsi" w:hAnsiTheme="minorHAnsi" w:cstheme="minorHAnsi"/>
          <w:lang w:val="fr-CH"/>
        </w:rPr>
        <w:t xml:space="preserve">la </w:t>
      </w:r>
      <w:r w:rsidRPr="006D2AE6">
        <w:rPr>
          <w:rFonts w:asciiTheme="minorHAnsi" w:hAnsiTheme="minorHAnsi" w:cstheme="minorHAnsi"/>
          <w:lang w:val="fr-CH"/>
        </w:rPr>
        <w:t>COP13</w:t>
      </w:r>
      <w:r>
        <w:rPr>
          <w:rFonts w:asciiTheme="minorHAnsi" w:hAnsiTheme="minorHAnsi" w:cstheme="minorHAnsi"/>
          <w:lang w:val="fr-CH"/>
        </w:rPr>
        <w:t xml:space="preserve"> lors de la </w:t>
      </w:r>
      <w:r w:rsidRPr="006D2AE6">
        <w:rPr>
          <w:rFonts w:asciiTheme="minorHAnsi" w:hAnsiTheme="minorHAnsi" w:cstheme="minorHAnsi"/>
          <w:lang w:val="fr-CH"/>
        </w:rPr>
        <w:t>54</w:t>
      </w:r>
      <w:r w:rsidRPr="006D2AE6">
        <w:rPr>
          <w:rFonts w:asciiTheme="minorHAnsi" w:hAnsiTheme="minorHAnsi" w:cstheme="minorHAnsi"/>
          <w:vertAlign w:val="superscript"/>
          <w:lang w:val="fr-CH"/>
        </w:rPr>
        <w:t>e</w:t>
      </w:r>
      <w:r>
        <w:rPr>
          <w:rFonts w:asciiTheme="minorHAnsi" w:hAnsiTheme="minorHAnsi" w:cstheme="minorHAnsi"/>
          <w:lang w:val="fr-CH"/>
        </w:rPr>
        <w:t xml:space="preserve"> Réunion du Comité permanent</w:t>
      </w:r>
      <w:r w:rsidRPr="006D2AE6">
        <w:rPr>
          <w:rFonts w:asciiTheme="minorHAnsi" w:hAnsiTheme="minorHAnsi" w:cstheme="minorHAnsi"/>
          <w:lang w:val="fr-CH"/>
        </w:rPr>
        <w:t xml:space="preserve">. </w:t>
      </w:r>
      <w:r>
        <w:rPr>
          <w:rFonts w:asciiTheme="minorHAnsi" w:hAnsiTheme="minorHAnsi" w:cstheme="minorHAnsi"/>
          <w:lang w:val="fr-CH"/>
        </w:rPr>
        <w:t xml:space="preserve">Des </w:t>
      </w:r>
      <w:r w:rsidRPr="006D2AE6">
        <w:rPr>
          <w:rFonts w:asciiTheme="minorHAnsi" w:hAnsiTheme="minorHAnsi" w:cstheme="minorHAnsi"/>
          <w:lang w:val="fr-CH"/>
        </w:rPr>
        <w:t xml:space="preserve">précisions à ce sujet </w:t>
      </w:r>
      <w:r>
        <w:rPr>
          <w:rFonts w:asciiTheme="minorHAnsi" w:hAnsiTheme="minorHAnsi" w:cstheme="minorHAnsi"/>
          <w:lang w:val="fr-CH"/>
        </w:rPr>
        <w:t xml:space="preserve">figurent </w:t>
      </w:r>
      <w:r w:rsidRPr="006D2AE6">
        <w:rPr>
          <w:rFonts w:asciiTheme="minorHAnsi" w:hAnsiTheme="minorHAnsi" w:cstheme="minorHAnsi"/>
          <w:lang w:val="fr-CH"/>
        </w:rPr>
        <w:t>aux paragraphes 14.a. et 14.b.</w:t>
      </w:r>
      <w:r>
        <w:rPr>
          <w:rFonts w:asciiTheme="minorHAnsi" w:hAnsiTheme="minorHAnsi" w:cstheme="minorHAnsi"/>
          <w:lang w:val="fr-CH"/>
        </w:rPr>
        <w:t>,</w:t>
      </w:r>
      <w:r w:rsidRPr="006D2AE6">
        <w:rPr>
          <w:rFonts w:asciiTheme="minorHAnsi" w:hAnsiTheme="minorHAnsi" w:cstheme="minorHAnsi"/>
          <w:lang w:val="fr-CH"/>
        </w:rPr>
        <w:t xml:space="preserve"> respectivement</w:t>
      </w:r>
      <w:r>
        <w:rPr>
          <w:rFonts w:asciiTheme="minorHAnsi" w:hAnsiTheme="minorHAnsi" w:cstheme="minorHAnsi"/>
          <w:lang w:val="fr-CH"/>
        </w:rPr>
        <w:t>,</w:t>
      </w:r>
      <w:r w:rsidRPr="006D2AE6">
        <w:rPr>
          <w:rFonts w:asciiTheme="minorHAnsi" w:hAnsiTheme="minorHAnsi" w:cstheme="minorHAnsi"/>
          <w:lang w:val="fr-CH"/>
        </w:rPr>
        <w:t xml:space="preserve"> du document. Il </w:t>
      </w:r>
      <w:r>
        <w:rPr>
          <w:rFonts w:asciiTheme="minorHAnsi" w:hAnsiTheme="minorHAnsi" w:cstheme="minorHAnsi"/>
          <w:lang w:val="fr-CH"/>
        </w:rPr>
        <w:t xml:space="preserve">indique </w:t>
      </w:r>
      <w:r w:rsidRPr="006D2AE6">
        <w:rPr>
          <w:rFonts w:asciiTheme="minorHAnsi" w:hAnsiTheme="minorHAnsi" w:cstheme="minorHAnsi"/>
          <w:lang w:val="fr-CH"/>
        </w:rPr>
        <w:t xml:space="preserve">que les décisions concernant le budget </w:t>
      </w:r>
      <w:r>
        <w:rPr>
          <w:rFonts w:asciiTheme="minorHAnsi" w:hAnsiTheme="minorHAnsi" w:cstheme="minorHAnsi"/>
          <w:lang w:val="fr-CH"/>
        </w:rPr>
        <w:t>de</w:t>
      </w:r>
      <w:r w:rsidRPr="006D2AE6">
        <w:rPr>
          <w:rFonts w:asciiTheme="minorHAnsi" w:hAnsiTheme="minorHAnsi" w:cstheme="minorHAnsi"/>
          <w:lang w:val="fr-CH"/>
        </w:rPr>
        <w:t xml:space="preserve"> la prochaine période triennale </w:t>
      </w:r>
      <w:r>
        <w:rPr>
          <w:rFonts w:asciiTheme="minorHAnsi" w:hAnsiTheme="minorHAnsi" w:cstheme="minorHAnsi"/>
          <w:lang w:val="fr-CH"/>
        </w:rPr>
        <w:t>figureront</w:t>
      </w:r>
      <w:r w:rsidRPr="006D2AE6">
        <w:rPr>
          <w:rFonts w:asciiTheme="minorHAnsi" w:hAnsiTheme="minorHAnsi" w:cstheme="minorHAnsi"/>
          <w:lang w:val="fr-CH"/>
        </w:rPr>
        <w:t xml:space="preserve"> dans une résolution de la Conférence, dont le projet figure </w:t>
      </w:r>
      <w:r>
        <w:rPr>
          <w:rFonts w:asciiTheme="minorHAnsi" w:hAnsiTheme="minorHAnsi" w:cstheme="minorHAnsi"/>
          <w:lang w:val="fr-CH"/>
        </w:rPr>
        <w:t>au</w:t>
      </w:r>
      <w:r w:rsidRPr="006D2AE6">
        <w:rPr>
          <w:rFonts w:asciiTheme="minorHAnsi" w:hAnsiTheme="minorHAnsi" w:cstheme="minorHAnsi"/>
          <w:lang w:val="fr-CH"/>
        </w:rPr>
        <w:t xml:space="preserve"> document COP13 Doc.18.5</w:t>
      </w:r>
      <w:r>
        <w:rPr>
          <w:rFonts w:asciiTheme="minorHAnsi" w:hAnsiTheme="minorHAnsi" w:cstheme="minorHAnsi"/>
          <w:lang w:val="fr-CH"/>
        </w:rPr>
        <w:t>.</w:t>
      </w:r>
    </w:p>
    <w:p w14:paraId="38815815" w14:textId="77777777" w:rsidR="00497C6D" w:rsidRPr="00F6744C" w:rsidRDefault="00497C6D" w:rsidP="00497C6D">
      <w:pPr>
        <w:snapToGrid w:val="0"/>
        <w:spacing w:after="0" w:line="240" w:lineRule="auto"/>
        <w:ind w:left="567" w:hanging="567"/>
        <w:rPr>
          <w:rFonts w:asciiTheme="minorHAnsi" w:hAnsiTheme="minorHAnsi" w:cstheme="minorHAnsi"/>
          <w:lang w:val="fr-CH"/>
        </w:rPr>
      </w:pPr>
    </w:p>
    <w:p w14:paraId="551CFD29"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21.</w:t>
      </w:r>
      <w:r w:rsidRPr="00F6744C">
        <w:rPr>
          <w:rFonts w:eastAsia="Times New Roman" w:cs="Calibri"/>
          <w:color w:val="000000"/>
          <w:lang w:val="fr-CH"/>
        </w:rPr>
        <w:tab/>
      </w:r>
      <w:r>
        <w:rPr>
          <w:rFonts w:eastAsia="Times New Roman" w:cs="Calibri"/>
          <w:color w:val="000000"/>
          <w:lang w:val="fr-CH"/>
        </w:rPr>
        <w:t xml:space="preserve">La </w:t>
      </w:r>
      <w:r w:rsidRPr="00F6744C">
        <w:rPr>
          <w:rFonts w:eastAsia="Times New Roman" w:cs="Calibri"/>
          <w:b/>
          <w:color w:val="000000"/>
          <w:lang w:val="fr-CH"/>
        </w:rPr>
        <w:t>S</w:t>
      </w:r>
      <w:r>
        <w:rPr>
          <w:rFonts w:eastAsia="Times New Roman" w:cs="Calibri"/>
          <w:b/>
          <w:color w:val="000000"/>
          <w:lang w:val="fr-CH"/>
        </w:rPr>
        <w:t>uisse</w:t>
      </w:r>
      <w:r w:rsidRPr="00F6744C">
        <w:rPr>
          <w:rFonts w:eastAsia="Times New Roman" w:cs="Calibri"/>
          <w:color w:val="000000"/>
          <w:lang w:val="fr-CH"/>
        </w:rPr>
        <w:t xml:space="preserve"> </w:t>
      </w:r>
      <w:r w:rsidRPr="006854E8">
        <w:rPr>
          <w:rFonts w:eastAsia="Times New Roman" w:cs="Calibri"/>
          <w:color w:val="000000"/>
          <w:lang w:val="fr-CH"/>
        </w:rPr>
        <w:t>estime que des ressources suffisantes pour les C</w:t>
      </w:r>
      <w:r>
        <w:rPr>
          <w:rFonts w:eastAsia="Times New Roman" w:cs="Calibri"/>
          <w:color w:val="000000"/>
          <w:lang w:val="fr-CH"/>
        </w:rPr>
        <w:t>O</w:t>
      </w:r>
      <w:r w:rsidRPr="006854E8">
        <w:rPr>
          <w:rFonts w:eastAsia="Times New Roman" w:cs="Calibri"/>
          <w:color w:val="000000"/>
          <w:lang w:val="fr-CH"/>
        </w:rPr>
        <w:t>P d</w:t>
      </w:r>
      <w:r>
        <w:rPr>
          <w:rFonts w:eastAsia="Times New Roman" w:cs="Calibri"/>
          <w:color w:val="000000"/>
          <w:lang w:val="fr-CH"/>
        </w:rPr>
        <w:t>oivent</w:t>
      </w:r>
      <w:r w:rsidRPr="006854E8">
        <w:rPr>
          <w:rFonts w:eastAsia="Times New Roman" w:cs="Calibri"/>
          <w:color w:val="000000"/>
          <w:lang w:val="fr-CH"/>
        </w:rPr>
        <w:t xml:space="preserve"> être incluses dans le budget </w:t>
      </w:r>
      <w:r>
        <w:rPr>
          <w:rFonts w:eastAsia="Times New Roman" w:cs="Calibri"/>
          <w:color w:val="000000"/>
          <w:lang w:val="fr-CH"/>
        </w:rPr>
        <w:t>administratif</w:t>
      </w:r>
      <w:r w:rsidRPr="006854E8">
        <w:rPr>
          <w:rFonts w:eastAsia="Times New Roman" w:cs="Calibri"/>
          <w:color w:val="000000"/>
          <w:lang w:val="fr-CH"/>
        </w:rPr>
        <w:t>.</w:t>
      </w:r>
    </w:p>
    <w:p w14:paraId="5428FE70"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p>
    <w:p w14:paraId="43B5E1C8"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22.</w:t>
      </w:r>
      <w:r w:rsidRPr="00F6744C">
        <w:rPr>
          <w:rFonts w:eastAsia="Times New Roman" w:cs="Calibri"/>
          <w:color w:val="000000"/>
          <w:lang w:val="fr-CH"/>
        </w:rPr>
        <w:tab/>
      </w:r>
      <w:r w:rsidRPr="006854E8">
        <w:rPr>
          <w:rFonts w:eastAsia="Times New Roman" w:cs="Calibri"/>
          <w:color w:val="000000"/>
          <w:lang w:val="fr-CH"/>
        </w:rPr>
        <w:t xml:space="preserve">La </w:t>
      </w:r>
      <w:r w:rsidRPr="006854E8">
        <w:rPr>
          <w:rFonts w:eastAsia="Times New Roman" w:cs="Calibri"/>
          <w:b/>
          <w:color w:val="000000"/>
          <w:lang w:val="fr-CH"/>
        </w:rPr>
        <w:t>République dominicaine</w:t>
      </w:r>
      <w:r w:rsidRPr="006854E8">
        <w:rPr>
          <w:rFonts w:eastAsia="Times New Roman" w:cs="Calibri"/>
          <w:color w:val="000000"/>
          <w:lang w:val="fr-CH"/>
        </w:rPr>
        <w:t xml:space="preserve"> s'</w:t>
      </w:r>
      <w:r>
        <w:rPr>
          <w:rFonts w:eastAsia="Times New Roman" w:cs="Calibri"/>
          <w:color w:val="000000"/>
          <w:lang w:val="fr-CH"/>
        </w:rPr>
        <w:t>inquiète de la</w:t>
      </w:r>
      <w:r w:rsidRPr="006854E8">
        <w:rPr>
          <w:rFonts w:eastAsia="Times New Roman" w:cs="Calibri"/>
          <w:color w:val="000000"/>
          <w:lang w:val="fr-CH"/>
        </w:rPr>
        <w:t xml:space="preserve"> réduction proposée du budget disponible pour les Initiatives régionales Ramsar (IRR), notant qu'elles constituent un mécanisme efficace pour mettre en œuvre la Convention</w:t>
      </w:r>
      <w:r w:rsidRPr="00F6744C">
        <w:rPr>
          <w:rFonts w:eastAsia="Times New Roman" w:cs="Calibri"/>
          <w:color w:val="000000"/>
          <w:lang w:val="fr-CH"/>
        </w:rPr>
        <w:t>.</w:t>
      </w:r>
    </w:p>
    <w:p w14:paraId="33A3A05B"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p>
    <w:p w14:paraId="274B8FB6"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23.</w:t>
      </w:r>
      <w:r w:rsidRPr="00F6744C">
        <w:rPr>
          <w:rFonts w:eastAsia="Times New Roman" w:cs="Calibri"/>
          <w:color w:val="000000"/>
          <w:lang w:val="fr-CH"/>
        </w:rPr>
        <w:tab/>
      </w:r>
      <w:r>
        <w:rPr>
          <w:rFonts w:eastAsia="Times New Roman" w:cs="Calibri"/>
          <w:color w:val="000000"/>
          <w:lang w:val="fr-CH"/>
        </w:rPr>
        <w:t xml:space="preserve">La </w:t>
      </w:r>
      <w:r w:rsidRPr="00F6744C">
        <w:rPr>
          <w:rFonts w:eastAsia="Times New Roman" w:cs="Calibri"/>
          <w:b/>
          <w:color w:val="000000"/>
          <w:lang w:val="fr-CH"/>
        </w:rPr>
        <w:t>Mongoli</w:t>
      </w:r>
      <w:r>
        <w:rPr>
          <w:rFonts w:eastAsia="Times New Roman" w:cs="Calibri"/>
          <w:b/>
          <w:color w:val="000000"/>
          <w:lang w:val="fr-CH"/>
        </w:rPr>
        <w:t>e</w:t>
      </w:r>
      <w:r w:rsidRPr="00F6744C">
        <w:rPr>
          <w:rFonts w:eastAsia="Times New Roman" w:cs="Calibri"/>
          <w:color w:val="000000"/>
          <w:lang w:val="fr-CH"/>
        </w:rPr>
        <w:t xml:space="preserve"> </w:t>
      </w:r>
      <w:r w:rsidRPr="006854E8">
        <w:rPr>
          <w:rFonts w:eastAsia="Times New Roman" w:cs="Calibri"/>
          <w:color w:val="000000"/>
          <w:lang w:val="fr-CH"/>
        </w:rPr>
        <w:t>s</w:t>
      </w:r>
      <w:r>
        <w:rPr>
          <w:rFonts w:eastAsia="Times New Roman" w:cs="Calibri"/>
          <w:color w:val="000000"/>
          <w:lang w:val="fr-CH"/>
        </w:rPr>
        <w:t xml:space="preserve">e </w:t>
      </w:r>
      <w:r w:rsidRPr="006854E8">
        <w:rPr>
          <w:rFonts w:eastAsia="Times New Roman" w:cs="Calibri"/>
          <w:color w:val="000000"/>
          <w:lang w:val="fr-CH"/>
        </w:rPr>
        <w:t>dit préoccupé</w:t>
      </w:r>
      <w:r>
        <w:rPr>
          <w:rFonts w:eastAsia="Times New Roman" w:cs="Calibri"/>
          <w:color w:val="000000"/>
          <w:lang w:val="fr-CH"/>
        </w:rPr>
        <w:t>e</w:t>
      </w:r>
      <w:r w:rsidRPr="006854E8">
        <w:rPr>
          <w:rFonts w:eastAsia="Times New Roman" w:cs="Calibri"/>
          <w:color w:val="000000"/>
          <w:lang w:val="fr-CH"/>
        </w:rPr>
        <w:t xml:space="preserve"> par le fait que l'adoption du scénario A aura un impact négatif sur le Service d'information sur les </w:t>
      </w:r>
      <w:r>
        <w:rPr>
          <w:rFonts w:eastAsia="Times New Roman" w:cs="Calibri"/>
          <w:color w:val="000000"/>
          <w:lang w:val="fr-CH"/>
        </w:rPr>
        <w:t>S</w:t>
      </w:r>
      <w:r w:rsidRPr="006854E8">
        <w:rPr>
          <w:rFonts w:eastAsia="Times New Roman" w:cs="Calibri"/>
          <w:color w:val="000000"/>
          <w:lang w:val="fr-CH"/>
        </w:rPr>
        <w:t>ites Ramsar</w:t>
      </w:r>
      <w:r w:rsidRPr="00F6744C">
        <w:rPr>
          <w:rFonts w:eastAsia="Times New Roman" w:cs="Calibri"/>
          <w:color w:val="000000"/>
          <w:lang w:val="fr-CH"/>
        </w:rPr>
        <w:t>.</w:t>
      </w:r>
    </w:p>
    <w:p w14:paraId="18D50BFE"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 xml:space="preserve"> </w:t>
      </w:r>
    </w:p>
    <w:p w14:paraId="4039BEB4"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24.</w:t>
      </w:r>
      <w:r w:rsidRPr="00F6744C">
        <w:rPr>
          <w:rFonts w:eastAsia="Times New Roman" w:cs="Calibri"/>
          <w:color w:val="000000"/>
          <w:lang w:val="fr-CH"/>
        </w:rPr>
        <w:tab/>
      </w:r>
      <w:r>
        <w:rPr>
          <w:rFonts w:eastAsia="Times New Roman" w:cs="Calibri"/>
          <w:color w:val="000000"/>
          <w:lang w:val="fr-CH"/>
        </w:rPr>
        <w:t>L’</w:t>
      </w:r>
      <w:r w:rsidRPr="00F6744C">
        <w:rPr>
          <w:rFonts w:eastAsia="Times New Roman" w:cs="Calibri"/>
          <w:b/>
          <w:color w:val="000000"/>
          <w:lang w:val="fr-CH"/>
        </w:rPr>
        <w:t>Afri</w:t>
      </w:r>
      <w:r>
        <w:rPr>
          <w:rFonts w:eastAsia="Times New Roman" w:cs="Calibri"/>
          <w:b/>
          <w:color w:val="000000"/>
          <w:lang w:val="fr-CH"/>
        </w:rPr>
        <w:t>que du Sud</w:t>
      </w:r>
      <w:r w:rsidRPr="00F6744C">
        <w:rPr>
          <w:rFonts w:eastAsia="Times New Roman" w:cs="Calibri"/>
          <w:color w:val="000000"/>
          <w:lang w:val="fr-CH"/>
        </w:rPr>
        <w:t xml:space="preserve"> </w:t>
      </w:r>
      <w:r w:rsidRPr="006854E8">
        <w:rPr>
          <w:rFonts w:eastAsia="Times New Roman" w:cs="Calibri"/>
          <w:color w:val="000000"/>
          <w:lang w:val="fr-CH"/>
        </w:rPr>
        <w:t>estim</w:t>
      </w:r>
      <w:r>
        <w:rPr>
          <w:rFonts w:eastAsia="Times New Roman" w:cs="Calibri"/>
          <w:color w:val="000000"/>
          <w:lang w:val="fr-CH"/>
        </w:rPr>
        <w:t>e</w:t>
      </w:r>
      <w:r w:rsidRPr="006854E8">
        <w:rPr>
          <w:rFonts w:eastAsia="Times New Roman" w:cs="Calibri"/>
          <w:color w:val="000000"/>
          <w:lang w:val="fr-CH"/>
        </w:rPr>
        <w:t xml:space="preserve"> que les décisions budgétaires majeures relatives </w:t>
      </w:r>
      <w:r>
        <w:rPr>
          <w:rFonts w:eastAsia="Times New Roman" w:cs="Calibri"/>
          <w:color w:val="000000"/>
          <w:lang w:val="fr-CH"/>
        </w:rPr>
        <w:t>aux effectifs</w:t>
      </w:r>
      <w:r w:rsidRPr="006854E8">
        <w:rPr>
          <w:rFonts w:eastAsia="Times New Roman" w:cs="Calibri"/>
          <w:color w:val="000000"/>
          <w:lang w:val="fr-CH"/>
        </w:rPr>
        <w:t xml:space="preserve"> d</w:t>
      </w:r>
      <w:r>
        <w:rPr>
          <w:rFonts w:eastAsia="Times New Roman" w:cs="Calibri"/>
          <w:color w:val="000000"/>
          <w:lang w:val="fr-CH"/>
        </w:rPr>
        <w:t>oivent</w:t>
      </w:r>
      <w:r w:rsidRPr="006854E8">
        <w:rPr>
          <w:rFonts w:eastAsia="Times New Roman" w:cs="Calibri"/>
          <w:color w:val="000000"/>
          <w:lang w:val="fr-CH"/>
        </w:rPr>
        <w:t xml:space="preserve"> être prises par la Conférence des Parties contractantes, et non dévolues au Sous-groupe </w:t>
      </w:r>
      <w:r>
        <w:rPr>
          <w:rFonts w:eastAsia="Times New Roman" w:cs="Calibri"/>
          <w:color w:val="000000"/>
          <w:lang w:val="fr-CH"/>
        </w:rPr>
        <w:t>sur l</w:t>
      </w:r>
      <w:r w:rsidRPr="006854E8">
        <w:rPr>
          <w:rFonts w:eastAsia="Times New Roman" w:cs="Calibri"/>
          <w:color w:val="000000"/>
          <w:lang w:val="fr-CH"/>
        </w:rPr>
        <w:t>es finances du Comité permanent ou à toute autre structure</w:t>
      </w:r>
      <w:r w:rsidRPr="00F6744C">
        <w:rPr>
          <w:rFonts w:eastAsia="Times New Roman" w:cs="Calibri"/>
          <w:color w:val="000000"/>
          <w:lang w:val="fr-CH"/>
        </w:rPr>
        <w:t>.</w:t>
      </w:r>
    </w:p>
    <w:p w14:paraId="0255D869"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p>
    <w:p w14:paraId="325BDF87" w14:textId="51F0B6BE"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r w:rsidRPr="00F6744C">
        <w:rPr>
          <w:rFonts w:eastAsia="Times New Roman" w:cs="Calibri"/>
          <w:color w:val="000000"/>
          <w:lang w:val="fr-CH"/>
        </w:rPr>
        <w:t>25.</w:t>
      </w:r>
      <w:r w:rsidRPr="00F6744C">
        <w:rPr>
          <w:rFonts w:eastAsia="Times New Roman" w:cs="Calibri"/>
          <w:color w:val="000000"/>
          <w:lang w:val="fr-CH"/>
        </w:rPr>
        <w:tab/>
      </w:r>
      <w:r w:rsidRPr="006854E8">
        <w:rPr>
          <w:rFonts w:eastAsia="Times New Roman" w:cs="Calibri"/>
          <w:color w:val="000000"/>
          <w:lang w:val="fr-CH"/>
        </w:rPr>
        <w:t xml:space="preserve">Le </w:t>
      </w:r>
      <w:r w:rsidRPr="006854E8">
        <w:rPr>
          <w:rFonts w:eastAsia="Times New Roman" w:cs="Calibri"/>
          <w:b/>
          <w:color w:val="000000"/>
          <w:lang w:val="fr-CH"/>
        </w:rPr>
        <w:t>Président</w:t>
      </w:r>
      <w:r w:rsidRPr="006854E8">
        <w:rPr>
          <w:rFonts w:eastAsia="Times New Roman" w:cs="Calibri"/>
          <w:color w:val="000000"/>
          <w:lang w:val="fr-CH"/>
        </w:rPr>
        <w:t xml:space="preserve"> établi</w:t>
      </w:r>
      <w:r>
        <w:rPr>
          <w:rFonts w:eastAsia="Times New Roman" w:cs="Calibri"/>
          <w:color w:val="000000"/>
          <w:lang w:val="fr-CH"/>
        </w:rPr>
        <w:t>t</w:t>
      </w:r>
      <w:r w:rsidRPr="006854E8">
        <w:rPr>
          <w:rFonts w:eastAsia="Times New Roman" w:cs="Calibri"/>
          <w:color w:val="000000"/>
          <w:lang w:val="fr-CH"/>
        </w:rPr>
        <w:t xml:space="preserve"> un Comité </w:t>
      </w:r>
      <w:r w:rsidR="00FE379D">
        <w:rPr>
          <w:rFonts w:eastAsia="Times New Roman" w:cs="Calibri"/>
          <w:color w:val="000000"/>
          <w:lang w:val="fr-CH"/>
        </w:rPr>
        <w:t>des</w:t>
      </w:r>
      <w:r>
        <w:rPr>
          <w:rFonts w:eastAsia="Times New Roman" w:cs="Calibri"/>
          <w:color w:val="000000"/>
          <w:lang w:val="fr-CH"/>
        </w:rPr>
        <w:t xml:space="preserve"> </w:t>
      </w:r>
      <w:r w:rsidRPr="006854E8">
        <w:rPr>
          <w:rFonts w:eastAsia="Times New Roman" w:cs="Calibri"/>
          <w:color w:val="000000"/>
          <w:lang w:val="fr-CH"/>
        </w:rPr>
        <w:t xml:space="preserve">finances et </w:t>
      </w:r>
      <w:r w:rsidR="00FE379D">
        <w:rPr>
          <w:rFonts w:eastAsia="Times New Roman" w:cs="Calibri"/>
          <w:color w:val="000000"/>
          <w:lang w:val="fr-CH"/>
        </w:rPr>
        <w:t>du</w:t>
      </w:r>
      <w:r w:rsidRPr="006854E8">
        <w:rPr>
          <w:rFonts w:eastAsia="Times New Roman" w:cs="Calibri"/>
          <w:color w:val="000000"/>
          <w:lang w:val="fr-CH"/>
        </w:rPr>
        <w:t xml:space="preserve"> budget </w:t>
      </w:r>
      <w:r>
        <w:rPr>
          <w:rFonts w:eastAsia="Times New Roman" w:cs="Calibri"/>
          <w:color w:val="000000"/>
          <w:lang w:val="fr-CH"/>
        </w:rPr>
        <w:t>pour</w:t>
      </w:r>
      <w:r w:rsidRPr="006854E8">
        <w:rPr>
          <w:rFonts w:eastAsia="Times New Roman" w:cs="Calibri"/>
          <w:color w:val="000000"/>
          <w:lang w:val="fr-CH"/>
        </w:rPr>
        <w:t xml:space="preserve"> la COP13, composé des membres du Sous-groupe </w:t>
      </w:r>
      <w:r>
        <w:rPr>
          <w:rFonts w:eastAsia="Times New Roman" w:cs="Calibri"/>
          <w:color w:val="000000"/>
          <w:lang w:val="fr-CH"/>
        </w:rPr>
        <w:t>sur l</w:t>
      </w:r>
      <w:r w:rsidRPr="006854E8">
        <w:rPr>
          <w:rFonts w:eastAsia="Times New Roman" w:cs="Calibri"/>
          <w:color w:val="000000"/>
          <w:lang w:val="fr-CH"/>
        </w:rPr>
        <w:t xml:space="preserve">es finances et ouvert à toutes les autres Parties, </w:t>
      </w:r>
      <w:r>
        <w:rPr>
          <w:rFonts w:eastAsia="Times New Roman" w:cs="Calibri"/>
          <w:color w:val="000000"/>
          <w:lang w:val="fr-CH"/>
        </w:rPr>
        <w:t>chargé d’</w:t>
      </w:r>
      <w:r w:rsidRPr="006854E8">
        <w:rPr>
          <w:rFonts w:eastAsia="Times New Roman" w:cs="Calibri"/>
          <w:color w:val="000000"/>
          <w:lang w:val="fr-CH"/>
        </w:rPr>
        <w:t>examiner les options budgétaires pour la période triennale 2019-2021, et lui demand</w:t>
      </w:r>
      <w:r>
        <w:rPr>
          <w:rFonts w:eastAsia="Times New Roman" w:cs="Calibri"/>
          <w:color w:val="000000"/>
          <w:lang w:val="fr-CH"/>
        </w:rPr>
        <w:t>e</w:t>
      </w:r>
      <w:r w:rsidRPr="006854E8">
        <w:rPr>
          <w:rFonts w:eastAsia="Times New Roman" w:cs="Calibri"/>
          <w:color w:val="000000"/>
          <w:lang w:val="fr-CH"/>
        </w:rPr>
        <w:t xml:space="preserve"> de faire rapport à une </w:t>
      </w:r>
      <w:r w:rsidR="00FE379D">
        <w:rPr>
          <w:rFonts w:eastAsia="Times New Roman" w:cs="Calibri"/>
          <w:color w:val="000000"/>
          <w:lang w:val="fr-CH"/>
        </w:rPr>
        <w:t>séance</w:t>
      </w:r>
      <w:r w:rsidRPr="006854E8">
        <w:rPr>
          <w:rFonts w:eastAsia="Times New Roman" w:cs="Calibri"/>
          <w:color w:val="000000"/>
          <w:lang w:val="fr-CH"/>
        </w:rPr>
        <w:t xml:space="preserve"> ultérieur</w:t>
      </w:r>
      <w:r>
        <w:rPr>
          <w:rFonts w:eastAsia="Times New Roman" w:cs="Calibri"/>
          <w:color w:val="000000"/>
          <w:lang w:val="fr-CH"/>
        </w:rPr>
        <w:t>e.</w:t>
      </w:r>
    </w:p>
    <w:p w14:paraId="099B1E68" w14:textId="77777777" w:rsidR="00497C6D" w:rsidRPr="00F6744C" w:rsidRDefault="00497C6D" w:rsidP="00497C6D">
      <w:pPr>
        <w:shd w:val="clear" w:color="auto" w:fill="FFFFFF"/>
        <w:snapToGrid w:val="0"/>
        <w:spacing w:after="0" w:line="240" w:lineRule="auto"/>
        <w:ind w:left="567" w:hanging="567"/>
        <w:rPr>
          <w:rFonts w:eastAsia="Times New Roman" w:cs="Calibri"/>
          <w:color w:val="000000"/>
          <w:lang w:val="fr-CH"/>
        </w:rPr>
      </w:pPr>
    </w:p>
    <w:p w14:paraId="1EEA3687" w14:textId="290D5EB8" w:rsidR="00497C6D" w:rsidRDefault="00497C6D" w:rsidP="00497C6D">
      <w:pPr>
        <w:shd w:val="clear" w:color="auto" w:fill="FFFFFF"/>
        <w:snapToGrid w:val="0"/>
        <w:spacing w:after="0" w:line="240" w:lineRule="auto"/>
        <w:ind w:left="567" w:hanging="567"/>
        <w:rPr>
          <w:lang w:val="fr-CH"/>
        </w:rPr>
      </w:pPr>
      <w:r w:rsidRPr="00F6744C">
        <w:rPr>
          <w:lang w:val="fr-CH"/>
        </w:rPr>
        <w:t>26.</w:t>
      </w:r>
      <w:r w:rsidRPr="00F6744C">
        <w:rPr>
          <w:lang w:val="fr-CH"/>
        </w:rPr>
        <w:tab/>
      </w:r>
      <w:r>
        <w:rPr>
          <w:lang w:val="fr-CH"/>
        </w:rPr>
        <w:t>Suite à</w:t>
      </w:r>
      <w:r w:rsidRPr="006A3AF1">
        <w:rPr>
          <w:lang w:val="fr-CH"/>
        </w:rPr>
        <w:t xml:space="preserve"> la conclusion de la </w:t>
      </w:r>
      <w:r w:rsidR="00FE379D">
        <w:rPr>
          <w:lang w:val="fr-CH"/>
        </w:rPr>
        <w:t>séance</w:t>
      </w:r>
      <w:r w:rsidRPr="006A3AF1">
        <w:rPr>
          <w:lang w:val="fr-CH"/>
        </w:rPr>
        <w:t xml:space="preserve"> plénière, l</w:t>
      </w:r>
      <w:r>
        <w:rPr>
          <w:lang w:val="fr-CH"/>
        </w:rPr>
        <w:t>a</w:t>
      </w:r>
      <w:r w:rsidRPr="006A3AF1">
        <w:rPr>
          <w:lang w:val="fr-CH"/>
        </w:rPr>
        <w:t xml:space="preserve"> </w:t>
      </w:r>
      <w:r w:rsidRPr="006A3AF1">
        <w:rPr>
          <w:b/>
          <w:lang w:val="fr-CH"/>
        </w:rPr>
        <w:t>Secrétaire général</w:t>
      </w:r>
      <w:r>
        <w:rPr>
          <w:b/>
          <w:lang w:val="fr-CH"/>
        </w:rPr>
        <w:t>e</w:t>
      </w:r>
      <w:r w:rsidRPr="006A3AF1">
        <w:rPr>
          <w:b/>
          <w:lang w:val="fr-CH"/>
        </w:rPr>
        <w:t>,</w:t>
      </w:r>
      <w:r w:rsidRPr="006A3AF1">
        <w:rPr>
          <w:lang w:val="fr-CH"/>
        </w:rPr>
        <w:t xml:space="preserve"> le </w:t>
      </w:r>
      <w:r w:rsidRPr="006A3AF1">
        <w:rPr>
          <w:b/>
          <w:lang w:val="fr-CH"/>
        </w:rPr>
        <w:t>Président du GEST</w:t>
      </w:r>
      <w:r w:rsidRPr="006A3AF1">
        <w:rPr>
          <w:lang w:val="fr-CH"/>
        </w:rPr>
        <w:t xml:space="preserve"> et M.</w:t>
      </w:r>
      <w:r>
        <w:rPr>
          <w:lang w:val="fr-CH"/>
        </w:rPr>
        <w:t> </w:t>
      </w:r>
      <w:r w:rsidRPr="006A3AF1">
        <w:rPr>
          <w:lang w:val="fr-CH"/>
        </w:rPr>
        <w:t>Max Finlayson, membre du GEST, présent</w:t>
      </w:r>
      <w:r>
        <w:rPr>
          <w:lang w:val="fr-CH"/>
        </w:rPr>
        <w:t>ent</w:t>
      </w:r>
      <w:r w:rsidRPr="006A3AF1">
        <w:rPr>
          <w:lang w:val="fr-CH"/>
        </w:rPr>
        <w:t xml:space="preserve"> les points saillants et les messages clés du rapport Perspectives mondiales des zones humides.</w:t>
      </w:r>
    </w:p>
    <w:sectPr w:rsidR="00497C6D" w:rsidSect="00917C5B">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B31B" w14:textId="77777777" w:rsidR="00BD1660" w:rsidRDefault="00BD1660" w:rsidP="00917C5B">
      <w:pPr>
        <w:spacing w:after="0" w:line="240" w:lineRule="auto"/>
      </w:pPr>
      <w:r>
        <w:separator/>
      </w:r>
    </w:p>
  </w:endnote>
  <w:endnote w:type="continuationSeparator" w:id="0">
    <w:p w14:paraId="4956BFD3" w14:textId="77777777" w:rsidR="00BD1660" w:rsidRDefault="00BD1660"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908" w14:textId="4881D5A1" w:rsidR="00917C5B" w:rsidRPr="00917C5B" w:rsidRDefault="00917C5B">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sidR="00635BED">
      <w:rPr>
        <w:sz w:val="20"/>
        <w:szCs w:val="20"/>
      </w:rPr>
      <w:t>2</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8350B8">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6066" w14:textId="77777777" w:rsidR="00BD1660" w:rsidRDefault="00BD1660" w:rsidP="00917C5B">
      <w:pPr>
        <w:spacing w:after="0" w:line="240" w:lineRule="auto"/>
      </w:pPr>
      <w:r>
        <w:separator/>
      </w:r>
    </w:p>
  </w:footnote>
  <w:footnote w:type="continuationSeparator" w:id="0">
    <w:p w14:paraId="4B4FDABD" w14:textId="77777777" w:rsidR="00BD1660" w:rsidRDefault="00BD1660"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070E81"/>
    <w:rsid w:val="000A7589"/>
    <w:rsid w:val="001A2727"/>
    <w:rsid w:val="001B62F0"/>
    <w:rsid w:val="001D2C50"/>
    <w:rsid w:val="001D3906"/>
    <w:rsid w:val="001F6289"/>
    <w:rsid w:val="002B1520"/>
    <w:rsid w:val="002C31D1"/>
    <w:rsid w:val="003769AD"/>
    <w:rsid w:val="00424E61"/>
    <w:rsid w:val="00441FB0"/>
    <w:rsid w:val="00461B11"/>
    <w:rsid w:val="004732BC"/>
    <w:rsid w:val="00497C6D"/>
    <w:rsid w:val="004B0426"/>
    <w:rsid w:val="004B3C1F"/>
    <w:rsid w:val="004B4DCC"/>
    <w:rsid w:val="00525483"/>
    <w:rsid w:val="00550EB2"/>
    <w:rsid w:val="00555C16"/>
    <w:rsid w:val="005658E6"/>
    <w:rsid w:val="005659A5"/>
    <w:rsid w:val="005741B2"/>
    <w:rsid w:val="005B2644"/>
    <w:rsid w:val="005D32B1"/>
    <w:rsid w:val="006056E1"/>
    <w:rsid w:val="006265A0"/>
    <w:rsid w:val="00635BED"/>
    <w:rsid w:val="00663138"/>
    <w:rsid w:val="00664E28"/>
    <w:rsid w:val="00676F94"/>
    <w:rsid w:val="00680727"/>
    <w:rsid w:val="006C44C5"/>
    <w:rsid w:val="006E624F"/>
    <w:rsid w:val="006F3ADC"/>
    <w:rsid w:val="00714BBC"/>
    <w:rsid w:val="00740358"/>
    <w:rsid w:val="007B6FB9"/>
    <w:rsid w:val="007B7E7E"/>
    <w:rsid w:val="00815D42"/>
    <w:rsid w:val="008350B8"/>
    <w:rsid w:val="008944EB"/>
    <w:rsid w:val="00917C5B"/>
    <w:rsid w:val="009314E8"/>
    <w:rsid w:val="00961B6B"/>
    <w:rsid w:val="00A0546A"/>
    <w:rsid w:val="00A11D6F"/>
    <w:rsid w:val="00A415CB"/>
    <w:rsid w:val="00A45DA2"/>
    <w:rsid w:val="00A53EB6"/>
    <w:rsid w:val="00A575DC"/>
    <w:rsid w:val="00AB122D"/>
    <w:rsid w:val="00AD09B6"/>
    <w:rsid w:val="00AF2A96"/>
    <w:rsid w:val="00BA0F6A"/>
    <w:rsid w:val="00BD1660"/>
    <w:rsid w:val="00C062FD"/>
    <w:rsid w:val="00C12724"/>
    <w:rsid w:val="00C65610"/>
    <w:rsid w:val="00C67175"/>
    <w:rsid w:val="00C95927"/>
    <w:rsid w:val="00CA7DF0"/>
    <w:rsid w:val="00CB3012"/>
    <w:rsid w:val="00CE38C1"/>
    <w:rsid w:val="00D558BE"/>
    <w:rsid w:val="00D647A0"/>
    <w:rsid w:val="00D938F4"/>
    <w:rsid w:val="00DC056C"/>
    <w:rsid w:val="00DC514C"/>
    <w:rsid w:val="00E411DE"/>
    <w:rsid w:val="00E511C8"/>
    <w:rsid w:val="00E513AF"/>
    <w:rsid w:val="00E92704"/>
    <w:rsid w:val="00F65648"/>
    <w:rsid w:val="00F732EA"/>
    <w:rsid w:val="00FE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E22C0"/>
  <w15:docId w15:val="{2920B48A-3B94-4C9A-A6A5-6CEC2CB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semiHidden/>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semiHidden/>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025">
      <w:bodyDiv w:val="1"/>
      <w:marLeft w:val="0"/>
      <w:marRight w:val="0"/>
      <w:marTop w:val="0"/>
      <w:marBottom w:val="0"/>
      <w:divBdr>
        <w:top w:val="none" w:sz="0" w:space="0" w:color="auto"/>
        <w:left w:val="none" w:sz="0" w:space="0" w:color="auto"/>
        <w:bottom w:val="none" w:sz="0" w:space="0" w:color="auto"/>
        <w:right w:val="none" w:sz="0" w:space="0" w:color="auto"/>
      </w:divBdr>
    </w:div>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FB94-A3DB-45E3-822C-4EDACCD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3</cp:revision>
  <dcterms:created xsi:type="dcterms:W3CDTF">2018-10-24T03:32:00Z</dcterms:created>
  <dcterms:modified xsi:type="dcterms:W3CDTF">2018-10-24T04:44:00Z</dcterms:modified>
</cp:coreProperties>
</file>