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C71D5" w14:textId="77777777" w:rsidR="007856EC" w:rsidRPr="001D42CA" w:rsidRDefault="007856EC" w:rsidP="007856EC">
      <w:pPr>
        <w:ind w:right="17"/>
        <w:jc w:val="center"/>
        <w:outlineLvl w:val="0"/>
        <w:rPr>
          <w:rFonts w:cstheme="majorHAnsi"/>
          <w:b/>
          <w:bCs/>
        </w:rPr>
      </w:pPr>
      <w:r w:rsidRPr="001D42CA">
        <w:rPr>
          <w:rFonts w:cstheme="majorHAnsi"/>
          <w:b/>
          <w:bCs/>
          <w:noProof/>
          <w:sz w:val="28"/>
          <w:szCs w:val="28"/>
          <w:lang w:eastAsia="en-GB"/>
        </w:rPr>
        <w:drawing>
          <wp:anchor distT="0" distB="0" distL="114300" distR="114300" simplePos="0" relativeHeight="251659264" behindDoc="1" locked="0" layoutInCell="1" allowOverlap="1" wp14:anchorId="68CA57C5" wp14:editId="2CC287C4">
            <wp:simplePos x="0" y="0"/>
            <wp:positionH relativeFrom="column">
              <wp:posOffset>-180842</wp:posOffset>
            </wp:positionH>
            <wp:positionV relativeFrom="page">
              <wp:posOffset>393404</wp:posOffset>
            </wp:positionV>
            <wp:extent cx="1645200" cy="1713600"/>
            <wp:effectExtent l="0" t="0" r="0" b="1270"/>
            <wp:wrapThrough wrapText="bothSides">
              <wp:wrapPolygon edited="0">
                <wp:start x="0" y="0"/>
                <wp:lineTo x="0" y="21376"/>
                <wp:lineTo x="21266" y="21376"/>
                <wp:lineTo x="2126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1D42CA">
        <w:rPr>
          <w:rFonts w:cstheme="majorHAnsi"/>
          <w:b/>
          <w:bCs/>
        </w:rPr>
        <w:t>13th Meeting of the Conference of the Contracting Parties</w:t>
      </w:r>
    </w:p>
    <w:p w14:paraId="24C80120" w14:textId="77777777" w:rsidR="007856EC" w:rsidRPr="001D42CA" w:rsidRDefault="007856EC" w:rsidP="007856EC">
      <w:pPr>
        <w:ind w:right="17"/>
        <w:jc w:val="center"/>
        <w:outlineLvl w:val="0"/>
        <w:rPr>
          <w:rFonts w:cstheme="majorHAnsi"/>
          <w:b/>
          <w:bCs/>
        </w:rPr>
      </w:pPr>
      <w:r w:rsidRPr="001D42CA">
        <w:rPr>
          <w:rFonts w:cstheme="majorHAnsi"/>
          <w:b/>
          <w:bCs/>
        </w:rPr>
        <w:t>to the Ramsar Convention on Wetlands</w:t>
      </w:r>
    </w:p>
    <w:p w14:paraId="27DFEF22" w14:textId="77777777" w:rsidR="007856EC" w:rsidRPr="001D42CA" w:rsidRDefault="007856EC" w:rsidP="007856EC">
      <w:pPr>
        <w:ind w:right="17"/>
        <w:jc w:val="center"/>
        <w:outlineLvl w:val="0"/>
        <w:rPr>
          <w:rFonts w:cstheme="majorHAnsi"/>
          <w:b/>
          <w:bCs/>
        </w:rPr>
      </w:pPr>
    </w:p>
    <w:p w14:paraId="54E5C244" w14:textId="77777777" w:rsidR="007856EC" w:rsidRPr="001D42CA" w:rsidRDefault="007856EC" w:rsidP="007856EC">
      <w:pPr>
        <w:ind w:right="17"/>
        <w:jc w:val="center"/>
        <w:outlineLvl w:val="0"/>
        <w:rPr>
          <w:rFonts w:cstheme="majorHAnsi"/>
          <w:b/>
          <w:bCs/>
        </w:rPr>
      </w:pPr>
      <w:r w:rsidRPr="001D42CA">
        <w:rPr>
          <w:rFonts w:cstheme="majorHAnsi"/>
          <w:b/>
          <w:bCs/>
        </w:rPr>
        <w:t>“Wetlands for a Sustainable Urban Future”</w:t>
      </w:r>
    </w:p>
    <w:p w14:paraId="0D5A9F85" w14:textId="77777777" w:rsidR="007856EC" w:rsidRPr="001D42CA" w:rsidRDefault="007856EC" w:rsidP="007856EC">
      <w:pPr>
        <w:ind w:right="17"/>
        <w:jc w:val="center"/>
        <w:outlineLvl w:val="0"/>
        <w:rPr>
          <w:rFonts w:cstheme="majorHAnsi"/>
          <w:b/>
          <w:bCs/>
        </w:rPr>
      </w:pPr>
      <w:r w:rsidRPr="001D42CA">
        <w:rPr>
          <w:rFonts w:cstheme="majorHAnsi"/>
          <w:b/>
          <w:bCs/>
        </w:rPr>
        <w:t>Dubai, United Arab Emirates, 21-29 October 2018</w:t>
      </w:r>
    </w:p>
    <w:p w14:paraId="68A66B9C" w14:textId="77777777" w:rsidR="007856EC" w:rsidRPr="001D42CA" w:rsidRDefault="007856EC" w:rsidP="007856EC">
      <w:pPr>
        <w:ind w:right="17"/>
        <w:jc w:val="center"/>
        <w:outlineLvl w:val="0"/>
        <w:rPr>
          <w:rFonts w:cstheme="majorHAnsi"/>
          <w:b/>
          <w:bCs/>
          <w:sz w:val="28"/>
          <w:szCs w:val="28"/>
        </w:rPr>
      </w:pPr>
    </w:p>
    <w:p w14:paraId="537B25A6" w14:textId="77777777" w:rsidR="007856EC" w:rsidRPr="001D42CA" w:rsidRDefault="007856EC" w:rsidP="007856EC">
      <w:pPr>
        <w:ind w:right="17"/>
        <w:jc w:val="center"/>
        <w:outlineLvl w:val="0"/>
        <w:rPr>
          <w:rFonts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796355" w:rsidRPr="001D42CA" w14:paraId="64C6D401" w14:textId="77777777" w:rsidTr="0054389C">
        <w:tc>
          <w:tcPr>
            <w:tcW w:w="9360" w:type="dxa"/>
          </w:tcPr>
          <w:p w14:paraId="239D4E05" w14:textId="77777777" w:rsidR="00796355" w:rsidRPr="001D42CA" w:rsidRDefault="00796355" w:rsidP="002D300B">
            <w:pPr>
              <w:ind w:right="67"/>
              <w:jc w:val="right"/>
              <w:outlineLvl w:val="0"/>
              <w:rPr>
                <w:rFonts w:cstheme="majorHAnsi"/>
                <w:b/>
                <w:bCs/>
              </w:rPr>
            </w:pPr>
            <w:r w:rsidRPr="001D42CA">
              <w:rPr>
                <w:rFonts w:cstheme="majorHAnsi"/>
                <w:b/>
                <w:bCs/>
              </w:rPr>
              <w:t>Ramsar COP13 Doc.</w:t>
            </w:r>
            <w:r>
              <w:rPr>
                <w:rFonts w:cstheme="majorHAnsi"/>
                <w:b/>
                <w:bCs/>
              </w:rPr>
              <w:t>14</w:t>
            </w:r>
          </w:p>
        </w:tc>
      </w:tr>
    </w:tbl>
    <w:p w14:paraId="3AC0216D" w14:textId="77777777" w:rsidR="00D82C99" w:rsidRPr="001D42CA" w:rsidRDefault="00D82C99" w:rsidP="00B32E40">
      <w:pPr>
        <w:ind w:left="540" w:hanging="540"/>
        <w:rPr>
          <w:rFonts w:asciiTheme="minorHAnsi" w:eastAsia="Times New Roman" w:hAnsiTheme="minorHAnsi"/>
          <w:sz w:val="28"/>
          <w:szCs w:val="28"/>
        </w:rPr>
      </w:pPr>
    </w:p>
    <w:p w14:paraId="77CF1E1F" w14:textId="77777777" w:rsidR="00B32E40" w:rsidRPr="001D42CA" w:rsidRDefault="002D300B" w:rsidP="007856EC">
      <w:pPr>
        <w:ind w:right="17"/>
        <w:jc w:val="center"/>
        <w:outlineLvl w:val="0"/>
        <w:rPr>
          <w:rFonts w:eastAsia="Times New Roman" w:cstheme="majorHAnsi"/>
          <w:b/>
          <w:bCs/>
          <w:sz w:val="28"/>
          <w:szCs w:val="28"/>
          <w:lang w:eastAsia="en-GB"/>
        </w:rPr>
      </w:pPr>
      <w:bookmarkStart w:id="0" w:name="OLE_LINK3"/>
      <w:r>
        <w:rPr>
          <w:rFonts w:eastAsia="Times New Roman" w:cstheme="majorHAnsi"/>
          <w:b/>
          <w:bCs/>
          <w:sz w:val="28"/>
          <w:szCs w:val="28"/>
          <w:lang w:eastAsia="en-GB"/>
        </w:rPr>
        <w:t xml:space="preserve">Report on </w:t>
      </w:r>
      <w:bookmarkEnd w:id="0"/>
      <w:r w:rsidR="00023130">
        <w:rPr>
          <w:rFonts w:eastAsia="Times New Roman" w:cstheme="majorHAnsi"/>
          <w:b/>
          <w:bCs/>
          <w:sz w:val="28"/>
          <w:szCs w:val="28"/>
          <w:lang w:eastAsia="en-GB"/>
        </w:rPr>
        <w:t>f</w:t>
      </w:r>
      <w:r w:rsidR="00B32E40" w:rsidRPr="001D42CA">
        <w:rPr>
          <w:rFonts w:eastAsia="Times New Roman" w:cstheme="majorHAnsi"/>
          <w:b/>
          <w:bCs/>
          <w:sz w:val="28"/>
          <w:szCs w:val="28"/>
          <w:lang w:eastAsia="en-GB"/>
        </w:rPr>
        <w:t>inancial and budgetary matters</w:t>
      </w:r>
    </w:p>
    <w:p w14:paraId="5FC38F0F" w14:textId="77777777" w:rsidR="00B32E40" w:rsidRPr="001D42CA" w:rsidRDefault="00B32E40" w:rsidP="00B32E40">
      <w:pPr>
        <w:rPr>
          <w:rFonts w:asciiTheme="minorHAnsi" w:hAnsiTheme="minorHAnsi"/>
          <w:b/>
        </w:rPr>
      </w:pPr>
    </w:p>
    <w:p w14:paraId="6C541FC4" w14:textId="77777777" w:rsidR="007856EC" w:rsidRPr="001D42CA" w:rsidRDefault="007856EC" w:rsidP="00B32E40">
      <w:pPr>
        <w:rPr>
          <w:rFonts w:asciiTheme="minorHAnsi" w:hAnsiTheme="minorHAnsi"/>
          <w:b/>
        </w:rPr>
      </w:pPr>
    </w:p>
    <w:p w14:paraId="7253A2ED" w14:textId="5AA9C121" w:rsidR="00FD45EA" w:rsidRPr="00327DFA" w:rsidRDefault="00327DFA" w:rsidP="00327DFA">
      <w:pPr>
        <w:rPr>
          <w:rFonts w:asciiTheme="minorHAnsi" w:eastAsia="Batang" w:hAnsiTheme="minorHAnsi"/>
          <w:color w:val="000000"/>
          <w:lang w:eastAsia="ko-KR"/>
        </w:rPr>
      </w:pPr>
      <w:r>
        <w:rPr>
          <w:rFonts w:asciiTheme="minorHAnsi" w:hAnsiTheme="minorHAnsi"/>
          <w:color w:val="000000"/>
        </w:rPr>
        <w:t>1.</w:t>
      </w:r>
      <w:r>
        <w:rPr>
          <w:rFonts w:asciiTheme="minorHAnsi" w:hAnsiTheme="minorHAnsi"/>
          <w:color w:val="000000"/>
        </w:rPr>
        <w:tab/>
      </w:r>
      <w:r w:rsidR="002D300B" w:rsidRPr="00327DFA">
        <w:rPr>
          <w:rFonts w:asciiTheme="minorHAnsi" w:hAnsiTheme="minorHAnsi"/>
          <w:color w:val="000000"/>
        </w:rPr>
        <w:t>At its 54</w:t>
      </w:r>
      <w:r w:rsidR="002D300B" w:rsidRPr="00BB198B">
        <w:rPr>
          <w:rFonts w:asciiTheme="minorHAnsi" w:hAnsiTheme="minorHAnsi"/>
          <w:color w:val="000000"/>
        </w:rPr>
        <w:t>th</w:t>
      </w:r>
      <w:r w:rsidR="002D300B" w:rsidRPr="00327DFA">
        <w:rPr>
          <w:rFonts w:asciiTheme="minorHAnsi" w:hAnsiTheme="minorHAnsi"/>
          <w:color w:val="000000"/>
        </w:rPr>
        <w:t xml:space="preserve"> meeting (SC54),</w:t>
      </w:r>
      <w:r w:rsidR="002D300B" w:rsidRPr="00327DFA">
        <w:rPr>
          <w:rStyle w:val="Strong"/>
          <w:rFonts w:asciiTheme="minorHAnsi" w:hAnsiTheme="minorHAnsi"/>
        </w:rPr>
        <w:t xml:space="preserve"> </w:t>
      </w:r>
      <w:r w:rsidR="00EB6182" w:rsidRPr="00327DFA">
        <w:rPr>
          <w:rStyle w:val="Strong"/>
          <w:rFonts w:asciiTheme="minorHAnsi" w:hAnsiTheme="minorHAnsi"/>
          <w:b w:val="0"/>
        </w:rPr>
        <w:t>in decisions</w:t>
      </w:r>
      <w:r w:rsidR="00EB6182" w:rsidRPr="00327DFA">
        <w:rPr>
          <w:rStyle w:val="Strong"/>
          <w:rFonts w:asciiTheme="minorHAnsi" w:hAnsiTheme="minorHAnsi"/>
        </w:rPr>
        <w:t xml:space="preserve"> </w:t>
      </w:r>
      <w:r w:rsidR="00EB6182" w:rsidRPr="00327DFA">
        <w:rPr>
          <w:rStyle w:val="Strong"/>
          <w:rFonts w:asciiTheme="minorHAnsi" w:hAnsiTheme="minorHAnsi"/>
          <w:b w:val="0"/>
        </w:rPr>
        <w:t xml:space="preserve">SC54-26 and </w:t>
      </w:r>
      <w:r w:rsidR="00BB198B">
        <w:rPr>
          <w:rStyle w:val="Strong"/>
          <w:rFonts w:asciiTheme="minorHAnsi" w:hAnsiTheme="minorHAnsi"/>
          <w:b w:val="0"/>
        </w:rPr>
        <w:t>SC54-</w:t>
      </w:r>
      <w:r w:rsidR="00EB6182" w:rsidRPr="00327DFA">
        <w:rPr>
          <w:rStyle w:val="Strong"/>
          <w:rFonts w:asciiTheme="minorHAnsi" w:hAnsiTheme="minorHAnsi"/>
          <w:b w:val="0"/>
        </w:rPr>
        <w:t xml:space="preserve">27, </w:t>
      </w:r>
      <w:r w:rsidR="002D300B" w:rsidRPr="00327DFA">
        <w:rPr>
          <w:rStyle w:val="Strong"/>
          <w:rFonts w:asciiTheme="minorHAnsi" w:hAnsiTheme="minorHAnsi"/>
          <w:b w:val="0"/>
        </w:rPr>
        <w:t>t</w:t>
      </w:r>
      <w:r w:rsidR="002D300B" w:rsidRPr="00327DFA">
        <w:rPr>
          <w:rFonts w:asciiTheme="minorHAnsi" w:hAnsiTheme="minorHAnsi"/>
        </w:rPr>
        <w:t>he Standing Committee approved</w:t>
      </w:r>
      <w:r w:rsidR="00EB6182" w:rsidRPr="00327DFA">
        <w:rPr>
          <w:rFonts w:asciiTheme="minorHAnsi" w:hAnsiTheme="minorHAnsi"/>
        </w:rPr>
        <w:t xml:space="preserve"> and instructed the Secretariat to </w:t>
      </w:r>
      <w:r w:rsidR="002D300B" w:rsidRPr="00327DFA">
        <w:rPr>
          <w:rFonts w:asciiTheme="minorHAnsi" w:hAnsiTheme="minorHAnsi"/>
        </w:rPr>
        <w:t xml:space="preserve">transmit a </w:t>
      </w:r>
      <w:r w:rsidR="00BB198B" w:rsidRPr="00327DFA">
        <w:rPr>
          <w:rFonts w:asciiTheme="minorHAnsi" w:hAnsiTheme="minorHAnsi"/>
        </w:rPr>
        <w:t xml:space="preserve">draft resolution </w:t>
      </w:r>
      <w:r w:rsidR="002D300B" w:rsidRPr="00327DFA">
        <w:rPr>
          <w:rFonts w:asciiTheme="minorHAnsi" w:hAnsiTheme="minorHAnsi"/>
        </w:rPr>
        <w:t xml:space="preserve">on financial and budgetary matters </w:t>
      </w:r>
      <w:r w:rsidR="00EB6182" w:rsidRPr="00327DFA">
        <w:rPr>
          <w:rFonts w:asciiTheme="minorHAnsi" w:hAnsiTheme="minorHAnsi"/>
        </w:rPr>
        <w:t>to the 13</w:t>
      </w:r>
      <w:r w:rsidR="00EB6182" w:rsidRPr="00BB198B">
        <w:rPr>
          <w:rFonts w:asciiTheme="minorHAnsi" w:hAnsiTheme="minorHAnsi"/>
        </w:rPr>
        <w:t>th</w:t>
      </w:r>
      <w:r w:rsidR="00EB6182" w:rsidRPr="00327DFA">
        <w:rPr>
          <w:rFonts w:asciiTheme="minorHAnsi" w:hAnsiTheme="minorHAnsi"/>
        </w:rPr>
        <w:t xml:space="preserve"> meeting of the Conference of the Contracting Parties </w:t>
      </w:r>
      <w:r w:rsidR="008F68AC" w:rsidRPr="00327DFA">
        <w:rPr>
          <w:rFonts w:asciiTheme="minorHAnsi" w:hAnsiTheme="minorHAnsi"/>
        </w:rPr>
        <w:t>(COP</w:t>
      </w:r>
      <w:r w:rsidR="00BB198B">
        <w:rPr>
          <w:rFonts w:asciiTheme="minorHAnsi" w:hAnsiTheme="minorHAnsi"/>
        </w:rPr>
        <w:t>13</w:t>
      </w:r>
      <w:r w:rsidR="008F68AC" w:rsidRPr="00327DFA">
        <w:rPr>
          <w:rFonts w:asciiTheme="minorHAnsi" w:hAnsiTheme="minorHAnsi"/>
        </w:rPr>
        <w:t xml:space="preserve">) </w:t>
      </w:r>
      <w:r w:rsidR="00EB6182" w:rsidRPr="00327DFA">
        <w:rPr>
          <w:rFonts w:asciiTheme="minorHAnsi" w:hAnsiTheme="minorHAnsi"/>
        </w:rPr>
        <w:t>for its consideration</w:t>
      </w:r>
      <w:r w:rsidR="002D300B" w:rsidRPr="00327DFA">
        <w:rPr>
          <w:rFonts w:asciiTheme="minorHAnsi" w:hAnsiTheme="minorHAnsi"/>
        </w:rPr>
        <w:t>.</w:t>
      </w:r>
      <w:r w:rsidR="00EB6182" w:rsidRPr="00327DFA">
        <w:rPr>
          <w:rFonts w:asciiTheme="minorHAnsi" w:hAnsiTheme="minorHAnsi"/>
        </w:rPr>
        <w:t xml:space="preserve"> The draft resolution includes two budget scenarios for the 2019-2021 triennium, from the three scenarios </w:t>
      </w:r>
      <w:r w:rsidR="00D15464" w:rsidRPr="00327DFA">
        <w:rPr>
          <w:rFonts w:asciiTheme="minorHAnsi" w:hAnsiTheme="minorHAnsi"/>
        </w:rPr>
        <w:t xml:space="preserve">originally submitted </w:t>
      </w:r>
      <w:r w:rsidR="00EB6182" w:rsidRPr="00327DFA">
        <w:rPr>
          <w:rFonts w:asciiTheme="minorHAnsi" w:hAnsiTheme="minorHAnsi"/>
        </w:rPr>
        <w:t>by the Secretariat.</w:t>
      </w:r>
      <w:r w:rsidR="00FD45EA" w:rsidRPr="00327DFA">
        <w:rPr>
          <w:rFonts w:asciiTheme="minorHAnsi" w:hAnsiTheme="minorHAnsi"/>
        </w:rPr>
        <w:t xml:space="preserve"> </w:t>
      </w:r>
    </w:p>
    <w:p w14:paraId="3F177AC8" w14:textId="77777777" w:rsidR="00E74C69" w:rsidRPr="00E74C69" w:rsidRDefault="00E74C69" w:rsidP="00327DFA">
      <w:pPr>
        <w:pStyle w:val="ListParagraph"/>
        <w:ind w:left="425"/>
        <w:rPr>
          <w:rFonts w:asciiTheme="minorHAnsi" w:eastAsia="Batang" w:hAnsiTheme="minorHAnsi"/>
          <w:color w:val="000000"/>
          <w:lang w:eastAsia="ko-KR"/>
        </w:rPr>
      </w:pPr>
    </w:p>
    <w:p w14:paraId="6FAFF290" w14:textId="77777777" w:rsidR="00B8572A" w:rsidRPr="00B8572A" w:rsidRDefault="00327DFA" w:rsidP="00B8572A">
      <w:pPr>
        <w:rPr>
          <w:rFonts w:asciiTheme="minorHAnsi" w:hAnsiTheme="minorHAnsi"/>
          <w:color w:val="000000"/>
        </w:rPr>
      </w:pPr>
      <w:r w:rsidRPr="00B8572A">
        <w:rPr>
          <w:rFonts w:asciiTheme="minorHAnsi" w:hAnsiTheme="minorHAnsi"/>
          <w:color w:val="000000"/>
        </w:rPr>
        <w:t>2.</w:t>
      </w:r>
      <w:r w:rsidRPr="00B8572A">
        <w:rPr>
          <w:rFonts w:asciiTheme="minorHAnsi" w:hAnsiTheme="minorHAnsi"/>
          <w:color w:val="000000"/>
        </w:rPr>
        <w:tab/>
      </w:r>
      <w:r w:rsidR="00E74C69" w:rsidRPr="00B8572A">
        <w:rPr>
          <w:rFonts w:asciiTheme="minorHAnsi" w:hAnsiTheme="minorHAnsi"/>
          <w:color w:val="000000"/>
        </w:rPr>
        <w:t xml:space="preserve">This document provides background information on three issues: </w:t>
      </w:r>
    </w:p>
    <w:p w14:paraId="64D0C413" w14:textId="77777777" w:rsidR="00B8572A" w:rsidRDefault="00B8572A" w:rsidP="00B8572A">
      <w:pPr>
        <w:ind w:left="850"/>
        <w:rPr>
          <w:rFonts w:asciiTheme="minorHAnsi" w:eastAsia="Batang" w:hAnsiTheme="minorHAnsi"/>
          <w:color w:val="000000"/>
          <w:lang w:eastAsia="ko-KR"/>
        </w:rPr>
      </w:pPr>
      <w:r>
        <w:rPr>
          <w:rFonts w:asciiTheme="minorHAnsi" w:eastAsia="Batang" w:hAnsiTheme="minorHAnsi"/>
          <w:color w:val="000000"/>
          <w:lang w:eastAsia="ko-KR"/>
        </w:rPr>
        <w:t>a</w:t>
      </w:r>
      <w:r w:rsidR="00E74C69" w:rsidRPr="00327DFA">
        <w:rPr>
          <w:rFonts w:asciiTheme="minorHAnsi" w:eastAsia="Batang" w:hAnsiTheme="minorHAnsi"/>
          <w:color w:val="000000"/>
          <w:lang w:eastAsia="ko-KR"/>
        </w:rPr>
        <w:t>)</w:t>
      </w:r>
      <w:r>
        <w:rPr>
          <w:rFonts w:asciiTheme="minorHAnsi" w:eastAsia="Batang" w:hAnsiTheme="minorHAnsi"/>
          <w:color w:val="000000"/>
          <w:lang w:eastAsia="ko-KR"/>
        </w:rPr>
        <w:tab/>
      </w:r>
      <w:r w:rsidR="00E74C69" w:rsidRPr="00327DFA">
        <w:rPr>
          <w:rFonts w:asciiTheme="minorHAnsi" w:eastAsia="Batang" w:hAnsiTheme="minorHAnsi"/>
          <w:color w:val="000000"/>
          <w:lang w:eastAsia="ko-KR"/>
        </w:rPr>
        <w:t xml:space="preserve">implementation of the 2016-2018 budget; </w:t>
      </w:r>
    </w:p>
    <w:p w14:paraId="232E3B8B" w14:textId="3ADFACE6" w:rsidR="00B8572A" w:rsidRDefault="00B8572A" w:rsidP="00B8572A">
      <w:pPr>
        <w:ind w:left="850"/>
        <w:rPr>
          <w:rFonts w:asciiTheme="minorHAnsi" w:eastAsia="Batang" w:hAnsiTheme="minorHAnsi"/>
          <w:color w:val="000000"/>
          <w:lang w:eastAsia="ko-KR"/>
        </w:rPr>
      </w:pPr>
      <w:r>
        <w:rPr>
          <w:rFonts w:asciiTheme="minorHAnsi" w:eastAsia="Batang" w:hAnsiTheme="minorHAnsi"/>
          <w:color w:val="000000"/>
          <w:lang w:eastAsia="ko-KR"/>
        </w:rPr>
        <w:t>b</w:t>
      </w:r>
      <w:r w:rsidR="00E74C69" w:rsidRPr="00327DFA">
        <w:rPr>
          <w:rFonts w:asciiTheme="minorHAnsi" w:eastAsia="Batang" w:hAnsiTheme="minorHAnsi"/>
          <w:color w:val="000000"/>
          <w:lang w:eastAsia="ko-KR"/>
        </w:rPr>
        <w:t xml:space="preserve">) </w:t>
      </w:r>
      <w:r>
        <w:rPr>
          <w:rFonts w:asciiTheme="minorHAnsi" w:eastAsia="Batang" w:hAnsiTheme="minorHAnsi"/>
          <w:color w:val="000000"/>
          <w:lang w:eastAsia="ko-KR"/>
        </w:rPr>
        <w:tab/>
      </w:r>
      <w:r w:rsidR="00E74C69" w:rsidRPr="00327DFA">
        <w:rPr>
          <w:rFonts w:asciiTheme="minorHAnsi" w:eastAsia="Batang" w:hAnsiTheme="minorHAnsi"/>
          <w:color w:val="000000"/>
          <w:lang w:eastAsia="ko-KR"/>
        </w:rPr>
        <w:t>explanatory information regarding the budget scenarios contained in the draft resolution on financial and budgetary matters (document COP13 Doc.18.5,</w:t>
      </w:r>
      <w:r w:rsidR="00515A18" w:rsidRPr="00327DFA">
        <w:rPr>
          <w:rFonts w:asciiTheme="minorHAnsi" w:eastAsia="Batang" w:hAnsiTheme="minorHAnsi"/>
          <w:color w:val="000000"/>
          <w:lang w:eastAsia="ko-KR"/>
        </w:rPr>
        <w:t xml:space="preserve"> </w:t>
      </w:r>
      <w:r w:rsidR="00E74C69" w:rsidRPr="00327DFA">
        <w:rPr>
          <w:rFonts w:asciiTheme="minorHAnsi" w:eastAsia="Batang" w:hAnsiTheme="minorHAnsi"/>
          <w:color w:val="000000"/>
          <w:lang w:eastAsia="ko-KR"/>
        </w:rPr>
        <w:t xml:space="preserve">and its </w:t>
      </w:r>
      <w:r w:rsidR="00E74C69" w:rsidRPr="009D0E20">
        <w:t>Annex</w:t>
      </w:r>
      <w:r w:rsidR="001E11E9">
        <w:t xml:space="preserve"> </w:t>
      </w:r>
      <w:r w:rsidR="00E74C69" w:rsidRPr="009D0E20">
        <w:t>1</w:t>
      </w:r>
      <w:r w:rsidR="006836AC">
        <w:rPr>
          <w:rFonts w:asciiTheme="minorHAnsi" w:eastAsia="Batang" w:hAnsiTheme="minorHAnsi"/>
          <w:color w:val="000000"/>
          <w:lang w:eastAsia="ko-KR"/>
        </w:rPr>
        <w:t>, see</w:t>
      </w:r>
      <w:r w:rsidR="005D0475">
        <w:rPr>
          <w:rFonts w:asciiTheme="minorHAnsi" w:eastAsia="Batang" w:hAnsiTheme="minorHAnsi"/>
          <w:color w:val="000000"/>
          <w:lang w:eastAsia="ko-KR"/>
        </w:rPr>
        <w:t xml:space="preserve"> </w:t>
      </w:r>
      <w:hyperlink r:id="rId9" w:history="1">
        <w:r w:rsidR="005D0475" w:rsidRPr="00BE5600">
          <w:rPr>
            <w:rStyle w:val="Hyperlink"/>
            <w:rFonts w:asciiTheme="minorHAnsi" w:eastAsia="Batang" w:hAnsiTheme="minorHAnsi"/>
            <w:noProof/>
            <w:lang w:val="es-ES" w:eastAsia="ko-KR"/>
          </w:rPr>
          <w:t>https://www.ramsar.org/document/cop13-doc185-draft-resolution-on-financial-and-budgetary-matters</w:t>
        </w:r>
      </w:hyperlink>
      <w:r w:rsidR="00E74C69" w:rsidRPr="00327DFA">
        <w:rPr>
          <w:rFonts w:asciiTheme="minorHAnsi" w:eastAsia="Batang" w:hAnsiTheme="minorHAnsi"/>
          <w:color w:val="000000"/>
          <w:lang w:eastAsia="ko-KR"/>
        </w:rPr>
        <w:t xml:space="preserve">); and </w:t>
      </w:r>
    </w:p>
    <w:p w14:paraId="438E0A9D" w14:textId="01C950D2" w:rsidR="00E74C69" w:rsidRPr="00327DFA" w:rsidRDefault="00B8572A" w:rsidP="00B8572A">
      <w:pPr>
        <w:ind w:left="850"/>
        <w:rPr>
          <w:rFonts w:asciiTheme="minorHAnsi" w:eastAsia="Batang" w:hAnsiTheme="minorHAnsi"/>
          <w:color w:val="000000"/>
          <w:lang w:eastAsia="ko-KR"/>
        </w:rPr>
      </w:pPr>
      <w:r>
        <w:rPr>
          <w:rFonts w:asciiTheme="minorHAnsi" w:eastAsia="Batang" w:hAnsiTheme="minorHAnsi"/>
          <w:color w:val="000000"/>
          <w:lang w:eastAsia="ko-KR"/>
        </w:rPr>
        <w:t>c</w:t>
      </w:r>
      <w:r w:rsidR="00E74C69" w:rsidRPr="00327DFA">
        <w:rPr>
          <w:rFonts w:asciiTheme="minorHAnsi" w:eastAsia="Batang" w:hAnsiTheme="minorHAnsi"/>
          <w:color w:val="000000"/>
          <w:lang w:eastAsia="ko-KR"/>
        </w:rPr>
        <w:t xml:space="preserve">) </w:t>
      </w:r>
      <w:r>
        <w:rPr>
          <w:rFonts w:asciiTheme="minorHAnsi" w:eastAsia="Batang" w:hAnsiTheme="minorHAnsi"/>
          <w:color w:val="000000"/>
          <w:lang w:eastAsia="ko-KR"/>
        </w:rPr>
        <w:tab/>
      </w:r>
      <w:r w:rsidR="00E74C69" w:rsidRPr="00327DFA">
        <w:rPr>
          <w:rFonts w:asciiTheme="minorHAnsi" w:hAnsiTheme="minorHAnsi"/>
        </w:rPr>
        <w:t>an overview of the status of contributions of Contracting Parties.</w:t>
      </w:r>
    </w:p>
    <w:p w14:paraId="67EFFEFD" w14:textId="77777777" w:rsidR="00E74C69" w:rsidRPr="00E74C69" w:rsidRDefault="00E74C69" w:rsidP="00327DFA">
      <w:pPr>
        <w:pStyle w:val="ListParagraph"/>
        <w:ind w:left="425"/>
        <w:rPr>
          <w:rFonts w:asciiTheme="minorHAnsi" w:eastAsia="Batang" w:hAnsiTheme="minorHAnsi"/>
          <w:color w:val="000000"/>
          <w:lang w:eastAsia="ko-KR"/>
        </w:rPr>
      </w:pPr>
    </w:p>
    <w:p w14:paraId="31E8213B" w14:textId="259525E2" w:rsidR="004639AC" w:rsidRPr="00327DFA" w:rsidRDefault="00327DFA" w:rsidP="00327DFA">
      <w:pPr>
        <w:rPr>
          <w:rFonts w:asciiTheme="minorHAnsi" w:eastAsia="Batang" w:hAnsiTheme="minorHAnsi"/>
          <w:color w:val="000000"/>
          <w:lang w:eastAsia="ko-KR"/>
        </w:rPr>
      </w:pPr>
      <w:r>
        <w:rPr>
          <w:rFonts w:asciiTheme="minorHAnsi" w:eastAsia="Batang" w:hAnsiTheme="minorHAnsi"/>
          <w:color w:val="000000"/>
          <w:lang w:eastAsia="ko-KR"/>
        </w:rPr>
        <w:t>3.</w:t>
      </w:r>
      <w:r>
        <w:rPr>
          <w:rFonts w:asciiTheme="minorHAnsi" w:eastAsia="Batang" w:hAnsiTheme="minorHAnsi"/>
          <w:color w:val="000000"/>
          <w:lang w:eastAsia="ko-KR"/>
        </w:rPr>
        <w:tab/>
      </w:r>
      <w:r w:rsidR="0051145C" w:rsidRPr="00327DFA">
        <w:rPr>
          <w:rFonts w:asciiTheme="minorHAnsi" w:eastAsia="Batang" w:hAnsiTheme="minorHAnsi"/>
          <w:color w:val="000000"/>
          <w:lang w:eastAsia="ko-KR"/>
        </w:rPr>
        <w:t>Whilst pr</w:t>
      </w:r>
      <w:r w:rsidR="00EB6182" w:rsidRPr="00327DFA">
        <w:rPr>
          <w:rFonts w:asciiTheme="minorHAnsi" w:eastAsia="Batang" w:hAnsiTheme="minorHAnsi"/>
          <w:color w:val="000000"/>
          <w:lang w:eastAsia="ko-KR"/>
        </w:rPr>
        <w:t xml:space="preserve">oviding background information on the </w:t>
      </w:r>
      <w:r w:rsidR="0051145C" w:rsidRPr="00327DFA">
        <w:rPr>
          <w:rFonts w:asciiTheme="minorHAnsi" w:eastAsia="Batang" w:hAnsiTheme="minorHAnsi"/>
          <w:color w:val="000000"/>
          <w:lang w:eastAsia="ko-KR"/>
        </w:rPr>
        <w:t xml:space="preserve">budget scenarios put forward by SC54, </w:t>
      </w:r>
      <w:r w:rsidR="00EB6182" w:rsidRPr="00327DFA">
        <w:rPr>
          <w:rFonts w:asciiTheme="minorHAnsi" w:eastAsia="Batang" w:hAnsiTheme="minorHAnsi"/>
          <w:color w:val="000000"/>
          <w:lang w:eastAsia="ko-KR"/>
        </w:rPr>
        <w:t xml:space="preserve">it also includes comments from the Secretariat including </w:t>
      </w:r>
      <w:r w:rsidR="009E6FD2" w:rsidRPr="00327DFA">
        <w:rPr>
          <w:rFonts w:asciiTheme="minorHAnsi" w:eastAsia="Batang" w:hAnsiTheme="minorHAnsi"/>
          <w:color w:val="000000"/>
          <w:lang w:eastAsia="ko-KR"/>
        </w:rPr>
        <w:t>potential gaps</w:t>
      </w:r>
      <w:r w:rsidR="008F68AC" w:rsidRPr="00327DFA">
        <w:rPr>
          <w:rFonts w:asciiTheme="minorHAnsi" w:eastAsia="Batang" w:hAnsiTheme="minorHAnsi"/>
          <w:color w:val="000000"/>
          <w:lang w:eastAsia="ko-KR"/>
        </w:rPr>
        <w:t xml:space="preserve"> of the budget scenarios</w:t>
      </w:r>
      <w:r w:rsidR="00EB6182" w:rsidRPr="00327DFA">
        <w:rPr>
          <w:rFonts w:asciiTheme="minorHAnsi" w:eastAsia="Batang" w:hAnsiTheme="minorHAnsi"/>
          <w:color w:val="000000"/>
          <w:lang w:eastAsia="ko-KR"/>
        </w:rPr>
        <w:t>.</w:t>
      </w:r>
      <w:r w:rsidR="009E6FD2" w:rsidRPr="00327DFA">
        <w:rPr>
          <w:rFonts w:asciiTheme="minorHAnsi" w:eastAsia="Batang" w:hAnsiTheme="minorHAnsi"/>
          <w:color w:val="000000"/>
          <w:lang w:eastAsia="ko-KR"/>
        </w:rPr>
        <w:t xml:space="preserve"> </w:t>
      </w:r>
      <w:r w:rsidR="004639AC" w:rsidRPr="00327DFA">
        <w:rPr>
          <w:rFonts w:asciiTheme="minorHAnsi" w:eastAsia="Batang" w:hAnsiTheme="minorHAnsi"/>
          <w:color w:val="000000"/>
          <w:lang w:eastAsia="ko-KR"/>
        </w:rPr>
        <w:t xml:space="preserve">The document is thus provided to support Contracting Parties in considering the draft resolution on financial matters (COP13 Doc.18.5), which is put forward for decision by COP13. </w:t>
      </w:r>
    </w:p>
    <w:p w14:paraId="52A8978F" w14:textId="77777777" w:rsidR="002D300B" w:rsidRPr="008A3C79" w:rsidRDefault="002D300B" w:rsidP="00327DFA">
      <w:pPr>
        <w:pStyle w:val="ListParagraph"/>
        <w:ind w:left="425"/>
        <w:rPr>
          <w:rFonts w:asciiTheme="minorHAnsi" w:hAnsiTheme="minorHAnsi"/>
        </w:rPr>
      </w:pPr>
    </w:p>
    <w:p w14:paraId="28CB3BF7" w14:textId="54CF4299" w:rsidR="00754ED9" w:rsidRPr="00327DFA" w:rsidRDefault="00327DFA" w:rsidP="00327DFA">
      <w:pPr>
        <w:rPr>
          <w:rFonts w:asciiTheme="minorHAnsi" w:eastAsia="Batang" w:hAnsiTheme="minorHAnsi"/>
          <w:color w:val="000000"/>
          <w:lang w:eastAsia="ko-KR"/>
        </w:rPr>
      </w:pPr>
      <w:r>
        <w:rPr>
          <w:rFonts w:asciiTheme="minorHAnsi" w:hAnsiTheme="minorHAnsi"/>
        </w:rPr>
        <w:t>4.</w:t>
      </w:r>
      <w:r>
        <w:rPr>
          <w:rFonts w:asciiTheme="minorHAnsi" w:hAnsiTheme="minorHAnsi"/>
        </w:rPr>
        <w:tab/>
      </w:r>
      <w:r w:rsidR="00754ED9" w:rsidRPr="00327DFA">
        <w:rPr>
          <w:rFonts w:asciiTheme="minorHAnsi" w:hAnsiTheme="minorHAnsi"/>
        </w:rPr>
        <w:t>Annex 1 to this document provides an overview o</w:t>
      </w:r>
      <w:r w:rsidR="00857D5B" w:rsidRPr="00327DFA">
        <w:rPr>
          <w:rFonts w:asciiTheme="minorHAnsi" w:hAnsiTheme="minorHAnsi"/>
        </w:rPr>
        <w:t>f</w:t>
      </w:r>
      <w:r w:rsidR="00754ED9" w:rsidRPr="00327DFA">
        <w:rPr>
          <w:rFonts w:asciiTheme="minorHAnsi" w:hAnsiTheme="minorHAnsi"/>
        </w:rPr>
        <w:t xml:space="preserve"> the budget implementation during the 2016-2018 triennium. </w:t>
      </w:r>
      <w:r w:rsidR="002D300B" w:rsidRPr="00327DFA">
        <w:rPr>
          <w:rFonts w:asciiTheme="minorHAnsi" w:hAnsiTheme="minorHAnsi"/>
        </w:rPr>
        <w:t xml:space="preserve">Annex </w:t>
      </w:r>
      <w:r w:rsidR="00754ED9" w:rsidRPr="00327DFA">
        <w:rPr>
          <w:rFonts w:asciiTheme="minorHAnsi" w:hAnsiTheme="minorHAnsi"/>
        </w:rPr>
        <w:t>2</w:t>
      </w:r>
      <w:r w:rsidR="002D300B" w:rsidRPr="00327DFA">
        <w:rPr>
          <w:rFonts w:asciiTheme="minorHAnsi" w:hAnsiTheme="minorHAnsi"/>
        </w:rPr>
        <w:t xml:space="preserve"> </w:t>
      </w:r>
      <w:r w:rsidR="00754ED9" w:rsidRPr="00327DFA">
        <w:rPr>
          <w:rFonts w:asciiTheme="minorHAnsi" w:hAnsiTheme="minorHAnsi"/>
        </w:rPr>
        <w:t>show</w:t>
      </w:r>
      <w:r w:rsidR="004639AC" w:rsidRPr="00327DFA">
        <w:rPr>
          <w:rFonts w:asciiTheme="minorHAnsi" w:hAnsiTheme="minorHAnsi"/>
        </w:rPr>
        <w:t>s</w:t>
      </w:r>
      <w:r w:rsidR="00754ED9" w:rsidRPr="00327DFA">
        <w:rPr>
          <w:rFonts w:asciiTheme="minorHAnsi" w:hAnsiTheme="minorHAnsi"/>
        </w:rPr>
        <w:t xml:space="preserve"> the two proposed budget scenarios</w:t>
      </w:r>
      <w:r w:rsidR="002D300B" w:rsidRPr="00327DFA">
        <w:rPr>
          <w:rFonts w:asciiTheme="minorHAnsi" w:hAnsiTheme="minorHAnsi"/>
        </w:rPr>
        <w:t xml:space="preserve"> </w:t>
      </w:r>
      <w:r w:rsidR="004639AC" w:rsidRPr="00327DFA">
        <w:rPr>
          <w:rFonts w:asciiTheme="minorHAnsi" w:hAnsiTheme="minorHAnsi"/>
        </w:rPr>
        <w:t>included</w:t>
      </w:r>
      <w:r w:rsidR="009E6FD2" w:rsidRPr="00327DFA">
        <w:rPr>
          <w:rFonts w:asciiTheme="minorHAnsi" w:hAnsiTheme="minorHAnsi"/>
        </w:rPr>
        <w:t xml:space="preserve"> </w:t>
      </w:r>
      <w:r w:rsidR="004639AC" w:rsidRPr="00327DFA">
        <w:rPr>
          <w:rFonts w:asciiTheme="minorHAnsi" w:hAnsiTheme="minorHAnsi"/>
        </w:rPr>
        <w:t xml:space="preserve">in </w:t>
      </w:r>
      <w:r w:rsidR="00C857D3" w:rsidRPr="00327DFA">
        <w:rPr>
          <w:rFonts w:asciiTheme="minorHAnsi" w:hAnsiTheme="minorHAnsi"/>
        </w:rPr>
        <w:t>COP13 Doc.18.5</w:t>
      </w:r>
      <w:r w:rsidR="009E6FD2" w:rsidRPr="00327DFA">
        <w:rPr>
          <w:rFonts w:asciiTheme="minorHAnsi" w:hAnsiTheme="minorHAnsi"/>
        </w:rPr>
        <w:t xml:space="preserve"> Annex 1</w:t>
      </w:r>
      <w:r w:rsidR="00754ED9" w:rsidRPr="00327DFA">
        <w:rPr>
          <w:rFonts w:asciiTheme="minorHAnsi" w:hAnsiTheme="minorHAnsi"/>
        </w:rPr>
        <w:t>,</w:t>
      </w:r>
      <w:r w:rsidR="009E6FD2" w:rsidRPr="00327DFA">
        <w:rPr>
          <w:rFonts w:asciiTheme="minorHAnsi" w:hAnsiTheme="minorHAnsi"/>
        </w:rPr>
        <w:t xml:space="preserve"> with the addition of a column with the COP12-approved 2018 budget</w:t>
      </w:r>
      <w:r w:rsidR="00754ED9" w:rsidRPr="00327DFA">
        <w:rPr>
          <w:rFonts w:asciiTheme="minorHAnsi" w:hAnsiTheme="minorHAnsi"/>
        </w:rPr>
        <w:t xml:space="preserve"> </w:t>
      </w:r>
      <w:r w:rsidR="001E4155" w:rsidRPr="00327DFA">
        <w:rPr>
          <w:rFonts w:asciiTheme="minorHAnsi" w:hAnsiTheme="minorHAnsi"/>
        </w:rPr>
        <w:t xml:space="preserve">and with the addition of </w:t>
      </w:r>
      <w:r w:rsidR="00754ED9" w:rsidRPr="00327DFA">
        <w:rPr>
          <w:rFonts w:asciiTheme="minorHAnsi" w:hAnsiTheme="minorHAnsi"/>
        </w:rPr>
        <w:t>percentages of staff costs and travel costs at the bottom of each budget scenario</w:t>
      </w:r>
      <w:r w:rsidR="001E4155" w:rsidRPr="00327DFA">
        <w:rPr>
          <w:rFonts w:asciiTheme="minorHAnsi" w:hAnsiTheme="minorHAnsi"/>
        </w:rPr>
        <w:t xml:space="preserve"> so that Contracting Parties can compare </w:t>
      </w:r>
      <w:r w:rsidR="00360DA7">
        <w:rPr>
          <w:rFonts w:asciiTheme="minorHAnsi" w:hAnsiTheme="minorHAnsi"/>
        </w:rPr>
        <w:t xml:space="preserve">the scenarios </w:t>
      </w:r>
      <w:r w:rsidR="001E4155" w:rsidRPr="00327DFA">
        <w:rPr>
          <w:rFonts w:asciiTheme="minorHAnsi" w:hAnsiTheme="minorHAnsi"/>
        </w:rPr>
        <w:t>with the allocations approved in the previous triennium</w:t>
      </w:r>
      <w:r w:rsidR="00CA6305" w:rsidRPr="00327DFA">
        <w:rPr>
          <w:rFonts w:asciiTheme="minorHAnsi" w:hAnsiTheme="minorHAnsi"/>
        </w:rPr>
        <w:t xml:space="preserve">. </w:t>
      </w:r>
      <w:r w:rsidR="00754ED9" w:rsidRPr="00327DFA">
        <w:rPr>
          <w:rFonts w:asciiTheme="minorHAnsi" w:hAnsiTheme="minorHAnsi"/>
        </w:rPr>
        <w:t xml:space="preserve">Annex 3 provides an overview </w:t>
      </w:r>
      <w:r w:rsidR="00360DA7">
        <w:rPr>
          <w:rFonts w:asciiTheme="minorHAnsi" w:hAnsiTheme="minorHAnsi"/>
        </w:rPr>
        <w:t>of</w:t>
      </w:r>
      <w:r w:rsidR="00360DA7" w:rsidRPr="00327DFA">
        <w:rPr>
          <w:rFonts w:asciiTheme="minorHAnsi" w:hAnsiTheme="minorHAnsi"/>
        </w:rPr>
        <w:t xml:space="preserve"> </w:t>
      </w:r>
      <w:r w:rsidR="00754ED9" w:rsidRPr="00327DFA">
        <w:rPr>
          <w:rFonts w:asciiTheme="minorHAnsi" w:hAnsiTheme="minorHAnsi"/>
        </w:rPr>
        <w:t>the status of contributions of Contracting Parties (</w:t>
      </w:r>
      <w:r w:rsidR="006836AC">
        <w:rPr>
          <w:rFonts w:asciiTheme="minorHAnsi" w:hAnsiTheme="minorHAnsi"/>
        </w:rPr>
        <w:t>as previously published as Annex 1 of document</w:t>
      </w:r>
      <w:r w:rsidR="006836AC" w:rsidRPr="00327DFA">
        <w:rPr>
          <w:rFonts w:asciiTheme="minorHAnsi" w:hAnsiTheme="minorHAnsi"/>
        </w:rPr>
        <w:t xml:space="preserve"> </w:t>
      </w:r>
      <w:r w:rsidR="00754ED9" w:rsidRPr="00327DFA">
        <w:rPr>
          <w:rFonts w:asciiTheme="minorHAnsi" w:hAnsiTheme="minorHAnsi"/>
        </w:rPr>
        <w:t>SC54-7.2</w:t>
      </w:r>
      <w:r w:rsidR="00DF6B3E">
        <w:rPr>
          <w:rFonts w:asciiTheme="minorHAnsi" w:hAnsiTheme="minorHAnsi"/>
        </w:rPr>
        <w:t>, see</w:t>
      </w:r>
      <w:r w:rsidR="005D0475" w:rsidRPr="005D0475">
        <w:t xml:space="preserve"> </w:t>
      </w:r>
      <w:hyperlink r:id="rId10" w:history="1">
        <w:r w:rsidR="005D0475" w:rsidRPr="00BE5600">
          <w:rPr>
            <w:rStyle w:val="Hyperlink"/>
            <w:rFonts w:asciiTheme="minorHAnsi" w:hAnsiTheme="minorHAnsi"/>
            <w:noProof/>
            <w:lang w:val="es-ES"/>
          </w:rPr>
          <w:t>https://www.ramsar.org/document/sc54-72-financial-and-budgetary-matters-status-of-annual-contributions</w:t>
        </w:r>
      </w:hyperlink>
      <w:r w:rsidR="00DF6B3E">
        <w:rPr>
          <w:rFonts w:asciiTheme="minorHAnsi" w:hAnsiTheme="minorHAnsi"/>
        </w:rPr>
        <w:t>)</w:t>
      </w:r>
      <w:r w:rsidR="00754ED9" w:rsidRPr="00327DFA">
        <w:rPr>
          <w:rFonts w:asciiTheme="minorHAnsi" w:hAnsiTheme="minorHAnsi"/>
        </w:rPr>
        <w:t xml:space="preserve">. </w:t>
      </w:r>
      <w:r w:rsidR="00857D5B" w:rsidRPr="00327DFA">
        <w:rPr>
          <w:rFonts w:asciiTheme="minorHAnsi" w:hAnsiTheme="minorHAnsi"/>
        </w:rPr>
        <w:t>The</w:t>
      </w:r>
      <w:r w:rsidR="00754ED9" w:rsidRPr="00327DFA">
        <w:rPr>
          <w:rFonts w:asciiTheme="minorHAnsi" w:hAnsiTheme="minorHAnsi"/>
        </w:rPr>
        <w:t xml:space="preserve"> details </w:t>
      </w:r>
      <w:r w:rsidR="006836AC">
        <w:rPr>
          <w:rFonts w:asciiTheme="minorHAnsi" w:hAnsiTheme="minorHAnsi"/>
        </w:rPr>
        <w:t>of</w:t>
      </w:r>
      <w:r w:rsidR="006836AC" w:rsidRPr="00327DFA">
        <w:rPr>
          <w:rFonts w:asciiTheme="minorHAnsi" w:hAnsiTheme="minorHAnsi"/>
        </w:rPr>
        <w:t xml:space="preserve"> </w:t>
      </w:r>
      <w:r w:rsidR="00754ED9" w:rsidRPr="00327DFA">
        <w:rPr>
          <w:rFonts w:asciiTheme="minorHAnsi" w:hAnsiTheme="minorHAnsi"/>
        </w:rPr>
        <w:t>the estimated core budget contributions by Contractin</w:t>
      </w:r>
      <w:r w:rsidR="00F84F55" w:rsidRPr="00327DFA">
        <w:rPr>
          <w:rFonts w:asciiTheme="minorHAnsi" w:hAnsiTheme="minorHAnsi"/>
        </w:rPr>
        <w:t>g Parties and staffing of the Ramsar Secretariat</w:t>
      </w:r>
      <w:r w:rsidR="00786471" w:rsidRPr="00327DFA">
        <w:rPr>
          <w:rFonts w:asciiTheme="minorHAnsi" w:hAnsiTheme="minorHAnsi"/>
        </w:rPr>
        <w:t xml:space="preserve"> for the 2019-2021 triennium</w:t>
      </w:r>
      <w:r w:rsidR="00857D5B" w:rsidRPr="00327DFA">
        <w:rPr>
          <w:rFonts w:asciiTheme="minorHAnsi" w:hAnsiTheme="minorHAnsi"/>
        </w:rPr>
        <w:t xml:space="preserve"> can be found in</w:t>
      </w:r>
      <w:r w:rsidR="006836AC">
        <w:rPr>
          <w:rFonts w:asciiTheme="minorHAnsi" w:hAnsiTheme="minorHAnsi"/>
        </w:rPr>
        <w:t xml:space="preserve"> A</w:t>
      </w:r>
      <w:r w:rsidR="00786471" w:rsidRPr="00327DFA">
        <w:rPr>
          <w:rFonts w:asciiTheme="minorHAnsi" w:hAnsiTheme="minorHAnsi"/>
        </w:rPr>
        <w:t xml:space="preserve">nnexes </w:t>
      </w:r>
      <w:r w:rsidR="006836AC">
        <w:rPr>
          <w:rFonts w:asciiTheme="minorHAnsi" w:hAnsiTheme="minorHAnsi"/>
        </w:rPr>
        <w:t xml:space="preserve">2 and 4 of document </w:t>
      </w:r>
      <w:r w:rsidR="00F84F55" w:rsidRPr="00327DFA">
        <w:rPr>
          <w:rFonts w:asciiTheme="minorHAnsi" w:hAnsiTheme="minorHAnsi"/>
        </w:rPr>
        <w:t>COP13 Doc.18.5.</w:t>
      </w:r>
      <w:r w:rsidR="00857D5B" w:rsidRPr="00327DFA">
        <w:rPr>
          <w:rFonts w:asciiTheme="minorHAnsi" w:hAnsiTheme="minorHAnsi"/>
        </w:rPr>
        <w:t xml:space="preserve"> They are not included in this document to avoid duplication.</w:t>
      </w:r>
    </w:p>
    <w:p w14:paraId="17C8459B" w14:textId="77777777" w:rsidR="004639AC" w:rsidRPr="004639AC" w:rsidRDefault="004639AC" w:rsidP="00327DFA">
      <w:pPr>
        <w:pStyle w:val="ListParagraph"/>
        <w:ind w:left="425"/>
        <w:rPr>
          <w:rFonts w:asciiTheme="minorHAnsi" w:eastAsia="Batang" w:hAnsiTheme="minorHAnsi"/>
          <w:color w:val="000000"/>
          <w:lang w:eastAsia="ko-KR"/>
        </w:rPr>
      </w:pPr>
    </w:p>
    <w:p w14:paraId="7922FABC" w14:textId="20D4CD82" w:rsidR="004639AC" w:rsidRPr="00327DFA" w:rsidRDefault="00327DFA" w:rsidP="00327DFA">
      <w:pPr>
        <w:rPr>
          <w:rFonts w:asciiTheme="minorHAnsi" w:eastAsia="Batang" w:hAnsiTheme="minorHAnsi"/>
          <w:color w:val="000000"/>
          <w:lang w:eastAsia="ko-KR"/>
        </w:rPr>
      </w:pPr>
      <w:r>
        <w:rPr>
          <w:rFonts w:asciiTheme="minorHAnsi" w:eastAsia="Batang" w:hAnsiTheme="minorHAnsi"/>
          <w:color w:val="000000"/>
          <w:lang w:eastAsia="ko-KR"/>
        </w:rPr>
        <w:t>5.</w:t>
      </w:r>
      <w:r>
        <w:rPr>
          <w:rFonts w:asciiTheme="minorHAnsi" w:eastAsia="Batang" w:hAnsiTheme="minorHAnsi"/>
          <w:color w:val="000000"/>
          <w:lang w:eastAsia="ko-KR"/>
        </w:rPr>
        <w:tab/>
      </w:r>
      <w:r w:rsidR="004639AC" w:rsidRPr="00327DFA">
        <w:rPr>
          <w:rFonts w:asciiTheme="minorHAnsi" w:eastAsia="Batang" w:hAnsiTheme="minorHAnsi"/>
          <w:color w:val="000000"/>
          <w:lang w:eastAsia="ko-KR"/>
        </w:rPr>
        <w:t xml:space="preserve">It should be noted that </w:t>
      </w:r>
      <w:r w:rsidR="004639AC" w:rsidRPr="00327DFA">
        <w:rPr>
          <w:rFonts w:asciiTheme="minorHAnsi" w:eastAsia="Batang" w:hAnsiTheme="minorHAnsi"/>
          <w:bCs/>
          <w:lang w:eastAsia="ko-KR"/>
        </w:rPr>
        <w:t>non-core elements of the budget will be discussed and decided at COP13 (see COP13 Doc.18.5 Annex 3) and thus the current document only focuses on the core budget funded by contributions from Contracting Parties, based on the UN Scale of Assessments. In order to facilitate the consideration of possible priority areas for non-core funding</w:t>
      </w:r>
      <w:r w:rsidR="009D0E20">
        <w:rPr>
          <w:rFonts w:asciiTheme="minorHAnsi" w:eastAsia="Batang" w:hAnsiTheme="minorHAnsi"/>
          <w:bCs/>
          <w:lang w:eastAsia="ko-KR"/>
        </w:rPr>
        <w:t>,</w:t>
      </w:r>
      <w:r w:rsidR="004639AC" w:rsidRPr="00327DFA">
        <w:rPr>
          <w:rFonts w:asciiTheme="minorHAnsi" w:eastAsia="Batang" w:hAnsiTheme="minorHAnsi"/>
          <w:bCs/>
          <w:lang w:eastAsia="ko-KR"/>
        </w:rPr>
        <w:t xml:space="preserve"> the Secretariat will provide some information in the report on administrative and financial implications of draft resolutions (see </w:t>
      </w:r>
      <w:r w:rsidR="009D0E20">
        <w:rPr>
          <w:rFonts w:asciiTheme="minorHAnsi" w:eastAsia="Batang" w:hAnsiTheme="minorHAnsi"/>
          <w:bCs/>
          <w:lang w:eastAsia="ko-KR"/>
        </w:rPr>
        <w:t xml:space="preserve">document </w:t>
      </w:r>
      <w:r w:rsidR="004639AC" w:rsidRPr="00327DFA">
        <w:rPr>
          <w:rFonts w:asciiTheme="minorHAnsi" w:eastAsia="Batang" w:hAnsiTheme="minorHAnsi"/>
          <w:bCs/>
          <w:lang w:eastAsia="ko-KR"/>
        </w:rPr>
        <w:t>COP13 Doc.17).</w:t>
      </w:r>
    </w:p>
    <w:p w14:paraId="4DF9FDAD" w14:textId="77777777" w:rsidR="004639AC" w:rsidRPr="00BC3E79" w:rsidRDefault="004639AC" w:rsidP="00BC3E79">
      <w:pPr>
        <w:ind w:left="360" w:firstLine="0"/>
        <w:rPr>
          <w:rFonts w:asciiTheme="minorHAnsi" w:eastAsia="Batang" w:hAnsiTheme="minorHAnsi"/>
          <w:color w:val="000000"/>
          <w:lang w:eastAsia="ko-KR"/>
        </w:rPr>
      </w:pPr>
    </w:p>
    <w:p w14:paraId="447B5294" w14:textId="77777777" w:rsidR="002D300B" w:rsidRPr="00327DFA" w:rsidRDefault="002D300B" w:rsidP="00327DFA">
      <w:pPr>
        <w:keepNext/>
        <w:rPr>
          <w:rFonts w:asciiTheme="minorHAnsi" w:eastAsia="Batang" w:hAnsiTheme="minorHAnsi"/>
          <w:bCs/>
          <w:u w:val="single"/>
          <w:lang w:eastAsia="ko-KR"/>
        </w:rPr>
      </w:pPr>
      <w:r w:rsidRPr="00327DFA">
        <w:rPr>
          <w:rFonts w:asciiTheme="minorHAnsi" w:eastAsia="Batang" w:hAnsiTheme="minorHAnsi"/>
          <w:bCs/>
          <w:u w:val="single"/>
          <w:lang w:eastAsia="ko-KR"/>
        </w:rPr>
        <w:lastRenderedPageBreak/>
        <w:t>Core budget</w:t>
      </w:r>
      <w:r w:rsidR="00F25929" w:rsidRPr="00327DFA">
        <w:rPr>
          <w:rFonts w:asciiTheme="minorHAnsi" w:eastAsia="Batang" w:hAnsiTheme="minorHAnsi"/>
          <w:bCs/>
          <w:u w:val="single"/>
          <w:lang w:eastAsia="ko-KR"/>
        </w:rPr>
        <w:t xml:space="preserve"> implementation 2016-2018</w:t>
      </w:r>
    </w:p>
    <w:p w14:paraId="4A1BC1DF" w14:textId="77777777" w:rsidR="002D300B" w:rsidRPr="00327DFA" w:rsidRDefault="002D300B" w:rsidP="00327DFA">
      <w:pPr>
        <w:keepNext/>
        <w:rPr>
          <w:rFonts w:asciiTheme="minorHAnsi" w:eastAsia="Batang" w:hAnsiTheme="minorHAnsi"/>
          <w:bCs/>
          <w:u w:val="single"/>
          <w:lang w:eastAsia="ko-KR"/>
        </w:rPr>
      </w:pPr>
    </w:p>
    <w:p w14:paraId="43CCAF51" w14:textId="3D9C2C9A" w:rsidR="0028584C" w:rsidRDefault="00327DFA" w:rsidP="00327DFA">
      <w:pPr>
        <w:rPr>
          <w:rFonts w:asciiTheme="minorHAnsi" w:eastAsia="Batang" w:hAnsiTheme="minorHAnsi"/>
          <w:color w:val="000000"/>
          <w:lang w:eastAsia="ko-KR"/>
        </w:rPr>
      </w:pPr>
      <w:r>
        <w:rPr>
          <w:rFonts w:asciiTheme="minorHAnsi" w:eastAsia="Batang" w:hAnsiTheme="minorHAnsi"/>
          <w:color w:val="000000"/>
          <w:lang w:eastAsia="ko-KR"/>
        </w:rPr>
        <w:t>6.</w:t>
      </w:r>
      <w:r>
        <w:rPr>
          <w:rFonts w:asciiTheme="minorHAnsi" w:eastAsia="Batang" w:hAnsiTheme="minorHAnsi"/>
          <w:color w:val="000000"/>
          <w:lang w:eastAsia="ko-KR"/>
        </w:rPr>
        <w:tab/>
      </w:r>
      <w:r w:rsidR="002D300B" w:rsidRPr="00327DFA">
        <w:rPr>
          <w:rFonts w:asciiTheme="minorHAnsi" w:eastAsia="Batang" w:hAnsiTheme="minorHAnsi"/>
          <w:color w:val="000000"/>
          <w:lang w:eastAsia="ko-KR"/>
        </w:rPr>
        <w:t xml:space="preserve">Annex </w:t>
      </w:r>
      <w:r w:rsidR="00F84F55" w:rsidRPr="00327DFA">
        <w:rPr>
          <w:rFonts w:asciiTheme="minorHAnsi" w:eastAsia="Batang" w:hAnsiTheme="minorHAnsi"/>
          <w:color w:val="000000"/>
          <w:lang w:eastAsia="ko-KR"/>
        </w:rPr>
        <w:t>1</w:t>
      </w:r>
      <w:r w:rsidR="002D300B" w:rsidRPr="00327DFA">
        <w:rPr>
          <w:rFonts w:asciiTheme="minorHAnsi" w:eastAsia="Batang" w:hAnsiTheme="minorHAnsi"/>
          <w:color w:val="000000"/>
          <w:lang w:eastAsia="ko-KR"/>
        </w:rPr>
        <w:t xml:space="preserve"> </w:t>
      </w:r>
      <w:r w:rsidR="009D0E20">
        <w:rPr>
          <w:rFonts w:asciiTheme="minorHAnsi" w:eastAsia="Batang" w:hAnsiTheme="minorHAnsi"/>
          <w:color w:val="000000"/>
          <w:lang w:eastAsia="ko-KR"/>
        </w:rPr>
        <w:t xml:space="preserve">presents </w:t>
      </w:r>
      <w:r w:rsidR="002D300B" w:rsidRPr="00327DFA">
        <w:rPr>
          <w:rFonts w:asciiTheme="minorHAnsi" w:eastAsia="Batang" w:hAnsiTheme="minorHAnsi"/>
          <w:color w:val="000000"/>
          <w:lang w:eastAsia="ko-KR"/>
        </w:rPr>
        <w:t xml:space="preserve">a brief summary of the </w:t>
      </w:r>
      <w:r w:rsidR="00530B27" w:rsidRPr="00327DFA">
        <w:rPr>
          <w:rFonts w:asciiTheme="minorHAnsi" w:eastAsia="Batang" w:hAnsiTheme="minorHAnsi"/>
          <w:color w:val="000000"/>
          <w:lang w:eastAsia="ko-KR"/>
        </w:rPr>
        <w:t>c</w:t>
      </w:r>
      <w:r w:rsidR="002D300B" w:rsidRPr="00327DFA">
        <w:rPr>
          <w:rFonts w:asciiTheme="minorHAnsi" w:eastAsia="Batang" w:hAnsiTheme="minorHAnsi"/>
          <w:color w:val="000000"/>
          <w:lang w:eastAsia="ko-KR"/>
        </w:rPr>
        <w:t xml:space="preserve">ore budget </w:t>
      </w:r>
      <w:r w:rsidR="002873E7" w:rsidRPr="00327DFA">
        <w:rPr>
          <w:rFonts w:asciiTheme="minorHAnsi" w:eastAsia="Batang" w:hAnsiTheme="minorHAnsi"/>
          <w:color w:val="000000"/>
          <w:lang w:eastAsia="ko-KR"/>
        </w:rPr>
        <w:t xml:space="preserve">approved </w:t>
      </w:r>
      <w:r w:rsidR="002D300B" w:rsidRPr="00327DFA">
        <w:rPr>
          <w:rFonts w:asciiTheme="minorHAnsi" w:eastAsia="Batang" w:hAnsiTheme="minorHAnsi"/>
          <w:color w:val="000000"/>
          <w:lang w:eastAsia="ko-KR"/>
        </w:rPr>
        <w:t xml:space="preserve">at </w:t>
      </w:r>
      <w:smartTag w:uri="urn:schemas-microsoft-com:office:smarttags" w:element="stockticker">
        <w:r w:rsidR="002D300B" w:rsidRPr="00327DFA">
          <w:rPr>
            <w:rFonts w:asciiTheme="minorHAnsi" w:eastAsia="Batang" w:hAnsiTheme="minorHAnsi"/>
            <w:color w:val="000000"/>
            <w:lang w:eastAsia="ko-KR"/>
          </w:rPr>
          <w:t>COP</w:t>
        </w:r>
      </w:smartTag>
      <w:r w:rsidR="002D300B" w:rsidRPr="00327DFA">
        <w:rPr>
          <w:rFonts w:asciiTheme="minorHAnsi" w:eastAsia="Batang" w:hAnsiTheme="minorHAnsi"/>
          <w:color w:val="000000"/>
          <w:lang w:eastAsia="ko-KR"/>
        </w:rPr>
        <w:t>1</w:t>
      </w:r>
      <w:r w:rsidR="00530B27" w:rsidRPr="00327DFA">
        <w:rPr>
          <w:rFonts w:asciiTheme="minorHAnsi" w:eastAsia="Batang" w:hAnsiTheme="minorHAnsi"/>
          <w:color w:val="000000"/>
          <w:lang w:eastAsia="ko-KR"/>
        </w:rPr>
        <w:t>2</w:t>
      </w:r>
      <w:r w:rsidR="002873E7" w:rsidRPr="00327DFA">
        <w:rPr>
          <w:rFonts w:asciiTheme="minorHAnsi" w:eastAsia="Batang" w:hAnsiTheme="minorHAnsi"/>
          <w:color w:val="000000"/>
          <w:lang w:eastAsia="ko-KR"/>
        </w:rPr>
        <w:t xml:space="preserve"> (with a 0</w:t>
      </w:r>
      <w:r w:rsidR="00B50C33">
        <w:rPr>
          <w:rFonts w:asciiTheme="minorHAnsi" w:eastAsia="Batang" w:hAnsiTheme="minorHAnsi"/>
          <w:color w:val="000000"/>
          <w:lang w:eastAsia="ko-KR"/>
        </w:rPr>
        <w:t xml:space="preserve"> %</w:t>
      </w:r>
      <w:r w:rsidR="002873E7" w:rsidRPr="00327DFA">
        <w:rPr>
          <w:rFonts w:asciiTheme="minorHAnsi" w:eastAsia="Batang" w:hAnsiTheme="minorHAnsi"/>
          <w:color w:val="000000"/>
          <w:lang w:eastAsia="ko-KR"/>
        </w:rPr>
        <w:t xml:space="preserve"> annual increase) </w:t>
      </w:r>
      <w:r w:rsidR="00530B27" w:rsidRPr="00327DFA">
        <w:rPr>
          <w:rFonts w:asciiTheme="minorHAnsi" w:eastAsia="Batang" w:hAnsiTheme="minorHAnsi"/>
          <w:color w:val="000000"/>
          <w:lang w:eastAsia="ko-KR"/>
        </w:rPr>
        <w:t xml:space="preserve">and </w:t>
      </w:r>
      <w:r w:rsidR="002873E7" w:rsidRPr="00327DFA">
        <w:rPr>
          <w:rFonts w:asciiTheme="minorHAnsi" w:eastAsia="Batang" w:hAnsiTheme="minorHAnsi"/>
          <w:color w:val="000000"/>
          <w:lang w:eastAsia="ko-KR"/>
        </w:rPr>
        <w:t xml:space="preserve">how it was implemented during the triennium. </w:t>
      </w:r>
    </w:p>
    <w:p w14:paraId="202314F6" w14:textId="77777777" w:rsidR="00327DFA" w:rsidRPr="00327DFA" w:rsidRDefault="00327DFA" w:rsidP="00327DFA">
      <w:pPr>
        <w:rPr>
          <w:rFonts w:asciiTheme="minorHAnsi" w:eastAsia="Batang" w:hAnsiTheme="minorHAnsi"/>
          <w:color w:val="000000"/>
          <w:lang w:eastAsia="ko-KR"/>
        </w:rPr>
      </w:pPr>
    </w:p>
    <w:p w14:paraId="55820A26" w14:textId="1393CEDB" w:rsidR="00ED3A8C" w:rsidRPr="00327DFA" w:rsidRDefault="00327DFA" w:rsidP="00327DFA">
      <w:pPr>
        <w:rPr>
          <w:rFonts w:asciiTheme="minorHAnsi" w:eastAsia="Batang" w:hAnsiTheme="minorHAnsi"/>
          <w:color w:val="000000"/>
          <w:lang w:eastAsia="ko-KR"/>
        </w:rPr>
      </w:pPr>
      <w:r>
        <w:rPr>
          <w:rFonts w:asciiTheme="minorHAnsi" w:eastAsia="Batang" w:hAnsiTheme="minorHAnsi"/>
          <w:color w:val="000000"/>
          <w:lang w:eastAsia="ko-KR"/>
        </w:rPr>
        <w:t>7.</w:t>
      </w:r>
      <w:r>
        <w:rPr>
          <w:rFonts w:asciiTheme="minorHAnsi" w:eastAsia="Batang" w:hAnsiTheme="minorHAnsi"/>
          <w:color w:val="000000"/>
          <w:lang w:eastAsia="ko-KR"/>
        </w:rPr>
        <w:tab/>
      </w:r>
      <w:r w:rsidR="002873E7" w:rsidRPr="00327DFA">
        <w:rPr>
          <w:rFonts w:asciiTheme="minorHAnsi" w:eastAsia="Batang" w:hAnsiTheme="minorHAnsi"/>
          <w:color w:val="000000"/>
          <w:lang w:eastAsia="ko-KR"/>
        </w:rPr>
        <w:t xml:space="preserve">A main feature during the triennium was the review </w:t>
      </w:r>
      <w:r w:rsidR="00622F48" w:rsidRPr="00327DFA">
        <w:rPr>
          <w:rFonts w:asciiTheme="minorHAnsi" w:eastAsia="Batang" w:hAnsiTheme="minorHAnsi"/>
          <w:color w:val="000000"/>
          <w:lang w:eastAsia="ko-KR"/>
        </w:rPr>
        <w:t>of the</w:t>
      </w:r>
      <w:r w:rsidR="00ED3A8C" w:rsidRPr="00327DFA">
        <w:rPr>
          <w:rFonts w:asciiTheme="minorHAnsi" w:eastAsia="Batang" w:hAnsiTheme="minorHAnsi"/>
          <w:color w:val="000000"/>
          <w:lang w:eastAsia="ko-KR"/>
        </w:rPr>
        <w:t xml:space="preserve"> financial management </w:t>
      </w:r>
      <w:r w:rsidR="002873E7" w:rsidRPr="00327DFA">
        <w:rPr>
          <w:rFonts w:asciiTheme="minorHAnsi" w:eastAsia="Batang" w:hAnsiTheme="minorHAnsi"/>
          <w:color w:val="000000"/>
          <w:lang w:eastAsia="ko-KR"/>
        </w:rPr>
        <w:t xml:space="preserve">carried out by the Secretary General when she took on her functions in August 2016. </w:t>
      </w:r>
      <w:r w:rsidR="00ED3A8C" w:rsidRPr="00327DFA">
        <w:rPr>
          <w:rFonts w:asciiTheme="minorHAnsi" w:eastAsia="Batang" w:hAnsiTheme="minorHAnsi"/>
          <w:color w:val="000000"/>
          <w:lang w:eastAsia="ko-KR"/>
        </w:rPr>
        <w:t xml:space="preserve">As part of this review, </w:t>
      </w:r>
      <w:r w:rsidR="003959F5" w:rsidRPr="00327DFA">
        <w:rPr>
          <w:rFonts w:asciiTheme="minorHAnsi" w:eastAsia="Batang" w:hAnsiTheme="minorHAnsi"/>
          <w:color w:val="000000"/>
          <w:lang w:eastAsia="ko-KR"/>
        </w:rPr>
        <w:t xml:space="preserve">“old” balances </w:t>
      </w:r>
      <w:r w:rsidR="00ED3A8C" w:rsidRPr="00327DFA">
        <w:rPr>
          <w:rFonts w:asciiTheme="minorHAnsi" w:eastAsia="Batang" w:hAnsiTheme="minorHAnsi"/>
          <w:color w:val="000000"/>
          <w:lang w:eastAsia="ko-KR"/>
        </w:rPr>
        <w:t xml:space="preserve">were identified </w:t>
      </w:r>
      <w:r w:rsidR="003959F5" w:rsidRPr="00327DFA">
        <w:rPr>
          <w:rFonts w:asciiTheme="minorHAnsi" w:eastAsia="Batang" w:hAnsiTheme="minorHAnsi"/>
          <w:color w:val="000000"/>
          <w:lang w:eastAsia="ko-KR"/>
        </w:rPr>
        <w:t>in non-core funds</w:t>
      </w:r>
      <w:r w:rsidR="008E50BB" w:rsidRPr="00327DFA">
        <w:rPr>
          <w:rFonts w:asciiTheme="minorHAnsi" w:eastAsia="Batang" w:hAnsiTheme="minorHAnsi"/>
          <w:color w:val="000000"/>
          <w:lang w:eastAsia="ko-KR"/>
        </w:rPr>
        <w:t xml:space="preserve"> and </w:t>
      </w:r>
      <w:r w:rsidR="00ED3A8C" w:rsidRPr="00327DFA">
        <w:rPr>
          <w:rFonts w:asciiTheme="minorHAnsi" w:eastAsia="Batang" w:hAnsiTheme="minorHAnsi"/>
          <w:color w:val="000000"/>
          <w:lang w:eastAsia="ko-KR"/>
        </w:rPr>
        <w:t xml:space="preserve">reported </w:t>
      </w:r>
      <w:r w:rsidR="009D0E20" w:rsidRPr="00327DFA">
        <w:rPr>
          <w:rFonts w:asciiTheme="minorHAnsi" w:eastAsia="Batang" w:hAnsiTheme="minorHAnsi"/>
          <w:color w:val="000000"/>
          <w:lang w:eastAsia="ko-KR"/>
        </w:rPr>
        <w:t xml:space="preserve">with proposed actions </w:t>
      </w:r>
      <w:r w:rsidR="00ED3A8C" w:rsidRPr="00327DFA">
        <w:rPr>
          <w:rFonts w:asciiTheme="minorHAnsi" w:eastAsia="Batang" w:hAnsiTheme="minorHAnsi"/>
          <w:color w:val="000000"/>
          <w:lang w:eastAsia="ko-KR"/>
        </w:rPr>
        <w:t>to t</w:t>
      </w:r>
      <w:r w:rsidR="008E50BB" w:rsidRPr="00327DFA">
        <w:rPr>
          <w:rFonts w:asciiTheme="minorHAnsi" w:eastAsia="Batang" w:hAnsiTheme="minorHAnsi"/>
          <w:color w:val="000000"/>
          <w:lang w:eastAsia="ko-KR"/>
        </w:rPr>
        <w:t xml:space="preserve">he </w:t>
      </w:r>
      <w:r w:rsidR="00ED3A8C" w:rsidRPr="00327DFA">
        <w:rPr>
          <w:rFonts w:asciiTheme="minorHAnsi" w:eastAsia="Batang" w:hAnsiTheme="minorHAnsi"/>
          <w:color w:val="000000"/>
          <w:lang w:eastAsia="ko-KR"/>
        </w:rPr>
        <w:t xml:space="preserve">Standing Committee and </w:t>
      </w:r>
      <w:r w:rsidR="0035719A" w:rsidRPr="00327DFA">
        <w:rPr>
          <w:rFonts w:asciiTheme="minorHAnsi" w:eastAsia="Batang" w:hAnsiTheme="minorHAnsi"/>
          <w:color w:val="000000"/>
          <w:lang w:eastAsia="ko-KR"/>
        </w:rPr>
        <w:t>relevant</w:t>
      </w:r>
      <w:r w:rsidR="001E11E9">
        <w:rPr>
          <w:rFonts w:asciiTheme="minorHAnsi" w:eastAsia="Batang" w:hAnsiTheme="minorHAnsi"/>
          <w:color w:val="000000"/>
          <w:lang w:eastAsia="ko-KR"/>
        </w:rPr>
        <w:t xml:space="preserve"> </w:t>
      </w:r>
      <w:r w:rsidR="00ED3A8C" w:rsidRPr="00327DFA">
        <w:rPr>
          <w:rFonts w:asciiTheme="minorHAnsi" w:eastAsia="Batang" w:hAnsiTheme="minorHAnsi"/>
          <w:color w:val="000000"/>
          <w:lang w:eastAsia="ko-KR"/>
        </w:rPr>
        <w:t>subsidiary bodies</w:t>
      </w:r>
      <w:r w:rsidR="0035719A" w:rsidRPr="00327DFA">
        <w:rPr>
          <w:rFonts w:asciiTheme="minorHAnsi" w:eastAsia="Batang" w:hAnsiTheme="minorHAnsi"/>
          <w:color w:val="000000"/>
          <w:lang w:eastAsia="ko-KR"/>
        </w:rPr>
        <w:t xml:space="preserve"> (</w:t>
      </w:r>
      <w:r w:rsidR="009D0E20">
        <w:rPr>
          <w:rFonts w:asciiTheme="minorHAnsi" w:eastAsia="Batang" w:hAnsiTheme="minorHAnsi"/>
          <w:color w:val="000000"/>
          <w:lang w:eastAsia="ko-KR"/>
        </w:rPr>
        <w:t xml:space="preserve">the </w:t>
      </w:r>
      <w:r w:rsidR="0035719A" w:rsidRPr="00327DFA">
        <w:rPr>
          <w:rFonts w:asciiTheme="minorHAnsi" w:eastAsia="Batang" w:hAnsiTheme="minorHAnsi"/>
          <w:color w:val="000000"/>
          <w:lang w:eastAsia="ko-KR"/>
        </w:rPr>
        <w:t>Executive Team, Subgroup</w:t>
      </w:r>
      <w:r w:rsidR="009D0E20">
        <w:rPr>
          <w:rFonts w:asciiTheme="minorHAnsi" w:eastAsia="Batang" w:hAnsiTheme="minorHAnsi"/>
          <w:color w:val="000000"/>
          <w:lang w:eastAsia="ko-KR"/>
        </w:rPr>
        <w:t xml:space="preserve"> on</w:t>
      </w:r>
      <w:r w:rsidR="0035719A" w:rsidRPr="00327DFA">
        <w:rPr>
          <w:rFonts w:asciiTheme="minorHAnsi" w:eastAsia="Batang" w:hAnsiTheme="minorHAnsi"/>
          <w:color w:val="000000"/>
          <w:lang w:eastAsia="ko-KR"/>
        </w:rPr>
        <w:t xml:space="preserve"> </w:t>
      </w:r>
      <w:r w:rsidR="009D0E20" w:rsidRPr="00327DFA">
        <w:rPr>
          <w:rFonts w:asciiTheme="minorHAnsi" w:eastAsia="Batang" w:hAnsiTheme="minorHAnsi"/>
          <w:color w:val="000000"/>
          <w:lang w:eastAsia="ko-KR"/>
        </w:rPr>
        <w:t xml:space="preserve">Finance </w:t>
      </w:r>
      <w:r w:rsidR="0035719A" w:rsidRPr="00327DFA">
        <w:rPr>
          <w:rFonts w:asciiTheme="minorHAnsi" w:eastAsia="Batang" w:hAnsiTheme="minorHAnsi"/>
          <w:color w:val="000000"/>
          <w:lang w:eastAsia="ko-KR"/>
        </w:rPr>
        <w:t>and Facilitation Working Group)</w:t>
      </w:r>
      <w:r w:rsidR="00ED3A8C" w:rsidRPr="00327DFA">
        <w:rPr>
          <w:rFonts w:asciiTheme="minorHAnsi" w:eastAsia="Batang" w:hAnsiTheme="minorHAnsi"/>
          <w:color w:val="000000"/>
          <w:lang w:eastAsia="ko-KR"/>
        </w:rPr>
        <w:t xml:space="preserve">, </w:t>
      </w:r>
      <w:r w:rsidR="008F521D" w:rsidRPr="00327DFA">
        <w:rPr>
          <w:rFonts w:asciiTheme="minorHAnsi" w:eastAsia="Batang" w:hAnsiTheme="minorHAnsi"/>
          <w:color w:val="000000"/>
          <w:lang w:eastAsia="ko-KR"/>
        </w:rPr>
        <w:t>to</w:t>
      </w:r>
      <w:r w:rsidR="00ED3A8C" w:rsidRPr="00327DFA">
        <w:rPr>
          <w:rFonts w:asciiTheme="minorHAnsi" w:eastAsia="Batang" w:hAnsiTheme="minorHAnsi"/>
          <w:color w:val="000000"/>
          <w:lang w:eastAsia="ko-KR"/>
        </w:rPr>
        <w:t xml:space="preserve"> relevant donors and </w:t>
      </w:r>
      <w:r w:rsidR="008F521D" w:rsidRPr="00327DFA">
        <w:rPr>
          <w:rFonts w:asciiTheme="minorHAnsi" w:eastAsia="Batang" w:hAnsiTheme="minorHAnsi"/>
          <w:color w:val="000000"/>
          <w:lang w:eastAsia="ko-KR"/>
        </w:rPr>
        <w:t xml:space="preserve">to </w:t>
      </w:r>
      <w:r w:rsidR="008E50BB" w:rsidRPr="00327DFA">
        <w:rPr>
          <w:rFonts w:asciiTheme="minorHAnsi" w:eastAsia="Batang" w:hAnsiTheme="minorHAnsi"/>
          <w:color w:val="000000"/>
          <w:lang w:eastAsia="ko-KR"/>
        </w:rPr>
        <w:t>the auditors.</w:t>
      </w:r>
      <w:r w:rsidR="00147381" w:rsidRPr="00327DFA">
        <w:rPr>
          <w:rFonts w:asciiTheme="minorHAnsi" w:eastAsia="Batang" w:hAnsiTheme="minorHAnsi"/>
          <w:color w:val="000000"/>
          <w:lang w:eastAsia="ko-KR"/>
        </w:rPr>
        <w:t xml:space="preserve"> </w:t>
      </w:r>
    </w:p>
    <w:p w14:paraId="0CDD75A7" w14:textId="77777777" w:rsidR="00ED3A8C" w:rsidRPr="00327DFA" w:rsidRDefault="00ED3A8C" w:rsidP="00327DFA">
      <w:pPr>
        <w:rPr>
          <w:rFonts w:asciiTheme="minorHAnsi" w:eastAsia="Batang" w:hAnsiTheme="minorHAnsi"/>
          <w:color w:val="000000"/>
          <w:lang w:eastAsia="ko-KR"/>
        </w:rPr>
      </w:pPr>
    </w:p>
    <w:p w14:paraId="26F74FC0" w14:textId="3BB0EAA0" w:rsidR="004D5634" w:rsidRPr="00327DFA" w:rsidRDefault="00327DFA" w:rsidP="00327DFA">
      <w:pPr>
        <w:rPr>
          <w:rFonts w:asciiTheme="minorHAnsi" w:eastAsia="Batang" w:hAnsiTheme="minorHAnsi"/>
          <w:color w:val="000000"/>
          <w:lang w:eastAsia="ko-KR"/>
        </w:rPr>
      </w:pPr>
      <w:r>
        <w:rPr>
          <w:rFonts w:asciiTheme="minorHAnsi" w:eastAsia="Batang" w:hAnsiTheme="minorHAnsi"/>
          <w:color w:val="000000"/>
          <w:lang w:eastAsia="ko-KR"/>
        </w:rPr>
        <w:t>8.</w:t>
      </w:r>
      <w:r>
        <w:rPr>
          <w:rFonts w:asciiTheme="minorHAnsi" w:eastAsia="Batang" w:hAnsiTheme="minorHAnsi"/>
          <w:color w:val="000000"/>
          <w:lang w:eastAsia="ko-KR"/>
        </w:rPr>
        <w:tab/>
      </w:r>
      <w:r w:rsidR="008F521D" w:rsidRPr="00327DFA">
        <w:rPr>
          <w:rFonts w:asciiTheme="minorHAnsi" w:eastAsia="Batang" w:hAnsiTheme="minorHAnsi"/>
          <w:color w:val="000000"/>
          <w:lang w:eastAsia="ko-KR"/>
        </w:rPr>
        <w:t>B</w:t>
      </w:r>
      <w:r w:rsidR="008E50BB" w:rsidRPr="00327DFA">
        <w:rPr>
          <w:rFonts w:asciiTheme="minorHAnsi" w:eastAsia="Batang" w:hAnsiTheme="minorHAnsi"/>
          <w:color w:val="000000"/>
          <w:lang w:eastAsia="ko-KR"/>
        </w:rPr>
        <w:t xml:space="preserve">alances were analysed in-house and </w:t>
      </w:r>
      <w:r w:rsidR="00140698" w:rsidRPr="00327DFA">
        <w:rPr>
          <w:rFonts w:asciiTheme="minorHAnsi" w:eastAsia="Batang" w:hAnsiTheme="minorHAnsi"/>
          <w:color w:val="000000"/>
          <w:lang w:eastAsia="ko-KR"/>
        </w:rPr>
        <w:t xml:space="preserve">35 </w:t>
      </w:r>
      <w:r w:rsidR="008E50BB" w:rsidRPr="00327DFA">
        <w:rPr>
          <w:rFonts w:asciiTheme="minorHAnsi" w:eastAsia="Batang" w:hAnsiTheme="minorHAnsi"/>
          <w:color w:val="000000"/>
          <w:lang w:eastAsia="ko-KR"/>
        </w:rPr>
        <w:t xml:space="preserve">projects </w:t>
      </w:r>
      <w:r w:rsidR="00857D5B" w:rsidRPr="00327DFA">
        <w:rPr>
          <w:rFonts w:asciiTheme="minorHAnsi" w:eastAsia="Batang" w:hAnsiTheme="minorHAnsi"/>
          <w:color w:val="000000"/>
          <w:lang w:eastAsia="ko-KR"/>
        </w:rPr>
        <w:t xml:space="preserve">were </w:t>
      </w:r>
      <w:r w:rsidR="008E50BB" w:rsidRPr="00327DFA">
        <w:rPr>
          <w:rFonts w:asciiTheme="minorHAnsi" w:eastAsia="Batang" w:hAnsiTheme="minorHAnsi"/>
          <w:color w:val="000000"/>
          <w:lang w:eastAsia="ko-KR"/>
        </w:rPr>
        <w:t>closed in 2017</w:t>
      </w:r>
      <w:r w:rsidR="00147381" w:rsidRPr="00327DFA">
        <w:rPr>
          <w:rFonts w:asciiTheme="minorHAnsi" w:eastAsia="Batang" w:hAnsiTheme="minorHAnsi"/>
          <w:color w:val="000000"/>
          <w:lang w:eastAsia="ko-KR"/>
        </w:rPr>
        <w:t>.</w:t>
      </w:r>
      <w:r w:rsidR="008E50BB" w:rsidRPr="00327DFA">
        <w:rPr>
          <w:rFonts w:asciiTheme="minorHAnsi" w:eastAsia="Batang" w:hAnsiTheme="minorHAnsi"/>
          <w:color w:val="000000"/>
          <w:lang w:eastAsia="ko-KR"/>
        </w:rPr>
        <w:t xml:space="preserve"> </w:t>
      </w:r>
      <w:r w:rsidR="00147381" w:rsidRPr="00327DFA">
        <w:rPr>
          <w:rFonts w:asciiTheme="minorHAnsi" w:eastAsia="Batang" w:hAnsiTheme="minorHAnsi"/>
          <w:color w:val="000000"/>
          <w:lang w:eastAsia="ko-KR"/>
        </w:rPr>
        <w:t xml:space="preserve">Processes and procedures for financial management have been strengthened in line with IUCN policies and staff capacities </w:t>
      </w:r>
      <w:r w:rsidR="00857D5B" w:rsidRPr="00327DFA">
        <w:rPr>
          <w:rFonts w:asciiTheme="minorHAnsi" w:eastAsia="Batang" w:hAnsiTheme="minorHAnsi"/>
          <w:color w:val="000000"/>
          <w:lang w:eastAsia="ko-KR"/>
        </w:rPr>
        <w:t xml:space="preserve">have been </w:t>
      </w:r>
      <w:r w:rsidR="00147381" w:rsidRPr="00327DFA">
        <w:rPr>
          <w:rFonts w:asciiTheme="minorHAnsi" w:eastAsia="Batang" w:hAnsiTheme="minorHAnsi"/>
          <w:color w:val="000000"/>
          <w:lang w:eastAsia="ko-KR"/>
        </w:rPr>
        <w:t>enhanced. In accordance with decision SC53-</w:t>
      </w:r>
      <w:r w:rsidR="00CB6541" w:rsidRPr="00327DFA">
        <w:rPr>
          <w:rFonts w:asciiTheme="minorHAnsi" w:eastAsia="Batang" w:hAnsiTheme="minorHAnsi"/>
          <w:color w:val="000000"/>
          <w:lang w:eastAsia="ko-KR"/>
        </w:rPr>
        <w:t>33</w:t>
      </w:r>
      <w:r w:rsidR="00147381" w:rsidRPr="00327DFA">
        <w:rPr>
          <w:rFonts w:asciiTheme="minorHAnsi" w:eastAsia="Batang" w:hAnsiTheme="minorHAnsi"/>
          <w:color w:val="000000"/>
          <w:lang w:eastAsia="ko-KR"/>
        </w:rPr>
        <w:t>, the Secretariat asked the IUCN Oversight Unit to conduct a financ</w:t>
      </w:r>
      <w:r w:rsidR="00EA5C9D" w:rsidRPr="00327DFA">
        <w:rPr>
          <w:rFonts w:asciiTheme="minorHAnsi" w:eastAsia="Batang" w:hAnsiTheme="minorHAnsi"/>
          <w:color w:val="000000"/>
          <w:lang w:eastAsia="ko-KR"/>
        </w:rPr>
        <w:t>ial</w:t>
      </w:r>
      <w:r w:rsidR="00147381" w:rsidRPr="00327DFA">
        <w:rPr>
          <w:rFonts w:asciiTheme="minorHAnsi" w:eastAsia="Batang" w:hAnsiTheme="minorHAnsi"/>
          <w:color w:val="000000"/>
          <w:lang w:eastAsia="ko-KR"/>
        </w:rPr>
        <w:t xml:space="preserve"> and </w:t>
      </w:r>
      <w:r w:rsidR="008E50BB" w:rsidRPr="00327DFA">
        <w:rPr>
          <w:rFonts w:asciiTheme="minorHAnsi" w:eastAsia="Batang" w:hAnsiTheme="minorHAnsi"/>
          <w:color w:val="000000"/>
          <w:lang w:eastAsia="ko-KR"/>
        </w:rPr>
        <w:t xml:space="preserve">management review </w:t>
      </w:r>
      <w:r w:rsidR="00F9719A" w:rsidRPr="00327DFA">
        <w:rPr>
          <w:rFonts w:asciiTheme="minorHAnsi" w:eastAsia="Batang" w:hAnsiTheme="minorHAnsi"/>
          <w:color w:val="000000"/>
          <w:lang w:eastAsia="ko-KR"/>
        </w:rPr>
        <w:t>of non-core resources</w:t>
      </w:r>
      <w:r w:rsidR="00147381" w:rsidRPr="00327DFA">
        <w:rPr>
          <w:rFonts w:asciiTheme="minorHAnsi" w:eastAsia="Batang" w:hAnsiTheme="minorHAnsi"/>
          <w:color w:val="000000"/>
          <w:lang w:eastAsia="ko-KR"/>
        </w:rPr>
        <w:t>.</w:t>
      </w:r>
      <w:r w:rsidR="00F9719A" w:rsidRPr="00327DFA">
        <w:rPr>
          <w:rFonts w:asciiTheme="minorHAnsi" w:eastAsia="Batang" w:hAnsiTheme="minorHAnsi"/>
          <w:color w:val="000000"/>
          <w:lang w:eastAsia="ko-KR"/>
        </w:rPr>
        <w:t xml:space="preserve"> The results of the review</w:t>
      </w:r>
      <w:r w:rsidR="007E2A3A" w:rsidRPr="00327DFA">
        <w:rPr>
          <w:rFonts w:asciiTheme="minorHAnsi" w:eastAsia="Batang" w:hAnsiTheme="minorHAnsi"/>
          <w:color w:val="000000"/>
          <w:lang w:eastAsia="ko-KR"/>
        </w:rPr>
        <w:t xml:space="preserve"> are published in </w:t>
      </w:r>
      <w:r w:rsidR="008E50BB" w:rsidRPr="00327DFA">
        <w:rPr>
          <w:rFonts w:asciiTheme="minorHAnsi" w:eastAsia="Batang" w:hAnsiTheme="minorHAnsi"/>
          <w:color w:val="000000"/>
          <w:lang w:eastAsia="ko-KR"/>
        </w:rPr>
        <w:t xml:space="preserve">Document </w:t>
      </w:r>
      <w:r w:rsidR="007E2A3A" w:rsidRPr="00327DFA">
        <w:rPr>
          <w:rFonts w:asciiTheme="minorHAnsi" w:eastAsia="Batang" w:hAnsiTheme="minorHAnsi"/>
          <w:color w:val="000000"/>
          <w:lang w:eastAsia="ko-KR"/>
        </w:rPr>
        <w:t>SC55-8.2</w:t>
      </w:r>
      <w:r w:rsidR="008E50BB" w:rsidRPr="00327DFA">
        <w:rPr>
          <w:rFonts w:asciiTheme="minorHAnsi" w:eastAsia="Batang" w:hAnsiTheme="minorHAnsi"/>
          <w:color w:val="000000"/>
          <w:lang w:eastAsia="ko-KR"/>
        </w:rPr>
        <w:t xml:space="preserve">. </w:t>
      </w:r>
    </w:p>
    <w:p w14:paraId="78BB488C" w14:textId="77777777" w:rsidR="00622F48" w:rsidRPr="00327DFA" w:rsidRDefault="00622F48" w:rsidP="00327DFA">
      <w:pPr>
        <w:rPr>
          <w:rFonts w:asciiTheme="minorHAnsi" w:eastAsia="Batang" w:hAnsiTheme="minorHAnsi"/>
          <w:color w:val="000000"/>
          <w:lang w:eastAsia="ko-KR"/>
        </w:rPr>
      </w:pPr>
    </w:p>
    <w:p w14:paraId="43DB0DDB" w14:textId="5D09CB39" w:rsidR="00622F48" w:rsidRPr="00327DFA" w:rsidRDefault="00327DFA" w:rsidP="00327DFA">
      <w:pPr>
        <w:rPr>
          <w:rFonts w:asciiTheme="minorHAnsi" w:eastAsia="Batang" w:hAnsiTheme="minorHAnsi"/>
          <w:color w:val="000000"/>
          <w:lang w:eastAsia="ko-KR"/>
        </w:rPr>
      </w:pPr>
      <w:r>
        <w:rPr>
          <w:rFonts w:asciiTheme="minorHAnsi" w:eastAsia="Batang" w:hAnsiTheme="minorHAnsi"/>
          <w:color w:val="000000"/>
          <w:lang w:eastAsia="ko-KR"/>
        </w:rPr>
        <w:t>9.</w:t>
      </w:r>
      <w:r>
        <w:rPr>
          <w:rFonts w:asciiTheme="minorHAnsi" w:eastAsia="Batang" w:hAnsiTheme="minorHAnsi"/>
          <w:color w:val="000000"/>
          <w:lang w:eastAsia="ko-KR"/>
        </w:rPr>
        <w:tab/>
      </w:r>
      <w:r w:rsidR="00622F48" w:rsidRPr="00327DFA">
        <w:rPr>
          <w:rFonts w:asciiTheme="minorHAnsi" w:eastAsia="Batang" w:hAnsiTheme="minorHAnsi"/>
          <w:color w:val="000000"/>
          <w:lang w:eastAsia="ko-KR"/>
        </w:rPr>
        <w:t xml:space="preserve">Surpluses in the core budget </w:t>
      </w:r>
      <w:r w:rsidR="001E1A9E">
        <w:rPr>
          <w:rFonts w:asciiTheme="minorHAnsi" w:eastAsia="Batang" w:hAnsiTheme="minorHAnsi"/>
          <w:color w:val="000000"/>
          <w:lang w:eastAsia="ko-KR"/>
        </w:rPr>
        <w:t xml:space="preserve">were </w:t>
      </w:r>
      <w:r w:rsidR="00C14792" w:rsidRPr="00327DFA">
        <w:rPr>
          <w:rFonts w:asciiTheme="minorHAnsi" w:eastAsia="Batang" w:hAnsiTheme="minorHAnsi"/>
          <w:color w:val="000000"/>
          <w:lang w:eastAsia="ko-KR"/>
        </w:rPr>
        <w:t>also</w:t>
      </w:r>
      <w:r w:rsidR="00622F48" w:rsidRPr="00327DFA">
        <w:rPr>
          <w:rFonts w:asciiTheme="minorHAnsi" w:eastAsia="Batang" w:hAnsiTheme="minorHAnsi"/>
          <w:color w:val="000000"/>
          <w:lang w:eastAsia="ko-KR"/>
        </w:rPr>
        <w:t xml:space="preserve"> </w:t>
      </w:r>
      <w:r w:rsidR="001E1A9E">
        <w:rPr>
          <w:rFonts w:asciiTheme="minorHAnsi" w:eastAsia="Batang" w:hAnsiTheme="minorHAnsi"/>
          <w:color w:val="000000"/>
          <w:lang w:eastAsia="ko-KR"/>
        </w:rPr>
        <w:t xml:space="preserve">recorded </w:t>
      </w:r>
      <w:r w:rsidR="00622F48" w:rsidRPr="00327DFA">
        <w:rPr>
          <w:rFonts w:asciiTheme="minorHAnsi" w:eastAsia="Batang" w:hAnsiTheme="minorHAnsi"/>
          <w:color w:val="000000"/>
          <w:lang w:eastAsia="ko-KR"/>
        </w:rPr>
        <w:t>during the triennium, mainly due to vacant positions</w:t>
      </w:r>
      <w:r w:rsidR="00147381" w:rsidRPr="00327DFA">
        <w:rPr>
          <w:rFonts w:asciiTheme="minorHAnsi" w:eastAsia="Batang" w:hAnsiTheme="minorHAnsi"/>
          <w:color w:val="000000"/>
          <w:lang w:eastAsia="ko-KR"/>
        </w:rPr>
        <w:t xml:space="preserve"> being recruited</w:t>
      </w:r>
      <w:r w:rsidR="00622F48" w:rsidRPr="00327DFA">
        <w:rPr>
          <w:rFonts w:asciiTheme="minorHAnsi" w:eastAsia="Batang" w:hAnsiTheme="minorHAnsi"/>
          <w:color w:val="000000"/>
          <w:lang w:eastAsia="ko-KR"/>
        </w:rPr>
        <w:t>.</w:t>
      </w:r>
    </w:p>
    <w:p w14:paraId="45AF7315" w14:textId="77777777" w:rsidR="00622F48" w:rsidRPr="00327DFA" w:rsidRDefault="00622F48" w:rsidP="00327DFA">
      <w:pPr>
        <w:rPr>
          <w:rFonts w:asciiTheme="minorHAnsi" w:eastAsia="Batang" w:hAnsiTheme="minorHAnsi"/>
          <w:color w:val="000000"/>
          <w:lang w:eastAsia="ko-KR"/>
        </w:rPr>
      </w:pPr>
    </w:p>
    <w:p w14:paraId="47894969" w14:textId="1D9D2DCE" w:rsidR="00FD1CE3" w:rsidRPr="00327DFA" w:rsidRDefault="00327DFA" w:rsidP="00327DFA">
      <w:pPr>
        <w:rPr>
          <w:rFonts w:asciiTheme="minorHAnsi" w:eastAsia="Batang" w:hAnsiTheme="minorHAnsi"/>
          <w:color w:val="000000"/>
          <w:lang w:eastAsia="ko-KR"/>
        </w:rPr>
      </w:pPr>
      <w:r>
        <w:rPr>
          <w:rFonts w:asciiTheme="minorHAnsi" w:eastAsia="Batang" w:hAnsiTheme="minorHAnsi"/>
          <w:color w:val="000000"/>
          <w:lang w:eastAsia="ko-KR"/>
        </w:rPr>
        <w:t>10.</w:t>
      </w:r>
      <w:r>
        <w:rPr>
          <w:rFonts w:asciiTheme="minorHAnsi" w:eastAsia="Batang" w:hAnsiTheme="minorHAnsi"/>
          <w:color w:val="000000"/>
          <w:lang w:eastAsia="ko-KR"/>
        </w:rPr>
        <w:tab/>
      </w:r>
      <w:r w:rsidR="00C14792" w:rsidRPr="00327DFA">
        <w:rPr>
          <w:rFonts w:asciiTheme="minorHAnsi" w:eastAsia="Batang" w:hAnsiTheme="minorHAnsi"/>
          <w:color w:val="000000"/>
          <w:lang w:eastAsia="ko-KR"/>
        </w:rPr>
        <w:t>The Standing Committee and its subsidiary bodies acknowledged the balances identified by the Secretary General and core budget surpluses</w:t>
      </w:r>
      <w:r w:rsidR="00F9719A" w:rsidRPr="00327DFA">
        <w:rPr>
          <w:rFonts w:asciiTheme="minorHAnsi" w:eastAsia="Batang" w:hAnsiTheme="minorHAnsi"/>
          <w:color w:val="000000"/>
          <w:lang w:eastAsia="ko-KR"/>
        </w:rPr>
        <w:t>,</w:t>
      </w:r>
      <w:r w:rsidR="00C14792" w:rsidRPr="00327DFA">
        <w:rPr>
          <w:rFonts w:asciiTheme="minorHAnsi" w:eastAsia="Batang" w:hAnsiTheme="minorHAnsi"/>
          <w:color w:val="000000"/>
          <w:lang w:eastAsia="ko-KR"/>
        </w:rPr>
        <w:t xml:space="preserve"> and decided on their use</w:t>
      </w:r>
      <w:r w:rsidR="001E1A9E">
        <w:rPr>
          <w:rFonts w:asciiTheme="minorHAnsi" w:eastAsia="Batang" w:hAnsiTheme="minorHAnsi"/>
          <w:color w:val="000000"/>
          <w:lang w:eastAsia="ko-KR"/>
        </w:rPr>
        <w:t xml:space="preserve"> at </w:t>
      </w:r>
      <w:r w:rsidR="001E1A9E" w:rsidRPr="00327DFA">
        <w:rPr>
          <w:rFonts w:asciiTheme="minorHAnsi" w:eastAsia="Batang" w:hAnsiTheme="minorHAnsi"/>
          <w:color w:val="000000"/>
          <w:lang w:eastAsia="ko-KR"/>
        </w:rPr>
        <w:t>SC53 and SC54</w:t>
      </w:r>
      <w:r w:rsidR="00C14792" w:rsidRPr="00327DFA">
        <w:rPr>
          <w:rFonts w:asciiTheme="minorHAnsi" w:eastAsia="Batang" w:hAnsiTheme="minorHAnsi"/>
          <w:color w:val="000000"/>
          <w:lang w:eastAsia="ko-KR"/>
        </w:rPr>
        <w:t xml:space="preserve">. </w:t>
      </w:r>
      <w:r w:rsidR="001E1A9E">
        <w:rPr>
          <w:rFonts w:asciiTheme="minorHAnsi" w:eastAsia="Batang" w:hAnsiTheme="minorHAnsi"/>
          <w:color w:val="000000"/>
          <w:lang w:eastAsia="ko-KR"/>
        </w:rPr>
        <w:t>Through</w:t>
      </w:r>
      <w:r w:rsidR="001E11E9">
        <w:rPr>
          <w:rFonts w:asciiTheme="minorHAnsi" w:eastAsia="Batang" w:hAnsiTheme="minorHAnsi"/>
          <w:color w:val="000000"/>
          <w:lang w:eastAsia="ko-KR"/>
        </w:rPr>
        <w:t xml:space="preserve"> </w:t>
      </w:r>
      <w:r w:rsidR="001E1A9E">
        <w:rPr>
          <w:rFonts w:asciiTheme="minorHAnsi" w:eastAsia="Batang" w:hAnsiTheme="minorHAnsi"/>
          <w:color w:val="000000"/>
          <w:lang w:eastAsia="ko-KR"/>
        </w:rPr>
        <w:t>D</w:t>
      </w:r>
      <w:r w:rsidR="008F521D" w:rsidRPr="00327DFA">
        <w:rPr>
          <w:rFonts w:asciiTheme="minorHAnsi" w:eastAsia="Batang" w:hAnsiTheme="minorHAnsi"/>
          <w:color w:val="000000"/>
          <w:lang w:eastAsia="ko-KR"/>
        </w:rPr>
        <w:t>ecision</w:t>
      </w:r>
      <w:r w:rsidR="001E11E9">
        <w:rPr>
          <w:rFonts w:asciiTheme="minorHAnsi" w:eastAsia="Batang" w:hAnsiTheme="minorHAnsi"/>
          <w:color w:val="000000"/>
          <w:lang w:eastAsia="ko-KR"/>
        </w:rPr>
        <w:t xml:space="preserve"> </w:t>
      </w:r>
      <w:r w:rsidR="008F521D" w:rsidRPr="00327DFA">
        <w:rPr>
          <w:rFonts w:asciiTheme="minorHAnsi" w:eastAsia="Batang" w:hAnsiTheme="minorHAnsi"/>
          <w:color w:val="000000"/>
          <w:lang w:eastAsia="ko-KR"/>
        </w:rPr>
        <w:t>SC53</w:t>
      </w:r>
      <w:r w:rsidR="00865C43" w:rsidRPr="00327DFA">
        <w:rPr>
          <w:rFonts w:asciiTheme="minorHAnsi" w:eastAsia="Batang" w:hAnsiTheme="minorHAnsi"/>
          <w:color w:val="000000"/>
          <w:lang w:eastAsia="ko-KR"/>
        </w:rPr>
        <w:t>-27</w:t>
      </w:r>
      <w:r w:rsidR="001E1A9E">
        <w:rPr>
          <w:rFonts w:asciiTheme="minorHAnsi" w:eastAsia="Batang" w:hAnsiTheme="minorHAnsi"/>
          <w:color w:val="000000"/>
          <w:lang w:eastAsia="ko-KR"/>
        </w:rPr>
        <w:t>,</w:t>
      </w:r>
      <w:r w:rsidR="0035719A" w:rsidRPr="00327DFA">
        <w:rPr>
          <w:rFonts w:asciiTheme="minorHAnsi" w:eastAsia="Batang" w:hAnsiTheme="minorHAnsi"/>
          <w:color w:val="000000"/>
          <w:lang w:eastAsia="ko-KR"/>
        </w:rPr>
        <w:t xml:space="preserve"> </w:t>
      </w:r>
      <w:r w:rsidR="008F521D" w:rsidRPr="00327DFA">
        <w:rPr>
          <w:rFonts w:asciiTheme="minorHAnsi" w:eastAsia="Batang" w:hAnsiTheme="minorHAnsi"/>
          <w:color w:val="000000"/>
          <w:lang w:eastAsia="ko-KR"/>
        </w:rPr>
        <w:t xml:space="preserve">the reserve </w:t>
      </w:r>
      <w:r w:rsidR="0035719A" w:rsidRPr="00327DFA">
        <w:rPr>
          <w:rFonts w:asciiTheme="minorHAnsi" w:eastAsia="Batang" w:hAnsiTheme="minorHAnsi"/>
          <w:color w:val="000000"/>
          <w:lang w:eastAsia="ko-KR"/>
        </w:rPr>
        <w:t xml:space="preserve">was replenished </w:t>
      </w:r>
      <w:r w:rsidR="008F521D" w:rsidRPr="00327DFA">
        <w:rPr>
          <w:rFonts w:asciiTheme="minorHAnsi" w:eastAsia="Batang" w:hAnsiTheme="minorHAnsi"/>
          <w:color w:val="000000"/>
          <w:lang w:eastAsia="ko-KR"/>
        </w:rPr>
        <w:t>to its maximum at 15</w:t>
      </w:r>
      <w:r w:rsidR="00B50C33">
        <w:rPr>
          <w:rFonts w:asciiTheme="minorHAnsi" w:eastAsia="Batang" w:hAnsiTheme="minorHAnsi"/>
          <w:color w:val="000000"/>
          <w:lang w:eastAsia="ko-KR"/>
        </w:rPr>
        <w:t xml:space="preserve"> %</w:t>
      </w:r>
      <w:r w:rsidR="008F521D" w:rsidRPr="00327DFA">
        <w:rPr>
          <w:rFonts w:asciiTheme="minorHAnsi" w:eastAsia="Batang" w:hAnsiTheme="minorHAnsi"/>
          <w:color w:val="000000"/>
          <w:lang w:eastAsia="ko-KR"/>
        </w:rPr>
        <w:t xml:space="preserve"> </w:t>
      </w:r>
      <w:r w:rsidR="001E11E9">
        <w:rPr>
          <w:rFonts w:asciiTheme="minorHAnsi" w:eastAsia="Batang" w:hAnsiTheme="minorHAnsi"/>
          <w:color w:val="000000"/>
          <w:lang w:eastAsia="ko-KR"/>
        </w:rPr>
        <w:t xml:space="preserve">of the core budget </w:t>
      </w:r>
      <w:r w:rsidR="008F521D" w:rsidRPr="00327DFA">
        <w:rPr>
          <w:rFonts w:asciiTheme="minorHAnsi" w:eastAsia="Batang" w:hAnsiTheme="minorHAnsi"/>
          <w:color w:val="000000"/>
          <w:lang w:eastAsia="ko-KR"/>
        </w:rPr>
        <w:t>to ensure that the Convention maintains a healthy financial situation.</w:t>
      </w:r>
      <w:r w:rsidR="001E11E9">
        <w:rPr>
          <w:rFonts w:asciiTheme="minorHAnsi" w:eastAsia="Batang" w:hAnsiTheme="minorHAnsi"/>
          <w:color w:val="000000"/>
          <w:lang w:eastAsia="ko-KR"/>
        </w:rPr>
        <w:t xml:space="preserve"> </w:t>
      </w:r>
      <w:r w:rsidR="00C14792" w:rsidRPr="00327DFA">
        <w:rPr>
          <w:rFonts w:asciiTheme="minorHAnsi" w:eastAsia="Batang" w:hAnsiTheme="minorHAnsi"/>
          <w:color w:val="000000"/>
          <w:lang w:eastAsia="ko-KR"/>
        </w:rPr>
        <w:t xml:space="preserve">SC53 and SC54 also </w:t>
      </w:r>
      <w:r w:rsidR="008F521D" w:rsidRPr="00327DFA">
        <w:rPr>
          <w:rFonts w:asciiTheme="minorHAnsi" w:eastAsia="Batang" w:hAnsiTheme="minorHAnsi"/>
          <w:color w:val="000000"/>
          <w:lang w:eastAsia="ko-KR"/>
        </w:rPr>
        <w:t>approved the allocation of part of these balances for specific purposes, including R</w:t>
      </w:r>
      <w:r w:rsidR="0035719A" w:rsidRPr="00327DFA">
        <w:rPr>
          <w:rFonts w:asciiTheme="minorHAnsi" w:eastAsia="Batang" w:hAnsiTheme="minorHAnsi"/>
          <w:color w:val="000000"/>
          <w:lang w:eastAsia="ko-KR"/>
        </w:rPr>
        <w:t xml:space="preserve">amsar </w:t>
      </w:r>
      <w:r w:rsidR="008F521D" w:rsidRPr="00327DFA">
        <w:rPr>
          <w:rFonts w:asciiTheme="minorHAnsi" w:eastAsia="Batang" w:hAnsiTheme="minorHAnsi"/>
          <w:color w:val="000000"/>
          <w:lang w:eastAsia="ko-KR"/>
        </w:rPr>
        <w:t>A</w:t>
      </w:r>
      <w:r w:rsidR="0035719A" w:rsidRPr="00327DFA">
        <w:rPr>
          <w:rFonts w:asciiTheme="minorHAnsi" w:eastAsia="Batang" w:hAnsiTheme="minorHAnsi"/>
          <w:color w:val="000000"/>
          <w:lang w:eastAsia="ko-KR"/>
        </w:rPr>
        <w:t xml:space="preserve">dvisory </w:t>
      </w:r>
      <w:r w:rsidR="008F521D" w:rsidRPr="00327DFA">
        <w:rPr>
          <w:rFonts w:asciiTheme="minorHAnsi" w:eastAsia="Batang" w:hAnsiTheme="minorHAnsi"/>
          <w:color w:val="000000"/>
          <w:lang w:eastAsia="ko-KR"/>
        </w:rPr>
        <w:t>M</w:t>
      </w:r>
      <w:r w:rsidR="0035719A" w:rsidRPr="00327DFA">
        <w:rPr>
          <w:rFonts w:asciiTheme="minorHAnsi" w:eastAsia="Batang" w:hAnsiTheme="minorHAnsi"/>
          <w:color w:val="000000"/>
          <w:lang w:eastAsia="ko-KR"/>
        </w:rPr>
        <w:t>ission</w:t>
      </w:r>
      <w:r w:rsidR="008F521D" w:rsidRPr="00327DFA">
        <w:rPr>
          <w:rFonts w:asciiTheme="minorHAnsi" w:eastAsia="Batang" w:hAnsiTheme="minorHAnsi"/>
          <w:color w:val="000000"/>
          <w:lang w:eastAsia="ko-KR"/>
        </w:rPr>
        <w:t>s, the pr</w:t>
      </w:r>
      <w:r w:rsidR="00F9719A" w:rsidRPr="00327DFA">
        <w:rPr>
          <w:rFonts w:asciiTheme="minorHAnsi" w:eastAsia="Batang" w:hAnsiTheme="minorHAnsi"/>
          <w:color w:val="000000"/>
          <w:lang w:eastAsia="ko-KR"/>
        </w:rPr>
        <w:t xml:space="preserve">eparation of </w:t>
      </w:r>
      <w:r w:rsidR="001E11E9" w:rsidRPr="00327DFA">
        <w:rPr>
          <w:rFonts w:asciiTheme="minorHAnsi" w:eastAsia="Batang" w:hAnsiTheme="minorHAnsi"/>
          <w:color w:val="000000"/>
          <w:lang w:eastAsia="ko-KR"/>
        </w:rPr>
        <w:t xml:space="preserve">regional </w:t>
      </w:r>
      <w:r w:rsidR="001E11E9">
        <w:rPr>
          <w:rFonts w:asciiTheme="minorHAnsi" w:eastAsia="Batang" w:hAnsiTheme="minorHAnsi"/>
          <w:color w:val="000000"/>
          <w:lang w:eastAsia="ko-KR"/>
        </w:rPr>
        <w:t>pre-</w:t>
      </w:r>
      <w:r w:rsidR="0035719A" w:rsidRPr="00327DFA">
        <w:rPr>
          <w:rFonts w:asciiTheme="minorHAnsi" w:eastAsia="Batang" w:hAnsiTheme="minorHAnsi"/>
          <w:color w:val="000000"/>
          <w:lang w:eastAsia="ko-KR"/>
        </w:rPr>
        <w:t>COP meetings</w:t>
      </w:r>
      <w:r w:rsidR="00F9719A" w:rsidRPr="00327DFA">
        <w:rPr>
          <w:rFonts w:asciiTheme="minorHAnsi" w:eastAsia="Batang" w:hAnsiTheme="minorHAnsi"/>
          <w:color w:val="000000"/>
          <w:lang w:eastAsia="ko-KR"/>
        </w:rPr>
        <w:t xml:space="preserve"> and COP13</w:t>
      </w:r>
      <w:r w:rsidR="008F521D" w:rsidRPr="00327DFA">
        <w:rPr>
          <w:rFonts w:asciiTheme="minorHAnsi" w:eastAsia="Batang" w:hAnsiTheme="minorHAnsi"/>
          <w:color w:val="000000"/>
          <w:lang w:eastAsia="ko-KR"/>
        </w:rPr>
        <w:t>.</w:t>
      </w:r>
      <w:r w:rsidR="002325C0" w:rsidRPr="00327DFA">
        <w:rPr>
          <w:rFonts w:asciiTheme="minorHAnsi" w:eastAsia="Batang" w:hAnsiTheme="minorHAnsi"/>
          <w:color w:val="000000"/>
          <w:lang w:eastAsia="ko-KR"/>
        </w:rPr>
        <w:t xml:space="preserve"> Further, the Standing Committee approved a 50</w:t>
      </w:r>
      <w:r w:rsidR="00B50C33">
        <w:rPr>
          <w:rFonts w:asciiTheme="minorHAnsi" w:eastAsia="Batang" w:hAnsiTheme="minorHAnsi"/>
          <w:color w:val="000000"/>
          <w:lang w:eastAsia="ko-KR"/>
        </w:rPr>
        <w:t xml:space="preserve"> %</w:t>
      </w:r>
      <w:r w:rsidR="002325C0" w:rsidRPr="00327DFA">
        <w:rPr>
          <w:rFonts w:asciiTheme="minorHAnsi" w:eastAsia="Batang" w:hAnsiTheme="minorHAnsi"/>
          <w:color w:val="000000"/>
          <w:lang w:eastAsia="ko-KR"/>
        </w:rPr>
        <w:t xml:space="preserve"> position of Accounting</w:t>
      </w:r>
      <w:r w:rsidR="008A24C2" w:rsidRPr="008A24C2">
        <w:rPr>
          <w:rFonts w:asciiTheme="minorHAnsi" w:eastAsia="Batang" w:hAnsiTheme="minorHAnsi"/>
          <w:color w:val="000000"/>
          <w:lang w:eastAsia="ko-KR"/>
        </w:rPr>
        <w:t xml:space="preserve"> </w:t>
      </w:r>
      <w:r w:rsidR="008A24C2" w:rsidRPr="00327DFA">
        <w:rPr>
          <w:rFonts w:asciiTheme="minorHAnsi" w:eastAsia="Batang" w:hAnsiTheme="minorHAnsi"/>
          <w:color w:val="000000"/>
          <w:lang w:eastAsia="ko-KR"/>
        </w:rPr>
        <w:t>and</w:t>
      </w:r>
      <w:r w:rsidR="002325C0" w:rsidRPr="00327DFA">
        <w:rPr>
          <w:rFonts w:asciiTheme="minorHAnsi" w:eastAsia="Batang" w:hAnsiTheme="minorHAnsi"/>
          <w:color w:val="000000"/>
          <w:lang w:eastAsia="ko-KR"/>
        </w:rPr>
        <w:t xml:space="preserve"> </w:t>
      </w:r>
      <w:r w:rsidR="008A24C2" w:rsidRPr="00327DFA">
        <w:rPr>
          <w:rFonts w:asciiTheme="minorHAnsi" w:eastAsia="Batang" w:hAnsiTheme="minorHAnsi"/>
          <w:color w:val="000000"/>
          <w:lang w:eastAsia="ko-KR"/>
        </w:rPr>
        <w:t xml:space="preserve">Finance </w:t>
      </w:r>
      <w:r w:rsidR="002325C0" w:rsidRPr="00327DFA">
        <w:rPr>
          <w:rFonts w:asciiTheme="minorHAnsi" w:eastAsia="Batang" w:hAnsiTheme="minorHAnsi"/>
          <w:color w:val="000000"/>
          <w:lang w:eastAsia="ko-KR"/>
        </w:rPr>
        <w:t>Assistant covered with surplus.</w:t>
      </w:r>
      <w:r w:rsidR="00A05CF6" w:rsidRPr="00327DFA">
        <w:rPr>
          <w:rFonts w:asciiTheme="minorHAnsi" w:eastAsia="Batang" w:hAnsiTheme="minorHAnsi"/>
          <w:color w:val="000000"/>
          <w:lang w:eastAsia="ko-KR"/>
        </w:rPr>
        <w:t xml:space="preserve"> </w:t>
      </w:r>
      <w:r w:rsidR="001E11E9">
        <w:rPr>
          <w:rFonts w:asciiTheme="minorHAnsi" w:eastAsia="Batang" w:hAnsiTheme="minorHAnsi"/>
          <w:color w:val="000000"/>
          <w:lang w:eastAsia="ko-KR"/>
        </w:rPr>
        <w:t xml:space="preserve">At </w:t>
      </w:r>
      <w:r w:rsidR="00A05CF6" w:rsidRPr="00327DFA">
        <w:rPr>
          <w:rFonts w:asciiTheme="minorHAnsi" w:eastAsia="Batang" w:hAnsiTheme="minorHAnsi"/>
          <w:color w:val="000000"/>
          <w:lang w:eastAsia="ko-KR"/>
        </w:rPr>
        <w:t xml:space="preserve">SC54 </w:t>
      </w:r>
      <w:r w:rsidR="001E11E9">
        <w:rPr>
          <w:rFonts w:asciiTheme="minorHAnsi" w:eastAsia="Batang" w:hAnsiTheme="minorHAnsi"/>
          <w:color w:val="000000"/>
          <w:lang w:eastAsia="ko-KR"/>
        </w:rPr>
        <w:t xml:space="preserve">it </w:t>
      </w:r>
      <w:r w:rsidR="00A05CF6" w:rsidRPr="00327DFA">
        <w:rPr>
          <w:rFonts w:asciiTheme="minorHAnsi" w:eastAsia="Batang" w:hAnsiTheme="minorHAnsi"/>
          <w:color w:val="000000"/>
          <w:lang w:eastAsia="ko-KR"/>
        </w:rPr>
        <w:t xml:space="preserve">decided to use the </w:t>
      </w:r>
      <w:r w:rsidR="0028584C" w:rsidRPr="00327DFA">
        <w:rPr>
          <w:rFonts w:asciiTheme="minorHAnsi" w:eastAsia="Batang" w:hAnsiTheme="minorHAnsi"/>
          <w:color w:val="000000"/>
          <w:lang w:eastAsia="ko-KR"/>
        </w:rPr>
        <w:t>unspent surplus</w:t>
      </w:r>
      <w:r w:rsidR="00A05CF6" w:rsidRPr="00327DFA">
        <w:rPr>
          <w:rFonts w:asciiTheme="minorHAnsi" w:eastAsia="Batang" w:hAnsiTheme="minorHAnsi"/>
          <w:color w:val="000000"/>
          <w:lang w:eastAsia="ko-KR"/>
        </w:rPr>
        <w:t xml:space="preserve"> at the end of 2017 for some activities in 2018</w:t>
      </w:r>
      <w:r w:rsidR="001E11E9">
        <w:rPr>
          <w:rFonts w:asciiTheme="minorHAnsi" w:eastAsia="Batang" w:hAnsiTheme="minorHAnsi"/>
          <w:color w:val="000000"/>
          <w:lang w:eastAsia="ko-KR"/>
        </w:rPr>
        <w:t>,</w:t>
      </w:r>
      <w:r w:rsidR="00A05CF6" w:rsidRPr="00327DFA">
        <w:rPr>
          <w:rFonts w:asciiTheme="minorHAnsi" w:eastAsia="Batang" w:hAnsiTheme="minorHAnsi"/>
          <w:color w:val="000000"/>
          <w:lang w:eastAsia="ko-KR"/>
        </w:rPr>
        <w:t xml:space="preserve"> but recommended to reserve the bulk of it to be used for the next triennium (see </w:t>
      </w:r>
      <w:r w:rsidR="00077B46" w:rsidRPr="00327DFA">
        <w:rPr>
          <w:rFonts w:asciiTheme="minorHAnsi" w:eastAsia="Batang" w:hAnsiTheme="minorHAnsi"/>
          <w:color w:val="000000"/>
          <w:lang w:eastAsia="ko-KR"/>
        </w:rPr>
        <w:t>table 1</w:t>
      </w:r>
      <w:r w:rsidR="00077B46">
        <w:rPr>
          <w:rFonts w:asciiTheme="minorHAnsi" w:eastAsia="Batang" w:hAnsiTheme="minorHAnsi"/>
          <w:color w:val="000000"/>
          <w:lang w:eastAsia="ko-KR"/>
        </w:rPr>
        <w:t xml:space="preserve"> of the </w:t>
      </w:r>
      <w:r w:rsidR="00077B46" w:rsidRPr="00327DFA">
        <w:rPr>
          <w:rFonts w:asciiTheme="minorHAnsi" w:eastAsia="Batang" w:hAnsiTheme="minorHAnsi"/>
          <w:color w:val="000000"/>
          <w:lang w:eastAsia="ko-KR"/>
        </w:rPr>
        <w:t>report of the Subgroup on Finance approved by SC54</w:t>
      </w:r>
      <w:r w:rsidR="00077B46">
        <w:rPr>
          <w:rFonts w:asciiTheme="minorHAnsi" w:eastAsia="Batang" w:hAnsiTheme="minorHAnsi"/>
          <w:color w:val="000000"/>
          <w:lang w:eastAsia="ko-KR"/>
        </w:rPr>
        <w:t xml:space="preserve">, </w:t>
      </w:r>
      <w:r w:rsidR="001E11E9">
        <w:rPr>
          <w:rFonts w:asciiTheme="minorHAnsi" w:eastAsia="Batang" w:hAnsiTheme="minorHAnsi"/>
          <w:color w:val="000000"/>
          <w:lang w:eastAsia="ko-KR"/>
        </w:rPr>
        <w:t xml:space="preserve">document </w:t>
      </w:r>
      <w:r w:rsidR="00A05CF6" w:rsidRPr="00327DFA">
        <w:rPr>
          <w:rFonts w:asciiTheme="minorHAnsi" w:eastAsia="Batang" w:hAnsiTheme="minorHAnsi"/>
          <w:color w:val="000000"/>
          <w:lang w:eastAsia="ko-KR"/>
        </w:rPr>
        <w:t>SC54-WG.4</w:t>
      </w:r>
      <w:r w:rsidR="00B50C33">
        <w:rPr>
          <w:rFonts w:asciiTheme="minorHAnsi" w:eastAsia="Batang" w:hAnsiTheme="minorHAnsi"/>
          <w:color w:val="000000"/>
          <w:lang w:eastAsia="ko-KR"/>
        </w:rPr>
        <w:t xml:space="preserve"> </w:t>
      </w:r>
      <w:hyperlink r:id="rId11" w:history="1">
        <w:r w:rsidR="0015544B" w:rsidRPr="00CF7C83">
          <w:rPr>
            <w:rStyle w:val="Hyperlink"/>
            <w:rFonts w:asciiTheme="minorHAnsi" w:eastAsia="Batang" w:hAnsiTheme="minorHAnsi"/>
            <w:lang w:eastAsia="ko-KR"/>
          </w:rPr>
          <w:t>https://www.ramsar.org/sites/default/files/documents/library/sc54_wg.4_recommendations_subgroup_on_finance_e.pdf</w:t>
        </w:r>
      </w:hyperlink>
      <w:r w:rsidR="00A05CF6" w:rsidRPr="00327DFA">
        <w:rPr>
          <w:rFonts w:asciiTheme="minorHAnsi" w:eastAsia="Batang" w:hAnsiTheme="minorHAnsi"/>
          <w:color w:val="000000"/>
          <w:lang w:eastAsia="ko-KR"/>
        </w:rPr>
        <w:t>)</w:t>
      </w:r>
      <w:r w:rsidR="00C14792" w:rsidRPr="00327DFA">
        <w:rPr>
          <w:rFonts w:asciiTheme="minorHAnsi" w:eastAsia="Batang" w:hAnsiTheme="minorHAnsi"/>
          <w:color w:val="000000"/>
          <w:lang w:eastAsia="ko-KR"/>
        </w:rPr>
        <w:t>,</w:t>
      </w:r>
      <w:r w:rsidR="00A05CF6" w:rsidRPr="00327DFA">
        <w:rPr>
          <w:rFonts w:asciiTheme="minorHAnsi" w:eastAsia="Batang" w:hAnsiTheme="minorHAnsi"/>
          <w:color w:val="000000"/>
          <w:lang w:eastAsia="ko-KR"/>
        </w:rPr>
        <w:t xml:space="preserve"> </w:t>
      </w:r>
      <w:r w:rsidR="00C14792" w:rsidRPr="00327DFA">
        <w:rPr>
          <w:rFonts w:asciiTheme="minorHAnsi" w:eastAsia="Batang" w:hAnsiTheme="minorHAnsi"/>
          <w:color w:val="000000"/>
          <w:lang w:eastAsia="ko-KR"/>
        </w:rPr>
        <w:t xml:space="preserve">awaiting the outcome of the </w:t>
      </w:r>
      <w:r w:rsidR="00F9719A" w:rsidRPr="00327DFA">
        <w:rPr>
          <w:rFonts w:asciiTheme="minorHAnsi" w:eastAsia="Batang" w:hAnsiTheme="minorHAnsi"/>
          <w:color w:val="000000"/>
          <w:lang w:eastAsia="ko-KR"/>
        </w:rPr>
        <w:t>non-core finance</w:t>
      </w:r>
      <w:r w:rsidR="00C14792" w:rsidRPr="00327DFA">
        <w:rPr>
          <w:rFonts w:asciiTheme="minorHAnsi" w:eastAsia="Batang" w:hAnsiTheme="minorHAnsi"/>
          <w:color w:val="000000"/>
          <w:lang w:eastAsia="ko-KR"/>
        </w:rPr>
        <w:t xml:space="preserve"> review before taking further decisions.</w:t>
      </w:r>
    </w:p>
    <w:p w14:paraId="78D21429" w14:textId="77777777" w:rsidR="00C14792" w:rsidRPr="00327DFA" w:rsidRDefault="00C14792" w:rsidP="00327DFA">
      <w:pPr>
        <w:rPr>
          <w:rFonts w:asciiTheme="minorHAnsi" w:eastAsia="Batang" w:hAnsiTheme="minorHAnsi"/>
          <w:color w:val="000000"/>
          <w:lang w:eastAsia="ko-KR"/>
        </w:rPr>
      </w:pPr>
    </w:p>
    <w:p w14:paraId="4652378F" w14:textId="168FE7D1" w:rsidR="00A574C0" w:rsidRPr="00327DFA" w:rsidRDefault="00327DFA" w:rsidP="00327DFA">
      <w:pPr>
        <w:rPr>
          <w:rFonts w:asciiTheme="minorHAnsi" w:eastAsia="Batang" w:hAnsiTheme="minorHAnsi"/>
          <w:color w:val="000000"/>
          <w:lang w:eastAsia="ko-KR"/>
        </w:rPr>
      </w:pPr>
      <w:r>
        <w:rPr>
          <w:rFonts w:asciiTheme="minorHAnsi" w:eastAsia="Batang" w:hAnsiTheme="minorHAnsi"/>
          <w:color w:val="000000"/>
          <w:lang w:eastAsia="ko-KR"/>
        </w:rPr>
        <w:t>11.</w:t>
      </w:r>
      <w:r>
        <w:rPr>
          <w:rFonts w:asciiTheme="minorHAnsi" w:eastAsia="Batang" w:hAnsiTheme="minorHAnsi"/>
          <w:color w:val="000000"/>
          <w:lang w:eastAsia="ko-KR"/>
        </w:rPr>
        <w:tab/>
      </w:r>
      <w:r w:rsidR="00ED3A8C" w:rsidRPr="00327DFA">
        <w:rPr>
          <w:rFonts w:asciiTheme="minorHAnsi" w:eastAsia="Batang" w:hAnsiTheme="minorHAnsi"/>
          <w:color w:val="000000"/>
          <w:lang w:eastAsia="ko-KR"/>
        </w:rPr>
        <w:t xml:space="preserve">Annual revisions to the budgets approved by </w:t>
      </w:r>
      <w:smartTag w:uri="urn:schemas-microsoft-com:office:smarttags" w:element="stockticker">
        <w:r w:rsidR="00ED3A8C" w:rsidRPr="00327DFA">
          <w:rPr>
            <w:rFonts w:asciiTheme="minorHAnsi" w:eastAsia="Batang" w:hAnsiTheme="minorHAnsi"/>
            <w:color w:val="000000"/>
            <w:lang w:eastAsia="ko-KR"/>
          </w:rPr>
          <w:t>COP</w:t>
        </w:r>
      </w:smartTag>
      <w:r w:rsidR="00ED3A8C" w:rsidRPr="00327DFA">
        <w:rPr>
          <w:rFonts w:asciiTheme="minorHAnsi" w:eastAsia="Batang" w:hAnsiTheme="minorHAnsi"/>
          <w:color w:val="000000"/>
          <w:lang w:eastAsia="ko-KR"/>
        </w:rPr>
        <w:t xml:space="preserve">12 </w:t>
      </w:r>
      <w:r w:rsidR="00C14792" w:rsidRPr="00327DFA">
        <w:rPr>
          <w:rFonts w:asciiTheme="minorHAnsi" w:eastAsia="Batang" w:hAnsiTheme="minorHAnsi"/>
          <w:color w:val="000000"/>
          <w:lang w:eastAsia="ko-KR"/>
        </w:rPr>
        <w:t xml:space="preserve">were submitted by the Secretariat and approved by the Standing Committee in its meetings </w:t>
      </w:r>
      <w:r w:rsidR="001E11E9">
        <w:rPr>
          <w:rFonts w:asciiTheme="minorHAnsi" w:eastAsia="Batang" w:hAnsiTheme="minorHAnsi"/>
          <w:color w:val="000000"/>
          <w:lang w:eastAsia="ko-KR"/>
        </w:rPr>
        <w:t xml:space="preserve">in </w:t>
      </w:r>
      <w:r w:rsidR="00ED3A8C" w:rsidRPr="00327DFA">
        <w:rPr>
          <w:rFonts w:asciiTheme="minorHAnsi" w:eastAsia="Batang" w:hAnsiTheme="minorHAnsi"/>
          <w:color w:val="000000"/>
          <w:lang w:eastAsia="ko-KR"/>
        </w:rPr>
        <w:t>2016, 2017 and 2018</w:t>
      </w:r>
      <w:r w:rsidR="00C14792" w:rsidRPr="00327DFA">
        <w:rPr>
          <w:rFonts w:asciiTheme="minorHAnsi" w:eastAsia="Batang" w:hAnsiTheme="minorHAnsi"/>
          <w:color w:val="000000"/>
          <w:lang w:eastAsia="ko-KR"/>
        </w:rPr>
        <w:t>, reflecting the different development and reviews above.</w:t>
      </w:r>
      <w:r w:rsidR="00A574C0" w:rsidRPr="00327DFA">
        <w:rPr>
          <w:rFonts w:asciiTheme="minorHAnsi" w:eastAsia="Batang" w:hAnsiTheme="minorHAnsi"/>
          <w:color w:val="000000"/>
          <w:lang w:eastAsia="ko-KR"/>
        </w:rPr>
        <w:t xml:space="preserve"> </w:t>
      </w:r>
    </w:p>
    <w:p w14:paraId="4435BDEA" w14:textId="77777777" w:rsidR="00A574C0" w:rsidRPr="00327DFA" w:rsidRDefault="00A574C0" w:rsidP="00327DFA">
      <w:pPr>
        <w:rPr>
          <w:rFonts w:asciiTheme="minorHAnsi" w:eastAsia="Batang" w:hAnsiTheme="minorHAnsi"/>
          <w:color w:val="000000"/>
          <w:lang w:eastAsia="ko-KR"/>
        </w:rPr>
      </w:pPr>
    </w:p>
    <w:p w14:paraId="2E5C72FD" w14:textId="43869198" w:rsidR="00C14792" w:rsidRPr="00327DFA" w:rsidRDefault="00327DFA" w:rsidP="00327DFA">
      <w:pPr>
        <w:rPr>
          <w:rFonts w:asciiTheme="minorHAnsi" w:eastAsia="Batang" w:hAnsiTheme="minorHAnsi"/>
          <w:color w:val="000000"/>
          <w:lang w:eastAsia="ko-KR"/>
        </w:rPr>
      </w:pPr>
      <w:r>
        <w:rPr>
          <w:rFonts w:asciiTheme="minorHAnsi" w:eastAsia="Batang" w:hAnsiTheme="minorHAnsi"/>
          <w:color w:val="000000"/>
          <w:lang w:eastAsia="ko-KR"/>
        </w:rPr>
        <w:t>12.</w:t>
      </w:r>
      <w:r>
        <w:rPr>
          <w:rFonts w:asciiTheme="minorHAnsi" w:eastAsia="Batang" w:hAnsiTheme="minorHAnsi"/>
          <w:color w:val="000000"/>
          <w:lang w:eastAsia="ko-KR"/>
        </w:rPr>
        <w:tab/>
      </w:r>
      <w:r w:rsidR="00A574C0" w:rsidRPr="00327DFA">
        <w:rPr>
          <w:rFonts w:asciiTheme="minorHAnsi" w:eastAsia="Batang" w:hAnsiTheme="minorHAnsi"/>
          <w:color w:val="000000"/>
          <w:lang w:eastAsia="ko-KR"/>
        </w:rPr>
        <w:t>Preliminary results of the review conducted by the IUCN Oversight Unit were present</w:t>
      </w:r>
      <w:r w:rsidR="00C85553" w:rsidRPr="00327DFA">
        <w:rPr>
          <w:rFonts w:asciiTheme="minorHAnsi" w:eastAsia="Batang" w:hAnsiTheme="minorHAnsi"/>
          <w:color w:val="000000"/>
          <w:lang w:eastAsia="ko-KR"/>
        </w:rPr>
        <w:t>ed to the Subgroup on Finance at</w:t>
      </w:r>
      <w:r w:rsidR="00A574C0" w:rsidRPr="00327DFA">
        <w:rPr>
          <w:rFonts w:asciiTheme="minorHAnsi" w:eastAsia="Batang" w:hAnsiTheme="minorHAnsi"/>
          <w:color w:val="000000"/>
          <w:lang w:eastAsia="ko-KR"/>
        </w:rPr>
        <w:t xml:space="preserve"> SC54. The final report (document </w:t>
      </w:r>
      <w:r w:rsidR="00865C43" w:rsidRPr="00327DFA">
        <w:rPr>
          <w:rFonts w:asciiTheme="minorHAnsi" w:eastAsia="Batang" w:hAnsiTheme="minorHAnsi"/>
          <w:color w:val="000000"/>
          <w:lang w:eastAsia="ko-KR"/>
        </w:rPr>
        <w:t>SC55</w:t>
      </w:r>
      <w:r w:rsidR="001E11E9">
        <w:rPr>
          <w:rFonts w:asciiTheme="minorHAnsi" w:eastAsia="Batang" w:hAnsiTheme="minorHAnsi"/>
          <w:color w:val="000000"/>
          <w:lang w:eastAsia="ko-KR"/>
        </w:rPr>
        <w:t xml:space="preserve"> Doc.</w:t>
      </w:r>
      <w:r w:rsidR="00865C43" w:rsidRPr="00327DFA">
        <w:rPr>
          <w:rFonts w:asciiTheme="minorHAnsi" w:eastAsia="Batang" w:hAnsiTheme="minorHAnsi"/>
          <w:color w:val="000000"/>
          <w:lang w:eastAsia="ko-KR"/>
        </w:rPr>
        <w:t>8.2</w:t>
      </w:r>
      <w:r w:rsidR="00A574C0" w:rsidRPr="00327DFA">
        <w:rPr>
          <w:rFonts w:asciiTheme="minorHAnsi" w:eastAsia="Batang" w:hAnsiTheme="minorHAnsi"/>
          <w:color w:val="000000"/>
          <w:lang w:eastAsia="ko-KR"/>
        </w:rPr>
        <w:t>) confirms the weaknesses identified</w:t>
      </w:r>
      <w:r w:rsidR="0035719A" w:rsidRPr="00327DFA">
        <w:rPr>
          <w:rFonts w:asciiTheme="minorHAnsi" w:eastAsia="Batang" w:hAnsiTheme="minorHAnsi"/>
          <w:color w:val="000000"/>
          <w:lang w:eastAsia="ko-KR"/>
        </w:rPr>
        <w:t xml:space="preserve"> by the Secretary General </w:t>
      </w:r>
      <w:r w:rsidR="00A574C0" w:rsidRPr="00327DFA">
        <w:rPr>
          <w:rFonts w:asciiTheme="minorHAnsi" w:eastAsia="Batang" w:hAnsiTheme="minorHAnsi"/>
          <w:color w:val="000000"/>
          <w:lang w:eastAsia="ko-KR"/>
        </w:rPr>
        <w:t xml:space="preserve">in the </w:t>
      </w:r>
      <w:r w:rsidR="0035719A" w:rsidRPr="00327DFA">
        <w:rPr>
          <w:rFonts w:asciiTheme="minorHAnsi" w:eastAsia="Batang" w:hAnsiTheme="minorHAnsi"/>
          <w:color w:val="000000"/>
          <w:lang w:eastAsia="ko-KR"/>
        </w:rPr>
        <w:t xml:space="preserve">Secretariat </w:t>
      </w:r>
      <w:r w:rsidR="00A574C0" w:rsidRPr="00327DFA">
        <w:rPr>
          <w:rFonts w:asciiTheme="minorHAnsi" w:eastAsia="Batang" w:hAnsiTheme="minorHAnsi"/>
          <w:color w:val="000000"/>
          <w:lang w:eastAsia="ko-KR"/>
        </w:rPr>
        <w:t>financ</w:t>
      </w:r>
      <w:r w:rsidR="0035719A" w:rsidRPr="00327DFA">
        <w:rPr>
          <w:rFonts w:asciiTheme="minorHAnsi" w:eastAsia="Batang" w:hAnsiTheme="minorHAnsi"/>
          <w:color w:val="000000"/>
          <w:lang w:eastAsia="ko-KR"/>
        </w:rPr>
        <w:t>ial management</w:t>
      </w:r>
      <w:r w:rsidR="00A574C0" w:rsidRPr="00327DFA">
        <w:rPr>
          <w:rFonts w:asciiTheme="minorHAnsi" w:eastAsia="Batang" w:hAnsiTheme="minorHAnsi"/>
          <w:color w:val="000000"/>
          <w:lang w:eastAsia="ko-KR"/>
        </w:rPr>
        <w:t>, recognize</w:t>
      </w:r>
      <w:r w:rsidR="00DC0DF4" w:rsidRPr="00327DFA">
        <w:rPr>
          <w:rFonts w:asciiTheme="minorHAnsi" w:eastAsia="Batang" w:hAnsiTheme="minorHAnsi"/>
          <w:color w:val="000000"/>
          <w:lang w:eastAsia="ko-KR"/>
        </w:rPr>
        <w:t>s</w:t>
      </w:r>
      <w:r w:rsidR="00A574C0" w:rsidRPr="00327DFA">
        <w:rPr>
          <w:rFonts w:asciiTheme="minorHAnsi" w:eastAsia="Batang" w:hAnsiTheme="minorHAnsi"/>
          <w:color w:val="000000"/>
          <w:lang w:eastAsia="ko-KR"/>
        </w:rPr>
        <w:t xml:space="preserve"> the efforts made by the Secretariat in strengthening the financial management system and recommends further actions to be taken. These, together with </w:t>
      </w:r>
      <w:r w:rsidR="00CB4937" w:rsidRPr="00327DFA">
        <w:rPr>
          <w:rFonts w:asciiTheme="minorHAnsi" w:eastAsia="Batang" w:hAnsiTheme="minorHAnsi"/>
          <w:color w:val="000000"/>
          <w:lang w:eastAsia="ko-KR"/>
        </w:rPr>
        <w:t>the guidance from the Standing Committee</w:t>
      </w:r>
      <w:r w:rsidR="00AB7B49" w:rsidRPr="00327DFA">
        <w:rPr>
          <w:rFonts w:asciiTheme="minorHAnsi" w:eastAsia="Batang" w:hAnsiTheme="minorHAnsi"/>
          <w:color w:val="000000"/>
          <w:lang w:eastAsia="ko-KR"/>
        </w:rPr>
        <w:t xml:space="preserve">, </w:t>
      </w:r>
      <w:r w:rsidR="00CB4937" w:rsidRPr="00327DFA">
        <w:rPr>
          <w:rFonts w:asciiTheme="minorHAnsi" w:eastAsia="Batang" w:hAnsiTheme="minorHAnsi"/>
          <w:color w:val="000000"/>
          <w:lang w:eastAsia="ko-KR"/>
        </w:rPr>
        <w:t>its Subgroup</w:t>
      </w:r>
      <w:r w:rsidR="00AB7B49" w:rsidRPr="00327DFA">
        <w:rPr>
          <w:rFonts w:asciiTheme="minorHAnsi" w:eastAsia="Batang" w:hAnsiTheme="minorHAnsi"/>
          <w:color w:val="000000"/>
          <w:lang w:eastAsia="ko-KR"/>
        </w:rPr>
        <w:t xml:space="preserve"> </w:t>
      </w:r>
      <w:r w:rsidR="001E11E9">
        <w:rPr>
          <w:rFonts w:asciiTheme="minorHAnsi" w:eastAsia="Batang" w:hAnsiTheme="minorHAnsi"/>
          <w:color w:val="000000"/>
          <w:lang w:eastAsia="ko-KR"/>
        </w:rPr>
        <w:t xml:space="preserve">on </w:t>
      </w:r>
      <w:r w:rsidR="001E11E9" w:rsidRPr="00327DFA">
        <w:rPr>
          <w:rFonts w:asciiTheme="minorHAnsi" w:eastAsia="Batang" w:hAnsiTheme="minorHAnsi"/>
          <w:color w:val="000000"/>
          <w:lang w:eastAsia="ko-KR"/>
        </w:rPr>
        <w:t xml:space="preserve">Finance </w:t>
      </w:r>
      <w:r w:rsidR="00AB7B49" w:rsidRPr="00327DFA">
        <w:rPr>
          <w:rFonts w:asciiTheme="minorHAnsi" w:eastAsia="Batang" w:hAnsiTheme="minorHAnsi"/>
          <w:color w:val="000000"/>
          <w:lang w:eastAsia="ko-KR"/>
        </w:rPr>
        <w:t>and the C</w:t>
      </w:r>
      <w:r w:rsidR="001E11E9">
        <w:rPr>
          <w:rFonts w:asciiTheme="minorHAnsi" w:eastAsia="Batang" w:hAnsiTheme="minorHAnsi"/>
          <w:color w:val="000000"/>
          <w:lang w:eastAsia="ko-KR"/>
        </w:rPr>
        <w:t>onference of Contracting Parties</w:t>
      </w:r>
      <w:r w:rsidR="00DC0DF4" w:rsidRPr="00327DFA">
        <w:rPr>
          <w:rFonts w:asciiTheme="minorHAnsi" w:eastAsia="Batang" w:hAnsiTheme="minorHAnsi"/>
          <w:color w:val="000000"/>
          <w:lang w:eastAsia="ko-KR"/>
        </w:rPr>
        <w:t>,</w:t>
      </w:r>
      <w:r w:rsidR="00CB4937" w:rsidRPr="00327DFA">
        <w:rPr>
          <w:rFonts w:asciiTheme="minorHAnsi" w:eastAsia="Batang" w:hAnsiTheme="minorHAnsi"/>
          <w:color w:val="000000"/>
          <w:lang w:eastAsia="ko-KR"/>
        </w:rPr>
        <w:t xml:space="preserve"> </w:t>
      </w:r>
      <w:r w:rsidR="00A574C0" w:rsidRPr="00327DFA">
        <w:rPr>
          <w:rFonts w:asciiTheme="minorHAnsi" w:eastAsia="Batang" w:hAnsiTheme="minorHAnsi"/>
          <w:color w:val="000000"/>
          <w:lang w:eastAsia="ko-KR"/>
        </w:rPr>
        <w:t xml:space="preserve">will guide further efforts of the Secretariat </w:t>
      </w:r>
      <w:r w:rsidR="001E11E9">
        <w:rPr>
          <w:rFonts w:asciiTheme="minorHAnsi" w:eastAsia="Batang" w:hAnsiTheme="minorHAnsi"/>
          <w:color w:val="000000"/>
          <w:lang w:eastAsia="ko-KR"/>
        </w:rPr>
        <w:t>to achieve</w:t>
      </w:r>
      <w:r w:rsidR="00A574C0" w:rsidRPr="00327DFA">
        <w:rPr>
          <w:rFonts w:asciiTheme="minorHAnsi" w:eastAsia="Batang" w:hAnsiTheme="minorHAnsi"/>
          <w:color w:val="000000"/>
          <w:lang w:eastAsia="ko-KR"/>
        </w:rPr>
        <w:t xml:space="preserve"> the required standards of financial management.</w:t>
      </w:r>
    </w:p>
    <w:p w14:paraId="45CCF1A9" w14:textId="77777777" w:rsidR="00A574C0" w:rsidRPr="00B8572A" w:rsidRDefault="00A574C0" w:rsidP="00B8572A">
      <w:pPr>
        <w:rPr>
          <w:rFonts w:asciiTheme="minorHAnsi" w:eastAsia="Batang" w:hAnsiTheme="minorHAnsi"/>
          <w:bCs/>
          <w:lang w:eastAsia="ko-KR"/>
        </w:rPr>
      </w:pPr>
    </w:p>
    <w:p w14:paraId="2BB424C2" w14:textId="7D8B568D" w:rsidR="002D300B" w:rsidRPr="00B8572A" w:rsidRDefault="002D300B" w:rsidP="00B8572A">
      <w:pPr>
        <w:rPr>
          <w:rFonts w:asciiTheme="minorHAnsi" w:eastAsia="Batang" w:hAnsiTheme="minorHAnsi"/>
          <w:bCs/>
          <w:lang w:eastAsia="ko-KR"/>
        </w:rPr>
      </w:pPr>
    </w:p>
    <w:p w14:paraId="5D5195BE" w14:textId="3B85128B" w:rsidR="00D4581F" w:rsidRPr="00327DFA" w:rsidRDefault="00D4581F" w:rsidP="00D4581F">
      <w:pPr>
        <w:pStyle w:val="MGfulltext"/>
        <w:spacing w:after="0"/>
        <w:rPr>
          <w:rFonts w:asciiTheme="minorHAnsi" w:eastAsia="Batang" w:hAnsiTheme="minorHAnsi" w:cs="Times New Roman"/>
          <w:sz w:val="22"/>
          <w:szCs w:val="22"/>
          <w:u w:val="single"/>
        </w:rPr>
      </w:pPr>
      <w:r w:rsidRPr="00327DFA">
        <w:rPr>
          <w:rFonts w:asciiTheme="minorHAnsi" w:eastAsia="Batang" w:hAnsiTheme="minorHAnsi" w:cs="Times New Roman"/>
          <w:sz w:val="22"/>
          <w:szCs w:val="22"/>
          <w:u w:val="single"/>
        </w:rPr>
        <w:t xml:space="preserve">Core budget scenarios for the 2019-2021 triennium (Annex </w:t>
      </w:r>
      <w:r w:rsidR="002B3EE6">
        <w:rPr>
          <w:rFonts w:asciiTheme="minorHAnsi" w:eastAsia="Batang" w:hAnsiTheme="minorHAnsi" w:cs="Times New Roman"/>
          <w:sz w:val="22"/>
          <w:szCs w:val="22"/>
          <w:u w:val="single"/>
        </w:rPr>
        <w:t>2</w:t>
      </w:r>
      <w:bookmarkStart w:id="1" w:name="_GoBack"/>
      <w:bookmarkEnd w:id="1"/>
      <w:r w:rsidRPr="00327DFA">
        <w:rPr>
          <w:rFonts w:asciiTheme="minorHAnsi" w:eastAsia="Batang" w:hAnsiTheme="minorHAnsi" w:cs="Times New Roman"/>
          <w:sz w:val="22"/>
          <w:szCs w:val="22"/>
          <w:u w:val="single"/>
        </w:rPr>
        <w:t>)</w:t>
      </w:r>
    </w:p>
    <w:p w14:paraId="1DEA8805" w14:textId="77777777" w:rsidR="00D4581F" w:rsidRPr="00C305C9" w:rsidRDefault="00D4581F" w:rsidP="00D4581F">
      <w:pPr>
        <w:pStyle w:val="MGfulltext"/>
        <w:tabs>
          <w:tab w:val="left" w:pos="5199"/>
        </w:tabs>
        <w:spacing w:after="0"/>
        <w:rPr>
          <w:rFonts w:asciiTheme="minorHAnsi" w:eastAsia="Batang" w:hAnsiTheme="minorHAnsi" w:cs="Times New Roman"/>
          <w:b/>
          <w:sz w:val="22"/>
          <w:szCs w:val="22"/>
        </w:rPr>
      </w:pPr>
    </w:p>
    <w:p w14:paraId="4970F42B" w14:textId="71C0E503" w:rsidR="00D15464" w:rsidRPr="00327DFA" w:rsidRDefault="00327DFA" w:rsidP="00327DFA">
      <w:pPr>
        <w:rPr>
          <w:rFonts w:asciiTheme="minorHAnsi" w:eastAsia="Batang" w:hAnsiTheme="minorHAnsi"/>
          <w:color w:val="000000"/>
          <w:lang w:eastAsia="ko-KR"/>
        </w:rPr>
      </w:pPr>
      <w:r>
        <w:rPr>
          <w:rFonts w:asciiTheme="minorHAnsi" w:eastAsia="Batang" w:hAnsiTheme="minorHAnsi"/>
          <w:color w:val="000000"/>
          <w:lang w:eastAsia="ko-KR"/>
        </w:rPr>
        <w:t>13.</w:t>
      </w:r>
      <w:r>
        <w:rPr>
          <w:rFonts w:asciiTheme="minorHAnsi" w:eastAsia="Batang" w:hAnsiTheme="minorHAnsi"/>
          <w:color w:val="000000"/>
          <w:lang w:eastAsia="ko-KR"/>
        </w:rPr>
        <w:tab/>
      </w:r>
      <w:r w:rsidR="00D4581F" w:rsidRPr="00327DFA">
        <w:rPr>
          <w:rFonts w:asciiTheme="minorHAnsi" w:eastAsia="Batang" w:hAnsiTheme="minorHAnsi"/>
          <w:color w:val="000000"/>
          <w:lang w:eastAsia="ko-KR"/>
        </w:rPr>
        <w:t xml:space="preserve">For 2019-2021, </w:t>
      </w:r>
      <w:r w:rsidR="00D15464" w:rsidRPr="00327DFA">
        <w:rPr>
          <w:rFonts w:asciiTheme="minorHAnsi" w:eastAsia="Batang" w:hAnsiTheme="minorHAnsi"/>
          <w:color w:val="000000"/>
          <w:lang w:eastAsia="ko-KR"/>
        </w:rPr>
        <w:t>the Secretariat pr</w:t>
      </w:r>
      <w:r w:rsidR="005F4BF4" w:rsidRPr="00327DFA">
        <w:rPr>
          <w:rFonts w:asciiTheme="minorHAnsi" w:eastAsia="Batang" w:hAnsiTheme="minorHAnsi"/>
          <w:color w:val="000000"/>
          <w:lang w:eastAsia="ko-KR"/>
        </w:rPr>
        <w:t xml:space="preserve">esented </w:t>
      </w:r>
      <w:r w:rsidR="00D15464" w:rsidRPr="00327DFA">
        <w:rPr>
          <w:rFonts w:asciiTheme="minorHAnsi" w:eastAsia="Batang" w:hAnsiTheme="minorHAnsi"/>
          <w:color w:val="000000"/>
          <w:lang w:eastAsia="ko-KR"/>
        </w:rPr>
        <w:t>three budget scenario</w:t>
      </w:r>
      <w:r w:rsidR="005F4BF4" w:rsidRPr="00327DFA">
        <w:rPr>
          <w:rFonts w:asciiTheme="minorHAnsi" w:eastAsia="Batang" w:hAnsiTheme="minorHAnsi"/>
          <w:color w:val="000000"/>
          <w:lang w:eastAsia="ko-KR"/>
        </w:rPr>
        <w:t>s to SC54</w:t>
      </w:r>
      <w:r w:rsidR="00363CF1" w:rsidRPr="00327DFA">
        <w:rPr>
          <w:rFonts w:asciiTheme="minorHAnsi" w:eastAsia="Batang" w:hAnsiTheme="minorHAnsi"/>
          <w:color w:val="000000"/>
          <w:lang w:eastAsia="ko-KR"/>
        </w:rPr>
        <w:t xml:space="preserve"> (see </w:t>
      </w:r>
      <w:r w:rsidR="001E11E9">
        <w:rPr>
          <w:rFonts w:asciiTheme="minorHAnsi" w:eastAsia="Batang" w:hAnsiTheme="minorHAnsi"/>
          <w:color w:val="000000"/>
          <w:lang w:eastAsia="ko-KR"/>
        </w:rPr>
        <w:t xml:space="preserve">document </w:t>
      </w:r>
      <w:r w:rsidR="00363CF1" w:rsidRPr="00327DFA">
        <w:rPr>
          <w:rFonts w:asciiTheme="minorHAnsi" w:eastAsia="Batang" w:hAnsiTheme="minorHAnsi"/>
          <w:color w:val="000000"/>
          <w:lang w:eastAsia="ko-KR"/>
        </w:rPr>
        <w:t>SC54-7.3</w:t>
      </w:r>
      <w:r w:rsidR="00AA6478">
        <w:rPr>
          <w:rFonts w:asciiTheme="minorHAnsi" w:eastAsia="Batang" w:hAnsiTheme="minorHAnsi"/>
          <w:color w:val="000000"/>
          <w:lang w:eastAsia="ko-KR"/>
        </w:rPr>
        <w:t xml:space="preserve">, </w:t>
      </w:r>
      <w:hyperlink r:id="rId12" w:history="1">
        <w:r w:rsidR="00AA6478" w:rsidRPr="00A2131F">
          <w:rPr>
            <w:rStyle w:val="Hyperlink"/>
            <w:rFonts w:asciiTheme="minorHAnsi" w:eastAsia="Batang" w:hAnsiTheme="minorHAnsi"/>
            <w:lang w:eastAsia="ko-KR"/>
          </w:rPr>
          <w:t>https://www.ramsar.org/document/sc54-73-financial-and-budgetary-matters-budget-</w:t>
        </w:r>
        <w:r w:rsidR="00AA6478" w:rsidRPr="00A2131F">
          <w:rPr>
            <w:rStyle w:val="Hyperlink"/>
            <w:rFonts w:asciiTheme="minorHAnsi" w:eastAsia="Batang" w:hAnsiTheme="minorHAnsi"/>
            <w:lang w:eastAsia="ko-KR"/>
          </w:rPr>
          <w:lastRenderedPageBreak/>
          <w:t>scenarios-for-2019-2021-and-draft-resolution</w:t>
        </w:r>
      </w:hyperlink>
      <w:r w:rsidR="00363CF1" w:rsidRPr="00327DFA">
        <w:rPr>
          <w:rFonts w:asciiTheme="minorHAnsi" w:eastAsia="Batang" w:hAnsiTheme="minorHAnsi"/>
          <w:color w:val="000000"/>
          <w:lang w:eastAsia="ko-KR"/>
        </w:rPr>
        <w:t>)</w:t>
      </w:r>
      <w:r w:rsidR="005F4BF4" w:rsidRPr="00327DFA">
        <w:rPr>
          <w:rFonts w:asciiTheme="minorHAnsi" w:eastAsia="Batang" w:hAnsiTheme="minorHAnsi"/>
          <w:color w:val="000000"/>
          <w:lang w:eastAsia="ko-KR"/>
        </w:rPr>
        <w:t>,</w:t>
      </w:r>
      <w:r w:rsidR="0015544B">
        <w:rPr>
          <w:rFonts w:asciiTheme="minorHAnsi" w:eastAsia="Batang" w:hAnsiTheme="minorHAnsi"/>
          <w:color w:val="000000"/>
          <w:lang w:eastAsia="ko-KR"/>
        </w:rPr>
        <w:t xml:space="preserve"> which were</w:t>
      </w:r>
      <w:r w:rsidR="005F4BF4" w:rsidRPr="00327DFA">
        <w:rPr>
          <w:rFonts w:asciiTheme="minorHAnsi" w:eastAsia="Batang" w:hAnsiTheme="minorHAnsi"/>
          <w:color w:val="000000"/>
          <w:lang w:eastAsia="ko-KR"/>
        </w:rPr>
        <w:t xml:space="preserve"> </w:t>
      </w:r>
      <w:r w:rsidR="00903B37" w:rsidRPr="00327DFA">
        <w:rPr>
          <w:rFonts w:asciiTheme="minorHAnsi" w:eastAsia="Batang" w:hAnsiTheme="minorHAnsi"/>
          <w:color w:val="000000"/>
          <w:lang w:eastAsia="ko-KR"/>
        </w:rPr>
        <w:t>based on the expected needs</w:t>
      </w:r>
      <w:r w:rsidR="0053048D" w:rsidRPr="00327DFA">
        <w:rPr>
          <w:rFonts w:asciiTheme="minorHAnsi" w:eastAsia="Batang" w:hAnsiTheme="minorHAnsi"/>
          <w:color w:val="000000"/>
          <w:lang w:eastAsia="ko-KR"/>
        </w:rPr>
        <w:t xml:space="preserve"> and </w:t>
      </w:r>
      <w:r w:rsidR="0015544B">
        <w:rPr>
          <w:rFonts w:asciiTheme="minorHAnsi" w:eastAsia="Batang" w:hAnsiTheme="minorHAnsi"/>
          <w:color w:val="000000"/>
          <w:lang w:eastAsia="ko-KR"/>
        </w:rPr>
        <w:t xml:space="preserve">did not include </w:t>
      </w:r>
      <w:r w:rsidR="0053048D" w:rsidRPr="00327DFA">
        <w:rPr>
          <w:rFonts w:asciiTheme="minorHAnsi" w:eastAsia="Batang" w:hAnsiTheme="minorHAnsi"/>
          <w:color w:val="000000"/>
          <w:lang w:eastAsia="ko-KR"/>
        </w:rPr>
        <w:t>any funding requests from draft resolutions submitted</w:t>
      </w:r>
      <w:r w:rsidR="00903B37" w:rsidRPr="00327DFA">
        <w:rPr>
          <w:rFonts w:asciiTheme="minorHAnsi" w:eastAsia="Batang" w:hAnsiTheme="minorHAnsi"/>
          <w:color w:val="000000"/>
          <w:lang w:eastAsia="ko-KR"/>
        </w:rPr>
        <w:t>. These scenarios were</w:t>
      </w:r>
      <w:r w:rsidR="005F4BF4" w:rsidRPr="00327DFA">
        <w:rPr>
          <w:rFonts w:asciiTheme="minorHAnsi" w:eastAsia="Batang" w:hAnsiTheme="minorHAnsi"/>
          <w:color w:val="000000"/>
          <w:lang w:eastAsia="ko-KR"/>
        </w:rPr>
        <w:t>:</w:t>
      </w:r>
    </w:p>
    <w:p w14:paraId="0D53F2FC" w14:textId="77777777" w:rsidR="006449B6" w:rsidRPr="00E4514F" w:rsidRDefault="006449B6" w:rsidP="006449B6">
      <w:pPr>
        <w:pStyle w:val="MGfulltext"/>
        <w:spacing w:after="0"/>
        <w:ind w:left="720"/>
        <w:rPr>
          <w:rFonts w:asciiTheme="minorHAnsi" w:eastAsia="Batang" w:hAnsiTheme="minorHAnsi" w:cs="Times New Roman"/>
          <w:sz w:val="22"/>
          <w:szCs w:val="22"/>
        </w:rPr>
      </w:pPr>
    </w:p>
    <w:p w14:paraId="689D6D75" w14:textId="0CBF0C7F" w:rsidR="005F4BF4" w:rsidRPr="00E4514F" w:rsidRDefault="00902768" w:rsidP="00902768">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a.</w:t>
      </w:r>
      <w:r>
        <w:rPr>
          <w:rFonts w:asciiTheme="minorHAnsi" w:eastAsia="Batang" w:hAnsiTheme="minorHAnsi" w:cs="Times New Roman"/>
          <w:sz w:val="22"/>
          <w:szCs w:val="22"/>
        </w:rPr>
        <w:tab/>
      </w:r>
      <w:r w:rsidR="005F4BF4" w:rsidRPr="00E4514F">
        <w:rPr>
          <w:rFonts w:asciiTheme="minorHAnsi" w:eastAsia="Batang" w:hAnsiTheme="minorHAnsi" w:cs="Times New Roman"/>
          <w:sz w:val="22"/>
          <w:szCs w:val="22"/>
        </w:rPr>
        <w:t>0</w:t>
      </w:r>
      <w:r w:rsidR="00B50C33">
        <w:rPr>
          <w:rFonts w:asciiTheme="minorHAnsi" w:eastAsia="Batang" w:hAnsiTheme="minorHAnsi" w:cs="Times New Roman"/>
          <w:sz w:val="22"/>
          <w:szCs w:val="22"/>
        </w:rPr>
        <w:t xml:space="preserve"> %</w:t>
      </w:r>
      <w:r w:rsidR="005F4BF4" w:rsidRPr="00E4514F">
        <w:rPr>
          <w:rFonts w:asciiTheme="minorHAnsi" w:eastAsia="Batang" w:hAnsiTheme="minorHAnsi" w:cs="Times New Roman"/>
          <w:sz w:val="22"/>
          <w:szCs w:val="22"/>
        </w:rPr>
        <w:t xml:space="preserve"> increase compared to the 2016-2018 triennium</w:t>
      </w:r>
      <w:r w:rsidR="0015544B">
        <w:rPr>
          <w:rFonts w:asciiTheme="minorHAnsi" w:eastAsia="Batang" w:hAnsiTheme="minorHAnsi" w:cs="Times New Roman"/>
          <w:sz w:val="22"/>
          <w:szCs w:val="22"/>
        </w:rPr>
        <w:t>,</w:t>
      </w:r>
      <w:r w:rsidR="00E4514F" w:rsidRPr="00E4514F">
        <w:rPr>
          <w:rFonts w:asciiTheme="minorHAnsi" w:eastAsia="Batang" w:hAnsiTheme="minorHAnsi" w:cs="Times New Roman"/>
          <w:sz w:val="22"/>
          <w:szCs w:val="22"/>
        </w:rPr>
        <w:t xml:space="preserve"> containing current staffing levels a</w:t>
      </w:r>
      <w:r w:rsidR="00356F77">
        <w:rPr>
          <w:rFonts w:asciiTheme="minorHAnsi" w:eastAsia="Batang" w:hAnsiTheme="minorHAnsi" w:cs="Times New Roman"/>
          <w:sz w:val="22"/>
          <w:szCs w:val="22"/>
        </w:rPr>
        <w:t>s</w:t>
      </w:r>
      <w:r w:rsidR="00E4514F" w:rsidRPr="00E4514F">
        <w:rPr>
          <w:rFonts w:asciiTheme="minorHAnsi" w:eastAsia="Batang" w:hAnsiTheme="minorHAnsi" w:cs="Times New Roman"/>
          <w:sz w:val="22"/>
          <w:szCs w:val="22"/>
        </w:rPr>
        <w:t xml:space="preserve"> well as a performance-based increase</w:t>
      </w:r>
      <w:r w:rsidR="006449B6">
        <w:rPr>
          <w:rFonts w:asciiTheme="minorHAnsi" w:eastAsia="Batang" w:hAnsiTheme="minorHAnsi" w:cs="Times New Roman"/>
          <w:sz w:val="22"/>
          <w:szCs w:val="22"/>
        </w:rPr>
        <w:t xml:space="preserve"> for staff salaries</w:t>
      </w:r>
      <w:r w:rsidR="005F4BF4" w:rsidRPr="00E4514F">
        <w:rPr>
          <w:rFonts w:asciiTheme="minorHAnsi" w:eastAsia="Batang" w:hAnsiTheme="minorHAnsi" w:cs="Times New Roman"/>
          <w:sz w:val="22"/>
          <w:szCs w:val="22"/>
        </w:rPr>
        <w:t>;</w:t>
      </w:r>
    </w:p>
    <w:p w14:paraId="7A7D1F61" w14:textId="77777777" w:rsidR="006449B6" w:rsidRDefault="006449B6" w:rsidP="00902768">
      <w:pPr>
        <w:pStyle w:val="MGfulltext"/>
        <w:spacing w:after="0"/>
        <w:ind w:left="850" w:hanging="425"/>
        <w:rPr>
          <w:rFonts w:asciiTheme="minorHAnsi" w:eastAsia="Batang" w:hAnsiTheme="minorHAnsi" w:cs="Times New Roman"/>
          <w:sz w:val="22"/>
          <w:szCs w:val="22"/>
        </w:rPr>
      </w:pPr>
    </w:p>
    <w:p w14:paraId="2D29D270" w14:textId="7264DD99" w:rsidR="005F4BF4" w:rsidRPr="00E4514F" w:rsidRDefault="00902768" w:rsidP="00902768">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b.</w:t>
      </w:r>
      <w:r>
        <w:rPr>
          <w:rFonts w:asciiTheme="minorHAnsi" w:eastAsia="Batang" w:hAnsiTheme="minorHAnsi" w:cs="Times New Roman"/>
          <w:sz w:val="22"/>
          <w:szCs w:val="22"/>
        </w:rPr>
        <w:tab/>
      </w:r>
      <w:r w:rsidR="00363CF1" w:rsidRPr="00E4514F">
        <w:rPr>
          <w:rFonts w:asciiTheme="minorHAnsi" w:eastAsia="Batang" w:hAnsiTheme="minorHAnsi" w:cs="Times New Roman"/>
          <w:sz w:val="22"/>
          <w:szCs w:val="22"/>
        </w:rPr>
        <w:t>2.9</w:t>
      </w:r>
      <w:r w:rsidR="00B50C33">
        <w:rPr>
          <w:rFonts w:asciiTheme="minorHAnsi" w:eastAsia="Batang" w:hAnsiTheme="minorHAnsi" w:cs="Times New Roman"/>
          <w:sz w:val="22"/>
          <w:szCs w:val="22"/>
        </w:rPr>
        <w:t xml:space="preserve"> %</w:t>
      </w:r>
      <w:r w:rsidR="001F4370" w:rsidRPr="00E4514F">
        <w:rPr>
          <w:rFonts w:asciiTheme="minorHAnsi" w:eastAsia="Batang" w:hAnsiTheme="minorHAnsi" w:cs="Times New Roman"/>
          <w:sz w:val="22"/>
          <w:szCs w:val="22"/>
        </w:rPr>
        <w:t xml:space="preserve"> increase</w:t>
      </w:r>
      <w:r w:rsidR="00363CF1" w:rsidRPr="00E4514F">
        <w:rPr>
          <w:rFonts w:asciiTheme="minorHAnsi" w:eastAsia="Batang" w:hAnsiTheme="minorHAnsi" w:cs="Times New Roman"/>
          <w:sz w:val="22"/>
          <w:szCs w:val="22"/>
        </w:rPr>
        <w:t xml:space="preserve"> (CHF 455K) compared to the 2016-2018 triennium</w:t>
      </w:r>
      <w:r w:rsidR="00E4514F" w:rsidRPr="00E4514F">
        <w:rPr>
          <w:rFonts w:asciiTheme="minorHAnsi" w:eastAsia="Batang" w:hAnsiTheme="minorHAnsi" w:cs="Times New Roman"/>
          <w:sz w:val="22"/>
          <w:szCs w:val="22"/>
        </w:rPr>
        <w:t xml:space="preserve"> including, in addition to the 0</w:t>
      </w:r>
      <w:r w:rsidR="00B50C33">
        <w:rPr>
          <w:rFonts w:asciiTheme="minorHAnsi" w:eastAsia="Batang" w:hAnsiTheme="minorHAnsi" w:cs="Times New Roman"/>
          <w:sz w:val="22"/>
          <w:szCs w:val="22"/>
        </w:rPr>
        <w:t xml:space="preserve"> %</w:t>
      </w:r>
      <w:r w:rsidR="00E4514F" w:rsidRPr="00E4514F">
        <w:rPr>
          <w:rFonts w:asciiTheme="minorHAnsi" w:eastAsia="Batang" w:hAnsiTheme="minorHAnsi" w:cs="Times New Roman"/>
          <w:sz w:val="22"/>
          <w:szCs w:val="22"/>
        </w:rPr>
        <w:t xml:space="preserve"> growth scenario, a part-time </w:t>
      </w:r>
      <w:r w:rsidR="008A24C2" w:rsidRPr="008A24C2">
        <w:rPr>
          <w:rFonts w:asciiTheme="minorHAnsi" w:eastAsia="Batang" w:hAnsiTheme="minorHAnsi"/>
          <w:color w:val="000000"/>
          <w:sz w:val="22"/>
          <w:szCs w:val="22"/>
          <w:lang w:eastAsia="ko-KR"/>
        </w:rPr>
        <w:t>Accounting and Finance Assistant</w:t>
      </w:r>
      <w:r w:rsidR="00E4514F" w:rsidRPr="00E4514F">
        <w:rPr>
          <w:rFonts w:asciiTheme="minorHAnsi" w:eastAsia="Batang" w:hAnsiTheme="minorHAnsi" w:cs="Times New Roman"/>
          <w:sz w:val="22"/>
          <w:szCs w:val="22"/>
        </w:rPr>
        <w:t>, an increased travel budget and funds for planning and capacity</w:t>
      </w:r>
      <w:r w:rsidR="0076273C">
        <w:rPr>
          <w:rFonts w:asciiTheme="minorHAnsi" w:eastAsia="Batang" w:hAnsiTheme="minorHAnsi" w:cs="Times New Roman"/>
          <w:sz w:val="22"/>
          <w:szCs w:val="22"/>
        </w:rPr>
        <w:t>-</w:t>
      </w:r>
      <w:r w:rsidR="00E4514F" w:rsidRPr="00E4514F">
        <w:rPr>
          <w:rFonts w:asciiTheme="minorHAnsi" w:eastAsia="Batang" w:hAnsiTheme="minorHAnsi" w:cs="Times New Roman"/>
          <w:sz w:val="22"/>
          <w:szCs w:val="22"/>
        </w:rPr>
        <w:t>building</w:t>
      </w:r>
      <w:r w:rsidR="00363CF1" w:rsidRPr="00E4514F">
        <w:rPr>
          <w:rFonts w:asciiTheme="minorHAnsi" w:eastAsia="Batang" w:hAnsiTheme="minorHAnsi" w:cs="Times New Roman"/>
          <w:sz w:val="22"/>
          <w:szCs w:val="22"/>
        </w:rPr>
        <w:t>;</w:t>
      </w:r>
      <w:r w:rsidR="001F4370" w:rsidRPr="00E4514F">
        <w:rPr>
          <w:rFonts w:asciiTheme="minorHAnsi" w:eastAsia="Batang" w:hAnsiTheme="minorHAnsi" w:cs="Times New Roman"/>
          <w:sz w:val="22"/>
          <w:szCs w:val="22"/>
        </w:rPr>
        <w:t xml:space="preserve"> </w:t>
      </w:r>
    </w:p>
    <w:p w14:paraId="387AD274" w14:textId="77777777" w:rsidR="006449B6" w:rsidRDefault="006449B6" w:rsidP="00902768">
      <w:pPr>
        <w:pStyle w:val="MGfulltext"/>
        <w:spacing w:after="0"/>
        <w:ind w:left="850" w:hanging="425"/>
        <w:rPr>
          <w:rFonts w:asciiTheme="minorHAnsi" w:eastAsia="Batang" w:hAnsiTheme="minorHAnsi" w:cs="Times New Roman"/>
          <w:sz w:val="22"/>
          <w:szCs w:val="22"/>
        </w:rPr>
      </w:pPr>
    </w:p>
    <w:p w14:paraId="5AE875B8" w14:textId="05048923" w:rsidR="001F4370" w:rsidRPr="00E4514F" w:rsidRDefault="00902768" w:rsidP="00902768">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c.</w:t>
      </w:r>
      <w:r>
        <w:rPr>
          <w:rFonts w:asciiTheme="minorHAnsi" w:eastAsia="Batang" w:hAnsiTheme="minorHAnsi" w:cs="Times New Roman"/>
          <w:sz w:val="22"/>
          <w:szCs w:val="22"/>
        </w:rPr>
        <w:tab/>
      </w:r>
      <w:r w:rsidR="00363CF1" w:rsidRPr="00E4514F">
        <w:rPr>
          <w:rFonts w:asciiTheme="minorHAnsi" w:eastAsia="Batang" w:hAnsiTheme="minorHAnsi" w:cs="Times New Roman"/>
          <w:sz w:val="22"/>
          <w:szCs w:val="22"/>
        </w:rPr>
        <w:t>4.3</w:t>
      </w:r>
      <w:r w:rsidR="00B50C33">
        <w:rPr>
          <w:rFonts w:asciiTheme="minorHAnsi" w:eastAsia="Batang" w:hAnsiTheme="minorHAnsi" w:cs="Times New Roman"/>
          <w:sz w:val="22"/>
          <w:szCs w:val="22"/>
        </w:rPr>
        <w:t xml:space="preserve"> %</w:t>
      </w:r>
      <w:r w:rsidR="001F4370" w:rsidRPr="00E4514F">
        <w:rPr>
          <w:rFonts w:asciiTheme="minorHAnsi" w:eastAsia="Batang" w:hAnsiTheme="minorHAnsi" w:cs="Times New Roman"/>
          <w:sz w:val="22"/>
          <w:szCs w:val="22"/>
        </w:rPr>
        <w:t xml:space="preserve"> increase </w:t>
      </w:r>
      <w:r w:rsidR="00363CF1" w:rsidRPr="00E4514F">
        <w:rPr>
          <w:rFonts w:asciiTheme="minorHAnsi" w:eastAsia="Batang" w:hAnsiTheme="minorHAnsi" w:cs="Times New Roman"/>
          <w:sz w:val="22"/>
          <w:szCs w:val="22"/>
        </w:rPr>
        <w:t>(CHF 691K) compared to the 2016-2018 triennium</w:t>
      </w:r>
      <w:r w:rsidR="00E4514F" w:rsidRPr="00E4514F">
        <w:rPr>
          <w:rFonts w:asciiTheme="minorHAnsi" w:eastAsia="Batang" w:hAnsiTheme="minorHAnsi" w:cs="Times New Roman"/>
          <w:sz w:val="22"/>
          <w:szCs w:val="22"/>
        </w:rPr>
        <w:t xml:space="preserve"> including, in addition to </w:t>
      </w:r>
      <w:r w:rsidR="006449B6">
        <w:rPr>
          <w:rFonts w:asciiTheme="minorHAnsi" w:eastAsia="Batang" w:hAnsiTheme="minorHAnsi" w:cs="Times New Roman"/>
          <w:sz w:val="22"/>
          <w:szCs w:val="22"/>
        </w:rPr>
        <w:t xml:space="preserve">the </w:t>
      </w:r>
      <w:r w:rsidR="00E4514F" w:rsidRPr="00E4514F">
        <w:rPr>
          <w:rFonts w:asciiTheme="minorHAnsi" w:eastAsia="Batang" w:hAnsiTheme="minorHAnsi" w:cs="Times New Roman"/>
          <w:sz w:val="22"/>
          <w:szCs w:val="22"/>
        </w:rPr>
        <w:t>previous scenarios, costs associated with servicing COP14</w:t>
      </w:r>
      <w:r w:rsidR="00363CF1" w:rsidRPr="00E4514F">
        <w:rPr>
          <w:rFonts w:asciiTheme="minorHAnsi" w:eastAsia="Batang" w:hAnsiTheme="minorHAnsi" w:cs="Times New Roman"/>
          <w:sz w:val="22"/>
          <w:szCs w:val="22"/>
        </w:rPr>
        <w:t>.</w:t>
      </w:r>
    </w:p>
    <w:p w14:paraId="22F8FBEC" w14:textId="77777777" w:rsidR="00D15464" w:rsidRDefault="00D15464" w:rsidP="00D15464">
      <w:pPr>
        <w:pStyle w:val="MGfulltext"/>
        <w:spacing w:after="0"/>
        <w:ind w:left="720"/>
        <w:rPr>
          <w:rFonts w:asciiTheme="minorHAnsi" w:eastAsia="Batang" w:hAnsiTheme="minorHAnsi" w:cs="Times New Roman"/>
          <w:sz w:val="22"/>
          <w:szCs w:val="22"/>
        </w:rPr>
      </w:pPr>
    </w:p>
    <w:p w14:paraId="743075AC" w14:textId="5B0B3161" w:rsidR="001A34B5" w:rsidRPr="00327DFA" w:rsidRDefault="00327DFA" w:rsidP="00327DFA">
      <w:pPr>
        <w:rPr>
          <w:rFonts w:asciiTheme="minorHAnsi" w:eastAsia="Batang" w:hAnsiTheme="minorHAnsi"/>
          <w:color w:val="000000"/>
          <w:lang w:eastAsia="ko-KR"/>
        </w:rPr>
      </w:pPr>
      <w:r>
        <w:rPr>
          <w:rFonts w:asciiTheme="minorHAnsi" w:eastAsia="Batang" w:hAnsiTheme="minorHAnsi"/>
          <w:color w:val="000000"/>
          <w:lang w:eastAsia="ko-KR"/>
        </w:rPr>
        <w:t>14.</w:t>
      </w:r>
      <w:r>
        <w:rPr>
          <w:rFonts w:asciiTheme="minorHAnsi" w:eastAsia="Batang" w:hAnsiTheme="minorHAnsi"/>
          <w:color w:val="000000"/>
          <w:lang w:eastAsia="ko-KR"/>
        </w:rPr>
        <w:tab/>
      </w:r>
      <w:r w:rsidR="00094DC0" w:rsidRPr="00327DFA">
        <w:rPr>
          <w:rFonts w:asciiTheme="minorHAnsi" w:eastAsia="Batang" w:hAnsiTheme="minorHAnsi"/>
          <w:color w:val="000000"/>
          <w:lang w:eastAsia="ko-KR"/>
        </w:rPr>
        <w:t>On the recommendation of the Subgroup on Finance (</w:t>
      </w:r>
      <w:r w:rsidR="00AB7B49" w:rsidRPr="00327DFA">
        <w:rPr>
          <w:rFonts w:asciiTheme="minorHAnsi" w:eastAsia="Batang" w:hAnsiTheme="minorHAnsi"/>
          <w:color w:val="000000"/>
          <w:lang w:eastAsia="ko-KR"/>
        </w:rPr>
        <w:t>see</w:t>
      </w:r>
      <w:r w:rsidR="0015544B">
        <w:rPr>
          <w:rFonts w:asciiTheme="minorHAnsi" w:eastAsia="Batang" w:hAnsiTheme="minorHAnsi"/>
          <w:color w:val="000000"/>
          <w:lang w:eastAsia="ko-KR"/>
        </w:rPr>
        <w:t xml:space="preserve"> </w:t>
      </w:r>
      <w:r w:rsidR="00077B46">
        <w:rPr>
          <w:rFonts w:asciiTheme="minorHAnsi" w:eastAsia="Batang" w:hAnsiTheme="minorHAnsi"/>
          <w:color w:val="000000"/>
          <w:lang w:eastAsia="ko-KR"/>
        </w:rPr>
        <w:t xml:space="preserve">document </w:t>
      </w:r>
      <w:r w:rsidR="00077B46" w:rsidRPr="00327DFA">
        <w:rPr>
          <w:rFonts w:asciiTheme="minorHAnsi" w:eastAsia="Batang" w:hAnsiTheme="minorHAnsi"/>
          <w:color w:val="000000"/>
          <w:lang w:eastAsia="ko-KR"/>
        </w:rPr>
        <w:t>SC54-WG.4</w:t>
      </w:r>
      <w:r w:rsidR="00094DC0" w:rsidRPr="00327DFA">
        <w:rPr>
          <w:rFonts w:asciiTheme="minorHAnsi" w:eastAsia="Batang" w:hAnsiTheme="minorHAnsi"/>
          <w:color w:val="000000"/>
          <w:lang w:eastAsia="ko-KR"/>
        </w:rPr>
        <w:t xml:space="preserve">), </w:t>
      </w:r>
      <w:r w:rsidR="009E1B4F" w:rsidRPr="00327DFA">
        <w:rPr>
          <w:rFonts w:asciiTheme="minorHAnsi" w:eastAsia="Batang" w:hAnsiTheme="minorHAnsi"/>
          <w:color w:val="000000"/>
          <w:lang w:eastAsia="ko-KR"/>
        </w:rPr>
        <w:t xml:space="preserve">SC54 decided to put forward </w:t>
      </w:r>
      <w:r w:rsidR="00D4581F" w:rsidRPr="00327DFA">
        <w:rPr>
          <w:rFonts w:asciiTheme="minorHAnsi" w:eastAsia="Batang" w:hAnsiTheme="minorHAnsi"/>
          <w:color w:val="000000"/>
          <w:lang w:eastAsia="ko-KR"/>
        </w:rPr>
        <w:t xml:space="preserve">two core budget scenarios </w:t>
      </w:r>
      <w:r w:rsidR="009E1B4F" w:rsidRPr="00327DFA">
        <w:rPr>
          <w:rFonts w:asciiTheme="minorHAnsi" w:eastAsia="Batang" w:hAnsiTheme="minorHAnsi"/>
          <w:color w:val="000000"/>
          <w:lang w:eastAsia="ko-KR"/>
        </w:rPr>
        <w:t xml:space="preserve">as </w:t>
      </w:r>
      <w:r w:rsidR="00D4581F" w:rsidRPr="00327DFA">
        <w:rPr>
          <w:rFonts w:asciiTheme="minorHAnsi" w:eastAsia="Batang" w:hAnsiTheme="minorHAnsi"/>
          <w:color w:val="000000"/>
          <w:lang w:eastAsia="ko-KR"/>
        </w:rPr>
        <w:t>proposed in Annex 1, which do not include any funding requests from draft resolutions submitted</w:t>
      </w:r>
      <w:r w:rsidR="00094DC0" w:rsidRPr="00327DFA">
        <w:rPr>
          <w:rFonts w:asciiTheme="minorHAnsi" w:eastAsia="Batang" w:hAnsiTheme="minorHAnsi"/>
          <w:color w:val="000000"/>
          <w:lang w:eastAsia="ko-KR"/>
        </w:rPr>
        <w:t>:</w:t>
      </w:r>
      <w:r w:rsidR="001E11E9">
        <w:rPr>
          <w:rFonts w:asciiTheme="minorHAnsi" w:eastAsia="Batang" w:hAnsiTheme="minorHAnsi"/>
          <w:color w:val="000000"/>
          <w:lang w:eastAsia="ko-KR"/>
        </w:rPr>
        <w:t xml:space="preserve"> </w:t>
      </w:r>
      <w:r w:rsidR="00AB7B49" w:rsidRPr="00327DFA">
        <w:rPr>
          <w:rFonts w:asciiTheme="minorHAnsi" w:eastAsia="Batang" w:hAnsiTheme="minorHAnsi"/>
          <w:color w:val="000000"/>
          <w:lang w:eastAsia="ko-KR"/>
        </w:rPr>
        <w:t>o</w:t>
      </w:r>
      <w:r w:rsidR="001A34B5" w:rsidRPr="00327DFA">
        <w:rPr>
          <w:rFonts w:asciiTheme="minorHAnsi" w:eastAsia="Batang" w:hAnsiTheme="minorHAnsi"/>
          <w:color w:val="000000"/>
          <w:lang w:eastAsia="ko-KR"/>
        </w:rPr>
        <w:t>ne at 0</w:t>
      </w:r>
      <w:r w:rsidR="00B50C33">
        <w:rPr>
          <w:rFonts w:asciiTheme="minorHAnsi" w:eastAsia="Batang" w:hAnsiTheme="minorHAnsi"/>
          <w:color w:val="000000"/>
          <w:lang w:eastAsia="ko-KR"/>
        </w:rPr>
        <w:t xml:space="preserve"> %</w:t>
      </w:r>
      <w:r w:rsidR="001A34B5" w:rsidRPr="00327DFA">
        <w:rPr>
          <w:rFonts w:asciiTheme="minorHAnsi" w:eastAsia="Batang" w:hAnsiTheme="minorHAnsi"/>
          <w:color w:val="000000"/>
          <w:lang w:eastAsia="ko-KR"/>
        </w:rPr>
        <w:t xml:space="preserve"> increase and one at 1.5</w:t>
      </w:r>
      <w:r w:rsidR="00B50C33">
        <w:rPr>
          <w:rFonts w:asciiTheme="minorHAnsi" w:eastAsia="Batang" w:hAnsiTheme="minorHAnsi"/>
          <w:color w:val="000000"/>
          <w:lang w:eastAsia="ko-KR"/>
        </w:rPr>
        <w:t xml:space="preserve"> %</w:t>
      </w:r>
      <w:r w:rsidR="001A34B5" w:rsidRPr="00327DFA">
        <w:rPr>
          <w:rFonts w:asciiTheme="minorHAnsi" w:eastAsia="Batang" w:hAnsiTheme="minorHAnsi"/>
          <w:color w:val="000000"/>
          <w:lang w:eastAsia="ko-KR"/>
        </w:rPr>
        <w:t xml:space="preserve"> increase</w:t>
      </w:r>
      <w:r w:rsidR="00AB7B49" w:rsidRPr="00327DFA">
        <w:rPr>
          <w:rFonts w:asciiTheme="minorHAnsi" w:eastAsia="Batang" w:hAnsiTheme="minorHAnsi"/>
          <w:color w:val="000000"/>
          <w:lang w:eastAsia="ko-KR"/>
        </w:rPr>
        <w:t>, as follows:</w:t>
      </w:r>
    </w:p>
    <w:p w14:paraId="15A6509A" w14:textId="53EA9E63" w:rsidR="001A34B5" w:rsidRPr="00054C1C" w:rsidRDefault="001A34B5" w:rsidP="001A34B5">
      <w:pPr>
        <w:pStyle w:val="MGfulltext"/>
        <w:autoSpaceDE w:val="0"/>
        <w:autoSpaceDN w:val="0"/>
        <w:adjustRightInd w:val="0"/>
        <w:spacing w:after="0"/>
        <w:rPr>
          <w:rFonts w:asciiTheme="minorHAnsi" w:eastAsia="Batang" w:hAnsiTheme="minorHAnsi" w:cs="Times New Roman"/>
          <w:sz w:val="22"/>
          <w:szCs w:val="22"/>
        </w:rPr>
      </w:pPr>
    </w:p>
    <w:p w14:paraId="286ED134" w14:textId="6FE570DB" w:rsidR="001A34B5" w:rsidRPr="00902768" w:rsidRDefault="00902768" w:rsidP="00902768">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a.</w:t>
      </w:r>
      <w:r>
        <w:rPr>
          <w:rFonts w:asciiTheme="minorHAnsi" w:eastAsia="Batang" w:hAnsiTheme="minorHAnsi" w:cs="Times New Roman"/>
          <w:sz w:val="22"/>
          <w:szCs w:val="22"/>
        </w:rPr>
        <w:tab/>
        <w:t>0</w:t>
      </w:r>
      <w:r w:rsidR="00B50C33">
        <w:rPr>
          <w:rFonts w:asciiTheme="minorHAnsi" w:eastAsia="Batang" w:hAnsiTheme="minorHAnsi" w:cs="Times New Roman"/>
          <w:sz w:val="22"/>
          <w:szCs w:val="22"/>
        </w:rPr>
        <w:t xml:space="preserve"> %</w:t>
      </w:r>
      <w:r w:rsidR="001A34B5" w:rsidRPr="00902768">
        <w:rPr>
          <w:rFonts w:asciiTheme="minorHAnsi" w:eastAsia="Batang" w:hAnsiTheme="minorHAnsi" w:cs="Times New Roman"/>
          <w:sz w:val="22"/>
          <w:szCs w:val="22"/>
        </w:rPr>
        <w:t xml:space="preserve"> increase compared to the 2016-2018 triennium budget (scenario A). Compared to the Secretariat’s proposal, SC54 endorsed the recommendation to include a full-time</w:t>
      </w:r>
      <w:r w:rsidR="002D510D">
        <w:rPr>
          <w:rFonts w:asciiTheme="minorHAnsi" w:eastAsia="Batang" w:hAnsiTheme="minorHAnsi" w:cs="Times New Roman"/>
          <w:sz w:val="22"/>
          <w:szCs w:val="22"/>
        </w:rPr>
        <w:t xml:space="preserve"> </w:t>
      </w:r>
      <w:r w:rsidR="008A24C2" w:rsidRPr="008A24C2">
        <w:rPr>
          <w:rFonts w:asciiTheme="minorHAnsi" w:eastAsia="Batang" w:hAnsiTheme="minorHAnsi" w:cs="Times New Roman"/>
          <w:sz w:val="22"/>
          <w:szCs w:val="22"/>
        </w:rPr>
        <w:t xml:space="preserve">Accounting and Finance Assistant </w:t>
      </w:r>
      <w:r w:rsidR="001A34B5" w:rsidRPr="00902768">
        <w:rPr>
          <w:rFonts w:asciiTheme="minorHAnsi" w:eastAsia="Batang" w:hAnsiTheme="minorHAnsi" w:cs="Times New Roman"/>
          <w:sz w:val="22"/>
          <w:szCs w:val="22"/>
        </w:rPr>
        <w:t xml:space="preserve">at A2 level in budget scenario A and that the costs of the travel implant of CHF 20K per year be borne by a reduction in staff travel of CHF 20K per year. To cover the costs of a full-time </w:t>
      </w:r>
      <w:r w:rsidR="008A24C2" w:rsidRPr="008A24C2">
        <w:rPr>
          <w:rFonts w:asciiTheme="minorHAnsi" w:eastAsia="Batang" w:hAnsiTheme="minorHAnsi" w:cs="Times New Roman"/>
          <w:sz w:val="22"/>
          <w:szCs w:val="22"/>
        </w:rPr>
        <w:t>Accounting and Finance Assistant</w:t>
      </w:r>
      <w:r w:rsidR="001A34B5" w:rsidRPr="00902768">
        <w:rPr>
          <w:rFonts w:asciiTheme="minorHAnsi" w:eastAsia="Batang" w:hAnsiTheme="minorHAnsi" w:cs="Times New Roman"/>
          <w:sz w:val="22"/>
          <w:szCs w:val="22"/>
        </w:rPr>
        <w:t xml:space="preserve">, budget in the following lines was reduced (compared to the Secretariat’s proposal): Communications, Web/IT support and development, Support to Regional Initiatives and Ramsar Sites Information Service maintenance. STRP implementation was reduced to allow for a travel line of the STRP Chair. </w:t>
      </w:r>
    </w:p>
    <w:p w14:paraId="4AB031D9" w14:textId="77777777" w:rsidR="001A34B5" w:rsidRPr="00902768" w:rsidRDefault="001A34B5" w:rsidP="00902768">
      <w:pPr>
        <w:pStyle w:val="MGfulltext"/>
        <w:spacing w:after="0"/>
        <w:ind w:left="850" w:hanging="425"/>
        <w:rPr>
          <w:rFonts w:asciiTheme="minorHAnsi" w:eastAsia="Batang" w:hAnsiTheme="minorHAnsi" w:cs="Times New Roman"/>
          <w:sz w:val="22"/>
          <w:szCs w:val="22"/>
        </w:rPr>
      </w:pPr>
    </w:p>
    <w:p w14:paraId="3E5C86A4" w14:textId="19E1B5DB" w:rsidR="001A34B5" w:rsidRPr="00902768" w:rsidRDefault="003849AD" w:rsidP="00902768">
      <w:pPr>
        <w:pStyle w:val="MGfulltext"/>
        <w:spacing w:after="0"/>
        <w:ind w:left="850" w:hanging="425"/>
        <w:rPr>
          <w:rFonts w:asciiTheme="minorHAnsi" w:eastAsia="Batang" w:hAnsiTheme="minorHAnsi" w:cs="Times New Roman"/>
          <w:sz w:val="22"/>
          <w:szCs w:val="22"/>
        </w:rPr>
      </w:pPr>
      <w:r w:rsidRPr="00C305C9">
        <w:rPr>
          <w:rFonts w:asciiTheme="minorHAnsi" w:eastAsia="Batang" w:hAnsiTheme="minorHAnsi" w:cs="Times New Roman"/>
          <w:sz w:val="22"/>
          <w:szCs w:val="22"/>
        </w:rPr>
        <w:t>b.</w:t>
      </w:r>
      <w:r w:rsidRPr="00C305C9">
        <w:rPr>
          <w:rFonts w:asciiTheme="minorHAnsi" w:eastAsia="Batang" w:hAnsiTheme="minorHAnsi" w:cs="Times New Roman"/>
          <w:sz w:val="22"/>
          <w:szCs w:val="22"/>
        </w:rPr>
        <w:tab/>
        <w:t>1.5</w:t>
      </w:r>
      <w:r w:rsidR="00B50C33">
        <w:rPr>
          <w:rFonts w:asciiTheme="minorHAnsi" w:eastAsia="Batang" w:hAnsiTheme="minorHAnsi" w:cs="Times New Roman"/>
          <w:sz w:val="22"/>
          <w:szCs w:val="22"/>
        </w:rPr>
        <w:t xml:space="preserve"> %</w:t>
      </w:r>
      <w:r w:rsidRPr="00C305C9">
        <w:rPr>
          <w:rFonts w:asciiTheme="minorHAnsi" w:eastAsia="Batang" w:hAnsiTheme="minorHAnsi" w:cs="Times New Roman"/>
          <w:sz w:val="22"/>
          <w:szCs w:val="22"/>
        </w:rPr>
        <w:t xml:space="preserve"> increase (CHF 76K per year) compared to the 2016-2018 triennium, implying an increase of contributions of Contracting Parties of 1.56</w:t>
      </w:r>
      <w:r w:rsidR="00B50C33">
        <w:rPr>
          <w:rFonts w:asciiTheme="minorHAnsi" w:eastAsia="Batang" w:hAnsiTheme="minorHAnsi" w:cs="Times New Roman"/>
          <w:sz w:val="22"/>
          <w:szCs w:val="22"/>
        </w:rPr>
        <w:t xml:space="preserve"> %</w:t>
      </w:r>
      <w:r w:rsidRPr="00C305C9">
        <w:rPr>
          <w:rFonts w:asciiTheme="minorHAnsi" w:eastAsia="Batang" w:hAnsiTheme="minorHAnsi" w:cs="Times New Roman"/>
          <w:sz w:val="22"/>
          <w:szCs w:val="22"/>
        </w:rPr>
        <w:t xml:space="preserve"> whereas voluntary contributions are maintained at the 2016-2018 level (scenario B).</w:t>
      </w:r>
      <w:r>
        <w:rPr>
          <w:rFonts w:asciiTheme="minorHAnsi" w:eastAsia="Batang" w:hAnsiTheme="minorHAnsi" w:cs="Times New Roman"/>
          <w:sz w:val="22"/>
          <w:szCs w:val="22"/>
        </w:rPr>
        <w:t xml:space="preserve"> In this </w:t>
      </w:r>
      <w:r w:rsidRPr="00054C1C">
        <w:rPr>
          <w:rFonts w:asciiTheme="minorHAnsi" w:eastAsia="Batang" w:hAnsiTheme="minorHAnsi" w:cs="Times New Roman"/>
          <w:sz w:val="22"/>
          <w:szCs w:val="22"/>
        </w:rPr>
        <w:t>b</w:t>
      </w:r>
      <w:r w:rsidR="001A34B5" w:rsidRPr="00054C1C">
        <w:rPr>
          <w:rFonts w:asciiTheme="minorHAnsi" w:eastAsia="Batang" w:hAnsiTheme="minorHAnsi" w:cs="Times New Roman"/>
          <w:sz w:val="22"/>
          <w:szCs w:val="22"/>
        </w:rPr>
        <w:t xml:space="preserve">udget </w:t>
      </w:r>
      <w:r w:rsidR="0066454A">
        <w:rPr>
          <w:rFonts w:asciiTheme="minorHAnsi" w:eastAsia="Batang" w:hAnsiTheme="minorHAnsi" w:cs="Times New Roman"/>
          <w:sz w:val="22"/>
          <w:szCs w:val="22"/>
        </w:rPr>
        <w:t>s</w:t>
      </w:r>
      <w:r w:rsidR="001A34B5" w:rsidRPr="00054C1C">
        <w:rPr>
          <w:rFonts w:asciiTheme="minorHAnsi" w:eastAsia="Batang" w:hAnsiTheme="minorHAnsi" w:cs="Times New Roman"/>
          <w:sz w:val="22"/>
          <w:szCs w:val="22"/>
        </w:rPr>
        <w:t>cenario B (1.5</w:t>
      </w:r>
      <w:r w:rsidR="00B50C33">
        <w:rPr>
          <w:rFonts w:asciiTheme="minorHAnsi" w:eastAsia="Batang" w:hAnsiTheme="minorHAnsi" w:cs="Times New Roman"/>
          <w:sz w:val="22"/>
          <w:szCs w:val="22"/>
        </w:rPr>
        <w:t xml:space="preserve"> %</w:t>
      </w:r>
      <w:r w:rsidR="001A34B5" w:rsidRPr="00054C1C">
        <w:rPr>
          <w:rFonts w:asciiTheme="minorHAnsi" w:eastAsia="Batang" w:hAnsiTheme="minorHAnsi" w:cs="Times New Roman"/>
          <w:sz w:val="22"/>
          <w:szCs w:val="22"/>
        </w:rPr>
        <w:t xml:space="preserve"> increase), the reductions (compared to the previous triennium budget) in staff travel, communications and STRP implementation were put back in. In addition, some budget was allocated to planning and capacity-building</w:t>
      </w:r>
      <w:r w:rsidR="001A34B5" w:rsidRPr="00902768">
        <w:rPr>
          <w:rFonts w:asciiTheme="minorHAnsi" w:eastAsia="Batang" w:hAnsiTheme="minorHAnsi" w:cs="Times New Roman"/>
          <w:sz w:val="22"/>
          <w:szCs w:val="22"/>
        </w:rPr>
        <w:t xml:space="preserve">. </w:t>
      </w:r>
    </w:p>
    <w:p w14:paraId="639ACE3A" w14:textId="6016049F" w:rsidR="001A34B5" w:rsidRPr="0066454A" w:rsidRDefault="001A34B5" w:rsidP="0066454A">
      <w:pPr>
        <w:autoSpaceDE w:val="0"/>
        <w:autoSpaceDN w:val="0"/>
        <w:adjustRightInd w:val="0"/>
        <w:rPr>
          <w:rFonts w:eastAsiaTheme="minorHAnsi" w:cs="Calibri"/>
          <w:color w:val="000000"/>
        </w:rPr>
      </w:pPr>
    </w:p>
    <w:p w14:paraId="7EA617BE" w14:textId="38C908C5" w:rsidR="001A34B5" w:rsidRPr="00327DFA" w:rsidRDefault="00327DFA" w:rsidP="00327DFA">
      <w:pPr>
        <w:rPr>
          <w:rFonts w:asciiTheme="minorHAnsi" w:eastAsia="Batang" w:hAnsiTheme="minorHAnsi"/>
          <w:color w:val="000000"/>
          <w:lang w:eastAsia="ko-KR"/>
        </w:rPr>
      </w:pPr>
      <w:r>
        <w:rPr>
          <w:rFonts w:asciiTheme="minorHAnsi" w:eastAsia="Batang" w:hAnsiTheme="minorHAnsi"/>
          <w:color w:val="000000"/>
          <w:lang w:eastAsia="ko-KR"/>
        </w:rPr>
        <w:t>15.</w:t>
      </w:r>
      <w:r>
        <w:rPr>
          <w:rFonts w:asciiTheme="minorHAnsi" w:eastAsia="Batang" w:hAnsiTheme="minorHAnsi"/>
          <w:color w:val="000000"/>
          <w:lang w:eastAsia="ko-KR"/>
        </w:rPr>
        <w:tab/>
      </w:r>
      <w:r w:rsidR="001A34B5" w:rsidRPr="00327DFA">
        <w:rPr>
          <w:rFonts w:asciiTheme="minorHAnsi" w:eastAsia="Batang" w:hAnsiTheme="minorHAnsi"/>
          <w:color w:val="000000"/>
          <w:lang w:eastAsia="ko-KR"/>
        </w:rPr>
        <w:t xml:space="preserve">SC54 also approved the recommendation from the Subgroup on Finance that, depending on which budget scenario will be approved, surplus be used to partly finance activities such as communications, staff travel and regional initiatives. Should the surplus be finished and/or not enough surplus be available, it asks the Secretariat to re-balance the budget and look for economies. </w:t>
      </w:r>
    </w:p>
    <w:p w14:paraId="1EE24C93" w14:textId="77777777" w:rsidR="003849AD" w:rsidRPr="00327DFA" w:rsidRDefault="003849AD" w:rsidP="00327DFA">
      <w:pPr>
        <w:rPr>
          <w:rFonts w:asciiTheme="minorHAnsi" w:eastAsia="Batang" w:hAnsiTheme="minorHAnsi"/>
          <w:color w:val="000000"/>
          <w:lang w:eastAsia="ko-KR"/>
        </w:rPr>
      </w:pPr>
    </w:p>
    <w:p w14:paraId="58291C4F" w14:textId="1280C4AC" w:rsidR="003849AD" w:rsidRDefault="00327DFA" w:rsidP="00327DFA">
      <w:pPr>
        <w:rPr>
          <w:rFonts w:asciiTheme="minorHAnsi" w:eastAsia="Batang" w:hAnsiTheme="minorHAnsi"/>
          <w:color w:val="000000"/>
          <w:lang w:eastAsia="ko-KR"/>
        </w:rPr>
      </w:pPr>
      <w:r>
        <w:rPr>
          <w:rFonts w:asciiTheme="minorHAnsi" w:eastAsia="Batang" w:hAnsiTheme="minorHAnsi"/>
          <w:color w:val="000000"/>
          <w:lang w:eastAsia="ko-KR"/>
        </w:rPr>
        <w:t>16.</w:t>
      </w:r>
      <w:r>
        <w:rPr>
          <w:rFonts w:asciiTheme="minorHAnsi" w:eastAsia="Batang" w:hAnsiTheme="minorHAnsi"/>
          <w:color w:val="000000"/>
          <w:lang w:eastAsia="ko-KR"/>
        </w:rPr>
        <w:tab/>
      </w:r>
      <w:r w:rsidR="00727C10" w:rsidRPr="00327DFA">
        <w:rPr>
          <w:rFonts w:asciiTheme="minorHAnsi" w:eastAsia="Batang" w:hAnsiTheme="minorHAnsi"/>
          <w:color w:val="000000"/>
          <w:lang w:eastAsia="ko-KR"/>
        </w:rPr>
        <w:t>Explanation of key elements of the core budget scenarios is provided below, taking first the elements with consistent treatment in both budget scenarios, and then describing the differences between the two budget scenarios</w:t>
      </w:r>
      <w:r w:rsidR="00AB7B49" w:rsidRPr="00327DFA">
        <w:rPr>
          <w:rFonts w:asciiTheme="minorHAnsi" w:eastAsia="Batang" w:hAnsiTheme="minorHAnsi"/>
          <w:color w:val="000000"/>
          <w:lang w:eastAsia="ko-KR"/>
        </w:rPr>
        <w:t>. This is followed by comments from the Secretariat on gaps identified and,</w:t>
      </w:r>
      <w:r w:rsidR="00880C09">
        <w:rPr>
          <w:rFonts w:asciiTheme="minorHAnsi" w:eastAsia="Batang" w:hAnsiTheme="minorHAnsi"/>
          <w:color w:val="000000"/>
          <w:lang w:eastAsia="ko-KR"/>
        </w:rPr>
        <w:t xml:space="preserve"> </w:t>
      </w:r>
      <w:r w:rsidR="00AB7B49" w:rsidRPr="00327DFA">
        <w:rPr>
          <w:rFonts w:asciiTheme="minorHAnsi" w:eastAsia="Batang" w:hAnsiTheme="minorHAnsi"/>
          <w:color w:val="000000"/>
          <w:lang w:eastAsia="ko-KR"/>
        </w:rPr>
        <w:t>a</w:t>
      </w:r>
      <w:r w:rsidR="007517AD" w:rsidRPr="00327DFA">
        <w:rPr>
          <w:rFonts w:asciiTheme="minorHAnsi" w:eastAsia="Batang" w:hAnsiTheme="minorHAnsi"/>
          <w:color w:val="000000"/>
          <w:lang w:eastAsia="ko-KR"/>
        </w:rPr>
        <w:t xml:space="preserve">t the end, an explanation </w:t>
      </w:r>
      <w:r w:rsidR="00880C09">
        <w:rPr>
          <w:rFonts w:asciiTheme="minorHAnsi" w:eastAsia="Batang" w:hAnsiTheme="minorHAnsi"/>
          <w:color w:val="000000"/>
          <w:lang w:eastAsia="ko-KR"/>
        </w:rPr>
        <w:t>of</w:t>
      </w:r>
      <w:r w:rsidR="00880C09" w:rsidRPr="00327DFA">
        <w:rPr>
          <w:rFonts w:asciiTheme="minorHAnsi" w:eastAsia="Batang" w:hAnsiTheme="minorHAnsi"/>
          <w:color w:val="000000"/>
          <w:lang w:eastAsia="ko-KR"/>
        </w:rPr>
        <w:t xml:space="preserve"> </w:t>
      </w:r>
      <w:r w:rsidR="007517AD" w:rsidRPr="00327DFA">
        <w:rPr>
          <w:rFonts w:asciiTheme="minorHAnsi" w:eastAsia="Batang" w:hAnsiTheme="minorHAnsi"/>
          <w:color w:val="000000"/>
          <w:lang w:eastAsia="ko-KR"/>
        </w:rPr>
        <w:t xml:space="preserve">the structure of the budget scenarios. </w:t>
      </w:r>
    </w:p>
    <w:p w14:paraId="6CEEBBDF" w14:textId="77777777" w:rsidR="00327DFA" w:rsidRPr="00327DFA" w:rsidRDefault="00327DFA" w:rsidP="00327DFA">
      <w:pPr>
        <w:rPr>
          <w:rFonts w:asciiTheme="minorHAnsi" w:eastAsia="Batang" w:hAnsiTheme="minorHAnsi"/>
          <w:color w:val="000000"/>
          <w:lang w:eastAsia="ko-KR"/>
        </w:rPr>
      </w:pPr>
    </w:p>
    <w:p w14:paraId="3C2FDAE4" w14:textId="65CA9BF7" w:rsidR="003849AD" w:rsidRPr="00327DFA" w:rsidRDefault="00327DFA" w:rsidP="00327DFA">
      <w:pPr>
        <w:rPr>
          <w:rFonts w:asciiTheme="minorHAnsi" w:eastAsia="Batang" w:hAnsiTheme="minorHAnsi"/>
          <w:color w:val="000000"/>
          <w:lang w:eastAsia="ko-KR"/>
        </w:rPr>
      </w:pPr>
      <w:r>
        <w:rPr>
          <w:rFonts w:asciiTheme="minorHAnsi" w:eastAsia="Batang" w:hAnsiTheme="minorHAnsi"/>
          <w:color w:val="000000"/>
          <w:lang w:eastAsia="ko-KR"/>
        </w:rPr>
        <w:t>17.</w:t>
      </w:r>
      <w:r>
        <w:rPr>
          <w:rFonts w:asciiTheme="minorHAnsi" w:eastAsia="Batang" w:hAnsiTheme="minorHAnsi"/>
          <w:color w:val="000000"/>
          <w:lang w:eastAsia="ko-KR"/>
        </w:rPr>
        <w:tab/>
      </w:r>
      <w:r w:rsidR="003849AD" w:rsidRPr="00327DFA">
        <w:rPr>
          <w:rFonts w:asciiTheme="minorHAnsi" w:eastAsia="Batang" w:hAnsiTheme="minorHAnsi"/>
          <w:color w:val="000000"/>
          <w:lang w:eastAsia="ko-KR"/>
        </w:rPr>
        <w:t xml:space="preserve">The core budget details per department / category have been retained to help Contracting Parties see the specifics of how their contributions will be spent; these details will be removed in the final resolution adopted by COP13, following </w:t>
      </w:r>
      <w:r w:rsidR="000E265D" w:rsidRPr="00327DFA">
        <w:rPr>
          <w:rFonts w:asciiTheme="minorHAnsi" w:eastAsia="Batang" w:hAnsiTheme="minorHAnsi"/>
          <w:color w:val="000000"/>
          <w:lang w:eastAsia="ko-KR"/>
        </w:rPr>
        <w:t xml:space="preserve">previous </w:t>
      </w:r>
      <w:r w:rsidR="003849AD" w:rsidRPr="00327DFA">
        <w:rPr>
          <w:rFonts w:asciiTheme="minorHAnsi" w:eastAsia="Batang" w:hAnsiTheme="minorHAnsi"/>
          <w:color w:val="000000"/>
          <w:lang w:eastAsia="ko-KR"/>
        </w:rPr>
        <w:t xml:space="preserve">practice in </w:t>
      </w:r>
      <w:r w:rsidR="000E265D" w:rsidRPr="00327DFA">
        <w:rPr>
          <w:rFonts w:asciiTheme="minorHAnsi" w:eastAsia="Batang" w:hAnsiTheme="minorHAnsi"/>
          <w:color w:val="000000"/>
          <w:lang w:eastAsia="ko-KR"/>
        </w:rPr>
        <w:t>past</w:t>
      </w:r>
      <w:r w:rsidR="003849AD" w:rsidRPr="00327DFA">
        <w:rPr>
          <w:rFonts w:asciiTheme="minorHAnsi" w:eastAsia="Batang" w:hAnsiTheme="minorHAnsi"/>
          <w:color w:val="000000"/>
          <w:lang w:eastAsia="ko-KR"/>
        </w:rPr>
        <w:t xml:space="preserve"> COPs.</w:t>
      </w:r>
    </w:p>
    <w:p w14:paraId="4F5DF3C8" w14:textId="7AA45387" w:rsidR="007517AD" w:rsidRPr="00B8572A" w:rsidRDefault="007517AD" w:rsidP="00B8572A">
      <w:pPr>
        <w:rPr>
          <w:rFonts w:asciiTheme="minorHAnsi" w:eastAsia="Batang" w:hAnsiTheme="minorHAnsi"/>
          <w:bCs/>
          <w:lang w:eastAsia="ko-KR"/>
        </w:rPr>
      </w:pPr>
    </w:p>
    <w:p w14:paraId="177BD5F8" w14:textId="77777777" w:rsidR="00B34D86" w:rsidRDefault="00B34D86" w:rsidP="007D788C">
      <w:pPr>
        <w:rPr>
          <w:rFonts w:asciiTheme="minorHAnsi" w:eastAsia="Batang" w:hAnsiTheme="minorHAnsi"/>
          <w:u w:val="single"/>
        </w:rPr>
      </w:pPr>
    </w:p>
    <w:p w14:paraId="1B6AFC0D" w14:textId="15DB41E6" w:rsidR="007D788C" w:rsidRPr="00327DFA" w:rsidRDefault="007D788C" w:rsidP="00B8572A">
      <w:pPr>
        <w:keepNext/>
        <w:rPr>
          <w:rFonts w:asciiTheme="minorHAnsi" w:eastAsia="Batang" w:hAnsiTheme="minorHAnsi"/>
          <w:u w:val="single"/>
        </w:rPr>
      </w:pPr>
      <w:r w:rsidRPr="00327DFA">
        <w:rPr>
          <w:rFonts w:asciiTheme="minorHAnsi" w:eastAsia="Batang" w:hAnsiTheme="minorHAnsi"/>
          <w:u w:val="single"/>
        </w:rPr>
        <w:lastRenderedPageBreak/>
        <w:t>Assumptions consistent in Scenarios A and B</w:t>
      </w:r>
    </w:p>
    <w:p w14:paraId="08155FFA" w14:textId="77777777" w:rsidR="007D788C" w:rsidRPr="00327DFA" w:rsidRDefault="007D788C" w:rsidP="00B8572A">
      <w:pPr>
        <w:pStyle w:val="MGfulltext"/>
        <w:keepNext/>
        <w:spacing w:after="0"/>
        <w:rPr>
          <w:rFonts w:asciiTheme="minorHAnsi" w:eastAsia="Batang" w:hAnsiTheme="minorHAnsi" w:cs="Times New Roman"/>
          <w:sz w:val="22"/>
          <w:szCs w:val="22"/>
          <w:u w:val="single"/>
        </w:rPr>
      </w:pPr>
    </w:p>
    <w:p w14:paraId="746CD6B5" w14:textId="7451C7AA" w:rsidR="00D4581F" w:rsidRPr="006241C1" w:rsidRDefault="008A5BFC" w:rsidP="006241C1">
      <w:pPr>
        <w:rPr>
          <w:rFonts w:asciiTheme="minorHAnsi" w:eastAsia="Batang" w:hAnsiTheme="minorHAnsi"/>
          <w:color w:val="000000"/>
          <w:lang w:eastAsia="ko-KR"/>
        </w:rPr>
      </w:pPr>
      <w:r w:rsidRPr="006241C1">
        <w:rPr>
          <w:rFonts w:asciiTheme="minorHAnsi" w:eastAsia="Batang" w:hAnsiTheme="minorHAnsi"/>
          <w:color w:val="000000"/>
          <w:lang w:eastAsia="ko-KR"/>
        </w:rPr>
        <w:t>1</w:t>
      </w:r>
      <w:r w:rsidR="00902768">
        <w:rPr>
          <w:rFonts w:asciiTheme="minorHAnsi" w:eastAsia="Batang" w:hAnsiTheme="minorHAnsi"/>
          <w:color w:val="000000"/>
          <w:lang w:eastAsia="ko-KR"/>
        </w:rPr>
        <w:t>8</w:t>
      </w:r>
      <w:r w:rsidR="00D4581F" w:rsidRPr="006241C1">
        <w:rPr>
          <w:rFonts w:asciiTheme="minorHAnsi" w:eastAsia="Batang" w:hAnsiTheme="minorHAnsi"/>
          <w:color w:val="000000"/>
          <w:lang w:eastAsia="ko-KR"/>
        </w:rPr>
        <w:t>.</w:t>
      </w:r>
      <w:r w:rsidR="00D4581F" w:rsidRPr="006241C1">
        <w:rPr>
          <w:rFonts w:asciiTheme="minorHAnsi" w:eastAsia="Batang" w:hAnsiTheme="minorHAnsi"/>
          <w:color w:val="000000"/>
          <w:lang w:eastAsia="ko-KR"/>
        </w:rPr>
        <w:tab/>
        <w:t xml:space="preserve">The </w:t>
      </w:r>
      <w:r w:rsidR="00D4581F" w:rsidRPr="006241C1">
        <w:rPr>
          <w:rFonts w:asciiTheme="minorHAnsi" w:eastAsia="Batang" w:hAnsiTheme="minorHAnsi"/>
          <w:b/>
          <w:color w:val="000000"/>
          <w:lang w:eastAsia="ko-KR"/>
        </w:rPr>
        <w:t>0</w:t>
      </w:r>
      <w:r w:rsidR="00B50C33">
        <w:rPr>
          <w:rFonts w:asciiTheme="minorHAnsi" w:eastAsia="Batang" w:hAnsiTheme="minorHAnsi"/>
          <w:b/>
          <w:color w:val="000000"/>
          <w:lang w:eastAsia="ko-KR"/>
        </w:rPr>
        <w:t xml:space="preserve"> %</w:t>
      </w:r>
      <w:r w:rsidR="00D4581F" w:rsidRPr="006241C1">
        <w:rPr>
          <w:rFonts w:asciiTheme="minorHAnsi" w:eastAsia="Batang" w:hAnsiTheme="minorHAnsi"/>
          <w:b/>
          <w:color w:val="000000"/>
          <w:lang w:eastAsia="ko-KR"/>
        </w:rPr>
        <w:t xml:space="preserve"> scenario (A)</w:t>
      </w:r>
      <w:r w:rsidR="00D4581F" w:rsidRPr="006241C1">
        <w:rPr>
          <w:rFonts w:asciiTheme="minorHAnsi" w:eastAsia="Batang" w:hAnsiTheme="minorHAnsi"/>
          <w:color w:val="000000"/>
          <w:lang w:eastAsia="ko-KR"/>
        </w:rPr>
        <w:t xml:space="preserve"> includes the following assumptions, which </w:t>
      </w:r>
      <w:r w:rsidR="0013260E">
        <w:rPr>
          <w:rFonts w:asciiTheme="minorHAnsi" w:eastAsia="Batang" w:hAnsiTheme="minorHAnsi"/>
          <w:color w:val="000000"/>
          <w:lang w:eastAsia="ko-KR"/>
        </w:rPr>
        <w:t xml:space="preserve">also </w:t>
      </w:r>
      <w:r w:rsidR="00D4581F" w:rsidRPr="006241C1">
        <w:rPr>
          <w:rFonts w:asciiTheme="minorHAnsi" w:eastAsia="Batang" w:hAnsiTheme="minorHAnsi"/>
          <w:color w:val="000000"/>
          <w:lang w:eastAsia="ko-KR"/>
        </w:rPr>
        <w:t>apply to scenario B, unless indicated otherwise:</w:t>
      </w:r>
    </w:p>
    <w:p w14:paraId="0E75E6E0" w14:textId="77777777" w:rsidR="00D4581F" w:rsidRPr="00C305C9" w:rsidRDefault="00D4581F" w:rsidP="00D4581F">
      <w:pPr>
        <w:pStyle w:val="MGfulltext"/>
        <w:spacing w:after="0"/>
        <w:ind w:left="425" w:hanging="425"/>
        <w:rPr>
          <w:rFonts w:asciiTheme="minorHAnsi" w:eastAsia="Batang" w:hAnsiTheme="minorHAnsi" w:cs="Times New Roman"/>
          <w:sz w:val="22"/>
          <w:szCs w:val="22"/>
        </w:rPr>
      </w:pPr>
    </w:p>
    <w:p w14:paraId="5C26E26F" w14:textId="59FA31DB" w:rsidR="00D4581F" w:rsidRDefault="00902768" w:rsidP="00902768">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a.</w:t>
      </w:r>
      <w:r>
        <w:rPr>
          <w:rFonts w:asciiTheme="minorHAnsi" w:eastAsia="Batang" w:hAnsiTheme="minorHAnsi" w:cs="Times New Roman"/>
          <w:sz w:val="22"/>
          <w:szCs w:val="22"/>
        </w:rPr>
        <w:tab/>
      </w:r>
      <w:r w:rsidR="00D4581F" w:rsidRPr="00C305C9">
        <w:rPr>
          <w:rFonts w:asciiTheme="minorHAnsi" w:eastAsia="Batang" w:hAnsiTheme="minorHAnsi" w:cs="Times New Roman"/>
          <w:sz w:val="22"/>
          <w:szCs w:val="22"/>
        </w:rPr>
        <w:t>Full Swiss Franc (CHF) contributions from all Contracting Parties are received, based on the UN scale of assessment, including a voluntary contribution of 22</w:t>
      </w:r>
      <w:r w:rsidR="00B50C33">
        <w:rPr>
          <w:rFonts w:asciiTheme="minorHAnsi" w:eastAsia="Batang" w:hAnsiTheme="minorHAnsi" w:cs="Times New Roman"/>
          <w:sz w:val="22"/>
          <w:szCs w:val="22"/>
        </w:rPr>
        <w:t xml:space="preserve"> %</w:t>
      </w:r>
      <w:r w:rsidR="00D4581F" w:rsidRPr="00C305C9">
        <w:rPr>
          <w:rFonts w:asciiTheme="minorHAnsi" w:eastAsia="Batang" w:hAnsiTheme="minorHAnsi" w:cs="Times New Roman"/>
          <w:sz w:val="22"/>
          <w:szCs w:val="22"/>
        </w:rPr>
        <w:t xml:space="preserve"> fr</w:t>
      </w:r>
      <w:r w:rsidR="00727C10">
        <w:rPr>
          <w:rFonts w:asciiTheme="minorHAnsi" w:eastAsia="Batang" w:hAnsiTheme="minorHAnsi" w:cs="Times New Roman"/>
          <w:sz w:val="22"/>
          <w:szCs w:val="22"/>
        </w:rPr>
        <w:t>om the United States of America.</w:t>
      </w:r>
    </w:p>
    <w:p w14:paraId="5AC9ABF7" w14:textId="77777777" w:rsidR="00727C10" w:rsidRDefault="00727C10" w:rsidP="00902768">
      <w:pPr>
        <w:pStyle w:val="MGfulltext"/>
        <w:spacing w:after="0"/>
        <w:ind w:left="850" w:hanging="425"/>
        <w:rPr>
          <w:rFonts w:asciiTheme="minorHAnsi" w:eastAsia="Batang" w:hAnsiTheme="minorHAnsi" w:cs="Times New Roman"/>
          <w:sz w:val="22"/>
          <w:szCs w:val="22"/>
        </w:rPr>
      </w:pPr>
    </w:p>
    <w:p w14:paraId="05D7154D" w14:textId="5337EF82" w:rsidR="00727C10" w:rsidRPr="00C305C9" w:rsidRDefault="00902768" w:rsidP="00902768">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b.</w:t>
      </w:r>
      <w:r>
        <w:rPr>
          <w:rFonts w:asciiTheme="minorHAnsi" w:eastAsia="Batang" w:hAnsiTheme="minorHAnsi" w:cs="Times New Roman"/>
          <w:sz w:val="22"/>
          <w:szCs w:val="22"/>
        </w:rPr>
        <w:tab/>
      </w:r>
      <w:r w:rsidR="00727C10" w:rsidRPr="00902768">
        <w:rPr>
          <w:rFonts w:asciiTheme="minorHAnsi" w:eastAsia="Batang" w:hAnsiTheme="minorHAnsi" w:cs="Times New Roman"/>
          <w:sz w:val="22"/>
          <w:szCs w:val="22"/>
        </w:rPr>
        <w:t>Income other than contribution income, mainly income tax and interest, has been reassessed based on expectations</w:t>
      </w:r>
      <w:r w:rsidR="0013260E">
        <w:rPr>
          <w:rFonts w:asciiTheme="minorHAnsi" w:eastAsia="Batang" w:hAnsiTheme="minorHAnsi" w:cs="Times New Roman"/>
          <w:sz w:val="22"/>
          <w:szCs w:val="22"/>
        </w:rPr>
        <w:t>;</w:t>
      </w:r>
      <w:r w:rsidR="00727C10" w:rsidRPr="00902768">
        <w:rPr>
          <w:rFonts w:asciiTheme="minorHAnsi" w:eastAsia="Batang" w:hAnsiTheme="minorHAnsi" w:cs="Times New Roman"/>
          <w:sz w:val="22"/>
          <w:szCs w:val="22"/>
        </w:rPr>
        <w:t xml:space="preserve"> IUCN’s methodology </w:t>
      </w:r>
      <w:r w:rsidR="0013260E">
        <w:rPr>
          <w:rFonts w:asciiTheme="minorHAnsi" w:eastAsia="Batang" w:hAnsiTheme="minorHAnsi" w:cs="Times New Roman"/>
          <w:sz w:val="22"/>
          <w:szCs w:val="22"/>
        </w:rPr>
        <w:t>for</w:t>
      </w:r>
      <w:r w:rsidR="0013260E" w:rsidRPr="00902768">
        <w:rPr>
          <w:rFonts w:asciiTheme="minorHAnsi" w:eastAsia="Batang" w:hAnsiTheme="minorHAnsi" w:cs="Times New Roman"/>
          <w:sz w:val="22"/>
          <w:szCs w:val="22"/>
        </w:rPr>
        <w:t xml:space="preserve"> </w:t>
      </w:r>
      <w:r w:rsidR="00727C10" w:rsidRPr="00902768">
        <w:rPr>
          <w:rFonts w:asciiTheme="minorHAnsi" w:eastAsia="Batang" w:hAnsiTheme="minorHAnsi" w:cs="Times New Roman"/>
          <w:sz w:val="22"/>
          <w:szCs w:val="22"/>
        </w:rPr>
        <w:t>income tax computation has remained the same.</w:t>
      </w:r>
    </w:p>
    <w:p w14:paraId="2758D409" w14:textId="77777777" w:rsidR="00C65D54" w:rsidRPr="00C305C9" w:rsidRDefault="00C65D54" w:rsidP="00902768">
      <w:pPr>
        <w:pStyle w:val="MGfulltext"/>
        <w:spacing w:after="0"/>
        <w:ind w:left="850" w:hanging="425"/>
        <w:rPr>
          <w:rFonts w:asciiTheme="minorHAnsi" w:eastAsia="Batang" w:hAnsiTheme="minorHAnsi" w:cs="Times New Roman"/>
          <w:sz w:val="22"/>
          <w:szCs w:val="22"/>
        </w:rPr>
      </w:pPr>
    </w:p>
    <w:p w14:paraId="15CB256E" w14:textId="53B94887" w:rsidR="00C65D54" w:rsidRPr="00902768" w:rsidRDefault="00902768" w:rsidP="00902768">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c.</w:t>
      </w:r>
      <w:r>
        <w:rPr>
          <w:rFonts w:asciiTheme="minorHAnsi" w:eastAsia="Batang" w:hAnsiTheme="minorHAnsi" w:cs="Times New Roman"/>
          <w:sz w:val="22"/>
          <w:szCs w:val="22"/>
        </w:rPr>
        <w:tab/>
      </w:r>
      <w:r w:rsidR="00C65D54" w:rsidRPr="00902768">
        <w:rPr>
          <w:rFonts w:asciiTheme="minorHAnsi" w:eastAsia="Batang" w:hAnsiTheme="minorHAnsi" w:cs="Times New Roman"/>
          <w:sz w:val="22"/>
          <w:szCs w:val="22"/>
        </w:rPr>
        <w:t>No changes in hosting arrangements for the Secretariat are anticipated. The budgets assume continued hosting by IUCN under the Letter of Agreement with IUCN signed in 2009</w:t>
      </w:r>
      <w:r w:rsidR="002F6DAB" w:rsidRPr="00902768">
        <w:rPr>
          <w:rFonts w:asciiTheme="minorHAnsi" w:eastAsia="Batang" w:hAnsiTheme="minorHAnsi" w:cs="Times New Roman"/>
          <w:sz w:val="22"/>
          <w:szCs w:val="22"/>
        </w:rPr>
        <w:t xml:space="preserve"> and an annual discussion between IUCN and the Ramsar Secretariat on the yearly service fee. </w:t>
      </w:r>
      <w:r w:rsidR="00C65D54" w:rsidRPr="00902768">
        <w:rPr>
          <w:rFonts w:asciiTheme="minorHAnsi" w:eastAsia="Batang" w:hAnsiTheme="minorHAnsi" w:cs="Times New Roman"/>
          <w:sz w:val="22"/>
          <w:szCs w:val="22"/>
        </w:rPr>
        <w:t>The 201</w:t>
      </w:r>
      <w:r w:rsidR="002F6DAB" w:rsidRPr="00902768">
        <w:rPr>
          <w:rFonts w:asciiTheme="minorHAnsi" w:eastAsia="Batang" w:hAnsiTheme="minorHAnsi" w:cs="Times New Roman"/>
          <w:sz w:val="22"/>
          <w:szCs w:val="22"/>
        </w:rPr>
        <w:t>9</w:t>
      </w:r>
      <w:r w:rsidR="00C65D54" w:rsidRPr="00902768">
        <w:rPr>
          <w:rFonts w:asciiTheme="minorHAnsi" w:eastAsia="Batang" w:hAnsiTheme="minorHAnsi" w:cs="Times New Roman"/>
          <w:sz w:val="22"/>
          <w:szCs w:val="22"/>
        </w:rPr>
        <w:t>-20</w:t>
      </w:r>
      <w:r w:rsidR="002F6DAB" w:rsidRPr="00902768">
        <w:rPr>
          <w:rFonts w:asciiTheme="minorHAnsi" w:eastAsia="Batang" w:hAnsiTheme="minorHAnsi" w:cs="Times New Roman"/>
          <w:sz w:val="22"/>
          <w:szCs w:val="22"/>
        </w:rPr>
        <w:t>21</w:t>
      </w:r>
      <w:r w:rsidR="00C65D54" w:rsidRPr="00902768">
        <w:rPr>
          <w:rFonts w:asciiTheme="minorHAnsi" w:eastAsia="Batang" w:hAnsiTheme="minorHAnsi" w:cs="Times New Roman"/>
          <w:sz w:val="22"/>
          <w:szCs w:val="22"/>
        </w:rPr>
        <w:t xml:space="preserve"> service fees of CHF 5</w:t>
      </w:r>
      <w:r w:rsidR="002F6DAB" w:rsidRPr="00902768">
        <w:rPr>
          <w:rFonts w:asciiTheme="minorHAnsi" w:eastAsia="Batang" w:hAnsiTheme="minorHAnsi" w:cs="Times New Roman"/>
          <w:sz w:val="22"/>
          <w:szCs w:val="22"/>
        </w:rPr>
        <w:t>60</w:t>
      </w:r>
      <w:r w:rsidR="004C55A5">
        <w:rPr>
          <w:rFonts w:asciiTheme="minorHAnsi" w:eastAsia="Batang" w:hAnsiTheme="minorHAnsi" w:cs="Times New Roman"/>
          <w:sz w:val="22"/>
          <w:szCs w:val="22"/>
        </w:rPr>
        <w:t>K</w:t>
      </w:r>
      <w:r w:rsidR="002F6DAB" w:rsidRPr="00902768">
        <w:rPr>
          <w:rFonts w:asciiTheme="minorHAnsi" w:eastAsia="Batang" w:hAnsiTheme="minorHAnsi" w:cs="Times New Roman"/>
          <w:sz w:val="22"/>
          <w:szCs w:val="22"/>
        </w:rPr>
        <w:t xml:space="preserve"> per year </w:t>
      </w:r>
      <w:r w:rsidR="00C65D54" w:rsidRPr="00902768">
        <w:rPr>
          <w:rFonts w:asciiTheme="minorHAnsi" w:eastAsia="Batang" w:hAnsiTheme="minorHAnsi" w:cs="Times New Roman"/>
          <w:sz w:val="22"/>
          <w:szCs w:val="22"/>
        </w:rPr>
        <w:t xml:space="preserve">represent </w:t>
      </w:r>
      <w:r w:rsidR="002F6DAB" w:rsidRPr="00902768">
        <w:rPr>
          <w:rFonts w:asciiTheme="minorHAnsi" w:eastAsia="Batang" w:hAnsiTheme="minorHAnsi" w:cs="Times New Roman"/>
          <w:sz w:val="22"/>
          <w:szCs w:val="22"/>
        </w:rPr>
        <w:t xml:space="preserve">around </w:t>
      </w:r>
      <w:r w:rsidR="00C65D54" w:rsidRPr="00902768">
        <w:rPr>
          <w:rFonts w:asciiTheme="minorHAnsi" w:eastAsia="Batang" w:hAnsiTheme="minorHAnsi" w:cs="Times New Roman"/>
          <w:sz w:val="22"/>
          <w:szCs w:val="22"/>
        </w:rPr>
        <w:t>11</w:t>
      </w:r>
      <w:r w:rsidR="00B50C33">
        <w:rPr>
          <w:rFonts w:asciiTheme="minorHAnsi" w:eastAsia="Batang" w:hAnsiTheme="minorHAnsi" w:cs="Times New Roman"/>
          <w:sz w:val="22"/>
          <w:szCs w:val="22"/>
        </w:rPr>
        <w:t xml:space="preserve"> %</w:t>
      </w:r>
      <w:r w:rsidR="00C65D54" w:rsidRPr="00902768">
        <w:rPr>
          <w:rFonts w:asciiTheme="minorHAnsi" w:eastAsia="Batang" w:hAnsiTheme="minorHAnsi" w:cs="Times New Roman"/>
          <w:sz w:val="22"/>
          <w:szCs w:val="22"/>
        </w:rPr>
        <w:t xml:space="preserve"> of the total </w:t>
      </w:r>
      <w:r w:rsidR="002F6DAB" w:rsidRPr="00902768">
        <w:rPr>
          <w:rFonts w:asciiTheme="minorHAnsi" w:eastAsia="Batang" w:hAnsiTheme="minorHAnsi" w:cs="Times New Roman"/>
          <w:sz w:val="22"/>
          <w:szCs w:val="22"/>
        </w:rPr>
        <w:t>c</w:t>
      </w:r>
      <w:r w:rsidR="00C65D54" w:rsidRPr="00902768">
        <w:rPr>
          <w:rFonts w:asciiTheme="minorHAnsi" w:eastAsia="Batang" w:hAnsiTheme="minorHAnsi" w:cs="Times New Roman"/>
          <w:sz w:val="22"/>
          <w:szCs w:val="22"/>
        </w:rPr>
        <w:t>ore expenditure budget lines and do not exceed the 13</w:t>
      </w:r>
      <w:r w:rsidR="00B50C33">
        <w:rPr>
          <w:rFonts w:asciiTheme="minorHAnsi" w:eastAsia="Batang" w:hAnsiTheme="minorHAnsi" w:cs="Times New Roman"/>
          <w:sz w:val="22"/>
          <w:szCs w:val="22"/>
        </w:rPr>
        <w:t xml:space="preserve"> %</w:t>
      </w:r>
      <w:r w:rsidR="00C65D54" w:rsidRPr="00902768">
        <w:rPr>
          <w:rFonts w:asciiTheme="minorHAnsi" w:eastAsia="Batang" w:hAnsiTheme="minorHAnsi" w:cs="Times New Roman"/>
          <w:sz w:val="22"/>
          <w:szCs w:val="22"/>
        </w:rPr>
        <w:t xml:space="preserve"> maximum introduced by decision SC37-41</w:t>
      </w:r>
      <w:r w:rsidR="00E016CC" w:rsidRPr="00902768">
        <w:rPr>
          <w:rFonts w:asciiTheme="minorHAnsi" w:eastAsia="Batang" w:hAnsiTheme="minorHAnsi" w:cs="Times New Roman"/>
          <w:sz w:val="22"/>
          <w:szCs w:val="22"/>
        </w:rPr>
        <w:t xml:space="preserve"> </w:t>
      </w:r>
      <w:r w:rsidR="00C65D54" w:rsidRPr="00902768">
        <w:rPr>
          <w:rFonts w:asciiTheme="minorHAnsi" w:eastAsia="Batang" w:hAnsiTheme="minorHAnsi" w:cs="Times New Roman"/>
          <w:sz w:val="22"/>
          <w:szCs w:val="22"/>
        </w:rPr>
        <w:t>(2008</w:t>
      </w:r>
      <w:r w:rsidR="00ED5805" w:rsidRPr="00902768">
        <w:rPr>
          <w:rFonts w:asciiTheme="minorHAnsi" w:eastAsia="Batang" w:hAnsiTheme="minorHAnsi" w:cs="Times New Roman"/>
          <w:sz w:val="22"/>
          <w:szCs w:val="22"/>
        </w:rPr>
        <w:t>)</w:t>
      </w:r>
      <w:r w:rsidR="00C65D54" w:rsidRPr="00902768">
        <w:rPr>
          <w:rFonts w:asciiTheme="minorHAnsi" w:eastAsia="Batang" w:hAnsiTheme="minorHAnsi" w:cs="Times New Roman"/>
          <w:sz w:val="22"/>
          <w:szCs w:val="22"/>
        </w:rPr>
        <w:t>.</w:t>
      </w:r>
    </w:p>
    <w:p w14:paraId="2D679D5E" w14:textId="77777777" w:rsidR="00D4581F" w:rsidRPr="00C305C9" w:rsidRDefault="00D4581F" w:rsidP="00D4581F">
      <w:pPr>
        <w:pStyle w:val="MGfulltext"/>
        <w:spacing w:after="0"/>
        <w:ind w:left="850" w:hanging="425"/>
        <w:rPr>
          <w:rFonts w:asciiTheme="minorHAnsi" w:eastAsia="Batang" w:hAnsiTheme="minorHAnsi" w:cs="Times New Roman"/>
          <w:sz w:val="22"/>
          <w:szCs w:val="22"/>
        </w:rPr>
      </w:pPr>
    </w:p>
    <w:p w14:paraId="7B0CDFA9" w14:textId="4AE63896" w:rsidR="0047081F" w:rsidRPr="00C305C9" w:rsidRDefault="00902768" w:rsidP="00902768">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d.</w:t>
      </w:r>
      <w:r>
        <w:rPr>
          <w:rFonts w:asciiTheme="minorHAnsi" w:eastAsia="Batang" w:hAnsiTheme="minorHAnsi" w:cs="Times New Roman"/>
          <w:sz w:val="22"/>
          <w:szCs w:val="22"/>
        </w:rPr>
        <w:tab/>
      </w:r>
      <w:r w:rsidR="0047081F" w:rsidRPr="00902768">
        <w:rPr>
          <w:rFonts w:asciiTheme="minorHAnsi" w:eastAsia="Batang" w:hAnsiTheme="minorHAnsi" w:cs="Times New Roman"/>
          <w:b/>
          <w:sz w:val="22"/>
          <w:szCs w:val="22"/>
        </w:rPr>
        <w:t>Staffing</w:t>
      </w:r>
      <w:r w:rsidR="0047081F" w:rsidRPr="00902768">
        <w:rPr>
          <w:rFonts w:asciiTheme="minorHAnsi" w:eastAsia="Batang" w:hAnsiTheme="minorHAnsi" w:cs="Times New Roman"/>
          <w:sz w:val="22"/>
          <w:szCs w:val="22"/>
        </w:rPr>
        <w:t xml:space="preserve">. </w:t>
      </w:r>
      <w:r w:rsidR="00EE5DC3" w:rsidRPr="00C305C9">
        <w:rPr>
          <w:rFonts w:asciiTheme="minorHAnsi" w:eastAsia="Batang" w:hAnsiTheme="minorHAnsi" w:cs="Times New Roman"/>
          <w:sz w:val="22"/>
          <w:szCs w:val="22"/>
        </w:rPr>
        <w:t>Compared to the 2016-2018 triennium, SC54</w:t>
      </w:r>
      <w:r w:rsidR="00307B39" w:rsidRPr="00C305C9">
        <w:rPr>
          <w:rFonts w:asciiTheme="minorHAnsi" w:eastAsia="Batang" w:hAnsiTheme="minorHAnsi" w:cs="Times New Roman"/>
          <w:sz w:val="22"/>
          <w:szCs w:val="22"/>
        </w:rPr>
        <w:t xml:space="preserve"> </w:t>
      </w:r>
      <w:r w:rsidR="003849AD" w:rsidRPr="00C305C9">
        <w:rPr>
          <w:rFonts w:asciiTheme="minorHAnsi" w:eastAsia="Batang" w:hAnsiTheme="minorHAnsi" w:cs="Times New Roman"/>
          <w:sz w:val="22"/>
          <w:szCs w:val="22"/>
        </w:rPr>
        <w:t>recommended the inclusion of an additional core position funded at 100</w:t>
      </w:r>
      <w:r w:rsidR="00B50C33">
        <w:rPr>
          <w:rFonts w:asciiTheme="minorHAnsi" w:eastAsia="Batang" w:hAnsiTheme="minorHAnsi" w:cs="Times New Roman"/>
          <w:sz w:val="22"/>
          <w:szCs w:val="22"/>
        </w:rPr>
        <w:t xml:space="preserve"> %</w:t>
      </w:r>
      <w:r w:rsidR="003849AD" w:rsidRPr="00C305C9">
        <w:rPr>
          <w:rFonts w:asciiTheme="minorHAnsi" w:eastAsia="Batang" w:hAnsiTheme="minorHAnsi" w:cs="Times New Roman"/>
          <w:sz w:val="22"/>
          <w:szCs w:val="22"/>
        </w:rPr>
        <w:t xml:space="preserve"> for an A2 </w:t>
      </w:r>
      <w:r w:rsidR="008A24C2" w:rsidRPr="008A24C2">
        <w:rPr>
          <w:rFonts w:asciiTheme="minorHAnsi" w:eastAsia="Batang" w:hAnsiTheme="minorHAnsi" w:cs="Times New Roman"/>
          <w:sz w:val="22"/>
          <w:szCs w:val="22"/>
        </w:rPr>
        <w:t xml:space="preserve">Accounting and Finance Assistant </w:t>
      </w:r>
      <w:r w:rsidR="003849AD">
        <w:rPr>
          <w:rFonts w:asciiTheme="minorHAnsi" w:eastAsia="Batang" w:hAnsiTheme="minorHAnsi" w:cs="Times New Roman"/>
          <w:sz w:val="22"/>
          <w:szCs w:val="22"/>
        </w:rPr>
        <w:t xml:space="preserve">after consideration by the Subgroup on Finance of </w:t>
      </w:r>
      <w:r w:rsidR="00307B39" w:rsidRPr="00C305C9">
        <w:rPr>
          <w:rFonts w:asciiTheme="minorHAnsi" w:eastAsia="Batang" w:hAnsiTheme="minorHAnsi" w:cs="Times New Roman"/>
          <w:sz w:val="22"/>
          <w:szCs w:val="22"/>
        </w:rPr>
        <w:t>capacity challenges and compar</w:t>
      </w:r>
      <w:r w:rsidR="003849AD">
        <w:rPr>
          <w:rFonts w:asciiTheme="minorHAnsi" w:eastAsia="Batang" w:hAnsiTheme="minorHAnsi" w:cs="Times New Roman"/>
          <w:sz w:val="22"/>
          <w:szCs w:val="22"/>
        </w:rPr>
        <w:t>ison</w:t>
      </w:r>
      <w:r w:rsidR="00307B39" w:rsidRPr="00C305C9">
        <w:rPr>
          <w:rFonts w:asciiTheme="minorHAnsi" w:eastAsia="Batang" w:hAnsiTheme="minorHAnsi" w:cs="Times New Roman"/>
          <w:sz w:val="22"/>
          <w:szCs w:val="22"/>
        </w:rPr>
        <w:t xml:space="preserve"> with staffing levels of other Conventions of comparable size</w:t>
      </w:r>
      <w:r w:rsidR="003849AD">
        <w:rPr>
          <w:rFonts w:asciiTheme="minorHAnsi" w:eastAsia="Batang" w:hAnsiTheme="minorHAnsi" w:cs="Times New Roman"/>
          <w:sz w:val="22"/>
          <w:szCs w:val="22"/>
        </w:rPr>
        <w:t>. This implies</w:t>
      </w:r>
      <w:r w:rsidR="00EE5DC3" w:rsidRPr="00C305C9">
        <w:rPr>
          <w:rFonts w:asciiTheme="minorHAnsi" w:eastAsia="Batang" w:hAnsiTheme="minorHAnsi" w:cs="Times New Roman"/>
          <w:sz w:val="22"/>
          <w:szCs w:val="22"/>
        </w:rPr>
        <w:t xml:space="preserve"> an additional cost in staffing of CHF 98K </w:t>
      </w:r>
      <w:r w:rsidR="006449B6">
        <w:rPr>
          <w:rFonts w:asciiTheme="minorHAnsi" w:eastAsia="Batang" w:hAnsiTheme="minorHAnsi" w:cs="Times New Roman"/>
          <w:sz w:val="22"/>
          <w:szCs w:val="22"/>
        </w:rPr>
        <w:t>per year</w:t>
      </w:r>
      <w:r w:rsidR="00EE5DC3" w:rsidRPr="00C305C9">
        <w:rPr>
          <w:rFonts w:asciiTheme="minorHAnsi" w:eastAsia="Batang" w:hAnsiTheme="minorHAnsi" w:cs="Times New Roman"/>
          <w:sz w:val="22"/>
          <w:szCs w:val="22"/>
        </w:rPr>
        <w:t xml:space="preserve">. </w:t>
      </w:r>
      <w:r w:rsidR="003849AD">
        <w:rPr>
          <w:rFonts w:asciiTheme="minorHAnsi" w:eastAsia="Batang" w:hAnsiTheme="minorHAnsi" w:cs="Times New Roman"/>
          <w:sz w:val="22"/>
          <w:szCs w:val="22"/>
        </w:rPr>
        <w:t>Funding allocations for a</w:t>
      </w:r>
      <w:r w:rsidR="00EE5DC3" w:rsidRPr="00C305C9">
        <w:rPr>
          <w:rFonts w:asciiTheme="minorHAnsi" w:eastAsia="Batang" w:hAnsiTheme="minorHAnsi" w:cs="Times New Roman"/>
          <w:sz w:val="22"/>
          <w:szCs w:val="22"/>
        </w:rPr>
        <w:t>ll other core positions are maintained</w:t>
      </w:r>
      <w:r w:rsidR="0047081F" w:rsidRPr="00C305C9">
        <w:rPr>
          <w:rFonts w:asciiTheme="minorHAnsi" w:eastAsia="Batang" w:hAnsiTheme="minorHAnsi" w:cs="Times New Roman"/>
          <w:sz w:val="22"/>
          <w:szCs w:val="22"/>
        </w:rPr>
        <w:t xml:space="preserve"> so that the total staffing level </w:t>
      </w:r>
      <w:r w:rsidR="004A23AF">
        <w:rPr>
          <w:rFonts w:asciiTheme="minorHAnsi" w:eastAsia="Batang" w:hAnsiTheme="minorHAnsi" w:cs="Times New Roman"/>
          <w:sz w:val="22"/>
          <w:szCs w:val="22"/>
        </w:rPr>
        <w:t>would be 24.5 staff (see table 2</w:t>
      </w:r>
      <w:r w:rsidR="0047081F" w:rsidRPr="00C305C9">
        <w:rPr>
          <w:rFonts w:asciiTheme="minorHAnsi" w:eastAsia="Batang" w:hAnsiTheme="minorHAnsi" w:cs="Times New Roman"/>
          <w:sz w:val="22"/>
          <w:szCs w:val="22"/>
        </w:rPr>
        <w:t xml:space="preserve"> </w:t>
      </w:r>
      <w:r w:rsidR="006449B6">
        <w:rPr>
          <w:rFonts w:asciiTheme="minorHAnsi" w:eastAsia="Batang" w:hAnsiTheme="minorHAnsi" w:cs="Times New Roman"/>
          <w:sz w:val="22"/>
          <w:szCs w:val="22"/>
        </w:rPr>
        <w:t>below</w:t>
      </w:r>
      <w:r w:rsidR="0047081F" w:rsidRPr="00C305C9">
        <w:rPr>
          <w:rFonts w:asciiTheme="minorHAnsi" w:eastAsia="Batang" w:hAnsiTheme="minorHAnsi" w:cs="Times New Roman"/>
          <w:sz w:val="22"/>
          <w:szCs w:val="22"/>
        </w:rPr>
        <w:t>)</w:t>
      </w:r>
      <w:r w:rsidR="00EE5DC3" w:rsidRPr="00C305C9">
        <w:rPr>
          <w:rFonts w:asciiTheme="minorHAnsi" w:eastAsia="Batang" w:hAnsiTheme="minorHAnsi" w:cs="Times New Roman"/>
          <w:sz w:val="22"/>
          <w:szCs w:val="22"/>
        </w:rPr>
        <w:t>.</w:t>
      </w:r>
    </w:p>
    <w:p w14:paraId="37ED3F4C" w14:textId="2022168A" w:rsidR="00D4581F" w:rsidRPr="00C305C9" w:rsidRDefault="00D4581F" w:rsidP="006241C1">
      <w:pPr>
        <w:pStyle w:val="MGfulltext"/>
        <w:spacing w:after="0"/>
        <w:ind w:left="425"/>
        <w:rPr>
          <w:rFonts w:asciiTheme="minorHAnsi" w:eastAsia="Batang" w:hAnsiTheme="minorHAnsi" w:cs="Times New Roman"/>
          <w:sz w:val="22"/>
          <w:szCs w:val="22"/>
        </w:rPr>
      </w:pPr>
    </w:p>
    <w:p w14:paraId="63DD0587" w14:textId="1BDF5192" w:rsidR="00D4581F" w:rsidRPr="00C305C9" w:rsidRDefault="00902768" w:rsidP="00902768">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e.</w:t>
      </w:r>
      <w:r>
        <w:rPr>
          <w:rFonts w:asciiTheme="minorHAnsi" w:eastAsia="Batang" w:hAnsiTheme="minorHAnsi" w:cs="Times New Roman"/>
          <w:sz w:val="22"/>
          <w:szCs w:val="22"/>
        </w:rPr>
        <w:tab/>
      </w:r>
      <w:r w:rsidR="00D4581F" w:rsidRPr="00C62D50">
        <w:rPr>
          <w:rFonts w:asciiTheme="minorHAnsi" w:eastAsia="Batang" w:hAnsiTheme="minorHAnsi" w:cs="Times New Roman"/>
          <w:sz w:val="22"/>
          <w:szCs w:val="22"/>
        </w:rPr>
        <w:t xml:space="preserve">Staff costs have been budgeted based on current actual costs in accordance with IUCN policy. Most UN-administered Conventions develop their budgets on the basis of standard costs and the Secretariat recommends moving in this direction. A provision has been included </w:t>
      </w:r>
      <w:r w:rsidR="00A73BE7" w:rsidRPr="00C62D50">
        <w:rPr>
          <w:rFonts w:asciiTheme="minorHAnsi" w:eastAsia="Batang" w:hAnsiTheme="minorHAnsi" w:cs="Times New Roman"/>
          <w:sz w:val="22"/>
          <w:szCs w:val="22"/>
        </w:rPr>
        <w:t xml:space="preserve">under other employment benefits, consisting of home leave, child, education allowance and relocation costs (for expatriates) as well as certain privileges for interns </w:t>
      </w:r>
      <w:r w:rsidR="004A0101" w:rsidRPr="00C62D50">
        <w:rPr>
          <w:rFonts w:asciiTheme="minorHAnsi" w:eastAsia="Batang" w:hAnsiTheme="minorHAnsi" w:cs="Times New Roman"/>
          <w:sz w:val="22"/>
          <w:szCs w:val="22"/>
        </w:rPr>
        <w:t xml:space="preserve">and </w:t>
      </w:r>
      <w:r w:rsidR="00A73BE7" w:rsidRPr="00C62D50">
        <w:rPr>
          <w:rFonts w:asciiTheme="minorHAnsi" w:eastAsia="Batang" w:hAnsiTheme="minorHAnsi" w:cs="Times New Roman"/>
          <w:sz w:val="22"/>
          <w:szCs w:val="22"/>
        </w:rPr>
        <w:t xml:space="preserve">a public transportation subsidy provided to Ramsar staff as per IUCN policy. This provision </w:t>
      </w:r>
      <w:r w:rsidR="00552A82">
        <w:rPr>
          <w:rFonts w:asciiTheme="minorHAnsi" w:eastAsia="Batang" w:hAnsiTheme="minorHAnsi" w:cs="Times New Roman"/>
          <w:sz w:val="22"/>
          <w:szCs w:val="22"/>
        </w:rPr>
        <w:t>makes it possible</w:t>
      </w:r>
      <w:r w:rsidR="00552A82" w:rsidRPr="00C62D50">
        <w:rPr>
          <w:rFonts w:asciiTheme="minorHAnsi" w:eastAsia="Batang" w:hAnsiTheme="minorHAnsi" w:cs="Times New Roman"/>
          <w:sz w:val="22"/>
          <w:szCs w:val="22"/>
        </w:rPr>
        <w:t xml:space="preserve"> </w:t>
      </w:r>
      <w:r w:rsidR="00D4581F" w:rsidRPr="00C62D50">
        <w:rPr>
          <w:rFonts w:asciiTheme="minorHAnsi" w:eastAsia="Batang" w:hAnsiTheme="minorHAnsi" w:cs="Times New Roman"/>
          <w:sz w:val="22"/>
          <w:szCs w:val="22"/>
        </w:rPr>
        <w:t>to build flexibility in case of changes in staff and their benefits</w:t>
      </w:r>
      <w:r w:rsidR="00307B39" w:rsidRPr="00C62D50">
        <w:rPr>
          <w:rFonts w:asciiTheme="minorHAnsi" w:eastAsia="Batang" w:hAnsiTheme="minorHAnsi" w:cs="Times New Roman"/>
          <w:sz w:val="22"/>
          <w:szCs w:val="22"/>
        </w:rPr>
        <w:t>.</w:t>
      </w:r>
      <w:r w:rsidR="00C62D50" w:rsidRPr="00C62D50">
        <w:rPr>
          <w:rFonts w:asciiTheme="minorHAnsi" w:eastAsia="Batang" w:hAnsiTheme="minorHAnsi" w:cs="Times New Roman"/>
          <w:sz w:val="22"/>
          <w:szCs w:val="22"/>
        </w:rPr>
        <w:t xml:space="preserve"> However, this provision has to be reviewed each year according to the conditions of staff in place and recruited. For </w:t>
      </w:r>
      <w:r w:rsidR="00865C43" w:rsidRPr="00C62D50">
        <w:rPr>
          <w:rFonts w:asciiTheme="minorHAnsi" w:eastAsia="Batang" w:hAnsiTheme="minorHAnsi" w:cs="Times New Roman"/>
          <w:sz w:val="22"/>
          <w:szCs w:val="22"/>
        </w:rPr>
        <w:t>example,</w:t>
      </w:r>
      <w:r w:rsidR="00C62D50" w:rsidRPr="00C62D50">
        <w:rPr>
          <w:rFonts w:asciiTheme="minorHAnsi" w:eastAsia="Batang" w:hAnsiTheme="minorHAnsi" w:cs="Times New Roman"/>
          <w:sz w:val="22"/>
          <w:szCs w:val="22"/>
        </w:rPr>
        <w:t xml:space="preserve"> there will be a movement from the Regional Support </w:t>
      </w:r>
      <w:r w:rsidR="00302925">
        <w:rPr>
          <w:rFonts w:asciiTheme="minorHAnsi" w:eastAsia="Batang" w:hAnsiTheme="minorHAnsi" w:cs="Times New Roman"/>
          <w:sz w:val="22"/>
          <w:szCs w:val="22"/>
        </w:rPr>
        <w:t>and</w:t>
      </w:r>
      <w:r w:rsidR="00C62D50" w:rsidRPr="00C62D50">
        <w:rPr>
          <w:rFonts w:asciiTheme="minorHAnsi" w:eastAsia="Batang" w:hAnsiTheme="minorHAnsi" w:cs="Times New Roman"/>
          <w:sz w:val="22"/>
          <w:szCs w:val="22"/>
        </w:rPr>
        <w:t xml:space="preserve"> Advice budget line to that of Science and Policy to reflect changes in the situations of staff recruited.</w:t>
      </w:r>
      <w:r w:rsidR="00C62D50" w:rsidRPr="00C305C9" w:rsidDel="00C62D50">
        <w:rPr>
          <w:rFonts w:asciiTheme="minorHAnsi" w:eastAsia="Batang" w:hAnsiTheme="minorHAnsi" w:cs="Times New Roman"/>
          <w:sz w:val="22"/>
          <w:szCs w:val="22"/>
        </w:rPr>
        <w:t xml:space="preserve"> </w:t>
      </w:r>
      <w:r w:rsidR="00D4581F" w:rsidRPr="00C305C9">
        <w:rPr>
          <w:rFonts w:asciiTheme="minorHAnsi" w:eastAsia="Batang" w:hAnsiTheme="minorHAnsi" w:cs="Times New Roman"/>
          <w:sz w:val="22"/>
          <w:szCs w:val="22"/>
        </w:rPr>
        <w:t>In accordance with the new IUCN Human Resources guidelines on compensation</w:t>
      </w:r>
      <w:r w:rsidR="004A0101">
        <w:rPr>
          <w:rFonts w:asciiTheme="minorHAnsi" w:eastAsia="Batang" w:hAnsiTheme="minorHAnsi" w:cs="Times New Roman"/>
          <w:sz w:val="22"/>
          <w:szCs w:val="22"/>
        </w:rPr>
        <w:t xml:space="preserve"> already implemented within IUCN</w:t>
      </w:r>
      <w:r w:rsidR="00D4581F" w:rsidRPr="00C305C9">
        <w:rPr>
          <w:rFonts w:asciiTheme="minorHAnsi" w:eastAsia="Batang" w:hAnsiTheme="minorHAnsi" w:cs="Times New Roman"/>
          <w:sz w:val="22"/>
          <w:szCs w:val="22"/>
        </w:rPr>
        <w:t xml:space="preserve">, staff salaries include a performance-based increase that the Ramsar Secretariat will implement effective from 1 January 2019. Since 2011, salaries have remained the same within the Ramsar Secretariat. The inclusion in the budget of the provision for a possible salary increase responds to the application of IUCN policies and guidelines, as well as providing needed incentives to retain staff and reward good and outstanding performance; </w:t>
      </w:r>
      <w:r w:rsidR="00C62D50">
        <w:rPr>
          <w:rFonts w:asciiTheme="minorHAnsi" w:eastAsia="Batang" w:hAnsiTheme="minorHAnsi" w:cs="Times New Roman"/>
          <w:sz w:val="22"/>
          <w:szCs w:val="22"/>
        </w:rPr>
        <w:t xml:space="preserve">it should be noted that this was included in the scenario A without additional costs by reducing other budget lines (see g. </w:t>
      </w:r>
      <w:r w:rsidR="00321DDF">
        <w:rPr>
          <w:rFonts w:asciiTheme="minorHAnsi" w:eastAsia="Batang" w:hAnsiTheme="minorHAnsi" w:cs="Times New Roman"/>
          <w:sz w:val="22"/>
          <w:szCs w:val="22"/>
        </w:rPr>
        <w:t xml:space="preserve">and h. </w:t>
      </w:r>
      <w:r w:rsidR="00C62D50">
        <w:rPr>
          <w:rFonts w:asciiTheme="minorHAnsi" w:eastAsia="Batang" w:hAnsiTheme="minorHAnsi" w:cs="Times New Roman"/>
          <w:sz w:val="22"/>
          <w:szCs w:val="22"/>
        </w:rPr>
        <w:t>below).</w:t>
      </w:r>
    </w:p>
    <w:p w14:paraId="3129ECDA" w14:textId="77777777" w:rsidR="00D4581F" w:rsidRPr="00C305C9" w:rsidRDefault="00D4581F" w:rsidP="00D4581F">
      <w:pPr>
        <w:pStyle w:val="MGfulltext"/>
        <w:spacing w:after="0"/>
        <w:ind w:left="850" w:hanging="425"/>
        <w:rPr>
          <w:rFonts w:asciiTheme="minorHAnsi" w:eastAsia="Batang" w:hAnsiTheme="minorHAnsi" w:cs="Times New Roman"/>
          <w:sz w:val="22"/>
          <w:szCs w:val="22"/>
        </w:rPr>
      </w:pPr>
    </w:p>
    <w:p w14:paraId="307034BF" w14:textId="393DEC7C" w:rsidR="00D4581F" w:rsidRPr="00C305C9" w:rsidRDefault="008A5BFC" w:rsidP="00D4581F">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f</w:t>
      </w:r>
      <w:r w:rsidR="00D4581F" w:rsidRPr="00C305C9">
        <w:rPr>
          <w:rFonts w:asciiTheme="minorHAnsi" w:eastAsia="Batang" w:hAnsiTheme="minorHAnsi" w:cs="Times New Roman"/>
          <w:sz w:val="22"/>
          <w:szCs w:val="22"/>
        </w:rPr>
        <w:t>.</w:t>
      </w:r>
      <w:r w:rsidR="00D4581F" w:rsidRPr="00C305C9">
        <w:rPr>
          <w:rFonts w:asciiTheme="minorHAnsi" w:eastAsia="Batang" w:hAnsiTheme="minorHAnsi" w:cs="Times New Roman"/>
          <w:sz w:val="22"/>
          <w:szCs w:val="22"/>
        </w:rPr>
        <w:tab/>
        <w:t xml:space="preserve">Total salary and related costs represent around </w:t>
      </w:r>
      <w:r w:rsidR="0053462D" w:rsidRPr="00C305C9">
        <w:rPr>
          <w:rFonts w:asciiTheme="minorHAnsi" w:eastAsia="Batang" w:hAnsiTheme="minorHAnsi" w:cs="Times New Roman"/>
          <w:sz w:val="22"/>
          <w:szCs w:val="22"/>
        </w:rPr>
        <w:t>71</w:t>
      </w:r>
      <w:r w:rsidR="00B50C33">
        <w:rPr>
          <w:rFonts w:asciiTheme="minorHAnsi" w:eastAsia="Batang" w:hAnsiTheme="minorHAnsi" w:cs="Times New Roman"/>
          <w:sz w:val="22"/>
          <w:szCs w:val="22"/>
        </w:rPr>
        <w:t xml:space="preserve"> %</w:t>
      </w:r>
      <w:r w:rsidR="00D4581F" w:rsidRPr="00C305C9">
        <w:rPr>
          <w:rFonts w:asciiTheme="minorHAnsi" w:eastAsia="Batang" w:hAnsiTheme="minorHAnsi" w:cs="Times New Roman"/>
          <w:sz w:val="22"/>
          <w:szCs w:val="22"/>
        </w:rPr>
        <w:t xml:space="preserve"> of the total core budget</w:t>
      </w:r>
      <w:r w:rsidR="00552A82">
        <w:rPr>
          <w:rFonts w:asciiTheme="minorHAnsi" w:eastAsia="Batang" w:hAnsiTheme="minorHAnsi" w:cs="Times New Roman"/>
          <w:sz w:val="22"/>
          <w:szCs w:val="22"/>
        </w:rPr>
        <w:t>.</w:t>
      </w:r>
    </w:p>
    <w:p w14:paraId="5BA45D26" w14:textId="77777777" w:rsidR="00D4581F" w:rsidRPr="00C305C9" w:rsidRDefault="00D4581F" w:rsidP="00D4581F">
      <w:pPr>
        <w:pStyle w:val="MGfulltext"/>
        <w:spacing w:after="0"/>
        <w:ind w:left="850" w:hanging="425"/>
        <w:rPr>
          <w:rFonts w:asciiTheme="minorHAnsi" w:eastAsia="Batang" w:hAnsiTheme="minorHAnsi" w:cs="Times New Roman"/>
          <w:sz w:val="22"/>
          <w:szCs w:val="22"/>
        </w:rPr>
      </w:pPr>
    </w:p>
    <w:p w14:paraId="4B966BDF" w14:textId="34045E0E" w:rsidR="00D4581F" w:rsidRPr="00E4514F" w:rsidRDefault="008A5BFC" w:rsidP="00D4581F">
      <w:pPr>
        <w:pStyle w:val="MGfulltext"/>
        <w:spacing w:after="0"/>
        <w:ind w:left="850" w:hanging="425"/>
        <w:rPr>
          <w:rFonts w:asciiTheme="minorHAnsi" w:eastAsia="Batang" w:hAnsiTheme="minorHAnsi" w:cs="Times New Roman"/>
          <w:sz w:val="22"/>
          <w:szCs w:val="22"/>
        </w:rPr>
      </w:pPr>
      <w:r w:rsidRPr="00E4514F">
        <w:rPr>
          <w:rFonts w:asciiTheme="minorHAnsi" w:eastAsia="Batang" w:hAnsiTheme="minorHAnsi" w:cs="Times New Roman"/>
          <w:sz w:val="22"/>
          <w:szCs w:val="22"/>
        </w:rPr>
        <w:t>g</w:t>
      </w:r>
      <w:r w:rsidR="00D4581F" w:rsidRPr="00E4514F">
        <w:rPr>
          <w:rFonts w:asciiTheme="minorHAnsi" w:eastAsia="Batang" w:hAnsiTheme="minorHAnsi" w:cs="Times New Roman"/>
          <w:sz w:val="22"/>
          <w:szCs w:val="22"/>
        </w:rPr>
        <w:t>.</w:t>
      </w:r>
      <w:r w:rsidR="00D4581F" w:rsidRPr="00E4514F">
        <w:rPr>
          <w:rFonts w:asciiTheme="minorHAnsi" w:eastAsia="Batang" w:hAnsiTheme="minorHAnsi" w:cs="Times New Roman"/>
          <w:sz w:val="22"/>
          <w:szCs w:val="22"/>
        </w:rPr>
        <w:tab/>
        <w:t xml:space="preserve">Compared to the 2016-2018 triennium, Web / IT Support and Development (under Resource Mobilization and Outreach) </w:t>
      </w:r>
      <w:r w:rsidR="001E02FF">
        <w:rPr>
          <w:rFonts w:asciiTheme="minorHAnsi" w:eastAsia="Batang" w:hAnsiTheme="minorHAnsi" w:cs="Times New Roman"/>
          <w:sz w:val="22"/>
          <w:szCs w:val="22"/>
        </w:rPr>
        <w:t>was</w:t>
      </w:r>
      <w:r w:rsidR="0053462D" w:rsidRPr="00E4514F">
        <w:rPr>
          <w:rFonts w:asciiTheme="minorHAnsi" w:eastAsia="Batang" w:hAnsiTheme="minorHAnsi" w:cs="Times New Roman"/>
          <w:sz w:val="22"/>
          <w:szCs w:val="22"/>
        </w:rPr>
        <w:t xml:space="preserve"> reduced by </w:t>
      </w:r>
      <w:r w:rsidR="001E02FF">
        <w:rPr>
          <w:rFonts w:asciiTheme="minorHAnsi" w:eastAsia="Batang" w:hAnsiTheme="minorHAnsi" w:cs="Times New Roman"/>
          <w:sz w:val="22"/>
          <w:szCs w:val="22"/>
        </w:rPr>
        <w:t xml:space="preserve">the Secretariat by CHF 131K to </w:t>
      </w:r>
      <w:r w:rsidR="00D4581F" w:rsidRPr="00E4514F">
        <w:rPr>
          <w:rFonts w:asciiTheme="minorHAnsi" w:eastAsia="Batang" w:hAnsiTheme="minorHAnsi" w:cs="Times New Roman"/>
          <w:sz w:val="22"/>
          <w:szCs w:val="22"/>
        </w:rPr>
        <w:t>reflect the fact that the website has been revamped and therefore only maintenance and limited IT develop</w:t>
      </w:r>
      <w:r w:rsidR="0053048D" w:rsidRPr="00E4514F">
        <w:rPr>
          <w:rFonts w:asciiTheme="minorHAnsi" w:eastAsia="Batang" w:hAnsiTheme="minorHAnsi" w:cs="Times New Roman"/>
          <w:sz w:val="22"/>
          <w:szCs w:val="22"/>
        </w:rPr>
        <w:t>ments need to be budgeted for</w:t>
      </w:r>
      <w:r w:rsidR="00321DDF">
        <w:rPr>
          <w:rFonts w:asciiTheme="minorHAnsi" w:eastAsia="Batang" w:hAnsiTheme="minorHAnsi" w:cs="Times New Roman"/>
          <w:sz w:val="22"/>
          <w:szCs w:val="22"/>
        </w:rPr>
        <w:t>.</w:t>
      </w:r>
      <w:r w:rsidR="001E11E9">
        <w:rPr>
          <w:rFonts w:asciiTheme="minorHAnsi" w:eastAsia="Batang" w:hAnsiTheme="minorHAnsi" w:cs="Times New Roman"/>
          <w:sz w:val="22"/>
          <w:szCs w:val="22"/>
        </w:rPr>
        <w:t xml:space="preserve"> </w:t>
      </w:r>
      <w:r w:rsidR="001E02FF">
        <w:rPr>
          <w:rFonts w:asciiTheme="minorHAnsi" w:eastAsia="Batang" w:hAnsiTheme="minorHAnsi" w:cs="Times New Roman"/>
          <w:sz w:val="22"/>
          <w:szCs w:val="22"/>
        </w:rPr>
        <w:t xml:space="preserve">SC54 reduced this further by </w:t>
      </w:r>
      <w:r w:rsidR="00740966">
        <w:rPr>
          <w:rFonts w:asciiTheme="minorHAnsi" w:eastAsia="Batang" w:hAnsiTheme="minorHAnsi" w:cs="Times New Roman"/>
          <w:sz w:val="22"/>
          <w:szCs w:val="22"/>
        </w:rPr>
        <w:t xml:space="preserve">CHF 30K </w:t>
      </w:r>
      <w:r w:rsidR="00075983">
        <w:rPr>
          <w:rFonts w:asciiTheme="minorHAnsi" w:eastAsia="Batang" w:hAnsiTheme="minorHAnsi" w:cs="Times New Roman"/>
          <w:sz w:val="22"/>
          <w:szCs w:val="22"/>
        </w:rPr>
        <w:t xml:space="preserve">to cover the additional position of </w:t>
      </w:r>
      <w:r w:rsidR="008A24C2" w:rsidRPr="008A24C2">
        <w:rPr>
          <w:rFonts w:asciiTheme="minorHAnsi" w:eastAsia="Batang" w:hAnsiTheme="minorHAnsi" w:cs="Times New Roman"/>
          <w:sz w:val="22"/>
          <w:szCs w:val="22"/>
        </w:rPr>
        <w:t>Accounting and Finance Assistant</w:t>
      </w:r>
      <w:r w:rsidR="00075983">
        <w:rPr>
          <w:rFonts w:asciiTheme="minorHAnsi" w:eastAsia="Batang" w:hAnsiTheme="minorHAnsi" w:cs="Times New Roman"/>
          <w:sz w:val="22"/>
          <w:szCs w:val="22"/>
        </w:rPr>
        <w:t xml:space="preserve">, </w:t>
      </w:r>
      <w:r w:rsidR="00740966">
        <w:rPr>
          <w:rFonts w:asciiTheme="minorHAnsi" w:eastAsia="Batang" w:hAnsiTheme="minorHAnsi" w:cs="Times New Roman"/>
          <w:sz w:val="22"/>
          <w:szCs w:val="22"/>
        </w:rPr>
        <w:t xml:space="preserve">coming to a total </w:t>
      </w:r>
      <w:r w:rsidR="00740966">
        <w:rPr>
          <w:rFonts w:asciiTheme="minorHAnsi" w:eastAsia="Batang" w:hAnsiTheme="minorHAnsi" w:cs="Times New Roman"/>
          <w:sz w:val="22"/>
          <w:szCs w:val="22"/>
        </w:rPr>
        <w:lastRenderedPageBreak/>
        <w:t xml:space="preserve">reduction of CHF </w:t>
      </w:r>
      <w:r w:rsidR="001E02FF" w:rsidRPr="00E4514F">
        <w:rPr>
          <w:rFonts w:asciiTheme="minorHAnsi" w:eastAsia="Batang" w:hAnsiTheme="minorHAnsi" w:cs="Times New Roman"/>
          <w:sz w:val="22"/>
          <w:szCs w:val="22"/>
        </w:rPr>
        <w:t xml:space="preserve">161K </w:t>
      </w:r>
      <w:r w:rsidR="00740966">
        <w:rPr>
          <w:rFonts w:asciiTheme="minorHAnsi" w:eastAsia="Batang" w:hAnsiTheme="minorHAnsi" w:cs="Times New Roman"/>
          <w:sz w:val="22"/>
          <w:szCs w:val="22"/>
        </w:rPr>
        <w:t xml:space="preserve">compared to the previous triennium </w:t>
      </w:r>
      <w:r w:rsidR="0053048D" w:rsidRPr="00E4514F">
        <w:rPr>
          <w:rFonts w:asciiTheme="minorHAnsi" w:eastAsia="Batang" w:hAnsiTheme="minorHAnsi" w:cs="Times New Roman"/>
          <w:sz w:val="22"/>
          <w:szCs w:val="22"/>
        </w:rPr>
        <w:t>(see point k</w:t>
      </w:r>
      <w:r w:rsidR="00552A82">
        <w:rPr>
          <w:rFonts w:asciiTheme="minorHAnsi" w:eastAsia="Batang" w:hAnsiTheme="minorHAnsi" w:cs="Times New Roman"/>
          <w:sz w:val="22"/>
          <w:szCs w:val="22"/>
        </w:rPr>
        <w:t>.</w:t>
      </w:r>
      <w:r w:rsidR="0053048D" w:rsidRPr="00E4514F">
        <w:rPr>
          <w:rFonts w:asciiTheme="minorHAnsi" w:eastAsia="Batang" w:hAnsiTheme="minorHAnsi" w:cs="Times New Roman"/>
          <w:sz w:val="22"/>
          <w:szCs w:val="22"/>
        </w:rPr>
        <w:t xml:space="preserve"> below for further details)</w:t>
      </w:r>
      <w:r w:rsidR="00740966">
        <w:rPr>
          <w:rFonts w:asciiTheme="minorHAnsi" w:eastAsia="Batang" w:hAnsiTheme="minorHAnsi" w:cs="Times New Roman"/>
          <w:sz w:val="22"/>
          <w:szCs w:val="22"/>
        </w:rPr>
        <w:t>.</w:t>
      </w:r>
    </w:p>
    <w:p w14:paraId="64B52785" w14:textId="77777777" w:rsidR="00D4581F" w:rsidRPr="00E4514F" w:rsidRDefault="00D4581F" w:rsidP="00D4581F">
      <w:pPr>
        <w:pStyle w:val="MGfulltext"/>
        <w:spacing w:after="0"/>
        <w:ind w:left="850" w:hanging="425"/>
        <w:rPr>
          <w:rFonts w:asciiTheme="minorHAnsi" w:eastAsia="Batang" w:hAnsiTheme="minorHAnsi" w:cs="Times New Roman"/>
          <w:sz w:val="22"/>
          <w:szCs w:val="22"/>
        </w:rPr>
      </w:pPr>
    </w:p>
    <w:p w14:paraId="14BA0D88" w14:textId="20F92EEB" w:rsidR="00D4581F" w:rsidRPr="00C305C9" w:rsidRDefault="008A5BFC" w:rsidP="00D4581F">
      <w:pPr>
        <w:pStyle w:val="MGfulltext"/>
        <w:spacing w:after="0"/>
        <w:ind w:left="850" w:hanging="425"/>
        <w:rPr>
          <w:rFonts w:asciiTheme="minorHAnsi" w:eastAsia="Batang" w:hAnsiTheme="minorHAnsi" w:cs="Times New Roman"/>
          <w:sz w:val="22"/>
          <w:szCs w:val="22"/>
        </w:rPr>
      </w:pPr>
      <w:r w:rsidRPr="00E4514F">
        <w:rPr>
          <w:rFonts w:asciiTheme="minorHAnsi" w:eastAsia="Batang" w:hAnsiTheme="minorHAnsi" w:cs="Times New Roman"/>
          <w:sz w:val="22"/>
          <w:szCs w:val="22"/>
        </w:rPr>
        <w:t>h</w:t>
      </w:r>
      <w:r w:rsidR="00D4581F" w:rsidRPr="00E4514F">
        <w:rPr>
          <w:rFonts w:asciiTheme="minorHAnsi" w:eastAsia="Batang" w:hAnsiTheme="minorHAnsi" w:cs="Times New Roman"/>
          <w:sz w:val="22"/>
          <w:szCs w:val="22"/>
        </w:rPr>
        <w:t>.</w:t>
      </w:r>
      <w:r w:rsidR="00D4581F" w:rsidRPr="00E4514F">
        <w:rPr>
          <w:rFonts w:asciiTheme="minorHAnsi" w:eastAsia="Batang" w:hAnsiTheme="minorHAnsi" w:cs="Times New Roman"/>
          <w:sz w:val="22"/>
          <w:szCs w:val="22"/>
        </w:rPr>
        <w:tab/>
        <w:t xml:space="preserve">Ramsar Sites Information Service (RSIS) maintenance and development </w:t>
      </w:r>
      <w:r w:rsidR="001E02FF">
        <w:rPr>
          <w:rFonts w:asciiTheme="minorHAnsi" w:eastAsia="Batang" w:hAnsiTheme="minorHAnsi" w:cs="Times New Roman"/>
          <w:sz w:val="22"/>
          <w:szCs w:val="22"/>
        </w:rPr>
        <w:t>was reduced by the Secretariat by</w:t>
      </w:r>
      <w:r w:rsidR="001E02FF" w:rsidRPr="001E02FF">
        <w:rPr>
          <w:rFonts w:asciiTheme="minorHAnsi" w:eastAsia="Batang" w:hAnsiTheme="minorHAnsi" w:cs="Times New Roman"/>
          <w:sz w:val="22"/>
          <w:szCs w:val="22"/>
        </w:rPr>
        <w:t xml:space="preserve"> </w:t>
      </w:r>
      <w:r w:rsidR="001E02FF">
        <w:rPr>
          <w:rFonts w:asciiTheme="minorHAnsi" w:eastAsia="Batang" w:hAnsiTheme="minorHAnsi" w:cs="Times New Roman"/>
          <w:sz w:val="22"/>
          <w:szCs w:val="22"/>
        </w:rPr>
        <w:t xml:space="preserve">CHF 136K </w:t>
      </w:r>
      <w:r w:rsidR="00D4581F" w:rsidRPr="00C305C9">
        <w:rPr>
          <w:rFonts w:asciiTheme="minorHAnsi" w:eastAsia="Batang" w:hAnsiTheme="minorHAnsi" w:cs="Times New Roman"/>
          <w:sz w:val="22"/>
          <w:szCs w:val="22"/>
        </w:rPr>
        <w:t>compared to the previous triennium since the development has been completed and mainly adjustments and maintenance are envisaged for the 2019-2021 triennium</w:t>
      </w:r>
      <w:r w:rsidR="00321DDF">
        <w:rPr>
          <w:rFonts w:asciiTheme="minorHAnsi" w:eastAsia="Batang" w:hAnsiTheme="minorHAnsi" w:cs="Times New Roman"/>
          <w:sz w:val="22"/>
          <w:szCs w:val="22"/>
        </w:rPr>
        <w:t>.</w:t>
      </w:r>
      <w:r w:rsidR="0053048D">
        <w:rPr>
          <w:rFonts w:asciiTheme="minorHAnsi" w:eastAsia="Batang" w:hAnsiTheme="minorHAnsi" w:cs="Times New Roman"/>
          <w:sz w:val="22"/>
          <w:szCs w:val="22"/>
        </w:rPr>
        <w:t xml:space="preserve"> </w:t>
      </w:r>
      <w:r w:rsidR="001E02FF">
        <w:rPr>
          <w:rFonts w:asciiTheme="minorHAnsi" w:eastAsia="Batang" w:hAnsiTheme="minorHAnsi" w:cs="Times New Roman"/>
          <w:sz w:val="22"/>
          <w:szCs w:val="22"/>
        </w:rPr>
        <w:t>SC54 reduced this further by</w:t>
      </w:r>
      <w:r w:rsidR="00E042F9">
        <w:rPr>
          <w:rFonts w:asciiTheme="minorHAnsi" w:eastAsia="Batang" w:hAnsiTheme="minorHAnsi" w:cs="Times New Roman"/>
          <w:sz w:val="22"/>
          <w:szCs w:val="22"/>
        </w:rPr>
        <w:t xml:space="preserve"> CHF15K</w:t>
      </w:r>
      <w:r w:rsidR="00552A82">
        <w:rPr>
          <w:rFonts w:asciiTheme="minorHAnsi" w:eastAsia="Batang" w:hAnsiTheme="minorHAnsi" w:cs="Times New Roman"/>
          <w:sz w:val="22"/>
          <w:szCs w:val="22"/>
        </w:rPr>
        <w:t>,</w:t>
      </w:r>
      <w:r w:rsidR="00E042F9">
        <w:rPr>
          <w:rFonts w:asciiTheme="minorHAnsi" w:eastAsia="Batang" w:hAnsiTheme="minorHAnsi" w:cs="Times New Roman"/>
          <w:sz w:val="22"/>
          <w:szCs w:val="22"/>
        </w:rPr>
        <w:t xml:space="preserve"> </w:t>
      </w:r>
      <w:r w:rsidR="00552A82">
        <w:rPr>
          <w:rFonts w:asciiTheme="minorHAnsi" w:eastAsia="Batang" w:hAnsiTheme="minorHAnsi" w:cs="Times New Roman"/>
          <w:sz w:val="22"/>
          <w:szCs w:val="22"/>
        </w:rPr>
        <w:t xml:space="preserve">leading </w:t>
      </w:r>
      <w:r w:rsidR="00E042F9">
        <w:rPr>
          <w:rFonts w:asciiTheme="minorHAnsi" w:eastAsia="Batang" w:hAnsiTheme="minorHAnsi" w:cs="Times New Roman"/>
          <w:sz w:val="22"/>
          <w:szCs w:val="22"/>
        </w:rPr>
        <w:t xml:space="preserve">to a total reduction of </w:t>
      </w:r>
      <w:r w:rsidR="001E02FF" w:rsidRPr="00E4514F">
        <w:rPr>
          <w:rFonts w:asciiTheme="minorHAnsi" w:eastAsia="Batang" w:hAnsiTheme="minorHAnsi" w:cs="Times New Roman"/>
          <w:sz w:val="22"/>
          <w:szCs w:val="22"/>
        </w:rPr>
        <w:t>151K</w:t>
      </w:r>
      <w:r w:rsidR="001E02FF" w:rsidRPr="00C305C9">
        <w:rPr>
          <w:rFonts w:asciiTheme="minorHAnsi" w:eastAsia="Batang" w:hAnsiTheme="minorHAnsi" w:cs="Times New Roman"/>
          <w:sz w:val="22"/>
          <w:szCs w:val="22"/>
        </w:rPr>
        <w:t xml:space="preserve"> </w:t>
      </w:r>
      <w:r w:rsidR="001E02FF">
        <w:rPr>
          <w:rFonts w:asciiTheme="minorHAnsi" w:eastAsia="Batang" w:hAnsiTheme="minorHAnsi" w:cs="Times New Roman"/>
          <w:sz w:val="22"/>
          <w:szCs w:val="22"/>
        </w:rPr>
        <w:t xml:space="preserve">to cover the additional position of </w:t>
      </w:r>
      <w:r w:rsidR="008A24C2" w:rsidRPr="008A24C2">
        <w:rPr>
          <w:rFonts w:asciiTheme="minorHAnsi" w:eastAsia="Batang" w:hAnsiTheme="minorHAnsi" w:cs="Times New Roman"/>
          <w:sz w:val="22"/>
          <w:szCs w:val="22"/>
        </w:rPr>
        <w:t xml:space="preserve">Accounting and Finance Assistant </w:t>
      </w:r>
      <w:r w:rsidR="00E4514F">
        <w:rPr>
          <w:rFonts w:asciiTheme="minorHAnsi" w:eastAsia="Batang" w:hAnsiTheme="minorHAnsi" w:cs="Times New Roman"/>
          <w:sz w:val="22"/>
          <w:szCs w:val="22"/>
        </w:rPr>
        <w:t>(see point k below for further details)</w:t>
      </w:r>
      <w:r w:rsidR="00E042F9">
        <w:rPr>
          <w:rFonts w:asciiTheme="minorHAnsi" w:eastAsia="Batang" w:hAnsiTheme="minorHAnsi" w:cs="Times New Roman"/>
          <w:sz w:val="22"/>
          <w:szCs w:val="22"/>
        </w:rPr>
        <w:t>.</w:t>
      </w:r>
    </w:p>
    <w:p w14:paraId="40A5E9AE" w14:textId="77777777" w:rsidR="00D4581F" w:rsidRPr="00C305C9" w:rsidRDefault="00D4581F" w:rsidP="00D4581F">
      <w:pPr>
        <w:pStyle w:val="MGfulltext"/>
        <w:spacing w:after="0"/>
        <w:ind w:left="850" w:hanging="425"/>
        <w:rPr>
          <w:rFonts w:asciiTheme="minorHAnsi" w:eastAsia="Batang" w:hAnsiTheme="minorHAnsi" w:cs="Times New Roman"/>
          <w:sz w:val="22"/>
          <w:szCs w:val="22"/>
        </w:rPr>
      </w:pPr>
    </w:p>
    <w:p w14:paraId="380298CB" w14:textId="4CBB151F" w:rsidR="00D4581F" w:rsidRPr="00C305C9" w:rsidRDefault="008A5BFC" w:rsidP="00D4581F">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i</w:t>
      </w:r>
      <w:r w:rsidR="00D4581F" w:rsidRPr="00C305C9">
        <w:rPr>
          <w:rFonts w:asciiTheme="minorHAnsi" w:eastAsia="Batang" w:hAnsiTheme="minorHAnsi" w:cs="Times New Roman"/>
          <w:sz w:val="22"/>
          <w:szCs w:val="22"/>
        </w:rPr>
        <w:t>.</w:t>
      </w:r>
      <w:r w:rsidR="00D4581F" w:rsidRPr="00C305C9">
        <w:rPr>
          <w:rFonts w:asciiTheme="minorHAnsi" w:eastAsia="Batang" w:hAnsiTheme="minorHAnsi" w:cs="Times New Roman"/>
          <w:sz w:val="22"/>
          <w:szCs w:val="22"/>
        </w:rPr>
        <w:tab/>
        <w:t xml:space="preserve">The IUCN Administrative </w:t>
      </w:r>
      <w:r w:rsidR="00D4581F" w:rsidRPr="005459B4">
        <w:rPr>
          <w:rFonts w:asciiTheme="minorHAnsi" w:eastAsia="Batang" w:hAnsiTheme="minorHAnsi" w:cs="Times New Roman"/>
          <w:sz w:val="22"/>
          <w:szCs w:val="22"/>
        </w:rPr>
        <w:t xml:space="preserve">Service Charge has been increased by </w:t>
      </w:r>
      <w:r w:rsidR="009931FF" w:rsidRPr="005459B4">
        <w:rPr>
          <w:rFonts w:asciiTheme="minorHAnsi" w:eastAsia="Batang" w:hAnsiTheme="minorHAnsi" w:cs="Times New Roman"/>
          <w:sz w:val="22"/>
          <w:szCs w:val="22"/>
        </w:rPr>
        <w:t xml:space="preserve">CHF </w:t>
      </w:r>
      <w:r w:rsidR="00D4581F" w:rsidRPr="005459B4">
        <w:rPr>
          <w:rFonts w:asciiTheme="minorHAnsi" w:eastAsia="Batang" w:hAnsiTheme="minorHAnsi" w:cs="Times New Roman"/>
          <w:sz w:val="22"/>
          <w:szCs w:val="22"/>
        </w:rPr>
        <w:t>6</w:t>
      </w:r>
      <w:r w:rsidR="009931FF" w:rsidRPr="005459B4">
        <w:rPr>
          <w:rFonts w:asciiTheme="minorHAnsi" w:eastAsia="Batang" w:hAnsiTheme="minorHAnsi" w:cs="Times New Roman"/>
          <w:sz w:val="22"/>
          <w:szCs w:val="22"/>
        </w:rPr>
        <w:t>0</w:t>
      </w:r>
      <w:r w:rsidR="00D4581F" w:rsidRPr="005459B4">
        <w:rPr>
          <w:rFonts w:asciiTheme="minorHAnsi" w:eastAsia="Batang" w:hAnsiTheme="minorHAnsi" w:cs="Times New Roman"/>
          <w:sz w:val="22"/>
          <w:szCs w:val="22"/>
        </w:rPr>
        <w:t>K</w:t>
      </w:r>
      <w:r w:rsidR="005459B4">
        <w:rPr>
          <w:rFonts w:asciiTheme="minorHAnsi" w:eastAsia="Batang" w:hAnsiTheme="minorHAnsi" w:cs="Times New Roman"/>
          <w:sz w:val="22"/>
          <w:szCs w:val="22"/>
        </w:rPr>
        <w:t xml:space="preserve"> for the triennium</w:t>
      </w:r>
      <w:r w:rsidR="00D4581F" w:rsidRPr="005459B4">
        <w:rPr>
          <w:rFonts w:asciiTheme="minorHAnsi" w:eastAsia="Batang" w:hAnsiTheme="minorHAnsi" w:cs="Times New Roman"/>
          <w:sz w:val="22"/>
          <w:szCs w:val="22"/>
        </w:rPr>
        <w:t xml:space="preserve"> in order to reflect the additional costs charged by IUCN for the new travel implant office effective 1 January 2018. These additional costs are offset by the reduction in ticketing charges to the travel</w:t>
      </w:r>
      <w:r w:rsidR="005459B4">
        <w:rPr>
          <w:rFonts w:asciiTheme="minorHAnsi" w:eastAsia="Batang" w:hAnsiTheme="minorHAnsi" w:cs="Times New Roman"/>
          <w:sz w:val="22"/>
          <w:szCs w:val="22"/>
        </w:rPr>
        <w:t xml:space="preserve"> budget in line with IUCN practices</w:t>
      </w:r>
      <w:r w:rsidR="00552A82">
        <w:rPr>
          <w:rFonts w:asciiTheme="minorHAnsi" w:eastAsia="Batang" w:hAnsiTheme="minorHAnsi" w:cs="Times New Roman"/>
          <w:sz w:val="22"/>
          <w:szCs w:val="22"/>
        </w:rPr>
        <w:t>.</w:t>
      </w:r>
    </w:p>
    <w:p w14:paraId="56AC82C1" w14:textId="77777777" w:rsidR="009931FF" w:rsidRPr="00C305C9" w:rsidRDefault="009931FF" w:rsidP="00D4581F">
      <w:pPr>
        <w:pStyle w:val="MGfulltext"/>
        <w:spacing w:after="0"/>
        <w:ind w:left="850" w:hanging="425"/>
        <w:rPr>
          <w:rFonts w:asciiTheme="minorHAnsi" w:eastAsia="Batang" w:hAnsiTheme="minorHAnsi" w:cs="Times New Roman"/>
          <w:sz w:val="22"/>
          <w:szCs w:val="22"/>
        </w:rPr>
      </w:pPr>
    </w:p>
    <w:p w14:paraId="33210C3E" w14:textId="1224449E" w:rsidR="009931FF" w:rsidRPr="00C305C9" w:rsidRDefault="00902768" w:rsidP="00902768">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j.</w:t>
      </w:r>
      <w:r>
        <w:rPr>
          <w:rFonts w:asciiTheme="minorHAnsi" w:eastAsia="Batang" w:hAnsiTheme="minorHAnsi" w:cs="Times New Roman"/>
          <w:sz w:val="22"/>
          <w:szCs w:val="22"/>
        </w:rPr>
        <w:tab/>
      </w:r>
      <w:r w:rsidR="009931FF" w:rsidRPr="00C305C9">
        <w:rPr>
          <w:rFonts w:asciiTheme="minorHAnsi" w:eastAsia="Batang" w:hAnsiTheme="minorHAnsi" w:cs="Times New Roman"/>
          <w:sz w:val="22"/>
          <w:szCs w:val="22"/>
        </w:rPr>
        <w:t xml:space="preserve">To offset the increase in costs for the new travel implant of CHF 20K per year in the new triennium, SC54 proposed to decrease the annual Secretariat travel budget of CHF 20K per year (CHF 5K </w:t>
      </w:r>
      <w:r w:rsidR="0096056C" w:rsidRPr="00C305C9">
        <w:rPr>
          <w:rFonts w:asciiTheme="minorHAnsi" w:eastAsia="Batang" w:hAnsiTheme="minorHAnsi" w:cs="Times New Roman"/>
          <w:sz w:val="22"/>
          <w:szCs w:val="22"/>
        </w:rPr>
        <w:t>for Secretariat Senior Management, CHF 5K for Resource Mobilization and Outreach and CHF 10K for Regional Advice and Support)</w:t>
      </w:r>
      <w:r w:rsidR="005459B4">
        <w:rPr>
          <w:rFonts w:asciiTheme="minorHAnsi" w:eastAsia="Batang" w:hAnsiTheme="minorHAnsi" w:cs="Times New Roman"/>
          <w:sz w:val="22"/>
          <w:szCs w:val="22"/>
        </w:rPr>
        <w:t xml:space="preserve"> compared to the 2016-2018 triennium</w:t>
      </w:r>
      <w:r w:rsidR="0096056C" w:rsidRPr="00C305C9">
        <w:rPr>
          <w:rFonts w:asciiTheme="minorHAnsi" w:eastAsia="Batang" w:hAnsiTheme="minorHAnsi" w:cs="Times New Roman"/>
          <w:sz w:val="22"/>
          <w:szCs w:val="22"/>
        </w:rPr>
        <w:t xml:space="preserve">. </w:t>
      </w:r>
    </w:p>
    <w:p w14:paraId="15DF701B" w14:textId="77777777" w:rsidR="00D4581F" w:rsidRPr="00C305C9" w:rsidRDefault="00D4581F" w:rsidP="00D4581F">
      <w:pPr>
        <w:pStyle w:val="MGfulltext"/>
        <w:spacing w:after="0"/>
        <w:ind w:left="850" w:hanging="425"/>
        <w:rPr>
          <w:rFonts w:asciiTheme="minorHAnsi" w:eastAsia="Batang" w:hAnsiTheme="minorHAnsi" w:cs="Times New Roman"/>
          <w:sz w:val="22"/>
          <w:szCs w:val="22"/>
        </w:rPr>
      </w:pPr>
    </w:p>
    <w:p w14:paraId="37DC7D86" w14:textId="6A4D3F7B" w:rsidR="008C04B8" w:rsidRPr="000475BC" w:rsidRDefault="00902768" w:rsidP="00902768">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k.</w:t>
      </w:r>
      <w:r>
        <w:rPr>
          <w:rFonts w:asciiTheme="minorHAnsi" w:eastAsia="Batang" w:hAnsiTheme="minorHAnsi" w:cs="Times New Roman"/>
          <w:sz w:val="22"/>
          <w:szCs w:val="22"/>
        </w:rPr>
        <w:tab/>
      </w:r>
      <w:r w:rsidR="009E4DDD" w:rsidRPr="000475BC">
        <w:rPr>
          <w:rFonts w:asciiTheme="minorHAnsi" w:eastAsia="Batang" w:hAnsiTheme="minorHAnsi" w:cs="Times New Roman"/>
          <w:sz w:val="22"/>
          <w:szCs w:val="22"/>
        </w:rPr>
        <w:t>To finance the inclusion of a new position of an A2 Accounting position</w:t>
      </w:r>
      <w:r w:rsidR="00C139A9" w:rsidRPr="000475BC">
        <w:rPr>
          <w:rFonts w:asciiTheme="minorHAnsi" w:eastAsia="Batang" w:hAnsiTheme="minorHAnsi" w:cs="Times New Roman"/>
          <w:sz w:val="22"/>
          <w:szCs w:val="22"/>
        </w:rPr>
        <w:t xml:space="preserve"> of </w:t>
      </w:r>
      <w:r w:rsidR="00EB6561" w:rsidRPr="000475BC">
        <w:rPr>
          <w:rFonts w:asciiTheme="minorHAnsi" w:eastAsia="Batang" w:hAnsiTheme="minorHAnsi" w:cs="Times New Roman"/>
          <w:sz w:val="22"/>
          <w:szCs w:val="22"/>
        </w:rPr>
        <w:t xml:space="preserve">CHF 295K for the triennium </w:t>
      </w:r>
      <w:r w:rsidR="008F3863">
        <w:rPr>
          <w:rFonts w:asciiTheme="minorHAnsi" w:eastAsia="Batang" w:hAnsiTheme="minorHAnsi" w:cs="Times New Roman"/>
          <w:sz w:val="22"/>
          <w:szCs w:val="22"/>
        </w:rPr>
        <w:t>(</w:t>
      </w:r>
      <w:r w:rsidR="00EB6561" w:rsidRPr="000475BC">
        <w:rPr>
          <w:rFonts w:asciiTheme="minorHAnsi" w:eastAsia="Batang" w:hAnsiTheme="minorHAnsi" w:cs="Times New Roman"/>
          <w:sz w:val="22"/>
          <w:szCs w:val="22"/>
        </w:rPr>
        <w:t>CHF 98K per year</w:t>
      </w:r>
      <w:r w:rsidR="008F3863">
        <w:rPr>
          <w:rFonts w:asciiTheme="minorHAnsi" w:eastAsia="Batang" w:hAnsiTheme="minorHAnsi" w:cs="Times New Roman"/>
          <w:sz w:val="22"/>
          <w:szCs w:val="22"/>
        </w:rPr>
        <w:t>)</w:t>
      </w:r>
      <w:r w:rsidR="009E4DDD" w:rsidRPr="000475BC">
        <w:rPr>
          <w:rFonts w:asciiTheme="minorHAnsi" w:eastAsia="Batang" w:hAnsiTheme="minorHAnsi" w:cs="Times New Roman"/>
          <w:sz w:val="22"/>
          <w:szCs w:val="22"/>
        </w:rPr>
        <w:t>, SC54 propose</w:t>
      </w:r>
      <w:r w:rsidR="00393F28">
        <w:rPr>
          <w:rFonts w:asciiTheme="minorHAnsi" w:eastAsia="Batang" w:hAnsiTheme="minorHAnsi" w:cs="Times New Roman"/>
          <w:sz w:val="22"/>
          <w:szCs w:val="22"/>
        </w:rPr>
        <w:t>d</w:t>
      </w:r>
      <w:r w:rsidR="009E4DDD" w:rsidRPr="000475BC">
        <w:rPr>
          <w:rFonts w:asciiTheme="minorHAnsi" w:eastAsia="Batang" w:hAnsiTheme="minorHAnsi" w:cs="Times New Roman"/>
          <w:sz w:val="22"/>
          <w:szCs w:val="22"/>
        </w:rPr>
        <w:t xml:space="preserve"> to reduce the following budget lines as </w:t>
      </w:r>
      <w:r w:rsidR="003A2A36" w:rsidRPr="000475BC">
        <w:rPr>
          <w:rFonts w:asciiTheme="minorHAnsi" w:eastAsia="Batang" w:hAnsiTheme="minorHAnsi" w:cs="Times New Roman"/>
          <w:sz w:val="22"/>
          <w:szCs w:val="22"/>
        </w:rPr>
        <w:t>compared to the 2016-2018 0</w:t>
      </w:r>
      <w:r w:rsidR="00B50C33">
        <w:rPr>
          <w:rFonts w:asciiTheme="minorHAnsi" w:eastAsia="Batang" w:hAnsiTheme="minorHAnsi" w:cs="Times New Roman"/>
          <w:sz w:val="22"/>
          <w:szCs w:val="22"/>
        </w:rPr>
        <w:t xml:space="preserve"> %</w:t>
      </w:r>
      <w:r w:rsidR="003A2A36" w:rsidRPr="000475BC">
        <w:rPr>
          <w:rFonts w:asciiTheme="minorHAnsi" w:eastAsia="Batang" w:hAnsiTheme="minorHAnsi" w:cs="Times New Roman"/>
          <w:sz w:val="22"/>
          <w:szCs w:val="22"/>
        </w:rPr>
        <w:t xml:space="preserve"> growth scenario presented by the Secretariat</w:t>
      </w:r>
      <w:r w:rsidR="009E4DDD" w:rsidRPr="000475BC">
        <w:rPr>
          <w:rFonts w:asciiTheme="minorHAnsi" w:eastAsia="Batang" w:hAnsiTheme="minorHAnsi" w:cs="Times New Roman"/>
          <w:sz w:val="22"/>
          <w:szCs w:val="22"/>
        </w:rPr>
        <w:t>:</w:t>
      </w:r>
    </w:p>
    <w:p w14:paraId="67D7F8E8" w14:textId="537AD6CC" w:rsidR="004C2E05" w:rsidRDefault="004C2E05" w:rsidP="004C2E05">
      <w:pPr>
        <w:pStyle w:val="ListParagraph"/>
        <w:rPr>
          <w:rFonts w:asciiTheme="minorHAnsi" w:eastAsia="Batang" w:hAnsiTheme="minorHAnsi"/>
          <w:highlight w:val="yellow"/>
        </w:rPr>
      </w:pPr>
    </w:p>
    <w:p w14:paraId="2A8F3650" w14:textId="2128B993" w:rsidR="006241C1" w:rsidRPr="00A8332C" w:rsidRDefault="00933C52" w:rsidP="00C374A0">
      <w:pPr>
        <w:pStyle w:val="ListParagraph"/>
        <w:ind w:left="425" w:firstLine="0"/>
        <w:rPr>
          <w:rFonts w:asciiTheme="minorHAnsi" w:eastAsia="Batang" w:hAnsiTheme="minorHAnsi"/>
          <w:highlight w:val="yellow"/>
        </w:rPr>
      </w:pPr>
      <w:r w:rsidRPr="00A8332C">
        <w:rPr>
          <w:rFonts w:asciiTheme="minorHAnsi" w:eastAsia="Times New Roman" w:hAnsiTheme="minorHAnsi" w:cs="Arial"/>
          <w:i/>
          <w:iCs/>
          <w:color w:val="000000"/>
          <w:lang w:eastAsia="en-GB"/>
        </w:rPr>
        <w:t xml:space="preserve">Table 1: </w:t>
      </w:r>
      <w:r w:rsidR="006241C1" w:rsidRPr="00A8332C">
        <w:rPr>
          <w:rFonts w:asciiTheme="minorHAnsi" w:eastAsia="Times New Roman" w:hAnsiTheme="minorHAnsi" w:cs="Arial"/>
          <w:i/>
          <w:iCs/>
          <w:color w:val="000000"/>
          <w:lang w:eastAsia="en-GB"/>
        </w:rPr>
        <w:t>Budget under budget scenario A (2019-2021) reduced compared to SC54-7.3</w:t>
      </w:r>
    </w:p>
    <w:tbl>
      <w:tblPr>
        <w:tblW w:w="7087" w:type="dxa"/>
        <w:tblInd w:w="421" w:type="dxa"/>
        <w:tblLook w:val="04A0" w:firstRow="1" w:lastRow="0" w:firstColumn="1" w:lastColumn="0" w:noHBand="0" w:noVBand="1"/>
      </w:tblPr>
      <w:tblGrid>
        <w:gridCol w:w="3969"/>
        <w:gridCol w:w="3118"/>
      </w:tblGrid>
      <w:tr w:rsidR="004C2E05" w:rsidRPr="00C374A0" w14:paraId="1125C354" w14:textId="77777777" w:rsidTr="00A8332C">
        <w:trPr>
          <w:trHeight w:val="288"/>
        </w:trPr>
        <w:tc>
          <w:tcPr>
            <w:tcW w:w="396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73265FB6" w14:textId="4E5C2F2A" w:rsidR="004C2E05" w:rsidRPr="00A8332C" w:rsidRDefault="000F0539" w:rsidP="00C374A0">
            <w:pPr>
              <w:ind w:left="567" w:hanging="567"/>
              <w:jc w:val="center"/>
              <w:rPr>
                <w:rFonts w:asciiTheme="minorHAnsi" w:eastAsia="Times New Roman" w:hAnsiTheme="minorHAnsi" w:cs="Arial"/>
                <w:b/>
                <w:iCs/>
                <w:color w:val="000000"/>
                <w:lang w:eastAsia="en-GB"/>
              </w:rPr>
            </w:pPr>
            <w:r w:rsidRPr="00A8332C">
              <w:rPr>
                <w:rFonts w:asciiTheme="minorHAnsi" w:eastAsia="Times New Roman" w:hAnsiTheme="minorHAnsi" w:cs="Arial"/>
                <w:b/>
                <w:iCs/>
                <w:color w:val="000000"/>
                <w:lang w:eastAsia="en-GB"/>
              </w:rPr>
              <w:t>Budget line</w:t>
            </w:r>
          </w:p>
        </w:tc>
        <w:tc>
          <w:tcPr>
            <w:tcW w:w="31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232C7C0" w14:textId="5563D9B0" w:rsidR="004C2E05" w:rsidRPr="00A8332C" w:rsidRDefault="000F0539" w:rsidP="00C374A0">
            <w:pPr>
              <w:ind w:left="567" w:hanging="567"/>
              <w:jc w:val="center"/>
              <w:rPr>
                <w:rFonts w:asciiTheme="minorHAnsi" w:eastAsia="Times New Roman" w:hAnsiTheme="minorHAnsi" w:cs="Arial"/>
                <w:b/>
                <w:color w:val="000000"/>
                <w:lang w:eastAsia="en-GB"/>
              </w:rPr>
            </w:pPr>
            <w:r w:rsidRPr="00A8332C">
              <w:rPr>
                <w:rFonts w:asciiTheme="minorHAnsi" w:eastAsia="Times New Roman" w:hAnsiTheme="minorHAnsi" w:cs="Arial"/>
                <w:b/>
                <w:color w:val="000000"/>
                <w:lang w:eastAsia="en-GB"/>
              </w:rPr>
              <w:t>Proposed reduction (‘000 CHF)</w:t>
            </w:r>
          </w:p>
        </w:tc>
      </w:tr>
      <w:tr w:rsidR="004C2E05" w:rsidRPr="00BB7DA6" w14:paraId="79719E5F" w14:textId="77777777" w:rsidTr="00A8332C">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0C3384B" w14:textId="2061CD7E" w:rsidR="004C2E05" w:rsidRPr="00A8332C" w:rsidRDefault="00C374A0" w:rsidP="00C374A0">
            <w:pPr>
              <w:ind w:left="57" w:firstLine="0"/>
              <w:rPr>
                <w:rFonts w:asciiTheme="minorHAnsi" w:eastAsia="Times New Roman" w:hAnsiTheme="minorHAnsi" w:cs="Arial"/>
                <w:color w:val="000000"/>
                <w:lang w:eastAsia="en-GB"/>
              </w:rPr>
            </w:pPr>
            <w:r w:rsidRPr="00A8332C">
              <w:rPr>
                <w:rFonts w:asciiTheme="minorHAnsi" w:eastAsia="Times New Roman" w:hAnsiTheme="minorHAnsi" w:cs="Arial"/>
                <w:color w:val="000000"/>
                <w:lang w:eastAsia="en-GB"/>
              </w:rPr>
              <w:t>i.</w:t>
            </w:r>
            <w:r w:rsidR="008F3863" w:rsidRPr="00A8332C">
              <w:rPr>
                <w:rFonts w:asciiTheme="minorHAnsi" w:eastAsia="Times New Roman" w:hAnsiTheme="minorHAnsi" w:cs="Arial"/>
                <w:color w:val="000000"/>
                <w:lang w:eastAsia="en-GB"/>
              </w:rPr>
              <w:t xml:space="preserve"> </w:t>
            </w:r>
            <w:r w:rsidR="004C2E05" w:rsidRPr="00A8332C">
              <w:rPr>
                <w:rFonts w:asciiTheme="minorHAnsi" w:eastAsia="Times New Roman" w:hAnsiTheme="minorHAnsi" w:cs="Arial"/>
                <w:color w:val="000000"/>
                <w:lang w:eastAsia="en-GB"/>
              </w:rPr>
              <w:t>Communications (2019-2021)</w:t>
            </w:r>
          </w:p>
        </w:tc>
        <w:tc>
          <w:tcPr>
            <w:tcW w:w="3118" w:type="dxa"/>
            <w:tcBorders>
              <w:top w:val="nil"/>
              <w:left w:val="nil"/>
              <w:bottom w:val="single" w:sz="4" w:space="0" w:color="auto"/>
              <w:right w:val="single" w:sz="4" w:space="0" w:color="auto"/>
            </w:tcBorders>
            <w:shd w:val="clear" w:color="auto" w:fill="auto"/>
            <w:noWrap/>
            <w:vAlign w:val="bottom"/>
            <w:hideMark/>
          </w:tcPr>
          <w:p w14:paraId="0C5379BA" w14:textId="77777777" w:rsidR="004C2E05" w:rsidRPr="00A8332C" w:rsidRDefault="004C2E05" w:rsidP="00C374A0">
            <w:pPr>
              <w:ind w:left="0" w:right="170" w:firstLine="0"/>
              <w:jc w:val="right"/>
              <w:rPr>
                <w:rFonts w:asciiTheme="minorHAnsi" w:eastAsia="Times New Roman" w:hAnsiTheme="minorHAnsi" w:cs="Arial"/>
                <w:color w:val="000000"/>
                <w:lang w:eastAsia="en-GB"/>
              </w:rPr>
            </w:pPr>
            <w:r w:rsidRPr="00A8332C">
              <w:rPr>
                <w:rFonts w:asciiTheme="minorHAnsi" w:eastAsia="Times New Roman" w:hAnsiTheme="minorHAnsi" w:cs="Arial"/>
                <w:color w:val="000000"/>
                <w:lang w:eastAsia="en-GB"/>
              </w:rPr>
              <w:t>120</w:t>
            </w:r>
          </w:p>
        </w:tc>
      </w:tr>
      <w:tr w:rsidR="004C2E05" w:rsidRPr="00BB7DA6" w14:paraId="7067A042" w14:textId="77777777" w:rsidTr="00A8332C">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D59F7F" w14:textId="102B2693" w:rsidR="004C2E05" w:rsidRPr="00A8332C" w:rsidRDefault="00C374A0" w:rsidP="00C374A0">
            <w:pPr>
              <w:ind w:left="57" w:firstLine="0"/>
              <w:rPr>
                <w:rFonts w:asciiTheme="minorHAnsi" w:eastAsia="Times New Roman" w:hAnsiTheme="minorHAnsi" w:cs="Arial"/>
                <w:color w:val="000000"/>
                <w:lang w:eastAsia="en-GB"/>
              </w:rPr>
            </w:pPr>
            <w:r w:rsidRPr="00A8332C">
              <w:rPr>
                <w:rFonts w:asciiTheme="minorHAnsi" w:eastAsia="Times New Roman" w:hAnsiTheme="minorHAnsi" w:cs="Arial"/>
                <w:color w:val="000000"/>
                <w:lang w:eastAsia="en-GB"/>
              </w:rPr>
              <w:t>ii.</w:t>
            </w:r>
            <w:r w:rsidR="008F3863" w:rsidRPr="00A8332C">
              <w:rPr>
                <w:rFonts w:asciiTheme="minorHAnsi" w:eastAsia="Times New Roman" w:hAnsiTheme="minorHAnsi" w:cs="Arial"/>
                <w:color w:val="000000"/>
                <w:lang w:eastAsia="en-GB"/>
              </w:rPr>
              <w:t xml:space="preserve"> </w:t>
            </w:r>
            <w:r w:rsidR="004C2E05" w:rsidRPr="00A8332C">
              <w:rPr>
                <w:rFonts w:asciiTheme="minorHAnsi" w:eastAsia="Times New Roman" w:hAnsiTheme="minorHAnsi" w:cs="Arial"/>
                <w:color w:val="000000"/>
                <w:lang w:eastAsia="en-GB"/>
              </w:rPr>
              <w:t>Staff travel (2019-2021)</w:t>
            </w:r>
          </w:p>
        </w:tc>
        <w:tc>
          <w:tcPr>
            <w:tcW w:w="3118" w:type="dxa"/>
            <w:tcBorders>
              <w:top w:val="nil"/>
              <w:left w:val="nil"/>
              <w:bottom w:val="single" w:sz="4" w:space="0" w:color="auto"/>
              <w:right w:val="single" w:sz="4" w:space="0" w:color="auto"/>
            </w:tcBorders>
            <w:shd w:val="clear" w:color="auto" w:fill="auto"/>
            <w:noWrap/>
            <w:vAlign w:val="bottom"/>
            <w:hideMark/>
          </w:tcPr>
          <w:p w14:paraId="1C547DB7" w14:textId="77777777" w:rsidR="004C2E05" w:rsidRPr="00A8332C" w:rsidRDefault="004C2E05" w:rsidP="00C374A0">
            <w:pPr>
              <w:ind w:left="0" w:right="170" w:firstLine="0"/>
              <w:jc w:val="right"/>
              <w:rPr>
                <w:rFonts w:asciiTheme="minorHAnsi" w:eastAsia="Times New Roman" w:hAnsiTheme="minorHAnsi" w:cs="Arial"/>
                <w:color w:val="000000"/>
                <w:lang w:eastAsia="en-GB"/>
              </w:rPr>
            </w:pPr>
            <w:r w:rsidRPr="00A8332C">
              <w:rPr>
                <w:rFonts w:asciiTheme="minorHAnsi" w:eastAsia="Times New Roman" w:hAnsiTheme="minorHAnsi" w:cs="Arial"/>
                <w:color w:val="000000"/>
                <w:lang w:eastAsia="en-GB"/>
              </w:rPr>
              <w:t>60</w:t>
            </w:r>
          </w:p>
        </w:tc>
      </w:tr>
      <w:tr w:rsidR="004C2E05" w:rsidRPr="00BB7DA6" w14:paraId="4AD99F51" w14:textId="77777777" w:rsidTr="00A8332C">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27BE874" w14:textId="74D4A44A" w:rsidR="004C2E05" w:rsidRPr="00A8332C" w:rsidRDefault="00C374A0" w:rsidP="00C374A0">
            <w:pPr>
              <w:ind w:left="57" w:firstLine="0"/>
              <w:rPr>
                <w:rFonts w:asciiTheme="minorHAnsi" w:eastAsia="Times New Roman" w:hAnsiTheme="minorHAnsi" w:cs="Arial"/>
                <w:color w:val="000000"/>
                <w:lang w:eastAsia="en-GB"/>
              </w:rPr>
            </w:pPr>
            <w:r w:rsidRPr="00A8332C">
              <w:rPr>
                <w:rFonts w:asciiTheme="minorHAnsi" w:eastAsia="Times New Roman" w:hAnsiTheme="minorHAnsi" w:cs="Arial"/>
                <w:color w:val="000000"/>
                <w:lang w:eastAsia="en-GB"/>
              </w:rPr>
              <w:t>iii.</w:t>
            </w:r>
            <w:r w:rsidR="008F3863" w:rsidRPr="00A8332C">
              <w:rPr>
                <w:rFonts w:asciiTheme="minorHAnsi" w:eastAsia="Times New Roman" w:hAnsiTheme="minorHAnsi" w:cs="Arial"/>
                <w:color w:val="000000"/>
                <w:lang w:eastAsia="en-GB"/>
              </w:rPr>
              <w:t xml:space="preserve"> </w:t>
            </w:r>
            <w:r w:rsidR="004C2E05" w:rsidRPr="00A8332C">
              <w:rPr>
                <w:rFonts w:asciiTheme="minorHAnsi" w:eastAsia="Times New Roman" w:hAnsiTheme="minorHAnsi" w:cs="Arial"/>
                <w:color w:val="000000"/>
                <w:lang w:eastAsia="en-GB"/>
              </w:rPr>
              <w:t>Regional Initiatives (2019-2021)</w:t>
            </w:r>
          </w:p>
        </w:tc>
        <w:tc>
          <w:tcPr>
            <w:tcW w:w="3118" w:type="dxa"/>
            <w:tcBorders>
              <w:top w:val="nil"/>
              <w:left w:val="nil"/>
              <w:bottom w:val="single" w:sz="4" w:space="0" w:color="auto"/>
              <w:right w:val="single" w:sz="4" w:space="0" w:color="auto"/>
            </w:tcBorders>
            <w:shd w:val="clear" w:color="auto" w:fill="auto"/>
            <w:noWrap/>
            <w:vAlign w:val="bottom"/>
            <w:hideMark/>
          </w:tcPr>
          <w:p w14:paraId="76919A4E" w14:textId="77777777" w:rsidR="004C2E05" w:rsidRPr="00A8332C" w:rsidRDefault="004C2E05" w:rsidP="00C374A0">
            <w:pPr>
              <w:ind w:left="0" w:right="170" w:firstLine="0"/>
              <w:jc w:val="right"/>
              <w:rPr>
                <w:rFonts w:asciiTheme="minorHAnsi" w:eastAsia="Times New Roman" w:hAnsiTheme="minorHAnsi" w:cs="Arial"/>
                <w:color w:val="000000"/>
                <w:lang w:eastAsia="en-GB"/>
              </w:rPr>
            </w:pPr>
            <w:r w:rsidRPr="00A8332C">
              <w:rPr>
                <w:rFonts w:asciiTheme="minorHAnsi" w:eastAsia="Times New Roman" w:hAnsiTheme="minorHAnsi" w:cs="Arial"/>
                <w:color w:val="000000"/>
                <w:lang w:eastAsia="en-GB"/>
              </w:rPr>
              <w:t>60</w:t>
            </w:r>
          </w:p>
        </w:tc>
      </w:tr>
      <w:tr w:rsidR="004C2E05" w:rsidRPr="00BB7DA6" w14:paraId="3555BF94" w14:textId="77777777" w:rsidTr="00A8332C">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9C1BF5E" w14:textId="4F217105" w:rsidR="004C2E05" w:rsidRPr="00A8332C" w:rsidRDefault="00C374A0" w:rsidP="00C374A0">
            <w:pPr>
              <w:ind w:left="57" w:firstLine="0"/>
              <w:rPr>
                <w:rFonts w:asciiTheme="minorHAnsi" w:eastAsia="Times New Roman" w:hAnsiTheme="minorHAnsi" w:cs="Arial"/>
                <w:color w:val="000000"/>
                <w:lang w:eastAsia="en-GB"/>
              </w:rPr>
            </w:pPr>
            <w:r w:rsidRPr="00A8332C">
              <w:rPr>
                <w:rFonts w:asciiTheme="minorHAnsi" w:eastAsia="Times New Roman" w:hAnsiTheme="minorHAnsi" w:cs="Arial"/>
                <w:color w:val="000000"/>
                <w:lang w:eastAsia="en-GB"/>
              </w:rPr>
              <w:t>iv.</w:t>
            </w:r>
            <w:r w:rsidR="008F3863" w:rsidRPr="00A8332C">
              <w:rPr>
                <w:rFonts w:asciiTheme="minorHAnsi" w:eastAsia="Times New Roman" w:hAnsiTheme="minorHAnsi" w:cs="Arial"/>
                <w:color w:val="000000"/>
                <w:lang w:eastAsia="en-GB"/>
              </w:rPr>
              <w:t xml:space="preserve"> </w:t>
            </w:r>
            <w:r w:rsidR="004C2E05" w:rsidRPr="00A8332C">
              <w:rPr>
                <w:rFonts w:asciiTheme="minorHAnsi" w:eastAsia="Times New Roman" w:hAnsiTheme="minorHAnsi" w:cs="Arial"/>
                <w:color w:val="000000"/>
                <w:lang w:eastAsia="en-GB"/>
              </w:rPr>
              <w:t>Web / IT support(2019-2021)</w:t>
            </w:r>
          </w:p>
        </w:tc>
        <w:tc>
          <w:tcPr>
            <w:tcW w:w="3118" w:type="dxa"/>
            <w:tcBorders>
              <w:top w:val="nil"/>
              <w:left w:val="nil"/>
              <w:bottom w:val="single" w:sz="4" w:space="0" w:color="auto"/>
              <w:right w:val="single" w:sz="4" w:space="0" w:color="auto"/>
            </w:tcBorders>
            <w:shd w:val="clear" w:color="auto" w:fill="auto"/>
            <w:noWrap/>
            <w:vAlign w:val="bottom"/>
            <w:hideMark/>
          </w:tcPr>
          <w:p w14:paraId="38D743ED" w14:textId="77777777" w:rsidR="004C2E05" w:rsidRPr="00A8332C" w:rsidRDefault="004C2E05" w:rsidP="00C374A0">
            <w:pPr>
              <w:ind w:left="0" w:right="170" w:firstLine="0"/>
              <w:jc w:val="right"/>
              <w:rPr>
                <w:rFonts w:asciiTheme="minorHAnsi" w:eastAsia="Times New Roman" w:hAnsiTheme="minorHAnsi" w:cs="Arial"/>
                <w:color w:val="000000"/>
                <w:lang w:eastAsia="en-GB"/>
              </w:rPr>
            </w:pPr>
            <w:r w:rsidRPr="00A8332C">
              <w:rPr>
                <w:rFonts w:asciiTheme="minorHAnsi" w:eastAsia="Times New Roman" w:hAnsiTheme="minorHAnsi" w:cs="Arial"/>
                <w:color w:val="000000"/>
                <w:lang w:eastAsia="en-GB"/>
              </w:rPr>
              <w:t>30</w:t>
            </w:r>
          </w:p>
        </w:tc>
      </w:tr>
      <w:tr w:rsidR="004C2E05" w:rsidRPr="00BB7DA6" w14:paraId="0C59C115" w14:textId="77777777" w:rsidTr="00A8332C">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5A35A7F" w14:textId="33BB695F" w:rsidR="004C2E05" w:rsidRPr="00A8332C" w:rsidRDefault="00C374A0" w:rsidP="00C374A0">
            <w:pPr>
              <w:ind w:left="57" w:firstLine="0"/>
              <w:rPr>
                <w:rFonts w:asciiTheme="minorHAnsi" w:eastAsia="Times New Roman" w:hAnsiTheme="minorHAnsi" w:cs="Arial"/>
                <w:color w:val="000000"/>
                <w:lang w:eastAsia="en-GB"/>
              </w:rPr>
            </w:pPr>
            <w:r w:rsidRPr="00A8332C">
              <w:rPr>
                <w:rFonts w:asciiTheme="minorHAnsi" w:eastAsia="Times New Roman" w:hAnsiTheme="minorHAnsi" w:cs="Arial"/>
                <w:color w:val="000000"/>
                <w:lang w:eastAsia="en-GB"/>
              </w:rPr>
              <w:t>v.</w:t>
            </w:r>
            <w:r w:rsidR="008F3863" w:rsidRPr="00A8332C">
              <w:rPr>
                <w:rFonts w:asciiTheme="minorHAnsi" w:eastAsia="Times New Roman" w:hAnsiTheme="minorHAnsi" w:cs="Arial"/>
                <w:color w:val="000000"/>
                <w:lang w:eastAsia="en-GB"/>
              </w:rPr>
              <w:t xml:space="preserve"> </w:t>
            </w:r>
            <w:r w:rsidR="004C2E05" w:rsidRPr="00A8332C">
              <w:rPr>
                <w:rFonts w:asciiTheme="minorHAnsi" w:eastAsia="Times New Roman" w:hAnsiTheme="minorHAnsi" w:cs="Arial"/>
                <w:color w:val="000000"/>
                <w:lang w:eastAsia="en-GB"/>
              </w:rPr>
              <w:t>STRP implementation (2019-2021)</w:t>
            </w:r>
          </w:p>
        </w:tc>
        <w:tc>
          <w:tcPr>
            <w:tcW w:w="3118" w:type="dxa"/>
            <w:tcBorders>
              <w:top w:val="nil"/>
              <w:left w:val="nil"/>
              <w:bottom w:val="single" w:sz="4" w:space="0" w:color="auto"/>
              <w:right w:val="single" w:sz="4" w:space="0" w:color="auto"/>
            </w:tcBorders>
            <w:shd w:val="clear" w:color="auto" w:fill="auto"/>
            <w:noWrap/>
            <w:vAlign w:val="bottom"/>
            <w:hideMark/>
          </w:tcPr>
          <w:p w14:paraId="56D389C9" w14:textId="77777777" w:rsidR="004C2E05" w:rsidRPr="00A8332C" w:rsidRDefault="004C2E05" w:rsidP="00C374A0">
            <w:pPr>
              <w:ind w:left="0" w:right="170" w:firstLine="0"/>
              <w:jc w:val="right"/>
              <w:rPr>
                <w:rFonts w:asciiTheme="minorHAnsi" w:eastAsia="Times New Roman" w:hAnsiTheme="minorHAnsi" w:cs="Arial"/>
                <w:color w:val="000000"/>
                <w:lang w:eastAsia="en-GB"/>
              </w:rPr>
            </w:pPr>
            <w:r w:rsidRPr="00A8332C">
              <w:rPr>
                <w:rFonts w:asciiTheme="minorHAnsi" w:eastAsia="Times New Roman" w:hAnsiTheme="minorHAnsi" w:cs="Arial"/>
                <w:color w:val="000000"/>
                <w:lang w:eastAsia="en-GB"/>
              </w:rPr>
              <w:t>15</w:t>
            </w:r>
          </w:p>
        </w:tc>
      </w:tr>
      <w:tr w:rsidR="004C2E05" w:rsidRPr="00BB7DA6" w14:paraId="0A67499F" w14:textId="77777777" w:rsidTr="00A8332C">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A510D08" w14:textId="320A79CB" w:rsidR="004C2E05" w:rsidRPr="00A8332C" w:rsidRDefault="00C374A0" w:rsidP="00C374A0">
            <w:pPr>
              <w:ind w:left="57" w:firstLine="0"/>
              <w:rPr>
                <w:rFonts w:asciiTheme="minorHAnsi" w:eastAsia="Times New Roman" w:hAnsiTheme="minorHAnsi" w:cs="Arial"/>
                <w:color w:val="000000"/>
                <w:lang w:eastAsia="en-GB"/>
              </w:rPr>
            </w:pPr>
            <w:r w:rsidRPr="00A8332C">
              <w:rPr>
                <w:rFonts w:asciiTheme="minorHAnsi" w:eastAsia="Times New Roman" w:hAnsiTheme="minorHAnsi" w:cs="Arial"/>
                <w:color w:val="000000"/>
                <w:lang w:eastAsia="en-GB"/>
              </w:rPr>
              <w:t>vi.</w:t>
            </w:r>
            <w:r w:rsidR="008F3863" w:rsidRPr="00A8332C">
              <w:rPr>
                <w:rFonts w:asciiTheme="minorHAnsi" w:eastAsia="Times New Roman" w:hAnsiTheme="minorHAnsi" w:cs="Arial"/>
                <w:color w:val="000000"/>
                <w:lang w:eastAsia="en-GB"/>
              </w:rPr>
              <w:t xml:space="preserve"> </w:t>
            </w:r>
            <w:r w:rsidR="004C2E05" w:rsidRPr="00A8332C">
              <w:rPr>
                <w:rFonts w:asciiTheme="minorHAnsi" w:eastAsia="Times New Roman" w:hAnsiTheme="minorHAnsi" w:cs="Arial"/>
                <w:color w:val="000000"/>
                <w:lang w:eastAsia="en-GB"/>
              </w:rPr>
              <w:t>RSIS (2019-2021)</w:t>
            </w:r>
          </w:p>
        </w:tc>
        <w:tc>
          <w:tcPr>
            <w:tcW w:w="3118" w:type="dxa"/>
            <w:tcBorders>
              <w:top w:val="nil"/>
              <w:left w:val="nil"/>
              <w:bottom w:val="single" w:sz="4" w:space="0" w:color="auto"/>
              <w:right w:val="single" w:sz="4" w:space="0" w:color="auto"/>
            </w:tcBorders>
            <w:shd w:val="clear" w:color="auto" w:fill="auto"/>
            <w:noWrap/>
            <w:vAlign w:val="bottom"/>
            <w:hideMark/>
          </w:tcPr>
          <w:p w14:paraId="426DD3E8" w14:textId="77777777" w:rsidR="004C2E05" w:rsidRPr="00A8332C" w:rsidRDefault="004C2E05" w:rsidP="00C374A0">
            <w:pPr>
              <w:ind w:left="0" w:right="170" w:firstLine="0"/>
              <w:jc w:val="right"/>
              <w:rPr>
                <w:rFonts w:asciiTheme="minorHAnsi" w:eastAsia="Times New Roman" w:hAnsiTheme="minorHAnsi" w:cs="Arial"/>
                <w:color w:val="000000"/>
                <w:lang w:eastAsia="en-GB"/>
              </w:rPr>
            </w:pPr>
            <w:r w:rsidRPr="00A8332C">
              <w:rPr>
                <w:rFonts w:asciiTheme="minorHAnsi" w:eastAsia="Times New Roman" w:hAnsiTheme="minorHAnsi" w:cs="Arial"/>
                <w:color w:val="000000"/>
                <w:lang w:eastAsia="en-GB"/>
              </w:rPr>
              <w:t>15</w:t>
            </w:r>
          </w:p>
        </w:tc>
      </w:tr>
      <w:tr w:rsidR="004C2E05" w:rsidRPr="00BB7DA6" w14:paraId="6AA1995F" w14:textId="77777777" w:rsidTr="00A8332C">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80002D" w14:textId="239C7556" w:rsidR="004C2E05" w:rsidRPr="00A8332C" w:rsidRDefault="004C2E05" w:rsidP="00C374A0">
            <w:pPr>
              <w:ind w:left="567" w:hanging="567"/>
              <w:rPr>
                <w:rFonts w:asciiTheme="minorHAnsi" w:eastAsia="Times New Roman" w:hAnsiTheme="minorHAnsi" w:cs="Arial"/>
                <w:b/>
                <w:color w:val="000000"/>
                <w:lang w:eastAsia="en-GB"/>
              </w:rPr>
            </w:pPr>
            <w:r w:rsidRPr="00A8332C">
              <w:rPr>
                <w:rFonts w:asciiTheme="minorHAnsi" w:eastAsia="Times New Roman" w:hAnsiTheme="minorHAnsi" w:cs="Arial"/>
                <w:color w:val="000000"/>
                <w:lang w:eastAsia="en-GB"/>
              </w:rPr>
              <w:t> </w:t>
            </w:r>
            <w:r w:rsidRPr="00A8332C">
              <w:rPr>
                <w:rFonts w:asciiTheme="minorHAnsi" w:eastAsia="Times New Roman" w:hAnsiTheme="minorHAnsi" w:cs="Arial"/>
                <w:b/>
                <w:color w:val="000000"/>
                <w:lang w:eastAsia="en-GB"/>
              </w:rPr>
              <w:t xml:space="preserve">Total </w:t>
            </w:r>
          </w:p>
        </w:tc>
        <w:tc>
          <w:tcPr>
            <w:tcW w:w="3118" w:type="dxa"/>
            <w:tcBorders>
              <w:top w:val="nil"/>
              <w:left w:val="nil"/>
              <w:bottom w:val="single" w:sz="4" w:space="0" w:color="auto"/>
              <w:right w:val="single" w:sz="4" w:space="0" w:color="auto"/>
            </w:tcBorders>
            <w:shd w:val="clear" w:color="auto" w:fill="auto"/>
            <w:noWrap/>
            <w:vAlign w:val="bottom"/>
            <w:hideMark/>
          </w:tcPr>
          <w:p w14:paraId="449386A7" w14:textId="100D0887" w:rsidR="004C2E05" w:rsidRPr="00A8332C" w:rsidRDefault="004C2E05" w:rsidP="00C374A0">
            <w:pPr>
              <w:ind w:left="0" w:right="170" w:firstLine="0"/>
              <w:jc w:val="right"/>
              <w:rPr>
                <w:rFonts w:asciiTheme="minorHAnsi" w:eastAsia="Times New Roman" w:hAnsiTheme="minorHAnsi" w:cs="Arial"/>
                <w:b/>
                <w:color w:val="000000"/>
                <w:lang w:eastAsia="en-GB"/>
              </w:rPr>
            </w:pPr>
            <w:r w:rsidRPr="00A8332C">
              <w:rPr>
                <w:rFonts w:asciiTheme="minorHAnsi" w:eastAsia="Times New Roman" w:hAnsiTheme="minorHAnsi" w:cs="Arial"/>
                <w:b/>
                <w:color w:val="000000"/>
                <w:lang w:eastAsia="en-GB"/>
              </w:rPr>
              <w:t> 300</w:t>
            </w:r>
          </w:p>
        </w:tc>
      </w:tr>
    </w:tbl>
    <w:p w14:paraId="62F43265" w14:textId="25310FF6" w:rsidR="004C2E05" w:rsidRPr="00443D01" w:rsidRDefault="00443D01" w:rsidP="00C374A0">
      <w:pPr>
        <w:pStyle w:val="MGfulltext"/>
        <w:spacing w:after="0"/>
        <w:ind w:left="992" w:hanging="567"/>
        <w:rPr>
          <w:rFonts w:asciiTheme="minorHAnsi" w:eastAsia="Batang" w:hAnsiTheme="minorHAnsi" w:cs="Times New Roman"/>
          <w:sz w:val="20"/>
          <w:szCs w:val="20"/>
        </w:rPr>
      </w:pPr>
      <w:r w:rsidRPr="00443D01">
        <w:rPr>
          <w:rFonts w:asciiTheme="minorHAnsi" w:eastAsia="Batang" w:hAnsiTheme="minorHAnsi" w:cs="Times New Roman"/>
          <w:sz w:val="20"/>
          <w:szCs w:val="20"/>
        </w:rPr>
        <w:t>Source: Table 1 of SC54-WG.4</w:t>
      </w:r>
    </w:p>
    <w:p w14:paraId="20C83C9F" w14:textId="77777777" w:rsidR="009E4DDD" w:rsidRPr="00C305C9" w:rsidRDefault="009E4DDD" w:rsidP="008C04B8">
      <w:pPr>
        <w:pStyle w:val="MGfulltext"/>
        <w:spacing w:after="0"/>
        <w:ind w:left="1145"/>
        <w:rPr>
          <w:rFonts w:asciiTheme="minorHAnsi" w:eastAsia="Batang" w:hAnsiTheme="minorHAnsi" w:cs="Times New Roman"/>
          <w:sz w:val="22"/>
          <w:szCs w:val="22"/>
        </w:rPr>
      </w:pPr>
      <w:r w:rsidRPr="00C305C9">
        <w:rPr>
          <w:rFonts w:asciiTheme="minorHAnsi" w:eastAsia="Batang" w:hAnsiTheme="minorHAnsi" w:cs="Times New Roman"/>
          <w:sz w:val="22"/>
          <w:szCs w:val="22"/>
        </w:rPr>
        <w:t xml:space="preserve"> </w:t>
      </w:r>
    </w:p>
    <w:p w14:paraId="3CCA696B" w14:textId="5880F9E9" w:rsidR="00D83BE5" w:rsidRDefault="00C374A0" w:rsidP="00C374A0">
      <w:pPr>
        <w:pStyle w:val="MGfulltext"/>
        <w:spacing w:after="0"/>
        <w:ind w:left="1276" w:hanging="425"/>
        <w:rPr>
          <w:rFonts w:asciiTheme="minorHAnsi" w:eastAsia="Batang" w:hAnsiTheme="minorHAnsi" w:cs="Times New Roman"/>
          <w:sz w:val="22"/>
          <w:szCs w:val="22"/>
        </w:rPr>
      </w:pPr>
      <w:r>
        <w:rPr>
          <w:rFonts w:asciiTheme="minorHAnsi" w:eastAsia="Batang" w:hAnsiTheme="minorHAnsi" w:cs="Times New Roman"/>
          <w:sz w:val="22"/>
          <w:szCs w:val="22"/>
        </w:rPr>
        <w:t>i.</w:t>
      </w:r>
      <w:r>
        <w:rPr>
          <w:rFonts w:asciiTheme="minorHAnsi" w:eastAsia="Batang" w:hAnsiTheme="minorHAnsi" w:cs="Times New Roman"/>
          <w:sz w:val="22"/>
          <w:szCs w:val="22"/>
        </w:rPr>
        <w:tab/>
      </w:r>
      <w:r w:rsidR="00D83BE5" w:rsidRPr="00C305C9">
        <w:rPr>
          <w:rFonts w:asciiTheme="minorHAnsi" w:eastAsia="Batang" w:hAnsiTheme="minorHAnsi" w:cs="Times New Roman"/>
          <w:sz w:val="22"/>
          <w:szCs w:val="22"/>
        </w:rPr>
        <w:t xml:space="preserve">CHF </w:t>
      </w:r>
      <w:r w:rsidR="00D83BE5">
        <w:rPr>
          <w:rFonts w:asciiTheme="minorHAnsi" w:eastAsia="Batang" w:hAnsiTheme="minorHAnsi" w:cs="Times New Roman"/>
          <w:sz w:val="22"/>
          <w:szCs w:val="22"/>
        </w:rPr>
        <w:t>120</w:t>
      </w:r>
      <w:r w:rsidR="00D83BE5" w:rsidRPr="00C305C9">
        <w:rPr>
          <w:rFonts w:asciiTheme="minorHAnsi" w:eastAsia="Batang" w:hAnsiTheme="minorHAnsi" w:cs="Times New Roman"/>
          <w:sz w:val="22"/>
          <w:szCs w:val="22"/>
        </w:rPr>
        <w:t xml:space="preserve">K less per </w:t>
      </w:r>
      <w:r w:rsidR="00D83BE5">
        <w:rPr>
          <w:rFonts w:asciiTheme="minorHAnsi" w:eastAsia="Batang" w:hAnsiTheme="minorHAnsi" w:cs="Times New Roman"/>
          <w:sz w:val="22"/>
          <w:szCs w:val="22"/>
        </w:rPr>
        <w:t xml:space="preserve">for the triennium </w:t>
      </w:r>
      <w:r w:rsidR="00D83BE5" w:rsidRPr="00C305C9">
        <w:rPr>
          <w:rFonts w:asciiTheme="minorHAnsi" w:eastAsia="Batang" w:hAnsiTheme="minorHAnsi" w:cs="Times New Roman"/>
          <w:sz w:val="22"/>
          <w:szCs w:val="22"/>
        </w:rPr>
        <w:t>for Communications</w:t>
      </w:r>
      <w:r w:rsidR="00D83BE5">
        <w:rPr>
          <w:rFonts w:asciiTheme="minorHAnsi" w:eastAsia="Batang" w:hAnsiTheme="minorHAnsi" w:cs="Times New Roman"/>
          <w:sz w:val="22"/>
          <w:szCs w:val="22"/>
        </w:rPr>
        <w:t>, leaving CHF 180K for the triennium or CHF 60K per year</w:t>
      </w:r>
      <w:r w:rsidR="008F3863">
        <w:rPr>
          <w:rFonts w:asciiTheme="minorHAnsi" w:eastAsia="Batang" w:hAnsiTheme="minorHAnsi" w:cs="Times New Roman"/>
          <w:sz w:val="22"/>
          <w:szCs w:val="22"/>
        </w:rPr>
        <w:t>,</w:t>
      </w:r>
      <w:r w:rsidR="00D83BE5">
        <w:rPr>
          <w:rFonts w:asciiTheme="minorHAnsi" w:eastAsia="Batang" w:hAnsiTheme="minorHAnsi" w:cs="Times New Roman"/>
          <w:sz w:val="22"/>
          <w:szCs w:val="22"/>
        </w:rPr>
        <w:t xml:space="preserve"> compared to CHF 100K per year for the previous triennium;</w:t>
      </w:r>
    </w:p>
    <w:p w14:paraId="3C3AF68D" w14:textId="2C3865B5" w:rsidR="000F6E38" w:rsidRDefault="00C374A0" w:rsidP="00C374A0">
      <w:pPr>
        <w:pStyle w:val="MGfulltext"/>
        <w:spacing w:after="0"/>
        <w:ind w:left="1276" w:hanging="425"/>
        <w:rPr>
          <w:rFonts w:asciiTheme="minorHAnsi" w:eastAsia="Batang" w:hAnsiTheme="minorHAnsi" w:cs="Times New Roman"/>
          <w:sz w:val="22"/>
          <w:szCs w:val="22"/>
        </w:rPr>
      </w:pPr>
      <w:r>
        <w:rPr>
          <w:rFonts w:asciiTheme="minorHAnsi" w:eastAsia="Batang" w:hAnsiTheme="minorHAnsi" w:cs="Times New Roman"/>
          <w:sz w:val="22"/>
          <w:szCs w:val="22"/>
        </w:rPr>
        <w:t>ii.</w:t>
      </w:r>
      <w:r>
        <w:rPr>
          <w:rFonts w:asciiTheme="minorHAnsi" w:eastAsia="Batang" w:hAnsiTheme="minorHAnsi" w:cs="Times New Roman"/>
          <w:sz w:val="22"/>
          <w:szCs w:val="22"/>
        </w:rPr>
        <w:tab/>
      </w:r>
      <w:r w:rsidR="000F6E38">
        <w:rPr>
          <w:rFonts w:asciiTheme="minorHAnsi" w:eastAsia="Batang" w:hAnsiTheme="minorHAnsi" w:cs="Times New Roman"/>
          <w:sz w:val="22"/>
          <w:szCs w:val="22"/>
        </w:rPr>
        <w:t xml:space="preserve">CHF 60K less for travel of Secretariat staff compared to the Secretariat’s proposed </w:t>
      </w:r>
      <w:r w:rsidR="00042392">
        <w:rPr>
          <w:rFonts w:asciiTheme="minorHAnsi" w:eastAsia="Batang" w:hAnsiTheme="minorHAnsi" w:cs="Times New Roman"/>
          <w:sz w:val="22"/>
          <w:szCs w:val="22"/>
        </w:rPr>
        <w:t>budget maintaining</w:t>
      </w:r>
      <w:r w:rsidR="009036E9">
        <w:rPr>
          <w:rFonts w:asciiTheme="minorHAnsi" w:eastAsia="Batang" w:hAnsiTheme="minorHAnsi" w:cs="Times New Roman"/>
          <w:sz w:val="22"/>
          <w:szCs w:val="22"/>
        </w:rPr>
        <w:t xml:space="preserve"> 2016-2018 budget levels</w:t>
      </w:r>
      <w:r w:rsidR="001E1B19">
        <w:rPr>
          <w:rFonts w:asciiTheme="minorHAnsi" w:eastAsia="Batang" w:hAnsiTheme="minorHAnsi" w:cs="Times New Roman"/>
          <w:sz w:val="22"/>
          <w:szCs w:val="22"/>
        </w:rPr>
        <w:t>,</w:t>
      </w:r>
      <w:r w:rsidR="009036E9">
        <w:rPr>
          <w:rFonts w:asciiTheme="minorHAnsi" w:eastAsia="Batang" w:hAnsiTheme="minorHAnsi" w:cs="Times New Roman"/>
          <w:sz w:val="22"/>
          <w:szCs w:val="22"/>
        </w:rPr>
        <w:t xml:space="preserve"> </w:t>
      </w:r>
      <w:r w:rsidR="000F6E38">
        <w:rPr>
          <w:rFonts w:asciiTheme="minorHAnsi" w:eastAsia="Batang" w:hAnsiTheme="minorHAnsi" w:cs="Times New Roman"/>
          <w:sz w:val="22"/>
          <w:szCs w:val="22"/>
        </w:rPr>
        <w:t xml:space="preserve">to offset the costs </w:t>
      </w:r>
      <w:r w:rsidR="008F3863">
        <w:rPr>
          <w:rFonts w:asciiTheme="minorHAnsi" w:eastAsia="Batang" w:hAnsiTheme="minorHAnsi" w:cs="Times New Roman"/>
          <w:sz w:val="22"/>
          <w:szCs w:val="22"/>
        </w:rPr>
        <w:t xml:space="preserve">of </w:t>
      </w:r>
      <w:r w:rsidR="000F6E38">
        <w:rPr>
          <w:rFonts w:asciiTheme="minorHAnsi" w:eastAsia="Batang" w:hAnsiTheme="minorHAnsi" w:cs="Times New Roman"/>
          <w:sz w:val="22"/>
          <w:szCs w:val="22"/>
        </w:rPr>
        <w:t xml:space="preserve">the new travel implant (see point </w:t>
      </w:r>
      <w:r w:rsidR="000F6E38" w:rsidRPr="00865C43">
        <w:rPr>
          <w:rFonts w:asciiTheme="minorHAnsi" w:eastAsia="Batang" w:hAnsiTheme="minorHAnsi" w:cs="Times New Roman"/>
          <w:sz w:val="22"/>
          <w:szCs w:val="22"/>
        </w:rPr>
        <w:t>j.</w:t>
      </w:r>
      <w:r w:rsidR="000F6E38">
        <w:rPr>
          <w:rFonts w:asciiTheme="minorHAnsi" w:eastAsia="Batang" w:hAnsiTheme="minorHAnsi" w:cs="Times New Roman"/>
          <w:sz w:val="22"/>
          <w:szCs w:val="22"/>
        </w:rPr>
        <w:t xml:space="preserve"> above)</w:t>
      </w:r>
      <w:r w:rsidR="003970F7">
        <w:rPr>
          <w:rFonts w:asciiTheme="minorHAnsi" w:eastAsia="Batang" w:hAnsiTheme="minorHAnsi" w:cs="Times New Roman"/>
          <w:sz w:val="22"/>
          <w:szCs w:val="22"/>
        </w:rPr>
        <w:t>;</w:t>
      </w:r>
    </w:p>
    <w:p w14:paraId="3D116068" w14:textId="7A404EAC" w:rsidR="00D4581F" w:rsidRDefault="00C374A0" w:rsidP="00C374A0">
      <w:pPr>
        <w:pStyle w:val="MGfulltext"/>
        <w:spacing w:after="0"/>
        <w:ind w:left="1276" w:hanging="425"/>
        <w:rPr>
          <w:rFonts w:asciiTheme="minorHAnsi" w:eastAsia="Batang" w:hAnsiTheme="minorHAnsi" w:cs="Times New Roman"/>
          <w:sz w:val="22"/>
          <w:szCs w:val="22"/>
        </w:rPr>
      </w:pPr>
      <w:r>
        <w:rPr>
          <w:rFonts w:asciiTheme="minorHAnsi" w:eastAsia="Batang" w:hAnsiTheme="minorHAnsi" w:cs="Times New Roman"/>
          <w:sz w:val="22"/>
          <w:szCs w:val="22"/>
        </w:rPr>
        <w:t>iii.</w:t>
      </w:r>
      <w:r>
        <w:rPr>
          <w:rFonts w:asciiTheme="minorHAnsi" w:eastAsia="Batang" w:hAnsiTheme="minorHAnsi" w:cs="Times New Roman"/>
          <w:sz w:val="22"/>
          <w:szCs w:val="22"/>
        </w:rPr>
        <w:tab/>
      </w:r>
      <w:r w:rsidR="00D4581F" w:rsidRPr="00C305C9">
        <w:rPr>
          <w:rFonts w:asciiTheme="minorHAnsi" w:eastAsia="Batang" w:hAnsiTheme="minorHAnsi" w:cs="Times New Roman"/>
          <w:sz w:val="22"/>
          <w:szCs w:val="22"/>
        </w:rPr>
        <w:t xml:space="preserve">CHF </w:t>
      </w:r>
      <w:r w:rsidR="00D83BE5">
        <w:rPr>
          <w:rFonts w:asciiTheme="minorHAnsi" w:eastAsia="Batang" w:hAnsiTheme="minorHAnsi" w:cs="Times New Roman"/>
          <w:sz w:val="22"/>
          <w:szCs w:val="22"/>
        </w:rPr>
        <w:t>60</w:t>
      </w:r>
      <w:r w:rsidR="008C04B8" w:rsidRPr="00C305C9">
        <w:rPr>
          <w:rFonts w:asciiTheme="minorHAnsi" w:eastAsia="Batang" w:hAnsiTheme="minorHAnsi" w:cs="Times New Roman"/>
          <w:sz w:val="22"/>
          <w:szCs w:val="22"/>
        </w:rPr>
        <w:t>K</w:t>
      </w:r>
      <w:r w:rsidR="00D4581F" w:rsidRPr="00C305C9">
        <w:rPr>
          <w:rFonts w:asciiTheme="minorHAnsi" w:eastAsia="Batang" w:hAnsiTheme="minorHAnsi" w:cs="Times New Roman"/>
          <w:sz w:val="22"/>
          <w:szCs w:val="22"/>
        </w:rPr>
        <w:t xml:space="preserve"> </w:t>
      </w:r>
      <w:r w:rsidR="009931FF" w:rsidRPr="00C305C9">
        <w:rPr>
          <w:rFonts w:asciiTheme="minorHAnsi" w:eastAsia="Batang" w:hAnsiTheme="minorHAnsi" w:cs="Times New Roman"/>
          <w:sz w:val="22"/>
          <w:szCs w:val="22"/>
        </w:rPr>
        <w:t xml:space="preserve">less </w:t>
      </w:r>
      <w:r w:rsidR="00D83BE5">
        <w:rPr>
          <w:rFonts w:asciiTheme="minorHAnsi" w:eastAsia="Batang" w:hAnsiTheme="minorHAnsi" w:cs="Times New Roman"/>
          <w:sz w:val="22"/>
          <w:szCs w:val="22"/>
        </w:rPr>
        <w:t xml:space="preserve">for the triennium </w:t>
      </w:r>
      <w:r w:rsidR="00D4581F" w:rsidRPr="00C305C9">
        <w:rPr>
          <w:rFonts w:asciiTheme="minorHAnsi" w:eastAsia="Batang" w:hAnsiTheme="minorHAnsi" w:cs="Times New Roman"/>
          <w:sz w:val="22"/>
          <w:szCs w:val="22"/>
        </w:rPr>
        <w:t>for start-up funding for Regional Initiatives</w:t>
      </w:r>
      <w:r w:rsidR="009931FF" w:rsidRPr="00C305C9">
        <w:rPr>
          <w:rFonts w:asciiTheme="minorHAnsi" w:eastAsia="Batang" w:hAnsiTheme="minorHAnsi" w:cs="Times New Roman"/>
          <w:sz w:val="22"/>
          <w:szCs w:val="22"/>
        </w:rPr>
        <w:t xml:space="preserve"> </w:t>
      </w:r>
      <w:r w:rsidR="005459B4">
        <w:rPr>
          <w:rFonts w:asciiTheme="minorHAnsi" w:eastAsia="Batang" w:hAnsiTheme="minorHAnsi" w:cs="Times New Roman"/>
          <w:sz w:val="22"/>
          <w:szCs w:val="22"/>
        </w:rPr>
        <w:t xml:space="preserve">leaving </w:t>
      </w:r>
      <w:r w:rsidR="009931FF" w:rsidRPr="00C305C9">
        <w:rPr>
          <w:rFonts w:asciiTheme="minorHAnsi" w:eastAsia="Batang" w:hAnsiTheme="minorHAnsi" w:cs="Times New Roman"/>
          <w:sz w:val="22"/>
          <w:szCs w:val="22"/>
        </w:rPr>
        <w:t>CHF 100K per year</w:t>
      </w:r>
      <w:r w:rsidR="00C139A9">
        <w:rPr>
          <w:rFonts w:asciiTheme="minorHAnsi" w:eastAsia="Batang" w:hAnsiTheme="minorHAnsi" w:cs="Times New Roman"/>
          <w:sz w:val="22"/>
          <w:szCs w:val="22"/>
        </w:rPr>
        <w:t xml:space="preserve"> instead of CHF 120K per year for the previous triennium</w:t>
      </w:r>
      <w:r w:rsidR="00D4581F" w:rsidRPr="00C305C9">
        <w:rPr>
          <w:rFonts w:asciiTheme="minorHAnsi" w:eastAsia="Batang" w:hAnsiTheme="minorHAnsi" w:cs="Times New Roman"/>
          <w:sz w:val="22"/>
          <w:szCs w:val="22"/>
        </w:rPr>
        <w:t xml:space="preserve">; </w:t>
      </w:r>
    </w:p>
    <w:p w14:paraId="5EAC3FCF" w14:textId="28DF610E" w:rsidR="00C139A9" w:rsidRDefault="00C374A0" w:rsidP="00C374A0">
      <w:pPr>
        <w:pStyle w:val="MGfulltext"/>
        <w:spacing w:after="0"/>
        <w:ind w:left="1276" w:hanging="425"/>
        <w:rPr>
          <w:rFonts w:asciiTheme="minorHAnsi" w:eastAsia="Batang" w:hAnsiTheme="minorHAnsi" w:cs="Times New Roman"/>
          <w:sz w:val="22"/>
          <w:szCs w:val="22"/>
        </w:rPr>
      </w:pPr>
      <w:r>
        <w:rPr>
          <w:rFonts w:asciiTheme="minorHAnsi" w:eastAsia="Batang" w:hAnsiTheme="minorHAnsi" w:cs="Times New Roman"/>
          <w:sz w:val="22"/>
          <w:szCs w:val="22"/>
        </w:rPr>
        <w:t>iv.</w:t>
      </w:r>
      <w:r>
        <w:rPr>
          <w:rFonts w:asciiTheme="minorHAnsi" w:eastAsia="Batang" w:hAnsiTheme="minorHAnsi" w:cs="Times New Roman"/>
          <w:sz w:val="22"/>
          <w:szCs w:val="22"/>
        </w:rPr>
        <w:tab/>
      </w:r>
      <w:r w:rsidR="00C139A9">
        <w:rPr>
          <w:rFonts w:asciiTheme="minorHAnsi" w:eastAsia="Batang" w:hAnsiTheme="minorHAnsi" w:cs="Times New Roman"/>
          <w:sz w:val="22"/>
          <w:szCs w:val="22"/>
        </w:rPr>
        <w:t>CHF 30K less for Web / IT support for the triennium compared to the Secretariat’s proposed budget which was established based on estimated needs;</w:t>
      </w:r>
    </w:p>
    <w:p w14:paraId="38D58418" w14:textId="3092169E" w:rsidR="00443D01" w:rsidRDefault="00C374A0" w:rsidP="00C374A0">
      <w:pPr>
        <w:pStyle w:val="MGfulltext"/>
        <w:spacing w:after="0"/>
        <w:ind w:left="1276" w:hanging="425"/>
        <w:rPr>
          <w:rFonts w:asciiTheme="minorHAnsi" w:eastAsia="Batang" w:hAnsiTheme="minorHAnsi" w:cs="Times New Roman"/>
          <w:sz w:val="22"/>
          <w:szCs w:val="22"/>
        </w:rPr>
      </w:pPr>
      <w:r>
        <w:rPr>
          <w:rFonts w:asciiTheme="minorHAnsi" w:eastAsia="Batang" w:hAnsiTheme="minorHAnsi" w:cs="Times New Roman"/>
          <w:sz w:val="22"/>
          <w:szCs w:val="22"/>
        </w:rPr>
        <w:t>v.</w:t>
      </w:r>
      <w:r>
        <w:rPr>
          <w:rFonts w:asciiTheme="minorHAnsi" w:eastAsia="Batang" w:hAnsiTheme="minorHAnsi" w:cs="Times New Roman"/>
          <w:sz w:val="22"/>
          <w:szCs w:val="22"/>
        </w:rPr>
        <w:tab/>
      </w:r>
      <w:r w:rsidR="00443D01">
        <w:rPr>
          <w:rFonts w:asciiTheme="minorHAnsi" w:eastAsia="Batang" w:hAnsiTheme="minorHAnsi" w:cs="Times New Roman"/>
          <w:sz w:val="22"/>
          <w:szCs w:val="22"/>
        </w:rPr>
        <w:t>CHF 15K less for STRP implementation for the triennium since CHF 15K was shifted from STRP implementation to create a travel budget line for the STRP Chair</w:t>
      </w:r>
      <w:r w:rsidR="008B4C81">
        <w:rPr>
          <w:rFonts w:asciiTheme="minorHAnsi" w:eastAsia="Batang" w:hAnsiTheme="minorHAnsi" w:cs="Times New Roman"/>
          <w:sz w:val="22"/>
          <w:szCs w:val="22"/>
        </w:rPr>
        <w:t>,</w:t>
      </w:r>
      <w:r w:rsidR="00443D01">
        <w:rPr>
          <w:rFonts w:asciiTheme="minorHAnsi" w:eastAsia="Batang" w:hAnsiTheme="minorHAnsi" w:cs="Times New Roman"/>
          <w:sz w:val="22"/>
          <w:szCs w:val="22"/>
        </w:rPr>
        <w:t xml:space="preserve"> meaning the overall implication for the STRP budget is cost-neutral.</w:t>
      </w:r>
    </w:p>
    <w:p w14:paraId="1118D3B9" w14:textId="5E4429CB" w:rsidR="00C139A9" w:rsidRDefault="00C374A0" w:rsidP="00C374A0">
      <w:pPr>
        <w:pStyle w:val="MGfulltext"/>
        <w:spacing w:after="0"/>
        <w:ind w:left="1276" w:hanging="425"/>
        <w:rPr>
          <w:rFonts w:asciiTheme="minorHAnsi" w:eastAsia="Batang" w:hAnsiTheme="minorHAnsi" w:cs="Times New Roman"/>
          <w:sz w:val="22"/>
          <w:szCs w:val="22"/>
        </w:rPr>
      </w:pPr>
      <w:r>
        <w:rPr>
          <w:rFonts w:asciiTheme="minorHAnsi" w:eastAsia="Batang" w:hAnsiTheme="minorHAnsi" w:cs="Times New Roman"/>
          <w:sz w:val="22"/>
          <w:szCs w:val="22"/>
        </w:rPr>
        <w:t>vi.</w:t>
      </w:r>
      <w:r>
        <w:rPr>
          <w:rFonts w:asciiTheme="minorHAnsi" w:eastAsia="Batang" w:hAnsiTheme="minorHAnsi" w:cs="Times New Roman"/>
          <w:sz w:val="22"/>
          <w:szCs w:val="22"/>
        </w:rPr>
        <w:tab/>
      </w:r>
      <w:r w:rsidR="00C139A9">
        <w:rPr>
          <w:rFonts w:asciiTheme="minorHAnsi" w:eastAsia="Batang" w:hAnsiTheme="minorHAnsi" w:cs="Times New Roman"/>
          <w:sz w:val="22"/>
          <w:szCs w:val="22"/>
        </w:rPr>
        <w:t>CHF 15K less for RSIS for the triennium compared to the Secretariat’s proposed budget which was established based on estimated needs.</w:t>
      </w:r>
    </w:p>
    <w:p w14:paraId="2753D9C6" w14:textId="5FE9D52E" w:rsidR="00434B19" w:rsidRDefault="00434B19" w:rsidP="00434B19">
      <w:pPr>
        <w:pStyle w:val="MGfulltext"/>
        <w:spacing w:after="0"/>
        <w:ind w:left="1145"/>
        <w:rPr>
          <w:rFonts w:asciiTheme="minorHAnsi" w:eastAsia="Batang" w:hAnsiTheme="minorHAnsi" w:cs="Times New Roman"/>
          <w:sz w:val="22"/>
          <w:szCs w:val="22"/>
        </w:rPr>
      </w:pPr>
    </w:p>
    <w:p w14:paraId="28A43488" w14:textId="40903EBD" w:rsidR="005E4301" w:rsidRDefault="00933C52" w:rsidP="00933C5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lastRenderedPageBreak/>
        <w:t>l.</w:t>
      </w:r>
      <w:r>
        <w:rPr>
          <w:rFonts w:asciiTheme="minorHAnsi" w:eastAsia="Batang" w:hAnsiTheme="minorHAnsi" w:cs="Times New Roman"/>
          <w:sz w:val="22"/>
          <w:szCs w:val="22"/>
        </w:rPr>
        <w:tab/>
      </w:r>
      <w:r w:rsidR="005E4301">
        <w:rPr>
          <w:rFonts w:asciiTheme="minorHAnsi" w:eastAsia="Batang" w:hAnsiTheme="minorHAnsi" w:cs="Times New Roman"/>
          <w:sz w:val="22"/>
          <w:szCs w:val="22"/>
        </w:rPr>
        <w:t xml:space="preserve">Since the STRP budget change </w:t>
      </w:r>
      <w:r w:rsidR="004F0C05">
        <w:rPr>
          <w:rFonts w:asciiTheme="minorHAnsi" w:eastAsia="Batang" w:hAnsiTheme="minorHAnsi" w:cs="Times New Roman"/>
          <w:sz w:val="22"/>
          <w:szCs w:val="22"/>
        </w:rPr>
        <w:t xml:space="preserve">mentioned above </w:t>
      </w:r>
      <w:r w:rsidR="005E4301">
        <w:rPr>
          <w:rFonts w:asciiTheme="minorHAnsi" w:eastAsia="Batang" w:hAnsiTheme="minorHAnsi" w:cs="Times New Roman"/>
          <w:sz w:val="22"/>
          <w:szCs w:val="22"/>
        </w:rPr>
        <w:t xml:space="preserve">is cost-neutral, the above </w:t>
      </w:r>
      <w:r w:rsidR="004F0C05">
        <w:rPr>
          <w:rFonts w:asciiTheme="minorHAnsi" w:eastAsia="Batang" w:hAnsiTheme="minorHAnsi" w:cs="Times New Roman"/>
          <w:sz w:val="22"/>
          <w:szCs w:val="22"/>
        </w:rPr>
        <w:t xml:space="preserve">table </w:t>
      </w:r>
      <w:r w:rsidR="005E4301">
        <w:rPr>
          <w:rFonts w:asciiTheme="minorHAnsi" w:eastAsia="Batang" w:hAnsiTheme="minorHAnsi" w:cs="Times New Roman"/>
          <w:sz w:val="22"/>
          <w:szCs w:val="22"/>
        </w:rPr>
        <w:t>shows how a total of CHF 285</w:t>
      </w:r>
      <w:r w:rsidR="004C55A5">
        <w:rPr>
          <w:rFonts w:asciiTheme="minorHAnsi" w:eastAsia="Batang" w:hAnsiTheme="minorHAnsi" w:cs="Times New Roman"/>
          <w:sz w:val="22"/>
          <w:szCs w:val="22"/>
        </w:rPr>
        <w:t>K</w:t>
      </w:r>
      <w:r w:rsidR="005E4301">
        <w:rPr>
          <w:rFonts w:asciiTheme="minorHAnsi" w:eastAsia="Batang" w:hAnsiTheme="minorHAnsi" w:cs="Times New Roman"/>
          <w:sz w:val="22"/>
          <w:szCs w:val="22"/>
        </w:rPr>
        <w:t xml:space="preserve"> out of the needed CHF 295</w:t>
      </w:r>
      <w:r w:rsidR="004C55A5">
        <w:rPr>
          <w:rFonts w:asciiTheme="minorHAnsi" w:eastAsia="Batang" w:hAnsiTheme="minorHAnsi" w:cs="Times New Roman"/>
          <w:sz w:val="22"/>
          <w:szCs w:val="22"/>
        </w:rPr>
        <w:t>K</w:t>
      </w:r>
      <w:r w:rsidR="005E4301">
        <w:rPr>
          <w:rFonts w:asciiTheme="minorHAnsi" w:eastAsia="Batang" w:hAnsiTheme="minorHAnsi" w:cs="Times New Roman"/>
          <w:sz w:val="22"/>
          <w:szCs w:val="22"/>
        </w:rPr>
        <w:t xml:space="preserve"> for the Accounting and Finance Assistant was arrived at. The remaining CHF 10K were taken</w:t>
      </w:r>
      <w:r w:rsidR="000475BC">
        <w:rPr>
          <w:rFonts w:asciiTheme="minorHAnsi" w:eastAsia="Batang" w:hAnsiTheme="minorHAnsi" w:cs="Times New Roman"/>
          <w:sz w:val="22"/>
          <w:szCs w:val="22"/>
        </w:rPr>
        <w:t xml:space="preserve"> out of the 2016-2018 0</w:t>
      </w:r>
      <w:r w:rsidR="00B50C33">
        <w:rPr>
          <w:rFonts w:asciiTheme="minorHAnsi" w:eastAsia="Batang" w:hAnsiTheme="minorHAnsi" w:cs="Times New Roman"/>
          <w:sz w:val="22"/>
          <w:szCs w:val="22"/>
        </w:rPr>
        <w:t xml:space="preserve"> %</w:t>
      </w:r>
      <w:r w:rsidR="00393F28">
        <w:rPr>
          <w:rFonts w:asciiTheme="minorHAnsi" w:eastAsia="Batang" w:hAnsiTheme="minorHAnsi" w:cs="Times New Roman"/>
          <w:sz w:val="22"/>
          <w:szCs w:val="22"/>
        </w:rPr>
        <w:t xml:space="preserve"> </w:t>
      </w:r>
      <w:r w:rsidR="000475BC">
        <w:rPr>
          <w:rFonts w:asciiTheme="minorHAnsi" w:eastAsia="Batang" w:hAnsiTheme="minorHAnsi" w:cs="Times New Roman"/>
          <w:sz w:val="22"/>
          <w:szCs w:val="22"/>
        </w:rPr>
        <w:t>growth scenario without needing to be replenished:</w:t>
      </w:r>
      <w:r w:rsidR="001E11E9">
        <w:rPr>
          <w:rFonts w:asciiTheme="minorHAnsi" w:eastAsia="Batang" w:hAnsiTheme="minorHAnsi" w:cs="Times New Roman"/>
          <w:sz w:val="22"/>
          <w:szCs w:val="22"/>
        </w:rPr>
        <w:t xml:space="preserve"> </w:t>
      </w:r>
    </w:p>
    <w:p w14:paraId="7374E09F" w14:textId="77777777" w:rsidR="005E4301" w:rsidRDefault="005E4301" w:rsidP="00933C52">
      <w:pPr>
        <w:pStyle w:val="MGfulltext"/>
        <w:spacing w:after="0"/>
        <w:ind w:left="1276" w:hanging="425"/>
        <w:rPr>
          <w:rFonts w:asciiTheme="minorHAnsi" w:eastAsia="Batang" w:hAnsiTheme="minorHAnsi" w:cs="Times New Roman"/>
          <w:sz w:val="22"/>
          <w:szCs w:val="22"/>
        </w:rPr>
      </w:pPr>
    </w:p>
    <w:p w14:paraId="2618A331" w14:textId="633E2F4A" w:rsidR="00933C52" w:rsidRPr="000475BC" w:rsidRDefault="00933C52" w:rsidP="00933C52">
      <w:pPr>
        <w:pStyle w:val="MGfulltext"/>
        <w:spacing w:after="0"/>
        <w:ind w:left="1276" w:hanging="425"/>
        <w:rPr>
          <w:rFonts w:asciiTheme="minorHAnsi" w:eastAsia="Batang" w:hAnsiTheme="minorHAnsi" w:cs="Times New Roman"/>
          <w:sz w:val="22"/>
          <w:szCs w:val="22"/>
        </w:rPr>
      </w:pPr>
      <w:r>
        <w:rPr>
          <w:rFonts w:asciiTheme="minorHAnsi" w:eastAsia="Batang" w:hAnsiTheme="minorHAnsi" w:cs="Times New Roman"/>
          <w:sz w:val="22"/>
          <w:szCs w:val="22"/>
        </w:rPr>
        <w:t>i.</w:t>
      </w:r>
      <w:r>
        <w:rPr>
          <w:rFonts w:asciiTheme="minorHAnsi" w:eastAsia="Batang" w:hAnsiTheme="minorHAnsi" w:cs="Times New Roman"/>
          <w:sz w:val="22"/>
          <w:szCs w:val="22"/>
        </w:rPr>
        <w:tab/>
      </w:r>
      <w:r w:rsidR="009036E9" w:rsidRPr="000475BC">
        <w:rPr>
          <w:rFonts w:asciiTheme="minorHAnsi" w:eastAsia="Batang" w:hAnsiTheme="minorHAnsi" w:cs="Times New Roman"/>
          <w:sz w:val="22"/>
          <w:szCs w:val="22"/>
        </w:rPr>
        <w:t>CHF 6K for the triennium for the travel implant maintaining the costs at the level of 2018 approved by SC54;</w:t>
      </w:r>
    </w:p>
    <w:p w14:paraId="29E5E6EC" w14:textId="3E9BBD70" w:rsidR="009036E9" w:rsidRPr="000475BC" w:rsidRDefault="00933C52" w:rsidP="00933C52">
      <w:pPr>
        <w:pStyle w:val="MGfulltext"/>
        <w:spacing w:after="0"/>
        <w:ind w:left="1276" w:hanging="425"/>
        <w:rPr>
          <w:rFonts w:asciiTheme="minorHAnsi" w:eastAsia="Batang" w:hAnsiTheme="minorHAnsi" w:cs="Times New Roman"/>
          <w:sz w:val="22"/>
          <w:szCs w:val="22"/>
        </w:rPr>
      </w:pPr>
      <w:r>
        <w:rPr>
          <w:rFonts w:asciiTheme="minorHAnsi" w:eastAsia="Batang" w:hAnsiTheme="minorHAnsi" w:cs="Times New Roman"/>
          <w:sz w:val="22"/>
          <w:szCs w:val="22"/>
        </w:rPr>
        <w:t>ii.</w:t>
      </w:r>
      <w:r>
        <w:rPr>
          <w:rFonts w:asciiTheme="minorHAnsi" w:eastAsia="Batang" w:hAnsiTheme="minorHAnsi" w:cs="Times New Roman"/>
          <w:sz w:val="22"/>
          <w:szCs w:val="22"/>
        </w:rPr>
        <w:tab/>
      </w:r>
      <w:r w:rsidR="009036E9" w:rsidRPr="000475BC">
        <w:rPr>
          <w:rFonts w:asciiTheme="minorHAnsi" w:eastAsia="Batang" w:hAnsiTheme="minorHAnsi" w:cs="Times New Roman"/>
          <w:sz w:val="22"/>
          <w:szCs w:val="22"/>
        </w:rPr>
        <w:t>CHF 4K in Legal Services compared to previous triennium</w:t>
      </w:r>
      <w:r w:rsidR="003970F7">
        <w:rPr>
          <w:rFonts w:asciiTheme="minorHAnsi" w:eastAsia="Batang" w:hAnsiTheme="minorHAnsi" w:cs="Times New Roman"/>
          <w:sz w:val="22"/>
          <w:szCs w:val="22"/>
        </w:rPr>
        <w:t>.</w:t>
      </w:r>
    </w:p>
    <w:p w14:paraId="0C91DA72" w14:textId="77777777" w:rsidR="006D3E0B" w:rsidRPr="00C305C9" w:rsidRDefault="006D3E0B" w:rsidP="006D3E0B">
      <w:pPr>
        <w:pStyle w:val="MGfulltext"/>
        <w:spacing w:after="0"/>
        <w:ind w:left="1505"/>
        <w:rPr>
          <w:rFonts w:asciiTheme="minorHAnsi" w:eastAsia="Batang" w:hAnsiTheme="minorHAnsi" w:cs="Times New Roman"/>
          <w:sz w:val="22"/>
          <w:szCs w:val="22"/>
        </w:rPr>
      </w:pPr>
    </w:p>
    <w:p w14:paraId="52760DB2" w14:textId="62917510" w:rsidR="009E4DDD" w:rsidRPr="00933C52" w:rsidRDefault="00933C52" w:rsidP="00933C5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m.</w:t>
      </w:r>
      <w:r>
        <w:rPr>
          <w:rFonts w:asciiTheme="minorHAnsi" w:eastAsia="Batang" w:hAnsiTheme="minorHAnsi" w:cs="Times New Roman"/>
          <w:sz w:val="22"/>
          <w:szCs w:val="22"/>
        </w:rPr>
        <w:tab/>
      </w:r>
      <w:r w:rsidR="008C04B8" w:rsidRPr="00C305C9">
        <w:rPr>
          <w:rFonts w:asciiTheme="minorHAnsi" w:eastAsia="Batang" w:hAnsiTheme="minorHAnsi" w:cs="Times New Roman"/>
          <w:sz w:val="22"/>
          <w:szCs w:val="22"/>
        </w:rPr>
        <w:t xml:space="preserve">SC54 </w:t>
      </w:r>
      <w:r w:rsidR="00C26BCE">
        <w:rPr>
          <w:rFonts w:asciiTheme="minorHAnsi" w:eastAsia="Batang" w:hAnsiTheme="minorHAnsi" w:cs="Times New Roman"/>
          <w:sz w:val="22"/>
          <w:szCs w:val="22"/>
        </w:rPr>
        <w:t xml:space="preserve">recommended </w:t>
      </w:r>
      <w:r w:rsidR="00661D61">
        <w:rPr>
          <w:rFonts w:asciiTheme="minorHAnsi" w:eastAsia="Batang" w:hAnsiTheme="minorHAnsi" w:cs="Times New Roman"/>
          <w:sz w:val="22"/>
          <w:szCs w:val="22"/>
        </w:rPr>
        <w:t>that</w:t>
      </w:r>
      <w:r w:rsidR="00C26BCE">
        <w:rPr>
          <w:rFonts w:asciiTheme="minorHAnsi" w:eastAsia="Batang" w:hAnsiTheme="minorHAnsi" w:cs="Times New Roman"/>
          <w:sz w:val="22"/>
          <w:szCs w:val="22"/>
        </w:rPr>
        <w:t>,</w:t>
      </w:r>
      <w:r w:rsidR="00661D61">
        <w:rPr>
          <w:rFonts w:asciiTheme="minorHAnsi" w:eastAsia="Batang" w:hAnsiTheme="minorHAnsi" w:cs="Times New Roman"/>
          <w:sz w:val="22"/>
          <w:szCs w:val="22"/>
        </w:rPr>
        <w:t xml:space="preserve"> depending on which budget scenario will be approved, surplus be used to partly finance activities such as communications, staff travel and regional initiatives</w:t>
      </w:r>
      <w:r w:rsidR="00393F28">
        <w:rPr>
          <w:rFonts w:asciiTheme="minorHAnsi" w:eastAsia="Batang" w:hAnsiTheme="minorHAnsi" w:cs="Times New Roman"/>
          <w:sz w:val="22"/>
          <w:szCs w:val="22"/>
        </w:rPr>
        <w:t xml:space="preserve"> that were reduced to accommodate the </w:t>
      </w:r>
      <w:r w:rsidR="008A24C2" w:rsidRPr="008A24C2">
        <w:rPr>
          <w:rFonts w:asciiTheme="minorHAnsi" w:eastAsia="Batang" w:hAnsiTheme="minorHAnsi" w:cs="Times New Roman"/>
          <w:sz w:val="22"/>
          <w:szCs w:val="22"/>
        </w:rPr>
        <w:t>Accounting and Finance Assistant</w:t>
      </w:r>
      <w:r w:rsidR="00661D61">
        <w:rPr>
          <w:rFonts w:asciiTheme="minorHAnsi" w:eastAsia="Batang" w:hAnsiTheme="minorHAnsi" w:cs="Times New Roman"/>
          <w:sz w:val="22"/>
          <w:szCs w:val="22"/>
        </w:rPr>
        <w:t xml:space="preserve">. This would bring these </w:t>
      </w:r>
      <w:r w:rsidR="00393F28">
        <w:rPr>
          <w:rFonts w:asciiTheme="minorHAnsi" w:eastAsia="Batang" w:hAnsiTheme="minorHAnsi" w:cs="Times New Roman"/>
          <w:sz w:val="22"/>
          <w:szCs w:val="22"/>
        </w:rPr>
        <w:t xml:space="preserve">budget lines </w:t>
      </w:r>
      <w:r w:rsidR="00661D61">
        <w:rPr>
          <w:rFonts w:asciiTheme="minorHAnsi" w:eastAsia="Batang" w:hAnsiTheme="minorHAnsi" w:cs="Times New Roman"/>
          <w:sz w:val="22"/>
          <w:szCs w:val="22"/>
        </w:rPr>
        <w:t>to the basic level allocated in the previous triennium</w:t>
      </w:r>
      <w:r w:rsidR="0039739D">
        <w:rPr>
          <w:rFonts w:asciiTheme="minorHAnsi" w:eastAsia="Batang" w:hAnsiTheme="minorHAnsi" w:cs="Times New Roman"/>
          <w:sz w:val="22"/>
          <w:szCs w:val="22"/>
        </w:rPr>
        <w:t xml:space="preserve"> </w:t>
      </w:r>
      <w:r w:rsidR="00C2572C">
        <w:rPr>
          <w:rFonts w:asciiTheme="minorHAnsi" w:eastAsia="Batang" w:hAnsiTheme="minorHAnsi" w:cs="Times New Roman"/>
          <w:sz w:val="22"/>
          <w:szCs w:val="22"/>
        </w:rPr>
        <w:t xml:space="preserve">(see </w:t>
      </w:r>
      <w:r w:rsidR="00C26BCE">
        <w:rPr>
          <w:rFonts w:asciiTheme="minorHAnsi" w:eastAsia="Batang" w:hAnsiTheme="minorHAnsi" w:cs="Times New Roman"/>
          <w:sz w:val="22"/>
          <w:szCs w:val="22"/>
        </w:rPr>
        <w:t xml:space="preserve">document </w:t>
      </w:r>
      <w:r w:rsidR="00C2572C">
        <w:rPr>
          <w:rFonts w:asciiTheme="minorHAnsi" w:eastAsia="Batang" w:hAnsiTheme="minorHAnsi" w:cs="Times New Roman"/>
          <w:sz w:val="22"/>
          <w:szCs w:val="22"/>
        </w:rPr>
        <w:t>SC54-WG.4 table 1)</w:t>
      </w:r>
      <w:r w:rsidR="00393F28">
        <w:rPr>
          <w:rFonts w:asciiTheme="minorHAnsi" w:eastAsia="Batang" w:hAnsiTheme="minorHAnsi" w:cs="Times New Roman"/>
          <w:sz w:val="22"/>
          <w:szCs w:val="22"/>
        </w:rPr>
        <w:t xml:space="preserve"> and already reduced by the Secretariat. This would enable the Secretariat to ensure its basic operations in these areas of activity.</w:t>
      </w:r>
      <w:r w:rsidR="00C2572C">
        <w:rPr>
          <w:rFonts w:asciiTheme="minorHAnsi" w:eastAsia="Batang" w:hAnsiTheme="minorHAnsi" w:cs="Times New Roman"/>
          <w:sz w:val="22"/>
          <w:szCs w:val="22"/>
        </w:rPr>
        <w:t xml:space="preserve"> </w:t>
      </w:r>
      <w:r w:rsidR="008C04B8" w:rsidRPr="00C305C9">
        <w:rPr>
          <w:rFonts w:asciiTheme="minorHAnsi" w:eastAsia="Batang" w:hAnsiTheme="minorHAnsi" w:cs="Times New Roman"/>
          <w:sz w:val="22"/>
          <w:szCs w:val="22"/>
        </w:rPr>
        <w:t xml:space="preserve">SC54 further </w:t>
      </w:r>
      <w:r w:rsidR="00DA609B">
        <w:rPr>
          <w:rFonts w:asciiTheme="minorHAnsi" w:eastAsia="Batang" w:hAnsiTheme="minorHAnsi" w:cs="Times New Roman"/>
          <w:sz w:val="22"/>
          <w:szCs w:val="22"/>
        </w:rPr>
        <w:t xml:space="preserve">recommended that </w:t>
      </w:r>
      <w:r w:rsidR="008C04B8" w:rsidRPr="00C305C9">
        <w:rPr>
          <w:rFonts w:asciiTheme="minorHAnsi" w:eastAsia="Batang" w:hAnsiTheme="minorHAnsi" w:cs="Times New Roman"/>
          <w:sz w:val="22"/>
          <w:szCs w:val="22"/>
        </w:rPr>
        <w:t>the Secretariat</w:t>
      </w:r>
      <w:r w:rsidR="00DA609B">
        <w:rPr>
          <w:rFonts w:asciiTheme="minorHAnsi" w:eastAsia="Batang" w:hAnsiTheme="minorHAnsi" w:cs="Times New Roman"/>
          <w:sz w:val="22"/>
          <w:szCs w:val="22"/>
        </w:rPr>
        <w:t xml:space="preserve"> be requested </w:t>
      </w:r>
      <w:r w:rsidR="008C04B8" w:rsidRPr="00C305C9">
        <w:rPr>
          <w:rFonts w:asciiTheme="minorHAnsi" w:eastAsia="Batang" w:hAnsiTheme="minorHAnsi" w:cs="Times New Roman"/>
          <w:sz w:val="22"/>
          <w:szCs w:val="22"/>
        </w:rPr>
        <w:t xml:space="preserve">to re-balance the budget and look for </w:t>
      </w:r>
      <w:r w:rsidR="008C04B8" w:rsidRPr="00933C52">
        <w:rPr>
          <w:rFonts w:asciiTheme="minorHAnsi" w:eastAsia="Batang" w:hAnsiTheme="minorHAnsi" w:cs="Times New Roman"/>
          <w:sz w:val="22"/>
          <w:szCs w:val="22"/>
        </w:rPr>
        <w:t>economies should the surplus be finished and/or not enough surplus be available.</w:t>
      </w:r>
    </w:p>
    <w:p w14:paraId="15F84E0B" w14:textId="77777777" w:rsidR="005B73CA" w:rsidRPr="00933C52" w:rsidRDefault="005B73CA" w:rsidP="00933C52">
      <w:pPr>
        <w:pStyle w:val="MGfulltext"/>
        <w:spacing w:after="0"/>
        <w:ind w:left="850" w:hanging="425"/>
        <w:rPr>
          <w:rFonts w:asciiTheme="minorHAnsi" w:eastAsia="Batang" w:hAnsiTheme="minorHAnsi" w:cs="Times New Roman"/>
          <w:sz w:val="22"/>
          <w:szCs w:val="22"/>
        </w:rPr>
      </w:pPr>
    </w:p>
    <w:p w14:paraId="71D6B071" w14:textId="3EC765D0" w:rsidR="005B73CA" w:rsidRPr="00C305C9" w:rsidRDefault="00933C52" w:rsidP="00933C52">
      <w:pPr>
        <w:pStyle w:val="MGfulltext"/>
        <w:spacing w:after="0"/>
        <w:ind w:left="850" w:hanging="425"/>
        <w:rPr>
          <w:rFonts w:asciiTheme="minorHAnsi" w:eastAsia="Batang" w:hAnsiTheme="minorHAnsi" w:cs="Times New Roman"/>
          <w:sz w:val="22"/>
          <w:szCs w:val="22"/>
        </w:rPr>
      </w:pPr>
      <w:r w:rsidRPr="00933C52">
        <w:rPr>
          <w:rFonts w:asciiTheme="minorHAnsi" w:eastAsia="Batang" w:hAnsiTheme="minorHAnsi" w:cs="Times New Roman"/>
          <w:sz w:val="22"/>
          <w:szCs w:val="22"/>
        </w:rPr>
        <w:t>n.</w:t>
      </w:r>
      <w:r w:rsidRPr="00933C52">
        <w:rPr>
          <w:rFonts w:asciiTheme="minorHAnsi" w:eastAsia="Batang" w:hAnsiTheme="minorHAnsi" w:cs="Times New Roman"/>
          <w:sz w:val="22"/>
          <w:szCs w:val="22"/>
        </w:rPr>
        <w:tab/>
      </w:r>
      <w:r w:rsidR="005B73CA" w:rsidRPr="00C305C9">
        <w:rPr>
          <w:rFonts w:asciiTheme="minorHAnsi" w:eastAsia="Batang" w:hAnsiTheme="minorHAnsi" w:cs="Times New Roman"/>
          <w:b/>
          <w:sz w:val="22"/>
          <w:szCs w:val="22"/>
        </w:rPr>
        <w:t>Reserve Fund</w:t>
      </w:r>
      <w:r w:rsidR="005B73CA" w:rsidRPr="00C305C9">
        <w:rPr>
          <w:rFonts w:asciiTheme="minorHAnsi" w:eastAsia="Batang" w:hAnsiTheme="minorHAnsi" w:cs="Times New Roman"/>
          <w:sz w:val="22"/>
          <w:szCs w:val="22"/>
        </w:rPr>
        <w:t xml:space="preserve">. At COP11, </w:t>
      </w:r>
      <w:r w:rsidR="00750F17">
        <w:rPr>
          <w:rFonts w:asciiTheme="minorHAnsi" w:eastAsia="Batang" w:hAnsiTheme="minorHAnsi" w:cs="Times New Roman"/>
          <w:sz w:val="22"/>
          <w:szCs w:val="22"/>
        </w:rPr>
        <w:t xml:space="preserve">in </w:t>
      </w:r>
      <w:r w:rsidR="005B73CA" w:rsidRPr="00C305C9">
        <w:rPr>
          <w:rFonts w:asciiTheme="minorHAnsi" w:eastAsia="Batang" w:hAnsiTheme="minorHAnsi" w:cs="Times New Roman"/>
          <w:sz w:val="22"/>
          <w:szCs w:val="22"/>
        </w:rPr>
        <w:t xml:space="preserve">Resolution XI.2, </w:t>
      </w:r>
      <w:r w:rsidR="005B73CA" w:rsidRPr="00B50C33">
        <w:rPr>
          <w:rFonts w:asciiTheme="minorHAnsi" w:eastAsia="Batang" w:hAnsiTheme="minorHAnsi" w:cs="Times New Roman"/>
          <w:i/>
          <w:sz w:val="22"/>
          <w:szCs w:val="22"/>
        </w:rPr>
        <w:t>Financial and Budgetary Matters</w:t>
      </w:r>
      <w:r w:rsidR="005B73CA" w:rsidRPr="00C305C9">
        <w:rPr>
          <w:rFonts w:asciiTheme="minorHAnsi" w:eastAsia="Batang" w:hAnsiTheme="minorHAnsi" w:cs="Times New Roman"/>
          <w:sz w:val="22"/>
          <w:szCs w:val="22"/>
        </w:rPr>
        <w:t xml:space="preserve">, paragraph 21.c, it was decided that reserve funds </w:t>
      </w:r>
      <w:r w:rsidR="00B50C33">
        <w:rPr>
          <w:rFonts w:asciiTheme="minorHAnsi" w:eastAsia="Batang" w:hAnsiTheme="minorHAnsi" w:cs="Times New Roman"/>
          <w:sz w:val="22"/>
          <w:szCs w:val="22"/>
        </w:rPr>
        <w:t xml:space="preserve">should </w:t>
      </w:r>
      <w:r w:rsidR="005B73CA" w:rsidRPr="00C305C9">
        <w:rPr>
          <w:rFonts w:asciiTheme="minorHAnsi" w:eastAsia="Batang" w:hAnsiTheme="minorHAnsi" w:cs="Times New Roman"/>
          <w:sz w:val="22"/>
          <w:szCs w:val="22"/>
        </w:rPr>
        <w:t xml:space="preserve">be </w:t>
      </w:r>
      <w:r w:rsidR="00B50C33">
        <w:rPr>
          <w:rFonts w:asciiTheme="minorHAnsi" w:eastAsia="Batang" w:hAnsiTheme="minorHAnsi" w:cs="Times New Roman"/>
          <w:sz w:val="22"/>
          <w:szCs w:val="22"/>
        </w:rPr>
        <w:t xml:space="preserve">between </w:t>
      </w:r>
      <w:r w:rsidR="005B73CA" w:rsidRPr="00C305C9">
        <w:rPr>
          <w:rFonts w:asciiTheme="minorHAnsi" w:eastAsia="Batang" w:hAnsiTheme="minorHAnsi" w:cs="Times New Roman"/>
          <w:sz w:val="22"/>
          <w:szCs w:val="22"/>
        </w:rPr>
        <w:t>6</w:t>
      </w:r>
      <w:r w:rsidR="00B50C33">
        <w:rPr>
          <w:rFonts w:asciiTheme="minorHAnsi" w:eastAsia="Batang" w:hAnsiTheme="minorHAnsi" w:cs="Times New Roman"/>
          <w:sz w:val="22"/>
          <w:szCs w:val="22"/>
        </w:rPr>
        <w:t xml:space="preserve"> % and </w:t>
      </w:r>
      <w:r w:rsidR="005B73CA" w:rsidRPr="00C305C9">
        <w:rPr>
          <w:rFonts w:asciiTheme="minorHAnsi" w:eastAsia="Batang" w:hAnsiTheme="minorHAnsi" w:cs="Times New Roman"/>
          <w:sz w:val="22"/>
          <w:szCs w:val="22"/>
        </w:rPr>
        <w:t>15</w:t>
      </w:r>
      <w:r w:rsidR="00B50C33">
        <w:rPr>
          <w:rFonts w:asciiTheme="minorHAnsi" w:eastAsia="Batang" w:hAnsiTheme="minorHAnsi" w:cs="Times New Roman"/>
          <w:sz w:val="22"/>
          <w:szCs w:val="22"/>
        </w:rPr>
        <w:t xml:space="preserve"> %</w:t>
      </w:r>
      <w:r w:rsidR="005B73CA" w:rsidRPr="00C305C9">
        <w:rPr>
          <w:rFonts w:asciiTheme="minorHAnsi" w:eastAsia="Batang" w:hAnsiTheme="minorHAnsi" w:cs="Times New Roman"/>
          <w:sz w:val="22"/>
          <w:szCs w:val="22"/>
        </w:rPr>
        <w:t xml:space="preserve"> of annual core budget. As the reserve fund is currently at its maximum, i.e. 15</w:t>
      </w:r>
      <w:r w:rsidR="00B50C33">
        <w:rPr>
          <w:rFonts w:asciiTheme="minorHAnsi" w:eastAsia="Batang" w:hAnsiTheme="minorHAnsi" w:cs="Times New Roman"/>
          <w:sz w:val="22"/>
          <w:szCs w:val="22"/>
        </w:rPr>
        <w:t xml:space="preserve"> %</w:t>
      </w:r>
      <w:r w:rsidR="005B73CA" w:rsidRPr="00C305C9">
        <w:rPr>
          <w:rFonts w:asciiTheme="minorHAnsi" w:eastAsia="Batang" w:hAnsiTheme="minorHAnsi" w:cs="Times New Roman"/>
          <w:sz w:val="22"/>
          <w:szCs w:val="22"/>
        </w:rPr>
        <w:t xml:space="preserve"> of the annual core budget, there is no reserve provision budgeted for the 2019-2021 triennium.</w:t>
      </w:r>
    </w:p>
    <w:p w14:paraId="543BE4F2" w14:textId="77777777" w:rsidR="00C4610D" w:rsidRPr="00933C52" w:rsidRDefault="00C4610D" w:rsidP="00933C52">
      <w:pPr>
        <w:pStyle w:val="ListParagraph"/>
        <w:ind w:left="850"/>
        <w:rPr>
          <w:rFonts w:asciiTheme="minorHAnsi" w:eastAsia="Batang" w:hAnsiTheme="minorHAnsi"/>
        </w:rPr>
      </w:pPr>
    </w:p>
    <w:p w14:paraId="18CB0889" w14:textId="6E851CEB" w:rsidR="00C4610D" w:rsidRPr="00933C52" w:rsidRDefault="00933C52" w:rsidP="00933C52">
      <w:pPr>
        <w:ind w:left="850"/>
        <w:rPr>
          <w:rFonts w:asciiTheme="minorHAnsi" w:eastAsia="Batang" w:hAnsiTheme="minorHAnsi"/>
          <w:bCs/>
          <w:lang w:eastAsia="ko-KR"/>
        </w:rPr>
      </w:pPr>
      <w:r w:rsidRPr="00933C52">
        <w:rPr>
          <w:rFonts w:asciiTheme="minorHAnsi" w:eastAsia="Batang" w:hAnsiTheme="minorHAnsi"/>
          <w:bCs/>
          <w:lang w:eastAsia="ko-KR"/>
        </w:rPr>
        <w:t>o.</w:t>
      </w:r>
      <w:r w:rsidRPr="00933C52">
        <w:rPr>
          <w:rFonts w:asciiTheme="minorHAnsi" w:eastAsia="Batang" w:hAnsiTheme="minorHAnsi"/>
          <w:bCs/>
          <w:lang w:eastAsia="ko-KR"/>
        </w:rPr>
        <w:tab/>
      </w:r>
      <w:r w:rsidR="00C4610D" w:rsidRPr="00933C52">
        <w:rPr>
          <w:rFonts w:asciiTheme="minorHAnsi" w:eastAsia="Batang" w:hAnsiTheme="minorHAnsi"/>
          <w:b/>
          <w:bCs/>
          <w:lang w:eastAsia="ko-KR"/>
        </w:rPr>
        <w:t xml:space="preserve">Provisions. </w:t>
      </w:r>
      <w:r w:rsidR="00C4610D" w:rsidRPr="00933C52">
        <w:rPr>
          <w:rFonts w:asciiTheme="minorHAnsi" w:eastAsia="Batang" w:hAnsiTheme="minorHAnsi"/>
          <w:bCs/>
          <w:lang w:eastAsia="ko-KR"/>
        </w:rPr>
        <w:t>Since there are enough balances in the provision lines</w:t>
      </w:r>
      <w:r w:rsidR="00395F30" w:rsidRPr="00933C52">
        <w:rPr>
          <w:rFonts w:asciiTheme="minorHAnsi" w:eastAsia="Batang" w:hAnsiTheme="minorHAnsi"/>
          <w:bCs/>
          <w:lang w:eastAsia="ko-KR"/>
        </w:rPr>
        <w:t xml:space="preserve"> for covering provisions such as reserves, bad debt (contributions), exchange rates and staff terminations, </w:t>
      </w:r>
      <w:r w:rsidR="00C4610D" w:rsidRPr="00933C52">
        <w:rPr>
          <w:rFonts w:asciiTheme="minorHAnsi" w:eastAsia="Batang" w:hAnsiTheme="minorHAnsi"/>
          <w:bCs/>
          <w:lang w:eastAsia="ko-KR"/>
        </w:rPr>
        <w:t>it is anticipated that a provision budget of CHF 50,000 per annum is sufficient for the 201</w:t>
      </w:r>
      <w:r w:rsidR="00395F30" w:rsidRPr="00933C52">
        <w:rPr>
          <w:rFonts w:asciiTheme="minorHAnsi" w:eastAsia="Batang" w:hAnsiTheme="minorHAnsi"/>
          <w:bCs/>
          <w:lang w:eastAsia="ko-KR"/>
        </w:rPr>
        <w:t>9</w:t>
      </w:r>
      <w:r w:rsidR="00C4610D" w:rsidRPr="00933C52">
        <w:rPr>
          <w:rFonts w:asciiTheme="minorHAnsi" w:eastAsia="Batang" w:hAnsiTheme="minorHAnsi"/>
          <w:bCs/>
          <w:lang w:eastAsia="ko-KR"/>
        </w:rPr>
        <w:t>-20</w:t>
      </w:r>
      <w:r w:rsidR="00395F30" w:rsidRPr="00933C52">
        <w:rPr>
          <w:rFonts w:asciiTheme="minorHAnsi" w:eastAsia="Batang" w:hAnsiTheme="minorHAnsi"/>
          <w:bCs/>
          <w:lang w:eastAsia="ko-KR"/>
        </w:rPr>
        <w:t>21</w:t>
      </w:r>
      <w:r w:rsidR="00C4610D" w:rsidRPr="00933C52">
        <w:rPr>
          <w:rFonts w:asciiTheme="minorHAnsi" w:eastAsia="Batang" w:hAnsiTheme="minorHAnsi"/>
          <w:bCs/>
          <w:lang w:eastAsia="ko-KR"/>
        </w:rPr>
        <w:t xml:space="preserve"> triennium. </w:t>
      </w:r>
    </w:p>
    <w:p w14:paraId="40132378" w14:textId="77777777" w:rsidR="00D4581F" w:rsidRPr="00C305C9" w:rsidRDefault="00D4581F" w:rsidP="00933C52">
      <w:pPr>
        <w:pStyle w:val="MGfulltext"/>
        <w:spacing w:after="0"/>
        <w:ind w:left="850" w:hanging="425"/>
        <w:rPr>
          <w:rFonts w:asciiTheme="minorHAnsi" w:eastAsia="Batang" w:hAnsiTheme="minorHAnsi" w:cs="Times New Roman"/>
          <w:sz w:val="22"/>
          <w:szCs w:val="22"/>
        </w:rPr>
      </w:pPr>
    </w:p>
    <w:p w14:paraId="3944992C" w14:textId="5C3113BF" w:rsidR="00D4581F" w:rsidRPr="00C305C9" w:rsidRDefault="00933C52" w:rsidP="00933C5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p.</w:t>
      </w:r>
      <w:r>
        <w:rPr>
          <w:rFonts w:asciiTheme="minorHAnsi" w:eastAsia="Batang" w:hAnsiTheme="minorHAnsi" w:cs="Times New Roman"/>
          <w:sz w:val="22"/>
          <w:szCs w:val="22"/>
        </w:rPr>
        <w:tab/>
      </w:r>
      <w:r w:rsidR="00D4581F" w:rsidRPr="00C305C9">
        <w:rPr>
          <w:rFonts w:asciiTheme="minorHAnsi" w:eastAsia="Batang" w:hAnsiTheme="minorHAnsi" w:cs="Times New Roman"/>
          <w:sz w:val="22"/>
          <w:szCs w:val="22"/>
        </w:rPr>
        <w:t>No funding is allocated from the core budget for Ramsar Advisory Missions and meetings of the Conference of the Parties or pre-COP regional meetings, as for 2016-2018.</w:t>
      </w:r>
    </w:p>
    <w:p w14:paraId="17B4FA03" w14:textId="77777777" w:rsidR="00D4581F" w:rsidRPr="00C305C9" w:rsidRDefault="00D4581F" w:rsidP="00D4581F">
      <w:pPr>
        <w:pStyle w:val="ListParagraph"/>
        <w:rPr>
          <w:rFonts w:asciiTheme="minorHAnsi" w:hAnsiTheme="minorHAnsi"/>
          <w:lang w:val="en-US"/>
        </w:rPr>
      </w:pPr>
    </w:p>
    <w:p w14:paraId="14E81471" w14:textId="213C2A00" w:rsidR="00D4581F" w:rsidRPr="00C305C9" w:rsidRDefault="008A5BFC" w:rsidP="00D4581F">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1</w:t>
      </w:r>
      <w:r w:rsidR="00EE7641">
        <w:rPr>
          <w:rFonts w:asciiTheme="minorHAnsi" w:eastAsia="Batang" w:hAnsiTheme="minorHAnsi" w:cs="Times New Roman"/>
          <w:sz w:val="22"/>
          <w:szCs w:val="22"/>
        </w:rPr>
        <w:t>9</w:t>
      </w:r>
      <w:r w:rsidR="00D4581F" w:rsidRPr="00C305C9">
        <w:rPr>
          <w:rFonts w:asciiTheme="minorHAnsi" w:eastAsia="Batang" w:hAnsiTheme="minorHAnsi" w:cs="Times New Roman"/>
          <w:sz w:val="22"/>
          <w:szCs w:val="22"/>
        </w:rPr>
        <w:t>.</w:t>
      </w:r>
      <w:r w:rsidR="00D4581F" w:rsidRPr="00C305C9">
        <w:rPr>
          <w:rFonts w:asciiTheme="minorHAnsi" w:eastAsia="Batang" w:hAnsiTheme="minorHAnsi" w:cs="Times New Roman"/>
          <w:sz w:val="22"/>
          <w:szCs w:val="22"/>
        </w:rPr>
        <w:tab/>
        <w:t xml:space="preserve">In the </w:t>
      </w:r>
      <w:r w:rsidR="00E604F4" w:rsidRPr="00C305C9">
        <w:rPr>
          <w:rFonts w:asciiTheme="minorHAnsi" w:eastAsia="Batang" w:hAnsiTheme="minorHAnsi" w:cs="Times New Roman"/>
          <w:b/>
          <w:sz w:val="22"/>
          <w:szCs w:val="22"/>
        </w:rPr>
        <w:t>1.5</w:t>
      </w:r>
      <w:r w:rsidR="00B50C33">
        <w:rPr>
          <w:rFonts w:asciiTheme="minorHAnsi" w:eastAsia="Batang" w:hAnsiTheme="minorHAnsi" w:cs="Times New Roman"/>
          <w:b/>
          <w:sz w:val="22"/>
          <w:szCs w:val="22"/>
        </w:rPr>
        <w:t xml:space="preserve"> %</w:t>
      </w:r>
      <w:r w:rsidR="00D4581F" w:rsidRPr="00C305C9">
        <w:rPr>
          <w:rFonts w:asciiTheme="minorHAnsi" w:eastAsia="Batang" w:hAnsiTheme="minorHAnsi" w:cs="Times New Roman"/>
          <w:b/>
          <w:sz w:val="22"/>
          <w:szCs w:val="22"/>
        </w:rPr>
        <w:t xml:space="preserve"> scenario B</w:t>
      </w:r>
      <w:r w:rsidR="00D4581F" w:rsidRPr="00C305C9">
        <w:rPr>
          <w:rFonts w:asciiTheme="minorHAnsi" w:eastAsia="Batang" w:hAnsiTheme="minorHAnsi" w:cs="Times New Roman"/>
          <w:sz w:val="22"/>
          <w:szCs w:val="22"/>
        </w:rPr>
        <w:t xml:space="preserve">, the total increase in budget would be CHF </w:t>
      </w:r>
      <w:r w:rsidR="00E604F4" w:rsidRPr="00C305C9">
        <w:rPr>
          <w:rFonts w:asciiTheme="minorHAnsi" w:eastAsia="Batang" w:hAnsiTheme="minorHAnsi" w:cs="Times New Roman"/>
          <w:sz w:val="22"/>
          <w:szCs w:val="22"/>
        </w:rPr>
        <w:t>228</w:t>
      </w:r>
      <w:r w:rsidR="00D4581F" w:rsidRPr="00C305C9">
        <w:rPr>
          <w:rFonts w:asciiTheme="minorHAnsi" w:eastAsia="Batang" w:hAnsiTheme="minorHAnsi" w:cs="Times New Roman"/>
          <w:sz w:val="22"/>
          <w:szCs w:val="22"/>
        </w:rPr>
        <w:t>K over the triennium amounting to a new budget total of CHF 15,</w:t>
      </w:r>
      <w:r w:rsidR="00E604F4" w:rsidRPr="00C305C9">
        <w:rPr>
          <w:rFonts w:asciiTheme="minorHAnsi" w:eastAsia="Batang" w:hAnsiTheme="minorHAnsi" w:cs="Times New Roman"/>
          <w:sz w:val="22"/>
          <w:szCs w:val="22"/>
        </w:rPr>
        <w:t>471</w:t>
      </w:r>
      <w:r w:rsidR="00D4581F" w:rsidRPr="00C305C9">
        <w:rPr>
          <w:rFonts w:asciiTheme="minorHAnsi" w:eastAsia="Batang" w:hAnsiTheme="minorHAnsi" w:cs="Times New Roman"/>
          <w:sz w:val="22"/>
          <w:szCs w:val="22"/>
        </w:rPr>
        <w:t>K, with the following additions compared to scenario A:</w:t>
      </w:r>
    </w:p>
    <w:p w14:paraId="2664F43E" w14:textId="77777777" w:rsidR="00D4581F" w:rsidRPr="00C305C9" w:rsidRDefault="00D4581F" w:rsidP="00D4581F">
      <w:pPr>
        <w:pStyle w:val="MGfulltext"/>
        <w:spacing w:after="0"/>
        <w:ind w:left="850" w:hanging="425"/>
        <w:rPr>
          <w:rFonts w:asciiTheme="minorHAnsi" w:eastAsia="Batang" w:hAnsiTheme="minorHAnsi" w:cs="Times New Roman"/>
          <w:sz w:val="22"/>
          <w:szCs w:val="22"/>
        </w:rPr>
      </w:pPr>
    </w:p>
    <w:p w14:paraId="09FAA30D" w14:textId="396B918D" w:rsidR="00750E89" w:rsidRPr="00C77A51" w:rsidRDefault="00C77A51" w:rsidP="00C77A51">
      <w:pPr>
        <w:ind w:left="850"/>
        <w:rPr>
          <w:rFonts w:asciiTheme="minorHAnsi" w:eastAsia="Batang" w:hAnsiTheme="minorHAnsi"/>
          <w:bCs/>
          <w:lang w:eastAsia="ko-KR"/>
        </w:rPr>
      </w:pPr>
      <w:r>
        <w:rPr>
          <w:rFonts w:asciiTheme="minorHAnsi" w:eastAsia="Batang" w:hAnsiTheme="minorHAnsi"/>
          <w:bCs/>
          <w:lang w:eastAsia="ko-KR"/>
        </w:rPr>
        <w:t>a.</w:t>
      </w:r>
      <w:r>
        <w:rPr>
          <w:rFonts w:asciiTheme="minorHAnsi" w:eastAsia="Batang" w:hAnsiTheme="minorHAnsi"/>
          <w:bCs/>
          <w:lang w:eastAsia="ko-KR"/>
        </w:rPr>
        <w:tab/>
      </w:r>
      <w:r w:rsidR="00750E89" w:rsidRPr="00C77A51">
        <w:rPr>
          <w:rFonts w:asciiTheme="minorHAnsi" w:eastAsia="Batang" w:hAnsiTheme="minorHAnsi"/>
          <w:bCs/>
          <w:lang w:eastAsia="ko-KR"/>
        </w:rPr>
        <w:t>Increase in contributions of Contracting Parties of 1.56</w:t>
      </w:r>
      <w:r w:rsidR="00B50C33">
        <w:rPr>
          <w:rFonts w:asciiTheme="minorHAnsi" w:eastAsia="Batang" w:hAnsiTheme="minorHAnsi"/>
          <w:bCs/>
          <w:lang w:eastAsia="ko-KR"/>
        </w:rPr>
        <w:t xml:space="preserve"> %</w:t>
      </w:r>
      <w:r w:rsidR="00750E89" w:rsidRPr="00C77A51">
        <w:rPr>
          <w:rFonts w:asciiTheme="minorHAnsi" w:eastAsia="Batang" w:hAnsiTheme="minorHAnsi"/>
          <w:bCs/>
          <w:lang w:eastAsia="ko-KR"/>
        </w:rPr>
        <w:t xml:space="preserve"> whereas voluntary contributions are maintained at the 2016-2018 level;</w:t>
      </w:r>
    </w:p>
    <w:p w14:paraId="6F4DE9DC" w14:textId="77777777" w:rsidR="00A14E3E" w:rsidRPr="00C77A51" w:rsidRDefault="00A14E3E" w:rsidP="00C77A51">
      <w:pPr>
        <w:ind w:left="850"/>
        <w:rPr>
          <w:rFonts w:asciiTheme="minorHAnsi" w:eastAsia="Batang" w:hAnsiTheme="minorHAnsi"/>
          <w:bCs/>
          <w:lang w:eastAsia="ko-KR"/>
        </w:rPr>
      </w:pPr>
    </w:p>
    <w:p w14:paraId="1B118958" w14:textId="5D5671AC" w:rsidR="00CE4795" w:rsidRPr="00C77A51" w:rsidRDefault="00C77A51" w:rsidP="00C77A51">
      <w:pPr>
        <w:ind w:left="850"/>
        <w:rPr>
          <w:rFonts w:asciiTheme="minorHAnsi" w:eastAsia="Batang" w:hAnsiTheme="minorHAnsi"/>
          <w:bCs/>
          <w:lang w:eastAsia="ko-KR"/>
        </w:rPr>
      </w:pPr>
      <w:r>
        <w:rPr>
          <w:rFonts w:asciiTheme="minorHAnsi" w:eastAsia="Batang" w:hAnsiTheme="minorHAnsi"/>
          <w:bCs/>
          <w:lang w:eastAsia="ko-KR"/>
        </w:rPr>
        <w:t>b.</w:t>
      </w:r>
      <w:r>
        <w:rPr>
          <w:rFonts w:asciiTheme="minorHAnsi" w:eastAsia="Batang" w:hAnsiTheme="minorHAnsi"/>
          <w:bCs/>
          <w:lang w:eastAsia="ko-KR"/>
        </w:rPr>
        <w:tab/>
      </w:r>
      <w:r w:rsidR="00CE4795" w:rsidRPr="00C77A51">
        <w:rPr>
          <w:rFonts w:asciiTheme="minorHAnsi" w:eastAsia="Batang" w:hAnsiTheme="minorHAnsi"/>
          <w:bCs/>
          <w:lang w:eastAsia="ko-KR"/>
        </w:rPr>
        <w:t>Increase in travel budget of CHF 20K per year (CHF 5K for Secretariat Senior Management, CHF 5K for Resource Mobilization and Outreach and CHF 10K for Regional Advice and Support) to bring the travel budget back to the level of the 2016-2018 budget</w:t>
      </w:r>
      <w:r w:rsidR="00750F17" w:rsidRPr="00C77A51">
        <w:rPr>
          <w:rFonts w:asciiTheme="minorHAnsi" w:eastAsia="Batang" w:hAnsiTheme="minorHAnsi"/>
          <w:bCs/>
          <w:lang w:eastAsia="ko-KR"/>
        </w:rPr>
        <w:t xml:space="preserve">, thus filling the gap created by the inclusion of a position of </w:t>
      </w:r>
      <w:r w:rsidR="008A24C2" w:rsidRPr="008A24C2">
        <w:rPr>
          <w:rFonts w:asciiTheme="minorHAnsi" w:eastAsia="Batang" w:hAnsiTheme="minorHAnsi"/>
          <w:bCs/>
          <w:lang w:eastAsia="ko-KR"/>
        </w:rPr>
        <w:t>Accounting and Finance Assistant</w:t>
      </w:r>
      <w:r w:rsidR="00CE4795" w:rsidRPr="00C77A51">
        <w:rPr>
          <w:rFonts w:asciiTheme="minorHAnsi" w:eastAsia="Batang" w:hAnsiTheme="minorHAnsi"/>
          <w:bCs/>
          <w:lang w:eastAsia="ko-KR"/>
        </w:rPr>
        <w:t>;</w:t>
      </w:r>
    </w:p>
    <w:p w14:paraId="0ACEC884" w14:textId="77777777" w:rsidR="00CE4795" w:rsidRPr="00C77A51" w:rsidRDefault="00CE4795" w:rsidP="00C77A51">
      <w:pPr>
        <w:ind w:left="850"/>
        <w:rPr>
          <w:rFonts w:asciiTheme="minorHAnsi" w:eastAsia="Batang" w:hAnsiTheme="minorHAnsi"/>
          <w:bCs/>
          <w:lang w:eastAsia="ko-KR"/>
        </w:rPr>
      </w:pPr>
    </w:p>
    <w:p w14:paraId="39EF37BC" w14:textId="772C5392" w:rsidR="00CE4795" w:rsidRPr="00C77A51" w:rsidRDefault="00C77A51" w:rsidP="00C77A51">
      <w:pPr>
        <w:ind w:left="850"/>
        <w:rPr>
          <w:rFonts w:asciiTheme="minorHAnsi" w:eastAsia="Batang" w:hAnsiTheme="minorHAnsi"/>
          <w:bCs/>
          <w:lang w:eastAsia="ko-KR"/>
        </w:rPr>
      </w:pPr>
      <w:r>
        <w:rPr>
          <w:rFonts w:asciiTheme="minorHAnsi" w:eastAsia="Batang" w:hAnsiTheme="minorHAnsi"/>
          <w:bCs/>
          <w:lang w:eastAsia="ko-KR"/>
        </w:rPr>
        <w:t>c.</w:t>
      </w:r>
      <w:r>
        <w:rPr>
          <w:rFonts w:asciiTheme="minorHAnsi" w:eastAsia="Batang" w:hAnsiTheme="minorHAnsi"/>
          <w:bCs/>
          <w:lang w:eastAsia="ko-KR"/>
        </w:rPr>
        <w:tab/>
      </w:r>
      <w:r w:rsidR="00CE4795" w:rsidRPr="00C77A51">
        <w:rPr>
          <w:rFonts w:asciiTheme="minorHAnsi" w:eastAsia="Batang" w:hAnsiTheme="minorHAnsi"/>
          <w:bCs/>
          <w:lang w:eastAsia="ko-KR"/>
        </w:rPr>
        <w:t>Increase in the Communications line of CHF 40K per year to bring the Communications budget line back to the level of the 2016-2018 budget</w:t>
      </w:r>
      <w:r w:rsidR="00B50C33">
        <w:rPr>
          <w:rFonts w:asciiTheme="minorHAnsi" w:eastAsia="Batang" w:hAnsiTheme="minorHAnsi"/>
          <w:bCs/>
          <w:lang w:eastAsia="ko-KR"/>
        </w:rPr>
        <w:t>,</w:t>
      </w:r>
      <w:r w:rsidR="001E1B19" w:rsidRPr="00C77A51">
        <w:rPr>
          <w:rFonts w:asciiTheme="minorHAnsi" w:eastAsia="Batang" w:hAnsiTheme="minorHAnsi"/>
          <w:bCs/>
          <w:lang w:eastAsia="ko-KR"/>
        </w:rPr>
        <w:t xml:space="preserve"> to cover the gap resulting from the inclusion of an Accounting and Finance Assistant</w:t>
      </w:r>
      <w:r w:rsidR="00CE4795" w:rsidRPr="00C77A51">
        <w:rPr>
          <w:rFonts w:asciiTheme="minorHAnsi" w:eastAsia="Batang" w:hAnsiTheme="minorHAnsi"/>
          <w:bCs/>
          <w:lang w:eastAsia="ko-KR"/>
        </w:rPr>
        <w:t>;</w:t>
      </w:r>
    </w:p>
    <w:p w14:paraId="293A0196" w14:textId="77777777" w:rsidR="00CE4795" w:rsidRPr="00C77A51" w:rsidRDefault="00CE4795" w:rsidP="00C77A51">
      <w:pPr>
        <w:ind w:left="850"/>
        <w:rPr>
          <w:rFonts w:asciiTheme="minorHAnsi" w:eastAsia="Batang" w:hAnsiTheme="minorHAnsi"/>
          <w:bCs/>
          <w:lang w:eastAsia="ko-KR"/>
        </w:rPr>
      </w:pPr>
    </w:p>
    <w:p w14:paraId="315BAC9D" w14:textId="00B63C46" w:rsidR="002873BB" w:rsidRPr="00C77A51" w:rsidRDefault="00C77A51" w:rsidP="00C77A51">
      <w:pPr>
        <w:ind w:left="850"/>
        <w:rPr>
          <w:rFonts w:asciiTheme="minorHAnsi" w:eastAsia="Batang" w:hAnsiTheme="minorHAnsi"/>
          <w:bCs/>
          <w:lang w:eastAsia="ko-KR"/>
        </w:rPr>
      </w:pPr>
      <w:r>
        <w:rPr>
          <w:rFonts w:asciiTheme="minorHAnsi" w:eastAsia="Batang" w:hAnsiTheme="minorHAnsi"/>
          <w:bCs/>
          <w:lang w:eastAsia="ko-KR"/>
        </w:rPr>
        <w:t>d.</w:t>
      </w:r>
      <w:r>
        <w:rPr>
          <w:rFonts w:asciiTheme="minorHAnsi" w:eastAsia="Batang" w:hAnsiTheme="minorHAnsi"/>
          <w:bCs/>
          <w:lang w:eastAsia="ko-KR"/>
        </w:rPr>
        <w:tab/>
      </w:r>
      <w:r w:rsidR="002873BB" w:rsidRPr="00C77A51">
        <w:rPr>
          <w:rFonts w:asciiTheme="minorHAnsi" w:eastAsia="Batang" w:hAnsiTheme="minorHAnsi"/>
          <w:bCs/>
          <w:lang w:eastAsia="ko-KR"/>
        </w:rPr>
        <w:t>Increase in CHF 5K per year in STRP implementation to bring the budget line back to the level o</w:t>
      </w:r>
      <w:r w:rsidR="00E30B98" w:rsidRPr="00C77A51">
        <w:rPr>
          <w:rFonts w:asciiTheme="minorHAnsi" w:eastAsia="Batang" w:hAnsiTheme="minorHAnsi"/>
          <w:bCs/>
          <w:lang w:eastAsia="ko-KR"/>
        </w:rPr>
        <w:t>f</w:t>
      </w:r>
      <w:r w:rsidR="002873BB" w:rsidRPr="00C77A51">
        <w:rPr>
          <w:rFonts w:asciiTheme="minorHAnsi" w:eastAsia="Batang" w:hAnsiTheme="minorHAnsi"/>
          <w:bCs/>
          <w:lang w:eastAsia="ko-KR"/>
        </w:rPr>
        <w:t xml:space="preserve"> the 2016-2018 budget – this budget was reduced in scenario (A) by CHF 5K per year to accommodate a new budget line for travel of the STRP Chair of CHF 5K per year;</w:t>
      </w:r>
    </w:p>
    <w:p w14:paraId="24F9C3B3" w14:textId="77777777" w:rsidR="002873BB" w:rsidRPr="00C77A51" w:rsidRDefault="002873BB" w:rsidP="00C77A51">
      <w:pPr>
        <w:ind w:left="850"/>
        <w:rPr>
          <w:rFonts w:asciiTheme="minorHAnsi" w:eastAsia="Batang" w:hAnsiTheme="minorHAnsi"/>
          <w:bCs/>
          <w:lang w:eastAsia="ko-KR"/>
        </w:rPr>
      </w:pPr>
    </w:p>
    <w:p w14:paraId="1CD57A81" w14:textId="6A427619" w:rsidR="002873BB" w:rsidRPr="00C77A51" w:rsidRDefault="00C77A51" w:rsidP="00C77A51">
      <w:pPr>
        <w:ind w:left="850"/>
        <w:rPr>
          <w:rFonts w:asciiTheme="minorHAnsi" w:eastAsia="Batang" w:hAnsiTheme="minorHAnsi"/>
          <w:bCs/>
          <w:lang w:eastAsia="ko-KR"/>
        </w:rPr>
      </w:pPr>
      <w:r>
        <w:rPr>
          <w:rFonts w:asciiTheme="minorHAnsi" w:eastAsia="Batang" w:hAnsiTheme="minorHAnsi"/>
          <w:bCs/>
          <w:lang w:eastAsia="ko-KR"/>
        </w:rPr>
        <w:t>e.</w:t>
      </w:r>
      <w:r>
        <w:rPr>
          <w:rFonts w:asciiTheme="minorHAnsi" w:eastAsia="Batang" w:hAnsiTheme="minorHAnsi"/>
          <w:bCs/>
          <w:lang w:eastAsia="ko-KR"/>
        </w:rPr>
        <w:tab/>
      </w:r>
      <w:r w:rsidR="002873BB" w:rsidRPr="00C77A51">
        <w:rPr>
          <w:rFonts w:asciiTheme="minorHAnsi" w:eastAsia="Batang" w:hAnsiTheme="minorHAnsi"/>
          <w:bCs/>
          <w:lang w:eastAsia="ko-KR"/>
        </w:rPr>
        <w:t>Inclusion of CHF 11K per year for planning and capacity</w:t>
      </w:r>
      <w:r w:rsidR="0054389C">
        <w:rPr>
          <w:rFonts w:asciiTheme="minorHAnsi" w:eastAsia="Batang" w:hAnsiTheme="minorHAnsi"/>
          <w:bCs/>
          <w:lang w:eastAsia="ko-KR"/>
        </w:rPr>
        <w:t xml:space="preserve"> </w:t>
      </w:r>
      <w:r w:rsidR="002873BB" w:rsidRPr="00C77A51">
        <w:rPr>
          <w:rFonts w:asciiTheme="minorHAnsi" w:eastAsia="Batang" w:hAnsiTheme="minorHAnsi"/>
          <w:bCs/>
          <w:lang w:eastAsia="ko-KR"/>
        </w:rPr>
        <w:t xml:space="preserve">building of the Secretariat staff members to </w:t>
      </w:r>
      <w:r w:rsidR="003E4877" w:rsidRPr="00C77A51">
        <w:rPr>
          <w:rFonts w:asciiTheme="minorHAnsi" w:eastAsia="Batang" w:hAnsiTheme="minorHAnsi"/>
          <w:bCs/>
          <w:lang w:eastAsia="ko-KR"/>
        </w:rPr>
        <w:t xml:space="preserve">(partly) </w:t>
      </w:r>
      <w:r w:rsidR="002873BB" w:rsidRPr="00C77A51">
        <w:rPr>
          <w:rFonts w:asciiTheme="minorHAnsi" w:eastAsia="Batang" w:hAnsiTheme="minorHAnsi"/>
          <w:bCs/>
          <w:lang w:eastAsia="ko-KR"/>
        </w:rPr>
        <w:t xml:space="preserve">ensure that: i) triennial and annual work plans are developed, tracked </w:t>
      </w:r>
      <w:r w:rsidR="002873BB" w:rsidRPr="00C77A51">
        <w:rPr>
          <w:rFonts w:asciiTheme="minorHAnsi" w:eastAsia="Batang" w:hAnsiTheme="minorHAnsi"/>
          <w:bCs/>
          <w:lang w:eastAsia="ko-KR"/>
        </w:rPr>
        <w:lastRenderedPageBreak/>
        <w:t>and assessed as part of a whole-of-Secretariat approach, and ii) Ramsar staff are adequately and regularly trained and up-to-date in their skills;</w:t>
      </w:r>
      <w:r w:rsidR="00E30B98" w:rsidRPr="00C77A51">
        <w:rPr>
          <w:rFonts w:asciiTheme="minorHAnsi" w:eastAsia="Batang" w:hAnsiTheme="minorHAnsi"/>
          <w:bCs/>
          <w:lang w:eastAsia="ko-KR"/>
        </w:rPr>
        <w:t xml:space="preserve"> the Secretariat notes that, in order to have adequate resources for capacity</w:t>
      </w:r>
      <w:r w:rsidR="0054389C">
        <w:rPr>
          <w:rFonts w:asciiTheme="minorHAnsi" w:eastAsia="Batang" w:hAnsiTheme="minorHAnsi"/>
          <w:bCs/>
          <w:lang w:eastAsia="ko-KR"/>
        </w:rPr>
        <w:t xml:space="preserve"> </w:t>
      </w:r>
      <w:r w:rsidR="00E30B98" w:rsidRPr="00C77A51">
        <w:rPr>
          <w:rFonts w:asciiTheme="minorHAnsi" w:eastAsia="Batang" w:hAnsiTheme="minorHAnsi"/>
          <w:bCs/>
          <w:lang w:eastAsia="ko-KR"/>
        </w:rPr>
        <w:t xml:space="preserve">building, a total of CHF 45K would be required per year, as per budget scenario (B) put forward by the Secretariat to SC54. </w:t>
      </w:r>
    </w:p>
    <w:p w14:paraId="44C95D7C" w14:textId="77777777" w:rsidR="00D4581F" w:rsidRPr="00C305C9" w:rsidRDefault="00D4581F" w:rsidP="00D4581F">
      <w:pPr>
        <w:pStyle w:val="MGfulltext"/>
        <w:spacing w:after="0"/>
        <w:ind w:left="850" w:hanging="425"/>
        <w:rPr>
          <w:rFonts w:asciiTheme="minorHAnsi" w:eastAsia="Batang" w:hAnsiTheme="minorHAnsi" w:cs="Times New Roman"/>
          <w:sz w:val="22"/>
          <w:szCs w:val="22"/>
        </w:rPr>
      </w:pPr>
    </w:p>
    <w:p w14:paraId="7C1447D8" w14:textId="40709AFF" w:rsidR="005C5D59" w:rsidRPr="00D049B8" w:rsidRDefault="00EE7641" w:rsidP="00D049B8">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20</w:t>
      </w:r>
      <w:r w:rsidR="00D049B8">
        <w:rPr>
          <w:rFonts w:asciiTheme="minorHAnsi" w:eastAsia="Batang" w:hAnsiTheme="minorHAnsi" w:cs="Times New Roman"/>
          <w:sz w:val="22"/>
          <w:szCs w:val="22"/>
        </w:rPr>
        <w:t>.</w:t>
      </w:r>
      <w:r w:rsidR="00D049B8">
        <w:rPr>
          <w:rFonts w:asciiTheme="minorHAnsi" w:eastAsia="Batang" w:hAnsiTheme="minorHAnsi" w:cs="Times New Roman"/>
          <w:sz w:val="22"/>
          <w:szCs w:val="22"/>
        </w:rPr>
        <w:tab/>
      </w:r>
      <w:r w:rsidR="005C5D59" w:rsidRPr="00D049B8">
        <w:rPr>
          <w:rFonts w:asciiTheme="minorHAnsi" w:eastAsia="Batang" w:hAnsiTheme="minorHAnsi" w:cs="Times New Roman"/>
          <w:sz w:val="22"/>
          <w:szCs w:val="22"/>
        </w:rPr>
        <w:t xml:space="preserve">A </w:t>
      </w:r>
      <w:r w:rsidR="00A76012" w:rsidRPr="00D049B8">
        <w:rPr>
          <w:rFonts w:asciiTheme="minorHAnsi" w:eastAsia="Batang" w:hAnsiTheme="minorHAnsi" w:cs="Times New Roman"/>
          <w:sz w:val="22"/>
          <w:szCs w:val="22"/>
        </w:rPr>
        <w:t>summary</w:t>
      </w:r>
      <w:r w:rsidR="005C5D59" w:rsidRPr="00D049B8">
        <w:rPr>
          <w:rFonts w:asciiTheme="minorHAnsi" w:eastAsia="Batang" w:hAnsiTheme="minorHAnsi" w:cs="Times New Roman"/>
          <w:sz w:val="22"/>
          <w:szCs w:val="22"/>
        </w:rPr>
        <w:t xml:space="preserve"> of the main differences in scenarios (A</w:t>
      </w:r>
      <w:r w:rsidR="00A8332C">
        <w:rPr>
          <w:rFonts w:asciiTheme="minorHAnsi" w:eastAsia="Batang" w:hAnsiTheme="minorHAnsi" w:cs="Times New Roman"/>
          <w:sz w:val="22"/>
          <w:szCs w:val="22"/>
        </w:rPr>
        <w:t>) and (B) is provided in T</w:t>
      </w:r>
      <w:r w:rsidR="004A23AF" w:rsidRPr="00D049B8">
        <w:rPr>
          <w:rFonts w:asciiTheme="minorHAnsi" w:eastAsia="Batang" w:hAnsiTheme="minorHAnsi" w:cs="Times New Roman"/>
          <w:sz w:val="22"/>
          <w:szCs w:val="22"/>
        </w:rPr>
        <w:t xml:space="preserve">able </w:t>
      </w:r>
      <w:r w:rsidR="00D049B8" w:rsidRPr="00D049B8">
        <w:rPr>
          <w:rFonts w:asciiTheme="minorHAnsi" w:eastAsia="Batang" w:hAnsiTheme="minorHAnsi" w:cs="Times New Roman"/>
          <w:sz w:val="22"/>
          <w:szCs w:val="22"/>
        </w:rPr>
        <w:t>2</w:t>
      </w:r>
      <w:r w:rsidR="005C5D59" w:rsidRPr="00D049B8">
        <w:rPr>
          <w:rFonts w:asciiTheme="minorHAnsi" w:eastAsia="Batang" w:hAnsiTheme="minorHAnsi" w:cs="Times New Roman"/>
          <w:sz w:val="22"/>
          <w:szCs w:val="22"/>
        </w:rPr>
        <w:t xml:space="preserve"> below:</w:t>
      </w:r>
    </w:p>
    <w:p w14:paraId="31151597" w14:textId="21E6F7F0" w:rsidR="005C5D59" w:rsidRDefault="005C5D59" w:rsidP="005C5D59">
      <w:pPr>
        <w:ind w:left="426" w:hanging="426"/>
        <w:rPr>
          <w:rFonts w:asciiTheme="minorHAnsi" w:eastAsia="Batang" w:hAnsiTheme="minorHAnsi"/>
          <w:bCs/>
          <w:lang w:eastAsia="ko-KR"/>
        </w:rPr>
      </w:pPr>
    </w:p>
    <w:p w14:paraId="34C266DD" w14:textId="11DC0DD2" w:rsidR="00C866DA" w:rsidRPr="00A8332C" w:rsidRDefault="00C866DA" w:rsidP="00D049B8">
      <w:pPr>
        <w:pStyle w:val="ListParagraph"/>
        <w:keepNext/>
        <w:ind w:left="0" w:firstLine="0"/>
        <w:rPr>
          <w:rFonts w:asciiTheme="minorHAnsi" w:eastAsia="Times New Roman" w:hAnsiTheme="minorHAnsi" w:cs="Arial"/>
          <w:i/>
          <w:iCs/>
          <w:color w:val="000000"/>
          <w:lang w:eastAsia="en-GB"/>
        </w:rPr>
      </w:pPr>
      <w:r w:rsidRPr="00A8332C">
        <w:rPr>
          <w:rFonts w:asciiTheme="minorHAnsi" w:eastAsia="Times New Roman" w:hAnsiTheme="minorHAnsi" w:cs="Arial"/>
          <w:i/>
          <w:iCs/>
          <w:color w:val="000000"/>
          <w:lang w:eastAsia="en-GB"/>
        </w:rPr>
        <w:t>Table 2: Main differences between scenario (A) and (B) per year and category (in ‘000 CHF)</w:t>
      </w:r>
    </w:p>
    <w:tbl>
      <w:tblPr>
        <w:tblW w:w="6521" w:type="dxa"/>
        <w:tblInd w:w="-5" w:type="dxa"/>
        <w:tblLayout w:type="fixed"/>
        <w:tblLook w:val="04A0" w:firstRow="1" w:lastRow="0" w:firstColumn="1" w:lastColumn="0" w:noHBand="0" w:noVBand="1"/>
      </w:tblPr>
      <w:tblGrid>
        <w:gridCol w:w="3686"/>
        <w:gridCol w:w="1417"/>
        <w:gridCol w:w="1418"/>
      </w:tblGrid>
      <w:tr w:rsidR="00C866DA" w:rsidRPr="00C866DA" w14:paraId="374BDF82" w14:textId="77777777" w:rsidTr="00D049B8">
        <w:trPr>
          <w:trHeight w:val="255"/>
        </w:trPr>
        <w:tc>
          <w:tcPr>
            <w:tcW w:w="3686" w:type="dxa"/>
            <w:vMerge w:val="restart"/>
            <w:tcBorders>
              <w:top w:val="single" w:sz="4" w:space="0" w:color="auto"/>
              <w:left w:val="single" w:sz="4" w:space="0" w:color="auto"/>
              <w:right w:val="single" w:sz="4" w:space="0" w:color="auto"/>
            </w:tcBorders>
            <w:shd w:val="clear" w:color="auto" w:fill="DBE5F1" w:themeFill="accent1" w:themeFillTint="33"/>
            <w:noWrap/>
            <w:vAlign w:val="center"/>
            <w:hideMark/>
          </w:tcPr>
          <w:p w14:paraId="10EA1FE5" w14:textId="5450CC82" w:rsidR="00C866DA" w:rsidRPr="00C866DA" w:rsidRDefault="00C866DA" w:rsidP="00C866DA">
            <w:pPr>
              <w:keepNext/>
              <w:ind w:left="0" w:firstLine="0"/>
              <w:jc w:val="center"/>
              <w:rPr>
                <w:rFonts w:asciiTheme="minorHAnsi" w:eastAsia="Times New Roman" w:hAnsiTheme="minorHAnsi" w:cs="Arial"/>
                <w:b/>
                <w:iCs/>
                <w:color w:val="000000"/>
                <w:lang w:eastAsia="en-GB"/>
              </w:rPr>
            </w:pPr>
            <w:r w:rsidRPr="00C866DA">
              <w:rPr>
                <w:rFonts w:asciiTheme="minorHAnsi" w:eastAsia="Times New Roman" w:hAnsiTheme="minorHAnsi" w:cs="Arial"/>
                <w:b/>
                <w:iCs/>
                <w:color w:val="000000"/>
                <w:lang w:eastAsia="en-GB"/>
              </w:rPr>
              <w:t>Per year, CHF '000s</w:t>
            </w:r>
          </w:p>
        </w:tc>
        <w:tc>
          <w:tcPr>
            <w:tcW w:w="2835" w:type="dxa"/>
            <w:gridSpan w:val="2"/>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14:paraId="00D64619" w14:textId="77777777" w:rsidR="00C866DA" w:rsidRPr="00C866DA" w:rsidRDefault="00C866DA" w:rsidP="00C866DA">
            <w:pPr>
              <w:keepNext/>
              <w:ind w:left="567" w:hanging="567"/>
              <w:jc w:val="center"/>
              <w:rPr>
                <w:rFonts w:asciiTheme="minorHAnsi" w:eastAsia="Times New Roman" w:hAnsiTheme="minorHAnsi" w:cs="Arial"/>
                <w:b/>
                <w:iCs/>
                <w:color w:val="000000"/>
                <w:lang w:eastAsia="en-GB"/>
              </w:rPr>
            </w:pPr>
            <w:r w:rsidRPr="00C866DA">
              <w:rPr>
                <w:rFonts w:asciiTheme="minorHAnsi" w:eastAsia="Times New Roman" w:hAnsiTheme="minorHAnsi" w:cs="Arial"/>
                <w:b/>
                <w:iCs/>
                <w:color w:val="000000"/>
                <w:lang w:eastAsia="en-GB"/>
              </w:rPr>
              <w:t>Scenario</w:t>
            </w:r>
          </w:p>
        </w:tc>
      </w:tr>
      <w:tr w:rsidR="00C866DA" w:rsidRPr="00637653" w14:paraId="1949AE8D" w14:textId="77777777" w:rsidTr="00D049B8">
        <w:trPr>
          <w:trHeight w:val="255"/>
        </w:trPr>
        <w:tc>
          <w:tcPr>
            <w:tcW w:w="3686" w:type="dxa"/>
            <w:vMerge/>
            <w:tcBorders>
              <w:left w:val="single" w:sz="4" w:space="0" w:color="auto"/>
              <w:bottom w:val="single" w:sz="4" w:space="0" w:color="auto"/>
              <w:right w:val="single" w:sz="4" w:space="0" w:color="auto"/>
            </w:tcBorders>
            <w:shd w:val="clear" w:color="000000" w:fill="D9D9D9"/>
            <w:noWrap/>
            <w:vAlign w:val="center"/>
            <w:hideMark/>
          </w:tcPr>
          <w:p w14:paraId="74CA616E" w14:textId="3158CFAF" w:rsidR="00C866DA" w:rsidRPr="00C866DA" w:rsidRDefault="00C866DA" w:rsidP="00C866DA">
            <w:pPr>
              <w:keepNext/>
              <w:ind w:left="0" w:firstLine="0"/>
              <w:jc w:val="center"/>
              <w:rPr>
                <w:rFonts w:asciiTheme="minorHAnsi" w:eastAsia="Times New Roman" w:hAnsiTheme="minorHAnsi" w:cstheme="minorHAnsi"/>
                <w:b/>
                <w:bCs/>
                <w:lang w:eastAsia="en-GB"/>
              </w:rPr>
            </w:pPr>
          </w:p>
        </w:tc>
        <w:tc>
          <w:tcPr>
            <w:tcW w:w="1417" w:type="dxa"/>
            <w:tcBorders>
              <w:top w:val="nil"/>
              <w:left w:val="nil"/>
              <w:bottom w:val="single" w:sz="4" w:space="0" w:color="auto"/>
              <w:right w:val="single" w:sz="4" w:space="0" w:color="auto"/>
            </w:tcBorders>
            <w:shd w:val="clear" w:color="000000" w:fill="D8E4BC"/>
            <w:noWrap/>
            <w:vAlign w:val="center"/>
            <w:hideMark/>
          </w:tcPr>
          <w:p w14:paraId="1308B126" w14:textId="51509FA3" w:rsidR="00C866DA" w:rsidRPr="00C866DA" w:rsidRDefault="00C866DA" w:rsidP="00C866DA">
            <w:pPr>
              <w:keepNext/>
              <w:ind w:left="326" w:firstLine="0"/>
              <w:jc w:val="center"/>
              <w:rPr>
                <w:rFonts w:asciiTheme="minorHAnsi" w:eastAsia="Times New Roman" w:hAnsiTheme="minorHAnsi" w:cstheme="minorHAnsi"/>
                <w:b/>
                <w:bCs/>
                <w:lang w:eastAsia="en-GB"/>
              </w:rPr>
            </w:pPr>
            <w:r w:rsidRPr="00C866DA">
              <w:rPr>
                <w:rFonts w:asciiTheme="minorHAnsi" w:eastAsia="Times New Roman" w:hAnsiTheme="minorHAnsi" w:cstheme="minorHAnsi"/>
                <w:b/>
                <w:bCs/>
                <w:lang w:eastAsia="en-GB"/>
              </w:rPr>
              <w:t>A (0</w:t>
            </w:r>
            <w:r w:rsidR="00B50C33">
              <w:rPr>
                <w:rFonts w:asciiTheme="minorHAnsi" w:eastAsia="Times New Roman" w:hAnsiTheme="minorHAnsi" w:cstheme="minorHAnsi"/>
                <w:b/>
                <w:bCs/>
                <w:lang w:eastAsia="en-GB"/>
              </w:rPr>
              <w:t xml:space="preserve"> %</w:t>
            </w:r>
            <w:r w:rsidRPr="00C866DA">
              <w:rPr>
                <w:rFonts w:asciiTheme="minorHAnsi" w:eastAsia="Times New Roman" w:hAnsiTheme="minorHAnsi" w:cstheme="minorHAnsi"/>
                <w:b/>
                <w:bCs/>
                <w:lang w:eastAsia="en-GB"/>
              </w:rPr>
              <w:t>)</w:t>
            </w:r>
          </w:p>
        </w:tc>
        <w:tc>
          <w:tcPr>
            <w:tcW w:w="1418" w:type="dxa"/>
            <w:tcBorders>
              <w:top w:val="nil"/>
              <w:left w:val="nil"/>
              <w:bottom w:val="single" w:sz="4" w:space="0" w:color="auto"/>
              <w:right w:val="single" w:sz="4" w:space="0" w:color="auto"/>
            </w:tcBorders>
            <w:shd w:val="clear" w:color="000000" w:fill="E6B8B7"/>
            <w:noWrap/>
            <w:vAlign w:val="center"/>
            <w:hideMark/>
          </w:tcPr>
          <w:p w14:paraId="4F80BFC4" w14:textId="7D8BDB7F" w:rsidR="00C866DA" w:rsidRPr="00C866DA" w:rsidRDefault="00C866DA" w:rsidP="00C866DA">
            <w:pPr>
              <w:keepNext/>
              <w:ind w:left="326" w:firstLine="0"/>
              <w:jc w:val="center"/>
              <w:rPr>
                <w:rFonts w:asciiTheme="minorHAnsi" w:eastAsia="Times New Roman" w:hAnsiTheme="minorHAnsi" w:cstheme="minorHAnsi"/>
                <w:b/>
                <w:bCs/>
                <w:lang w:eastAsia="en-GB"/>
              </w:rPr>
            </w:pPr>
            <w:r w:rsidRPr="00C866DA">
              <w:rPr>
                <w:rFonts w:asciiTheme="minorHAnsi" w:eastAsia="Times New Roman" w:hAnsiTheme="minorHAnsi" w:cstheme="minorHAnsi"/>
                <w:b/>
                <w:bCs/>
                <w:lang w:eastAsia="en-GB"/>
              </w:rPr>
              <w:t>B (1.5</w:t>
            </w:r>
            <w:r w:rsidR="00B50C33">
              <w:rPr>
                <w:rFonts w:asciiTheme="minorHAnsi" w:eastAsia="Times New Roman" w:hAnsiTheme="minorHAnsi" w:cstheme="minorHAnsi"/>
                <w:b/>
                <w:bCs/>
                <w:lang w:eastAsia="en-GB"/>
              </w:rPr>
              <w:t xml:space="preserve"> %</w:t>
            </w:r>
            <w:r w:rsidRPr="00C866DA">
              <w:rPr>
                <w:rFonts w:asciiTheme="minorHAnsi" w:eastAsia="Times New Roman" w:hAnsiTheme="minorHAnsi" w:cstheme="minorHAnsi"/>
                <w:b/>
                <w:bCs/>
                <w:lang w:eastAsia="en-GB"/>
              </w:rPr>
              <w:t>)</w:t>
            </w:r>
          </w:p>
        </w:tc>
      </w:tr>
      <w:tr w:rsidR="00637653" w:rsidRPr="00637653" w14:paraId="5744ECD2" w14:textId="77777777" w:rsidTr="00D049B8">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ABA23BA" w14:textId="77777777" w:rsidR="00637653" w:rsidRPr="00C866DA" w:rsidRDefault="00637653" w:rsidP="00C866DA">
            <w:pPr>
              <w:ind w:left="0" w:firstLine="0"/>
              <w:rPr>
                <w:rFonts w:asciiTheme="minorHAnsi" w:eastAsia="Times New Roman" w:hAnsiTheme="minorHAnsi" w:cstheme="minorHAnsi"/>
                <w:lang w:eastAsia="en-GB"/>
              </w:rPr>
            </w:pPr>
            <w:r w:rsidRPr="00C866DA">
              <w:rPr>
                <w:rFonts w:asciiTheme="minorHAnsi" w:eastAsia="Times New Roman" w:hAnsiTheme="minorHAnsi" w:cstheme="minorHAnsi"/>
                <w:lang w:eastAsia="en-GB"/>
              </w:rPr>
              <w:t>Communications</w:t>
            </w:r>
          </w:p>
        </w:tc>
        <w:tc>
          <w:tcPr>
            <w:tcW w:w="1417" w:type="dxa"/>
            <w:tcBorders>
              <w:top w:val="nil"/>
              <w:left w:val="nil"/>
              <w:bottom w:val="single" w:sz="4" w:space="0" w:color="auto"/>
              <w:right w:val="single" w:sz="4" w:space="0" w:color="auto"/>
            </w:tcBorders>
            <w:shd w:val="clear" w:color="auto" w:fill="auto"/>
            <w:noWrap/>
            <w:vAlign w:val="bottom"/>
            <w:hideMark/>
          </w:tcPr>
          <w:p w14:paraId="11F95B82" w14:textId="77777777" w:rsidR="00637653" w:rsidRPr="00C866DA" w:rsidRDefault="00637653" w:rsidP="00C866DA">
            <w:pPr>
              <w:ind w:left="0" w:right="340" w:firstLine="0"/>
              <w:jc w:val="right"/>
              <w:rPr>
                <w:rFonts w:asciiTheme="minorHAnsi" w:eastAsia="Times New Roman" w:hAnsiTheme="minorHAnsi" w:cstheme="minorHAnsi"/>
                <w:lang w:eastAsia="en-GB"/>
              </w:rPr>
            </w:pPr>
            <w:r w:rsidRPr="00C866DA">
              <w:rPr>
                <w:rFonts w:asciiTheme="minorHAnsi" w:eastAsia="Times New Roman" w:hAnsiTheme="minorHAnsi" w:cstheme="minorHAnsi"/>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263841E6" w14:textId="77777777" w:rsidR="00637653" w:rsidRPr="00C866DA" w:rsidRDefault="00637653" w:rsidP="00C866DA">
            <w:pPr>
              <w:ind w:left="0" w:right="340" w:firstLine="0"/>
              <w:jc w:val="right"/>
              <w:rPr>
                <w:rFonts w:asciiTheme="minorHAnsi" w:eastAsia="Times New Roman" w:hAnsiTheme="minorHAnsi" w:cstheme="minorHAnsi"/>
                <w:lang w:eastAsia="en-GB"/>
              </w:rPr>
            </w:pPr>
            <w:r w:rsidRPr="00C866DA">
              <w:rPr>
                <w:rFonts w:asciiTheme="minorHAnsi" w:eastAsia="Times New Roman" w:hAnsiTheme="minorHAnsi" w:cstheme="minorHAnsi"/>
                <w:lang w:eastAsia="en-GB"/>
              </w:rPr>
              <w:t>40</w:t>
            </w:r>
          </w:p>
        </w:tc>
      </w:tr>
      <w:tr w:rsidR="00637653" w:rsidRPr="00637653" w14:paraId="0773E769" w14:textId="77777777" w:rsidTr="00D049B8">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A3E0D15" w14:textId="77777777" w:rsidR="00637653" w:rsidRPr="00C866DA" w:rsidRDefault="00637653" w:rsidP="00C866DA">
            <w:pPr>
              <w:ind w:left="0" w:firstLine="0"/>
              <w:rPr>
                <w:rFonts w:asciiTheme="minorHAnsi" w:eastAsia="Times New Roman" w:hAnsiTheme="minorHAnsi" w:cstheme="minorHAnsi"/>
                <w:lang w:eastAsia="en-GB"/>
              </w:rPr>
            </w:pPr>
            <w:r w:rsidRPr="00C866DA">
              <w:rPr>
                <w:rFonts w:asciiTheme="minorHAnsi" w:eastAsia="Times New Roman" w:hAnsiTheme="minorHAnsi" w:cstheme="minorHAnsi"/>
                <w:lang w:eastAsia="en-GB"/>
              </w:rPr>
              <w:t>Travel of Secretariat staff</w:t>
            </w:r>
          </w:p>
        </w:tc>
        <w:tc>
          <w:tcPr>
            <w:tcW w:w="1417" w:type="dxa"/>
            <w:tcBorders>
              <w:top w:val="nil"/>
              <w:left w:val="nil"/>
              <w:bottom w:val="single" w:sz="4" w:space="0" w:color="auto"/>
              <w:right w:val="single" w:sz="4" w:space="0" w:color="auto"/>
            </w:tcBorders>
            <w:shd w:val="clear" w:color="auto" w:fill="auto"/>
            <w:noWrap/>
            <w:vAlign w:val="bottom"/>
            <w:hideMark/>
          </w:tcPr>
          <w:p w14:paraId="09889B79" w14:textId="77777777" w:rsidR="00637653" w:rsidRPr="00C866DA" w:rsidRDefault="00637653" w:rsidP="00C866DA">
            <w:pPr>
              <w:ind w:left="0" w:right="340" w:firstLine="0"/>
              <w:jc w:val="right"/>
              <w:rPr>
                <w:rFonts w:asciiTheme="minorHAnsi" w:eastAsia="Times New Roman" w:hAnsiTheme="minorHAnsi" w:cstheme="minorHAnsi"/>
                <w:lang w:eastAsia="en-GB"/>
              </w:rPr>
            </w:pPr>
            <w:r w:rsidRPr="00C866DA">
              <w:rPr>
                <w:rFonts w:asciiTheme="minorHAnsi" w:eastAsia="Times New Roman" w:hAnsiTheme="minorHAnsi" w:cstheme="minorHAnsi"/>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58C13750" w14:textId="77777777" w:rsidR="00637653" w:rsidRPr="00C866DA" w:rsidRDefault="00637653" w:rsidP="00C866DA">
            <w:pPr>
              <w:ind w:left="0" w:right="340" w:firstLine="0"/>
              <w:jc w:val="right"/>
              <w:rPr>
                <w:rFonts w:asciiTheme="minorHAnsi" w:eastAsia="Times New Roman" w:hAnsiTheme="minorHAnsi" w:cstheme="minorHAnsi"/>
                <w:lang w:eastAsia="en-GB"/>
              </w:rPr>
            </w:pPr>
            <w:r w:rsidRPr="00C866DA">
              <w:rPr>
                <w:rFonts w:asciiTheme="minorHAnsi" w:eastAsia="Times New Roman" w:hAnsiTheme="minorHAnsi" w:cstheme="minorHAnsi"/>
                <w:lang w:eastAsia="en-GB"/>
              </w:rPr>
              <w:t>20</w:t>
            </w:r>
          </w:p>
        </w:tc>
      </w:tr>
      <w:tr w:rsidR="00637653" w:rsidRPr="00637653" w14:paraId="16081044" w14:textId="77777777" w:rsidTr="00D049B8">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481577A" w14:textId="77777777" w:rsidR="00637653" w:rsidRPr="00C866DA" w:rsidRDefault="00637653" w:rsidP="00C866DA">
            <w:pPr>
              <w:ind w:left="0" w:firstLine="0"/>
              <w:rPr>
                <w:rFonts w:asciiTheme="minorHAnsi" w:eastAsia="Times New Roman" w:hAnsiTheme="minorHAnsi" w:cstheme="minorHAnsi"/>
                <w:lang w:eastAsia="en-GB"/>
              </w:rPr>
            </w:pPr>
            <w:r w:rsidRPr="00C866DA">
              <w:rPr>
                <w:rFonts w:asciiTheme="minorHAnsi" w:eastAsia="Times New Roman" w:hAnsiTheme="minorHAnsi" w:cstheme="minorHAnsi"/>
                <w:lang w:eastAsia="en-GB"/>
              </w:rPr>
              <w:t xml:space="preserve">STRP implementation </w:t>
            </w:r>
          </w:p>
        </w:tc>
        <w:tc>
          <w:tcPr>
            <w:tcW w:w="1417" w:type="dxa"/>
            <w:tcBorders>
              <w:top w:val="nil"/>
              <w:left w:val="nil"/>
              <w:bottom w:val="single" w:sz="4" w:space="0" w:color="auto"/>
              <w:right w:val="single" w:sz="4" w:space="0" w:color="auto"/>
            </w:tcBorders>
            <w:shd w:val="clear" w:color="auto" w:fill="auto"/>
            <w:noWrap/>
            <w:vAlign w:val="bottom"/>
            <w:hideMark/>
          </w:tcPr>
          <w:p w14:paraId="71059CDD" w14:textId="77777777" w:rsidR="00637653" w:rsidRPr="00C866DA" w:rsidRDefault="00637653" w:rsidP="00C866DA">
            <w:pPr>
              <w:ind w:left="0" w:right="340" w:firstLine="0"/>
              <w:jc w:val="right"/>
              <w:rPr>
                <w:rFonts w:asciiTheme="minorHAnsi" w:eastAsia="Times New Roman" w:hAnsiTheme="minorHAnsi" w:cstheme="minorHAnsi"/>
                <w:lang w:eastAsia="en-GB"/>
              </w:rPr>
            </w:pPr>
            <w:r w:rsidRPr="00C866DA">
              <w:rPr>
                <w:rFonts w:asciiTheme="minorHAnsi" w:eastAsia="Times New Roman" w:hAnsiTheme="minorHAnsi" w:cstheme="minorHAnsi"/>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7F5FB74D" w14:textId="77777777" w:rsidR="00637653" w:rsidRPr="00C866DA" w:rsidRDefault="00637653" w:rsidP="00C866DA">
            <w:pPr>
              <w:ind w:left="0" w:right="340" w:firstLine="0"/>
              <w:jc w:val="right"/>
              <w:rPr>
                <w:rFonts w:asciiTheme="minorHAnsi" w:eastAsia="Times New Roman" w:hAnsiTheme="minorHAnsi" w:cstheme="minorHAnsi"/>
                <w:lang w:eastAsia="en-GB"/>
              </w:rPr>
            </w:pPr>
            <w:r w:rsidRPr="00C866DA">
              <w:rPr>
                <w:rFonts w:asciiTheme="minorHAnsi" w:eastAsia="Times New Roman" w:hAnsiTheme="minorHAnsi" w:cstheme="minorHAnsi"/>
                <w:lang w:eastAsia="en-GB"/>
              </w:rPr>
              <w:t>5</w:t>
            </w:r>
          </w:p>
        </w:tc>
      </w:tr>
      <w:tr w:rsidR="00637653" w:rsidRPr="00637653" w14:paraId="235E7641" w14:textId="77777777" w:rsidTr="00D049B8">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E64CDF4" w14:textId="77777777" w:rsidR="00637653" w:rsidRPr="00C866DA" w:rsidRDefault="00637653" w:rsidP="00C866DA">
            <w:pPr>
              <w:ind w:left="0" w:firstLine="0"/>
              <w:rPr>
                <w:rFonts w:asciiTheme="minorHAnsi" w:eastAsia="Times New Roman" w:hAnsiTheme="minorHAnsi" w:cstheme="minorHAnsi"/>
                <w:lang w:eastAsia="en-GB"/>
              </w:rPr>
            </w:pPr>
            <w:r w:rsidRPr="00C866DA">
              <w:rPr>
                <w:rFonts w:asciiTheme="minorHAnsi" w:eastAsia="Times New Roman" w:hAnsiTheme="minorHAnsi" w:cstheme="minorHAnsi"/>
                <w:lang w:eastAsia="en-GB"/>
              </w:rPr>
              <w:t>Planning and capacity building</w:t>
            </w:r>
          </w:p>
        </w:tc>
        <w:tc>
          <w:tcPr>
            <w:tcW w:w="1417" w:type="dxa"/>
            <w:tcBorders>
              <w:top w:val="nil"/>
              <w:left w:val="nil"/>
              <w:bottom w:val="single" w:sz="4" w:space="0" w:color="auto"/>
              <w:right w:val="single" w:sz="4" w:space="0" w:color="auto"/>
            </w:tcBorders>
            <w:shd w:val="clear" w:color="auto" w:fill="auto"/>
            <w:noWrap/>
            <w:vAlign w:val="bottom"/>
            <w:hideMark/>
          </w:tcPr>
          <w:p w14:paraId="0C3DEDE6" w14:textId="77777777" w:rsidR="00637653" w:rsidRPr="00C866DA" w:rsidRDefault="00637653" w:rsidP="00C866DA">
            <w:pPr>
              <w:ind w:left="0" w:right="340" w:firstLine="0"/>
              <w:jc w:val="right"/>
              <w:rPr>
                <w:rFonts w:asciiTheme="minorHAnsi" w:eastAsia="Times New Roman" w:hAnsiTheme="minorHAnsi" w:cstheme="minorHAnsi"/>
                <w:lang w:eastAsia="en-GB"/>
              </w:rPr>
            </w:pPr>
            <w:r w:rsidRPr="00C866DA">
              <w:rPr>
                <w:rFonts w:asciiTheme="minorHAnsi" w:eastAsia="Times New Roman" w:hAnsiTheme="minorHAnsi" w:cstheme="minorHAnsi"/>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3EDC4561" w14:textId="77777777" w:rsidR="00637653" w:rsidRPr="00C866DA" w:rsidRDefault="00637653" w:rsidP="00C866DA">
            <w:pPr>
              <w:ind w:left="0" w:right="340" w:firstLine="0"/>
              <w:jc w:val="right"/>
              <w:rPr>
                <w:rFonts w:asciiTheme="minorHAnsi" w:eastAsia="Times New Roman" w:hAnsiTheme="minorHAnsi" w:cstheme="minorHAnsi"/>
                <w:lang w:eastAsia="en-GB"/>
              </w:rPr>
            </w:pPr>
            <w:r w:rsidRPr="00C866DA">
              <w:rPr>
                <w:rFonts w:asciiTheme="minorHAnsi" w:eastAsia="Times New Roman" w:hAnsiTheme="minorHAnsi" w:cstheme="minorHAnsi"/>
                <w:lang w:eastAsia="en-GB"/>
              </w:rPr>
              <w:t>11</w:t>
            </w:r>
          </w:p>
        </w:tc>
      </w:tr>
      <w:tr w:rsidR="00637653" w:rsidRPr="00637653" w14:paraId="2DE34478" w14:textId="77777777" w:rsidTr="00D049B8">
        <w:trPr>
          <w:trHeight w:val="255"/>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9EB512F" w14:textId="77777777" w:rsidR="00637653" w:rsidRPr="00C866DA" w:rsidRDefault="00637653" w:rsidP="00C866DA">
            <w:pPr>
              <w:ind w:left="0" w:firstLine="0"/>
              <w:rPr>
                <w:rFonts w:asciiTheme="minorHAnsi" w:eastAsia="Times New Roman" w:hAnsiTheme="minorHAnsi" w:cstheme="minorHAnsi"/>
                <w:b/>
                <w:bCs/>
                <w:lang w:eastAsia="en-GB"/>
              </w:rPr>
            </w:pPr>
            <w:r w:rsidRPr="00C866DA">
              <w:rPr>
                <w:rFonts w:asciiTheme="minorHAnsi" w:eastAsia="Times New Roman" w:hAnsiTheme="minorHAnsi" w:cstheme="minorHAnsi"/>
                <w:b/>
                <w:bCs/>
                <w:lang w:eastAsia="en-GB"/>
              </w:rPr>
              <w:t>Total</w:t>
            </w:r>
          </w:p>
        </w:tc>
        <w:tc>
          <w:tcPr>
            <w:tcW w:w="1417" w:type="dxa"/>
            <w:tcBorders>
              <w:top w:val="nil"/>
              <w:left w:val="nil"/>
              <w:bottom w:val="single" w:sz="4" w:space="0" w:color="auto"/>
              <w:right w:val="single" w:sz="4" w:space="0" w:color="auto"/>
            </w:tcBorders>
            <w:shd w:val="clear" w:color="auto" w:fill="DBE5F1" w:themeFill="accent1" w:themeFillTint="33"/>
            <w:noWrap/>
            <w:vAlign w:val="bottom"/>
            <w:hideMark/>
          </w:tcPr>
          <w:p w14:paraId="53967368" w14:textId="77777777" w:rsidR="00637653" w:rsidRPr="00C866DA" w:rsidRDefault="00637653" w:rsidP="00C866DA">
            <w:pPr>
              <w:ind w:left="0" w:right="340" w:firstLine="0"/>
              <w:jc w:val="right"/>
              <w:rPr>
                <w:rFonts w:asciiTheme="minorHAnsi" w:eastAsia="Times New Roman" w:hAnsiTheme="minorHAnsi" w:cstheme="minorHAnsi"/>
                <w:b/>
                <w:bCs/>
                <w:lang w:eastAsia="en-GB"/>
              </w:rPr>
            </w:pPr>
            <w:r w:rsidRPr="00C866DA">
              <w:rPr>
                <w:rFonts w:asciiTheme="minorHAnsi" w:eastAsia="Times New Roman" w:hAnsiTheme="minorHAnsi" w:cstheme="minorHAnsi"/>
                <w:b/>
                <w:bCs/>
                <w:lang w:eastAsia="en-GB"/>
              </w:rPr>
              <w:t>0</w:t>
            </w:r>
          </w:p>
        </w:tc>
        <w:tc>
          <w:tcPr>
            <w:tcW w:w="1418" w:type="dxa"/>
            <w:tcBorders>
              <w:top w:val="nil"/>
              <w:left w:val="nil"/>
              <w:bottom w:val="single" w:sz="4" w:space="0" w:color="auto"/>
              <w:right w:val="single" w:sz="4" w:space="0" w:color="auto"/>
            </w:tcBorders>
            <w:shd w:val="clear" w:color="auto" w:fill="DBE5F1" w:themeFill="accent1" w:themeFillTint="33"/>
            <w:noWrap/>
            <w:vAlign w:val="bottom"/>
            <w:hideMark/>
          </w:tcPr>
          <w:p w14:paraId="4DD63605" w14:textId="77777777" w:rsidR="00637653" w:rsidRPr="00C866DA" w:rsidRDefault="00637653" w:rsidP="00C866DA">
            <w:pPr>
              <w:ind w:left="0" w:right="340" w:firstLine="0"/>
              <w:jc w:val="right"/>
              <w:rPr>
                <w:rFonts w:asciiTheme="minorHAnsi" w:eastAsia="Times New Roman" w:hAnsiTheme="minorHAnsi" w:cstheme="minorHAnsi"/>
                <w:b/>
                <w:bCs/>
                <w:lang w:eastAsia="en-GB"/>
              </w:rPr>
            </w:pPr>
            <w:r w:rsidRPr="00C866DA">
              <w:rPr>
                <w:rFonts w:asciiTheme="minorHAnsi" w:eastAsia="Times New Roman" w:hAnsiTheme="minorHAnsi" w:cstheme="minorHAnsi"/>
                <w:b/>
                <w:bCs/>
                <w:lang w:eastAsia="en-GB"/>
              </w:rPr>
              <w:t>76</w:t>
            </w:r>
          </w:p>
        </w:tc>
      </w:tr>
    </w:tbl>
    <w:p w14:paraId="78A949F4" w14:textId="1D1DD4AB" w:rsidR="002D300B" w:rsidRDefault="002D300B" w:rsidP="00D049B8">
      <w:pPr>
        <w:ind w:left="0" w:firstLine="0"/>
        <w:rPr>
          <w:rFonts w:asciiTheme="minorHAnsi" w:eastAsia="Batang" w:hAnsiTheme="minorHAnsi"/>
          <w:b/>
          <w:bCs/>
          <w:lang w:eastAsia="ko-KR"/>
        </w:rPr>
      </w:pPr>
    </w:p>
    <w:p w14:paraId="1C746370" w14:textId="77777777" w:rsidR="00D049B8" w:rsidRPr="00C305C9" w:rsidRDefault="00D049B8" w:rsidP="00D049B8">
      <w:pPr>
        <w:ind w:left="0" w:firstLine="0"/>
        <w:rPr>
          <w:rFonts w:asciiTheme="minorHAnsi" w:eastAsia="Batang" w:hAnsiTheme="minorHAnsi"/>
          <w:b/>
          <w:bCs/>
          <w:lang w:eastAsia="ko-KR"/>
        </w:rPr>
      </w:pPr>
    </w:p>
    <w:p w14:paraId="118704D6" w14:textId="027122CB" w:rsidR="002D300B" w:rsidRPr="00D049B8" w:rsidRDefault="00EE7641" w:rsidP="00D049B8">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21</w:t>
      </w:r>
      <w:r w:rsidR="00D049B8">
        <w:rPr>
          <w:rFonts w:asciiTheme="minorHAnsi" w:eastAsia="Batang" w:hAnsiTheme="minorHAnsi" w:cs="Times New Roman"/>
          <w:sz w:val="22"/>
          <w:szCs w:val="22"/>
        </w:rPr>
        <w:t>.</w:t>
      </w:r>
      <w:r w:rsidR="00D049B8">
        <w:rPr>
          <w:rFonts w:asciiTheme="minorHAnsi" w:eastAsia="Batang" w:hAnsiTheme="minorHAnsi" w:cs="Times New Roman"/>
          <w:sz w:val="22"/>
          <w:szCs w:val="22"/>
        </w:rPr>
        <w:tab/>
      </w:r>
      <w:r w:rsidR="001A6C6E" w:rsidRPr="00D049B8">
        <w:rPr>
          <w:rFonts w:asciiTheme="minorHAnsi" w:eastAsia="Batang" w:hAnsiTheme="minorHAnsi" w:cs="Times New Roman"/>
          <w:sz w:val="22"/>
          <w:szCs w:val="22"/>
        </w:rPr>
        <w:t xml:space="preserve">To summarize, the additions in budget scenario B are to cover the gap created in scenario A (compared to the original scenario A proposed by the Secretariat) </w:t>
      </w:r>
      <w:r w:rsidR="00750F17" w:rsidRPr="00D049B8">
        <w:rPr>
          <w:rFonts w:asciiTheme="minorHAnsi" w:eastAsia="Batang" w:hAnsiTheme="minorHAnsi" w:cs="Times New Roman"/>
          <w:sz w:val="22"/>
          <w:szCs w:val="22"/>
        </w:rPr>
        <w:t>by</w:t>
      </w:r>
      <w:r w:rsidR="001A6C6E" w:rsidRPr="00D049B8">
        <w:rPr>
          <w:rFonts w:asciiTheme="minorHAnsi" w:eastAsia="Batang" w:hAnsiTheme="minorHAnsi" w:cs="Times New Roman"/>
          <w:sz w:val="22"/>
          <w:szCs w:val="22"/>
        </w:rPr>
        <w:t xml:space="preserve"> the addition of an Accounting and Finance Assistant. The only addition compared to the 2016-2018 triennium budget is the budget for planning and capacity building. </w:t>
      </w:r>
    </w:p>
    <w:p w14:paraId="083E080B" w14:textId="248DA1AC" w:rsidR="001606A7" w:rsidRDefault="001606A7" w:rsidP="002D300B">
      <w:pPr>
        <w:pStyle w:val="ListParagraph"/>
        <w:ind w:left="426" w:hanging="426"/>
        <w:rPr>
          <w:rFonts w:asciiTheme="minorHAnsi" w:eastAsia="Batang" w:hAnsiTheme="minorHAnsi"/>
          <w:b/>
          <w:bCs/>
          <w:lang w:eastAsia="ko-KR"/>
        </w:rPr>
      </w:pPr>
    </w:p>
    <w:p w14:paraId="6880111C" w14:textId="77777777" w:rsidR="001606A7" w:rsidRPr="00C305C9" w:rsidRDefault="001606A7" w:rsidP="002D300B">
      <w:pPr>
        <w:pStyle w:val="ListParagraph"/>
        <w:ind w:left="426" w:hanging="426"/>
        <w:rPr>
          <w:rFonts w:asciiTheme="minorHAnsi" w:eastAsia="Batang" w:hAnsiTheme="minorHAnsi"/>
          <w:b/>
          <w:bCs/>
          <w:lang w:eastAsia="ko-KR"/>
        </w:rPr>
      </w:pPr>
    </w:p>
    <w:p w14:paraId="03D14E80" w14:textId="77777777" w:rsidR="00E30B98" w:rsidRPr="00D049B8" w:rsidRDefault="00A53DA4" w:rsidP="00E30B98">
      <w:pPr>
        <w:rPr>
          <w:rFonts w:asciiTheme="minorHAnsi" w:eastAsia="Batang" w:hAnsiTheme="minorHAnsi"/>
          <w:bCs/>
          <w:u w:val="single"/>
          <w:lang w:eastAsia="ko-KR"/>
        </w:rPr>
      </w:pPr>
      <w:r w:rsidRPr="00D049B8">
        <w:rPr>
          <w:rFonts w:asciiTheme="minorHAnsi" w:eastAsia="Batang" w:hAnsiTheme="minorHAnsi"/>
          <w:bCs/>
          <w:u w:val="single"/>
          <w:lang w:eastAsia="ko-KR"/>
        </w:rPr>
        <w:t>Gaps of the budget scenarios approved by SC54</w:t>
      </w:r>
    </w:p>
    <w:p w14:paraId="0FBD464A" w14:textId="77777777" w:rsidR="00E30B98" w:rsidRDefault="00E30B98" w:rsidP="00E30B98">
      <w:pPr>
        <w:pStyle w:val="ListParagraph"/>
        <w:ind w:left="426" w:firstLine="0"/>
        <w:rPr>
          <w:rFonts w:asciiTheme="minorHAnsi" w:eastAsia="Batang" w:hAnsiTheme="minorHAnsi"/>
          <w:bCs/>
          <w:highlight w:val="yellow"/>
          <w:lang w:eastAsia="ko-KR"/>
        </w:rPr>
      </w:pPr>
    </w:p>
    <w:p w14:paraId="6B3E4ACA" w14:textId="7BF3E532" w:rsidR="00A53DA4" w:rsidRPr="00D049B8" w:rsidRDefault="00EE7641" w:rsidP="00D049B8">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22</w:t>
      </w:r>
      <w:r w:rsidR="00D049B8">
        <w:rPr>
          <w:rFonts w:asciiTheme="minorHAnsi" w:eastAsia="Batang" w:hAnsiTheme="minorHAnsi" w:cs="Times New Roman"/>
          <w:sz w:val="22"/>
          <w:szCs w:val="22"/>
        </w:rPr>
        <w:t>.</w:t>
      </w:r>
      <w:r w:rsidR="00D049B8">
        <w:rPr>
          <w:rFonts w:asciiTheme="minorHAnsi" w:eastAsia="Batang" w:hAnsiTheme="minorHAnsi" w:cs="Times New Roman"/>
          <w:sz w:val="22"/>
          <w:szCs w:val="22"/>
        </w:rPr>
        <w:tab/>
      </w:r>
      <w:r w:rsidR="00A53DA4" w:rsidRPr="00D049B8">
        <w:rPr>
          <w:rFonts w:asciiTheme="minorHAnsi" w:eastAsia="Batang" w:hAnsiTheme="minorHAnsi" w:cs="Times New Roman"/>
          <w:sz w:val="22"/>
          <w:szCs w:val="22"/>
        </w:rPr>
        <w:t>The Secre</w:t>
      </w:r>
      <w:r w:rsidR="00694EAA" w:rsidRPr="00D049B8">
        <w:rPr>
          <w:rFonts w:asciiTheme="minorHAnsi" w:eastAsia="Batang" w:hAnsiTheme="minorHAnsi" w:cs="Times New Roman"/>
          <w:sz w:val="22"/>
          <w:szCs w:val="22"/>
        </w:rPr>
        <w:t>tar</w:t>
      </w:r>
      <w:r w:rsidR="00A94085" w:rsidRPr="00D049B8">
        <w:rPr>
          <w:rFonts w:asciiTheme="minorHAnsi" w:eastAsia="Batang" w:hAnsiTheme="minorHAnsi" w:cs="Times New Roman"/>
          <w:sz w:val="22"/>
          <w:szCs w:val="22"/>
        </w:rPr>
        <w:t xml:space="preserve">iat welcomes the proposed addition of a full time </w:t>
      </w:r>
      <w:r w:rsidR="008A24C2" w:rsidRPr="008A24C2">
        <w:rPr>
          <w:rFonts w:asciiTheme="minorHAnsi" w:eastAsia="Batang" w:hAnsiTheme="minorHAnsi" w:cs="Times New Roman"/>
          <w:sz w:val="22"/>
          <w:szCs w:val="22"/>
        </w:rPr>
        <w:t xml:space="preserve">Accounting and Finance Assistant </w:t>
      </w:r>
      <w:r w:rsidR="00A94085" w:rsidRPr="00D049B8">
        <w:rPr>
          <w:rFonts w:asciiTheme="minorHAnsi" w:eastAsia="Batang" w:hAnsiTheme="minorHAnsi" w:cs="Times New Roman"/>
          <w:sz w:val="22"/>
          <w:szCs w:val="22"/>
        </w:rPr>
        <w:t xml:space="preserve">proposed by the Subgroup </w:t>
      </w:r>
      <w:r w:rsidR="0054389C">
        <w:rPr>
          <w:rFonts w:asciiTheme="minorHAnsi" w:eastAsia="Batang" w:hAnsiTheme="minorHAnsi" w:cs="Times New Roman"/>
          <w:sz w:val="22"/>
          <w:szCs w:val="22"/>
        </w:rPr>
        <w:t xml:space="preserve">on </w:t>
      </w:r>
      <w:r w:rsidR="0054389C" w:rsidRPr="00D049B8">
        <w:rPr>
          <w:rFonts w:asciiTheme="minorHAnsi" w:eastAsia="Batang" w:hAnsiTheme="minorHAnsi" w:cs="Times New Roman"/>
          <w:sz w:val="22"/>
          <w:szCs w:val="22"/>
        </w:rPr>
        <w:t xml:space="preserve">Finance </w:t>
      </w:r>
      <w:r w:rsidR="00A94085" w:rsidRPr="00D049B8">
        <w:rPr>
          <w:rFonts w:asciiTheme="minorHAnsi" w:eastAsia="Batang" w:hAnsiTheme="minorHAnsi" w:cs="Times New Roman"/>
          <w:sz w:val="22"/>
          <w:szCs w:val="22"/>
        </w:rPr>
        <w:t>and endorsed by SC54. However</w:t>
      </w:r>
      <w:r w:rsidR="00B571DD" w:rsidRPr="00D049B8">
        <w:rPr>
          <w:rFonts w:asciiTheme="minorHAnsi" w:eastAsia="Batang" w:hAnsiTheme="minorHAnsi" w:cs="Times New Roman"/>
          <w:sz w:val="22"/>
          <w:szCs w:val="22"/>
        </w:rPr>
        <w:t>,</w:t>
      </w:r>
      <w:r w:rsidR="00A94085" w:rsidRPr="00D049B8">
        <w:rPr>
          <w:rFonts w:asciiTheme="minorHAnsi" w:eastAsia="Batang" w:hAnsiTheme="minorHAnsi" w:cs="Times New Roman"/>
          <w:sz w:val="22"/>
          <w:szCs w:val="22"/>
        </w:rPr>
        <w:t xml:space="preserve"> the Secretary General draws attention to the fact that this has resulted in reductions from budget lines </w:t>
      </w:r>
      <w:r w:rsidR="00A66677" w:rsidRPr="00D049B8">
        <w:rPr>
          <w:rFonts w:asciiTheme="minorHAnsi" w:eastAsia="Batang" w:hAnsiTheme="minorHAnsi" w:cs="Times New Roman"/>
          <w:sz w:val="22"/>
          <w:szCs w:val="22"/>
        </w:rPr>
        <w:t xml:space="preserve">as </w:t>
      </w:r>
      <w:r w:rsidR="00750F17" w:rsidRPr="00D049B8">
        <w:rPr>
          <w:rFonts w:asciiTheme="minorHAnsi" w:eastAsia="Batang" w:hAnsiTheme="minorHAnsi" w:cs="Times New Roman"/>
          <w:sz w:val="22"/>
          <w:szCs w:val="22"/>
        </w:rPr>
        <w:t>explained in paragraph</w:t>
      </w:r>
      <w:r w:rsidR="00A66677" w:rsidRPr="00D049B8">
        <w:rPr>
          <w:rFonts w:asciiTheme="minorHAnsi" w:eastAsia="Batang" w:hAnsiTheme="minorHAnsi" w:cs="Times New Roman"/>
          <w:sz w:val="22"/>
          <w:szCs w:val="22"/>
        </w:rPr>
        <w:t xml:space="preserve"> </w:t>
      </w:r>
      <w:r w:rsidR="003D2096" w:rsidRPr="00D049B8">
        <w:rPr>
          <w:rFonts w:asciiTheme="minorHAnsi" w:eastAsia="Batang" w:hAnsiTheme="minorHAnsi" w:cs="Times New Roman"/>
          <w:sz w:val="22"/>
          <w:szCs w:val="22"/>
        </w:rPr>
        <w:t>1</w:t>
      </w:r>
      <w:r w:rsidR="00C75207">
        <w:rPr>
          <w:rFonts w:asciiTheme="minorHAnsi" w:eastAsia="Batang" w:hAnsiTheme="minorHAnsi" w:cs="Times New Roman"/>
          <w:sz w:val="22"/>
          <w:szCs w:val="22"/>
        </w:rPr>
        <w:t>8</w:t>
      </w:r>
      <w:r w:rsidR="003D2096" w:rsidRPr="00D049B8">
        <w:rPr>
          <w:rFonts w:asciiTheme="minorHAnsi" w:eastAsia="Batang" w:hAnsiTheme="minorHAnsi" w:cs="Times New Roman"/>
          <w:sz w:val="22"/>
          <w:szCs w:val="22"/>
        </w:rPr>
        <w:t xml:space="preserve"> k.</w:t>
      </w:r>
      <w:r w:rsidR="001E11E9">
        <w:rPr>
          <w:rFonts w:asciiTheme="minorHAnsi" w:eastAsia="Batang" w:hAnsiTheme="minorHAnsi" w:cs="Times New Roman"/>
          <w:sz w:val="22"/>
          <w:szCs w:val="22"/>
        </w:rPr>
        <w:t xml:space="preserve"> </w:t>
      </w:r>
      <w:r w:rsidR="00A94085" w:rsidRPr="00D049B8">
        <w:rPr>
          <w:rFonts w:asciiTheme="minorHAnsi" w:eastAsia="Batang" w:hAnsiTheme="minorHAnsi" w:cs="Times New Roman"/>
          <w:sz w:val="22"/>
          <w:szCs w:val="22"/>
        </w:rPr>
        <w:t xml:space="preserve">The Secretariat had already made efforts to reduce costs for the </w:t>
      </w:r>
      <w:r w:rsidR="0054389C">
        <w:rPr>
          <w:rFonts w:asciiTheme="minorHAnsi" w:eastAsia="Batang" w:hAnsiTheme="minorHAnsi" w:cs="Times New Roman"/>
          <w:sz w:val="22"/>
          <w:szCs w:val="22"/>
        </w:rPr>
        <w:t>website</w:t>
      </w:r>
      <w:r w:rsidR="0054389C" w:rsidRPr="00D049B8">
        <w:rPr>
          <w:rFonts w:asciiTheme="minorHAnsi" w:eastAsia="Batang" w:hAnsiTheme="minorHAnsi" w:cs="Times New Roman"/>
          <w:sz w:val="22"/>
          <w:szCs w:val="22"/>
        </w:rPr>
        <w:t xml:space="preserve"> </w:t>
      </w:r>
      <w:r w:rsidR="00A94085" w:rsidRPr="00D049B8">
        <w:rPr>
          <w:rFonts w:asciiTheme="minorHAnsi" w:eastAsia="Batang" w:hAnsiTheme="minorHAnsi" w:cs="Times New Roman"/>
          <w:sz w:val="22"/>
          <w:szCs w:val="22"/>
        </w:rPr>
        <w:t>and RSIS in order to accommodate the performance</w:t>
      </w:r>
      <w:r w:rsidR="00B571DD" w:rsidRPr="00D049B8">
        <w:rPr>
          <w:rFonts w:asciiTheme="minorHAnsi" w:eastAsia="Batang" w:hAnsiTheme="minorHAnsi" w:cs="Times New Roman"/>
          <w:sz w:val="22"/>
          <w:szCs w:val="22"/>
        </w:rPr>
        <w:t>-</w:t>
      </w:r>
      <w:r w:rsidR="00A94085" w:rsidRPr="00D049B8">
        <w:rPr>
          <w:rFonts w:asciiTheme="minorHAnsi" w:eastAsia="Batang" w:hAnsiTheme="minorHAnsi" w:cs="Times New Roman"/>
          <w:sz w:val="22"/>
          <w:szCs w:val="22"/>
        </w:rPr>
        <w:t>base</w:t>
      </w:r>
      <w:r w:rsidR="00B571DD" w:rsidRPr="00D049B8">
        <w:rPr>
          <w:rFonts w:asciiTheme="minorHAnsi" w:eastAsia="Batang" w:hAnsiTheme="minorHAnsi" w:cs="Times New Roman"/>
          <w:sz w:val="22"/>
          <w:szCs w:val="22"/>
        </w:rPr>
        <w:t>d</w:t>
      </w:r>
      <w:r w:rsidR="00A94085" w:rsidRPr="00D049B8">
        <w:rPr>
          <w:rFonts w:asciiTheme="minorHAnsi" w:eastAsia="Batang" w:hAnsiTheme="minorHAnsi" w:cs="Times New Roman"/>
          <w:sz w:val="22"/>
          <w:szCs w:val="22"/>
        </w:rPr>
        <w:t xml:space="preserve"> salary increase of its staff in line with IUCN policies. Thus, these reductions affect the basic allocations that have been made in the previous triennium for the core work of the Secretaria</w:t>
      </w:r>
      <w:r w:rsidR="0061276F" w:rsidRPr="00D049B8">
        <w:rPr>
          <w:rFonts w:asciiTheme="minorHAnsi" w:eastAsia="Batang" w:hAnsiTheme="minorHAnsi" w:cs="Times New Roman"/>
          <w:sz w:val="22"/>
          <w:szCs w:val="22"/>
        </w:rPr>
        <w:t xml:space="preserve">t, including for communications, travel and </w:t>
      </w:r>
      <w:r w:rsidR="00B00BB3">
        <w:rPr>
          <w:rFonts w:asciiTheme="minorHAnsi" w:eastAsia="Batang" w:hAnsiTheme="minorHAnsi" w:cs="Times New Roman"/>
          <w:sz w:val="22"/>
          <w:szCs w:val="22"/>
        </w:rPr>
        <w:t>Ramsar R</w:t>
      </w:r>
      <w:r w:rsidR="0061276F" w:rsidRPr="00D049B8">
        <w:rPr>
          <w:rFonts w:asciiTheme="minorHAnsi" w:eastAsia="Batang" w:hAnsiTheme="minorHAnsi" w:cs="Times New Roman"/>
          <w:sz w:val="22"/>
          <w:szCs w:val="22"/>
        </w:rPr>
        <w:t xml:space="preserve">egional </w:t>
      </w:r>
      <w:r w:rsidR="00B00BB3">
        <w:rPr>
          <w:rFonts w:asciiTheme="minorHAnsi" w:eastAsia="Batang" w:hAnsiTheme="minorHAnsi" w:cs="Times New Roman"/>
          <w:sz w:val="22"/>
          <w:szCs w:val="22"/>
        </w:rPr>
        <w:t>I</w:t>
      </w:r>
      <w:r w:rsidR="0061276F" w:rsidRPr="00D049B8">
        <w:rPr>
          <w:rFonts w:asciiTheme="minorHAnsi" w:eastAsia="Batang" w:hAnsiTheme="minorHAnsi" w:cs="Times New Roman"/>
          <w:sz w:val="22"/>
          <w:szCs w:val="22"/>
        </w:rPr>
        <w:t>nitiatives. The Subgroup</w:t>
      </w:r>
      <w:r w:rsidR="00B571DD" w:rsidRPr="00D049B8">
        <w:rPr>
          <w:rFonts w:asciiTheme="minorHAnsi" w:eastAsia="Batang" w:hAnsiTheme="minorHAnsi" w:cs="Times New Roman"/>
          <w:sz w:val="22"/>
          <w:szCs w:val="22"/>
        </w:rPr>
        <w:t xml:space="preserve"> on Finance</w:t>
      </w:r>
      <w:r w:rsidR="0061276F" w:rsidRPr="00D049B8">
        <w:rPr>
          <w:rFonts w:asciiTheme="minorHAnsi" w:eastAsia="Batang" w:hAnsiTheme="minorHAnsi" w:cs="Times New Roman"/>
          <w:sz w:val="22"/>
          <w:szCs w:val="22"/>
        </w:rPr>
        <w:t xml:space="preserve"> recommended to cover this under Scenario B and</w:t>
      </w:r>
      <w:r w:rsidR="0054389C">
        <w:rPr>
          <w:rFonts w:asciiTheme="minorHAnsi" w:eastAsia="Batang" w:hAnsiTheme="minorHAnsi" w:cs="Times New Roman"/>
          <w:sz w:val="22"/>
          <w:szCs w:val="22"/>
        </w:rPr>
        <w:t>,</w:t>
      </w:r>
      <w:r w:rsidR="0061276F" w:rsidRPr="00D049B8">
        <w:rPr>
          <w:rFonts w:asciiTheme="minorHAnsi" w:eastAsia="Batang" w:hAnsiTheme="minorHAnsi" w:cs="Times New Roman"/>
          <w:sz w:val="22"/>
          <w:szCs w:val="22"/>
        </w:rPr>
        <w:t xml:space="preserve"> if Scenario A </w:t>
      </w:r>
      <w:r w:rsidR="0054389C">
        <w:rPr>
          <w:rFonts w:asciiTheme="minorHAnsi" w:eastAsia="Batang" w:hAnsiTheme="minorHAnsi" w:cs="Times New Roman"/>
          <w:sz w:val="22"/>
          <w:szCs w:val="22"/>
        </w:rPr>
        <w:t>is</w:t>
      </w:r>
      <w:r w:rsidR="0054389C" w:rsidRPr="00D049B8">
        <w:rPr>
          <w:rFonts w:asciiTheme="minorHAnsi" w:eastAsia="Batang" w:hAnsiTheme="minorHAnsi" w:cs="Times New Roman"/>
          <w:sz w:val="22"/>
          <w:szCs w:val="22"/>
        </w:rPr>
        <w:t xml:space="preserve"> </w:t>
      </w:r>
      <w:r w:rsidR="0061276F" w:rsidRPr="00D049B8">
        <w:rPr>
          <w:rFonts w:asciiTheme="minorHAnsi" w:eastAsia="Batang" w:hAnsiTheme="minorHAnsi" w:cs="Times New Roman"/>
          <w:sz w:val="22"/>
          <w:szCs w:val="22"/>
        </w:rPr>
        <w:t>preferred, to use surplus to fill back these gaps.</w:t>
      </w:r>
      <w:r w:rsidR="001E11E9">
        <w:rPr>
          <w:rFonts w:asciiTheme="minorHAnsi" w:eastAsia="Batang" w:hAnsiTheme="minorHAnsi" w:cs="Times New Roman"/>
          <w:sz w:val="22"/>
          <w:szCs w:val="22"/>
        </w:rPr>
        <w:t xml:space="preserve"> </w:t>
      </w:r>
      <w:r w:rsidR="0061276F" w:rsidRPr="00D049B8">
        <w:rPr>
          <w:rFonts w:asciiTheme="minorHAnsi" w:eastAsia="Batang" w:hAnsiTheme="minorHAnsi" w:cs="Times New Roman"/>
          <w:sz w:val="22"/>
          <w:szCs w:val="22"/>
        </w:rPr>
        <w:t xml:space="preserve">The Secretary General also stresses that if the budget is to be completed with surplus to carry out the basic work of the Secretariat </w:t>
      </w:r>
      <w:r w:rsidR="00B571DD" w:rsidRPr="00D049B8">
        <w:rPr>
          <w:rFonts w:asciiTheme="minorHAnsi" w:eastAsia="Batang" w:hAnsiTheme="minorHAnsi" w:cs="Times New Roman"/>
          <w:sz w:val="22"/>
          <w:szCs w:val="22"/>
        </w:rPr>
        <w:t>such as</w:t>
      </w:r>
      <w:r w:rsidR="0061276F" w:rsidRPr="00D049B8">
        <w:rPr>
          <w:rFonts w:asciiTheme="minorHAnsi" w:eastAsia="Batang" w:hAnsiTheme="minorHAnsi" w:cs="Times New Roman"/>
          <w:sz w:val="22"/>
          <w:szCs w:val="22"/>
        </w:rPr>
        <w:t xml:space="preserve"> travel and communications as recommended by SC54, the Secretariat </w:t>
      </w:r>
      <w:r w:rsidR="00750F17" w:rsidRPr="00D049B8">
        <w:rPr>
          <w:rFonts w:asciiTheme="minorHAnsi" w:eastAsia="Batang" w:hAnsiTheme="minorHAnsi" w:cs="Times New Roman"/>
          <w:sz w:val="22"/>
          <w:szCs w:val="22"/>
        </w:rPr>
        <w:t xml:space="preserve">needs to </w:t>
      </w:r>
      <w:r w:rsidR="0061276F" w:rsidRPr="00D049B8">
        <w:rPr>
          <w:rFonts w:asciiTheme="minorHAnsi" w:eastAsia="Batang" w:hAnsiTheme="minorHAnsi" w:cs="Times New Roman"/>
          <w:sz w:val="22"/>
          <w:szCs w:val="22"/>
        </w:rPr>
        <w:t xml:space="preserve">be </w:t>
      </w:r>
      <w:r w:rsidR="009B3176" w:rsidRPr="00D049B8">
        <w:rPr>
          <w:rFonts w:asciiTheme="minorHAnsi" w:eastAsia="Batang" w:hAnsiTheme="minorHAnsi" w:cs="Times New Roman"/>
          <w:sz w:val="22"/>
          <w:szCs w:val="22"/>
        </w:rPr>
        <w:t>instructed</w:t>
      </w:r>
      <w:r w:rsidR="001E11E9">
        <w:rPr>
          <w:rFonts w:asciiTheme="minorHAnsi" w:eastAsia="Batang" w:hAnsiTheme="minorHAnsi" w:cs="Times New Roman"/>
          <w:sz w:val="22"/>
          <w:szCs w:val="22"/>
        </w:rPr>
        <w:t xml:space="preserve"> </w:t>
      </w:r>
      <w:r w:rsidR="0061276F" w:rsidRPr="00D049B8">
        <w:rPr>
          <w:rFonts w:asciiTheme="minorHAnsi" w:eastAsia="Batang" w:hAnsiTheme="minorHAnsi" w:cs="Times New Roman"/>
          <w:sz w:val="22"/>
          <w:szCs w:val="22"/>
        </w:rPr>
        <w:t>to re-balance the budget and look for economies.</w:t>
      </w:r>
      <w:r w:rsidR="00A53DA4" w:rsidRPr="00D049B8">
        <w:rPr>
          <w:rFonts w:asciiTheme="minorHAnsi" w:eastAsia="Batang" w:hAnsiTheme="minorHAnsi" w:cs="Times New Roman"/>
          <w:sz w:val="22"/>
          <w:szCs w:val="22"/>
        </w:rPr>
        <w:t xml:space="preserve"> </w:t>
      </w:r>
    </w:p>
    <w:p w14:paraId="4FC81347" w14:textId="77777777" w:rsidR="00A53DA4" w:rsidRPr="00D049B8" w:rsidRDefault="00A53DA4" w:rsidP="00D049B8">
      <w:pPr>
        <w:pStyle w:val="MGfulltext"/>
        <w:spacing w:after="0"/>
        <w:ind w:left="425" w:hanging="425"/>
        <w:rPr>
          <w:rFonts w:asciiTheme="minorHAnsi" w:eastAsia="Batang" w:hAnsiTheme="minorHAnsi" w:cs="Times New Roman"/>
          <w:sz w:val="22"/>
          <w:szCs w:val="22"/>
        </w:rPr>
      </w:pPr>
    </w:p>
    <w:p w14:paraId="49987A36" w14:textId="28CC5EE1" w:rsidR="00A53DA4" w:rsidRPr="00D049B8" w:rsidRDefault="00EE7641" w:rsidP="00D049B8">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23</w:t>
      </w:r>
      <w:r w:rsidR="00D049B8">
        <w:rPr>
          <w:rFonts w:asciiTheme="minorHAnsi" w:eastAsia="Batang" w:hAnsiTheme="minorHAnsi" w:cs="Times New Roman"/>
          <w:sz w:val="22"/>
          <w:szCs w:val="22"/>
        </w:rPr>
        <w:t>.</w:t>
      </w:r>
      <w:r w:rsidR="00D049B8">
        <w:rPr>
          <w:rFonts w:asciiTheme="minorHAnsi" w:eastAsia="Batang" w:hAnsiTheme="minorHAnsi" w:cs="Times New Roman"/>
          <w:sz w:val="22"/>
          <w:szCs w:val="22"/>
        </w:rPr>
        <w:tab/>
      </w:r>
      <w:r w:rsidR="00A53DA4" w:rsidRPr="00D049B8">
        <w:rPr>
          <w:rFonts w:asciiTheme="minorHAnsi" w:eastAsia="Batang" w:hAnsiTheme="minorHAnsi" w:cs="Times New Roman"/>
          <w:sz w:val="22"/>
          <w:szCs w:val="22"/>
        </w:rPr>
        <w:t xml:space="preserve">Scenario B addresses these shortfalls but </w:t>
      </w:r>
      <w:r w:rsidR="00E80FF3" w:rsidRPr="00D049B8">
        <w:rPr>
          <w:rFonts w:asciiTheme="minorHAnsi" w:eastAsia="Batang" w:hAnsiTheme="minorHAnsi" w:cs="Times New Roman"/>
          <w:sz w:val="22"/>
          <w:szCs w:val="22"/>
        </w:rPr>
        <w:t xml:space="preserve">it </w:t>
      </w:r>
      <w:r w:rsidR="00A53DA4" w:rsidRPr="00D049B8">
        <w:rPr>
          <w:rFonts w:asciiTheme="minorHAnsi" w:eastAsia="Batang" w:hAnsiTheme="minorHAnsi" w:cs="Times New Roman"/>
          <w:sz w:val="22"/>
          <w:szCs w:val="22"/>
        </w:rPr>
        <w:t>does not include the necessary budget to roll out the new IUCN competency framework and promotion guidelines</w:t>
      </w:r>
      <w:r w:rsidR="009A7332">
        <w:rPr>
          <w:rFonts w:asciiTheme="minorHAnsi" w:eastAsia="Batang" w:hAnsiTheme="minorHAnsi" w:cs="Times New Roman"/>
          <w:sz w:val="22"/>
          <w:szCs w:val="22"/>
        </w:rPr>
        <w:t>, which is</w:t>
      </w:r>
      <w:r w:rsidR="00A53DA4" w:rsidRPr="00D049B8">
        <w:rPr>
          <w:rFonts w:asciiTheme="minorHAnsi" w:eastAsia="Batang" w:hAnsiTheme="minorHAnsi" w:cs="Times New Roman"/>
          <w:sz w:val="22"/>
          <w:szCs w:val="22"/>
        </w:rPr>
        <w:t xml:space="preserve"> estimated at CHF </w:t>
      </w:r>
      <w:r w:rsidR="000751A6" w:rsidRPr="00D049B8">
        <w:rPr>
          <w:rFonts w:asciiTheme="minorHAnsi" w:eastAsia="Batang" w:hAnsiTheme="minorHAnsi" w:cs="Times New Roman"/>
          <w:sz w:val="22"/>
          <w:szCs w:val="22"/>
        </w:rPr>
        <w:t>110</w:t>
      </w:r>
      <w:r w:rsidR="00A53DA4" w:rsidRPr="00D049B8">
        <w:rPr>
          <w:rFonts w:asciiTheme="minorHAnsi" w:eastAsia="Batang" w:hAnsiTheme="minorHAnsi" w:cs="Times New Roman"/>
          <w:sz w:val="22"/>
          <w:szCs w:val="22"/>
        </w:rPr>
        <w:t xml:space="preserve">K </w:t>
      </w:r>
      <w:r w:rsidR="000751A6" w:rsidRPr="00D049B8">
        <w:rPr>
          <w:rFonts w:asciiTheme="minorHAnsi" w:eastAsia="Batang" w:hAnsiTheme="minorHAnsi" w:cs="Times New Roman"/>
          <w:sz w:val="22"/>
          <w:szCs w:val="22"/>
        </w:rPr>
        <w:t>for the triennium</w:t>
      </w:r>
      <w:r w:rsidR="00E80FF3" w:rsidRPr="00D049B8">
        <w:rPr>
          <w:rFonts w:asciiTheme="minorHAnsi" w:eastAsia="Batang" w:hAnsiTheme="minorHAnsi" w:cs="Times New Roman"/>
          <w:sz w:val="22"/>
          <w:szCs w:val="22"/>
        </w:rPr>
        <w:t>.</w:t>
      </w:r>
      <w:r w:rsidR="001E11E9">
        <w:rPr>
          <w:rFonts w:asciiTheme="minorHAnsi" w:eastAsia="Batang" w:hAnsiTheme="minorHAnsi" w:cs="Times New Roman"/>
          <w:sz w:val="22"/>
          <w:szCs w:val="22"/>
        </w:rPr>
        <w:t xml:space="preserve"> </w:t>
      </w:r>
      <w:r w:rsidR="00E80FF3" w:rsidRPr="00D049B8">
        <w:rPr>
          <w:rFonts w:asciiTheme="minorHAnsi" w:eastAsia="Batang" w:hAnsiTheme="minorHAnsi" w:cs="Times New Roman"/>
          <w:sz w:val="22"/>
          <w:szCs w:val="22"/>
        </w:rPr>
        <w:t>The</w:t>
      </w:r>
      <w:r w:rsidR="001E11E9">
        <w:rPr>
          <w:rFonts w:asciiTheme="minorHAnsi" w:eastAsia="Batang" w:hAnsiTheme="minorHAnsi" w:cs="Times New Roman"/>
          <w:sz w:val="22"/>
          <w:szCs w:val="22"/>
        </w:rPr>
        <w:t xml:space="preserve"> </w:t>
      </w:r>
      <w:r w:rsidR="00AB3A8C" w:rsidRPr="00D049B8">
        <w:rPr>
          <w:rFonts w:asciiTheme="minorHAnsi" w:eastAsia="Batang" w:hAnsiTheme="minorHAnsi" w:cs="Times New Roman"/>
          <w:sz w:val="22"/>
          <w:szCs w:val="22"/>
        </w:rPr>
        <w:t xml:space="preserve">Ramsar </w:t>
      </w:r>
      <w:r w:rsidR="00E80FF3" w:rsidRPr="00D049B8">
        <w:rPr>
          <w:rFonts w:asciiTheme="minorHAnsi" w:eastAsia="Batang" w:hAnsiTheme="minorHAnsi" w:cs="Times New Roman"/>
          <w:sz w:val="22"/>
          <w:szCs w:val="22"/>
        </w:rPr>
        <w:t xml:space="preserve">Secretariat </w:t>
      </w:r>
      <w:r w:rsidR="00AB3A8C" w:rsidRPr="00D049B8">
        <w:rPr>
          <w:rFonts w:asciiTheme="minorHAnsi" w:eastAsia="Batang" w:hAnsiTheme="minorHAnsi" w:cs="Times New Roman"/>
          <w:sz w:val="22"/>
          <w:szCs w:val="22"/>
        </w:rPr>
        <w:t xml:space="preserve">is expected to implement </w:t>
      </w:r>
      <w:r w:rsidR="00E80FF3" w:rsidRPr="00D049B8">
        <w:rPr>
          <w:rFonts w:asciiTheme="minorHAnsi" w:eastAsia="Batang" w:hAnsiTheme="minorHAnsi" w:cs="Times New Roman"/>
          <w:sz w:val="22"/>
          <w:szCs w:val="22"/>
        </w:rPr>
        <w:t xml:space="preserve">these </w:t>
      </w:r>
      <w:r w:rsidR="00AB3A8C" w:rsidRPr="00D049B8">
        <w:rPr>
          <w:rFonts w:asciiTheme="minorHAnsi" w:eastAsia="Batang" w:hAnsiTheme="minorHAnsi" w:cs="Times New Roman"/>
          <w:sz w:val="22"/>
          <w:szCs w:val="22"/>
        </w:rPr>
        <w:t xml:space="preserve">since </w:t>
      </w:r>
      <w:r w:rsidR="00E80FF3" w:rsidRPr="00D049B8">
        <w:rPr>
          <w:rFonts w:asciiTheme="minorHAnsi" w:eastAsia="Batang" w:hAnsiTheme="minorHAnsi" w:cs="Times New Roman"/>
          <w:sz w:val="22"/>
          <w:szCs w:val="22"/>
        </w:rPr>
        <w:t xml:space="preserve">it </w:t>
      </w:r>
      <w:r w:rsidR="00AB3A8C" w:rsidRPr="00D049B8">
        <w:rPr>
          <w:rFonts w:asciiTheme="minorHAnsi" w:eastAsia="Batang" w:hAnsiTheme="minorHAnsi" w:cs="Times New Roman"/>
          <w:sz w:val="22"/>
          <w:szCs w:val="22"/>
        </w:rPr>
        <w:t xml:space="preserve">is following IUCN policies and procedures. </w:t>
      </w:r>
    </w:p>
    <w:p w14:paraId="79954746" w14:textId="77777777" w:rsidR="00A53DA4" w:rsidRPr="00D049B8" w:rsidRDefault="00A53DA4" w:rsidP="00D049B8">
      <w:pPr>
        <w:pStyle w:val="MGfulltext"/>
        <w:spacing w:after="0"/>
        <w:ind w:left="425" w:hanging="425"/>
        <w:rPr>
          <w:rFonts w:asciiTheme="minorHAnsi" w:eastAsia="Batang" w:hAnsiTheme="minorHAnsi" w:cs="Times New Roman"/>
          <w:sz w:val="22"/>
          <w:szCs w:val="22"/>
        </w:rPr>
      </w:pPr>
    </w:p>
    <w:p w14:paraId="6EDC4A94" w14:textId="0F4483D4" w:rsidR="00A53DA4" w:rsidRPr="00D049B8" w:rsidRDefault="00EE7641" w:rsidP="00D049B8">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24</w:t>
      </w:r>
      <w:r w:rsidR="00D049B8">
        <w:rPr>
          <w:rFonts w:asciiTheme="minorHAnsi" w:eastAsia="Batang" w:hAnsiTheme="minorHAnsi" w:cs="Times New Roman"/>
          <w:sz w:val="22"/>
          <w:szCs w:val="22"/>
        </w:rPr>
        <w:t>.</w:t>
      </w:r>
      <w:r w:rsidR="00D049B8">
        <w:rPr>
          <w:rFonts w:asciiTheme="minorHAnsi" w:eastAsia="Batang" w:hAnsiTheme="minorHAnsi" w:cs="Times New Roman"/>
          <w:sz w:val="22"/>
          <w:szCs w:val="22"/>
        </w:rPr>
        <w:tab/>
      </w:r>
      <w:r w:rsidR="00AB3A8C" w:rsidRPr="00D049B8">
        <w:rPr>
          <w:rFonts w:asciiTheme="minorHAnsi" w:eastAsia="Batang" w:hAnsiTheme="minorHAnsi" w:cs="Times New Roman"/>
          <w:sz w:val="22"/>
          <w:szCs w:val="22"/>
        </w:rPr>
        <w:t xml:space="preserve">The Secretariat would like to </w:t>
      </w:r>
      <w:r w:rsidR="00736A32" w:rsidRPr="00D049B8">
        <w:rPr>
          <w:rFonts w:asciiTheme="minorHAnsi" w:eastAsia="Batang" w:hAnsiTheme="minorHAnsi" w:cs="Times New Roman"/>
          <w:sz w:val="22"/>
          <w:szCs w:val="22"/>
        </w:rPr>
        <w:t>also remind Parties that</w:t>
      </w:r>
      <w:r w:rsidR="00AB3A8C" w:rsidRPr="00D049B8">
        <w:rPr>
          <w:rFonts w:asciiTheme="minorHAnsi" w:eastAsia="Batang" w:hAnsiTheme="minorHAnsi" w:cs="Times New Roman"/>
          <w:sz w:val="22"/>
          <w:szCs w:val="22"/>
        </w:rPr>
        <w:t xml:space="preserve"> it submitted a third scenario to SC54 </w:t>
      </w:r>
      <w:r w:rsidR="00E80FF3" w:rsidRPr="00D049B8">
        <w:rPr>
          <w:rFonts w:asciiTheme="minorHAnsi" w:eastAsia="Batang" w:hAnsiTheme="minorHAnsi" w:cs="Times New Roman"/>
          <w:sz w:val="22"/>
          <w:szCs w:val="22"/>
        </w:rPr>
        <w:t xml:space="preserve">which </w:t>
      </w:r>
      <w:r w:rsidR="00AB3A8C" w:rsidRPr="00D049B8">
        <w:rPr>
          <w:rFonts w:asciiTheme="minorHAnsi" w:eastAsia="Batang" w:hAnsiTheme="minorHAnsi" w:cs="Times New Roman"/>
          <w:sz w:val="22"/>
          <w:szCs w:val="22"/>
        </w:rPr>
        <w:t>includ</w:t>
      </w:r>
      <w:r w:rsidR="00E80FF3" w:rsidRPr="00D049B8">
        <w:rPr>
          <w:rFonts w:asciiTheme="minorHAnsi" w:eastAsia="Batang" w:hAnsiTheme="minorHAnsi" w:cs="Times New Roman"/>
          <w:sz w:val="22"/>
          <w:szCs w:val="22"/>
        </w:rPr>
        <w:t>ed the</w:t>
      </w:r>
      <w:r w:rsidR="00AB3A8C" w:rsidRPr="00D049B8">
        <w:rPr>
          <w:rFonts w:asciiTheme="minorHAnsi" w:eastAsia="Batang" w:hAnsiTheme="minorHAnsi" w:cs="Times New Roman"/>
          <w:sz w:val="22"/>
          <w:szCs w:val="22"/>
        </w:rPr>
        <w:t xml:space="preserve"> costs </w:t>
      </w:r>
      <w:r w:rsidR="00E80FF3" w:rsidRPr="00D049B8">
        <w:rPr>
          <w:rFonts w:asciiTheme="minorHAnsi" w:eastAsia="Batang" w:hAnsiTheme="minorHAnsi" w:cs="Times New Roman"/>
          <w:sz w:val="22"/>
          <w:szCs w:val="22"/>
        </w:rPr>
        <w:t>of</w:t>
      </w:r>
      <w:r w:rsidR="00AB3A8C" w:rsidRPr="00D049B8">
        <w:rPr>
          <w:rFonts w:asciiTheme="minorHAnsi" w:eastAsia="Batang" w:hAnsiTheme="minorHAnsi" w:cs="Times New Roman"/>
          <w:sz w:val="22"/>
          <w:szCs w:val="22"/>
        </w:rPr>
        <w:t xml:space="preserve"> servicing</w:t>
      </w:r>
      <w:r w:rsidR="001E11E9">
        <w:rPr>
          <w:rFonts w:asciiTheme="minorHAnsi" w:eastAsia="Batang" w:hAnsiTheme="minorHAnsi" w:cs="Times New Roman"/>
          <w:sz w:val="22"/>
          <w:szCs w:val="22"/>
        </w:rPr>
        <w:t xml:space="preserve"> </w:t>
      </w:r>
      <w:r w:rsidR="00AB3A8C" w:rsidRPr="00D049B8">
        <w:rPr>
          <w:rFonts w:asciiTheme="minorHAnsi" w:eastAsia="Batang" w:hAnsiTheme="minorHAnsi" w:cs="Times New Roman"/>
          <w:sz w:val="22"/>
          <w:szCs w:val="22"/>
        </w:rPr>
        <w:t>the COP in 2021, as per the practice of other Conventions. SC54 decided not to put this forward for decision by COP13</w:t>
      </w:r>
      <w:r w:rsidR="00736A32" w:rsidRPr="00D049B8">
        <w:rPr>
          <w:rFonts w:asciiTheme="minorHAnsi" w:eastAsia="Batang" w:hAnsiTheme="minorHAnsi" w:cs="Times New Roman"/>
          <w:sz w:val="22"/>
          <w:szCs w:val="22"/>
        </w:rPr>
        <w:t xml:space="preserve"> but the Secretariat considers that this </w:t>
      </w:r>
      <w:r w:rsidR="00E80FF3" w:rsidRPr="00D049B8">
        <w:rPr>
          <w:rFonts w:asciiTheme="minorHAnsi" w:eastAsia="Batang" w:hAnsiTheme="minorHAnsi" w:cs="Times New Roman"/>
          <w:sz w:val="22"/>
          <w:szCs w:val="22"/>
        </w:rPr>
        <w:t xml:space="preserve">is an area for further consideration in the future </w:t>
      </w:r>
      <w:r w:rsidR="00736A32" w:rsidRPr="00D049B8">
        <w:rPr>
          <w:rFonts w:asciiTheme="minorHAnsi" w:eastAsia="Batang" w:hAnsiTheme="minorHAnsi" w:cs="Times New Roman"/>
          <w:sz w:val="22"/>
          <w:szCs w:val="22"/>
        </w:rPr>
        <w:t xml:space="preserve">to allow all Contracting Parties to be able to host the COP </w:t>
      </w:r>
      <w:r w:rsidR="00E80FF3" w:rsidRPr="00D049B8">
        <w:rPr>
          <w:rFonts w:asciiTheme="minorHAnsi" w:eastAsia="Batang" w:hAnsiTheme="minorHAnsi" w:cs="Times New Roman"/>
          <w:sz w:val="22"/>
          <w:szCs w:val="22"/>
        </w:rPr>
        <w:t>and align with other Conventions</w:t>
      </w:r>
      <w:r w:rsidR="00AB3A8C" w:rsidRPr="00D049B8">
        <w:rPr>
          <w:rFonts w:asciiTheme="minorHAnsi" w:eastAsia="Batang" w:hAnsiTheme="minorHAnsi" w:cs="Times New Roman"/>
          <w:sz w:val="22"/>
          <w:szCs w:val="22"/>
        </w:rPr>
        <w:t xml:space="preserve">. </w:t>
      </w:r>
    </w:p>
    <w:p w14:paraId="1425FD3D" w14:textId="7A6341B3" w:rsidR="00CE338D" w:rsidRPr="00A8332C" w:rsidRDefault="00CE338D" w:rsidP="00A8332C">
      <w:pPr>
        <w:ind w:left="0" w:firstLine="0"/>
        <w:rPr>
          <w:rFonts w:asciiTheme="minorHAnsi" w:eastAsia="Batang" w:hAnsiTheme="minorHAnsi"/>
          <w:bCs/>
          <w:lang w:eastAsia="ko-KR"/>
        </w:rPr>
      </w:pPr>
    </w:p>
    <w:p w14:paraId="4CDC6D62" w14:textId="77777777" w:rsidR="00D049B8" w:rsidRPr="00A8332C" w:rsidRDefault="00D049B8" w:rsidP="00A8332C">
      <w:pPr>
        <w:ind w:left="0" w:firstLine="0"/>
        <w:rPr>
          <w:rFonts w:asciiTheme="minorHAnsi" w:eastAsia="Batang" w:hAnsiTheme="minorHAnsi"/>
          <w:bCs/>
          <w:lang w:eastAsia="ko-KR"/>
        </w:rPr>
      </w:pPr>
    </w:p>
    <w:p w14:paraId="52C8A5CC" w14:textId="02A45FAD" w:rsidR="00363CF1" w:rsidRPr="00D049B8" w:rsidRDefault="00363CF1" w:rsidP="00A8332C">
      <w:pPr>
        <w:pStyle w:val="MGfulltext"/>
        <w:keepNext/>
        <w:spacing w:after="0"/>
        <w:rPr>
          <w:rFonts w:asciiTheme="minorHAnsi" w:eastAsia="Batang" w:hAnsiTheme="minorHAnsi" w:cs="Times New Roman"/>
          <w:sz w:val="22"/>
          <w:szCs w:val="22"/>
          <w:u w:val="single"/>
        </w:rPr>
      </w:pPr>
      <w:r w:rsidRPr="00D049B8">
        <w:rPr>
          <w:rFonts w:asciiTheme="minorHAnsi" w:eastAsia="Batang" w:hAnsiTheme="minorHAnsi" w:cs="Times New Roman"/>
          <w:sz w:val="22"/>
          <w:szCs w:val="22"/>
          <w:u w:val="single"/>
        </w:rPr>
        <w:lastRenderedPageBreak/>
        <w:t>Structure of the core budget scenarios</w:t>
      </w:r>
    </w:p>
    <w:p w14:paraId="768D62A4" w14:textId="77777777" w:rsidR="00363CF1" w:rsidRPr="00C77A51" w:rsidRDefault="00363CF1" w:rsidP="00A8332C">
      <w:pPr>
        <w:pStyle w:val="MGfulltext"/>
        <w:keepNext/>
        <w:spacing w:after="0"/>
        <w:ind w:left="425" w:hanging="425"/>
        <w:rPr>
          <w:rFonts w:asciiTheme="minorHAnsi" w:eastAsia="Batang" w:hAnsiTheme="minorHAnsi" w:cs="Times New Roman"/>
          <w:sz w:val="22"/>
          <w:szCs w:val="22"/>
        </w:rPr>
      </w:pPr>
    </w:p>
    <w:p w14:paraId="290E1E1F" w14:textId="4B3272C3" w:rsidR="00363CF1" w:rsidRPr="00C305C9" w:rsidRDefault="00EE7641" w:rsidP="00C77A51">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25</w:t>
      </w:r>
      <w:r w:rsidR="00C77A51">
        <w:rPr>
          <w:rFonts w:asciiTheme="minorHAnsi" w:eastAsia="Batang" w:hAnsiTheme="minorHAnsi" w:cs="Times New Roman"/>
          <w:sz w:val="22"/>
          <w:szCs w:val="22"/>
        </w:rPr>
        <w:t>.</w:t>
      </w:r>
      <w:r w:rsidR="00C77A51">
        <w:rPr>
          <w:rFonts w:asciiTheme="minorHAnsi" w:eastAsia="Batang" w:hAnsiTheme="minorHAnsi" w:cs="Times New Roman"/>
          <w:sz w:val="22"/>
          <w:szCs w:val="22"/>
        </w:rPr>
        <w:tab/>
      </w:r>
      <w:r w:rsidR="00363CF1" w:rsidRPr="00C305C9">
        <w:rPr>
          <w:rFonts w:asciiTheme="minorHAnsi" w:eastAsia="Batang" w:hAnsiTheme="minorHAnsi" w:cs="Times New Roman"/>
          <w:sz w:val="22"/>
          <w:szCs w:val="22"/>
        </w:rPr>
        <w:t>To maintain the current approach showing expenditures per department / category, the Secretariat proposes to maintain the same broad structure of the budget as that of the previous triennium.</w:t>
      </w:r>
    </w:p>
    <w:p w14:paraId="1DA65E82" w14:textId="77777777" w:rsidR="00363CF1" w:rsidRPr="00C305C9" w:rsidRDefault="00363CF1" w:rsidP="00363CF1">
      <w:pPr>
        <w:pStyle w:val="MGfulltext"/>
        <w:spacing w:after="0"/>
        <w:ind w:left="425" w:hanging="425"/>
        <w:rPr>
          <w:rFonts w:asciiTheme="minorHAnsi" w:eastAsia="Batang" w:hAnsiTheme="minorHAnsi" w:cs="Times New Roman"/>
          <w:sz w:val="22"/>
          <w:szCs w:val="22"/>
        </w:rPr>
      </w:pPr>
    </w:p>
    <w:p w14:paraId="12847380" w14:textId="4DCDB772" w:rsidR="00363CF1" w:rsidRPr="00A4198B" w:rsidRDefault="00EE7641" w:rsidP="00C77A51">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26</w:t>
      </w:r>
      <w:r w:rsidR="00C77A51">
        <w:rPr>
          <w:rFonts w:asciiTheme="minorHAnsi" w:eastAsia="Batang" w:hAnsiTheme="minorHAnsi" w:cs="Times New Roman"/>
          <w:sz w:val="22"/>
          <w:szCs w:val="22"/>
        </w:rPr>
        <w:t>.</w:t>
      </w:r>
      <w:r w:rsidR="00C77A51">
        <w:rPr>
          <w:rFonts w:asciiTheme="minorHAnsi" w:eastAsia="Batang" w:hAnsiTheme="minorHAnsi" w:cs="Times New Roman"/>
          <w:sz w:val="22"/>
          <w:szCs w:val="22"/>
        </w:rPr>
        <w:tab/>
      </w:r>
      <w:r w:rsidR="00363CF1" w:rsidRPr="00A4198B">
        <w:rPr>
          <w:rFonts w:asciiTheme="minorHAnsi" w:eastAsia="Batang" w:hAnsiTheme="minorHAnsi" w:cs="Times New Roman"/>
          <w:sz w:val="22"/>
          <w:szCs w:val="22"/>
        </w:rPr>
        <w:t xml:space="preserve">The main proposed changes </w:t>
      </w:r>
      <w:r w:rsidR="00A4198B" w:rsidRPr="00A4198B">
        <w:rPr>
          <w:rFonts w:asciiTheme="minorHAnsi" w:eastAsia="Batang" w:hAnsiTheme="minorHAnsi" w:cs="Times New Roman"/>
          <w:sz w:val="22"/>
          <w:szCs w:val="22"/>
        </w:rPr>
        <w:t xml:space="preserve">already discussed </w:t>
      </w:r>
      <w:r w:rsidR="00A4198B">
        <w:rPr>
          <w:rFonts w:asciiTheme="minorHAnsi" w:eastAsia="Batang" w:hAnsiTheme="minorHAnsi" w:cs="Times New Roman"/>
          <w:sz w:val="22"/>
          <w:szCs w:val="22"/>
        </w:rPr>
        <w:t xml:space="preserve">at </w:t>
      </w:r>
      <w:r w:rsidR="00A4198B" w:rsidRPr="00A4198B">
        <w:rPr>
          <w:rFonts w:asciiTheme="minorHAnsi" w:eastAsia="Batang" w:hAnsiTheme="minorHAnsi" w:cs="Times New Roman"/>
          <w:sz w:val="22"/>
          <w:szCs w:val="22"/>
        </w:rPr>
        <w:t xml:space="preserve">and recommended by SC54 </w:t>
      </w:r>
      <w:r w:rsidR="00363CF1" w:rsidRPr="00A4198B">
        <w:rPr>
          <w:rFonts w:asciiTheme="minorHAnsi" w:eastAsia="Batang" w:hAnsiTheme="minorHAnsi" w:cs="Times New Roman"/>
          <w:sz w:val="22"/>
          <w:szCs w:val="22"/>
        </w:rPr>
        <w:t>are:</w:t>
      </w:r>
    </w:p>
    <w:p w14:paraId="7E4FB9E8" w14:textId="77777777" w:rsidR="00363CF1" w:rsidRPr="00A4198B" w:rsidRDefault="00363CF1" w:rsidP="00363CF1">
      <w:pPr>
        <w:pStyle w:val="MGfulltext"/>
        <w:spacing w:after="0"/>
        <w:ind w:left="850" w:hanging="425"/>
        <w:rPr>
          <w:rFonts w:asciiTheme="minorHAnsi" w:eastAsia="Batang" w:hAnsiTheme="minorHAnsi" w:cs="Times New Roman"/>
          <w:sz w:val="22"/>
          <w:szCs w:val="22"/>
        </w:rPr>
      </w:pPr>
    </w:p>
    <w:p w14:paraId="539BF343" w14:textId="77777777" w:rsidR="00363CF1" w:rsidRPr="00C77A51" w:rsidRDefault="00363CF1" w:rsidP="00C77A51">
      <w:pPr>
        <w:ind w:left="850"/>
        <w:rPr>
          <w:rFonts w:asciiTheme="minorHAnsi" w:eastAsia="Batang" w:hAnsiTheme="minorHAnsi"/>
          <w:bCs/>
          <w:lang w:eastAsia="ko-KR"/>
        </w:rPr>
      </w:pPr>
      <w:r w:rsidRPr="00C77A51">
        <w:rPr>
          <w:rFonts w:asciiTheme="minorHAnsi" w:eastAsia="Batang" w:hAnsiTheme="minorHAnsi"/>
          <w:bCs/>
          <w:lang w:eastAsia="ko-KR"/>
        </w:rPr>
        <w:t>a.</w:t>
      </w:r>
      <w:r w:rsidRPr="00C77A51">
        <w:rPr>
          <w:rFonts w:asciiTheme="minorHAnsi" w:eastAsia="Batang" w:hAnsiTheme="minorHAnsi"/>
          <w:bCs/>
          <w:lang w:eastAsia="ko-KR"/>
        </w:rPr>
        <w:tab/>
        <w:t>Combining the previous areas of Partnership Coordinator and Communications to Resource Mobilization and Outreach as to reflect the current positions;</w:t>
      </w:r>
    </w:p>
    <w:p w14:paraId="20D04674" w14:textId="77777777" w:rsidR="00363CF1" w:rsidRPr="00C77A51" w:rsidRDefault="00363CF1" w:rsidP="00C77A51">
      <w:pPr>
        <w:ind w:left="850"/>
        <w:rPr>
          <w:rFonts w:asciiTheme="minorHAnsi" w:eastAsia="Batang" w:hAnsiTheme="minorHAnsi"/>
          <w:bCs/>
          <w:lang w:eastAsia="ko-KR"/>
        </w:rPr>
      </w:pPr>
    </w:p>
    <w:p w14:paraId="712BA64E" w14:textId="7F54ED24" w:rsidR="00363CF1" w:rsidRPr="00C77A51" w:rsidRDefault="00363CF1" w:rsidP="00C77A51">
      <w:pPr>
        <w:ind w:left="850"/>
        <w:rPr>
          <w:rFonts w:asciiTheme="minorHAnsi" w:eastAsia="Batang" w:hAnsiTheme="minorHAnsi"/>
          <w:bCs/>
          <w:lang w:eastAsia="ko-KR"/>
        </w:rPr>
      </w:pPr>
      <w:r w:rsidRPr="00C77A51">
        <w:rPr>
          <w:rFonts w:asciiTheme="minorHAnsi" w:eastAsia="Batang" w:hAnsiTheme="minorHAnsi"/>
          <w:bCs/>
          <w:lang w:eastAsia="ko-KR"/>
        </w:rPr>
        <w:t>b.</w:t>
      </w:r>
      <w:r w:rsidRPr="00C77A51">
        <w:rPr>
          <w:rFonts w:asciiTheme="minorHAnsi" w:eastAsia="Batang" w:hAnsiTheme="minorHAnsi"/>
          <w:bCs/>
          <w:lang w:eastAsia="ko-KR"/>
        </w:rPr>
        <w:tab/>
        <w:t>Budgeting staff in the department they currently work for</w:t>
      </w:r>
      <w:r w:rsidR="009A7332">
        <w:rPr>
          <w:rFonts w:asciiTheme="minorHAnsi" w:eastAsia="Batang" w:hAnsiTheme="minorHAnsi"/>
          <w:bCs/>
          <w:lang w:eastAsia="ko-KR"/>
        </w:rPr>
        <w:t>,</w:t>
      </w:r>
      <w:r w:rsidRPr="00C77A51">
        <w:rPr>
          <w:rFonts w:asciiTheme="minorHAnsi" w:eastAsia="Batang" w:hAnsiTheme="minorHAnsi"/>
          <w:bCs/>
          <w:lang w:eastAsia="ko-KR"/>
        </w:rPr>
        <w:t xml:space="preserve"> as per table 1 below;</w:t>
      </w:r>
    </w:p>
    <w:p w14:paraId="3297FA32" w14:textId="77777777" w:rsidR="00363CF1" w:rsidRPr="00C77A51" w:rsidRDefault="00363CF1" w:rsidP="00C77A51">
      <w:pPr>
        <w:ind w:left="850"/>
        <w:rPr>
          <w:rFonts w:asciiTheme="minorHAnsi" w:eastAsia="Batang" w:hAnsiTheme="minorHAnsi"/>
          <w:bCs/>
          <w:lang w:eastAsia="ko-KR"/>
        </w:rPr>
      </w:pPr>
    </w:p>
    <w:p w14:paraId="0B660D62" w14:textId="77777777" w:rsidR="00363CF1" w:rsidRPr="00C77A51" w:rsidRDefault="00363CF1" w:rsidP="00C77A51">
      <w:pPr>
        <w:ind w:left="850"/>
        <w:rPr>
          <w:rFonts w:asciiTheme="minorHAnsi" w:eastAsia="Batang" w:hAnsiTheme="minorHAnsi"/>
          <w:bCs/>
          <w:lang w:eastAsia="ko-KR"/>
        </w:rPr>
      </w:pPr>
      <w:r w:rsidRPr="00C77A51">
        <w:rPr>
          <w:rFonts w:asciiTheme="minorHAnsi" w:eastAsia="Batang" w:hAnsiTheme="minorHAnsi"/>
          <w:bCs/>
          <w:lang w:eastAsia="ko-KR"/>
        </w:rPr>
        <w:t>c.</w:t>
      </w:r>
      <w:r w:rsidRPr="00C77A51">
        <w:rPr>
          <w:rFonts w:asciiTheme="minorHAnsi" w:eastAsia="Batang" w:hAnsiTheme="minorHAnsi"/>
          <w:bCs/>
          <w:lang w:eastAsia="ko-KR"/>
        </w:rPr>
        <w:tab/>
        <w:t>Budgeting for costs of budget lines such as Web Development and RSIS under the areas they belong to thematically;</w:t>
      </w:r>
    </w:p>
    <w:p w14:paraId="651C2B70" w14:textId="77777777" w:rsidR="00363CF1" w:rsidRDefault="00363CF1" w:rsidP="00363CF1">
      <w:pPr>
        <w:pStyle w:val="MGfulltext"/>
        <w:spacing w:after="0"/>
        <w:ind w:left="850" w:hanging="425"/>
        <w:rPr>
          <w:rFonts w:asciiTheme="minorHAnsi" w:eastAsia="Batang" w:hAnsiTheme="minorHAnsi" w:cs="Times New Roman"/>
          <w:sz w:val="22"/>
          <w:szCs w:val="22"/>
        </w:rPr>
      </w:pPr>
    </w:p>
    <w:p w14:paraId="04BB426E" w14:textId="69E8E05A" w:rsidR="00363CF1" w:rsidRPr="00C305C9" w:rsidRDefault="00363CF1" w:rsidP="00C77A51">
      <w:pPr>
        <w:pStyle w:val="MGfulltext"/>
        <w:spacing w:after="0"/>
        <w:ind w:left="425"/>
        <w:rPr>
          <w:rFonts w:asciiTheme="minorHAnsi" w:eastAsia="Batang" w:hAnsiTheme="minorHAnsi" w:cs="Times New Roman"/>
          <w:sz w:val="22"/>
          <w:szCs w:val="22"/>
        </w:rPr>
      </w:pPr>
      <w:r w:rsidRPr="00C305C9">
        <w:rPr>
          <w:rFonts w:asciiTheme="minorHAnsi" w:eastAsia="Batang" w:hAnsiTheme="minorHAnsi" w:cs="Times New Roman"/>
          <w:sz w:val="22"/>
          <w:szCs w:val="22"/>
        </w:rPr>
        <w:t xml:space="preserve">Table </w:t>
      </w:r>
      <w:r w:rsidR="00A8332C">
        <w:rPr>
          <w:rFonts w:asciiTheme="minorHAnsi" w:eastAsia="Batang" w:hAnsiTheme="minorHAnsi" w:cs="Times New Roman"/>
          <w:sz w:val="22"/>
          <w:szCs w:val="22"/>
        </w:rPr>
        <w:t>3</w:t>
      </w:r>
      <w:r w:rsidRPr="00C305C9">
        <w:rPr>
          <w:rFonts w:asciiTheme="minorHAnsi" w:eastAsia="Batang" w:hAnsiTheme="minorHAnsi" w:cs="Times New Roman"/>
          <w:sz w:val="22"/>
          <w:szCs w:val="22"/>
        </w:rPr>
        <w:t xml:space="preserve"> reflects how the core-funded positions are budgeted in the proposed scenarios, making explicit the allocation of salaries and benefits to the different budget lines. </w:t>
      </w:r>
    </w:p>
    <w:p w14:paraId="1EF0282A" w14:textId="77777777" w:rsidR="00363CF1" w:rsidRPr="00C305C9" w:rsidRDefault="00363CF1" w:rsidP="00363CF1">
      <w:pPr>
        <w:rPr>
          <w:rFonts w:asciiTheme="minorHAnsi" w:eastAsia="Times New Roman" w:hAnsiTheme="minorHAnsi" w:cs="Arial"/>
          <w:bCs/>
          <w:i/>
          <w:lang w:val="en-US" w:eastAsia="en-GB"/>
        </w:rPr>
      </w:pPr>
    </w:p>
    <w:p w14:paraId="7E41A18E" w14:textId="38687B65" w:rsidR="00363CF1" w:rsidRPr="00C305C9" w:rsidRDefault="00363CF1" w:rsidP="00C77A51">
      <w:pPr>
        <w:pStyle w:val="MGfulltext"/>
        <w:tabs>
          <w:tab w:val="left" w:pos="1190"/>
        </w:tabs>
        <w:spacing w:after="0"/>
        <w:ind w:left="426"/>
        <w:rPr>
          <w:rFonts w:asciiTheme="minorHAnsi" w:eastAsia="Batang" w:hAnsiTheme="minorHAnsi" w:cs="Times New Roman"/>
          <w:i/>
          <w:sz w:val="22"/>
          <w:szCs w:val="22"/>
        </w:rPr>
      </w:pPr>
      <w:r w:rsidRPr="00C305C9">
        <w:rPr>
          <w:rFonts w:asciiTheme="minorHAnsi" w:hAnsiTheme="minorHAnsi"/>
          <w:bCs/>
          <w:i/>
          <w:sz w:val="22"/>
          <w:szCs w:val="22"/>
          <w:lang w:eastAsia="en-GB"/>
        </w:rPr>
        <w:t xml:space="preserve">Table </w:t>
      </w:r>
      <w:r w:rsidR="00A8332C">
        <w:rPr>
          <w:rFonts w:asciiTheme="minorHAnsi" w:hAnsiTheme="minorHAnsi"/>
          <w:bCs/>
          <w:i/>
          <w:sz w:val="22"/>
          <w:szCs w:val="22"/>
          <w:lang w:eastAsia="en-GB"/>
        </w:rPr>
        <w:t>3</w:t>
      </w:r>
      <w:r w:rsidRPr="00C305C9">
        <w:rPr>
          <w:rFonts w:asciiTheme="minorHAnsi" w:hAnsiTheme="minorHAnsi"/>
          <w:bCs/>
          <w:i/>
          <w:sz w:val="22"/>
          <w:szCs w:val="22"/>
          <w:lang w:eastAsia="en-GB"/>
        </w:rPr>
        <w:t>: Current Staffing Table (scenario (A) and (B))</w:t>
      </w:r>
    </w:p>
    <w:tbl>
      <w:tblPr>
        <w:tblW w:w="6953" w:type="dxa"/>
        <w:tblInd w:w="421" w:type="dxa"/>
        <w:tblLook w:val="04A0" w:firstRow="1" w:lastRow="0" w:firstColumn="1" w:lastColumn="0" w:noHBand="0" w:noVBand="1"/>
      </w:tblPr>
      <w:tblGrid>
        <w:gridCol w:w="3591"/>
        <w:gridCol w:w="3362"/>
      </w:tblGrid>
      <w:tr w:rsidR="00363CF1" w:rsidRPr="00C77A51" w14:paraId="7863E5DC" w14:textId="77777777" w:rsidTr="00C77A51">
        <w:trPr>
          <w:trHeight w:val="264"/>
        </w:trPr>
        <w:tc>
          <w:tcPr>
            <w:tcW w:w="3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FBDAC" w14:textId="7EEFD1F9" w:rsidR="00363CF1" w:rsidRPr="00C77A51" w:rsidRDefault="003874CD" w:rsidP="00C77A51">
            <w:pPr>
              <w:ind w:left="0" w:firstLine="0"/>
              <w:jc w:val="center"/>
              <w:rPr>
                <w:rFonts w:asciiTheme="minorHAnsi" w:eastAsia="Times New Roman" w:hAnsiTheme="minorHAnsi" w:cs="Arial"/>
                <w:b/>
                <w:lang w:eastAsia="en-GB"/>
              </w:rPr>
            </w:pPr>
            <w:r>
              <w:rPr>
                <w:rFonts w:asciiTheme="minorHAnsi" w:eastAsia="Times New Roman" w:hAnsiTheme="minorHAnsi" w:cs="Arial"/>
                <w:b/>
                <w:lang w:eastAsia="en-GB"/>
              </w:rPr>
              <w:t>Department</w:t>
            </w:r>
          </w:p>
        </w:tc>
        <w:tc>
          <w:tcPr>
            <w:tcW w:w="3362" w:type="dxa"/>
            <w:tcBorders>
              <w:top w:val="single" w:sz="4" w:space="0" w:color="auto"/>
              <w:left w:val="nil"/>
              <w:bottom w:val="single" w:sz="4" w:space="0" w:color="auto"/>
              <w:right w:val="single" w:sz="4" w:space="0" w:color="auto"/>
            </w:tcBorders>
            <w:shd w:val="clear" w:color="auto" w:fill="auto"/>
            <w:noWrap/>
            <w:vAlign w:val="bottom"/>
          </w:tcPr>
          <w:p w14:paraId="407C3757" w14:textId="74DDAE4F" w:rsidR="00363CF1" w:rsidRPr="00C77A51" w:rsidRDefault="00C77A51" w:rsidP="00C77A51">
            <w:pPr>
              <w:ind w:left="0" w:firstLine="0"/>
              <w:jc w:val="center"/>
              <w:rPr>
                <w:rFonts w:asciiTheme="minorHAnsi" w:eastAsia="Times New Roman" w:hAnsiTheme="minorHAnsi" w:cs="Arial"/>
                <w:b/>
                <w:lang w:eastAsia="en-GB"/>
              </w:rPr>
            </w:pPr>
            <w:r w:rsidRPr="00C77A51">
              <w:rPr>
                <w:rFonts w:asciiTheme="minorHAnsi" w:eastAsia="Times New Roman" w:hAnsiTheme="minorHAnsi" w:cs="Arial"/>
                <w:b/>
                <w:lang w:eastAsia="en-GB"/>
              </w:rPr>
              <w:t>Staff</w:t>
            </w:r>
          </w:p>
        </w:tc>
      </w:tr>
      <w:tr w:rsidR="00C77A51" w:rsidRPr="00C305C9" w14:paraId="518CA2FB" w14:textId="77777777" w:rsidTr="00C77A51">
        <w:trPr>
          <w:trHeight w:val="264"/>
        </w:trPr>
        <w:tc>
          <w:tcPr>
            <w:tcW w:w="3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ABD83" w14:textId="5F7B3C6B" w:rsidR="00C77A51" w:rsidRPr="00C305C9" w:rsidRDefault="00C77A51" w:rsidP="00C77A51">
            <w:pPr>
              <w:ind w:left="0" w:firstLine="0"/>
              <w:rPr>
                <w:rFonts w:asciiTheme="minorHAnsi" w:eastAsia="Times New Roman" w:hAnsiTheme="minorHAnsi" w:cs="Arial"/>
                <w:lang w:eastAsia="en-GB"/>
              </w:rPr>
            </w:pPr>
            <w:r w:rsidRPr="00C305C9">
              <w:rPr>
                <w:rFonts w:asciiTheme="minorHAnsi" w:eastAsia="Times New Roman" w:hAnsiTheme="minorHAnsi" w:cs="Arial"/>
                <w:lang w:eastAsia="en-GB"/>
              </w:rPr>
              <w:t>Secretariat Senior Management</w:t>
            </w:r>
          </w:p>
        </w:tc>
        <w:tc>
          <w:tcPr>
            <w:tcW w:w="3362" w:type="dxa"/>
            <w:tcBorders>
              <w:top w:val="single" w:sz="4" w:space="0" w:color="auto"/>
              <w:left w:val="nil"/>
              <w:bottom w:val="single" w:sz="4" w:space="0" w:color="auto"/>
              <w:right w:val="single" w:sz="4" w:space="0" w:color="auto"/>
            </w:tcBorders>
            <w:shd w:val="clear" w:color="auto" w:fill="auto"/>
            <w:noWrap/>
            <w:vAlign w:val="bottom"/>
          </w:tcPr>
          <w:p w14:paraId="1FD53630" w14:textId="15C9D00F" w:rsidR="00C77A51" w:rsidRPr="00C305C9" w:rsidRDefault="00C77A51" w:rsidP="00C77A51">
            <w:pPr>
              <w:ind w:left="0" w:firstLine="0"/>
              <w:rPr>
                <w:rFonts w:asciiTheme="minorHAnsi" w:eastAsia="Times New Roman" w:hAnsiTheme="minorHAnsi" w:cs="Arial"/>
                <w:lang w:eastAsia="en-GB"/>
              </w:rPr>
            </w:pPr>
            <w:r w:rsidRPr="00C305C9">
              <w:rPr>
                <w:rFonts w:asciiTheme="minorHAnsi" w:eastAsia="Times New Roman" w:hAnsiTheme="minorHAnsi" w:cs="Arial"/>
                <w:lang w:eastAsia="en-GB"/>
              </w:rPr>
              <w:t>1 S, 1 M2, 1 P2, 2 A3</w:t>
            </w:r>
          </w:p>
        </w:tc>
      </w:tr>
      <w:tr w:rsidR="00363CF1" w:rsidRPr="00C305C9" w14:paraId="2C6587C6" w14:textId="77777777" w:rsidTr="00C77A51">
        <w:trPr>
          <w:trHeight w:val="264"/>
        </w:trPr>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2B762049" w14:textId="77777777" w:rsidR="00363CF1" w:rsidRPr="00C305C9" w:rsidRDefault="00363CF1" w:rsidP="00363CF1">
            <w:pPr>
              <w:ind w:left="0" w:firstLine="0"/>
              <w:rPr>
                <w:rFonts w:asciiTheme="minorHAnsi" w:eastAsia="Times New Roman" w:hAnsiTheme="minorHAnsi" w:cs="Arial"/>
                <w:lang w:eastAsia="en-GB"/>
              </w:rPr>
            </w:pPr>
            <w:r w:rsidRPr="00C305C9">
              <w:rPr>
                <w:rFonts w:asciiTheme="minorHAnsi" w:eastAsia="Times New Roman" w:hAnsiTheme="minorHAnsi" w:cs="Arial"/>
                <w:lang w:eastAsia="en-GB"/>
              </w:rPr>
              <w:t>Resource Mobilization and Outreach</w:t>
            </w:r>
          </w:p>
        </w:tc>
        <w:tc>
          <w:tcPr>
            <w:tcW w:w="3362" w:type="dxa"/>
            <w:tcBorders>
              <w:top w:val="nil"/>
              <w:left w:val="nil"/>
              <w:bottom w:val="single" w:sz="4" w:space="0" w:color="auto"/>
              <w:right w:val="single" w:sz="4" w:space="0" w:color="auto"/>
            </w:tcBorders>
            <w:shd w:val="clear" w:color="auto" w:fill="auto"/>
            <w:noWrap/>
            <w:vAlign w:val="bottom"/>
            <w:hideMark/>
          </w:tcPr>
          <w:p w14:paraId="6DC151A1" w14:textId="77777777" w:rsidR="00363CF1" w:rsidRPr="00C305C9" w:rsidRDefault="00363CF1" w:rsidP="00363CF1">
            <w:pPr>
              <w:ind w:left="0" w:firstLine="0"/>
              <w:rPr>
                <w:rFonts w:asciiTheme="minorHAnsi" w:eastAsia="Times New Roman" w:hAnsiTheme="minorHAnsi" w:cs="Arial"/>
                <w:lang w:eastAsia="en-GB"/>
              </w:rPr>
            </w:pPr>
            <w:r w:rsidRPr="00C305C9">
              <w:rPr>
                <w:rFonts w:asciiTheme="minorHAnsi" w:eastAsia="Times New Roman" w:hAnsiTheme="minorHAnsi" w:cs="Arial"/>
                <w:lang w:eastAsia="en-GB"/>
              </w:rPr>
              <w:t>1 M1, 1 P1, 1 A3</w:t>
            </w:r>
          </w:p>
        </w:tc>
      </w:tr>
      <w:tr w:rsidR="00363CF1" w:rsidRPr="00C305C9" w14:paraId="1B31880B" w14:textId="77777777" w:rsidTr="00C77A51">
        <w:trPr>
          <w:trHeight w:val="264"/>
        </w:trPr>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4E167B30" w14:textId="77777777" w:rsidR="00363CF1" w:rsidRPr="00C305C9" w:rsidRDefault="00363CF1" w:rsidP="00363CF1">
            <w:pPr>
              <w:ind w:left="0" w:firstLine="0"/>
              <w:rPr>
                <w:rFonts w:asciiTheme="minorHAnsi" w:eastAsia="Times New Roman" w:hAnsiTheme="minorHAnsi" w:cs="Arial"/>
                <w:lang w:eastAsia="en-GB"/>
              </w:rPr>
            </w:pPr>
            <w:r w:rsidRPr="00C305C9">
              <w:rPr>
                <w:rFonts w:asciiTheme="minorHAnsi" w:eastAsia="Times New Roman" w:hAnsiTheme="minorHAnsi" w:cs="Arial"/>
                <w:lang w:eastAsia="en-GB"/>
              </w:rPr>
              <w:t>Regional Advice and Support</w:t>
            </w:r>
          </w:p>
        </w:tc>
        <w:tc>
          <w:tcPr>
            <w:tcW w:w="3362" w:type="dxa"/>
            <w:tcBorders>
              <w:top w:val="nil"/>
              <w:left w:val="nil"/>
              <w:bottom w:val="single" w:sz="4" w:space="0" w:color="auto"/>
              <w:right w:val="single" w:sz="4" w:space="0" w:color="auto"/>
            </w:tcBorders>
            <w:shd w:val="clear" w:color="auto" w:fill="auto"/>
            <w:noWrap/>
            <w:vAlign w:val="bottom"/>
            <w:hideMark/>
          </w:tcPr>
          <w:p w14:paraId="4F80CC7C" w14:textId="77777777" w:rsidR="00363CF1" w:rsidRPr="00C305C9" w:rsidRDefault="00363CF1" w:rsidP="00363CF1">
            <w:pPr>
              <w:ind w:left="0" w:firstLine="0"/>
              <w:rPr>
                <w:rFonts w:asciiTheme="minorHAnsi" w:eastAsia="Times New Roman" w:hAnsiTheme="minorHAnsi" w:cs="Arial"/>
                <w:lang w:eastAsia="en-GB"/>
              </w:rPr>
            </w:pPr>
            <w:r w:rsidRPr="00C305C9">
              <w:rPr>
                <w:rFonts w:asciiTheme="minorHAnsi" w:eastAsia="Times New Roman" w:hAnsiTheme="minorHAnsi" w:cs="Arial"/>
                <w:lang w:eastAsia="en-GB"/>
              </w:rPr>
              <w:t>4 M1, 2 P1, 4 interns</w:t>
            </w:r>
          </w:p>
        </w:tc>
      </w:tr>
      <w:tr w:rsidR="00363CF1" w:rsidRPr="00C305C9" w14:paraId="326B6254" w14:textId="77777777" w:rsidTr="00C77A51">
        <w:trPr>
          <w:trHeight w:val="264"/>
        </w:trPr>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563CBD0D" w14:textId="77777777" w:rsidR="00363CF1" w:rsidRPr="00C305C9" w:rsidRDefault="00363CF1" w:rsidP="00363CF1">
            <w:pPr>
              <w:ind w:left="0" w:firstLine="0"/>
              <w:rPr>
                <w:rFonts w:asciiTheme="minorHAnsi" w:eastAsia="Times New Roman" w:hAnsiTheme="minorHAnsi" w:cs="Arial"/>
                <w:lang w:eastAsia="en-GB"/>
              </w:rPr>
            </w:pPr>
            <w:r w:rsidRPr="00C305C9">
              <w:rPr>
                <w:rFonts w:asciiTheme="minorHAnsi" w:eastAsia="Times New Roman" w:hAnsiTheme="minorHAnsi" w:cs="Arial"/>
                <w:lang w:eastAsia="en-GB"/>
              </w:rPr>
              <w:t>Science and Policy</w:t>
            </w:r>
          </w:p>
        </w:tc>
        <w:tc>
          <w:tcPr>
            <w:tcW w:w="3362" w:type="dxa"/>
            <w:tcBorders>
              <w:top w:val="nil"/>
              <w:left w:val="nil"/>
              <w:bottom w:val="single" w:sz="4" w:space="0" w:color="auto"/>
              <w:right w:val="single" w:sz="4" w:space="0" w:color="auto"/>
            </w:tcBorders>
            <w:shd w:val="clear" w:color="auto" w:fill="auto"/>
            <w:noWrap/>
            <w:vAlign w:val="bottom"/>
            <w:hideMark/>
          </w:tcPr>
          <w:p w14:paraId="732D7842" w14:textId="77777777" w:rsidR="00363CF1" w:rsidRPr="00C305C9" w:rsidRDefault="00363CF1" w:rsidP="00363CF1">
            <w:pPr>
              <w:ind w:left="0" w:firstLine="0"/>
              <w:rPr>
                <w:rFonts w:asciiTheme="minorHAnsi" w:eastAsia="Times New Roman" w:hAnsiTheme="minorHAnsi" w:cs="Arial"/>
                <w:lang w:eastAsia="en-GB"/>
              </w:rPr>
            </w:pPr>
            <w:r w:rsidRPr="00C305C9">
              <w:rPr>
                <w:rFonts w:asciiTheme="minorHAnsi" w:eastAsia="Times New Roman" w:hAnsiTheme="minorHAnsi" w:cs="Arial"/>
                <w:lang w:eastAsia="en-GB"/>
              </w:rPr>
              <w:t>1 M1, 2 P1, 1 A3</w:t>
            </w:r>
          </w:p>
        </w:tc>
      </w:tr>
      <w:tr w:rsidR="00363CF1" w:rsidRPr="00C305C9" w14:paraId="37E95654" w14:textId="77777777" w:rsidTr="00C77A51">
        <w:trPr>
          <w:trHeight w:val="264"/>
        </w:trPr>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5CA80F26" w14:textId="77777777" w:rsidR="00363CF1" w:rsidRPr="00C305C9" w:rsidRDefault="00363CF1" w:rsidP="00363CF1">
            <w:pPr>
              <w:ind w:left="0" w:firstLine="0"/>
              <w:rPr>
                <w:rFonts w:asciiTheme="minorHAnsi" w:eastAsia="Times New Roman" w:hAnsiTheme="minorHAnsi" w:cs="Arial"/>
                <w:lang w:eastAsia="en-GB"/>
              </w:rPr>
            </w:pPr>
            <w:r w:rsidRPr="00C305C9">
              <w:rPr>
                <w:rFonts w:asciiTheme="minorHAnsi" w:eastAsia="Times New Roman" w:hAnsiTheme="minorHAnsi" w:cs="Arial"/>
                <w:lang w:eastAsia="en-GB"/>
              </w:rPr>
              <w:t>Administration</w:t>
            </w:r>
          </w:p>
        </w:tc>
        <w:tc>
          <w:tcPr>
            <w:tcW w:w="3362" w:type="dxa"/>
            <w:tcBorders>
              <w:top w:val="nil"/>
              <w:left w:val="nil"/>
              <w:bottom w:val="single" w:sz="4" w:space="0" w:color="auto"/>
              <w:right w:val="single" w:sz="4" w:space="0" w:color="auto"/>
            </w:tcBorders>
            <w:shd w:val="clear" w:color="auto" w:fill="auto"/>
            <w:noWrap/>
            <w:vAlign w:val="bottom"/>
            <w:hideMark/>
          </w:tcPr>
          <w:p w14:paraId="365A0E74" w14:textId="70C3A6D5" w:rsidR="00363CF1" w:rsidRPr="00C305C9" w:rsidRDefault="00363CF1" w:rsidP="00363CF1">
            <w:pPr>
              <w:ind w:left="0" w:firstLine="0"/>
              <w:rPr>
                <w:rFonts w:asciiTheme="minorHAnsi" w:eastAsia="Times New Roman" w:hAnsiTheme="minorHAnsi" w:cs="Arial"/>
                <w:lang w:eastAsia="en-GB"/>
              </w:rPr>
            </w:pPr>
            <w:r w:rsidRPr="00C305C9">
              <w:rPr>
                <w:rFonts w:asciiTheme="minorHAnsi" w:eastAsia="Times New Roman" w:hAnsiTheme="minorHAnsi" w:cs="Arial"/>
                <w:lang w:eastAsia="en-GB"/>
              </w:rPr>
              <w:t>1 P2, 1 P1 (50</w:t>
            </w:r>
            <w:r w:rsidR="00B50C33">
              <w:rPr>
                <w:rFonts w:asciiTheme="minorHAnsi" w:eastAsia="Times New Roman" w:hAnsiTheme="minorHAnsi" w:cs="Arial"/>
                <w:lang w:eastAsia="en-GB"/>
              </w:rPr>
              <w:t xml:space="preserve"> %</w:t>
            </w:r>
            <w:r w:rsidRPr="00C305C9">
              <w:rPr>
                <w:rFonts w:asciiTheme="minorHAnsi" w:eastAsia="Times New Roman" w:hAnsiTheme="minorHAnsi" w:cs="Arial"/>
                <w:lang w:eastAsia="en-GB"/>
              </w:rPr>
              <w:t>), 1 A2</w:t>
            </w:r>
          </w:p>
        </w:tc>
      </w:tr>
      <w:tr w:rsidR="00363CF1" w:rsidRPr="00C305C9" w14:paraId="4AF31943" w14:textId="77777777" w:rsidTr="00C77A51">
        <w:trPr>
          <w:trHeight w:val="264"/>
        </w:trPr>
        <w:tc>
          <w:tcPr>
            <w:tcW w:w="359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DA1945C" w14:textId="77777777" w:rsidR="00363CF1" w:rsidRPr="00C305C9" w:rsidRDefault="00363CF1" w:rsidP="00363CF1">
            <w:pPr>
              <w:ind w:left="0" w:firstLine="0"/>
              <w:rPr>
                <w:rFonts w:asciiTheme="minorHAnsi" w:eastAsia="Times New Roman" w:hAnsiTheme="minorHAnsi" w:cs="Arial"/>
                <w:b/>
                <w:bCs/>
                <w:lang w:eastAsia="en-GB"/>
              </w:rPr>
            </w:pPr>
            <w:r w:rsidRPr="00C305C9">
              <w:rPr>
                <w:rFonts w:asciiTheme="minorHAnsi" w:eastAsia="Times New Roman" w:hAnsiTheme="minorHAnsi" w:cs="Arial"/>
                <w:b/>
                <w:bCs/>
                <w:lang w:eastAsia="en-GB"/>
              </w:rPr>
              <w:t>Total</w:t>
            </w:r>
          </w:p>
        </w:tc>
        <w:tc>
          <w:tcPr>
            <w:tcW w:w="3362" w:type="dxa"/>
            <w:tcBorders>
              <w:top w:val="single" w:sz="4" w:space="0" w:color="auto"/>
              <w:left w:val="nil"/>
              <w:bottom w:val="single" w:sz="4" w:space="0" w:color="auto"/>
              <w:right w:val="single" w:sz="4" w:space="0" w:color="auto"/>
            </w:tcBorders>
            <w:shd w:val="clear" w:color="000000" w:fill="BFBFBF"/>
            <w:noWrap/>
            <w:vAlign w:val="bottom"/>
            <w:hideMark/>
          </w:tcPr>
          <w:p w14:paraId="0AC5379C" w14:textId="77777777" w:rsidR="00363CF1" w:rsidRPr="00C305C9" w:rsidRDefault="00363CF1" w:rsidP="00363CF1">
            <w:pPr>
              <w:ind w:left="0" w:firstLine="0"/>
              <w:rPr>
                <w:rFonts w:asciiTheme="minorHAnsi" w:eastAsia="Times New Roman" w:hAnsiTheme="minorHAnsi" w:cs="Arial"/>
                <w:b/>
                <w:bCs/>
                <w:lang w:eastAsia="en-GB"/>
              </w:rPr>
            </w:pPr>
            <w:r w:rsidRPr="00C305C9">
              <w:rPr>
                <w:rFonts w:asciiTheme="minorHAnsi" w:eastAsia="Times New Roman" w:hAnsiTheme="minorHAnsi" w:cs="Arial"/>
                <w:b/>
                <w:bCs/>
                <w:lang w:eastAsia="en-GB"/>
              </w:rPr>
              <w:t>24.5 staff</w:t>
            </w:r>
          </w:p>
        </w:tc>
      </w:tr>
    </w:tbl>
    <w:p w14:paraId="6B1D0504" w14:textId="77777777" w:rsidR="00363CF1" w:rsidRPr="00C305C9" w:rsidRDefault="00363CF1" w:rsidP="00C77A51">
      <w:pPr>
        <w:pStyle w:val="MGfulltext"/>
        <w:spacing w:after="0"/>
        <w:ind w:left="425"/>
        <w:rPr>
          <w:rFonts w:asciiTheme="minorHAnsi" w:eastAsia="Batang" w:hAnsiTheme="minorHAnsi" w:cs="Times New Roman"/>
          <w:b/>
          <w:sz w:val="22"/>
          <w:szCs w:val="22"/>
        </w:rPr>
      </w:pPr>
      <w:r w:rsidRPr="00C305C9">
        <w:rPr>
          <w:rFonts w:asciiTheme="minorHAnsi" w:hAnsiTheme="minorHAnsi"/>
          <w:sz w:val="22"/>
          <w:szCs w:val="22"/>
          <w:lang w:eastAsia="en-GB"/>
        </w:rPr>
        <w:t>Note: Levels as per IUCN HR policy and guidelines on position classification.</w:t>
      </w:r>
    </w:p>
    <w:p w14:paraId="535656F3" w14:textId="77777777" w:rsidR="00363CF1" w:rsidRPr="00AD65E1" w:rsidRDefault="00363CF1" w:rsidP="00C77A51">
      <w:pPr>
        <w:ind w:firstLine="0"/>
        <w:rPr>
          <w:rFonts w:asciiTheme="minorHAnsi" w:eastAsia="Times New Roman" w:hAnsiTheme="minorHAnsi" w:cs="Arial"/>
          <w:lang w:eastAsia="en-GB"/>
        </w:rPr>
      </w:pPr>
      <w:r w:rsidRPr="00C305C9">
        <w:rPr>
          <w:rFonts w:asciiTheme="minorHAnsi" w:eastAsia="Times New Roman" w:hAnsiTheme="minorHAnsi" w:cs="Arial"/>
          <w:lang w:eastAsia="en-GB"/>
        </w:rPr>
        <w:t>S = Secretary General; M1-M2 = management positions; P1-P2 = professional positions; A1-A3 = administrative support positions</w:t>
      </w:r>
    </w:p>
    <w:p w14:paraId="325282B8" w14:textId="77777777" w:rsidR="00363CF1" w:rsidRDefault="00363CF1" w:rsidP="00363CF1">
      <w:pPr>
        <w:pStyle w:val="MGfulltext"/>
        <w:spacing w:after="0"/>
        <w:ind w:left="850" w:hanging="425"/>
        <w:rPr>
          <w:rFonts w:asciiTheme="minorHAnsi" w:eastAsia="Batang" w:hAnsiTheme="minorHAnsi" w:cs="Times New Roman"/>
          <w:sz w:val="22"/>
          <w:szCs w:val="22"/>
        </w:rPr>
      </w:pPr>
    </w:p>
    <w:p w14:paraId="3FD15624" w14:textId="77777777" w:rsidR="00D314E5" w:rsidRDefault="00D314E5" w:rsidP="00D314E5">
      <w:pPr>
        <w:rPr>
          <w:rFonts w:asciiTheme="minorHAnsi" w:eastAsia="Batang" w:hAnsiTheme="minorHAnsi"/>
          <w:bCs/>
          <w:lang w:eastAsia="ko-KR"/>
        </w:rPr>
      </w:pPr>
    </w:p>
    <w:p w14:paraId="5CE28A07" w14:textId="77777777" w:rsidR="00D314E5" w:rsidRPr="00C77A51" w:rsidRDefault="00D314E5" w:rsidP="00D314E5">
      <w:pPr>
        <w:rPr>
          <w:rFonts w:asciiTheme="minorHAnsi" w:eastAsia="Batang" w:hAnsiTheme="minorHAnsi"/>
          <w:bCs/>
          <w:u w:val="single"/>
          <w:lang w:eastAsia="ko-KR"/>
        </w:rPr>
      </w:pPr>
      <w:r w:rsidRPr="00C77A51">
        <w:rPr>
          <w:rFonts w:asciiTheme="minorHAnsi" w:eastAsia="Batang" w:hAnsiTheme="minorHAnsi"/>
          <w:bCs/>
          <w:u w:val="single"/>
          <w:lang w:eastAsia="ko-KR"/>
        </w:rPr>
        <w:t>Status of contributions</w:t>
      </w:r>
    </w:p>
    <w:p w14:paraId="79D61E68" w14:textId="77777777" w:rsidR="002D300B" w:rsidRPr="008C1C61" w:rsidRDefault="002D300B" w:rsidP="002D300B">
      <w:pPr>
        <w:pStyle w:val="ListParagraph"/>
        <w:ind w:left="426"/>
        <w:rPr>
          <w:rFonts w:asciiTheme="minorHAnsi" w:eastAsia="Batang" w:hAnsiTheme="minorHAnsi"/>
          <w:bCs/>
          <w:lang w:eastAsia="ko-KR"/>
        </w:rPr>
      </w:pPr>
    </w:p>
    <w:p w14:paraId="1C3E0261" w14:textId="278EFDAF" w:rsidR="00A8332C" w:rsidRDefault="00EE7641" w:rsidP="000F0539">
      <w:pPr>
        <w:rPr>
          <w:rFonts w:asciiTheme="minorHAnsi" w:eastAsia="Batang" w:hAnsiTheme="minorHAnsi"/>
          <w:bCs/>
          <w:lang w:eastAsia="ko-KR"/>
        </w:rPr>
      </w:pPr>
      <w:r>
        <w:rPr>
          <w:rFonts w:asciiTheme="minorHAnsi" w:eastAsia="Batang" w:hAnsiTheme="minorHAnsi"/>
          <w:lang w:val="en-US"/>
        </w:rPr>
        <w:t>27</w:t>
      </w:r>
      <w:r w:rsidR="000F0539">
        <w:rPr>
          <w:rFonts w:asciiTheme="minorHAnsi" w:eastAsia="Batang" w:hAnsiTheme="minorHAnsi"/>
          <w:lang w:val="en-US"/>
        </w:rPr>
        <w:t>.</w:t>
      </w:r>
      <w:r w:rsidR="000F0539">
        <w:rPr>
          <w:rFonts w:asciiTheme="minorHAnsi" w:eastAsia="Batang" w:hAnsiTheme="minorHAnsi"/>
          <w:lang w:val="en-US"/>
        </w:rPr>
        <w:tab/>
      </w:r>
      <w:r w:rsidR="002D300B" w:rsidRPr="000F0539">
        <w:rPr>
          <w:rFonts w:asciiTheme="minorHAnsi" w:eastAsia="Batang" w:hAnsiTheme="minorHAnsi"/>
          <w:lang w:val="en-US"/>
        </w:rPr>
        <w:t>Parties’ commitment to clearing outstanding contributions could free up substantial additional resources. At 31 December 201</w:t>
      </w:r>
      <w:r w:rsidR="00BC6576" w:rsidRPr="000F0539">
        <w:rPr>
          <w:rFonts w:asciiTheme="minorHAnsi" w:eastAsia="Batang" w:hAnsiTheme="minorHAnsi"/>
          <w:lang w:val="en-US"/>
        </w:rPr>
        <w:t>7</w:t>
      </w:r>
      <w:r w:rsidR="002D300B" w:rsidRPr="000F0539">
        <w:rPr>
          <w:rFonts w:asciiTheme="minorHAnsi" w:eastAsia="Batang" w:hAnsiTheme="minorHAnsi"/>
          <w:lang w:val="en-US"/>
        </w:rPr>
        <w:t>, contributions</w:t>
      </w:r>
      <w:r w:rsidR="00D314E5" w:rsidRPr="000F0539">
        <w:rPr>
          <w:rFonts w:asciiTheme="minorHAnsi" w:eastAsia="Batang" w:hAnsiTheme="minorHAnsi"/>
          <w:lang w:val="en-US"/>
        </w:rPr>
        <w:t xml:space="preserve"> not received</w:t>
      </w:r>
      <w:r w:rsidR="002D300B" w:rsidRPr="000F0539">
        <w:rPr>
          <w:rFonts w:asciiTheme="minorHAnsi" w:eastAsia="Batang" w:hAnsiTheme="minorHAnsi"/>
          <w:lang w:val="en-US"/>
        </w:rPr>
        <w:t xml:space="preserve"> for 201</w:t>
      </w:r>
      <w:r w:rsidR="00BC6576" w:rsidRPr="000F0539">
        <w:rPr>
          <w:rFonts w:asciiTheme="minorHAnsi" w:eastAsia="Batang" w:hAnsiTheme="minorHAnsi"/>
          <w:lang w:val="en-US"/>
        </w:rPr>
        <w:t>7</w:t>
      </w:r>
      <w:r w:rsidR="002D300B" w:rsidRPr="000F0539">
        <w:rPr>
          <w:rFonts w:asciiTheme="minorHAnsi" w:eastAsia="Batang" w:hAnsiTheme="minorHAnsi"/>
          <w:lang w:val="en-US"/>
        </w:rPr>
        <w:t xml:space="preserve"> and prior </w:t>
      </w:r>
      <w:r w:rsidR="00AF3B92" w:rsidRPr="000F0539">
        <w:rPr>
          <w:rFonts w:asciiTheme="minorHAnsi" w:eastAsia="Batang" w:hAnsiTheme="minorHAnsi"/>
          <w:lang w:val="en-US"/>
        </w:rPr>
        <w:t xml:space="preserve">years </w:t>
      </w:r>
      <w:r w:rsidR="002D300B" w:rsidRPr="000F0539">
        <w:rPr>
          <w:rFonts w:asciiTheme="minorHAnsi" w:eastAsia="Batang" w:hAnsiTheme="minorHAnsi"/>
          <w:lang w:val="en-US"/>
        </w:rPr>
        <w:t xml:space="preserve">amounted to more than CHF </w:t>
      </w:r>
      <w:r w:rsidR="00C642A9" w:rsidRPr="000F0539">
        <w:rPr>
          <w:rFonts w:asciiTheme="minorHAnsi" w:eastAsia="Batang" w:hAnsiTheme="minorHAnsi"/>
          <w:lang w:val="en-US"/>
        </w:rPr>
        <w:t>1</w:t>
      </w:r>
      <w:r w:rsidR="00FA00D4">
        <w:rPr>
          <w:rFonts w:asciiTheme="minorHAnsi" w:eastAsia="Batang" w:hAnsiTheme="minorHAnsi"/>
          <w:lang w:val="en-US"/>
        </w:rPr>
        <w:t>,</w:t>
      </w:r>
      <w:r w:rsidR="00C642A9" w:rsidRPr="000F0539">
        <w:rPr>
          <w:rFonts w:asciiTheme="minorHAnsi" w:eastAsia="Batang" w:hAnsiTheme="minorHAnsi"/>
          <w:lang w:val="en-US"/>
        </w:rPr>
        <w:t>886</w:t>
      </w:r>
      <w:r w:rsidR="00FA00D4">
        <w:rPr>
          <w:rFonts w:asciiTheme="minorHAnsi" w:eastAsia="Batang" w:hAnsiTheme="minorHAnsi"/>
          <w:lang w:val="en-US"/>
        </w:rPr>
        <w:t>K</w:t>
      </w:r>
      <w:r w:rsidR="002D300B" w:rsidRPr="000F0539">
        <w:rPr>
          <w:rFonts w:asciiTheme="minorHAnsi" w:eastAsia="Batang" w:hAnsiTheme="minorHAnsi"/>
          <w:lang w:val="en-US"/>
        </w:rPr>
        <w:t xml:space="preserve">, which is more than </w:t>
      </w:r>
      <w:r w:rsidR="00C642A9" w:rsidRPr="000F0539">
        <w:rPr>
          <w:rFonts w:asciiTheme="minorHAnsi" w:eastAsia="Batang" w:hAnsiTheme="minorHAnsi"/>
          <w:lang w:val="en-US"/>
        </w:rPr>
        <w:t>37</w:t>
      </w:r>
      <w:r w:rsidR="00B50C33">
        <w:rPr>
          <w:rFonts w:asciiTheme="minorHAnsi" w:eastAsia="Batang" w:hAnsiTheme="minorHAnsi"/>
          <w:lang w:val="en-US"/>
        </w:rPr>
        <w:t xml:space="preserve"> %</w:t>
      </w:r>
      <w:r w:rsidR="002D300B" w:rsidRPr="000F0539">
        <w:rPr>
          <w:rFonts w:asciiTheme="minorHAnsi" w:eastAsia="Batang" w:hAnsiTheme="minorHAnsi"/>
          <w:lang w:val="en-US"/>
        </w:rPr>
        <w:t xml:space="preserve"> of that year’s income.</w:t>
      </w:r>
      <w:r w:rsidR="00D314E5" w:rsidRPr="000F0539">
        <w:rPr>
          <w:rFonts w:asciiTheme="minorHAnsi" w:eastAsia="Batang" w:hAnsiTheme="minorHAnsi"/>
          <w:lang w:val="en-US"/>
        </w:rPr>
        <w:t xml:space="preserve"> </w:t>
      </w:r>
      <w:r w:rsidR="00E42A55" w:rsidRPr="000F0539">
        <w:rPr>
          <w:rFonts w:asciiTheme="minorHAnsi" w:eastAsia="Batang" w:hAnsiTheme="minorHAnsi"/>
          <w:lang w:val="en-US"/>
        </w:rPr>
        <w:t xml:space="preserve">More information on outstanding contributions as at 31 December 2017 is included in Annex </w:t>
      </w:r>
      <w:r w:rsidR="007517AD" w:rsidRPr="000F0539">
        <w:rPr>
          <w:rFonts w:asciiTheme="minorHAnsi" w:eastAsia="Batang" w:hAnsiTheme="minorHAnsi"/>
          <w:lang w:val="en-US"/>
        </w:rPr>
        <w:t>3</w:t>
      </w:r>
      <w:r w:rsidR="00E42A55" w:rsidRPr="000F0539">
        <w:rPr>
          <w:rFonts w:asciiTheme="minorHAnsi" w:eastAsia="Batang" w:hAnsiTheme="minorHAnsi"/>
          <w:lang w:val="en-US"/>
        </w:rPr>
        <w:t xml:space="preserve"> below. </w:t>
      </w:r>
      <w:r w:rsidR="00D314E5" w:rsidRPr="000F0539">
        <w:rPr>
          <w:rFonts w:asciiTheme="minorHAnsi" w:eastAsia="Batang" w:hAnsiTheme="minorHAnsi"/>
          <w:lang w:val="en-US"/>
        </w:rPr>
        <w:t>As at 31 July 2018, this amount went up CHF 969K for 2017 and prior years and CHF 2</w:t>
      </w:r>
      <w:r w:rsidR="003D460E">
        <w:rPr>
          <w:rFonts w:asciiTheme="minorHAnsi" w:eastAsia="Batang" w:hAnsiTheme="minorHAnsi"/>
          <w:lang w:val="en-US"/>
        </w:rPr>
        <w:t>,</w:t>
      </w:r>
      <w:r w:rsidR="00D314E5" w:rsidRPr="000F0539">
        <w:rPr>
          <w:rFonts w:asciiTheme="minorHAnsi" w:eastAsia="Batang" w:hAnsiTheme="minorHAnsi"/>
          <w:lang w:val="en-US"/>
        </w:rPr>
        <w:t>598K for 2018 (out of a total of CHF 4</w:t>
      </w:r>
      <w:r w:rsidR="00B34D86">
        <w:rPr>
          <w:rFonts w:asciiTheme="minorHAnsi" w:eastAsia="Batang" w:hAnsiTheme="minorHAnsi"/>
          <w:lang w:val="en-US"/>
        </w:rPr>
        <w:t>,</w:t>
      </w:r>
      <w:r w:rsidR="00D314E5" w:rsidRPr="000F0539">
        <w:rPr>
          <w:rFonts w:asciiTheme="minorHAnsi" w:eastAsia="Batang" w:hAnsiTheme="minorHAnsi"/>
          <w:lang w:val="en-US"/>
        </w:rPr>
        <w:t>845</w:t>
      </w:r>
      <w:r w:rsidR="00EE4971">
        <w:rPr>
          <w:rFonts w:asciiTheme="minorHAnsi" w:eastAsia="Batang" w:hAnsiTheme="minorHAnsi"/>
          <w:lang w:val="en-US"/>
        </w:rPr>
        <w:t>K</w:t>
      </w:r>
      <w:r w:rsidR="00D314E5" w:rsidRPr="000F0539">
        <w:rPr>
          <w:rFonts w:asciiTheme="minorHAnsi" w:eastAsia="Batang" w:hAnsiTheme="minorHAnsi"/>
          <w:lang w:val="en-US"/>
        </w:rPr>
        <w:t xml:space="preserve"> expected for that year)</w:t>
      </w:r>
      <w:r w:rsidR="00E42A55" w:rsidRPr="000F0539">
        <w:rPr>
          <w:rFonts w:asciiTheme="minorHAnsi" w:eastAsia="Batang" w:hAnsiTheme="minorHAnsi"/>
          <w:lang w:val="en-US"/>
        </w:rPr>
        <w:t xml:space="preserve">. As at 31 July 2018, CHF 126K had been received for future years. </w:t>
      </w:r>
      <w:r w:rsidR="00D2106F" w:rsidRPr="000F0539">
        <w:rPr>
          <w:rFonts w:asciiTheme="minorHAnsi" w:eastAsia="Batang" w:hAnsiTheme="minorHAnsi"/>
          <w:lang w:val="en-US"/>
        </w:rPr>
        <w:t>The c</w:t>
      </w:r>
      <w:r w:rsidR="00E42A55" w:rsidRPr="000F0539">
        <w:rPr>
          <w:rFonts w:asciiTheme="minorHAnsi" w:eastAsia="Batang" w:hAnsiTheme="minorHAnsi"/>
          <w:lang w:val="en-US"/>
        </w:rPr>
        <w:t xml:space="preserve">urrent, up-to-date status of contributions can be found on the Ramsar website under: </w:t>
      </w:r>
      <w:hyperlink r:id="rId13" w:history="1">
        <w:r w:rsidR="00A8332C" w:rsidRPr="00A8332C">
          <w:rPr>
            <w:rStyle w:val="Hyperlink"/>
            <w:rFonts w:asciiTheme="minorHAnsi" w:eastAsia="Batang" w:hAnsiTheme="minorHAnsi"/>
            <w:bCs/>
            <w:spacing w:val="-4"/>
            <w:lang w:eastAsia="ko-KR"/>
          </w:rPr>
          <w:t>www.ramsar.org/sites/default/files/documents/library/status_contributions.pdf</w:t>
        </w:r>
      </w:hyperlink>
      <w:r w:rsidR="00CD1752" w:rsidRPr="000F0539">
        <w:rPr>
          <w:rFonts w:asciiTheme="minorHAnsi" w:eastAsia="Batang" w:hAnsiTheme="minorHAnsi"/>
          <w:bCs/>
          <w:lang w:eastAsia="ko-KR"/>
        </w:rPr>
        <w:t xml:space="preserve">. </w:t>
      </w:r>
    </w:p>
    <w:p w14:paraId="26598341" w14:textId="005A1E03" w:rsidR="00EC72C3" w:rsidRPr="000F0539" w:rsidRDefault="00EC72C3" w:rsidP="000F0539">
      <w:pPr>
        <w:rPr>
          <w:rFonts w:cs="Arial"/>
          <w:b/>
          <w:sz w:val="24"/>
          <w:szCs w:val="24"/>
        </w:rPr>
      </w:pPr>
      <w:r w:rsidRPr="000F0539">
        <w:rPr>
          <w:rFonts w:cs="Arial"/>
          <w:b/>
          <w:sz w:val="24"/>
          <w:szCs w:val="24"/>
        </w:rPr>
        <w:br w:type="page"/>
      </w:r>
    </w:p>
    <w:p w14:paraId="530D17AC" w14:textId="77777777" w:rsidR="00F21A80" w:rsidRPr="00F21A80" w:rsidRDefault="00F21A80" w:rsidP="000F0539">
      <w:pPr>
        <w:pStyle w:val="ListParagraph"/>
        <w:ind w:left="0" w:firstLine="0"/>
        <w:contextualSpacing w:val="0"/>
        <w:rPr>
          <w:rFonts w:cs="Arial"/>
          <w:b/>
          <w:sz w:val="24"/>
          <w:szCs w:val="24"/>
        </w:rPr>
      </w:pPr>
      <w:r w:rsidRPr="001D42CA">
        <w:rPr>
          <w:rFonts w:cs="Arial"/>
          <w:b/>
          <w:sz w:val="24"/>
          <w:szCs w:val="24"/>
        </w:rPr>
        <w:lastRenderedPageBreak/>
        <w:t>Annex 1</w:t>
      </w:r>
    </w:p>
    <w:p w14:paraId="38521121" w14:textId="77777777" w:rsidR="00F21A80" w:rsidRPr="001D42CA" w:rsidRDefault="00F21A80" w:rsidP="000F0539">
      <w:pPr>
        <w:ind w:left="0" w:firstLine="0"/>
        <w:rPr>
          <w:rFonts w:asciiTheme="minorHAnsi" w:hAnsiTheme="minorHAnsi"/>
          <w:b/>
          <w:bCs/>
          <w:sz w:val="24"/>
          <w:szCs w:val="24"/>
          <w:lang w:eastAsia="en-GB"/>
        </w:rPr>
      </w:pPr>
    </w:p>
    <w:p w14:paraId="3F67EB31" w14:textId="77777777" w:rsidR="00F21A80" w:rsidRDefault="00F21A80" w:rsidP="000F0539">
      <w:pPr>
        <w:ind w:left="0" w:firstLine="0"/>
        <w:rPr>
          <w:rFonts w:asciiTheme="minorHAnsi" w:hAnsiTheme="minorHAnsi"/>
          <w:b/>
          <w:bCs/>
          <w:sz w:val="24"/>
          <w:szCs w:val="24"/>
          <w:lang w:eastAsia="en-GB"/>
        </w:rPr>
      </w:pPr>
      <w:r w:rsidRPr="001D42CA">
        <w:rPr>
          <w:rFonts w:asciiTheme="minorHAnsi" w:hAnsiTheme="minorHAnsi"/>
          <w:b/>
          <w:bCs/>
          <w:sz w:val="24"/>
          <w:szCs w:val="24"/>
          <w:lang w:eastAsia="en-GB"/>
        </w:rPr>
        <w:t>S</w:t>
      </w:r>
      <w:r>
        <w:rPr>
          <w:rFonts w:asciiTheme="minorHAnsi" w:hAnsiTheme="minorHAnsi"/>
          <w:b/>
          <w:bCs/>
          <w:sz w:val="24"/>
          <w:szCs w:val="24"/>
          <w:lang w:eastAsia="en-GB"/>
        </w:rPr>
        <w:t>ummary of 2016-2017 financial core budget results and 2018 approved budget</w:t>
      </w:r>
    </w:p>
    <w:tbl>
      <w:tblPr>
        <w:tblpPr w:leftFromText="180" w:rightFromText="180" w:vertAnchor="text" w:horzAnchor="margin" w:tblpY="144"/>
        <w:tblW w:w="9351" w:type="dxa"/>
        <w:tblLayout w:type="fixed"/>
        <w:tblCellMar>
          <w:top w:w="28" w:type="dxa"/>
          <w:left w:w="57" w:type="dxa"/>
          <w:bottom w:w="28" w:type="dxa"/>
          <w:right w:w="57" w:type="dxa"/>
        </w:tblCellMar>
        <w:tblLook w:val="04A0" w:firstRow="1" w:lastRow="0" w:firstColumn="1" w:lastColumn="0" w:noHBand="0" w:noVBand="1"/>
      </w:tblPr>
      <w:tblGrid>
        <w:gridCol w:w="2972"/>
        <w:gridCol w:w="1063"/>
        <w:gridCol w:w="1063"/>
        <w:gridCol w:w="1063"/>
        <w:gridCol w:w="1063"/>
        <w:gridCol w:w="1063"/>
        <w:gridCol w:w="1064"/>
      </w:tblGrid>
      <w:tr w:rsidR="006C5088" w:rsidRPr="000F0539" w14:paraId="4CA91674" w14:textId="77777777" w:rsidTr="00083151">
        <w:tc>
          <w:tcPr>
            <w:tcW w:w="2972" w:type="dxa"/>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4778A05D" w14:textId="77777777" w:rsidR="006C5088" w:rsidRPr="000F0539" w:rsidRDefault="006C5088" w:rsidP="000F0539">
            <w:pPr>
              <w:ind w:left="0" w:firstLine="0"/>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Triennium Core Budget</w:t>
            </w:r>
            <w:r w:rsidRPr="000F0539">
              <w:rPr>
                <w:rFonts w:asciiTheme="minorHAnsi" w:eastAsia="Times New Roman" w:hAnsiTheme="minorHAnsi" w:cstheme="minorHAnsi"/>
                <w:b/>
                <w:bCs/>
                <w:sz w:val="20"/>
                <w:szCs w:val="20"/>
                <w:lang w:eastAsia="en-GB"/>
              </w:rPr>
              <w:br/>
              <w:t>2016-2018</w:t>
            </w:r>
          </w:p>
        </w:tc>
        <w:tc>
          <w:tcPr>
            <w:tcW w:w="1063" w:type="dxa"/>
            <w:tcBorders>
              <w:top w:val="single" w:sz="4" w:space="0" w:color="auto"/>
              <w:left w:val="nil"/>
              <w:bottom w:val="nil"/>
              <w:right w:val="single" w:sz="4" w:space="0" w:color="auto"/>
            </w:tcBorders>
            <w:shd w:val="clear" w:color="auto" w:fill="DBE5F1" w:themeFill="accent1" w:themeFillTint="33"/>
            <w:vAlign w:val="center"/>
            <w:hideMark/>
          </w:tcPr>
          <w:p w14:paraId="79ACE43A" w14:textId="77777777" w:rsidR="006C5088" w:rsidRPr="000F0539" w:rsidRDefault="006C5088" w:rsidP="000F0539">
            <w:pPr>
              <w:ind w:left="0" w:firstLine="0"/>
              <w:jc w:val="center"/>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Core Actuals</w:t>
            </w:r>
          </w:p>
        </w:tc>
        <w:tc>
          <w:tcPr>
            <w:tcW w:w="1063" w:type="dxa"/>
            <w:tcBorders>
              <w:top w:val="single" w:sz="4" w:space="0" w:color="auto"/>
              <w:left w:val="nil"/>
              <w:bottom w:val="nil"/>
              <w:right w:val="single" w:sz="4" w:space="0" w:color="auto"/>
            </w:tcBorders>
            <w:shd w:val="clear" w:color="auto" w:fill="DBE5F1" w:themeFill="accent1" w:themeFillTint="33"/>
            <w:vAlign w:val="center"/>
            <w:hideMark/>
          </w:tcPr>
          <w:p w14:paraId="78BC7A1B" w14:textId="77777777" w:rsidR="006C5088" w:rsidRPr="000F0539" w:rsidRDefault="006C5088" w:rsidP="000F0539">
            <w:pPr>
              <w:ind w:left="0" w:firstLine="0"/>
              <w:jc w:val="center"/>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Core Actuals</w:t>
            </w:r>
          </w:p>
        </w:tc>
        <w:tc>
          <w:tcPr>
            <w:tcW w:w="1063" w:type="dxa"/>
            <w:tcBorders>
              <w:top w:val="single" w:sz="4" w:space="0" w:color="auto"/>
              <w:left w:val="nil"/>
              <w:bottom w:val="nil"/>
              <w:right w:val="single" w:sz="4" w:space="0" w:color="auto"/>
            </w:tcBorders>
            <w:shd w:val="clear" w:color="auto" w:fill="DBE5F1" w:themeFill="accent1" w:themeFillTint="33"/>
            <w:vAlign w:val="center"/>
            <w:hideMark/>
          </w:tcPr>
          <w:p w14:paraId="71A55385" w14:textId="77777777" w:rsidR="006C5088" w:rsidRPr="000F0539" w:rsidRDefault="006C5088" w:rsidP="000F0539">
            <w:pPr>
              <w:ind w:left="0" w:firstLine="0"/>
              <w:jc w:val="center"/>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Core Budget*</w:t>
            </w:r>
          </w:p>
        </w:tc>
        <w:tc>
          <w:tcPr>
            <w:tcW w:w="1063" w:type="dxa"/>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6E81FCF1" w14:textId="5E5519E2" w:rsidR="006C5088" w:rsidRPr="000F0539" w:rsidRDefault="006C5088" w:rsidP="000F0539">
            <w:pPr>
              <w:ind w:left="0" w:firstLine="0"/>
              <w:jc w:val="center"/>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Tota</w:t>
            </w:r>
            <w:r w:rsidR="00083151">
              <w:rPr>
                <w:rFonts w:asciiTheme="minorHAnsi" w:eastAsia="Times New Roman" w:hAnsiTheme="minorHAnsi" w:cstheme="minorHAnsi"/>
                <w:b/>
                <w:bCs/>
                <w:sz w:val="20"/>
                <w:szCs w:val="20"/>
                <w:lang w:eastAsia="en-GB"/>
              </w:rPr>
              <w:t>l A</w:t>
            </w:r>
            <w:r w:rsidRPr="000F0539">
              <w:rPr>
                <w:rFonts w:asciiTheme="minorHAnsi" w:eastAsia="Times New Roman" w:hAnsiTheme="minorHAnsi" w:cstheme="minorHAnsi"/>
                <w:b/>
                <w:bCs/>
                <w:sz w:val="20"/>
                <w:szCs w:val="20"/>
                <w:lang w:eastAsia="en-GB"/>
              </w:rPr>
              <w:t>ctuals</w:t>
            </w:r>
          </w:p>
        </w:tc>
        <w:tc>
          <w:tcPr>
            <w:tcW w:w="1063" w:type="dxa"/>
            <w:tcBorders>
              <w:top w:val="single" w:sz="4" w:space="0" w:color="auto"/>
              <w:left w:val="nil"/>
              <w:bottom w:val="nil"/>
              <w:right w:val="single" w:sz="4" w:space="0" w:color="auto"/>
            </w:tcBorders>
            <w:shd w:val="clear" w:color="auto" w:fill="DBE5F1" w:themeFill="accent1" w:themeFillTint="33"/>
            <w:vAlign w:val="center"/>
            <w:hideMark/>
          </w:tcPr>
          <w:p w14:paraId="0BD18B7C" w14:textId="77777777" w:rsidR="006C5088" w:rsidRPr="000F0539" w:rsidRDefault="006C5088" w:rsidP="000F0539">
            <w:pPr>
              <w:ind w:left="0" w:firstLine="0"/>
              <w:jc w:val="center"/>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COP12-approved budget</w:t>
            </w:r>
          </w:p>
        </w:tc>
        <w:tc>
          <w:tcPr>
            <w:tcW w:w="1064" w:type="dxa"/>
            <w:tcBorders>
              <w:top w:val="single" w:sz="4" w:space="0" w:color="auto"/>
              <w:left w:val="nil"/>
              <w:bottom w:val="nil"/>
              <w:right w:val="single" w:sz="4" w:space="0" w:color="auto"/>
            </w:tcBorders>
            <w:shd w:val="clear" w:color="auto" w:fill="DBE5F1" w:themeFill="accent1" w:themeFillTint="33"/>
            <w:vAlign w:val="center"/>
            <w:hideMark/>
          </w:tcPr>
          <w:p w14:paraId="00E0D71D" w14:textId="24B747B1" w:rsidR="006C5088" w:rsidRPr="000F0539" w:rsidRDefault="006C5088" w:rsidP="006B6B2C">
            <w:pPr>
              <w:ind w:left="0" w:firstLine="0"/>
              <w:jc w:val="center"/>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 xml:space="preserve">Variance - surplus / </w:t>
            </w:r>
            <w:r w:rsidR="006B6B2C">
              <w:rPr>
                <w:rFonts w:asciiTheme="minorHAnsi" w:eastAsia="Times New Roman" w:hAnsiTheme="minorHAnsi" w:cstheme="minorHAnsi"/>
                <w:b/>
                <w:bCs/>
                <w:sz w:val="20"/>
                <w:szCs w:val="20"/>
                <w:lang w:eastAsia="en-GB"/>
              </w:rPr>
              <w:t>(</w:t>
            </w:r>
            <w:r w:rsidRPr="000F0539">
              <w:rPr>
                <w:rFonts w:asciiTheme="minorHAnsi" w:eastAsia="Times New Roman" w:hAnsiTheme="minorHAnsi" w:cstheme="minorHAnsi"/>
                <w:b/>
                <w:bCs/>
                <w:sz w:val="20"/>
                <w:szCs w:val="20"/>
                <w:lang w:eastAsia="en-GB"/>
              </w:rPr>
              <w:t>deficit</w:t>
            </w:r>
            <w:r w:rsidR="006B6B2C">
              <w:rPr>
                <w:rFonts w:asciiTheme="minorHAnsi" w:eastAsia="Times New Roman" w:hAnsiTheme="minorHAnsi" w:cstheme="minorHAnsi"/>
                <w:b/>
                <w:bCs/>
                <w:sz w:val="20"/>
                <w:szCs w:val="20"/>
                <w:lang w:eastAsia="en-GB"/>
              </w:rPr>
              <w:t>)</w:t>
            </w:r>
          </w:p>
        </w:tc>
      </w:tr>
      <w:tr w:rsidR="006C5088" w:rsidRPr="000F0539" w14:paraId="54E29BE6" w14:textId="77777777" w:rsidTr="00083151">
        <w:tc>
          <w:tcPr>
            <w:tcW w:w="297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DCF2C59" w14:textId="77777777" w:rsidR="006C5088" w:rsidRPr="000F0539" w:rsidRDefault="006C5088" w:rsidP="000F0539">
            <w:pPr>
              <w:ind w:left="0" w:firstLine="0"/>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CHF 000'S</w:t>
            </w:r>
          </w:p>
        </w:tc>
        <w:tc>
          <w:tcPr>
            <w:tcW w:w="1063" w:type="dxa"/>
            <w:tcBorders>
              <w:top w:val="nil"/>
              <w:left w:val="nil"/>
              <w:bottom w:val="single" w:sz="4" w:space="0" w:color="auto"/>
              <w:right w:val="single" w:sz="4" w:space="0" w:color="auto"/>
            </w:tcBorders>
            <w:shd w:val="clear" w:color="auto" w:fill="DBE5F1" w:themeFill="accent1" w:themeFillTint="33"/>
            <w:vAlign w:val="center"/>
            <w:hideMark/>
          </w:tcPr>
          <w:p w14:paraId="5FE506DB" w14:textId="77777777" w:rsidR="006C5088" w:rsidRPr="000F0539" w:rsidRDefault="006C5088" w:rsidP="000F0539">
            <w:pPr>
              <w:ind w:left="0" w:firstLine="0"/>
              <w:jc w:val="center"/>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2016</w:t>
            </w:r>
          </w:p>
        </w:tc>
        <w:tc>
          <w:tcPr>
            <w:tcW w:w="1063" w:type="dxa"/>
            <w:tcBorders>
              <w:top w:val="nil"/>
              <w:left w:val="nil"/>
              <w:bottom w:val="single" w:sz="4" w:space="0" w:color="auto"/>
              <w:right w:val="single" w:sz="4" w:space="0" w:color="auto"/>
            </w:tcBorders>
            <w:shd w:val="clear" w:color="auto" w:fill="DBE5F1" w:themeFill="accent1" w:themeFillTint="33"/>
            <w:vAlign w:val="center"/>
            <w:hideMark/>
          </w:tcPr>
          <w:p w14:paraId="7044E60F" w14:textId="77777777" w:rsidR="006C5088" w:rsidRPr="000F0539" w:rsidRDefault="006C5088" w:rsidP="000F0539">
            <w:pPr>
              <w:ind w:left="0" w:firstLine="0"/>
              <w:jc w:val="center"/>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2017</w:t>
            </w:r>
          </w:p>
        </w:tc>
        <w:tc>
          <w:tcPr>
            <w:tcW w:w="1063" w:type="dxa"/>
            <w:tcBorders>
              <w:top w:val="nil"/>
              <w:left w:val="nil"/>
              <w:bottom w:val="single" w:sz="4" w:space="0" w:color="auto"/>
              <w:right w:val="single" w:sz="4" w:space="0" w:color="auto"/>
            </w:tcBorders>
            <w:shd w:val="clear" w:color="auto" w:fill="DBE5F1" w:themeFill="accent1" w:themeFillTint="33"/>
            <w:vAlign w:val="center"/>
            <w:hideMark/>
          </w:tcPr>
          <w:p w14:paraId="1E3AB9DF" w14:textId="77777777" w:rsidR="006C5088" w:rsidRPr="000F0539" w:rsidRDefault="006C5088" w:rsidP="000F0539">
            <w:pPr>
              <w:ind w:left="0" w:firstLine="0"/>
              <w:jc w:val="center"/>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2018</w:t>
            </w:r>
          </w:p>
        </w:tc>
        <w:tc>
          <w:tcPr>
            <w:tcW w:w="1063"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DF9738E" w14:textId="77777777" w:rsidR="006C5088" w:rsidRPr="000F0539" w:rsidRDefault="006C5088" w:rsidP="000F0539">
            <w:pPr>
              <w:ind w:left="0" w:firstLine="0"/>
              <w:jc w:val="center"/>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2016-2018</w:t>
            </w:r>
          </w:p>
        </w:tc>
        <w:tc>
          <w:tcPr>
            <w:tcW w:w="1063" w:type="dxa"/>
            <w:tcBorders>
              <w:top w:val="nil"/>
              <w:left w:val="nil"/>
              <w:bottom w:val="single" w:sz="4" w:space="0" w:color="auto"/>
              <w:right w:val="single" w:sz="4" w:space="0" w:color="auto"/>
            </w:tcBorders>
            <w:shd w:val="clear" w:color="auto" w:fill="DBE5F1" w:themeFill="accent1" w:themeFillTint="33"/>
            <w:vAlign w:val="center"/>
            <w:hideMark/>
          </w:tcPr>
          <w:p w14:paraId="75D2FCBA" w14:textId="77777777" w:rsidR="006C5088" w:rsidRPr="000F0539" w:rsidRDefault="006C5088" w:rsidP="000F0539">
            <w:pPr>
              <w:ind w:left="0" w:firstLine="0"/>
              <w:jc w:val="center"/>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2016-2018</w:t>
            </w:r>
          </w:p>
        </w:tc>
        <w:tc>
          <w:tcPr>
            <w:tcW w:w="1064" w:type="dxa"/>
            <w:tcBorders>
              <w:top w:val="nil"/>
              <w:left w:val="nil"/>
              <w:bottom w:val="single" w:sz="4" w:space="0" w:color="auto"/>
              <w:right w:val="single" w:sz="4" w:space="0" w:color="auto"/>
            </w:tcBorders>
            <w:shd w:val="clear" w:color="auto" w:fill="DBE5F1" w:themeFill="accent1" w:themeFillTint="33"/>
            <w:vAlign w:val="center"/>
            <w:hideMark/>
          </w:tcPr>
          <w:p w14:paraId="3A366C39" w14:textId="77777777" w:rsidR="006C5088" w:rsidRPr="000F0539" w:rsidRDefault="006C5088" w:rsidP="000F0539">
            <w:pPr>
              <w:ind w:left="0" w:firstLine="0"/>
              <w:jc w:val="center"/>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2016-2018</w:t>
            </w:r>
          </w:p>
        </w:tc>
      </w:tr>
      <w:tr w:rsidR="006C5088" w:rsidRPr="000F0539" w14:paraId="66343501"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483B48D" w14:textId="77777777" w:rsidR="006C5088" w:rsidRPr="000F0539" w:rsidRDefault="006C5088" w:rsidP="000F0539">
            <w:pPr>
              <w:ind w:left="0" w:firstLine="0"/>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INCOME</w:t>
            </w:r>
          </w:p>
        </w:tc>
        <w:tc>
          <w:tcPr>
            <w:tcW w:w="1063" w:type="dxa"/>
            <w:tcBorders>
              <w:top w:val="nil"/>
              <w:left w:val="nil"/>
              <w:bottom w:val="nil"/>
              <w:right w:val="single" w:sz="4" w:space="0" w:color="auto"/>
            </w:tcBorders>
            <w:shd w:val="clear" w:color="auto" w:fill="auto"/>
            <w:noWrap/>
            <w:vAlign w:val="center"/>
            <w:hideMark/>
          </w:tcPr>
          <w:p w14:paraId="1BB25194"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 </w:t>
            </w:r>
          </w:p>
        </w:tc>
        <w:tc>
          <w:tcPr>
            <w:tcW w:w="1063" w:type="dxa"/>
            <w:tcBorders>
              <w:top w:val="nil"/>
              <w:left w:val="nil"/>
              <w:bottom w:val="nil"/>
              <w:right w:val="single" w:sz="4" w:space="0" w:color="auto"/>
            </w:tcBorders>
            <w:shd w:val="clear" w:color="auto" w:fill="auto"/>
            <w:noWrap/>
            <w:vAlign w:val="center"/>
            <w:hideMark/>
          </w:tcPr>
          <w:p w14:paraId="22F051C4"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 </w:t>
            </w:r>
          </w:p>
        </w:tc>
        <w:tc>
          <w:tcPr>
            <w:tcW w:w="1063" w:type="dxa"/>
            <w:tcBorders>
              <w:top w:val="nil"/>
              <w:left w:val="nil"/>
              <w:bottom w:val="nil"/>
              <w:right w:val="single" w:sz="4" w:space="0" w:color="auto"/>
            </w:tcBorders>
            <w:shd w:val="clear" w:color="auto" w:fill="auto"/>
            <w:noWrap/>
            <w:vAlign w:val="center"/>
            <w:hideMark/>
          </w:tcPr>
          <w:p w14:paraId="787D8C1D"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 </w:t>
            </w:r>
          </w:p>
        </w:tc>
        <w:tc>
          <w:tcPr>
            <w:tcW w:w="1063" w:type="dxa"/>
            <w:tcBorders>
              <w:top w:val="nil"/>
              <w:left w:val="single" w:sz="4" w:space="0" w:color="auto"/>
              <w:bottom w:val="nil"/>
              <w:right w:val="single" w:sz="4" w:space="0" w:color="auto"/>
            </w:tcBorders>
            <w:shd w:val="clear" w:color="auto" w:fill="auto"/>
            <w:noWrap/>
            <w:vAlign w:val="center"/>
            <w:hideMark/>
          </w:tcPr>
          <w:p w14:paraId="0375326B"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 </w:t>
            </w:r>
          </w:p>
        </w:tc>
        <w:tc>
          <w:tcPr>
            <w:tcW w:w="1063" w:type="dxa"/>
            <w:tcBorders>
              <w:top w:val="nil"/>
              <w:left w:val="nil"/>
              <w:bottom w:val="nil"/>
              <w:right w:val="single" w:sz="4" w:space="0" w:color="auto"/>
            </w:tcBorders>
            <w:shd w:val="clear" w:color="auto" w:fill="auto"/>
            <w:noWrap/>
            <w:vAlign w:val="center"/>
            <w:hideMark/>
          </w:tcPr>
          <w:p w14:paraId="421BEC57"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 </w:t>
            </w:r>
          </w:p>
        </w:tc>
        <w:tc>
          <w:tcPr>
            <w:tcW w:w="1064" w:type="dxa"/>
            <w:tcBorders>
              <w:top w:val="nil"/>
              <w:left w:val="nil"/>
              <w:bottom w:val="nil"/>
              <w:right w:val="single" w:sz="4" w:space="0" w:color="auto"/>
            </w:tcBorders>
            <w:shd w:val="clear" w:color="auto" w:fill="auto"/>
            <w:noWrap/>
            <w:vAlign w:val="center"/>
            <w:hideMark/>
          </w:tcPr>
          <w:p w14:paraId="4446ABA8"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 </w:t>
            </w:r>
          </w:p>
        </w:tc>
      </w:tr>
      <w:tr w:rsidR="006C5088" w:rsidRPr="000F0539" w14:paraId="620553BD"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BE2538E"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Parties’ Contributions</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4AC79E1"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3,779</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7CC79FD"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3,779</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A70C32A"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3,779</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2FBFD72"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11,337</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836DA6E"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11,337</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3B666389"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0</w:t>
            </w:r>
          </w:p>
        </w:tc>
      </w:tr>
      <w:tr w:rsidR="006C5088" w:rsidRPr="000F0539" w14:paraId="12438D14"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16A52C1"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Voluntary contributions</w:t>
            </w:r>
          </w:p>
        </w:tc>
        <w:tc>
          <w:tcPr>
            <w:tcW w:w="1063" w:type="dxa"/>
            <w:tcBorders>
              <w:top w:val="nil"/>
              <w:left w:val="nil"/>
              <w:bottom w:val="single" w:sz="4" w:space="0" w:color="auto"/>
              <w:right w:val="single" w:sz="4" w:space="0" w:color="auto"/>
            </w:tcBorders>
            <w:shd w:val="clear" w:color="auto" w:fill="auto"/>
            <w:noWrap/>
            <w:vAlign w:val="center"/>
            <w:hideMark/>
          </w:tcPr>
          <w:p w14:paraId="66F56877"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1,066</w:t>
            </w:r>
          </w:p>
        </w:tc>
        <w:tc>
          <w:tcPr>
            <w:tcW w:w="1063" w:type="dxa"/>
            <w:tcBorders>
              <w:top w:val="nil"/>
              <w:left w:val="nil"/>
              <w:bottom w:val="single" w:sz="4" w:space="0" w:color="auto"/>
              <w:right w:val="single" w:sz="4" w:space="0" w:color="auto"/>
            </w:tcBorders>
            <w:shd w:val="clear" w:color="auto" w:fill="auto"/>
            <w:noWrap/>
            <w:vAlign w:val="center"/>
            <w:hideMark/>
          </w:tcPr>
          <w:p w14:paraId="6FB57977"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1,066</w:t>
            </w:r>
          </w:p>
        </w:tc>
        <w:tc>
          <w:tcPr>
            <w:tcW w:w="1063" w:type="dxa"/>
            <w:tcBorders>
              <w:top w:val="nil"/>
              <w:left w:val="nil"/>
              <w:bottom w:val="single" w:sz="4" w:space="0" w:color="auto"/>
              <w:right w:val="single" w:sz="4" w:space="0" w:color="auto"/>
            </w:tcBorders>
            <w:shd w:val="clear" w:color="auto" w:fill="auto"/>
            <w:noWrap/>
            <w:vAlign w:val="center"/>
            <w:hideMark/>
          </w:tcPr>
          <w:p w14:paraId="2001C68A"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1,065</w:t>
            </w:r>
          </w:p>
        </w:tc>
        <w:tc>
          <w:tcPr>
            <w:tcW w:w="1063" w:type="dxa"/>
            <w:tcBorders>
              <w:top w:val="nil"/>
              <w:left w:val="nil"/>
              <w:bottom w:val="single" w:sz="4" w:space="0" w:color="auto"/>
              <w:right w:val="single" w:sz="4" w:space="0" w:color="auto"/>
            </w:tcBorders>
            <w:shd w:val="clear" w:color="auto" w:fill="auto"/>
            <w:noWrap/>
            <w:vAlign w:val="center"/>
            <w:hideMark/>
          </w:tcPr>
          <w:p w14:paraId="7F2A5CCB"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3,197</w:t>
            </w:r>
          </w:p>
        </w:tc>
        <w:tc>
          <w:tcPr>
            <w:tcW w:w="1063" w:type="dxa"/>
            <w:tcBorders>
              <w:top w:val="nil"/>
              <w:left w:val="nil"/>
              <w:bottom w:val="single" w:sz="4" w:space="0" w:color="auto"/>
              <w:right w:val="single" w:sz="4" w:space="0" w:color="auto"/>
            </w:tcBorders>
            <w:shd w:val="clear" w:color="auto" w:fill="auto"/>
            <w:noWrap/>
            <w:vAlign w:val="center"/>
            <w:hideMark/>
          </w:tcPr>
          <w:p w14:paraId="1736CE96"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3,195</w:t>
            </w:r>
          </w:p>
        </w:tc>
        <w:tc>
          <w:tcPr>
            <w:tcW w:w="1064" w:type="dxa"/>
            <w:tcBorders>
              <w:top w:val="nil"/>
              <w:left w:val="nil"/>
              <w:bottom w:val="single" w:sz="4" w:space="0" w:color="auto"/>
              <w:right w:val="single" w:sz="4" w:space="0" w:color="auto"/>
            </w:tcBorders>
            <w:shd w:val="clear" w:color="auto" w:fill="auto"/>
            <w:noWrap/>
            <w:vAlign w:val="center"/>
            <w:hideMark/>
          </w:tcPr>
          <w:p w14:paraId="2CA00744" w14:textId="776A1075" w:rsidR="006C5088" w:rsidRPr="000F0539" w:rsidRDefault="006B6B2C" w:rsidP="000F0539">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r w:rsidR="006C5088" w:rsidRPr="000F0539">
              <w:rPr>
                <w:rFonts w:asciiTheme="minorHAnsi" w:eastAsia="Times New Roman" w:hAnsiTheme="minorHAnsi" w:cstheme="minorHAnsi"/>
                <w:sz w:val="20"/>
                <w:szCs w:val="20"/>
                <w:lang w:eastAsia="en-GB"/>
              </w:rPr>
              <w:t>2</w:t>
            </w:r>
            <w:r>
              <w:rPr>
                <w:rFonts w:asciiTheme="minorHAnsi" w:eastAsia="Times New Roman" w:hAnsiTheme="minorHAnsi" w:cstheme="minorHAnsi"/>
                <w:sz w:val="20"/>
                <w:szCs w:val="20"/>
                <w:lang w:eastAsia="en-GB"/>
              </w:rPr>
              <w:t>)</w:t>
            </w:r>
          </w:p>
        </w:tc>
      </w:tr>
      <w:tr w:rsidR="006C5088" w:rsidRPr="000F0539" w14:paraId="020AA9C4"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487F5C8"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Income Tax</w:t>
            </w:r>
          </w:p>
        </w:tc>
        <w:tc>
          <w:tcPr>
            <w:tcW w:w="1063" w:type="dxa"/>
            <w:tcBorders>
              <w:top w:val="nil"/>
              <w:left w:val="nil"/>
              <w:bottom w:val="single" w:sz="4" w:space="0" w:color="auto"/>
              <w:right w:val="single" w:sz="4" w:space="0" w:color="auto"/>
            </w:tcBorders>
            <w:shd w:val="clear" w:color="auto" w:fill="auto"/>
            <w:noWrap/>
            <w:vAlign w:val="center"/>
            <w:hideMark/>
          </w:tcPr>
          <w:p w14:paraId="2EECD85E"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215</w:t>
            </w:r>
          </w:p>
        </w:tc>
        <w:tc>
          <w:tcPr>
            <w:tcW w:w="1063" w:type="dxa"/>
            <w:tcBorders>
              <w:top w:val="nil"/>
              <w:left w:val="nil"/>
              <w:bottom w:val="single" w:sz="4" w:space="0" w:color="auto"/>
              <w:right w:val="single" w:sz="4" w:space="0" w:color="auto"/>
            </w:tcBorders>
            <w:shd w:val="clear" w:color="auto" w:fill="auto"/>
            <w:noWrap/>
            <w:vAlign w:val="center"/>
            <w:hideMark/>
          </w:tcPr>
          <w:p w14:paraId="4F355867"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215</w:t>
            </w:r>
          </w:p>
        </w:tc>
        <w:tc>
          <w:tcPr>
            <w:tcW w:w="1063" w:type="dxa"/>
            <w:tcBorders>
              <w:top w:val="nil"/>
              <w:left w:val="nil"/>
              <w:bottom w:val="single" w:sz="4" w:space="0" w:color="auto"/>
              <w:right w:val="single" w:sz="4" w:space="0" w:color="auto"/>
            </w:tcBorders>
            <w:shd w:val="clear" w:color="auto" w:fill="auto"/>
            <w:noWrap/>
            <w:vAlign w:val="center"/>
            <w:hideMark/>
          </w:tcPr>
          <w:p w14:paraId="4C8D417B"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225</w:t>
            </w:r>
          </w:p>
        </w:tc>
        <w:tc>
          <w:tcPr>
            <w:tcW w:w="1063" w:type="dxa"/>
            <w:tcBorders>
              <w:top w:val="nil"/>
              <w:left w:val="nil"/>
              <w:bottom w:val="single" w:sz="4" w:space="0" w:color="auto"/>
              <w:right w:val="single" w:sz="4" w:space="0" w:color="auto"/>
            </w:tcBorders>
            <w:shd w:val="clear" w:color="auto" w:fill="auto"/>
            <w:noWrap/>
            <w:vAlign w:val="center"/>
            <w:hideMark/>
          </w:tcPr>
          <w:p w14:paraId="6215F242"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655</w:t>
            </w:r>
          </w:p>
        </w:tc>
        <w:tc>
          <w:tcPr>
            <w:tcW w:w="1063" w:type="dxa"/>
            <w:tcBorders>
              <w:top w:val="nil"/>
              <w:left w:val="nil"/>
              <w:bottom w:val="single" w:sz="4" w:space="0" w:color="auto"/>
              <w:right w:val="single" w:sz="4" w:space="0" w:color="auto"/>
            </w:tcBorders>
            <w:shd w:val="clear" w:color="auto" w:fill="auto"/>
            <w:noWrap/>
            <w:vAlign w:val="center"/>
            <w:hideMark/>
          </w:tcPr>
          <w:p w14:paraId="7EFBC15D"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675</w:t>
            </w:r>
          </w:p>
        </w:tc>
        <w:tc>
          <w:tcPr>
            <w:tcW w:w="1064" w:type="dxa"/>
            <w:tcBorders>
              <w:top w:val="nil"/>
              <w:left w:val="nil"/>
              <w:bottom w:val="single" w:sz="4" w:space="0" w:color="auto"/>
              <w:right w:val="single" w:sz="4" w:space="0" w:color="auto"/>
            </w:tcBorders>
            <w:shd w:val="clear" w:color="auto" w:fill="auto"/>
            <w:noWrap/>
            <w:vAlign w:val="center"/>
            <w:hideMark/>
          </w:tcPr>
          <w:p w14:paraId="1B360280" w14:textId="0B9D44ED" w:rsidR="006C5088" w:rsidRPr="000F0539" w:rsidRDefault="006C5088" w:rsidP="006B6B2C">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20</w:t>
            </w:r>
          </w:p>
        </w:tc>
      </w:tr>
      <w:tr w:rsidR="006C5088" w:rsidRPr="000F0539" w14:paraId="7FA333BA"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E1F7FB2"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Other Income (including Interest Income)</w:t>
            </w:r>
          </w:p>
        </w:tc>
        <w:tc>
          <w:tcPr>
            <w:tcW w:w="1063" w:type="dxa"/>
            <w:tcBorders>
              <w:top w:val="nil"/>
              <w:left w:val="nil"/>
              <w:bottom w:val="single" w:sz="4" w:space="0" w:color="auto"/>
              <w:right w:val="single" w:sz="4" w:space="0" w:color="auto"/>
            </w:tcBorders>
            <w:shd w:val="clear" w:color="auto" w:fill="auto"/>
            <w:noWrap/>
            <w:vAlign w:val="center"/>
            <w:hideMark/>
          </w:tcPr>
          <w:p w14:paraId="4972B20C"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2</w:t>
            </w:r>
          </w:p>
        </w:tc>
        <w:tc>
          <w:tcPr>
            <w:tcW w:w="1063" w:type="dxa"/>
            <w:tcBorders>
              <w:top w:val="nil"/>
              <w:left w:val="nil"/>
              <w:bottom w:val="single" w:sz="4" w:space="0" w:color="auto"/>
              <w:right w:val="single" w:sz="4" w:space="0" w:color="auto"/>
            </w:tcBorders>
            <w:shd w:val="clear" w:color="auto" w:fill="auto"/>
            <w:noWrap/>
            <w:vAlign w:val="center"/>
            <w:hideMark/>
          </w:tcPr>
          <w:p w14:paraId="502553CB"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hideMark/>
          </w:tcPr>
          <w:p w14:paraId="430C7FFE"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12</w:t>
            </w:r>
          </w:p>
        </w:tc>
        <w:tc>
          <w:tcPr>
            <w:tcW w:w="1063" w:type="dxa"/>
            <w:tcBorders>
              <w:top w:val="nil"/>
              <w:left w:val="nil"/>
              <w:bottom w:val="single" w:sz="4" w:space="0" w:color="auto"/>
              <w:right w:val="single" w:sz="4" w:space="0" w:color="auto"/>
            </w:tcBorders>
            <w:shd w:val="clear" w:color="auto" w:fill="auto"/>
            <w:noWrap/>
            <w:vAlign w:val="center"/>
            <w:hideMark/>
          </w:tcPr>
          <w:p w14:paraId="519706AB"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19</w:t>
            </w:r>
          </w:p>
        </w:tc>
        <w:tc>
          <w:tcPr>
            <w:tcW w:w="1063" w:type="dxa"/>
            <w:tcBorders>
              <w:top w:val="nil"/>
              <w:left w:val="nil"/>
              <w:bottom w:val="single" w:sz="4" w:space="0" w:color="auto"/>
              <w:right w:val="single" w:sz="4" w:space="0" w:color="auto"/>
            </w:tcBorders>
            <w:shd w:val="clear" w:color="auto" w:fill="auto"/>
            <w:noWrap/>
            <w:vAlign w:val="center"/>
            <w:hideMark/>
          </w:tcPr>
          <w:p w14:paraId="29E7AE55"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35</w:t>
            </w:r>
          </w:p>
        </w:tc>
        <w:tc>
          <w:tcPr>
            <w:tcW w:w="1064" w:type="dxa"/>
            <w:tcBorders>
              <w:top w:val="nil"/>
              <w:left w:val="nil"/>
              <w:bottom w:val="single" w:sz="4" w:space="0" w:color="auto"/>
              <w:right w:val="single" w:sz="4" w:space="0" w:color="auto"/>
            </w:tcBorders>
            <w:shd w:val="clear" w:color="auto" w:fill="auto"/>
            <w:noWrap/>
            <w:vAlign w:val="center"/>
            <w:hideMark/>
          </w:tcPr>
          <w:p w14:paraId="3817AF0C" w14:textId="26461424" w:rsidR="006C5088" w:rsidRPr="000F0539" w:rsidRDefault="006C5088" w:rsidP="006B6B2C">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16</w:t>
            </w:r>
          </w:p>
        </w:tc>
      </w:tr>
      <w:tr w:rsidR="006C5088" w:rsidRPr="000F0539" w14:paraId="07934E9E" w14:textId="77777777" w:rsidTr="00083151">
        <w:tc>
          <w:tcPr>
            <w:tcW w:w="297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30454A4" w14:textId="77777777" w:rsidR="006C5088" w:rsidRPr="000F0539" w:rsidRDefault="006C5088" w:rsidP="000F0539">
            <w:pPr>
              <w:ind w:left="0" w:firstLine="0"/>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TOTAL INCOME</w:t>
            </w:r>
          </w:p>
        </w:tc>
        <w:tc>
          <w:tcPr>
            <w:tcW w:w="1063" w:type="dxa"/>
            <w:tcBorders>
              <w:top w:val="nil"/>
              <w:left w:val="nil"/>
              <w:bottom w:val="single" w:sz="4" w:space="0" w:color="auto"/>
              <w:right w:val="single" w:sz="4" w:space="0" w:color="auto"/>
            </w:tcBorders>
            <w:shd w:val="clear" w:color="auto" w:fill="DBE5F1" w:themeFill="accent1" w:themeFillTint="33"/>
            <w:noWrap/>
            <w:vAlign w:val="center"/>
            <w:hideMark/>
          </w:tcPr>
          <w:p w14:paraId="482FEAF9"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5,062</w:t>
            </w:r>
          </w:p>
        </w:tc>
        <w:tc>
          <w:tcPr>
            <w:tcW w:w="1063" w:type="dxa"/>
            <w:tcBorders>
              <w:top w:val="nil"/>
              <w:left w:val="nil"/>
              <w:bottom w:val="single" w:sz="4" w:space="0" w:color="auto"/>
              <w:right w:val="single" w:sz="4" w:space="0" w:color="auto"/>
            </w:tcBorders>
            <w:shd w:val="clear" w:color="auto" w:fill="DBE5F1" w:themeFill="accent1" w:themeFillTint="33"/>
            <w:noWrap/>
            <w:vAlign w:val="center"/>
            <w:hideMark/>
          </w:tcPr>
          <w:p w14:paraId="715632AA"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5,065</w:t>
            </w:r>
          </w:p>
        </w:tc>
        <w:tc>
          <w:tcPr>
            <w:tcW w:w="1063" w:type="dxa"/>
            <w:tcBorders>
              <w:top w:val="nil"/>
              <w:left w:val="nil"/>
              <w:bottom w:val="single" w:sz="4" w:space="0" w:color="auto"/>
              <w:right w:val="single" w:sz="4" w:space="0" w:color="auto"/>
            </w:tcBorders>
            <w:shd w:val="clear" w:color="auto" w:fill="DBE5F1" w:themeFill="accent1" w:themeFillTint="33"/>
            <w:noWrap/>
            <w:vAlign w:val="center"/>
            <w:hideMark/>
          </w:tcPr>
          <w:p w14:paraId="12E2864B"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5,081</w:t>
            </w:r>
          </w:p>
        </w:tc>
        <w:tc>
          <w:tcPr>
            <w:tcW w:w="10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7469954"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15,208</w:t>
            </w:r>
          </w:p>
        </w:tc>
        <w:tc>
          <w:tcPr>
            <w:tcW w:w="1063" w:type="dxa"/>
            <w:tcBorders>
              <w:top w:val="nil"/>
              <w:left w:val="nil"/>
              <w:bottom w:val="single" w:sz="4" w:space="0" w:color="auto"/>
              <w:right w:val="single" w:sz="4" w:space="0" w:color="auto"/>
            </w:tcBorders>
            <w:shd w:val="clear" w:color="auto" w:fill="DBE5F1" w:themeFill="accent1" w:themeFillTint="33"/>
            <w:noWrap/>
            <w:vAlign w:val="center"/>
            <w:hideMark/>
          </w:tcPr>
          <w:p w14:paraId="0A74FA32"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15,242</w:t>
            </w:r>
          </w:p>
        </w:tc>
        <w:tc>
          <w:tcPr>
            <w:tcW w:w="1064" w:type="dxa"/>
            <w:tcBorders>
              <w:top w:val="nil"/>
              <w:left w:val="nil"/>
              <w:bottom w:val="single" w:sz="4" w:space="0" w:color="auto"/>
              <w:right w:val="single" w:sz="4" w:space="0" w:color="auto"/>
            </w:tcBorders>
            <w:shd w:val="clear" w:color="auto" w:fill="DBE5F1" w:themeFill="accent1" w:themeFillTint="33"/>
            <w:noWrap/>
            <w:vAlign w:val="center"/>
            <w:hideMark/>
          </w:tcPr>
          <w:p w14:paraId="44AEF900" w14:textId="563103B4" w:rsidR="006C5088" w:rsidRPr="000F0539" w:rsidRDefault="006C5088" w:rsidP="006B6B2C">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34</w:t>
            </w:r>
          </w:p>
        </w:tc>
      </w:tr>
      <w:tr w:rsidR="006C5088" w:rsidRPr="000F0539" w14:paraId="13237A4A"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3BC02B" w14:textId="77777777" w:rsidR="006C5088" w:rsidRPr="000F0539" w:rsidRDefault="006C5088" w:rsidP="000F0539">
            <w:pPr>
              <w:ind w:left="0" w:firstLine="0"/>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EXPENDITURES</w:t>
            </w:r>
          </w:p>
        </w:tc>
        <w:tc>
          <w:tcPr>
            <w:tcW w:w="1063" w:type="dxa"/>
            <w:tcBorders>
              <w:top w:val="nil"/>
              <w:left w:val="nil"/>
              <w:bottom w:val="nil"/>
              <w:right w:val="single" w:sz="4" w:space="0" w:color="auto"/>
            </w:tcBorders>
            <w:shd w:val="clear" w:color="auto" w:fill="auto"/>
            <w:noWrap/>
            <w:vAlign w:val="center"/>
            <w:hideMark/>
          </w:tcPr>
          <w:p w14:paraId="4447F103"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 </w:t>
            </w:r>
          </w:p>
        </w:tc>
        <w:tc>
          <w:tcPr>
            <w:tcW w:w="1063" w:type="dxa"/>
            <w:tcBorders>
              <w:top w:val="nil"/>
              <w:left w:val="nil"/>
              <w:bottom w:val="nil"/>
              <w:right w:val="single" w:sz="4" w:space="0" w:color="auto"/>
            </w:tcBorders>
            <w:shd w:val="clear" w:color="auto" w:fill="auto"/>
            <w:noWrap/>
            <w:vAlign w:val="center"/>
            <w:hideMark/>
          </w:tcPr>
          <w:p w14:paraId="16F5CD32"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 </w:t>
            </w:r>
          </w:p>
        </w:tc>
        <w:tc>
          <w:tcPr>
            <w:tcW w:w="1063" w:type="dxa"/>
            <w:tcBorders>
              <w:top w:val="nil"/>
              <w:left w:val="nil"/>
              <w:bottom w:val="nil"/>
              <w:right w:val="single" w:sz="4" w:space="0" w:color="auto"/>
            </w:tcBorders>
            <w:shd w:val="clear" w:color="auto" w:fill="auto"/>
            <w:noWrap/>
            <w:vAlign w:val="center"/>
            <w:hideMark/>
          </w:tcPr>
          <w:p w14:paraId="6ECDA71E"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 </w:t>
            </w:r>
          </w:p>
        </w:tc>
        <w:tc>
          <w:tcPr>
            <w:tcW w:w="1063" w:type="dxa"/>
            <w:tcBorders>
              <w:top w:val="nil"/>
              <w:left w:val="single" w:sz="4" w:space="0" w:color="auto"/>
              <w:bottom w:val="nil"/>
              <w:right w:val="single" w:sz="4" w:space="0" w:color="auto"/>
            </w:tcBorders>
            <w:shd w:val="clear" w:color="auto" w:fill="auto"/>
            <w:noWrap/>
            <w:vAlign w:val="center"/>
            <w:hideMark/>
          </w:tcPr>
          <w:p w14:paraId="62910D54"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 </w:t>
            </w:r>
          </w:p>
        </w:tc>
        <w:tc>
          <w:tcPr>
            <w:tcW w:w="1063" w:type="dxa"/>
            <w:tcBorders>
              <w:top w:val="nil"/>
              <w:left w:val="nil"/>
              <w:bottom w:val="nil"/>
              <w:right w:val="single" w:sz="4" w:space="0" w:color="auto"/>
            </w:tcBorders>
            <w:shd w:val="clear" w:color="auto" w:fill="auto"/>
            <w:noWrap/>
            <w:vAlign w:val="center"/>
            <w:hideMark/>
          </w:tcPr>
          <w:p w14:paraId="71B92ADA"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 </w:t>
            </w:r>
          </w:p>
        </w:tc>
        <w:tc>
          <w:tcPr>
            <w:tcW w:w="1064" w:type="dxa"/>
            <w:tcBorders>
              <w:top w:val="nil"/>
              <w:left w:val="nil"/>
              <w:bottom w:val="nil"/>
              <w:right w:val="single" w:sz="4" w:space="0" w:color="auto"/>
            </w:tcBorders>
            <w:shd w:val="clear" w:color="auto" w:fill="auto"/>
            <w:noWrap/>
            <w:vAlign w:val="center"/>
            <w:hideMark/>
          </w:tcPr>
          <w:p w14:paraId="67ADD724"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 </w:t>
            </w:r>
          </w:p>
        </w:tc>
      </w:tr>
      <w:tr w:rsidR="006C5088" w:rsidRPr="000F0539" w14:paraId="1F9B7045"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317262C" w14:textId="389AC22A"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A.</w:t>
            </w:r>
            <w:r w:rsidR="001E11E9">
              <w:rPr>
                <w:rFonts w:asciiTheme="minorHAnsi" w:eastAsia="Times New Roman" w:hAnsiTheme="minorHAnsi" w:cstheme="minorHAnsi"/>
                <w:sz w:val="20"/>
                <w:szCs w:val="20"/>
                <w:lang w:eastAsia="en-GB"/>
              </w:rPr>
              <w:t xml:space="preserve"> </w:t>
            </w:r>
            <w:r w:rsidRPr="000F0539">
              <w:rPr>
                <w:rFonts w:asciiTheme="minorHAnsi" w:eastAsia="Times New Roman" w:hAnsiTheme="minorHAnsi" w:cstheme="minorHAnsi"/>
                <w:sz w:val="20"/>
                <w:szCs w:val="20"/>
                <w:lang w:eastAsia="en-GB"/>
              </w:rPr>
              <w:t>Secretariat Senior Management</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A205627"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529</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595ECCA"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696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3A9B3F5"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798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069AF26"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2,023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17102EB"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2,439</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1789E178" w14:textId="3168050E" w:rsidR="006C5088" w:rsidRPr="000F0539" w:rsidRDefault="006C5088" w:rsidP="006B6B2C">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416</w:t>
            </w:r>
          </w:p>
        </w:tc>
      </w:tr>
      <w:tr w:rsidR="006C5088" w:rsidRPr="000F0539" w14:paraId="43ED4EB8"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92EB8F8" w14:textId="36D26FB0"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B.</w:t>
            </w:r>
            <w:r w:rsidR="001E11E9">
              <w:rPr>
                <w:rFonts w:asciiTheme="minorHAnsi" w:eastAsia="Times New Roman" w:hAnsiTheme="minorHAnsi" w:cstheme="minorHAnsi"/>
                <w:sz w:val="20"/>
                <w:szCs w:val="20"/>
                <w:lang w:eastAsia="en-GB"/>
              </w:rPr>
              <w:t xml:space="preserve"> </w:t>
            </w:r>
            <w:r w:rsidRPr="000F0539">
              <w:rPr>
                <w:rFonts w:asciiTheme="minorHAnsi" w:eastAsia="Times New Roman" w:hAnsiTheme="minorHAnsi" w:cstheme="minorHAnsi"/>
                <w:sz w:val="20"/>
                <w:szCs w:val="20"/>
                <w:lang w:eastAsia="en-GB"/>
              </w:rPr>
              <w:t>Partnership Coordinator</w:t>
            </w:r>
          </w:p>
        </w:tc>
        <w:tc>
          <w:tcPr>
            <w:tcW w:w="1063" w:type="dxa"/>
            <w:tcBorders>
              <w:top w:val="nil"/>
              <w:left w:val="nil"/>
              <w:bottom w:val="single" w:sz="4" w:space="0" w:color="auto"/>
              <w:right w:val="single" w:sz="4" w:space="0" w:color="auto"/>
            </w:tcBorders>
            <w:shd w:val="clear" w:color="auto" w:fill="auto"/>
            <w:noWrap/>
            <w:vAlign w:val="center"/>
            <w:hideMark/>
          </w:tcPr>
          <w:p w14:paraId="007ADAE3"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hideMark/>
          </w:tcPr>
          <w:p w14:paraId="042BF350"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96</w:t>
            </w:r>
          </w:p>
        </w:tc>
        <w:tc>
          <w:tcPr>
            <w:tcW w:w="1063" w:type="dxa"/>
            <w:tcBorders>
              <w:top w:val="nil"/>
              <w:left w:val="nil"/>
              <w:bottom w:val="single" w:sz="4" w:space="0" w:color="auto"/>
              <w:right w:val="single" w:sz="4" w:space="0" w:color="auto"/>
            </w:tcBorders>
            <w:shd w:val="clear" w:color="auto" w:fill="auto"/>
            <w:noWrap/>
            <w:vAlign w:val="center"/>
            <w:hideMark/>
          </w:tcPr>
          <w:p w14:paraId="2521E40F"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250</w:t>
            </w:r>
          </w:p>
        </w:tc>
        <w:tc>
          <w:tcPr>
            <w:tcW w:w="1063" w:type="dxa"/>
            <w:tcBorders>
              <w:top w:val="nil"/>
              <w:left w:val="nil"/>
              <w:bottom w:val="single" w:sz="4" w:space="0" w:color="auto"/>
              <w:right w:val="single" w:sz="4" w:space="0" w:color="auto"/>
            </w:tcBorders>
            <w:shd w:val="clear" w:color="auto" w:fill="auto"/>
            <w:noWrap/>
            <w:vAlign w:val="center"/>
            <w:hideMark/>
          </w:tcPr>
          <w:p w14:paraId="2036E7EE"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346</w:t>
            </w:r>
          </w:p>
        </w:tc>
        <w:tc>
          <w:tcPr>
            <w:tcW w:w="1063" w:type="dxa"/>
            <w:tcBorders>
              <w:top w:val="nil"/>
              <w:left w:val="nil"/>
              <w:bottom w:val="single" w:sz="4" w:space="0" w:color="auto"/>
              <w:right w:val="single" w:sz="4" w:space="0" w:color="auto"/>
            </w:tcBorders>
            <w:shd w:val="clear" w:color="auto" w:fill="auto"/>
            <w:noWrap/>
            <w:vAlign w:val="center"/>
            <w:hideMark/>
          </w:tcPr>
          <w:p w14:paraId="756C4CCB"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779</w:t>
            </w:r>
          </w:p>
        </w:tc>
        <w:tc>
          <w:tcPr>
            <w:tcW w:w="1064" w:type="dxa"/>
            <w:tcBorders>
              <w:top w:val="nil"/>
              <w:left w:val="nil"/>
              <w:bottom w:val="single" w:sz="4" w:space="0" w:color="auto"/>
              <w:right w:val="single" w:sz="4" w:space="0" w:color="auto"/>
            </w:tcBorders>
            <w:shd w:val="clear" w:color="auto" w:fill="auto"/>
            <w:noWrap/>
            <w:vAlign w:val="center"/>
            <w:hideMark/>
          </w:tcPr>
          <w:p w14:paraId="56CAFA33" w14:textId="77D6190D" w:rsidR="006C5088" w:rsidRPr="000F0539" w:rsidRDefault="006C5088" w:rsidP="006B6B2C">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433</w:t>
            </w:r>
          </w:p>
        </w:tc>
      </w:tr>
      <w:tr w:rsidR="006C5088" w:rsidRPr="000F0539" w14:paraId="0FAE2659"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1F1BAAB" w14:textId="0426334B"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C.</w:t>
            </w:r>
            <w:r w:rsidR="001E11E9">
              <w:rPr>
                <w:rFonts w:asciiTheme="minorHAnsi" w:eastAsia="Times New Roman" w:hAnsiTheme="minorHAnsi" w:cstheme="minorHAnsi"/>
                <w:sz w:val="20"/>
                <w:szCs w:val="20"/>
                <w:lang w:eastAsia="en-GB"/>
              </w:rPr>
              <w:t xml:space="preserve"> </w:t>
            </w:r>
            <w:r w:rsidRPr="000F0539">
              <w:rPr>
                <w:rFonts w:asciiTheme="minorHAnsi" w:eastAsia="Times New Roman" w:hAnsiTheme="minorHAnsi" w:cstheme="minorHAnsi"/>
                <w:sz w:val="20"/>
                <w:szCs w:val="20"/>
                <w:lang w:eastAsia="en-GB"/>
              </w:rPr>
              <w:t>Regional Advice and Support</w:t>
            </w:r>
          </w:p>
        </w:tc>
        <w:tc>
          <w:tcPr>
            <w:tcW w:w="1063" w:type="dxa"/>
            <w:tcBorders>
              <w:top w:val="nil"/>
              <w:left w:val="nil"/>
              <w:bottom w:val="single" w:sz="4" w:space="0" w:color="auto"/>
              <w:right w:val="single" w:sz="4" w:space="0" w:color="auto"/>
            </w:tcBorders>
            <w:shd w:val="clear" w:color="auto" w:fill="auto"/>
            <w:noWrap/>
            <w:vAlign w:val="center"/>
            <w:hideMark/>
          </w:tcPr>
          <w:p w14:paraId="3192F316"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1,242</w:t>
            </w:r>
          </w:p>
        </w:tc>
        <w:tc>
          <w:tcPr>
            <w:tcW w:w="1063" w:type="dxa"/>
            <w:tcBorders>
              <w:top w:val="nil"/>
              <w:left w:val="nil"/>
              <w:bottom w:val="single" w:sz="4" w:space="0" w:color="auto"/>
              <w:right w:val="single" w:sz="4" w:space="0" w:color="auto"/>
            </w:tcBorders>
            <w:shd w:val="clear" w:color="auto" w:fill="auto"/>
            <w:noWrap/>
            <w:vAlign w:val="center"/>
            <w:hideMark/>
          </w:tcPr>
          <w:p w14:paraId="6D8458FA"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1,292</w:t>
            </w:r>
          </w:p>
        </w:tc>
        <w:tc>
          <w:tcPr>
            <w:tcW w:w="1063" w:type="dxa"/>
            <w:tcBorders>
              <w:top w:val="nil"/>
              <w:left w:val="nil"/>
              <w:bottom w:val="single" w:sz="4" w:space="0" w:color="auto"/>
              <w:right w:val="single" w:sz="4" w:space="0" w:color="auto"/>
            </w:tcBorders>
            <w:shd w:val="clear" w:color="auto" w:fill="auto"/>
            <w:noWrap/>
            <w:vAlign w:val="center"/>
            <w:hideMark/>
          </w:tcPr>
          <w:p w14:paraId="09565254"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1,419</w:t>
            </w:r>
          </w:p>
        </w:tc>
        <w:tc>
          <w:tcPr>
            <w:tcW w:w="1063" w:type="dxa"/>
            <w:tcBorders>
              <w:top w:val="nil"/>
              <w:left w:val="nil"/>
              <w:bottom w:val="single" w:sz="4" w:space="0" w:color="auto"/>
              <w:right w:val="single" w:sz="4" w:space="0" w:color="auto"/>
            </w:tcBorders>
            <w:shd w:val="clear" w:color="auto" w:fill="auto"/>
            <w:noWrap/>
            <w:vAlign w:val="center"/>
            <w:hideMark/>
          </w:tcPr>
          <w:p w14:paraId="4FA11C62"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3,953</w:t>
            </w:r>
          </w:p>
        </w:tc>
        <w:tc>
          <w:tcPr>
            <w:tcW w:w="1063" w:type="dxa"/>
            <w:tcBorders>
              <w:top w:val="nil"/>
              <w:left w:val="nil"/>
              <w:bottom w:val="single" w:sz="4" w:space="0" w:color="auto"/>
              <w:right w:val="single" w:sz="4" w:space="0" w:color="auto"/>
            </w:tcBorders>
            <w:shd w:val="clear" w:color="auto" w:fill="auto"/>
            <w:noWrap/>
            <w:vAlign w:val="center"/>
            <w:hideMark/>
          </w:tcPr>
          <w:p w14:paraId="72CABA75"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4,040</w:t>
            </w:r>
          </w:p>
        </w:tc>
        <w:tc>
          <w:tcPr>
            <w:tcW w:w="1064" w:type="dxa"/>
            <w:tcBorders>
              <w:top w:val="nil"/>
              <w:left w:val="nil"/>
              <w:bottom w:val="single" w:sz="4" w:space="0" w:color="auto"/>
              <w:right w:val="single" w:sz="4" w:space="0" w:color="auto"/>
            </w:tcBorders>
            <w:shd w:val="clear" w:color="auto" w:fill="auto"/>
            <w:noWrap/>
            <w:vAlign w:val="center"/>
            <w:hideMark/>
          </w:tcPr>
          <w:p w14:paraId="6660190E" w14:textId="773853E9" w:rsidR="006C5088" w:rsidRPr="000F0539" w:rsidRDefault="006C5088" w:rsidP="006B6B2C">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87</w:t>
            </w:r>
          </w:p>
        </w:tc>
      </w:tr>
      <w:tr w:rsidR="006C5088" w:rsidRPr="000F0539" w14:paraId="3C337A99"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701EC44" w14:textId="05C6275D"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D.</w:t>
            </w:r>
            <w:r w:rsidR="001E11E9">
              <w:rPr>
                <w:rFonts w:asciiTheme="minorHAnsi" w:eastAsia="Times New Roman" w:hAnsiTheme="minorHAnsi" w:cstheme="minorHAnsi"/>
                <w:sz w:val="20"/>
                <w:szCs w:val="20"/>
                <w:lang w:eastAsia="en-GB"/>
              </w:rPr>
              <w:t xml:space="preserve"> </w:t>
            </w:r>
            <w:r w:rsidRPr="000F0539">
              <w:rPr>
                <w:rFonts w:asciiTheme="minorHAnsi" w:eastAsia="Times New Roman" w:hAnsiTheme="minorHAnsi" w:cstheme="minorHAnsi"/>
                <w:sz w:val="20"/>
                <w:szCs w:val="20"/>
                <w:lang w:eastAsia="en-GB"/>
              </w:rPr>
              <w:t>Support to Regional Initiatives</w:t>
            </w:r>
          </w:p>
        </w:tc>
        <w:tc>
          <w:tcPr>
            <w:tcW w:w="1063" w:type="dxa"/>
            <w:tcBorders>
              <w:top w:val="nil"/>
              <w:left w:val="nil"/>
              <w:bottom w:val="single" w:sz="4" w:space="0" w:color="auto"/>
              <w:right w:val="single" w:sz="4" w:space="0" w:color="auto"/>
            </w:tcBorders>
            <w:shd w:val="clear" w:color="auto" w:fill="auto"/>
            <w:noWrap/>
            <w:vAlign w:val="center"/>
            <w:hideMark/>
          </w:tcPr>
          <w:p w14:paraId="0FD1AE92"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120</w:t>
            </w:r>
          </w:p>
        </w:tc>
        <w:tc>
          <w:tcPr>
            <w:tcW w:w="1063" w:type="dxa"/>
            <w:tcBorders>
              <w:top w:val="nil"/>
              <w:left w:val="nil"/>
              <w:bottom w:val="single" w:sz="4" w:space="0" w:color="auto"/>
              <w:right w:val="single" w:sz="4" w:space="0" w:color="auto"/>
            </w:tcBorders>
            <w:shd w:val="clear" w:color="auto" w:fill="auto"/>
            <w:noWrap/>
            <w:vAlign w:val="center"/>
            <w:hideMark/>
          </w:tcPr>
          <w:p w14:paraId="7A22BD8D"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92</w:t>
            </w:r>
          </w:p>
        </w:tc>
        <w:tc>
          <w:tcPr>
            <w:tcW w:w="1063" w:type="dxa"/>
            <w:tcBorders>
              <w:top w:val="nil"/>
              <w:left w:val="nil"/>
              <w:bottom w:val="single" w:sz="4" w:space="0" w:color="auto"/>
              <w:right w:val="single" w:sz="4" w:space="0" w:color="auto"/>
            </w:tcBorders>
            <w:shd w:val="clear" w:color="auto" w:fill="auto"/>
            <w:noWrap/>
            <w:vAlign w:val="center"/>
            <w:hideMark/>
          </w:tcPr>
          <w:p w14:paraId="21CEB200"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153</w:t>
            </w:r>
          </w:p>
        </w:tc>
        <w:tc>
          <w:tcPr>
            <w:tcW w:w="1063" w:type="dxa"/>
            <w:tcBorders>
              <w:top w:val="nil"/>
              <w:left w:val="nil"/>
              <w:bottom w:val="single" w:sz="4" w:space="0" w:color="auto"/>
              <w:right w:val="single" w:sz="4" w:space="0" w:color="auto"/>
            </w:tcBorders>
            <w:shd w:val="clear" w:color="auto" w:fill="auto"/>
            <w:noWrap/>
            <w:vAlign w:val="center"/>
            <w:hideMark/>
          </w:tcPr>
          <w:p w14:paraId="118F7382"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365</w:t>
            </w:r>
          </w:p>
        </w:tc>
        <w:tc>
          <w:tcPr>
            <w:tcW w:w="1063" w:type="dxa"/>
            <w:tcBorders>
              <w:top w:val="nil"/>
              <w:left w:val="nil"/>
              <w:bottom w:val="single" w:sz="4" w:space="0" w:color="auto"/>
              <w:right w:val="single" w:sz="4" w:space="0" w:color="auto"/>
            </w:tcBorders>
            <w:shd w:val="clear" w:color="auto" w:fill="auto"/>
            <w:noWrap/>
            <w:vAlign w:val="center"/>
            <w:hideMark/>
          </w:tcPr>
          <w:p w14:paraId="474EFCF8"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360</w:t>
            </w:r>
          </w:p>
        </w:tc>
        <w:tc>
          <w:tcPr>
            <w:tcW w:w="1064" w:type="dxa"/>
            <w:tcBorders>
              <w:top w:val="nil"/>
              <w:left w:val="nil"/>
              <w:bottom w:val="single" w:sz="4" w:space="0" w:color="auto"/>
              <w:right w:val="single" w:sz="4" w:space="0" w:color="auto"/>
            </w:tcBorders>
            <w:shd w:val="clear" w:color="auto" w:fill="auto"/>
            <w:noWrap/>
            <w:vAlign w:val="center"/>
            <w:hideMark/>
          </w:tcPr>
          <w:p w14:paraId="3C4B9F85" w14:textId="08B477ED" w:rsidR="006C5088" w:rsidRPr="000F0539" w:rsidRDefault="006B6B2C" w:rsidP="000F0539">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r w:rsidR="006C5088" w:rsidRPr="000F0539">
              <w:rPr>
                <w:rFonts w:asciiTheme="minorHAnsi" w:eastAsia="Times New Roman" w:hAnsiTheme="minorHAnsi" w:cstheme="minorHAnsi"/>
                <w:sz w:val="20"/>
                <w:szCs w:val="20"/>
                <w:lang w:eastAsia="en-GB"/>
              </w:rPr>
              <w:t>5</w:t>
            </w:r>
            <w:r>
              <w:rPr>
                <w:rFonts w:asciiTheme="minorHAnsi" w:eastAsia="Times New Roman" w:hAnsiTheme="minorHAnsi" w:cstheme="minorHAnsi"/>
                <w:sz w:val="20"/>
                <w:szCs w:val="20"/>
                <w:lang w:eastAsia="en-GB"/>
              </w:rPr>
              <w:t>)</w:t>
            </w:r>
          </w:p>
        </w:tc>
      </w:tr>
      <w:tr w:rsidR="006C5088" w:rsidRPr="000F0539" w14:paraId="10E834ED"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DF30BC9" w14:textId="523F0A11"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E.</w:t>
            </w:r>
            <w:r w:rsidR="001E11E9">
              <w:rPr>
                <w:rFonts w:asciiTheme="minorHAnsi" w:eastAsia="Times New Roman" w:hAnsiTheme="minorHAnsi" w:cstheme="minorHAnsi"/>
                <w:sz w:val="20"/>
                <w:szCs w:val="20"/>
                <w:lang w:eastAsia="en-GB"/>
              </w:rPr>
              <w:t xml:space="preserve"> </w:t>
            </w:r>
            <w:r w:rsidRPr="000F0539">
              <w:rPr>
                <w:rFonts w:asciiTheme="minorHAnsi" w:eastAsia="Times New Roman" w:hAnsiTheme="minorHAnsi" w:cstheme="minorHAnsi"/>
                <w:sz w:val="20"/>
                <w:szCs w:val="20"/>
                <w:lang w:eastAsia="en-GB"/>
              </w:rPr>
              <w:t>Scientific and Technical Services</w:t>
            </w:r>
          </w:p>
        </w:tc>
        <w:tc>
          <w:tcPr>
            <w:tcW w:w="1063" w:type="dxa"/>
            <w:tcBorders>
              <w:top w:val="nil"/>
              <w:left w:val="nil"/>
              <w:bottom w:val="single" w:sz="4" w:space="0" w:color="auto"/>
              <w:right w:val="single" w:sz="4" w:space="0" w:color="auto"/>
            </w:tcBorders>
            <w:shd w:val="clear" w:color="auto" w:fill="auto"/>
            <w:noWrap/>
            <w:vAlign w:val="center"/>
            <w:hideMark/>
          </w:tcPr>
          <w:p w14:paraId="1017ED72"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186</w:t>
            </w:r>
          </w:p>
        </w:tc>
        <w:tc>
          <w:tcPr>
            <w:tcW w:w="1063" w:type="dxa"/>
            <w:tcBorders>
              <w:top w:val="nil"/>
              <w:left w:val="nil"/>
              <w:bottom w:val="single" w:sz="4" w:space="0" w:color="auto"/>
              <w:right w:val="single" w:sz="4" w:space="0" w:color="auto"/>
            </w:tcBorders>
            <w:shd w:val="clear" w:color="auto" w:fill="auto"/>
            <w:noWrap/>
            <w:vAlign w:val="center"/>
            <w:hideMark/>
          </w:tcPr>
          <w:p w14:paraId="00FCF693"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309</w:t>
            </w:r>
          </w:p>
        </w:tc>
        <w:tc>
          <w:tcPr>
            <w:tcW w:w="1063" w:type="dxa"/>
            <w:tcBorders>
              <w:top w:val="nil"/>
              <w:left w:val="nil"/>
              <w:bottom w:val="single" w:sz="4" w:space="0" w:color="auto"/>
              <w:right w:val="single" w:sz="4" w:space="0" w:color="auto"/>
            </w:tcBorders>
            <w:shd w:val="clear" w:color="auto" w:fill="auto"/>
            <w:noWrap/>
            <w:vAlign w:val="center"/>
            <w:hideMark/>
          </w:tcPr>
          <w:p w14:paraId="038C15CF"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506</w:t>
            </w:r>
          </w:p>
        </w:tc>
        <w:tc>
          <w:tcPr>
            <w:tcW w:w="1063" w:type="dxa"/>
            <w:tcBorders>
              <w:top w:val="nil"/>
              <w:left w:val="nil"/>
              <w:bottom w:val="single" w:sz="4" w:space="0" w:color="auto"/>
              <w:right w:val="single" w:sz="4" w:space="0" w:color="auto"/>
            </w:tcBorders>
            <w:shd w:val="clear" w:color="auto" w:fill="auto"/>
            <w:noWrap/>
            <w:vAlign w:val="center"/>
            <w:hideMark/>
          </w:tcPr>
          <w:p w14:paraId="302D66B7"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1,001</w:t>
            </w:r>
          </w:p>
        </w:tc>
        <w:tc>
          <w:tcPr>
            <w:tcW w:w="1063" w:type="dxa"/>
            <w:tcBorders>
              <w:top w:val="nil"/>
              <w:left w:val="nil"/>
              <w:bottom w:val="single" w:sz="4" w:space="0" w:color="auto"/>
              <w:right w:val="single" w:sz="4" w:space="0" w:color="auto"/>
            </w:tcBorders>
            <w:shd w:val="clear" w:color="auto" w:fill="auto"/>
            <w:noWrap/>
            <w:vAlign w:val="center"/>
            <w:hideMark/>
          </w:tcPr>
          <w:p w14:paraId="58CA4883"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635</w:t>
            </w:r>
          </w:p>
        </w:tc>
        <w:tc>
          <w:tcPr>
            <w:tcW w:w="1064" w:type="dxa"/>
            <w:tcBorders>
              <w:top w:val="nil"/>
              <w:left w:val="nil"/>
              <w:bottom w:val="single" w:sz="4" w:space="0" w:color="auto"/>
              <w:right w:val="single" w:sz="4" w:space="0" w:color="auto"/>
            </w:tcBorders>
            <w:shd w:val="clear" w:color="auto" w:fill="auto"/>
            <w:noWrap/>
            <w:vAlign w:val="center"/>
            <w:hideMark/>
          </w:tcPr>
          <w:p w14:paraId="634CB5D2" w14:textId="50EC4B71" w:rsidR="006C5088" w:rsidRPr="000F0539" w:rsidRDefault="006B6B2C" w:rsidP="000F0539">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r w:rsidR="006C5088" w:rsidRPr="000F0539">
              <w:rPr>
                <w:rFonts w:asciiTheme="minorHAnsi" w:eastAsia="Times New Roman" w:hAnsiTheme="minorHAnsi" w:cstheme="minorHAnsi"/>
                <w:sz w:val="20"/>
                <w:szCs w:val="20"/>
                <w:lang w:eastAsia="en-GB"/>
              </w:rPr>
              <w:t>366</w:t>
            </w:r>
            <w:r>
              <w:rPr>
                <w:rFonts w:asciiTheme="minorHAnsi" w:eastAsia="Times New Roman" w:hAnsiTheme="minorHAnsi" w:cstheme="minorHAnsi"/>
                <w:sz w:val="20"/>
                <w:szCs w:val="20"/>
                <w:lang w:eastAsia="en-GB"/>
              </w:rPr>
              <w:t>)</w:t>
            </w:r>
          </w:p>
        </w:tc>
      </w:tr>
      <w:tr w:rsidR="006C5088" w:rsidRPr="000F0539" w14:paraId="71447B12" w14:textId="77777777" w:rsidTr="000F0539">
        <w:tc>
          <w:tcPr>
            <w:tcW w:w="2972" w:type="dxa"/>
            <w:tcBorders>
              <w:top w:val="nil"/>
              <w:left w:val="single" w:sz="4" w:space="0" w:color="auto"/>
              <w:bottom w:val="single" w:sz="4" w:space="0" w:color="auto"/>
              <w:right w:val="single" w:sz="4" w:space="0" w:color="auto"/>
            </w:tcBorders>
            <w:shd w:val="clear" w:color="auto" w:fill="auto"/>
            <w:vAlign w:val="center"/>
            <w:hideMark/>
          </w:tcPr>
          <w:p w14:paraId="37431056" w14:textId="4C7C5532"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F.</w:t>
            </w:r>
            <w:r w:rsidR="001E11E9">
              <w:rPr>
                <w:rFonts w:asciiTheme="minorHAnsi" w:eastAsia="Times New Roman" w:hAnsiTheme="minorHAnsi" w:cstheme="minorHAnsi"/>
                <w:sz w:val="20"/>
                <w:szCs w:val="20"/>
                <w:lang w:eastAsia="en-GB"/>
              </w:rPr>
              <w:t xml:space="preserve"> </w:t>
            </w:r>
            <w:r w:rsidRPr="000F0539">
              <w:rPr>
                <w:rFonts w:asciiTheme="minorHAnsi" w:eastAsia="Times New Roman" w:hAnsiTheme="minorHAnsi" w:cstheme="minorHAnsi"/>
                <w:sz w:val="20"/>
                <w:szCs w:val="20"/>
                <w:lang w:eastAsia="en-GB"/>
              </w:rPr>
              <w:t>Communications</w:t>
            </w:r>
          </w:p>
        </w:tc>
        <w:tc>
          <w:tcPr>
            <w:tcW w:w="1063" w:type="dxa"/>
            <w:tcBorders>
              <w:top w:val="nil"/>
              <w:left w:val="nil"/>
              <w:bottom w:val="single" w:sz="4" w:space="0" w:color="auto"/>
              <w:right w:val="single" w:sz="4" w:space="0" w:color="auto"/>
            </w:tcBorders>
            <w:shd w:val="clear" w:color="auto" w:fill="auto"/>
            <w:noWrap/>
            <w:vAlign w:val="center"/>
            <w:hideMark/>
          </w:tcPr>
          <w:p w14:paraId="22D67B7A"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460</w:t>
            </w:r>
          </w:p>
        </w:tc>
        <w:tc>
          <w:tcPr>
            <w:tcW w:w="1063" w:type="dxa"/>
            <w:tcBorders>
              <w:top w:val="nil"/>
              <w:left w:val="nil"/>
              <w:bottom w:val="single" w:sz="4" w:space="0" w:color="auto"/>
              <w:right w:val="single" w:sz="4" w:space="0" w:color="auto"/>
            </w:tcBorders>
            <w:shd w:val="clear" w:color="auto" w:fill="auto"/>
            <w:noWrap/>
            <w:vAlign w:val="center"/>
            <w:hideMark/>
          </w:tcPr>
          <w:p w14:paraId="194BAEB2"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334</w:t>
            </w:r>
          </w:p>
        </w:tc>
        <w:tc>
          <w:tcPr>
            <w:tcW w:w="1063" w:type="dxa"/>
            <w:tcBorders>
              <w:top w:val="nil"/>
              <w:left w:val="nil"/>
              <w:bottom w:val="single" w:sz="4" w:space="0" w:color="auto"/>
              <w:right w:val="single" w:sz="4" w:space="0" w:color="auto"/>
            </w:tcBorders>
            <w:shd w:val="clear" w:color="auto" w:fill="auto"/>
            <w:noWrap/>
            <w:vAlign w:val="center"/>
            <w:hideMark/>
          </w:tcPr>
          <w:p w14:paraId="07799F0F"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389</w:t>
            </w:r>
          </w:p>
        </w:tc>
        <w:tc>
          <w:tcPr>
            <w:tcW w:w="1063" w:type="dxa"/>
            <w:tcBorders>
              <w:top w:val="nil"/>
              <w:left w:val="nil"/>
              <w:bottom w:val="single" w:sz="4" w:space="0" w:color="auto"/>
              <w:right w:val="single" w:sz="4" w:space="0" w:color="auto"/>
            </w:tcBorders>
            <w:shd w:val="clear" w:color="auto" w:fill="auto"/>
            <w:noWrap/>
            <w:vAlign w:val="center"/>
            <w:hideMark/>
          </w:tcPr>
          <w:p w14:paraId="5FD7C55C"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1,183</w:t>
            </w:r>
          </w:p>
        </w:tc>
        <w:tc>
          <w:tcPr>
            <w:tcW w:w="1063" w:type="dxa"/>
            <w:tcBorders>
              <w:top w:val="nil"/>
              <w:left w:val="nil"/>
              <w:bottom w:val="single" w:sz="4" w:space="0" w:color="auto"/>
              <w:right w:val="single" w:sz="4" w:space="0" w:color="auto"/>
            </w:tcBorders>
            <w:shd w:val="clear" w:color="auto" w:fill="auto"/>
            <w:noWrap/>
            <w:vAlign w:val="center"/>
            <w:hideMark/>
          </w:tcPr>
          <w:p w14:paraId="73BB3C20"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1,832</w:t>
            </w:r>
          </w:p>
        </w:tc>
        <w:tc>
          <w:tcPr>
            <w:tcW w:w="1064" w:type="dxa"/>
            <w:tcBorders>
              <w:top w:val="nil"/>
              <w:left w:val="nil"/>
              <w:bottom w:val="single" w:sz="4" w:space="0" w:color="auto"/>
              <w:right w:val="single" w:sz="4" w:space="0" w:color="auto"/>
            </w:tcBorders>
            <w:shd w:val="clear" w:color="auto" w:fill="auto"/>
            <w:noWrap/>
            <w:vAlign w:val="center"/>
            <w:hideMark/>
          </w:tcPr>
          <w:p w14:paraId="70FE926E" w14:textId="328A2958" w:rsidR="006C5088" w:rsidRPr="000F0539" w:rsidRDefault="006C5088" w:rsidP="006B6B2C">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649</w:t>
            </w:r>
          </w:p>
        </w:tc>
      </w:tr>
      <w:tr w:rsidR="006C5088" w:rsidRPr="000F0539" w14:paraId="2EC66ABF"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B325E24" w14:textId="3831806F"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G.</w:t>
            </w:r>
            <w:r w:rsidR="001E11E9">
              <w:rPr>
                <w:rFonts w:asciiTheme="minorHAnsi" w:eastAsia="Times New Roman" w:hAnsiTheme="minorHAnsi" w:cstheme="minorHAnsi"/>
                <w:sz w:val="20"/>
                <w:szCs w:val="20"/>
                <w:lang w:eastAsia="en-GB"/>
              </w:rPr>
              <w:t xml:space="preserve"> </w:t>
            </w:r>
            <w:r w:rsidRPr="000F0539">
              <w:rPr>
                <w:rFonts w:asciiTheme="minorHAnsi" w:eastAsia="Times New Roman" w:hAnsiTheme="minorHAnsi" w:cstheme="minorHAnsi"/>
                <w:sz w:val="20"/>
                <w:szCs w:val="20"/>
                <w:lang w:eastAsia="en-GB"/>
              </w:rPr>
              <w:t>Administration/RSIS/Web</w:t>
            </w:r>
          </w:p>
        </w:tc>
        <w:tc>
          <w:tcPr>
            <w:tcW w:w="1063" w:type="dxa"/>
            <w:tcBorders>
              <w:top w:val="nil"/>
              <w:left w:val="nil"/>
              <w:bottom w:val="single" w:sz="4" w:space="0" w:color="auto"/>
              <w:right w:val="single" w:sz="4" w:space="0" w:color="auto"/>
            </w:tcBorders>
            <w:shd w:val="clear" w:color="auto" w:fill="auto"/>
            <w:noWrap/>
            <w:vAlign w:val="center"/>
            <w:hideMark/>
          </w:tcPr>
          <w:p w14:paraId="06528DFB"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886</w:t>
            </w:r>
          </w:p>
        </w:tc>
        <w:tc>
          <w:tcPr>
            <w:tcW w:w="1063" w:type="dxa"/>
            <w:tcBorders>
              <w:top w:val="nil"/>
              <w:left w:val="nil"/>
              <w:bottom w:val="single" w:sz="4" w:space="0" w:color="auto"/>
              <w:right w:val="single" w:sz="4" w:space="0" w:color="auto"/>
            </w:tcBorders>
            <w:shd w:val="clear" w:color="auto" w:fill="auto"/>
            <w:noWrap/>
            <w:vAlign w:val="center"/>
            <w:hideMark/>
          </w:tcPr>
          <w:p w14:paraId="281D9640"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719</w:t>
            </w:r>
          </w:p>
        </w:tc>
        <w:tc>
          <w:tcPr>
            <w:tcW w:w="1063" w:type="dxa"/>
            <w:tcBorders>
              <w:top w:val="nil"/>
              <w:left w:val="nil"/>
              <w:bottom w:val="single" w:sz="4" w:space="0" w:color="auto"/>
              <w:right w:val="single" w:sz="4" w:space="0" w:color="auto"/>
            </w:tcBorders>
            <w:shd w:val="clear" w:color="auto" w:fill="auto"/>
            <w:noWrap/>
            <w:vAlign w:val="center"/>
            <w:hideMark/>
          </w:tcPr>
          <w:p w14:paraId="1219D458"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953</w:t>
            </w:r>
          </w:p>
        </w:tc>
        <w:tc>
          <w:tcPr>
            <w:tcW w:w="1063" w:type="dxa"/>
            <w:tcBorders>
              <w:top w:val="nil"/>
              <w:left w:val="nil"/>
              <w:bottom w:val="single" w:sz="4" w:space="0" w:color="auto"/>
              <w:right w:val="single" w:sz="4" w:space="0" w:color="auto"/>
            </w:tcBorders>
            <w:shd w:val="clear" w:color="auto" w:fill="auto"/>
            <w:noWrap/>
            <w:vAlign w:val="center"/>
            <w:hideMark/>
          </w:tcPr>
          <w:p w14:paraId="03F3E533"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2,558</w:t>
            </w:r>
          </w:p>
        </w:tc>
        <w:tc>
          <w:tcPr>
            <w:tcW w:w="1063" w:type="dxa"/>
            <w:tcBorders>
              <w:top w:val="nil"/>
              <w:left w:val="nil"/>
              <w:bottom w:val="single" w:sz="4" w:space="0" w:color="auto"/>
              <w:right w:val="single" w:sz="4" w:space="0" w:color="auto"/>
            </w:tcBorders>
            <w:shd w:val="clear" w:color="auto" w:fill="auto"/>
            <w:noWrap/>
            <w:vAlign w:val="center"/>
            <w:hideMark/>
          </w:tcPr>
          <w:p w14:paraId="3EAC95F7"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2,472</w:t>
            </w:r>
          </w:p>
        </w:tc>
        <w:tc>
          <w:tcPr>
            <w:tcW w:w="1064" w:type="dxa"/>
            <w:tcBorders>
              <w:top w:val="nil"/>
              <w:left w:val="nil"/>
              <w:bottom w:val="single" w:sz="4" w:space="0" w:color="auto"/>
              <w:right w:val="single" w:sz="4" w:space="0" w:color="auto"/>
            </w:tcBorders>
            <w:shd w:val="clear" w:color="auto" w:fill="auto"/>
            <w:noWrap/>
            <w:vAlign w:val="center"/>
            <w:hideMark/>
          </w:tcPr>
          <w:p w14:paraId="7E0206A9" w14:textId="021B0573" w:rsidR="006C5088" w:rsidRPr="000F0539" w:rsidRDefault="006B6B2C" w:rsidP="000F0539">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r w:rsidR="006C5088" w:rsidRPr="000F0539">
              <w:rPr>
                <w:rFonts w:asciiTheme="minorHAnsi" w:eastAsia="Times New Roman" w:hAnsiTheme="minorHAnsi" w:cstheme="minorHAnsi"/>
                <w:sz w:val="20"/>
                <w:szCs w:val="20"/>
                <w:lang w:eastAsia="en-GB"/>
              </w:rPr>
              <w:t>86</w:t>
            </w:r>
            <w:r>
              <w:rPr>
                <w:rFonts w:asciiTheme="minorHAnsi" w:eastAsia="Times New Roman" w:hAnsiTheme="minorHAnsi" w:cstheme="minorHAnsi"/>
                <w:sz w:val="20"/>
                <w:szCs w:val="20"/>
                <w:lang w:eastAsia="en-GB"/>
              </w:rPr>
              <w:t>)</w:t>
            </w:r>
          </w:p>
        </w:tc>
      </w:tr>
      <w:tr w:rsidR="006C5088" w:rsidRPr="000F0539" w14:paraId="7ADDEF27"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CF9E3DA" w14:textId="00242235"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H.</w:t>
            </w:r>
            <w:r w:rsidR="001E11E9">
              <w:rPr>
                <w:rFonts w:asciiTheme="minorHAnsi" w:eastAsia="Times New Roman" w:hAnsiTheme="minorHAnsi" w:cstheme="minorHAnsi"/>
                <w:sz w:val="20"/>
                <w:szCs w:val="20"/>
                <w:lang w:eastAsia="en-GB"/>
              </w:rPr>
              <w:t xml:space="preserve"> </w:t>
            </w:r>
            <w:r w:rsidRPr="000F0539">
              <w:rPr>
                <w:rFonts w:asciiTheme="minorHAnsi" w:eastAsia="Times New Roman" w:hAnsiTheme="minorHAnsi" w:cstheme="minorHAnsi"/>
                <w:sz w:val="20"/>
                <w:szCs w:val="20"/>
                <w:lang w:eastAsia="en-GB"/>
              </w:rPr>
              <w:t>Operating Costs</w:t>
            </w:r>
          </w:p>
        </w:tc>
        <w:tc>
          <w:tcPr>
            <w:tcW w:w="1063" w:type="dxa"/>
            <w:tcBorders>
              <w:top w:val="nil"/>
              <w:left w:val="nil"/>
              <w:bottom w:val="single" w:sz="4" w:space="0" w:color="auto"/>
              <w:right w:val="single" w:sz="4" w:space="0" w:color="auto"/>
            </w:tcBorders>
            <w:shd w:val="clear" w:color="auto" w:fill="auto"/>
            <w:noWrap/>
            <w:vAlign w:val="center"/>
            <w:hideMark/>
          </w:tcPr>
          <w:p w14:paraId="69A6DA17"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95</w:t>
            </w:r>
          </w:p>
        </w:tc>
        <w:tc>
          <w:tcPr>
            <w:tcW w:w="1063" w:type="dxa"/>
            <w:tcBorders>
              <w:top w:val="nil"/>
              <w:left w:val="nil"/>
              <w:bottom w:val="single" w:sz="4" w:space="0" w:color="auto"/>
              <w:right w:val="single" w:sz="4" w:space="0" w:color="auto"/>
            </w:tcBorders>
            <w:shd w:val="clear" w:color="auto" w:fill="auto"/>
            <w:noWrap/>
            <w:vAlign w:val="center"/>
            <w:hideMark/>
          </w:tcPr>
          <w:p w14:paraId="41099187"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122</w:t>
            </w:r>
          </w:p>
        </w:tc>
        <w:tc>
          <w:tcPr>
            <w:tcW w:w="1063" w:type="dxa"/>
            <w:tcBorders>
              <w:top w:val="nil"/>
              <w:left w:val="nil"/>
              <w:bottom w:val="single" w:sz="4" w:space="0" w:color="auto"/>
              <w:right w:val="single" w:sz="4" w:space="0" w:color="auto"/>
            </w:tcBorders>
            <w:shd w:val="clear" w:color="auto" w:fill="auto"/>
            <w:noWrap/>
            <w:vAlign w:val="center"/>
            <w:hideMark/>
          </w:tcPr>
          <w:p w14:paraId="2720B479"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175</w:t>
            </w:r>
          </w:p>
        </w:tc>
        <w:tc>
          <w:tcPr>
            <w:tcW w:w="1063" w:type="dxa"/>
            <w:tcBorders>
              <w:top w:val="nil"/>
              <w:left w:val="nil"/>
              <w:bottom w:val="single" w:sz="4" w:space="0" w:color="auto"/>
              <w:right w:val="single" w:sz="4" w:space="0" w:color="auto"/>
            </w:tcBorders>
            <w:shd w:val="clear" w:color="auto" w:fill="auto"/>
            <w:noWrap/>
            <w:vAlign w:val="center"/>
            <w:hideMark/>
          </w:tcPr>
          <w:p w14:paraId="2CB843ED"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392</w:t>
            </w:r>
          </w:p>
        </w:tc>
        <w:tc>
          <w:tcPr>
            <w:tcW w:w="1063" w:type="dxa"/>
            <w:tcBorders>
              <w:top w:val="nil"/>
              <w:left w:val="nil"/>
              <w:bottom w:val="single" w:sz="4" w:space="0" w:color="auto"/>
              <w:right w:val="single" w:sz="4" w:space="0" w:color="auto"/>
            </w:tcBorders>
            <w:shd w:val="clear" w:color="auto" w:fill="auto"/>
            <w:noWrap/>
            <w:vAlign w:val="center"/>
            <w:hideMark/>
          </w:tcPr>
          <w:p w14:paraId="341296E4"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285</w:t>
            </w:r>
          </w:p>
        </w:tc>
        <w:tc>
          <w:tcPr>
            <w:tcW w:w="1064" w:type="dxa"/>
            <w:tcBorders>
              <w:top w:val="nil"/>
              <w:left w:val="nil"/>
              <w:bottom w:val="single" w:sz="4" w:space="0" w:color="auto"/>
              <w:right w:val="single" w:sz="4" w:space="0" w:color="auto"/>
            </w:tcBorders>
            <w:shd w:val="clear" w:color="auto" w:fill="auto"/>
            <w:noWrap/>
            <w:vAlign w:val="center"/>
            <w:hideMark/>
          </w:tcPr>
          <w:p w14:paraId="483380B8" w14:textId="7F035D9C" w:rsidR="006C5088" w:rsidRPr="000F0539" w:rsidRDefault="006B6B2C" w:rsidP="000F0539">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r w:rsidR="006C5088" w:rsidRPr="000F0539">
              <w:rPr>
                <w:rFonts w:asciiTheme="minorHAnsi" w:eastAsia="Times New Roman" w:hAnsiTheme="minorHAnsi" w:cstheme="minorHAnsi"/>
                <w:sz w:val="20"/>
                <w:szCs w:val="20"/>
                <w:lang w:eastAsia="en-GB"/>
              </w:rPr>
              <w:t>107</w:t>
            </w:r>
            <w:r>
              <w:rPr>
                <w:rFonts w:asciiTheme="minorHAnsi" w:eastAsia="Times New Roman" w:hAnsiTheme="minorHAnsi" w:cstheme="minorHAnsi"/>
                <w:sz w:val="20"/>
                <w:szCs w:val="20"/>
                <w:lang w:eastAsia="en-GB"/>
              </w:rPr>
              <w:t>)</w:t>
            </w:r>
          </w:p>
        </w:tc>
      </w:tr>
      <w:tr w:rsidR="006C5088" w:rsidRPr="000F0539" w14:paraId="0C35A5F8"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F2CA2FB"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I. Standing Committee Services</w:t>
            </w:r>
          </w:p>
        </w:tc>
        <w:tc>
          <w:tcPr>
            <w:tcW w:w="1063" w:type="dxa"/>
            <w:tcBorders>
              <w:top w:val="nil"/>
              <w:left w:val="nil"/>
              <w:bottom w:val="single" w:sz="4" w:space="0" w:color="auto"/>
              <w:right w:val="single" w:sz="4" w:space="0" w:color="auto"/>
            </w:tcBorders>
            <w:shd w:val="clear" w:color="auto" w:fill="auto"/>
            <w:noWrap/>
            <w:vAlign w:val="center"/>
            <w:hideMark/>
          </w:tcPr>
          <w:p w14:paraId="5E753BBE"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176</w:t>
            </w:r>
          </w:p>
        </w:tc>
        <w:tc>
          <w:tcPr>
            <w:tcW w:w="1063" w:type="dxa"/>
            <w:tcBorders>
              <w:top w:val="nil"/>
              <w:left w:val="nil"/>
              <w:bottom w:val="single" w:sz="4" w:space="0" w:color="auto"/>
              <w:right w:val="single" w:sz="4" w:space="0" w:color="auto"/>
            </w:tcBorders>
            <w:shd w:val="clear" w:color="auto" w:fill="auto"/>
            <w:noWrap/>
            <w:vAlign w:val="center"/>
            <w:hideMark/>
          </w:tcPr>
          <w:p w14:paraId="5281C994"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155</w:t>
            </w:r>
          </w:p>
        </w:tc>
        <w:tc>
          <w:tcPr>
            <w:tcW w:w="1063" w:type="dxa"/>
            <w:tcBorders>
              <w:top w:val="nil"/>
              <w:left w:val="nil"/>
              <w:bottom w:val="single" w:sz="4" w:space="0" w:color="auto"/>
              <w:right w:val="single" w:sz="4" w:space="0" w:color="auto"/>
            </w:tcBorders>
            <w:shd w:val="clear" w:color="auto" w:fill="auto"/>
            <w:noWrap/>
            <w:vAlign w:val="center"/>
            <w:hideMark/>
          </w:tcPr>
          <w:p w14:paraId="581F1FA3"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182</w:t>
            </w:r>
          </w:p>
        </w:tc>
        <w:tc>
          <w:tcPr>
            <w:tcW w:w="1063" w:type="dxa"/>
            <w:tcBorders>
              <w:top w:val="nil"/>
              <w:left w:val="nil"/>
              <w:bottom w:val="single" w:sz="4" w:space="0" w:color="auto"/>
              <w:right w:val="single" w:sz="4" w:space="0" w:color="auto"/>
            </w:tcBorders>
            <w:shd w:val="clear" w:color="auto" w:fill="auto"/>
            <w:noWrap/>
            <w:vAlign w:val="center"/>
            <w:hideMark/>
          </w:tcPr>
          <w:p w14:paraId="3D0D8722"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513</w:t>
            </w:r>
          </w:p>
        </w:tc>
        <w:tc>
          <w:tcPr>
            <w:tcW w:w="1063" w:type="dxa"/>
            <w:tcBorders>
              <w:top w:val="nil"/>
              <w:left w:val="nil"/>
              <w:bottom w:val="single" w:sz="4" w:space="0" w:color="auto"/>
              <w:right w:val="single" w:sz="4" w:space="0" w:color="auto"/>
            </w:tcBorders>
            <w:shd w:val="clear" w:color="auto" w:fill="auto"/>
            <w:noWrap/>
            <w:vAlign w:val="center"/>
            <w:hideMark/>
          </w:tcPr>
          <w:p w14:paraId="4B05F1CD"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450</w:t>
            </w:r>
          </w:p>
        </w:tc>
        <w:tc>
          <w:tcPr>
            <w:tcW w:w="1064" w:type="dxa"/>
            <w:tcBorders>
              <w:top w:val="nil"/>
              <w:left w:val="nil"/>
              <w:bottom w:val="single" w:sz="4" w:space="0" w:color="auto"/>
              <w:right w:val="single" w:sz="4" w:space="0" w:color="auto"/>
            </w:tcBorders>
            <w:shd w:val="clear" w:color="auto" w:fill="auto"/>
            <w:noWrap/>
            <w:vAlign w:val="center"/>
            <w:hideMark/>
          </w:tcPr>
          <w:p w14:paraId="3E1A2621" w14:textId="02CE8826" w:rsidR="006C5088" w:rsidRPr="000F0539" w:rsidRDefault="006B6B2C" w:rsidP="000F0539">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r w:rsidR="006C5088" w:rsidRPr="000F0539">
              <w:rPr>
                <w:rFonts w:asciiTheme="minorHAnsi" w:eastAsia="Times New Roman" w:hAnsiTheme="minorHAnsi" w:cstheme="minorHAnsi"/>
                <w:sz w:val="20"/>
                <w:szCs w:val="20"/>
                <w:lang w:eastAsia="en-GB"/>
              </w:rPr>
              <w:t>63</w:t>
            </w:r>
            <w:r>
              <w:rPr>
                <w:rFonts w:asciiTheme="minorHAnsi" w:eastAsia="Times New Roman" w:hAnsiTheme="minorHAnsi" w:cstheme="minorHAnsi"/>
                <w:sz w:val="20"/>
                <w:szCs w:val="20"/>
                <w:lang w:eastAsia="en-GB"/>
              </w:rPr>
              <w:t>)</w:t>
            </w:r>
          </w:p>
        </w:tc>
      </w:tr>
      <w:tr w:rsidR="006C5088" w:rsidRPr="000F0539" w14:paraId="2220193F" w14:textId="77777777" w:rsidTr="000F0539">
        <w:tc>
          <w:tcPr>
            <w:tcW w:w="2972" w:type="dxa"/>
            <w:tcBorders>
              <w:top w:val="nil"/>
              <w:left w:val="single" w:sz="4" w:space="0" w:color="auto"/>
              <w:bottom w:val="single" w:sz="4" w:space="0" w:color="auto"/>
              <w:right w:val="single" w:sz="4" w:space="0" w:color="auto"/>
            </w:tcBorders>
            <w:shd w:val="clear" w:color="auto" w:fill="auto"/>
            <w:vAlign w:val="center"/>
            <w:hideMark/>
          </w:tcPr>
          <w:p w14:paraId="012CD6BE" w14:textId="2BC942F8"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J.</w:t>
            </w:r>
            <w:r w:rsidR="001E11E9">
              <w:rPr>
                <w:rFonts w:asciiTheme="minorHAnsi" w:eastAsia="Times New Roman" w:hAnsiTheme="minorHAnsi" w:cstheme="minorHAnsi"/>
                <w:sz w:val="20"/>
                <w:szCs w:val="20"/>
                <w:lang w:eastAsia="en-GB"/>
              </w:rPr>
              <w:t xml:space="preserve"> </w:t>
            </w:r>
            <w:r w:rsidRPr="000F0539">
              <w:rPr>
                <w:rFonts w:asciiTheme="minorHAnsi" w:eastAsia="Times New Roman" w:hAnsiTheme="minorHAnsi" w:cstheme="minorHAnsi"/>
                <w:sz w:val="20"/>
                <w:szCs w:val="20"/>
                <w:lang w:eastAsia="en-GB"/>
              </w:rPr>
              <w:t>IUCN Administrative Service Charges (maximum)</w:t>
            </w:r>
          </w:p>
        </w:tc>
        <w:tc>
          <w:tcPr>
            <w:tcW w:w="1063" w:type="dxa"/>
            <w:tcBorders>
              <w:top w:val="nil"/>
              <w:left w:val="nil"/>
              <w:bottom w:val="single" w:sz="4" w:space="0" w:color="auto"/>
              <w:right w:val="single" w:sz="4" w:space="0" w:color="auto"/>
            </w:tcBorders>
            <w:shd w:val="clear" w:color="auto" w:fill="auto"/>
            <w:noWrap/>
            <w:vAlign w:val="center"/>
            <w:hideMark/>
          </w:tcPr>
          <w:p w14:paraId="3036DA9E"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536</w:t>
            </w:r>
          </w:p>
        </w:tc>
        <w:tc>
          <w:tcPr>
            <w:tcW w:w="1063" w:type="dxa"/>
            <w:tcBorders>
              <w:top w:val="nil"/>
              <w:left w:val="nil"/>
              <w:bottom w:val="single" w:sz="4" w:space="0" w:color="auto"/>
              <w:right w:val="single" w:sz="4" w:space="0" w:color="auto"/>
            </w:tcBorders>
            <w:shd w:val="clear" w:color="auto" w:fill="auto"/>
            <w:noWrap/>
            <w:vAlign w:val="center"/>
            <w:hideMark/>
          </w:tcPr>
          <w:p w14:paraId="436D9D97"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519</w:t>
            </w:r>
          </w:p>
        </w:tc>
        <w:tc>
          <w:tcPr>
            <w:tcW w:w="1063" w:type="dxa"/>
            <w:tcBorders>
              <w:top w:val="nil"/>
              <w:left w:val="nil"/>
              <w:bottom w:val="single" w:sz="4" w:space="0" w:color="auto"/>
              <w:right w:val="single" w:sz="4" w:space="0" w:color="auto"/>
            </w:tcBorders>
            <w:shd w:val="clear" w:color="auto" w:fill="auto"/>
            <w:noWrap/>
            <w:vAlign w:val="center"/>
            <w:hideMark/>
          </w:tcPr>
          <w:p w14:paraId="5F43860E"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560</w:t>
            </w:r>
          </w:p>
        </w:tc>
        <w:tc>
          <w:tcPr>
            <w:tcW w:w="1063" w:type="dxa"/>
            <w:tcBorders>
              <w:top w:val="nil"/>
              <w:left w:val="nil"/>
              <w:bottom w:val="single" w:sz="4" w:space="0" w:color="auto"/>
              <w:right w:val="single" w:sz="4" w:space="0" w:color="auto"/>
            </w:tcBorders>
            <w:shd w:val="clear" w:color="auto" w:fill="auto"/>
            <w:noWrap/>
            <w:vAlign w:val="center"/>
            <w:hideMark/>
          </w:tcPr>
          <w:p w14:paraId="3C7AA14D"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1,615</w:t>
            </w:r>
          </w:p>
        </w:tc>
        <w:tc>
          <w:tcPr>
            <w:tcW w:w="1063" w:type="dxa"/>
            <w:tcBorders>
              <w:top w:val="nil"/>
              <w:left w:val="nil"/>
              <w:bottom w:val="single" w:sz="4" w:space="0" w:color="auto"/>
              <w:right w:val="single" w:sz="4" w:space="0" w:color="auto"/>
            </w:tcBorders>
            <w:shd w:val="clear" w:color="auto" w:fill="auto"/>
            <w:noWrap/>
            <w:vAlign w:val="center"/>
            <w:hideMark/>
          </w:tcPr>
          <w:p w14:paraId="478AD51F"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1,620</w:t>
            </w:r>
          </w:p>
        </w:tc>
        <w:tc>
          <w:tcPr>
            <w:tcW w:w="1064" w:type="dxa"/>
            <w:tcBorders>
              <w:top w:val="nil"/>
              <w:left w:val="nil"/>
              <w:bottom w:val="single" w:sz="4" w:space="0" w:color="auto"/>
              <w:right w:val="single" w:sz="4" w:space="0" w:color="auto"/>
            </w:tcBorders>
            <w:shd w:val="clear" w:color="auto" w:fill="auto"/>
            <w:noWrap/>
            <w:vAlign w:val="center"/>
            <w:hideMark/>
          </w:tcPr>
          <w:p w14:paraId="341EF169" w14:textId="140D0B86" w:rsidR="006C5088" w:rsidRPr="000F0539" w:rsidRDefault="006C5088" w:rsidP="006B6B2C">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5</w:t>
            </w:r>
          </w:p>
        </w:tc>
      </w:tr>
      <w:tr w:rsidR="006C5088" w:rsidRPr="000F0539" w14:paraId="5034B331"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4754008" w14:textId="1925343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K.</w:t>
            </w:r>
            <w:r w:rsidR="001E11E9">
              <w:rPr>
                <w:rFonts w:asciiTheme="minorHAnsi" w:eastAsia="Times New Roman" w:hAnsiTheme="minorHAnsi" w:cstheme="minorHAnsi"/>
                <w:sz w:val="20"/>
                <w:szCs w:val="20"/>
                <w:lang w:eastAsia="en-GB"/>
              </w:rPr>
              <w:t xml:space="preserve"> </w:t>
            </w:r>
            <w:r w:rsidRPr="000F0539">
              <w:rPr>
                <w:rFonts w:asciiTheme="minorHAnsi" w:eastAsia="Times New Roman" w:hAnsiTheme="minorHAnsi" w:cstheme="minorHAnsi"/>
                <w:sz w:val="20"/>
                <w:szCs w:val="20"/>
                <w:lang w:eastAsia="en-GB"/>
              </w:rPr>
              <w:t>Miscellaneous - Reserve Fund</w:t>
            </w:r>
          </w:p>
        </w:tc>
        <w:tc>
          <w:tcPr>
            <w:tcW w:w="1063" w:type="dxa"/>
            <w:tcBorders>
              <w:top w:val="nil"/>
              <w:left w:val="nil"/>
              <w:bottom w:val="single" w:sz="4" w:space="0" w:color="auto"/>
              <w:right w:val="single" w:sz="4" w:space="0" w:color="auto"/>
            </w:tcBorders>
            <w:shd w:val="clear" w:color="auto" w:fill="auto"/>
            <w:noWrap/>
            <w:vAlign w:val="center"/>
            <w:hideMark/>
          </w:tcPr>
          <w:p w14:paraId="61264AF2"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324</w:t>
            </w:r>
          </w:p>
        </w:tc>
        <w:tc>
          <w:tcPr>
            <w:tcW w:w="1063" w:type="dxa"/>
            <w:tcBorders>
              <w:top w:val="nil"/>
              <w:left w:val="nil"/>
              <w:bottom w:val="single" w:sz="4" w:space="0" w:color="auto"/>
              <w:right w:val="single" w:sz="4" w:space="0" w:color="auto"/>
            </w:tcBorders>
            <w:shd w:val="clear" w:color="auto" w:fill="auto"/>
            <w:noWrap/>
            <w:vAlign w:val="center"/>
            <w:hideMark/>
          </w:tcPr>
          <w:p w14:paraId="1516102A"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217</w:t>
            </w:r>
          </w:p>
        </w:tc>
        <w:tc>
          <w:tcPr>
            <w:tcW w:w="1063" w:type="dxa"/>
            <w:tcBorders>
              <w:top w:val="nil"/>
              <w:left w:val="nil"/>
              <w:bottom w:val="single" w:sz="4" w:space="0" w:color="auto"/>
              <w:right w:val="single" w:sz="4" w:space="0" w:color="auto"/>
            </w:tcBorders>
            <w:shd w:val="clear" w:color="auto" w:fill="auto"/>
            <w:noWrap/>
            <w:vAlign w:val="center"/>
            <w:hideMark/>
          </w:tcPr>
          <w:p w14:paraId="0A76E477"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110</w:t>
            </w:r>
          </w:p>
        </w:tc>
        <w:tc>
          <w:tcPr>
            <w:tcW w:w="1063" w:type="dxa"/>
            <w:tcBorders>
              <w:top w:val="nil"/>
              <w:left w:val="nil"/>
              <w:bottom w:val="single" w:sz="4" w:space="0" w:color="auto"/>
              <w:right w:val="single" w:sz="4" w:space="0" w:color="auto"/>
            </w:tcBorders>
            <w:shd w:val="clear" w:color="auto" w:fill="auto"/>
            <w:noWrap/>
            <w:vAlign w:val="center"/>
            <w:hideMark/>
          </w:tcPr>
          <w:p w14:paraId="0E276E78"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651</w:t>
            </w:r>
          </w:p>
        </w:tc>
        <w:tc>
          <w:tcPr>
            <w:tcW w:w="1063" w:type="dxa"/>
            <w:tcBorders>
              <w:top w:val="nil"/>
              <w:left w:val="nil"/>
              <w:bottom w:val="single" w:sz="4" w:space="0" w:color="auto"/>
              <w:right w:val="single" w:sz="4" w:space="0" w:color="auto"/>
            </w:tcBorders>
            <w:shd w:val="clear" w:color="auto" w:fill="auto"/>
            <w:noWrap/>
            <w:vAlign w:val="center"/>
            <w:hideMark/>
          </w:tcPr>
          <w:p w14:paraId="19C59EC7" w14:textId="77777777" w:rsidR="006C5088" w:rsidRPr="000F0539" w:rsidRDefault="006C5088" w:rsidP="000F0539">
            <w:pPr>
              <w:ind w:left="0" w:firstLine="0"/>
              <w:jc w:val="right"/>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330</w:t>
            </w:r>
          </w:p>
        </w:tc>
        <w:tc>
          <w:tcPr>
            <w:tcW w:w="1064" w:type="dxa"/>
            <w:tcBorders>
              <w:top w:val="nil"/>
              <w:left w:val="nil"/>
              <w:bottom w:val="single" w:sz="4" w:space="0" w:color="auto"/>
              <w:right w:val="single" w:sz="4" w:space="0" w:color="auto"/>
            </w:tcBorders>
            <w:shd w:val="clear" w:color="auto" w:fill="auto"/>
            <w:noWrap/>
            <w:vAlign w:val="center"/>
            <w:hideMark/>
          </w:tcPr>
          <w:p w14:paraId="4D690013" w14:textId="27A7BA9D" w:rsidR="006C5088" w:rsidRPr="000F0539" w:rsidRDefault="006B6B2C" w:rsidP="000F0539">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r w:rsidR="006C5088" w:rsidRPr="000F0539">
              <w:rPr>
                <w:rFonts w:asciiTheme="minorHAnsi" w:eastAsia="Times New Roman" w:hAnsiTheme="minorHAnsi" w:cstheme="minorHAnsi"/>
                <w:sz w:val="20"/>
                <w:szCs w:val="20"/>
                <w:lang w:eastAsia="en-GB"/>
              </w:rPr>
              <w:t>321</w:t>
            </w:r>
            <w:r>
              <w:rPr>
                <w:rFonts w:asciiTheme="minorHAnsi" w:eastAsia="Times New Roman" w:hAnsiTheme="minorHAnsi" w:cstheme="minorHAnsi"/>
                <w:sz w:val="20"/>
                <w:szCs w:val="20"/>
                <w:lang w:eastAsia="en-GB"/>
              </w:rPr>
              <w:t>)</w:t>
            </w:r>
          </w:p>
        </w:tc>
      </w:tr>
      <w:tr w:rsidR="006C5088" w:rsidRPr="000F0539" w14:paraId="0E3AE0DB" w14:textId="77777777" w:rsidTr="00083151">
        <w:tc>
          <w:tcPr>
            <w:tcW w:w="297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0CB33EC" w14:textId="77777777" w:rsidR="006C5088" w:rsidRPr="000F0539" w:rsidRDefault="006C5088" w:rsidP="000F0539">
            <w:pPr>
              <w:ind w:left="0" w:firstLine="0"/>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TOTAL EXPENDITURES</w:t>
            </w:r>
          </w:p>
        </w:tc>
        <w:tc>
          <w:tcPr>
            <w:tcW w:w="1063" w:type="dxa"/>
            <w:tcBorders>
              <w:top w:val="nil"/>
              <w:left w:val="nil"/>
              <w:bottom w:val="single" w:sz="4" w:space="0" w:color="auto"/>
              <w:right w:val="single" w:sz="4" w:space="0" w:color="auto"/>
            </w:tcBorders>
            <w:shd w:val="clear" w:color="auto" w:fill="DBE5F1" w:themeFill="accent1" w:themeFillTint="33"/>
            <w:noWrap/>
            <w:vAlign w:val="center"/>
            <w:hideMark/>
          </w:tcPr>
          <w:p w14:paraId="5E93A565"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4,554</w:t>
            </w:r>
          </w:p>
        </w:tc>
        <w:tc>
          <w:tcPr>
            <w:tcW w:w="1063" w:type="dxa"/>
            <w:tcBorders>
              <w:top w:val="nil"/>
              <w:left w:val="nil"/>
              <w:bottom w:val="single" w:sz="4" w:space="0" w:color="auto"/>
              <w:right w:val="single" w:sz="4" w:space="0" w:color="auto"/>
            </w:tcBorders>
            <w:shd w:val="clear" w:color="auto" w:fill="DBE5F1" w:themeFill="accent1" w:themeFillTint="33"/>
            <w:noWrap/>
            <w:vAlign w:val="center"/>
            <w:hideMark/>
          </w:tcPr>
          <w:p w14:paraId="613D0A87"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4,551</w:t>
            </w:r>
          </w:p>
        </w:tc>
        <w:tc>
          <w:tcPr>
            <w:tcW w:w="1063" w:type="dxa"/>
            <w:tcBorders>
              <w:top w:val="nil"/>
              <w:left w:val="nil"/>
              <w:bottom w:val="single" w:sz="4" w:space="0" w:color="auto"/>
              <w:right w:val="single" w:sz="4" w:space="0" w:color="auto"/>
            </w:tcBorders>
            <w:shd w:val="clear" w:color="auto" w:fill="DBE5F1" w:themeFill="accent1" w:themeFillTint="33"/>
            <w:noWrap/>
            <w:vAlign w:val="center"/>
            <w:hideMark/>
          </w:tcPr>
          <w:p w14:paraId="7DC9BA07"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5,495</w:t>
            </w:r>
          </w:p>
        </w:tc>
        <w:tc>
          <w:tcPr>
            <w:tcW w:w="10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EF28858"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14,600</w:t>
            </w:r>
          </w:p>
        </w:tc>
        <w:tc>
          <w:tcPr>
            <w:tcW w:w="1063" w:type="dxa"/>
            <w:tcBorders>
              <w:top w:val="nil"/>
              <w:left w:val="nil"/>
              <w:bottom w:val="single" w:sz="4" w:space="0" w:color="auto"/>
              <w:right w:val="single" w:sz="4" w:space="0" w:color="auto"/>
            </w:tcBorders>
            <w:shd w:val="clear" w:color="auto" w:fill="DBE5F1" w:themeFill="accent1" w:themeFillTint="33"/>
            <w:noWrap/>
            <w:vAlign w:val="center"/>
            <w:hideMark/>
          </w:tcPr>
          <w:p w14:paraId="79655DB9"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15,242</w:t>
            </w:r>
          </w:p>
        </w:tc>
        <w:tc>
          <w:tcPr>
            <w:tcW w:w="1064" w:type="dxa"/>
            <w:tcBorders>
              <w:top w:val="nil"/>
              <w:left w:val="nil"/>
              <w:bottom w:val="single" w:sz="4" w:space="0" w:color="auto"/>
              <w:right w:val="single" w:sz="4" w:space="0" w:color="auto"/>
            </w:tcBorders>
            <w:shd w:val="clear" w:color="auto" w:fill="DBE5F1" w:themeFill="accent1" w:themeFillTint="33"/>
            <w:noWrap/>
            <w:vAlign w:val="center"/>
            <w:hideMark/>
          </w:tcPr>
          <w:p w14:paraId="40C98688" w14:textId="6A9D3D75" w:rsidR="006C5088" w:rsidRPr="000F0539" w:rsidRDefault="006C5088" w:rsidP="006B6B2C">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642</w:t>
            </w:r>
          </w:p>
        </w:tc>
      </w:tr>
      <w:tr w:rsidR="006C5088" w:rsidRPr="000F0539" w14:paraId="19AB4204" w14:textId="77777777" w:rsidTr="000F0539">
        <w:tc>
          <w:tcPr>
            <w:tcW w:w="2972" w:type="dxa"/>
            <w:tcBorders>
              <w:top w:val="nil"/>
              <w:left w:val="single" w:sz="4" w:space="0" w:color="auto"/>
              <w:bottom w:val="nil"/>
              <w:right w:val="single" w:sz="4" w:space="0" w:color="auto"/>
            </w:tcBorders>
            <w:shd w:val="clear" w:color="auto" w:fill="auto"/>
            <w:noWrap/>
            <w:vAlign w:val="center"/>
            <w:hideMark/>
          </w:tcPr>
          <w:p w14:paraId="03D0F60C"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 </w:t>
            </w:r>
          </w:p>
        </w:tc>
        <w:tc>
          <w:tcPr>
            <w:tcW w:w="1063" w:type="dxa"/>
            <w:tcBorders>
              <w:top w:val="nil"/>
              <w:left w:val="nil"/>
              <w:bottom w:val="nil"/>
              <w:right w:val="single" w:sz="4" w:space="0" w:color="auto"/>
            </w:tcBorders>
            <w:shd w:val="clear" w:color="auto" w:fill="auto"/>
            <w:noWrap/>
            <w:vAlign w:val="center"/>
            <w:hideMark/>
          </w:tcPr>
          <w:p w14:paraId="027BDE97"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 </w:t>
            </w:r>
          </w:p>
        </w:tc>
        <w:tc>
          <w:tcPr>
            <w:tcW w:w="1063" w:type="dxa"/>
            <w:tcBorders>
              <w:top w:val="nil"/>
              <w:left w:val="nil"/>
              <w:bottom w:val="nil"/>
              <w:right w:val="single" w:sz="4" w:space="0" w:color="auto"/>
            </w:tcBorders>
            <w:shd w:val="clear" w:color="auto" w:fill="auto"/>
            <w:noWrap/>
            <w:vAlign w:val="center"/>
            <w:hideMark/>
          </w:tcPr>
          <w:p w14:paraId="6516EB1E"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 </w:t>
            </w:r>
          </w:p>
        </w:tc>
        <w:tc>
          <w:tcPr>
            <w:tcW w:w="1063" w:type="dxa"/>
            <w:tcBorders>
              <w:top w:val="nil"/>
              <w:left w:val="nil"/>
              <w:bottom w:val="nil"/>
              <w:right w:val="single" w:sz="4" w:space="0" w:color="auto"/>
            </w:tcBorders>
            <w:shd w:val="clear" w:color="auto" w:fill="auto"/>
            <w:noWrap/>
            <w:vAlign w:val="center"/>
            <w:hideMark/>
          </w:tcPr>
          <w:p w14:paraId="3B46DACF"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 </w:t>
            </w:r>
          </w:p>
        </w:tc>
        <w:tc>
          <w:tcPr>
            <w:tcW w:w="1063" w:type="dxa"/>
            <w:tcBorders>
              <w:top w:val="nil"/>
              <w:left w:val="single" w:sz="4" w:space="0" w:color="auto"/>
              <w:bottom w:val="nil"/>
              <w:right w:val="single" w:sz="4" w:space="0" w:color="auto"/>
            </w:tcBorders>
            <w:shd w:val="clear" w:color="auto" w:fill="auto"/>
            <w:noWrap/>
            <w:vAlign w:val="center"/>
            <w:hideMark/>
          </w:tcPr>
          <w:p w14:paraId="2844F9D0"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 </w:t>
            </w:r>
          </w:p>
        </w:tc>
        <w:tc>
          <w:tcPr>
            <w:tcW w:w="1063" w:type="dxa"/>
            <w:tcBorders>
              <w:top w:val="nil"/>
              <w:left w:val="nil"/>
              <w:bottom w:val="nil"/>
              <w:right w:val="single" w:sz="4" w:space="0" w:color="auto"/>
            </w:tcBorders>
            <w:shd w:val="clear" w:color="auto" w:fill="auto"/>
            <w:noWrap/>
            <w:vAlign w:val="center"/>
            <w:hideMark/>
          </w:tcPr>
          <w:p w14:paraId="79306664"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 </w:t>
            </w:r>
          </w:p>
        </w:tc>
        <w:tc>
          <w:tcPr>
            <w:tcW w:w="1064" w:type="dxa"/>
            <w:tcBorders>
              <w:top w:val="nil"/>
              <w:left w:val="nil"/>
              <w:bottom w:val="nil"/>
              <w:right w:val="single" w:sz="4" w:space="0" w:color="auto"/>
            </w:tcBorders>
            <w:shd w:val="clear" w:color="auto" w:fill="auto"/>
            <w:noWrap/>
            <w:vAlign w:val="center"/>
            <w:hideMark/>
          </w:tcPr>
          <w:p w14:paraId="50D5159E" w14:textId="77777777" w:rsidR="006C5088" w:rsidRPr="000F0539" w:rsidRDefault="006C5088" w:rsidP="000F0539">
            <w:pPr>
              <w:ind w:left="0" w:firstLine="0"/>
              <w:rPr>
                <w:rFonts w:asciiTheme="minorHAnsi" w:eastAsia="Times New Roman" w:hAnsiTheme="minorHAnsi" w:cstheme="minorHAnsi"/>
                <w:sz w:val="20"/>
                <w:szCs w:val="20"/>
                <w:lang w:eastAsia="en-GB"/>
              </w:rPr>
            </w:pPr>
            <w:r w:rsidRPr="000F0539">
              <w:rPr>
                <w:rFonts w:asciiTheme="minorHAnsi" w:eastAsia="Times New Roman" w:hAnsiTheme="minorHAnsi" w:cstheme="minorHAnsi"/>
                <w:sz w:val="20"/>
                <w:szCs w:val="20"/>
                <w:lang w:eastAsia="en-GB"/>
              </w:rPr>
              <w:t> </w:t>
            </w:r>
          </w:p>
        </w:tc>
      </w:tr>
      <w:tr w:rsidR="006C5088" w:rsidRPr="000F0539" w14:paraId="581D51AC" w14:textId="77777777" w:rsidTr="00083151">
        <w:tc>
          <w:tcPr>
            <w:tcW w:w="297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A105158" w14:textId="57DB3670" w:rsidR="006C5088" w:rsidRPr="000F0539" w:rsidRDefault="006C5088" w:rsidP="000F0539">
            <w:pPr>
              <w:ind w:left="0" w:firstLine="0"/>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SURPLUS / (AUTHORIZED USE OF SURPLUS)</w:t>
            </w:r>
            <w:r w:rsidRPr="000F0539">
              <w:rPr>
                <w:rStyle w:val="FootnoteReference"/>
                <w:rFonts w:asciiTheme="minorHAnsi" w:eastAsia="Times New Roman" w:hAnsiTheme="minorHAnsi" w:cstheme="minorHAnsi"/>
                <w:b/>
                <w:bCs/>
                <w:sz w:val="20"/>
                <w:szCs w:val="20"/>
                <w:lang w:eastAsia="en-GB"/>
              </w:rPr>
              <w:footnoteReference w:id="1"/>
            </w:r>
          </w:p>
        </w:tc>
        <w:tc>
          <w:tcPr>
            <w:tcW w:w="1063"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F0D7828"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508</w:t>
            </w:r>
          </w:p>
        </w:tc>
        <w:tc>
          <w:tcPr>
            <w:tcW w:w="1063"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2C7728C"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514</w:t>
            </w:r>
          </w:p>
        </w:tc>
        <w:tc>
          <w:tcPr>
            <w:tcW w:w="1063"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8821A6F"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(414)</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23CE94B" w14:textId="77777777" w:rsidR="006C5088" w:rsidRPr="000F0539" w:rsidRDefault="006C5088" w:rsidP="000F0539">
            <w:pPr>
              <w:ind w:left="0" w:firstLine="0"/>
              <w:jc w:val="right"/>
              <w:rPr>
                <w:rFonts w:asciiTheme="minorHAnsi" w:eastAsia="Times New Roman" w:hAnsiTheme="minorHAnsi" w:cstheme="minorHAnsi"/>
                <w:b/>
                <w:bCs/>
                <w:sz w:val="20"/>
                <w:szCs w:val="20"/>
                <w:lang w:eastAsia="en-GB"/>
              </w:rPr>
            </w:pPr>
            <w:r w:rsidRPr="000F0539">
              <w:rPr>
                <w:rFonts w:asciiTheme="minorHAnsi" w:eastAsia="Times New Roman" w:hAnsiTheme="minorHAnsi" w:cstheme="minorHAnsi"/>
                <w:b/>
                <w:bCs/>
                <w:sz w:val="20"/>
                <w:szCs w:val="20"/>
                <w:lang w:eastAsia="en-GB"/>
              </w:rPr>
              <w:t>608</w:t>
            </w:r>
          </w:p>
        </w:tc>
        <w:tc>
          <w:tcPr>
            <w:tcW w:w="1063"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5CED257" w14:textId="2D4B9622" w:rsidR="006C5088" w:rsidRPr="000F0539" w:rsidRDefault="006C5088" w:rsidP="000F0539">
            <w:pPr>
              <w:ind w:left="0" w:firstLine="0"/>
              <w:jc w:val="right"/>
              <w:rPr>
                <w:rFonts w:asciiTheme="minorHAnsi" w:eastAsia="Times New Roman" w:hAnsiTheme="minorHAnsi" w:cstheme="minorHAnsi"/>
                <w:b/>
                <w:bCs/>
                <w:sz w:val="20"/>
                <w:szCs w:val="20"/>
                <w:lang w:eastAsia="en-GB"/>
              </w:rPr>
            </w:pPr>
          </w:p>
        </w:tc>
        <w:tc>
          <w:tcPr>
            <w:tcW w:w="1064"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A682342" w14:textId="47CB6E04" w:rsidR="006C5088" w:rsidRPr="000F0539" w:rsidRDefault="006C5088" w:rsidP="00441C17">
            <w:pPr>
              <w:ind w:left="0" w:firstLine="0"/>
              <w:jc w:val="right"/>
              <w:rPr>
                <w:rFonts w:asciiTheme="minorHAnsi" w:eastAsia="Times New Roman" w:hAnsiTheme="minorHAnsi" w:cstheme="minorHAnsi"/>
                <w:b/>
                <w:bCs/>
                <w:sz w:val="20"/>
                <w:szCs w:val="20"/>
                <w:lang w:eastAsia="en-GB"/>
              </w:rPr>
            </w:pPr>
          </w:p>
        </w:tc>
      </w:tr>
    </w:tbl>
    <w:p w14:paraId="70CB866D" w14:textId="77777777" w:rsidR="00F21A80" w:rsidRPr="002F42C1" w:rsidRDefault="00F21A80" w:rsidP="00F21A80">
      <w:pPr>
        <w:ind w:left="0" w:firstLine="0"/>
        <w:rPr>
          <w:rFonts w:asciiTheme="minorHAnsi" w:hAnsiTheme="minorHAnsi"/>
          <w:b/>
          <w:bCs/>
          <w:sz w:val="24"/>
          <w:szCs w:val="24"/>
          <w:lang w:eastAsia="en-GB"/>
        </w:rPr>
      </w:pPr>
    </w:p>
    <w:p w14:paraId="4AF1067F" w14:textId="77777777" w:rsidR="00F21A80" w:rsidRPr="000F0539" w:rsidRDefault="00F21A80" w:rsidP="00F21A80">
      <w:pPr>
        <w:pStyle w:val="ListParagraph"/>
        <w:ind w:left="0" w:firstLine="0"/>
        <w:contextualSpacing w:val="0"/>
        <w:rPr>
          <w:rFonts w:cs="Arial"/>
          <w:b/>
          <w:sz w:val="20"/>
          <w:szCs w:val="20"/>
        </w:rPr>
      </w:pPr>
      <w:r w:rsidRPr="000F0539">
        <w:rPr>
          <w:rFonts w:asciiTheme="minorHAnsi" w:eastAsia="Times New Roman" w:hAnsiTheme="minorHAnsi" w:cs="Arial"/>
          <w:bCs/>
          <w:color w:val="000000"/>
          <w:sz w:val="20"/>
          <w:szCs w:val="20"/>
          <w:lang w:eastAsia="en-GB"/>
        </w:rPr>
        <w:t>* As approved by SC54 (SC54-25, with details in SC54-WG.4 Annex 1)</w:t>
      </w:r>
      <w:r w:rsidRPr="000F0539">
        <w:rPr>
          <w:rFonts w:cs="Arial"/>
          <w:b/>
          <w:sz w:val="20"/>
          <w:szCs w:val="20"/>
        </w:rPr>
        <w:br w:type="page"/>
      </w:r>
    </w:p>
    <w:p w14:paraId="1B931C91" w14:textId="77777777" w:rsidR="00ED2630" w:rsidRPr="001D42CA" w:rsidRDefault="0049707C" w:rsidP="00A217FF">
      <w:pPr>
        <w:pStyle w:val="ListParagraph"/>
        <w:ind w:left="0" w:firstLine="0"/>
        <w:contextualSpacing w:val="0"/>
        <w:rPr>
          <w:rFonts w:cs="Arial"/>
          <w:b/>
          <w:sz w:val="24"/>
          <w:szCs w:val="24"/>
        </w:rPr>
      </w:pPr>
      <w:r w:rsidRPr="001D42CA">
        <w:rPr>
          <w:rFonts w:cs="Arial"/>
          <w:b/>
          <w:sz w:val="24"/>
          <w:szCs w:val="24"/>
        </w:rPr>
        <w:lastRenderedPageBreak/>
        <w:t xml:space="preserve">Annex </w:t>
      </w:r>
      <w:r w:rsidR="00F21A80">
        <w:rPr>
          <w:rFonts w:cs="Arial"/>
          <w:b/>
          <w:sz w:val="24"/>
          <w:szCs w:val="24"/>
        </w:rPr>
        <w:t>2</w:t>
      </w:r>
      <w:r w:rsidR="00832664" w:rsidRPr="001D42CA">
        <w:rPr>
          <w:rStyle w:val="FootnoteReference"/>
          <w:rFonts w:cs="Arial"/>
          <w:b/>
          <w:sz w:val="24"/>
          <w:szCs w:val="24"/>
        </w:rPr>
        <w:footnoteReference w:id="2"/>
      </w:r>
    </w:p>
    <w:p w14:paraId="75BBA5C3" w14:textId="77777777" w:rsidR="00EC72C3" w:rsidRPr="001D42CA" w:rsidRDefault="00EC72C3" w:rsidP="00A217FF">
      <w:pPr>
        <w:pStyle w:val="ListParagraph"/>
        <w:ind w:left="0" w:firstLine="0"/>
        <w:contextualSpacing w:val="0"/>
        <w:rPr>
          <w:rFonts w:cs="Arial"/>
          <w:b/>
          <w:sz w:val="24"/>
          <w:szCs w:val="24"/>
        </w:rPr>
      </w:pPr>
    </w:p>
    <w:p w14:paraId="3AD327CC" w14:textId="77777777" w:rsidR="0049707C" w:rsidRPr="001D42CA" w:rsidRDefault="0049707C" w:rsidP="00A217FF">
      <w:pPr>
        <w:pStyle w:val="ListParagraph"/>
        <w:ind w:left="0" w:firstLine="0"/>
        <w:contextualSpacing w:val="0"/>
        <w:rPr>
          <w:rFonts w:cs="Arial"/>
          <w:b/>
          <w:sz w:val="24"/>
          <w:szCs w:val="24"/>
        </w:rPr>
      </w:pPr>
      <w:r w:rsidRPr="001D42CA">
        <w:rPr>
          <w:rFonts w:cs="Arial"/>
          <w:b/>
          <w:sz w:val="24"/>
          <w:szCs w:val="24"/>
        </w:rPr>
        <w:t>Proposed budget scenarios for 2019-2021</w:t>
      </w:r>
    </w:p>
    <w:p w14:paraId="51AA7D9F" w14:textId="77777777" w:rsidR="00A217FF" w:rsidRPr="001D42CA" w:rsidRDefault="00A217FF" w:rsidP="00A217FF">
      <w:pPr>
        <w:pStyle w:val="ListParagraph"/>
        <w:ind w:left="0" w:firstLine="0"/>
        <w:contextualSpacing w:val="0"/>
        <w:rPr>
          <w:rFonts w:cs="Arial"/>
          <w:b/>
        </w:rPr>
      </w:pPr>
    </w:p>
    <w:p w14:paraId="14A225AA" w14:textId="5600E2EF" w:rsidR="0049707C" w:rsidRDefault="0049707C" w:rsidP="00A217FF">
      <w:pPr>
        <w:pStyle w:val="ListParagraph"/>
        <w:ind w:left="0" w:firstLine="0"/>
        <w:contextualSpacing w:val="0"/>
        <w:rPr>
          <w:rFonts w:cs="Arial"/>
          <w:b/>
        </w:rPr>
      </w:pPr>
      <w:r w:rsidRPr="001D42CA">
        <w:rPr>
          <w:rFonts w:cs="Arial"/>
          <w:b/>
        </w:rPr>
        <w:t>Scenario A, 0</w:t>
      </w:r>
      <w:r w:rsidR="00B50C33">
        <w:rPr>
          <w:rFonts w:cs="Arial"/>
          <w:b/>
        </w:rPr>
        <w:t xml:space="preserve"> %</w:t>
      </w:r>
      <w:r w:rsidRPr="001D42CA">
        <w:rPr>
          <w:rFonts w:cs="Arial"/>
          <w:b/>
        </w:rPr>
        <w:t xml:space="preserve"> increase compared to 2016-2018 triennium</w:t>
      </w:r>
      <w:r w:rsidR="00311D22" w:rsidRPr="001D42CA">
        <w:rPr>
          <w:rStyle w:val="FootnoteReference"/>
          <w:rFonts w:cs="Arial"/>
          <w:b/>
        </w:rPr>
        <w:footnoteReference w:id="3"/>
      </w:r>
    </w:p>
    <w:p w14:paraId="2B8BA9A0" w14:textId="77777777" w:rsidR="007E63D8" w:rsidRDefault="007E63D8" w:rsidP="00A217FF">
      <w:pPr>
        <w:pStyle w:val="ListParagraph"/>
        <w:ind w:left="0" w:firstLine="0"/>
        <w:contextualSpacing w:val="0"/>
        <w:rPr>
          <w:rFonts w:cs="Arial"/>
          <w:b/>
        </w:rPr>
      </w:pPr>
    </w:p>
    <w:tbl>
      <w:tblPr>
        <w:tblW w:w="9356" w:type="dxa"/>
        <w:tblInd w:w="-5" w:type="dxa"/>
        <w:tblLayout w:type="fixed"/>
        <w:tblCellMar>
          <w:top w:w="28" w:type="dxa"/>
          <w:left w:w="57" w:type="dxa"/>
          <w:bottom w:w="28" w:type="dxa"/>
          <w:right w:w="57" w:type="dxa"/>
        </w:tblCellMar>
        <w:tblLook w:val="04A0" w:firstRow="1" w:lastRow="0" w:firstColumn="1" w:lastColumn="0" w:noHBand="0" w:noVBand="1"/>
      </w:tblPr>
      <w:tblGrid>
        <w:gridCol w:w="2977"/>
        <w:gridCol w:w="1275"/>
        <w:gridCol w:w="1276"/>
        <w:gridCol w:w="1276"/>
        <w:gridCol w:w="1276"/>
        <w:gridCol w:w="1276"/>
      </w:tblGrid>
      <w:tr w:rsidR="007E63D8" w:rsidRPr="007E63D8" w14:paraId="3BCDC2AE" w14:textId="77777777" w:rsidTr="00992343">
        <w:trPr>
          <w:cantSplit/>
          <w:tblHeader/>
        </w:trPr>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EDD9AE8" w14:textId="3B3E4465" w:rsidR="007E63D8" w:rsidRDefault="007E63D8" w:rsidP="00A47766">
            <w:pPr>
              <w:ind w:left="0" w:firstLine="0"/>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 xml:space="preserve">Ramsar Proposed Budget </w:t>
            </w:r>
            <w:r w:rsidR="00F96963">
              <w:rPr>
                <w:rFonts w:asciiTheme="minorHAnsi" w:eastAsia="Times New Roman" w:hAnsiTheme="minorHAnsi" w:cstheme="minorHAnsi"/>
                <w:b/>
                <w:bCs/>
                <w:sz w:val="20"/>
                <w:szCs w:val="20"/>
                <w:lang w:eastAsia="en-GB"/>
              </w:rPr>
              <w:br/>
            </w:r>
            <w:r w:rsidRPr="00A47766">
              <w:rPr>
                <w:rFonts w:asciiTheme="minorHAnsi" w:eastAsia="Times New Roman" w:hAnsiTheme="minorHAnsi" w:cstheme="minorHAnsi"/>
                <w:b/>
                <w:bCs/>
                <w:sz w:val="20"/>
                <w:szCs w:val="20"/>
                <w:lang w:eastAsia="en-GB"/>
              </w:rPr>
              <w:t>2019-2021</w:t>
            </w:r>
          </w:p>
          <w:p w14:paraId="27F721D0" w14:textId="7801387E" w:rsidR="00A47766" w:rsidRPr="00A47766" w:rsidRDefault="00A47766" w:rsidP="00A47766">
            <w:pPr>
              <w:ind w:left="0" w:firstLine="0"/>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CHF 000'S</w:t>
            </w:r>
          </w:p>
        </w:tc>
        <w:tc>
          <w:tcPr>
            <w:tcW w:w="127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007AF8D" w14:textId="77777777" w:rsidR="007E63D8" w:rsidRDefault="007E63D8" w:rsidP="00A47766">
            <w:pPr>
              <w:ind w:left="0" w:firstLine="0"/>
              <w:jc w:val="center"/>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Budget 2018</w:t>
            </w:r>
          </w:p>
          <w:p w14:paraId="4ED8F55D" w14:textId="140DFFB2" w:rsidR="00A47766" w:rsidRPr="00A47766" w:rsidRDefault="00A47766" w:rsidP="00A47766">
            <w:pPr>
              <w:ind w:left="0" w:firstLine="0"/>
              <w:jc w:val="center"/>
              <w:rPr>
                <w:rFonts w:asciiTheme="minorHAnsi" w:eastAsia="Times New Roman" w:hAnsiTheme="minorHAnsi" w:cstheme="minorHAnsi"/>
                <w:bCs/>
                <w:sz w:val="20"/>
                <w:szCs w:val="20"/>
                <w:lang w:eastAsia="en-GB"/>
              </w:rPr>
            </w:pPr>
            <w:r w:rsidRPr="00A47766">
              <w:rPr>
                <w:rFonts w:asciiTheme="minorHAnsi" w:eastAsia="Times New Roman" w:hAnsiTheme="minorHAnsi" w:cstheme="minorHAnsi"/>
                <w:bCs/>
                <w:sz w:val="20"/>
                <w:szCs w:val="20"/>
                <w:lang w:eastAsia="en-GB"/>
              </w:rPr>
              <w:t>(COP12-approved)</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449D197" w14:textId="77777777" w:rsidR="007E63D8" w:rsidRPr="00A47766" w:rsidRDefault="007E63D8" w:rsidP="00A47766">
            <w:pPr>
              <w:ind w:left="0" w:firstLine="0"/>
              <w:jc w:val="center"/>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Budget 2019</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4EFA81C5" w14:textId="77777777" w:rsidR="007E63D8" w:rsidRPr="00A47766" w:rsidRDefault="007E63D8" w:rsidP="00A47766">
            <w:pPr>
              <w:ind w:left="0" w:firstLine="0"/>
              <w:jc w:val="center"/>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Budget 2020</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B513C67" w14:textId="77777777" w:rsidR="007E63D8" w:rsidRPr="00A47766" w:rsidRDefault="007E63D8" w:rsidP="00A47766">
            <w:pPr>
              <w:ind w:left="0" w:firstLine="0"/>
              <w:jc w:val="center"/>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Budget 2021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6873373" w14:textId="77777777" w:rsidR="007E63D8" w:rsidRPr="00A47766" w:rsidRDefault="007E63D8" w:rsidP="00A47766">
            <w:pPr>
              <w:ind w:left="0" w:firstLine="0"/>
              <w:jc w:val="center"/>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Total Budget 2019-2021</w:t>
            </w:r>
          </w:p>
        </w:tc>
      </w:tr>
      <w:tr w:rsidR="007E63D8" w:rsidRPr="007E63D8" w14:paraId="5231E579"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B01C1" w14:textId="77777777" w:rsidR="007E63D8" w:rsidRPr="00A47766" w:rsidRDefault="007E63D8" w:rsidP="00A47766">
            <w:pPr>
              <w:ind w:left="0" w:firstLine="0"/>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INCOME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2DF18E9"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CB8DA4"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05B51A"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018F44"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E22853"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 </w:t>
            </w:r>
          </w:p>
        </w:tc>
      </w:tr>
      <w:tr w:rsidR="007E63D8" w:rsidRPr="007E63D8" w14:paraId="5BD42967"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D2D65"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Parties’ Contributions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9035EBF"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3,779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56A42C"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3,779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E4FD36"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3,779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D2B03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3,779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BE551D"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11,337</w:t>
            </w:r>
          </w:p>
        </w:tc>
      </w:tr>
      <w:tr w:rsidR="007E63D8" w:rsidRPr="007E63D8" w14:paraId="186B4838"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53599"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Voluntary contributions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B261EF9"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7F21FC"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84766D6"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40F29D"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A85255"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3,195</w:t>
            </w:r>
          </w:p>
        </w:tc>
      </w:tr>
      <w:tr w:rsidR="007E63D8" w:rsidRPr="007E63D8" w14:paraId="7094E283"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E4ECE"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Income Tax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DE21319"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225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036CE3"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225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753340"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225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3C28F1"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225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FB87C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675</w:t>
            </w:r>
          </w:p>
        </w:tc>
      </w:tr>
      <w:tr w:rsidR="007E63D8" w:rsidRPr="007E63D8" w14:paraId="00AA8EE4"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2BA4C"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Income Interest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B71AF14"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56785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52A466"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879C940"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2A812E"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36</w:t>
            </w:r>
          </w:p>
        </w:tc>
      </w:tr>
      <w:tr w:rsidR="007E63D8" w:rsidRPr="007E63D8" w14:paraId="172D9636" w14:textId="77777777" w:rsidTr="00992343">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2A3877C1" w14:textId="77777777" w:rsidR="007E63D8" w:rsidRPr="00A47766" w:rsidRDefault="007E63D8" w:rsidP="00A47766">
            <w:pPr>
              <w:ind w:left="0" w:firstLine="0"/>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TOTAL INCOME</w:t>
            </w:r>
          </w:p>
        </w:tc>
        <w:tc>
          <w:tcPr>
            <w:tcW w:w="1275"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5356E00F"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5,081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46DE8697"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5,081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61DE16A3"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5,081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20174581"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5,081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37D23AFC"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15,243</w:t>
            </w:r>
          </w:p>
        </w:tc>
      </w:tr>
      <w:tr w:rsidR="007E63D8" w:rsidRPr="007E63D8" w14:paraId="61BC275D"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86617"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0A15D5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86BC6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F6A78B"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1863718"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FC6505"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 </w:t>
            </w:r>
          </w:p>
        </w:tc>
      </w:tr>
      <w:tr w:rsidR="007E63D8" w:rsidRPr="007E63D8" w14:paraId="1B94FE68"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EFD9F" w14:textId="77777777" w:rsidR="007E63D8" w:rsidRPr="00A47766" w:rsidRDefault="007E63D8" w:rsidP="00A47766">
            <w:pPr>
              <w:ind w:left="0" w:firstLine="0"/>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EXPENDITURES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D94604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03E6161"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2A9B0E"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8B599A"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F949E6"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 </w:t>
            </w:r>
          </w:p>
        </w:tc>
      </w:tr>
      <w:tr w:rsidR="007E63D8" w:rsidRPr="007E63D8" w14:paraId="6BC80D84"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DF0AD4E" w14:textId="14B40920" w:rsidR="007E63D8" w:rsidRPr="00A47766" w:rsidRDefault="007E63D8" w:rsidP="00A47766">
            <w:pPr>
              <w:ind w:left="0" w:firstLine="0"/>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A.</w:t>
            </w:r>
            <w:r w:rsidR="001E11E9">
              <w:rPr>
                <w:rFonts w:asciiTheme="minorHAnsi" w:eastAsia="Times New Roman" w:hAnsiTheme="minorHAnsi" w:cstheme="minorHAnsi"/>
                <w:b/>
                <w:bCs/>
                <w:sz w:val="20"/>
                <w:szCs w:val="20"/>
                <w:lang w:eastAsia="en-GB"/>
              </w:rPr>
              <w:t xml:space="preserve"> </w:t>
            </w:r>
            <w:r w:rsidR="00992343">
              <w:rPr>
                <w:rFonts w:asciiTheme="minorHAnsi" w:eastAsia="Times New Roman" w:hAnsiTheme="minorHAnsi" w:cstheme="minorHAnsi"/>
                <w:b/>
                <w:bCs/>
                <w:sz w:val="20"/>
                <w:szCs w:val="20"/>
                <w:lang w:eastAsia="en-GB"/>
              </w:rPr>
              <w:t xml:space="preserve"> </w:t>
            </w:r>
            <w:r w:rsidRPr="00A47766">
              <w:rPr>
                <w:rFonts w:asciiTheme="minorHAnsi" w:eastAsia="Times New Roman" w:hAnsiTheme="minorHAnsi" w:cstheme="minorHAnsi"/>
                <w:b/>
                <w:bCs/>
                <w:sz w:val="20"/>
                <w:szCs w:val="20"/>
                <w:lang w:eastAsia="en-GB"/>
              </w:rPr>
              <w:t>Secretariat Senior Management</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53554CA"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798</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A029FD9"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1,009</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1BB3933"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1,027</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68E2CA0"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1,033</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752BA75"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3,070</w:t>
            </w:r>
          </w:p>
        </w:tc>
      </w:tr>
      <w:tr w:rsidR="007E63D8" w:rsidRPr="007E63D8" w14:paraId="4777F014"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B7A2F"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Salaries and social costs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74B5961"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674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B0C545"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918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8C922E"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930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D0A555"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942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63A32E"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2,791</w:t>
            </w:r>
          </w:p>
        </w:tc>
      </w:tr>
      <w:tr w:rsidR="007E63D8" w:rsidRPr="007E63D8" w14:paraId="3307A1E9"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21D55"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Other employment benefits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6C3F91"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CF508E"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95217E1"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6AC060"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62DEBB"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159</w:t>
            </w:r>
          </w:p>
        </w:tc>
      </w:tr>
      <w:tr w:rsidR="007E63D8" w:rsidRPr="007E63D8" w14:paraId="63833928"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B2E27"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Travel</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1866515"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E0CB70"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9E98EB5"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149BE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ACF6C3"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120</w:t>
            </w:r>
          </w:p>
        </w:tc>
      </w:tr>
      <w:tr w:rsidR="007E63D8" w:rsidRPr="007E63D8" w14:paraId="45073BD4"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C3494B7" w14:textId="504C1CDF" w:rsidR="007E63D8" w:rsidRPr="00A47766" w:rsidRDefault="007E63D8" w:rsidP="00A47766">
            <w:pPr>
              <w:ind w:left="0" w:firstLine="0"/>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B.</w:t>
            </w:r>
            <w:r w:rsidR="001E11E9">
              <w:rPr>
                <w:rFonts w:asciiTheme="minorHAnsi" w:eastAsia="Times New Roman" w:hAnsiTheme="minorHAnsi" w:cstheme="minorHAnsi"/>
                <w:b/>
                <w:bCs/>
                <w:sz w:val="20"/>
                <w:szCs w:val="20"/>
                <w:lang w:eastAsia="en-GB"/>
              </w:rPr>
              <w:t xml:space="preserve"> </w:t>
            </w:r>
            <w:r w:rsidR="00992343">
              <w:rPr>
                <w:rFonts w:asciiTheme="minorHAnsi" w:eastAsia="Times New Roman" w:hAnsiTheme="minorHAnsi" w:cstheme="minorHAnsi"/>
                <w:b/>
                <w:bCs/>
                <w:sz w:val="20"/>
                <w:szCs w:val="20"/>
                <w:lang w:eastAsia="en-GB"/>
              </w:rPr>
              <w:t xml:space="preserve"> </w:t>
            </w:r>
            <w:r w:rsidRPr="00A47766">
              <w:rPr>
                <w:rFonts w:asciiTheme="minorHAnsi" w:eastAsia="Times New Roman" w:hAnsiTheme="minorHAnsi" w:cstheme="minorHAnsi"/>
                <w:b/>
                <w:bCs/>
                <w:sz w:val="20"/>
                <w:szCs w:val="20"/>
                <w:lang w:eastAsia="en-GB"/>
              </w:rPr>
              <w:t>Resource Mobilization and Outreach</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83A1183"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939</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6BEB10B"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638</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C9AE6C4"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615</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D9392BE"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603</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1715CF1"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1,856</w:t>
            </w:r>
          </w:p>
        </w:tc>
      </w:tr>
      <w:tr w:rsidR="007E63D8" w:rsidRPr="007E63D8" w14:paraId="30E28936"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F0949"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Salaries and social costs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764041F"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622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FEE17E"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450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1D7C8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456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3E69FB"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462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74AB75"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1,368</w:t>
            </w:r>
          </w:p>
        </w:tc>
      </w:tr>
      <w:tr w:rsidR="007E63D8" w:rsidRPr="007E63D8" w14:paraId="5D216D28"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6B10F"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Other employment benefits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4B3817C"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7B67C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A486506"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58986E"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DC9A8A"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w:t>
            </w:r>
          </w:p>
        </w:tc>
      </w:tr>
      <w:tr w:rsidR="007E63D8" w:rsidRPr="007E63D8" w14:paraId="0C5A8422"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58D3E"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CEPA Program</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E86B13"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6092CA"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EC35E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DC0B85"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B2E72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90</w:t>
            </w:r>
          </w:p>
        </w:tc>
      </w:tr>
      <w:tr w:rsidR="007E63D8" w:rsidRPr="007E63D8" w14:paraId="4E7E6A19"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BD257"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Comms, Translations, Publications and Reporting Implementation</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A10F9BF"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49D953"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22FCD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4A02EB"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5ECA2A"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180</w:t>
            </w:r>
          </w:p>
        </w:tc>
      </w:tr>
      <w:tr w:rsidR="007E63D8" w:rsidRPr="007E63D8" w14:paraId="6E1BE06A"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92DCD"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Web/IT support and Development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51F00D0"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6F289E"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84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761561"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1F1E3B"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D777CE"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179</w:t>
            </w:r>
          </w:p>
        </w:tc>
      </w:tr>
      <w:tr w:rsidR="007E63D8" w:rsidRPr="007E63D8" w14:paraId="69DDA128"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D46C2"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Travel</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7104AE1"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1581BC"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1F0E00"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68BD7D"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3A33B0"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30</w:t>
            </w:r>
          </w:p>
        </w:tc>
      </w:tr>
      <w:tr w:rsidR="007E63D8" w:rsidRPr="007E63D8" w14:paraId="6177E433"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67C5A8A" w14:textId="0A33106A" w:rsidR="007E63D8" w:rsidRPr="00A47766" w:rsidRDefault="007E63D8" w:rsidP="00A47766">
            <w:pPr>
              <w:ind w:left="0" w:firstLine="0"/>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C.</w:t>
            </w:r>
            <w:r w:rsidR="001E11E9">
              <w:rPr>
                <w:rFonts w:asciiTheme="minorHAnsi" w:eastAsia="Times New Roman" w:hAnsiTheme="minorHAnsi" w:cstheme="minorHAnsi"/>
                <w:b/>
                <w:bCs/>
                <w:sz w:val="20"/>
                <w:szCs w:val="20"/>
                <w:lang w:eastAsia="en-GB"/>
              </w:rPr>
              <w:t xml:space="preserve"> </w:t>
            </w:r>
            <w:r w:rsidR="00992343">
              <w:rPr>
                <w:rFonts w:asciiTheme="minorHAnsi" w:eastAsia="Times New Roman" w:hAnsiTheme="minorHAnsi" w:cstheme="minorHAnsi"/>
                <w:b/>
                <w:bCs/>
                <w:sz w:val="20"/>
                <w:szCs w:val="20"/>
                <w:lang w:eastAsia="en-GB"/>
              </w:rPr>
              <w:t xml:space="preserve"> </w:t>
            </w:r>
            <w:r w:rsidRPr="00A47766">
              <w:rPr>
                <w:rFonts w:asciiTheme="minorHAnsi" w:eastAsia="Times New Roman" w:hAnsiTheme="minorHAnsi" w:cstheme="minorHAnsi"/>
                <w:b/>
                <w:bCs/>
                <w:sz w:val="20"/>
                <w:szCs w:val="20"/>
                <w:lang w:eastAsia="en-GB"/>
              </w:rPr>
              <w:t>Regional Advice and Support</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BAA4643"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1,342</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E5641FE"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1,325</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E2E9C50"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1,347</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D2FB0C2"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1,361</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99CDA85"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4,033</w:t>
            </w:r>
          </w:p>
        </w:tc>
      </w:tr>
      <w:tr w:rsidR="007E63D8" w:rsidRPr="007E63D8" w14:paraId="720C0016"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A6818"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Salaries and social costs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F84C51"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1,201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9492F9"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1,178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D7223C"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1,196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495874"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1,214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D308F9"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3,588</w:t>
            </w:r>
          </w:p>
        </w:tc>
      </w:tr>
      <w:tr w:rsidR="007E63D8" w:rsidRPr="007E63D8" w14:paraId="4C8AB887"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C3EB5"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Other employment benefits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0AE8331"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EBB5B0"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AA5CDF8"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DB834E"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491A81"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220</w:t>
            </w:r>
          </w:p>
        </w:tc>
      </w:tr>
      <w:tr w:rsidR="007E63D8" w:rsidRPr="007E63D8" w14:paraId="0EA33CC8"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601F1"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Travel</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D15276F"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85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969F99"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75807E"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CF440A"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872293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225</w:t>
            </w:r>
          </w:p>
        </w:tc>
      </w:tr>
      <w:tr w:rsidR="007E63D8" w:rsidRPr="007E63D8" w14:paraId="357876B8"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75F816D" w14:textId="45DBC58E" w:rsidR="007E63D8" w:rsidRPr="00A47766" w:rsidRDefault="007E63D8" w:rsidP="00083151">
            <w:pPr>
              <w:keepNext/>
              <w:ind w:left="0" w:firstLine="0"/>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D.</w:t>
            </w:r>
            <w:r w:rsidR="001E11E9">
              <w:rPr>
                <w:rFonts w:asciiTheme="minorHAnsi" w:eastAsia="Times New Roman" w:hAnsiTheme="minorHAnsi" w:cstheme="minorHAnsi"/>
                <w:b/>
                <w:bCs/>
                <w:sz w:val="20"/>
                <w:szCs w:val="20"/>
                <w:lang w:eastAsia="en-GB"/>
              </w:rPr>
              <w:t xml:space="preserve"> </w:t>
            </w:r>
            <w:r w:rsidRPr="00A47766">
              <w:rPr>
                <w:rFonts w:asciiTheme="minorHAnsi" w:eastAsia="Times New Roman" w:hAnsiTheme="minorHAnsi" w:cstheme="minorHAnsi"/>
                <w:b/>
                <w:bCs/>
                <w:sz w:val="20"/>
                <w:szCs w:val="20"/>
                <w:lang w:eastAsia="en-GB"/>
              </w:rPr>
              <w:t>Support to Regional Initiatives</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5F4F1FD" w14:textId="77777777" w:rsidR="007E63D8" w:rsidRPr="00A47766" w:rsidRDefault="007E63D8" w:rsidP="00083151">
            <w:pPr>
              <w:keepNext/>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120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0F44402" w14:textId="77777777" w:rsidR="007E63D8" w:rsidRPr="00A47766" w:rsidRDefault="007E63D8" w:rsidP="001D72DE">
            <w:pPr>
              <w:ind w:left="0" w:firstLine="0"/>
              <w:jc w:val="center"/>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100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5E1FD68" w14:textId="77777777" w:rsidR="007E63D8" w:rsidRPr="00A47766" w:rsidRDefault="007E63D8" w:rsidP="00083151">
            <w:pPr>
              <w:keepNext/>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100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9C36236" w14:textId="77777777" w:rsidR="007E63D8" w:rsidRPr="00A47766" w:rsidRDefault="007E63D8" w:rsidP="00083151">
            <w:pPr>
              <w:keepNext/>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100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79B8CE1" w14:textId="77777777" w:rsidR="007E63D8" w:rsidRPr="00A47766" w:rsidRDefault="007E63D8" w:rsidP="00083151">
            <w:pPr>
              <w:keepNext/>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300</w:t>
            </w:r>
          </w:p>
        </w:tc>
      </w:tr>
      <w:tr w:rsidR="007E63D8" w:rsidRPr="007E63D8" w14:paraId="30B2DF92"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F48A8"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Regional networks and centers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4350BC"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A7D383A"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E2F3B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ABB959"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F26253"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300</w:t>
            </w:r>
          </w:p>
        </w:tc>
      </w:tr>
      <w:tr w:rsidR="007E63D8" w:rsidRPr="007E63D8" w14:paraId="6D5B68C7"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37C093" w14:textId="4BD00472" w:rsidR="007E63D8" w:rsidRPr="00A47766" w:rsidRDefault="007E63D8" w:rsidP="00F96963">
            <w:pPr>
              <w:keepNext/>
              <w:ind w:left="0" w:firstLine="0"/>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lastRenderedPageBreak/>
              <w:t>E.</w:t>
            </w:r>
            <w:r w:rsidR="001E11E9">
              <w:rPr>
                <w:rFonts w:asciiTheme="minorHAnsi" w:eastAsia="Times New Roman" w:hAnsiTheme="minorHAnsi" w:cstheme="minorHAnsi"/>
                <w:b/>
                <w:bCs/>
                <w:sz w:val="20"/>
                <w:szCs w:val="20"/>
                <w:lang w:eastAsia="en-GB"/>
              </w:rPr>
              <w:t xml:space="preserve"> </w:t>
            </w:r>
            <w:r w:rsidR="00992343">
              <w:rPr>
                <w:rFonts w:asciiTheme="minorHAnsi" w:eastAsia="Times New Roman" w:hAnsiTheme="minorHAnsi" w:cstheme="minorHAnsi"/>
                <w:b/>
                <w:bCs/>
                <w:sz w:val="20"/>
                <w:szCs w:val="20"/>
                <w:lang w:eastAsia="en-GB"/>
              </w:rPr>
              <w:t xml:space="preserve"> </w:t>
            </w:r>
            <w:r w:rsidRPr="00A47766">
              <w:rPr>
                <w:rFonts w:asciiTheme="minorHAnsi" w:eastAsia="Times New Roman" w:hAnsiTheme="minorHAnsi" w:cstheme="minorHAnsi"/>
                <w:b/>
                <w:bCs/>
                <w:sz w:val="20"/>
                <w:szCs w:val="20"/>
                <w:lang w:eastAsia="en-GB"/>
              </w:rPr>
              <w:t>Science and Policy</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AE3ADC1" w14:textId="77777777" w:rsidR="007E63D8" w:rsidRPr="00A47766" w:rsidRDefault="007E63D8" w:rsidP="00F96963">
            <w:pPr>
              <w:keepNext/>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329</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B8DA39A" w14:textId="77777777" w:rsidR="007E63D8" w:rsidRPr="00A47766" w:rsidRDefault="007E63D8" w:rsidP="00F96963">
            <w:pPr>
              <w:keepNext/>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754</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3CA004C" w14:textId="77777777" w:rsidR="007E63D8" w:rsidRPr="00A47766" w:rsidRDefault="007E63D8" w:rsidP="00F96963">
            <w:pPr>
              <w:keepNext/>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733</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77A23AD" w14:textId="77777777" w:rsidR="007E63D8" w:rsidRPr="00A47766" w:rsidRDefault="007E63D8" w:rsidP="00F96963">
            <w:pPr>
              <w:keepNext/>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722</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3B762F0" w14:textId="77777777" w:rsidR="007E63D8" w:rsidRPr="00A47766" w:rsidRDefault="007E63D8" w:rsidP="00F96963">
            <w:pPr>
              <w:keepNext/>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2,209</w:t>
            </w:r>
          </w:p>
        </w:tc>
      </w:tr>
      <w:tr w:rsidR="007E63D8" w:rsidRPr="007E63D8" w14:paraId="5F20DA49"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F8118" w14:textId="77777777" w:rsidR="007E63D8" w:rsidRPr="00A47766" w:rsidRDefault="007E63D8" w:rsidP="00F96963">
            <w:pPr>
              <w:keepNext/>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Salaries and social costs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19857A6" w14:textId="77777777" w:rsidR="007E63D8" w:rsidRPr="00A47766" w:rsidRDefault="007E63D8" w:rsidP="00F96963">
            <w:pPr>
              <w:keepNext/>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6764A8" w14:textId="77777777" w:rsidR="007E63D8" w:rsidRPr="00A47766" w:rsidRDefault="007E63D8" w:rsidP="00F96963">
            <w:pPr>
              <w:keepNext/>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8D4357" w14:textId="77777777" w:rsidR="007E63D8" w:rsidRPr="00A47766" w:rsidRDefault="007E63D8" w:rsidP="00F96963">
            <w:pPr>
              <w:keepNext/>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567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5D574B" w14:textId="77777777" w:rsidR="007E63D8" w:rsidRPr="00A47766" w:rsidRDefault="007E63D8" w:rsidP="00F96963">
            <w:pPr>
              <w:keepNext/>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EAA74B" w14:textId="77777777" w:rsidR="007E63D8" w:rsidRPr="00A47766" w:rsidRDefault="007E63D8" w:rsidP="00F96963">
            <w:pPr>
              <w:keepNext/>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1,700</w:t>
            </w:r>
          </w:p>
        </w:tc>
      </w:tr>
      <w:tr w:rsidR="007E63D8" w:rsidRPr="007E63D8" w14:paraId="65D8E527"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30DE5"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Other employment benefits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518C8D6"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DD6785"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D958D8"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32364D"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5A0E0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9</w:t>
            </w:r>
          </w:p>
        </w:tc>
      </w:tr>
      <w:tr w:rsidR="007E63D8" w:rsidRPr="007E63D8" w14:paraId="16ED030C"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BF55D"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STRP implementation</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D60D5B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F39AA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A80FC50"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5C8ECF"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6DF7DE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105</w:t>
            </w:r>
          </w:p>
        </w:tc>
      </w:tr>
      <w:tr w:rsidR="007E63D8" w:rsidRPr="007E63D8" w14:paraId="7C9FBC01"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AA2D3"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Travel STRP Chair</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0654CB9"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3D276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A1D7E3A"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80287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9C9226"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15</w:t>
            </w:r>
          </w:p>
        </w:tc>
      </w:tr>
      <w:tr w:rsidR="007E63D8" w:rsidRPr="007E63D8" w14:paraId="48745DCA"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C6A67"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STRP meetings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C8AA49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D9376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12E6E43"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48DB00"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0686F6"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150</w:t>
            </w:r>
          </w:p>
        </w:tc>
      </w:tr>
      <w:tr w:rsidR="007E63D8" w:rsidRPr="007E63D8" w14:paraId="4727F65E"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EE0BB"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Ramsar Sites Information Service (maintenance and development)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E403151"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B09990"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FFF870"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EAB356"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EEAB2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200</w:t>
            </w:r>
          </w:p>
        </w:tc>
      </w:tr>
      <w:tr w:rsidR="007E63D8" w:rsidRPr="007E63D8" w14:paraId="071BE2F5"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344C5"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Travel</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B12247D"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0EB0F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A7E099"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604ADE"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24CEBD"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30</w:t>
            </w:r>
          </w:p>
        </w:tc>
      </w:tr>
      <w:tr w:rsidR="007E63D8" w:rsidRPr="007E63D8" w14:paraId="3FC75510"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DE909E" w14:textId="5328AF38" w:rsidR="007E63D8" w:rsidRPr="00A47766" w:rsidRDefault="007E63D8" w:rsidP="00A47766">
            <w:pPr>
              <w:ind w:left="0" w:firstLine="0"/>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G.</w:t>
            </w:r>
            <w:r w:rsidR="001E11E9">
              <w:rPr>
                <w:rFonts w:asciiTheme="minorHAnsi" w:eastAsia="Times New Roman" w:hAnsiTheme="minorHAnsi" w:cstheme="minorHAnsi"/>
                <w:b/>
                <w:bCs/>
                <w:sz w:val="20"/>
                <w:szCs w:val="20"/>
                <w:lang w:eastAsia="en-GB"/>
              </w:rPr>
              <w:t xml:space="preserve"> </w:t>
            </w:r>
            <w:r w:rsidR="00992343">
              <w:rPr>
                <w:rFonts w:asciiTheme="minorHAnsi" w:eastAsia="Times New Roman" w:hAnsiTheme="minorHAnsi" w:cstheme="minorHAnsi"/>
                <w:b/>
                <w:bCs/>
                <w:sz w:val="20"/>
                <w:szCs w:val="20"/>
                <w:lang w:eastAsia="en-GB"/>
              </w:rPr>
              <w:t xml:space="preserve"> </w:t>
            </w:r>
            <w:r w:rsidRPr="00A47766">
              <w:rPr>
                <w:rFonts w:asciiTheme="minorHAnsi" w:eastAsia="Times New Roman" w:hAnsiTheme="minorHAnsi" w:cstheme="minorHAnsi"/>
                <w:b/>
                <w:bCs/>
                <w:sz w:val="20"/>
                <w:szCs w:val="20"/>
                <w:lang w:eastAsia="en-GB"/>
              </w:rPr>
              <w:t>Administration</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C5EDF68"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753</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EAD62BB"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436</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CB1AAD9"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440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6F43E0B"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444</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2FD0577"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1,320</w:t>
            </w:r>
          </w:p>
        </w:tc>
      </w:tr>
      <w:tr w:rsidR="007E63D8" w:rsidRPr="007E63D8" w14:paraId="164FBF4D"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70E72"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Salaries and social costs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8920EC5"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629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4D6FDC"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C9320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890E79F"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1297A0"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958</w:t>
            </w:r>
          </w:p>
        </w:tc>
      </w:tr>
      <w:tr w:rsidR="007E63D8" w:rsidRPr="007E63D8" w14:paraId="41E9A24F"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AAF36"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Other employment benefits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3D073F8"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FDEAA1"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1EEDF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9B0D04"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4F43D1"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2</w:t>
            </w:r>
          </w:p>
        </w:tc>
      </w:tr>
      <w:tr w:rsidR="007E63D8" w:rsidRPr="007E63D8" w14:paraId="0839C41D"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4946E"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Staff hiring and departure costs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BF10BC"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F1CECA"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971B0F"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F5FC13"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D40E69"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75</w:t>
            </w:r>
          </w:p>
        </w:tc>
      </w:tr>
      <w:tr w:rsidR="007E63D8" w:rsidRPr="007E63D8" w14:paraId="16758E52"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54A94"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Secretariat Staff Travel</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0AAD28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5B58D0"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6B003F"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F5652D"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37459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0</w:t>
            </w:r>
          </w:p>
        </w:tc>
      </w:tr>
      <w:tr w:rsidR="007E63D8" w:rsidRPr="007E63D8" w14:paraId="15D53552"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198CF"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Operating Costs including equipment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7B01FCF"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C0FD2D"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8BD6AEF"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BC2686"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1E9209"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285</w:t>
            </w:r>
          </w:p>
        </w:tc>
      </w:tr>
      <w:tr w:rsidR="007E63D8" w:rsidRPr="007E63D8" w14:paraId="7DEB94B2"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B3A4C"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Planning and Capacity building</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A82F3B"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28B80F"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29F82E"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22E9A8"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6AAFEB"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0</w:t>
            </w:r>
          </w:p>
        </w:tc>
      </w:tr>
      <w:tr w:rsidR="007E63D8" w:rsidRPr="007E63D8" w14:paraId="3DAACB20"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B4780F" w14:textId="1F123F6F" w:rsidR="007E63D8" w:rsidRPr="00A47766" w:rsidRDefault="007E63D8" w:rsidP="00A47766">
            <w:pPr>
              <w:ind w:left="0" w:firstLine="0"/>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H.</w:t>
            </w:r>
            <w:r w:rsidR="00992343">
              <w:rPr>
                <w:rFonts w:asciiTheme="minorHAnsi" w:eastAsia="Times New Roman" w:hAnsiTheme="minorHAnsi" w:cstheme="minorHAnsi"/>
                <w:b/>
                <w:bCs/>
                <w:sz w:val="20"/>
                <w:szCs w:val="20"/>
                <w:lang w:eastAsia="en-GB"/>
              </w:rPr>
              <w:t xml:space="preserve"> </w:t>
            </w:r>
            <w:r w:rsidRPr="00A47766">
              <w:rPr>
                <w:rFonts w:asciiTheme="minorHAnsi" w:eastAsia="Times New Roman" w:hAnsiTheme="minorHAnsi" w:cstheme="minorHAnsi"/>
                <w:b/>
                <w:bCs/>
                <w:sz w:val="20"/>
                <w:szCs w:val="20"/>
                <w:lang w:eastAsia="en-GB"/>
              </w:rPr>
              <w:t xml:space="preserve"> Standing Committee Services</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36EB9FC"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150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9E1A68E"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150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0BF5D4C"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150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86AD991"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150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62968EB"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450</w:t>
            </w:r>
          </w:p>
        </w:tc>
      </w:tr>
      <w:tr w:rsidR="007E63D8" w:rsidRPr="007E63D8" w14:paraId="4378AB4B"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F569A"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Standing Committee delegates’ support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4EA32D5"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ACC389"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D6346A"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9A5919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CF017A"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135</w:t>
            </w:r>
          </w:p>
        </w:tc>
      </w:tr>
      <w:tr w:rsidR="007E63D8" w:rsidRPr="007E63D8" w14:paraId="6AA11E7A"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02D66"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Standing Committee meetings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9EA4AAB"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3F46D5"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8D228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71B9DB"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F3DE3A"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30</w:t>
            </w:r>
          </w:p>
        </w:tc>
      </w:tr>
      <w:tr w:rsidR="007E63D8" w:rsidRPr="007E63D8" w14:paraId="7BB0EC6F"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B0C21"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SC translation</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2AD37B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3F2645"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AC072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9B0DBA"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6A7900"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180</w:t>
            </w:r>
          </w:p>
        </w:tc>
      </w:tr>
      <w:tr w:rsidR="007E63D8" w:rsidRPr="007E63D8" w14:paraId="035B9194"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B4CB1"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Simultaneous interpretation at SC meetings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6A119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30DDC4"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B865DE"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28E24C"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7E3FA0"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105</w:t>
            </w:r>
          </w:p>
        </w:tc>
      </w:tr>
      <w:tr w:rsidR="007E63D8" w:rsidRPr="007E63D8" w14:paraId="39927F13"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AEC93EF" w14:textId="44A7FD87" w:rsidR="007E63D8" w:rsidRPr="00A47766" w:rsidRDefault="007E63D8" w:rsidP="00A47766">
            <w:pPr>
              <w:ind w:left="0" w:firstLine="0"/>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I.</w:t>
            </w:r>
            <w:r w:rsidR="00992343">
              <w:rPr>
                <w:rFonts w:asciiTheme="minorHAnsi" w:eastAsia="Times New Roman" w:hAnsiTheme="minorHAnsi" w:cstheme="minorHAnsi"/>
                <w:b/>
                <w:bCs/>
                <w:sz w:val="20"/>
                <w:szCs w:val="20"/>
                <w:lang w:eastAsia="en-GB"/>
              </w:rPr>
              <w:t xml:space="preserve"> </w:t>
            </w:r>
            <w:r w:rsidR="001E11E9">
              <w:rPr>
                <w:rFonts w:asciiTheme="minorHAnsi" w:eastAsia="Times New Roman" w:hAnsiTheme="minorHAnsi" w:cstheme="minorHAnsi"/>
                <w:b/>
                <w:bCs/>
                <w:sz w:val="20"/>
                <w:szCs w:val="20"/>
                <w:lang w:eastAsia="en-GB"/>
              </w:rPr>
              <w:t xml:space="preserve"> </w:t>
            </w:r>
            <w:r w:rsidRPr="00A47766">
              <w:rPr>
                <w:rFonts w:asciiTheme="minorHAnsi" w:eastAsia="Times New Roman" w:hAnsiTheme="minorHAnsi" w:cstheme="minorHAnsi"/>
                <w:b/>
                <w:bCs/>
                <w:sz w:val="20"/>
                <w:szCs w:val="20"/>
                <w:lang w:eastAsia="en-GB"/>
              </w:rPr>
              <w:t>IUCN Administrative Service Charges (maximum)</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0F4285F"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540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1BD7166"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560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BB401F6"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560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3BC2525"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560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3E9C0B4"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1,680</w:t>
            </w:r>
          </w:p>
        </w:tc>
      </w:tr>
      <w:tr w:rsidR="007E63D8" w:rsidRPr="007E63D8" w14:paraId="7F6CC1ED"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1D2E5"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Administration, Human Resources, Finance &amp; IT services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A4709C"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80ED36"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018F09B"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D348CB"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9C6F76"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1,680</w:t>
            </w:r>
          </w:p>
        </w:tc>
      </w:tr>
      <w:tr w:rsidR="007E63D8" w:rsidRPr="007E63D8" w14:paraId="7459AED0"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58ACEB" w14:textId="407AF7BB" w:rsidR="007E63D8" w:rsidRPr="00A47766" w:rsidRDefault="007E63D8" w:rsidP="00A47766">
            <w:pPr>
              <w:ind w:left="0" w:firstLine="0"/>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J.</w:t>
            </w:r>
            <w:r w:rsidR="001E11E9">
              <w:rPr>
                <w:rFonts w:asciiTheme="minorHAnsi" w:eastAsia="Times New Roman" w:hAnsiTheme="minorHAnsi" w:cstheme="minorHAnsi"/>
                <w:b/>
                <w:bCs/>
                <w:sz w:val="20"/>
                <w:szCs w:val="20"/>
                <w:lang w:eastAsia="en-GB"/>
              </w:rPr>
              <w:t xml:space="preserve"> </w:t>
            </w:r>
            <w:r w:rsidR="00992343">
              <w:rPr>
                <w:rFonts w:asciiTheme="minorHAnsi" w:eastAsia="Times New Roman" w:hAnsiTheme="minorHAnsi" w:cstheme="minorHAnsi"/>
                <w:b/>
                <w:bCs/>
                <w:sz w:val="20"/>
                <w:szCs w:val="20"/>
                <w:lang w:eastAsia="en-GB"/>
              </w:rPr>
              <w:t xml:space="preserve"> </w:t>
            </w:r>
            <w:r w:rsidRPr="00A47766">
              <w:rPr>
                <w:rFonts w:asciiTheme="minorHAnsi" w:eastAsia="Times New Roman" w:hAnsiTheme="minorHAnsi" w:cstheme="minorHAnsi"/>
                <w:b/>
                <w:bCs/>
                <w:sz w:val="20"/>
                <w:szCs w:val="20"/>
                <w:lang w:eastAsia="en-GB"/>
              </w:rPr>
              <w:t>Miscellaneous - Reserve Fund</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6EE64C1"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110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29BE821"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109</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224ED51"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108</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DB1002A"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109</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A601D88"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326</w:t>
            </w:r>
          </w:p>
        </w:tc>
      </w:tr>
      <w:tr w:rsidR="007E63D8" w:rsidRPr="007E63D8" w14:paraId="73D98791"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45B8C"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Provisions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988D89B"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EAAED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424399"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282817"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96B63A"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150</w:t>
            </w:r>
          </w:p>
        </w:tc>
      </w:tr>
      <w:tr w:rsidR="007E63D8" w:rsidRPr="007E63D8" w14:paraId="6FC290D1"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2AC40"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Legal Services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0706B6"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9970DF"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8C056A"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DB86448"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EC27E0"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176</w:t>
            </w:r>
          </w:p>
        </w:tc>
      </w:tr>
      <w:tr w:rsidR="007E63D8" w:rsidRPr="007E63D8" w14:paraId="724D4382" w14:textId="77777777" w:rsidTr="00992343">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163A96F7" w14:textId="77777777" w:rsidR="007E63D8" w:rsidRPr="00A47766" w:rsidRDefault="007E63D8" w:rsidP="00A47766">
            <w:pPr>
              <w:ind w:left="0" w:firstLine="0"/>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TOTAL EXPENDITURES</w:t>
            </w:r>
          </w:p>
        </w:tc>
        <w:tc>
          <w:tcPr>
            <w:tcW w:w="1275"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60BE5114"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5,081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003953D2"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5,081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325153D1"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5,081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75093910"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5,081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7DDF159E"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15,243</w:t>
            </w:r>
          </w:p>
        </w:tc>
      </w:tr>
      <w:tr w:rsidR="007E63D8" w:rsidRPr="007E63D8" w14:paraId="593A9A5F"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3CED6" w14:textId="77777777" w:rsidR="007E63D8" w:rsidRPr="00A47766" w:rsidRDefault="007E63D8" w:rsidP="00A47766">
            <w:pPr>
              <w:ind w:left="0" w:firstLine="0"/>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DC29DEB"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31005B"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8E7A7E8"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214B1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49B892" w14:textId="77777777"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 </w:t>
            </w:r>
          </w:p>
        </w:tc>
      </w:tr>
      <w:tr w:rsidR="007E63D8" w:rsidRPr="007E63D8" w14:paraId="0AB1352D"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841067A" w14:textId="77777777" w:rsidR="007E63D8" w:rsidRPr="00A47766" w:rsidRDefault="007E63D8" w:rsidP="00A47766">
            <w:pPr>
              <w:ind w:left="0" w:firstLine="0"/>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TOTAL SALARY AND RELATED COSTS</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1A2599A"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3,430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C543646"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3,552</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5B2E04B"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3,603</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A534DF3"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3,649</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8E23FAA"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10,804</w:t>
            </w:r>
          </w:p>
        </w:tc>
      </w:tr>
      <w:tr w:rsidR="007E63D8" w:rsidRPr="007E63D8" w14:paraId="25A90992" w14:textId="77777777" w:rsidTr="00F96963">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1BFB6" w14:textId="77777777" w:rsidR="007E63D8" w:rsidRPr="00A47766" w:rsidRDefault="007E63D8" w:rsidP="00A47766">
            <w:pPr>
              <w:ind w:left="0" w:firstLine="0"/>
              <w:rPr>
                <w:rFonts w:asciiTheme="minorHAnsi" w:eastAsia="Times New Roman" w:hAnsiTheme="minorHAnsi" w:cstheme="minorHAnsi"/>
                <w:b/>
                <w:bCs/>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48415" w14:textId="7F622D86"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68</w:t>
            </w:r>
            <w:r w:rsidR="00B50C33">
              <w:rPr>
                <w:rFonts w:asciiTheme="minorHAnsi" w:eastAsia="Times New Roman" w:hAnsiTheme="minorHAnsi" w:cstheme="minorHAnsi"/>
                <w:sz w:val="20"/>
                <w:szCs w:val="20"/>
                <w:lang w:eastAsia="en-G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E0BC" w14:textId="6FBE9CC3"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70</w:t>
            </w:r>
            <w:r w:rsidR="00B50C33">
              <w:rPr>
                <w:rFonts w:asciiTheme="minorHAnsi" w:eastAsia="Times New Roman" w:hAnsiTheme="minorHAnsi" w:cstheme="minorHAnsi"/>
                <w:sz w:val="20"/>
                <w:szCs w:val="20"/>
                <w:lang w:eastAsia="en-G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97499" w14:textId="160BFBA1"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71</w:t>
            </w:r>
            <w:r w:rsidR="00B50C33">
              <w:rPr>
                <w:rFonts w:asciiTheme="minorHAnsi" w:eastAsia="Times New Roman" w:hAnsiTheme="minorHAnsi" w:cstheme="minorHAnsi"/>
                <w:sz w:val="20"/>
                <w:szCs w:val="20"/>
                <w:lang w:eastAsia="en-G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AE56C" w14:textId="5AC6D8F9"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72</w:t>
            </w:r>
            <w:r w:rsidR="00B50C33">
              <w:rPr>
                <w:rFonts w:asciiTheme="minorHAnsi" w:eastAsia="Times New Roman" w:hAnsiTheme="minorHAnsi" w:cstheme="minorHAnsi"/>
                <w:sz w:val="20"/>
                <w:szCs w:val="20"/>
                <w:lang w:eastAsia="en-G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06A40" w14:textId="29C9136C"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71</w:t>
            </w:r>
            <w:r w:rsidR="00B50C33">
              <w:rPr>
                <w:rFonts w:asciiTheme="minorHAnsi" w:eastAsia="Times New Roman" w:hAnsiTheme="minorHAnsi" w:cstheme="minorHAnsi"/>
                <w:sz w:val="20"/>
                <w:szCs w:val="20"/>
                <w:lang w:eastAsia="en-GB"/>
              </w:rPr>
              <w:t xml:space="preserve"> %</w:t>
            </w:r>
          </w:p>
        </w:tc>
      </w:tr>
      <w:tr w:rsidR="007E63D8" w:rsidRPr="007E63D8" w14:paraId="44AEDC39" w14:textId="77777777" w:rsidTr="00567A80">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E0E43A" w14:textId="77777777" w:rsidR="007E63D8" w:rsidRPr="00A47766" w:rsidRDefault="007E63D8" w:rsidP="00A47766">
            <w:pPr>
              <w:ind w:left="0" w:firstLine="0"/>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TOTAL TRAVEL COSTS</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EA07C22"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155</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DC6EFE1"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135</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3ED682D"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135</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5C24D3B"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135</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A19A3D3" w14:textId="77777777" w:rsidR="007E63D8" w:rsidRPr="00A47766" w:rsidRDefault="007E63D8" w:rsidP="00A47766">
            <w:pPr>
              <w:ind w:left="0" w:firstLine="0"/>
              <w:jc w:val="right"/>
              <w:rPr>
                <w:rFonts w:asciiTheme="minorHAnsi" w:eastAsia="Times New Roman" w:hAnsiTheme="minorHAnsi" w:cstheme="minorHAnsi"/>
                <w:b/>
                <w:bCs/>
                <w:sz w:val="20"/>
                <w:szCs w:val="20"/>
                <w:lang w:eastAsia="en-GB"/>
              </w:rPr>
            </w:pPr>
            <w:r w:rsidRPr="00A47766">
              <w:rPr>
                <w:rFonts w:asciiTheme="minorHAnsi" w:eastAsia="Times New Roman" w:hAnsiTheme="minorHAnsi" w:cstheme="minorHAnsi"/>
                <w:b/>
                <w:bCs/>
                <w:sz w:val="20"/>
                <w:szCs w:val="20"/>
                <w:lang w:eastAsia="en-GB"/>
              </w:rPr>
              <w:t>405</w:t>
            </w:r>
          </w:p>
        </w:tc>
      </w:tr>
      <w:tr w:rsidR="007E63D8" w:rsidRPr="007E63D8" w14:paraId="5184A5D3" w14:textId="77777777" w:rsidTr="00567A80">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3593E" w14:textId="77777777" w:rsidR="007E63D8" w:rsidRPr="00A47766" w:rsidRDefault="007E63D8" w:rsidP="00A47766">
            <w:pPr>
              <w:ind w:left="0" w:firstLine="0"/>
              <w:rPr>
                <w:rFonts w:asciiTheme="minorHAnsi" w:eastAsia="Times New Roman" w:hAnsiTheme="minorHAnsi" w:cstheme="minorHAnsi"/>
                <w:b/>
                <w:bCs/>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34D87" w14:textId="2F8BC099"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w:t>
            </w:r>
            <w:r w:rsidR="00B50C33">
              <w:rPr>
                <w:rFonts w:asciiTheme="minorHAnsi" w:eastAsia="Times New Roman" w:hAnsiTheme="minorHAnsi" w:cstheme="minorHAnsi"/>
                <w:sz w:val="20"/>
                <w:szCs w:val="20"/>
                <w:lang w:eastAsia="en-G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2221D" w14:textId="05A7A85D"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w:t>
            </w:r>
            <w:r w:rsidR="00B50C33">
              <w:rPr>
                <w:rFonts w:asciiTheme="minorHAnsi" w:eastAsia="Times New Roman" w:hAnsiTheme="minorHAnsi" w:cstheme="minorHAnsi"/>
                <w:sz w:val="20"/>
                <w:szCs w:val="20"/>
                <w:lang w:eastAsia="en-G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39CDB" w14:textId="75735419"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w:t>
            </w:r>
            <w:r w:rsidR="00B50C33">
              <w:rPr>
                <w:rFonts w:asciiTheme="minorHAnsi" w:eastAsia="Times New Roman" w:hAnsiTheme="minorHAnsi" w:cstheme="minorHAnsi"/>
                <w:sz w:val="20"/>
                <w:szCs w:val="20"/>
                <w:lang w:eastAsia="en-G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57418" w14:textId="741B24A5"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w:t>
            </w:r>
            <w:r w:rsidR="00B50C33">
              <w:rPr>
                <w:rFonts w:asciiTheme="minorHAnsi" w:eastAsia="Times New Roman" w:hAnsiTheme="minorHAnsi" w:cstheme="minorHAnsi"/>
                <w:sz w:val="20"/>
                <w:szCs w:val="20"/>
                <w:lang w:eastAsia="en-G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3A459" w14:textId="1E1B6C3A" w:rsidR="007E63D8" w:rsidRPr="00A47766" w:rsidRDefault="007E63D8" w:rsidP="00A47766">
            <w:pPr>
              <w:ind w:left="0" w:firstLine="0"/>
              <w:jc w:val="right"/>
              <w:rPr>
                <w:rFonts w:asciiTheme="minorHAnsi" w:eastAsia="Times New Roman" w:hAnsiTheme="minorHAnsi" w:cstheme="minorHAnsi"/>
                <w:sz w:val="20"/>
                <w:szCs w:val="20"/>
                <w:lang w:eastAsia="en-GB"/>
              </w:rPr>
            </w:pPr>
            <w:r w:rsidRPr="00A47766">
              <w:rPr>
                <w:rFonts w:asciiTheme="minorHAnsi" w:eastAsia="Times New Roman" w:hAnsiTheme="minorHAnsi" w:cstheme="minorHAnsi"/>
                <w:sz w:val="20"/>
                <w:szCs w:val="20"/>
                <w:lang w:eastAsia="en-GB"/>
              </w:rPr>
              <w:t>3</w:t>
            </w:r>
            <w:r w:rsidR="00B50C33">
              <w:rPr>
                <w:rFonts w:asciiTheme="minorHAnsi" w:eastAsia="Times New Roman" w:hAnsiTheme="minorHAnsi" w:cstheme="minorHAnsi"/>
                <w:sz w:val="20"/>
                <w:szCs w:val="20"/>
                <w:lang w:eastAsia="en-GB"/>
              </w:rPr>
              <w:t xml:space="preserve"> %</w:t>
            </w:r>
          </w:p>
        </w:tc>
      </w:tr>
    </w:tbl>
    <w:p w14:paraId="68DA7208" w14:textId="77777777" w:rsidR="007E63D8" w:rsidRDefault="007E63D8" w:rsidP="006C5088">
      <w:pPr>
        <w:pStyle w:val="ListParagraph"/>
        <w:ind w:left="0" w:firstLine="0"/>
        <w:contextualSpacing w:val="0"/>
        <w:rPr>
          <w:rFonts w:cs="Arial"/>
          <w:b/>
        </w:rPr>
      </w:pPr>
    </w:p>
    <w:p w14:paraId="33A40573" w14:textId="77777777" w:rsidR="00F96963" w:rsidRDefault="00F96963">
      <w:pPr>
        <w:rPr>
          <w:rFonts w:cs="Arial"/>
          <w:b/>
        </w:rPr>
      </w:pPr>
      <w:r>
        <w:rPr>
          <w:rFonts w:cs="Arial"/>
          <w:b/>
        </w:rPr>
        <w:br w:type="page"/>
      </w:r>
    </w:p>
    <w:p w14:paraId="2F908E57" w14:textId="157E86F9" w:rsidR="00C72A9C" w:rsidRPr="001D42CA" w:rsidRDefault="00C72A9C" w:rsidP="001D72DE">
      <w:pPr>
        <w:pStyle w:val="ListParagraph"/>
        <w:ind w:left="0" w:firstLine="0"/>
        <w:contextualSpacing w:val="0"/>
        <w:rPr>
          <w:rFonts w:cs="Arial"/>
          <w:b/>
        </w:rPr>
      </w:pPr>
      <w:r w:rsidRPr="001D42CA">
        <w:rPr>
          <w:rFonts w:cs="Arial"/>
          <w:b/>
        </w:rPr>
        <w:lastRenderedPageBreak/>
        <w:t xml:space="preserve">Scenario B, </w:t>
      </w:r>
      <w:r w:rsidR="0028729D" w:rsidRPr="001D42CA">
        <w:rPr>
          <w:rFonts w:cs="Arial"/>
          <w:b/>
        </w:rPr>
        <w:t>1</w:t>
      </w:r>
      <w:r w:rsidRPr="001D42CA">
        <w:rPr>
          <w:rFonts w:cs="Arial"/>
          <w:b/>
        </w:rPr>
        <w:t>.</w:t>
      </w:r>
      <w:r w:rsidR="0028729D" w:rsidRPr="001D42CA">
        <w:rPr>
          <w:rFonts w:cs="Arial"/>
          <w:b/>
        </w:rPr>
        <w:t>5</w:t>
      </w:r>
      <w:r w:rsidR="00B50C33">
        <w:rPr>
          <w:rFonts w:cs="Arial"/>
          <w:b/>
        </w:rPr>
        <w:t xml:space="preserve"> %</w:t>
      </w:r>
      <w:r w:rsidRPr="001D42CA">
        <w:rPr>
          <w:rFonts w:cs="Arial"/>
          <w:b/>
        </w:rPr>
        <w:t xml:space="preserve"> increase</w:t>
      </w:r>
      <w:r w:rsidR="00EC72C3" w:rsidRPr="001D42CA">
        <w:rPr>
          <w:rFonts w:cs="Arial"/>
          <w:b/>
        </w:rPr>
        <w:t xml:space="preserve"> compared to 2016-2018 triennium</w:t>
      </w:r>
    </w:p>
    <w:p w14:paraId="57B1722D" w14:textId="77777777" w:rsidR="00630399" w:rsidRDefault="00630399" w:rsidP="00630399">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w:t>
      </w:r>
      <w:r w:rsidRPr="001D42CA">
        <w:rPr>
          <w:rFonts w:asciiTheme="minorHAnsi" w:eastAsia="Times New Roman" w:hAnsiTheme="minorHAnsi" w:cs="Arial"/>
          <w:color w:val="FF0000"/>
          <w:sz w:val="20"/>
          <w:szCs w:val="20"/>
          <w:lang w:eastAsia="en-GB"/>
        </w:rPr>
        <w:t>Highligh</w:t>
      </w:r>
      <w:r w:rsidR="00EF3D80">
        <w:rPr>
          <w:rFonts w:asciiTheme="minorHAnsi" w:eastAsia="Times New Roman" w:hAnsiTheme="minorHAnsi" w:cs="Arial"/>
          <w:color w:val="FF0000"/>
          <w:sz w:val="20"/>
          <w:szCs w:val="20"/>
          <w:lang w:eastAsia="en-GB"/>
        </w:rPr>
        <w:t>t</w:t>
      </w:r>
      <w:r w:rsidRPr="001D42CA">
        <w:rPr>
          <w:rFonts w:asciiTheme="minorHAnsi" w:eastAsia="Times New Roman" w:hAnsiTheme="minorHAnsi" w:cs="Arial"/>
          <w:color w:val="FF0000"/>
          <w:sz w:val="20"/>
          <w:szCs w:val="20"/>
          <w:lang w:eastAsia="en-GB"/>
        </w:rPr>
        <w:t xml:space="preserve">ed in red: </w:t>
      </w:r>
      <w:r w:rsidRPr="001D42CA">
        <w:rPr>
          <w:rFonts w:asciiTheme="minorHAnsi" w:eastAsia="Times New Roman" w:hAnsiTheme="minorHAnsi" w:cs="Arial"/>
          <w:sz w:val="20"/>
          <w:szCs w:val="20"/>
          <w:lang w:eastAsia="en-GB"/>
        </w:rPr>
        <w:t>Increases compared to budget scenario A)</w:t>
      </w:r>
    </w:p>
    <w:p w14:paraId="4D7608A1" w14:textId="77777777" w:rsidR="007E63D8" w:rsidRPr="001D42CA" w:rsidRDefault="007E63D8" w:rsidP="00630399">
      <w:pPr>
        <w:ind w:left="0" w:firstLine="0"/>
        <w:rPr>
          <w:rFonts w:asciiTheme="minorHAnsi" w:eastAsia="Times New Roman" w:hAnsiTheme="minorHAnsi" w:cs="Arial"/>
          <w:color w:val="FF0000"/>
          <w:sz w:val="20"/>
          <w:szCs w:val="20"/>
          <w:lang w:eastAsia="en-GB"/>
        </w:rPr>
      </w:pPr>
    </w:p>
    <w:tbl>
      <w:tblPr>
        <w:tblW w:w="94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977"/>
        <w:gridCol w:w="1288"/>
        <w:gridCol w:w="1288"/>
        <w:gridCol w:w="1288"/>
        <w:gridCol w:w="1288"/>
        <w:gridCol w:w="1288"/>
      </w:tblGrid>
      <w:tr w:rsidR="001D72DE" w:rsidRPr="00F96963" w14:paraId="78FFD739" w14:textId="77777777" w:rsidTr="00992343">
        <w:trPr>
          <w:tblHeader/>
        </w:trPr>
        <w:tc>
          <w:tcPr>
            <w:tcW w:w="2977" w:type="dxa"/>
            <w:shd w:val="clear" w:color="auto" w:fill="E5B8B7" w:themeFill="accent2" w:themeFillTint="66"/>
            <w:vAlign w:val="center"/>
            <w:hideMark/>
          </w:tcPr>
          <w:p w14:paraId="44F9D7B4" w14:textId="387F62BB" w:rsidR="001D72DE" w:rsidRPr="00F96963" w:rsidRDefault="001D72DE" w:rsidP="001D72DE">
            <w:pPr>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 xml:space="preserve">Ramsar Proposed Budget </w:t>
            </w:r>
            <w:r w:rsidR="00F96963" w:rsidRPr="00F96963">
              <w:rPr>
                <w:rFonts w:asciiTheme="minorHAnsi" w:eastAsia="Times New Roman" w:hAnsiTheme="minorHAnsi" w:cstheme="minorHAnsi"/>
                <w:b/>
                <w:bCs/>
                <w:sz w:val="20"/>
                <w:szCs w:val="20"/>
                <w:lang w:eastAsia="en-GB"/>
              </w:rPr>
              <w:br/>
            </w:r>
            <w:r w:rsidRPr="00F96963">
              <w:rPr>
                <w:rFonts w:asciiTheme="minorHAnsi" w:eastAsia="Times New Roman" w:hAnsiTheme="minorHAnsi" w:cstheme="minorHAnsi"/>
                <w:b/>
                <w:bCs/>
                <w:sz w:val="20"/>
                <w:szCs w:val="20"/>
                <w:lang w:eastAsia="en-GB"/>
              </w:rPr>
              <w:t>2019-2021</w:t>
            </w:r>
          </w:p>
          <w:p w14:paraId="64914728" w14:textId="3FD4E04B" w:rsidR="001D72DE" w:rsidRPr="00F96963" w:rsidRDefault="001D72DE" w:rsidP="001D72DE">
            <w:pPr>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CHF 000'S</w:t>
            </w:r>
          </w:p>
        </w:tc>
        <w:tc>
          <w:tcPr>
            <w:tcW w:w="1288" w:type="dxa"/>
            <w:shd w:val="clear" w:color="auto" w:fill="E5B8B7" w:themeFill="accent2" w:themeFillTint="66"/>
            <w:vAlign w:val="center"/>
            <w:hideMark/>
          </w:tcPr>
          <w:p w14:paraId="6DC13888" w14:textId="77777777" w:rsidR="001D72DE" w:rsidRPr="00F96963" w:rsidRDefault="001D72DE" w:rsidP="001D72DE">
            <w:pPr>
              <w:ind w:left="0" w:firstLine="0"/>
              <w:jc w:val="center"/>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Budget 2018</w:t>
            </w:r>
          </w:p>
          <w:p w14:paraId="3463B7FA" w14:textId="28A2B50A" w:rsidR="001D72DE" w:rsidRPr="00F96963" w:rsidRDefault="001D72DE" w:rsidP="001D72DE">
            <w:pPr>
              <w:ind w:left="0" w:firstLine="0"/>
              <w:jc w:val="center"/>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Cs/>
                <w:sz w:val="20"/>
                <w:szCs w:val="20"/>
                <w:lang w:eastAsia="en-GB"/>
              </w:rPr>
              <w:t>(COP12-approved)</w:t>
            </w:r>
          </w:p>
        </w:tc>
        <w:tc>
          <w:tcPr>
            <w:tcW w:w="1288" w:type="dxa"/>
            <w:shd w:val="clear" w:color="auto" w:fill="E5B8B7" w:themeFill="accent2" w:themeFillTint="66"/>
            <w:vAlign w:val="center"/>
            <w:hideMark/>
          </w:tcPr>
          <w:p w14:paraId="7095C19E" w14:textId="2142F8C5" w:rsidR="001D72DE" w:rsidRPr="00F96963" w:rsidRDefault="001D72DE" w:rsidP="001D72DE">
            <w:pPr>
              <w:ind w:left="0" w:firstLine="0"/>
              <w:jc w:val="center"/>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Budget 2019</w:t>
            </w:r>
          </w:p>
        </w:tc>
        <w:tc>
          <w:tcPr>
            <w:tcW w:w="1288" w:type="dxa"/>
            <w:shd w:val="clear" w:color="auto" w:fill="E5B8B7" w:themeFill="accent2" w:themeFillTint="66"/>
            <w:vAlign w:val="center"/>
            <w:hideMark/>
          </w:tcPr>
          <w:p w14:paraId="3C31B566" w14:textId="59A0E9F4" w:rsidR="001D72DE" w:rsidRPr="00F96963" w:rsidRDefault="001D72DE" w:rsidP="001D72DE">
            <w:pPr>
              <w:ind w:left="0" w:firstLine="0"/>
              <w:jc w:val="center"/>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Budget 2020</w:t>
            </w:r>
          </w:p>
        </w:tc>
        <w:tc>
          <w:tcPr>
            <w:tcW w:w="1288" w:type="dxa"/>
            <w:shd w:val="clear" w:color="auto" w:fill="E5B8B7" w:themeFill="accent2" w:themeFillTint="66"/>
            <w:vAlign w:val="center"/>
            <w:hideMark/>
          </w:tcPr>
          <w:p w14:paraId="5A08CC37" w14:textId="556CA4DF" w:rsidR="001D72DE" w:rsidRPr="00F96963" w:rsidRDefault="001D72DE" w:rsidP="001D72DE">
            <w:pPr>
              <w:ind w:left="0" w:firstLine="0"/>
              <w:jc w:val="center"/>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Budget 2021</w:t>
            </w:r>
          </w:p>
        </w:tc>
        <w:tc>
          <w:tcPr>
            <w:tcW w:w="1288" w:type="dxa"/>
            <w:shd w:val="clear" w:color="auto" w:fill="E5B8B7" w:themeFill="accent2" w:themeFillTint="66"/>
            <w:vAlign w:val="center"/>
            <w:hideMark/>
          </w:tcPr>
          <w:p w14:paraId="1E8F42BC" w14:textId="7C35B7B5" w:rsidR="001D72DE" w:rsidRPr="00F96963" w:rsidRDefault="001D72DE" w:rsidP="001D72DE">
            <w:pPr>
              <w:ind w:left="0" w:firstLine="0"/>
              <w:jc w:val="center"/>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Total Budget 2019-2021</w:t>
            </w:r>
          </w:p>
        </w:tc>
      </w:tr>
      <w:tr w:rsidR="007E63D8" w:rsidRPr="00F96963" w14:paraId="0684A133" w14:textId="77777777" w:rsidTr="00BE194C">
        <w:tc>
          <w:tcPr>
            <w:tcW w:w="2977" w:type="dxa"/>
            <w:shd w:val="clear" w:color="auto" w:fill="auto"/>
            <w:noWrap/>
            <w:vAlign w:val="center"/>
            <w:hideMark/>
          </w:tcPr>
          <w:p w14:paraId="6AC50380" w14:textId="77777777" w:rsidR="007E63D8" w:rsidRPr="00F96963" w:rsidRDefault="007E63D8" w:rsidP="001D72DE">
            <w:pPr>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INCOME</w:t>
            </w:r>
          </w:p>
        </w:tc>
        <w:tc>
          <w:tcPr>
            <w:tcW w:w="1288" w:type="dxa"/>
            <w:shd w:val="clear" w:color="auto" w:fill="auto"/>
            <w:noWrap/>
            <w:vAlign w:val="center"/>
            <w:hideMark/>
          </w:tcPr>
          <w:p w14:paraId="23244328"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 </w:t>
            </w:r>
          </w:p>
        </w:tc>
        <w:tc>
          <w:tcPr>
            <w:tcW w:w="1288" w:type="dxa"/>
            <w:shd w:val="clear" w:color="auto" w:fill="auto"/>
            <w:noWrap/>
            <w:vAlign w:val="center"/>
            <w:hideMark/>
          </w:tcPr>
          <w:p w14:paraId="41312089"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 </w:t>
            </w:r>
          </w:p>
        </w:tc>
        <w:tc>
          <w:tcPr>
            <w:tcW w:w="1288" w:type="dxa"/>
            <w:shd w:val="clear" w:color="auto" w:fill="auto"/>
            <w:noWrap/>
            <w:vAlign w:val="center"/>
            <w:hideMark/>
          </w:tcPr>
          <w:p w14:paraId="14B9FACB"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 </w:t>
            </w:r>
          </w:p>
        </w:tc>
        <w:tc>
          <w:tcPr>
            <w:tcW w:w="1288" w:type="dxa"/>
            <w:shd w:val="clear" w:color="auto" w:fill="auto"/>
            <w:noWrap/>
            <w:vAlign w:val="center"/>
            <w:hideMark/>
          </w:tcPr>
          <w:p w14:paraId="3DD6FB1D"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 </w:t>
            </w:r>
          </w:p>
        </w:tc>
        <w:tc>
          <w:tcPr>
            <w:tcW w:w="1288" w:type="dxa"/>
            <w:shd w:val="clear" w:color="auto" w:fill="auto"/>
            <w:noWrap/>
            <w:vAlign w:val="center"/>
            <w:hideMark/>
          </w:tcPr>
          <w:p w14:paraId="7B6C584E"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 </w:t>
            </w:r>
          </w:p>
        </w:tc>
      </w:tr>
      <w:tr w:rsidR="007E63D8" w:rsidRPr="00F96963" w14:paraId="70E9246A" w14:textId="77777777" w:rsidTr="00BE194C">
        <w:tc>
          <w:tcPr>
            <w:tcW w:w="2977" w:type="dxa"/>
            <w:shd w:val="clear" w:color="auto" w:fill="auto"/>
            <w:noWrap/>
            <w:vAlign w:val="center"/>
            <w:hideMark/>
          </w:tcPr>
          <w:p w14:paraId="2928D48E"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Parties’ Contributions</w:t>
            </w:r>
          </w:p>
        </w:tc>
        <w:tc>
          <w:tcPr>
            <w:tcW w:w="1288" w:type="dxa"/>
            <w:shd w:val="clear" w:color="auto" w:fill="auto"/>
            <w:noWrap/>
            <w:vAlign w:val="center"/>
            <w:hideMark/>
          </w:tcPr>
          <w:p w14:paraId="1E6F19D0"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3,779</w:t>
            </w:r>
          </w:p>
        </w:tc>
        <w:tc>
          <w:tcPr>
            <w:tcW w:w="1288" w:type="dxa"/>
            <w:shd w:val="clear" w:color="auto" w:fill="auto"/>
            <w:noWrap/>
            <w:vAlign w:val="center"/>
            <w:hideMark/>
          </w:tcPr>
          <w:p w14:paraId="273E0C51"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3,838</w:t>
            </w:r>
          </w:p>
        </w:tc>
        <w:tc>
          <w:tcPr>
            <w:tcW w:w="1288" w:type="dxa"/>
            <w:shd w:val="clear" w:color="auto" w:fill="auto"/>
            <w:noWrap/>
            <w:vAlign w:val="center"/>
            <w:hideMark/>
          </w:tcPr>
          <w:p w14:paraId="126B4B68"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3,838</w:t>
            </w:r>
          </w:p>
        </w:tc>
        <w:tc>
          <w:tcPr>
            <w:tcW w:w="1288" w:type="dxa"/>
            <w:shd w:val="clear" w:color="auto" w:fill="auto"/>
            <w:noWrap/>
            <w:vAlign w:val="center"/>
            <w:hideMark/>
          </w:tcPr>
          <w:p w14:paraId="39388F4D"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3,838</w:t>
            </w:r>
          </w:p>
        </w:tc>
        <w:tc>
          <w:tcPr>
            <w:tcW w:w="1288" w:type="dxa"/>
            <w:shd w:val="clear" w:color="auto" w:fill="auto"/>
            <w:noWrap/>
            <w:vAlign w:val="center"/>
            <w:hideMark/>
          </w:tcPr>
          <w:p w14:paraId="49DE517E"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11,514</w:t>
            </w:r>
          </w:p>
        </w:tc>
      </w:tr>
      <w:tr w:rsidR="007E63D8" w:rsidRPr="00F96963" w14:paraId="2977A768" w14:textId="77777777" w:rsidTr="00BE194C">
        <w:tc>
          <w:tcPr>
            <w:tcW w:w="2977" w:type="dxa"/>
            <w:shd w:val="clear" w:color="auto" w:fill="auto"/>
            <w:noWrap/>
            <w:vAlign w:val="center"/>
            <w:hideMark/>
          </w:tcPr>
          <w:p w14:paraId="3B26E7F3"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Voluntary contributions</w:t>
            </w:r>
          </w:p>
        </w:tc>
        <w:tc>
          <w:tcPr>
            <w:tcW w:w="1288" w:type="dxa"/>
            <w:shd w:val="clear" w:color="auto" w:fill="auto"/>
            <w:noWrap/>
            <w:vAlign w:val="center"/>
            <w:hideMark/>
          </w:tcPr>
          <w:p w14:paraId="5E9D2F6A"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1,065</w:t>
            </w:r>
          </w:p>
        </w:tc>
        <w:tc>
          <w:tcPr>
            <w:tcW w:w="1288" w:type="dxa"/>
            <w:shd w:val="clear" w:color="auto" w:fill="auto"/>
            <w:noWrap/>
            <w:vAlign w:val="center"/>
            <w:hideMark/>
          </w:tcPr>
          <w:p w14:paraId="4F30E30D"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1,065</w:t>
            </w:r>
          </w:p>
        </w:tc>
        <w:tc>
          <w:tcPr>
            <w:tcW w:w="1288" w:type="dxa"/>
            <w:shd w:val="clear" w:color="auto" w:fill="auto"/>
            <w:noWrap/>
            <w:vAlign w:val="center"/>
            <w:hideMark/>
          </w:tcPr>
          <w:p w14:paraId="218358FE"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1,065</w:t>
            </w:r>
          </w:p>
        </w:tc>
        <w:tc>
          <w:tcPr>
            <w:tcW w:w="1288" w:type="dxa"/>
            <w:shd w:val="clear" w:color="auto" w:fill="auto"/>
            <w:noWrap/>
            <w:vAlign w:val="center"/>
            <w:hideMark/>
          </w:tcPr>
          <w:p w14:paraId="46F9D7FF"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1,065</w:t>
            </w:r>
          </w:p>
        </w:tc>
        <w:tc>
          <w:tcPr>
            <w:tcW w:w="1288" w:type="dxa"/>
            <w:shd w:val="clear" w:color="auto" w:fill="auto"/>
            <w:noWrap/>
            <w:vAlign w:val="center"/>
            <w:hideMark/>
          </w:tcPr>
          <w:p w14:paraId="79E035AA"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3,195</w:t>
            </w:r>
          </w:p>
        </w:tc>
      </w:tr>
      <w:tr w:rsidR="007E63D8" w:rsidRPr="00F96963" w14:paraId="10E44FB5" w14:textId="77777777" w:rsidTr="00BE194C">
        <w:tc>
          <w:tcPr>
            <w:tcW w:w="2977" w:type="dxa"/>
            <w:shd w:val="clear" w:color="auto" w:fill="auto"/>
            <w:noWrap/>
            <w:vAlign w:val="center"/>
            <w:hideMark/>
          </w:tcPr>
          <w:p w14:paraId="6E5E02F1"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Income Tax</w:t>
            </w:r>
          </w:p>
        </w:tc>
        <w:tc>
          <w:tcPr>
            <w:tcW w:w="1288" w:type="dxa"/>
            <w:shd w:val="clear" w:color="auto" w:fill="auto"/>
            <w:noWrap/>
            <w:vAlign w:val="center"/>
            <w:hideMark/>
          </w:tcPr>
          <w:p w14:paraId="27A3C04D"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225</w:t>
            </w:r>
          </w:p>
        </w:tc>
        <w:tc>
          <w:tcPr>
            <w:tcW w:w="1288" w:type="dxa"/>
            <w:shd w:val="clear" w:color="auto" w:fill="auto"/>
            <w:noWrap/>
            <w:vAlign w:val="center"/>
            <w:hideMark/>
          </w:tcPr>
          <w:p w14:paraId="5015216A"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243</w:t>
            </w:r>
          </w:p>
        </w:tc>
        <w:tc>
          <w:tcPr>
            <w:tcW w:w="1288" w:type="dxa"/>
            <w:shd w:val="clear" w:color="auto" w:fill="auto"/>
            <w:noWrap/>
            <w:vAlign w:val="center"/>
            <w:hideMark/>
          </w:tcPr>
          <w:p w14:paraId="55AFB85F"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243</w:t>
            </w:r>
          </w:p>
        </w:tc>
        <w:tc>
          <w:tcPr>
            <w:tcW w:w="1288" w:type="dxa"/>
            <w:shd w:val="clear" w:color="auto" w:fill="auto"/>
            <w:noWrap/>
            <w:vAlign w:val="center"/>
            <w:hideMark/>
          </w:tcPr>
          <w:p w14:paraId="5140FEAF"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243</w:t>
            </w:r>
          </w:p>
        </w:tc>
        <w:tc>
          <w:tcPr>
            <w:tcW w:w="1288" w:type="dxa"/>
            <w:shd w:val="clear" w:color="auto" w:fill="auto"/>
            <w:noWrap/>
            <w:vAlign w:val="center"/>
            <w:hideMark/>
          </w:tcPr>
          <w:p w14:paraId="4577682D"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729</w:t>
            </w:r>
          </w:p>
        </w:tc>
      </w:tr>
      <w:tr w:rsidR="007E63D8" w:rsidRPr="00F96963" w14:paraId="7CE24642" w14:textId="77777777" w:rsidTr="00BE194C">
        <w:tc>
          <w:tcPr>
            <w:tcW w:w="2977" w:type="dxa"/>
            <w:shd w:val="clear" w:color="auto" w:fill="auto"/>
            <w:noWrap/>
            <w:vAlign w:val="center"/>
            <w:hideMark/>
          </w:tcPr>
          <w:p w14:paraId="21D27F90"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Income Interest</w:t>
            </w:r>
          </w:p>
        </w:tc>
        <w:tc>
          <w:tcPr>
            <w:tcW w:w="1288" w:type="dxa"/>
            <w:shd w:val="clear" w:color="auto" w:fill="auto"/>
            <w:noWrap/>
            <w:vAlign w:val="center"/>
            <w:hideMark/>
          </w:tcPr>
          <w:p w14:paraId="2374829E"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12</w:t>
            </w:r>
          </w:p>
        </w:tc>
        <w:tc>
          <w:tcPr>
            <w:tcW w:w="1288" w:type="dxa"/>
            <w:shd w:val="clear" w:color="auto" w:fill="auto"/>
            <w:noWrap/>
            <w:vAlign w:val="center"/>
            <w:hideMark/>
          </w:tcPr>
          <w:p w14:paraId="47C3AFEE"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11</w:t>
            </w:r>
          </w:p>
        </w:tc>
        <w:tc>
          <w:tcPr>
            <w:tcW w:w="1288" w:type="dxa"/>
            <w:shd w:val="clear" w:color="auto" w:fill="auto"/>
            <w:noWrap/>
            <w:vAlign w:val="center"/>
            <w:hideMark/>
          </w:tcPr>
          <w:p w14:paraId="394110B5"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11</w:t>
            </w:r>
          </w:p>
        </w:tc>
        <w:tc>
          <w:tcPr>
            <w:tcW w:w="1288" w:type="dxa"/>
            <w:shd w:val="clear" w:color="auto" w:fill="auto"/>
            <w:noWrap/>
            <w:vAlign w:val="center"/>
            <w:hideMark/>
          </w:tcPr>
          <w:p w14:paraId="102AC207"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11</w:t>
            </w:r>
          </w:p>
        </w:tc>
        <w:tc>
          <w:tcPr>
            <w:tcW w:w="1288" w:type="dxa"/>
            <w:shd w:val="clear" w:color="auto" w:fill="auto"/>
            <w:noWrap/>
            <w:vAlign w:val="center"/>
            <w:hideMark/>
          </w:tcPr>
          <w:p w14:paraId="53624AF4"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33</w:t>
            </w:r>
          </w:p>
        </w:tc>
      </w:tr>
      <w:tr w:rsidR="007E63D8" w:rsidRPr="00F96963" w14:paraId="50EB9ADC" w14:textId="77777777" w:rsidTr="00992343">
        <w:tc>
          <w:tcPr>
            <w:tcW w:w="2977" w:type="dxa"/>
            <w:shd w:val="clear" w:color="auto" w:fill="E5B8B7" w:themeFill="accent2" w:themeFillTint="66"/>
            <w:noWrap/>
            <w:vAlign w:val="center"/>
            <w:hideMark/>
          </w:tcPr>
          <w:p w14:paraId="0FAE4718" w14:textId="77777777" w:rsidR="007E63D8" w:rsidRPr="00F96963" w:rsidRDefault="007E63D8" w:rsidP="001D72DE">
            <w:pPr>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TOTAL INCOME</w:t>
            </w:r>
          </w:p>
        </w:tc>
        <w:tc>
          <w:tcPr>
            <w:tcW w:w="1288" w:type="dxa"/>
            <w:shd w:val="clear" w:color="auto" w:fill="E5B8B7" w:themeFill="accent2" w:themeFillTint="66"/>
            <w:noWrap/>
            <w:vAlign w:val="center"/>
            <w:hideMark/>
          </w:tcPr>
          <w:p w14:paraId="2BEA1399" w14:textId="1C122548"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5,081</w:t>
            </w:r>
          </w:p>
        </w:tc>
        <w:tc>
          <w:tcPr>
            <w:tcW w:w="1288" w:type="dxa"/>
            <w:shd w:val="clear" w:color="auto" w:fill="E5B8B7" w:themeFill="accent2" w:themeFillTint="66"/>
            <w:noWrap/>
            <w:vAlign w:val="center"/>
            <w:hideMark/>
          </w:tcPr>
          <w:p w14:paraId="4DFEB10B"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5,157</w:t>
            </w:r>
          </w:p>
        </w:tc>
        <w:tc>
          <w:tcPr>
            <w:tcW w:w="1288" w:type="dxa"/>
            <w:shd w:val="clear" w:color="auto" w:fill="E5B8B7" w:themeFill="accent2" w:themeFillTint="66"/>
            <w:noWrap/>
            <w:vAlign w:val="center"/>
            <w:hideMark/>
          </w:tcPr>
          <w:p w14:paraId="3EDAD261"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5,157</w:t>
            </w:r>
          </w:p>
        </w:tc>
        <w:tc>
          <w:tcPr>
            <w:tcW w:w="1288" w:type="dxa"/>
            <w:shd w:val="clear" w:color="auto" w:fill="E5B8B7" w:themeFill="accent2" w:themeFillTint="66"/>
            <w:noWrap/>
            <w:vAlign w:val="center"/>
            <w:hideMark/>
          </w:tcPr>
          <w:p w14:paraId="6BC5B5D7"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5,157</w:t>
            </w:r>
          </w:p>
        </w:tc>
        <w:tc>
          <w:tcPr>
            <w:tcW w:w="1288" w:type="dxa"/>
            <w:shd w:val="clear" w:color="auto" w:fill="E5B8B7" w:themeFill="accent2" w:themeFillTint="66"/>
            <w:noWrap/>
            <w:vAlign w:val="center"/>
            <w:hideMark/>
          </w:tcPr>
          <w:p w14:paraId="1ADDFACF"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15,471</w:t>
            </w:r>
          </w:p>
        </w:tc>
      </w:tr>
      <w:tr w:rsidR="007E63D8" w:rsidRPr="00F96963" w14:paraId="146B8F4E" w14:textId="77777777" w:rsidTr="00BE194C">
        <w:tc>
          <w:tcPr>
            <w:tcW w:w="2977" w:type="dxa"/>
            <w:shd w:val="clear" w:color="auto" w:fill="auto"/>
            <w:noWrap/>
            <w:vAlign w:val="center"/>
            <w:hideMark/>
          </w:tcPr>
          <w:p w14:paraId="79A0C495"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 </w:t>
            </w:r>
          </w:p>
        </w:tc>
        <w:tc>
          <w:tcPr>
            <w:tcW w:w="1288" w:type="dxa"/>
            <w:shd w:val="clear" w:color="auto" w:fill="auto"/>
            <w:noWrap/>
            <w:vAlign w:val="center"/>
            <w:hideMark/>
          </w:tcPr>
          <w:p w14:paraId="27A28017"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 </w:t>
            </w:r>
          </w:p>
        </w:tc>
        <w:tc>
          <w:tcPr>
            <w:tcW w:w="1288" w:type="dxa"/>
            <w:shd w:val="clear" w:color="auto" w:fill="auto"/>
            <w:noWrap/>
            <w:vAlign w:val="center"/>
            <w:hideMark/>
          </w:tcPr>
          <w:p w14:paraId="2018C4DB"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 </w:t>
            </w:r>
          </w:p>
        </w:tc>
        <w:tc>
          <w:tcPr>
            <w:tcW w:w="1288" w:type="dxa"/>
            <w:shd w:val="clear" w:color="auto" w:fill="auto"/>
            <w:noWrap/>
            <w:vAlign w:val="center"/>
            <w:hideMark/>
          </w:tcPr>
          <w:p w14:paraId="7144B882"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 </w:t>
            </w:r>
          </w:p>
        </w:tc>
        <w:tc>
          <w:tcPr>
            <w:tcW w:w="1288" w:type="dxa"/>
            <w:shd w:val="clear" w:color="auto" w:fill="auto"/>
            <w:noWrap/>
            <w:vAlign w:val="center"/>
            <w:hideMark/>
          </w:tcPr>
          <w:p w14:paraId="746740D8"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 </w:t>
            </w:r>
          </w:p>
        </w:tc>
        <w:tc>
          <w:tcPr>
            <w:tcW w:w="1288" w:type="dxa"/>
            <w:shd w:val="clear" w:color="auto" w:fill="auto"/>
            <w:noWrap/>
            <w:vAlign w:val="center"/>
            <w:hideMark/>
          </w:tcPr>
          <w:p w14:paraId="382F94C8"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 </w:t>
            </w:r>
          </w:p>
        </w:tc>
      </w:tr>
      <w:tr w:rsidR="007E63D8" w:rsidRPr="00F96963" w14:paraId="3174B593" w14:textId="77777777" w:rsidTr="00BE194C">
        <w:tc>
          <w:tcPr>
            <w:tcW w:w="2977" w:type="dxa"/>
            <w:shd w:val="clear" w:color="auto" w:fill="auto"/>
            <w:noWrap/>
            <w:vAlign w:val="center"/>
            <w:hideMark/>
          </w:tcPr>
          <w:p w14:paraId="7D656438" w14:textId="77777777" w:rsidR="007E63D8" w:rsidRPr="00F96963" w:rsidRDefault="007E63D8" w:rsidP="001D72DE">
            <w:pPr>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EXPENDITURES</w:t>
            </w:r>
          </w:p>
        </w:tc>
        <w:tc>
          <w:tcPr>
            <w:tcW w:w="1288" w:type="dxa"/>
            <w:shd w:val="clear" w:color="auto" w:fill="auto"/>
            <w:noWrap/>
            <w:vAlign w:val="center"/>
            <w:hideMark/>
          </w:tcPr>
          <w:p w14:paraId="35C2C416"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 </w:t>
            </w:r>
          </w:p>
        </w:tc>
        <w:tc>
          <w:tcPr>
            <w:tcW w:w="1288" w:type="dxa"/>
            <w:shd w:val="clear" w:color="auto" w:fill="auto"/>
            <w:noWrap/>
            <w:vAlign w:val="center"/>
            <w:hideMark/>
          </w:tcPr>
          <w:p w14:paraId="0BE950B2"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 </w:t>
            </w:r>
          </w:p>
        </w:tc>
        <w:tc>
          <w:tcPr>
            <w:tcW w:w="1288" w:type="dxa"/>
            <w:shd w:val="clear" w:color="auto" w:fill="auto"/>
            <w:noWrap/>
            <w:vAlign w:val="center"/>
            <w:hideMark/>
          </w:tcPr>
          <w:p w14:paraId="10C961D5"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 </w:t>
            </w:r>
          </w:p>
        </w:tc>
        <w:tc>
          <w:tcPr>
            <w:tcW w:w="1288" w:type="dxa"/>
            <w:shd w:val="clear" w:color="auto" w:fill="auto"/>
            <w:noWrap/>
            <w:vAlign w:val="center"/>
            <w:hideMark/>
          </w:tcPr>
          <w:p w14:paraId="18BADF74"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 </w:t>
            </w:r>
          </w:p>
        </w:tc>
        <w:tc>
          <w:tcPr>
            <w:tcW w:w="1288" w:type="dxa"/>
            <w:shd w:val="clear" w:color="auto" w:fill="auto"/>
            <w:noWrap/>
            <w:vAlign w:val="center"/>
            <w:hideMark/>
          </w:tcPr>
          <w:p w14:paraId="541B2C06" w14:textId="77777777" w:rsidR="007E63D8" w:rsidRPr="00F96963" w:rsidRDefault="007E63D8" w:rsidP="001D72DE">
            <w:pPr>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 </w:t>
            </w:r>
          </w:p>
        </w:tc>
      </w:tr>
      <w:tr w:rsidR="007E63D8" w:rsidRPr="00F96963" w14:paraId="06C50D6F" w14:textId="77777777" w:rsidTr="00BE194C">
        <w:tc>
          <w:tcPr>
            <w:tcW w:w="2977" w:type="dxa"/>
            <w:shd w:val="clear" w:color="000000" w:fill="F2DCDB"/>
            <w:noWrap/>
            <w:vAlign w:val="center"/>
            <w:hideMark/>
          </w:tcPr>
          <w:p w14:paraId="6566A89C" w14:textId="505A6422" w:rsidR="007E63D8" w:rsidRPr="00F96963" w:rsidRDefault="007E63D8" w:rsidP="001D72DE">
            <w:pPr>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A.</w:t>
            </w:r>
            <w:r w:rsidR="001E11E9">
              <w:rPr>
                <w:rFonts w:asciiTheme="minorHAnsi" w:eastAsia="Times New Roman" w:hAnsiTheme="minorHAnsi" w:cstheme="minorHAnsi"/>
                <w:b/>
                <w:bCs/>
                <w:sz w:val="20"/>
                <w:szCs w:val="20"/>
                <w:lang w:eastAsia="en-GB"/>
              </w:rPr>
              <w:t xml:space="preserve"> </w:t>
            </w:r>
            <w:r w:rsidR="00992343">
              <w:rPr>
                <w:rFonts w:asciiTheme="minorHAnsi" w:eastAsia="Times New Roman" w:hAnsiTheme="minorHAnsi" w:cstheme="minorHAnsi"/>
                <w:b/>
                <w:bCs/>
                <w:sz w:val="20"/>
                <w:szCs w:val="20"/>
                <w:lang w:eastAsia="en-GB"/>
              </w:rPr>
              <w:t xml:space="preserve"> </w:t>
            </w:r>
            <w:r w:rsidRPr="00F96963">
              <w:rPr>
                <w:rFonts w:asciiTheme="minorHAnsi" w:eastAsia="Times New Roman" w:hAnsiTheme="minorHAnsi" w:cstheme="minorHAnsi"/>
                <w:b/>
                <w:bCs/>
                <w:sz w:val="20"/>
                <w:szCs w:val="20"/>
                <w:lang w:eastAsia="en-GB"/>
              </w:rPr>
              <w:t>Secretariat Senior Management</w:t>
            </w:r>
          </w:p>
        </w:tc>
        <w:tc>
          <w:tcPr>
            <w:tcW w:w="1288" w:type="dxa"/>
            <w:shd w:val="clear" w:color="000000" w:fill="F2DCDB"/>
            <w:noWrap/>
            <w:vAlign w:val="center"/>
            <w:hideMark/>
          </w:tcPr>
          <w:p w14:paraId="2E5F4B34"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798</w:t>
            </w:r>
          </w:p>
        </w:tc>
        <w:tc>
          <w:tcPr>
            <w:tcW w:w="1288" w:type="dxa"/>
            <w:shd w:val="clear" w:color="000000" w:fill="F2DCDB"/>
            <w:noWrap/>
            <w:vAlign w:val="center"/>
            <w:hideMark/>
          </w:tcPr>
          <w:p w14:paraId="18D4DE43"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1,014</w:t>
            </w:r>
          </w:p>
        </w:tc>
        <w:tc>
          <w:tcPr>
            <w:tcW w:w="1288" w:type="dxa"/>
            <w:shd w:val="clear" w:color="000000" w:fill="F2DCDB"/>
            <w:noWrap/>
            <w:vAlign w:val="center"/>
            <w:hideMark/>
          </w:tcPr>
          <w:p w14:paraId="395F780C"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1,032</w:t>
            </w:r>
          </w:p>
        </w:tc>
        <w:tc>
          <w:tcPr>
            <w:tcW w:w="1288" w:type="dxa"/>
            <w:shd w:val="clear" w:color="000000" w:fill="F2DCDB"/>
            <w:noWrap/>
            <w:vAlign w:val="center"/>
            <w:hideMark/>
          </w:tcPr>
          <w:p w14:paraId="1E8D37AF"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1,038</w:t>
            </w:r>
          </w:p>
        </w:tc>
        <w:tc>
          <w:tcPr>
            <w:tcW w:w="1288" w:type="dxa"/>
            <w:shd w:val="clear" w:color="000000" w:fill="F2DCDB"/>
            <w:noWrap/>
            <w:vAlign w:val="center"/>
            <w:hideMark/>
          </w:tcPr>
          <w:p w14:paraId="2A9DE774"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3,085</w:t>
            </w:r>
          </w:p>
        </w:tc>
      </w:tr>
      <w:tr w:rsidR="007E63D8" w:rsidRPr="00F96963" w14:paraId="504F5200" w14:textId="77777777" w:rsidTr="00BE194C">
        <w:tc>
          <w:tcPr>
            <w:tcW w:w="2977" w:type="dxa"/>
            <w:shd w:val="clear" w:color="auto" w:fill="auto"/>
            <w:noWrap/>
            <w:vAlign w:val="center"/>
            <w:hideMark/>
          </w:tcPr>
          <w:p w14:paraId="50A108F4"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Salaries and social costs</w:t>
            </w:r>
          </w:p>
        </w:tc>
        <w:tc>
          <w:tcPr>
            <w:tcW w:w="1288" w:type="dxa"/>
            <w:shd w:val="clear" w:color="auto" w:fill="auto"/>
            <w:noWrap/>
            <w:vAlign w:val="center"/>
            <w:hideMark/>
          </w:tcPr>
          <w:p w14:paraId="4CE16A3B"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674</w:t>
            </w:r>
          </w:p>
        </w:tc>
        <w:tc>
          <w:tcPr>
            <w:tcW w:w="1288" w:type="dxa"/>
            <w:shd w:val="clear" w:color="auto" w:fill="auto"/>
            <w:noWrap/>
            <w:vAlign w:val="center"/>
            <w:hideMark/>
          </w:tcPr>
          <w:p w14:paraId="7EB5415B"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918</w:t>
            </w:r>
          </w:p>
        </w:tc>
        <w:tc>
          <w:tcPr>
            <w:tcW w:w="1288" w:type="dxa"/>
            <w:shd w:val="clear" w:color="auto" w:fill="auto"/>
            <w:noWrap/>
            <w:vAlign w:val="center"/>
            <w:hideMark/>
          </w:tcPr>
          <w:p w14:paraId="0A993DCB"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930</w:t>
            </w:r>
          </w:p>
        </w:tc>
        <w:tc>
          <w:tcPr>
            <w:tcW w:w="1288" w:type="dxa"/>
            <w:shd w:val="clear" w:color="auto" w:fill="auto"/>
            <w:noWrap/>
            <w:vAlign w:val="center"/>
            <w:hideMark/>
          </w:tcPr>
          <w:p w14:paraId="33E4406E"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942</w:t>
            </w:r>
          </w:p>
        </w:tc>
        <w:tc>
          <w:tcPr>
            <w:tcW w:w="1288" w:type="dxa"/>
            <w:shd w:val="clear" w:color="auto" w:fill="auto"/>
            <w:noWrap/>
            <w:vAlign w:val="center"/>
            <w:hideMark/>
          </w:tcPr>
          <w:p w14:paraId="568891D4"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2,791</w:t>
            </w:r>
          </w:p>
        </w:tc>
      </w:tr>
      <w:tr w:rsidR="007E63D8" w:rsidRPr="00F96963" w14:paraId="745F5F10" w14:textId="77777777" w:rsidTr="00BE194C">
        <w:tc>
          <w:tcPr>
            <w:tcW w:w="2977" w:type="dxa"/>
            <w:shd w:val="clear" w:color="auto" w:fill="auto"/>
            <w:noWrap/>
            <w:vAlign w:val="center"/>
            <w:hideMark/>
          </w:tcPr>
          <w:p w14:paraId="0E0997A1"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Other employment benefits</w:t>
            </w:r>
          </w:p>
        </w:tc>
        <w:tc>
          <w:tcPr>
            <w:tcW w:w="1288" w:type="dxa"/>
            <w:shd w:val="clear" w:color="auto" w:fill="auto"/>
            <w:noWrap/>
            <w:vAlign w:val="center"/>
            <w:hideMark/>
          </w:tcPr>
          <w:p w14:paraId="210AB5DC"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79</w:t>
            </w:r>
          </w:p>
        </w:tc>
        <w:tc>
          <w:tcPr>
            <w:tcW w:w="1288" w:type="dxa"/>
            <w:shd w:val="clear" w:color="auto" w:fill="auto"/>
            <w:noWrap/>
            <w:vAlign w:val="center"/>
            <w:hideMark/>
          </w:tcPr>
          <w:p w14:paraId="32EF7F81"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51</w:t>
            </w:r>
          </w:p>
        </w:tc>
        <w:tc>
          <w:tcPr>
            <w:tcW w:w="1288" w:type="dxa"/>
            <w:shd w:val="clear" w:color="auto" w:fill="auto"/>
            <w:noWrap/>
            <w:vAlign w:val="center"/>
            <w:hideMark/>
          </w:tcPr>
          <w:p w14:paraId="28FB55C0"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57</w:t>
            </w:r>
          </w:p>
        </w:tc>
        <w:tc>
          <w:tcPr>
            <w:tcW w:w="1288" w:type="dxa"/>
            <w:shd w:val="clear" w:color="auto" w:fill="auto"/>
            <w:noWrap/>
            <w:vAlign w:val="center"/>
            <w:hideMark/>
          </w:tcPr>
          <w:p w14:paraId="4D157114"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51</w:t>
            </w:r>
          </w:p>
        </w:tc>
        <w:tc>
          <w:tcPr>
            <w:tcW w:w="1288" w:type="dxa"/>
            <w:shd w:val="clear" w:color="auto" w:fill="auto"/>
            <w:noWrap/>
            <w:vAlign w:val="center"/>
            <w:hideMark/>
          </w:tcPr>
          <w:p w14:paraId="4A9FED4C"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159</w:t>
            </w:r>
          </w:p>
        </w:tc>
      </w:tr>
      <w:tr w:rsidR="007E63D8" w:rsidRPr="00F96963" w14:paraId="7660B2E6" w14:textId="77777777" w:rsidTr="00BE194C">
        <w:tc>
          <w:tcPr>
            <w:tcW w:w="2977" w:type="dxa"/>
            <w:shd w:val="clear" w:color="auto" w:fill="auto"/>
            <w:noWrap/>
            <w:vAlign w:val="center"/>
            <w:hideMark/>
          </w:tcPr>
          <w:p w14:paraId="09CEDC95" w14:textId="77777777" w:rsidR="007E63D8" w:rsidRPr="00F96963" w:rsidRDefault="007E63D8" w:rsidP="001D72DE">
            <w:pPr>
              <w:ind w:left="0" w:firstLine="0"/>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Travel</w:t>
            </w:r>
          </w:p>
        </w:tc>
        <w:tc>
          <w:tcPr>
            <w:tcW w:w="1288" w:type="dxa"/>
            <w:shd w:val="clear" w:color="auto" w:fill="auto"/>
            <w:noWrap/>
            <w:vAlign w:val="center"/>
            <w:hideMark/>
          </w:tcPr>
          <w:p w14:paraId="5FF0E5AB"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45</w:t>
            </w:r>
          </w:p>
        </w:tc>
        <w:tc>
          <w:tcPr>
            <w:tcW w:w="1288" w:type="dxa"/>
            <w:shd w:val="clear" w:color="auto" w:fill="auto"/>
            <w:noWrap/>
            <w:vAlign w:val="center"/>
            <w:hideMark/>
          </w:tcPr>
          <w:p w14:paraId="37A7AB09"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45</w:t>
            </w:r>
          </w:p>
        </w:tc>
        <w:tc>
          <w:tcPr>
            <w:tcW w:w="1288" w:type="dxa"/>
            <w:shd w:val="clear" w:color="auto" w:fill="auto"/>
            <w:noWrap/>
            <w:vAlign w:val="center"/>
            <w:hideMark/>
          </w:tcPr>
          <w:p w14:paraId="365950E9"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45</w:t>
            </w:r>
          </w:p>
        </w:tc>
        <w:tc>
          <w:tcPr>
            <w:tcW w:w="1288" w:type="dxa"/>
            <w:shd w:val="clear" w:color="auto" w:fill="auto"/>
            <w:noWrap/>
            <w:vAlign w:val="center"/>
            <w:hideMark/>
          </w:tcPr>
          <w:p w14:paraId="1B81CFEA"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45</w:t>
            </w:r>
          </w:p>
        </w:tc>
        <w:tc>
          <w:tcPr>
            <w:tcW w:w="1288" w:type="dxa"/>
            <w:shd w:val="clear" w:color="auto" w:fill="auto"/>
            <w:noWrap/>
            <w:vAlign w:val="center"/>
            <w:hideMark/>
          </w:tcPr>
          <w:p w14:paraId="5E12129B"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135</w:t>
            </w:r>
          </w:p>
        </w:tc>
      </w:tr>
      <w:tr w:rsidR="007E63D8" w:rsidRPr="00F96963" w14:paraId="10A81680" w14:textId="77777777" w:rsidTr="00BE194C">
        <w:tc>
          <w:tcPr>
            <w:tcW w:w="2977" w:type="dxa"/>
            <w:shd w:val="clear" w:color="000000" w:fill="F2DCDB"/>
            <w:noWrap/>
            <w:vAlign w:val="center"/>
            <w:hideMark/>
          </w:tcPr>
          <w:p w14:paraId="76BC25A6" w14:textId="6AB5F09E" w:rsidR="007E63D8" w:rsidRPr="00F96963" w:rsidRDefault="007E63D8" w:rsidP="001D72DE">
            <w:pPr>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B.</w:t>
            </w:r>
            <w:r w:rsidR="001E11E9">
              <w:rPr>
                <w:rFonts w:asciiTheme="minorHAnsi" w:eastAsia="Times New Roman" w:hAnsiTheme="minorHAnsi" w:cstheme="minorHAnsi"/>
                <w:b/>
                <w:bCs/>
                <w:sz w:val="20"/>
                <w:szCs w:val="20"/>
                <w:lang w:eastAsia="en-GB"/>
              </w:rPr>
              <w:t xml:space="preserve"> </w:t>
            </w:r>
            <w:r w:rsidR="00992343">
              <w:rPr>
                <w:rFonts w:asciiTheme="minorHAnsi" w:eastAsia="Times New Roman" w:hAnsiTheme="minorHAnsi" w:cstheme="minorHAnsi"/>
                <w:b/>
                <w:bCs/>
                <w:sz w:val="20"/>
                <w:szCs w:val="20"/>
                <w:lang w:eastAsia="en-GB"/>
              </w:rPr>
              <w:t xml:space="preserve"> </w:t>
            </w:r>
            <w:r w:rsidRPr="00F96963">
              <w:rPr>
                <w:rFonts w:asciiTheme="minorHAnsi" w:eastAsia="Times New Roman" w:hAnsiTheme="minorHAnsi" w:cstheme="minorHAnsi"/>
                <w:b/>
                <w:bCs/>
                <w:sz w:val="20"/>
                <w:szCs w:val="20"/>
                <w:lang w:eastAsia="en-GB"/>
              </w:rPr>
              <w:t>Resource Mobilization and Outreach</w:t>
            </w:r>
          </w:p>
        </w:tc>
        <w:tc>
          <w:tcPr>
            <w:tcW w:w="1288" w:type="dxa"/>
            <w:shd w:val="clear" w:color="000000" w:fill="F2DCDB"/>
            <w:noWrap/>
            <w:vAlign w:val="center"/>
            <w:hideMark/>
          </w:tcPr>
          <w:p w14:paraId="2AFD5A80"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939</w:t>
            </w:r>
          </w:p>
        </w:tc>
        <w:tc>
          <w:tcPr>
            <w:tcW w:w="1288" w:type="dxa"/>
            <w:shd w:val="clear" w:color="000000" w:fill="F2DCDB"/>
            <w:noWrap/>
            <w:vAlign w:val="center"/>
            <w:hideMark/>
          </w:tcPr>
          <w:p w14:paraId="5485AA74"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683</w:t>
            </w:r>
          </w:p>
        </w:tc>
        <w:tc>
          <w:tcPr>
            <w:tcW w:w="1288" w:type="dxa"/>
            <w:shd w:val="clear" w:color="000000" w:fill="F2DCDB"/>
            <w:noWrap/>
            <w:vAlign w:val="center"/>
            <w:hideMark/>
          </w:tcPr>
          <w:p w14:paraId="26E908B2"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660</w:t>
            </w:r>
          </w:p>
        </w:tc>
        <w:tc>
          <w:tcPr>
            <w:tcW w:w="1288" w:type="dxa"/>
            <w:shd w:val="clear" w:color="000000" w:fill="F2DCDB"/>
            <w:noWrap/>
            <w:vAlign w:val="center"/>
            <w:hideMark/>
          </w:tcPr>
          <w:p w14:paraId="54FF655C"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648</w:t>
            </w:r>
          </w:p>
        </w:tc>
        <w:tc>
          <w:tcPr>
            <w:tcW w:w="1288" w:type="dxa"/>
            <w:shd w:val="clear" w:color="000000" w:fill="F2DCDB"/>
            <w:noWrap/>
            <w:vAlign w:val="center"/>
            <w:hideMark/>
          </w:tcPr>
          <w:p w14:paraId="64E06C50"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1,991</w:t>
            </w:r>
          </w:p>
        </w:tc>
      </w:tr>
      <w:tr w:rsidR="007E63D8" w:rsidRPr="00F96963" w14:paraId="0945D98F" w14:textId="77777777" w:rsidTr="00BE194C">
        <w:tc>
          <w:tcPr>
            <w:tcW w:w="2977" w:type="dxa"/>
            <w:shd w:val="clear" w:color="auto" w:fill="auto"/>
            <w:noWrap/>
            <w:vAlign w:val="center"/>
            <w:hideMark/>
          </w:tcPr>
          <w:p w14:paraId="1B73F362"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Salaries and social costs</w:t>
            </w:r>
          </w:p>
        </w:tc>
        <w:tc>
          <w:tcPr>
            <w:tcW w:w="1288" w:type="dxa"/>
            <w:shd w:val="clear" w:color="auto" w:fill="auto"/>
            <w:noWrap/>
            <w:vAlign w:val="center"/>
            <w:hideMark/>
          </w:tcPr>
          <w:p w14:paraId="4A4CC9FF"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622</w:t>
            </w:r>
          </w:p>
        </w:tc>
        <w:tc>
          <w:tcPr>
            <w:tcW w:w="1288" w:type="dxa"/>
            <w:shd w:val="clear" w:color="auto" w:fill="auto"/>
            <w:noWrap/>
            <w:vAlign w:val="center"/>
            <w:hideMark/>
          </w:tcPr>
          <w:p w14:paraId="7EEE1BD7"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450</w:t>
            </w:r>
          </w:p>
        </w:tc>
        <w:tc>
          <w:tcPr>
            <w:tcW w:w="1288" w:type="dxa"/>
            <w:shd w:val="clear" w:color="auto" w:fill="auto"/>
            <w:noWrap/>
            <w:vAlign w:val="center"/>
            <w:hideMark/>
          </w:tcPr>
          <w:p w14:paraId="0FAF1001"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456</w:t>
            </w:r>
          </w:p>
        </w:tc>
        <w:tc>
          <w:tcPr>
            <w:tcW w:w="1288" w:type="dxa"/>
            <w:shd w:val="clear" w:color="auto" w:fill="auto"/>
            <w:noWrap/>
            <w:vAlign w:val="center"/>
            <w:hideMark/>
          </w:tcPr>
          <w:p w14:paraId="4A05A472" w14:textId="77777777" w:rsidR="007E63D8" w:rsidRPr="00F96963" w:rsidRDefault="007E63D8" w:rsidP="001D72DE">
            <w:pPr>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462</w:t>
            </w:r>
          </w:p>
        </w:tc>
        <w:tc>
          <w:tcPr>
            <w:tcW w:w="1288" w:type="dxa"/>
            <w:shd w:val="clear" w:color="auto" w:fill="auto"/>
            <w:noWrap/>
            <w:vAlign w:val="center"/>
            <w:hideMark/>
          </w:tcPr>
          <w:p w14:paraId="55827816"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1,368</w:t>
            </w:r>
          </w:p>
        </w:tc>
      </w:tr>
      <w:tr w:rsidR="007E63D8" w:rsidRPr="00F96963" w14:paraId="2665686E" w14:textId="77777777" w:rsidTr="00BE194C">
        <w:tc>
          <w:tcPr>
            <w:tcW w:w="2977" w:type="dxa"/>
            <w:shd w:val="clear" w:color="auto" w:fill="auto"/>
            <w:noWrap/>
            <w:vAlign w:val="center"/>
            <w:hideMark/>
          </w:tcPr>
          <w:p w14:paraId="57B7F633"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Other employment benefits</w:t>
            </w:r>
          </w:p>
        </w:tc>
        <w:tc>
          <w:tcPr>
            <w:tcW w:w="1288" w:type="dxa"/>
            <w:shd w:val="clear" w:color="auto" w:fill="auto"/>
            <w:noWrap/>
            <w:vAlign w:val="center"/>
            <w:hideMark/>
          </w:tcPr>
          <w:p w14:paraId="476CE5A8"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52</w:t>
            </w:r>
          </w:p>
        </w:tc>
        <w:tc>
          <w:tcPr>
            <w:tcW w:w="1288" w:type="dxa"/>
            <w:shd w:val="clear" w:color="auto" w:fill="auto"/>
            <w:noWrap/>
            <w:vAlign w:val="center"/>
            <w:hideMark/>
          </w:tcPr>
          <w:p w14:paraId="37B343C9"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w:t>
            </w:r>
          </w:p>
        </w:tc>
        <w:tc>
          <w:tcPr>
            <w:tcW w:w="1288" w:type="dxa"/>
            <w:shd w:val="clear" w:color="auto" w:fill="auto"/>
            <w:noWrap/>
            <w:vAlign w:val="center"/>
            <w:hideMark/>
          </w:tcPr>
          <w:p w14:paraId="733C431E"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w:t>
            </w:r>
          </w:p>
        </w:tc>
        <w:tc>
          <w:tcPr>
            <w:tcW w:w="1288" w:type="dxa"/>
            <w:shd w:val="clear" w:color="auto" w:fill="auto"/>
            <w:noWrap/>
            <w:vAlign w:val="center"/>
            <w:hideMark/>
          </w:tcPr>
          <w:p w14:paraId="69E7D294" w14:textId="77777777" w:rsidR="007E63D8" w:rsidRPr="00F96963" w:rsidRDefault="007E63D8" w:rsidP="001D72DE">
            <w:pPr>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5</w:t>
            </w:r>
          </w:p>
        </w:tc>
        <w:tc>
          <w:tcPr>
            <w:tcW w:w="1288" w:type="dxa"/>
            <w:shd w:val="clear" w:color="auto" w:fill="auto"/>
            <w:noWrap/>
            <w:vAlign w:val="center"/>
            <w:hideMark/>
          </w:tcPr>
          <w:p w14:paraId="7D865B31"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10</w:t>
            </w:r>
          </w:p>
        </w:tc>
      </w:tr>
      <w:tr w:rsidR="007E63D8" w:rsidRPr="00F96963" w14:paraId="7CDE4555" w14:textId="77777777" w:rsidTr="00BE194C">
        <w:tc>
          <w:tcPr>
            <w:tcW w:w="2977" w:type="dxa"/>
            <w:shd w:val="clear" w:color="auto" w:fill="auto"/>
            <w:noWrap/>
            <w:vAlign w:val="center"/>
            <w:hideMark/>
          </w:tcPr>
          <w:p w14:paraId="1B6400BB"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CEPA Program</w:t>
            </w:r>
          </w:p>
        </w:tc>
        <w:tc>
          <w:tcPr>
            <w:tcW w:w="1288" w:type="dxa"/>
            <w:shd w:val="clear" w:color="auto" w:fill="auto"/>
            <w:noWrap/>
            <w:vAlign w:val="center"/>
            <w:hideMark/>
          </w:tcPr>
          <w:p w14:paraId="667CC552"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30</w:t>
            </w:r>
          </w:p>
        </w:tc>
        <w:tc>
          <w:tcPr>
            <w:tcW w:w="1288" w:type="dxa"/>
            <w:shd w:val="clear" w:color="auto" w:fill="auto"/>
            <w:noWrap/>
            <w:vAlign w:val="center"/>
            <w:hideMark/>
          </w:tcPr>
          <w:p w14:paraId="5BAACE41"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30</w:t>
            </w:r>
          </w:p>
        </w:tc>
        <w:tc>
          <w:tcPr>
            <w:tcW w:w="1288" w:type="dxa"/>
            <w:shd w:val="clear" w:color="auto" w:fill="auto"/>
            <w:noWrap/>
            <w:vAlign w:val="center"/>
            <w:hideMark/>
          </w:tcPr>
          <w:p w14:paraId="42B769EE"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30</w:t>
            </w:r>
          </w:p>
        </w:tc>
        <w:tc>
          <w:tcPr>
            <w:tcW w:w="1288" w:type="dxa"/>
            <w:shd w:val="clear" w:color="auto" w:fill="auto"/>
            <w:noWrap/>
            <w:vAlign w:val="center"/>
            <w:hideMark/>
          </w:tcPr>
          <w:p w14:paraId="1167B2E5" w14:textId="77777777" w:rsidR="007E63D8" w:rsidRPr="00F96963" w:rsidRDefault="007E63D8" w:rsidP="001D72DE">
            <w:pPr>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30</w:t>
            </w:r>
          </w:p>
        </w:tc>
        <w:tc>
          <w:tcPr>
            <w:tcW w:w="1288" w:type="dxa"/>
            <w:shd w:val="clear" w:color="auto" w:fill="auto"/>
            <w:noWrap/>
            <w:vAlign w:val="center"/>
            <w:hideMark/>
          </w:tcPr>
          <w:p w14:paraId="5246B017"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90</w:t>
            </w:r>
          </w:p>
        </w:tc>
      </w:tr>
      <w:tr w:rsidR="007E63D8" w:rsidRPr="00F96963" w14:paraId="70677F25" w14:textId="77777777" w:rsidTr="00BE194C">
        <w:tc>
          <w:tcPr>
            <w:tcW w:w="2977" w:type="dxa"/>
            <w:shd w:val="clear" w:color="auto" w:fill="auto"/>
            <w:noWrap/>
            <w:vAlign w:val="center"/>
            <w:hideMark/>
          </w:tcPr>
          <w:p w14:paraId="7616CC0E" w14:textId="77777777" w:rsidR="007E63D8" w:rsidRPr="00F96963" w:rsidRDefault="007E63D8" w:rsidP="001D72DE">
            <w:pPr>
              <w:ind w:left="0" w:firstLine="0"/>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Comms, Translations, Publications and Reporting Implementation</w:t>
            </w:r>
          </w:p>
        </w:tc>
        <w:tc>
          <w:tcPr>
            <w:tcW w:w="1288" w:type="dxa"/>
            <w:shd w:val="clear" w:color="auto" w:fill="auto"/>
            <w:noWrap/>
            <w:vAlign w:val="center"/>
            <w:hideMark/>
          </w:tcPr>
          <w:p w14:paraId="639F30CA"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100</w:t>
            </w:r>
          </w:p>
        </w:tc>
        <w:tc>
          <w:tcPr>
            <w:tcW w:w="1288" w:type="dxa"/>
            <w:shd w:val="clear" w:color="auto" w:fill="auto"/>
            <w:noWrap/>
            <w:vAlign w:val="center"/>
            <w:hideMark/>
          </w:tcPr>
          <w:p w14:paraId="6D1FB163"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100</w:t>
            </w:r>
          </w:p>
        </w:tc>
        <w:tc>
          <w:tcPr>
            <w:tcW w:w="1288" w:type="dxa"/>
            <w:shd w:val="clear" w:color="auto" w:fill="auto"/>
            <w:noWrap/>
            <w:vAlign w:val="center"/>
            <w:hideMark/>
          </w:tcPr>
          <w:p w14:paraId="73E51467"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100</w:t>
            </w:r>
          </w:p>
        </w:tc>
        <w:tc>
          <w:tcPr>
            <w:tcW w:w="1288" w:type="dxa"/>
            <w:shd w:val="clear" w:color="auto" w:fill="auto"/>
            <w:noWrap/>
            <w:vAlign w:val="center"/>
            <w:hideMark/>
          </w:tcPr>
          <w:p w14:paraId="364CB3EC"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100</w:t>
            </w:r>
          </w:p>
        </w:tc>
        <w:tc>
          <w:tcPr>
            <w:tcW w:w="1288" w:type="dxa"/>
            <w:shd w:val="clear" w:color="auto" w:fill="auto"/>
            <w:noWrap/>
            <w:vAlign w:val="center"/>
            <w:hideMark/>
          </w:tcPr>
          <w:p w14:paraId="379F2BFE"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300</w:t>
            </w:r>
          </w:p>
        </w:tc>
      </w:tr>
      <w:tr w:rsidR="007E63D8" w:rsidRPr="00F96963" w14:paraId="02858BBD" w14:textId="77777777" w:rsidTr="00BE194C">
        <w:tc>
          <w:tcPr>
            <w:tcW w:w="2977" w:type="dxa"/>
            <w:shd w:val="clear" w:color="auto" w:fill="auto"/>
            <w:noWrap/>
            <w:vAlign w:val="center"/>
            <w:hideMark/>
          </w:tcPr>
          <w:p w14:paraId="4D85A068"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Web/IT support and Development</w:t>
            </w:r>
          </w:p>
        </w:tc>
        <w:tc>
          <w:tcPr>
            <w:tcW w:w="1288" w:type="dxa"/>
            <w:shd w:val="clear" w:color="auto" w:fill="auto"/>
            <w:noWrap/>
            <w:vAlign w:val="center"/>
            <w:hideMark/>
          </w:tcPr>
          <w:p w14:paraId="1A679A43"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120</w:t>
            </w:r>
          </w:p>
        </w:tc>
        <w:tc>
          <w:tcPr>
            <w:tcW w:w="1288" w:type="dxa"/>
            <w:shd w:val="clear" w:color="auto" w:fill="auto"/>
            <w:noWrap/>
            <w:vAlign w:val="center"/>
            <w:hideMark/>
          </w:tcPr>
          <w:p w14:paraId="1395C613"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84</w:t>
            </w:r>
          </w:p>
        </w:tc>
        <w:tc>
          <w:tcPr>
            <w:tcW w:w="1288" w:type="dxa"/>
            <w:shd w:val="clear" w:color="auto" w:fill="auto"/>
            <w:noWrap/>
            <w:vAlign w:val="center"/>
            <w:hideMark/>
          </w:tcPr>
          <w:p w14:paraId="73DC702F"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59</w:t>
            </w:r>
          </w:p>
        </w:tc>
        <w:tc>
          <w:tcPr>
            <w:tcW w:w="1288" w:type="dxa"/>
            <w:shd w:val="clear" w:color="auto" w:fill="auto"/>
            <w:noWrap/>
            <w:vAlign w:val="center"/>
            <w:hideMark/>
          </w:tcPr>
          <w:p w14:paraId="6AC8BE7F"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36</w:t>
            </w:r>
          </w:p>
        </w:tc>
        <w:tc>
          <w:tcPr>
            <w:tcW w:w="1288" w:type="dxa"/>
            <w:shd w:val="clear" w:color="auto" w:fill="auto"/>
            <w:noWrap/>
            <w:vAlign w:val="center"/>
            <w:hideMark/>
          </w:tcPr>
          <w:p w14:paraId="3240FF0E"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179</w:t>
            </w:r>
          </w:p>
        </w:tc>
      </w:tr>
      <w:tr w:rsidR="007E63D8" w:rsidRPr="00F96963" w14:paraId="46380596" w14:textId="77777777" w:rsidTr="00BE194C">
        <w:tc>
          <w:tcPr>
            <w:tcW w:w="2977" w:type="dxa"/>
            <w:shd w:val="clear" w:color="auto" w:fill="auto"/>
            <w:noWrap/>
            <w:vAlign w:val="center"/>
            <w:hideMark/>
          </w:tcPr>
          <w:p w14:paraId="584E885B" w14:textId="77777777" w:rsidR="007E63D8" w:rsidRPr="00F96963" w:rsidRDefault="007E63D8" w:rsidP="001D72DE">
            <w:pPr>
              <w:ind w:left="0" w:firstLine="0"/>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Travel</w:t>
            </w:r>
          </w:p>
        </w:tc>
        <w:tc>
          <w:tcPr>
            <w:tcW w:w="1288" w:type="dxa"/>
            <w:shd w:val="clear" w:color="auto" w:fill="auto"/>
            <w:noWrap/>
            <w:vAlign w:val="center"/>
            <w:hideMark/>
          </w:tcPr>
          <w:p w14:paraId="57D1FBD4"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15</w:t>
            </w:r>
          </w:p>
        </w:tc>
        <w:tc>
          <w:tcPr>
            <w:tcW w:w="1288" w:type="dxa"/>
            <w:shd w:val="clear" w:color="auto" w:fill="auto"/>
            <w:noWrap/>
            <w:vAlign w:val="center"/>
            <w:hideMark/>
          </w:tcPr>
          <w:p w14:paraId="2DB6CCA8"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15</w:t>
            </w:r>
          </w:p>
        </w:tc>
        <w:tc>
          <w:tcPr>
            <w:tcW w:w="1288" w:type="dxa"/>
            <w:shd w:val="clear" w:color="auto" w:fill="auto"/>
            <w:noWrap/>
            <w:vAlign w:val="center"/>
            <w:hideMark/>
          </w:tcPr>
          <w:p w14:paraId="58D61E4C"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15</w:t>
            </w:r>
          </w:p>
        </w:tc>
        <w:tc>
          <w:tcPr>
            <w:tcW w:w="1288" w:type="dxa"/>
            <w:shd w:val="clear" w:color="auto" w:fill="auto"/>
            <w:noWrap/>
            <w:vAlign w:val="center"/>
            <w:hideMark/>
          </w:tcPr>
          <w:p w14:paraId="29553E93"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15</w:t>
            </w:r>
          </w:p>
        </w:tc>
        <w:tc>
          <w:tcPr>
            <w:tcW w:w="1288" w:type="dxa"/>
            <w:shd w:val="clear" w:color="auto" w:fill="auto"/>
            <w:noWrap/>
            <w:vAlign w:val="center"/>
            <w:hideMark/>
          </w:tcPr>
          <w:p w14:paraId="464E55A2"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45</w:t>
            </w:r>
          </w:p>
        </w:tc>
      </w:tr>
      <w:tr w:rsidR="007E63D8" w:rsidRPr="00F96963" w14:paraId="5FAA377F" w14:textId="77777777" w:rsidTr="00BE194C">
        <w:tc>
          <w:tcPr>
            <w:tcW w:w="2977" w:type="dxa"/>
            <w:shd w:val="clear" w:color="000000" w:fill="F2DCDB"/>
            <w:noWrap/>
            <w:vAlign w:val="center"/>
            <w:hideMark/>
          </w:tcPr>
          <w:p w14:paraId="6E3B2E3F" w14:textId="42D12264" w:rsidR="007E63D8" w:rsidRPr="00F96963" w:rsidRDefault="007E63D8" w:rsidP="001D72DE">
            <w:pPr>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C.</w:t>
            </w:r>
            <w:r w:rsidR="001E11E9">
              <w:rPr>
                <w:rFonts w:asciiTheme="minorHAnsi" w:eastAsia="Times New Roman" w:hAnsiTheme="minorHAnsi" w:cstheme="minorHAnsi"/>
                <w:b/>
                <w:bCs/>
                <w:sz w:val="20"/>
                <w:szCs w:val="20"/>
                <w:lang w:eastAsia="en-GB"/>
              </w:rPr>
              <w:t xml:space="preserve"> </w:t>
            </w:r>
            <w:r w:rsidR="00992343">
              <w:rPr>
                <w:rFonts w:asciiTheme="minorHAnsi" w:eastAsia="Times New Roman" w:hAnsiTheme="minorHAnsi" w:cstheme="minorHAnsi"/>
                <w:b/>
                <w:bCs/>
                <w:sz w:val="20"/>
                <w:szCs w:val="20"/>
                <w:lang w:eastAsia="en-GB"/>
              </w:rPr>
              <w:t xml:space="preserve"> </w:t>
            </w:r>
            <w:r w:rsidRPr="00F96963">
              <w:rPr>
                <w:rFonts w:asciiTheme="minorHAnsi" w:eastAsia="Times New Roman" w:hAnsiTheme="minorHAnsi" w:cstheme="minorHAnsi"/>
                <w:b/>
                <w:bCs/>
                <w:sz w:val="20"/>
                <w:szCs w:val="20"/>
                <w:lang w:eastAsia="en-GB"/>
              </w:rPr>
              <w:t>Regional Advice and Support</w:t>
            </w:r>
          </w:p>
        </w:tc>
        <w:tc>
          <w:tcPr>
            <w:tcW w:w="1288" w:type="dxa"/>
            <w:shd w:val="clear" w:color="000000" w:fill="F2DCDB"/>
            <w:noWrap/>
            <w:vAlign w:val="center"/>
            <w:hideMark/>
          </w:tcPr>
          <w:p w14:paraId="6F6A1029"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1,342</w:t>
            </w:r>
          </w:p>
        </w:tc>
        <w:tc>
          <w:tcPr>
            <w:tcW w:w="1288" w:type="dxa"/>
            <w:shd w:val="clear" w:color="000000" w:fill="F2DCDB"/>
            <w:noWrap/>
            <w:vAlign w:val="center"/>
            <w:hideMark/>
          </w:tcPr>
          <w:p w14:paraId="52FAD6AD"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1,335</w:t>
            </w:r>
          </w:p>
        </w:tc>
        <w:tc>
          <w:tcPr>
            <w:tcW w:w="1288" w:type="dxa"/>
            <w:shd w:val="clear" w:color="000000" w:fill="F2DCDB"/>
            <w:noWrap/>
            <w:vAlign w:val="center"/>
            <w:hideMark/>
          </w:tcPr>
          <w:p w14:paraId="7C0A8655"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1,357</w:t>
            </w:r>
          </w:p>
        </w:tc>
        <w:tc>
          <w:tcPr>
            <w:tcW w:w="1288" w:type="dxa"/>
            <w:shd w:val="clear" w:color="000000" w:fill="F2DCDB"/>
            <w:noWrap/>
            <w:vAlign w:val="center"/>
            <w:hideMark/>
          </w:tcPr>
          <w:p w14:paraId="3AD062C4"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1,371</w:t>
            </w:r>
          </w:p>
        </w:tc>
        <w:tc>
          <w:tcPr>
            <w:tcW w:w="1288" w:type="dxa"/>
            <w:shd w:val="clear" w:color="000000" w:fill="F2DCDB"/>
            <w:noWrap/>
            <w:vAlign w:val="center"/>
            <w:hideMark/>
          </w:tcPr>
          <w:p w14:paraId="6769C4A7"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4,063</w:t>
            </w:r>
          </w:p>
        </w:tc>
      </w:tr>
      <w:tr w:rsidR="007E63D8" w:rsidRPr="00F96963" w14:paraId="2FD06D29" w14:textId="77777777" w:rsidTr="00BE194C">
        <w:tc>
          <w:tcPr>
            <w:tcW w:w="2977" w:type="dxa"/>
            <w:shd w:val="clear" w:color="auto" w:fill="auto"/>
            <w:noWrap/>
            <w:vAlign w:val="center"/>
            <w:hideMark/>
          </w:tcPr>
          <w:p w14:paraId="201FF481"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Salaries and social costs</w:t>
            </w:r>
          </w:p>
        </w:tc>
        <w:tc>
          <w:tcPr>
            <w:tcW w:w="1288" w:type="dxa"/>
            <w:shd w:val="clear" w:color="auto" w:fill="auto"/>
            <w:noWrap/>
            <w:vAlign w:val="center"/>
            <w:hideMark/>
          </w:tcPr>
          <w:p w14:paraId="04F3CBE3"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1,201</w:t>
            </w:r>
          </w:p>
        </w:tc>
        <w:tc>
          <w:tcPr>
            <w:tcW w:w="1288" w:type="dxa"/>
            <w:shd w:val="clear" w:color="auto" w:fill="auto"/>
            <w:noWrap/>
            <w:vAlign w:val="center"/>
            <w:hideMark/>
          </w:tcPr>
          <w:p w14:paraId="17E180D5"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1,178</w:t>
            </w:r>
          </w:p>
        </w:tc>
        <w:tc>
          <w:tcPr>
            <w:tcW w:w="1288" w:type="dxa"/>
            <w:shd w:val="clear" w:color="auto" w:fill="auto"/>
            <w:noWrap/>
            <w:vAlign w:val="center"/>
            <w:hideMark/>
          </w:tcPr>
          <w:p w14:paraId="41183C27"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1,196</w:t>
            </w:r>
          </w:p>
        </w:tc>
        <w:tc>
          <w:tcPr>
            <w:tcW w:w="1288" w:type="dxa"/>
            <w:shd w:val="clear" w:color="auto" w:fill="auto"/>
            <w:noWrap/>
            <w:vAlign w:val="center"/>
            <w:hideMark/>
          </w:tcPr>
          <w:p w14:paraId="59C876AA" w14:textId="77777777" w:rsidR="007E63D8" w:rsidRPr="00F96963" w:rsidRDefault="007E63D8" w:rsidP="001D72DE">
            <w:pPr>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1,214</w:t>
            </w:r>
          </w:p>
        </w:tc>
        <w:tc>
          <w:tcPr>
            <w:tcW w:w="1288" w:type="dxa"/>
            <w:shd w:val="clear" w:color="auto" w:fill="auto"/>
            <w:noWrap/>
            <w:vAlign w:val="center"/>
            <w:hideMark/>
          </w:tcPr>
          <w:p w14:paraId="7A7D3112"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3,588</w:t>
            </w:r>
          </w:p>
        </w:tc>
      </w:tr>
      <w:tr w:rsidR="007E63D8" w:rsidRPr="00F96963" w14:paraId="31A7D56C" w14:textId="77777777" w:rsidTr="00BE194C">
        <w:tc>
          <w:tcPr>
            <w:tcW w:w="2977" w:type="dxa"/>
            <w:shd w:val="clear" w:color="auto" w:fill="auto"/>
            <w:noWrap/>
            <w:vAlign w:val="center"/>
            <w:hideMark/>
          </w:tcPr>
          <w:p w14:paraId="69F88DD7"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Other employment benefits</w:t>
            </w:r>
          </w:p>
        </w:tc>
        <w:tc>
          <w:tcPr>
            <w:tcW w:w="1288" w:type="dxa"/>
            <w:shd w:val="clear" w:color="auto" w:fill="auto"/>
            <w:noWrap/>
            <w:vAlign w:val="center"/>
            <w:hideMark/>
          </w:tcPr>
          <w:p w14:paraId="7F666A09"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56</w:t>
            </w:r>
          </w:p>
        </w:tc>
        <w:tc>
          <w:tcPr>
            <w:tcW w:w="1288" w:type="dxa"/>
            <w:shd w:val="clear" w:color="auto" w:fill="auto"/>
            <w:noWrap/>
            <w:vAlign w:val="center"/>
            <w:hideMark/>
          </w:tcPr>
          <w:p w14:paraId="16FEE1EB"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72</w:t>
            </w:r>
          </w:p>
        </w:tc>
        <w:tc>
          <w:tcPr>
            <w:tcW w:w="1288" w:type="dxa"/>
            <w:shd w:val="clear" w:color="auto" w:fill="auto"/>
            <w:noWrap/>
            <w:vAlign w:val="center"/>
            <w:hideMark/>
          </w:tcPr>
          <w:p w14:paraId="4B2DB795"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76</w:t>
            </w:r>
          </w:p>
        </w:tc>
        <w:tc>
          <w:tcPr>
            <w:tcW w:w="1288" w:type="dxa"/>
            <w:shd w:val="clear" w:color="auto" w:fill="auto"/>
            <w:noWrap/>
            <w:vAlign w:val="center"/>
            <w:hideMark/>
          </w:tcPr>
          <w:p w14:paraId="33E8A659" w14:textId="77777777" w:rsidR="007E63D8" w:rsidRPr="00F96963" w:rsidRDefault="007E63D8" w:rsidP="001D72DE">
            <w:pPr>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72</w:t>
            </w:r>
          </w:p>
        </w:tc>
        <w:tc>
          <w:tcPr>
            <w:tcW w:w="1288" w:type="dxa"/>
            <w:shd w:val="clear" w:color="auto" w:fill="auto"/>
            <w:noWrap/>
            <w:vAlign w:val="center"/>
            <w:hideMark/>
          </w:tcPr>
          <w:p w14:paraId="7F42684A"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220</w:t>
            </w:r>
          </w:p>
        </w:tc>
      </w:tr>
      <w:tr w:rsidR="007E63D8" w:rsidRPr="00F96963" w14:paraId="6ED0A170" w14:textId="77777777" w:rsidTr="00BE194C">
        <w:tc>
          <w:tcPr>
            <w:tcW w:w="2977" w:type="dxa"/>
            <w:shd w:val="clear" w:color="auto" w:fill="auto"/>
            <w:noWrap/>
            <w:vAlign w:val="center"/>
            <w:hideMark/>
          </w:tcPr>
          <w:p w14:paraId="0EB35180" w14:textId="77777777" w:rsidR="007E63D8" w:rsidRPr="00F96963" w:rsidRDefault="007E63D8" w:rsidP="001D72DE">
            <w:pPr>
              <w:ind w:left="0" w:firstLine="0"/>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Travel</w:t>
            </w:r>
          </w:p>
        </w:tc>
        <w:tc>
          <w:tcPr>
            <w:tcW w:w="1288" w:type="dxa"/>
            <w:shd w:val="clear" w:color="auto" w:fill="auto"/>
            <w:noWrap/>
            <w:vAlign w:val="center"/>
            <w:hideMark/>
          </w:tcPr>
          <w:p w14:paraId="104A56FF"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85</w:t>
            </w:r>
          </w:p>
        </w:tc>
        <w:tc>
          <w:tcPr>
            <w:tcW w:w="1288" w:type="dxa"/>
            <w:shd w:val="clear" w:color="auto" w:fill="auto"/>
            <w:noWrap/>
            <w:vAlign w:val="center"/>
            <w:hideMark/>
          </w:tcPr>
          <w:p w14:paraId="0EF830A8"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85</w:t>
            </w:r>
          </w:p>
        </w:tc>
        <w:tc>
          <w:tcPr>
            <w:tcW w:w="1288" w:type="dxa"/>
            <w:shd w:val="clear" w:color="auto" w:fill="auto"/>
            <w:noWrap/>
            <w:vAlign w:val="center"/>
            <w:hideMark/>
          </w:tcPr>
          <w:p w14:paraId="626F6376"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85</w:t>
            </w:r>
          </w:p>
        </w:tc>
        <w:tc>
          <w:tcPr>
            <w:tcW w:w="1288" w:type="dxa"/>
            <w:shd w:val="clear" w:color="auto" w:fill="auto"/>
            <w:noWrap/>
            <w:vAlign w:val="center"/>
            <w:hideMark/>
          </w:tcPr>
          <w:p w14:paraId="66479C2D"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85</w:t>
            </w:r>
          </w:p>
        </w:tc>
        <w:tc>
          <w:tcPr>
            <w:tcW w:w="1288" w:type="dxa"/>
            <w:shd w:val="clear" w:color="auto" w:fill="auto"/>
            <w:noWrap/>
            <w:vAlign w:val="center"/>
            <w:hideMark/>
          </w:tcPr>
          <w:p w14:paraId="643F6348"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255</w:t>
            </w:r>
          </w:p>
        </w:tc>
      </w:tr>
      <w:tr w:rsidR="007E63D8" w:rsidRPr="00F96963" w14:paraId="5EA5ACB6" w14:textId="77777777" w:rsidTr="00BE194C">
        <w:tc>
          <w:tcPr>
            <w:tcW w:w="2977" w:type="dxa"/>
            <w:shd w:val="clear" w:color="000000" w:fill="F2DCDB"/>
            <w:noWrap/>
            <w:vAlign w:val="center"/>
            <w:hideMark/>
          </w:tcPr>
          <w:p w14:paraId="54CE2F30" w14:textId="4DAF5D06" w:rsidR="007E63D8" w:rsidRPr="00F96963" w:rsidRDefault="007E63D8" w:rsidP="001D72DE">
            <w:pPr>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D.</w:t>
            </w:r>
            <w:r w:rsidR="001E11E9">
              <w:rPr>
                <w:rFonts w:asciiTheme="minorHAnsi" w:eastAsia="Times New Roman" w:hAnsiTheme="minorHAnsi" w:cstheme="minorHAnsi"/>
                <w:b/>
                <w:bCs/>
                <w:sz w:val="20"/>
                <w:szCs w:val="20"/>
                <w:lang w:eastAsia="en-GB"/>
              </w:rPr>
              <w:t xml:space="preserve"> </w:t>
            </w:r>
            <w:r w:rsidR="00992343">
              <w:rPr>
                <w:rFonts w:asciiTheme="minorHAnsi" w:eastAsia="Times New Roman" w:hAnsiTheme="minorHAnsi" w:cstheme="minorHAnsi"/>
                <w:b/>
                <w:bCs/>
                <w:sz w:val="20"/>
                <w:szCs w:val="20"/>
                <w:lang w:eastAsia="en-GB"/>
              </w:rPr>
              <w:t xml:space="preserve"> </w:t>
            </w:r>
            <w:r w:rsidRPr="00F96963">
              <w:rPr>
                <w:rFonts w:asciiTheme="minorHAnsi" w:eastAsia="Times New Roman" w:hAnsiTheme="minorHAnsi" w:cstheme="minorHAnsi"/>
                <w:b/>
                <w:bCs/>
                <w:sz w:val="20"/>
                <w:szCs w:val="20"/>
                <w:lang w:eastAsia="en-GB"/>
              </w:rPr>
              <w:t>Support to Regional Initiatives</w:t>
            </w:r>
          </w:p>
        </w:tc>
        <w:tc>
          <w:tcPr>
            <w:tcW w:w="1288" w:type="dxa"/>
            <w:shd w:val="clear" w:color="000000" w:fill="F2DCDB"/>
            <w:noWrap/>
            <w:vAlign w:val="center"/>
            <w:hideMark/>
          </w:tcPr>
          <w:p w14:paraId="04F514B1"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120</w:t>
            </w:r>
          </w:p>
        </w:tc>
        <w:tc>
          <w:tcPr>
            <w:tcW w:w="1288" w:type="dxa"/>
            <w:shd w:val="clear" w:color="000000" w:fill="F2DCDB"/>
            <w:noWrap/>
            <w:vAlign w:val="center"/>
            <w:hideMark/>
          </w:tcPr>
          <w:p w14:paraId="49276C05"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100</w:t>
            </w:r>
          </w:p>
        </w:tc>
        <w:tc>
          <w:tcPr>
            <w:tcW w:w="1288" w:type="dxa"/>
            <w:shd w:val="clear" w:color="000000" w:fill="F2DCDB"/>
            <w:noWrap/>
            <w:vAlign w:val="center"/>
            <w:hideMark/>
          </w:tcPr>
          <w:p w14:paraId="0867CB9E"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100</w:t>
            </w:r>
          </w:p>
        </w:tc>
        <w:tc>
          <w:tcPr>
            <w:tcW w:w="1288" w:type="dxa"/>
            <w:shd w:val="clear" w:color="000000" w:fill="F2DCDB"/>
            <w:noWrap/>
            <w:vAlign w:val="center"/>
            <w:hideMark/>
          </w:tcPr>
          <w:p w14:paraId="10FB3109"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100</w:t>
            </w:r>
          </w:p>
        </w:tc>
        <w:tc>
          <w:tcPr>
            <w:tcW w:w="1288" w:type="dxa"/>
            <w:shd w:val="clear" w:color="000000" w:fill="F2DCDB"/>
            <w:noWrap/>
            <w:vAlign w:val="center"/>
            <w:hideMark/>
          </w:tcPr>
          <w:p w14:paraId="0F94E86F"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300</w:t>
            </w:r>
          </w:p>
        </w:tc>
      </w:tr>
      <w:tr w:rsidR="007E63D8" w:rsidRPr="00F96963" w14:paraId="4DE7CDEB" w14:textId="77777777" w:rsidTr="00BE194C">
        <w:tc>
          <w:tcPr>
            <w:tcW w:w="2977" w:type="dxa"/>
            <w:shd w:val="clear" w:color="auto" w:fill="auto"/>
            <w:noWrap/>
            <w:vAlign w:val="center"/>
            <w:hideMark/>
          </w:tcPr>
          <w:p w14:paraId="14DF9969"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Regional networks and centers</w:t>
            </w:r>
          </w:p>
        </w:tc>
        <w:tc>
          <w:tcPr>
            <w:tcW w:w="1288" w:type="dxa"/>
            <w:shd w:val="clear" w:color="auto" w:fill="auto"/>
            <w:noWrap/>
            <w:vAlign w:val="center"/>
            <w:hideMark/>
          </w:tcPr>
          <w:p w14:paraId="610D1C12"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120</w:t>
            </w:r>
          </w:p>
        </w:tc>
        <w:tc>
          <w:tcPr>
            <w:tcW w:w="1288" w:type="dxa"/>
            <w:shd w:val="clear" w:color="auto" w:fill="auto"/>
            <w:noWrap/>
            <w:vAlign w:val="center"/>
            <w:hideMark/>
          </w:tcPr>
          <w:p w14:paraId="4EFAD0F4"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100</w:t>
            </w:r>
          </w:p>
        </w:tc>
        <w:tc>
          <w:tcPr>
            <w:tcW w:w="1288" w:type="dxa"/>
            <w:shd w:val="clear" w:color="auto" w:fill="auto"/>
            <w:noWrap/>
            <w:vAlign w:val="center"/>
            <w:hideMark/>
          </w:tcPr>
          <w:p w14:paraId="072F087F"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100</w:t>
            </w:r>
          </w:p>
        </w:tc>
        <w:tc>
          <w:tcPr>
            <w:tcW w:w="1288" w:type="dxa"/>
            <w:shd w:val="clear" w:color="auto" w:fill="auto"/>
            <w:noWrap/>
            <w:vAlign w:val="center"/>
            <w:hideMark/>
          </w:tcPr>
          <w:p w14:paraId="32659A2C"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100</w:t>
            </w:r>
          </w:p>
        </w:tc>
        <w:tc>
          <w:tcPr>
            <w:tcW w:w="1288" w:type="dxa"/>
            <w:shd w:val="clear" w:color="auto" w:fill="auto"/>
            <w:noWrap/>
            <w:vAlign w:val="center"/>
            <w:hideMark/>
          </w:tcPr>
          <w:p w14:paraId="7ED86000"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300</w:t>
            </w:r>
          </w:p>
        </w:tc>
      </w:tr>
      <w:tr w:rsidR="007E63D8" w:rsidRPr="00F96963" w14:paraId="2A498C97" w14:textId="77777777" w:rsidTr="00BE194C">
        <w:tc>
          <w:tcPr>
            <w:tcW w:w="2977" w:type="dxa"/>
            <w:shd w:val="clear" w:color="000000" w:fill="F2DCDB"/>
            <w:noWrap/>
            <w:vAlign w:val="center"/>
            <w:hideMark/>
          </w:tcPr>
          <w:p w14:paraId="50D39C31" w14:textId="522E0829" w:rsidR="007E63D8" w:rsidRPr="00F96963" w:rsidRDefault="007E63D8" w:rsidP="001D72DE">
            <w:pPr>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E.</w:t>
            </w:r>
            <w:r w:rsidR="001E11E9">
              <w:rPr>
                <w:rFonts w:asciiTheme="minorHAnsi" w:eastAsia="Times New Roman" w:hAnsiTheme="minorHAnsi" w:cstheme="minorHAnsi"/>
                <w:b/>
                <w:bCs/>
                <w:sz w:val="20"/>
                <w:szCs w:val="20"/>
                <w:lang w:eastAsia="en-GB"/>
              </w:rPr>
              <w:t xml:space="preserve"> </w:t>
            </w:r>
            <w:r w:rsidR="00992343">
              <w:rPr>
                <w:rFonts w:asciiTheme="minorHAnsi" w:eastAsia="Times New Roman" w:hAnsiTheme="minorHAnsi" w:cstheme="minorHAnsi"/>
                <w:b/>
                <w:bCs/>
                <w:sz w:val="20"/>
                <w:szCs w:val="20"/>
                <w:lang w:eastAsia="en-GB"/>
              </w:rPr>
              <w:t xml:space="preserve"> </w:t>
            </w:r>
            <w:r w:rsidRPr="00F96963">
              <w:rPr>
                <w:rFonts w:asciiTheme="minorHAnsi" w:eastAsia="Times New Roman" w:hAnsiTheme="minorHAnsi" w:cstheme="minorHAnsi"/>
                <w:b/>
                <w:bCs/>
                <w:sz w:val="20"/>
                <w:szCs w:val="20"/>
                <w:lang w:eastAsia="en-GB"/>
              </w:rPr>
              <w:t>Science and Policy</w:t>
            </w:r>
          </w:p>
        </w:tc>
        <w:tc>
          <w:tcPr>
            <w:tcW w:w="1288" w:type="dxa"/>
            <w:shd w:val="clear" w:color="000000" w:fill="F2DCDB"/>
            <w:noWrap/>
            <w:vAlign w:val="center"/>
            <w:hideMark/>
          </w:tcPr>
          <w:p w14:paraId="611BEC40"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329</w:t>
            </w:r>
          </w:p>
        </w:tc>
        <w:tc>
          <w:tcPr>
            <w:tcW w:w="1288" w:type="dxa"/>
            <w:shd w:val="clear" w:color="000000" w:fill="F2DCDB"/>
            <w:noWrap/>
            <w:vAlign w:val="center"/>
            <w:hideMark/>
          </w:tcPr>
          <w:p w14:paraId="07433509"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759</w:t>
            </w:r>
          </w:p>
        </w:tc>
        <w:tc>
          <w:tcPr>
            <w:tcW w:w="1288" w:type="dxa"/>
            <w:shd w:val="clear" w:color="000000" w:fill="F2DCDB"/>
            <w:noWrap/>
            <w:vAlign w:val="center"/>
            <w:hideMark/>
          </w:tcPr>
          <w:p w14:paraId="38564F52"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738</w:t>
            </w:r>
          </w:p>
        </w:tc>
        <w:tc>
          <w:tcPr>
            <w:tcW w:w="1288" w:type="dxa"/>
            <w:shd w:val="clear" w:color="000000" w:fill="F2DCDB"/>
            <w:noWrap/>
            <w:vAlign w:val="center"/>
            <w:hideMark/>
          </w:tcPr>
          <w:p w14:paraId="622DC757"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727</w:t>
            </w:r>
          </w:p>
        </w:tc>
        <w:tc>
          <w:tcPr>
            <w:tcW w:w="1288" w:type="dxa"/>
            <w:shd w:val="clear" w:color="000000" w:fill="F2DCDB"/>
            <w:noWrap/>
            <w:vAlign w:val="center"/>
            <w:hideMark/>
          </w:tcPr>
          <w:p w14:paraId="11454A8C" w14:textId="16DE3528" w:rsidR="007E63D8" w:rsidRPr="00F96963" w:rsidRDefault="00F60DF2"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2,224</w:t>
            </w:r>
          </w:p>
        </w:tc>
      </w:tr>
      <w:tr w:rsidR="007E63D8" w:rsidRPr="00F96963" w14:paraId="3BBA3232" w14:textId="77777777" w:rsidTr="00BE194C">
        <w:tc>
          <w:tcPr>
            <w:tcW w:w="2977" w:type="dxa"/>
            <w:shd w:val="clear" w:color="auto" w:fill="auto"/>
            <w:noWrap/>
            <w:vAlign w:val="center"/>
            <w:hideMark/>
          </w:tcPr>
          <w:p w14:paraId="62A34B61"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Salaries and social costs</w:t>
            </w:r>
          </w:p>
        </w:tc>
        <w:tc>
          <w:tcPr>
            <w:tcW w:w="1288" w:type="dxa"/>
            <w:shd w:val="clear" w:color="auto" w:fill="auto"/>
            <w:noWrap/>
            <w:vAlign w:val="center"/>
            <w:hideMark/>
          </w:tcPr>
          <w:p w14:paraId="2D8FAFDE"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110</w:t>
            </w:r>
          </w:p>
        </w:tc>
        <w:tc>
          <w:tcPr>
            <w:tcW w:w="1288" w:type="dxa"/>
            <w:shd w:val="clear" w:color="auto" w:fill="auto"/>
            <w:noWrap/>
            <w:vAlign w:val="center"/>
            <w:hideMark/>
          </w:tcPr>
          <w:p w14:paraId="7C5A9323"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559</w:t>
            </w:r>
          </w:p>
        </w:tc>
        <w:tc>
          <w:tcPr>
            <w:tcW w:w="1288" w:type="dxa"/>
            <w:shd w:val="clear" w:color="auto" w:fill="auto"/>
            <w:noWrap/>
            <w:vAlign w:val="center"/>
            <w:hideMark/>
          </w:tcPr>
          <w:p w14:paraId="39CBAE76"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567</w:t>
            </w:r>
          </w:p>
        </w:tc>
        <w:tc>
          <w:tcPr>
            <w:tcW w:w="1288" w:type="dxa"/>
            <w:shd w:val="clear" w:color="auto" w:fill="auto"/>
            <w:noWrap/>
            <w:vAlign w:val="center"/>
            <w:hideMark/>
          </w:tcPr>
          <w:p w14:paraId="55F0AB60" w14:textId="77777777" w:rsidR="007E63D8" w:rsidRPr="00F96963" w:rsidRDefault="007E63D8" w:rsidP="001D72DE">
            <w:pPr>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575</w:t>
            </w:r>
          </w:p>
        </w:tc>
        <w:tc>
          <w:tcPr>
            <w:tcW w:w="1288" w:type="dxa"/>
            <w:shd w:val="clear" w:color="auto" w:fill="auto"/>
            <w:noWrap/>
            <w:vAlign w:val="center"/>
            <w:hideMark/>
          </w:tcPr>
          <w:p w14:paraId="0CEB58CC"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1,700</w:t>
            </w:r>
          </w:p>
        </w:tc>
      </w:tr>
      <w:tr w:rsidR="007E63D8" w:rsidRPr="00F96963" w14:paraId="7F8D8FA3" w14:textId="77777777" w:rsidTr="00BE194C">
        <w:tc>
          <w:tcPr>
            <w:tcW w:w="2977" w:type="dxa"/>
            <w:shd w:val="clear" w:color="auto" w:fill="auto"/>
            <w:noWrap/>
            <w:vAlign w:val="center"/>
            <w:hideMark/>
          </w:tcPr>
          <w:p w14:paraId="712488D2"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Other employment benefits</w:t>
            </w:r>
          </w:p>
        </w:tc>
        <w:tc>
          <w:tcPr>
            <w:tcW w:w="1288" w:type="dxa"/>
            <w:shd w:val="clear" w:color="auto" w:fill="auto"/>
            <w:noWrap/>
            <w:vAlign w:val="center"/>
            <w:hideMark/>
          </w:tcPr>
          <w:p w14:paraId="21A1C645"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2</w:t>
            </w:r>
          </w:p>
        </w:tc>
        <w:tc>
          <w:tcPr>
            <w:tcW w:w="1288" w:type="dxa"/>
            <w:shd w:val="clear" w:color="auto" w:fill="auto"/>
            <w:noWrap/>
            <w:vAlign w:val="center"/>
            <w:hideMark/>
          </w:tcPr>
          <w:p w14:paraId="564000C9"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4</w:t>
            </w:r>
          </w:p>
        </w:tc>
        <w:tc>
          <w:tcPr>
            <w:tcW w:w="1288" w:type="dxa"/>
            <w:shd w:val="clear" w:color="auto" w:fill="auto"/>
            <w:noWrap/>
            <w:vAlign w:val="center"/>
            <w:hideMark/>
          </w:tcPr>
          <w:p w14:paraId="706AEFF1"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w:t>
            </w:r>
          </w:p>
        </w:tc>
        <w:tc>
          <w:tcPr>
            <w:tcW w:w="1288" w:type="dxa"/>
            <w:shd w:val="clear" w:color="auto" w:fill="auto"/>
            <w:noWrap/>
            <w:vAlign w:val="center"/>
            <w:hideMark/>
          </w:tcPr>
          <w:p w14:paraId="5183D0FC" w14:textId="77777777" w:rsidR="007E63D8" w:rsidRPr="00F96963" w:rsidRDefault="007E63D8" w:rsidP="001D72DE">
            <w:pPr>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4</w:t>
            </w:r>
          </w:p>
        </w:tc>
        <w:tc>
          <w:tcPr>
            <w:tcW w:w="1288" w:type="dxa"/>
            <w:shd w:val="clear" w:color="auto" w:fill="auto"/>
            <w:noWrap/>
            <w:vAlign w:val="center"/>
            <w:hideMark/>
          </w:tcPr>
          <w:p w14:paraId="48F524B2"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9</w:t>
            </w:r>
          </w:p>
        </w:tc>
      </w:tr>
      <w:tr w:rsidR="007E63D8" w:rsidRPr="00F96963" w14:paraId="37E1D16A" w14:textId="77777777" w:rsidTr="00BE194C">
        <w:tc>
          <w:tcPr>
            <w:tcW w:w="2977" w:type="dxa"/>
            <w:shd w:val="clear" w:color="auto" w:fill="auto"/>
            <w:noWrap/>
            <w:vAlign w:val="center"/>
            <w:hideMark/>
          </w:tcPr>
          <w:p w14:paraId="74CC4B49" w14:textId="77777777" w:rsidR="007E63D8" w:rsidRPr="00F96963" w:rsidRDefault="007E63D8" w:rsidP="001D72DE">
            <w:pPr>
              <w:ind w:left="0" w:firstLine="0"/>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STRP implementation</w:t>
            </w:r>
          </w:p>
        </w:tc>
        <w:tc>
          <w:tcPr>
            <w:tcW w:w="1288" w:type="dxa"/>
            <w:shd w:val="clear" w:color="auto" w:fill="auto"/>
            <w:noWrap/>
            <w:vAlign w:val="center"/>
            <w:hideMark/>
          </w:tcPr>
          <w:p w14:paraId="5C711F16"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40</w:t>
            </w:r>
          </w:p>
        </w:tc>
        <w:tc>
          <w:tcPr>
            <w:tcW w:w="1288" w:type="dxa"/>
            <w:shd w:val="clear" w:color="auto" w:fill="auto"/>
            <w:noWrap/>
            <w:vAlign w:val="center"/>
            <w:hideMark/>
          </w:tcPr>
          <w:p w14:paraId="7AC27AA9"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40</w:t>
            </w:r>
          </w:p>
        </w:tc>
        <w:tc>
          <w:tcPr>
            <w:tcW w:w="1288" w:type="dxa"/>
            <w:shd w:val="clear" w:color="auto" w:fill="auto"/>
            <w:noWrap/>
            <w:vAlign w:val="center"/>
            <w:hideMark/>
          </w:tcPr>
          <w:p w14:paraId="11E8A646"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40</w:t>
            </w:r>
          </w:p>
        </w:tc>
        <w:tc>
          <w:tcPr>
            <w:tcW w:w="1288" w:type="dxa"/>
            <w:shd w:val="clear" w:color="auto" w:fill="auto"/>
            <w:noWrap/>
            <w:vAlign w:val="center"/>
            <w:hideMark/>
          </w:tcPr>
          <w:p w14:paraId="253F8F18"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40</w:t>
            </w:r>
          </w:p>
        </w:tc>
        <w:tc>
          <w:tcPr>
            <w:tcW w:w="1288" w:type="dxa"/>
            <w:shd w:val="clear" w:color="auto" w:fill="auto"/>
            <w:noWrap/>
            <w:vAlign w:val="center"/>
            <w:hideMark/>
          </w:tcPr>
          <w:p w14:paraId="12614006"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120</w:t>
            </w:r>
          </w:p>
        </w:tc>
      </w:tr>
      <w:tr w:rsidR="007E63D8" w:rsidRPr="00F96963" w14:paraId="23866A04" w14:textId="77777777" w:rsidTr="00BE194C">
        <w:tc>
          <w:tcPr>
            <w:tcW w:w="2977" w:type="dxa"/>
            <w:shd w:val="clear" w:color="auto" w:fill="auto"/>
            <w:noWrap/>
            <w:vAlign w:val="center"/>
            <w:hideMark/>
          </w:tcPr>
          <w:p w14:paraId="6D2BA1ED"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Travel STRP Chair</w:t>
            </w:r>
          </w:p>
        </w:tc>
        <w:tc>
          <w:tcPr>
            <w:tcW w:w="1288" w:type="dxa"/>
            <w:shd w:val="clear" w:color="auto" w:fill="auto"/>
            <w:noWrap/>
            <w:vAlign w:val="center"/>
            <w:hideMark/>
          </w:tcPr>
          <w:p w14:paraId="3DEFF9CF"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0</w:t>
            </w:r>
          </w:p>
        </w:tc>
        <w:tc>
          <w:tcPr>
            <w:tcW w:w="1288" w:type="dxa"/>
            <w:shd w:val="clear" w:color="auto" w:fill="auto"/>
            <w:noWrap/>
            <w:vAlign w:val="center"/>
            <w:hideMark/>
          </w:tcPr>
          <w:p w14:paraId="3A4F45A7"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w:t>
            </w:r>
          </w:p>
        </w:tc>
        <w:tc>
          <w:tcPr>
            <w:tcW w:w="1288" w:type="dxa"/>
            <w:shd w:val="clear" w:color="auto" w:fill="auto"/>
            <w:noWrap/>
            <w:vAlign w:val="center"/>
            <w:hideMark/>
          </w:tcPr>
          <w:p w14:paraId="0E2FEE23"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w:t>
            </w:r>
          </w:p>
        </w:tc>
        <w:tc>
          <w:tcPr>
            <w:tcW w:w="1288" w:type="dxa"/>
            <w:shd w:val="clear" w:color="auto" w:fill="auto"/>
            <w:noWrap/>
            <w:vAlign w:val="center"/>
            <w:hideMark/>
          </w:tcPr>
          <w:p w14:paraId="5FCF7FB7" w14:textId="77777777" w:rsidR="007E63D8" w:rsidRPr="00F96963" w:rsidRDefault="007E63D8" w:rsidP="001D72DE">
            <w:pPr>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5</w:t>
            </w:r>
          </w:p>
        </w:tc>
        <w:tc>
          <w:tcPr>
            <w:tcW w:w="1288" w:type="dxa"/>
            <w:shd w:val="clear" w:color="auto" w:fill="auto"/>
            <w:noWrap/>
            <w:vAlign w:val="center"/>
            <w:hideMark/>
          </w:tcPr>
          <w:p w14:paraId="366388DD" w14:textId="04035FB2"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 </w:t>
            </w:r>
            <w:r w:rsidR="00F60DF2" w:rsidRPr="00F96963">
              <w:rPr>
                <w:rFonts w:asciiTheme="minorHAnsi" w:eastAsia="Times New Roman" w:hAnsiTheme="minorHAnsi" w:cstheme="minorHAnsi"/>
                <w:sz w:val="20"/>
                <w:szCs w:val="20"/>
                <w:lang w:eastAsia="en-GB"/>
              </w:rPr>
              <w:t>15</w:t>
            </w:r>
          </w:p>
        </w:tc>
      </w:tr>
      <w:tr w:rsidR="007E63D8" w:rsidRPr="00F96963" w14:paraId="2655F140" w14:textId="77777777" w:rsidTr="00BE194C">
        <w:tc>
          <w:tcPr>
            <w:tcW w:w="2977" w:type="dxa"/>
            <w:shd w:val="clear" w:color="auto" w:fill="auto"/>
            <w:noWrap/>
            <w:vAlign w:val="center"/>
            <w:hideMark/>
          </w:tcPr>
          <w:p w14:paraId="769DEC39"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STRP meetings</w:t>
            </w:r>
          </w:p>
        </w:tc>
        <w:tc>
          <w:tcPr>
            <w:tcW w:w="1288" w:type="dxa"/>
            <w:shd w:val="clear" w:color="auto" w:fill="auto"/>
            <w:noWrap/>
            <w:vAlign w:val="center"/>
            <w:hideMark/>
          </w:tcPr>
          <w:p w14:paraId="237C3F92"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50</w:t>
            </w:r>
          </w:p>
        </w:tc>
        <w:tc>
          <w:tcPr>
            <w:tcW w:w="1288" w:type="dxa"/>
            <w:shd w:val="clear" w:color="auto" w:fill="auto"/>
            <w:noWrap/>
            <w:vAlign w:val="center"/>
            <w:hideMark/>
          </w:tcPr>
          <w:p w14:paraId="709F7710"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50</w:t>
            </w:r>
          </w:p>
        </w:tc>
        <w:tc>
          <w:tcPr>
            <w:tcW w:w="1288" w:type="dxa"/>
            <w:shd w:val="clear" w:color="auto" w:fill="auto"/>
            <w:noWrap/>
            <w:vAlign w:val="center"/>
            <w:hideMark/>
          </w:tcPr>
          <w:p w14:paraId="30A79567"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50</w:t>
            </w:r>
          </w:p>
        </w:tc>
        <w:tc>
          <w:tcPr>
            <w:tcW w:w="1288" w:type="dxa"/>
            <w:shd w:val="clear" w:color="auto" w:fill="auto"/>
            <w:noWrap/>
            <w:vAlign w:val="center"/>
            <w:hideMark/>
          </w:tcPr>
          <w:p w14:paraId="281B5C2C" w14:textId="77777777" w:rsidR="007E63D8" w:rsidRPr="00F96963" w:rsidRDefault="007E63D8" w:rsidP="001D72DE">
            <w:pPr>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50</w:t>
            </w:r>
          </w:p>
        </w:tc>
        <w:tc>
          <w:tcPr>
            <w:tcW w:w="1288" w:type="dxa"/>
            <w:shd w:val="clear" w:color="auto" w:fill="auto"/>
            <w:noWrap/>
            <w:vAlign w:val="center"/>
            <w:hideMark/>
          </w:tcPr>
          <w:p w14:paraId="3CABCFF6"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150</w:t>
            </w:r>
          </w:p>
        </w:tc>
      </w:tr>
      <w:tr w:rsidR="007E63D8" w:rsidRPr="00F96963" w14:paraId="17CAA76B" w14:textId="77777777" w:rsidTr="00BE194C">
        <w:tc>
          <w:tcPr>
            <w:tcW w:w="2977" w:type="dxa"/>
            <w:shd w:val="clear" w:color="auto" w:fill="auto"/>
            <w:noWrap/>
            <w:vAlign w:val="center"/>
            <w:hideMark/>
          </w:tcPr>
          <w:p w14:paraId="4A14F8C5"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Ramsar Sites Information Service (maintenance and development)</w:t>
            </w:r>
          </w:p>
        </w:tc>
        <w:tc>
          <w:tcPr>
            <w:tcW w:w="1288" w:type="dxa"/>
            <w:shd w:val="clear" w:color="auto" w:fill="auto"/>
            <w:noWrap/>
            <w:vAlign w:val="center"/>
            <w:hideMark/>
          </w:tcPr>
          <w:p w14:paraId="21987336"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117</w:t>
            </w:r>
          </w:p>
        </w:tc>
        <w:tc>
          <w:tcPr>
            <w:tcW w:w="1288" w:type="dxa"/>
            <w:shd w:val="clear" w:color="auto" w:fill="auto"/>
            <w:noWrap/>
            <w:vAlign w:val="center"/>
            <w:hideMark/>
          </w:tcPr>
          <w:p w14:paraId="7088A9B1"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91</w:t>
            </w:r>
          </w:p>
        </w:tc>
        <w:tc>
          <w:tcPr>
            <w:tcW w:w="1288" w:type="dxa"/>
            <w:shd w:val="clear" w:color="auto" w:fill="auto"/>
            <w:noWrap/>
            <w:vAlign w:val="center"/>
            <w:hideMark/>
          </w:tcPr>
          <w:p w14:paraId="45E2EBA7"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66</w:t>
            </w:r>
          </w:p>
        </w:tc>
        <w:tc>
          <w:tcPr>
            <w:tcW w:w="1288" w:type="dxa"/>
            <w:shd w:val="clear" w:color="auto" w:fill="auto"/>
            <w:noWrap/>
            <w:vAlign w:val="center"/>
            <w:hideMark/>
          </w:tcPr>
          <w:p w14:paraId="2D77455A"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43</w:t>
            </w:r>
          </w:p>
        </w:tc>
        <w:tc>
          <w:tcPr>
            <w:tcW w:w="1288" w:type="dxa"/>
            <w:shd w:val="clear" w:color="auto" w:fill="auto"/>
            <w:noWrap/>
            <w:vAlign w:val="center"/>
            <w:hideMark/>
          </w:tcPr>
          <w:p w14:paraId="53AC65CF"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200</w:t>
            </w:r>
          </w:p>
        </w:tc>
      </w:tr>
      <w:tr w:rsidR="007E63D8" w:rsidRPr="00F96963" w14:paraId="6A1BD43B" w14:textId="77777777" w:rsidTr="00BE194C">
        <w:tc>
          <w:tcPr>
            <w:tcW w:w="2977" w:type="dxa"/>
            <w:shd w:val="clear" w:color="auto" w:fill="auto"/>
            <w:noWrap/>
            <w:vAlign w:val="center"/>
            <w:hideMark/>
          </w:tcPr>
          <w:p w14:paraId="548578F4"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Travel</w:t>
            </w:r>
          </w:p>
        </w:tc>
        <w:tc>
          <w:tcPr>
            <w:tcW w:w="1288" w:type="dxa"/>
            <w:shd w:val="clear" w:color="auto" w:fill="auto"/>
            <w:noWrap/>
            <w:vAlign w:val="center"/>
            <w:hideMark/>
          </w:tcPr>
          <w:p w14:paraId="1F7E149D"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10</w:t>
            </w:r>
          </w:p>
        </w:tc>
        <w:tc>
          <w:tcPr>
            <w:tcW w:w="1288" w:type="dxa"/>
            <w:shd w:val="clear" w:color="auto" w:fill="auto"/>
            <w:noWrap/>
            <w:vAlign w:val="center"/>
            <w:hideMark/>
          </w:tcPr>
          <w:p w14:paraId="42E99B0F"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10</w:t>
            </w:r>
          </w:p>
        </w:tc>
        <w:tc>
          <w:tcPr>
            <w:tcW w:w="1288" w:type="dxa"/>
            <w:shd w:val="clear" w:color="auto" w:fill="auto"/>
            <w:noWrap/>
            <w:vAlign w:val="center"/>
            <w:hideMark/>
          </w:tcPr>
          <w:p w14:paraId="16EE67FE"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10</w:t>
            </w:r>
          </w:p>
        </w:tc>
        <w:tc>
          <w:tcPr>
            <w:tcW w:w="1288" w:type="dxa"/>
            <w:shd w:val="clear" w:color="auto" w:fill="auto"/>
            <w:noWrap/>
            <w:vAlign w:val="center"/>
            <w:hideMark/>
          </w:tcPr>
          <w:p w14:paraId="53183112" w14:textId="77777777" w:rsidR="007E63D8" w:rsidRPr="00F96963" w:rsidRDefault="007E63D8" w:rsidP="001D72DE">
            <w:pPr>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10</w:t>
            </w:r>
          </w:p>
        </w:tc>
        <w:tc>
          <w:tcPr>
            <w:tcW w:w="1288" w:type="dxa"/>
            <w:shd w:val="clear" w:color="auto" w:fill="auto"/>
            <w:noWrap/>
            <w:vAlign w:val="center"/>
            <w:hideMark/>
          </w:tcPr>
          <w:p w14:paraId="621F6969"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30</w:t>
            </w:r>
          </w:p>
        </w:tc>
      </w:tr>
      <w:tr w:rsidR="007E63D8" w:rsidRPr="00F96963" w14:paraId="468CEB2A" w14:textId="77777777" w:rsidTr="00BE194C">
        <w:tc>
          <w:tcPr>
            <w:tcW w:w="2977" w:type="dxa"/>
            <w:shd w:val="clear" w:color="000000" w:fill="F2DCDB"/>
            <w:noWrap/>
            <w:vAlign w:val="center"/>
            <w:hideMark/>
          </w:tcPr>
          <w:p w14:paraId="48A9DBA3" w14:textId="146E86CB" w:rsidR="007E63D8" w:rsidRPr="00F96963" w:rsidRDefault="007E63D8" w:rsidP="009A3663">
            <w:pPr>
              <w:keepNext/>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lastRenderedPageBreak/>
              <w:t>G.</w:t>
            </w:r>
            <w:r w:rsidR="001E11E9">
              <w:rPr>
                <w:rFonts w:asciiTheme="minorHAnsi" w:eastAsia="Times New Roman" w:hAnsiTheme="minorHAnsi" w:cstheme="minorHAnsi"/>
                <w:b/>
                <w:bCs/>
                <w:sz w:val="20"/>
                <w:szCs w:val="20"/>
                <w:lang w:eastAsia="en-GB"/>
              </w:rPr>
              <w:t xml:space="preserve"> </w:t>
            </w:r>
            <w:r w:rsidR="00992343">
              <w:rPr>
                <w:rFonts w:asciiTheme="minorHAnsi" w:eastAsia="Times New Roman" w:hAnsiTheme="minorHAnsi" w:cstheme="minorHAnsi"/>
                <w:b/>
                <w:bCs/>
                <w:sz w:val="20"/>
                <w:szCs w:val="20"/>
                <w:lang w:eastAsia="en-GB"/>
              </w:rPr>
              <w:t xml:space="preserve"> </w:t>
            </w:r>
            <w:r w:rsidRPr="00F96963">
              <w:rPr>
                <w:rFonts w:asciiTheme="minorHAnsi" w:eastAsia="Times New Roman" w:hAnsiTheme="minorHAnsi" w:cstheme="minorHAnsi"/>
                <w:b/>
                <w:bCs/>
                <w:sz w:val="20"/>
                <w:szCs w:val="20"/>
                <w:lang w:eastAsia="en-GB"/>
              </w:rPr>
              <w:t>Administration</w:t>
            </w:r>
          </w:p>
        </w:tc>
        <w:tc>
          <w:tcPr>
            <w:tcW w:w="1288" w:type="dxa"/>
            <w:shd w:val="clear" w:color="000000" w:fill="F2DCDB"/>
            <w:noWrap/>
            <w:vAlign w:val="center"/>
            <w:hideMark/>
          </w:tcPr>
          <w:p w14:paraId="375BCDE3" w14:textId="77777777" w:rsidR="007E63D8" w:rsidRPr="00F96963" w:rsidRDefault="007E63D8" w:rsidP="009A3663">
            <w:pPr>
              <w:keepNext/>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753</w:t>
            </w:r>
          </w:p>
        </w:tc>
        <w:tc>
          <w:tcPr>
            <w:tcW w:w="1288" w:type="dxa"/>
            <w:shd w:val="clear" w:color="000000" w:fill="F2DCDB"/>
            <w:noWrap/>
            <w:vAlign w:val="center"/>
            <w:hideMark/>
          </w:tcPr>
          <w:p w14:paraId="57F656DA" w14:textId="77777777" w:rsidR="007E63D8" w:rsidRPr="00F96963" w:rsidRDefault="007E63D8" w:rsidP="009A3663">
            <w:pPr>
              <w:keepNext/>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447</w:t>
            </w:r>
          </w:p>
        </w:tc>
        <w:tc>
          <w:tcPr>
            <w:tcW w:w="1288" w:type="dxa"/>
            <w:shd w:val="clear" w:color="000000" w:fill="F2DCDB"/>
            <w:noWrap/>
            <w:vAlign w:val="center"/>
            <w:hideMark/>
          </w:tcPr>
          <w:p w14:paraId="206EDDC9" w14:textId="77777777" w:rsidR="007E63D8" w:rsidRPr="00F96963" w:rsidRDefault="007E63D8" w:rsidP="009A3663">
            <w:pPr>
              <w:keepNext/>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451</w:t>
            </w:r>
          </w:p>
        </w:tc>
        <w:tc>
          <w:tcPr>
            <w:tcW w:w="1288" w:type="dxa"/>
            <w:shd w:val="clear" w:color="000000" w:fill="F2DCDB"/>
            <w:noWrap/>
            <w:vAlign w:val="center"/>
            <w:hideMark/>
          </w:tcPr>
          <w:p w14:paraId="583F33C5" w14:textId="77777777" w:rsidR="007E63D8" w:rsidRPr="00F96963" w:rsidRDefault="007E63D8" w:rsidP="009A3663">
            <w:pPr>
              <w:keepNext/>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455</w:t>
            </w:r>
          </w:p>
        </w:tc>
        <w:tc>
          <w:tcPr>
            <w:tcW w:w="1288" w:type="dxa"/>
            <w:shd w:val="clear" w:color="000000" w:fill="F2DCDB"/>
            <w:noWrap/>
            <w:vAlign w:val="center"/>
            <w:hideMark/>
          </w:tcPr>
          <w:p w14:paraId="0BB1FEE9" w14:textId="77777777" w:rsidR="007E63D8" w:rsidRPr="00F96963" w:rsidRDefault="007E63D8" w:rsidP="009A3663">
            <w:pPr>
              <w:keepNext/>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1,353</w:t>
            </w:r>
          </w:p>
        </w:tc>
      </w:tr>
      <w:tr w:rsidR="007E63D8" w:rsidRPr="00F96963" w14:paraId="226C5D9D" w14:textId="77777777" w:rsidTr="00BE194C">
        <w:tc>
          <w:tcPr>
            <w:tcW w:w="2977" w:type="dxa"/>
            <w:shd w:val="clear" w:color="auto" w:fill="auto"/>
            <w:noWrap/>
            <w:vAlign w:val="center"/>
            <w:hideMark/>
          </w:tcPr>
          <w:p w14:paraId="27267EC7" w14:textId="77777777" w:rsidR="007E63D8" w:rsidRPr="00F96963" w:rsidRDefault="007E63D8" w:rsidP="009A3663">
            <w:pPr>
              <w:keepNext/>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Salaries and social costs</w:t>
            </w:r>
          </w:p>
        </w:tc>
        <w:tc>
          <w:tcPr>
            <w:tcW w:w="1288" w:type="dxa"/>
            <w:shd w:val="clear" w:color="auto" w:fill="auto"/>
            <w:noWrap/>
            <w:vAlign w:val="center"/>
            <w:hideMark/>
          </w:tcPr>
          <w:p w14:paraId="0ADA6DF1" w14:textId="77777777" w:rsidR="007E63D8" w:rsidRPr="00F96963" w:rsidRDefault="007E63D8" w:rsidP="009A3663">
            <w:pPr>
              <w:keepNext/>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629</w:t>
            </w:r>
          </w:p>
        </w:tc>
        <w:tc>
          <w:tcPr>
            <w:tcW w:w="1288" w:type="dxa"/>
            <w:shd w:val="clear" w:color="auto" w:fill="auto"/>
            <w:noWrap/>
            <w:vAlign w:val="center"/>
            <w:hideMark/>
          </w:tcPr>
          <w:p w14:paraId="78B85B43" w14:textId="77777777" w:rsidR="007E63D8" w:rsidRPr="00F96963" w:rsidRDefault="007E63D8" w:rsidP="009A3663">
            <w:pPr>
              <w:keepNext/>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315</w:t>
            </w:r>
          </w:p>
        </w:tc>
        <w:tc>
          <w:tcPr>
            <w:tcW w:w="1288" w:type="dxa"/>
            <w:shd w:val="clear" w:color="auto" w:fill="auto"/>
            <w:noWrap/>
            <w:vAlign w:val="center"/>
            <w:hideMark/>
          </w:tcPr>
          <w:p w14:paraId="539219B1" w14:textId="77777777" w:rsidR="007E63D8" w:rsidRPr="00F96963" w:rsidRDefault="007E63D8" w:rsidP="009A3663">
            <w:pPr>
              <w:keepNext/>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319</w:t>
            </w:r>
          </w:p>
        </w:tc>
        <w:tc>
          <w:tcPr>
            <w:tcW w:w="1288" w:type="dxa"/>
            <w:shd w:val="clear" w:color="auto" w:fill="auto"/>
            <w:noWrap/>
            <w:vAlign w:val="center"/>
            <w:hideMark/>
          </w:tcPr>
          <w:p w14:paraId="26F07AFC" w14:textId="77777777" w:rsidR="007E63D8" w:rsidRPr="00F96963" w:rsidRDefault="007E63D8" w:rsidP="009A3663">
            <w:pPr>
              <w:keepNext/>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323</w:t>
            </w:r>
          </w:p>
        </w:tc>
        <w:tc>
          <w:tcPr>
            <w:tcW w:w="1288" w:type="dxa"/>
            <w:shd w:val="clear" w:color="auto" w:fill="auto"/>
            <w:noWrap/>
            <w:vAlign w:val="center"/>
            <w:hideMark/>
          </w:tcPr>
          <w:p w14:paraId="72AAEDA9" w14:textId="77777777" w:rsidR="007E63D8" w:rsidRPr="00F96963" w:rsidRDefault="007E63D8" w:rsidP="009A3663">
            <w:pPr>
              <w:keepNext/>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958</w:t>
            </w:r>
          </w:p>
        </w:tc>
      </w:tr>
      <w:tr w:rsidR="007E63D8" w:rsidRPr="00F96963" w14:paraId="46ADF4A4" w14:textId="77777777" w:rsidTr="00BE194C">
        <w:tc>
          <w:tcPr>
            <w:tcW w:w="2977" w:type="dxa"/>
            <w:shd w:val="clear" w:color="auto" w:fill="auto"/>
            <w:noWrap/>
            <w:vAlign w:val="center"/>
            <w:hideMark/>
          </w:tcPr>
          <w:p w14:paraId="32501532" w14:textId="77777777" w:rsidR="007E63D8" w:rsidRPr="00F96963" w:rsidRDefault="007E63D8" w:rsidP="009A3663">
            <w:pPr>
              <w:keepNext/>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Other employment benefits</w:t>
            </w:r>
          </w:p>
        </w:tc>
        <w:tc>
          <w:tcPr>
            <w:tcW w:w="1288" w:type="dxa"/>
            <w:shd w:val="clear" w:color="auto" w:fill="auto"/>
            <w:noWrap/>
            <w:vAlign w:val="center"/>
            <w:hideMark/>
          </w:tcPr>
          <w:p w14:paraId="4549EBBE" w14:textId="77777777" w:rsidR="007E63D8" w:rsidRPr="00F96963" w:rsidRDefault="007E63D8" w:rsidP="009A3663">
            <w:pPr>
              <w:keepNext/>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w:t>
            </w:r>
          </w:p>
        </w:tc>
        <w:tc>
          <w:tcPr>
            <w:tcW w:w="1288" w:type="dxa"/>
            <w:shd w:val="clear" w:color="auto" w:fill="auto"/>
            <w:noWrap/>
            <w:vAlign w:val="center"/>
            <w:hideMark/>
          </w:tcPr>
          <w:p w14:paraId="3FE5A3ED" w14:textId="77777777" w:rsidR="007E63D8" w:rsidRPr="00F96963" w:rsidRDefault="007E63D8" w:rsidP="009A3663">
            <w:pPr>
              <w:keepNext/>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w:t>
            </w:r>
          </w:p>
        </w:tc>
        <w:tc>
          <w:tcPr>
            <w:tcW w:w="1288" w:type="dxa"/>
            <w:shd w:val="clear" w:color="auto" w:fill="auto"/>
            <w:noWrap/>
            <w:vAlign w:val="center"/>
            <w:hideMark/>
          </w:tcPr>
          <w:p w14:paraId="67CE9502" w14:textId="77777777" w:rsidR="007E63D8" w:rsidRPr="00F96963" w:rsidRDefault="007E63D8" w:rsidP="009A3663">
            <w:pPr>
              <w:keepNext/>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0</w:t>
            </w:r>
          </w:p>
        </w:tc>
        <w:tc>
          <w:tcPr>
            <w:tcW w:w="1288" w:type="dxa"/>
            <w:shd w:val="clear" w:color="auto" w:fill="auto"/>
            <w:noWrap/>
            <w:vAlign w:val="center"/>
            <w:hideMark/>
          </w:tcPr>
          <w:p w14:paraId="7B376CBA" w14:textId="77777777" w:rsidR="007E63D8" w:rsidRPr="00F96963" w:rsidRDefault="007E63D8" w:rsidP="009A3663">
            <w:pPr>
              <w:keepNext/>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1</w:t>
            </w:r>
          </w:p>
        </w:tc>
        <w:tc>
          <w:tcPr>
            <w:tcW w:w="1288" w:type="dxa"/>
            <w:shd w:val="clear" w:color="auto" w:fill="auto"/>
            <w:noWrap/>
            <w:vAlign w:val="center"/>
            <w:hideMark/>
          </w:tcPr>
          <w:p w14:paraId="18531734" w14:textId="77777777" w:rsidR="007E63D8" w:rsidRPr="00F96963" w:rsidRDefault="007E63D8" w:rsidP="009A3663">
            <w:pPr>
              <w:keepNext/>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2</w:t>
            </w:r>
          </w:p>
        </w:tc>
      </w:tr>
      <w:tr w:rsidR="007E63D8" w:rsidRPr="00F96963" w14:paraId="4390E420" w14:textId="77777777" w:rsidTr="00BE194C">
        <w:tc>
          <w:tcPr>
            <w:tcW w:w="2977" w:type="dxa"/>
            <w:shd w:val="clear" w:color="auto" w:fill="auto"/>
            <w:noWrap/>
            <w:vAlign w:val="center"/>
            <w:hideMark/>
          </w:tcPr>
          <w:p w14:paraId="1A8F0DC0" w14:textId="77777777" w:rsidR="007E63D8" w:rsidRPr="00F96963" w:rsidRDefault="007E63D8" w:rsidP="009A3663">
            <w:pPr>
              <w:keepNext/>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Staff hiring and departure costs</w:t>
            </w:r>
          </w:p>
        </w:tc>
        <w:tc>
          <w:tcPr>
            <w:tcW w:w="1288" w:type="dxa"/>
            <w:shd w:val="clear" w:color="auto" w:fill="auto"/>
            <w:noWrap/>
            <w:vAlign w:val="center"/>
            <w:hideMark/>
          </w:tcPr>
          <w:p w14:paraId="7D0F2DE0" w14:textId="77777777" w:rsidR="007E63D8" w:rsidRPr="00F96963" w:rsidRDefault="007E63D8" w:rsidP="009A3663">
            <w:pPr>
              <w:keepNext/>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25</w:t>
            </w:r>
          </w:p>
        </w:tc>
        <w:tc>
          <w:tcPr>
            <w:tcW w:w="1288" w:type="dxa"/>
            <w:shd w:val="clear" w:color="auto" w:fill="auto"/>
            <w:noWrap/>
            <w:vAlign w:val="center"/>
            <w:hideMark/>
          </w:tcPr>
          <w:p w14:paraId="4A5FF43E" w14:textId="77777777" w:rsidR="007E63D8" w:rsidRPr="00F96963" w:rsidRDefault="007E63D8" w:rsidP="009A3663">
            <w:pPr>
              <w:keepNext/>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25</w:t>
            </w:r>
          </w:p>
        </w:tc>
        <w:tc>
          <w:tcPr>
            <w:tcW w:w="1288" w:type="dxa"/>
            <w:shd w:val="clear" w:color="auto" w:fill="auto"/>
            <w:noWrap/>
            <w:vAlign w:val="center"/>
            <w:hideMark/>
          </w:tcPr>
          <w:p w14:paraId="5E29D0C1" w14:textId="77777777" w:rsidR="007E63D8" w:rsidRPr="00F96963" w:rsidRDefault="007E63D8" w:rsidP="009A3663">
            <w:pPr>
              <w:keepNext/>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25</w:t>
            </w:r>
          </w:p>
        </w:tc>
        <w:tc>
          <w:tcPr>
            <w:tcW w:w="1288" w:type="dxa"/>
            <w:shd w:val="clear" w:color="auto" w:fill="auto"/>
            <w:noWrap/>
            <w:vAlign w:val="center"/>
            <w:hideMark/>
          </w:tcPr>
          <w:p w14:paraId="053A5AFA" w14:textId="77777777" w:rsidR="007E63D8" w:rsidRPr="00F96963" w:rsidRDefault="007E63D8" w:rsidP="009A3663">
            <w:pPr>
              <w:keepNext/>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25</w:t>
            </w:r>
          </w:p>
        </w:tc>
        <w:tc>
          <w:tcPr>
            <w:tcW w:w="1288" w:type="dxa"/>
            <w:shd w:val="clear" w:color="auto" w:fill="auto"/>
            <w:noWrap/>
            <w:vAlign w:val="center"/>
            <w:hideMark/>
          </w:tcPr>
          <w:p w14:paraId="2AC0DAA6" w14:textId="77777777" w:rsidR="007E63D8" w:rsidRPr="00F96963" w:rsidRDefault="007E63D8" w:rsidP="009A3663">
            <w:pPr>
              <w:keepNext/>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75</w:t>
            </w:r>
          </w:p>
        </w:tc>
      </w:tr>
      <w:tr w:rsidR="007E63D8" w:rsidRPr="00F96963" w14:paraId="3DA5B0D2" w14:textId="77777777" w:rsidTr="00BE194C">
        <w:tc>
          <w:tcPr>
            <w:tcW w:w="2977" w:type="dxa"/>
            <w:shd w:val="clear" w:color="auto" w:fill="auto"/>
            <w:noWrap/>
            <w:vAlign w:val="center"/>
            <w:hideMark/>
          </w:tcPr>
          <w:p w14:paraId="288C86F4" w14:textId="77777777" w:rsidR="007E63D8" w:rsidRPr="00F96963" w:rsidRDefault="007E63D8" w:rsidP="009A3663">
            <w:pPr>
              <w:keepNext/>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Secretariat Staff Travel</w:t>
            </w:r>
          </w:p>
        </w:tc>
        <w:tc>
          <w:tcPr>
            <w:tcW w:w="1288" w:type="dxa"/>
            <w:shd w:val="clear" w:color="auto" w:fill="auto"/>
            <w:noWrap/>
            <w:vAlign w:val="center"/>
            <w:hideMark/>
          </w:tcPr>
          <w:p w14:paraId="322204A0" w14:textId="77777777" w:rsidR="007E63D8" w:rsidRPr="00F96963" w:rsidRDefault="007E63D8" w:rsidP="009A3663">
            <w:pPr>
              <w:keepNext/>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0</w:t>
            </w:r>
          </w:p>
        </w:tc>
        <w:tc>
          <w:tcPr>
            <w:tcW w:w="1288" w:type="dxa"/>
            <w:shd w:val="clear" w:color="auto" w:fill="auto"/>
            <w:noWrap/>
            <w:vAlign w:val="center"/>
            <w:hideMark/>
          </w:tcPr>
          <w:p w14:paraId="5E183AA0" w14:textId="77777777" w:rsidR="007E63D8" w:rsidRPr="00F96963" w:rsidRDefault="007E63D8" w:rsidP="009A3663">
            <w:pPr>
              <w:keepNext/>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0</w:t>
            </w:r>
          </w:p>
        </w:tc>
        <w:tc>
          <w:tcPr>
            <w:tcW w:w="1288" w:type="dxa"/>
            <w:shd w:val="clear" w:color="auto" w:fill="auto"/>
            <w:noWrap/>
            <w:vAlign w:val="center"/>
            <w:hideMark/>
          </w:tcPr>
          <w:p w14:paraId="628DF76C" w14:textId="77777777" w:rsidR="007E63D8" w:rsidRPr="00F96963" w:rsidRDefault="007E63D8" w:rsidP="009A3663">
            <w:pPr>
              <w:keepNext/>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0</w:t>
            </w:r>
          </w:p>
        </w:tc>
        <w:tc>
          <w:tcPr>
            <w:tcW w:w="1288" w:type="dxa"/>
            <w:shd w:val="clear" w:color="auto" w:fill="auto"/>
            <w:noWrap/>
            <w:vAlign w:val="center"/>
            <w:hideMark/>
          </w:tcPr>
          <w:p w14:paraId="7B59C844" w14:textId="77777777" w:rsidR="007E63D8" w:rsidRPr="00F96963" w:rsidRDefault="007E63D8" w:rsidP="009A3663">
            <w:pPr>
              <w:keepNext/>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0</w:t>
            </w:r>
          </w:p>
        </w:tc>
        <w:tc>
          <w:tcPr>
            <w:tcW w:w="1288" w:type="dxa"/>
            <w:shd w:val="clear" w:color="auto" w:fill="auto"/>
            <w:noWrap/>
            <w:vAlign w:val="center"/>
            <w:hideMark/>
          </w:tcPr>
          <w:p w14:paraId="3E64D755" w14:textId="77777777" w:rsidR="007E63D8" w:rsidRPr="00F96963" w:rsidRDefault="007E63D8" w:rsidP="009A3663">
            <w:pPr>
              <w:keepNext/>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0</w:t>
            </w:r>
          </w:p>
        </w:tc>
      </w:tr>
      <w:tr w:rsidR="007E63D8" w:rsidRPr="00F96963" w14:paraId="47E9D850" w14:textId="77777777" w:rsidTr="00BE194C">
        <w:tc>
          <w:tcPr>
            <w:tcW w:w="2977" w:type="dxa"/>
            <w:shd w:val="clear" w:color="auto" w:fill="auto"/>
            <w:noWrap/>
            <w:vAlign w:val="center"/>
            <w:hideMark/>
          </w:tcPr>
          <w:p w14:paraId="187D3312"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Operating Costs including equipment</w:t>
            </w:r>
          </w:p>
        </w:tc>
        <w:tc>
          <w:tcPr>
            <w:tcW w:w="1288" w:type="dxa"/>
            <w:shd w:val="clear" w:color="auto" w:fill="auto"/>
            <w:noWrap/>
            <w:vAlign w:val="center"/>
            <w:hideMark/>
          </w:tcPr>
          <w:p w14:paraId="161CF7A8"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94</w:t>
            </w:r>
          </w:p>
        </w:tc>
        <w:tc>
          <w:tcPr>
            <w:tcW w:w="1288" w:type="dxa"/>
            <w:shd w:val="clear" w:color="auto" w:fill="auto"/>
            <w:noWrap/>
            <w:vAlign w:val="center"/>
            <w:hideMark/>
          </w:tcPr>
          <w:p w14:paraId="7055B1C2"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95</w:t>
            </w:r>
          </w:p>
        </w:tc>
        <w:tc>
          <w:tcPr>
            <w:tcW w:w="1288" w:type="dxa"/>
            <w:shd w:val="clear" w:color="auto" w:fill="auto"/>
            <w:noWrap/>
            <w:vAlign w:val="center"/>
            <w:hideMark/>
          </w:tcPr>
          <w:p w14:paraId="2291557E"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95</w:t>
            </w:r>
          </w:p>
        </w:tc>
        <w:tc>
          <w:tcPr>
            <w:tcW w:w="1288" w:type="dxa"/>
            <w:shd w:val="clear" w:color="auto" w:fill="auto"/>
            <w:noWrap/>
            <w:vAlign w:val="center"/>
            <w:hideMark/>
          </w:tcPr>
          <w:p w14:paraId="3C89798C" w14:textId="77777777" w:rsidR="007E63D8" w:rsidRPr="00F96963" w:rsidRDefault="007E63D8" w:rsidP="001D72DE">
            <w:pPr>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95</w:t>
            </w:r>
          </w:p>
        </w:tc>
        <w:tc>
          <w:tcPr>
            <w:tcW w:w="1288" w:type="dxa"/>
            <w:shd w:val="clear" w:color="auto" w:fill="auto"/>
            <w:noWrap/>
            <w:vAlign w:val="center"/>
            <w:hideMark/>
          </w:tcPr>
          <w:p w14:paraId="0108C13C"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285</w:t>
            </w:r>
          </w:p>
        </w:tc>
      </w:tr>
      <w:tr w:rsidR="007E63D8" w:rsidRPr="00F96963" w14:paraId="2BA50776" w14:textId="77777777" w:rsidTr="00BE194C">
        <w:tc>
          <w:tcPr>
            <w:tcW w:w="2977" w:type="dxa"/>
            <w:shd w:val="clear" w:color="auto" w:fill="auto"/>
            <w:noWrap/>
            <w:vAlign w:val="center"/>
            <w:hideMark/>
          </w:tcPr>
          <w:p w14:paraId="711C53C5" w14:textId="77777777" w:rsidR="007E63D8" w:rsidRPr="00F96963" w:rsidRDefault="007E63D8" w:rsidP="001D72DE">
            <w:pPr>
              <w:ind w:left="0" w:firstLine="0"/>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Planning and Capacity building</w:t>
            </w:r>
          </w:p>
        </w:tc>
        <w:tc>
          <w:tcPr>
            <w:tcW w:w="1288" w:type="dxa"/>
            <w:shd w:val="clear" w:color="auto" w:fill="auto"/>
            <w:noWrap/>
            <w:vAlign w:val="center"/>
            <w:hideMark/>
          </w:tcPr>
          <w:p w14:paraId="66C6A8A5"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0</w:t>
            </w:r>
          </w:p>
        </w:tc>
        <w:tc>
          <w:tcPr>
            <w:tcW w:w="1288" w:type="dxa"/>
            <w:shd w:val="clear" w:color="auto" w:fill="auto"/>
            <w:noWrap/>
            <w:vAlign w:val="center"/>
            <w:hideMark/>
          </w:tcPr>
          <w:p w14:paraId="6E40BA59"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11</w:t>
            </w:r>
          </w:p>
        </w:tc>
        <w:tc>
          <w:tcPr>
            <w:tcW w:w="1288" w:type="dxa"/>
            <w:shd w:val="clear" w:color="auto" w:fill="auto"/>
            <w:noWrap/>
            <w:vAlign w:val="center"/>
            <w:hideMark/>
          </w:tcPr>
          <w:p w14:paraId="4439E490"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11</w:t>
            </w:r>
          </w:p>
        </w:tc>
        <w:tc>
          <w:tcPr>
            <w:tcW w:w="1288" w:type="dxa"/>
            <w:shd w:val="clear" w:color="auto" w:fill="auto"/>
            <w:noWrap/>
            <w:vAlign w:val="center"/>
            <w:hideMark/>
          </w:tcPr>
          <w:p w14:paraId="7C024871"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11</w:t>
            </w:r>
          </w:p>
        </w:tc>
        <w:tc>
          <w:tcPr>
            <w:tcW w:w="1288" w:type="dxa"/>
            <w:shd w:val="clear" w:color="auto" w:fill="auto"/>
            <w:noWrap/>
            <w:vAlign w:val="center"/>
            <w:hideMark/>
          </w:tcPr>
          <w:p w14:paraId="7EA218F9" w14:textId="77777777" w:rsidR="007E63D8" w:rsidRPr="00F96963" w:rsidRDefault="007E63D8" w:rsidP="001D72DE">
            <w:pPr>
              <w:ind w:left="0" w:firstLine="0"/>
              <w:jc w:val="right"/>
              <w:rPr>
                <w:rFonts w:asciiTheme="minorHAnsi" w:eastAsia="Times New Roman" w:hAnsiTheme="minorHAnsi" w:cstheme="minorHAnsi"/>
                <w:color w:val="FF0000"/>
                <w:sz w:val="20"/>
                <w:szCs w:val="20"/>
                <w:lang w:eastAsia="en-GB"/>
              </w:rPr>
            </w:pPr>
            <w:r w:rsidRPr="00F96963">
              <w:rPr>
                <w:rFonts w:asciiTheme="minorHAnsi" w:eastAsia="Times New Roman" w:hAnsiTheme="minorHAnsi" w:cstheme="minorHAnsi"/>
                <w:color w:val="FF0000"/>
                <w:sz w:val="20"/>
                <w:szCs w:val="20"/>
                <w:lang w:eastAsia="en-GB"/>
              </w:rPr>
              <w:t>33</w:t>
            </w:r>
          </w:p>
        </w:tc>
      </w:tr>
      <w:tr w:rsidR="007E63D8" w:rsidRPr="00F96963" w14:paraId="1901AA65" w14:textId="77777777" w:rsidTr="00BE194C">
        <w:tc>
          <w:tcPr>
            <w:tcW w:w="2977" w:type="dxa"/>
            <w:shd w:val="clear" w:color="000000" w:fill="F2DCDB"/>
            <w:noWrap/>
            <w:vAlign w:val="center"/>
            <w:hideMark/>
          </w:tcPr>
          <w:p w14:paraId="751C0F35" w14:textId="47B25FA2" w:rsidR="007E63D8" w:rsidRPr="00F96963" w:rsidRDefault="007E63D8" w:rsidP="00F96963">
            <w:pPr>
              <w:keepNext/>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 xml:space="preserve">H. </w:t>
            </w:r>
            <w:r w:rsidR="00992343">
              <w:rPr>
                <w:rFonts w:asciiTheme="minorHAnsi" w:eastAsia="Times New Roman" w:hAnsiTheme="minorHAnsi" w:cstheme="minorHAnsi"/>
                <w:b/>
                <w:bCs/>
                <w:sz w:val="20"/>
                <w:szCs w:val="20"/>
                <w:lang w:eastAsia="en-GB"/>
              </w:rPr>
              <w:t xml:space="preserve"> </w:t>
            </w:r>
            <w:r w:rsidRPr="00F96963">
              <w:rPr>
                <w:rFonts w:asciiTheme="minorHAnsi" w:eastAsia="Times New Roman" w:hAnsiTheme="minorHAnsi" w:cstheme="minorHAnsi"/>
                <w:b/>
                <w:bCs/>
                <w:sz w:val="20"/>
                <w:szCs w:val="20"/>
                <w:lang w:eastAsia="en-GB"/>
              </w:rPr>
              <w:t>Standing Committee Services</w:t>
            </w:r>
          </w:p>
        </w:tc>
        <w:tc>
          <w:tcPr>
            <w:tcW w:w="1288" w:type="dxa"/>
            <w:shd w:val="clear" w:color="000000" w:fill="F2DCDB"/>
            <w:noWrap/>
            <w:vAlign w:val="center"/>
            <w:hideMark/>
          </w:tcPr>
          <w:p w14:paraId="5080602F" w14:textId="77777777" w:rsidR="007E63D8" w:rsidRPr="00F96963" w:rsidRDefault="007E63D8" w:rsidP="00F96963">
            <w:pPr>
              <w:keepNext/>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150</w:t>
            </w:r>
          </w:p>
        </w:tc>
        <w:tc>
          <w:tcPr>
            <w:tcW w:w="1288" w:type="dxa"/>
            <w:shd w:val="clear" w:color="000000" w:fill="F2DCDB"/>
            <w:noWrap/>
            <w:vAlign w:val="center"/>
            <w:hideMark/>
          </w:tcPr>
          <w:p w14:paraId="67F6D5B2" w14:textId="77777777" w:rsidR="007E63D8" w:rsidRPr="00F96963" w:rsidRDefault="007E63D8" w:rsidP="00F96963">
            <w:pPr>
              <w:keepNext/>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150</w:t>
            </w:r>
          </w:p>
        </w:tc>
        <w:tc>
          <w:tcPr>
            <w:tcW w:w="1288" w:type="dxa"/>
            <w:shd w:val="clear" w:color="000000" w:fill="F2DCDB"/>
            <w:noWrap/>
            <w:vAlign w:val="center"/>
            <w:hideMark/>
          </w:tcPr>
          <w:p w14:paraId="0370F9B7" w14:textId="77777777" w:rsidR="007E63D8" w:rsidRPr="00F96963" w:rsidRDefault="007E63D8" w:rsidP="00F96963">
            <w:pPr>
              <w:keepNext/>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150</w:t>
            </w:r>
          </w:p>
        </w:tc>
        <w:tc>
          <w:tcPr>
            <w:tcW w:w="1288" w:type="dxa"/>
            <w:shd w:val="clear" w:color="000000" w:fill="F2DCDB"/>
            <w:noWrap/>
            <w:vAlign w:val="center"/>
            <w:hideMark/>
          </w:tcPr>
          <w:p w14:paraId="2028921C" w14:textId="77777777" w:rsidR="007E63D8" w:rsidRPr="00F96963" w:rsidRDefault="007E63D8" w:rsidP="00F96963">
            <w:pPr>
              <w:keepNext/>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150</w:t>
            </w:r>
          </w:p>
        </w:tc>
        <w:tc>
          <w:tcPr>
            <w:tcW w:w="1288" w:type="dxa"/>
            <w:shd w:val="clear" w:color="000000" w:fill="F2DCDB"/>
            <w:noWrap/>
            <w:vAlign w:val="center"/>
            <w:hideMark/>
          </w:tcPr>
          <w:p w14:paraId="4F7A1197" w14:textId="77777777" w:rsidR="007E63D8" w:rsidRPr="00F96963" w:rsidRDefault="007E63D8" w:rsidP="00F96963">
            <w:pPr>
              <w:keepNext/>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450</w:t>
            </w:r>
          </w:p>
        </w:tc>
      </w:tr>
      <w:tr w:rsidR="007E63D8" w:rsidRPr="00F96963" w14:paraId="59A8059B" w14:textId="77777777" w:rsidTr="00BE194C">
        <w:tc>
          <w:tcPr>
            <w:tcW w:w="2977" w:type="dxa"/>
            <w:shd w:val="clear" w:color="auto" w:fill="auto"/>
            <w:noWrap/>
            <w:vAlign w:val="center"/>
            <w:hideMark/>
          </w:tcPr>
          <w:p w14:paraId="6FF2A4AD"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Standing Committee delegates’ support</w:t>
            </w:r>
          </w:p>
        </w:tc>
        <w:tc>
          <w:tcPr>
            <w:tcW w:w="1288" w:type="dxa"/>
            <w:shd w:val="clear" w:color="auto" w:fill="auto"/>
            <w:noWrap/>
            <w:vAlign w:val="center"/>
            <w:hideMark/>
          </w:tcPr>
          <w:p w14:paraId="4AA485B2"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45</w:t>
            </w:r>
          </w:p>
        </w:tc>
        <w:tc>
          <w:tcPr>
            <w:tcW w:w="1288" w:type="dxa"/>
            <w:shd w:val="clear" w:color="auto" w:fill="auto"/>
            <w:noWrap/>
            <w:vAlign w:val="center"/>
            <w:hideMark/>
          </w:tcPr>
          <w:p w14:paraId="24A9D974"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45</w:t>
            </w:r>
          </w:p>
        </w:tc>
        <w:tc>
          <w:tcPr>
            <w:tcW w:w="1288" w:type="dxa"/>
            <w:shd w:val="clear" w:color="auto" w:fill="auto"/>
            <w:noWrap/>
            <w:vAlign w:val="center"/>
            <w:hideMark/>
          </w:tcPr>
          <w:p w14:paraId="2307FE2D"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45</w:t>
            </w:r>
          </w:p>
        </w:tc>
        <w:tc>
          <w:tcPr>
            <w:tcW w:w="1288" w:type="dxa"/>
            <w:shd w:val="clear" w:color="auto" w:fill="auto"/>
            <w:noWrap/>
            <w:vAlign w:val="center"/>
            <w:hideMark/>
          </w:tcPr>
          <w:p w14:paraId="04AEBF52" w14:textId="77777777" w:rsidR="007E63D8" w:rsidRPr="00F96963" w:rsidRDefault="007E63D8" w:rsidP="001D72DE">
            <w:pPr>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45</w:t>
            </w:r>
          </w:p>
        </w:tc>
        <w:tc>
          <w:tcPr>
            <w:tcW w:w="1288" w:type="dxa"/>
            <w:shd w:val="clear" w:color="auto" w:fill="auto"/>
            <w:noWrap/>
            <w:vAlign w:val="center"/>
            <w:hideMark/>
          </w:tcPr>
          <w:p w14:paraId="3EEE5E64"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135</w:t>
            </w:r>
          </w:p>
        </w:tc>
      </w:tr>
      <w:tr w:rsidR="007E63D8" w:rsidRPr="00F96963" w14:paraId="5DD58784" w14:textId="77777777" w:rsidTr="00BE194C">
        <w:tc>
          <w:tcPr>
            <w:tcW w:w="2977" w:type="dxa"/>
            <w:shd w:val="clear" w:color="auto" w:fill="auto"/>
            <w:noWrap/>
            <w:vAlign w:val="center"/>
            <w:hideMark/>
          </w:tcPr>
          <w:p w14:paraId="1DEBFF00"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Standing Committee meetings</w:t>
            </w:r>
          </w:p>
        </w:tc>
        <w:tc>
          <w:tcPr>
            <w:tcW w:w="1288" w:type="dxa"/>
            <w:shd w:val="clear" w:color="auto" w:fill="auto"/>
            <w:noWrap/>
            <w:vAlign w:val="center"/>
            <w:hideMark/>
          </w:tcPr>
          <w:p w14:paraId="01A267DD"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10</w:t>
            </w:r>
          </w:p>
        </w:tc>
        <w:tc>
          <w:tcPr>
            <w:tcW w:w="1288" w:type="dxa"/>
            <w:shd w:val="clear" w:color="auto" w:fill="auto"/>
            <w:noWrap/>
            <w:vAlign w:val="center"/>
            <w:hideMark/>
          </w:tcPr>
          <w:p w14:paraId="4E7739FD"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10</w:t>
            </w:r>
          </w:p>
        </w:tc>
        <w:tc>
          <w:tcPr>
            <w:tcW w:w="1288" w:type="dxa"/>
            <w:shd w:val="clear" w:color="auto" w:fill="auto"/>
            <w:noWrap/>
            <w:vAlign w:val="center"/>
            <w:hideMark/>
          </w:tcPr>
          <w:p w14:paraId="4EF87B4C"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10</w:t>
            </w:r>
          </w:p>
        </w:tc>
        <w:tc>
          <w:tcPr>
            <w:tcW w:w="1288" w:type="dxa"/>
            <w:shd w:val="clear" w:color="auto" w:fill="auto"/>
            <w:noWrap/>
            <w:vAlign w:val="center"/>
            <w:hideMark/>
          </w:tcPr>
          <w:p w14:paraId="2D9EF67E" w14:textId="77777777" w:rsidR="007E63D8" w:rsidRPr="00F96963" w:rsidRDefault="007E63D8" w:rsidP="001D72DE">
            <w:pPr>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10</w:t>
            </w:r>
          </w:p>
        </w:tc>
        <w:tc>
          <w:tcPr>
            <w:tcW w:w="1288" w:type="dxa"/>
            <w:shd w:val="clear" w:color="auto" w:fill="auto"/>
            <w:noWrap/>
            <w:vAlign w:val="center"/>
            <w:hideMark/>
          </w:tcPr>
          <w:p w14:paraId="4662F81F"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30</w:t>
            </w:r>
          </w:p>
        </w:tc>
      </w:tr>
      <w:tr w:rsidR="007E63D8" w:rsidRPr="00F96963" w14:paraId="305A1889" w14:textId="77777777" w:rsidTr="00BE194C">
        <w:tc>
          <w:tcPr>
            <w:tcW w:w="2977" w:type="dxa"/>
            <w:shd w:val="clear" w:color="auto" w:fill="auto"/>
            <w:noWrap/>
            <w:vAlign w:val="center"/>
            <w:hideMark/>
          </w:tcPr>
          <w:p w14:paraId="63BCAD04"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SC translation</w:t>
            </w:r>
          </w:p>
        </w:tc>
        <w:tc>
          <w:tcPr>
            <w:tcW w:w="1288" w:type="dxa"/>
            <w:shd w:val="clear" w:color="auto" w:fill="auto"/>
            <w:noWrap/>
            <w:vAlign w:val="center"/>
            <w:hideMark/>
          </w:tcPr>
          <w:p w14:paraId="58465907"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60</w:t>
            </w:r>
          </w:p>
        </w:tc>
        <w:tc>
          <w:tcPr>
            <w:tcW w:w="1288" w:type="dxa"/>
            <w:shd w:val="clear" w:color="auto" w:fill="auto"/>
            <w:noWrap/>
            <w:vAlign w:val="center"/>
            <w:hideMark/>
          </w:tcPr>
          <w:p w14:paraId="1DD254EF"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60</w:t>
            </w:r>
          </w:p>
        </w:tc>
        <w:tc>
          <w:tcPr>
            <w:tcW w:w="1288" w:type="dxa"/>
            <w:shd w:val="clear" w:color="auto" w:fill="auto"/>
            <w:noWrap/>
            <w:vAlign w:val="center"/>
            <w:hideMark/>
          </w:tcPr>
          <w:p w14:paraId="2911242D"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60</w:t>
            </w:r>
          </w:p>
        </w:tc>
        <w:tc>
          <w:tcPr>
            <w:tcW w:w="1288" w:type="dxa"/>
            <w:shd w:val="clear" w:color="auto" w:fill="auto"/>
            <w:noWrap/>
            <w:vAlign w:val="center"/>
            <w:hideMark/>
          </w:tcPr>
          <w:p w14:paraId="11A5938A" w14:textId="77777777" w:rsidR="007E63D8" w:rsidRPr="00F96963" w:rsidRDefault="007E63D8" w:rsidP="001D72DE">
            <w:pPr>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60</w:t>
            </w:r>
          </w:p>
        </w:tc>
        <w:tc>
          <w:tcPr>
            <w:tcW w:w="1288" w:type="dxa"/>
            <w:shd w:val="clear" w:color="auto" w:fill="auto"/>
            <w:noWrap/>
            <w:vAlign w:val="center"/>
            <w:hideMark/>
          </w:tcPr>
          <w:p w14:paraId="1819C9A9"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180</w:t>
            </w:r>
          </w:p>
        </w:tc>
      </w:tr>
      <w:tr w:rsidR="007E63D8" w:rsidRPr="00F96963" w14:paraId="4ED61FB4" w14:textId="77777777" w:rsidTr="00BE194C">
        <w:tc>
          <w:tcPr>
            <w:tcW w:w="2977" w:type="dxa"/>
            <w:shd w:val="clear" w:color="auto" w:fill="auto"/>
            <w:noWrap/>
            <w:vAlign w:val="center"/>
            <w:hideMark/>
          </w:tcPr>
          <w:p w14:paraId="0B6C05D5"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Simultaneous interpretation at SC meetings</w:t>
            </w:r>
          </w:p>
        </w:tc>
        <w:tc>
          <w:tcPr>
            <w:tcW w:w="1288" w:type="dxa"/>
            <w:shd w:val="clear" w:color="auto" w:fill="auto"/>
            <w:noWrap/>
            <w:vAlign w:val="center"/>
            <w:hideMark/>
          </w:tcPr>
          <w:p w14:paraId="4A28697C"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35</w:t>
            </w:r>
          </w:p>
        </w:tc>
        <w:tc>
          <w:tcPr>
            <w:tcW w:w="1288" w:type="dxa"/>
            <w:shd w:val="clear" w:color="auto" w:fill="auto"/>
            <w:noWrap/>
            <w:vAlign w:val="center"/>
            <w:hideMark/>
          </w:tcPr>
          <w:p w14:paraId="0B63A13A"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35</w:t>
            </w:r>
          </w:p>
        </w:tc>
        <w:tc>
          <w:tcPr>
            <w:tcW w:w="1288" w:type="dxa"/>
            <w:shd w:val="clear" w:color="auto" w:fill="auto"/>
            <w:noWrap/>
            <w:vAlign w:val="center"/>
            <w:hideMark/>
          </w:tcPr>
          <w:p w14:paraId="082CE61F"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35</w:t>
            </w:r>
          </w:p>
        </w:tc>
        <w:tc>
          <w:tcPr>
            <w:tcW w:w="1288" w:type="dxa"/>
            <w:shd w:val="clear" w:color="auto" w:fill="auto"/>
            <w:noWrap/>
            <w:vAlign w:val="center"/>
            <w:hideMark/>
          </w:tcPr>
          <w:p w14:paraId="3D84E1A5" w14:textId="77777777" w:rsidR="007E63D8" w:rsidRPr="00F96963" w:rsidRDefault="007E63D8" w:rsidP="001D72DE">
            <w:pPr>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35</w:t>
            </w:r>
          </w:p>
        </w:tc>
        <w:tc>
          <w:tcPr>
            <w:tcW w:w="1288" w:type="dxa"/>
            <w:shd w:val="clear" w:color="auto" w:fill="auto"/>
            <w:noWrap/>
            <w:vAlign w:val="center"/>
            <w:hideMark/>
          </w:tcPr>
          <w:p w14:paraId="2DD13B21"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105</w:t>
            </w:r>
          </w:p>
        </w:tc>
      </w:tr>
      <w:tr w:rsidR="007E63D8" w:rsidRPr="00F96963" w14:paraId="2FD33320" w14:textId="77777777" w:rsidTr="00BE194C">
        <w:tc>
          <w:tcPr>
            <w:tcW w:w="2977" w:type="dxa"/>
            <w:shd w:val="clear" w:color="000000" w:fill="F2DCDB"/>
            <w:vAlign w:val="center"/>
            <w:hideMark/>
          </w:tcPr>
          <w:p w14:paraId="078B1782" w14:textId="43777095" w:rsidR="007E63D8" w:rsidRPr="00F96963" w:rsidRDefault="007E63D8" w:rsidP="001D72DE">
            <w:pPr>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I.</w:t>
            </w:r>
            <w:r w:rsidR="001E11E9">
              <w:rPr>
                <w:rFonts w:asciiTheme="minorHAnsi" w:eastAsia="Times New Roman" w:hAnsiTheme="minorHAnsi" w:cstheme="minorHAnsi"/>
                <w:b/>
                <w:bCs/>
                <w:sz w:val="20"/>
                <w:szCs w:val="20"/>
                <w:lang w:eastAsia="en-GB"/>
              </w:rPr>
              <w:t xml:space="preserve"> </w:t>
            </w:r>
            <w:r w:rsidR="00992343">
              <w:rPr>
                <w:rFonts w:asciiTheme="minorHAnsi" w:eastAsia="Times New Roman" w:hAnsiTheme="minorHAnsi" w:cstheme="minorHAnsi"/>
                <w:b/>
                <w:bCs/>
                <w:sz w:val="20"/>
                <w:szCs w:val="20"/>
                <w:lang w:eastAsia="en-GB"/>
              </w:rPr>
              <w:t xml:space="preserve"> </w:t>
            </w:r>
            <w:r w:rsidRPr="00F96963">
              <w:rPr>
                <w:rFonts w:asciiTheme="minorHAnsi" w:eastAsia="Times New Roman" w:hAnsiTheme="minorHAnsi" w:cstheme="minorHAnsi"/>
                <w:b/>
                <w:bCs/>
                <w:sz w:val="20"/>
                <w:szCs w:val="20"/>
                <w:lang w:eastAsia="en-GB"/>
              </w:rPr>
              <w:t>IUCN Administrative Service Charges (maximum)</w:t>
            </w:r>
          </w:p>
        </w:tc>
        <w:tc>
          <w:tcPr>
            <w:tcW w:w="1288" w:type="dxa"/>
            <w:shd w:val="clear" w:color="000000" w:fill="F2DCDB"/>
            <w:noWrap/>
            <w:vAlign w:val="center"/>
            <w:hideMark/>
          </w:tcPr>
          <w:p w14:paraId="7E1184E7"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540</w:t>
            </w:r>
          </w:p>
        </w:tc>
        <w:tc>
          <w:tcPr>
            <w:tcW w:w="1288" w:type="dxa"/>
            <w:shd w:val="clear" w:color="000000" w:fill="F2DCDB"/>
            <w:noWrap/>
            <w:vAlign w:val="center"/>
            <w:hideMark/>
          </w:tcPr>
          <w:p w14:paraId="01249858"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560</w:t>
            </w:r>
          </w:p>
        </w:tc>
        <w:tc>
          <w:tcPr>
            <w:tcW w:w="1288" w:type="dxa"/>
            <w:shd w:val="clear" w:color="000000" w:fill="F2DCDB"/>
            <w:noWrap/>
            <w:vAlign w:val="center"/>
            <w:hideMark/>
          </w:tcPr>
          <w:p w14:paraId="73F51659"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560</w:t>
            </w:r>
          </w:p>
        </w:tc>
        <w:tc>
          <w:tcPr>
            <w:tcW w:w="1288" w:type="dxa"/>
            <w:shd w:val="clear" w:color="000000" w:fill="F2DCDB"/>
            <w:noWrap/>
            <w:vAlign w:val="center"/>
            <w:hideMark/>
          </w:tcPr>
          <w:p w14:paraId="1C673EE2"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560</w:t>
            </w:r>
          </w:p>
        </w:tc>
        <w:tc>
          <w:tcPr>
            <w:tcW w:w="1288" w:type="dxa"/>
            <w:shd w:val="clear" w:color="000000" w:fill="F2DCDB"/>
            <w:noWrap/>
            <w:vAlign w:val="center"/>
            <w:hideMark/>
          </w:tcPr>
          <w:p w14:paraId="3FE42E5B"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1,680</w:t>
            </w:r>
          </w:p>
        </w:tc>
      </w:tr>
      <w:tr w:rsidR="007E63D8" w:rsidRPr="00F96963" w14:paraId="1D275B0B" w14:textId="77777777" w:rsidTr="00BE194C">
        <w:tc>
          <w:tcPr>
            <w:tcW w:w="2977" w:type="dxa"/>
            <w:shd w:val="clear" w:color="auto" w:fill="auto"/>
            <w:noWrap/>
            <w:vAlign w:val="center"/>
            <w:hideMark/>
          </w:tcPr>
          <w:p w14:paraId="545D12D6"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Administration, Human Resources, Finance &amp; IT services</w:t>
            </w:r>
          </w:p>
        </w:tc>
        <w:tc>
          <w:tcPr>
            <w:tcW w:w="1288" w:type="dxa"/>
            <w:shd w:val="clear" w:color="auto" w:fill="auto"/>
            <w:noWrap/>
            <w:vAlign w:val="center"/>
            <w:hideMark/>
          </w:tcPr>
          <w:p w14:paraId="11A88F23"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540</w:t>
            </w:r>
          </w:p>
        </w:tc>
        <w:tc>
          <w:tcPr>
            <w:tcW w:w="1288" w:type="dxa"/>
            <w:shd w:val="clear" w:color="auto" w:fill="auto"/>
            <w:noWrap/>
            <w:vAlign w:val="center"/>
            <w:hideMark/>
          </w:tcPr>
          <w:p w14:paraId="0A87DAB4"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560</w:t>
            </w:r>
          </w:p>
        </w:tc>
        <w:tc>
          <w:tcPr>
            <w:tcW w:w="1288" w:type="dxa"/>
            <w:shd w:val="clear" w:color="auto" w:fill="auto"/>
            <w:noWrap/>
            <w:vAlign w:val="center"/>
            <w:hideMark/>
          </w:tcPr>
          <w:p w14:paraId="18DDEC95"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560</w:t>
            </w:r>
          </w:p>
        </w:tc>
        <w:tc>
          <w:tcPr>
            <w:tcW w:w="1288" w:type="dxa"/>
            <w:shd w:val="clear" w:color="auto" w:fill="auto"/>
            <w:noWrap/>
            <w:vAlign w:val="center"/>
            <w:hideMark/>
          </w:tcPr>
          <w:p w14:paraId="14C9C4A8"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560</w:t>
            </w:r>
          </w:p>
        </w:tc>
        <w:tc>
          <w:tcPr>
            <w:tcW w:w="1288" w:type="dxa"/>
            <w:shd w:val="clear" w:color="auto" w:fill="auto"/>
            <w:noWrap/>
            <w:vAlign w:val="center"/>
            <w:hideMark/>
          </w:tcPr>
          <w:p w14:paraId="1B8A212C"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1,680</w:t>
            </w:r>
          </w:p>
        </w:tc>
      </w:tr>
      <w:tr w:rsidR="007E63D8" w:rsidRPr="00F96963" w14:paraId="35B51985" w14:textId="77777777" w:rsidTr="00BE194C">
        <w:tc>
          <w:tcPr>
            <w:tcW w:w="2977" w:type="dxa"/>
            <w:shd w:val="clear" w:color="000000" w:fill="F2DCDB"/>
            <w:noWrap/>
            <w:vAlign w:val="center"/>
            <w:hideMark/>
          </w:tcPr>
          <w:p w14:paraId="09DC8878" w14:textId="2E6993EC" w:rsidR="007E63D8" w:rsidRPr="00F96963" w:rsidRDefault="007E63D8" w:rsidP="001D72DE">
            <w:pPr>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J.</w:t>
            </w:r>
            <w:r w:rsidR="001E11E9">
              <w:rPr>
                <w:rFonts w:asciiTheme="minorHAnsi" w:eastAsia="Times New Roman" w:hAnsiTheme="minorHAnsi" w:cstheme="minorHAnsi"/>
                <w:b/>
                <w:bCs/>
                <w:sz w:val="20"/>
                <w:szCs w:val="20"/>
                <w:lang w:eastAsia="en-GB"/>
              </w:rPr>
              <w:t xml:space="preserve"> </w:t>
            </w:r>
            <w:r w:rsidR="00992343">
              <w:rPr>
                <w:rFonts w:asciiTheme="minorHAnsi" w:eastAsia="Times New Roman" w:hAnsiTheme="minorHAnsi" w:cstheme="minorHAnsi"/>
                <w:b/>
                <w:bCs/>
                <w:sz w:val="20"/>
                <w:szCs w:val="20"/>
                <w:lang w:eastAsia="en-GB"/>
              </w:rPr>
              <w:t xml:space="preserve"> </w:t>
            </w:r>
            <w:r w:rsidRPr="00F96963">
              <w:rPr>
                <w:rFonts w:asciiTheme="minorHAnsi" w:eastAsia="Times New Roman" w:hAnsiTheme="minorHAnsi" w:cstheme="minorHAnsi"/>
                <w:b/>
                <w:bCs/>
                <w:sz w:val="20"/>
                <w:szCs w:val="20"/>
                <w:lang w:eastAsia="en-GB"/>
              </w:rPr>
              <w:t>Miscellaneous - Reserve Fund</w:t>
            </w:r>
          </w:p>
        </w:tc>
        <w:tc>
          <w:tcPr>
            <w:tcW w:w="1288" w:type="dxa"/>
            <w:shd w:val="clear" w:color="000000" w:fill="F2DCDB"/>
            <w:noWrap/>
            <w:vAlign w:val="center"/>
            <w:hideMark/>
          </w:tcPr>
          <w:p w14:paraId="6C6C2468"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110</w:t>
            </w:r>
          </w:p>
        </w:tc>
        <w:tc>
          <w:tcPr>
            <w:tcW w:w="1288" w:type="dxa"/>
            <w:shd w:val="clear" w:color="000000" w:fill="F2DCDB"/>
            <w:noWrap/>
            <w:vAlign w:val="center"/>
            <w:hideMark/>
          </w:tcPr>
          <w:p w14:paraId="0BBD8832"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109</w:t>
            </w:r>
          </w:p>
        </w:tc>
        <w:tc>
          <w:tcPr>
            <w:tcW w:w="1288" w:type="dxa"/>
            <w:shd w:val="clear" w:color="000000" w:fill="F2DCDB"/>
            <w:noWrap/>
            <w:vAlign w:val="center"/>
            <w:hideMark/>
          </w:tcPr>
          <w:p w14:paraId="011E948D"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108</w:t>
            </w:r>
          </w:p>
        </w:tc>
        <w:tc>
          <w:tcPr>
            <w:tcW w:w="1288" w:type="dxa"/>
            <w:shd w:val="clear" w:color="000000" w:fill="F2DCDB"/>
            <w:noWrap/>
            <w:vAlign w:val="center"/>
            <w:hideMark/>
          </w:tcPr>
          <w:p w14:paraId="0D35830C"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109</w:t>
            </w:r>
          </w:p>
        </w:tc>
        <w:tc>
          <w:tcPr>
            <w:tcW w:w="1288" w:type="dxa"/>
            <w:shd w:val="clear" w:color="000000" w:fill="F2DCDB"/>
            <w:noWrap/>
            <w:vAlign w:val="center"/>
            <w:hideMark/>
          </w:tcPr>
          <w:p w14:paraId="58F12213" w14:textId="77777777" w:rsidR="007E63D8" w:rsidRPr="00F96963" w:rsidRDefault="007E63D8" w:rsidP="001D72DE">
            <w:pPr>
              <w:ind w:left="0" w:firstLine="0"/>
              <w:jc w:val="right"/>
              <w:rPr>
                <w:rFonts w:asciiTheme="minorHAnsi" w:eastAsia="Times New Roman" w:hAnsiTheme="minorHAnsi" w:cstheme="minorHAnsi"/>
                <w:b/>
                <w:bCs/>
                <w:color w:val="000000"/>
                <w:sz w:val="20"/>
                <w:szCs w:val="20"/>
                <w:lang w:eastAsia="en-GB"/>
              </w:rPr>
            </w:pPr>
            <w:r w:rsidRPr="00F96963">
              <w:rPr>
                <w:rFonts w:asciiTheme="minorHAnsi" w:eastAsia="Times New Roman" w:hAnsiTheme="minorHAnsi" w:cstheme="minorHAnsi"/>
                <w:b/>
                <w:bCs/>
                <w:color w:val="000000"/>
                <w:sz w:val="20"/>
                <w:szCs w:val="20"/>
                <w:lang w:eastAsia="en-GB"/>
              </w:rPr>
              <w:t>326</w:t>
            </w:r>
          </w:p>
        </w:tc>
      </w:tr>
      <w:tr w:rsidR="007E63D8" w:rsidRPr="00F96963" w14:paraId="74BFFDAB" w14:textId="77777777" w:rsidTr="00BE194C">
        <w:tc>
          <w:tcPr>
            <w:tcW w:w="2977" w:type="dxa"/>
            <w:shd w:val="clear" w:color="auto" w:fill="auto"/>
            <w:noWrap/>
            <w:vAlign w:val="center"/>
            <w:hideMark/>
          </w:tcPr>
          <w:p w14:paraId="7FA0C09B"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Provisions</w:t>
            </w:r>
          </w:p>
        </w:tc>
        <w:tc>
          <w:tcPr>
            <w:tcW w:w="1288" w:type="dxa"/>
            <w:shd w:val="clear" w:color="auto" w:fill="auto"/>
            <w:noWrap/>
            <w:vAlign w:val="center"/>
            <w:hideMark/>
          </w:tcPr>
          <w:p w14:paraId="5509EA7A"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50</w:t>
            </w:r>
          </w:p>
        </w:tc>
        <w:tc>
          <w:tcPr>
            <w:tcW w:w="1288" w:type="dxa"/>
            <w:shd w:val="clear" w:color="auto" w:fill="auto"/>
            <w:noWrap/>
            <w:vAlign w:val="center"/>
            <w:hideMark/>
          </w:tcPr>
          <w:p w14:paraId="78752102"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50</w:t>
            </w:r>
          </w:p>
        </w:tc>
        <w:tc>
          <w:tcPr>
            <w:tcW w:w="1288" w:type="dxa"/>
            <w:shd w:val="clear" w:color="auto" w:fill="auto"/>
            <w:noWrap/>
            <w:vAlign w:val="center"/>
            <w:hideMark/>
          </w:tcPr>
          <w:p w14:paraId="40805000"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50</w:t>
            </w:r>
          </w:p>
        </w:tc>
        <w:tc>
          <w:tcPr>
            <w:tcW w:w="1288" w:type="dxa"/>
            <w:shd w:val="clear" w:color="auto" w:fill="auto"/>
            <w:noWrap/>
            <w:vAlign w:val="center"/>
            <w:hideMark/>
          </w:tcPr>
          <w:p w14:paraId="1589D6A9" w14:textId="77777777" w:rsidR="007E63D8" w:rsidRPr="00F96963" w:rsidRDefault="007E63D8" w:rsidP="001D72DE">
            <w:pPr>
              <w:ind w:left="0" w:firstLine="0"/>
              <w:jc w:val="right"/>
              <w:rPr>
                <w:rFonts w:asciiTheme="minorHAnsi" w:eastAsia="Times New Roman" w:hAnsiTheme="minorHAnsi" w:cstheme="minorHAnsi"/>
                <w:color w:val="000000"/>
                <w:sz w:val="20"/>
                <w:szCs w:val="20"/>
                <w:lang w:eastAsia="en-GB"/>
              </w:rPr>
            </w:pPr>
            <w:r w:rsidRPr="00F96963">
              <w:rPr>
                <w:rFonts w:asciiTheme="minorHAnsi" w:eastAsia="Times New Roman" w:hAnsiTheme="minorHAnsi" w:cstheme="minorHAnsi"/>
                <w:color w:val="000000"/>
                <w:sz w:val="20"/>
                <w:szCs w:val="20"/>
                <w:lang w:eastAsia="en-GB"/>
              </w:rPr>
              <w:t>50</w:t>
            </w:r>
          </w:p>
        </w:tc>
        <w:tc>
          <w:tcPr>
            <w:tcW w:w="1288" w:type="dxa"/>
            <w:shd w:val="clear" w:color="auto" w:fill="auto"/>
            <w:noWrap/>
            <w:vAlign w:val="center"/>
            <w:hideMark/>
          </w:tcPr>
          <w:p w14:paraId="63FCCFE2"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150</w:t>
            </w:r>
          </w:p>
        </w:tc>
      </w:tr>
      <w:tr w:rsidR="007E63D8" w:rsidRPr="00F96963" w14:paraId="05FDB108" w14:textId="77777777" w:rsidTr="00BE194C">
        <w:tc>
          <w:tcPr>
            <w:tcW w:w="2977" w:type="dxa"/>
            <w:shd w:val="clear" w:color="auto" w:fill="auto"/>
            <w:noWrap/>
            <w:vAlign w:val="center"/>
            <w:hideMark/>
          </w:tcPr>
          <w:p w14:paraId="047390E5"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Legal Services</w:t>
            </w:r>
          </w:p>
        </w:tc>
        <w:tc>
          <w:tcPr>
            <w:tcW w:w="1288" w:type="dxa"/>
            <w:shd w:val="clear" w:color="auto" w:fill="auto"/>
            <w:noWrap/>
            <w:vAlign w:val="center"/>
            <w:hideMark/>
          </w:tcPr>
          <w:p w14:paraId="608A59C3"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60</w:t>
            </w:r>
          </w:p>
        </w:tc>
        <w:tc>
          <w:tcPr>
            <w:tcW w:w="1288" w:type="dxa"/>
            <w:shd w:val="clear" w:color="auto" w:fill="auto"/>
            <w:noWrap/>
            <w:vAlign w:val="center"/>
            <w:hideMark/>
          </w:tcPr>
          <w:p w14:paraId="36A26D00"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59</w:t>
            </w:r>
          </w:p>
        </w:tc>
        <w:tc>
          <w:tcPr>
            <w:tcW w:w="1288" w:type="dxa"/>
            <w:shd w:val="clear" w:color="auto" w:fill="auto"/>
            <w:noWrap/>
            <w:vAlign w:val="center"/>
            <w:hideMark/>
          </w:tcPr>
          <w:p w14:paraId="103C66B4"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58</w:t>
            </w:r>
          </w:p>
        </w:tc>
        <w:tc>
          <w:tcPr>
            <w:tcW w:w="1288" w:type="dxa"/>
            <w:shd w:val="clear" w:color="auto" w:fill="auto"/>
            <w:noWrap/>
            <w:vAlign w:val="center"/>
            <w:hideMark/>
          </w:tcPr>
          <w:p w14:paraId="783CC8BA"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59</w:t>
            </w:r>
          </w:p>
        </w:tc>
        <w:tc>
          <w:tcPr>
            <w:tcW w:w="1288" w:type="dxa"/>
            <w:shd w:val="clear" w:color="auto" w:fill="auto"/>
            <w:noWrap/>
            <w:vAlign w:val="center"/>
            <w:hideMark/>
          </w:tcPr>
          <w:p w14:paraId="4EED7065" w14:textId="77777777"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176</w:t>
            </w:r>
          </w:p>
        </w:tc>
      </w:tr>
      <w:tr w:rsidR="001D72DE" w:rsidRPr="00F96963" w14:paraId="4A4AAB51" w14:textId="77777777" w:rsidTr="00992343">
        <w:tc>
          <w:tcPr>
            <w:tcW w:w="2977" w:type="dxa"/>
            <w:shd w:val="clear" w:color="auto" w:fill="E5B8B7" w:themeFill="accent2" w:themeFillTint="66"/>
            <w:noWrap/>
            <w:vAlign w:val="center"/>
            <w:hideMark/>
          </w:tcPr>
          <w:p w14:paraId="707D2751" w14:textId="77777777" w:rsidR="007E63D8" w:rsidRPr="00F96963" w:rsidRDefault="007E63D8" w:rsidP="001D72DE">
            <w:pPr>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TOTAL EXPENDITURES</w:t>
            </w:r>
          </w:p>
        </w:tc>
        <w:tc>
          <w:tcPr>
            <w:tcW w:w="1288" w:type="dxa"/>
            <w:shd w:val="clear" w:color="auto" w:fill="E5B8B7" w:themeFill="accent2" w:themeFillTint="66"/>
            <w:noWrap/>
            <w:vAlign w:val="center"/>
            <w:hideMark/>
          </w:tcPr>
          <w:p w14:paraId="0C5A3D19"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5,081</w:t>
            </w:r>
          </w:p>
        </w:tc>
        <w:tc>
          <w:tcPr>
            <w:tcW w:w="1288" w:type="dxa"/>
            <w:shd w:val="clear" w:color="auto" w:fill="E5B8B7" w:themeFill="accent2" w:themeFillTint="66"/>
            <w:noWrap/>
            <w:vAlign w:val="center"/>
            <w:hideMark/>
          </w:tcPr>
          <w:p w14:paraId="7CE6A67E"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5,157</w:t>
            </w:r>
          </w:p>
        </w:tc>
        <w:tc>
          <w:tcPr>
            <w:tcW w:w="1288" w:type="dxa"/>
            <w:shd w:val="clear" w:color="auto" w:fill="E5B8B7" w:themeFill="accent2" w:themeFillTint="66"/>
            <w:noWrap/>
            <w:vAlign w:val="center"/>
            <w:hideMark/>
          </w:tcPr>
          <w:p w14:paraId="378E3BBE"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5,157</w:t>
            </w:r>
          </w:p>
        </w:tc>
        <w:tc>
          <w:tcPr>
            <w:tcW w:w="1288" w:type="dxa"/>
            <w:shd w:val="clear" w:color="auto" w:fill="E5B8B7" w:themeFill="accent2" w:themeFillTint="66"/>
            <w:noWrap/>
            <w:vAlign w:val="center"/>
            <w:hideMark/>
          </w:tcPr>
          <w:p w14:paraId="6696A730"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5,157</w:t>
            </w:r>
          </w:p>
        </w:tc>
        <w:tc>
          <w:tcPr>
            <w:tcW w:w="1288" w:type="dxa"/>
            <w:shd w:val="clear" w:color="auto" w:fill="E5B8B7" w:themeFill="accent2" w:themeFillTint="66"/>
            <w:noWrap/>
            <w:vAlign w:val="center"/>
            <w:hideMark/>
          </w:tcPr>
          <w:p w14:paraId="3C98BAFF" w14:textId="3554AC91"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15,47</w:t>
            </w:r>
            <w:r w:rsidR="00F60DF2" w:rsidRPr="00F96963">
              <w:rPr>
                <w:rFonts w:asciiTheme="minorHAnsi" w:eastAsia="Times New Roman" w:hAnsiTheme="minorHAnsi" w:cstheme="minorHAnsi"/>
                <w:b/>
                <w:bCs/>
                <w:sz w:val="20"/>
                <w:szCs w:val="20"/>
                <w:lang w:eastAsia="en-GB"/>
              </w:rPr>
              <w:t>1</w:t>
            </w:r>
          </w:p>
        </w:tc>
      </w:tr>
      <w:tr w:rsidR="001D72DE" w:rsidRPr="00F96963" w14:paraId="5A6CDC57" w14:textId="77777777" w:rsidTr="00BE194C">
        <w:tc>
          <w:tcPr>
            <w:tcW w:w="2977" w:type="dxa"/>
            <w:shd w:val="clear" w:color="auto" w:fill="auto"/>
            <w:noWrap/>
            <w:vAlign w:val="center"/>
            <w:hideMark/>
          </w:tcPr>
          <w:p w14:paraId="2D9B24BC" w14:textId="77777777" w:rsidR="007E63D8" w:rsidRPr="00F96963" w:rsidRDefault="007E63D8" w:rsidP="001D72DE">
            <w:pPr>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 </w:t>
            </w:r>
          </w:p>
        </w:tc>
        <w:tc>
          <w:tcPr>
            <w:tcW w:w="1288" w:type="dxa"/>
            <w:shd w:val="clear" w:color="auto" w:fill="auto"/>
            <w:noWrap/>
            <w:vAlign w:val="center"/>
            <w:hideMark/>
          </w:tcPr>
          <w:p w14:paraId="33DCFFC3"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 </w:t>
            </w:r>
          </w:p>
        </w:tc>
        <w:tc>
          <w:tcPr>
            <w:tcW w:w="1288" w:type="dxa"/>
            <w:shd w:val="clear" w:color="auto" w:fill="auto"/>
            <w:noWrap/>
            <w:vAlign w:val="center"/>
            <w:hideMark/>
          </w:tcPr>
          <w:p w14:paraId="404CAFE9"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 </w:t>
            </w:r>
          </w:p>
        </w:tc>
        <w:tc>
          <w:tcPr>
            <w:tcW w:w="1288" w:type="dxa"/>
            <w:shd w:val="clear" w:color="auto" w:fill="auto"/>
            <w:noWrap/>
            <w:vAlign w:val="center"/>
            <w:hideMark/>
          </w:tcPr>
          <w:p w14:paraId="59054FD7"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 </w:t>
            </w:r>
          </w:p>
        </w:tc>
        <w:tc>
          <w:tcPr>
            <w:tcW w:w="1288" w:type="dxa"/>
            <w:shd w:val="clear" w:color="auto" w:fill="auto"/>
            <w:noWrap/>
            <w:vAlign w:val="center"/>
            <w:hideMark/>
          </w:tcPr>
          <w:p w14:paraId="3BD4CEE9"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 </w:t>
            </w:r>
          </w:p>
        </w:tc>
        <w:tc>
          <w:tcPr>
            <w:tcW w:w="1288" w:type="dxa"/>
            <w:shd w:val="clear" w:color="auto" w:fill="auto"/>
            <w:noWrap/>
            <w:vAlign w:val="center"/>
            <w:hideMark/>
          </w:tcPr>
          <w:p w14:paraId="6E129862" w14:textId="77777777" w:rsidR="007E63D8" w:rsidRPr="00F96963" w:rsidRDefault="007E63D8" w:rsidP="001D72DE">
            <w:pPr>
              <w:ind w:left="0" w:firstLine="0"/>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 </w:t>
            </w:r>
          </w:p>
        </w:tc>
      </w:tr>
      <w:tr w:rsidR="001D72DE" w:rsidRPr="00F96963" w14:paraId="5F32EA60" w14:textId="77777777" w:rsidTr="00BE194C">
        <w:tc>
          <w:tcPr>
            <w:tcW w:w="2977" w:type="dxa"/>
            <w:shd w:val="clear" w:color="000000" w:fill="F2DCDB"/>
            <w:vAlign w:val="center"/>
            <w:hideMark/>
          </w:tcPr>
          <w:p w14:paraId="1D4DCF72" w14:textId="77777777" w:rsidR="007E63D8" w:rsidRPr="00F96963" w:rsidRDefault="007E63D8" w:rsidP="001D72DE">
            <w:pPr>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TOTAL SALARY AND RELATED COSTS</w:t>
            </w:r>
          </w:p>
        </w:tc>
        <w:tc>
          <w:tcPr>
            <w:tcW w:w="1288" w:type="dxa"/>
            <w:shd w:val="clear" w:color="000000" w:fill="F2DCDB"/>
            <w:noWrap/>
            <w:vAlign w:val="center"/>
            <w:hideMark/>
          </w:tcPr>
          <w:p w14:paraId="4D1C1A16"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3,430</w:t>
            </w:r>
          </w:p>
        </w:tc>
        <w:tc>
          <w:tcPr>
            <w:tcW w:w="1288" w:type="dxa"/>
            <w:shd w:val="clear" w:color="000000" w:fill="F2DCDB"/>
            <w:noWrap/>
            <w:vAlign w:val="center"/>
            <w:hideMark/>
          </w:tcPr>
          <w:p w14:paraId="4A219762"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3,552</w:t>
            </w:r>
          </w:p>
        </w:tc>
        <w:tc>
          <w:tcPr>
            <w:tcW w:w="1288" w:type="dxa"/>
            <w:shd w:val="clear" w:color="000000" w:fill="F2DCDB"/>
            <w:noWrap/>
            <w:vAlign w:val="center"/>
            <w:hideMark/>
          </w:tcPr>
          <w:p w14:paraId="05B958D5"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3,603</w:t>
            </w:r>
          </w:p>
        </w:tc>
        <w:tc>
          <w:tcPr>
            <w:tcW w:w="1288" w:type="dxa"/>
            <w:shd w:val="clear" w:color="000000" w:fill="F2DCDB"/>
            <w:noWrap/>
            <w:vAlign w:val="center"/>
            <w:hideMark/>
          </w:tcPr>
          <w:p w14:paraId="329188C5"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3,649</w:t>
            </w:r>
          </w:p>
        </w:tc>
        <w:tc>
          <w:tcPr>
            <w:tcW w:w="1288" w:type="dxa"/>
            <w:shd w:val="clear" w:color="000000" w:fill="F2DCDB"/>
            <w:noWrap/>
            <w:vAlign w:val="center"/>
            <w:hideMark/>
          </w:tcPr>
          <w:p w14:paraId="1438B98C"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10,804</w:t>
            </w:r>
          </w:p>
        </w:tc>
      </w:tr>
      <w:tr w:rsidR="001D72DE" w:rsidRPr="00F96963" w14:paraId="649E7CA3" w14:textId="77777777" w:rsidTr="00BE194C">
        <w:tc>
          <w:tcPr>
            <w:tcW w:w="2977" w:type="dxa"/>
            <w:shd w:val="clear" w:color="auto" w:fill="auto"/>
            <w:noWrap/>
            <w:vAlign w:val="bottom"/>
            <w:hideMark/>
          </w:tcPr>
          <w:p w14:paraId="3F565FC2" w14:textId="77777777" w:rsidR="007E63D8" w:rsidRPr="00F96963" w:rsidRDefault="007E63D8" w:rsidP="001D72DE">
            <w:pPr>
              <w:ind w:left="0" w:firstLine="0"/>
              <w:rPr>
                <w:rFonts w:asciiTheme="minorHAnsi" w:eastAsia="Times New Roman" w:hAnsiTheme="minorHAnsi" w:cstheme="minorHAnsi"/>
                <w:b/>
                <w:bCs/>
                <w:sz w:val="20"/>
                <w:szCs w:val="20"/>
                <w:lang w:eastAsia="en-GB"/>
              </w:rPr>
            </w:pPr>
          </w:p>
        </w:tc>
        <w:tc>
          <w:tcPr>
            <w:tcW w:w="1288" w:type="dxa"/>
            <w:shd w:val="clear" w:color="auto" w:fill="auto"/>
            <w:noWrap/>
            <w:vAlign w:val="bottom"/>
            <w:hideMark/>
          </w:tcPr>
          <w:p w14:paraId="6FA46B1E" w14:textId="2E32370E"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68</w:t>
            </w:r>
            <w:r w:rsidR="00B50C33">
              <w:rPr>
                <w:rFonts w:asciiTheme="minorHAnsi" w:eastAsia="Times New Roman" w:hAnsiTheme="minorHAnsi" w:cstheme="minorHAnsi"/>
                <w:sz w:val="20"/>
                <w:szCs w:val="20"/>
                <w:lang w:eastAsia="en-GB"/>
              </w:rPr>
              <w:t xml:space="preserve"> %</w:t>
            </w:r>
          </w:p>
        </w:tc>
        <w:tc>
          <w:tcPr>
            <w:tcW w:w="1288" w:type="dxa"/>
            <w:shd w:val="clear" w:color="auto" w:fill="auto"/>
            <w:noWrap/>
            <w:vAlign w:val="bottom"/>
            <w:hideMark/>
          </w:tcPr>
          <w:p w14:paraId="11AE4F58" w14:textId="06C3A398"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69</w:t>
            </w:r>
            <w:r w:rsidR="00B50C33">
              <w:rPr>
                <w:rFonts w:asciiTheme="minorHAnsi" w:eastAsia="Times New Roman" w:hAnsiTheme="minorHAnsi" w:cstheme="minorHAnsi"/>
                <w:sz w:val="20"/>
                <w:szCs w:val="20"/>
                <w:lang w:eastAsia="en-GB"/>
              </w:rPr>
              <w:t xml:space="preserve"> %</w:t>
            </w:r>
          </w:p>
        </w:tc>
        <w:tc>
          <w:tcPr>
            <w:tcW w:w="1288" w:type="dxa"/>
            <w:shd w:val="clear" w:color="auto" w:fill="auto"/>
            <w:noWrap/>
            <w:vAlign w:val="bottom"/>
            <w:hideMark/>
          </w:tcPr>
          <w:p w14:paraId="672696BE" w14:textId="18B99896"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70</w:t>
            </w:r>
            <w:r w:rsidR="00B50C33">
              <w:rPr>
                <w:rFonts w:asciiTheme="minorHAnsi" w:eastAsia="Times New Roman" w:hAnsiTheme="minorHAnsi" w:cstheme="minorHAnsi"/>
                <w:sz w:val="20"/>
                <w:szCs w:val="20"/>
                <w:lang w:eastAsia="en-GB"/>
              </w:rPr>
              <w:t xml:space="preserve"> %</w:t>
            </w:r>
          </w:p>
        </w:tc>
        <w:tc>
          <w:tcPr>
            <w:tcW w:w="1288" w:type="dxa"/>
            <w:shd w:val="clear" w:color="auto" w:fill="auto"/>
            <w:noWrap/>
            <w:vAlign w:val="bottom"/>
            <w:hideMark/>
          </w:tcPr>
          <w:p w14:paraId="4E71E491" w14:textId="08F6317B"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71</w:t>
            </w:r>
            <w:r w:rsidR="00B50C33">
              <w:rPr>
                <w:rFonts w:asciiTheme="minorHAnsi" w:eastAsia="Times New Roman" w:hAnsiTheme="minorHAnsi" w:cstheme="minorHAnsi"/>
                <w:sz w:val="20"/>
                <w:szCs w:val="20"/>
                <w:lang w:eastAsia="en-GB"/>
              </w:rPr>
              <w:t xml:space="preserve"> %</w:t>
            </w:r>
          </w:p>
        </w:tc>
        <w:tc>
          <w:tcPr>
            <w:tcW w:w="1288" w:type="dxa"/>
            <w:shd w:val="clear" w:color="auto" w:fill="auto"/>
            <w:noWrap/>
            <w:vAlign w:val="bottom"/>
            <w:hideMark/>
          </w:tcPr>
          <w:p w14:paraId="025A7DF3" w14:textId="70C2143A"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70</w:t>
            </w:r>
            <w:r w:rsidR="00B50C33">
              <w:rPr>
                <w:rFonts w:asciiTheme="minorHAnsi" w:eastAsia="Times New Roman" w:hAnsiTheme="minorHAnsi" w:cstheme="minorHAnsi"/>
                <w:sz w:val="20"/>
                <w:szCs w:val="20"/>
                <w:lang w:eastAsia="en-GB"/>
              </w:rPr>
              <w:t xml:space="preserve"> %</w:t>
            </w:r>
          </w:p>
        </w:tc>
      </w:tr>
      <w:tr w:rsidR="001D72DE" w:rsidRPr="00F96963" w14:paraId="0D64D5E6" w14:textId="77777777" w:rsidTr="00567A80">
        <w:tc>
          <w:tcPr>
            <w:tcW w:w="2977" w:type="dxa"/>
            <w:tcBorders>
              <w:bottom w:val="single" w:sz="4" w:space="0" w:color="auto"/>
            </w:tcBorders>
            <w:shd w:val="clear" w:color="000000" w:fill="F2DCDB"/>
            <w:noWrap/>
            <w:vAlign w:val="center"/>
            <w:hideMark/>
          </w:tcPr>
          <w:p w14:paraId="2F205D3F" w14:textId="77777777" w:rsidR="007E63D8" w:rsidRPr="00F96963" w:rsidRDefault="007E63D8" w:rsidP="001D72DE">
            <w:pPr>
              <w:ind w:left="0" w:firstLine="0"/>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TOTAL TRAVEL COSTS</w:t>
            </w:r>
          </w:p>
        </w:tc>
        <w:tc>
          <w:tcPr>
            <w:tcW w:w="1288" w:type="dxa"/>
            <w:tcBorders>
              <w:bottom w:val="single" w:sz="4" w:space="0" w:color="auto"/>
            </w:tcBorders>
            <w:shd w:val="clear" w:color="000000" w:fill="F2DCDB"/>
            <w:noWrap/>
            <w:vAlign w:val="center"/>
            <w:hideMark/>
          </w:tcPr>
          <w:p w14:paraId="07A6172D"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155</w:t>
            </w:r>
          </w:p>
        </w:tc>
        <w:tc>
          <w:tcPr>
            <w:tcW w:w="1288" w:type="dxa"/>
            <w:tcBorders>
              <w:bottom w:val="single" w:sz="4" w:space="0" w:color="auto"/>
            </w:tcBorders>
            <w:shd w:val="clear" w:color="000000" w:fill="F2DCDB"/>
            <w:noWrap/>
            <w:vAlign w:val="center"/>
            <w:hideMark/>
          </w:tcPr>
          <w:p w14:paraId="09D3D24C"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155</w:t>
            </w:r>
          </w:p>
        </w:tc>
        <w:tc>
          <w:tcPr>
            <w:tcW w:w="1288" w:type="dxa"/>
            <w:tcBorders>
              <w:bottom w:val="single" w:sz="4" w:space="0" w:color="auto"/>
            </w:tcBorders>
            <w:shd w:val="clear" w:color="000000" w:fill="F2DCDB"/>
            <w:noWrap/>
            <w:vAlign w:val="center"/>
            <w:hideMark/>
          </w:tcPr>
          <w:p w14:paraId="1E3762E3"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155</w:t>
            </w:r>
          </w:p>
        </w:tc>
        <w:tc>
          <w:tcPr>
            <w:tcW w:w="1288" w:type="dxa"/>
            <w:tcBorders>
              <w:bottom w:val="single" w:sz="4" w:space="0" w:color="auto"/>
            </w:tcBorders>
            <w:shd w:val="clear" w:color="000000" w:fill="F2DCDB"/>
            <w:noWrap/>
            <w:vAlign w:val="center"/>
            <w:hideMark/>
          </w:tcPr>
          <w:p w14:paraId="4DD9578F"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155</w:t>
            </w:r>
          </w:p>
        </w:tc>
        <w:tc>
          <w:tcPr>
            <w:tcW w:w="1288" w:type="dxa"/>
            <w:tcBorders>
              <w:bottom w:val="single" w:sz="4" w:space="0" w:color="auto"/>
            </w:tcBorders>
            <w:shd w:val="clear" w:color="000000" w:fill="F2DCDB"/>
            <w:noWrap/>
            <w:vAlign w:val="center"/>
            <w:hideMark/>
          </w:tcPr>
          <w:p w14:paraId="2600F286"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r w:rsidRPr="00F96963">
              <w:rPr>
                <w:rFonts w:asciiTheme="minorHAnsi" w:eastAsia="Times New Roman" w:hAnsiTheme="minorHAnsi" w:cstheme="minorHAnsi"/>
                <w:b/>
                <w:bCs/>
                <w:sz w:val="20"/>
                <w:szCs w:val="20"/>
                <w:lang w:eastAsia="en-GB"/>
              </w:rPr>
              <w:t>465</w:t>
            </w:r>
          </w:p>
        </w:tc>
      </w:tr>
      <w:tr w:rsidR="001D72DE" w:rsidRPr="00F96963" w14:paraId="6BA405BE" w14:textId="77777777" w:rsidTr="00567A80">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E9C83" w14:textId="77777777" w:rsidR="007E63D8" w:rsidRPr="00F96963" w:rsidRDefault="007E63D8" w:rsidP="001D72DE">
            <w:pPr>
              <w:ind w:left="0" w:firstLine="0"/>
              <w:jc w:val="right"/>
              <w:rPr>
                <w:rFonts w:asciiTheme="minorHAnsi" w:eastAsia="Times New Roman" w:hAnsiTheme="minorHAnsi" w:cstheme="minorHAnsi"/>
                <w:b/>
                <w:bCs/>
                <w:sz w:val="20"/>
                <w:szCs w:val="20"/>
                <w:lang w:eastAsia="en-GB"/>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74420" w14:textId="6328A101"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w:t>
            </w:r>
            <w:r w:rsidR="00B50C33">
              <w:rPr>
                <w:rFonts w:asciiTheme="minorHAnsi" w:eastAsia="Times New Roman" w:hAnsiTheme="minorHAnsi" w:cstheme="minorHAnsi"/>
                <w:sz w:val="20"/>
                <w:szCs w:val="20"/>
                <w:lang w:eastAsia="en-GB"/>
              </w:rPr>
              <w:t xml:space="preserve">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D6741" w14:textId="5A736D4E"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w:t>
            </w:r>
            <w:r w:rsidR="00B50C33">
              <w:rPr>
                <w:rFonts w:asciiTheme="minorHAnsi" w:eastAsia="Times New Roman" w:hAnsiTheme="minorHAnsi" w:cstheme="minorHAnsi"/>
                <w:sz w:val="20"/>
                <w:szCs w:val="20"/>
                <w:lang w:eastAsia="en-GB"/>
              </w:rPr>
              <w:t xml:space="preserve">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EE41C" w14:textId="281195D2"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w:t>
            </w:r>
            <w:r w:rsidR="00B50C33">
              <w:rPr>
                <w:rFonts w:asciiTheme="minorHAnsi" w:eastAsia="Times New Roman" w:hAnsiTheme="minorHAnsi" w:cstheme="minorHAnsi"/>
                <w:sz w:val="20"/>
                <w:szCs w:val="20"/>
                <w:lang w:eastAsia="en-GB"/>
              </w:rPr>
              <w:t xml:space="preserve">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1C231" w14:textId="286EBE73"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w:t>
            </w:r>
            <w:r w:rsidR="00B50C33">
              <w:rPr>
                <w:rFonts w:asciiTheme="minorHAnsi" w:eastAsia="Times New Roman" w:hAnsiTheme="minorHAnsi" w:cstheme="minorHAnsi"/>
                <w:sz w:val="20"/>
                <w:szCs w:val="20"/>
                <w:lang w:eastAsia="en-GB"/>
              </w:rPr>
              <w:t xml:space="preserve">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3983C" w14:textId="2C195439" w:rsidR="007E63D8" w:rsidRPr="00F96963" w:rsidRDefault="007E63D8" w:rsidP="001D72DE">
            <w:pPr>
              <w:ind w:left="0" w:firstLine="0"/>
              <w:jc w:val="right"/>
              <w:rPr>
                <w:rFonts w:asciiTheme="minorHAnsi" w:eastAsia="Times New Roman" w:hAnsiTheme="minorHAnsi" w:cstheme="minorHAnsi"/>
                <w:sz w:val="20"/>
                <w:szCs w:val="20"/>
                <w:lang w:eastAsia="en-GB"/>
              </w:rPr>
            </w:pPr>
            <w:r w:rsidRPr="00F96963">
              <w:rPr>
                <w:rFonts w:asciiTheme="minorHAnsi" w:eastAsia="Times New Roman" w:hAnsiTheme="minorHAnsi" w:cstheme="minorHAnsi"/>
                <w:sz w:val="20"/>
                <w:szCs w:val="20"/>
                <w:lang w:eastAsia="en-GB"/>
              </w:rPr>
              <w:t>3</w:t>
            </w:r>
            <w:r w:rsidR="00B50C33">
              <w:rPr>
                <w:rFonts w:asciiTheme="minorHAnsi" w:eastAsia="Times New Roman" w:hAnsiTheme="minorHAnsi" w:cstheme="minorHAnsi"/>
                <w:sz w:val="20"/>
                <w:szCs w:val="20"/>
                <w:lang w:eastAsia="en-GB"/>
              </w:rPr>
              <w:t xml:space="preserve"> %</w:t>
            </w:r>
          </w:p>
        </w:tc>
      </w:tr>
    </w:tbl>
    <w:p w14:paraId="01C06DE7" w14:textId="77777777" w:rsidR="009A3663" w:rsidRDefault="009A3663">
      <w:pPr>
        <w:rPr>
          <w:rFonts w:asciiTheme="minorHAnsi" w:hAnsiTheme="minorHAnsi"/>
          <w:b/>
          <w:bCs/>
          <w:sz w:val="24"/>
          <w:szCs w:val="24"/>
          <w:lang w:eastAsia="en-GB"/>
        </w:rPr>
        <w:sectPr w:rsidR="009A3663" w:rsidSect="00A8332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021" w:left="1440" w:header="709" w:footer="709" w:gutter="0"/>
          <w:cols w:space="708"/>
          <w:titlePg/>
          <w:docGrid w:linePitch="360"/>
        </w:sectPr>
      </w:pPr>
    </w:p>
    <w:p w14:paraId="3E58B650" w14:textId="77777777" w:rsidR="00CE1F5D" w:rsidRDefault="00E0612A" w:rsidP="00CE1F5D">
      <w:pPr>
        <w:rPr>
          <w:rFonts w:asciiTheme="minorHAnsi" w:eastAsia="Times New Roman" w:hAnsiTheme="minorHAnsi" w:cs="Arial"/>
          <w:b/>
          <w:bCs/>
          <w:color w:val="000000"/>
          <w:sz w:val="24"/>
          <w:szCs w:val="24"/>
          <w:lang w:eastAsia="en-GB"/>
        </w:rPr>
      </w:pPr>
      <w:r>
        <w:rPr>
          <w:rFonts w:asciiTheme="minorHAnsi" w:eastAsia="Times New Roman" w:hAnsiTheme="minorHAnsi" w:cs="Arial"/>
          <w:b/>
          <w:bCs/>
          <w:color w:val="000000"/>
          <w:sz w:val="24"/>
          <w:szCs w:val="24"/>
          <w:lang w:eastAsia="en-GB"/>
        </w:rPr>
        <w:lastRenderedPageBreak/>
        <w:t>Annex 3</w:t>
      </w:r>
    </w:p>
    <w:p w14:paraId="6C56F499" w14:textId="77777777" w:rsidR="00CE1F5D" w:rsidRDefault="00CE1F5D" w:rsidP="00CE1F5D">
      <w:pPr>
        <w:rPr>
          <w:rFonts w:asciiTheme="minorHAnsi" w:eastAsia="Times New Roman" w:hAnsiTheme="minorHAnsi" w:cs="Arial"/>
          <w:b/>
          <w:bCs/>
          <w:color w:val="000000"/>
          <w:sz w:val="24"/>
          <w:szCs w:val="24"/>
          <w:lang w:eastAsia="en-GB"/>
        </w:rPr>
      </w:pPr>
    </w:p>
    <w:p w14:paraId="5EF2941B" w14:textId="77777777" w:rsidR="00CE1F5D" w:rsidRPr="0091539C" w:rsidRDefault="00CE1F5D" w:rsidP="00CE1F5D">
      <w:pPr>
        <w:rPr>
          <w:rFonts w:asciiTheme="minorHAnsi" w:eastAsia="Times New Roman" w:hAnsiTheme="minorHAnsi" w:cs="Arial"/>
          <w:b/>
          <w:bCs/>
          <w:color w:val="000000"/>
          <w:sz w:val="24"/>
          <w:szCs w:val="24"/>
          <w:lang w:eastAsia="en-GB"/>
        </w:rPr>
      </w:pPr>
      <w:r w:rsidRPr="0091539C">
        <w:rPr>
          <w:rFonts w:asciiTheme="minorHAnsi" w:eastAsia="Times New Roman" w:hAnsiTheme="minorHAnsi" w:cs="Arial"/>
          <w:b/>
          <w:bCs/>
          <w:color w:val="000000"/>
          <w:sz w:val="24"/>
          <w:szCs w:val="24"/>
          <w:lang w:eastAsia="en-GB"/>
        </w:rPr>
        <w:t>Status of Assessed Contributions as at 31 December 2017 (in CHF)</w:t>
      </w:r>
    </w:p>
    <w:p w14:paraId="1B28B9D6" w14:textId="77777777" w:rsidR="00CE1F5D" w:rsidRDefault="00CE1F5D" w:rsidP="00CE1F5D">
      <w:pPr>
        <w:rPr>
          <w:rFonts w:cs="Arial"/>
        </w:rPr>
      </w:pPr>
    </w:p>
    <w:tbl>
      <w:tblPr>
        <w:tblStyle w:val="GridTable4-Accent1"/>
        <w:tblW w:w="14175" w:type="dxa"/>
        <w:tblLayout w:type="fixed"/>
        <w:tblLook w:val="04A0" w:firstRow="1" w:lastRow="0" w:firstColumn="1" w:lastColumn="0" w:noHBand="0" w:noVBand="1"/>
      </w:tblPr>
      <w:tblGrid>
        <w:gridCol w:w="3118"/>
        <w:gridCol w:w="1228"/>
        <w:gridCol w:w="1228"/>
        <w:gridCol w:w="1229"/>
        <w:gridCol w:w="1228"/>
        <w:gridCol w:w="1229"/>
        <w:gridCol w:w="1229"/>
        <w:gridCol w:w="1229"/>
        <w:gridCol w:w="1228"/>
        <w:gridCol w:w="1229"/>
      </w:tblGrid>
      <w:tr w:rsidR="00CE1F5D" w:rsidRPr="00796355" w14:paraId="69B35F79" w14:textId="77777777" w:rsidTr="001C35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8" w:type="dxa"/>
            <w:vMerge w:val="restart"/>
            <w:shd w:val="clear" w:color="auto" w:fill="B8CCE4" w:themeFill="accent1" w:themeFillTint="66"/>
            <w:noWrap/>
            <w:vAlign w:val="center"/>
            <w:hideMark/>
          </w:tcPr>
          <w:p w14:paraId="046DFB0C" w14:textId="77777777" w:rsidR="00CE1F5D" w:rsidRPr="00796355" w:rsidRDefault="00CE1F5D" w:rsidP="004B4DF1">
            <w:pPr>
              <w:ind w:left="0" w:firstLine="0"/>
              <w:jc w:val="center"/>
              <w:rPr>
                <w:rFonts w:asciiTheme="minorHAnsi" w:eastAsia="Times New Roman" w:hAnsiTheme="minorHAnsi" w:cs="Arial"/>
                <w:b w:val="0"/>
                <w:bCs w:val="0"/>
                <w:color w:val="000000"/>
                <w:sz w:val="20"/>
                <w:szCs w:val="20"/>
                <w:lang w:eastAsia="en-GB"/>
              </w:rPr>
            </w:pPr>
            <w:bookmarkStart w:id="2" w:name="RANGE!B1:L176"/>
            <w:bookmarkEnd w:id="2"/>
            <w:r w:rsidRPr="00796355">
              <w:rPr>
                <w:rFonts w:asciiTheme="minorHAnsi" w:eastAsia="Times New Roman" w:hAnsiTheme="minorHAnsi" w:cs="Arial"/>
                <w:color w:val="000000"/>
                <w:sz w:val="20"/>
                <w:szCs w:val="20"/>
                <w:lang w:eastAsia="en-GB"/>
              </w:rPr>
              <w:t>Contracting Party</w:t>
            </w:r>
          </w:p>
        </w:tc>
        <w:tc>
          <w:tcPr>
            <w:tcW w:w="3685" w:type="dxa"/>
            <w:gridSpan w:val="3"/>
            <w:shd w:val="clear" w:color="auto" w:fill="B8CCE4" w:themeFill="accent1" w:themeFillTint="66"/>
            <w:vAlign w:val="center"/>
            <w:hideMark/>
          </w:tcPr>
          <w:p w14:paraId="0A44A699" w14:textId="59DB0F6D" w:rsidR="00CE1F5D" w:rsidRPr="00796355" w:rsidRDefault="00CE1F5D" w:rsidP="004B4DF1">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color w:val="000000"/>
                <w:sz w:val="20"/>
                <w:szCs w:val="20"/>
                <w:lang w:eastAsia="en-GB"/>
              </w:rPr>
            </w:pPr>
            <w:r w:rsidRPr="00796355">
              <w:rPr>
                <w:rFonts w:asciiTheme="minorHAnsi" w:eastAsia="Times New Roman" w:hAnsiTheme="minorHAnsi" w:cs="Arial"/>
                <w:color w:val="000000"/>
                <w:sz w:val="20"/>
                <w:szCs w:val="20"/>
                <w:lang w:eastAsia="en-GB"/>
              </w:rPr>
              <w:t>Status as of 1 January 2017</w:t>
            </w:r>
          </w:p>
        </w:tc>
        <w:tc>
          <w:tcPr>
            <w:tcW w:w="3686" w:type="dxa"/>
            <w:gridSpan w:val="3"/>
            <w:shd w:val="clear" w:color="auto" w:fill="B8CCE4" w:themeFill="accent1" w:themeFillTint="66"/>
            <w:vAlign w:val="center"/>
            <w:hideMark/>
          </w:tcPr>
          <w:p w14:paraId="06B7E7A5" w14:textId="43EBA98E" w:rsidR="00CE1F5D" w:rsidRPr="00796355" w:rsidRDefault="00CE1F5D" w:rsidP="004B4DF1">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color w:val="000000"/>
                <w:sz w:val="20"/>
                <w:szCs w:val="20"/>
                <w:lang w:eastAsia="en-GB"/>
              </w:rPr>
            </w:pPr>
            <w:r w:rsidRPr="00796355">
              <w:rPr>
                <w:rFonts w:asciiTheme="minorHAnsi" w:eastAsia="Times New Roman" w:hAnsiTheme="minorHAnsi" w:cs="Arial"/>
                <w:color w:val="000000"/>
                <w:sz w:val="20"/>
                <w:szCs w:val="20"/>
                <w:lang w:eastAsia="en-GB"/>
              </w:rPr>
              <w:t>Received in 2017</w:t>
            </w:r>
          </w:p>
        </w:tc>
        <w:tc>
          <w:tcPr>
            <w:tcW w:w="3686" w:type="dxa"/>
            <w:gridSpan w:val="3"/>
            <w:shd w:val="clear" w:color="auto" w:fill="B8CCE4" w:themeFill="accent1" w:themeFillTint="66"/>
            <w:vAlign w:val="center"/>
            <w:hideMark/>
          </w:tcPr>
          <w:p w14:paraId="583E50EC" w14:textId="42D48813" w:rsidR="00CE1F5D" w:rsidRPr="00796355" w:rsidRDefault="00CE1F5D" w:rsidP="004B4DF1">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color w:val="000000"/>
                <w:sz w:val="20"/>
                <w:szCs w:val="20"/>
                <w:lang w:eastAsia="en-GB"/>
              </w:rPr>
            </w:pPr>
            <w:r w:rsidRPr="00796355">
              <w:rPr>
                <w:rFonts w:asciiTheme="minorHAnsi" w:eastAsia="Times New Roman" w:hAnsiTheme="minorHAnsi" w:cs="Arial"/>
                <w:color w:val="000000"/>
                <w:sz w:val="20"/>
                <w:szCs w:val="20"/>
                <w:lang w:eastAsia="en-GB"/>
              </w:rPr>
              <w:t>Status as of 31 December 2017</w:t>
            </w:r>
          </w:p>
        </w:tc>
      </w:tr>
      <w:tr w:rsidR="004B4DF1" w:rsidRPr="00796355" w14:paraId="64B27943" w14:textId="77777777" w:rsidTr="001C35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8" w:type="dxa"/>
            <w:vMerge/>
            <w:shd w:val="clear" w:color="auto" w:fill="B8CCE4" w:themeFill="accent1" w:themeFillTint="66"/>
            <w:vAlign w:val="center"/>
            <w:hideMark/>
          </w:tcPr>
          <w:p w14:paraId="21629AD2" w14:textId="77777777" w:rsidR="00CE1F5D" w:rsidRPr="00796355" w:rsidRDefault="00CE1F5D" w:rsidP="004B4DF1">
            <w:pPr>
              <w:ind w:left="0" w:firstLine="0"/>
              <w:jc w:val="center"/>
              <w:rPr>
                <w:rFonts w:asciiTheme="minorHAnsi" w:eastAsia="Times New Roman" w:hAnsiTheme="minorHAnsi" w:cs="Arial"/>
                <w:b w:val="0"/>
                <w:bCs w:val="0"/>
                <w:color w:val="000000"/>
                <w:sz w:val="20"/>
                <w:szCs w:val="20"/>
                <w:lang w:eastAsia="en-GB"/>
              </w:rPr>
            </w:pPr>
          </w:p>
        </w:tc>
        <w:tc>
          <w:tcPr>
            <w:tcW w:w="1228" w:type="dxa"/>
            <w:shd w:val="clear" w:color="auto" w:fill="B8CCE4" w:themeFill="accent1" w:themeFillTint="66"/>
            <w:vAlign w:val="center"/>
            <w:hideMark/>
          </w:tcPr>
          <w:p w14:paraId="5EDA3969" w14:textId="6E75126C" w:rsidR="00CE1F5D" w:rsidRPr="00796355" w:rsidRDefault="00CE1F5D" w:rsidP="004B4DF1">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color w:val="000000"/>
                <w:sz w:val="20"/>
                <w:szCs w:val="20"/>
                <w:lang w:eastAsia="en-GB"/>
              </w:rPr>
            </w:pPr>
            <w:r w:rsidRPr="00796355">
              <w:rPr>
                <w:rFonts w:asciiTheme="minorHAnsi" w:eastAsia="Times New Roman" w:hAnsiTheme="minorHAnsi" w:cs="Arial"/>
                <w:color w:val="000000"/>
                <w:sz w:val="20"/>
                <w:szCs w:val="20"/>
                <w:lang w:eastAsia="en-GB"/>
              </w:rPr>
              <w:t>Not received for prior years</w:t>
            </w:r>
          </w:p>
        </w:tc>
        <w:tc>
          <w:tcPr>
            <w:tcW w:w="1228" w:type="dxa"/>
            <w:shd w:val="clear" w:color="auto" w:fill="B8CCE4" w:themeFill="accent1" w:themeFillTint="66"/>
            <w:vAlign w:val="center"/>
            <w:hideMark/>
          </w:tcPr>
          <w:p w14:paraId="74D96A27" w14:textId="1C50AB0E" w:rsidR="00CE1F5D" w:rsidRPr="00796355" w:rsidRDefault="00CE1F5D" w:rsidP="004B4DF1">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color w:val="000000"/>
                <w:sz w:val="20"/>
                <w:szCs w:val="20"/>
                <w:lang w:eastAsia="en-GB"/>
              </w:rPr>
            </w:pPr>
            <w:r w:rsidRPr="00796355">
              <w:rPr>
                <w:rFonts w:asciiTheme="minorHAnsi" w:eastAsia="Times New Roman" w:hAnsiTheme="minorHAnsi" w:cs="Arial"/>
                <w:color w:val="000000"/>
                <w:sz w:val="20"/>
                <w:szCs w:val="20"/>
                <w:lang w:eastAsia="en-GB"/>
              </w:rPr>
              <w:t>Anticipated for 2017</w:t>
            </w:r>
          </w:p>
        </w:tc>
        <w:tc>
          <w:tcPr>
            <w:tcW w:w="1229" w:type="dxa"/>
            <w:shd w:val="clear" w:color="auto" w:fill="B8CCE4" w:themeFill="accent1" w:themeFillTint="66"/>
            <w:vAlign w:val="center"/>
            <w:hideMark/>
          </w:tcPr>
          <w:p w14:paraId="53CA416B" w14:textId="5DBEE843" w:rsidR="00CE1F5D" w:rsidRPr="00796355" w:rsidRDefault="00CE1F5D" w:rsidP="004B4DF1">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color w:val="000000"/>
                <w:sz w:val="20"/>
                <w:szCs w:val="20"/>
                <w:lang w:eastAsia="en-GB"/>
              </w:rPr>
            </w:pPr>
            <w:r w:rsidRPr="00796355">
              <w:rPr>
                <w:rFonts w:asciiTheme="minorHAnsi" w:eastAsia="Times New Roman" w:hAnsiTheme="minorHAnsi" w:cs="Arial"/>
                <w:color w:val="000000"/>
                <w:sz w:val="20"/>
                <w:szCs w:val="20"/>
                <w:lang w:eastAsia="en-GB"/>
              </w:rPr>
              <w:t>Paid for future years</w:t>
            </w:r>
          </w:p>
        </w:tc>
        <w:tc>
          <w:tcPr>
            <w:tcW w:w="1228" w:type="dxa"/>
            <w:shd w:val="clear" w:color="auto" w:fill="B8CCE4" w:themeFill="accent1" w:themeFillTint="66"/>
            <w:vAlign w:val="center"/>
            <w:hideMark/>
          </w:tcPr>
          <w:p w14:paraId="113C8B67" w14:textId="7FE14AAC" w:rsidR="00CE1F5D" w:rsidRPr="00796355" w:rsidRDefault="00CE1F5D" w:rsidP="004B4DF1">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color w:val="000000"/>
                <w:sz w:val="20"/>
                <w:szCs w:val="20"/>
                <w:lang w:eastAsia="en-GB"/>
              </w:rPr>
            </w:pPr>
            <w:r w:rsidRPr="00796355">
              <w:rPr>
                <w:rFonts w:asciiTheme="minorHAnsi" w:eastAsia="Times New Roman" w:hAnsiTheme="minorHAnsi" w:cs="Arial"/>
                <w:color w:val="000000"/>
                <w:sz w:val="20"/>
                <w:szCs w:val="20"/>
                <w:lang w:eastAsia="en-GB"/>
              </w:rPr>
              <w:t>For prior years</w:t>
            </w:r>
          </w:p>
        </w:tc>
        <w:tc>
          <w:tcPr>
            <w:tcW w:w="1229" w:type="dxa"/>
            <w:shd w:val="clear" w:color="auto" w:fill="B8CCE4" w:themeFill="accent1" w:themeFillTint="66"/>
            <w:vAlign w:val="center"/>
            <w:hideMark/>
          </w:tcPr>
          <w:p w14:paraId="5ABCA69D" w14:textId="00FA9DC0" w:rsidR="00CE1F5D" w:rsidRPr="00796355" w:rsidRDefault="00CE1F5D" w:rsidP="004B4DF1">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color w:val="000000"/>
                <w:sz w:val="20"/>
                <w:szCs w:val="20"/>
                <w:lang w:eastAsia="en-GB"/>
              </w:rPr>
            </w:pPr>
            <w:r w:rsidRPr="00796355">
              <w:rPr>
                <w:rFonts w:asciiTheme="minorHAnsi" w:eastAsia="Times New Roman" w:hAnsiTheme="minorHAnsi" w:cs="Arial"/>
                <w:color w:val="000000"/>
                <w:sz w:val="20"/>
                <w:szCs w:val="20"/>
                <w:lang w:eastAsia="en-GB"/>
              </w:rPr>
              <w:t>For 2017</w:t>
            </w:r>
          </w:p>
        </w:tc>
        <w:tc>
          <w:tcPr>
            <w:tcW w:w="1229" w:type="dxa"/>
            <w:shd w:val="clear" w:color="auto" w:fill="B8CCE4" w:themeFill="accent1" w:themeFillTint="66"/>
            <w:vAlign w:val="center"/>
            <w:hideMark/>
          </w:tcPr>
          <w:p w14:paraId="1250B7B8" w14:textId="29828C91" w:rsidR="00CE1F5D" w:rsidRPr="00796355" w:rsidRDefault="00CE1F5D" w:rsidP="004B4DF1">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color w:val="000000"/>
                <w:sz w:val="20"/>
                <w:szCs w:val="20"/>
                <w:lang w:eastAsia="en-GB"/>
              </w:rPr>
            </w:pPr>
            <w:r w:rsidRPr="00796355">
              <w:rPr>
                <w:rFonts w:asciiTheme="minorHAnsi" w:eastAsia="Times New Roman" w:hAnsiTheme="minorHAnsi" w:cs="Arial"/>
                <w:color w:val="000000"/>
                <w:sz w:val="20"/>
                <w:szCs w:val="20"/>
                <w:lang w:eastAsia="en-GB"/>
              </w:rPr>
              <w:t>For future years</w:t>
            </w:r>
          </w:p>
        </w:tc>
        <w:tc>
          <w:tcPr>
            <w:tcW w:w="1229" w:type="dxa"/>
            <w:shd w:val="clear" w:color="auto" w:fill="B8CCE4" w:themeFill="accent1" w:themeFillTint="66"/>
            <w:vAlign w:val="center"/>
            <w:hideMark/>
          </w:tcPr>
          <w:p w14:paraId="3DA4C9C9" w14:textId="10576AE6" w:rsidR="00CE1F5D" w:rsidRPr="00796355" w:rsidRDefault="00CE1F5D" w:rsidP="004B4DF1">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color w:val="000000"/>
                <w:sz w:val="20"/>
                <w:szCs w:val="20"/>
                <w:lang w:eastAsia="en-GB"/>
              </w:rPr>
            </w:pPr>
            <w:r w:rsidRPr="00796355">
              <w:rPr>
                <w:rFonts w:asciiTheme="minorHAnsi" w:eastAsia="Times New Roman" w:hAnsiTheme="minorHAnsi" w:cs="Arial"/>
                <w:color w:val="000000"/>
                <w:sz w:val="20"/>
                <w:szCs w:val="20"/>
                <w:lang w:eastAsia="en-GB"/>
              </w:rPr>
              <w:t>Not received for prior years</w:t>
            </w:r>
          </w:p>
        </w:tc>
        <w:tc>
          <w:tcPr>
            <w:tcW w:w="1228" w:type="dxa"/>
            <w:shd w:val="clear" w:color="auto" w:fill="B8CCE4" w:themeFill="accent1" w:themeFillTint="66"/>
            <w:vAlign w:val="center"/>
            <w:hideMark/>
          </w:tcPr>
          <w:p w14:paraId="75DE09D8" w14:textId="04ACBED4" w:rsidR="00CE1F5D" w:rsidRPr="00796355" w:rsidRDefault="00CE1F5D" w:rsidP="004B4DF1">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color w:val="000000"/>
                <w:sz w:val="20"/>
                <w:szCs w:val="20"/>
                <w:lang w:eastAsia="en-GB"/>
              </w:rPr>
            </w:pPr>
            <w:r w:rsidRPr="00796355">
              <w:rPr>
                <w:rFonts w:asciiTheme="minorHAnsi" w:eastAsia="Times New Roman" w:hAnsiTheme="minorHAnsi" w:cs="Arial"/>
                <w:color w:val="000000"/>
                <w:sz w:val="20"/>
                <w:szCs w:val="20"/>
                <w:lang w:eastAsia="en-GB"/>
              </w:rPr>
              <w:t>Not received for 2017</w:t>
            </w:r>
          </w:p>
        </w:tc>
        <w:tc>
          <w:tcPr>
            <w:tcW w:w="1229" w:type="dxa"/>
            <w:shd w:val="clear" w:color="auto" w:fill="B8CCE4" w:themeFill="accent1" w:themeFillTint="66"/>
            <w:vAlign w:val="center"/>
            <w:hideMark/>
          </w:tcPr>
          <w:p w14:paraId="622C9DE6" w14:textId="72218EDC" w:rsidR="00CE1F5D" w:rsidRPr="00796355" w:rsidRDefault="00CE1F5D" w:rsidP="004B4DF1">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color w:val="000000"/>
                <w:sz w:val="20"/>
                <w:szCs w:val="20"/>
                <w:lang w:eastAsia="en-GB"/>
              </w:rPr>
            </w:pPr>
            <w:r w:rsidRPr="00796355">
              <w:rPr>
                <w:rFonts w:asciiTheme="minorHAnsi" w:eastAsia="Times New Roman" w:hAnsiTheme="minorHAnsi" w:cs="Arial"/>
                <w:color w:val="000000"/>
                <w:sz w:val="20"/>
                <w:szCs w:val="20"/>
                <w:lang w:eastAsia="en-GB"/>
              </w:rPr>
              <w:t>Received for Future Years</w:t>
            </w:r>
          </w:p>
        </w:tc>
      </w:tr>
      <w:tr w:rsidR="001C3590" w:rsidRPr="00796355" w14:paraId="3120F1AA"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2DE2F115"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Albania</w:t>
            </w:r>
          </w:p>
        </w:tc>
        <w:tc>
          <w:tcPr>
            <w:tcW w:w="1228" w:type="dxa"/>
            <w:hideMark/>
          </w:tcPr>
          <w:p w14:paraId="76478220" w14:textId="77777777" w:rsidR="00CE1F5D" w:rsidRPr="00796355" w:rsidRDefault="00CE1F5D" w:rsidP="009A3663">
            <w:pPr>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057FB1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A495A2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133 </w:t>
            </w:r>
          </w:p>
        </w:tc>
        <w:tc>
          <w:tcPr>
            <w:tcW w:w="1228" w:type="dxa"/>
            <w:hideMark/>
          </w:tcPr>
          <w:p w14:paraId="2B157DF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28E2BB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867 </w:t>
            </w:r>
          </w:p>
        </w:tc>
        <w:tc>
          <w:tcPr>
            <w:tcW w:w="1229" w:type="dxa"/>
            <w:hideMark/>
          </w:tcPr>
          <w:p w14:paraId="53310F0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w:t>
            </w:r>
          </w:p>
        </w:tc>
        <w:tc>
          <w:tcPr>
            <w:tcW w:w="1229" w:type="dxa"/>
            <w:hideMark/>
          </w:tcPr>
          <w:p w14:paraId="1C19AAA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w:t>
            </w:r>
          </w:p>
        </w:tc>
        <w:tc>
          <w:tcPr>
            <w:tcW w:w="1228" w:type="dxa"/>
            <w:hideMark/>
          </w:tcPr>
          <w:p w14:paraId="1FB483D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w:t>
            </w:r>
          </w:p>
        </w:tc>
        <w:tc>
          <w:tcPr>
            <w:tcW w:w="1229" w:type="dxa"/>
            <w:hideMark/>
          </w:tcPr>
          <w:p w14:paraId="6B337BC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w:t>
            </w:r>
          </w:p>
        </w:tc>
      </w:tr>
      <w:tr w:rsidR="00CE1F5D" w:rsidRPr="00796355" w14:paraId="2AA6CBA9"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57E3D535"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Algeria</w:t>
            </w:r>
          </w:p>
        </w:tc>
        <w:tc>
          <w:tcPr>
            <w:tcW w:w="1228" w:type="dxa"/>
            <w:hideMark/>
          </w:tcPr>
          <w:p w14:paraId="5A7732E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9E8FAA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7,872 </w:t>
            </w:r>
          </w:p>
        </w:tc>
        <w:tc>
          <w:tcPr>
            <w:tcW w:w="1229" w:type="dxa"/>
            <w:hideMark/>
          </w:tcPr>
          <w:p w14:paraId="69E387C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8DC5A8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88984D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7,872 </w:t>
            </w:r>
          </w:p>
        </w:tc>
        <w:tc>
          <w:tcPr>
            <w:tcW w:w="1229" w:type="dxa"/>
            <w:hideMark/>
          </w:tcPr>
          <w:p w14:paraId="6EBB2FB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E2224A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EE4AB6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58F6F1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64538531"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5BDFCC3D"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Andorra</w:t>
            </w:r>
          </w:p>
        </w:tc>
        <w:tc>
          <w:tcPr>
            <w:tcW w:w="1228" w:type="dxa"/>
            <w:hideMark/>
          </w:tcPr>
          <w:p w14:paraId="33AB22B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75EB4A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745F23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169151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75C1F8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5431583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412840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560146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1FA8F2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2F2AB27"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73298C74"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Antigua and Barbuda</w:t>
            </w:r>
          </w:p>
        </w:tc>
        <w:tc>
          <w:tcPr>
            <w:tcW w:w="1228" w:type="dxa"/>
            <w:hideMark/>
          </w:tcPr>
          <w:p w14:paraId="1BFE2E5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9,000 </w:t>
            </w:r>
          </w:p>
        </w:tc>
        <w:tc>
          <w:tcPr>
            <w:tcW w:w="1228" w:type="dxa"/>
            <w:hideMark/>
          </w:tcPr>
          <w:p w14:paraId="0143636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148D33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1DC91D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5D2EF4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832720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24CBF0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9,000 </w:t>
            </w:r>
          </w:p>
        </w:tc>
        <w:tc>
          <w:tcPr>
            <w:tcW w:w="1228" w:type="dxa"/>
            <w:hideMark/>
          </w:tcPr>
          <w:p w14:paraId="55490C2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E648FE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7BFC6403"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529CBD3A"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Argentina</w:t>
            </w:r>
          </w:p>
        </w:tc>
        <w:tc>
          <w:tcPr>
            <w:tcW w:w="1228" w:type="dxa"/>
            <w:hideMark/>
          </w:tcPr>
          <w:p w14:paraId="62142D8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43,616 </w:t>
            </w:r>
          </w:p>
        </w:tc>
        <w:tc>
          <w:tcPr>
            <w:tcW w:w="1228" w:type="dxa"/>
            <w:hideMark/>
          </w:tcPr>
          <w:p w14:paraId="3B23EE4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43,616 </w:t>
            </w:r>
          </w:p>
        </w:tc>
        <w:tc>
          <w:tcPr>
            <w:tcW w:w="1229" w:type="dxa"/>
            <w:hideMark/>
          </w:tcPr>
          <w:p w14:paraId="6C7A2B1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5D4A5E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43,616 </w:t>
            </w:r>
          </w:p>
        </w:tc>
        <w:tc>
          <w:tcPr>
            <w:tcW w:w="1229" w:type="dxa"/>
            <w:hideMark/>
          </w:tcPr>
          <w:p w14:paraId="69EDECA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79BC88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E6906C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E353C4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43,616 </w:t>
            </w:r>
          </w:p>
        </w:tc>
        <w:tc>
          <w:tcPr>
            <w:tcW w:w="1229" w:type="dxa"/>
            <w:hideMark/>
          </w:tcPr>
          <w:p w14:paraId="5B558C8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3794B694"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1C95D2E9"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Armenia</w:t>
            </w:r>
          </w:p>
        </w:tc>
        <w:tc>
          <w:tcPr>
            <w:tcW w:w="1228" w:type="dxa"/>
            <w:hideMark/>
          </w:tcPr>
          <w:p w14:paraId="3AC8E60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82D428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B5F1B4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AA6368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586BAA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CB44C5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BE0DEF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CD5DF1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3DCC59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3DB7C1A9"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5F2D1040"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Australia</w:t>
            </w:r>
          </w:p>
        </w:tc>
        <w:tc>
          <w:tcPr>
            <w:tcW w:w="1228" w:type="dxa"/>
            <w:hideMark/>
          </w:tcPr>
          <w:p w14:paraId="5ED541D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64B9FB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114,272 </w:t>
            </w:r>
          </w:p>
        </w:tc>
        <w:tc>
          <w:tcPr>
            <w:tcW w:w="1229" w:type="dxa"/>
            <w:hideMark/>
          </w:tcPr>
          <w:p w14:paraId="0E3BC5D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114,272 </w:t>
            </w:r>
          </w:p>
        </w:tc>
        <w:tc>
          <w:tcPr>
            <w:tcW w:w="1228" w:type="dxa"/>
            <w:hideMark/>
          </w:tcPr>
          <w:p w14:paraId="26219B1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2471D2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D36B85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114,272 </w:t>
            </w:r>
          </w:p>
        </w:tc>
        <w:tc>
          <w:tcPr>
            <w:tcW w:w="1229" w:type="dxa"/>
            <w:hideMark/>
          </w:tcPr>
          <w:p w14:paraId="274B950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9A15E8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EB415D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114,272 </w:t>
            </w:r>
          </w:p>
        </w:tc>
      </w:tr>
      <w:tr w:rsidR="00CE1F5D" w:rsidRPr="00796355" w14:paraId="0A4B6D9F"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4D8D4C55"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Austria</w:t>
            </w:r>
          </w:p>
        </w:tc>
        <w:tc>
          <w:tcPr>
            <w:tcW w:w="1228" w:type="dxa"/>
            <w:hideMark/>
          </w:tcPr>
          <w:p w14:paraId="40B62DD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809B6E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35,206 </w:t>
            </w:r>
          </w:p>
        </w:tc>
        <w:tc>
          <w:tcPr>
            <w:tcW w:w="1229" w:type="dxa"/>
            <w:hideMark/>
          </w:tcPr>
          <w:p w14:paraId="17BB547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8A39C0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7A50FF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35,206 </w:t>
            </w:r>
          </w:p>
        </w:tc>
        <w:tc>
          <w:tcPr>
            <w:tcW w:w="1229" w:type="dxa"/>
            <w:hideMark/>
          </w:tcPr>
          <w:p w14:paraId="62610C6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026B22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78E368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5CD914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44FEF287"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0AB926E9"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Azerbaijan</w:t>
            </w:r>
          </w:p>
        </w:tc>
        <w:tc>
          <w:tcPr>
            <w:tcW w:w="1228" w:type="dxa"/>
            <w:hideMark/>
          </w:tcPr>
          <w:p w14:paraId="7C166A5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2F9B60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2,934 </w:t>
            </w:r>
          </w:p>
        </w:tc>
        <w:tc>
          <w:tcPr>
            <w:tcW w:w="1229" w:type="dxa"/>
            <w:hideMark/>
          </w:tcPr>
          <w:p w14:paraId="40C966F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980CB1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CFBC6F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2,934 </w:t>
            </w:r>
          </w:p>
        </w:tc>
        <w:tc>
          <w:tcPr>
            <w:tcW w:w="1229" w:type="dxa"/>
            <w:hideMark/>
          </w:tcPr>
          <w:p w14:paraId="520BA4A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3B86EB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57D1AD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B7C275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AD700F6"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03AAF36C"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Bahamas</w:t>
            </w:r>
          </w:p>
        </w:tc>
        <w:tc>
          <w:tcPr>
            <w:tcW w:w="1228" w:type="dxa"/>
            <w:hideMark/>
          </w:tcPr>
          <w:p w14:paraId="5049298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8" w:type="dxa"/>
            <w:hideMark/>
          </w:tcPr>
          <w:p w14:paraId="21CC3D0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34ED6F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29A9BB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055E78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AA0B4C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2435A9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CF6D36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418147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74913DA4"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154CB962"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Bahrain</w:t>
            </w:r>
          </w:p>
        </w:tc>
        <w:tc>
          <w:tcPr>
            <w:tcW w:w="1228" w:type="dxa"/>
            <w:hideMark/>
          </w:tcPr>
          <w:p w14:paraId="3B709A2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9D7855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2,151 </w:t>
            </w:r>
          </w:p>
        </w:tc>
        <w:tc>
          <w:tcPr>
            <w:tcW w:w="1229" w:type="dxa"/>
            <w:hideMark/>
          </w:tcPr>
          <w:p w14:paraId="0C224D8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B0499A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A88115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10EC0E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E0B268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CD1BCF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2,151 </w:t>
            </w:r>
          </w:p>
        </w:tc>
        <w:tc>
          <w:tcPr>
            <w:tcW w:w="1229" w:type="dxa"/>
            <w:hideMark/>
          </w:tcPr>
          <w:p w14:paraId="454B4B3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7F3CF350"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02F6B36B"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Bangladesh</w:t>
            </w:r>
          </w:p>
        </w:tc>
        <w:tc>
          <w:tcPr>
            <w:tcW w:w="1228" w:type="dxa"/>
            <w:hideMark/>
          </w:tcPr>
          <w:p w14:paraId="4D4DC6A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3,500 </w:t>
            </w:r>
          </w:p>
        </w:tc>
        <w:tc>
          <w:tcPr>
            <w:tcW w:w="1228" w:type="dxa"/>
            <w:hideMark/>
          </w:tcPr>
          <w:p w14:paraId="3BCA795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19CECF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C3AD58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81F9A0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F64D88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AD3B90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3,500 </w:t>
            </w:r>
          </w:p>
        </w:tc>
        <w:tc>
          <w:tcPr>
            <w:tcW w:w="1228" w:type="dxa"/>
            <w:hideMark/>
          </w:tcPr>
          <w:p w14:paraId="576D9F9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390A5F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0D82ED95"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604F2F6F"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Barbados</w:t>
            </w:r>
          </w:p>
        </w:tc>
        <w:tc>
          <w:tcPr>
            <w:tcW w:w="1228" w:type="dxa"/>
            <w:hideMark/>
          </w:tcPr>
          <w:p w14:paraId="58DB9A6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2,751 </w:t>
            </w:r>
          </w:p>
        </w:tc>
        <w:tc>
          <w:tcPr>
            <w:tcW w:w="1228" w:type="dxa"/>
            <w:hideMark/>
          </w:tcPr>
          <w:p w14:paraId="7BBF3C8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282027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0A4D5E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2,751 </w:t>
            </w:r>
          </w:p>
        </w:tc>
        <w:tc>
          <w:tcPr>
            <w:tcW w:w="1229" w:type="dxa"/>
            <w:hideMark/>
          </w:tcPr>
          <w:p w14:paraId="4EAF274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082D49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623801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AF5281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A10470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5477A7EC"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72E12C84"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Belarus</w:t>
            </w:r>
          </w:p>
        </w:tc>
        <w:tc>
          <w:tcPr>
            <w:tcW w:w="1228" w:type="dxa"/>
            <w:hideMark/>
          </w:tcPr>
          <w:p w14:paraId="4375B76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60A5A4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2,738 </w:t>
            </w:r>
          </w:p>
        </w:tc>
        <w:tc>
          <w:tcPr>
            <w:tcW w:w="1229" w:type="dxa"/>
            <w:hideMark/>
          </w:tcPr>
          <w:p w14:paraId="2635A6B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34A77C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AE2D6D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2,738 </w:t>
            </w:r>
          </w:p>
        </w:tc>
        <w:tc>
          <w:tcPr>
            <w:tcW w:w="1229" w:type="dxa"/>
            <w:hideMark/>
          </w:tcPr>
          <w:p w14:paraId="3B58577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720188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55A5BB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67C954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7637E179"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0D71EE7E"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Belgium</w:t>
            </w:r>
          </w:p>
        </w:tc>
        <w:tc>
          <w:tcPr>
            <w:tcW w:w="1228" w:type="dxa"/>
            <w:hideMark/>
          </w:tcPr>
          <w:p w14:paraId="66D6FE8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0EEBDE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43,274 </w:t>
            </w:r>
          </w:p>
        </w:tc>
        <w:tc>
          <w:tcPr>
            <w:tcW w:w="1229" w:type="dxa"/>
            <w:hideMark/>
          </w:tcPr>
          <w:p w14:paraId="41F850B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E3D316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C9C393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43,274 </w:t>
            </w:r>
          </w:p>
        </w:tc>
        <w:tc>
          <w:tcPr>
            <w:tcW w:w="1229" w:type="dxa"/>
            <w:hideMark/>
          </w:tcPr>
          <w:p w14:paraId="504BF13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C72671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BEA6E9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BA28E4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3B2C2968"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58D1CFF3"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Belize</w:t>
            </w:r>
          </w:p>
        </w:tc>
        <w:tc>
          <w:tcPr>
            <w:tcW w:w="1228" w:type="dxa"/>
            <w:hideMark/>
          </w:tcPr>
          <w:p w14:paraId="042373D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5,000 </w:t>
            </w:r>
          </w:p>
        </w:tc>
        <w:tc>
          <w:tcPr>
            <w:tcW w:w="1228" w:type="dxa"/>
            <w:hideMark/>
          </w:tcPr>
          <w:p w14:paraId="5F1F114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45E6063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48A364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5509BF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07BC3E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717036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5,000 </w:t>
            </w:r>
          </w:p>
        </w:tc>
        <w:tc>
          <w:tcPr>
            <w:tcW w:w="1228" w:type="dxa"/>
            <w:hideMark/>
          </w:tcPr>
          <w:p w14:paraId="18E97C4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50507F3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748752DC"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283D53DF"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Benin</w:t>
            </w:r>
          </w:p>
        </w:tc>
        <w:tc>
          <w:tcPr>
            <w:tcW w:w="1228" w:type="dxa"/>
            <w:hideMark/>
          </w:tcPr>
          <w:p w14:paraId="53C76AB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4563DC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B8DF8A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87 </w:t>
            </w:r>
          </w:p>
        </w:tc>
        <w:tc>
          <w:tcPr>
            <w:tcW w:w="1228" w:type="dxa"/>
            <w:hideMark/>
          </w:tcPr>
          <w:p w14:paraId="3089F3D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75B732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913 </w:t>
            </w:r>
          </w:p>
        </w:tc>
        <w:tc>
          <w:tcPr>
            <w:tcW w:w="1229" w:type="dxa"/>
            <w:hideMark/>
          </w:tcPr>
          <w:p w14:paraId="4A5CFA3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BF86E3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4A92A7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-0 </w:t>
            </w:r>
          </w:p>
        </w:tc>
        <w:tc>
          <w:tcPr>
            <w:tcW w:w="1229" w:type="dxa"/>
            <w:hideMark/>
          </w:tcPr>
          <w:p w14:paraId="58CE11A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398184D"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0682A80E"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Bhutan</w:t>
            </w:r>
          </w:p>
        </w:tc>
        <w:tc>
          <w:tcPr>
            <w:tcW w:w="1228" w:type="dxa"/>
            <w:hideMark/>
          </w:tcPr>
          <w:p w14:paraId="5D75C46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9FB85E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14D698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1D7369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857108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5F230A8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E57A8F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3F925D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82D0EA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159CD003"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1CE91093"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Bolivia (Plurinational State of)</w:t>
            </w:r>
          </w:p>
        </w:tc>
        <w:tc>
          <w:tcPr>
            <w:tcW w:w="1228" w:type="dxa"/>
            <w:hideMark/>
          </w:tcPr>
          <w:p w14:paraId="342D9FA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8" w:type="dxa"/>
            <w:hideMark/>
          </w:tcPr>
          <w:p w14:paraId="5551E79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422E483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496822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D0C409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A17286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575530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0FE1CB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FA059A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699A9BA4"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3BE4C33B"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Bosnia and Herzegovina</w:t>
            </w:r>
          </w:p>
        </w:tc>
        <w:tc>
          <w:tcPr>
            <w:tcW w:w="1228" w:type="dxa"/>
            <w:hideMark/>
          </w:tcPr>
          <w:p w14:paraId="5222747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EDBD93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32A06B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E4FDF7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93BA06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F86868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6E30E7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FAE614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FD6417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5642AF8C"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6B51D6DD"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Botswana</w:t>
            </w:r>
          </w:p>
        </w:tc>
        <w:tc>
          <w:tcPr>
            <w:tcW w:w="1228" w:type="dxa"/>
            <w:hideMark/>
          </w:tcPr>
          <w:p w14:paraId="3DACD8E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B097F5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667F92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DCD923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26E8A3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5BA2C9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24D5BF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CCD2AA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5EA3D6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690DC4F"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575575DC"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Brazil</w:t>
            </w:r>
          </w:p>
        </w:tc>
        <w:tc>
          <w:tcPr>
            <w:tcW w:w="1228" w:type="dxa"/>
            <w:hideMark/>
          </w:tcPr>
          <w:p w14:paraId="0497574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330,117 </w:t>
            </w:r>
          </w:p>
        </w:tc>
        <w:tc>
          <w:tcPr>
            <w:tcW w:w="1228" w:type="dxa"/>
            <w:hideMark/>
          </w:tcPr>
          <w:p w14:paraId="3CFB4CC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186,933 </w:t>
            </w:r>
          </w:p>
        </w:tc>
        <w:tc>
          <w:tcPr>
            <w:tcW w:w="1229" w:type="dxa"/>
            <w:hideMark/>
          </w:tcPr>
          <w:p w14:paraId="0FBC506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665FD9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1BDCF0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9BC75E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E04968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330,117 </w:t>
            </w:r>
          </w:p>
        </w:tc>
        <w:tc>
          <w:tcPr>
            <w:tcW w:w="1228" w:type="dxa"/>
            <w:hideMark/>
          </w:tcPr>
          <w:p w14:paraId="2110ABD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186,933 </w:t>
            </w:r>
          </w:p>
        </w:tc>
        <w:tc>
          <w:tcPr>
            <w:tcW w:w="1229" w:type="dxa"/>
            <w:hideMark/>
          </w:tcPr>
          <w:p w14:paraId="179E14C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2DCA265F"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1E608264"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Bulgaria</w:t>
            </w:r>
          </w:p>
        </w:tc>
        <w:tc>
          <w:tcPr>
            <w:tcW w:w="1228" w:type="dxa"/>
            <w:hideMark/>
          </w:tcPr>
          <w:p w14:paraId="7776F8F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A38FB6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2,200 </w:t>
            </w:r>
          </w:p>
        </w:tc>
        <w:tc>
          <w:tcPr>
            <w:tcW w:w="1229" w:type="dxa"/>
            <w:hideMark/>
          </w:tcPr>
          <w:p w14:paraId="6710C38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92A059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C25026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2,200 </w:t>
            </w:r>
          </w:p>
        </w:tc>
        <w:tc>
          <w:tcPr>
            <w:tcW w:w="1229" w:type="dxa"/>
            <w:hideMark/>
          </w:tcPr>
          <w:p w14:paraId="22DA7BD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2CCDC9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8365FC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904F22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5608A0F2"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3F2ED571"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Burkina Faso</w:t>
            </w:r>
          </w:p>
        </w:tc>
        <w:tc>
          <w:tcPr>
            <w:tcW w:w="1228" w:type="dxa"/>
            <w:hideMark/>
          </w:tcPr>
          <w:p w14:paraId="02BF1C1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2,999 </w:t>
            </w:r>
          </w:p>
        </w:tc>
        <w:tc>
          <w:tcPr>
            <w:tcW w:w="1228" w:type="dxa"/>
            <w:hideMark/>
          </w:tcPr>
          <w:p w14:paraId="78A5F94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259A90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4B59EC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1,626 </w:t>
            </w:r>
          </w:p>
        </w:tc>
        <w:tc>
          <w:tcPr>
            <w:tcW w:w="1229" w:type="dxa"/>
            <w:hideMark/>
          </w:tcPr>
          <w:p w14:paraId="1697EA3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D0212B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395715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1,373 </w:t>
            </w:r>
          </w:p>
        </w:tc>
        <w:tc>
          <w:tcPr>
            <w:tcW w:w="1228" w:type="dxa"/>
            <w:hideMark/>
          </w:tcPr>
          <w:p w14:paraId="0729F58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FBD8E4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0C58CD58"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24134BB1"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Burundi</w:t>
            </w:r>
          </w:p>
        </w:tc>
        <w:tc>
          <w:tcPr>
            <w:tcW w:w="1228" w:type="dxa"/>
            <w:hideMark/>
          </w:tcPr>
          <w:p w14:paraId="134B8EB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2,151 </w:t>
            </w:r>
          </w:p>
        </w:tc>
        <w:tc>
          <w:tcPr>
            <w:tcW w:w="1228" w:type="dxa"/>
            <w:hideMark/>
          </w:tcPr>
          <w:p w14:paraId="54AF761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A517E1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35EDAE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900794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2397CD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276710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2,151 </w:t>
            </w:r>
          </w:p>
        </w:tc>
        <w:tc>
          <w:tcPr>
            <w:tcW w:w="1228" w:type="dxa"/>
            <w:hideMark/>
          </w:tcPr>
          <w:p w14:paraId="64DA491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5320E3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745F6DFD"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45CA6FA0"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Cabo Verde</w:t>
            </w:r>
          </w:p>
        </w:tc>
        <w:tc>
          <w:tcPr>
            <w:tcW w:w="1228" w:type="dxa"/>
            <w:hideMark/>
          </w:tcPr>
          <w:p w14:paraId="022931F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11,000 </w:t>
            </w:r>
          </w:p>
        </w:tc>
        <w:tc>
          <w:tcPr>
            <w:tcW w:w="1228" w:type="dxa"/>
            <w:hideMark/>
          </w:tcPr>
          <w:p w14:paraId="016F306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1A04DB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DD31B3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6C8696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17FA69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927944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11,000 </w:t>
            </w:r>
          </w:p>
        </w:tc>
        <w:tc>
          <w:tcPr>
            <w:tcW w:w="1228" w:type="dxa"/>
            <w:hideMark/>
          </w:tcPr>
          <w:p w14:paraId="2E7026F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F93639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1CB2E26D"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0C0B8B95"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Cambodia</w:t>
            </w:r>
          </w:p>
        </w:tc>
        <w:tc>
          <w:tcPr>
            <w:tcW w:w="1228" w:type="dxa"/>
            <w:hideMark/>
          </w:tcPr>
          <w:p w14:paraId="31F6929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B62A54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26BDA1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E9A151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8272B4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1B4378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9C3361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0FF20D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69AD38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4A3DDE6A"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15A54265"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lastRenderedPageBreak/>
              <w:t>Cameroon</w:t>
            </w:r>
          </w:p>
        </w:tc>
        <w:tc>
          <w:tcPr>
            <w:tcW w:w="1228" w:type="dxa"/>
            <w:hideMark/>
          </w:tcPr>
          <w:p w14:paraId="7FF0EB8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5,247 </w:t>
            </w:r>
          </w:p>
        </w:tc>
        <w:tc>
          <w:tcPr>
            <w:tcW w:w="1228" w:type="dxa"/>
            <w:hideMark/>
          </w:tcPr>
          <w:p w14:paraId="5888041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511B7C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3C51E5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C290A8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D85B59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D94F02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5,247 </w:t>
            </w:r>
          </w:p>
        </w:tc>
        <w:tc>
          <w:tcPr>
            <w:tcW w:w="1228" w:type="dxa"/>
            <w:hideMark/>
          </w:tcPr>
          <w:p w14:paraId="75CCB5E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496BDE5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4DB9BC9C"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428A596E"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Canada</w:t>
            </w:r>
          </w:p>
        </w:tc>
        <w:tc>
          <w:tcPr>
            <w:tcW w:w="1228" w:type="dxa"/>
            <w:hideMark/>
          </w:tcPr>
          <w:p w14:paraId="5095B16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9C340C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142,828 </w:t>
            </w:r>
          </w:p>
        </w:tc>
        <w:tc>
          <w:tcPr>
            <w:tcW w:w="1229" w:type="dxa"/>
            <w:hideMark/>
          </w:tcPr>
          <w:p w14:paraId="7298673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BBC4B7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1A7438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142,828 </w:t>
            </w:r>
          </w:p>
        </w:tc>
        <w:tc>
          <w:tcPr>
            <w:tcW w:w="1229" w:type="dxa"/>
            <w:hideMark/>
          </w:tcPr>
          <w:p w14:paraId="68D6A08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CDA53D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ECFE47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87C258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F7B8BBE"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6985889B"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Central African Republic</w:t>
            </w:r>
          </w:p>
        </w:tc>
        <w:tc>
          <w:tcPr>
            <w:tcW w:w="1228" w:type="dxa"/>
            <w:hideMark/>
          </w:tcPr>
          <w:p w14:paraId="42D69DA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9,000 </w:t>
            </w:r>
          </w:p>
        </w:tc>
        <w:tc>
          <w:tcPr>
            <w:tcW w:w="1228" w:type="dxa"/>
            <w:hideMark/>
          </w:tcPr>
          <w:p w14:paraId="3E6A75A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530F9D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2ED62F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7FB01A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37B9F5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89D8D0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9,000 </w:t>
            </w:r>
          </w:p>
        </w:tc>
        <w:tc>
          <w:tcPr>
            <w:tcW w:w="1228" w:type="dxa"/>
            <w:hideMark/>
          </w:tcPr>
          <w:p w14:paraId="3F37072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D1A27F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181A13F6"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31ACB22B"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Chad</w:t>
            </w:r>
          </w:p>
        </w:tc>
        <w:tc>
          <w:tcPr>
            <w:tcW w:w="1228" w:type="dxa"/>
            <w:hideMark/>
          </w:tcPr>
          <w:p w14:paraId="493BF3A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BFF84A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490772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4,845 </w:t>
            </w:r>
          </w:p>
        </w:tc>
        <w:tc>
          <w:tcPr>
            <w:tcW w:w="1228" w:type="dxa"/>
            <w:hideMark/>
          </w:tcPr>
          <w:p w14:paraId="2537B20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4B5FD2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4BE957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E79DD1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42283E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B2C287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3,845 </w:t>
            </w:r>
          </w:p>
        </w:tc>
      </w:tr>
      <w:tr w:rsidR="00CE1F5D" w:rsidRPr="00796355" w14:paraId="593B7201"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3B7C8209"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Chile</w:t>
            </w:r>
          </w:p>
        </w:tc>
        <w:tc>
          <w:tcPr>
            <w:tcW w:w="1228" w:type="dxa"/>
            <w:hideMark/>
          </w:tcPr>
          <w:p w14:paraId="3295598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6995E9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19,510 </w:t>
            </w:r>
          </w:p>
        </w:tc>
        <w:tc>
          <w:tcPr>
            <w:tcW w:w="1229" w:type="dxa"/>
            <w:hideMark/>
          </w:tcPr>
          <w:p w14:paraId="64CEEE6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1,887 </w:t>
            </w:r>
          </w:p>
        </w:tc>
        <w:tc>
          <w:tcPr>
            <w:tcW w:w="1228" w:type="dxa"/>
            <w:hideMark/>
          </w:tcPr>
          <w:p w14:paraId="719C783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ABD134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17,623 </w:t>
            </w:r>
          </w:p>
        </w:tc>
        <w:tc>
          <w:tcPr>
            <w:tcW w:w="1229" w:type="dxa"/>
            <w:hideMark/>
          </w:tcPr>
          <w:p w14:paraId="6298517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87B476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C6F4B8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4B25A3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65057325"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58916688"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China</w:t>
            </w:r>
          </w:p>
        </w:tc>
        <w:tc>
          <w:tcPr>
            <w:tcW w:w="1228" w:type="dxa"/>
            <w:hideMark/>
          </w:tcPr>
          <w:p w14:paraId="5D1744E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0BB0F0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387,313 </w:t>
            </w:r>
          </w:p>
        </w:tc>
        <w:tc>
          <w:tcPr>
            <w:tcW w:w="1229" w:type="dxa"/>
            <w:hideMark/>
          </w:tcPr>
          <w:p w14:paraId="033D94A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C7DB61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DBEA8B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65BF6C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1164EB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FD76F7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387,313 </w:t>
            </w:r>
          </w:p>
        </w:tc>
        <w:tc>
          <w:tcPr>
            <w:tcW w:w="1229" w:type="dxa"/>
            <w:hideMark/>
          </w:tcPr>
          <w:p w14:paraId="26DC1B0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5D97469"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1D1F349A"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Colombia</w:t>
            </w:r>
          </w:p>
        </w:tc>
        <w:tc>
          <w:tcPr>
            <w:tcW w:w="1228" w:type="dxa"/>
            <w:hideMark/>
          </w:tcPr>
          <w:p w14:paraId="5131A97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28,385 </w:t>
            </w:r>
          </w:p>
        </w:tc>
        <w:tc>
          <w:tcPr>
            <w:tcW w:w="1228" w:type="dxa"/>
            <w:hideMark/>
          </w:tcPr>
          <w:p w14:paraId="793F634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15,745 </w:t>
            </w:r>
          </w:p>
        </w:tc>
        <w:tc>
          <w:tcPr>
            <w:tcW w:w="1229" w:type="dxa"/>
            <w:hideMark/>
          </w:tcPr>
          <w:p w14:paraId="0FD01F8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E55CF8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28,385 </w:t>
            </w:r>
          </w:p>
        </w:tc>
        <w:tc>
          <w:tcPr>
            <w:tcW w:w="1229" w:type="dxa"/>
            <w:hideMark/>
          </w:tcPr>
          <w:p w14:paraId="7D06B62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586965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741520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FF5B88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15,745 </w:t>
            </w:r>
          </w:p>
        </w:tc>
        <w:tc>
          <w:tcPr>
            <w:tcW w:w="1229" w:type="dxa"/>
            <w:hideMark/>
          </w:tcPr>
          <w:p w14:paraId="50B4096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5A099F61"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22539845"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Comoros</w:t>
            </w:r>
          </w:p>
        </w:tc>
        <w:tc>
          <w:tcPr>
            <w:tcW w:w="1228" w:type="dxa"/>
            <w:hideMark/>
          </w:tcPr>
          <w:p w14:paraId="7C05446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4,000 </w:t>
            </w:r>
          </w:p>
        </w:tc>
        <w:tc>
          <w:tcPr>
            <w:tcW w:w="1228" w:type="dxa"/>
            <w:hideMark/>
          </w:tcPr>
          <w:p w14:paraId="711E7CE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9ABC25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D4BD55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143E12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421E67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392634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4,000 </w:t>
            </w:r>
          </w:p>
        </w:tc>
        <w:tc>
          <w:tcPr>
            <w:tcW w:w="1228" w:type="dxa"/>
            <w:hideMark/>
          </w:tcPr>
          <w:p w14:paraId="51F6852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95F59E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166BB72B"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3E3434C4"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Congo</w:t>
            </w:r>
          </w:p>
        </w:tc>
        <w:tc>
          <w:tcPr>
            <w:tcW w:w="1228" w:type="dxa"/>
            <w:hideMark/>
          </w:tcPr>
          <w:p w14:paraId="73D9059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3,000 </w:t>
            </w:r>
          </w:p>
        </w:tc>
        <w:tc>
          <w:tcPr>
            <w:tcW w:w="1228" w:type="dxa"/>
            <w:hideMark/>
          </w:tcPr>
          <w:p w14:paraId="67B8492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3DB01C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3E1353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1C3891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56E6EA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898B55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3,000 </w:t>
            </w:r>
          </w:p>
        </w:tc>
        <w:tc>
          <w:tcPr>
            <w:tcW w:w="1228" w:type="dxa"/>
            <w:hideMark/>
          </w:tcPr>
          <w:p w14:paraId="2571CA4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96A19C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502EBB08"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3D5EB839"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Costa Rica</w:t>
            </w:r>
          </w:p>
        </w:tc>
        <w:tc>
          <w:tcPr>
            <w:tcW w:w="1228" w:type="dxa"/>
            <w:hideMark/>
          </w:tcPr>
          <w:p w14:paraId="75CE471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58AE64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2,298 </w:t>
            </w:r>
          </w:p>
        </w:tc>
        <w:tc>
          <w:tcPr>
            <w:tcW w:w="1229" w:type="dxa"/>
            <w:hideMark/>
          </w:tcPr>
          <w:p w14:paraId="3CB1C57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488 </w:t>
            </w:r>
          </w:p>
        </w:tc>
        <w:tc>
          <w:tcPr>
            <w:tcW w:w="1228" w:type="dxa"/>
            <w:hideMark/>
          </w:tcPr>
          <w:p w14:paraId="0AF0D6C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46D19E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1,810 </w:t>
            </w:r>
          </w:p>
        </w:tc>
        <w:tc>
          <w:tcPr>
            <w:tcW w:w="1229" w:type="dxa"/>
            <w:hideMark/>
          </w:tcPr>
          <w:p w14:paraId="7887FC9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147 </w:t>
            </w:r>
          </w:p>
        </w:tc>
        <w:tc>
          <w:tcPr>
            <w:tcW w:w="1229" w:type="dxa"/>
            <w:hideMark/>
          </w:tcPr>
          <w:p w14:paraId="13F35F1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A92DA0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EC329F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147 </w:t>
            </w:r>
          </w:p>
        </w:tc>
      </w:tr>
      <w:tr w:rsidR="00CE1F5D" w:rsidRPr="00796355" w14:paraId="5B6B6855"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2BC9FFF1"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Côte d'Ivoire</w:t>
            </w:r>
          </w:p>
        </w:tc>
        <w:tc>
          <w:tcPr>
            <w:tcW w:w="1228" w:type="dxa"/>
            <w:hideMark/>
          </w:tcPr>
          <w:p w14:paraId="7F6C98D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3,517 </w:t>
            </w:r>
          </w:p>
        </w:tc>
        <w:tc>
          <w:tcPr>
            <w:tcW w:w="1228" w:type="dxa"/>
            <w:hideMark/>
          </w:tcPr>
          <w:p w14:paraId="042F62B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8EAE9C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716AB2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BB1557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D2926B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EC0702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3,517 </w:t>
            </w:r>
          </w:p>
        </w:tc>
        <w:tc>
          <w:tcPr>
            <w:tcW w:w="1228" w:type="dxa"/>
            <w:hideMark/>
          </w:tcPr>
          <w:p w14:paraId="279AC73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7D9039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59E3ED28"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428E72CD"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Croatia</w:t>
            </w:r>
          </w:p>
        </w:tc>
        <w:tc>
          <w:tcPr>
            <w:tcW w:w="1228" w:type="dxa"/>
            <w:hideMark/>
          </w:tcPr>
          <w:p w14:paraId="6DD6E7D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8899E0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4,841 </w:t>
            </w:r>
          </w:p>
        </w:tc>
        <w:tc>
          <w:tcPr>
            <w:tcW w:w="1229" w:type="dxa"/>
            <w:hideMark/>
          </w:tcPr>
          <w:p w14:paraId="0280CB9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21001A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B1D3A2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4,841 </w:t>
            </w:r>
          </w:p>
        </w:tc>
        <w:tc>
          <w:tcPr>
            <w:tcW w:w="1229" w:type="dxa"/>
            <w:hideMark/>
          </w:tcPr>
          <w:p w14:paraId="0B4D58D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155118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78F674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37AD25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70A8B09C"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180DEF0D"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Cuba</w:t>
            </w:r>
          </w:p>
        </w:tc>
        <w:tc>
          <w:tcPr>
            <w:tcW w:w="1228" w:type="dxa"/>
            <w:hideMark/>
          </w:tcPr>
          <w:p w14:paraId="69987F3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10,147 </w:t>
            </w:r>
          </w:p>
        </w:tc>
        <w:tc>
          <w:tcPr>
            <w:tcW w:w="1228" w:type="dxa"/>
            <w:hideMark/>
          </w:tcPr>
          <w:p w14:paraId="1A5460D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3,178 </w:t>
            </w:r>
          </w:p>
        </w:tc>
        <w:tc>
          <w:tcPr>
            <w:tcW w:w="1229" w:type="dxa"/>
            <w:hideMark/>
          </w:tcPr>
          <w:p w14:paraId="3214742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5B981D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8B613D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C2485B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02B5A9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10,147 </w:t>
            </w:r>
          </w:p>
        </w:tc>
        <w:tc>
          <w:tcPr>
            <w:tcW w:w="1228" w:type="dxa"/>
            <w:hideMark/>
          </w:tcPr>
          <w:p w14:paraId="4A3EE57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3,178 </w:t>
            </w:r>
          </w:p>
        </w:tc>
        <w:tc>
          <w:tcPr>
            <w:tcW w:w="1229" w:type="dxa"/>
            <w:hideMark/>
          </w:tcPr>
          <w:p w14:paraId="69F4D55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39E19A93"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128C3A40"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Cyprus</w:t>
            </w:r>
          </w:p>
        </w:tc>
        <w:tc>
          <w:tcPr>
            <w:tcW w:w="1228" w:type="dxa"/>
            <w:hideMark/>
          </w:tcPr>
          <w:p w14:paraId="28A35A2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DC761A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2,103 </w:t>
            </w:r>
          </w:p>
        </w:tc>
        <w:tc>
          <w:tcPr>
            <w:tcW w:w="1229" w:type="dxa"/>
            <w:hideMark/>
          </w:tcPr>
          <w:p w14:paraId="04F99CA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6FAB45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AE53E0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2,103 </w:t>
            </w:r>
          </w:p>
        </w:tc>
        <w:tc>
          <w:tcPr>
            <w:tcW w:w="1229" w:type="dxa"/>
            <w:hideMark/>
          </w:tcPr>
          <w:p w14:paraId="1788827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B01910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625A12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CA4D08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068A711F"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1EF3BBB7"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Czech Republic</w:t>
            </w:r>
          </w:p>
        </w:tc>
        <w:tc>
          <w:tcPr>
            <w:tcW w:w="1228" w:type="dxa"/>
            <w:hideMark/>
          </w:tcPr>
          <w:p w14:paraId="07752BC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51E4CE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16,821 </w:t>
            </w:r>
          </w:p>
        </w:tc>
        <w:tc>
          <w:tcPr>
            <w:tcW w:w="1229" w:type="dxa"/>
            <w:hideMark/>
          </w:tcPr>
          <w:p w14:paraId="66786C2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18,837 </w:t>
            </w:r>
          </w:p>
        </w:tc>
        <w:tc>
          <w:tcPr>
            <w:tcW w:w="1228" w:type="dxa"/>
            <w:hideMark/>
          </w:tcPr>
          <w:p w14:paraId="34D98C7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8EDFCC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D0758C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DE689A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03B120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5303C6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2,016 </w:t>
            </w:r>
          </w:p>
        </w:tc>
      </w:tr>
      <w:tr w:rsidR="001C3590" w:rsidRPr="00796355" w14:paraId="60AD9ADC"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08227819"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Democratic Republic of the Congo</w:t>
            </w:r>
          </w:p>
        </w:tc>
        <w:tc>
          <w:tcPr>
            <w:tcW w:w="1228" w:type="dxa"/>
            <w:hideMark/>
          </w:tcPr>
          <w:p w14:paraId="2D6615A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17,846 </w:t>
            </w:r>
          </w:p>
        </w:tc>
        <w:tc>
          <w:tcPr>
            <w:tcW w:w="1228" w:type="dxa"/>
            <w:hideMark/>
          </w:tcPr>
          <w:p w14:paraId="40594E7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D24A1F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166866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53EF90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BE56D8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BA8571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17,846 </w:t>
            </w:r>
          </w:p>
        </w:tc>
        <w:tc>
          <w:tcPr>
            <w:tcW w:w="1228" w:type="dxa"/>
            <w:hideMark/>
          </w:tcPr>
          <w:p w14:paraId="242124C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68BEA7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w:t>
            </w:r>
          </w:p>
        </w:tc>
      </w:tr>
      <w:tr w:rsidR="00CE1F5D" w:rsidRPr="00796355" w14:paraId="4883A527"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7F1AD165"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Denmark</w:t>
            </w:r>
          </w:p>
        </w:tc>
        <w:tc>
          <w:tcPr>
            <w:tcW w:w="1228" w:type="dxa"/>
            <w:hideMark/>
          </w:tcPr>
          <w:p w14:paraId="42E009F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7EB801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28,556 </w:t>
            </w:r>
          </w:p>
        </w:tc>
        <w:tc>
          <w:tcPr>
            <w:tcW w:w="1229" w:type="dxa"/>
            <w:hideMark/>
          </w:tcPr>
          <w:p w14:paraId="109D6B5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22AB30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B23F58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28,556 </w:t>
            </w:r>
          </w:p>
        </w:tc>
        <w:tc>
          <w:tcPr>
            <w:tcW w:w="1229" w:type="dxa"/>
            <w:hideMark/>
          </w:tcPr>
          <w:p w14:paraId="6D8E326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330706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45541A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5C3EDB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5FF47861"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7D63A5ED"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Djibouti</w:t>
            </w:r>
          </w:p>
        </w:tc>
        <w:tc>
          <w:tcPr>
            <w:tcW w:w="1228" w:type="dxa"/>
            <w:hideMark/>
          </w:tcPr>
          <w:p w14:paraId="72E1705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14,000 </w:t>
            </w:r>
          </w:p>
        </w:tc>
        <w:tc>
          <w:tcPr>
            <w:tcW w:w="1228" w:type="dxa"/>
            <w:hideMark/>
          </w:tcPr>
          <w:p w14:paraId="4DA0254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3C2127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74C4A7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4D2414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120010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3D49CD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14,000 </w:t>
            </w:r>
          </w:p>
        </w:tc>
        <w:tc>
          <w:tcPr>
            <w:tcW w:w="1228" w:type="dxa"/>
            <w:hideMark/>
          </w:tcPr>
          <w:p w14:paraId="3E91FDE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1C7903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3DFAB3ED"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40BAF862"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Dominican Republic</w:t>
            </w:r>
          </w:p>
        </w:tc>
        <w:tc>
          <w:tcPr>
            <w:tcW w:w="1228" w:type="dxa"/>
            <w:hideMark/>
          </w:tcPr>
          <w:p w14:paraId="5FD79B9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4,754 </w:t>
            </w:r>
          </w:p>
        </w:tc>
        <w:tc>
          <w:tcPr>
            <w:tcW w:w="1228" w:type="dxa"/>
            <w:hideMark/>
          </w:tcPr>
          <w:p w14:paraId="6D7907C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2,249 </w:t>
            </w:r>
          </w:p>
        </w:tc>
        <w:tc>
          <w:tcPr>
            <w:tcW w:w="1229" w:type="dxa"/>
            <w:hideMark/>
          </w:tcPr>
          <w:p w14:paraId="572D782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6663B1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AF4D40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D776DC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9BC607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4,754 </w:t>
            </w:r>
          </w:p>
        </w:tc>
        <w:tc>
          <w:tcPr>
            <w:tcW w:w="1228" w:type="dxa"/>
            <w:hideMark/>
          </w:tcPr>
          <w:p w14:paraId="3ACC720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2,249 </w:t>
            </w:r>
          </w:p>
        </w:tc>
        <w:tc>
          <w:tcPr>
            <w:tcW w:w="1229" w:type="dxa"/>
            <w:hideMark/>
          </w:tcPr>
          <w:p w14:paraId="503FE32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55494A71"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55D553A1"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Ecuador</w:t>
            </w:r>
          </w:p>
        </w:tc>
        <w:tc>
          <w:tcPr>
            <w:tcW w:w="1228" w:type="dxa"/>
            <w:hideMark/>
          </w:tcPr>
          <w:p w14:paraId="73F61AB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6,304 </w:t>
            </w:r>
          </w:p>
        </w:tc>
        <w:tc>
          <w:tcPr>
            <w:tcW w:w="1228" w:type="dxa"/>
            <w:hideMark/>
          </w:tcPr>
          <w:p w14:paraId="436C709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3,276 </w:t>
            </w:r>
          </w:p>
        </w:tc>
        <w:tc>
          <w:tcPr>
            <w:tcW w:w="1229" w:type="dxa"/>
            <w:hideMark/>
          </w:tcPr>
          <w:p w14:paraId="3227559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A0BB02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D711B9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73C206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8B42A9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6,304 </w:t>
            </w:r>
          </w:p>
        </w:tc>
        <w:tc>
          <w:tcPr>
            <w:tcW w:w="1228" w:type="dxa"/>
            <w:hideMark/>
          </w:tcPr>
          <w:p w14:paraId="32D2E9E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3,276 </w:t>
            </w:r>
          </w:p>
        </w:tc>
        <w:tc>
          <w:tcPr>
            <w:tcW w:w="1229" w:type="dxa"/>
            <w:hideMark/>
          </w:tcPr>
          <w:p w14:paraId="60631C8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407CDD85"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77B9B920"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Egypt</w:t>
            </w:r>
          </w:p>
        </w:tc>
        <w:tc>
          <w:tcPr>
            <w:tcW w:w="1228" w:type="dxa"/>
            <w:hideMark/>
          </w:tcPr>
          <w:p w14:paraId="2AFFE5E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7,432 </w:t>
            </w:r>
          </w:p>
        </w:tc>
        <w:tc>
          <w:tcPr>
            <w:tcW w:w="1228" w:type="dxa"/>
            <w:hideMark/>
          </w:tcPr>
          <w:p w14:paraId="3624A51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7,432 </w:t>
            </w:r>
          </w:p>
        </w:tc>
        <w:tc>
          <w:tcPr>
            <w:tcW w:w="1229" w:type="dxa"/>
            <w:hideMark/>
          </w:tcPr>
          <w:p w14:paraId="36DF389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C8A66F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7,432 </w:t>
            </w:r>
          </w:p>
        </w:tc>
        <w:tc>
          <w:tcPr>
            <w:tcW w:w="1229" w:type="dxa"/>
            <w:hideMark/>
          </w:tcPr>
          <w:p w14:paraId="549C424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9A895D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389E58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C362B6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7,432 </w:t>
            </w:r>
          </w:p>
        </w:tc>
        <w:tc>
          <w:tcPr>
            <w:tcW w:w="1229" w:type="dxa"/>
            <w:hideMark/>
          </w:tcPr>
          <w:p w14:paraId="452BE85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263A16DF"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114B0C97"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El Salvador</w:t>
            </w:r>
          </w:p>
        </w:tc>
        <w:tc>
          <w:tcPr>
            <w:tcW w:w="1228" w:type="dxa"/>
            <w:hideMark/>
          </w:tcPr>
          <w:p w14:paraId="072EA51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38051F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CD4B50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73116D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14645B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FEE6BB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8A7B96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57F8CE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94DBC3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3C3CBDDE"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1D8C25C8"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Equatorial Guinea</w:t>
            </w:r>
          </w:p>
        </w:tc>
        <w:tc>
          <w:tcPr>
            <w:tcW w:w="1228" w:type="dxa"/>
            <w:hideMark/>
          </w:tcPr>
          <w:p w14:paraId="2492290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3,000 </w:t>
            </w:r>
          </w:p>
        </w:tc>
        <w:tc>
          <w:tcPr>
            <w:tcW w:w="1228" w:type="dxa"/>
            <w:hideMark/>
          </w:tcPr>
          <w:p w14:paraId="163D7E7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50294B2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B362D8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87C892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CA5739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250D92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3,000 </w:t>
            </w:r>
          </w:p>
        </w:tc>
        <w:tc>
          <w:tcPr>
            <w:tcW w:w="1228" w:type="dxa"/>
            <w:hideMark/>
          </w:tcPr>
          <w:p w14:paraId="12A675F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70880A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7C327321"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014CCBC3"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Estonia</w:t>
            </w:r>
          </w:p>
        </w:tc>
        <w:tc>
          <w:tcPr>
            <w:tcW w:w="1228" w:type="dxa"/>
            <w:hideMark/>
          </w:tcPr>
          <w:p w14:paraId="7A31B0B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F550AC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1,858 </w:t>
            </w:r>
          </w:p>
        </w:tc>
        <w:tc>
          <w:tcPr>
            <w:tcW w:w="1229" w:type="dxa"/>
            <w:hideMark/>
          </w:tcPr>
          <w:p w14:paraId="5C8BB02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5F116D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D07088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1,858 </w:t>
            </w:r>
          </w:p>
        </w:tc>
        <w:tc>
          <w:tcPr>
            <w:tcW w:w="1229" w:type="dxa"/>
            <w:hideMark/>
          </w:tcPr>
          <w:p w14:paraId="51E01B8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D8E0CF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D9485F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5E563C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4B4DF1" w:rsidRPr="00796355" w14:paraId="35E2CEF7"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4061D0ED" w14:textId="77777777" w:rsidR="004B4DF1" w:rsidRPr="00796355" w:rsidRDefault="004B4DF1" w:rsidP="005D0475">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Eswatini</w:t>
            </w:r>
          </w:p>
        </w:tc>
        <w:tc>
          <w:tcPr>
            <w:tcW w:w="1228" w:type="dxa"/>
            <w:hideMark/>
          </w:tcPr>
          <w:p w14:paraId="0398FB0E" w14:textId="77777777" w:rsidR="004B4DF1" w:rsidRPr="00796355" w:rsidRDefault="004B4DF1" w:rsidP="005D047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4,000 </w:t>
            </w:r>
          </w:p>
        </w:tc>
        <w:tc>
          <w:tcPr>
            <w:tcW w:w="1228" w:type="dxa"/>
            <w:hideMark/>
          </w:tcPr>
          <w:p w14:paraId="1EE3EB3B" w14:textId="77777777" w:rsidR="004B4DF1" w:rsidRPr="00796355" w:rsidRDefault="004B4DF1" w:rsidP="005D047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8C3F12E" w14:textId="77777777" w:rsidR="004B4DF1" w:rsidRPr="00796355" w:rsidRDefault="004B4DF1" w:rsidP="005D047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00834C7" w14:textId="77777777" w:rsidR="004B4DF1" w:rsidRPr="00796355" w:rsidRDefault="004B4DF1" w:rsidP="005D047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5DD5935" w14:textId="77777777" w:rsidR="004B4DF1" w:rsidRPr="00796355" w:rsidRDefault="004B4DF1" w:rsidP="005D047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7B438D3" w14:textId="77777777" w:rsidR="004B4DF1" w:rsidRPr="00796355" w:rsidRDefault="004B4DF1" w:rsidP="005D047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7F4AD5A" w14:textId="77777777" w:rsidR="004B4DF1" w:rsidRPr="00796355" w:rsidRDefault="004B4DF1" w:rsidP="005D047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4,000 </w:t>
            </w:r>
          </w:p>
        </w:tc>
        <w:tc>
          <w:tcPr>
            <w:tcW w:w="1228" w:type="dxa"/>
            <w:hideMark/>
          </w:tcPr>
          <w:p w14:paraId="10AB201A" w14:textId="77777777" w:rsidR="004B4DF1" w:rsidRPr="00796355" w:rsidRDefault="004B4DF1" w:rsidP="005D047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FFB4716" w14:textId="77777777" w:rsidR="004B4DF1" w:rsidRPr="00796355" w:rsidRDefault="004B4DF1" w:rsidP="005D047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58D0E30E"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3677BA17"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Fiji</w:t>
            </w:r>
          </w:p>
        </w:tc>
        <w:tc>
          <w:tcPr>
            <w:tcW w:w="1228" w:type="dxa"/>
            <w:hideMark/>
          </w:tcPr>
          <w:p w14:paraId="2A2ADCF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2,000 </w:t>
            </w:r>
          </w:p>
        </w:tc>
        <w:tc>
          <w:tcPr>
            <w:tcW w:w="1228" w:type="dxa"/>
            <w:hideMark/>
          </w:tcPr>
          <w:p w14:paraId="496CF7E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46F4DE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D0B9F5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2,000 </w:t>
            </w:r>
          </w:p>
        </w:tc>
        <w:tc>
          <w:tcPr>
            <w:tcW w:w="1229" w:type="dxa"/>
            <w:hideMark/>
          </w:tcPr>
          <w:p w14:paraId="71EC5D9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3D032D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53C389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254507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7A10F3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183EE8A2"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60A36D85"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Finland</w:t>
            </w:r>
          </w:p>
        </w:tc>
        <w:tc>
          <w:tcPr>
            <w:tcW w:w="1228" w:type="dxa"/>
            <w:hideMark/>
          </w:tcPr>
          <w:p w14:paraId="78AD748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15D8BB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22,297 </w:t>
            </w:r>
          </w:p>
        </w:tc>
        <w:tc>
          <w:tcPr>
            <w:tcW w:w="1229" w:type="dxa"/>
            <w:hideMark/>
          </w:tcPr>
          <w:p w14:paraId="6CC57F0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FA765C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w:t>
            </w:r>
          </w:p>
        </w:tc>
        <w:tc>
          <w:tcPr>
            <w:tcW w:w="1229" w:type="dxa"/>
            <w:hideMark/>
          </w:tcPr>
          <w:p w14:paraId="03F806D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22,297 </w:t>
            </w:r>
          </w:p>
        </w:tc>
        <w:tc>
          <w:tcPr>
            <w:tcW w:w="1229" w:type="dxa"/>
            <w:hideMark/>
          </w:tcPr>
          <w:p w14:paraId="5D2A481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A1C246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4AD1D9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0542C9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69D2CF89"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406F518A"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France</w:t>
            </w:r>
          </w:p>
        </w:tc>
        <w:tc>
          <w:tcPr>
            <w:tcW w:w="1228" w:type="dxa"/>
            <w:hideMark/>
          </w:tcPr>
          <w:p w14:paraId="0997E7F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3A99CA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237,590 </w:t>
            </w:r>
          </w:p>
        </w:tc>
        <w:tc>
          <w:tcPr>
            <w:tcW w:w="1229" w:type="dxa"/>
            <w:hideMark/>
          </w:tcPr>
          <w:p w14:paraId="3CEAC06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237,590 </w:t>
            </w:r>
          </w:p>
        </w:tc>
        <w:tc>
          <w:tcPr>
            <w:tcW w:w="1228" w:type="dxa"/>
            <w:hideMark/>
          </w:tcPr>
          <w:p w14:paraId="14E4092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B411AC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BAD21C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237,190 </w:t>
            </w:r>
          </w:p>
        </w:tc>
        <w:tc>
          <w:tcPr>
            <w:tcW w:w="1229" w:type="dxa"/>
            <w:hideMark/>
          </w:tcPr>
          <w:p w14:paraId="1BF6A9B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0D8943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FBABC3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237,190 </w:t>
            </w:r>
          </w:p>
        </w:tc>
      </w:tr>
      <w:tr w:rsidR="00CE1F5D" w:rsidRPr="00796355" w14:paraId="77B1A807"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5770A0E5"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Gabon</w:t>
            </w:r>
          </w:p>
        </w:tc>
        <w:tc>
          <w:tcPr>
            <w:tcW w:w="1228" w:type="dxa"/>
            <w:hideMark/>
          </w:tcPr>
          <w:p w14:paraId="16D9612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3,000 </w:t>
            </w:r>
          </w:p>
        </w:tc>
        <w:tc>
          <w:tcPr>
            <w:tcW w:w="1228" w:type="dxa"/>
            <w:hideMark/>
          </w:tcPr>
          <w:p w14:paraId="2C703D6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8F163E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F925E9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D42F61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CE764D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41349A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3,000 </w:t>
            </w:r>
          </w:p>
        </w:tc>
        <w:tc>
          <w:tcPr>
            <w:tcW w:w="1228" w:type="dxa"/>
            <w:hideMark/>
          </w:tcPr>
          <w:p w14:paraId="12FDF14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31CECB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4CB79953"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7588114C"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Gambia</w:t>
            </w:r>
          </w:p>
        </w:tc>
        <w:tc>
          <w:tcPr>
            <w:tcW w:w="1228" w:type="dxa"/>
            <w:hideMark/>
          </w:tcPr>
          <w:p w14:paraId="000C7B1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5,261 </w:t>
            </w:r>
          </w:p>
        </w:tc>
        <w:tc>
          <w:tcPr>
            <w:tcW w:w="1228" w:type="dxa"/>
            <w:hideMark/>
          </w:tcPr>
          <w:p w14:paraId="79DAB2D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560ABBC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4D22C8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E0377E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61BEE1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88A27B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5,261 </w:t>
            </w:r>
          </w:p>
        </w:tc>
        <w:tc>
          <w:tcPr>
            <w:tcW w:w="1228" w:type="dxa"/>
            <w:hideMark/>
          </w:tcPr>
          <w:p w14:paraId="0722BA9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5A5D69F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0DDC02CD"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3A81E882"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Georgia</w:t>
            </w:r>
          </w:p>
        </w:tc>
        <w:tc>
          <w:tcPr>
            <w:tcW w:w="1228" w:type="dxa"/>
            <w:hideMark/>
          </w:tcPr>
          <w:p w14:paraId="24C1978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1DEB06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4722D05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D9E65E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0B91F4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8F182A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42EA37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C42527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763771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79E21A36"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4C641F5B"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lastRenderedPageBreak/>
              <w:t>Germany</w:t>
            </w:r>
          </w:p>
        </w:tc>
        <w:tc>
          <w:tcPr>
            <w:tcW w:w="1228" w:type="dxa"/>
            <w:hideMark/>
          </w:tcPr>
          <w:p w14:paraId="3813B85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793594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312,403 </w:t>
            </w:r>
          </w:p>
        </w:tc>
        <w:tc>
          <w:tcPr>
            <w:tcW w:w="1229" w:type="dxa"/>
            <w:hideMark/>
          </w:tcPr>
          <w:p w14:paraId="1AD53F8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1F2069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CF48B3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312,403 </w:t>
            </w:r>
          </w:p>
        </w:tc>
        <w:tc>
          <w:tcPr>
            <w:tcW w:w="1229" w:type="dxa"/>
            <w:hideMark/>
          </w:tcPr>
          <w:p w14:paraId="0C8D1F6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CF9ED1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B0A245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F20D6E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34AD5104"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72147AD5"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Ghana</w:t>
            </w:r>
          </w:p>
        </w:tc>
        <w:tc>
          <w:tcPr>
            <w:tcW w:w="1228" w:type="dxa"/>
            <w:hideMark/>
          </w:tcPr>
          <w:p w14:paraId="16B928E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862F29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7009DE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21 </w:t>
            </w:r>
          </w:p>
        </w:tc>
        <w:tc>
          <w:tcPr>
            <w:tcW w:w="1228" w:type="dxa"/>
            <w:hideMark/>
          </w:tcPr>
          <w:p w14:paraId="1DB6C97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85AA6B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8BA192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663341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6D1870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979 </w:t>
            </w:r>
          </w:p>
        </w:tc>
        <w:tc>
          <w:tcPr>
            <w:tcW w:w="1229" w:type="dxa"/>
            <w:hideMark/>
          </w:tcPr>
          <w:p w14:paraId="7F3523D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B24F3FF"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7809D2CD"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Greece</w:t>
            </w:r>
          </w:p>
        </w:tc>
        <w:tc>
          <w:tcPr>
            <w:tcW w:w="1228" w:type="dxa"/>
            <w:hideMark/>
          </w:tcPr>
          <w:p w14:paraId="2BE9063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82,814 </w:t>
            </w:r>
          </w:p>
        </w:tc>
        <w:tc>
          <w:tcPr>
            <w:tcW w:w="1228" w:type="dxa"/>
            <w:hideMark/>
          </w:tcPr>
          <w:p w14:paraId="259F929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23,030 </w:t>
            </w:r>
          </w:p>
        </w:tc>
        <w:tc>
          <w:tcPr>
            <w:tcW w:w="1229" w:type="dxa"/>
            <w:hideMark/>
          </w:tcPr>
          <w:p w14:paraId="75C7904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3F7FE4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82,814 </w:t>
            </w:r>
          </w:p>
        </w:tc>
        <w:tc>
          <w:tcPr>
            <w:tcW w:w="1229" w:type="dxa"/>
            <w:hideMark/>
          </w:tcPr>
          <w:p w14:paraId="5BE343C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23,030 </w:t>
            </w:r>
          </w:p>
        </w:tc>
        <w:tc>
          <w:tcPr>
            <w:tcW w:w="1229" w:type="dxa"/>
            <w:hideMark/>
          </w:tcPr>
          <w:p w14:paraId="38AB526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F84121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8B7587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CCACCF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7FF3F4DD"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43B14B30"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Grenada</w:t>
            </w:r>
          </w:p>
        </w:tc>
        <w:tc>
          <w:tcPr>
            <w:tcW w:w="1228" w:type="dxa"/>
            <w:hideMark/>
          </w:tcPr>
          <w:p w14:paraId="039E4A3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4,000 </w:t>
            </w:r>
          </w:p>
        </w:tc>
        <w:tc>
          <w:tcPr>
            <w:tcW w:w="1228" w:type="dxa"/>
            <w:hideMark/>
          </w:tcPr>
          <w:p w14:paraId="6A91779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9A5DFB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B84D6C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230AC4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04E99D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270390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4,000 </w:t>
            </w:r>
          </w:p>
        </w:tc>
        <w:tc>
          <w:tcPr>
            <w:tcW w:w="1228" w:type="dxa"/>
            <w:hideMark/>
          </w:tcPr>
          <w:p w14:paraId="3648814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6957D4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5C0F28DA"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4D05CDF3"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Guatemala</w:t>
            </w:r>
          </w:p>
        </w:tc>
        <w:tc>
          <w:tcPr>
            <w:tcW w:w="1228" w:type="dxa"/>
            <w:hideMark/>
          </w:tcPr>
          <w:p w14:paraId="72BAD34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448D34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1,369 </w:t>
            </w:r>
          </w:p>
        </w:tc>
        <w:tc>
          <w:tcPr>
            <w:tcW w:w="1229" w:type="dxa"/>
            <w:hideMark/>
          </w:tcPr>
          <w:p w14:paraId="78DE9F3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F8ED8F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6259F5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C5ECE3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C1A908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228CA1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1,369 </w:t>
            </w:r>
          </w:p>
        </w:tc>
        <w:tc>
          <w:tcPr>
            <w:tcW w:w="1229" w:type="dxa"/>
            <w:hideMark/>
          </w:tcPr>
          <w:p w14:paraId="11DCBB6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67E01D6F"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4C9F0E62"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Guinea</w:t>
            </w:r>
          </w:p>
        </w:tc>
        <w:tc>
          <w:tcPr>
            <w:tcW w:w="1228" w:type="dxa"/>
            <w:hideMark/>
          </w:tcPr>
          <w:p w14:paraId="0CF7A19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3,000 </w:t>
            </w:r>
          </w:p>
        </w:tc>
        <w:tc>
          <w:tcPr>
            <w:tcW w:w="1228" w:type="dxa"/>
            <w:hideMark/>
          </w:tcPr>
          <w:p w14:paraId="12FFDFF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D40286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15BB6B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67C56B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B1800C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2E298A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3,000 </w:t>
            </w:r>
          </w:p>
        </w:tc>
        <w:tc>
          <w:tcPr>
            <w:tcW w:w="1228" w:type="dxa"/>
            <w:hideMark/>
          </w:tcPr>
          <w:p w14:paraId="2A0707B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AC021D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0101C968"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1BD618B9"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Guinea-Bissau</w:t>
            </w:r>
          </w:p>
        </w:tc>
        <w:tc>
          <w:tcPr>
            <w:tcW w:w="1228" w:type="dxa"/>
            <w:hideMark/>
          </w:tcPr>
          <w:p w14:paraId="7F7F2C2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18,367 </w:t>
            </w:r>
          </w:p>
        </w:tc>
        <w:tc>
          <w:tcPr>
            <w:tcW w:w="1228" w:type="dxa"/>
            <w:hideMark/>
          </w:tcPr>
          <w:p w14:paraId="4CCE925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BCFEA7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263BF0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7A49F4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17E321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1538B8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18,367 </w:t>
            </w:r>
          </w:p>
        </w:tc>
        <w:tc>
          <w:tcPr>
            <w:tcW w:w="1228" w:type="dxa"/>
            <w:hideMark/>
          </w:tcPr>
          <w:p w14:paraId="4D1C42F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5041A27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06FC22E3"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3C985407"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Honduras</w:t>
            </w:r>
          </w:p>
        </w:tc>
        <w:tc>
          <w:tcPr>
            <w:tcW w:w="1228" w:type="dxa"/>
            <w:hideMark/>
          </w:tcPr>
          <w:p w14:paraId="3ADC61B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39C9DB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A5C3EB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107 </w:t>
            </w:r>
          </w:p>
        </w:tc>
        <w:tc>
          <w:tcPr>
            <w:tcW w:w="1228" w:type="dxa"/>
            <w:hideMark/>
          </w:tcPr>
          <w:p w14:paraId="5FDED14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20EEEE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-107 </w:t>
            </w:r>
          </w:p>
        </w:tc>
        <w:tc>
          <w:tcPr>
            <w:tcW w:w="1229" w:type="dxa"/>
            <w:hideMark/>
          </w:tcPr>
          <w:p w14:paraId="11F0D00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E69F69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225B90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C370D0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79204A43"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11D3014F"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Hungary</w:t>
            </w:r>
          </w:p>
        </w:tc>
        <w:tc>
          <w:tcPr>
            <w:tcW w:w="1228" w:type="dxa"/>
            <w:hideMark/>
          </w:tcPr>
          <w:p w14:paraId="66E5F8E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F8BBC5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7,872 </w:t>
            </w:r>
          </w:p>
        </w:tc>
        <w:tc>
          <w:tcPr>
            <w:tcW w:w="1229" w:type="dxa"/>
            <w:hideMark/>
          </w:tcPr>
          <w:p w14:paraId="4EC6504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5,089 </w:t>
            </w:r>
          </w:p>
        </w:tc>
        <w:tc>
          <w:tcPr>
            <w:tcW w:w="1228" w:type="dxa"/>
            <w:hideMark/>
          </w:tcPr>
          <w:p w14:paraId="2903278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91087E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2,783 </w:t>
            </w:r>
          </w:p>
        </w:tc>
        <w:tc>
          <w:tcPr>
            <w:tcW w:w="1229" w:type="dxa"/>
            <w:hideMark/>
          </w:tcPr>
          <w:p w14:paraId="0A39F67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CB2105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628FDB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D9B47D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1F648B6"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66CDE50C"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Iceland</w:t>
            </w:r>
          </w:p>
        </w:tc>
        <w:tc>
          <w:tcPr>
            <w:tcW w:w="1228" w:type="dxa"/>
            <w:hideMark/>
          </w:tcPr>
          <w:p w14:paraId="03D8EF2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45C67D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1,125 </w:t>
            </w:r>
          </w:p>
        </w:tc>
        <w:tc>
          <w:tcPr>
            <w:tcW w:w="1229" w:type="dxa"/>
            <w:hideMark/>
          </w:tcPr>
          <w:p w14:paraId="580787E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3F6887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3DEBA6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1,125 </w:t>
            </w:r>
          </w:p>
        </w:tc>
        <w:tc>
          <w:tcPr>
            <w:tcW w:w="1229" w:type="dxa"/>
            <w:hideMark/>
          </w:tcPr>
          <w:p w14:paraId="62A2454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648ADA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D3AB8F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0D762C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38257FB4"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005039B9"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India</w:t>
            </w:r>
          </w:p>
        </w:tc>
        <w:tc>
          <w:tcPr>
            <w:tcW w:w="1228" w:type="dxa"/>
            <w:hideMark/>
          </w:tcPr>
          <w:p w14:paraId="20C32C4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36,037 </w:t>
            </w:r>
          </w:p>
        </w:tc>
        <w:tc>
          <w:tcPr>
            <w:tcW w:w="1228" w:type="dxa"/>
            <w:hideMark/>
          </w:tcPr>
          <w:p w14:paraId="7A85560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36,037 </w:t>
            </w:r>
          </w:p>
        </w:tc>
        <w:tc>
          <w:tcPr>
            <w:tcW w:w="1229" w:type="dxa"/>
            <w:hideMark/>
          </w:tcPr>
          <w:p w14:paraId="6841933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6BAAFE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36,037 </w:t>
            </w:r>
          </w:p>
        </w:tc>
        <w:tc>
          <w:tcPr>
            <w:tcW w:w="1229" w:type="dxa"/>
            <w:hideMark/>
          </w:tcPr>
          <w:p w14:paraId="32FC015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36,037 </w:t>
            </w:r>
          </w:p>
        </w:tc>
        <w:tc>
          <w:tcPr>
            <w:tcW w:w="1229" w:type="dxa"/>
            <w:hideMark/>
          </w:tcPr>
          <w:p w14:paraId="08CC7C8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7D27F5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16D0CB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F8CD07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1BC762A7"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11A0F183"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Indonesia</w:t>
            </w:r>
          </w:p>
        </w:tc>
        <w:tc>
          <w:tcPr>
            <w:tcW w:w="1228" w:type="dxa"/>
            <w:hideMark/>
          </w:tcPr>
          <w:p w14:paraId="665DEF4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CB0611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24,644 </w:t>
            </w:r>
          </w:p>
        </w:tc>
        <w:tc>
          <w:tcPr>
            <w:tcW w:w="1229" w:type="dxa"/>
            <w:hideMark/>
          </w:tcPr>
          <w:p w14:paraId="558965F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31A119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A22C68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24,644 </w:t>
            </w:r>
          </w:p>
        </w:tc>
        <w:tc>
          <w:tcPr>
            <w:tcW w:w="1229" w:type="dxa"/>
            <w:hideMark/>
          </w:tcPr>
          <w:p w14:paraId="5326BA4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FC5071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4ADDA4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C9B458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DBDBB6D"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4B20580A"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Iran (Islamic Republic of)</w:t>
            </w:r>
          </w:p>
        </w:tc>
        <w:tc>
          <w:tcPr>
            <w:tcW w:w="1228" w:type="dxa"/>
            <w:hideMark/>
          </w:tcPr>
          <w:p w14:paraId="32DE5A6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8,235 </w:t>
            </w:r>
          </w:p>
        </w:tc>
        <w:tc>
          <w:tcPr>
            <w:tcW w:w="1228" w:type="dxa"/>
            <w:hideMark/>
          </w:tcPr>
          <w:p w14:paraId="173E713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23,030 </w:t>
            </w:r>
          </w:p>
        </w:tc>
        <w:tc>
          <w:tcPr>
            <w:tcW w:w="1229" w:type="dxa"/>
            <w:hideMark/>
          </w:tcPr>
          <w:p w14:paraId="518B12D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F5FA31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3009E6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9C957E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C3D9F8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8,235 </w:t>
            </w:r>
          </w:p>
        </w:tc>
        <w:tc>
          <w:tcPr>
            <w:tcW w:w="1228" w:type="dxa"/>
            <w:hideMark/>
          </w:tcPr>
          <w:p w14:paraId="231D752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23,030 </w:t>
            </w:r>
          </w:p>
        </w:tc>
        <w:tc>
          <w:tcPr>
            <w:tcW w:w="1229" w:type="dxa"/>
            <w:hideMark/>
          </w:tcPr>
          <w:p w14:paraId="3C23353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3F914EF"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62CC17C4"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Iraq</w:t>
            </w:r>
          </w:p>
        </w:tc>
        <w:tc>
          <w:tcPr>
            <w:tcW w:w="1228" w:type="dxa"/>
            <w:hideMark/>
          </w:tcPr>
          <w:p w14:paraId="4AB8ABD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9A6528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6,308 </w:t>
            </w:r>
          </w:p>
        </w:tc>
        <w:tc>
          <w:tcPr>
            <w:tcW w:w="1229" w:type="dxa"/>
            <w:hideMark/>
          </w:tcPr>
          <w:p w14:paraId="6CB971B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14D584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F41202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07BF32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E2CF23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D55255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6,308 </w:t>
            </w:r>
          </w:p>
        </w:tc>
        <w:tc>
          <w:tcPr>
            <w:tcW w:w="1229" w:type="dxa"/>
            <w:hideMark/>
          </w:tcPr>
          <w:p w14:paraId="468629A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3DA65999"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25A4D4D1"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Ireland</w:t>
            </w:r>
          </w:p>
        </w:tc>
        <w:tc>
          <w:tcPr>
            <w:tcW w:w="1228" w:type="dxa"/>
            <w:hideMark/>
          </w:tcPr>
          <w:p w14:paraId="3F850E0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w:t>
            </w:r>
          </w:p>
        </w:tc>
        <w:tc>
          <w:tcPr>
            <w:tcW w:w="1228" w:type="dxa"/>
            <w:hideMark/>
          </w:tcPr>
          <w:p w14:paraId="6E78BE1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16,380 </w:t>
            </w:r>
          </w:p>
        </w:tc>
        <w:tc>
          <w:tcPr>
            <w:tcW w:w="1229" w:type="dxa"/>
            <w:hideMark/>
          </w:tcPr>
          <w:p w14:paraId="29209EF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20,379 </w:t>
            </w:r>
          </w:p>
        </w:tc>
        <w:tc>
          <w:tcPr>
            <w:tcW w:w="1228" w:type="dxa"/>
            <w:hideMark/>
          </w:tcPr>
          <w:p w14:paraId="637F4F4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610758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w:t>
            </w:r>
          </w:p>
        </w:tc>
        <w:tc>
          <w:tcPr>
            <w:tcW w:w="1229" w:type="dxa"/>
            <w:hideMark/>
          </w:tcPr>
          <w:p w14:paraId="6079EB7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16,380 </w:t>
            </w:r>
          </w:p>
        </w:tc>
        <w:tc>
          <w:tcPr>
            <w:tcW w:w="1229" w:type="dxa"/>
            <w:hideMark/>
          </w:tcPr>
          <w:p w14:paraId="404A7D1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4AD747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D59809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20,379 </w:t>
            </w:r>
          </w:p>
        </w:tc>
      </w:tr>
      <w:tr w:rsidR="00CE1F5D" w:rsidRPr="00796355" w14:paraId="2C7EB4F4"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31C82663"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Israel</w:t>
            </w:r>
          </w:p>
        </w:tc>
        <w:tc>
          <w:tcPr>
            <w:tcW w:w="1228" w:type="dxa"/>
            <w:hideMark/>
          </w:tcPr>
          <w:p w14:paraId="66757BB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1,701 </w:t>
            </w:r>
          </w:p>
        </w:tc>
        <w:tc>
          <w:tcPr>
            <w:tcW w:w="1228" w:type="dxa"/>
            <w:hideMark/>
          </w:tcPr>
          <w:p w14:paraId="44179D2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21,026 </w:t>
            </w:r>
          </w:p>
        </w:tc>
        <w:tc>
          <w:tcPr>
            <w:tcW w:w="1229" w:type="dxa"/>
            <w:hideMark/>
          </w:tcPr>
          <w:p w14:paraId="58F3D4A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D32DAF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1,701 </w:t>
            </w:r>
          </w:p>
        </w:tc>
        <w:tc>
          <w:tcPr>
            <w:tcW w:w="1229" w:type="dxa"/>
            <w:hideMark/>
          </w:tcPr>
          <w:p w14:paraId="4306578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21,026 </w:t>
            </w:r>
          </w:p>
        </w:tc>
        <w:tc>
          <w:tcPr>
            <w:tcW w:w="1229" w:type="dxa"/>
            <w:hideMark/>
          </w:tcPr>
          <w:p w14:paraId="6559635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144AD0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2AF277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48990A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0B0392E0"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13F0B229"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Italy</w:t>
            </w:r>
          </w:p>
        </w:tc>
        <w:tc>
          <w:tcPr>
            <w:tcW w:w="1228" w:type="dxa"/>
            <w:hideMark/>
          </w:tcPr>
          <w:p w14:paraId="13EF873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7241FC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183,266 </w:t>
            </w:r>
          </w:p>
        </w:tc>
        <w:tc>
          <w:tcPr>
            <w:tcW w:w="1229" w:type="dxa"/>
            <w:hideMark/>
          </w:tcPr>
          <w:p w14:paraId="6FE3EF5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6625CA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688A65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183,266 </w:t>
            </w:r>
          </w:p>
        </w:tc>
        <w:tc>
          <w:tcPr>
            <w:tcW w:w="1229" w:type="dxa"/>
            <w:hideMark/>
          </w:tcPr>
          <w:p w14:paraId="536147B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60A277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E98686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7EA1A6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1B99B409"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23264A5B"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Jamaica</w:t>
            </w:r>
          </w:p>
        </w:tc>
        <w:tc>
          <w:tcPr>
            <w:tcW w:w="1228" w:type="dxa"/>
            <w:hideMark/>
          </w:tcPr>
          <w:p w14:paraId="0EFF5AA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544969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35249B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6E1EA8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3EF5E7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106D24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DBD63E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5AE6FA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FFE589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AE80C75"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729C7790"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Japan</w:t>
            </w:r>
          </w:p>
        </w:tc>
        <w:tc>
          <w:tcPr>
            <w:tcW w:w="1228" w:type="dxa"/>
            <w:hideMark/>
          </w:tcPr>
          <w:p w14:paraId="77A3B54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E6EB9F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473,323 </w:t>
            </w:r>
          </w:p>
        </w:tc>
        <w:tc>
          <w:tcPr>
            <w:tcW w:w="1229" w:type="dxa"/>
            <w:hideMark/>
          </w:tcPr>
          <w:p w14:paraId="58E109B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C3F0BF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9BB1C6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473,323 </w:t>
            </w:r>
          </w:p>
        </w:tc>
        <w:tc>
          <w:tcPr>
            <w:tcW w:w="1229" w:type="dxa"/>
            <w:hideMark/>
          </w:tcPr>
          <w:p w14:paraId="0A3DB08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BA9F05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176873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B2DE64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130D6F15"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2332B641"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Jordan</w:t>
            </w:r>
          </w:p>
        </w:tc>
        <w:tc>
          <w:tcPr>
            <w:tcW w:w="1228" w:type="dxa"/>
            <w:hideMark/>
          </w:tcPr>
          <w:p w14:paraId="6B86959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2,000 </w:t>
            </w:r>
          </w:p>
        </w:tc>
        <w:tc>
          <w:tcPr>
            <w:tcW w:w="1228" w:type="dxa"/>
            <w:hideMark/>
          </w:tcPr>
          <w:p w14:paraId="25264BC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4935DD7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27F209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2,000 </w:t>
            </w:r>
          </w:p>
        </w:tc>
        <w:tc>
          <w:tcPr>
            <w:tcW w:w="1229" w:type="dxa"/>
            <w:hideMark/>
          </w:tcPr>
          <w:p w14:paraId="5210FC7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0B25E5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5DAD64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75C0A9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10EE25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534A4405"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056B45CF"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Kazakhstan</w:t>
            </w:r>
          </w:p>
        </w:tc>
        <w:tc>
          <w:tcPr>
            <w:tcW w:w="1228" w:type="dxa"/>
            <w:hideMark/>
          </w:tcPr>
          <w:p w14:paraId="7F61CD1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606FD9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9,339 </w:t>
            </w:r>
          </w:p>
        </w:tc>
        <w:tc>
          <w:tcPr>
            <w:tcW w:w="1229" w:type="dxa"/>
            <w:hideMark/>
          </w:tcPr>
          <w:p w14:paraId="353AA5A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5F2BD4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C5542E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9,339 </w:t>
            </w:r>
          </w:p>
        </w:tc>
        <w:tc>
          <w:tcPr>
            <w:tcW w:w="1229" w:type="dxa"/>
            <w:hideMark/>
          </w:tcPr>
          <w:p w14:paraId="1DF4BBD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0D7D13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2832E1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D8ADCE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63EF4AF5"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63204F27"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Kenya</w:t>
            </w:r>
          </w:p>
        </w:tc>
        <w:tc>
          <w:tcPr>
            <w:tcW w:w="1228" w:type="dxa"/>
            <w:hideMark/>
          </w:tcPr>
          <w:p w14:paraId="6989751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95ED39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5E843F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2,000 </w:t>
            </w:r>
          </w:p>
        </w:tc>
        <w:tc>
          <w:tcPr>
            <w:tcW w:w="1228" w:type="dxa"/>
            <w:hideMark/>
          </w:tcPr>
          <w:p w14:paraId="5A83203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37873A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EFA20B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CC6E6B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58E2EF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AAD42F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r>
      <w:tr w:rsidR="00CE1F5D" w:rsidRPr="00796355" w14:paraId="2662D66F"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6E1B869F"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Kiribati</w:t>
            </w:r>
          </w:p>
        </w:tc>
        <w:tc>
          <w:tcPr>
            <w:tcW w:w="1228" w:type="dxa"/>
            <w:hideMark/>
          </w:tcPr>
          <w:p w14:paraId="3108780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1,545 </w:t>
            </w:r>
          </w:p>
        </w:tc>
        <w:tc>
          <w:tcPr>
            <w:tcW w:w="1228" w:type="dxa"/>
            <w:hideMark/>
          </w:tcPr>
          <w:p w14:paraId="2CF063C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D2FAF1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95CE63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BF986A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EB096D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7981AA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1,545 </w:t>
            </w:r>
          </w:p>
        </w:tc>
        <w:tc>
          <w:tcPr>
            <w:tcW w:w="1228" w:type="dxa"/>
            <w:hideMark/>
          </w:tcPr>
          <w:p w14:paraId="0142B95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7CD9F3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5ADF1C1F"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38C9154D"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Kuwait</w:t>
            </w:r>
          </w:p>
        </w:tc>
        <w:tc>
          <w:tcPr>
            <w:tcW w:w="1228" w:type="dxa"/>
            <w:hideMark/>
          </w:tcPr>
          <w:p w14:paraId="1542EE9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3C6B7A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13,936 </w:t>
            </w:r>
          </w:p>
        </w:tc>
        <w:tc>
          <w:tcPr>
            <w:tcW w:w="1229" w:type="dxa"/>
            <w:hideMark/>
          </w:tcPr>
          <w:p w14:paraId="39800AA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025C77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4610FE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13,936 </w:t>
            </w:r>
          </w:p>
        </w:tc>
        <w:tc>
          <w:tcPr>
            <w:tcW w:w="1229" w:type="dxa"/>
            <w:hideMark/>
          </w:tcPr>
          <w:p w14:paraId="5AAC8A5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844A11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BE40B7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6991C4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078636AA"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3C46B7EA"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Kyrgyzstan</w:t>
            </w:r>
          </w:p>
        </w:tc>
        <w:tc>
          <w:tcPr>
            <w:tcW w:w="1228" w:type="dxa"/>
            <w:hideMark/>
          </w:tcPr>
          <w:p w14:paraId="000A600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911D19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BA275C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28D5EA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4754D8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32C804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D42C34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54AEC5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65A76A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5C56952A"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42EBDD84"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Lao People's Democratic Republic</w:t>
            </w:r>
          </w:p>
        </w:tc>
        <w:tc>
          <w:tcPr>
            <w:tcW w:w="1228" w:type="dxa"/>
            <w:hideMark/>
          </w:tcPr>
          <w:p w14:paraId="6D9DEEE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EE3584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52BF855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8" w:type="dxa"/>
            <w:hideMark/>
          </w:tcPr>
          <w:p w14:paraId="186A849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96D5A9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33A170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69105E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49D7EB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913EC2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CDF2537"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00A54AAC"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Latvia</w:t>
            </w:r>
          </w:p>
        </w:tc>
        <w:tc>
          <w:tcPr>
            <w:tcW w:w="1228" w:type="dxa"/>
            <w:hideMark/>
          </w:tcPr>
          <w:p w14:paraId="602E56D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CC746D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2,445 </w:t>
            </w:r>
          </w:p>
        </w:tc>
        <w:tc>
          <w:tcPr>
            <w:tcW w:w="1229" w:type="dxa"/>
            <w:hideMark/>
          </w:tcPr>
          <w:p w14:paraId="33F549E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421B5F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C4F307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2,445 </w:t>
            </w:r>
          </w:p>
        </w:tc>
        <w:tc>
          <w:tcPr>
            <w:tcW w:w="1229" w:type="dxa"/>
            <w:hideMark/>
          </w:tcPr>
          <w:p w14:paraId="0502BCE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51630B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F573F1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11CE73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1893121D"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07A3689B"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Lebanon</w:t>
            </w:r>
          </w:p>
        </w:tc>
        <w:tc>
          <w:tcPr>
            <w:tcW w:w="1228" w:type="dxa"/>
            <w:hideMark/>
          </w:tcPr>
          <w:p w14:paraId="22F0A99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7,154 </w:t>
            </w:r>
          </w:p>
        </w:tc>
        <w:tc>
          <w:tcPr>
            <w:tcW w:w="1228" w:type="dxa"/>
            <w:hideMark/>
          </w:tcPr>
          <w:p w14:paraId="05A626C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2,249 </w:t>
            </w:r>
          </w:p>
        </w:tc>
        <w:tc>
          <w:tcPr>
            <w:tcW w:w="1229" w:type="dxa"/>
            <w:hideMark/>
          </w:tcPr>
          <w:p w14:paraId="522A408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9F9BF7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4,299 </w:t>
            </w:r>
          </w:p>
        </w:tc>
        <w:tc>
          <w:tcPr>
            <w:tcW w:w="1229" w:type="dxa"/>
            <w:hideMark/>
          </w:tcPr>
          <w:p w14:paraId="3D3375A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A35425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83EBFB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2,855 </w:t>
            </w:r>
          </w:p>
        </w:tc>
        <w:tc>
          <w:tcPr>
            <w:tcW w:w="1228" w:type="dxa"/>
            <w:hideMark/>
          </w:tcPr>
          <w:p w14:paraId="4A4D039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2,249 </w:t>
            </w:r>
          </w:p>
        </w:tc>
        <w:tc>
          <w:tcPr>
            <w:tcW w:w="1229" w:type="dxa"/>
            <w:hideMark/>
          </w:tcPr>
          <w:p w14:paraId="078F1E8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3DBA1484"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5D2A99AE"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Lesotho</w:t>
            </w:r>
          </w:p>
        </w:tc>
        <w:tc>
          <w:tcPr>
            <w:tcW w:w="1228" w:type="dxa"/>
            <w:hideMark/>
          </w:tcPr>
          <w:p w14:paraId="46569C6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2,000 </w:t>
            </w:r>
          </w:p>
        </w:tc>
        <w:tc>
          <w:tcPr>
            <w:tcW w:w="1228" w:type="dxa"/>
            <w:hideMark/>
          </w:tcPr>
          <w:p w14:paraId="03BBD0E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5748DB9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11D353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88FD83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165E61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D39820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8" w:type="dxa"/>
            <w:hideMark/>
          </w:tcPr>
          <w:p w14:paraId="223E602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4DFB535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6AFF6172"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26B1DDDA"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Liberia</w:t>
            </w:r>
          </w:p>
        </w:tc>
        <w:tc>
          <w:tcPr>
            <w:tcW w:w="1228" w:type="dxa"/>
            <w:hideMark/>
          </w:tcPr>
          <w:p w14:paraId="1098BC2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11,110 </w:t>
            </w:r>
          </w:p>
        </w:tc>
        <w:tc>
          <w:tcPr>
            <w:tcW w:w="1228" w:type="dxa"/>
            <w:hideMark/>
          </w:tcPr>
          <w:p w14:paraId="4E75FFD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FE51B1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34C695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57111D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DC6D8B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074123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11,110 </w:t>
            </w:r>
          </w:p>
        </w:tc>
        <w:tc>
          <w:tcPr>
            <w:tcW w:w="1228" w:type="dxa"/>
            <w:hideMark/>
          </w:tcPr>
          <w:p w14:paraId="3FEB6A8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4562666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13A629A4"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624A3F0F"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Liechtenstein</w:t>
            </w:r>
          </w:p>
        </w:tc>
        <w:tc>
          <w:tcPr>
            <w:tcW w:w="1228" w:type="dxa"/>
            <w:hideMark/>
          </w:tcPr>
          <w:p w14:paraId="55620AF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D4BDB3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5225578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D9C60C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w:t>
            </w:r>
          </w:p>
        </w:tc>
        <w:tc>
          <w:tcPr>
            <w:tcW w:w="1229" w:type="dxa"/>
            <w:hideMark/>
          </w:tcPr>
          <w:p w14:paraId="7339F16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0F0174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5B8C9B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D1E642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1F5896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702AD6F7"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68982289"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lastRenderedPageBreak/>
              <w:t>Lithuania</w:t>
            </w:r>
          </w:p>
        </w:tc>
        <w:tc>
          <w:tcPr>
            <w:tcW w:w="1228" w:type="dxa"/>
            <w:hideMark/>
          </w:tcPr>
          <w:p w14:paraId="2F71D72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D58F1C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3,521 </w:t>
            </w:r>
          </w:p>
        </w:tc>
        <w:tc>
          <w:tcPr>
            <w:tcW w:w="1229" w:type="dxa"/>
            <w:hideMark/>
          </w:tcPr>
          <w:p w14:paraId="183F3E2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D3F104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w:t>
            </w:r>
          </w:p>
        </w:tc>
        <w:tc>
          <w:tcPr>
            <w:tcW w:w="1229" w:type="dxa"/>
            <w:hideMark/>
          </w:tcPr>
          <w:p w14:paraId="075FD4D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3,521 </w:t>
            </w:r>
          </w:p>
        </w:tc>
        <w:tc>
          <w:tcPr>
            <w:tcW w:w="1229" w:type="dxa"/>
            <w:hideMark/>
          </w:tcPr>
          <w:p w14:paraId="0275620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C3D535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7B248E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DA3CE3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46B4C24E"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3685AA68"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Luxembourg</w:t>
            </w:r>
          </w:p>
        </w:tc>
        <w:tc>
          <w:tcPr>
            <w:tcW w:w="1228" w:type="dxa"/>
            <w:hideMark/>
          </w:tcPr>
          <w:p w14:paraId="40E7282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3,139 </w:t>
            </w:r>
          </w:p>
        </w:tc>
        <w:tc>
          <w:tcPr>
            <w:tcW w:w="1228" w:type="dxa"/>
            <w:hideMark/>
          </w:tcPr>
          <w:p w14:paraId="7EFD42B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3,129 </w:t>
            </w:r>
          </w:p>
        </w:tc>
        <w:tc>
          <w:tcPr>
            <w:tcW w:w="1229" w:type="dxa"/>
            <w:hideMark/>
          </w:tcPr>
          <w:p w14:paraId="54F5C77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3F2F23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3,139 </w:t>
            </w:r>
          </w:p>
        </w:tc>
        <w:tc>
          <w:tcPr>
            <w:tcW w:w="1229" w:type="dxa"/>
            <w:hideMark/>
          </w:tcPr>
          <w:p w14:paraId="4A43A9E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3,129 </w:t>
            </w:r>
          </w:p>
        </w:tc>
        <w:tc>
          <w:tcPr>
            <w:tcW w:w="1229" w:type="dxa"/>
            <w:hideMark/>
          </w:tcPr>
          <w:p w14:paraId="20D9250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56E8D4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D2DDF4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3DBEA3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4417C1E0"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1F8EF604"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Madagascar</w:t>
            </w:r>
          </w:p>
        </w:tc>
        <w:tc>
          <w:tcPr>
            <w:tcW w:w="1228" w:type="dxa"/>
            <w:hideMark/>
          </w:tcPr>
          <w:p w14:paraId="4A80BC7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5,000 </w:t>
            </w:r>
          </w:p>
        </w:tc>
        <w:tc>
          <w:tcPr>
            <w:tcW w:w="1228" w:type="dxa"/>
            <w:hideMark/>
          </w:tcPr>
          <w:p w14:paraId="47CADFD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4CFB422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E25D1B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5,000 </w:t>
            </w:r>
          </w:p>
        </w:tc>
        <w:tc>
          <w:tcPr>
            <w:tcW w:w="1229" w:type="dxa"/>
            <w:hideMark/>
          </w:tcPr>
          <w:p w14:paraId="6BEA795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D3E237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3E2BDA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C91B4E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5CD720F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6B3B0BE5"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5E757FAC"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Malawi</w:t>
            </w:r>
          </w:p>
        </w:tc>
        <w:tc>
          <w:tcPr>
            <w:tcW w:w="1228" w:type="dxa"/>
            <w:hideMark/>
          </w:tcPr>
          <w:p w14:paraId="5CAFC66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E5AF38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23D258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ED6BC8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w:t>
            </w:r>
          </w:p>
        </w:tc>
        <w:tc>
          <w:tcPr>
            <w:tcW w:w="1229" w:type="dxa"/>
            <w:hideMark/>
          </w:tcPr>
          <w:p w14:paraId="6F0BA89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D4F740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C2251C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BA761E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4F64DB3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76CDBBE9"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53444980"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Malaysia</w:t>
            </w:r>
          </w:p>
        </w:tc>
        <w:tc>
          <w:tcPr>
            <w:tcW w:w="1228" w:type="dxa"/>
            <w:hideMark/>
          </w:tcPr>
          <w:p w14:paraId="7DC4905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2,032 </w:t>
            </w:r>
          </w:p>
        </w:tc>
        <w:tc>
          <w:tcPr>
            <w:tcW w:w="1228" w:type="dxa"/>
            <w:hideMark/>
          </w:tcPr>
          <w:p w14:paraId="78E20F1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15,745 </w:t>
            </w:r>
          </w:p>
        </w:tc>
        <w:tc>
          <w:tcPr>
            <w:tcW w:w="1229" w:type="dxa"/>
            <w:hideMark/>
          </w:tcPr>
          <w:p w14:paraId="136A4CF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0173E3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2,032 </w:t>
            </w:r>
          </w:p>
        </w:tc>
        <w:tc>
          <w:tcPr>
            <w:tcW w:w="1229" w:type="dxa"/>
            <w:hideMark/>
          </w:tcPr>
          <w:p w14:paraId="46BB0E2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15,745 </w:t>
            </w:r>
          </w:p>
        </w:tc>
        <w:tc>
          <w:tcPr>
            <w:tcW w:w="1229" w:type="dxa"/>
            <w:hideMark/>
          </w:tcPr>
          <w:p w14:paraId="111A314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4E04A9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B9AD46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DD45BA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4DB0BA14"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4DAEBF19"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Mali</w:t>
            </w:r>
          </w:p>
        </w:tc>
        <w:tc>
          <w:tcPr>
            <w:tcW w:w="1228" w:type="dxa"/>
            <w:hideMark/>
          </w:tcPr>
          <w:p w14:paraId="43E5F9D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8ADE20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1C5003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8,055 </w:t>
            </w:r>
          </w:p>
        </w:tc>
        <w:tc>
          <w:tcPr>
            <w:tcW w:w="1228" w:type="dxa"/>
            <w:hideMark/>
          </w:tcPr>
          <w:p w14:paraId="2DA6C18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15B600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9802D1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54F5E1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0DA81A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9AD054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7,055 </w:t>
            </w:r>
          </w:p>
        </w:tc>
      </w:tr>
      <w:tr w:rsidR="00CE1F5D" w:rsidRPr="00796355" w14:paraId="78211AC9"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0FDF7513"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Malta</w:t>
            </w:r>
          </w:p>
        </w:tc>
        <w:tc>
          <w:tcPr>
            <w:tcW w:w="1228" w:type="dxa"/>
            <w:hideMark/>
          </w:tcPr>
          <w:p w14:paraId="0A9B0B4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3,000 </w:t>
            </w:r>
          </w:p>
        </w:tc>
        <w:tc>
          <w:tcPr>
            <w:tcW w:w="1228" w:type="dxa"/>
            <w:hideMark/>
          </w:tcPr>
          <w:p w14:paraId="790C978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31E161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44280E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3,000 </w:t>
            </w:r>
          </w:p>
        </w:tc>
        <w:tc>
          <w:tcPr>
            <w:tcW w:w="1229" w:type="dxa"/>
            <w:hideMark/>
          </w:tcPr>
          <w:p w14:paraId="6657938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8C28C3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A88DC7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F7F731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76EFE5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0D82563A"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290D8B87"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Marshall Islands</w:t>
            </w:r>
          </w:p>
        </w:tc>
        <w:tc>
          <w:tcPr>
            <w:tcW w:w="1228" w:type="dxa"/>
            <w:hideMark/>
          </w:tcPr>
          <w:p w14:paraId="07AE934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1,161 </w:t>
            </w:r>
          </w:p>
        </w:tc>
        <w:tc>
          <w:tcPr>
            <w:tcW w:w="1228" w:type="dxa"/>
            <w:hideMark/>
          </w:tcPr>
          <w:p w14:paraId="4F5517C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E7F343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1022D6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B943D4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0FEBDF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7CB181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1,161 </w:t>
            </w:r>
          </w:p>
        </w:tc>
        <w:tc>
          <w:tcPr>
            <w:tcW w:w="1228" w:type="dxa"/>
            <w:hideMark/>
          </w:tcPr>
          <w:p w14:paraId="2567A59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447472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50218566"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5C32B07B"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Mauritania</w:t>
            </w:r>
          </w:p>
        </w:tc>
        <w:tc>
          <w:tcPr>
            <w:tcW w:w="1228" w:type="dxa"/>
            <w:hideMark/>
          </w:tcPr>
          <w:p w14:paraId="1FA94E7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18,577 </w:t>
            </w:r>
          </w:p>
        </w:tc>
        <w:tc>
          <w:tcPr>
            <w:tcW w:w="1228" w:type="dxa"/>
            <w:hideMark/>
          </w:tcPr>
          <w:p w14:paraId="3D34787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0FE0E0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D6DD1A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90FDD3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0A644A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5A45A9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18,577 </w:t>
            </w:r>
          </w:p>
        </w:tc>
        <w:tc>
          <w:tcPr>
            <w:tcW w:w="1228" w:type="dxa"/>
            <w:hideMark/>
          </w:tcPr>
          <w:p w14:paraId="4D3414D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211637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74728B9F"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31078A99"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Mauritius</w:t>
            </w:r>
          </w:p>
        </w:tc>
        <w:tc>
          <w:tcPr>
            <w:tcW w:w="1228" w:type="dxa"/>
            <w:hideMark/>
          </w:tcPr>
          <w:p w14:paraId="095CE2A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B70F18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46EF548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689F87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60D9CA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33FD86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35E05E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914DC2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04FE78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4F1BEA45"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69634194"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Mexico</w:t>
            </w:r>
          </w:p>
        </w:tc>
        <w:tc>
          <w:tcPr>
            <w:tcW w:w="1228" w:type="dxa"/>
            <w:hideMark/>
          </w:tcPr>
          <w:p w14:paraId="1FD7BD7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28CF50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70,167 </w:t>
            </w:r>
          </w:p>
        </w:tc>
        <w:tc>
          <w:tcPr>
            <w:tcW w:w="1229" w:type="dxa"/>
            <w:hideMark/>
          </w:tcPr>
          <w:p w14:paraId="64A18D4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4B58DF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4135CB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70,167 </w:t>
            </w:r>
          </w:p>
        </w:tc>
        <w:tc>
          <w:tcPr>
            <w:tcW w:w="1229" w:type="dxa"/>
            <w:hideMark/>
          </w:tcPr>
          <w:p w14:paraId="55D9F17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5103EA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B40C59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EE916C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75E7DC72"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7CF73D64"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Monaco</w:t>
            </w:r>
          </w:p>
        </w:tc>
        <w:tc>
          <w:tcPr>
            <w:tcW w:w="1228" w:type="dxa"/>
            <w:hideMark/>
          </w:tcPr>
          <w:p w14:paraId="33FB2DD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61AB5D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9C0164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922D18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7CDAD1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876454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C4C097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C14B45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1571C5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B1FD1FB"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5B00F840"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Mongolia</w:t>
            </w:r>
          </w:p>
        </w:tc>
        <w:tc>
          <w:tcPr>
            <w:tcW w:w="1228" w:type="dxa"/>
            <w:hideMark/>
          </w:tcPr>
          <w:p w14:paraId="4F408C6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1,500 </w:t>
            </w:r>
          </w:p>
        </w:tc>
        <w:tc>
          <w:tcPr>
            <w:tcW w:w="1228" w:type="dxa"/>
            <w:hideMark/>
          </w:tcPr>
          <w:p w14:paraId="7A56835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3F95E1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09CAA0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1,500 </w:t>
            </w:r>
          </w:p>
        </w:tc>
        <w:tc>
          <w:tcPr>
            <w:tcW w:w="1229" w:type="dxa"/>
            <w:hideMark/>
          </w:tcPr>
          <w:p w14:paraId="45345F9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543AD1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053727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C5C154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3A925E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575C55A5"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7EC75376"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Montenegro</w:t>
            </w:r>
          </w:p>
        </w:tc>
        <w:tc>
          <w:tcPr>
            <w:tcW w:w="1228" w:type="dxa"/>
            <w:hideMark/>
          </w:tcPr>
          <w:p w14:paraId="3FD9C86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0EB19D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64A82C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387DEF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E80848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36881F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B4DA0B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C1A6B3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C90BAD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5A05BCAA"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0C4E73E3"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Morocco</w:t>
            </w:r>
          </w:p>
        </w:tc>
        <w:tc>
          <w:tcPr>
            <w:tcW w:w="1228" w:type="dxa"/>
            <w:hideMark/>
          </w:tcPr>
          <w:p w14:paraId="38C06FE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990EF3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2,640 </w:t>
            </w:r>
          </w:p>
        </w:tc>
        <w:tc>
          <w:tcPr>
            <w:tcW w:w="1229" w:type="dxa"/>
            <w:hideMark/>
          </w:tcPr>
          <w:p w14:paraId="5836011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AD4058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2E5CF4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2,640 </w:t>
            </w:r>
          </w:p>
        </w:tc>
        <w:tc>
          <w:tcPr>
            <w:tcW w:w="1229" w:type="dxa"/>
            <w:hideMark/>
          </w:tcPr>
          <w:p w14:paraId="654DEDE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9AD5EB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B1830A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A0E84B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76A34624"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2923A658"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Mozambique</w:t>
            </w:r>
          </w:p>
        </w:tc>
        <w:tc>
          <w:tcPr>
            <w:tcW w:w="1228" w:type="dxa"/>
            <w:hideMark/>
          </w:tcPr>
          <w:p w14:paraId="57B1369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4890B2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587E13D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7CBE0D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37C973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DC27C1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91F470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FF5057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5DEFD2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47A1033F"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70C6C604"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Myanmar</w:t>
            </w:r>
          </w:p>
        </w:tc>
        <w:tc>
          <w:tcPr>
            <w:tcW w:w="1228" w:type="dxa"/>
            <w:hideMark/>
          </w:tcPr>
          <w:p w14:paraId="14A779D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2,000 </w:t>
            </w:r>
          </w:p>
        </w:tc>
        <w:tc>
          <w:tcPr>
            <w:tcW w:w="1228" w:type="dxa"/>
            <w:hideMark/>
          </w:tcPr>
          <w:p w14:paraId="77FB219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843DBC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E52E69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2,000 </w:t>
            </w:r>
          </w:p>
        </w:tc>
        <w:tc>
          <w:tcPr>
            <w:tcW w:w="1229" w:type="dxa"/>
            <w:hideMark/>
          </w:tcPr>
          <w:p w14:paraId="2D65EAF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9F45FC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F0AF86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2E99B6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6FCB46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6AF3A701"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07065418"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Namibia</w:t>
            </w:r>
          </w:p>
        </w:tc>
        <w:tc>
          <w:tcPr>
            <w:tcW w:w="1228" w:type="dxa"/>
            <w:hideMark/>
          </w:tcPr>
          <w:p w14:paraId="18D4C5C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5B451D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1B36F5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BC2D06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BC1753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7BB174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F79A7A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921CB3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07D1DF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0C6C2242"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205AD17E"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Nepal</w:t>
            </w:r>
          </w:p>
        </w:tc>
        <w:tc>
          <w:tcPr>
            <w:tcW w:w="1228" w:type="dxa"/>
            <w:hideMark/>
          </w:tcPr>
          <w:p w14:paraId="572399A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8" w:type="dxa"/>
            <w:hideMark/>
          </w:tcPr>
          <w:p w14:paraId="0BC97A9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4B701F0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762861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9BFE01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104151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4A8F0B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8" w:type="dxa"/>
            <w:hideMark/>
          </w:tcPr>
          <w:p w14:paraId="50265CA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ABDBF9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0FAF6953"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2B6AF101"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Netherlands</w:t>
            </w:r>
          </w:p>
        </w:tc>
        <w:tc>
          <w:tcPr>
            <w:tcW w:w="1228" w:type="dxa"/>
            <w:hideMark/>
          </w:tcPr>
          <w:p w14:paraId="40AC819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80,914 </w:t>
            </w:r>
          </w:p>
        </w:tc>
        <w:tc>
          <w:tcPr>
            <w:tcW w:w="1228" w:type="dxa"/>
            <w:hideMark/>
          </w:tcPr>
          <w:p w14:paraId="34F4499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72,465 </w:t>
            </w:r>
          </w:p>
        </w:tc>
        <w:tc>
          <w:tcPr>
            <w:tcW w:w="1229" w:type="dxa"/>
            <w:hideMark/>
          </w:tcPr>
          <w:p w14:paraId="1AB8B1A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A840E3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80,914 </w:t>
            </w:r>
          </w:p>
        </w:tc>
        <w:tc>
          <w:tcPr>
            <w:tcW w:w="1229" w:type="dxa"/>
            <w:hideMark/>
          </w:tcPr>
          <w:p w14:paraId="77211BF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72,465 </w:t>
            </w:r>
          </w:p>
        </w:tc>
        <w:tc>
          <w:tcPr>
            <w:tcW w:w="1229" w:type="dxa"/>
            <w:hideMark/>
          </w:tcPr>
          <w:p w14:paraId="4C3A5BA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5DABA7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32FFB7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2CEB98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686C9E52"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5768585D"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New Zealand</w:t>
            </w:r>
          </w:p>
        </w:tc>
        <w:tc>
          <w:tcPr>
            <w:tcW w:w="1228" w:type="dxa"/>
            <w:hideMark/>
          </w:tcPr>
          <w:p w14:paraId="5912BF0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F364D5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13,104 </w:t>
            </w:r>
          </w:p>
        </w:tc>
        <w:tc>
          <w:tcPr>
            <w:tcW w:w="1229" w:type="dxa"/>
            <w:hideMark/>
          </w:tcPr>
          <w:p w14:paraId="2141395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E410CA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08E506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13,104 </w:t>
            </w:r>
          </w:p>
        </w:tc>
        <w:tc>
          <w:tcPr>
            <w:tcW w:w="1229" w:type="dxa"/>
            <w:hideMark/>
          </w:tcPr>
          <w:p w14:paraId="6EAF906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043AB7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F15D6C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3DCCB3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516EBE5F"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2A02A979"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Nicaragua</w:t>
            </w:r>
          </w:p>
        </w:tc>
        <w:tc>
          <w:tcPr>
            <w:tcW w:w="1228" w:type="dxa"/>
            <w:hideMark/>
          </w:tcPr>
          <w:p w14:paraId="432C603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87344D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923D9E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F6BFDF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CFAAE4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7FD4A9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B243AE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7F5AAD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6A7763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49BE47BC"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208A2AAA"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Niger</w:t>
            </w:r>
          </w:p>
        </w:tc>
        <w:tc>
          <w:tcPr>
            <w:tcW w:w="1228" w:type="dxa"/>
            <w:hideMark/>
          </w:tcPr>
          <w:p w14:paraId="6F9381A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9,192 </w:t>
            </w:r>
          </w:p>
        </w:tc>
        <w:tc>
          <w:tcPr>
            <w:tcW w:w="1228" w:type="dxa"/>
            <w:hideMark/>
          </w:tcPr>
          <w:p w14:paraId="08E242A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B23F01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CBE59A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D82379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79C0A4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8431EE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9,192 </w:t>
            </w:r>
          </w:p>
        </w:tc>
        <w:tc>
          <w:tcPr>
            <w:tcW w:w="1228" w:type="dxa"/>
            <w:hideMark/>
          </w:tcPr>
          <w:p w14:paraId="62049CD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600DA2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5CA7DB37"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23D2E645"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Nigeria</w:t>
            </w:r>
          </w:p>
        </w:tc>
        <w:tc>
          <w:tcPr>
            <w:tcW w:w="1228" w:type="dxa"/>
            <w:hideMark/>
          </w:tcPr>
          <w:p w14:paraId="6CD898E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51,003 </w:t>
            </w:r>
          </w:p>
        </w:tc>
        <w:tc>
          <w:tcPr>
            <w:tcW w:w="1228" w:type="dxa"/>
            <w:hideMark/>
          </w:tcPr>
          <w:p w14:paraId="4C6F3D8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10,219 </w:t>
            </w:r>
          </w:p>
        </w:tc>
        <w:tc>
          <w:tcPr>
            <w:tcW w:w="1229" w:type="dxa"/>
            <w:hideMark/>
          </w:tcPr>
          <w:p w14:paraId="6298028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CA63F3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0D363E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8ACE08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B2D55D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51,003 </w:t>
            </w:r>
          </w:p>
        </w:tc>
        <w:tc>
          <w:tcPr>
            <w:tcW w:w="1228" w:type="dxa"/>
            <w:hideMark/>
          </w:tcPr>
          <w:p w14:paraId="5542A33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10,219 </w:t>
            </w:r>
          </w:p>
        </w:tc>
        <w:tc>
          <w:tcPr>
            <w:tcW w:w="1229" w:type="dxa"/>
            <w:hideMark/>
          </w:tcPr>
          <w:p w14:paraId="787C892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141DDBD0"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2E91B2A9"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Norway</w:t>
            </w:r>
          </w:p>
        </w:tc>
        <w:tc>
          <w:tcPr>
            <w:tcW w:w="1228" w:type="dxa"/>
            <w:hideMark/>
          </w:tcPr>
          <w:p w14:paraId="267FC38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E7CEC7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41,514 </w:t>
            </w:r>
          </w:p>
        </w:tc>
        <w:tc>
          <w:tcPr>
            <w:tcW w:w="1229" w:type="dxa"/>
            <w:hideMark/>
          </w:tcPr>
          <w:p w14:paraId="69890DB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9E0EA7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48EE8A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41,514 </w:t>
            </w:r>
          </w:p>
        </w:tc>
        <w:tc>
          <w:tcPr>
            <w:tcW w:w="1229" w:type="dxa"/>
            <w:hideMark/>
          </w:tcPr>
          <w:p w14:paraId="097F8B2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D0A647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2BDB28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277AC6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657FF889"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58867FB8"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Oman</w:t>
            </w:r>
          </w:p>
        </w:tc>
        <w:tc>
          <w:tcPr>
            <w:tcW w:w="1228" w:type="dxa"/>
            <w:hideMark/>
          </w:tcPr>
          <w:p w14:paraId="3ADEA8C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4,978 </w:t>
            </w:r>
          </w:p>
        </w:tc>
        <w:tc>
          <w:tcPr>
            <w:tcW w:w="1228" w:type="dxa"/>
            <w:hideMark/>
          </w:tcPr>
          <w:p w14:paraId="0AFDF2E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5,525 </w:t>
            </w:r>
          </w:p>
        </w:tc>
        <w:tc>
          <w:tcPr>
            <w:tcW w:w="1229" w:type="dxa"/>
            <w:hideMark/>
          </w:tcPr>
          <w:p w14:paraId="4B5D21A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EE0B5F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DB0DA2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5,525 </w:t>
            </w:r>
          </w:p>
        </w:tc>
        <w:tc>
          <w:tcPr>
            <w:tcW w:w="1229" w:type="dxa"/>
            <w:hideMark/>
          </w:tcPr>
          <w:p w14:paraId="24AF0BA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A5FB41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4,978 </w:t>
            </w:r>
          </w:p>
        </w:tc>
        <w:tc>
          <w:tcPr>
            <w:tcW w:w="1228" w:type="dxa"/>
            <w:hideMark/>
          </w:tcPr>
          <w:p w14:paraId="748C40F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3A67FC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6C09A29B"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796E8F69"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Pakistan</w:t>
            </w:r>
          </w:p>
        </w:tc>
        <w:tc>
          <w:tcPr>
            <w:tcW w:w="1228" w:type="dxa"/>
            <w:hideMark/>
          </w:tcPr>
          <w:p w14:paraId="2180A1B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EC8929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4,547 </w:t>
            </w:r>
          </w:p>
        </w:tc>
        <w:tc>
          <w:tcPr>
            <w:tcW w:w="1229" w:type="dxa"/>
            <w:hideMark/>
          </w:tcPr>
          <w:p w14:paraId="4FAD868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1,755 </w:t>
            </w:r>
          </w:p>
        </w:tc>
        <w:tc>
          <w:tcPr>
            <w:tcW w:w="1228" w:type="dxa"/>
            <w:hideMark/>
          </w:tcPr>
          <w:p w14:paraId="4F0E955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D83786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7AEECC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CBF1EC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B0DB6B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2,792 </w:t>
            </w:r>
          </w:p>
        </w:tc>
        <w:tc>
          <w:tcPr>
            <w:tcW w:w="1229" w:type="dxa"/>
            <w:hideMark/>
          </w:tcPr>
          <w:p w14:paraId="3827DB0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1BB7F384"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48B00E11"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Palau</w:t>
            </w:r>
          </w:p>
        </w:tc>
        <w:tc>
          <w:tcPr>
            <w:tcW w:w="1228" w:type="dxa"/>
            <w:hideMark/>
          </w:tcPr>
          <w:p w14:paraId="2518827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14,000 </w:t>
            </w:r>
          </w:p>
        </w:tc>
        <w:tc>
          <w:tcPr>
            <w:tcW w:w="1228" w:type="dxa"/>
            <w:hideMark/>
          </w:tcPr>
          <w:p w14:paraId="3851AC0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040729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379B91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FBF83B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12C2EA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706F1E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14,000 </w:t>
            </w:r>
          </w:p>
        </w:tc>
        <w:tc>
          <w:tcPr>
            <w:tcW w:w="1228" w:type="dxa"/>
            <w:hideMark/>
          </w:tcPr>
          <w:p w14:paraId="507BAD1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3AD558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47624990"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7B05DB01"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Panama</w:t>
            </w:r>
          </w:p>
        </w:tc>
        <w:tc>
          <w:tcPr>
            <w:tcW w:w="1228" w:type="dxa"/>
            <w:hideMark/>
          </w:tcPr>
          <w:p w14:paraId="2AAF9D3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E2F178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1,662 </w:t>
            </w:r>
          </w:p>
        </w:tc>
        <w:tc>
          <w:tcPr>
            <w:tcW w:w="1229" w:type="dxa"/>
            <w:hideMark/>
          </w:tcPr>
          <w:p w14:paraId="5FA679F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0A3115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ADC168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1,662 </w:t>
            </w:r>
          </w:p>
        </w:tc>
        <w:tc>
          <w:tcPr>
            <w:tcW w:w="1229" w:type="dxa"/>
            <w:hideMark/>
          </w:tcPr>
          <w:p w14:paraId="485A466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A4B270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024C99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E56EA2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68E94CCC"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20AD0044"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Papua New Guinea</w:t>
            </w:r>
          </w:p>
        </w:tc>
        <w:tc>
          <w:tcPr>
            <w:tcW w:w="1228" w:type="dxa"/>
            <w:hideMark/>
          </w:tcPr>
          <w:p w14:paraId="27EFFA3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C5EA45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5D446D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BAEBC1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97370B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CB8D21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w:t>
            </w:r>
          </w:p>
        </w:tc>
        <w:tc>
          <w:tcPr>
            <w:tcW w:w="1229" w:type="dxa"/>
            <w:hideMark/>
          </w:tcPr>
          <w:p w14:paraId="09605E2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108AEA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5520DDC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4E4BCC78"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593413B6"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Paraguay</w:t>
            </w:r>
          </w:p>
        </w:tc>
        <w:tc>
          <w:tcPr>
            <w:tcW w:w="1228" w:type="dxa"/>
            <w:hideMark/>
          </w:tcPr>
          <w:p w14:paraId="3DE512A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809228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17D6B2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385A60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93ECD4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956173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6C5DE4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FECBA8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7BBE4F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5A213F55"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4CEFF148"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lastRenderedPageBreak/>
              <w:t>Peru</w:t>
            </w:r>
          </w:p>
        </w:tc>
        <w:tc>
          <w:tcPr>
            <w:tcW w:w="1228" w:type="dxa"/>
            <w:hideMark/>
          </w:tcPr>
          <w:p w14:paraId="2C08414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3BC3C3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6,650 </w:t>
            </w:r>
          </w:p>
        </w:tc>
        <w:tc>
          <w:tcPr>
            <w:tcW w:w="1229" w:type="dxa"/>
            <w:hideMark/>
          </w:tcPr>
          <w:p w14:paraId="77600A5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A7A649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471770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6,650 </w:t>
            </w:r>
          </w:p>
        </w:tc>
        <w:tc>
          <w:tcPr>
            <w:tcW w:w="1229" w:type="dxa"/>
            <w:hideMark/>
          </w:tcPr>
          <w:p w14:paraId="0FF02BA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831 </w:t>
            </w:r>
          </w:p>
        </w:tc>
        <w:tc>
          <w:tcPr>
            <w:tcW w:w="1229" w:type="dxa"/>
            <w:hideMark/>
          </w:tcPr>
          <w:p w14:paraId="0BC74C8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7D0C7D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F8F5E4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831 </w:t>
            </w:r>
          </w:p>
        </w:tc>
      </w:tr>
      <w:tr w:rsidR="00CE1F5D" w:rsidRPr="00796355" w14:paraId="0942F121"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488782C9"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Philippines</w:t>
            </w:r>
          </w:p>
        </w:tc>
        <w:tc>
          <w:tcPr>
            <w:tcW w:w="1228" w:type="dxa"/>
            <w:hideMark/>
          </w:tcPr>
          <w:p w14:paraId="11B129D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4A0031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8,068 </w:t>
            </w:r>
          </w:p>
        </w:tc>
        <w:tc>
          <w:tcPr>
            <w:tcW w:w="1229" w:type="dxa"/>
            <w:hideMark/>
          </w:tcPr>
          <w:p w14:paraId="19A444B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183 </w:t>
            </w:r>
          </w:p>
        </w:tc>
        <w:tc>
          <w:tcPr>
            <w:tcW w:w="1228" w:type="dxa"/>
            <w:hideMark/>
          </w:tcPr>
          <w:p w14:paraId="4DED819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B90640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8,068 </w:t>
            </w:r>
          </w:p>
        </w:tc>
        <w:tc>
          <w:tcPr>
            <w:tcW w:w="1229" w:type="dxa"/>
            <w:hideMark/>
          </w:tcPr>
          <w:p w14:paraId="5D5A3DE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A05AD3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6D22EA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855A90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183 </w:t>
            </w:r>
          </w:p>
        </w:tc>
      </w:tr>
      <w:tr w:rsidR="00CE1F5D" w:rsidRPr="00796355" w14:paraId="773914CC"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68292247"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Poland</w:t>
            </w:r>
          </w:p>
        </w:tc>
        <w:tc>
          <w:tcPr>
            <w:tcW w:w="1228" w:type="dxa"/>
            <w:hideMark/>
          </w:tcPr>
          <w:p w14:paraId="0D14ECD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6CEAEE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41,122 </w:t>
            </w:r>
          </w:p>
        </w:tc>
        <w:tc>
          <w:tcPr>
            <w:tcW w:w="1229" w:type="dxa"/>
            <w:hideMark/>
          </w:tcPr>
          <w:p w14:paraId="7219842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41,122 </w:t>
            </w:r>
          </w:p>
        </w:tc>
        <w:tc>
          <w:tcPr>
            <w:tcW w:w="1228" w:type="dxa"/>
            <w:hideMark/>
          </w:tcPr>
          <w:p w14:paraId="57EEAB2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A289D7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32D646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F708CD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BD714E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548DC5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156EF011"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63DFBC3C"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Portugal</w:t>
            </w:r>
          </w:p>
        </w:tc>
        <w:tc>
          <w:tcPr>
            <w:tcW w:w="1228" w:type="dxa"/>
            <w:hideMark/>
          </w:tcPr>
          <w:p w14:paraId="194539D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25,800 </w:t>
            </w:r>
          </w:p>
        </w:tc>
        <w:tc>
          <w:tcPr>
            <w:tcW w:w="1228" w:type="dxa"/>
            <w:hideMark/>
          </w:tcPr>
          <w:p w14:paraId="0FC7CF9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19,168 </w:t>
            </w:r>
          </w:p>
        </w:tc>
        <w:tc>
          <w:tcPr>
            <w:tcW w:w="1229" w:type="dxa"/>
            <w:hideMark/>
          </w:tcPr>
          <w:p w14:paraId="7F744E7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BF401C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AF600F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A91033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83520E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25,800 </w:t>
            </w:r>
          </w:p>
        </w:tc>
        <w:tc>
          <w:tcPr>
            <w:tcW w:w="1228" w:type="dxa"/>
            <w:hideMark/>
          </w:tcPr>
          <w:p w14:paraId="793B580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19,168 </w:t>
            </w:r>
          </w:p>
        </w:tc>
        <w:tc>
          <w:tcPr>
            <w:tcW w:w="1229" w:type="dxa"/>
            <w:hideMark/>
          </w:tcPr>
          <w:p w14:paraId="74AC6A1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076E19AD"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5BFC6B74"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Republic of Korea</w:t>
            </w:r>
          </w:p>
        </w:tc>
        <w:tc>
          <w:tcPr>
            <w:tcW w:w="1228" w:type="dxa"/>
            <w:hideMark/>
          </w:tcPr>
          <w:p w14:paraId="7DB3329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EA8581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99,701 </w:t>
            </w:r>
          </w:p>
        </w:tc>
        <w:tc>
          <w:tcPr>
            <w:tcW w:w="1229" w:type="dxa"/>
            <w:hideMark/>
          </w:tcPr>
          <w:p w14:paraId="7B49569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78B6A3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A77BDB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99,701 </w:t>
            </w:r>
          </w:p>
        </w:tc>
        <w:tc>
          <w:tcPr>
            <w:tcW w:w="1229" w:type="dxa"/>
            <w:hideMark/>
          </w:tcPr>
          <w:p w14:paraId="6EB6E71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9CCE2C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424E2C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61BE6B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571B24CF"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25DBC19D"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Republic of Moldova </w:t>
            </w:r>
          </w:p>
        </w:tc>
        <w:tc>
          <w:tcPr>
            <w:tcW w:w="1228" w:type="dxa"/>
            <w:hideMark/>
          </w:tcPr>
          <w:p w14:paraId="7A9F6D9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2,000 </w:t>
            </w:r>
          </w:p>
        </w:tc>
        <w:tc>
          <w:tcPr>
            <w:tcW w:w="1228" w:type="dxa"/>
            <w:hideMark/>
          </w:tcPr>
          <w:p w14:paraId="513D081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D6CFF8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99494D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2,000 </w:t>
            </w:r>
          </w:p>
        </w:tc>
        <w:tc>
          <w:tcPr>
            <w:tcW w:w="1229" w:type="dxa"/>
            <w:hideMark/>
          </w:tcPr>
          <w:p w14:paraId="641F0D6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65196E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31648F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8FA4F6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5C3E45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w:t>
            </w:r>
          </w:p>
        </w:tc>
      </w:tr>
      <w:tr w:rsidR="00CE1F5D" w:rsidRPr="00796355" w14:paraId="7C70DAE0"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475FFF2D"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Romania</w:t>
            </w:r>
          </w:p>
        </w:tc>
        <w:tc>
          <w:tcPr>
            <w:tcW w:w="1228" w:type="dxa"/>
            <w:hideMark/>
          </w:tcPr>
          <w:p w14:paraId="48CD435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59DC40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8,997 </w:t>
            </w:r>
          </w:p>
        </w:tc>
        <w:tc>
          <w:tcPr>
            <w:tcW w:w="1229" w:type="dxa"/>
            <w:hideMark/>
          </w:tcPr>
          <w:p w14:paraId="10758BA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2,032 </w:t>
            </w:r>
          </w:p>
        </w:tc>
        <w:tc>
          <w:tcPr>
            <w:tcW w:w="1228" w:type="dxa"/>
            <w:hideMark/>
          </w:tcPr>
          <w:p w14:paraId="087B09A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32DA41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6,965 </w:t>
            </w:r>
          </w:p>
        </w:tc>
        <w:tc>
          <w:tcPr>
            <w:tcW w:w="1229" w:type="dxa"/>
            <w:hideMark/>
          </w:tcPr>
          <w:p w14:paraId="38FD7D3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FBAA0D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5B958D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291BF9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FAA3D7F"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1089B259"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Russian Federation</w:t>
            </w:r>
          </w:p>
        </w:tc>
        <w:tc>
          <w:tcPr>
            <w:tcW w:w="1228" w:type="dxa"/>
            <w:hideMark/>
          </w:tcPr>
          <w:p w14:paraId="0D8BB44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24,336 </w:t>
            </w:r>
          </w:p>
        </w:tc>
        <w:tc>
          <w:tcPr>
            <w:tcW w:w="1228" w:type="dxa"/>
            <w:hideMark/>
          </w:tcPr>
          <w:p w14:paraId="438F1D1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150,994 </w:t>
            </w:r>
          </w:p>
        </w:tc>
        <w:tc>
          <w:tcPr>
            <w:tcW w:w="1229" w:type="dxa"/>
            <w:hideMark/>
          </w:tcPr>
          <w:p w14:paraId="645C08B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9C857D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24,336 </w:t>
            </w:r>
          </w:p>
        </w:tc>
        <w:tc>
          <w:tcPr>
            <w:tcW w:w="1229" w:type="dxa"/>
            <w:hideMark/>
          </w:tcPr>
          <w:p w14:paraId="55DF6FE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126,658 </w:t>
            </w:r>
          </w:p>
        </w:tc>
        <w:tc>
          <w:tcPr>
            <w:tcW w:w="1229" w:type="dxa"/>
            <w:hideMark/>
          </w:tcPr>
          <w:p w14:paraId="77D5011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197486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3C0DBF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24,336 </w:t>
            </w:r>
          </w:p>
        </w:tc>
        <w:tc>
          <w:tcPr>
            <w:tcW w:w="1229" w:type="dxa"/>
            <w:hideMark/>
          </w:tcPr>
          <w:p w14:paraId="78C4C44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56D93535"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3105EE0E"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Rwanda</w:t>
            </w:r>
          </w:p>
        </w:tc>
        <w:tc>
          <w:tcPr>
            <w:tcW w:w="1228" w:type="dxa"/>
            <w:hideMark/>
          </w:tcPr>
          <w:p w14:paraId="4B8A5C6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2,000 </w:t>
            </w:r>
          </w:p>
        </w:tc>
        <w:tc>
          <w:tcPr>
            <w:tcW w:w="1228" w:type="dxa"/>
            <w:hideMark/>
          </w:tcPr>
          <w:p w14:paraId="1608135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4EDBD43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2691E5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5BED49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4ED7F0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62F7DA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2,000 </w:t>
            </w:r>
          </w:p>
        </w:tc>
        <w:tc>
          <w:tcPr>
            <w:tcW w:w="1228" w:type="dxa"/>
            <w:hideMark/>
          </w:tcPr>
          <w:p w14:paraId="36F4FD8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FB03B2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430F3D32"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65DB1263"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Saint Lucia</w:t>
            </w:r>
          </w:p>
        </w:tc>
        <w:tc>
          <w:tcPr>
            <w:tcW w:w="1228" w:type="dxa"/>
            <w:hideMark/>
          </w:tcPr>
          <w:p w14:paraId="205D3B8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13,000 </w:t>
            </w:r>
          </w:p>
        </w:tc>
        <w:tc>
          <w:tcPr>
            <w:tcW w:w="1228" w:type="dxa"/>
            <w:hideMark/>
          </w:tcPr>
          <w:p w14:paraId="33C1828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1B9891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5CD814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7E5BB5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351C39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2C850E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12,000 </w:t>
            </w:r>
          </w:p>
        </w:tc>
        <w:tc>
          <w:tcPr>
            <w:tcW w:w="1228" w:type="dxa"/>
            <w:hideMark/>
          </w:tcPr>
          <w:p w14:paraId="69D5068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C68945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50C63118"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3AAB8978"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Samoa</w:t>
            </w:r>
          </w:p>
        </w:tc>
        <w:tc>
          <w:tcPr>
            <w:tcW w:w="1228" w:type="dxa"/>
            <w:hideMark/>
          </w:tcPr>
          <w:p w14:paraId="61C5A66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8" w:type="dxa"/>
            <w:hideMark/>
          </w:tcPr>
          <w:p w14:paraId="768E514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4CD1EF8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CDF184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5B3873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357ACB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588B60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8BB049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49AB6EC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3763D3AD"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5E564D45"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Sao Tome and Principe</w:t>
            </w:r>
          </w:p>
        </w:tc>
        <w:tc>
          <w:tcPr>
            <w:tcW w:w="1228" w:type="dxa"/>
            <w:hideMark/>
          </w:tcPr>
          <w:p w14:paraId="2FDF2AF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10,000 </w:t>
            </w:r>
          </w:p>
        </w:tc>
        <w:tc>
          <w:tcPr>
            <w:tcW w:w="1228" w:type="dxa"/>
            <w:hideMark/>
          </w:tcPr>
          <w:p w14:paraId="1F7FB92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1EE868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6AAAFF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w:t>
            </w:r>
          </w:p>
        </w:tc>
        <w:tc>
          <w:tcPr>
            <w:tcW w:w="1229" w:type="dxa"/>
            <w:hideMark/>
          </w:tcPr>
          <w:p w14:paraId="4D2DA44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B03E07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EC79A5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10,000 </w:t>
            </w:r>
          </w:p>
        </w:tc>
        <w:tc>
          <w:tcPr>
            <w:tcW w:w="1228" w:type="dxa"/>
            <w:hideMark/>
          </w:tcPr>
          <w:p w14:paraId="1A79A6F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48065E7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0BDB108"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0BBC6DC4"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Senegal</w:t>
            </w:r>
          </w:p>
        </w:tc>
        <w:tc>
          <w:tcPr>
            <w:tcW w:w="1228" w:type="dxa"/>
            <w:hideMark/>
          </w:tcPr>
          <w:p w14:paraId="56CBAA7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8" w:type="dxa"/>
            <w:hideMark/>
          </w:tcPr>
          <w:p w14:paraId="5E5805F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1E9303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9EC82C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16103D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1DD7E9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94E29C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6A525E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8AC301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63BE47EE"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283D4F1B"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Serbia</w:t>
            </w:r>
          </w:p>
        </w:tc>
        <w:tc>
          <w:tcPr>
            <w:tcW w:w="1228" w:type="dxa"/>
            <w:hideMark/>
          </w:tcPr>
          <w:p w14:paraId="5310986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EB44A5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1,565 </w:t>
            </w:r>
          </w:p>
        </w:tc>
        <w:tc>
          <w:tcPr>
            <w:tcW w:w="1229" w:type="dxa"/>
            <w:hideMark/>
          </w:tcPr>
          <w:p w14:paraId="2595B78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BAEF63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229321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1,565 </w:t>
            </w:r>
          </w:p>
        </w:tc>
        <w:tc>
          <w:tcPr>
            <w:tcW w:w="1229" w:type="dxa"/>
            <w:hideMark/>
          </w:tcPr>
          <w:p w14:paraId="017465F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9788FF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138FD4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258624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0DF24053"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15DA5A05"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Seychelles</w:t>
            </w:r>
          </w:p>
        </w:tc>
        <w:tc>
          <w:tcPr>
            <w:tcW w:w="1228" w:type="dxa"/>
            <w:hideMark/>
          </w:tcPr>
          <w:p w14:paraId="74BC1C2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F90CFB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17CBD1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96F556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F2C2AC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C7216B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FDF59E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689D04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009403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3858B264"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219A73AA"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Sierra Leone</w:t>
            </w:r>
          </w:p>
        </w:tc>
        <w:tc>
          <w:tcPr>
            <w:tcW w:w="1228" w:type="dxa"/>
            <w:hideMark/>
          </w:tcPr>
          <w:p w14:paraId="3D540D7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377 </w:t>
            </w:r>
          </w:p>
        </w:tc>
        <w:tc>
          <w:tcPr>
            <w:tcW w:w="1228" w:type="dxa"/>
            <w:hideMark/>
          </w:tcPr>
          <w:p w14:paraId="5C9627E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785012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489751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85E5B0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6D7340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8F3963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377 </w:t>
            </w:r>
          </w:p>
        </w:tc>
        <w:tc>
          <w:tcPr>
            <w:tcW w:w="1228" w:type="dxa"/>
            <w:hideMark/>
          </w:tcPr>
          <w:p w14:paraId="53D73D4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356E9E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32D6BB4A"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3DC06DE3"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Slovakia</w:t>
            </w:r>
          </w:p>
        </w:tc>
        <w:tc>
          <w:tcPr>
            <w:tcW w:w="1228" w:type="dxa"/>
            <w:hideMark/>
          </w:tcPr>
          <w:p w14:paraId="1A4462D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C91005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7,824 </w:t>
            </w:r>
          </w:p>
        </w:tc>
        <w:tc>
          <w:tcPr>
            <w:tcW w:w="1229" w:type="dxa"/>
            <w:hideMark/>
          </w:tcPr>
          <w:p w14:paraId="71C5E2F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521 </w:t>
            </w:r>
          </w:p>
        </w:tc>
        <w:tc>
          <w:tcPr>
            <w:tcW w:w="1228" w:type="dxa"/>
            <w:hideMark/>
          </w:tcPr>
          <w:p w14:paraId="4FA0F8C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D746BB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7,303 </w:t>
            </w:r>
          </w:p>
        </w:tc>
        <w:tc>
          <w:tcPr>
            <w:tcW w:w="1229" w:type="dxa"/>
            <w:hideMark/>
          </w:tcPr>
          <w:p w14:paraId="265536A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E1D8EB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EF9B0B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BFE38D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5B6E434B"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72DBC80B"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Slovenia</w:t>
            </w:r>
          </w:p>
        </w:tc>
        <w:tc>
          <w:tcPr>
            <w:tcW w:w="1228" w:type="dxa"/>
            <w:hideMark/>
          </w:tcPr>
          <w:p w14:paraId="749636B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1BF14D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4,107 </w:t>
            </w:r>
          </w:p>
        </w:tc>
        <w:tc>
          <w:tcPr>
            <w:tcW w:w="1229" w:type="dxa"/>
            <w:hideMark/>
          </w:tcPr>
          <w:p w14:paraId="5A8EE1F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67F3EC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A98632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4,107 </w:t>
            </w:r>
          </w:p>
        </w:tc>
        <w:tc>
          <w:tcPr>
            <w:tcW w:w="1229" w:type="dxa"/>
            <w:hideMark/>
          </w:tcPr>
          <w:p w14:paraId="531FFF7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D97881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94BAAE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6E71DC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0E43102D"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30187295"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South Africa</w:t>
            </w:r>
          </w:p>
        </w:tc>
        <w:tc>
          <w:tcPr>
            <w:tcW w:w="1228" w:type="dxa"/>
            <w:hideMark/>
          </w:tcPr>
          <w:p w14:paraId="34F08BE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B340B9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17,799 </w:t>
            </w:r>
          </w:p>
        </w:tc>
        <w:tc>
          <w:tcPr>
            <w:tcW w:w="1229" w:type="dxa"/>
            <w:hideMark/>
          </w:tcPr>
          <w:p w14:paraId="66AD5E3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40382C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5BDB5C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17,799 </w:t>
            </w:r>
          </w:p>
        </w:tc>
        <w:tc>
          <w:tcPr>
            <w:tcW w:w="1229" w:type="dxa"/>
            <w:hideMark/>
          </w:tcPr>
          <w:p w14:paraId="49F2B1A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E96869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FB66C2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45F120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7BE818BA"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3DD05754"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South Sudan</w:t>
            </w:r>
          </w:p>
        </w:tc>
        <w:tc>
          <w:tcPr>
            <w:tcW w:w="1228" w:type="dxa"/>
            <w:hideMark/>
          </w:tcPr>
          <w:p w14:paraId="7CB3083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3,000 </w:t>
            </w:r>
          </w:p>
        </w:tc>
        <w:tc>
          <w:tcPr>
            <w:tcW w:w="1228" w:type="dxa"/>
            <w:hideMark/>
          </w:tcPr>
          <w:p w14:paraId="7B4EB92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62246E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C0763F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291BB5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BCDBC1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EB4DDD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3,000 </w:t>
            </w:r>
          </w:p>
        </w:tc>
        <w:tc>
          <w:tcPr>
            <w:tcW w:w="1228" w:type="dxa"/>
            <w:hideMark/>
          </w:tcPr>
          <w:p w14:paraId="4BAFC07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077B85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5D6C561"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12099514"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Spain</w:t>
            </w:r>
          </w:p>
        </w:tc>
        <w:tc>
          <w:tcPr>
            <w:tcW w:w="1228" w:type="dxa"/>
            <w:hideMark/>
          </w:tcPr>
          <w:p w14:paraId="14A8DD5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D3FE12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119,455 </w:t>
            </w:r>
          </w:p>
        </w:tc>
        <w:tc>
          <w:tcPr>
            <w:tcW w:w="1229" w:type="dxa"/>
            <w:hideMark/>
          </w:tcPr>
          <w:p w14:paraId="06AD051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6A7E84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2864E0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56CF7E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070299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9F7A42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119,455 </w:t>
            </w:r>
          </w:p>
        </w:tc>
        <w:tc>
          <w:tcPr>
            <w:tcW w:w="1229" w:type="dxa"/>
            <w:hideMark/>
          </w:tcPr>
          <w:p w14:paraId="2C61250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4F2CE844"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3B5EDE6C"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Sri Lanka</w:t>
            </w:r>
          </w:p>
        </w:tc>
        <w:tc>
          <w:tcPr>
            <w:tcW w:w="1228" w:type="dxa"/>
            <w:hideMark/>
          </w:tcPr>
          <w:p w14:paraId="4187BA5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F036A2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1,516 </w:t>
            </w:r>
          </w:p>
        </w:tc>
        <w:tc>
          <w:tcPr>
            <w:tcW w:w="1229" w:type="dxa"/>
            <w:hideMark/>
          </w:tcPr>
          <w:p w14:paraId="110D156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DFA7D6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DA9138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1,516 </w:t>
            </w:r>
          </w:p>
        </w:tc>
        <w:tc>
          <w:tcPr>
            <w:tcW w:w="1229" w:type="dxa"/>
            <w:hideMark/>
          </w:tcPr>
          <w:p w14:paraId="6A60318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75A284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8C7B96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1218D0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4992E0A1"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08D7498E"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State of Libya</w:t>
            </w:r>
          </w:p>
        </w:tc>
        <w:tc>
          <w:tcPr>
            <w:tcW w:w="1228" w:type="dxa"/>
            <w:hideMark/>
          </w:tcPr>
          <w:p w14:paraId="462D7FB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47,642 </w:t>
            </w:r>
          </w:p>
        </w:tc>
        <w:tc>
          <w:tcPr>
            <w:tcW w:w="1228" w:type="dxa"/>
            <w:hideMark/>
          </w:tcPr>
          <w:p w14:paraId="5A88582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6,112 </w:t>
            </w:r>
          </w:p>
        </w:tc>
        <w:tc>
          <w:tcPr>
            <w:tcW w:w="1229" w:type="dxa"/>
            <w:hideMark/>
          </w:tcPr>
          <w:p w14:paraId="3BA9D7F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DCFAAE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2DC16E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067F56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F3F88C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47,642 </w:t>
            </w:r>
          </w:p>
        </w:tc>
        <w:tc>
          <w:tcPr>
            <w:tcW w:w="1228" w:type="dxa"/>
            <w:hideMark/>
          </w:tcPr>
          <w:p w14:paraId="236F120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6,112 </w:t>
            </w:r>
          </w:p>
        </w:tc>
        <w:tc>
          <w:tcPr>
            <w:tcW w:w="1229" w:type="dxa"/>
            <w:hideMark/>
          </w:tcPr>
          <w:p w14:paraId="7713B1A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0B46219D"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22C06AAA"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Sudan</w:t>
            </w:r>
          </w:p>
        </w:tc>
        <w:tc>
          <w:tcPr>
            <w:tcW w:w="1228" w:type="dxa"/>
            <w:hideMark/>
          </w:tcPr>
          <w:p w14:paraId="4AC8BDF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11,000 </w:t>
            </w:r>
          </w:p>
        </w:tc>
        <w:tc>
          <w:tcPr>
            <w:tcW w:w="1228" w:type="dxa"/>
            <w:hideMark/>
          </w:tcPr>
          <w:p w14:paraId="122DA8F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CB8EB7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D2D3FB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BF23E7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7529BF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7372D6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11,000 </w:t>
            </w:r>
          </w:p>
        </w:tc>
        <w:tc>
          <w:tcPr>
            <w:tcW w:w="1228" w:type="dxa"/>
            <w:hideMark/>
          </w:tcPr>
          <w:p w14:paraId="6AD6736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401546B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3B2E65FE"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1C843CAF"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Suriname</w:t>
            </w:r>
          </w:p>
        </w:tc>
        <w:tc>
          <w:tcPr>
            <w:tcW w:w="1228" w:type="dxa"/>
            <w:hideMark/>
          </w:tcPr>
          <w:p w14:paraId="1818C55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2,000 </w:t>
            </w:r>
          </w:p>
        </w:tc>
        <w:tc>
          <w:tcPr>
            <w:tcW w:w="1228" w:type="dxa"/>
            <w:hideMark/>
          </w:tcPr>
          <w:p w14:paraId="0957643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8AB472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DD5621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E2195D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97DAEB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5A3C3D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2,000 </w:t>
            </w:r>
          </w:p>
        </w:tc>
        <w:tc>
          <w:tcPr>
            <w:tcW w:w="1228" w:type="dxa"/>
            <w:hideMark/>
          </w:tcPr>
          <w:p w14:paraId="269D25D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5C2547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7D9C7645"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4A9ABC1D"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Sweden</w:t>
            </w:r>
          </w:p>
        </w:tc>
        <w:tc>
          <w:tcPr>
            <w:tcW w:w="1228" w:type="dxa"/>
            <w:hideMark/>
          </w:tcPr>
          <w:p w14:paraId="2D2F948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562D44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46,746 </w:t>
            </w:r>
          </w:p>
        </w:tc>
        <w:tc>
          <w:tcPr>
            <w:tcW w:w="1229" w:type="dxa"/>
            <w:hideMark/>
          </w:tcPr>
          <w:p w14:paraId="0B7615E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C326F7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5EC204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46,746 </w:t>
            </w:r>
          </w:p>
        </w:tc>
        <w:tc>
          <w:tcPr>
            <w:tcW w:w="1229" w:type="dxa"/>
            <w:hideMark/>
          </w:tcPr>
          <w:p w14:paraId="0E9FD03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4028D5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0F51C8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653F2F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12262E7E"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76722A07"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Switzerland</w:t>
            </w:r>
          </w:p>
        </w:tc>
        <w:tc>
          <w:tcPr>
            <w:tcW w:w="1228" w:type="dxa"/>
            <w:hideMark/>
          </w:tcPr>
          <w:p w14:paraId="14C33D3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110256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55,743 </w:t>
            </w:r>
          </w:p>
        </w:tc>
        <w:tc>
          <w:tcPr>
            <w:tcW w:w="1229" w:type="dxa"/>
            <w:hideMark/>
          </w:tcPr>
          <w:p w14:paraId="0377794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97517C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C1DE57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55,743 </w:t>
            </w:r>
          </w:p>
        </w:tc>
        <w:tc>
          <w:tcPr>
            <w:tcW w:w="1229" w:type="dxa"/>
            <w:hideMark/>
          </w:tcPr>
          <w:p w14:paraId="61F9CF1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78A87A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883443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EDD12C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3C13E60F"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5DD25537"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Syrian Arab Republic</w:t>
            </w:r>
          </w:p>
        </w:tc>
        <w:tc>
          <w:tcPr>
            <w:tcW w:w="1228" w:type="dxa"/>
            <w:hideMark/>
          </w:tcPr>
          <w:p w14:paraId="691BF6B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8,295 </w:t>
            </w:r>
          </w:p>
        </w:tc>
        <w:tc>
          <w:tcPr>
            <w:tcW w:w="1228" w:type="dxa"/>
            <w:hideMark/>
          </w:tcPr>
          <w:p w14:paraId="70D4E59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1,174 </w:t>
            </w:r>
          </w:p>
        </w:tc>
        <w:tc>
          <w:tcPr>
            <w:tcW w:w="1229" w:type="dxa"/>
            <w:hideMark/>
          </w:tcPr>
          <w:p w14:paraId="32785ED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EDA621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8,295 </w:t>
            </w:r>
          </w:p>
        </w:tc>
        <w:tc>
          <w:tcPr>
            <w:tcW w:w="1229" w:type="dxa"/>
            <w:hideMark/>
          </w:tcPr>
          <w:p w14:paraId="2AF241A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ACE9FE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3DA40A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6EE522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1,174 </w:t>
            </w:r>
          </w:p>
        </w:tc>
        <w:tc>
          <w:tcPr>
            <w:tcW w:w="1229" w:type="dxa"/>
            <w:hideMark/>
          </w:tcPr>
          <w:p w14:paraId="2FD2911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2ECFCCF5"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626D9FB8"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Tajikistan</w:t>
            </w:r>
          </w:p>
        </w:tc>
        <w:tc>
          <w:tcPr>
            <w:tcW w:w="1228" w:type="dxa"/>
            <w:hideMark/>
          </w:tcPr>
          <w:p w14:paraId="2295409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2DCC10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9E5AB9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AF3AFD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1ADC71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2BC6EB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1EF36F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11CAA8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3C7B0A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7EC50EEB"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74F69CE1"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Thailand</w:t>
            </w:r>
          </w:p>
        </w:tc>
        <w:tc>
          <w:tcPr>
            <w:tcW w:w="1228" w:type="dxa"/>
            <w:hideMark/>
          </w:tcPr>
          <w:p w14:paraId="33ED67B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5AF9FD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14,229 </w:t>
            </w:r>
          </w:p>
        </w:tc>
        <w:tc>
          <w:tcPr>
            <w:tcW w:w="1229" w:type="dxa"/>
            <w:hideMark/>
          </w:tcPr>
          <w:p w14:paraId="2D93808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EB58B5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5AF3E1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14,229 </w:t>
            </w:r>
          </w:p>
        </w:tc>
        <w:tc>
          <w:tcPr>
            <w:tcW w:w="1229" w:type="dxa"/>
            <w:hideMark/>
          </w:tcPr>
          <w:p w14:paraId="0EEE5FD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9DE656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3E5457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DA785C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2DF1FC91"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68DA3A77"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lastRenderedPageBreak/>
              <w:t>The former Yugoslav Republic of Macedonia</w:t>
            </w:r>
          </w:p>
        </w:tc>
        <w:tc>
          <w:tcPr>
            <w:tcW w:w="1228" w:type="dxa"/>
            <w:hideMark/>
          </w:tcPr>
          <w:p w14:paraId="1701D30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7,000 </w:t>
            </w:r>
          </w:p>
        </w:tc>
        <w:tc>
          <w:tcPr>
            <w:tcW w:w="1228" w:type="dxa"/>
            <w:hideMark/>
          </w:tcPr>
          <w:p w14:paraId="3C0A822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A30B3C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96D419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F7B14F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FDFA43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1ABA81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7,000 </w:t>
            </w:r>
          </w:p>
        </w:tc>
        <w:tc>
          <w:tcPr>
            <w:tcW w:w="1228" w:type="dxa"/>
            <w:hideMark/>
          </w:tcPr>
          <w:p w14:paraId="115BAF6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565D03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1B448C89"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377302B2"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Togo</w:t>
            </w:r>
          </w:p>
        </w:tc>
        <w:tc>
          <w:tcPr>
            <w:tcW w:w="1228" w:type="dxa"/>
            <w:hideMark/>
          </w:tcPr>
          <w:p w14:paraId="523B2D1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33DE80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8FB4D7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BD8219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D8DFA7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ACDB7A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10BBCD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A5853E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997AFE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5500A844"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2FD02628"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Trinidad and Tobago</w:t>
            </w:r>
          </w:p>
        </w:tc>
        <w:tc>
          <w:tcPr>
            <w:tcW w:w="1228" w:type="dxa"/>
            <w:hideMark/>
          </w:tcPr>
          <w:p w14:paraId="5F54A3D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1,662 </w:t>
            </w:r>
          </w:p>
        </w:tc>
        <w:tc>
          <w:tcPr>
            <w:tcW w:w="1228" w:type="dxa"/>
            <w:hideMark/>
          </w:tcPr>
          <w:p w14:paraId="4D1DA09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1,662 </w:t>
            </w:r>
          </w:p>
        </w:tc>
        <w:tc>
          <w:tcPr>
            <w:tcW w:w="1229" w:type="dxa"/>
            <w:hideMark/>
          </w:tcPr>
          <w:p w14:paraId="04A6402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8F90C8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563C0B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EE4DC3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w:t>
            </w:r>
          </w:p>
        </w:tc>
        <w:tc>
          <w:tcPr>
            <w:tcW w:w="1229" w:type="dxa"/>
            <w:hideMark/>
          </w:tcPr>
          <w:p w14:paraId="0CE0D22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1,662 </w:t>
            </w:r>
          </w:p>
        </w:tc>
        <w:tc>
          <w:tcPr>
            <w:tcW w:w="1228" w:type="dxa"/>
            <w:hideMark/>
          </w:tcPr>
          <w:p w14:paraId="27EA96B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1,662 </w:t>
            </w:r>
          </w:p>
        </w:tc>
        <w:tc>
          <w:tcPr>
            <w:tcW w:w="1229" w:type="dxa"/>
            <w:hideMark/>
          </w:tcPr>
          <w:p w14:paraId="6DA4593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3C23F679"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15442594"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Tunisia</w:t>
            </w:r>
          </w:p>
        </w:tc>
        <w:tc>
          <w:tcPr>
            <w:tcW w:w="1228" w:type="dxa"/>
            <w:hideMark/>
          </w:tcPr>
          <w:p w14:paraId="72624F5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2,741 </w:t>
            </w:r>
          </w:p>
        </w:tc>
        <w:tc>
          <w:tcPr>
            <w:tcW w:w="1228" w:type="dxa"/>
            <w:hideMark/>
          </w:tcPr>
          <w:p w14:paraId="4089CB3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1,369 </w:t>
            </w:r>
          </w:p>
        </w:tc>
        <w:tc>
          <w:tcPr>
            <w:tcW w:w="1229" w:type="dxa"/>
            <w:hideMark/>
          </w:tcPr>
          <w:p w14:paraId="0146C3E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2D5EEC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1,368 </w:t>
            </w:r>
          </w:p>
        </w:tc>
        <w:tc>
          <w:tcPr>
            <w:tcW w:w="1229" w:type="dxa"/>
            <w:hideMark/>
          </w:tcPr>
          <w:p w14:paraId="3435FFD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w:t>
            </w:r>
          </w:p>
        </w:tc>
        <w:tc>
          <w:tcPr>
            <w:tcW w:w="1229" w:type="dxa"/>
            <w:hideMark/>
          </w:tcPr>
          <w:p w14:paraId="16A3CAC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4A63DC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1,373 </w:t>
            </w:r>
          </w:p>
        </w:tc>
        <w:tc>
          <w:tcPr>
            <w:tcW w:w="1228" w:type="dxa"/>
            <w:hideMark/>
          </w:tcPr>
          <w:p w14:paraId="189D779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1,369 </w:t>
            </w:r>
          </w:p>
        </w:tc>
        <w:tc>
          <w:tcPr>
            <w:tcW w:w="1229" w:type="dxa"/>
            <w:hideMark/>
          </w:tcPr>
          <w:p w14:paraId="6C02A29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1A05D352"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4AB35500"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Turkey</w:t>
            </w:r>
          </w:p>
        </w:tc>
        <w:tc>
          <w:tcPr>
            <w:tcW w:w="1228" w:type="dxa"/>
            <w:hideMark/>
          </w:tcPr>
          <w:p w14:paraId="5CD0C10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F8B310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49,777 </w:t>
            </w:r>
          </w:p>
        </w:tc>
        <w:tc>
          <w:tcPr>
            <w:tcW w:w="1229" w:type="dxa"/>
            <w:hideMark/>
          </w:tcPr>
          <w:p w14:paraId="29E54F9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5D2BDAA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66F2CD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49,777 </w:t>
            </w:r>
          </w:p>
        </w:tc>
        <w:tc>
          <w:tcPr>
            <w:tcW w:w="1229" w:type="dxa"/>
            <w:hideMark/>
          </w:tcPr>
          <w:p w14:paraId="2218834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171442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14FCA8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D1998C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3AED9523"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6C88B4E6"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Turkmenistan</w:t>
            </w:r>
          </w:p>
        </w:tc>
        <w:tc>
          <w:tcPr>
            <w:tcW w:w="1228" w:type="dxa"/>
            <w:hideMark/>
          </w:tcPr>
          <w:p w14:paraId="5390B9A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4,271 </w:t>
            </w:r>
          </w:p>
        </w:tc>
        <w:tc>
          <w:tcPr>
            <w:tcW w:w="1228" w:type="dxa"/>
            <w:hideMark/>
          </w:tcPr>
          <w:p w14:paraId="722F8DF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1,271 </w:t>
            </w:r>
          </w:p>
        </w:tc>
        <w:tc>
          <w:tcPr>
            <w:tcW w:w="1229" w:type="dxa"/>
            <w:hideMark/>
          </w:tcPr>
          <w:p w14:paraId="25671DF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FF48A4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369BCED"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A81C91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00CF81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4,271 </w:t>
            </w:r>
          </w:p>
        </w:tc>
        <w:tc>
          <w:tcPr>
            <w:tcW w:w="1228" w:type="dxa"/>
            <w:hideMark/>
          </w:tcPr>
          <w:p w14:paraId="5C953CD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1,271 </w:t>
            </w:r>
          </w:p>
        </w:tc>
        <w:tc>
          <w:tcPr>
            <w:tcW w:w="1229" w:type="dxa"/>
            <w:hideMark/>
          </w:tcPr>
          <w:p w14:paraId="644B61A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62813FDD"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477F4145"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Uganda</w:t>
            </w:r>
          </w:p>
        </w:tc>
        <w:tc>
          <w:tcPr>
            <w:tcW w:w="1228" w:type="dxa"/>
            <w:hideMark/>
          </w:tcPr>
          <w:p w14:paraId="77F7E0E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B7D2E1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0C5E904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2D114B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A1450B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868C0E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5BD9B5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5FD134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18D946E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A9F89F6"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137BF37B"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Ukraine</w:t>
            </w:r>
          </w:p>
        </w:tc>
        <w:tc>
          <w:tcPr>
            <w:tcW w:w="1228" w:type="dxa"/>
            <w:hideMark/>
          </w:tcPr>
          <w:p w14:paraId="1538624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F1EA77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5,036 </w:t>
            </w:r>
          </w:p>
        </w:tc>
        <w:tc>
          <w:tcPr>
            <w:tcW w:w="1229" w:type="dxa"/>
            <w:hideMark/>
          </w:tcPr>
          <w:p w14:paraId="460B552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BCD7EB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584423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5,036 </w:t>
            </w:r>
          </w:p>
        </w:tc>
        <w:tc>
          <w:tcPr>
            <w:tcW w:w="1229" w:type="dxa"/>
            <w:hideMark/>
          </w:tcPr>
          <w:p w14:paraId="4DED609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69E8F0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BE24FD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41DE9D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7DBAEECD"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457C5B17"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United Arab Emirates</w:t>
            </w:r>
          </w:p>
        </w:tc>
        <w:tc>
          <w:tcPr>
            <w:tcW w:w="1228" w:type="dxa"/>
            <w:hideMark/>
          </w:tcPr>
          <w:p w14:paraId="4EBF481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B3D5FD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29,534 </w:t>
            </w:r>
          </w:p>
        </w:tc>
        <w:tc>
          <w:tcPr>
            <w:tcW w:w="1229" w:type="dxa"/>
            <w:hideMark/>
          </w:tcPr>
          <w:p w14:paraId="1C91970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85B2FE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D48596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29,534 </w:t>
            </w:r>
          </w:p>
        </w:tc>
        <w:tc>
          <w:tcPr>
            <w:tcW w:w="1229" w:type="dxa"/>
            <w:hideMark/>
          </w:tcPr>
          <w:p w14:paraId="5B9B752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5EA28D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32CB6FD"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574D27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283ED0B4"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07682AEF"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United Kingdom</w:t>
            </w:r>
          </w:p>
        </w:tc>
        <w:tc>
          <w:tcPr>
            <w:tcW w:w="1228" w:type="dxa"/>
            <w:hideMark/>
          </w:tcPr>
          <w:p w14:paraId="4243BB1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B6C1D0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218,227 </w:t>
            </w:r>
          </w:p>
        </w:tc>
        <w:tc>
          <w:tcPr>
            <w:tcW w:w="1229" w:type="dxa"/>
            <w:hideMark/>
          </w:tcPr>
          <w:p w14:paraId="3DA30CB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32C44B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453FD3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218,227 </w:t>
            </w:r>
          </w:p>
        </w:tc>
        <w:tc>
          <w:tcPr>
            <w:tcW w:w="1229" w:type="dxa"/>
            <w:hideMark/>
          </w:tcPr>
          <w:p w14:paraId="6525E25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9685E9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401E24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751CD5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37D4DD1F"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0CD96448"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United Republic of Tanzania</w:t>
            </w:r>
          </w:p>
        </w:tc>
        <w:tc>
          <w:tcPr>
            <w:tcW w:w="1228" w:type="dxa"/>
            <w:hideMark/>
          </w:tcPr>
          <w:p w14:paraId="0AE8DE4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7,000 </w:t>
            </w:r>
          </w:p>
        </w:tc>
        <w:tc>
          <w:tcPr>
            <w:tcW w:w="1228" w:type="dxa"/>
            <w:hideMark/>
          </w:tcPr>
          <w:p w14:paraId="22A4CFA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7BFA69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E66D60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A2DCF5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A772B2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28BFFB2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7,000 </w:t>
            </w:r>
          </w:p>
        </w:tc>
        <w:tc>
          <w:tcPr>
            <w:tcW w:w="1228" w:type="dxa"/>
            <w:hideMark/>
          </w:tcPr>
          <w:p w14:paraId="681385B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4FFCFF2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68DDA12D"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7C33CE51"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United States of America</w:t>
            </w:r>
          </w:p>
        </w:tc>
        <w:tc>
          <w:tcPr>
            <w:tcW w:w="1228" w:type="dxa"/>
            <w:hideMark/>
          </w:tcPr>
          <w:p w14:paraId="6A7EF46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372304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1,065,799 </w:t>
            </w:r>
          </w:p>
        </w:tc>
        <w:tc>
          <w:tcPr>
            <w:tcW w:w="1229" w:type="dxa"/>
            <w:hideMark/>
          </w:tcPr>
          <w:p w14:paraId="6EB354C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0C95F7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w:t>
            </w:r>
          </w:p>
        </w:tc>
        <w:tc>
          <w:tcPr>
            <w:tcW w:w="1229" w:type="dxa"/>
            <w:hideMark/>
          </w:tcPr>
          <w:p w14:paraId="785F4E9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1,065,799 </w:t>
            </w:r>
          </w:p>
        </w:tc>
        <w:tc>
          <w:tcPr>
            <w:tcW w:w="1229" w:type="dxa"/>
            <w:hideMark/>
          </w:tcPr>
          <w:p w14:paraId="7B56B6E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w:t>
            </w:r>
          </w:p>
        </w:tc>
        <w:tc>
          <w:tcPr>
            <w:tcW w:w="1229" w:type="dxa"/>
            <w:hideMark/>
          </w:tcPr>
          <w:p w14:paraId="48B43AE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544683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C5DE31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w:t>
            </w:r>
          </w:p>
        </w:tc>
      </w:tr>
      <w:tr w:rsidR="001C3590" w:rsidRPr="00796355" w14:paraId="21FDAFA0"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197D21A1"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Uruguay</w:t>
            </w:r>
          </w:p>
        </w:tc>
        <w:tc>
          <w:tcPr>
            <w:tcW w:w="1228" w:type="dxa"/>
            <w:hideMark/>
          </w:tcPr>
          <w:p w14:paraId="707FCEA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3,863 </w:t>
            </w:r>
          </w:p>
        </w:tc>
        <w:tc>
          <w:tcPr>
            <w:tcW w:w="1228" w:type="dxa"/>
            <w:hideMark/>
          </w:tcPr>
          <w:p w14:paraId="72274969"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3,863 </w:t>
            </w:r>
          </w:p>
        </w:tc>
        <w:tc>
          <w:tcPr>
            <w:tcW w:w="1229" w:type="dxa"/>
            <w:hideMark/>
          </w:tcPr>
          <w:p w14:paraId="6838274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D47721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2,524 </w:t>
            </w:r>
          </w:p>
        </w:tc>
        <w:tc>
          <w:tcPr>
            <w:tcW w:w="1229" w:type="dxa"/>
            <w:hideMark/>
          </w:tcPr>
          <w:p w14:paraId="48F07EAC"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D386DA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8D4032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1,339 </w:t>
            </w:r>
          </w:p>
        </w:tc>
        <w:tc>
          <w:tcPr>
            <w:tcW w:w="1228" w:type="dxa"/>
            <w:hideMark/>
          </w:tcPr>
          <w:p w14:paraId="4889B454"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3,863 </w:t>
            </w:r>
          </w:p>
        </w:tc>
        <w:tc>
          <w:tcPr>
            <w:tcW w:w="1229" w:type="dxa"/>
            <w:hideMark/>
          </w:tcPr>
          <w:p w14:paraId="65D7C71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46F76A98"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1C4740AE"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Uzbekistan</w:t>
            </w:r>
          </w:p>
        </w:tc>
        <w:tc>
          <w:tcPr>
            <w:tcW w:w="1228" w:type="dxa"/>
            <w:hideMark/>
          </w:tcPr>
          <w:p w14:paraId="7489057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13,055 </w:t>
            </w:r>
          </w:p>
        </w:tc>
        <w:tc>
          <w:tcPr>
            <w:tcW w:w="1228" w:type="dxa"/>
            <w:hideMark/>
          </w:tcPr>
          <w:p w14:paraId="47A461A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1,125 </w:t>
            </w:r>
          </w:p>
        </w:tc>
        <w:tc>
          <w:tcPr>
            <w:tcW w:w="1229" w:type="dxa"/>
            <w:hideMark/>
          </w:tcPr>
          <w:p w14:paraId="08441EF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864998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662F24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CF4D7D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78095BB2"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13,055 </w:t>
            </w:r>
          </w:p>
        </w:tc>
        <w:tc>
          <w:tcPr>
            <w:tcW w:w="1228" w:type="dxa"/>
            <w:hideMark/>
          </w:tcPr>
          <w:p w14:paraId="1A0FC0E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1,125 </w:t>
            </w:r>
          </w:p>
        </w:tc>
        <w:tc>
          <w:tcPr>
            <w:tcW w:w="1229" w:type="dxa"/>
            <w:hideMark/>
          </w:tcPr>
          <w:p w14:paraId="69679CC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3E143F6B"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1CC1284E"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Venezuela (Bolivarian Republic of)</w:t>
            </w:r>
          </w:p>
        </w:tc>
        <w:tc>
          <w:tcPr>
            <w:tcW w:w="1228" w:type="dxa"/>
            <w:hideMark/>
          </w:tcPr>
          <w:p w14:paraId="3933FF1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149,622 </w:t>
            </w:r>
          </w:p>
        </w:tc>
        <w:tc>
          <w:tcPr>
            <w:tcW w:w="1228" w:type="dxa"/>
            <w:hideMark/>
          </w:tcPr>
          <w:p w14:paraId="1ACD1B0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27,920 </w:t>
            </w:r>
          </w:p>
        </w:tc>
        <w:tc>
          <w:tcPr>
            <w:tcW w:w="1229" w:type="dxa"/>
            <w:hideMark/>
          </w:tcPr>
          <w:p w14:paraId="4991911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7077DAC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110B958"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39A32F8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462F74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149,622 </w:t>
            </w:r>
          </w:p>
        </w:tc>
        <w:tc>
          <w:tcPr>
            <w:tcW w:w="1228" w:type="dxa"/>
            <w:hideMark/>
          </w:tcPr>
          <w:p w14:paraId="23B44EB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27,920 </w:t>
            </w:r>
          </w:p>
        </w:tc>
        <w:tc>
          <w:tcPr>
            <w:tcW w:w="1229" w:type="dxa"/>
            <w:hideMark/>
          </w:tcPr>
          <w:p w14:paraId="573C4447"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02DF5825"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29D1CDBB"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Viet Nam</w:t>
            </w:r>
          </w:p>
        </w:tc>
        <w:tc>
          <w:tcPr>
            <w:tcW w:w="1228" w:type="dxa"/>
            <w:hideMark/>
          </w:tcPr>
          <w:p w14:paraId="70CE3AF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4,886 </w:t>
            </w:r>
          </w:p>
        </w:tc>
        <w:tc>
          <w:tcPr>
            <w:tcW w:w="1228" w:type="dxa"/>
            <w:hideMark/>
          </w:tcPr>
          <w:p w14:paraId="32B8691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2,836 </w:t>
            </w:r>
          </w:p>
        </w:tc>
        <w:tc>
          <w:tcPr>
            <w:tcW w:w="1229" w:type="dxa"/>
            <w:hideMark/>
          </w:tcPr>
          <w:p w14:paraId="67A3CDD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121CF6C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2,836 </w:t>
            </w:r>
          </w:p>
        </w:tc>
        <w:tc>
          <w:tcPr>
            <w:tcW w:w="1229" w:type="dxa"/>
            <w:hideMark/>
          </w:tcPr>
          <w:p w14:paraId="7C339D7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32D878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4B5D61B"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2,050 </w:t>
            </w:r>
          </w:p>
        </w:tc>
        <w:tc>
          <w:tcPr>
            <w:tcW w:w="1228" w:type="dxa"/>
            <w:hideMark/>
          </w:tcPr>
          <w:p w14:paraId="2EE3B841"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2,836 </w:t>
            </w:r>
          </w:p>
        </w:tc>
        <w:tc>
          <w:tcPr>
            <w:tcW w:w="1229" w:type="dxa"/>
            <w:hideMark/>
          </w:tcPr>
          <w:p w14:paraId="7120656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02B0E520"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4D45459A"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Yemen</w:t>
            </w:r>
          </w:p>
        </w:tc>
        <w:tc>
          <w:tcPr>
            <w:tcW w:w="1228" w:type="dxa"/>
            <w:hideMark/>
          </w:tcPr>
          <w:p w14:paraId="758C0DB2"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9,000 </w:t>
            </w:r>
          </w:p>
        </w:tc>
        <w:tc>
          <w:tcPr>
            <w:tcW w:w="1228" w:type="dxa"/>
            <w:hideMark/>
          </w:tcPr>
          <w:p w14:paraId="18F653F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CFFC63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3B649250"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C4DC87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F10B9B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FB2D4E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9,000 </w:t>
            </w:r>
          </w:p>
        </w:tc>
        <w:tc>
          <w:tcPr>
            <w:tcW w:w="1228" w:type="dxa"/>
            <w:hideMark/>
          </w:tcPr>
          <w:p w14:paraId="3A9DF616"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58F679F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1AE2F73C"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5752B68B"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Zambia</w:t>
            </w:r>
          </w:p>
        </w:tc>
        <w:tc>
          <w:tcPr>
            <w:tcW w:w="1228" w:type="dxa"/>
            <w:hideMark/>
          </w:tcPr>
          <w:p w14:paraId="1B31DC00"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62D1ACE3"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20E265D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2869E01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w:t>
            </w:r>
          </w:p>
        </w:tc>
        <w:tc>
          <w:tcPr>
            <w:tcW w:w="1229" w:type="dxa"/>
            <w:hideMark/>
          </w:tcPr>
          <w:p w14:paraId="00C6BD4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63582E59"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48F6F93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45C32245"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6A069DDC"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1C3590" w:rsidRPr="00796355" w14:paraId="2C632F41" w14:textId="77777777" w:rsidTr="004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noWrap/>
            <w:hideMark/>
          </w:tcPr>
          <w:p w14:paraId="10338B5F" w14:textId="77777777" w:rsidR="00CE1F5D" w:rsidRPr="00796355" w:rsidRDefault="00CE1F5D" w:rsidP="009A3663">
            <w:pPr>
              <w:ind w:left="0" w:firstLine="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Zimbabwe</w:t>
            </w:r>
          </w:p>
        </w:tc>
        <w:tc>
          <w:tcPr>
            <w:tcW w:w="1228" w:type="dxa"/>
            <w:hideMark/>
          </w:tcPr>
          <w:p w14:paraId="2476756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4,000 </w:t>
            </w:r>
          </w:p>
        </w:tc>
        <w:tc>
          <w:tcPr>
            <w:tcW w:w="1228" w:type="dxa"/>
            <w:hideMark/>
          </w:tcPr>
          <w:p w14:paraId="6F83E675"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322D0D1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8" w:type="dxa"/>
            <w:hideMark/>
          </w:tcPr>
          <w:p w14:paraId="055D000F"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5BD7EFDA"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06196513"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c>
          <w:tcPr>
            <w:tcW w:w="1229" w:type="dxa"/>
            <w:hideMark/>
          </w:tcPr>
          <w:p w14:paraId="17474C71"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4,000 </w:t>
            </w:r>
          </w:p>
        </w:tc>
        <w:tc>
          <w:tcPr>
            <w:tcW w:w="1228" w:type="dxa"/>
            <w:hideMark/>
          </w:tcPr>
          <w:p w14:paraId="254C49EB"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1,000 </w:t>
            </w:r>
          </w:p>
        </w:tc>
        <w:tc>
          <w:tcPr>
            <w:tcW w:w="1229" w:type="dxa"/>
            <w:hideMark/>
          </w:tcPr>
          <w:p w14:paraId="7ABC7F0E" w14:textId="77777777" w:rsidR="00CE1F5D" w:rsidRPr="00796355" w:rsidRDefault="00CE1F5D" w:rsidP="009A366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796355">
              <w:rPr>
                <w:rFonts w:asciiTheme="minorHAnsi" w:eastAsia="Times New Roman" w:hAnsiTheme="minorHAnsi" w:cs="Arial"/>
                <w:sz w:val="20"/>
                <w:szCs w:val="20"/>
                <w:lang w:eastAsia="en-GB"/>
              </w:rPr>
              <w:t xml:space="preserve"> - </w:t>
            </w:r>
          </w:p>
        </w:tc>
      </w:tr>
      <w:tr w:rsidR="00CE1F5D" w:rsidRPr="00796355" w14:paraId="695F5627" w14:textId="77777777" w:rsidTr="004B4DF1">
        <w:tc>
          <w:tcPr>
            <w:cnfStyle w:val="001000000000" w:firstRow="0" w:lastRow="0" w:firstColumn="1" w:lastColumn="0" w:oddVBand="0" w:evenVBand="0" w:oddHBand="0" w:evenHBand="0" w:firstRowFirstColumn="0" w:firstRowLastColumn="0" w:lastRowFirstColumn="0" w:lastRowLastColumn="0"/>
            <w:tcW w:w="3118" w:type="dxa"/>
            <w:noWrap/>
            <w:hideMark/>
          </w:tcPr>
          <w:p w14:paraId="74188B21" w14:textId="77777777" w:rsidR="00CE1F5D" w:rsidRPr="00796355" w:rsidRDefault="00CE1F5D" w:rsidP="009A3663">
            <w:pPr>
              <w:ind w:left="0" w:firstLine="0"/>
              <w:jc w:val="center"/>
              <w:rPr>
                <w:rFonts w:asciiTheme="minorHAnsi" w:eastAsia="Times New Roman" w:hAnsiTheme="minorHAnsi" w:cs="Arial"/>
                <w:b w:val="0"/>
                <w:bCs w:val="0"/>
                <w:color w:val="000000"/>
                <w:sz w:val="20"/>
                <w:szCs w:val="20"/>
                <w:lang w:eastAsia="en-GB"/>
              </w:rPr>
            </w:pPr>
            <w:r w:rsidRPr="00796355">
              <w:rPr>
                <w:rFonts w:asciiTheme="minorHAnsi" w:eastAsia="Times New Roman" w:hAnsiTheme="minorHAnsi" w:cs="Arial"/>
                <w:color w:val="000000"/>
                <w:sz w:val="20"/>
                <w:szCs w:val="20"/>
                <w:lang w:eastAsia="en-GB"/>
              </w:rPr>
              <w:t>Total</w:t>
            </w:r>
          </w:p>
        </w:tc>
        <w:tc>
          <w:tcPr>
            <w:tcW w:w="1228" w:type="dxa"/>
            <w:hideMark/>
          </w:tcPr>
          <w:p w14:paraId="6C9E6BDE"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20"/>
                <w:szCs w:val="20"/>
                <w:lang w:eastAsia="en-GB"/>
              </w:rPr>
            </w:pPr>
            <w:r w:rsidRPr="00796355">
              <w:rPr>
                <w:rFonts w:asciiTheme="minorHAnsi" w:eastAsia="Times New Roman" w:hAnsiTheme="minorHAnsi" w:cs="Arial"/>
                <w:b/>
                <w:bCs/>
                <w:color w:val="000000"/>
                <w:sz w:val="20"/>
                <w:szCs w:val="20"/>
                <w:lang w:eastAsia="en-GB"/>
              </w:rPr>
              <w:t xml:space="preserve">1,277,036 </w:t>
            </w:r>
          </w:p>
        </w:tc>
        <w:tc>
          <w:tcPr>
            <w:tcW w:w="1228" w:type="dxa"/>
            <w:hideMark/>
          </w:tcPr>
          <w:p w14:paraId="149D1FA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20"/>
                <w:szCs w:val="20"/>
                <w:lang w:eastAsia="en-GB"/>
              </w:rPr>
            </w:pPr>
            <w:r w:rsidRPr="00796355">
              <w:rPr>
                <w:rFonts w:asciiTheme="minorHAnsi" w:eastAsia="Times New Roman" w:hAnsiTheme="minorHAnsi" w:cs="Arial"/>
                <w:b/>
                <w:bCs/>
                <w:color w:val="000000"/>
                <w:sz w:val="20"/>
                <w:szCs w:val="20"/>
                <w:lang w:eastAsia="en-GB"/>
              </w:rPr>
              <w:t xml:space="preserve">4,844,500 </w:t>
            </w:r>
          </w:p>
        </w:tc>
        <w:tc>
          <w:tcPr>
            <w:tcW w:w="1229" w:type="dxa"/>
            <w:hideMark/>
          </w:tcPr>
          <w:p w14:paraId="6AD43B2F"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20"/>
                <w:szCs w:val="20"/>
                <w:lang w:eastAsia="en-GB"/>
              </w:rPr>
            </w:pPr>
            <w:r w:rsidRPr="00796355">
              <w:rPr>
                <w:rFonts w:asciiTheme="minorHAnsi" w:eastAsia="Times New Roman" w:hAnsiTheme="minorHAnsi" w:cs="Arial"/>
                <w:b/>
                <w:bCs/>
                <w:color w:val="000000"/>
                <w:sz w:val="20"/>
                <w:szCs w:val="20"/>
                <w:lang w:eastAsia="en-GB"/>
              </w:rPr>
              <w:t xml:space="preserve">460,404 </w:t>
            </w:r>
          </w:p>
        </w:tc>
        <w:tc>
          <w:tcPr>
            <w:tcW w:w="1228" w:type="dxa"/>
            <w:hideMark/>
          </w:tcPr>
          <w:p w14:paraId="6AEF5B07"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20"/>
                <w:szCs w:val="20"/>
                <w:lang w:eastAsia="en-GB"/>
              </w:rPr>
            </w:pPr>
            <w:r w:rsidRPr="00796355">
              <w:rPr>
                <w:rFonts w:asciiTheme="minorHAnsi" w:eastAsia="Times New Roman" w:hAnsiTheme="minorHAnsi" w:cs="Arial"/>
                <w:b/>
                <w:bCs/>
                <w:color w:val="000000"/>
                <w:sz w:val="20"/>
                <w:szCs w:val="20"/>
                <w:lang w:eastAsia="en-GB"/>
              </w:rPr>
              <w:t xml:space="preserve">357,605 </w:t>
            </w:r>
          </w:p>
        </w:tc>
        <w:tc>
          <w:tcPr>
            <w:tcW w:w="1229" w:type="dxa"/>
            <w:hideMark/>
          </w:tcPr>
          <w:p w14:paraId="7B841D8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20"/>
                <w:szCs w:val="20"/>
                <w:lang w:eastAsia="en-GB"/>
              </w:rPr>
            </w:pPr>
            <w:r w:rsidRPr="00796355">
              <w:rPr>
                <w:rFonts w:asciiTheme="minorHAnsi" w:eastAsia="Times New Roman" w:hAnsiTheme="minorHAnsi" w:cs="Arial"/>
                <w:b/>
                <w:bCs/>
                <w:color w:val="000000"/>
                <w:sz w:val="20"/>
                <w:szCs w:val="20"/>
                <w:lang w:eastAsia="en-GB"/>
              </w:rPr>
              <w:t xml:space="preserve">3,435,065 </w:t>
            </w:r>
          </w:p>
        </w:tc>
        <w:tc>
          <w:tcPr>
            <w:tcW w:w="1229" w:type="dxa"/>
            <w:hideMark/>
          </w:tcPr>
          <w:p w14:paraId="166E3D08"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20"/>
                <w:szCs w:val="20"/>
                <w:lang w:eastAsia="en-GB"/>
              </w:rPr>
            </w:pPr>
            <w:r w:rsidRPr="00796355">
              <w:rPr>
                <w:rFonts w:asciiTheme="minorHAnsi" w:eastAsia="Times New Roman" w:hAnsiTheme="minorHAnsi" w:cs="Arial"/>
                <w:b/>
                <w:bCs/>
                <w:color w:val="000000"/>
                <w:sz w:val="20"/>
                <w:szCs w:val="20"/>
                <w:lang w:eastAsia="en-GB"/>
              </w:rPr>
              <w:t xml:space="preserve">368,820 </w:t>
            </w:r>
          </w:p>
        </w:tc>
        <w:tc>
          <w:tcPr>
            <w:tcW w:w="1229" w:type="dxa"/>
            <w:hideMark/>
          </w:tcPr>
          <w:p w14:paraId="1E28262A"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20"/>
                <w:szCs w:val="20"/>
                <w:lang w:eastAsia="en-GB"/>
              </w:rPr>
            </w:pPr>
            <w:r w:rsidRPr="00796355">
              <w:rPr>
                <w:rFonts w:asciiTheme="minorHAnsi" w:eastAsia="Times New Roman" w:hAnsiTheme="minorHAnsi" w:cs="Arial"/>
                <w:b/>
                <w:bCs/>
                <w:color w:val="000000"/>
                <w:sz w:val="20"/>
                <w:szCs w:val="20"/>
                <w:lang w:eastAsia="en-GB"/>
              </w:rPr>
              <w:t xml:space="preserve">919,431 </w:t>
            </w:r>
          </w:p>
        </w:tc>
        <w:tc>
          <w:tcPr>
            <w:tcW w:w="1228" w:type="dxa"/>
            <w:hideMark/>
          </w:tcPr>
          <w:p w14:paraId="054CCCF6"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20"/>
                <w:szCs w:val="20"/>
                <w:lang w:eastAsia="en-GB"/>
              </w:rPr>
            </w:pPr>
            <w:r w:rsidRPr="00796355">
              <w:rPr>
                <w:rFonts w:asciiTheme="minorHAnsi" w:eastAsia="Times New Roman" w:hAnsiTheme="minorHAnsi" w:cs="Arial"/>
                <w:b/>
                <w:bCs/>
                <w:color w:val="000000"/>
                <w:sz w:val="20"/>
                <w:szCs w:val="20"/>
                <w:lang w:eastAsia="en-GB"/>
              </w:rPr>
              <w:t xml:space="preserve">967,130 </w:t>
            </w:r>
          </w:p>
        </w:tc>
        <w:tc>
          <w:tcPr>
            <w:tcW w:w="1229" w:type="dxa"/>
            <w:hideMark/>
          </w:tcPr>
          <w:p w14:paraId="6E5FB994" w14:textId="77777777" w:rsidR="00CE1F5D" w:rsidRPr="00796355" w:rsidRDefault="00CE1F5D" w:rsidP="009A3663">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sz w:val="20"/>
                <w:szCs w:val="20"/>
                <w:lang w:eastAsia="en-GB"/>
              </w:rPr>
            </w:pPr>
            <w:r w:rsidRPr="00796355">
              <w:rPr>
                <w:rFonts w:asciiTheme="minorHAnsi" w:eastAsia="Times New Roman" w:hAnsiTheme="minorHAnsi" w:cs="Arial"/>
                <w:b/>
                <w:bCs/>
                <w:color w:val="000000"/>
                <w:sz w:val="20"/>
                <w:szCs w:val="20"/>
                <w:lang w:eastAsia="en-GB"/>
              </w:rPr>
              <w:t xml:space="preserve">386,918 </w:t>
            </w:r>
          </w:p>
        </w:tc>
      </w:tr>
    </w:tbl>
    <w:p w14:paraId="09790BE2" w14:textId="77777777" w:rsidR="00CE1F5D" w:rsidRDefault="00CE1F5D" w:rsidP="00CE1F5D">
      <w:pPr>
        <w:rPr>
          <w:rFonts w:cs="Arial"/>
        </w:rPr>
      </w:pPr>
    </w:p>
    <w:p w14:paraId="03C99E4B" w14:textId="77777777" w:rsidR="00962719" w:rsidRPr="00CE1F5D" w:rsidRDefault="004A23AF" w:rsidP="00D4566C">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Source</w:t>
      </w:r>
      <w:r w:rsidR="00CE1F5D">
        <w:rPr>
          <w:rFonts w:asciiTheme="minorHAnsi" w:eastAsia="Times New Roman" w:hAnsiTheme="minorHAnsi" w:cs="Arial"/>
          <w:sz w:val="20"/>
          <w:szCs w:val="20"/>
          <w:lang w:eastAsia="en-GB"/>
        </w:rPr>
        <w:t xml:space="preserve">: </w:t>
      </w:r>
      <w:r w:rsidR="00BA67DE">
        <w:rPr>
          <w:rFonts w:asciiTheme="minorHAnsi" w:eastAsia="Times New Roman" w:hAnsiTheme="minorHAnsi" w:cs="Arial"/>
          <w:sz w:val="20"/>
          <w:szCs w:val="20"/>
          <w:lang w:eastAsia="en-GB"/>
        </w:rPr>
        <w:t>SC54-7.2 Annex 1</w:t>
      </w:r>
    </w:p>
    <w:sectPr w:rsidR="00962719" w:rsidRPr="00CE1F5D" w:rsidSect="009A3663">
      <w:footerReference w:type="default" r:id="rId20"/>
      <w:pgSz w:w="16838" w:h="11906" w:orient="landscape"/>
      <w:pgMar w:top="1440" w:right="1440"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4B36B" w14:textId="77777777" w:rsidR="005D0475" w:rsidRDefault="005D0475" w:rsidP="00DF2386">
      <w:r>
        <w:separator/>
      </w:r>
    </w:p>
  </w:endnote>
  <w:endnote w:type="continuationSeparator" w:id="0">
    <w:p w14:paraId="52BFAE31" w14:textId="77777777" w:rsidR="005D0475" w:rsidRDefault="005D0475"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248AD" w14:textId="77777777" w:rsidR="005D0475" w:rsidRDefault="005D0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090CF" w14:textId="453A7A8A" w:rsidR="005D0475" w:rsidRPr="007856EC" w:rsidRDefault="005D0475" w:rsidP="007856EC">
    <w:pPr>
      <w:pStyle w:val="Footer"/>
      <w:rPr>
        <w:sz w:val="20"/>
        <w:szCs w:val="20"/>
      </w:rPr>
    </w:pPr>
    <w:r>
      <w:rPr>
        <w:sz w:val="20"/>
        <w:szCs w:val="20"/>
      </w:rPr>
      <w:t>Ramsar COP13 Doc.14</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2B3EE6">
      <w:rPr>
        <w:noProof/>
        <w:sz w:val="20"/>
        <w:szCs w:val="20"/>
      </w:rPr>
      <w:t>9</w:t>
    </w:r>
    <w:r w:rsidRPr="00CB541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3EFC9" w14:textId="77777777" w:rsidR="005D0475" w:rsidRDefault="005D04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2D56C" w14:textId="78B4AC1A" w:rsidR="005D0475" w:rsidRPr="007856EC" w:rsidRDefault="005D0475" w:rsidP="00A8332C">
    <w:pPr>
      <w:pStyle w:val="Footer"/>
      <w:tabs>
        <w:tab w:val="clear" w:pos="9026"/>
        <w:tab w:val="left" w:pos="13892"/>
      </w:tabs>
      <w:rPr>
        <w:sz w:val="20"/>
        <w:szCs w:val="20"/>
      </w:rPr>
    </w:pPr>
    <w:r>
      <w:rPr>
        <w:sz w:val="20"/>
        <w:szCs w:val="20"/>
      </w:rPr>
      <w:t>Ramsar COP13 Doc.14</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2B3EE6">
      <w:rPr>
        <w:noProof/>
        <w:sz w:val="20"/>
        <w:szCs w:val="20"/>
      </w:rPr>
      <w:t>19</w:t>
    </w:r>
    <w:r w:rsidRPr="00CB541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536D2" w14:textId="77777777" w:rsidR="005D0475" w:rsidRDefault="005D0475" w:rsidP="00DF2386">
      <w:r>
        <w:separator/>
      </w:r>
    </w:p>
  </w:footnote>
  <w:footnote w:type="continuationSeparator" w:id="0">
    <w:p w14:paraId="22BE5E65" w14:textId="77777777" w:rsidR="005D0475" w:rsidRDefault="005D0475" w:rsidP="00DF2386">
      <w:r>
        <w:continuationSeparator/>
      </w:r>
    </w:p>
  </w:footnote>
  <w:footnote w:id="1">
    <w:p w14:paraId="77D32440" w14:textId="27EB6979" w:rsidR="005D0475" w:rsidRDefault="005D0475" w:rsidP="006C5088">
      <w:pPr>
        <w:pStyle w:val="FootnoteText"/>
      </w:pPr>
      <w:r>
        <w:rPr>
          <w:rStyle w:val="FootnoteReference"/>
        </w:rPr>
        <w:footnoteRef/>
      </w:r>
      <w:r>
        <w:t xml:space="preserve"> SC54 reviewed the surplus from 2016 and 2017 and made suggestions for its use (see SC54-WG.4 Table 1)</w:t>
      </w:r>
    </w:p>
  </w:footnote>
  <w:footnote w:id="2">
    <w:p w14:paraId="602968AC" w14:textId="1068BBA9" w:rsidR="005D0475" w:rsidRDefault="005D0475" w:rsidP="00EC72C3">
      <w:pPr>
        <w:pStyle w:val="FootnoteText"/>
        <w:ind w:left="0" w:firstLine="0"/>
      </w:pPr>
      <w:r>
        <w:rPr>
          <w:rStyle w:val="FootnoteReference"/>
        </w:rPr>
        <w:footnoteRef/>
      </w:r>
      <w:r>
        <w:t xml:space="preserve"> </w:t>
      </w:r>
      <w:r>
        <w:rPr>
          <w:rFonts w:cs="Arial"/>
        </w:rPr>
        <w:t>The Secretariat notes that the presented budget scenarios include details and background information as per the discussions and decisions of the Subgroup on Finance and SC54 to help Contracting Parties to take a decision on the final budget to be adopted. The final resolution would be consistent with previous years and include only the totals of the main categories.</w:t>
      </w:r>
    </w:p>
  </w:footnote>
  <w:footnote w:id="3">
    <w:p w14:paraId="2FA181F3" w14:textId="347D1574" w:rsidR="005D0475" w:rsidRDefault="005D0475" w:rsidP="00EC72C3">
      <w:pPr>
        <w:pStyle w:val="FootnoteText"/>
        <w:ind w:left="0" w:firstLine="0"/>
      </w:pPr>
      <w:r>
        <w:rPr>
          <w:rStyle w:val="FootnoteReference"/>
        </w:rPr>
        <w:footnoteRef/>
      </w:r>
      <w:r>
        <w:t xml:space="preserve"> </w:t>
      </w:r>
      <w:r>
        <w:rPr>
          <w:rFonts w:cs="Arial"/>
        </w:rPr>
        <w:t xml:space="preserve">As noted in para 4 of the report of the Subgroup on Finance, budget scenario A includes a full-time </w:t>
      </w:r>
      <w:r w:rsidRPr="008A24C2">
        <w:rPr>
          <w:rFonts w:cs="Arial"/>
        </w:rPr>
        <w:t xml:space="preserve">Accounting and Finance Assistant </w:t>
      </w:r>
      <w:r>
        <w:rPr>
          <w:rFonts w:cs="Arial"/>
        </w:rPr>
        <w:t>at A2 level. To accommodate this, budget in the lines of Communications, Web/IT support and development, Support to Regional Initiatives and Ramsar Sites Information Service maintenance was reduced. If this scenario was to be selected, the Subgroup on Finance recommended that surplus be used to partly finance activities such as communications, staff travel and regional initiatives. Should the surplus be finished and/or not enough surplus be available, it asks the Secretariat to re-balance the budget and look for economies.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765BC" w14:textId="77777777" w:rsidR="005D0475" w:rsidRDefault="005D0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02806" w14:textId="77777777" w:rsidR="005D0475" w:rsidRDefault="005D0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623B" w14:textId="77777777" w:rsidR="005D0475" w:rsidRDefault="005D0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9F9"/>
    <w:multiLevelType w:val="hybridMultilevel"/>
    <w:tmpl w:val="A710A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0780D"/>
    <w:multiLevelType w:val="hybridMultilevel"/>
    <w:tmpl w:val="3C587994"/>
    <w:lvl w:ilvl="0" w:tplc="0809000F">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B0767"/>
    <w:multiLevelType w:val="hybridMultilevel"/>
    <w:tmpl w:val="9558E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C57D57"/>
    <w:multiLevelType w:val="hybridMultilevel"/>
    <w:tmpl w:val="69321F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7566C"/>
    <w:multiLevelType w:val="hybridMultilevel"/>
    <w:tmpl w:val="FE8CF036"/>
    <w:lvl w:ilvl="0" w:tplc="8010622A">
      <w:start w:val="1"/>
      <w:numFmt w:val="lowerLetter"/>
      <w:lvlText w:val="%1."/>
      <w:lvlJc w:val="left"/>
      <w:pPr>
        <w:ind w:left="860" w:hanging="435"/>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24E80E69"/>
    <w:multiLevelType w:val="hybridMultilevel"/>
    <w:tmpl w:val="EECE1094"/>
    <w:lvl w:ilvl="0" w:tplc="98486B0A">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863CCC"/>
    <w:multiLevelType w:val="hybridMultilevel"/>
    <w:tmpl w:val="3C587994"/>
    <w:lvl w:ilvl="0" w:tplc="0809000F">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24EC3"/>
    <w:multiLevelType w:val="hybridMultilevel"/>
    <w:tmpl w:val="132A947A"/>
    <w:lvl w:ilvl="0" w:tplc="2EDC0FF8">
      <w:start w:val="10"/>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BBA0D08"/>
    <w:multiLevelType w:val="hybridMultilevel"/>
    <w:tmpl w:val="D90C358C"/>
    <w:lvl w:ilvl="0" w:tplc="774E5A0C">
      <w:start w:val="1"/>
      <w:numFmt w:val="lowerRoman"/>
      <w:lvlText w:val="%1."/>
      <w:lvlJc w:val="left"/>
      <w:pPr>
        <w:ind w:left="1145" w:hanging="720"/>
      </w:pPr>
      <w:rPr>
        <w:rFonts w:hint="default"/>
      </w:rPr>
    </w:lvl>
    <w:lvl w:ilvl="1" w:tplc="7CFE9232">
      <w:start w:val="1"/>
      <w:numFmt w:val="lowerLetter"/>
      <w:lvlText w:val="%2)"/>
      <w:lvlJc w:val="left"/>
      <w:pPr>
        <w:ind w:left="1505" w:hanging="360"/>
      </w:pPr>
      <w:rPr>
        <w:rFonts w:asciiTheme="minorHAnsi" w:eastAsia="Batang" w:hAnsiTheme="minorHAnsi" w:cs="Times New Roman"/>
      </w:rPr>
    </w:lvl>
    <w:lvl w:ilvl="2" w:tplc="AEBCCEE2">
      <w:start w:val="5"/>
      <w:numFmt w:val="decimal"/>
      <w:lvlText w:val="%3."/>
      <w:lvlJc w:val="left"/>
      <w:pPr>
        <w:ind w:left="2405" w:hanging="360"/>
      </w:pPr>
      <w:rPr>
        <w:rFonts w:hint="default"/>
      </w:r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44036E07"/>
    <w:multiLevelType w:val="hybridMultilevel"/>
    <w:tmpl w:val="2E5AC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EA2D63"/>
    <w:multiLevelType w:val="hybridMultilevel"/>
    <w:tmpl w:val="D5280D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791FEF"/>
    <w:multiLevelType w:val="hybridMultilevel"/>
    <w:tmpl w:val="E54294FE"/>
    <w:lvl w:ilvl="0" w:tplc="5BD0C812">
      <w:start w:val="2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F65CF4"/>
    <w:multiLevelType w:val="hybridMultilevel"/>
    <w:tmpl w:val="1A1C0428"/>
    <w:lvl w:ilvl="0" w:tplc="A1F8133A">
      <w:start w:val="1"/>
      <w:numFmt w:val="lowerLetter"/>
      <w:lvlText w:val="%1."/>
      <w:lvlJc w:val="left"/>
      <w:pPr>
        <w:ind w:left="1865" w:hanging="360"/>
      </w:pPr>
      <w:rPr>
        <w:rFonts w:hint="default"/>
      </w:rPr>
    </w:lvl>
    <w:lvl w:ilvl="1" w:tplc="08090019">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3" w15:restartNumberingAfterBreak="0">
    <w:nsid w:val="5A802F6D"/>
    <w:multiLevelType w:val="hybridMultilevel"/>
    <w:tmpl w:val="E5E65D16"/>
    <w:lvl w:ilvl="0" w:tplc="62049030">
      <w:start w:val="1"/>
      <w:numFmt w:val="lowerLetter"/>
      <w:lvlText w:val="%1."/>
      <w:lvlJc w:val="left"/>
      <w:pPr>
        <w:ind w:left="860" w:hanging="435"/>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5C516213"/>
    <w:multiLevelType w:val="hybridMultilevel"/>
    <w:tmpl w:val="61161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7A08A8"/>
    <w:multiLevelType w:val="hybridMultilevel"/>
    <w:tmpl w:val="97FADEAC"/>
    <w:lvl w:ilvl="0" w:tplc="5BFE78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num>
  <w:num w:numId="4">
    <w:abstractNumId w:val="7"/>
  </w:num>
  <w:num w:numId="5">
    <w:abstractNumId w:val="4"/>
  </w:num>
  <w:num w:numId="6">
    <w:abstractNumId w:val="1"/>
  </w:num>
  <w:num w:numId="7">
    <w:abstractNumId w:val="0"/>
  </w:num>
  <w:num w:numId="8">
    <w:abstractNumId w:val="6"/>
  </w:num>
  <w:num w:numId="9">
    <w:abstractNumId w:val="11"/>
  </w:num>
  <w:num w:numId="10">
    <w:abstractNumId w:val="14"/>
  </w:num>
  <w:num w:numId="11">
    <w:abstractNumId w:val="9"/>
  </w:num>
  <w:num w:numId="12">
    <w:abstractNumId w:val="15"/>
  </w:num>
  <w:num w:numId="13">
    <w:abstractNumId w:val="12"/>
  </w:num>
  <w:num w:numId="14">
    <w:abstractNumId w:val="3"/>
  </w:num>
  <w:num w:numId="15">
    <w:abstractNumId w:val="10"/>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07F0"/>
    <w:rsid w:val="00005FED"/>
    <w:rsid w:val="00006F21"/>
    <w:rsid w:val="00010426"/>
    <w:rsid w:val="0001102A"/>
    <w:rsid w:val="000133D1"/>
    <w:rsid w:val="0001357D"/>
    <w:rsid w:val="00013774"/>
    <w:rsid w:val="00014168"/>
    <w:rsid w:val="00017A16"/>
    <w:rsid w:val="00021393"/>
    <w:rsid w:val="00022B87"/>
    <w:rsid w:val="00023130"/>
    <w:rsid w:val="000260B4"/>
    <w:rsid w:val="00026E09"/>
    <w:rsid w:val="00027C99"/>
    <w:rsid w:val="00034071"/>
    <w:rsid w:val="00037CE0"/>
    <w:rsid w:val="00042392"/>
    <w:rsid w:val="00042791"/>
    <w:rsid w:val="0004295A"/>
    <w:rsid w:val="000467E7"/>
    <w:rsid w:val="000475BC"/>
    <w:rsid w:val="0005215D"/>
    <w:rsid w:val="00053929"/>
    <w:rsid w:val="00054C1C"/>
    <w:rsid w:val="00056BD1"/>
    <w:rsid w:val="00074DE8"/>
    <w:rsid w:val="000751A6"/>
    <w:rsid w:val="00075983"/>
    <w:rsid w:val="00077B46"/>
    <w:rsid w:val="00080177"/>
    <w:rsid w:val="00082217"/>
    <w:rsid w:val="00083151"/>
    <w:rsid w:val="00086C00"/>
    <w:rsid w:val="00087A13"/>
    <w:rsid w:val="000937A7"/>
    <w:rsid w:val="00094DC0"/>
    <w:rsid w:val="00096371"/>
    <w:rsid w:val="000A3D46"/>
    <w:rsid w:val="000A3E3E"/>
    <w:rsid w:val="000A3F5A"/>
    <w:rsid w:val="000A4C26"/>
    <w:rsid w:val="000A5278"/>
    <w:rsid w:val="000A5EC4"/>
    <w:rsid w:val="000A7AEC"/>
    <w:rsid w:val="000C01EC"/>
    <w:rsid w:val="000C1C0D"/>
    <w:rsid w:val="000C2489"/>
    <w:rsid w:val="000C59E7"/>
    <w:rsid w:val="000D039A"/>
    <w:rsid w:val="000D0F6E"/>
    <w:rsid w:val="000D5C76"/>
    <w:rsid w:val="000E0F92"/>
    <w:rsid w:val="000E265D"/>
    <w:rsid w:val="000E2FA0"/>
    <w:rsid w:val="000E47E9"/>
    <w:rsid w:val="000E5F2A"/>
    <w:rsid w:val="000F0539"/>
    <w:rsid w:val="000F4DD0"/>
    <w:rsid w:val="000F6E38"/>
    <w:rsid w:val="00102D6A"/>
    <w:rsid w:val="00104F7B"/>
    <w:rsid w:val="00106197"/>
    <w:rsid w:val="00116270"/>
    <w:rsid w:val="0012096C"/>
    <w:rsid w:val="00127828"/>
    <w:rsid w:val="0013260E"/>
    <w:rsid w:val="0013618C"/>
    <w:rsid w:val="00140698"/>
    <w:rsid w:val="001464AF"/>
    <w:rsid w:val="00147381"/>
    <w:rsid w:val="00150BB8"/>
    <w:rsid w:val="0015544B"/>
    <w:rsid w:val="001605A0"/>
    <w:rsid w:val="001606A7"/>
    <w:rsid w:val="00161BDA"/>
    <w:rsid w:val="001657F8"/>
    <w:rsid w:val="00165E2A"/>
    <w:rsid w:val="0017123E"/>
    <w:rsid w:val="00171618"/>
    <w:rsid w:val="001819B1"/>
    <w:rsid w:val="0018239F"/>
    <w:rsid w:val="00184F41"/>
    <w:rsid w:val="00185F89"/>
    <w:rsid w:val="0018623B"/>
    <w:rsid w:val="00186BF9"/>
    <w:rsid w:val="001912A8"/>
    <w:rsid w:val="001936D6"/>
    <w:rsid w:val="00196C5B"/>
    <w:rsid w:val="00197225"/>
    <w:rsid w:val="001973A3"/>
    <w:rsid w:val="00197946"/>
    <w:rsid w:val="001A2D10"/>
    <w:rsid w:val="001A34B5"/>
    <w:rsid w:val="001A386F"/>
    <w:rsid w:val="001A57B1"/>
    <w:rsid w:val="001A6C6E"/>
    <w:rsid w:val="001B1561"/>
    <w:rsid w:val="001B4012"/>
    <w:rsid w:val="001B4EE4"/>
    <w:rsid w:val="001B773B"/>
    <w:rsid w:val="001B79AE"/>
    <w:rsid w:val="001C0E27"/>
    <w:rsid w:val="001C229A"/>
    <w:rsid w:val="001C22F2"/>
    <w:rsid w:val="001C3590"/>
    <w:rsid w:val="001C5E41"/>
    <w:rsid w:val="001C6805"/>
    <w:rsid w:val="001C77BC"/>
    <w:rsid w:val="001D0FDF"/>
    <w:rsid w:val="001D14A4"/>
    <w:rsid w:val="001D162C"/>
    <w:rsid w:val="001D42CA"/>
    <w:rsid w:val="001D48BB"/>
    <w:rsid w:val="001D5FC6"/>
    <w:rsid w:val="001D72DE"/>
    <w:rsid w:val="001E00E3"/>
    <w:rsid w:val="001E02FF"/>
    <w:rsid w:val="001E11E9"/>
    <w:rsid w:val="001E1A9E"/>
    <w:rsid w:val="001E1B19"/>
    <w:rsid w:val="001E22DA"/>
    <w:rsid w:val="001E4155"/>
    <w:rsid w:val="001E5FD0"/>
    <w:rsid w:val="001F0F34"/>
    <w:rsid w:val="001F2349"/>
    <w:rsid w:val="001F2749"/>
    <w:rsid w:val="001F4370"/>
    <w:rsid w:val="001F5C62"/>
    <w:rsid w:val="002005D2"/>
    <w:rsid w:val="0020298B"/>
    <w:rsid w:val="002035D8"/>
    <w:rsid w:val="00206111"/>
    <w:rsid w:val="00212850"/>
    <w:rsid w:val="002137E0"/>
    <w:rsid w:val="00214C88"/>
    <w:rsid w:val="00223428"/>
    <w:rsid w:val="00225647"/>
    <w:rsid w:val="00227712"/>
    <w:rsid w:val="00230DE2"/>
    <w:rsid w:val="002325C0"/>
    <w:rsid w:val="00233EC7"/>
    <w:rsid w:val="00234E62"/>
    <w:rsid w:val="0023550A"/>
    <w:rsid w:val="00236D86"/>
    <w:rsid w:val="00241822"/>
    <w:rsid w:val="00246454"/>
    <w:rsid w:val="002604DE"/>
    <w:rsid w:val="00260DF3"/>
    <w:rsid w:val="00267D03"/>
    <w:rsid w:val="00271A5C"/>
    <w:rsid w:val="00273D84"/>
    <w:rsid w:val="002741AC"/>
    <w:rsid w:val="002750A4"/>
    <w:rsid w:val="00275F13"/>
    <w:rsid w:val="00277A87"/>
    <w:rsid w:val="002819C0"/>
    <w:rsid w:val="00281C69"/>
    <w:rsid w:val="002822F8"/>
    <w:rsid w:val="0028584C"/>
    <w:rsid w:val="0028729D"/>
    <w:rsid w:val="002873BB"/>
    <w:rsid w:val="002873E7"/>
    <w:rsid w:val="0029247A"/>
    <w:rsid w:val="0029320C"/>
    <w:rsid w:val="00295556"/>
    <w:rsid w:val="002957DC"/>
    <w:rsid w:val="00295BB5"/>
    <w:rsid w:val="002A2072"/>
    <w:rsid w:val="002A391C"/>
    <w:rsid w:val="002A5A4D"/>
    <w:rsid w:val="002B0CEF"/>
    <w:rsid w:val="002B3EE6"/>
    <w:rsid w:val="002B4262"/>
    <w:rsid w:val="002C3209"/>
    <w:rsid w:val="002C76D6"/>
    <w:rsid w:val="002D0566"/>
    <w:rsid w:val="002D28C5"/>
    <w:rsid w:val="002D300B"/>
    <w:rsid w:val="002D510D"/>
    <w:rsid w:val="002D5A4D"/>
    <w:rsid w:val="002E22AF"/>
    <w:rsid w:val="002E34F8"/>
    <w:rsid w:val="002E660E"/>
    <w:rsid w:val="002F124A"/>
    <w:rsid w:val="002F1EDE"/>
    <w:rsid w:val="002F42C1"/>
    <w:rsid w:val="002F5502"/>
    <w:rsid w:val="002F6DAB"/>
    <w:rsid w:val="00302925"/>
    <w:rsid w:val="00302B21"/>
    <w:rsid w:val="00307B39"/>
    <w:rsid w:val="003107B5"/>
    <w:rsid w:val="00311D22"/>
    <w:rsid w:val="003157C2"/>
    <w:rsid w:val="00316ECA"/>
    <w:rsid w:val="00321DDF"/>
    <w:rsid w:val="00322C05"/>
    <w:rsid w:val="00323F11"/>
    <w:rsid w:val="00324398"/>
    <w:rsid w:val="00327DFA"/>
    <w:rsid w:val="00334F8D"/>
    <w:rsid w:val="00335704"/>
    <w:rsid w:val="003441D3"/>
    <w:rsid w:val="00345CB1"/>
    <w:rsid w:val="00346EFB"/>
    <w:rsid w:val="00350647"/>
    <w:rsid w:val="00352486"/>
    <w:rsid w:val="0035280A"/>
    <w:rsid w:val="00356F77"/>
    <w:rsid w:val="0035719A"/>
    <w:rsid w:val="00357919"/>
    <w:rsid w:val="00357EB1"/>
    <w:rsid w:val="00360DA7"/>
    <w:rsid w:val="00363957"/>
    <w:rsid w:val="00363CF1"/>
    <w:rsid w:val="00366633"/>
    <w:rsid w:val="00373C7B"/>
    <w:rsid w:val="00380D54"/>
    <w:rsid w:val="00382F90"/>
    <w:rsid w:val="003849AD"/>
    <w:rsid w:val="00384FC3"/>
    <w:rsid w:val="00385027"/>
    <w:rsid w:val="003874CD"/>
    <w:rsid w:val="00393F28"/>
    <w:rsid w:val="003959F5"/>
    <w:rsid w:val="00395F30"/>
    <w:rsid w:val="003969AD"/>
    <w:rsid w:val="003970F7"/>
    <w:rsid w:val="0039739D"/>
    <w:rsid w:val="003A2A36"/>
    <w:rsid w:val="003A3804"/>
    <w:rsid w:val="003A52BE"/>
    <w:rsid w:val="003A5809"/>
    <w:rsid w:val="003A5866"/>
    <w:rsid w:val="003A69BF"/>
    <w:rsid w:val="003A6E9F"/>
    <w:rsid w:val="003B571C"/>
    <w:rsid w:val="003C1EA0"/>
    <w:rsid w:val="003C770E"/>
    <w:rsid w:val="003C7CE6"/>
    <w:rsid w:val="003D01D9"/>
    <w:rsid w:val="003D0BF9"/>
    <w:rsid w:val="003D2096"/>
    <w:rsid w:val="003D45F1"/>
    <w:rsid w:val="003D460E"/>
    <w:rsid w:val="003D4CD6"/>
    <w:rsid w:val="003E4877"/>
    <w:rsid w:val="003F7105"/>
    <w:rsid w:val="004029A2"/>
    <w:rsid w:val="004149AD"/>
    <w:rsid w:val="00417C1C"/>
    <w:rsid w:val="004228C7"/>
    <w:rsid w:val="00422BD2"/>
    <w:rsid w:val="00426DD9"/>
    <w:rsid w:val="0042798B"/>
    <w:rsid w:val="00430552"/>
    <w:rsid w:val="00431678"/>
    <w:rsid w:val="00434913"/>
    <w:rsid w:val="00434B19"/>
    <w:rsid w:val="00436E55"/>
    <w:rsid w:val="00441C17"/>
    <w:rsid w:val="00441EEB"/>
    <w:rsid w:val="00443D01"/>
    <w:rsid w:val="0044702A"/>
    <w:rsid w:val="004474F8"/>
    <w:rsid w:val="00454034"/>
    <w:rsid w:val="0046079B"/>
    <w:rsid w:val="004639AC"/>
    <w:rsid w:val="004641E7"/>
    <w:rsid w:val="0046582F"/>
    <w:rsid w:val="004662E5"/>
    <w:rsid w:val="00466336"/>
    <w:rsid w:val="0046658E"/>
    <w:rsid w:val="0046771B"/>
    <w:rsid w:val="00467A8D"/>
    <w:rsid w:val="0047081F"/>
    <w:rsid w:val="004717A4"/>
    <w:rsid w:val="00477550"/>
    <w:rsid w:val="00480679"/>
    <w:rsid w:val="00482AC0"/>
    <w:rsid w:val="00483851"/>
    <w:rsid w:val="00484041"/>
    <w:rsid w:val="004844A8"/>
    <w:rsid w:val="00491151"/>
    <w:rsid w:val="00491DF5"/>
    <w:rsid w:val="00496803"/>
    <w:rsid w:val="0049707C"/>
    <w:rsid w:val="004A0101"/>
    <w:rsid w:val="004A01E5"/>
    <w:rsid w:val="004A23AF"/>
    <w:rsid w:val="004A6E86"/>
    <w:rsid w:val="004B08CD"/>
    <w:rsid w:val="004B2272"/>
    <w:rsid w:val="004B4108"/>
    <w:rsid w:val="004B420F"/>
    <w:rsid w:val="004B4DF1"/>
    <w:rsid w:val="004B6688"/>
    <w:rsid w:val="004C2E05"/>
    <w:rsid w:val="004C55A5"/>
    <w:rsid w:val="004D202E"/>
    <w:rsid w:val="004D5634"/>
    <w:rsid w:val="004D5C67"/>
    <w:rsid w:val="004E7B47"/>
    <w:rsid w:val="004F0C05"/>
    <w:rsid w:val="004F18A1"/>
    <w:rsid w:val="004F20C4"/>
    <w:rsid w:val="004F38CE"/>
    <w:rsid w:val="004F69CE"/>
    <w:rsid w:val="004F69FF"/>
    <w:rsid w:val="005004A7"/>
    <w:rsid w:val="0051043B"/>
    <w:rsid w:val="0051145C"/>
    <w:rsid w:val="0051153F"/>
    <w:rsid w:val="00511762"/>
    <w:rsid w:val="0051296E"/>
    <w:rsid w:val="005148FC"/>
    <w:rsid w:val="00515A18"/>
    <w:rsid w:val="00516A43"/>
    <w:rsid w:val="00521308"/>
    <w:rsid w:val="00522533"/>
    <w:rsid w:val="005244A4"/>
    <w:rsid w:val="00524DDB"/>
    <w:rsid w:val="00527783"/>
    <w:rsid w:val="0053048D"/>
    <w:rsid w:val="00530B27"/>
    <w:rsid w:val="0053257A"/>
    <w:rsid w:val="005331D2"/>
    <w:rsid w:val="0053462D"/>
    <w:rsid w:val="005357CB"/>
    <w:rsid w:val="00536FAB"/>
    <w:rsid w:val="0054389C"/>
    <w:rsid w:val="005459B4"/>
    <w:rsid w:val="005464D2"/>
    <w:rsid w:val="00552A82"/>
    <w:rsid w:val="00553DEA"/>
    <w:rsid w:val="0056310E"/>
    <w:rsid w:val="00567A80"/>
    <w:rsid w:val="00580BAF"/>
    <w:rsid w:val="005814B5"/>
    <w:rsid w:val="005863D6"/>
    <w:rsid w:val="005A0C33"/>
    <w:rsid w:val="005A188B"/>
    <w:rsid w:val="005B0E16"/>
    <w:rsid w:val="005B5B11"/>
    <w:rsid w:val="005B73CA"/>
    <w:rsid w:val="005C5D59"/>
    <w:rsid w:val="005C6565"/>
    <w:rsid w:val="005D0475"/>
    <w:rsid w:val="005D35BD"/>
    <w:rsid w:val="005D3E9D"/>
    <w:rsid w:val="005D57D6"/>
    <w:rsid w:val="005E3166"/>
    <w:rsid w:val="005E4301"/>
    <w:rsid w:val="005E4453"/>
    <w:rsid w:val="005E4BF4"/>
    <w:rsid w:val="005E7310"/>
    <w:rsid w:val="005F1D0B"/>
    <w:rsid w:val="005F4BF4"/>
    <w:rsid w:val="005F5616"/>
    <w:rsid w:val="005F64E0"/>
    <w:rsid w:val="005F64EE"/>
    <w:rsid w:val="005F6A21"/>
    <w:rsid w:val="005F6AE1"/>
    <w:rsid w:val="00603199"/>
    <w:rsid w:val="00606501"/>
    <w:rsid w:val="0060750B"/>
    <w:rsid w:val="00607AC7"/>
    <w:rsid w:val="0061020A"/>
    <w:rsid w:val="0061276F"/>
    <w:rsid w:val="006140AD"/>
    <w:rsid w:val="006178CB"/>
    <w:rsid w:val="006211E5"/>
    <w:rsid w:val="00622F48"/>
    <w:rsid w:val="006241C1"/>
    <w:rsid w:val="006256D3"/>
    <w:rsid w:val="00627BB7"/>
    <w:rsid w:val="00630399"/>
    <w:rsid w:val="00636D84"/>
    <w:rsid w:val="00637653"/>
    <w:rsid w:val="00637897"/>
    <w:rsid w:val="006409C6"/>
    <w:rsid w:val="00641220"/>
    <w:rsid w:val="006449B6"/>
    <w:rsid w:val="00644A13"/>
    <w:rsid w:val="0064691F"/>
    <w:rsid w:val="0065136E"/>
    <w:rsid w:val="00651EA5"/>
    <w:rsid w:val="0065617C"/>
    <w:rsid w:val="00660E1F"/>
    <w:rsid w:val="00661D61"/>
    <w:rsid w:val="00662A6E"/>
    <w:rsid w:val="0066454A"/>
    <w:rsid w:val="00667DDD"/>
    <w:rsid w:val="00670D71"/>
    <w:rsid w:val="00672D6E"/>
    <w:rsid w:val="00673291"/>
    <w:rsid w:val="0068090E"/>
    <w:rsid w:val="006836AC"/>
    <w:rsid w:val="00684CC3"/>
    <w:rsid w:val="00694EAA"/>
    <w:rsid w:val="00695F7A"/>
    <w:rsid w:val="006A22FF"/>
    <w:rsid w:val="006A2A7B"/>
    <w:rsid w:val="006A5564"/>
    <w:rsid w:val="006B2831"/>
    <w:rsid w:val="006B5D16"/>
    <w:rsid w:val="006B6B2C"/>
    <w:rsid w:val="006B7BB7"/>
    <w:rsid w:val="006C05A5"/>
    <w:rsid w:val="006C0AD6"/>
    <w:rsid w:val="006C1D07"/>
    <w:rsid w:val="006C5088"/>
    <w:rsid w:val="006D0F96"/>
    <w:rsid w:val="006D3CBA"/>
    <w:rsid w:val="006D3E0B"/>
    <w:rsid w:val="006D6374"/>
    <w:rsid w:val="006E7DCE"/>
    <w:rsid w:val="006F3E3D"/>
    <w:rsid w:val="006F6E6B"/>
    <w:rsid w:val="00700E21"/>
    <w:rsid w:val="007050FF"/>
    <w:rsid w:val="007204E3"/>
    <w:rsid w:val="007236B4"/>
    <w:rsid w:val="00727C10"/>
    <w:rsid w:val="00730CBE"/>
    <w:rsid w:val="00736A32"/>
    <w:rsid w:val="00737DB6"/>
    <w:rsid w:val="00740966"/>
    <w:rsid w:val="0074377E"/>
    <w:rsid w:val="00750259"/>
    <w:rsid w:val="00750E89"/>
    <w:rsid w:val="00750F17"/>
    <w:rsid w:val="007517AD"/>
    <w:rsid w:val="00752764"/>
    <w:rsid w:val="00752C1E"/>
    <w:rsid w:val="00754ED9"/>
    <w:rsid w:val="0076273C"/>
    <w:rsid w:val="007629C8"/>
    <w:rsid w:val="00764209"/>
    <w:rsid w:val="00766962"/>
    <w:rsid w:val="00767F54"/>
    <w:rsid w:val="00771A41"/>
    <w:rsid w:val="00771E27"/>
    <w:rsid w:val="00775287"/>
    <w:rsid w:val="00776B11"/>
    <w:rsid w:val="0078029B"/>
    <w:rsid w:val="007856EC"/>
    <w:rsid w:val="00786471"/>
    <w:rsid w:val="00786D6D"/>
    <w:rsid w:val="007936EA"/>
    <w:rsid w:val="0079408E"/>
    <w:rsid w:val="007943EA"/>
    <w:rsid w:val="00796355"/>
    <w:rsid w:val="007967B6"/>
    <w:rsid w:val="007976F6"/>
    <w:rsid w:val="007A0489"/>
    <w:rsid w:val="007A0880"/>
    <w:rsid w:val="007A1F2A"/>
    <w:rsid w:val="007A200C"/>
    <w:rsid w:val="007A224B"/>
    <w:rsid w:val="007A4861"/>
    <w:rsid w:val="007A653C"/>
    <w:rsid w:val="007A77F0"/>
    <w:rsid w:val="007B3669"/>
    <w:rsid w:val="007B37B1"/>
    <w:rsid w:val="007B4739"/>
    <w:rsid w:val="007B6A43"/>
    <w:rsid w:val="007C6F1D"/>
    <w:rsid w:val="007D064F"/>
    <w:rsid w:val="007D06F0"/>
    <w:rsid w:val="007D33F4"/>
    <w:rsid w:val="007D5E1F"/>
    <w:rsid w:val="007D788C"/>
    <w:rsid w:val="007E2A3A"/>
    <w:rsid w:val="007E63D8"/>
    <w:rsid w:val="007F0899"/>
    <w:rsid w:val="007F3ABE"/>
    <w:rsid w:val="007F4106"/>
    <w:rsid w:val="007F64B3"/>
    <w:rsid w:val="00800EDD"/>
    <w:rsid w:val="00803C20"/>
    <w:rsid w:val="0080422A"/>
    <w:rsid w:val="00805122"/>
    <w:rsid w:val="008065B3"/>
    <w:rsid w:val="008066FA"/>
    <w:rsid w:val="00814323"/>
    <w:rsid w:val="00816C80"/>
    <w:rsid w:val="0083226F"/>
    <w:rsid w:val="00832664"/>
    <w:rsid w:val="008328E9"/>
    <w:rsid w:val="0083353F"/>
    <w:rsid w:val="00834C7C"/>
    <w:rsid w:val="00835833"/>
    <w:rsid w:val="00835BCB"/>
    <w:rsid w:val="00835CDC"/>
    <w:rsid w:val="008445F1"/>
    <w:rsid w:val="008446C3"/>
    <w:rsid w:val="008472A2"/>
    <w:rsid w:val="00850B09"/>
    <w:rsid w:val="008514F2"/>
    <w:rsid w:val="00857D5B"/>
    <w:rsid w:val="00863306"/>
    <w:rsid w:val="00863B9D"/>
    <w:rsid w:val="00863BE6"/>
    <w:rsid w:val="00865C43"/>
    <w:rsid w:val="0087029D"/>
    <w:rsid w:val="008702EC"/>
    <w:rsid w:val="0087434C"/>
    <w:rsid w:val="00877561"/>
    <w:rsid w:val="008775BC"/>
    <w:rsid w:val="00880C09"/>
    <w:rsid w:val="008813A4"/>
    <w:rsid w:val="00882F1B"/>
    <w:rsid w:val="008926BA"/>
    <w:rsid w:val="00896FD6"/>
    <w:rsid w:val="008A24C2"/>
    <w:rsid w:val="008A5BFC"/>
    <w:rsid w:val="008A70CE"/>
    <w:rsid w:val="008B313D"/>
    <w:rsid w:val="008B4C81"/>
    <w:rsid w:val="008C04B8"/>
    <w:rsid w:val="008C0B07"/>
    <w:rsid w:val="008C25E4"/>
    <w:rsid w:val="008C2DAE"/>
    <w:rsid w:val="008C3FB1"/>
    <w:rsid w:val="008C6E36"/>
    <w:rsid w:val="008C6E9B"/>
    <w:rsid w:val="008D2C95"/>
    <w:rsid w:val="008E0C14"/>
    <w:rsid w:val="008E4DA6"/>
    <w:rsid w:val="008E50BB"/>
    <w:rsid w:val="008E620B"/>
    <w:rsid w:val="008E7AD9"/>
    <w:rsid w:val="008F3863"/>
    <w:rsid w:val="008F43D2"/>
    <w:rsid w:val="008F521D"/>
    <w:rsid w:val="008F68AC"/>
    <w:rsid w:val="009015A7"/>
    <w:rsid w:val="00902768"/>
    <w:rsid w:val="009036E9"/>
    <w:rsid w:val="00903B37"/>
    <w:rsid w:val="009041D7"/>
    <w:rsid w:val="009053D9"/>
    <w:rsid w:val="009059A9"/>
    <w:rsid w:val="00913CF1"/>
    <w:rsid w:val="0091622F"/>
    <w:rsid w:val="0091743B"/>
    <w:rsid w:val="0092515E"/>
    <w:rsid w:val="00926073"/>
    <w:rsid w:val="009315CC"/>
    <w:rsid w:val="00933C52"/>
    <w:rsid w:val="00935277"/>
    <w:rsid w:val="0094052C"/>
    <w:rsid w:val="00940B6C"/>
    <w:rsid w:val="009426A2"/>
    <w:rsid w:val="00942FBD"/>
    <w:rsid w:val="0094770B"/>
    <w:rsid w:val="00947D4A"/>
    <w:rsid w:val="00951D88"/>
    <w:rsid w:val="00957260"/>
    <w:rsid w:val="0096056C"/>
    <w:rsid w:val="00961848"/>
    <w:rsid w:val="00962719"/>
    <w:rsid w:val="009633F6"/>
    <w:rsid w:val="0096485E"/>
    <w:rsid w:val="00971CD2"/>
    <w:rsid w:val="00972459"/>
    <w:rsid w:val="00972C4F"/>
    <w:rsid w:val="00977459"/>
    <w:rsid w:val="00977E6E"/>
    <w:rsid w:val="00981341"/>
    <w:rsid w:val="00984037"/>
    <w:rsid w:val="00986165"/>
    <w:rsid w:val="00992343"/>
    <w:rsid w:val="009931FF"/>
    <w:rsid w:val="00994B64"/>
    <w:rsid w:val="00996216"/>
    <w:rsid w:val="009A3663"/>
    <w:rsid w:val="009A3F5D"/>
    <w:rsid w:val="009A515B"/>
    <w:rsid w:val="009A7332"/>
    <w:rsid w:val="009B2267"/>
    <w:rsid w:val="009B2FCA"/>
    <w:rsid w:val="009B3176"/>
    <w:rsid w:val="009B725F"/>
    <w:rsid w:val="009C42FF"/>
    <w:rsid w:val="009C561B"/>
    <w:rsid w:val="009C573B"/>
    <w:rsid w:val="009D0B00"/>
    <w:rsid w:val="009D0E20"/>
    <w:rsid w:val="009D4F60"/>
    <w:rsid w:val="009D5773"/>
    <w:rsid w:val="009D5A89"/>
    <w:rsid w:val="009D7623"/>
    <w:rsid w:val="009E0AE8"/>
    <w:rsid w:val="009E1B4F"/>
    <w:rsid w:val="009E495F"/>
    <w:rsid w:val="009E4DDD"/>
    <w:rsid w:val="009E5374"/>
    <w:rsid w:val="009E6FD2"/>
    <w:rsid w:val="009F18B2"/>
    <w:rsid w:val="009F1E3B"/>
    <w:rsid w:val="009F345D"/>
    <w:rsid w:val="009F6FBD"/>
    <w:rsid w:val="009F7A19"/>
    <w:rsid w:val="00A00F2B"/>
    <w:rsid w:val="00A05CF6"/>
    <w:rsid w:val="00A108EA"/>
    <w:rsid w:val="00A13218"/>
    <w:rsid w:val="00A134B7"/>
    <w:rsid w:val="00A14E3E"/>
    <w:rsid w:val="00A1743D"/>
    <w:rsid w:val="00A21358"/>
    <w:rsid w:val="00A217FF"/>
    <w:rsid w:val="00A227A3"/>
    <w:rsid w:val="00A40842"/>
    <w:rsid w:val="00A4198B"/>
    <w:rsid w:val="00A433E8"/>
    <w:rsid w:val="00A47766"/>
    <w:rsid w:val="00A47C5E"/>
    <w:rsid w:val="00A516A0"/>
    <w:rsid w:val="00A53DA4"/>
    <w:rsid w:val="00A550B1"/>
    <w:rsid w:val="00A574C0"/>
    <w:rsid w:val="00A60B73"/>
    <w:rsid w:val="00A616A2"/>
    <w:rsid w:val="00A62ABF"/>
    <w:rsid w:val="00A645AB"/>
    <w:rsid w:val="00A66677"/>
    <w:rsid w:val="00A67F2E"/>
    <w:rsid w:val="00A73BE7"/>
    <w:rsid w:val="00A75E4E"/>
    <w:rsid w:val="00A76012"/>
    <w:rsid w:val="00A768EA"/>
    <w:rsid w:val="00A80080"/>
    <w:rsid w:val="00A8332C"/>
    <w:rsid w:val="00A85369"/>
    <w:rsid w:val="00A91B0F"/>
    <w:rsid w:val="00A92149"/>
    <w:rsid w:val="00A94085"/>
    <w:rsid w:val="00AA063C"/>
    <w:rsid w:val="00AA1858"/>
    <w:rsid w:val="00AA24E2"/>
    <w:rsid w:val="00AA5213"/>
    <w:rsid w:val="00AA6478"/>
    <w:rsid w:val="00AA6EAE"/>
    <w:rsid w:val="00AA77BF"/>
    <w:rsid w:val="00AB3A8C"/>
    <w:rsid w:val="00AB4951"/>
    <w:rsid w:val="00AB7B49"/>
    <w:rsid w:val="00AC2E85"/>
    <w:rsid w:val="00AC3BD0"/>
    <w:rsid w:val="00AC5D61"/>
    <w:rsid w:val="00AD5296"/>
    <w:rsid w:val="00AD65E1"/>
    <w:rsid w:val="00AE4EEA"/>
    <w:rsid w:val="00AF121D"/>
    <w:rsid w:val="00AF1B24"/>
    <w:rsid w:val="00AF2796"/>
    <w:rsid w:val="00AF3282"/>
    <w:rsid w:val="00AF3B92"/>
    <w:rsid w:val="00B00BB3"/>
    <w:rsid w:val="00B02FB3"/>
    <w:rsid w:val="00B1292C"/>
    <w:rsid w:val="00B243ED"/>
    <w:rsid w:val="00B25283"/>
    <w:rsid w:val="00B27A27"/>
    <w:rsid w:val="00B315A0"/>
    <w:rsid w:val="00B32E40"/>
    <w:rsid w:val="00B3437E"/>
    <w:rsid w:val="00B34A18"/>
    <w:rsid w:val="00B34C13"/>
    <w:rsid w:val="00B34D86"/>
    <w:rsid w:val="00B468CE"/>
    <w:rsid w:val="00B50C33"/>
    <w:rsid w:val="00B5172C"/>
    <w:rsid w:val="00B54F35"/>
    <w:rsid w:val="00B571DD"/>
    <w:rsid w:val="00B579CB"/>
    <w:rsid w:val="00B626CD"/>
    <w:rsid w:val="00B657C5"/>
    <w:rsid w:val="00B66864"/>
    <w:rsid w:val="00B70083"/>
    <w:rsid w:val="00B73D0E"/>
    <w:rsid w:val="00B8058B"/>
    <w:rsid w:val="00B8312D"/>
    <w:rsid w:val="00B8572A"/>
    <w:rsid w:val="00B85790"/>
    <w:rsid w:val="00B86C2E"/>
    <w:rsid w:val="00B87A76"/>
    <w:rsid w:val="00B9303A"/>
    <w:rsid w:val="00B961C4"/>
    <w:rsid w:val="00BA67DE"/>
    <w:rsid w:val="00BB17A0"/>
    <w:rsid w:val="00BB198B"/>
    <w:rsid w:val="00BB28F6"/>
    <w:rsid w:val="00BB2ACA"/>
    <w:rsid w:val="00BB3B4B"/>
    <w:rsid w:val="00BB585D"/>
    <w:rsid w:val="00BC2609"/>
    <w:rsid w:val="00BC26DD"/>
    <w:rsid w:val="00BC3E79"/>
    <w:rsid w:val="00BC4468"/>
    <w:rsid w:val="00BC6576"/>
    <w:rsid w:val="00BD4CE7"/>
    <w:rsid w:val="00BE194C"/>
    <w:rsid w:val="00BE38DF"/>
    <w:rsid w:val="00BE5629"/>
    <w:rsid w:val="00BE764D"/>
    <w:rsid w:val="00BF000E"/>
    <w:rsid w:val="00BF28C7"/>
    <w:rsid w:val="00BF5DD8"/>
    <w:rsid w:val="00BF71C2"/>
    <w:rsid w:val="00C00144"/>
    <w:rsid w:val="00C03DD1"/>
    <w:rsid w:val="00C12DA1"/>
    <w:rsid w:val="00C13145"/>
    <w:rsid w:val="00C139A9"/>
    <w:rsid w:val="00C13A7C"/>
    <w:rsid w:val="00C14792"/>
    <w:rsid w:val="00C16975"/>
    <w:rsid w:val="00C24936"/>
    <w:rsid w:val="00C2572C"/>
    <w:rsid w:val="00C26BCE"/>
    <w:rsid w:val="00C305C9"/>
    <w:rsid w:val="00C34785"/>
    <w:rsid w:val="00C374A0"/>
    <w:rsid w:val="00C40DCC"/>
    <w:rsid w:val="00C41420"/>
    <w:rsid w:val="00C4610D"/>
    <w:rsid w:val="00C465EC"/>
    <w:rsid w:val="00C61012"/>
    <w:rsid w:val="00C616E6"/>
    <w:rsid w:val="00C62D50"/>
    <w:rsid w:val="00C642A9"/>
    <w:rsid w:val="00C64F4C"/>
    <w:rsid w:val="00C65574"/>
    <w:rsid w:val="00C65D54"/>
    <w:rsid w:val="00C6757F"/>
    <w:rsid w:val="00C67C97"/>
    <w:rsid w:val="00C70EC0"/>
    <w:rsid w:val="00C7135A"/>
    <w:rsid w:val="00C72A9C"/>
    <w:rsid w:val="00C75207"/>
    <w:rsid w:val="00C76FE7"/>
    <w:rsid w:val="00C77A51"/>
    <w:rsid w:val="00C83C4D"/>
    <w:rsid w:val="00C83C66"/>
    <w:rsid w:val="00C83F07"/>
    <w:rsid w:val="00C84123"/>
    <w:rsid w:val="00C85553"/>
    <w:rsid w:val="00C857D3"/>
    <w:rsid w:val="00C866DA"/>
    <w:rsid w:val="00C9304F"/>
    <w:rsid w:val="00CA1164"/>
    <w:rsid w:val="00CA17AC"/>
    <w:rsid w:val="00CA1CBE"/>
    <w:rsid w:val="00CA3EAA"/>
    <w:rsid w:val="00CA6305"/>
    <w:rsid w:val="00CA6F5D"/>
    <w:rsid w:val="00CB276B"/>
    <w:rsid w:val="00CB4937"/>
    <w:rsid w:val="00CB6541"/>
    <w:rsid w:val="00CD1752"/>
    <w:rsid w:val="00CD4DD4"/>
    <w:rsid w:val="00CD5DAF"/>
    <w:rsid w:val="00CE1F5D"/>
    <w:rsid w:val="00CE338D"/>
    <w:rsid w:val="00CE4795"/>
    <w:rsid w:val="00CE4F89"/>
    <w:rsid w:val="00CE7104"/>
    <w:rsid w:val="00CE750F"/>
    <w:rsid w:val="00CE778B"/>
    <w:rsid w:val="00CF1498"/>
    <w:rsid w:val="00CF4437"/>
    <w:rsid w:val="00CF4E03"/>
    <w:rsid w:val="00CF6A1A"/>
    <w:rsid w:val="00CF7397"/>
    <w:rsid w:val="00D049B8"/>
    <w:rsid w:val="00D06197"/>
    <w:rsid w:val="00D12474"/>
    <w:rsid w:val="00D15464"/>
    <w:rsid w:val="00D160CB"/>
    <w:rsid w:val="00D20D16"/>
    <w:rsid w:val="00D2106F"/>
    <w:rsid w:val="00D245A1"/>
    <w:rsid w:val="00D24CB3"/>
    <w:rsid w:val="00D314E5"/>
    <w:rsid w:val="00D32543"/>
    <w:rsid w:val="00D3416D"/>
    <w:rsid w:val="00D3680D"/>
    <w:rsid w:val="00D36825"/>
    <w:rsid w:val="00D368D8"/>
    <w:rsid w:val="00D41049"/>
    <w:rsid w:val="00D415E2"/>
    <w:rsid w:val="00D42055"/>
    <w:rsid w:val="00D44E0C"/>
    <w:rsid w:val="00D4566C"/>
    <w:rsid w:val="00D4581F"/>
    <w:rsid w:val="00D45F79"/>
    <w:rsid w:val="00D56FB7"/>
    <w:rsid w:val="00D60B3D"/>
    <w:rsid w:val="00D647C3"/>
    <w:rsid w:val="00D6650E"/>
    <w:rsid w:val="00D67844"/>
    <w:rsid w:val="00D77739"/>
    <w:rsid w:val="00D82C99"/>
    <w:rsid w:val="00D83BE5"/>
    <w:rsid w:val="00D83D91"/>
    <w:rsid w:val="00D91897"/>
    <w:rsid w:val="00D9386E"/>
    <w:rsid w:val="00D93C16"/>
    <w:rsid w:val="00D9633A"/>
    <w:rsid w:val="00D97562"/>
    <w:rsid w:val="00DA609B"/>
    <w:rsid w:val="00DB4C0C"/>
    <w:rsid w:val="00DB5BB2"/>
    <w:rsid w:val="00DC0DF4"/>
    <w:rsid w:val="00DD4FC4"/>
    <w:rsid w:val="00DF2386"/>
    <w:rsid w:val="00DF2F8A"/>
    <w:rsid w:val="00DF6B3E"/>
    <w:rsid w:val="00DF7FE7"/>
    <w:rsid w:val="00E016CC"/>
    <w:rsid w:val="00E042F9"/>
    <w:rsid w:val="00E0612A"/>
    <w:rsid w:val="00E12CA5"/>
    <w:rsid w:val="00E16CC7"/>
    <w:rsid w:val="00E17EE6"/>
    <w:rsid w:val="00E20094"/>
    <w:rsid w:val="00E21C66"/>
    <w:rsid w:val="00E236B9"/>
    <w:rsid w:val="00E25075"/>
    <w:rsid w:val="00E30B98"/>
    <w:rsid w:val="00E42A55"/>
    <w:rsid w:val="00E4514F"/>
    <w:rsid w:val="00E46367"/>
    <w:rsid w:val="00E50224"/>
    <w:rsid w:val="00E604F4"/>
    <w:rsid w:val="00E6313B"/>
    <w:rsid w:val="00E631A8"/>
    <w:rsid w:val="00E63F0B"/>
    <w:rsid w:val="00E642B6"/>
    <w:rsid w:val="00E74C69"/>
    <w:rsid w:val="00E75CA2"/>
    <w:rsid w:val="00E7606D"/>
    <w:rsid w:val="00E77109"/>
    <w:rsid w:val="00E777F3"/>
    <w:rsid w:val="00E80FF3"/>
    <w:rsid w:val="00E85C33"/>
    <w:rsid w:val="00E96B53"/>
    <w:rsid w:val="00EA0456"/>
    <w:rsid w:val="00EA196C"/>
    <w:rsid w:val="00EA3A7F"/>
    <w:rsid w:val="00EA5C9D"/>
    <w:rsid w:val="00EA5E82"/>
    <w:rsid w:val="00EB6182"/>
    <w:rsid w:val="00EB6561"/>
    <w:rsid w:val="00EC588F"/>
    <w:rsid w:val="00EC72C3"/>
    <w:rsid w:val="00ED2630"/>
    <w:rsid w:val="00ED2B49"/>
    <w:rsid w:val="00ED3A8C"/>
    <w:rsid w:val="00ED3AEB"/>
    <w:rsid w:val="00ED4036"/>
    <w:rsid w:val="00ED5805"/>
    <w:rsid w:val="00EE37D2"/>
    <w:rsid w:val="00EE4971"/>
    <w:rsid w:val="00EE5DC3"/>
    <w:rsid w:val="00EE60AF"/>
    <w:rsid w:val="00EE7641"/>
    <w:rsid w:val="00EE7F06"/>
    <w:rsid w:val="00EF27A8"/>
    <w:rsid w:val="00EF37C0"/>
    <w:rsid w:val="00EF3D80"/>
    <w:rsid w:val="00F0628B"/>
    <w:rsid w:val="00F06D68"/>
    <w:rsid w:val="00F078F1"/>
    <w:rsid w:val="00F126E5"/>
    <w:rsid w:val="00F136F5"/>
    <w:rsid w:val="00F14404"/>
    <w:rsid w:val="00F207AC"/>
    <w:rsid w:val="00F20F57"/>
    <w:rsid w:val="00F21A80"/>
    <w:rsid w:val="00F25929"/>
    <w:rsid w:val="00F26C2E"/>
    <w:rsid w:val="00F27FD2"/>
    <w:rsid w:val="00F32D03"/>
    <w:rsid w:val="00F331A5"/>
    <w:rsid w:val="00F33F24"/>
    <w:rsid w:val="00F344DE"/>
    <w:rsid w:val="00F40D7D"/>
    <w:rsid w:val="00F4516D"/>
    <w:rsid w:val="00F503EA"/>
    <w:rsid w:val="00F50A7A"/>
    <w:rsid w:val="00F51485"/>
    <w:rsid w:val="00F52E89"/>
    <w:rsid w:val="00F55ABA"/>
    <w:rsid w:val="00F56BB7"/>
    <w:rsid w:val="00F57D79"/>
    <w:rsid w:val="00F60DF2"/>
    <w:rsid w:val="00F61B79"/>
    <w:rsid w:val="00F7138B"/>
    <w:rsid w:val="00F73E71"/>
    <w:rsid w:val="00F73EE2"/>
    <w:rsid w:val="00F80085"/>
    <w:rsid w:val="00F8382F"/>
    <w:rsid w:val="00F847E5"/>
    <w:rsid w:val="00F84F55"/>
    <w:rsid w:val="00F9634F"/>
    <w:rsid w:val="00F96963"/>
    <w:rsid w:val="00F9719A"/>
    <w:rsid w:val="00FA00D4"/>
    <w:rsid w:val="00FA4977"/>
    <w:rsid w:val="00FA5E54"/>
    <w:rsid w:val="00FB6EE7"/>
    <w:rsid w:val="00FB70D8"/>
    <w:rsid w:val="00FB7C64"/>
    <w:rsid w:val="00FC42BB"/>
    <w:rsid w:val="00FC7A32"/>
    <w:rsid w:val="00FD0EEF"/>
    <w:rsid w:val="00FD1CE3"/>
    <w:rsid w:val="00FD27EB"/>
    <w:rsid w:val="00FD45EA"/>
    <w:rsid w:val="00FD692A"/>
    <w:rsid w:val="00FE34A2"/>
    <w:rsid w:val="00FE5EEB"/>
    <w:rsid w:val="00FF5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26314292"/>
  <w15:docId w15:val="{C28AB3F9-CB73-49BF-A256-C3C80442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6D0F96"/>
    <w:rPr>
      <w:color w:val="800080"/>
      <w:u w:val="single"/>
    </w:rPr>
  </w:style>
  <w:style w:type="paragraph" w:customStyle="1" w:styleId="xl65">
    <w:name w:val="xl65"/>
    <w:basedOn w:val="Normal"/>
    <w:rsid w:val="006D0F96"/>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6D0F9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6D0F9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6D0F9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6D0F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character" w:styleId="Strong">
    <w:name w:val="Strong"/>
    <w:basedOn w:val="DefaultParagraphFont"/>
    <w:qFormat/>
    <w:rsid w:val="002D300B"/>
    <w:rPr>
      <w:b/>
      <w:bCs/>
    </w:rPr>
  </w:style>
  <w:style w:type="paragraph" w:styleId="BodyText">
    <w:name w:val="Body Text"/>
    <w:basedOn w:val="Normal"/>
    <w:link w:val="BodyTextChar"/>
    <w:uiPriority w:val="1"/>
    <w:qFormat/>
    <w:rsid w:val="00CE1F5D"/>
    <w:pPr>
      <w:widowControl w:val="0"/>
      <w:ind w:left="548" w:firstLine="0"/>
    </w:pPr>
    <w:rPr>
      <w:rFonts w:ascii="Arial" w:eastAsia="Arial" w:hAnsi="Arial" w:cstheme="minorBidi"/>
      <w:lang w:val="en-US"/>
    </w:rPr>
  </w:style>
  <w:style w:type="character" w:customStyle="1" w:styleId="BodyTextChar">
    <w:name w:val="Body Text Char"/>
    <w:basedOn w:val="DefaultParagraphFont"/>
    <w:link w:val="BodyText"/>
    <w:uiPriority w:val="1"/>
    <w:rsid w:val="00CE1F5D"/>
    <w:rPr>
      <w:rFonts w:ascii="Arial" w:eastAsia="Arial" w:hAnsi="Arial"/>
      <w:lang w:val="en-US"/>
    </w:rPr>
  </w:style>
  <w:style w:type="paragraph" w:customStyle="1" w:styleId="xl66">
    <w:name w:val="xl66"/>
    <w:basedOn w:val="Normal"/>
    <w:rsid w:val="00CE1F5D"/>
    <w:pPr>
      <w:spacing w:before="100" w:beforeAutospacing="1" w:after="100" w:afterAutospacing="1"/>
      <w:ind w:left="0" w:firstLine="0"/>
      <w:jc w:val="center"/>
      <w:textAlignment w:val="top"/>
    </w:pPr>
    <w:rPr>
      <w:rFonts w:ascii="Times New Roman" w:eastAsia="Times New Roman" w:hAnsi="Times New Roman"/>
      <w:sz w:val="24"/>
      <w:szCs w:val="24"/>
      <w:lang w:eastAsia="en-GB"/>
    </w:rPr>
  </w:style>
  <w:style w:type="paragraph" w:customStyle="1" w:styleId="xl91">
    <w:name w:val="xl91"/>
    <w:basedOn w:val="Normal"/>
    <w:rsid w:val="00CE1F5D"/>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2">
    <w:name w:val="xl92"/>
    <w:basedOn w:val="Normal"/>
    <w:rsid w:val="00CE1F5D"/>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3">
    <w:name w:val="xl93"/>
    <w:basedOn w:val="Normal"/>
    <w:rsid w:val="00CE1F5D"/>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4">
    <w:name w:val="xl94"/>
    <w:basedOn w:val="Normal"/>
    <w:rsid w:val="00CE1F5D"/>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5">
    <w:name w:val="xl95"/>
    <w:basedOn w:val="Normal"/>
    <w:rsid w:val="00CE1F5D"/>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6">
    <w:name w:val="xl96"/>
    <w:basedOn w:val="Normal"/>
    <w:rsid w:val="00CE1F5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pPr>
    <w:rPr>
      <w:rFonts w:eastAsia="Times New Roman"/>
      <w:b/>
      <w:bCs/>
      <w:sz w:val="26"/>
      <w:szCs w:val="26"/>
      <w:lang w:eastAsia="en-GB"/>
    </w:rPr>
  </w:style>
  <w:style w:type="paragraph" w:customStyle="1" w:styleId="xl97">
    <w:name w:val="xl97"/>
    <w:basedOn w:val="Normal"/>
    <w:rsid w:val="00CE1F5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right"/>
    </w:pPr>
    <w:rPr>
      <w:rFonts w:ascii="Times New Roman" w:eastAsia="Times New Roman" w:hAnsi="Times New Roman"/>
      <w:b/>
      <w:bCs/>
      <w:sz w:val="24"/>
      <w:szCs w:val="24"/>
      <w:lang w:eastAsia="en-GB"/>
    </w:rPr>
  </w:style>
  <w:style w:type="paragraph" w:customStyle="1" w:styleId="xl98">
    <w:name w:val="xl98"/>
    <w:basedOn w:val="Normal"/>
    <w:rsid w:val="00CE1F5D"/>
    <w:pPr>
      <w:pBdr>
        <w:top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99">
    <w:name w:val="xl99"/>
    <w:basedOn w:val="Normal"/>
    <w:rsid w:val="00CE1F5D"/>
    <w:pPr>
      <w:pBdr>
        <w:top w:val="single" w:sz="8" w:space="0" w:color="auto"/>
        <w:left w:val="single" w:sz="8" w:space="0" w:color="auto"/>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0">
    <w:name w:val="xl100"/>
    <w:basedOn w:val="Normal"/>
    <w:rsid w:val="00CE1F5D"/>
    <w:pPr>
      <w:pBdr>
        <w:left w:val="single" w:sz="8" w:space="0" w:color="auto"/>
        <w:bottom w:val="double" w:sz="6" w:space="0" w:color="000000"/>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1">
    <w:name w:val="xl101"/>
    <w:basedOn w:val="Normal"/>
    <w:rsid w:val="00CE1F5D"/>
    <w:pPr>
      <w:pBdr>
        <w:top w:val="single" w:sz="8" w:space="0" w:color="auto"/>
        <w:left w:val="single" w:sz="4"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2">
    <w:name w:val="xl102"/>
    <w:basedOn w:val="Normal"/>
    <w:rsid w:val="00CE1F5D"/>
    <w:pPr>
      <w:pBdr>
        <w:top w:val="single" w:sz="8" w:space="0" w:color="auto"/>
        <w:bottom w:val="single" w:sz="4" w:space="0" w:color="auto"/>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3">
    <w:name w:val="xl103"/>
    <w:basedOn w:val="Normal"/>
    <w:rsid w:val="00CE1F5D"/>
    <w:pPr>
      <w:pBdr>
        <w:top w:val="single" w:sz="8" w:space="0" w:color="auto"/>
        <w:left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4">
    <w:name w:val="xl104"/>
    <w:basedOn w:val="Normal"/>
    <w:rsid w:val="00CE1F5D"/>
    <w:pPr>
      <w:pBdr>
        <w:top w:val="single" w:sz="8" w:space="0" w:color="auto"/>
        <w:left w:val="single" w:sz="12" w:space="0" w:color="000000"/>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5">
    <w:name w:val="xl105"/>
    <w:basedOn w:val="Normal"/>
    <w:rsid w:val="00CE1F5D"/>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6">
    <w:name w:val="xl106"/>
    <w:basedOn w:val="Normal"/>
    <w:rsid w:val="00CE1F5D"/>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7">
    <w:name w:val="xl107"/>
    <w:basedOn w:val="Normal"/>
    <w:rsid w:val="00CE1F5D"/>
    <w:pPr>
      <w:spacing w:before="100" w:beforeAutospacing="1" w:after="100" w:afterAutospacing="1"/>
      <w:ind w:left="0" w:firstLine="0"/>
    </w:pPr>
    <w:rPr>
      <w:rFonts w:ascii="Times New Roman" w:eastAsia="Times New Roman" w:hAnsi="Times New Roman"/>
      <w:b/>
      <w:bCs/>
      <w:sz w:val="26"/>
      <w:szCs w:val="26"/>
      <w:lang w:eastAsia="en-GB"/>
    </w:rPr>
  </w:style>
  <w:style w:type="paragraph" w:customStyle="1" w:styleId="xl108">
    <w:name w:val="xl108"/>
    <w:basedOn w:val="Normal"/>
    <w:rsid w:val="00CE1F5D"/>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9">
    <w:name w:val="xl109"/>
    <w:basedOn w:val="Normal"/>
    <w:rsid w:val="00CE1F5D"/>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table" w:styleId="GridTable4-Accent1">
    <w:name w:val="Grid Table 4 Accent 1"/>
    <w:basedOn w:val="TableNormal"/>
    <w:uiPriority w:val="49"/>
    <w:rsid w:val="004B4DF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2871669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53512191">
      <w:bodyDiv w:val="1"/>
      <w:marLeft w:val="0"/>
      <w:marRight w:val="0"/>
      <w:marTop w:val="0"/>
      <w:marBottom w:val="0"/>
      <w:divBdr>
        <w:top w:val="none" w:sz="0" w:space="0" w:color="auto"/>
        <w:left w:val="none" w:sz="0" w:space="0" w:color="auto"/>
        <w:bottom w:val="none" w:sz="0" w:space="0" w:color="auto"/>
        <w:right w:val="none" w:sz="0" w:space="0" w:color="auto"/>
      </w:divBdr>
    </w:div>
    <w:div w:id="336005049">
      <w:bodyDiv w:val="1"/>
      <w:marLeft w:val="0"/>
      <w:marRight w:val="0"/>
      <w:marTop w:val="0"/>
      <w:marBottom w:val="0"/>
      <w:divBdr>
        <w:top w:val="none" w:sz="0" w:space="0" w:color="auto"/>
        <w:left w:val="none" w:sz="0" w:space="0" w:color="auto"/>
        <w:bottom w:val="none" w:sz="0" w:space="0" w:color="auto"/>
        <w:right w:val="none" w:sz="0" w:space="0" w:color="auto"/>
      </w:divBdr>
    </w:div>
    <w:div w:id="341126847">
      <w:bodyDiv w:val="1"/>
      <w:marLeft w:val="0"/>
      <w:marRight w:val="0"/>
      <w:marTop w:val="0"/>
      <w:marBottom w:val="0"/>
      <w:divBdr>
        <w:top w:val="none" w:sz="0" w:space="0" w:color="auto"/>
        <w:left w:val="none" w:sz="0" w:space="0" w:color="auto"/>
        <w:bottom w:val="none" w:sz="0" w:space="0" w:color="auto"/>
        <w:right w:val="none" w:sz="0" w:space="0" w:color="auto"/>
      </w:divBdr>
    </w:div>
    <w:div w:id="353463431">
      <w:bodyDiv w:val="1"/>
      <w:marLeft w:val="0"/>
      <w:marRight w:val="0"/>
      <w:marTop w:val="0"/>
      <w:marBottom w:val="0"/>
      <w:divBdr>
        <w:top w:val="none" w:sz="0" w:space="0" w:color="auto"/>
        <w:left w:val="none" w:sz="0" w:space="0" w:color="auto"/>
        <w:bottom w:val="none" w:sz="0" w:space="0" w:color="auto"/>
        <w:right w:val="none" w:sz="0" w:space="0" w:color="auto"/>
      </w:divBdr>
    </w:div>
    <w:div w:id="570895243">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63996785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079794709">
      <w:bodyDiv w:val="1"/>
      <w:marLeft w:val="0"/>
      <w:marRight w:val="0"/>
      <w:marTop w:val="0"/>
      <w:marBottom w:val="0"/>
      <w:divBdr>
        <w:top w:val="none" w:sz="0" w:space="0" w:color="auto"/>
        <w:left w:val="none" w:sz="0" w:space="0" w:color="auto"/>
        <w:bottom w:val="none" w:sz="0" w:space="0" w:color="auto"/>
        <w:right w:val="none" w:sz="0" w:space="0" w:color="auto"/>
      </w:divBdr>
    </w:div>
    <w:div w:id="1198934897">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445610359">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02764675">
      <w:bodyDiv w:val="1"/>
      <w:marLeft w:val="0"/>
      <w:marRight w:val="0"/>
      <w:marTop w:val="0"/>
      <w:marBottom w:val="0"/>
      <w:divBdr>
        <w:top w:val="none" w:sz="0" w:space="0" w:color="auto"/>
        <w:left w:val="none" w:sz="0" w:space="0" w:color="auto"/>
        <w:bottom w:val="none" w:sz="0" w:space="0" w:color="auto"/>
        <w:right w:val="none" w:sz="0" w:space="0" w:color="auto"/>
      </w:divBdr>
    </w:div>
    <w:div w:id="1818642347">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845701630">
      <w:bodyDiv w:val="1"/>
      <w:marLeft w:val="0"/>
      <w:marRight w:val="0"/>
      <w:marTop w:val="0"/>
      <w:marBottom w:val="0"/>
      <w:divBdr>
        <w:top w:val="none" w:sz="0" w:space="0" w:color="auto"/>
        <w:left w:val="none" w:sz="0" w:space="0" w:color="auto"/>
        <w:bottom w:val="none" w:sz="0" w:space="0" w:color="auto"/>
        <w:right w:val="none" w:sz="0" w:space="0" w:color="auto"/>
      </w:divBdr>
    </w:div>
    <w:div w:id="1878590686">
      <w:bodyDiv w:val="1"/>
      <w:marLeft w:val="0"/>
      <w:marRight w:val="0"/>
      <w:marTop w:val="0"/>
      <w:marBottom w:val="0"/>
      <w:divBdr>
        <w:top w:val="none" w:sz="0" w:space="0" w:color="auto"/>
        <w:left w:val="none" w:sz="0" w:space="0" w:color="auto"/>
        <w:bottom w:val="none" w:sz="0" w:space="0" w:color="auto"/>
        <w:right w:val="none" w:sz="0" w:space="0" w:color="auto"/>
      </w:divBdr>
    </w:div>
    <w:div w:id="191419351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amsar.org/sites/default/files/documents/library/status_contribution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amsar.org/document/sc54-73-financial-and-budgetary-matters-budget-scenarios-for-2019-2021-and-draft-resolu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sites/default/files/documents/library/sc54_wg.4_recommendations_subgroup_on_finance_e.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amsar.org/document/sc54-72-financial-and-budgetary-matters-status-of-annual-contribution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ramsar.org/document/cop13-doc185-draft-resolution-on-financial-and-budgetary-matters"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DBFD3-62C3-4A27-A58D-2CF7BA80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7635</Words>
  <Characters>35276</Characters>
  <Application>Microsoft Office Word</Application>
  <DocSecurity>0</DocSecurity>
  <Lines>3527</Lines>
  <Paragraphs>3300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ruecker@ramsar.org</dc:creator>
  <cp:lastModifiedBy>JENNINGS Edmund</cp:lastModifiedBy>
  <cp:revision>5</cp:revision>
  <cp:lastPrinted>2018-09-11T15:02:00Z</cp:lastPrinted>
  <dcterms:created xsi:type="dcterms:W3CDTF">2018-10-08T08:24:00Z</dcterms:created>
  <dcterms:modified xsi:type="dcterms:W3CDTF">2018-10-08T09:50:00Z</dcterms:modified>
</cp:coreProperties>
</file>