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87B8" w14:textId="6C5811E8" w:rsidR="00D06578" w:rsidRPr="00A75EE2" w:rsidRDefault="00D06578" w:rsidP="00D06578">
      <w:pPr>
        <w:spacing w:after="0" w:line="240" w:lineRule="auto"/>
        <w:ind w:left="425" w:right="17" w:hanging="425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bookmarkStart w:id="0" w:name="_GoBack"/>
      <w:bookmarkEnd w:id="0"/>
      <w:r w:rsidRPr="00A75EE2">
        <w:rPr>
          <w:rFonts w:eastAsia="Times New Roman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BA4C932" wp14:editId="3BC762C6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26" w:rsidRPr="00A75EE2">
        <w:rPr>
          <w:rFonts w:eastAsia="Times New Roman" w:cstheme="majorHAnsi"/>
          <w:b/>
          <w:bCs/>
          <w:sz w:val="24"/>
          <w:szCs w:val="24"/>
          <w:lang w:val="es-ES_tradnl"/>
        </w:rPr>
        <w:t>13ª Reunión de la Conferencia de las Partes Contratantes</w:t>
      </w:r>
    </w:p>
    <w:p w14:paraId="0340634E" w14:textId="6F11F8AB" w:rsidR="00D06578" w:rsidRPr="00A75EE2" w:rsidRDefault="00346C26" w:rsidP="00D06578">
      <w:pPr>
        <w:spacing w:after="0" w:line="240" w:lineRule="auto"/>
        <w:ind w:left="425" w:right="17" w:hanging="425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75EE2">
        <w:rPr>
          <w:rFonts w:eastAsia="Times New Roman"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582E696C" w14:textId="77777777" w:rsidR="00D06578" w:rsidRPr="00A75EE2" w:rsidRDefault="00D06578" w:rsidP="00D06578">
      <w:pPr>
        <w:spacing w:after="0" w:line="240" w:lineRule="auto"/>
        <w:ind w:left="425" w:right="17" w:hanging="425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</w:p>
    <w:p w14:paraId="078F3606" w14:textId="6EA79E15" w:rsidR="00D06578" w:rsidRPr="00A75EE2" w:rsidRDefault="00D06578" w:rsidP="00D06578">
      <w:pPr>
        <w:spacing w:after="0" w:line="240" w:lineRule="auto"/>
        <w:ind w:left="425" w:right="17" w:hanging="425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75EE2">
        <w:rPr>
          <w:rFonts w:eastAsia="Times New Roman" w:cstheme="majorHAnsi"/>
          <w:b/>
          <w:bCs/>
          <w:sz w:val="24"/>
          <w:szCs w:val="24"/>
          <w:lang w:val="es-ES_tradnl"/>
        </w:rPr>
        <w:t>“</w:t>
      </w:r>
      <w:r w:rsidR="00346C26" w:rsidRPr="00A75EE2">
        <w:rPr>
          <w:rFonts w:eastAsia="Times New Roman" w:cstheme="majorHAnsi"/>
          <w:b/>
          <w:bCs/>
          <w:sz w:val="24"/>
          <w:szCs w:val="24"/>
          <w:lang w:val="es-ES_tradnl"/>
        </w:rPr>
        <w:t>Humedales para un futuro urbano sostenible”</w:t>
      </w:r>
    </w:p>
    <w:p w14:paraId="3BCDC97C" w14:textId="77777777" w:rsidR="00346C26" w:rsidRPr="00A75EE2" w:rsidRDefault="00D06578" w:rsidP="00D06578">
      <w:pPr>
        <w:spacing w:after="0" w:line="240" w:lineRule="auto"/>
        <w:ind w:left="425" w:right="17" w:hanging="425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75EE2">
        <w:rPr>
          <w:rFonts w:eastAsia="Times New Roman" w:cstheme="majorHAnsi"/>
          <w:b/>
          <w:bCs/>
          <w:sz w:val="24"/>
          <w:szCs w:val="24"/>
          <w:lang w:val="es-ES_tradnl"/>
        </w:rPr>
        <w:t>Dub</w:t>
      </w:r>
      <w:r w:rsidR="00346C26" w:rsidRPr="00A75EE2">
        <w:rPr>
          <w:rFonts w:eastAsia="Times New Roman" w:cstheme="majorHAnsi"/>
          <w:b/>
          <w:bCs/>
          <w:sz w:val="24"/>
          <w:szCs w:val="24"/>
          <w:lang w:val="es-ES_tradnl"/>
        </w:rPr>
        <w:t>ái, Emiratos Árabes Unidos</w:t>
      </w:r>
    </w:p>
    <w:p w14:paraId="1C1829DF" w14:textId="0BD835C6" w:rsidR="00D06578" w:rsidRPr="00A75EE2" w:rsidRDefault="00346C26" w:rsidP="00D06578">
      <w:pPr>
        <w:spacing w:after="0" w:line="240" w:lineRule="auto"/>
        <w:ind w:left="425" w:right="17" w:hanging="425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75EE2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21 a </w:t>
      </w:r>
      <w:r w:rsidR="00D06578" w:rsidRPr="00A75EE2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29 </w:t>
      </w:r>
      <w:r w:rsidRPr="00A75EE2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de octubre de </w:t>
      </w:r>
      <w:r w:rsidR="00D06578" w:rsidRPr="00A75EE2">
        <w:rPr>
          <w:rFonts w:eastAsia="Times New Roman" w:cstheme="majorHAnsi"/>
          <w:b/>
          <w:bCs/>
          <w:sz w:val="24"/>
          <w:szCs w:val="24"/>
          <w:lang w:val="es-ES_tradnl"/>
        </w:rPr>
        <w:t>2018</w:t>
      </w:r>
    </w:p>
    <w:p w14:paraId="660B117F" w14:textId="77777777" w:rsidR="00696D53" w:rsidRPr="00A75EE2" w:rsidRDefault="00696D53" w:rsidP="00C5173B">
      <w:pPr>
        <w:spacing w:after="0" w:line="240" w:lineRule="auto"/>
        <w:jc w:val="center"/>
        <w:outlineLvl w:val="0"/>
        <w:rPr>
          <w:rFonts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696D53" w:rsidRPr="00A75EE2" w14:paraId="13E38AF6" w14:textId="77777777" w:rsidTr="00B4767F">
        <w:tc>
          <w:tcPr>
            <w:tcW w:w="4708" w:type="dxa"/>
          </w:tcPr>
          <w:p w14:paraId="51AB2BE6" w14:textId="77777777" w:rsidR="00696D53" w:rsidRPr="00A75EE2" w:rsidRDefault="00696D53" w:rsidP="00C5173B">
            <w:pPr>
              <w:spacing w:after="0" w:line="240" w:lineRule="auto"/>
              <w:jc w:val="center"/>
              <w:outlineLvl w:val="0"/>
              <w:rPr>
                <w:rFonts w:cstheme="majorHAnsi"/>
                <w:b/>
                <w:bCs/>
                <w:lang w:val="es-ES_tradnl"/>
              </w:rPr>
            </w:pPr>
          </w:p>
        </w:tc>
        <w:tc>
          <w:tcPr>
            <w:tcW w:w="4652" w:type="dxa"/>
          </w:tcPr>
          <w:p w14:paraId="2EBFEC93" w14:textId="77777777" w:rsidR="00696D53" w:rsidRPr="00A75EE2" w:rsidRDefault="00696D53" w:rsidP="008E5056">
            <w:pPr>
              <w:spacing w:after="0" w:line="240" w:lineRule="auto"/>
              <w:jc w:val="right"/>
              <w:outlineLvl w:val="0"/>
              <w:rPr>
                <w:rFonts w:cstheme="majorHAnsi"/>
                <w:b/>
                <w:bCs/>
                <w:lang w:val="es-ES_tradnl"/>
              </w:rPr>
            </w:pPr>
            <w:r w:rsidRPr="00A75EE2">
              <w:rPr>
                <w:rFonts w:cstheme="majorHAnsi"/>
                <w:b/>
                <w:bCs/>
                <w:lang w:val="es-ES_tradnl"/>
              </w:rPr>
              <w:t>Ramsar COP13 Doc.</w:t>
            </w:r>
            <w:r w:rsidR="008E5056" w:rsidRPr="00A75EE2">
              <w:rPr>
                <w:rFonts w:cstheme="majorHAnsi"/>
                <w:b/>
                <w:bCs/>
                <w:lang w:val="es-ES_tradnl"/>
              </w:rPr>
              <w:t>7</w:t>
            </w:r>
          </w:p>
        </w:tc>
      </w:tr>
    </w:tbl>
    <w:p w14:paraId="1B56C4C1" w14:textId="77777777" w:rsidR="00B853B0" w:rsidRPr="00A75EE2" w:rsidRDefault="00B853B0" w:rsidP="00C5173B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bCs/>
          <w:sz w:val="28"/>
          <w:szCs w:val="28"/>
          <w:lang w:val="es-ES_tradnl"/>
        </w:rPr>
      </w:pPr>
    </w:p>
    <w:p w14:paraId="6AC6DB3B" w14:textId="624D2FD7" w:rsidR="00B853B0" w:rsidRPr="00A75EE2" w:rsidRDefault="008E5056" w:rsidP="00D0657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A75EE2">
        <w:rPr>
          <w:b/>
          <w:sz w:val="28"/>
          <w:szCs w:val="28"/>
          <w:lang w:val="es-ES_tradnl"/>
        </w:rPr>
        <w:t>Ad</w:t>
      </w:r>
      <w:r w:rsidR="00A75EE2">
        <w:rPr>
          <w:b/>
          <w:sz w:val="28"/>
          <w:szCs w:val="28"/>
          <w:lang w:val="es-ES_tradnl"/>
        </w:rPr>
        <w:t>misión de observadores</w:t>
      </w:r>
    </w:p>
    <w:p w14:paraId="69D54C55" w14:textId="77777777" w:rsidR="00B853B0" w:rsidRPr="00A75EE2" w:rsidRDefault="00B853B0" w:rsidP="00C5173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p w14:paraId="36DE5A48" w14:textId="77777777" w:rsidR="009F56D8" w:rsidRPr="00A75EE2" w:rsidRDefault="009F56D8" w:rsidP="00C5173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s-ES_tradnl"/>
        </w:rPr>
      </w:pPr>
    </w:p>
    <w:p w14:paraId="0FD1B777" w14:textId="63FF1395" w:rsidR="00617C4D" w:rsidRPr="00A75EE2" w:rsidRDefault="00617C4D" w:rsidP="00617C4D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  <w:r w:rsidRPr="00A75EE2">
        <w:rPr>
          <w:rFonts w:asciiTheme="minorHAnsi" w:hAnsiTheme="minorHAnsi"/>
          <w:lang w:val="es-ES_tradnl"/>
        </w:rPr>
        <w:t>1.</w:t>
      </w:r>
      <w:r w:rsidRPr="00A75EE2">
        <w:rPr>
          <w:rFonts w:asciiTheme="minorHAnsi" w:hAnsiTheme="minorHAnsi"/>
          <w:lang w:val="es-ES_tradnl"/>
        </w:rPr>
        <w:tab/>
      </w:r>
      <w:r w:rsidR="00346C26" w:rsidRPr="00A75EE2">
        <w:rPr>
          <w:rFonts w:asciiTheme="minorHAnsi" w:hAnsiTheme="minorHAnsi"/>
          <w:lang w:val="es-ES_tradnl"/>
        </w:rPr>
        <w:t xml:space="preserve">El </w:t>
      </w:r>
      <w:r w:rsidR="00A75EE2" w:rsidRPr="00A75EE2">
        <w:rPr>
          <w:rFonts w:asciiTheme="minorHAnsi" w:hAnsiTheme="minorHAnsi"/>
          <w:lang w:val="es-ES_tradnl"/>
        </w:rPr>
        <w:t>reglamento</w:t>
      </w:r>
      <w:r w:rsidR="00346C26" w:rsidRPr="00A75EE2">
        <w:rPr>
          <w:rFonts w:asciiTheme="minorHAnsi" w:hAnsiTheme="minorHAnsi"/>
          <w:lang w:val="es-ES_tradnl"/>
        </w:rPr>
        <w:t xml:space="preserve"> de las reuniones de la Conferencia de las Partes Contratantes prevé la </w:t>
      </w:r>
      <w:r w:rsidR="00A75EE2" w:rsidRPr="00A75EE2">
        <w:rPr>
          <w:rFonts w:asciiTheme="minorHAnsi" w:hAnsiTheme="minorHAnsi"/>
          <w:lang w:val="es-ES_tradnl"/>
        </w:rPr>
        <w:t>participación</w:t>
      </w:r>
      <w:r w:rsidR="00346C26" w:rsidRPr="00A75EE2">
        <w:rPr>
          <w:rFonts w:asciiTheme="minorHAnsi" w:hAnsiTheme="minorHAnsi"/>
          <w:lang w:val="es-ES_tradnl"/>
        </w:rPr>
        <w:t xml:space="preserve"> de observadores en dos categorías</w:t>
      </w:r>
      <w:r w:rsidR="00F7595E" w:rsidRPr="00A75EE2">
        <w:rPr>
          <w:rFonts w:asciiTheme="minorHAnsi" w:hAnsiTheme="minorHAnsi"/>
          <w:lang w:val="es-ES_tradnl"/>
        </w:rPr>
        <w:t>:</w:t>
      </w:r>
    </w:p>
    <w:p w14:paraId="2C12B3F5" w14:textId="4EAC0D8F" w:rsidR="00F7595E" w:rsidRPr="00A75EE2" w:rsidRDefault="00346C26" w:rsidP="005B1BB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es-ES_tradnl"/>
        </w:rPr>
      </w:pPr>
      <w:r w:rsidRPr="00A75EE2">
        <w:rPr>
          <w:rFonts w:asciiTheme="minorHAnsi" w:hAnsiTheme="minorHAnsi"/>
          <w:lang w:val="es-ES_tradnl"/>
        </w:rPr>
        <w:t>las Naciones Unidas, sus organismos especializados y los Estados que</w:t>
      </w:r>
      <w:r w:rsidR="002375A3">
        <w:rPr>
          <w:rFonts w:asciiTheme="minorHAnsi" w:hAnsiTheme="minorHAnsi"/>
          <w:lang w:val="es-ES_tradnl"/>
        </w:rPr>
        <w:t xml:space="preserve"> no son Parte en la Convención</w:t>
      </w:r>
      <w:r w:rsidRPr="00A75EE2">
        <w:rPr>
          <w:rFonts w:asciiTheme="minorHAnsi" w:hAnsiTheme="minorHAnsi"/>
          <w:lang w:val="es-ES_tradnl"/>
        </w:rPr>
        <w:t>;</w:t>
      </w:r>
      <w:r w:rsidR="005B1BB9" w:rsidRPr="00A75EE2">
        <w:rPr>
          <w:rFonts w:asciiTheme="minorHAnsi" w:hAnsiTheme="minorHAnsi"/>
          <w:lang w:val="es-ES_tradnl"/>
        </w:rPr>
        <w:t xml:space="preserve"> </w:t>
      </w:r>
      <w:r w:rsidR="002375A3">
        <w:rPr>
          <w:rFonts w:asciiTheme="minorHAnsi" w:hAnsiTheme="minorHAnsi"/>
          <w:lang w:val="es-ES_tradnl"/>
        </w:rPr>
        <w:t>y</w:t>
      </w:r>
    </w:p>
    <w:p w14:paraId="174C56C2" w14:textId="528EA974" w:rsidR="005B1BB9" w:rsidRPr="00A75EE2" w:rsidRDefault="001C0FB8" w:rsidP="005B1BB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cualquier </w:t>
      </w:r>
      <w:r w:rsidR="00346C26" w:rsidRPr="00A75EE2">
        <w:rPr>
          <w:rFonts w:asciiTheme="minorHAnsi" w:hAnsiTheme="minorHAnsi"/>
          <w:lang w:val="es-ES_tradnl"/>
        </w:rPr>
        <w:t>entidad o age</w:t>
      </w:r>
      <w:r>
        <w:rPr>
          <w:rFonts w:asciiTheme="minorHAnsi" w:hAnsiTheme="minorHAnsi"/>
          <w:lang w:val="es-ES_tradnl"/>
        </w:rPr>
        <w:t xml:space="preserve">ncia </w:t>
      </w:r>
      <w:r w:rsidR="00A77B37" w:rsidRPr="00A75EE2">
        <w:rPr>
          <w:rFonts w:asciiTheme="minorHAnsi" w:hAnsiTheme="minorHAnsi"/>
          <w:lang w:val="es-ES_tradnl"/>
        </w:rPr>
        <w:t>calificad</w:t>
      </w:r>
      <w:r>
        <w:rPr>
          <w:rFonts w:asciiTheme="minorHAnsi" w:hAnsiTheme="minorHAnsi"/>
          <w:lang w:val="es-ES_tradnl"/>
        </w:rPr>
        <w:t>a</w:t>
      </w:r>
      <w:r w:rsidR="00A77B37" w:rsidRPr="00A75EE2">
        <w:rPr>
          <w:rFonts w:asciiTheme="minorHAnsi" w:hAnsiTheme="minorHAnsi"/>
          <w:lang w:val="es-ES_tradnl"/>
        </w:rPr>
        <w:t xml:space="preserve"> en el ámbito de la conservación y el uso sostenible de los humedales</w:t>
      </w:r>
      <w:r w:rsidR="005B1BB9" w:rsidRPr="00A75EE2">
        <w:rPr>
          <w:rFonts w:asciiTheme="minorHAnsi" w:hAnsiTheme="minorHAnsi"/>
          <w:lang w:val="es-ES_tradnl"/>
        </w:rPr>
        <w:t>.</w:t>
      </w:r>
    </w:p>
    <w:p w14:paraId="7B780B1F" w14:textId="6130FB7A" w:rsidR="00617C4D" w:rsidRPr="00A75EE2" w:rsidRDefault="00617C4D" w:rsidP="00617C4D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2F2C72CE" w14:textId="77777777" w:rsidR="00FD6A78" w:rsidRPr="00A75EE2" w:rsidRDefault="00FD6A78" w:rsidP="00617C4D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5071C960" w14:textId="3DAAEF16" w:rsidR="005B1BB9" w:rsidRPr="00A75EE2" w:rsidRDefault="00FD7A68" w:rsidP="00617C4D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u w:val="single"/>
          <w:lang w:val="es-ES_tradnl"/>
        </w:rPr>
      </w:pPr>
      <w:r w:rsidRPr="00A75EE2">
        <w:rPr>
          <w:rFonts w:asciiTheme="minorHAnsi" w:hAnsiTheme="minorHAnsi"/>
          <w:u w:val="single"/>
          <w:lang w:val="es-ES_tradnl"/>
        </w:rPr>
        <w:t>Las Naciones Unidas, sus organismos especializados y los Estados que no son Parte</w:t>
      </w:r>
    </w:p>
    <w:p w14:paraId="38473C18" w14:textId="77777777" w:rsidR="005B1BB9" w:rsidRPr="00A75EE2" w:rsidRDefault="005B1BB9" w:rsidP="00617C4D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6C1A9569" w14:textId="1A7DDD95" w:rsidR="00617C4D" w:rsidRPr="00A75EE2" w:rsidRDefault="00CB69E7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  <w:r w:rsidRPr="00A75EE2">
        <w:rPr>
          <w:rFonts w:asciiTheme="minorHAnsi" w:hAnsiTheme="minorHAnsi"/>
          <w:lang w:val="es-ES_tradnl"/>
        </w:rPr>
        <w:t>2</w:t>
      </w:r>
      <w:r w:rsidR="00AC1DD6" w:rsidRPr="00A75EE2">
        <w:rPr>
          <w:rFonts w:asciiTheme="minorHAnsi" w:hAnsiTheme="minorHAnsi"/>
          <w:lang w:val="es-ES_tradnl"/>
        </w:rPr>
        <w:t>.</w:t>
      </w:r>
      <w:r w:rsidR="00AC1DD6" w:rsidRPr="00A75EE2">
        <w:rPr>
          <w:rFonts w:asciiTheme="minorHAnsi" w:hAnsiTheme="minorHAnsi"/>
          <w:lang w:val="es-ES_tradnl"/>
        </w:rPr>
        <w:tab/>
      </w:r>
      <w:r w:rsidR="001739B1" w:rsidRPr="00A75EE2">
        <w:rPr>
          <w:rFonts w:asciiTheme="minorHAnsi" w:hAnsiTheme="minorHAnsi"/>
          <w:lang w:val="es-ES_tradnl"/>
        </w:rPr>
        <w:t xml:space="preserve">El artículo </w:t>
      </w:r>
      <w:r w:rsidR="00C95279" w:rsidRPr="00A75EE2">
        <w:rPr>
          <w:rFonts w:asciiTheme="minorHAnsi" w:hAnsiTheme="minorHAnsi"/>
          <w:lang w:val="es-ES_tradnl"/>
        </w:rPr>
        <w:t xml:space="preserve">6 </w:t>
      </w:r>
      <w:r w:rsidR="001739B1" w:rsidRPr="00A75EE2">
        <w:rPr>
          <w:rFonts w:asciiTheme="minorHAnsi" w:hAnsiTheme="minorHAnsi"/>
          <w:lang w:val="es-ES_tradnl"/>
        </w:rPr>
        <w:t xml:space="preserve">del reglamento </w:t>
      </w:r>
      <w:r w:rsidR="002375A3">
        <w:rPr>
          <w:rFonts w:asciiTheme="minorHAnsi" w:hAnsiTheme="minorHAnsi"/>
          <w:lang w:val="es-ES_tradnl"/>
        </w:rPr>
        <w:t xml:space="preserve">establece </w:t>
      </w:r>
      <w:r w:rsidR="00034E61" w:rsidRPr="00A75EE2">
        <w:rPr>
          <w:rFonts w:asciiTheme="minorHAnsi" w:hAnsiTheme="minorHAnsi"/>
          <w:lang w:val="es-ES_tradnl"/>
        </w:rPr>
        <w:t xml:space="preserve">que los observadores que representan a las Naciones Unidas, a sus organismos especializados y los Estados que no son Parte en la Convención pueden participar previa invitación </w:t>
      </w:r>
      <w:r w:rsidR="002375A3">
        <w:rPr>
          <w:rFonts w:asciiTheme="minorHAnsi" w:hAnsiTheme="minorHAnsi"/>
          <w:lang w:val="es-ES_tradnl"/>
        </w:rPr>
        <w:t>de la Presidencia</w:t>
      </w:r>
      <w:r w:rsidR="00034E61" w:rsidRPr="00A75EE2">
        <w:rPr>
          <w:rFonts w:asciiTheme="minorHAnsi" w:hAnsiTheme="minorHAnsi"/>
          <w:lang w:val="es-ES_tradnl"/>
        </w:rPr>
        <w:t>, “salvo que por lo menos un ter</w:t>
      </w:r>
      <w:r w:rsidR="002375A3">
        <w:rPr>
          <w:rFonts w:asciiTheme="minorHAnsi" w:hAnsiTheme="minorHAnsi"/>
          <w:lang w:val="es-ES_tradnl"/>
        </w:rPr>
        <w:t>cio de las Partes Contratantes</w:t>
      </w:r>
      <w:r w:rsidR="00034E61" w:rsidRPr="00A75EE2">
        <w:rPr>
          <w:rFonts w:asciiTheme="minorHAnsi" w:hAnsiTheme="minorHAnsi"/>
          <w:lang w:val="es-ES_tradnl"/>
        </w:rPr>
        <w:t xml:space="preserve"> presentes en la reunión se opongan”.</w:t>
      </w:r>
    </w:p>
    <w:p w14:paraId="153B04C8" w14:textId="77777777" w:rsidR="000A273E" w:rsidRPr="00A75EE2" w:rsidRDefault="000A273E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</w:p>
    <w:p w14:paraId="3891B100" w14:textId="4A300A73" w:rsidR="00CB69E7" w:rsidRPr="00A75EE2" w:rsidRDefault="00CB69E7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es-ES_tradnl"/>
        </w:rPr>
      </w:pPr>
      <w:r w:rsidRPr="00A75EE2">
        <w:rPr>
          <w:rFonts w:asciiTheme="minorHAnsi" w:hAnsiTheme="minorHAnsi"/>
          <w:lang w:val="es-ES_tradnl"/>
        </w:rPr>
        <w:t>3.</w:t>
      </w:r>
      <w:r w:rsidRPr="00A75EE2">
        <w:rPr>
          <w:rFonts w:asciiTheme="minorHAnsi" w:hAnsiTheme="minorHAnsi"/>
          <w:lang w:val="es-ES_tradnl"/>
        </w:rPr>
        <w:tab/>
      </w:r>
      <w:r w:rsidR="002375A3">
        <w:rPr>
          <w:rFonts w:asciiTheme="minorHAnsi" w:hAnsiTheme="minorHAnsi"/>
          <w:lang w:val="es-ES_tradnl"/>
        </w:rPr>
        <w:t>En lo que respecta a</w:t>
      </w:r>
      <w:r w:rsidR="00034E61" w:rsidRPr="00A75EE2">
        <w:rPr>
          <w:rFonts w:asciiTheme="minorHAnsi" w:hAnsiTheme="minorHAnsi"/>
          <w:lang w:val="es-ES_tradnl"/>
        </w:rPr>
        <w:t xml:space="preserve"> los observadores en esta categoría, la Secretaría había recibido las siguientes </w:t>
      </w:r>
      <w:r w:rsidR="00A75EE2" w:rsidRPr="00A75EE2">
        <w:rPr>
          <w:rFonts w:asciiTheme="minorHAnsi" w:hAnsiTheme="minorHAnsi"/>
          <w:lang w:val="es-ES_tradnl"/>
        </w:rPr>
        <w:t>preinscripciones</w:t>
      </w:r>
      <w:r w:rsidR="00034E61" w:rsidRPr="00A75EE2">
        <w:rPr>
          <w:rFonts w:asciiTheme="minorHAnsi" w:hAnsiTheme="minorHAnsi"/>
          <w:lang w:val="es-ES_tradnl"/>
        </w:rPr>
        <w:t xml:space="preserve"> a fecha de 6 de octubre de </w:t>
      </w:r>
      <w:r w:rsidR="000A273E" w:rsidRPr="00A75EE2">
        <w:rPr>
          <w:rFonts w:asciiTheme="minorHAnsi" w:hAnsiTheme="minorHAnsi"/>
          <w:lang w:val="es-ES_tradnl"/>
        </w:rPr>
        <w:t>2018:</w:t>
      </w:r>
    </w:p>
    <w:p w14:paraId="60FF975C" w14:textId="77777777" w:rsidR="00617C4D" w:rsidRPr="00A75EE2" w:rsidRDefault="00617C4D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46EEB85E" w14:textId="77ED748A" w:rsidR="000A273E" w:rsidRPr="00A75EE2" w:rsidRDefault="000A273E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  <w:r w:rsidRPr="00A75EE2">
        <w:rPr>
          <w:lang w:val="es-ES_tradnl"/>
        </w:rPr>
        <w:tab/>
      </w:r>
      <w:r w:rsidR="00034E61" w:rsidRPr="00A75EE2">
        <w:rPr>
          <w:u w:val="single"/>
          <w:lang w:val="es-ES_tradnl"/>
        </w:rPr>
        <w:t>Estados no Parte</w:t>
      </w:r>
      <w:r w:rsidRPr="00A75EE2">
        <w:rPr>
          <w:u w:val="single"/>
          <w:lang w:val="es-ES_tradnl"/>
        </w:rPr>
        <w:t>:</w:t>
      </w:r>
    </w:p>
    <w:p w14:paraId="28F8BAE3" w14:textId="77777777" w:rsidR="000A273E" w:rsidRPr="00A75EE2" w:rsidRDefault="000A273E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67890370" w14:textId="0D8E08E8" w:rsidR="00490D1C" w:rsidRPr="00A75EE2" w:rsidRDefault="00D268BC" w:rsidP="00D268BC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Angola</w:t>
      </w:r>
    </w:p>
    <w:p w14:paraId="43C884B5" w14:textId="77777777" w:rsidR="002375A3" w:rsidRPr="002375A3" w:rsidRDefault="002375A3" w:rsidP="00D268BC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375A3">
        <w:rPr>
          <w:rFonts w:asciiTheme="minorHAnsi" w:hAnsiTheme="minorHAnsi" w:cstheme="minorHAnsi"/>
          <w:color w:val="000000"/>
          <w:lang w:val="es-ES_tradnl" w:eastAsia="en-GB"/>
        </w:rPr>
        <w:t xml:space="preserve">Arabia </w:t>
      </w:r>
      <w:r w:rsidRPr="002375A3">
        <w:rPr>
          <w:rFonts w:asciiTheme="minorHAnsi" w:hAnsiTheme="minorHAnsi" w:cstheme="minorHAnsi"/>
          <w:lang w:val="es-ES_tradnl" w:eastAsia="en-GB"/>
        </w:rPr>
        <w:t>Saudita</w:t>
      </w:r>
    </w:p>
    <w:p w14:paraId="4FBC802C" w14:textId="7E97F7B4" w:rsidR="00D268BC" w:rsidRPr="002375A3" w:rsidRDefault="00D268BC" w:rsidP="00D268BC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375A3">
        <w:rPr>
          <w:rFonts w:asciiTheme="minorHAnsi" w:hAnsiTheme="minorHAnsi" w:cstheme="minorHAnsi"/>
          <w:color w:val="000000"/>
          <w:lang w:val="es-ES_tradnl" w:eastAsia="en-GB"/>
        </w:rPr>
        <w:t>E</w:t>
      </w:r>
      <w:r w:rsidR="00034E61" w:rsidRPr="002375A3">
        <w:rPr>
          <w:rFonts w:asciiTheme="minorHAnsi" w:hAnsiTheme="minorHAnsi" w:cstheme="minorHAnsi"/>
          <w:color w:val="000000"/>
          <w:lang w:val="es-ES_tradnl" w:eastAsia="en-GB"/>
        </w:rPr>
        <w:t>tiopía</w:t>
      </w:r>
    </w:p>
    <w:p w14:paraId="01D79BB6" w14:textId="77777777" w:rsidR="000A273E" w:rsidRPr="00A75EE2" w:rsidRDefault="000A273E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477D4A51" w14:textId="281B0C67" w:rsidR="000A273E" w:rsidRPr="00A75EE2" w:rsidRDefault="000A273E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  <w:r w:rsidRPr="00A75EE2">
        <w:rPr>
          <w:lang w:val="es-ES_tradnl"/>
        </w:rPr>
        <w:tab/>
      </w:r>
      <w:r w:rsidR="00034E61" w:rsidRPr="00A75EE2">
        <w:rPr>
          <w:u w:val="single"/>
          <w:lang w:val="es-ES_tradnl"/>
        </w:rPr>
        <w:t>Naciones Unidas y sus organismos especializados:</w:t>
      </w:r>
    </w:p>
    <w:p w14:paraId="6BEDC435" w14:textId="77777777" w:rsidR="00617C4D" w:rsidRPr="00A75EE2" w:rsidRDefault="00617C4D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19017242" w14:textId="6B556172" w:rsidR="00490D1C" w:rsidRPr="00A75EE2" w:rsidRDefault="00BB1A54" w:rsidP="00490D1C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Organización de las Naciones Unidas para la Alimentación y la Agricultura </w:t>
      </w:r>
      <w:r w:rsidR="00490D1C" w:rsidRPr="00A75EE2">
        <w:rPr>
          <w:rFonts w:asciiTheme="minorHAnsi" w:hAnsiTheme="minorHAnsi" w:cstheme="minorHAnsi"/>
          <w:color w:val="000000"/>
          <w:lang w:val="es-ES_tradnl" w:eastAsia="en-GB"/>
        </w:rPr>
        <w:t>(FAO)</w:t>
      </w:r>
    </w:p>
    <w:p w14:paraId="5A2BA189" w14:textId="3908CF6A" w:rsidR="007F3389" w:rsidRPr="00A75EE2" w:rsidRDefault="00BB1A54" w:rsidP="007F338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es-ES_tradnl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Organización de las Naciones Unidas para la Educación, la Ciencia y la Cultura </w:t>
      </w:r>
      <w:r w:rsidR="007F3389" w:rsidRPr="00A75EE2">
        <w:rPr>
          <w:rFonts w:asciiTheme="minorHAnsi" w:hAnsiTheme="minorHAnsi"/>
          <w:lang w:val="es-ES_tradnl"/>
        </w:rPr>
        <w:t>(UNESCO)</w:t>
      </w:r>
    </w:p>
    <w:p w14:paraId="519D92E8" w14:textId="628F0CDC" w:rsidR="004A5875" w:rsidRPr="00A75EE2" w:rsidRDefault="00BB1A54" w:rsidP="004A587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Programa de las Naciones Unidas para el Medio Ambiente</w:t>
      </w:r>
    </w:p>
    <w:p w14:paraId="54174D7B" w14:textId="39EDF5D4" w:rsidR="000A273E" w:rsidRPr="00A75EE2" w:rsidRDefault="000A273E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78FCA219" w14:textId="77777777" w:rsidR="00FD6A78" w:rsidRPr="00A75EE2" w:rsidRDefault="00FD6A78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1D0444AC" w14:textId="476E2F14" w:rsidR="000A273E" w:rsidRPr="00A75EE2" w:rsidRDefault="00BB1A54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u w:val="single"/>
          <w:lang w:val="es-ES_tradnl"/>
        </w:rPr>
      </w:pPr>
      <w:r w:rsidRPr="00064910">
        <w:rPr>
          <w:rFonts w:asciiTheme="minorHAnsi" w:hAnsiTheme="minorHAnsi"/>
          <w:u w:val="single"/>
          <w:lang w:val="es-ES_tradnl"/>
        </w:rPr>
        <w:t>Entidades o agencias calificadas en el ámbito de la conservación</w:t>
      </w:r>
      <w:r w:rsidRPr="00A75EE2">
        <w:rPr>
          <w:rFonts w:asciiTheme="minorHAnsi" w:hAnsiTheme="minorHAnsi"/>
          <w:u w:val="single"/>
          <w:lang w:val="es-ES_tradnl"/>
        </w:rPr>
        <w:t xml:space="preserve"> y el uso </w:t>
      </w:r>
      <w:r w:rsidR="00B047F3">
        <w:rPr>
          <w:rFonts w:asciiTheme="minorHAnsi" w:hAnsiTheme="minorHAnsi"/>
          <w:u w:val="single"/>
          <w:lang w:val="es-ES_tradnl"/>
        </w:rPr>
        <w:t>sostenible</w:t>
      </w:r>
      <w:r w:rsidRPr="00A75EE2">
        <w:rPr>
          <w:rFonts w:asciiTheme="minorHAnsi" w:hAnsiTheme="minorHAnsi"/>
          <w:u w:val="single"/>
          <w:lang w:val="es-ES_tradnl"/>
        </w:rPr>
        <w:t xml:space="preserve"> de los humedales</w:t>
      </w:r>
    </w:p>
    <w:p w14:paraId="485E7CFD" w14:textId="77777777" w:rsidR="00617C4D" w:rsidRPr="00A75EE2" w:rsidRDefault="00617C4D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</w:p>
    <w:p w14:paraId="0B3A4A3C" w14:textId="7D96CEE2" w:rsidR="009F56D8" w:rsidRPr="00A75EE2" w:rsidRDefault="00811DAC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es-ES_tradnl"/>
        </w:rPr>
      </w:pPr>
      <w:r w:rsidRPr="00A75EE2">
        <w:rPr>
          <w:lang w:val="es-ES_tradnl"/>
        </w:rPr>
        <w:t xml:space="preserve">4. </w:t>
      </w:r>
      <w:r w:rsidRPr="00A75EE2">
        <w:rPr>
          <w:lang w:val="es-ES_tradnl"/>
        </w:rPr>
        <w:tab/>
      </w:r>
      <w:r w:rsidR="00BB1A54" w:rsidRPr="00A75EE2">
        <w:rPr>
          <w:lang w:val="es-ES_tradnl"/>
        </w:rPr>
        <w:t xml:space="preserve">Los artículos </w:t>
      </w:r>
      <w:r w:rsidR="00C95279" w:rsidRPr="00A75EE2">
        <w:rPr>
          <w:lang w:val="es-ES_tradnl"/>
        </w:rPr>
        <w:t>7.1</w:t>
      </w:r>
      <w:r w:rsidR="00DA1A85" w:rsidRPr="00A75EE2">
        <w:rPr>
          <w:lang w:val="es-ES_tradnl"/>
        </w:rPr>
        <w:t xml:space="preserve"> </w:t>
      </w:r>
      <w:r w:rsidR="00BB1A54" w:rsidRPr="00A75EE2">
        <w:rPr>
          <w:lang w:val="es-ES_tradnl"/>
        </w:rPr>
        <w:t xml:space="preserve">y </w:t>
      </w:r>
      <w:r w:rsidR="00DA1A85" w:rsidRPr="00A75EE2">
        <w:rPr>
          <w:lang w:val="es-ES_tradnl"/>
        </w:rPr>
        <w:t>7.2</w:t>
      </w:r>
      <w:r w:rsidR="00C95279" w:rsidRPr="00A75EE2">
        <w:rPr>
          <w:rFonts w:asciiTheme="minorHAnsi" w:hAnsiTheme="minorHAnsi"/>
          <w:lang w:val="es-ES_tradnl"/>
        </w:rPr>
        <w:t xml:space="preserve"> </w:t>
      </w:r>
      <w:r w:rsidR="00064910">
        <w:rPr>
          <w:rFonts w:asciiTheme="minorHAnsi" w:hAnsiTheme="minorHAnsi"/>
          <w:lang w:val="es-ES_tradnl"/>
        </w:rPr>
        <w:t>tratan sobre</w:t>
      </w:r>
      <w:r w:rsidR="00BB1A54" w:rsidRPr="00A75EE2">
        <w:rPr>
          <w:rFonts w:asciiTheme="minorHAnsi" w:hAnsiTheme="minorHAnsi"/>
          <w:lang w:val="es-ES_tradnl"/>
        </w:rPr>
        <w:t xml:space="preserve"> la “Participación de otras entidades o agencias” </w:t>
      </w:r>
      <w:r w:rsidR="00B047F3">
        <w:rPr>
          <w:rFonts w:asciiTheme="minorHAnsi" w:hAnsiTheme="minorHAnsi"/>
          <w:lang w:val="es-ES_tradnl"/>
        </w:rPr>
        <w:t>y establecen lo siguiente</w:t>
      </w:r>
      <w:r w:rsidR="00BB1A54" w:rsidRPr="00A75EE2">
        <w:rPr>
          <w:rFonts w:asciiTheme="minorHAnsi" w:hAnsiTheme="minorHAnsi"/>
          <w:lang w:val="es-ES_tradnl"/>
        </w:rPr>
        <w:t>:</w:t>
      </w:r>
    </w:p>
    <w:p w14:paraId="563E9D9D" w14:textId="77777777" w:rsidR="00DA1A85" w:rsidRPr="00A75EE2" w:rsidRDefault="00DA1A85" w:rsidP="00DA1A85">
      <w:pPr>
        <w:pStyle w:val="ListParagraph"/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780"/>
        <w:rPr>
          <w:lang w:val="es-ES_tradnl"/>
        </w:rPr>
      </w:pPr>
    </w:p>
    <w:p w14:paraId="3B316441" w14:textId="59958272" w:rsidR="00DA1A85" w:rsidRPr="00A75EE2" w:rsidRDefault="00AC1DD6" w:rsidP="00BB1A54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es-ES_tradnl"/>
        </w:rPr>
      </w:pPr>
      <w:r w:rsidRPr="00A75EE2">
        <w:rPr>
          <w:i/>
          <w:lang w:val="es-ES_tradnl"/>
        </w:rPr>
        <w:lastRenderedPageBreak/>
        <w:t>7.</w:t>
      </w:r>
      <w:r w:rsidR="00DA1A85" w:rsidRPr="00A75EE2">
        <w:rPr>
          <w:i/>
          <w:lang w:val="es-ES_tradnl"/>
        </w:rPr>
        <w:t>1.</w:t>
      </w:r>
      <w:r w:rsidR="00DA1A85" w:rsidRPr="00A75EE2">
        <w:rPr>
          <w:i/>
          <w:lang w:val="es-ES_tradnl"/>
        </w:rPr>
        <w:tab/>
      </w:r>
      <w:r w:rsidR="00BB1A54" w:rsidRPr="00A75EE2">
        <w:rPr>
          <w:i/>
          <w:lang w:val="es-ES_tradnl"/>
        </w:rPr>
        <w:t xml:space="preserve">Cualquier entidad o agencia, nacional o internacional, ya sea gubernamental o no gubernamental, calificada en el </w:t>
      </w:r>
      <w:r w:rsidR="00A75EE2" w:rsidRPr="00A75EE2">
        <w:rPr>
          <w:i/>
          <w:lang w:val="es-ES_tradnl"/>
        </w:rPr>
        <w:t>ámbito</w:t>
      </w:r>
      <w:r w:rsidR="00BB1A54" w:rsidRPr="00A75EE2">
        <w:rPr>
          <w:i/>
          <w:lang w:val="es-ES_tradnl"/>
        </w:rPr>
        <w:t xml:space="preserve"> de la </w:t>
      </w:r>
      <w:r w:rsidR="00A75EE2" w:rsidRPr="00A75EE2">
        <w:rPr>
          <w:i/>
          <w:lang w:val="es-ES_tradnl"/>
        </w:rPr>
        <w:t>conservación</w:t>
      </w:r>
      <w:r w:rsidR="00BB1A54" w:rsidRPr="00A75EE2">
        <w:rPr>
          <w:i/>
          <w:lang w:val="es-ES_tradnl"/>
        </w:rPr>
        <w:t xml:space="preserve"> y el uso sostenible de los humedales que haya transmitido a la </w:t>
      </w:r>
      <w:r w:rsidR="00A75EE2" w:rsidRPr="00A75EE2">
        <w:rPr>
          <w:i/>
          <w:lang w:val="es-ES_tradnl"/>
        </w:rPr>
        <w:t>Secretaría</w:t>
      </w:r>
      <w:r w:rsidR="00BB1A54" w:rsidRPr="00A75EE2">
        <w:rPr>
          <w:i/>
          <w:lang w:val="es-ES_tradnl"/>
        </w:rPr>
        <w:t xml:space="preserve"> su deseo de estar representada en las reuniones de la Conferencia de las Partes </w:t>
      </w:r>
      <w:r w:rsidR="00A75EE2">
        <w:rPr>
          <w:i/>
          <w:lang w:val="es-ES_tradnl"/>
        </w:rPr>
        <w:t>podrá estar</w:t>
      </w:r>
      <w:r w:rsidR="00BB1A54" w:rsidRPr="00A75EE2">
        <w:rPr>
          <w:i/>
          <w:lang w:val="es-ES_tradnl"/>
        </w:rPr>
        <w:t xml:space="preserve"> representada en la </w:t>
      </w:r>
      <w:r w:rsidR="00A75EE2" w:rsidRPr="00A75EE2">
        <w:rPr>
          <w:i/>
          <w:lang w:val="es-ES_tradnl"/>
        </w:rPr>
        <w:t>reunión</w:t>
      </w:r>
      <w:r w:rsidR="00BB1A54" w:rsidRPr="00A75EE2">
        <w:rPr>
          <w:i/>
          <w:lang w:val="es-ES_tradnl"/>
        </w:rPr>
        <w:t xml:space="preserve"> por observadores, salvo que por lo menos un tercio de las Partes presentes en la </w:t>
      </w:r>
      <w:r w:rsidR="00A75EE2" w:rsidRPr="00A75EE2">
        <w:rPr>
          <w:i/>
          <w:lang w:val="es-ES_tradnl"/>
        </w:rPr>
        <w:t>reunión</w:t>
      </w:r>
      <w:r w:rsidR="00BB1A54" w:rsidRPr="00A75EE2">
        <w:rPr>
          <w:i/>
          <w:lang w:val="es-ES_tradnl"/>
        </w:rPr>
        <w:t xml:space="preserve"> se opongan</w:t>
      </w:r>
      <w:r w:rsidR="00DA1A85" w:rsidRPr="00A75EE2">
        <w:rPr>
          <w:i/>
          <w:lang w:val="es-ES_tradnl"/>
        </w:rPr>
        <w:t xml:space="preserve">. </w:t>
      </w:r>
    </w:p>
    <w:p w14:paraId="70DFF1BE" w14:textId="77777777" w:rsidR="00DA1A85" w:rsidRPr="00A75EE2" w:rsidRDefault="00DA1A85" w:rsidP="00DA1A85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es-ES_tradnl"/>
        </w:rPr>
      </w:pPr>
    </w:p>
    <w:p w14:paraId="5A4A07F3" w14:textId="5FA6A85C" w:rsidR="00DA1A85" w:rsidRPr="00A75EE2" w:rsidRDefault="00AC1DD6" w:rsidP="00AC1DD6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es-ES_tradnl"/>
        </w:rPr>
      </w:pPr>
      <w:r w:rsidRPr="00A75EE2">
        <w:rPr>
          <w:i/>
          <w:lang w:val="es-ES_tradnl"/>
        </w:rPr>
        <w:t>7.2</w:t>
      </w:r>
      <w:r w:rsidRPr="00A75EE2">
        <w:rPr>
          <w:i/>
          <w:lang w:val="es-ES_tradnl"/>
        </w:rPr>
        <w:tab/>
      </w:r>
      <w:r w:rsidRPr="00A75EE2">
        <w:rPr>
          <w:i/>
          <w:lang w:val="es-ES_tradnl"/>
        </w:rPr>
        <w:tab/>
      </w:r>
      <w:r w:rsidR="00A75EE2">
        <w:rPr>
          <w:i/>
          <w:lang w:val="es-ES_tradnl"/>
        </w:rPr>
        <w:t>Las</w:t>
      </w:r>
      <w:r w:rsidR="00BB1A54" w:rsidRPr="00A75EE2">
        <w:rPr>
          <w:i/>
          <w:lang w:val="es-ES_tradnl"/>
        </w:rPr>
        <w:t xml:space="preserve"> entidades o agencias que deseen ser reconocidas como observadores para asistir a reuniones de la Conferencia de las Parte</w:t>
      </w:r>
      <w:r w:rsidR="00A75EE2">
        <w:rPr>
          <w:i/>
          <w:lang w:val="es-ES_tradnl"/>
        </w:rPr>
        <w:t>s deberán presentar documentación apropiada a la Secretarí</w:t>
      </w:r>
      <w:r w:rsidR="00BB1A54" w:rsidRPr="00A75EE2">
        <w:rPr>
          <w:i/>
          <w:lang w:val="es-ES_tradnl"/>
        </w:rPr>
        <w:t>a</w:t>
      </w:r>
      <w:r w:rsidR="00A75EE2">
        <w:rPr>
          <w:i/>
          <w:lang w:val="es-ES_tradnl"/>
        </w:rPr>
        <w:t xml:space="preserve"> tres meses antes de una reunió</w:t>
      </w:r>
      <w:r w:rsidR="00BB1A54" w:rsidRPr="00A75EE2">
        <w:rPr>
          <w:i/>
          <w:lang w:val="es-ES_tradnl"/>
        </w:rPr>
        <w:t>n ordinar</w:t>
      </w:r>
      <w:r w:rsidR="00A75EE2">
        <w:rPr>
          <w:i/>
          <w:lang w:val="es-ES_tradnl"/>
        </w:rPr>
        <w:t>ia y un mes antes de una reunió</w:t>
      </w:r>
      <w:r w:rsidR="00BB1A54" w:rsidRPr="00A75EE2">
        <w:rPr>
          <w:i/>
          <w:lang w:val="es-ES_tradnl"/>
        </w:rPr>
        <w:t>n extraordinaria para que la estudie.</w:t>
      </w:r>
    </w:p>
    <w:p w14:paraId="651FCDEA" w14:textId="77777777" w:rsidR="00DA1A85" w:rsidRPr="00A75EE2" w:rsidRDefault="00DA1A85" w:rsidP="00DA1A85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es-ES_tradnl"/>
        </w:rPr>
      </w:pPr>
    </w:p>
    <w:p w14:paraId="64EA9AB3" w14:textId="09E15AEE" w:rsidR="00811DAC" w:rsidRPr="00A75EE2" w:rsidRDefault="00811DAC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>5.</w:t>
      </w:r>
      <w:r w:rsidRPr="00A75EE2">
        <w:rPr>
          <w:rFonts w:asciiTheme="minorHAnsi" w:hAnsiTheme="minorHAnsi" w:cs="Garamond"/>
          <w:lang w:val="es-ES_tradnl"/>
        </w:rPr>
        <w:tab/>
      </w:r>
      <w:r w:rsidR="00064910">
        <w:rPr>
          <w:rFonts w:asciiTheme="minorHAnsi" w:hAnsiTheme="minorHAnsi" w:cs="Garamond"/>
          <w:lang w:val="es-ES_tradnl"/>
        </w:rPr>
        <w:t xml:space="preserve">Con arreglo al </w:t>
      </w:r>
      <w:r w:rsidR="00BB1A54" w:rsidRPr="00A75EE2">
        <w:rPr>
          <w:rFonts w:asciiTheme="minorHAnsi" w:hAnsiTheme="minorHAnsi" w:cs="Garamond"/>
          <w:lang w:val="es-ES_tradnl"/>
        </w:rPr>
        <w:t xml:space="preserve">artículo </w:t>
      </w:r>
      <w:r w:rsidR="00064910">
        <w:rPr>
          <w:rFonts w:asciiTheme="minorHAnsi" w:hAnsiTheme="minorHAnsi" w:cs="Garamond"/>
          <w:lang w:val="es-ES_tradnl"/>
        </w:rPr>
        <w:t xml:space="preserve">7.7, </w:t>
      </w:r>
      <w:r w:rsidR="00BB1A54" w:rsidRPr="00A75EE2">
        <w:rPr>
          <w:rFonts w:asciiTheme="minorHAnsi" w:hAnsiTheme="minorHAnsi" w:cs="Garamond"/>
          <w:lang w:val="es-ES_tradnl"/>
        </w:rPr>
        <w:t xml:space="preserve">la Secretaría </w:t>
      </w:r>
      <w:r w:rsidR="00064910">
        <w:rPr>
          <w:rFonts w:asciiTheme="minorHAnsi" w:hAnsiTheme="minorHAnsi" w:cs="Garamond"/>
          <w:lang w:val="es-ES_tradnl"/>
        </w:rPr>
        <w:t>debe</w:t>
      </w:r>
      <w:r w:rsidR="00BB1A54" w:rsidRPr="00A75EE2">
        <w:rPr>
          <w:rFonts w:asciiTheme="minorHAnsi" w:hAnsiTheme="minorHAnsi" w:cs="Garamond"/>
          <w:lang w:val="es-ES_tradnl"/>
        </w:rPr>
        <w:t xml:space="preserve"> notificar a las entidades o agencias que hayan sido previamente admitidas de la fecha y el lugar de las reuniones de la Conferencia de las Partes “para que puedan estar </w:t>
      </w:r>
      <w:r w:rsidR="00A75EE2" w:rsidRPr="00A75EE2">
        <w:rPr>
          <w:rFonts w:asciiTheme="minorHAnsi" w:hAnsiTheme="minorHAnsi" w:cs="Garamond"/>
          <w:lang w:val="es-ES_tradnl"/>
        </w:rPr>
        <w:t>representadas</w:t>
      </w:r>
      <w:r w:rsidR="00BB1A54" w:rsidRPr="00A75EE2">
        <w:rPr>
          <w:rFonts w:asciiTheme="minorHAnsi" w:hAnsiTheme="minorHAnsi" w:cs="Garamond"/>
          <w:lang w:val="es-ES_tradnl"/>
        </w:rPr>
        <w:t>”.</w:t>
      </w:r>
    </w:p>
    <w:p w14:paraId="173DAF0E" w14:textId="6DF93530" w:rsidR="00811DAC" w:rsidRPr="00A75EE2" w:rsidRDefault="00811DAC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3F5A7003" w14:textId="6EC1E56D" w:rsidR="005B4CA5" w:rsidRPr="00A75EE2" w:rsidRDefault="005B4CA5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ab/>
      </w:r>
      <w:r w:rsidR="00BB1A54" w:rsidRPr="00A75EE2">
        <w:rPr>
          <w:rFonts w:asciiTheme="minorHAnsi" w:hAnsiTheme="minorHAnsi" w:cs="Garamond"/>
          <w:u w:val="single"/>
          <w:lang w:val="es-ES_tradnl"/>
        </w:rPr>
        <w:t xml:space="preserve">Entidades o agencias </w:t>
      </w:r>
      <w:r w:rsidR="00BB1A54" w:rsidRPr="00E41B92">
        <w:rPr>
          <w:rFonts w:asciiTheme="minorHAnsi" w:hAnsiTheme="minorHAnsi" w:cs="Garamond"/>
          <w:u w:val="single"/>
          <w:lang w:val="es-ES_tradnl"/>
        </w:rPr>
        <w:t>previamente admitidas</w:t>
      </w:r>
    </w:p>
    <w:p w14:paraId="65E7E218" w14:textId="77777777" w:rsidR="005B4CA5" w:rsidRPr="00A75EE2" w:rsidRDefault="005B4CA5" w:rsidP="005B4CA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0BD99E18" w14:textId="054AE150" w:rsidR="005B4CA5" w:rsidRPr="00A75EE2" w:rsidRDefault="005B4CA5" w:rsidP="005B4CA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>6.</w:t>
      </w:r>
      <w:r w:rsidRPr="00A75EE2">
        <w:rPr>
          <w:rFonts w:asciiTheme="minorHAnsi" w:hAnsiTheme="minorHAnsi" w:cs="Garamond"/>
          <w:lang w:val="es-ES_tradnl"/>
        </w:rPr>
        <w:tab/>
      </w:r>
      <w:r w:rsidR="00BB1A54" w:rsidRPr="00A75EE2">
        <w:rPr>
          <w:rFonts w:asciiTheme="minorHAnsi" w:hAnsiTheme="minorHAnsi" w:cs="Garamond"/>
          <w:lang w:val="es-ES_tradnl"/>
        </w:rPr>
        <w:t xml:space="preserve">Las siguientes entidades </w:t>
      </w:r>
      <w:r w:rsidR="00E41B92">
        <w:rPr>
          <w:rFonts w:asciiTheme="minorHAnsi" w:hAnsiTheme="minorHAnsi" w:cs="Garamond"/>
          <w:lang w:val="es-ES_tradnl"/>
        </w:rPr>
        <w:t xml:space="preserve">o </w:t>
      </w:r>
      <w:r w:rsidR="00BB1A54" w:rsidRPr="00A75EE2">
        <w:rPr>
          <w:rFonts w:asciiTheme="minorHAnsi" w:hAnsiTheme="minorHAnsi" w:cs="Garamond"/>
          <w:lang w:val="es-ES_tradnl"/>
        </w:rPr>
        <w:t xml:space="preserve">agencias </w:t>
      </w:r>
      <w:r w:rsidR="00A75EE2">
        <w:rPr>
          <w:rFonts w:asciiTheme="minorHAnsi" w:hAnsiTheme="minorHAnsi" w:cs="Garamond"/>
          <w:lang w:val="es-ES_tradnl"/>
        </w:rPr>
        <w:t>admitidas</w:t>
      </w:r>
      <w:r w:rsidR="00BB1A54" w:rsidRPr="00A75EE2">
        <w:rPr>
          <w:rFonts w:asciiTheme="minorHAnsi" w:hAnsiTheme="minorHAnsi" w:cs="Garamond"/>
          <w:lang w:val="es-ES_tradnl"/>
        </w:rPr>
        <w:t xml:space="preserve"> para ser representadas por observadores en </w:t>
      </w:r>
      <w:r w:rsidR="00662E76" w:rsidRPr="00A75EE2">
        <w:rPr>
          <w:rFonts w:asciiTheme="minorHAnsi" w:hAnsiTheme="minorHAnsi" w:cs="Garamond"/>
          <w:lang w:val="es-ES_tradnl"/>
        </w:rPr>
        <w:t>reuniones anteriores de la Conferencia de las Partes Contratantes se han inscrito para participar en la COP13:</w:t>
      </w:r>
    </w:p>
    <w:p w14:paraId="58728E53" w14:textId="77777777" w:rsidR="00B15B43" w:rsidRPr="00A75EE2" w:rsidRDefault="00B15B43" w:rsidP="005B4CA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3DCAF772" w14:textId="2D948E54" w:rsidR="00B15B43" w:rsidRPr="00A75EE2" w:rsidRDefault="00B15B43" w:rsidP="00B15B4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u w:val="single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ab/>
      </w:r>
      <w:r w:rsidR="00662E76" w:rsidRPr="00A75EE2">
        <w:rPr>
          <w:rFonts w:asciiTheme="minorHAnsi" w:hAnsiTheme="minorHAnsi" w:cs="Garamond"/>
          <w:u w:val="single"/>
          <w:lang w:val="es-ES_tradnl"/>
        </w:rPr>
        <w:t>Intergubernamentales</w:t>
      </w:r>
    </w:p>
    <w:p w14:paraId="22D2A4DA" w14:textId="77777777" w:rsidR="00B15B43" w:rsidRPr="00A75EE2" w:rsidRDefault="00B15B43" w:rsidP="00B15B4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u w:val="single"/>
          <w:lang w:val="es-ES_tradnl"/>
        </w:rPr>
      </w:pPr>
    </w:p>
    <w:p w14:paraId="099D81C0" w14:textId="77777777" w:rsidR="002912DB" w:rsidRPr="00A75EE2" w:rsidRDefault="002912DB" w:rsidP="002912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Agencia Espacial Europea</w:t>
      </w:r>
    </w:p>
    <w:p w14:paraId="1770D39F" w14:textId="77777777" w:rsidR="002912DB" w:rsidRPr="00A75EE2" w:rsidRDefault="002912DB" w:rsidP="002912D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912DB">
        <w:rPr>
          <w:rFonts w:asciiTheme="minorHAnsi" w:hAnsiTheme="minorHAnsi" w:cstheme="minorHAnsi"/>
          <w:lang w:val="es-ES_tradnl" w:eastAsia="en-GB"/>
        </w:rPr>
        <w:t>Agencia</w:t>
      </w:r>
      <w:r>
        <w:rPr>
          <w:rFonts w:asciiTheme="minorHAnsi" w:hAnsiTheme="minorHAnsi" w:cstheme="minorHAnsi"/>
          <w:color w:val="000000"/>
          <w:lang w:val="es-ES_tradnl" w:eastAsia="en-GB"/>
        </w:rPr>
        <w:t xml:space="preserve"> Japonesa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de Cooperación Internacional (JICA)</w:t>
      </w:r>
    </w:p>
    <w:p w14:paraId="56B30CFC" w14:textId="77777777" w:rsidR="002912DB" w:rsidRDefault="002912DB" w:rsidP="00B15B4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Agencia Japonesa de Exploración Aeroespacial (JAXA)</w:t>
      </w:r>
    </w:p>
    <w:p w14:paraId="13FDC41B" w14:textId="313AA67B" w:rsidR="00B15B43" w:rsidRPr="002912DB" w:rsidRDefault="00662E76" w:rsidP="00B15B4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912DB">
        <w:rPr>
          <w:rFonts w:asciiTheme="minorHAnsi" w:hAnsiTheme="minorHAnsi" w:cstheme="minorHAnsi"/>
          <w:lang w:val="es-ES_tradnl" w:eastAsia="en-GB"/>
        </w:rPr>
        <w:t>Banco</w:t>
      </w:r>
      <w:r w:rsidRPr="002912DB">
        <w:rPr>
          <w:rFonts w:asciiTheme="minorHAnsi" w:hAnsiTheme="minorHAnsi" w:cstheme="minorHAnsi"/>
          <w:color w:val="000000"/>
          <w:lang w:val="es-ES_tradnl" w:eastAsia="en-GB"/>
        </w:rPr>
        <w:t xml:space="preserve"> Africano de Desarrollo</w:t>
      </w:r>
    </w:p>
    <w:p w14:paraId="00063E61" w14:textId="50733A8E" w:rsidR="00B15B43" w:rsidRPr="00A75EE2" w:rsidRDefault="00662E76" w:rsidP="00B15B4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Secretaría del Acuerdo sobre la Conservación de las Aves Acuáticas </w:t>
      </w:r>
      <w:r w:rsidR="00A75EE2" w:rsidRPr="00A75EE2">
        <w:rPr>
          <w:rFonts w:asciiTheme="minorHAnsi" w:hAnsiTheme="minorHAnsi" w:cstheme="minorHAnsi"/>
          <w:color w:val="000000"/>
          <w:lang w:val="es-ES_tradnl" w:eastAsia="en-GB"/>
        </w:rPr>
        <w:t>Migratorias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de África y Eurasia </w:t>
      </w:r>
      <w:r w:rsidR="00B15B43" w:rsidRPr="00A75EE2">
        <w:rPr>
          <w:rFonts w:asciiTheme="minorHAnsi" w:hAnsiTheme="minorHAnsi" w:cstheme="minorHAnsi"/>
          <w:color w:val="000000"/>
          <w:lang w:val="es-ES_tradnl" w:eastAsia="en-GB"/>
        </w:rPr>
        <w:t>(AEWA)</w:t>
      </w:r>
    </w:p>
    <w:p w14:paraId="620E9EE0" w14:textId="77777777" w:rsidR="00B047F3" w:rsidRDefault="00B047F3" w:rsidP="00B047F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Secretaría de la Convención sobre las Especies Migratorias (CEM o CMS)</w:t>
      </w:r>
    </w:p>
    <w:p w14:paraId="4E9E21FB" w14:textId="0259B1FA" w:rsidR="00B15B43" w:rsidRPr="00A75EE2" w:rsidRDefault="00B15B43" w:rsidP="00B15B4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Se</w:t>
      </w:r>
      <w:r w:rsidR="00662E76" w:rsidRPr="00A75EE2">
        <w:rPr>
          <w:rFonts w:asciiTheme="minorHAnsi" w:hAnsiTheme="minorHAnsi" w:cstheme="minorHAnsi"/>
          <w:color w:val="000000"/>
          <w:lang w:val="es-ES_tradnl" w:eastAsia="en-GB"/>
        </w:rPr>
        <w:t>cretaría del Convenio sobre la Diversidad Biológica</w:t>
      </w:r>
    </w:p>
    <w:p w14:paraId="5E93E94E" w14:textId="2BCBE242" w:rsidR="00B15B43" w:rsidRPr="002912DB" w:rsidRDefault="002912DB" w:rsidP="00B15B4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2912DB">
        <w:rPr>
          <w:rFonts w:asciiTheme="minorHAnsi" w:hAnsiTheme="minorHAnsi" w:cstheme="minorHAnsi"/>
          <w:color w:val="000000"/>
          <w:lang w:val="es-ES_tradnl" w:eastAsia="en-GB"/>
        </w:rPr>
        <w:t>Unión Internacional para la Conservación de la Naturaleza – UICN</w:t>
      </w:r>
    </w:p>
    <w:p w14:paraId="4B49D393" w14:textId="77777777" w:rsidR="00B15B43" w:rsidRPr="00A75EE2" w:rsidRDefault="00B15B43" w:rsidP="00B15B4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lang w:val="es-ES_tradnl"/>
        </w:rPr>
      </w:pPr>
    </w:p>
    <w:p w14:paraId="6A46853E" w14:textId="28726DBA" w:rsidR="00B15B43" w:rsidRPr="00A75EE2" w:rsidRDefault="00B15B43" w:rsidP="00662E7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Theme="minorHAnsi" w:hAnsiTheme="minorHAnsi" w:cs="Garamond"/>
          <w:u w:val="single"/>
          <w:lang w:val="es-ES_tradnl"/>
        </w:rPr>
      </w:pPr>
      <w:r w:rsidRPr="00A75EE2">
        <w:rPr>
          <w:rFonts w:asciiTheme="minorHAnsi" w:hAnsiTheme="minorHAnsi" w:cs="Garamond"/>
          <w:u w:val="single"/>
          <w:lang w:val="es-ES_tradnl"/>
        </w:rPr>
        <w:t>No</w:t>
      </w:r>
      <w:r w:rsidR="00662E76" w:rsidRPr="00A75EE2">
        <w:rPr>
          <w:rFonts w:asciiTheme="minorHAnsi" w:hAnsiTheme="minorHAnsi" w:cs="Garamond"/>
          <w:u w:val="single"/>
          <w:lang w:val="es-ES_tradnl"/>
        </w:rPr>
        <w:t xml:space="preserve"> gubernamentales</w:t>
      </w:r>
    </w:p>
    <w:p w14:paraId="3692BD5C" w14:textId="77777777" w:rsidR="005B4CA5" w:rsidRPr="00A75EE2" w:rsidRDefault="005B4CA5" w:rsidP="005B4CA5">
      <w:p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</w:p>
    <w:p w14:paraId="5D31A4C2" w14:textId="77777777" w:rsidR="00B047F3" w:rsidRPr="00A75EE2" w:rsidRDefault="00B047F3" w:rsidP="00B047F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Alianza de la Vía Migratoria Asia Oriental –</w:t>
      </w:r>
      <w:r>
        <w:rPr>
          <w:rFonts w:asciiTheme="minorHAnsi" w:hAnsiTheme="minorHAnsi" w:cstheme="minorHAnsi"/>
          <w:color w:val="000000"/>
          <w:lang w:val="es-ES_tradnl" w:eastAsia="en-GB"/>
        </w:rPr>
        <w:t xml:space="preserve"> Australasia</w:t>
      </w:r>
    </w:p>
    <w:p w14:paraId="18DB01D8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Agrupación Defensa y Conservación Maule Mataquito</w:t>
      </w:r>
    </w:p>
    <w:p w14:paraId="24E274CA" w14:textId="178BAEB5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</w:t>
      </w:r>
      <w:r w:rsidR="00662E76"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ssociation Nationale Algérienne d’Ornithologie 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>(ANAO)</w:t>
      </w:r>
    </w:p>
    <w:p w14:paraId="1EA74180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Biodiversity And Nature Conservation Association (BANCA)</w:t>
      </w:r>
    </w:p>
    <w:p w14:paraId="1188965B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BirdLife International</w:t>
      </w:r>
    </w:p>
    <w:p w14:paraId="3FFCE625" w14:textId="51F237BB" w:rsidR="005B4CA5" w:rsidRPr="00A75EE2" w:rsidRDefault="005B4CA5" w:rsidP="00EB6303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BSC - BirdLife Canad</w:t>
      </w:r>
      <w:r w:rsidR="00662E76" w:rsidRPr="00A75EE2">
        <w:rPr>
          <w:rFonts w:asciiTheme="minorHAnsi" w:hAnsiTheme="minorHAnsi" w:cstheme="minorHAnsi"/>
          <w:color w:val="000000"/>
          <w:lang w:val="es-ES_tradnl" w:eastAsia="en-GB"/>
        </w:rPr>
        <w:t>á</w:t>
      </w:r>
    </w:p>
    <w:p w14:paraId="5CA1016E" w14:textId="77777777" w:rsidR="00EB6303" w:rsidRPr="00A75EE2" w:rsidRDefault="00EB6303" w:rsidP="00EB6303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SEO/BirdLife</w:t>
      </w:r>
    </w:p>
    <w:p w14:paraId="6415DF0C" w14:textId="060E5CF0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Cen</w:t>
      </w:r>
      <w:r w:rsidR="007D6A92" w:rsidRPr="00A75EE2">
        <w:rPr>
          <w:rFonts w:asciiTheme="minorHAnsi" w:hAnsiTheme="minorHAnsi" w:cstheme="minorHAnsi"/>
          <w:color w:val="000000"/>
          <w:lang w:val="es-ES_tradnl" w:eastAsia="en-GB"/>
        </w:rPr>
        <w:t>tro para los Humedales Africanos</w:t>
      </w:r>
    </w:p>
    <w:p w14:paraId="5D02F661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Centro Ramsar del Japón</w:t>
      </w:r>
    </w:p>
    <w:p w14:paraId="511F66B0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Centro Regional Ramsar para Asia Central y Occidental</w:t>
      </w:r>
    </w:p>
    <w:p w14:paraId="6DA34378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Centro Regional Ramsar para Asia Oriental</w:t>
      </w:r>
    </w:p>
    <w:p w14:paraId="361AC5BF" w14:textId="5064C723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Centro Regional Ramsar para la </w:t>
      </w:r>
      <w:r w:rsidR="00F82926">
        <w:rPr>
          <w:rFonts w:asciiTheme="minorHAnsi" w:hAnsiTheme="minorHAnsi" w:cstheme="minorHAnsi"/>
          <w:color w:val="000000"/>
          <w:lang w:val="es-ES_tradnl" w:eastAsia="en-GB"/>
        </w:rPr>
        <w:t>c</w:t>
      </w:r>
      <w:r w:rsidR="00A75EE2" w:rsidRPr="00A75EE2">
        <w:rPr>
          <w:rFonts w:asciiTheme="minorHAnsi" w:hAnsiTheme="minorHAnsi" w:cstheme="minorHAnsi"/>
          <w:color w:val="000000"/>
          <w:lang w:val="es-ES_tradnl" w:eastAsia="en-GB"/>
        </w:rPr>
        <w:t>apacitación</w:t>
      </w:r>
      <w:r w:rsidR="00F82926">
        <w:rPr>
          <w:rFonts w:asciiTheme="minorHAnsi" w:hAnsiTheme="minorHAnsi" w:cstheme="minorHAnsi"/>
          <w:color w:val="000000"/>
          <w:lang w:val="es-ES_tradnl" w:eastAsia="en-GB"/>
        </w:rPr>
        <w:t xml:space="preserve"> e i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nvestigación sobre humedales </w:t>
      </w:r>
      <w:r w:rsidR="00F82926">
        <w:rPr>
          <w:rFonts w:asciiTheme="minorHAnsi" w:hAnsiTheme="minorHAnsi" w:cstheme="minorHAnsi"/>
          <w:color w:val="000000"/>
          <w:lang w:val="es-ES_tradnl" w:eastAsia="en-GB"/>
        </w:rPr>
        <w:t>en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el Hemisferio Occidental (CREHO)</w:t>
      </w:r>
    </w:p>
    <w:p w14:paraId="4277EC89" w14:textId="77777777" w:rsidR="00A70225" w:rsidRPr="00A13D2E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lang w:val="es-ES_tradnl" w:eastAsia="en-GB"/>
        </w:rPr>
      </w:pPr>
      <w:r w:rsidRPr="00A13D2E">
        <w:rPr>
          <w:rFonts w:asciiTheme="minorHAnsi" w:hAnsiTheme="minorHAnsi" w:cstheme="minorHAnsi"/>
          <w:lang w:val="es-ES_tradnl" w:eastAsia="en-GB"/>
        </w:rPr>
        <w:t>Ciudad de Toyooka</w:t>
      </w:r>
    </w:p>
    <w:p w14:paraId="7A7EBED9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Conservation International</w:t>
      </w:r>
    </w:p>
    <w:p w14:paraId="3C27A093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lastRenderedPageBreak/>
        <w:t>Corporación Montañas</w:t>
      </w:r>
    </w:p>
    <w:p w14:paraId="7F2E0729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Eco-Horizon Institute</w:t>
      </w:r>
    </w:p>
    <w:p w14:paraId="5575DBFC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Fondation Tour du Valat</w:t>
      </w:r>
    </w:p>
    <w:p w14:paraId="25854856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Fujimae Ramsar Society</w:t>
      </w:r>
    </w:p>
    <w:p w14:paraId="0534D367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Fundación Ambiente y Recursos Naturales (FARN)</w:t>
      </w:r>
    </w:p>
    <w:p w14:paraId="243E4D2B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IHE Delft Institute for Water Education</w:t>
      </w:r>
    </w:p>
    <w:p w14:paraId="0526EEBB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Iniciativa Regional de Ramsar para Asia Central (RRI-CA), Centro Regional del Medio Ambiente para Asia Central (CAREC)</w:t>
      </w:r>
    </w:p>
    <w:p w14:paraId="66FD27BB" w14:textId="4514C4F3" w:rsidR="005B4CA5" w:rsidRPr="00A75EE2" w:rsidRDefault="00D54939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Fundación MAVA</w:t>
      </w:r>
    </w:p>
    <w:p w14:paraId="18EA2201" w14:textId="2528513C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MedWet </w:t>
      </w:r>
      <w:r w:rsidR="00D54939" w:rsidRPr="00A75EE2">
        <w:rPr>
          <w:rFonts w:asciiTheme="minorHAnsi" w:hAnsiTheme="minorHAnsi" w:cstheme="minorHAnsi"/>
          <w:color w:val="000000"/>
          <w:lang w:val="es-ES_tradnl" w:eastAsia="en-GB"/>
        </w:rPr>
        <w:t>–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</w:t>
      </w:r>
      <w:r w:rsidR="00A75EE2" w:rsidRPr="00A75EE2">
        <w:rPr>
          <w:rFonts w:asciiTheme="minorHAnsi" w:hAnsiTheme="minorHAnsi" w:cstheme="minorHAnsi"/>
          <w:color w:val="000000"/>
          <w:lang w:val="es-ES_tradnl" w:eastAsia="en-GB"/>
        </w:rPr>
        <w:t>Iniciativa</w:t>
      </w:r>
      <w:r w:rsidR="00D54939"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para los Humedales Mediterráneos</w:t>
      </w:r>
    </w:p>
    <w:p w14:paraId="69273782" w14:textId="5E50444E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National Centre for Sustainable Development, R</w:t>
      </w:r>
      <w:r w:rsidR="00D54939" w:rsidRPr="00A75EE2">
        <w:rPr>
          <w:rFonts w:asciiTheme="minorHAnsi" w:hAnsiTheme="minorHAnsi" w:cstheme="minorHAnsi"/>
          <w:color w:val="000000"/>
          <w:lang w:val="es-ES_tradnl" w:eastAsia="en-GB"/>
        </w:rPr>
        <w:t>umania</w:t>
      </w:r>
    </w:p>
    <w:p w14:paraId="20896A71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National Trust for Nature Conservation</w:t>
      </w:r>
    </w:p>
    <w:p w14:paraId="52C54053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Nigerian Conservation Foundation</w:t>
      </w:r>
    </w:p>
    <w:p w14:paraId="744190BB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Nile Basin Initiative</w:t>
      </w:r>
    </w:p>
    <w:p w14:paraId="125A5B4F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OISCA International</w:t>
      </w:r>
    </w:p>
    <w:p w14:paraId="1C718FD0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Ramsar Network Japan</w:t>
      </w:r>
    </w:p>
    <w:p w14:paraId="2D68AC53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River Center of Hokkaido</w:t>
      </w:r>
    </w:p>
    <w:p w14:paraId="0A5E4893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13D2E">
        <w:rPr>
          <w:rFonts w:asciiTheme="minorHAnsi" w:hAnsiTheme="minorHAnsi" w:cstheme="minorHAnsi"/>
          <w:lang w:val="es-ES_tradnl" w:eastAsia="en-GB"/>
        </w:rPr>
        <w:t>Society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of Wetland Scientists (SWS)</w:t>
      </w:r>
    </w:p>
    <w:p w14:paraId="5E12D5B0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Stetson University College of Law</w:t>
      </w:r>
    </w:p>
    <w:p w14:paraId="139CBA2D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The Nature Conservancy</w:t>
      </w:r>
    </w:p>
    <w:p w14:paraId="3039A7EB" w14:textId="77777777" w:rsidR="00B047F3" w:rsidRPr="00A75EE2" w:rsidRDefault="00B047F3" w:rsidP="00B047F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Universidad Charles Sturt</w:t>
      </w:r>
    </w:p>
    <w:p w14:paraId="5DF4B2E5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Universidad de Gakushuin</w:t>
      </w:r>
    </w:p>
    <w:p w14:paraId="4A60E0C2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Universidad de Mahidol</w:t>
      </w:r>
    </w:p>
    <w:p w14:paraId="44395666" w14:textId="3C708744" w:rsidR="005B4CA5" w:rsidRPr="00A75EE2" w:rsidRDefault="00D54939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Universidad de </w:t>
      </w:r>
      <w:r w:rsidR="005B4CA5" w:rsidRPr="00A75EE2">
        <w:rPr>
          <w:rFonts w:asciiTheme="minorHAnsi" w:hAnsiTheme="minorHAnsi" w:cstheme="minorHAnsi"/>
          <w:color w:val="000000"/>
          <w:lang w:val="es-ES_tradnl" w:eastAsia="en-GB"/>
        </w:rPr>
        <w:t>Saskatchewan</w:t>
      </w:r>
    </w:p>
    <w:p w14:paraId="355F33E9" w14:textId="77777777" w:rsidR="00A70225" w:rsidRDefault="00A7022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Université Senghor d'Alexandrie</w:t>
      </w:r>
    </w:p>
    <w:p w14:paraId="66B44F82" w14:textId="20575274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Wetlands International</w:t>
      </w:r>
    </w:p>
    <w:p w14:paraId="01CFBD96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Wetlands International </w:t>
      </w:r>
      <w:r>
        <w:rPr>
          <w:rFonts w:asciiTheme="minorHAnsi" w:hAnsiTheme="minorHAnsi" w:cstheme="minorHAnsi"/>
          <w:color w:val="000000"/>
          <w:lang w:val="es-ES_tradnl" w:eastAsia="en-GB"/>
        </w:rPr>
        <w:t>Asia Meridi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>onal</w:t>
      </w:r>
    </w:p>
    <w:p w14:paraId="2E5B20DE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Wetlands International China</w:t>
      </w:r>
    </w:p>
    <w:p w14:paraId="7908BB0A" w14:textId="0EB05278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Wetlands International </w:t>
      </w:r>
      <w:r w:rsidR="00D54939" w:rsidRPr="00A75EE2">
        <w:rPr>
          <w:rFonts w:asciiTheme="minorHAnsi" w:hAnsiTheme="minorHAnsi" w:cstheme="minorHAnsi"/>
          <w:color w:val="000000"/>
          <w:lang w:val="es-ES_tradnl" w:eastAsia="en-GB"/>
        </w:rPr>
        <w:t>Etiopía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</w:t>
      </w:r>
    </w:p>
    <w:p w14:paraId="5EFC5908" w14:textId="4B5D02AE" w:rsidR="005B4CA5" w:rsidRPr="00A75EE2" w:rsidRDefault="00D54939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Wetlands International Japón</w:t>
      </w:r>
    </w:p>
    <w:p w14:paraId="4D7B32B7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Wildfowl &amp; Wetlands Trust</w:t>
      </w:r>
    </w:p>
    <w:p w14:paraId="0A556AC7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World Wetland Network</w:t>
      </w:r>
    </w:p>
    <w:p w14:paraId="09EE1509" w14:textId="68901381" w:rsidR="005B4CA5" w:rsidRPr="00A75EE2" w:rsidRDefault="00D54939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WWF Internac</w:t>
      </w:r>
      <w:r w:rsidR="005B4CA5" w:rsidRPr="00A75EE2">
        <w:rPr>
          <w:rFonts w:asciiTheme="minorHAnsi" w:hAnsiTheme="minorHAnsi" w:cstheme="minorHAnsi"/>
          <w:color w:val="000000"/>
          <w:lang w:val="es-ES_tradnl" w:eastAsia="en-GB"/>
        </w:rPr>
        <w:t>ional</w:t>
      </w:r>
    </w:p>
    <w:p w14:paraId="0DA9AB5A" w14:textId="77777777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WWF China</w:t>
      </w:r>
    </w:p>
    <w:p w14:paraId="106E4C05" w14:textId="77777777" w:rsidR="00A70225" w:rsidRPr="00A75EE2" w:rsidRDefault="00A70225" w:rsidP="00A7022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WWF España</w:t>
      </w:r>
    </w:p>
    <w:p w14:paraId="411F4E32" w14:textId="64B4FF50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WWF </w:t>
      </w:r>
      <w:r w:rsidR="00D54939" w:rsidRPr="00A75EE2">
        <w:rPr>
          <w:rFonts w:asciiTheme="minorHAnsi" w:hAnsiTheme="minorHAnsi" w:cstheme="minorHAnsi"/>
          <w:color w:val="000000"/>
          <w:lang w:val="es-ES_tradnl" w:eastAsia="en-GB"/>
        </w:rPr>
        <w:t>Grecia</w:t>
      </w:r>
    </w:p>
    <w:p w14:paraId="691DD1D7" w14:textId="10D13892" w:rsidR="005B4CA5" w:rsidRPr="00A75EE2" w:rsidRDefault="005B4CA5" w:rsidP="005B4CA5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WWF </w:t>
      </w:r>
      <w:r w:rsidR="00D54939" w:rsidRPr="00A75EE2">
        <w:rPr>
          <w:rFonts w:asciiTheme="minorHAnsi" w:hAnsiTheme="minorHAnsi" w:cstheme="minorHAnsi"/>
          <w:color w:val="000000"/>
          <w:lang w:val="es-ES_tradnl" w:eastAsia="en-GB"/>
        </w:rPr>
        <w:t>Turquía</w:t>
      </w:r>
    </w:p>
    <w:p w14:paraId="380814D3" w14:textId="77777777" w:rsidR="005B4CA5" w:rsidRPr="00A75EE2" w:rsidRDefault="005B4CA5" w:rsidP="005B4CA5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0B87F85D" w14:textId="22028CB8" w:rsidR="005B4CA5" w:rsidRPr="00A13D2E" w:rsidRDefault="00EB6303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es-ES_tradnl"/>
        </w:rPr>
      </w:pPr>
      <w:r w:rsidRPr="00A13D2E">
        <w:rPr>
          <w:rFonts w:asciiTheme="minorHAnsi" w:hAnsiTheme="minorHAnsi" w:cs="Garamond"/>
          <w:lang w:val="es-ES_tradnl"/>
        </w:rPr>
        <w:tab/>
      </w:r>
      <w:r w:rsidR="00D54939" w:rsidRPr="00A13D2E">
        <w:rPr>
          <w:rFonts w:asciiTheme="minorHAnsi" w:hAnsiTheme="minorHAnsi" w:cs="Garamond"/>
          <w:u w:val="single"/>
          <w:lang w:val="es-ES_tradnl"/>
        </w:rPr>
        <w:t>Entidades o agencias que han solicitado su aprobación para participar y cumplen los criterios</w:t>
      </w:r>
    </w:p>
    <w:p w14:paraId="34716063" w14:textId="77777777" w:rsidR="00811DAC" w:rsidRPr="00A75EE2" w:rsidRDefault="00811DAC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6092B246" w14:textId="7DD43238" w:rsidR="00637250" w:rsidRPr="00A75EE2" w:rsidRDefault="006D318C" w:rsidP="00637250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>7</w:t>
      </w:r>
      <w:r w:rsidR="00637250" w:rsidRPr="00A75EE2">
        <w:rPr>
          <w:rFonts w:asciiTheme="minorHAnsi" w:hAnsiTheme="minorHAnsi" w:cs="Garamond"/>
          <w:lang w:val="es-ES_tradnl"/>
        </w:rPr>
        <w:t>.</w:t>
      </w:r>
      <w:r w:rsidR="00637250" w:rsidRPr="00A75EE2">
        <w:rPr>
          <w:rFonts w:asciiTheme="minorHAnsi" w:hAnsiTheme="minorHAnsi" w:cs="Garamond"/>
          <w:lang w:val="es-ES_tradnl"/>
        </w:rPr>
        <w:tab/>
      </w:r>
      <w:r w:rsidR="00D54939" w:rsidRPr="00A75EE2">
        <w:rPr>
          <w:rFonts w:asciiTheme="minorHAnsi" w:hAnsiTheme="minorHAnsi" w:cs="Garamond"/>
          <w:lang w:val="es-ES_tradnl"/>
        </w:rPr>
        <w:t xml:space="preserve">Las siguientes entidades o agencias han </w:t>
      </w:r>
      <w:r w:rsidR="00A75EE2" w:rsidRPr="00A75EE2">
        <w:rPr>
          <w:rFonts w:asciiTheme="minorHAnsi" w:hAnsiTheme="minorHAnsi" w:cs="Garamond"/>
          <w:lang w:val="es-ES_tradnl"/>
        </w:rPr>
        <w:t>comunicado</w:t>
      </w:r>
      <w:r w:rsidR="00D54939" w:rsidRPr="00A75EE2">
        <w:rPr>
          <w:rFonts w:asciiTheme="minorHAnsi" w:hAnsiTheme="minorHAnsi" w:cs="Garamond"/>
          <w:lang w:val="es-ES_tradnl"/>
        </w:rPr>
        <w:t xml:space="preserve"> a la Secretaría su deseo de ser </w:t>
      </w:r>
      <w:r w:rsidR="00A13D2E">
        <w:rPr>
          <w:rFonts w:asciiTheme="minorHAnsi" w:hAnsiTheme="minorHAnsi" w:cs="Garamond"/>
          <w:lang w:val="es-ES_tradnl"/>
        </w:rPr>
        <w:t>reconocidas como observadores</w:t>
      </w:r>
      <w:r w:rsidR="00D54939" w:rsidRPr="00A75EE2">
        <w:rPr>
          <w:rFonts w:asciiTheme="minorHAnsi" w:hAnsiTheme="minorHAnsi" w:cs="Garamond"/>
          <w:lang w:val="es-ES_tradnl"/>
        </w:rPr>
        <w:t xml:space="preserve"> y han </w:t>
      </w:r>
      <w:r w:rsidR="00A75EE2" w:rsidRPr="00A75EE2">
        <w:rPr>
          <w:rFonts w:asciiTheme="minorHAnsi" w:hAnsiTheme="minorHAnsi" w:cs="Garamond"/>
          <w:lang w:val="es-ES_tradnl"/>
        </w:rPr>
        <w:t>proporcionado</w:t>
      </w:r>
      <w:r w:rsidR="00D54939" w:rsidRPr="00A75EE2">
        <w:rPr>
          <w:rFonts w:asciiTheme="minorHAnsi" w:hAnsiTheme="minorHAnsi" w:cs="Garamond"/>
          <w:lang w:val="es-ES_tradnl"/>
        </w:rPr>
        <w:t xml:space="preserve"> la </w:t>
      </w:r>
      <w:r w:rsidR="00A75EE2" w:rsidRPr="00A75EE2">
        <w:rPr>
          <w:rFonts w:asciiTheme="minorHAnsi" w:hAnsiTheme="minorHAnsi" w:cs="Garamond"/>
          <w:lang w:val="es-ES_tradnl"/>
        </w:rPr>
        <w:t>información</w:t>
      </w:r>
      <w:r w:rsidR="00D54939" w:rsidRPr="00A75EE2">
        <w:rPr>
          <w:rFonts w:asciiTheme="minorHAnsi" w:hAnsiTheme="minorHAnsi" w:cs="Garamond"/>
          <w:lang w:val="es-ES_tradnl"/>
        </w:rPr>
        <w:t xml:space="preserve"> que exige el artículo </w:t>
      </w:r>
      <w:r w:rsidR="0001285C" w:rsidRPr="00A75EE2">
        <w:rPr>
          <w:rFonts w:asciiTheme="minorHAnsi" w:hAnsiTheme="minorHAnsi" w:cs="Garamond"/>
          <w:lang w:val="es-ES_tradnl"/>
        </w:rPr>
        <w:t>7.2</w:t>
      </w:r>
      <w:r w:rsidR="00637250" w:rsidRPr="00A75EE2">
        <w:rPr>
          <w:rFonts w:asciiTheme="minorHAnsi" w:hAnsiTheme="minorHAnsi" w:cs="Garamond"/>
          <w:lang w:val="es-ES_tradnl"/>
        </w:rPr>
        <w:t>:</w:t>
      </w:r>
    </w:p>
    <w:p w14:paraId="0A7A72B8" w14:textId="77777777" w:rsidR="00EB6303" w:rsidRPr="00A75EE2" w:rsidRDefault="00EB6303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6504D45F" w14:textId="2C81956F" w:rsidR="00EB6303" w:rsidRPr="00A75EE2" w:rsidRDefault="00EB6303" w:rsidP="00EB6303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u w:val="single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ab/>
      </w:r>
      <w:r w:rsidRPr="00A75EE2">
        <w:rPr>
          <w:rFonts w:asciiTheme="minorHAnsi" w:hAnsiTheme="minorHAnsi" w:cs="Garamond"/>
          <w:u w:val="single"/>
          <w:lang w:val="es-ES_tradnl"/>
        </w:rPr>
        <w:t>Interg</w:t>
      </w:r>
      <w:r w:rsidR="00D54939" w:rsidRPr="00A75EE2">
        <w:rPr>
          <w:rFonts w:asciiTheme="minorHAnsi" w:hAnsiTheme="minorHAnsi" w:cs="Garamond"/>
          <w:u w:val="single"/>
          <w:lang w:val="es-ES_tradnl"/>
        </w:rPr>
        <w:t>ubernamentales</w:t>
      </w:r>
    </w:p>
    <w:p w14:paraId="76CE22FC" w14:textId="77777777" w:rsidR="00637250" w:rsidRPr="00A75EE2" w:rsidRDefault="00637250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406F8DDF" w14:textId="212ACDE2" w:rsidR="0001285C" w:rsidRPr="00A75EE2" w:rsidRDefault="0096629C" w:rsidP="0001285C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>
        <w:rPr>
          <w:rFonts w:asciiTheme="minorHAnsi" w:hAnsiTheme="minorHAnsi" w:cstheme="minorHAnsi"/>
          <w:lang w:val="es-ES_tradnl" w:eastAsia="en-GB"/>
        </w:rPr>
        <w:t>Centro Regional Árabe del Patrimonio Mundial</w:t>
      </w:r>
    </w:p>
    <w:p w14:paraId="68F408FF" w14:textId="77777777" w:rsidR="009462BD" w:rsidRPr="00A75EE2" w:rsidRDefault="009462BD" w:rsidP="009462B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>
        <w:rPr>
          <w:rFonts w:asciiTheme="minorHAnsi" w:hAnsiTheme="minorHAnsi" w:cstheme="minorHAnsi"/>
          <w:color w:val="000000"/>
          <w:lang w:val="es-ES_tradnl" w:eastAsia="en-GB"/>
        </w:rPr>
        <w:t xml:space="preserve">Comunidad de Desarrollo de África Austral 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>(SADC)</w:t>
      </w:r>
    </w:p>
    <w:p w14:paraId="747F3A5C" w14:textId="77777777" w:rsidR="009462BD" w:rsidRPr="00A75EE2" w:rsidRDefault="009462BD" w:rsidP="009462B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>
        <w:rPr>
          <w:rFonts w:asciiTheme="minorHAnsi" w:hAnsiTheme="minorHAnsi" w:cstheme="minorHAnsi"/>
          <w:color w:val="000000"/>
          <w:lang w:val="es-ES_tradnl" w:eastAsia="en-GB"/>
        </w:rPr>
        <w:t xml:space="preserve">Consejo de Cooperación para los Estados Árabes del Golfo 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>- Secretaría General</w:t>
      </w:r>
    </w:p>
    <w:p w14:paraId="44E73369" w14:textId="77777777" w:rsidR="0001285C" w:rsidRPr="00A75EE2" w:rsidRDefault="0001285C" w:rsidP="0001285C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GIZ</w:t>
      </w:r>
    </w:p>
    <w:p w14:paraId="48A969C8" w14:textId="77777777" w:rsidR="00637250" w:rsidRPr="00A75EE2" w:rsidRDefault="00637250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2D352532" w14:textId="736F658B" w:rsidR="00637250" w:rsidRPr="00A75EE2" w:rsidRDefault="00D54939" w:rsidP="00D5493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Theme="minorHAnsi" w:hAnsiTheme="minorHAnsi" w:cs="Garamond"/>
          <w:u w:val="single"/>
          <w:lang w:val="es-ES_tradnl"/>
        </w:rPr>
      </w:pPr>
      <w:r w:rsidRPr="00A75EE2">
        <w:rPr>
          <w:rFonts w:asciiTheme="minorHAnsi" w:hAnsiTheme="minorHAnsi" w:cs="Garamond"/>
          <w:u w:val="single"/>
          <w:lang w:val="es-ES_tradnl"/>
        </w:rPr>
        <w:lastRenderedPageBreak/>
        <w:t>No gubernamentales</w:t>
      </w:r>
    </w:p>
    <w:p w14:paraId="70B2B32D" w14:textId="77777777" w:rsidR="00AC1DD6" w:rsidRPr="00A75EE2" w:rsidRDefault="00AC1DD6" w:rsidP="00AC1DD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35E88D47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Association de l'Education Environnementale pour les Futures Générations</w:t>
      </w:r>
    </w:p>
    <w:p w14:paraId="35809FB4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Bwindi Forest Community Development Organisation </w:t>
      </w:r>
    </w:p>
    <w:p w14:paraId="227B9E19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Centre de Formation en Gestion de Ressources Naturelles pour le Développement Agricole et Coopératif de Badja </w:t>
      </w:r>
    </w:p>
    <w:p w14:paraId="7B6CF986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Centre for Sustainable Development and Environment</w:t>
      </w:r>
    </w:p>
    <w:p w14:paraId="1EAD7EB8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Centre International de D</w:t>
      </w:r>
      <w:r w:rsidR="00532CED" w:rsidRPr="00A75EE2">
        <w:rPr>
          <w:rFonts w:asciiTheme="minorHAnsi" w:hAnsiTheme="minorHAnsi" w:cstheme="minorHAnsi"/>
          <w:color w:val="000000"/>
          <w:lang w:val="es-ES_tradnl" w:eastAsia="en-GB"/>
        </w:rPr>
        <w:t>roit Comparé de l'Environnement</w:t>
      </w:r>
    </w:p>
    <w:p w14:paraId="00E32832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China Biodiversity Conservation and Green Development Foundation</w:t>
      </w:r>
    </w:p>
    <w:p w14:paraId="2589C75B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Commissariat Nationale du Littoral</w:t>
      </w:r>
    </w:p>
    <w:p w14:paraId="31B1A296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Compassion in World Farming</w:t>
      </w:r>
    </w:p>
    <w:p w14:paraId="06B72023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DHI Water &amp; Environment (M) Sdn. Bhd.</w:t>
      </w:r>
    </w:p>
    <w:p w14:paraId="3A588D0F" w14:textId="65DFF303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Emirates Wildlife Society </w:t>
      </w:r>
      <w:r w:rsidR="00D54939"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en asociación con 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>WWF (EWS-WWF)</w:t>
      </w:r>
    </w:p>
    <w:p w14:paraId="72284C54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Environment Society of Oman</w:t>
      </w:r>
    </w:p>
    <w:p w14:paraId="79AA9E92" w14:textId="77777777" w:rsidR="009462BD" w:rsidRPr="00A75EE2" w:rsidRDefault="009462BD" w:rsidP="009462B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Iniciativa Pequeñas Islas del Mediterráneo (Iniciativa PIM)</w:t>
      </w:r>
    </w:p>
    <w:p w14:paraId="549478BB" w14:textId="77777777" w:rsidR="00532CED" w:rsidRPr="00A75EE2" w:rsidRDefault="005A0D1B" w:rsidP="00346C26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Institut Congolais pour la Conservation de la Nature </w:t>
      </w:r>
    </w:p>
    <w:p w14:paraId="5EE889FB" w14:textId="77777777" w:rsidR="005A0D1B" w:rsidRPr="00A75EE2" w:rsidRDefault="005A0D1B" w:rsidP="00346C26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International Center for Environmental Research</w:t>
      </w:r>
    </w:p>
    <w:p w14:paraId="1A02392E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International Centre for Environmental Education and Community Development</w:t>
      </w:r>
    </w:p>
    <w:p w14:paraId="625848C4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Massellaz SA</w:t>
      </w:r>
    </w:p>
    <w:p w14:paraId="6FEC63BD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Mediterranean Institute for Nature and Anthropos (Med-INA)</w:t>
      </w:r>
    </w:p>
    <w:p w14:paraId="5ABB3003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Mediterranean Sea and Coast Foundation</w:t>
      </w:r>
    </w:p>
    <w:p w14:paraId="286DBFDC" w14:textId="77777777" w:rsidR="00532CED" w:rsidRPr="00A75EE2" w:rsidRDefault="005A0D1B" w:rsidP="00346C26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ONG Volontariat Pour L'Environnement </w:t>
      </w:r>
    </w:p>
    <w:p w14:paraId="156612BF" w14:textId="77777777" w:rsidR="005A0D1B" w:rsidRPr="00A75EE2" w:rsidRDefault="005A0D1B" w:rsidP="00346C26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Partenariat Régional pour la conservation de la zone cotière et marine (PRCM)</w:t>
      </w:r>
    </w:p>
    <w:p w14:paraId="07E9E93B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Réseau Africain des Jeunes sur les Zones Humides</w:t>
      </w:r>
    </w:p>
    <w:p w14:paraId="33A5269F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Reseau </w:t>
      </w:r>
      <w:r w:rsidR="00532CED" w:rsidRPr="00A75EE2">
        <w:rPr>
          <w:rFonts w:asciiTheme="minorHAnsi" w:hAnsiTheme="minorHAnsi" w:cstheme="minorHAnsi"/>
          <w:color w:val="000000"/>
          <w:lang w:val="es-ES_tradnl" w:eastAsia="en-GB"/>
        </w:rPr>
        <w:t>Association Khnifiss</w:t>
      </w:r>
    </w:p>
    <w:p w14:paraId="38A1E560" w14:textId="77777777" w:rsidR="005A0D1B" w:rsidRPr="00A75EE2" w:rsidRDefault="00532CED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9462BD">
        <w:rPr>
          <w:rFonts w:asciiTheme="minorHAnsi" w:hAnsiTheme="minorHAnsi" w:cstheme="minorHAnsi"/>
          <w:lang w:val="es-ES_tradnl" w:eastAsia="en-GB"/>
        </w:rPr>
        <w:t>Stockholm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Environment Institute</w:t>
      </w:r>
    </w:p>
    <w:p w14:paraId="35E95A02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Sydney Olympic Park Authority</w:t>
      </w:r>
    </w:p>
    <w:p w14:paraId="542ED92A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Terra Cypria The Cyprus Conservation Foundation</w:t>
      </w:r>
    </w:p>
    <w:p w14:paraId="244E0351" w14:textId="6CD8F999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Tetra Tech/WA BiCC-</w:t>
      </w:r>
      <w:r w:rsidR="007909A6"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Programa financiado por 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>USAID</w:t>
      </w:r>
    </w:p>
    <w:p w14:paraId="63D64D23" w14:textId="77777777" w:rsidR="009462BD" w:rsidRPr="00A75EE2" w:rsidRDefault="009462BD" w:rsidP="009462B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>
        <w:rPr>
          <w:rFonts w:asciiTheme="minorHAnsi" w:hAnsiTheme="minorHAnsi" w:cstheme="minorHAnsi"/>
          <w:color w:val="000000"/>
          <w:lang w:val="es-ES_tradnl" w:eastAsia="en-GB"/>
        </w:rPr>
        <w:t>Universidad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Al Mergeb, Facultad de Ciencias</w:t>
      </w:r>
    </w:p>
    <w:p w14:paraId="7A2E400D" w14:textId="77777777" w:rsidR="005A0D1B" w:rsidRPr="00A75EE2" w:rsidRDefault="005A0D1B" w:rsidP="005A0D1B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WWT Consulting</w:t>
      </w:r>
    </w:p>
    <w:p w14:paraId="5B5C2F07" w14:textId="77777777" w:rsidR="00532CED" w:rsidRPr="00A75EE2" w:rsidRDefault="00532CED" w:rsidP="00532CED">
      <w:p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</w:p>
    <w:p w14:paraId="077FBF62" w14:textId="65388785" w:rsidR="006D318C" w:rsidRPr="00A75EE2" w:rsidRDefault="006D318C" w:rsidP="007909A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color w:val="FF0000"/>
          <w:u w:val="single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ab/>
      </w:r>
      <w:r w:rsidR="00512C35" w:rsidRPr="00A13D2E">
        <w:rPr>
          <w:rFonts w:asciiTheme="minorHAnsi" w:hAnsiTheme="minorHAnsi" w:cs="Garamond"/>
          <w:u w:val="single"/>
          <w:lang w:val="es-ES_tradnl"/>
        </w:rPr>
        <w:t xml:space="preserve">Entidades o agencias que han solicitado su aprobación para participar y </w:t>
      </w:r>
      <w:r w:rsidR="00512C35">
        <w:rPr>
          <w:rFonts w:asciiTheme="minorHAnsi" w:hAnsiTheme="minorHAnsi" w:cs="Garamond"/>
          <w:u w:val="single"/>
          <w:lang w:val="es-ES_tradnl"/>
        </w:rPr>
        <w:t xml:space="preserve">no </w:t>
      </w:r>
      <w:r w:rsidR="00512C35" w:rsidRPr="00A13D2E">
        <w:rPr>
          <w:rFonts w:asciiTheme="minorHAnsi" w:hAnsiTheme="minorHAnsi" w:cs="Garamond"/>
          <w:u w:val="single"/>
          <w:lang w:val="es-ES_tradnl"/>
        </w:rPr>
        <w:t>cumplen los criterios</w:t>
      </w:r>
    </w:p>
    <w:p w14:paraId="336F5430" w14:textId="77777777" w:rsidR="007909A6" w:rsidRPr="00A75EE2" w:rsidRDefault="007909A6" w:rsidP="007909A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theme="minorHAnsi"/>
          <w:color w:val="000000"/>
          <w:lang w:val="es-ES_tradnl" w:eastAsia="en-GB"/>
        </w:rPr>
      </w:pPr>
    </w:p>
    <w:p w14:paraId="7A850691" w14:textId="00B60A73" w:rsidR="00532CED" w:rsidRPr="00A75EE2" w:rsidRDefault="006D318C" w:rsidP="00532CED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>8</w:t>
      </w:r>
      <w:r w:rsidR="00532CED" w:rsidRPr="00A75EE2">
        <w:rPr>
          <w:rFonts w:asciiTheme="minorHAnsi" w:hAnsiTheme="minorHAnsi" w:cs="Garamond"/>
          <w:lang w:val="es-ES_tradnl"/>
        </w:rPr>
        <w:t>.</w:t>
      </w:r>
      <w:r w:rsidR="00532CED" w:rsidRPr="00A75EE2">
        <w:rPr>
          <w:rFonts w:asciiTheme="minorHAnsi" w:hAnsiTheme="minorHAnsi" w:cs="Garamond"/>
          <w:lang w:val="es-ES_tradnl"/>
        </w:rPr>
        <w:tab/>
      </w:r>
      <w:r w:rsidR="00512C35" w:rsidRPr="00A75EE2">
        <w:rPr>
          <w:rFonts w:asciiTheme="minorHAnsi" w:hAnsiTheme="minorHAnsi" w:cs="Garamond"/>
          <w:lang w:val="es-ES_tradnl"/>
        </w:rPr>
        <w:t xml:space="preserve">Las siguientes entidades o agencias han comunicado a la Secretaría su deseo de ser </w:t>
      </w:r>
      <w:r w:rsidR="00512C35">
        <w:rPr>
          <w:rFonts w:asciiTheme="minorHAnsi" w:hAnsiTheme="minorHAnsi" w:cs="Garamond"/>
          <w:lang w:val="es-ES_tradnl"/>
        </w:rPr>
        <w:t>reconocidas como observadores</w:t>
      </w:r>
      <w:r w:rsidR="009462BD">
        <w:rPr>
          <w:rFonts w:asciiTheme="minorHAnsi" w:hAnsiTheme="minorHAnsi" w:cs="Garamond"/>
          <w:lang w:val="es-ES_tradnl"/>
        </w:rPr>
        <w:t xml:space="preserve"> pero no</w:t>
      </w:r>
      <w:r w:rsidR="00512C35" w:rsidRPr="00A75EE2">
        <w:rPr>
          <w:rFonts w:asciiTheme="minorHAnsi" w:hAnsiTheme="minorHAnsi" w:cs="Garamond"/>
          <w:lang w:val="es-ES_tradnl"/>
        </w:rPr>
        <w:t xml:space="preserve"> han proporcionado la información que exige el artículo </w:t>
      </w:r>
      <w:r w:rsidR="00A75EE2" w:rsidRPr="00A75EE2">
        <w:rPr>
          <w:rFonts w:asciiTheme="minorHAnsi" w:hAnsiTheme="minorHAnsi" w:cs="Garamond"/>
          <w:lang w:val="es-ES_tradnl"/>
        </w:rPr>
        <w:t>7.2, por lo que no se proponen para su aprobación</w:t>
      </w:r>
      <w:r w:rsidR="00532CED" w:rsidRPr="00A75EE2">
        <w:rPr>
          <w:rFonts w:asciiTheme="minorHAnsi" w:hAnsiTheme="minorHAnsi" w:cs="Garamond"/>
          <w:lang w:val="es-ES_tradnl"/>
        </w:rPr>
        <w:t>:</w:t>
      </w:r>
    </w:p>
    <w:p w14:paraId="5C59DF83" w14:textId="77777777" w:rsidR="00532CED" w:rsidRPr="00A75EE2" w:rsidRDefault="00532CED" w:rsidP="00532CED">
      <w:p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</w:p>
    <w:p w14:paraId="7EE081B9" w14:textId="77777777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Afrique Environnement Developpement Télévision</w:t>
      </w:r>
    </w:p>
    <w:p w14:paraId="05DD8DF2" w14:textId="3E16F242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Association des Agriculteurs et Pisciculteurs d'Akak I</w:t>
      </w:r>
      <w:r w:rsidR="006F4CAE" w:rsidRPr="00A75EE2">
        <w:rPr>
          <w:rFonts w:asciiTheme="minorHAnsi" w:hAnsiTheme="minorHAnsi" w:cstheme="minorHAnsi"/>
          <w:color w:val="000000"/>
          <w:lang w:val="es-ES_tradnl" w:eastAsia="en-GB"/>
        </w:rPr>
        <w:t>, Camer</w:t>
      </w:r>
      <w:r w:rsidR="001C0FB8">
        <w:rPr>
          <w:rFonts w:asciiTheme="minorHAnsi" w:hAnsiTheme="minorHAnsi" w:cstheme="minorHAnsi"/>
          <w:color w:val="000000"/>
          <w:lang w:val="es-ES_tradnl" w:eastAsia="en-GB"/>
        </w:rPr>
        <w:t>ún</w:t>
      </w:r>
    </w:p>
    <w:p w14:paraId="1F9B3A95" w14:textId="77777777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Association des Journalistes Scientifiques du Cameroun</w:t>
      </w:r>
    </w:p>
    <w:p w14:paraId="21232C6A" w14:textId="3CE3B8A9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Association Eau et Tourisme, </w:t>
      </w:r>
      <w:r w:rsidR="001C0FB8">
        <w:rPr>
          <w:rFonts w:asciiTheme="minorHAnsi" w:hAnsiTheme="minorHAnsi" w:cstheme="minorHAnsi"/>
          <w:color w:val="000000"/>
          <w:lang w:val="es-ES_tradnl" w:eastAsia="en-GB"/>
        </w:rPr>
        <w:t>Camerún</w:t>
      </w:r>
    </w:p>
    <w:p w14:paraId="5D6BA085" w14:textId="4C3554DF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Cabinet d</w:t>
      </w:r>
      <w:r w:rsidR="001C0FB8">
        <w:rPr>
          <w:rFonts w:asciiTheme="minorHAnsi" w:hAnsiTheme="minorHAnsi" w:cstheme="minorHAnsi"/>
          <w:color w:val="000000"/>
          <w:lang w:val="es-ES_tradnl" w:eastAsia="en-GB"/>
        </w:rPr>
        <w:t>'Etude Environnementale, Camerú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>n</w:t>
      </w:r>
    </w:p>
    <w:p w14:paraId="04F9E922" w14:textId="77777777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Corporación para el Desarrollo Sostenible del Sur de la Amazonia Colombiana</w:t>
      </w:r>
    </w:p>
    <w:p w14:paraId="02717687" w14:textId="77777777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Corporación Red Nacional de Mujeres Comunales Comunitarias Indígenas y Campesinas, Colombia</w:t>
      </w:r>
    </w:p>
    <w:p w14:paraId="55DCBCDC" w14:textId="77777777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Réseau des Communes du Bassin du Fleuve Nyong (RECOBAN)</w:t>
      </w:r>
    </w:p>
    <w:p w14:paraId="10461706" w14:textId="20A99F8C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Universidad Nacional </w:t>
      </w:r>
      <w:r w:rsidR="001C0FB8" w:rsidRPr="00A75EE2">
        <w:rPr>
          <w:rFonts w:asciiTheme="minorHAnsi" w:hAnsiTheme="minorHAnsi" w:cstheme="minorHAnsi"/>
          <w:color w:val="000000"/>
          <w:lang w:val="es-ES_tradnl" w:eastAsia="en-GB"/>
        </w:rPr>
        <w:t>Autónoma</w:t>
      </w:r>
      <w:r w:rsidRPr="00A75EE2">
        <w:rPr>
          <w:rFonts w:asciiTheme="minorHAnsi" w:hAnsiTheme="minorHAnsi" w:cstheme="minorHAnsi"/>
          <w:color w:val="000000"/>
          <w:lang w:val="es-ES_tradnl" w:eastAsia="en-GB"/>
        </w:rPr>
        <w:t xml:space="preserve"> de </w:t>
      </w:r>
      <w:r w:rsidR="001C0FB8" w:rsidRPr="00A75EE2">
        <w:rPr>
          <w:rFonts w:asciiTheme="minorHAnsi" w:hAnsiTheme="minorHAnsi" w:cstheme="minorHAnsi"/>
          <w:color w:val="000000"/>
          <w:lang w:val="es-ES_tradnl" w:eastAsia="en-GB"/>
        </w:rPr>
        <w:t>México</w:t>
      </w:r>
    </w:p>
    <w:p w14:paraId="6BEDF627" w14:textId="77777777" w:rsidR="00532CED" w:rsidRPr="00A75EE2" w:rsidRDefault="00532CED" w:rsidP="00532CED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es-ES_tradnl" w:eastAsia="en-GB"/>
        </w:rPr>
      </w:pPr>
      <w:r w:rsidRPr="00A75EE2">
        <w:rPr>
          <w:rFonts w:asciiTheme="minorHAnsi" w:hAnsiTheme="minorHAnsi" w:cstheme="minorHAnsi"/>
          <w:color w:val="000000"/>
          <w:lang w:val="es-ES_tradnl" w:eastAsia="en-GB"/>
        </w:rPr>
        <w:t>Universidad Católica Nuestra Señora de la Asunción, Paraguay</w:t>
      </w:r>
    </w:p>
    <w:p w14:paraId="2309201E" w14:textId="77777777" w:rsidR="00532CED" w:rsidRPr="00A75EE2" w:rsidRDefault="00532CED" w:rsidP="00532CED">
      <w:pPr>
        <w:spacing w:after="0" w:line="240" w:lineRule="auto"/>
        <w:rPr>
          <w:rFonts w:asciiTheme="minorHAnsi" w:hAnsiTheme="minorHAnsi" w:cstheme="minorHAnsi"/>
          <w:color w:val="000000"/>
          <w:lang w:val="es-ES_tradnl" w:eastAsia="en-GB"/>
        </w:rPr>
      </w:pPr>
    </w:p>
    <w:p w14:paraId="5E209E69" w14:textId="303760F3" w:rsidR="005B4CA5" w:rsidRPr="00A75EE2" w:rsidRDefault="00F27AA0" w:rsidP="00636699">
      <w:pPr>
        <w:keepNext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es-ES_tradnl"/>
        </w:rPr>
      </w:pPr>
      <w:r w:rsidRPr="00A75EE2">
        <w:rPr>
          <w:rFonts w:asciiTheme="minorHAnsi" w:hAnsiTheme="minorHAnsi" w:cs="Garamond"/>
          <w:u w:val="single"/>
          <w:lang w:val="es-ES_tradnl"/>
        </w:rPr>
        <w:lastRenderedPageBreak/>
        <w:t>Recom</w:t>
      </w:r>
      <w:r w:rsidR="00A75EE2" w:rsidRPr="00A75EE2">
        <w:rPr>
          <w:rFonts w:asciiTheme="minorHAnsi" w:hAnsiTheme="minorHAnsi" w:cs="Garamond"/>
          <w:u w:val="single"/>
          <w:lang w:val="es-ES_tradnl"/>
        </w:rPr>
        <w:t>endación</w:t>
      </w:r>
    </w:p>
    <w:p w14:paraId="254FB9A5" w14:textId="77777777" w:rsidR="00F27AA0" w:rsidRPr="00A75EE2" w:rsidRDefault="00F27AA0" w:rsidP="00636699">
      <w:pPr>
        <w:keepNext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00A0034A" w14:textId="3339A947" w:rsidR="004210F6" w:rsidRPr="00A75EE2" w:rsidRDefault="00636699" w:rsidP="004210F6">
      <w:pPr>
        <w:keepNext/>
        <w:tabs>
          <w:tab w:val="left" w:pos="425"/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>9.</w:t>
      </w:r>
      <w:r w:rsidRPr="00A75EE2">
        <w:rPr>
          <w:rFonts w:asciiTheme="minorHAnsi" w:hAnsiTheme="minorHAnsi" w:cs="Garamond"/>
          <w:lang w:val="es-ES_tradnl"/>
        </w:rPr>
        <w:tab/>
      </w:r>
      <w:r w:rsidR="00A75EE2" w:rsidRPr="00A75EE2">
        <w:rPr>
          <w:rFonts w:asciiTheme="minorHAnsi" w:hAnsiTheme="minorHAnsi" w:cs="Garamond"/>
          <w:lang w:val="es-ES_tradnl"/>
        </w:rPr>
        <w:t xml:space="preserve">La Presidencia puede invitar a los Estados y organizaciones enumerados en el párrafo 3 para que sean </w:t>
      </w:r>
      <w:r w:rsidR="001C0FB8" w:rsidRPr="00A75EE2">
        <w:rPr>
          <w:rFonts w:asciiTheme="minorHAnsi" w:hAnsiTheme="minorHAnsi" w:cs="Garamond"/>
          <w:lang w:val="es-ES_tradnl"/>
        </w:rPr>
        <w:t>representados</w:t>
      </w:r>
      <w:r w:rsidR="00A75EE2" w:rsidRPr="00A75EE2">
        <w:rPr>
          <w:rFonts w:asciiTheme="minorHAnsi" w:hAnsiTheme="minorHAnsi" w:cs="Garamond"/>
          <w:lang w:val="es-ES_tradnl"/>
        </w:rPr>
        <w:t xml:space="preserve"> en calidad de observadores </w:t>
      </w:r>
      <w:r w:rsidR="001C0FB8" w:rsidRPr="00A75EE2">
        <w:rPr>
          <w:rFonts w:asciiTheme="minorHAnsi" w:hAnsiTheme="minorHAnsi" w:cs="Garamond"/>
          <w:lang w:val="es-ES_tradnl"/>
        </w:rPr>
        <w:t>en</w:t>
      </w:r>
      <w:r w:rsidR="00512C35">
        <w:rPr>
          <w:rFonts w:asciiTheme="minorHAnsi" w:hAnsiTheme="minorHAnsi" w:cs="Garamond"/>
          <w:lang w:val="es-ES_tradnl"/>
        </w:rPr>
        <w:t xml:space="preserve"> la reunión</w:t>
      </w:r>
      <w:r w:rsidR="00A75EE2" w:rsidRPr="00A75EE2">
        <w:rPr>
          <w:rFonts w:asciiTheme="minorHAnsi" w:hAnsiTheme="minorHAnsi" w:cs="Garamond"/>
          <w:lang w:val="es-ES_tradnl"/>
        </w:rPr>
        <w:t xml:space="preserve"> salvo que un tercio de las</w:t>
      </w:r>
      <w:r w:rsidR="00512C35">
        <w:rPr>
          <w:rFonts w:asciiTheme="minorHAnsi" w:hAnsiTheme="minorHAnsi" w:cs="Garamond"/>
          <w:lang w:val="es-ES_tradnl"/>
        </w:rPr>
        <w:t xml:space="preserve"> Partes presentes se opongan.</w:t>
      </w:r>
    </w:p>
    <w:p w14:paraId="02C22A66" w14:textId="77777777" w:rsidR="004210F6" w:rsidRPr="00A75EE2" w:rsidRDefault="004210F6" w:rsidP="004210F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774240E5" w14:textId="461FE63A" w:rsidR="004210F6" w:rsidRPr="00A75EE2" w:rsidRDefault="004210F6" w:rsidP="004210F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  <w:r w:rsidRPr="00A75EE2">
        <w:rPr>
          <w:rFonts w:asciiTheme="minorHAnsi" w:hAnsiTheme="minorHAnsi" w:cs="Garamond"/>
          <w:lang w:val="es-ES_tradnl"/>
        </w:rPr>
        <w:t>10.</w:t>
      </w:r>
      <w:r w:rsidRPr="00A75EE2">
        <w:rPr>
          <w:rFonts w:asciiTheme="minorHAnsi" w:hAnsiTheme="minorHAnsi" w:cs="Garamond"/>
          <w:lang w:val="es-ES_tradnl"/>
        </w:rPr>
        <w:tab/>
      </w:r>
      <w:r w:rsidR="00A75EE2" w:rsidRPr="00A75EE2">
        <w:rPr>
          <w:rFonts w:asciiTheme="minorHAnsi" w:hAnsiTheme="minorHAnsi" w:cs="Garamond"/>
          <w:lang w:val="es-ES_tradnl"/>
        </w:rPr>
        <w:t xml:space="preserve">Se invita a la Conferencia de las Partes a aprobar la participación en la presente reunión de </w:t>
      </w:r>
      <w:r w:rsidR="00512C35">
        <w:rPr>
          <w:rFonts w:asciiTheme="minorHAnsi" w:hAnsiTheme="minorHAnsi" w:cs="Garamond"/>
          <w:lang w:val="es-ES_tradnl"/>
        </w:rPr>
        <w:t xml:space="preserve">los </w:t>
      </w:r>
      <w:r w:rsidR="00A75EE2" w:rsidRPr="00A75EE2">
        <w:rPr>
          <w:rFonts w:asciiTheme="minorHAnsi" w:hAnsiTheme="minorHAnsi" w:cs="Garamond"/>
          <w:lang w:val="es-ES_tradnl"/>
        </w:rPr>
        <w:t>observadores que representen a las entidades y agencias enumeradas en el párrafo 7.</w:t>
      </w:r>
    </w:p>
    <w:p w14:paraId="0255CC88" w14:textId="7AF3E4D4" w:rsidR="00636699" w:rsidRPr="00A75EE2" w:rsidRDefault="00636699" w:rsidP="00636699">
      <w:pPr>
        <w:tabs>
          <w:tab w:val="left" w:pos="425"/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p w14:paraId="15AAEBC7" w14:textId="77777777" w:rsidR="00EB6303" w:rsidRPr="00A75EE2" w:rsidRDefault="00EB6303" w:rsidP="006F4CA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s-ES_tradnl"/>
        </w:rPr>
      </w:pPr>
    </w:p>
    <w:sectPr w:rsidR="00EB6303" w:rsidRPr="00A75EE2" w:rsidSect="00C5173B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3AB1C" w14:textId="77777777" w:rsidR="00B047F3" w:rsidRDefault="00B047F3" w:rsidP="00C5173B">
      <w:pPr>
        <w:spacing w:after="0" w:line="240" w:lineRule="auto"/>
      </w:pPr>
      <w:r>
        <w:separator/>
      </w:r>
    </w:p>
  </w:endnote>
  <w:endnote w:type="continuationSeparator" w:id="0">
    <w:p w14:paraId="0171F32D" w14:textId="77777777" w:rsidR="00B047F3" w:rsidRDefault="00B047F3" w:rsidP="00C5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ED92" w14:textId="6F84FF0B" w:rsidR="00B047F3" w:rsidRPr="00C5173B" w:rsidRDefault="00B047F3" w:rsidP="00C5173B">
    <w:pPr>
      <w:pStyle w:val="Footer"/>
    </w:pPr>
    <w:r w:rsidRPr="00870418">
      <w:rPr>
        <w:rFonts w:asciiTheme="minorHAnsi" w:hAnsiTheme="minorHAnsi"/>
        <w:sz w:val="20"/>
        <w:szCs w:val="20"/>
      </w:rPr>
      <w:t>COP13 Doc.</w:t>
    </w:r>
    <w:r>
      <w:rPr>
        <w:rFonts w:asciiTheme="minorHAnsi" w:hAnsiTheme="minorHAnsi"/>
        <w:sz w:val="20"/>
        <w:szCs w:val="20"/>
      </w:rPr>
      <w:t>7</w:t>
    </w:r>
    <w:r w:rsidRPr="00870418">
      <w:rPr>
        <w:rFonts w:asciiTheme="minorHAnsi" w:hAnsiTheme="minorHAnsi"/>
        <w:sz w:val="20"/>
        <w:szCs w:val="20"/>
      </w:rPr>
      <w:tab/>
    </w:r>
    <w:r w:rsidRPr="00870418">
      <w:rPr>
        <w:rFonts w:asciiTheme="minorHAnsi" w:hAnsiTheme="minorHAnsi"/>
        <w:sz w:val="20"/>
        <w:szCs w:val="20"/>
      </w:rPr>
      <w:tab/>
    </w:r>
    <w:r w:rsidRPr="00870418">
      <w:rPr>
        <w:rFonts w:asciiTheme="minorHAnsi" w:hAnsiTheme="minorHAnsi"/>
        <w:sz w:val="20"/>
        <w:szCs w:val="20"/>
      </w:rPr>
      <w:fldChar w:fldCharType="begin"/>
    </w:r>
    <w:r w:rsidRPr="00870418">
      <w:rPr>
        <w:rFonts w:asciiTheme="minorHAnsi" w:hAnsiTheme="minorHAnsi"/>
        <w:sz w:val="20"/>
        <w:szCs w:val="20"/>
      </w:rPr>
      <w:instrText xml:space="preserve"> PAGE   \* MERGEFORMAT </w:instrText>
    </w:r>
    <w:r w:rsidRPr="00870418">
      <w:rPr>
        <w:rFonts w:asciiTheme="minorHAnsi" w:hAnsiTheme="minorHAnsi"/>
        <w:sz w:val="20"/>
        <w:szCs w:val="20"/>
      </w:rPr>
      <w:fldChar w:fldCharType="separate"/>
    </w:r>
    <w:r w:rsidR="002467BE">
      <w:rPr>
        <w:rFonts w:asciiTheme="minorHAnsi" w:hAnsiTheme="minorHAnsi"/>
        <w:noProof/>
        <w:sz w:val="20"/>
        <w:szCs w:val="20"/>
      </w:rPr>
      <w:t>4</w:t>
    </w:r>
    <w:r w:rsidRPr="00870418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886A5" w14:textId="77777777" w:rsidR="00B047F3" w:rsidRDefault="00B047F3" w:rsidP="00C5173B">
      <w:pPr>
        <w:spacing w:after="0" w:line="240" w:lineRule="auto"/>
      </w:pPr>
      <w:r>
        <w:separator/>
      </w:r>
    </w:p>
  </w:footnote>
  <w:footnote w:type="continuationSeparator" w:id="0">
    <w:p w14:paraId="67EDF75D" w14:textId="77777777" w:rsidR="00B047F3" w:rsidRDefault="00B047F3" w:rsidP="00C5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5094CA86"/>
    <w:lvl w:ilvl="0" w:tplc="1C94D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E7C35"/>
    <w:multiLevelType w:val="hybridMultilevel"/>
    <w:tmpl w:val="8F98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A23"/>
    <w:multiLevelType w:val="hybridMultilevel"/>
    <w:tmpl w:val="B7667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68AA"/>
    <w:multiLevelType w:val="hybridMultilevel"/>
    <w:tmpl w:val="2960B35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C7B59"/>
    <w:multiLevelType w:val="hybridMultilevel"/>
    <w:tmpl w:val="C61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7BEB"/>
    <w:multiLevelType w:val="hybridMultilevel"/>
    <w:tmpl w:val="0AEC5C86"/>
    <w:lvl w:ilvl="0" w:tplc="5468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0EA06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F5C2ABE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3C00"/>
    <w:multiLevelType w:val="hybridMultilevel"/>
    <w:tmpl w:val="1D522FB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FE05691"/>
    <w:multiLevelType w:val="hybridMultilevel"/>
    <w:tmpl w:val="79D2E7A8"/>
    <w:lvl w:ilvl="0" w:tplc="55BA420E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cs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17246"/>
    <w:multiLevelType w:val="multilevel"/>
    <w:tmpl w:val="77C6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0F4811"/>
    <w:multiLevelType w:val="hybridMultilevel"/>
    <w:tmpl w:val="D874695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83D2840"/>
    <w:multiLevelType w:val="multilevel"/>
    <w:tmpl w:val="9458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D8"/>
    <w:rsid w:val="000008D6"/>
    <w:rsid w:val="00006B39"/>
    <w:rsid w:val="0001285C"/>
    <w:rsid w:val="00015E04"/>
    <w:rsid w:val="00021C94"/>
    <w:rsid w:val="00034E61"/>
    <w:rsid w:val="00060666"/>
    <w:rsid w:val="00064910"/>
    <w:rsid w:val="000929BA"/>
    <w:rsid w:val="00092A94"/>
    <w:rsid w:val="0009493A"/>
    <w:rsid w:val="000A273E"/>
    <w:rsid w:val="000A34DE"/>
    <w:rsid w:val="000B0404"/>
    <w:rsid w:val="000B14DE"/>
    <w:rsid w:val="000C2357"/>
    <w:rsid w:val="000D3C12"/>
    <w:rsid w:val="000D62F0"/>
    <w:rsid w:val="000F4938"/>
    <w:rsid w:val="00104A41"/>
    <w:rsid w:val="00121253"/>
    <w:rsid w:val="00136DE8"/>
    <w:rsid w:val="00141775"/>
    <w:rsid w:val="001555A8"/>
    <w:rsid w:val="001640D5"/>
    <w:rsid w:val="00167ADA"/>
    <w:rsid w:val="001739B1"/>
    <w:rsid w:val="00183156"/>
    <w:rsid w:val="00187C95"/>
    <w:rsid w:val="00190836"/>
    <w:rsid w:val="001924EA"/>
    <w:rsid w:val="00194F27"/>
    <w:rsid w:val="001A4962"/>
    <w:rsid w:val="001A63A0"/>
    <w:rsid w:val="001B6568"/>
    <w:rsid w:val="001C0FB8"/>
    <w:rsid w:val="001F1377"/>
    <w:rsid w:val="00212724"/>
    <w:rsid w:val="00227C19"/>
    <w:rsid w:val="002320F7"/>
    <w:rsid w:val="002321E9"/>
    <w:rsid w:val="002375A3"/>
    <w:rsid w:val="002410F9"/>
    <w:rsid w:val="002467BE"/>
    <w:rsid w:val="00254142"/>
    <w:rsid w:val="00263CE9"/>
    <w:rsid w:val="002648D6"/>
    <w:rsid w:val="0026492C"/>
    <w:rsid w:val="00271D16"/>
    <w:rsid w:val="00272FD1"/>
    <w:rsid w:val="00273F3B"/>
    <w:rsid w:val="002749DD"/>
    <w:rsid w:val="002912DB"/>
    <w:rsid w:val="002947CC"/>
    <w:rsid w:val="00294824"/>
    <w:rsid w:val="00294D49"/>
    <w:rsid w:val="002956DC"/>
    <w:rsid w:val="002A47CD"/>
    <w:rsid w:val="002B751E"/>
    <w:rsid w:val="002E5690"/>
    <w:rsid w:val="002F571D"/>
    <w:rsid w:val="00301793"/>
    <w:rsid w:val="00302301"/>
    <w:rsid w:val="00305838"/>
    <w:rsid w:val="003173E7"/>
    <w:rsid w:val="0032557B"/>
    <w:rsid w:val="003265A2"/>
    <w:rsid w:val="0033067A"/>
    <w:rsid w:val="003317B9"/>
    <w:rsid w:val="0033487D"/>
    <w:rsid w:val="00337961"/>
    <w:rsid w:val="00346C26"/>
    <w:rsid w:val="00353BF5"/>
    <w:rsid w:val="00373F47"/>
    <w:rsid w:val="00380A66"/>
    <w:rsid w:val="00382308"/>
    <w:rsid w:val="00383D65"/>
    <w:rsid w:val="00393045"/>
    <w:rsid w:val="00395877"/>
    <w:rsid w:val="003D715D"/>
    <w:rsid w:val="003F40E1"/>
    <w:rsid w:val="00420737"/>
    <w:rsid w:val="004210F6"/>
    <w:rsid w:val="00426276"/>
    <w:rsid w:val="004279F4"/>
    <w:rsid w:val="00435D15"/>
    <w:rsid w:val="00442389"/>
    <w:rsid w:val="00444B34"/>
    <w:rsid w:val="00452FBE"/>
    <w:rsid w:val="00456081"/>
    <w:rsid w:val="004630FB"/>
    <w:rsid w:val="0048211C"/>
    <w:rsid w:val="00490946"/>
    <w:rsid w:val="00490D1C"/>
    <w:rsid w:val="004A0367"/>
    <w:rsid w:val="004A1E22"/>
    <w:rsid w:val="004A38AC"/>
    <w:rsid w:val="004A5875"/>
    <w:rsid w:val="004A68B9"/>
    <w:rsid w:val="004A7331"/>
    <w:rsid w:val="004B055A"/>
    <w:rsid w:val="004C13E5"/>
    <w:rsid w:val="004C19D4"/>
    <w:rsid w:val="004C2103"/>
    <w:rsid w:val="004D5B9A"/>
    <w:rsid w:val="004E0A78"/>
    <w:rsid w:val="004E658E"/>
    <w:rsid w:val="004E70C5"/>
    <w:rsid w:val="004F2C85"/>
    <w:rsid w:val="0050243A"/>
    <w:rsid w:val="00505076"/>
    <w:rsid w:val="00512C35"/>
    <w:rsid w:val="00517C72"/>
    <w:rsid w:val="00532A55"/>
    <w:rsid w:val="00532CED"/>
    <w:rsid w:val="00537705"/>
    <w:rsid w:val="00552B89"/>
    <w:rsid w:val="00560716"/>
    <w:rsid w:val="00571101"/>
    <w:rsid w:val="00583BC5"/>
    <w:rsid w:val="005871AC"/>
    <w:rsid w:val="005951C7"/>
    <w:rsid w:val="005A0532"/>
    <w:rsid w:val="005A0D1B"/>
    <w:rsid w:val="005A5841"/>
    <w:rsid w:val="005A60A9"/>
    <w:rsid w:val="005B1BB9"/>
    <w:rsid w:val="005B4CA5"/>
    <w:rsid w:val="005C1530"/>
    <w:rsid w:val="005C57B3"/>
    <w:rsid w:val="005D2CEE"/>
    <w:rsid w:val="005F5AFD"/>
    <w:rsid w:val="00600DD3"/>
    <w:rsid w:val="00605526"/>
    <w:rsid w:val="00617C4D"/>
    <w:rsid w:val="00625012"/>
    <w:rsid w:val="00636699"/>
    <w:rsid w:val="00637250"/>
    <w:rsid w:val="0063764B"/>
    <w:rsid w:val="006378B9"/>
    <w:rsid w:val="006415BC"/>
    <w:rsid w:val="0066048A"/>
    <w:rsid w:val="00662E76"/>
    <w:rsid w:val="0066583C"/>
    <w:rsid w:val="00673648"/>
    <w:rsid w:val="0068128F"/>
    <w:rsid w:val="00681C78"/>
    <w:rsid w:val="006947A5"/>
    <w:rsid w:val="00696D53"/>
    <w:rsid w:val="006A1C8D"/>
    <w:rsid w:val="006A73BE"/>
    <w:rsid w:val="006B051D"/>
    <w:rsid w:val="006B65E7"/>
    <w:rsid w:val="006D318C"/>
    <w:rsid w:val="006F4CAE"/>
    <w:rsid w:val="006F5F80"/>
    <w:rsid w:val="00713BD1"/>
    <w:rsid w:val="00720176"/>
    <w:rsid w:val="00720460"/>
    <w:rsid w:val="007347CB"/>
    <w:rsid w:val="00742006"/>
    <w:rsid w:val="0075101C"/>
    <w:rsid w:val="00756887"/>
    <w:rsid w:val="00762915"/>
    <w:rsid w:val="00772528"/>
    <w:rsid w:val="00774CA8"/>
    <w:rsid w:val="00777B4C"/>
    <w:rsid w:val="00782A64"/>
    <w:rsid w:val="007909A6"/>
    <w:rsid w:val="007A3252"/>
    <w:rsid w:val="007A372F"/>
    <w:rsid w:val="007A5B7D"/>
    <w:rsid w:val="007B1503"/>
    <w:rsid w:val="007C0277"/>
    <w:rsid w:val="007D5E07"/>
    <w:rsid w:val="007D6A92"/>
    <w:rsid w:val="007E769E"/>
    <w:rsid w:val="007F3389"/>
    <w:rsid w:val="00811DAC"/>
    <w:rsid w:val="00814C79"/>
    <w:rsid w:val="00820A2D"/>
    <w:rsid w:val="00824997"/>
    <w:rsid w:val="008255AD"/>
    <w:rsid w:val="008400BE"/>
    <w:rsid w:val="00843F5B"/>
    <w:rsid w:val="0084501E"/>
    <w:rsid w:val="00847BA8"/>
    <w:rsid w:val="00851B72"/>
    <w:rsid w:val="00853F59"/>
    <w:rsid w:val="00856F4D"/>
    <w:rsid w:val="00870638"/>
    <w:rsid w:val="00883D09"/>
    <w:rsid w:val="008A69D0"/>
    <w:rsid w:val="008E5056"/>
    <w:rsid w:val="009033A3"/>
    <w:rsid w:val="00910F79"/>
    <w:rsid w:val="009214FD"/>
    <w:rsid w:val="0092300D"/>
    <w:rsid w:val="00924B65"/>
    <w:rsid w:val="00924E02"/>
    <w:rsid w:val="00934629"/>
    <w:rsid w:val="009358FF"/>
    <w:rsid w:val="00945247"/>
    <w:rsid w:val="009462BD"/>
    <w:rsid w:val="009573B9"/>
    <w:rsid w:val="0096629C"/>
    <w:rsid w:val="00967587"/>
    <w:rsid w:val="00990468"/>
    <w:rsid w:val="00990965"/>
    <w:rsid w:val="00993A65"/>
    <w:rsid w:val="009A6681"/>
    <w:rsid w:val="009B0327"/>
    <w:rsid w:val="009B7088"/>
    <w:rsid w:val="009C113D"/>
    <w:rsid w:val="009D2210"/>
    <w:rsid w:val="009D3A95"/>
    <w:rsid w:val="009E00B9"/>
    <w:rsid w:val="009F56D8"/>
    <w:rsid w:val="009F7F86"/>
    <w:rsid w:val="00A02865"/>
    <w:rsid w:val="00A138B1"/>
    <w:rsid w:val="00A13D2E"/>
    <w:rsid w:val="00A25933"/>
    <w:rsid w:val="00A3112D"/>
    <w:rsid w:val="00A42809"/>
    <w:rsid w:val="00A45DFE"/>
    <w:rsid w:val="00A542F0"/>
    <w:rsid w:val="00A571A9"/>
    <w:rsid w:val="00A60F55"/>
    <w:rsid w:val="00A6168F"/>
    <w:rsid w:val="00A70045"/>
    <w:rsid w:val="00A70225"/>
    <w:rsid w:val="00A75EE2"/>
    <w:rsid w:val="00A775A7"/>
    <w:rsid w:val="00A77B37"/>
    <w:rsid w:val="00A81510"/>
    <w:rsid w:val="00A93888"/>
    <w:rsid w:val="00AA1589"/>
    <w:rsid w:val="00AB0BF1"/>
    <w:rsid w:val="00AB24DA"/>
    <w:rsid w:val="00AC1DD6"/>
    <w:rsid w:val="00B047F3"/>
    <w:rsid w:val="00B1143B"/>
    <w:rsid w:val="00B15B43"/>
    <w:rsid w:val="00B3591B"/>
    <w:rsid w:val="00B4132D"/>
    <w:rsid w:val="00B469B4"/>
    <w:rsid w:val="00B4767F"/>
    <w:rsid w:val="00B50BB9"/>
    <w:rsid w:val="00B71240"/>
    <w:rsid w:val="00B73842"/>
    <w:rsid w:val="00B853B0"/>
    <w:rsid w:val="00BA1797"/>
    <w:rsid w:val="00BA3A91"/>
    <w:rsid w:val="00BB1A54"/>
    <w:rsid w:val="00BB5859"/>
    <w:rsid w:val="00BD4B1D"/>
    <w:rsid w:val="00BD7645"/>
    <w:rsid w:val="00BE13CE"/>
    <w:rsid w:val="00BF1615"/>
    <w:rsid w:val="00C043A1"/>
    <w:rsid w:val="00C05EEC"/>
    <w:rsid w:val="00C076F4"/>
    <w:rsid w:val="00C1405A"/>
    <w:rsid w:val="00C16F24"/>
    <w:rsid w:val="00C34925"/>
    <w:rsid w:val="00C4026F"/>
    <w:rsid w:val="00C47465"/>
    <w:rsid w:val="00C50DCA"/>
    <w:rsid w:val="00C5173B"/>
    <w:rsid w:val="00C55D5B"/>
    <w:rsid w:val="00C56D7A"/>
    <w:rsid w:val="00C74CD5"/>
    <w:rsid w:val="00C760C9"/>
    <w:rsid w:val="00C95279"/>
    <w:rsid w:val="00CA42E1"/>
    <w:rsid w:val="00CB184C"/>
    <w:rsid w:val="00CB37FF"/>
    <w:rsid w:val="00CB69E7"/>
    <w:rsid w:val="00CB7E61"/>
    <w:rsid w:val="00CC1064"/>
    <w:rsid w:val="00CC2DC8"/>
    <w:rsid w:val="00CE051C"/>
    <w:rsid w:val="00CE08BC"/>
    <w:rsid w:val="00CE2DAF"/>
    <w:rsid w:val="00CE51F2"/>
    <w:rsid w:val="00CE5D52"/>
    <w:rsid w:val="00CE5D9C"/>
    <w:rsid w:val="00CF12BB"/>
    <w:rsid w:val="00D06578"/>
    <w:rsid w:val="00D13697"/>
    <w:rsid w:val="00D14BAE"/>
    <w:rsid w:val="00D233E9"/>
    <w:rsid w:val="00D2688E"/>
    <w:rsid w:val="00D268BC"/>
    <w:rsid w:val="00D271F4"/>
    <w:rsid w:val="00D349DF"/>
    <w:rsid w:val="00D527AC"/>
    <w:rsid w:val="00D539A3"/>
    <w:rsid w:val="00D54939"/>
    <w:rsid w:val="00D669C9"/>
    <w:rsid w:val="00D70817"/>
    <w:rsid w:val="00D8098E"/>
    <w:rsid w:val="00D851C7"/>
    <w:rsid w:val="00D854E2"/>
    <w:rsid w:val="00D87B21"/>
    <w:rsid w:val="00DA1A85"/>
    <w:rsid w:val="00DA5629"/>
    <w:rsid w:val="00DA6DFE"/>
    <w:rsid w:val="00DA78FF"/>
    <w:rsid w:val="00DD41F7"/>
    <w:rsid w:val="00DF043D"/>
    <w:rsid w:val="00E02D77"/>
    <w:rsid w:val="00E042B5"/>
    <w:rsid w:val="00E156DA"/>
    <w:rsid w:val="00E351FE"/>
    <w:rsid w:val="00E35A2F"/>
    <w:rsid w:val="00E41B92"/>
    <w:rsid w:val="00E5761B"/>
    <w:rsid w:val="00E60ED3"/>
    <w:rsid w:val="00E62AE4"/>
    <w:rsid w:val="00EA7882"/>
    <w:rsid w:val="00EB6303"/>
    <w:rsid w:val="00EC2C69"/>
    <w:rsid w:val="00EC3B37"/>
    <w:rsid w:val="00EC5C99"/>
    <w:rsid w:val="00ED0F4C"/>
    <w:rsid w:val="00ED3C3D"/>
    <w:rsid w:val="00ED4B42"/>
    <w:rsid w:val="00EE1818"/>
    <w:rsid w:val="00EE45B8"/>
    <w:rsid w:val="00F04B0A"/>
    <w:rsid w:val="00F20AB4"/>
    <w:rsid w:val="00F26E81"/>
    <w:rsid w:val="00F27448"/>
    <w:rsid w:val="00F27AA0"/>
    <w:rsid w:val="00F31ECF"/>
    <w:rsid w:val="00F51A12"/>
    <w:rsid w:val="00F738AE"/>
    <w:rsid w:val="00F740B8"/>
    <w:rsid w:val="00F7595E"/>
    <w:rsid w:val="00F82926"/>
    <w:rsid w:val="00FA17BF"/>
    <w:rsid w:val="00FA1DC9"/>
    <w:rsid w:val="00FB2D3E"/>
    <w:rsid w:val="00FB4A99"/>
    <w:rsid w:val="00FC30B4"/>
    <w:rsid w:val="00FD49FD"/>
    <w:rsid w:val="00FD6A78"/>
    <w:rsid w:val="00FD7A6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A7189"/>
  <w15:docId w15:val="{75D59D65-F27C-48D6-BCA5-9573489C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5E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6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6D8"/>
    <w:pPr>
      <w:ind w:left="720"/>
      <w:contextualSpacing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53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2A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A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A5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3B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3B"/>
    <w:rPr>
      <w:sz w:val="22"/>
      <w:szCs w:val="22"/>
      <w:lang w:val="es-E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697"/>
    <w:rPr>
      <w:rFonts w:ascii="Times New Roman" w:eastAsia="Arial Unicode MS" w:hAnsi="Times New Roman" w:cs="Mangal"/>
      <w:kern w:val="3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13697"/>
    <w:rPr>
      <w:vertAlign w:val="superscript"/>
    </w:rPr>
  </w:style>
  <w:style w:type="character" w:styleId="Strong">
    <w:name w:val="Strong"/>
    <w:uiPriority w:val="22"/>
    <w:qFormat/>
    <w:rsid w:val="00A815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79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1A5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4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63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36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7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93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04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32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9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279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4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94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72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57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1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17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182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5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21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7686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8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7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8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86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7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5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565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7045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8264</CharactersWithSpaces>
  <SharedDoc>false</SharedDoc>
  <HLinks>
    <vt:vector size="36" baseType="variant">
      <vt:variant>
        <vt:i4>15794427</vt:i4>
      </vt:variant>
      <vt:variant>
        <vt:i4>15</vt:i4>
      </vt:variant>
      <vt:variant>
        <vt:i4>0</vt:i4>
      </vt:variant>
      <vt:variant>
        <vt:i4>5</vt:i4>
      </vt:variant>
      <vt:variant>
        <vt:lpwstr>http://www.ramsar.org/es/acerca-de/próxima-reunión</vt:lpwstr>
      </vt:variant>
      <vt:variant>
        <vt:lpwstr/>
      </vt:variant>
      <vt:variant>
        <vt:i4>1441869</vt:i4>
      </vt:variant>
      <vt:variant>
        <vt:i4>12</vt:i4>
      </vt:variant>
      <vt:variant>
        <vt:i4>0</vt:i4>
      </vt:variant>
      <vt:variant>
        <vt:i4>5</vt:i4>
      </vt:variant>
      <vt:variant>
        <vt:lpwstr>http://www.ramsar.org/sites/default/files/documents/pdf/rules-cop-2012-s.pdf</vt:lpwstr>
      </vt:variant>
      <vt:variant>
        <vt:lpwstr/>
      </vt:variant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http://ramsar.rgis.ch/cda/ramsar/display/main/main.jsp?zn=ramsar&amp;cp=1-31-41_4000_0__</vt:lpwstr>
      </vt:variant>
      <vt:variant>
        <vt:lpwstr>SC</vt:lpwstr>
      </vt:variant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http://www.ramsar.org/sites/default/files/documents/pdf/cop11/res/cop11-res19-s.pdf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http://www.ramsar.org/sites/default/files/documents/library/key_res_vii.01s.pdf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http://www.ramsar.org/sites/default/files/documents/library/key_res_3.03s.pdf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MVOTMA</dc:creator>
  <cp:lastModifiedBy>JENNINGS Edmund</cp:lastModifiedBy>
  <cp:revision>2</cp:revision>
  <dcterms:created xsi:type="dcterms:W3CDTF">2018-10-12T08:01:00Z</dcterms:created>
  <dcterms:modified xsi:type="dcterms:W3CDTF">2018-10-12T08:01:00Z</dcterms:modified>
</cp:coreProperties>
</file>