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89EC8" w14:textId="71E57654" w:rsidR="004433BE" w:rsidRPr="00D51A6C" w:rsidRDefault="004433BE" w:rsidP="00C61794">
      <w:pPr>
        <w:widowControl/>
        <w:ind w:right="17"/>
        <w:jc w:val="center"/>
        <w:outlineLvl w:val="0"/>
        <w:rPr>
          <w:rFonts w:ascii="Calibri" w:eastAsia="Times New Roman" w:hAnsi="Calibri" w:cstheme="majorHAnsi"/>
          <w:b/>
          <w:bCs/>
          <w:sz w:val="24"/>
          <w:szCs w:val="24"/>
        </w:rPr>
      </w:pPr>
      <w:r w:rsidRPr="00D51A6C">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7A6BA480" wp14:editId="0AF967AF">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D51A6C">
        <w:rPr>
          <w:rFonts w:ascii="Calibri" w:eastAsia="Times New Roman" w:hAnsi="Calibri" w:cstheme="majorHAnsi"/>
          <w:b/>
          <w:bCs/>
          <w:sz w:val="24"/>
          <w:szCs w:val="24"/>
        </w:rPr>
        <w:t>13th Meeting of the Conference of the Contracting Parties</w:t>
      </w:r>
    </w:p>
    <w:p w14:paraId="18F06229" w14:textId="77777777" w:rsidR="004433BE" w:rsidRPr="00D51A6C" w:rsidRDefault="004433BE" w:rsidP="00C35AEB">
      <w:pPr>
        <w:widowControl/>
        <w:ind w:right="17"/>
        <w:jc w:val="center"/>
        <w:outlineLvl w:val="0"/>
        <w:rPr>
          <w:rFonts w:ascii="Calibri" w:eastAsia="Times New Roman" w:hAnsi="Calibri" w:cstheme="majorHAnsi"/>
          <w:b/>
          <w:bCs/>
          <w:sz w:val="24"/>
          <w:szCs w:val="24"/>
        </w:rPr>
      </w:pPr>
      <w:r w:rsidRPr="00D51A6C">
        <w:rPr>
          <w:rFonts w:ascii="Calibri" w:eastAsia="Times New Roman" w:hAnsi="Calibri" w:cstheme="majorHAnsi"/>
          <w:b/>
          <w:bCs/>
          <w:sz w:val="24"/>
          <w:szCs w:val="24"/>
        </w:rPr>
        <w:t>to the Ramsar Convention on Wetlands</w:t>
      </w:r>
    </w:p>
    <w:p w14:paraId="58F280E8" w14:textId="77777777" w:rsidR="004433BE" w:rsidRPr="00D51A6C" w:rsidRDefault="004433BE" w:rsidP="00C35AEB">
      <w:pPr>
        <w:widowControl/>
        <w:ind w:right="17"/>
        <w:jc w:val="center"/>
        <w:outlineLvl w:val="0"/>
        <w:rPr>
          <w:rFonts w:ascii="Calibri" w:eastAsia="Times New Roman" w:hAnsi="Calibri" w:cstheme="majorHAnsi"/>
          <w:b/>
          <w:bCs/>
          <w:sz w:val="24"/>
          <w:szCs w:val="24"/>
        </w:rPr>
      </w:pPr>
    </w:p>
    <w:p w14:paraId="6A481F18" w14:textId="77777777" w:rsidR="004433BE" w:rsidRPr="00D51A6C" w:rsidRDefault="004433BE" w:rsidP="00C35AEB">
      <w:pPr>
        <w:widowControl/>
        <w:ind w:right="17"/>
        <w:jc w:val="center"/>
        <w:outlineLvl w:val="0"/>
        <w:rPr>
          <w:rFonts w:ascii="Calibri" w:eastAsia="Times New Roman" w:hAnsi="Calibri" w:cstheme="majorHAnsi"/>
          <w:b/>
          <w:bCs/>
          <w:sz w:val="24"/>
          <w:szCs w:val="24"/>
        </w:rPr>
      </w:pPr>
      <w:r w:rsidRPr="00D51A6C">
        <w:rPr>
          <w:rFonts w:ascii="Calibri" w:eastAsia="Times New Roman" w:hAnsi="Calibri" w:cstheme="majorHAnsi"/>
          <w:b/>
          <w:bCs/>
          <w:sz w:val="24"/>
          <w:szCs w:val="24"/>
        </w:rPr>
        <w:t>“Wetlands for a Sustainable Urban Future”</w:t>
      </w:r>
    </w:p>
    <w:p w14:paraId="6BDDBB40" w14:textId="77777777" w:rsidR="004433BE" w:rsidRPr="00D51A6C" w:rsidRDefault="004433BE" w:rsidP="00C35AEB">
      <w:pPr>
        <w:widowControl/>
        <w:ind w:right="17"/>
        <w:jc w:val="center"/>
        <w:outlineLvl w:val="0"/>
        <w:rPr>
          <w:rFonts w:ascii="Calibri" w:eastAsia="Times New Roman" w:hAnsi="Calibri" w:cstheme="majorHAnsi"/>
          <w:b/>
          <w:bCs/>
          <w:sz w:val="24"/>
          <w:szCs w:val="24"/>
        </w:rPr>
      </w:pPr>
      <w:r w:rsidRPr="00D51A6C">
        <w:rPr>
          <w:rFonts w:ascii="Calibri" w:eastAsia="Times New Roman" w:hAnsi="Calibri" w:cstheme="majorHAnsi"/>
          <w:b/>
          <w:bCs/>
          <w:sz w:val="24"/>
          <w:szCs w:val="24"/>
        </w:rPr>
        <w:t>Dubai, United Arab Emirates, 21-29 October 2018</w:t>
      </w:r>
    </w:p>
    <w:p w14:paraId="346576CB" w14:textId="77777777" w:rsidR="004433BE" w:rsidRPr="00D51A6C" w:rsidRDefault="004433BE" w:rsidP="00701331">
      <w:pPr>
        <w:widowControl/>
        <w:ind w:right="17"/>
        <w:jc w:val="center"/>
        <w:outlineLvl w:val="0"/>
        <w:rPr>
          <w:rFonts w:ascii="Calibri" w:eastAsia="Times New Roman" w:hAnsi="Calibri" w:cstheme="majorHAnsi"/>
          <w:b/>
          <w:bCs/>
          <w:sz w:val="28"/>
          <w:szCs w:val="28"/>
          <w:lang w:val="en-GB"/>
        </w:rPr>
      </w:pPr>
    </w:p>
    <w:p w14:paraId="338B1CFE" w14:textId="77777777" w:rsidR="004433BE" w:rsidRPr="00D51A6C" w:rsidRDefault="004433BE" w:rsidP="00701331">
      <w:pPr>
        <w:widowControl/>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C61794" w:rsidRPr="00D51A6C" w14:paraId="09B9D739" w14:textId="77777777" w:rsidTr="004F09EE">
        <w:tc>
          <w:tcPr>
            <w:tcW w:w="9360" w:type="dxa"/>
          </w:tcPr>
          <w:p w14:paraId="7CB3686B" w14:textId="77777777" w:rsidR="00C61794" w:rsidRPr="00D51A6C" w:rsidRDefault="00C61794" w:rsidP="00E25C8E">
            <w:pPr>
              <w:widowControl/>
              <w:ind w:right="67"/>
              <w:jc w:val="right"/>
              <w:outlineLvl w:val="0"/>
              <w:rPr>
                <w:rFonts w:ascii="Calibri" w:eastAsia="Times New Roman" w:hAnsi="Calibri" w:cstheme="majorHAnsi"/>
                <w:b/>
                <w:bCs/>
                <w:sz w:val="24"/>
                <w:szCs w:val="24"/>
              </w:rPr>
            </w:pPr>
            <w:r w:rsidRPr="00D51A6C">
              <w:rPr>
                <w:rFonts w:ascii="Calibri" w:eastAsia="Times New Roman" w:hAnsi="Calibri" w:cstheme="majorHAnsi"/>
                <w:b/>
                <w:bCs/>
                <w:sz w:val="24"/>
                <w:szCs w:val="24"/>
              </w:rPr>
              <w:t>Ramsar COP13 Doc.18.8</w:t>
            </w:r>
            <w:r>
              <w:rPr>
                <w:rFonts w:ascii="Calibri" w:eastAsia="Times New Roman" w:hAnsi="Calibri" w:cstheme="majorHAnsi"/>
                <w:b/>
                <w:bCs/>
                <w:sz w:val="24"/>
                <w:szCs w:val="24"/>
              </w:rPr>
              <w:t xml:space="preserve"> Rev.1</w:t>
            </w:r>
          </w:p>
        </w:tc>
      </w:tr>
    </w:tbl>
    <w:p w14:paraId="66897F66" w14:textId="77777777" w:rsidR="00C35AEB" w:rsidRPr="00C61794" w:rsidRDefault="00C35AEB" w:rsidP="00C35AEB">
      <w:pPr>
        <w:widowControl/>
        <w:ind w:right="17"/>
        <w:jc w:val="center"/>
        <w:outlineLvl w:val="0"/>
        <w:rPr>
          <w:rFonts w:ascii="Calibri" w:hAnsi="Calibri"/>
          <w:sz w:val="28"/>
        </w:rPr>
      </w:pPr>
      <w:r>
        <w:rPr>
          <w:rFonts w:ascii="Calibri" w:eastAsia="Times New Roman" w:hAnsi="Calibri" w:cs="Calibri"/>
          <w:b/>
          <w:bCs/>
          <w:lang w:val="en-GB"/>
        </w:rPr>
        <w:tab/>
      </w:r>
    </w:p>
    <w:p w14:paraId="27AEE72B" w14:textId="120ADE0C" w:rsidR="00FB6906" w:rsidRPr="00C35AEB" w:rsidRDefault="004433BE" w:rsidP="00E25C8E">
      <w:pPr>
        <w:widowControl/>
        <w:ind w:right="17"/>
        <w:jc w:val="center"/>
        <w:outlineLvl w:val="0"/>
        <w:rPr>
          <w:rFonts w:ascii="Calibri" w:eastAsia="Calibri" w:hAnsi="Calibri" w:cs="Calibri"/>
          <w:sz w:val="28"/>
          <w:szCs w:val="28"/>
        </w:rPr>
      </w:pPr>
      <w:r w:rsidRPr="00C35AEB">
        <w:rPr>
          <w:rFonts w:ascii="Calibri" w:eastAsia="Times New Roman" w:hAnsi="Calibri" w:cs="Calibri"/>
          <w:b/>
          <w:bCs/>
          <w:sz w:val="28"/>
          <w:szCs w:val="28"/>
          <w:lang w:val="en-GB"/>
        </w:rPr>
        <w:t xml:space="preserve">Draft resolution </w:t>
      </w:r>
      <w:r w:rsidR="00E25C8E" w:rsidRPr="00C35AEB">
        <w:rPr>
          <w:rFonts w:ascii="Calibri" w:eastAsia="Times New Roman" w:hAnsi="Calibri" w:cs="Calibri"/>
          <w:b/>
          <w:bCs/>
          <w:sz w:val="28"/>
          <w:szCs w:val="28"/>
          <w:lang w:val="en-GB"/>
        </w:rPr>
        <w:t xml:space="preserve">on </w:t>
      </w:r>
      <w:r w:rsidR="00535964" w:rsidRPr="00C61794">
        <w:rPr>
          <w:rFonts w:ascii="Calibri" w:hAnsi="Calibri"/>
          <w:b/>
          <w:sz w:val="28"/>
        </w:rPr>
        <w:t>Ramsar</w:t>
      </w:r>
      <w:r w:rsidR="00E25C8E" w:rsidRPr="00C61794">
        <w:rPr>
          <w:rFonts w:ascii="Calibri" w:hAnsi="Calibri"/>
          <w:b/>
          <w:sz w:val="28"/>
        </w:rPr>
        <w:t xml:space="preserve"> Regional Initiatives 2019-2021</w:t>
      </w:r>
      <w:r w:rsidR="00E25C8E" w:rsidRPr="00C61794">
        <w:rPr>
          <w:rFonts w:ascii="Calibri" w:hAnsi="Calibri"/>
          <w:b/>
          <w:sz w:val="28"/>
        </w:rPr>
        <w:br/>
      </w:r>
    </w:p>
    <w:p w14:paraId="2A84D240" w14:textId="77777777" w:rsidR="00E25C8E" w:rsidRPr="008F6FFC" w:rsidRDefault="00E25C8E" w:rsidP="00701331">
      <w:pPr>
        <w:widowControl/>
        <w:spacing w:before="7"/>
        <w:rPr>
          <w:rFonts w:ascii="Calibri" w:eastAsia="Calibri" w:hAnsi="Calibri" w:cs="Calibri"/>
          <w:b/>
          <w:bCs/>
        </w:rPr>
      </w:pPr>
    </w:p>
    <w:p w14:paraId="6C63E99A" w14:textId="52A73144" w:rsidR="00FB6906" w:rsidRPr="00C61794" w:rsidRDefault="00A40A30" w:rsidP="00701331">
      <w:pPr>
        <w:widowControl/>
        <w:ind w:left="425" w:hanging="425"/>
        <w:rPr>
          <w:rFonts w:ascii="Calibri" w:hAnsi="Calibri"/>
        </w:rPr>
      </w:pPr>
      <w:r w:rsidRPr="00C61794">
        <w:rPr>
          <w:rFonts w:ascii="Calibri" w:hAnsi="Calibri"/>
        </w:rPr>
        <w:t>1.</w:t>
      </w:r>
      <w:r w:rsidRPr="00C61794">
        <w:rPr>
          <w:rFonts w:ascii="Calibri" w:hAnsi="Calibri"/>
        </w:rPr>
        <w:tab/>
      </w:r>
      <w:r w:rsidR="00535964" w:rsidRPr="00C61794">
        <w:rPr>
          <w:rFonts w:ascii="Calibri" w:hAnsi="Calibri"/>
        </w:rPr>
        <w:t xml:space="preserve">RECALLING that Regional Initiatives under the Ramsar Convention, which include regional centres for training and capacity building and regional networks to facilitate cooperation, are intended as an operational means to provide effective support for improved implementation of the Convention in specific geographic regions, through </w:t>
      </w:r>
      <w:r w:rsidR="002F3FA7" w:rsidRPr="00C61794">
        <w:rPr>
          <w:rFonts w:ascii="Calibri" w:hAnsi="Calibri"/>
        </w:rPr>
        <w:t xml:space="preserve">voluntary </w:t>
      </w:r>
      <w:r w:rsidR="00535964" w:rsidRPr="00C61794">
        <w:rPr>
          <w:rFonts w:ascii="Calibri" w:hAnsi="Calibri"/>
        </w:rPr>
        <w:t>international cooperation on wetland-related issues of common concern;</w:t>
      </w:r>
    </w:p>
    <w:p w14:paraId="5005B001" w14:textId="77777777" w:rsidR="00FB6906" w:rsidRPr="00C61794" w:rsidRDefault="00FB6906" w:rsidP="00701331">
      <w:pPr>
        <w:widowControl/>
        <w:ind w:left="425" w:hanging="425"/>
        <w:rPr>
          <w:rFonts w:ascii="Calibri" w:hAnsi="Calibri"/>
        </w:rPr>
      </w:pPr>
    </w:p>
    <w:p w14:paraId="6A2F4A34" w14:textId="3CEB7023" w:rsidR="002F3FA7" w:rsidRPr="00C61794" w:rsidRDefault="00A40A30" w:rsidP="002F3FA7">
      <w:pPr>
        <w:widowControl/>
        <w:tabs>
          <w:tab w:val="left" w:pos="687"/>
        </w:tabs>
        <w:ind w:left="425" w:hanging="425"/>
        <w:rPr>
          <w:rFonts w:ascii="Calibri" w:hAnsi="Calibri"/>
        </w:rPr>
      </w:pPr>
      <w:r w:rsidRPr="00C61794">
        <w:rPr>
          <w:rFonts w:ascii="Calibri" w:hAnsi="Calibri"/>
        </w:rPr>
        <w:t>2.</w:t>
      </w:r>
      <w:r w:rsidRPr="00C61794">
        <w:rPr>
          <w:rFonts w:ascii="Calibri" w:hAnsi="Calibri"/>
        </w:rPr>
        <w:tab/>
      </w:r>
      <w:r w:rsidR="00535964" w:rsidRPr="00C61794">
        <w:rPr>
          <w:rFonts w:ascii="Calibri" w:hAnsi="Calibri"/>
        </w:rPr>
        <w:t xml:space="preserve">ALSO RECALLING that the Conference of the Parties has recognized the importance of </w:t>
      </w:r>
      <w:r w:rsidR="002F3FA7" w:rsidRPr="00C61794">
        <w:rPr>
          <w:rFonts w:ascii="Calibri" w:hAnsi="Calibri"/>
        </w:rPr>
        <w:t xml:space="preserve">Ramsar </w:t>
      </w:r>
      <w:r w:rsidR="00535964" w:rsidRPr="00C61794">
        <w:rPr>
          <w:rFonts w:ascii="Calibri" w:hAnsi="Calibri"/>
        </w:rPr>
        <w:t xml:space="preserve">Regional Initiatives in promoting the objectives of the Convention in </w:t>
      </w:r>
      <w:r w:rsidR="002F3FA7" w:rsidRPr="00C61794">
        <w:rPr>
          <w:rFonts w:ascii="Calibri" w:hAnsi="Calibri"/>
        </w:rPr>
        <w:t xml:space="preserve">several </w:t>
      </w:r>
      <w:r w:rsidR="00535964" w:rsidRPr="00C61794">
        <w:rPr>
          <w:rFonts w:ascii="Calibri" w:hAnsi="Calibri"/>
        </w:rPr>
        <w:t>Resolution</w:t>
      </w:r>
      <w:r w:rsidR="002F3FA7" w:rsidRPr="00C61794">
        <w:rPr>
          <w:rFonts w:ascii="Calibri" w:hAnsi="Calibri"/>
        </w:rPr>
        <w:t>s</w:t>
      </w:r>
      <w:r w:rsidR="00535964" w:rsidRPr="00C61794">
        <w:rPr>
          <w:rFonts w:ascii="Calibri" w:hAnsi="Calibri"/>
        </w:rPr>
        <w:t>;</w:t>
      </w:r>
      <w:r w:rsidR="00FF7AFE">
        <w:rPr>
          <w:rFonts w:ascii="Calibri" w:hAnsi="Calibri"/>
        </w:rPr>
        <w:t xml:space="preserve"> and</w:t>
      </w:r>
    </w:p>
    <w:p w14:paraId="51491592" w14:textId="77777777" w:rsidR="004401C9" w:rsidRPr="00C61794" w:rsidRDefault="004401C9" w:rsidP="00701331">
      <w:pPr>
        <w:widowControl/>
        <w:ind w:left="425" w:hanging="425"/>
        <w:rPr>
          <w:rFonts w:ascii="Calibri" w:hAnsi="Calibri"/>
        </w:rPr>
      </w:pPr>
    </w:p>
    <w:p w14:paraId="25061E7D" w14:textId="0B8E8821" w:rsidR="002F3FA7" w:rsidRPr="00C61794" w:rsidRDefault="004401C9" w:rsidP="00701331">
      <w:pPr>
        <w:widowControl/>
        <w:ind w:left="425" w:hanging="425"/>
        <w:rPr>
          <w:rFonts w:ascii="Calibri" w:hAnsi="Calibri"/>
        </w:rPr>
      </w:pPr>
      <w:r w:rsidRPr="00C61794">
        <w:rPr>
          <w:rFonts w:ascii="Calibri" w:hAnsi="Calibri"/>
        </w:rPr>
        <w:t>3.</w:t>
      </w:r>
      <w:r w:rsidR="00CA15B6" w:rsidRPr="00C61794">
        <w:rPr>
          <w:rFonts w:ascii="Calibri" w:hAnsi="Calibri"/>
        </w:rPr>
        <w:tab/>
        <w:t>FURTHER RECALLING</w:t>
      </w:r>
      <w:r w:rsidR="00F179C4" w:rsidRPr="00C61794">
        <w:rPr>
          <w:rFonts w:ascii="Calibri" w:hAnsi="Calibri"/>
        </w:rPr>
        <w:t xml:space="preserve"> that</w:t>
      </w:r>
      <w:r w:rsidR="00DB3ECF" w:rsidRPr="00C61794">
        <w:rPr>
          <w:rFonts w:ascii="Calibri" w:hAnsi="Calibri"/>
        </w:rPr>
        <w:t>,</w:t>
      </w:r>
      <w:r w:rsidR="00F179C4" w:rsidRPr="00C61794">
        <w:rPr>
          <w:rFonts w:ascii="Calibri" w:hAnsi="Calibri"/>
        </w:rPr>
        <w:t xml:space="preserve"> </w:t>
      </w:r>
      <w:r w:rsidR="00DB3ECF" w:rsidRPr="00C61794">
        <w:rPr>
          <w:rFonts w:ascii="Calibri" w:hAnsi="Calibri"/>
        </w:rPr>
        <w:t xml:space="preserve">at </w:t>
      </w:r>
      <w:r w:rsidR="00C35AEB" w:rsidRPr="00C61794">
        <w:rPr>
          <w:rFonts w:ascii="Calibri" w:hAnsi="Calibri"/>
        </w:rPr>
        <w:t xml:space="preserve">its 12th </w:t>
      </w:r>
      <w:r w:rsidR="00FF7AFE">
        <w:rPr>
          <w:rFonts w:ascii="Calibri" w:eastAsia="Calibri" w:hAnsi="Calibri" w:cs="Calibri"/>
        </w:rPr>
        <w:t>m</w:t>
      </w:r>
      <w:r w:rsidR="007A6E04" w:rsidRPr="008F6FFC">
        <w:rPr>
          <w:rFonts w:ascii="Calibri" w:eastAsia="Calibri" w:hAnsi="Calibri" w:cs="Calibri"/>
        </w:rPr>
        <w:t>eeting</w:t>
      </w:r>
      <w:r w:rsidR="007A6E04" w:rsidRPr="00C61794">
        <w:rPr>
          <w:rFonts w:ascii="Calibri" w:hAnsi="Calibri"/>
        </w:rPr>
        <w:t xml:space="preserve"> </w:t>
      </w:r>
      <w:r w:rsidR="00F179C4" w:rsidRPr="00C61794">
        <w:rPr>
          <w:rFonts w:ascii="Calibri" w:hAnsi="Calibri"/>
        </w:rPr>
        <w:t>(</w:t>
      </w:r>
      <w:r w:rsidR="009750EB" w:rsidRPr="00C61794">
        <w:rPr>
          <w:rFonts w:ascii="Calibri" w:hAnsi="Calibri"/>
        </w:rPr>
        <w:t>COP12</w:t>
      </w:r>
      <w:r w:rsidR="00F179C4" w:rsidRPr="00C61794">
        <w:rPr>
          <w:rFonts w:ascii="Calibri" w:hAnsi="Calibri"/>
        </w:rPr>
        <w:t>)</w:t>
      </w:r>
      <w:r w:rsidR="007A6E04" w:rsidRPr="00C61794">
        <w:rPr>
          <w:rFonts w:ascii="Calibri" w:hAnsi="Calibri"/>
        </w:rPr>
        <w:t>,</w:t>
      </w:r>
      <w:r w:rsidR="00F179C4" w:rsidRPr="00C61794">
        <w:rPr>
          <w:rFonts w:ascii="Calibri" w:hAnsi="Calibri"/>
        </w:rPr>
        <w:t xml:space="preserve"> </w:t>
      </w:r>
      <w:r w:rsidR="00DB3ECF" w:rsidRPr="00C61794">
        <w:rPr>
          <w:rFonts w:ascii="Calibri" w:hAnsi="Calibri"/>
        </w:rPr>
        <w:t>the Conference of the Parties</w:t>
      </w:r>
      <w:r w:rsidR="00CF5060" w:rsidRPr="00C61794">
        <w:rPr>
          <w:rStyle w:val="FootnoteReference"/>
          <w:rFonts w:ascii="Calibri" w:hAnsi="Calibri"/>
        </w:rPr>
        <w:footnoteReference w:id="2"/>
      </w:r>
      <w:r w:rsidR="004C0B3F" w:rsidRPr="00C61794">
        <w:rPr>
          <w:rFonts w:ascii="Calibri" w:hAnsi="Calibri"/>
        </w:rPr>
        <w:t xml:space="preserve">, </w:t>
      </w:r>
      <w:r w:rsidR="00F179C4" w:rsidRPr="00C61794">
        <w:rPr>
          <w:rFonts w:ascii="Calibri" w:hAnsi="Calibri"/>
        </w:rPr>
        <w:t>instructed</w:t>
      </w:r>
      <w:r w:rsidR="0089764E" w:rsidRPr="00C61794">
        <w:rPr>
          <w:rFonts w:ascii="Calibri" w:hAnsi="Calibri"/>
        </w:rPr>
        <w:t xml:space="preserve"> the</w:t>
      </w:r>
      <w:r w:rsidR="00F179C4" w:rsidRPr="00C61794">
        <w:rPr>
          <w:rFonts w:ascii="Calibri" w:hAnsi="Calibri"/>
        </w:rPr>
        <w:t xml:space="preserve"> Standing Committee</w:t>
      </w:r>
      <w:r w:rsidR="00BB5E6C" w:rsidRPr="00C61794">
        <w:rPr>
          <w:rFonts w:ascii="Calibri" w:hAnsi="Calibri"/>
        </w:rPr>
        <w:t>,</w:t>
      </w:r>
      <w:r w:rsidR="00F179C4" w:rsidRPr="00C61794">
        <w:rPr>
          <w:rFonts w:ascii="Calibri" w:hAnsi="Calibri"/>
        </w:rPr>
        <w:t xml:space="preserve"> </w:t>
      </w:r>
      <w:r w:rsidR="009750EB" w:rsidRPr="00C61794">
        <w:rPr>
          <w:rFonts w:ascii="Calibri" w:hAnsi="Calibri"/>
        </w:rPr>
        <w:t>through Resolution XII.8</w:t>
      </w:r>
      <w:r w:rsidR="00BB5E6C" w:rsidRPr="00C61794">
        <w:rPr>
          <w:rFonts w:ascii="Calibri" w:hAnsi="Calibri"/>
        </w:rPr>
        <w:t>,</w:t>
      </w:r>
      <w:r w:rsidR="009750EB" w:rsidRPr="00C61794">
        <w:rPr>
          <w:rFonts w:ascii="Calibri" w:hAnsi="Calibri"/>
        </w:rPr>
        <w:t xml:space="preserve"> </w:t>
      </w:r>
      <w:r w:rsidR="00F179C4" w:rsidRPr="00C61794">
        <w:rPr>
          <w:rFonts w:ascii="Calibri" w:hAnsi="Calibri"/>
        </w:rPr>
        <w:t xml:space="preserve">to undertake a review of the existing </w:t>
      </w:r>
      <w:r w:rsidR="00F179C4" w:rsidRPr="00C61794">
        <w:rPr>
          <w:rFonts w:ascii="Calibri" w:hAnsi="Calibri"/>
          <w:i/>
        </w:rPr>
        <w:t xml:space="preserve">Operational Guidelines for </w:t>
      </w:r>
      <w:r w:rsidR="00201896" w:rsidRPr="00C61794">
        <w:rPr>
          <w:rFonts w:ascii="Calibri" w:hAnsi="Calibri"/>
          <w:i/>
        </w:rPr>
        <w:t>R</w:t>
      </w:r>
      <w:r w:rsidR="00F179C4" w:rsidRPr="00C61794">
        <w:rPr>
          <w:rFonts w:ascii="Calibri" w:hAnsi="Calibri"/>
          <w:i/>
        </w:rPr>
        <w:t xml:space="preserve">egional </w:t>
      </w:r>
      <w:r w:rsidR="00201896" w:rsidRPr="00C61794">
        <w:rPr>
          <w:rFonts w:ascii="Calibri" w:hAnsi="Calibri"/>
          <w:i/>
        </w:rPr>
        <w:t>I</w:t>
      </w:r>
      <w:r w:rsidR="00F179C4" w:rsidRPr="00C61794">
        <w:rPr>
          <w:rFonts w:ascii="Calibri" w:hAnsi="Calibri"/>
          <w:i/>
        </w:rPr>
        <w:t>nitiatives</w:t>
      </w:r>
      <w:r w:rsidR="00F179C4" w:rsidRPr="00C61794">
        <w:rPr>
          <w:rFonts w:ascii="Calibri" w:hAnsi="Calibri"/>
        </w:rPr>
        <w:t xml:space="preserve"> and to formulate recommendations for their improvement, and that the work undertaken to this end led to the </w:t>
      </w:r>
      <w:r w:rsidR="00F179C4" w:rsidRPr="00C61794">
        <w:rPr>
          <w:rFonts w:ascii="Calibri" w:hAnsi="Calibri"/>
          <w:i/>
        </w:rPr>
        <w:t>Operational Framework</w:t>
      </w:r>
      <w:r w:rsidR="00E56E3E" w:rsidRPr="00C61794">
        <w:rPr>
          <w:rFonts w:ascii="Calibri" w:hAnsi="Calibri"/>
        </w:rPr>
        <w:t xml:space="preserve"> </w:t>
      </w:r>
      <w:r w:rsidR="00457E6A" w:rsidRPr="00C61794">
        <w:rPr>
          <w:rFonts w:ascii="Calibri" w:hAnsi="Calibri"/>
        </w:rPr>
        <w:t xml:space="preserve">included in </w:t>
      </w:r>
      <w:r w:rsidR="00FF7AFE">
        <w:rPr>
          <w:rFonts w:ascii="Calibri" w:hAnsi="Calibri"/>
        </w:rPr>
        <w:t xml:space="preserve">Standing Committee </w:t>
      </w:r>
      <w:r w:rsidR="00457E6A" w:rsidRPr="00C61794">
        <w:rPr>
          <w:rFonts w:ascii="Calibri" w:hAnsi="Calibri"/>
        </w:rPr>
        <w:t>decision SC5</w:t>
      </w:r>
      <w:r w:rsidR="00007C5B" w:rsidRPr="00C61794">
        <w:rPr>
          <w:rFonts w:ascii="Calibri" w:hAnsi="Calibri"/>
        </w:rPr>
        <w:t>2</w:t>
      </w:r>
      <w:r w:rsidR="00457E6A" w:rsidRPr="00C61794">
        <w:rPr>
          <w:rFonts w:ascii="Calibri" w:hAnsi="Calibri"/>
        </w:rPr>
        <w:t>-</w:t>
      </w:r>
      <w:r w:rsidR="00007C5B" w:rsidRPr="00C61794">
        <w:rPr>
          <w:rFonts w:ascii="Calibri" w:hAnsi="Calibri"/>
        </w:rPr>
        <w:t>16</w:t>
      </w:r>
      <w:r w:rsidR="007A6E04" w:rsidRPr="00C61794">
        <w:rPr>
          <w:rFonts w:ascii="Calibri" w:hAnsi="Calibri"/>
        </w:rPr>
        <w:t>;</w:t>
      </w:r>
      <w:r w:rsidR="006B3686" w:rsidRPr="00C61794">
        <w:rPr>
          <w:rFonts w:ascii="Calibri" w:hAnsi="Calibri"/>
        </w:rPr>
        <w:t xml:space="preserve"> </w:t>
      </w:r>
      <w:r w:rsidR="003D0DAD" w:rsidRPr="00C61794">
        <w:rPr>
          <w:rFonts w:ascii="Calibri" w:hAnsi="Calibri"/>
        </w:rPr>
        <w:t>and</w:t>
      </w:r>
    </w:p>
    <w:p w14:paraId="6F97C007" w14:textId="44F1DA32" w:rsidR="00FB6906" w:rsidRPr="00C61794" w:rsidRDefault="00FB6906" w:rsidP="00701331">
      <w:pPr>
        <w:widowControl/>
        <w:ind w:left="425" w:hanging="425"/>
        <w:rPr>
          <w:rFonts w:ascii="Calibri" w:hAnsi="Calibri"/>
        </w:rPr>
      </w:pPr>
    </w:p>
    <w:p w14:paraId="2BAEAF26" w14:textId="77777777" w:rsidR="00FB6906" w:rsidRPr="00C61794" w:rsidRDefault="00535964" w:rsidP="00101F88">
      <w:pPr>
        <w:pStyle w:val="BodyText"/>
        <w:keepNext/>
        <w:widowControl/>
        <w:ind w:left="425" w:hanging="425"/>
        <w:jc w:val="center"/>
      </w:pPr>
      <w:r w:rsidRPr="00C61794">
        <w:t>THE CONFERENCE OF THE CONTRACTING PARTIES</w:t>
      </w:r>
    </w:p>
    <w:p w14:paraId="67822024" w14:textId="5EECF45C" w:rsidR="00FB6906" w:rsidRPr="00C61794" w:rsidRDefault="00FB6906" w:rsidP="00101F88">
      <w:pPr>
        <w:keepNext/>
        <w:widowControl/>
        <w:ind w:left="425" w:hanging="425"/>
        <w:rPr>
          <w:rFonts w:ascii="Calibri" w:hAnsi="Calibri"/>
        </w:rPr>
      </w:pPr>
    </w:p>
    <w:p w14:paraId="436766CE" w14:textId="7FEED1BE" w:rsidR="00483295" w:rsidRPr="008F6FFC" w:rsidRDefault="0016154F" w:rsidP="00BE0894">
      <w:pPr>
        <w:ind w:left="425" w:hanging="425"/>
        <w:rPr>
          <w:rFonts w:ascii="Calibri" w:hAnsi="Calibri" w:cs="Calibri"/>
          <w:lang w:val="en-GB"/>
        </w:rPr>
      </w:pPr>
      <w:r w:rsidRPr="008F6FFC">
        <w:rPr>
          <w:rFonts w:ascii="Calibri" w:hAnsi="Calibri" w:cs="Calibri"/>
          <w:lang w:val="en-GB"/>
        </w:rPr>
        <w:t>4</w:t>
      </w:r>
      <w:r w:rsidR="00483295" w:rsidRPr="008F6FFC">
        <w:rPr>
          <w:rFonts w:ascii="Calibri" w:hAnsi="Calibri" w:cs="Calibri"/>
          <w:lang w:val="en-GB"/>
        </w:rPr>
        <w:t xml:space="preserve">. </w:t>
      </w:r>
      <w:r w:rsidR="00BE0894" w:rsidRPr="008F6FFC">
        <w:rPr>
          <w:rFonts w:ascii="Calibri" w:hAnsi="Calibri" w:cs="Calibri"/>
          <w:lang w:val="en-GB"/>
        </w:rPr>
        <w:tab/>
      </w:r>
      <w:r w:rsidR="00483295" w:rsidRPr="008F6FFC">
        <w:rPr>
          <w:rFonts w:ascii="Calibri" w:hAnsi="Calibri" w:cs="Calibri"/>
          <w:lang w:val="en-GB"/>
        </w:rPr>
        <w:t>DECIDES that Regional Initiatives from now on are called Ramsar Regional Initiatives, with the acronym RRI;</w:t>
      </w:r>
    </w:p>
    <w:p w14:paraId="55511B73" w14:textId="77777777" w:rsidR="00483295" w:rsidRPr="00C61794" w:rsidRDefault="00483295" w:rsidP="00101F88">
      <w:pPr>
        <w:keepNext/>
        <w:widowControl/>
        <w:ind w:left="425" w:hanging="425"/>
        <w:rPr>
          <w:rFonts w:ascii="Calibri" w:hAnsi="Calibri"/>
        </w:rPr>
      </w:pPr>
    </w:p>
    <w:p w14:paraId="0617EF08" w14:textId="47990427" w:rsidR="00FB6906" w:rsidRPr="00C61794" w:rsidRDefault="00927838" w:rsidP="00701331">
      <w:pPr>
        <w:widowControl/>
        <w:ind w:left="425" w:hanging="425"/>
        <w:rPr>
          <w:rFonts w:ascii="Calibri" w:hAnsi="Calibri"/>
        </w:rPr>
      </w:pPr>
      <w:r w:rsidRPr="00C61794">
        <w:rPr>
          <w:rFonts w:ascii="Calibri" w:hAnsi="Calibri"/>
        </w:rPr>
        <w:t>5.</w:t>
      </w:r>
      <w:r w:rsidRPr="00C61794">
        <w:rPr>
          <w:rFonts w:ascii="Calibri" w:hAnsi="Calibri"/>
        </w:rPr>
        <w:tab/>
      </w:r>
      <w:r w:rsidR="00535964" w:rsidRPr="00C61794">
        <w:rPr>
          <w:rFonts w:ascii="Calibri" w:hAnsi="Calibri"/>
        </w:rPr>
        <w:t xml:space="preserve">REAFFIRMS the effectiveness of regional cooperation through networks and centres, grouped under the term Ramsar Regional Initiatives (RRIs), in supporting improved implementation of the Convention on Wetlands and its </w:t>
      </w:r>
      <w:r w:rsidR="0016154F" w:rsidRPr="00C61794">
        <w:rPr>
          <w:rFonts w:ascii="Calibri" w:hAnsi="Calibri"/>
        </w:rPr>
        <w:t>Resolutions</w:t>
      </w:r>
      <w:r w:rsidR="00535964" w:rsidRPr="00C61794">
        <w:rPr>
          <w:rFonts w:ascii="Calibri" w:hAnsi="Calibri"/>
        </w:rPr>
        <w:t>;</w:t>
      </w:r>
    </w:p>
    <w:p w14:paraId="1F9489C9" w14:textId="77777777" w:rsidR="00FB6906" w:rsidRPr="00C61794" w:rsidRDefault="00FB6906" w:rsidP="00882E49">
      <w:pPr>
        <w:widowControl/>
        <w:rPr>
          <w:rFonts w:ascii="Calibri" w:hAnsi="Calibri"/>
        </w:rPr>
      </w:pPr>
    </w:p>
    <w:p w14:paraId="2076B9E4" w14:textId="1FE41AC4" w:rsidR="00FB6906" w:rsidRPr="00C61794" w:rsidRDefault="00D271D3" w:rsidP="00701331">
      <w:pPr>
        <w:widowControl/>
        <w:ind w:left="425" w:hanging="425"/>
        <w:rPr>
          <w:rFonts w:ascii="Calibri" w:hAnsi="Calibri"/>
        </w:rPr>
      </w:pPr>
      <w:r w:rsidRPr="00C61794">
        <w:rPr>
          <w:rFonts w:ascii="Calibri" w:hAnsi="Calibri"/>
        </w:rPr>
        <w:t>6</w:t>
      </w:r>
      <w:r w:rsidR="00927838" w:rsidRPr="00C61794">
        <w:rPr>
          <w:rFonts w:ascii="Calibri" w:hAnsi="Calibri"/>
        </w:rPr>
        <w:t>.</w:t>
      </w:r>
      <w:r w:rsidR="00927838" w:rsidRPr="00C61794">
        <w:rPr>
          <w:rFonts w:ascii="Calibri" w:hAnsi="Calibri"/>
        </w:rPr>
        <w:tab/>
      </w:r>
      <w:r w:rsidR="00535964" w:rsidRPr="00C61794">
        <w:rPr>
          <w:rFonts w:ascii="Calibri" w:hAnsi="Calibri"/>
        </w:rPr>
        <w:t xml:space="preserve">DECIDES that any </w:t>
      </w:r>
      <w:r w:rsidR="00FF7AFE">
        <w:rPr>
          <w:rFonts w:ascii="Calibri" w:hAnsi="Calibri"/>
        </w:rPr>
        <w:t>RRI</w:t>
      </w:r>
      <w:r w:rsidR="00535964" w:rsidRPr="00C61794">
        <w:rPr>
          <w:rFonts w:ascii="Calibri" w:hAnsi="Calibri"/>
        </w:rPr>
        <w:t xml:space="preserve"> run jointly by several Contracting Parties for improved i</w:t>
      </w:r>
      <w:r w:rsidR="00C35AEB" w:rsidRPr="00C61794">
        <w:rPr>
          <w:rFonts w:ascii="Calibri" w:hAnsi="Calibri"/>
        </w:rPr>
        <w:t>mplementation of the Convention</w:t>
      </w:r>
      <w:r w:rsidR="00535964" w:rsidRPr="00C61794">
        <w:rPr>
          <w:rFonts w:ascii="Calibri" w:hAnsi="Calibri"/>
        </w:rPr>
        <w:t xml:space="preserve"> should comply with the </w:t>
      </w:r>
      <w:r w:rsidR="00263BAB" w:rsidRPr="00C61794">
        <w:rPr>
          <w:rFonts w:ascii="Calibri" w:hAnsi="Calibri"/>
        </w:rPr>
        <w:t>principle</w:t>
      </w:r>
      <w:r w:rsidR="00535964" w:rsidRPr="00C61794">
        <w:rPr>
          <w:rFonts w:ascii="Calibri" w:hAnsi="Calibri"/>
        </w:rPr>
        <w:t xml:space="preserve">s listed in </w:t>
      </w:r>
      <w:r w:rsidR="00085A5C" w:rsidRPr="008F6FFC">
        <w:rPr>
          <w:rFonts w:ascii="Calibri" w:eastAsia="Calibri" w:hAnsi="Calibri" w:cs="Calibri"/>
        </w:rPr>
        <w:t>para</w:t>
      </w:r>
      <w:r w:rsidR="00C35AEB">
        <w:rPr>
          <w:rFonts w:ascii="Calibri" w:eastAsia="Calibri" w:hAnsi="Calibri" w:cs="Calibri"/>
        </w:rPr>
        <w:t>graph</w:t>
      </w:r>
      <w:r w:rsidR="00085A5C" w:rsidRPr="008F6FFC">
        <w:rPr>
          <w:rFonts w:ascii="Calibri" w:eastAsia="Calibri" w:hAnsi="Calibri" w:cs="Calibri"/>
        </w:rPr>
        <w:t xml:space="preserve"> </w:t>
      </w:r>
      <w:r w:rsidR="00B15A43" w:rsidRPr="008F6FFC">
        <w:rPr>
          <w:rFonts w:ascii="Calibri" w:eastAsia="Calibri" w:hAnsi="Calibri" w:cs="Calibri"/>
        </w:rPr>
        <w:t>8</w:t>
      </w:r>
      <w:r w:rsidR="00085A5C" w:rsidRPr="008F6FFC">
        <w:rPr>
          <w:rFonts w:ascii="Calibri" w:eastAsia="Calibri" w:hAnsi="Calibri" w:cs="Calibri"/>
        </w:rPr>
        <w:t xml:space="preserve"> </w:t>
      </w:r>
      <w:r w:rsidR="00C35AEB">
        <w:rPr>
          <w:rFonts w:ascii="Calibri" w:eastAsia="Calibri" w:hAnsi="Calibri" w:cs="Calibri"/>
        </w:rPr>
        <w:t xml:space="preserve">of </w:t>
      </w:r>
      <w:r w:rsidR="00C35AEB" w:rsidRPr="00C61794">
        <w:rPr>
          <w:rFonts w:ascii="Calibri" w:hAnsi="Calibri"/>
        </w:rPr>
        <w:t xml:space="preserve">the </w:t>
      </w:r>
      <w:r w:rsidR="00C35AEB">
        <w:rPr>
          <w:rFonts w:ascii="Calibri" w:eastAsia="Calibri" w:hAnsi="Calibri" w:cs="Calibri"/>
        </w:rPr>
        <w:t>present Resolution</w:t>
      </w:r>
      <w:r w:rsidR="00C35AEB" w:rsidRPr="00C61794">
        <w:rPr>
          <w:rFonts w:ascii="Calibri" w:hAnsi="Calibri"/>
        </w:rPr>
        <w:t xml:space="preserve"> </w:t>
      </w:r>
      <w:r w:rsidR="00535964" w:rsidRPr="00C61794">
        <w:rPr>
          <w:rFonts w:ascii="Calibri" w:hAnsi="Calibri"/>
        </w:rPr>
        <w:t>in order to be formally recognized under the Convention as a Ramsar Regional Initiative</w:t>
      </w:r>
      <w:r w:rsidR="00085A5C" w:rsidRPr="00C61794">
        <w:rPr>
          <w:rFonts w:ascii="Calibri" w:hAnsi="Calibri"/>
        </w:rPr>
        <w:t xml:space="preserve">, and that the </w:t>
      </w:r>
      <w:r w:rsidR="00085A5C" w:rsidRPr="00C61794">
        <w:rPr>
          <w:rFonts w:ascii="Calibri" w:hAnsi="Calibri"/>
          <w:i/>
        </w:rPr>
        <w:t xml:space="preserve">Operational </w:t>
      </w:r>
      <w:r w:rsidR="00263BAB" w:rsidRPr="00C61794">
        <w:rPr>
          <w:rFonts w:ascii="Calibri" w:hAnsi="Calibri"/>
          <w:i/>
        </w:rPr>
        <w:t xml:space="preserve">Guidelines </w:t>
      </w:r>
      <w:r w:rsidR="005D0A02" w:rsidRPr="005D0A02">
        <w:rPr>
          <w:rFonts w:ascii="Calibri" w:eastAsia="Calibri" w:hAnsi="Calibri" w:cs="Calibri"/>
        </w:rPr>
        <w:t>adopted</w:t>
      </w:r>
      <w:r w:rsidR="005D0A02">
        <w:rPr>
          <w:rFonts w:ascii="Calibri" w:eastAsia="Calibri" w:hAnsi="Calibri" w:cs="Calibri"/>
        </w:rPr>
        <w:t xml:space="preserve"> through </w:t>
      </w:r>
      <w:r w:rsidR="00C35AEB">
        <w:rPr>
          <w:rFonts w:ascii="Calibri" w:eastAsia="Calibri" w:hAnsi="Calibri" w:cs="Calibri"/>
        </w:rPr>
        <w:t>D</w:t>
      </w:r>
      <w:r w:rsidR="00085A5C" w:rsidRPr="008F6FFC">
        <w:rPr>
          <w:rFonts w:ascii="Calibri" w:eastAsia="Calibri" w:hAnsi="Calibri" w:cs="Calibri"/>
        </w:rPr>
        <w:t>ecision SC52</w:t>
      </w:r>
      <w:r w:rsidR="00085A5C" w:rsidRPr="00C61794">
        <w:rPr>
          <w:rFonts w:ascii="Calibri" w:hAnsi="Calibri"/>
        </w:rPr>
        <w:t>-1</w:t>
      </w:r>
      <w:r w:rsidR="00263BAB" w:rsidRPr="00C61794">
        <w:rPr>
          <w:rFonts w:ascii="Calibri" w:hAnsi="Calibri"/>
        </w:rPr>
        <w:t>6</w:t>
      </w:r>
      <w:r w:rsidR="00085A5C" w:rsidRPr="00C61794">
        <w:rPr>
          <w:rFonts w:ascii="Calibri" w:hAnsi="Calibri"/>
        </w:rPr>
        <w:t xml:space="preserve"> can be a</w:t>
      </w:r>
      <w:r w:rsidR="005D0A02" w:rsidRPr="00C61794">
        <w:rPr>
          <w:rFonts w:ascii="Calibri" w:hAnsi="Calibri"/>
        </w:rPr>
        <w:t xml:space="preserve">pplied as appropriate for each </w:t>
      </w:r>
      <w:r w:rsidR="005D0A02">
        <w:rPr>
          <w:rFonts w:ascii="Calibri" w:eastAsia="Calibri" w:hAnsi="Calibri" w:cs="Calibri"/>
        </w:rPr>
        <w:t>RRI,</w:t>
      </w:r>
      <w:r w:rsidR="00085A5C" w:rsidRPr="00C61794">
        <w:rPr>
          <w:rFonts w:ascii="Calibri" w:hAnsi="Calibri"/>
        </w:rPr>
        <w:t xml:space="preserve"> </w:t>
      </w:r>
      <w:r w:rsidR="00FF36EE" w:rsidRPr="00C61794">
        <w:rPr>
          <w:rFonts w:ascii="Calibri" w:hAnsi="Calibri"/>
        </w:rPr>
        <w:t xml:space="preserve">taking into account </w:t>
      </w:r>
      <w:r w:rsidR="000B28B5" w:rsidRPr="00C61794">
        <w:rPr>
          <w:rFonts w:ascii="Calibri" w:hAnsi="Calibri"/>
        </w:rPr>
        <w:t xml:space="preserve">that </w:t>
      </w:r>
      <w:r w:rsidR="00FF36EE" w:rsidRPr="00C61794">
        <w:rPr>
          <w:rFonts w:ascii="Calibri" w:hAnsi="Calibri"/>
        </w:rPr>
        <w:t xml:space="preserve">they will be </w:t>
      </w:r>
      <w:r w:rsidR="00085A5C" w:rsidRPr="00C61794">
        <w:rPr>
          <w:rFonts w:ascii="Calibri" w:hAnsi="Calibri"/>
        </w:rPr>
        <w:t>revised</w:t>
      </w:r>
      <w:r w:rsidR="00263BAB" w:rsidRPr="00C61794">
        <w:rPr>
          <w:rFonts w:ascii="Calibri" w:hAnsi="Calibri"/>
        </w:rPr>
        <w:t xml:space="preserve"> at </w:t>
      </w:r>
      <w:r w:rsidR="005D0A02">
        <w:rPr>
          <w:rFonts w:ascii="Calibri" w:eastAsia="Calibri" w:hAnsi="Calibri" w:cs="Calibri"/>
        </w:rPr>
        <w:t xml:space="preserve">the 14th </w:t>
      </w:r>
      <w:r w:rsidR="00FF7AFE">
        <w:rPr>
          <w:rFonts w:ascii="Calibri" w:eastAsia="Calibri" w:hAnsi="Calibri" w:cs="Calibri"/>
        </w:rPr>
        <w:t>m</w:t>
      </w:r>
      <w:r w:rsidR="005D0A02">
        <w:rPr>
          <w:rFonts w:ascii="Calibri" w:eastAsia="Calibri" w:hAnsi="Calibri" w:cs="Calibri"/>
        </w:rPr>
        <w:t>eeting of the Conference of Contracting Parties (</w:t>
      </w:r>
      <w:r w:rsidR="00263BAB" w:rsidRPr="008F6FFC">
        <w:rPr>
          <w:rFonts w:ascii="Calibri" w:eastAsia="Calibri" w:hAnsi="Calibri" w:cs="Calibri"/>
        </w:rPr>
        <w:t>COP14</w:t>
      </w:r>
      <w:r w:rsidR="005D0A02">
        <w:rPr>
          <w:rFonts w:ascii="Calibri" w:eastAsia="Calibri" w:hAnsi="Calibri" w:cs="Calibri"/>
        </w:rPr>
        <w:t>)</w:t>
      </w:r>
      <w:r w:rsidR="00535964" w:rsidRPr="008F6FFC">
        <w:rPr>
          <w:rFonts w:ascii="Calibri" w:eastAsia="Calibri" w:hAnsi="Calibri" w:cs="Calibri"/>
        </w:rPr>
        <w:t>;</w:t>
      </w:r>
    </w:p>
    <w:p w14:paraId="70D19A15" w14:textId="77777777" w:rsidR="004433BE" w:rsidRPr="00C61794" w:rsidRDefault="004433BE" w:rsidP="00701331">
      <w:pPr>
        <w:widowControl/>
        <w:ind w:left="425" w:hanging="425"/>
        <w:rPr>
          <w:rFonts w:ascii="Calibri" w:hAnsi="Calibri"/>
        </w:rPr>
      </w:pPr>
    </w:p>
    <w:p w14:paraId="05C61974" w14:textId="2B846029" w:rsidR="00FB6906" w:rsidRPr="00C61794" w:rsidRDefault="00D271D3" w:rsidP="00701331">
      <w:pPr>
        <w:widowControl/>
        <w:ind w:left="425" w:hanging="425"/>
        <w:rPr>
          <w:rFonts w:ascii="Calibri" w:hAnsi="Calibri"/>
        </w:rPr>
      </w:pPr>
      <w:r w:rsidRPr="00C61794">
        <w:rPr>
          <w:rFonts w:ascii="Calibri" w:hAnsi="Calibri"/>
        </w:rPr>
        <w:t>7</w:t>
      </w:r>
      <w:r w:rsidR="00927838" w:rsidRPr="00C61794">
        <w:rPr>
          <w:rFonts w:ascii="Calibri" w:hAnsi="Calibri"/>
        </w:rPr>
        <w:t>.</w:t>
      </w:r>
      <w:r w:rsidR="00927838" w:rsidRPr="00C61794">
        <w:rPr>
          <w:rFonts w:ascii="Calibri" w:hAnsi="Calibri"/>
        </w:rPr>
        <w:tab/>
      </w:r>
      <w:r w:rsidR="00535964" w:rsidRPr="00C61794">
        <w:rPr>
          <w:rFonts w:ascii="Calibri" w:hAnsi="Calibri"/>
        </w:rPr>
        <w:t xml:space="preserve">REQUESTS </w:t>
      </w:r>
      <w:r w:rsidR="009750EB" w:rsidRPr="00C61794">
        <w:rPr>
          <w:rFonts w:ascii="Calibri" w:hAnsi="Calibri"/>
        </w:rPr>
        <w:t xml:space="preserve">that </w:t>
      </w:r>
      <w:r w:rsidR="00535964" w:rsidRPr="00C61794">
        <w:rPr>
          <w:rFonts w:ascii="Calibri" w:hAnsi="Calibri"/>
        </w:rPr>
        <w:t xml:space="preserve">Contracting Parties participating in any existing or future </w:t>
      </w:r>
      <w:r w:rsidR="009750EB" w:rsidRPr="00C61794">
        <w:rPr>
          <w:rFonts w:ascii="Calibri" w:hAnsi="Calibri"/>
        </w:rPr>
        <w:t>RRI</w:t>
      </w:r>
      <w:r w:rsidR="00535964" w:rsidRPr="00C61794">
        <w:rPr>
          <w:rFonts w:ascii="Calibri" w:hAnsi="Calibri"/>
        </w:rPr>
        <w:t xml:space="preserve"> </w:t>
      </w:r>
      <w:r w:rsidR="00483295" w:rsidRPr="008F6FFC">
        <w:rPr>
          <w:rFonts w:ascii="Calibri" w:eastAsia="Calibri" w:hAnsi="Calibri" w:cs="Calibri"/>
        </w:rPr>
        <w:t>endeavo</w:t>
      </w:r>
      <w:r w:rsidR="005D0A02">
        <w:rPr>
          <w:rFonts w:ascii="Calibri" w:eastAsia="Calibri" w:hAnsi="Calibri" w:cs="Calibri"/>
        </w:rPr>
        <w:t>u</w:t>
      </w:r>
      <w:r w:rsidR="00483295" w:rsidRPr="008F6FFC">
        <w:rPr>
          <w:rFonts w:ascii="Calibri" w:eastAsia="Calibri" w:hAnsi="Calibri" w:cs="Calibri"/>
        </w:rPr>
        <w:t>r</w:t>
      </w:r>
      <w:r w:rsidR="00535964" w:rsidRPr="00C61794">
        <w:rPr>
          <w:rFonts w:ascii="Calibri" w:hAnsi="Calibri"/>
        </w:rPr>
        <w:t xml:space="preserve"> to achieve full compliance with the</w:t>
      </w:r>
      <w:r w:rsidR="00085A5C" w:rsidRPr="00C61794">
        <w:rPr>
          <w:rFonts w:ascii="Calibri" w:hAnsi="Calibri"/>
        </w:rPr>
        <w:t xml:space="preserve"> </w:t>
      </w:r>
      <w:r w:rsidR="00263BAB" w:rsidRPr="00C61794">
        <w:rPr>
          <w:rFonts w:ascii="Calibri" w:hAnsi="Calibri"/>
        </w:rPr>
        <w:t>principles</w:t>
      </w:r>
      <w:r w:rsidR="00085A5C" w:rsidRPr="00C61794">
        <w:rPr>
          <w:rFonts w:ascii="Calibri" w:hAnsi="Calibri"/>
        </w:rPr>
        <w:t xml:space="preserve"> listed in </w:t>
      </w:r>
      <w:r w:rsidR="00085A5C" w:rsidRPr="008F6FFC">
        <w:rPr>
          <w:rFonts w:ascii="Calibri" w:eastAsia="Calibri" w:hAnsi="Calibri" w:cs="Calibri"/>
        </w:rPr>
        <w:t>para</w:t>
      </w:r>
      <w:r w:rsidR="005D0A02">
        <w:rPr>
          <w:rFonts w:ascii="Calibri" w:eastAsia="Calibri" w:hAnsi="Calibri" w:cs="Calibri"/>
        </w:rPr>
        <w:t>graph</w:t>
      </w:r>
      <w:r w:rsidR="00085A5C" w:rsidRPr="008F6FFC">
        <w:rPr>
          <w:rFonts w:ascii="Calibri" w:eastAsia="Calibri" w:hAnsi="Calibri" w:cs="Calibri"/>
        </w:rPr>
        <w:t xml:space="preserve"> </w:t>
      </w:r>
      <w:r w:rsidR="00B15A43" w:rsidRPr="008F6FFC">
        <w:rPr>
          <w:rFonts w:ascii="Calibri" w:eastAsia="Calibri" w:hAnsi="Calibri" w:cs="Calibri"/>
        </w:rPr>
        <w:t>8</w:t>
      </w:r>
      <w:r w:rsidR="005D0A02">
        <w:rPr>
          <w:rFonts w:ascii="Calibri" w:eastAsia="Calibri" w:hAnsi="Calibri" w:cs="Calibri"/>
        </w:rPr>
        <w:t xml:space="preserve"> of </w:t>
      </w:r>
      <w:r w:rsidR="005D0A02" w:rsidRPr="00C61794">
        <w:rPr>
          <w:rFonts w:ascii="Calibri" w:hAnsi="Calibri"/>
        </w:rPr>
        <w:t xml:space="preserve">the </w:t>
      </w:r>
      <w:r w:rsidR="005D0A02">
        <w:rPr>
          <w:rFonts w:ascii="Calibri" w:eastAsia="Calibri" w:hAnsi="Calibri" w:cs="Calibri"/>
        </w:rPr>
        <w:t>present Resolution</w:t>
      </w:r>
      <w:r w:rsidR="00535964" w:rsidRPr="00C61794">
        <w:rPr>
          <w:rFonts w:ascii="Calibri" w:hAnsi="Calibri"/>
        </w:rPr>
        <w:t>;</w:t>
      </w:r>
    </w:p>
    <w:p w14:paraId="72AEF2E3" w14:textId="3CA8DB56" w:rsidR="00085A5C" w:rsidRPr="00C61794" w:rsidRDefault="00085A5C" w:rsidP="00701331">
      <w:pPr>
        <w:widowControl/>
        <w:ind w:left="425" w:hanging="425"/>
        <w:rPr>
          <w:rFonts w:ascii="Calibri" w:hAnsi="Calibri"/>
        </w:rPr>
      </w:pPr>
    </w:p>
    <w:p w14:paraId="40624EEE" w14:textId="1069DB97" w:rsidR="00193404" w:rsidRPr="00C61794" w:rsidRDefault="00085A5C" w:rsidP="00882E49">
      <w:pPr>
        <w:widowControl/>
        <w:ind w:left="425" w:hanging="425"/>
        <w:rPr>
          <w:rFonts w:ascii="Calibri" w:hAnsi="Calibri"/>
          <w:highlight w:val="yellow"/>
        </w:rPr>
      </w:pPr>
      <w:r w:rsidRPr="00C61794">
        <w:rPr>
          <w:rFonts w:ascii="Calibri" w:hAnsi="Calibri"/>
        </w:rPr>
        <w:lastRenderedPageBreak/>
        <w:t>8.</w:t>
      </w:r>
      <w:r w:rsidR="00136829" w:rsidRPr="008F6FFC">
        <w:rPr>
          <w:rFonts w:ascii="Calibri" w:eastAsia="Calibri" w:hAnsi="Calibri" w:cs="Calibri"/>
        </w:rPr>
        <w:tab/>
      </w:r>
      <w:r w:rsidRPr="00C61794">
        <w:rPr>
          <w:rFonts w:ascii="Calibri" w:hAnsi="Calibri"/>
        </w:rPr>
        <w:t xml:space="preserve">DECIDES that </w:t>
      </w:r>
      <w:r w:rsidR="00E50235" w:rsidRPr="00C61794">
        <w:rPr>
          <w:rFonts w:ascii="Calibri" w:hAnsi="Calibri"/>
        </w:rPr>
        <w:t>RRIs</w:t>
      </w:r>
      <w:r w:rsidR="00B92C4E" w:rsidRPr="00C61794">
        <w:rPr>
          <w:rFonts w:ascii="Calibri" w:hAnsi="Calibri"/>
        </w:rPr>
        <w:t>, to maintain their formal recognition as an RRI,</w:t>
      </w:r>
      <w:r w:rsidR="00E50235" w:rsidRPr="00C61794">
        <w:rPr>
          <w:rFonts w:ascii="Calibri" w:hAnsi="Calibri"/>
        </w:rPr>
        <w:t xml:space="preserve"> have to be in line with the following </w:t>
      </w:r>
      <w:r w:rsidR="00263BAB" w:rsidRPr="00C61794">
        <w:rPr>
          <w:rFonts w:ascii="Calibri" w:hAnsi="Calibri"/>
        </w:rPr>
        <w:t>principles</w:t>
      </w:r>
      <w:r w:rsidR="00E50235" w:rsidRPr="00C61794">
        <w:rPr>
          <w:rFonts w:ascii="Calibri" w:hAnsi="Calibri"/>
        </w:rPr>
        <w:t>;</w:t>
      </w:r>
    </w:p>
    <w:p w14:paraId="2E97EFA5" w14:textId="0DF23EFC" w:rsidR="00E50235" w:rsidRPr="00C61794" w:rsidRDefault="00193404" w:rsidP="0098701A">
      <w:pPr>
        <w:pStyle w:val="ListParagraph"/>
        <w:widowControl/>
        <w:numPr>
          <w:ilvl w:val="0"/>
          <w:numId w:val="17"/>
        </w:numPr>
        <w:rPr>
          <w:rFonts w:ascii="Calibri" w:hAnsi="Calibri"/>
        </w:rPr>
      </w:pPr>
      <w:r w:rsidRPr="00C61794">
        <w:rPr>
          <w:rFonts w:ascii="Calibri" w:hAnsi="Calibri"/>
        </w:rPr>
        <w:t xml:space="preserve">RRIs </w:t>
      </w:r>
      <w:r w:rsidR="00263BAB" w:rsidRPr="00C61794">
        <w:rPr>
          <w:rFonts w:ascii="Calibri" w:hAnsi="Calibri"/>
        </w:rPr>
        <w:t>have</w:t>
      </w:r>
      <w:r w:rsidR="00E50235" w:rsidRPr="00C61794">
        <w:rPr>
          <w:rFonts w:ascii="Calibri" w:hAnsi="Calibri"/>
        </w:rPr>
        <w:t xml:space="preserve"> to be endorsed by the </w:t>
      </w:r>
      <w:r w:rsidR="00E50235" w:rsidRPr="008F6FFC">
        <w:rPr>
          <w:rFonts w:ascii="Calibri" w:eastAsia="Calibri" w:hAnsi="Calibri" w:cs="Calibri"/>
        </w:rPr>
        <w:t>C</w:t>
      </w:r>
      <w:r w:rsidR="005D0A02">
        <w:rPr>
          <w:rFonts w:ascii="Calibri" w:eastAsia="Calibri" w:hAnsi="Calibri" w:cs="Calibri"/>
        </w:rPr>
        <w:t>onference of the Contracting Parties</w:t>
      </w:r>
      <w:r w:rsidR="004433DA">
        <w:rPr>
          <w:rFonts w:ascii="Calibri" w:eastAsia="Calibri" w:hAnsi="Calibri" w:cs="Calibri"/>
        </w:rPr>
        <w:t xml:space="preserve"> (</w:t>
      </w:r>
      <w:r w:rsidR="004433DA" w:rsidRPr="00C61794">
        <w:rPr>
          <w:rFonts w:ascii="Calibri" w:hAnsi="Calibri"/>
        </w:rPr>
        <w:t>COP</w:t>
      </w:r>
      <w:r w:rsidR="004433DA">
        <w:rPr>
          <w:rFonts w:ascii="Calibri" w:eastAsia="Calibri" w:hAnsi="Calibri" w:cs="Calibri"/>
        </w:rPr>
        <w:t>)</w:t>
      </w:r>
      <w:r w:rsidR="00E50235" w:rsidRPr="008F6FFC">
        <w:rPr>
          <w:rFonts w:ascii="Calibri" w:eastAsia="Calibri" w:hAnsi="Calibri" w:cs="Calibri"/>
        </w:rPr>
        <w:t>,</w:t>
      </w:r>
      <w:r w:rsidR="00E50235" w:rsidRPr="00C61794">
        <w:rPr>
          <w:rFonts w:ascii="Calibri" w:hAnsi="Calibri"/>
        </w:rPr>
        <w:t xml:space="preserve"> or intersessionally by the </w:t>
      </w:r>
      <w:r w:rsidR="00E50235" w:rsidRPr="008F6FFC">
        <w:rPr>
          <w:rFonts w:ascii="Calibri" w:eastAsia="Calibri" w:hAnsi="Calibri" w:cs="Calibri"/>
        </w:rPr>
        <w:t>S</w:t>
      </w:r>
      <w:r w:rsidR="005D0A02">
        <w:rPr>
          <w:rFonts w:ascii="Calibri" w:eastAsia="Calibri" w:hAnsi="Calibri" w:cs="Calibri"/>
        </w:rPr>
        <w:t>tanding Committee</w:t>
      </w:r>
      <w:r w:rsidR="00E50235" w:rsidRPr="008F6FFC">
        <w:rPr>
          <w:rFonts w:ascii="Calibri" w:eastAsia="Calibri" w:hAnsi="Calibri" w:cs="Calibri"/>
        </w:rPr>
        <w:t xml:space="preserve"> </w:t>
      </w:r>
      <w:r w:rsidR="005D0A02">
        <w:rPr>
          <w:rFonts w:ascii="Calibri" w:eastAsia="Calibri" w:hAnsi="Calibri" w:cs="Calibri"/>
        </w:rPr>
        <w:t>if they are</w:t>
      </w:r>
      <w:r w:rsidR="005D0A02" w:rsidRPr="00C61794">
        <w:rPr>
          <w:rFonts w:ascii="Calibri" w:hAnsi="Calibri"/>
        </w:rPr>
        <w:t xml:space="preserve"> new</w:t>
      </w:r>
      <w:r w:rsidR="005D0A02">
        <w:rPr>
          <w:rFonts w:ascii="Calibri" w:eastAsia="Calibri" w:hAnsi="Calibri" w:cs="Calibri"/>
        </w:rPr>
        <w:t>;</w:t>
      </w:r>
    </w:p>
    <w:p w14:paraId="6EA33CAB" w14:textId="27142A82" w:rsidR="00E50235" w:rsidRPr="00C61794" w:rsidRDefault="00E50235" w:rsidP="0098701A">
      <w:pPr>
        <w:pStyle w:val="ListParagraph"/>
        <w:widowControl/>
        <w:numPr>
          <w:ilvl w:val="0"/>
          <w:numId w:val="17"/>
        </w:numPr>
        <w:rPr>
          <w:rFonts w:ascii="Calibri" w:hAnsi="Calibri"/>
        </w:rPr>
      </w:pPr>
      <w:r w:rsidRPr="00C61794">
        <w:rPr>
          <w:rFonts w:ascii="Calibri" w:hAnsi="Calibri"/>
        </w:rPr>
        <w:t>RRI</w:t>
      </w:r>
      <w:r w:rsidR="00263BAB" w:rsidRPr="00C61794">
        <w:rPr>
          <w:rFonts w:ascii="Calibri" w:hAnsi="Calibri"/>
        </w:rPr>
        <w:t>s</w:t>
      </w:r>
      <w:r w:rsidRPr="00C61794">
        <w:rPr>
          <w:rFonts w:ascii="Calibri" w:hAnsi="Calibri"/>
        </w:rPr>
        <w:t xml:space="preserve"> </w:t>
      </w:r>
      <w:r w:rsidR="004433DA" w:rsidRPr="00C61794">
        <w:rPr>
          <w:rFonts w:ascii="Calibri" w:hAnsi="Calibri"/>
        </w:rPr>
        <w:t>have to</w:t>
      </w:r>
      <w:r w:rsidRPr="00C61794">
        <w:rPr>
          <w:rFonts w:ascii="Calibri" w:hAnsi="Calibri"/>
        </w:rPr>
        <w:t xml:space="preserve"> be subject </w:t>
      </w:r>
      <w:r w:rsidR="004433DA">
        <w:rPr>
          <w:rFonts w:ascii="Calibri" w:eastAsia="Calibri" w:hAnsi="Calibri" w:cs="Calibri"/>
        </w:rPr>
        <w:t>to</w:t>
      </w:r>
      <w:r w:rsidR="004433DA" w:rsidRPr="00C61794">
        <w:rPr>
          <w:rFonts w:ascii="Calibri" w:hAnsi="Calibri"/>
        </w:rPr>
        <w:t xml:space="preserve"> review by each COP</w:t>
      </w:r>
      <w:r w:rsidR="004433DA">
        <w:rPr>
          <w:rFonts w:ascii="Calibri" w:eastAsia="Calibri" w:hAnsi="Calibri" w:cs="Calibri"/>
        </w:rPr>
        <w:t>;</w:t>
      </w:r>
    </w:p>
    <w:p w14:paraId="378D355E" w14:textId="33D298A2" w:rsidR="00263BAB" w:rsidRPr="00C61794" w:rsidRDefault="00E50235" w:rsidP="0098701A">
      <w:pPr>
        <w:pStyle w:val="ListParagraph"/>
        <w:widowControl/>
        <w:numPr>
          <w:ilvl w:val="0"/>
          <w:numId w:val="17"/>
        </w:numPr>
        <w:rPr>
          <w:rFonts w:ascii="Calibri" w:hAnsi="Calibri"/>
        </w:rPr>
      </w:pPr>
      <w:r w:rsidRPr="00C61794">
        <w:rPr>
          <w:rFonts w:ascii="Calibri" w:hAnsi="Calibri"/>
        </w:rPr>
        <w:t>RRI</w:t>
      </w:r>
      <w:r w:rsidR="00263BAB" w:rsidRPr="00C61794">
        <w:rPr>
          <w:rFonts w:ascii="Calibri" w:hAnsi="Calibri"/>
        </w:rPr>
        <w:t>s</w:t>
      </w:r>
      <w:r w:rsidRPr="00C61794">
        <w:rPr>
          <w:rFonts w:ascii="Calibri" w:hAnsi="Calibri"/>
        </w:rPr>
        <w:t xml:space="preserve"> </w:t>
      </w:r>
      <w:r w:rsidR="001E049A" w:rsidRPr="00C61794">
        <w:rPr>
          <w:rFonts w:ascii="Calibri" w:hAnsi="Calibri"/>
        </w:rPr>
        <w:t xml:space="preserve">have to develop </w:t>
      </w:r>
      <w:r w:rsidR="004433DA" w:rsidRPr="008F6FFC">
        <w:rPr>
          <w:rFonts w:ascii="Calibri" w:eastAsia="Calibri" w:hAnsi="Calibri" w:cs="Calibri"/>
        </w:rPr>
        <w:t>terms</w:t>
      </w:r>
      <w:r w:rsidR="004433DA" w:rsidRPr="00C61794">
        <w:rPr>
          <w:rFonts w:ascii="Calibri" w:hAnsi="Calibri"/>
        </w:rPr>
        <w:t xml:space="preserve"> of </w:t>
      </w:r>
      <w:r w:rsidR="004433DA" w:rsidRPr="008F6FFC">
        <w:rPr>
          <w:rFonts w:ascii="Calibri" w:eastAsia="Calibri" w:hAnsi="Calibri" w:cs="Calibri"/>
        </w:rPr>
        <w:t>reference</w:t>
      </w:r>
      <w:r w:rsidR="004433DA">
        <w:rPr>
          <w:rFonts w:ascii="Calibri" w:eastAsia="Calibri" w:hAnsi="Calibri" w:cs="Calibri"/>
        </w:rPr>
        <w:t>, which</w:t>
      </w:r>
      <w:r w:rsidRPr="008F6FFC">
        <w:rPr>
          <w:rFonts w:ascii="Calibri" w:eastAsia="Calibri" w:hAnsi="Calibri" w:cs="Calibri"/>
        </w:rPr>
        <w:t xml:space="preserve"> </w:t>
      </w:r>
      <w:r w:rsidR="004433DA">
        <w:rPr>
          <w:rFonts w:ascii="Calibri" w:eastAsia="Calibri" w:hAnsi="Calibri" w:cs="Calibri"/>
        </w:rPr>
        <w:t>deal</w:t>
      </w:r>
      <w:r w:rsidR="00FF36EE" w:rsidRPr="00C61794">
        <w:rPr>
          <w:rFonts w:ascii="Calibri" w:hAnsi="Calibri"/>
        </w:rPr>
        <w:t xml:space="preserve"> with </w:t>
      </w:r>
      <w:r w:rsidR="00C80E7B" w:rsidRPr="00C61794">
        <w:rPr>
          <w:rFonts w:ascii="Calibri" w:hAnsi="Calibri"/>
        </w:rPr>
        <w:t xml:space="preserve">their own </w:t>
      </w:r>
      <w:r w:rsidR="004433DA" w:rsidRPr="00C61794">
        <w:rPr>
          <w:rFonts w:ascii="Calibri" w:hAnsi="Calibri"/>
        </w:rPr>
        <w:t xml:space="preserve">rules of </w:t>
      </w:r>
      <w:r w:rsidR="004433DA">
        <w:rPr>
          <w:rFonts w:ascii="Calibri" w:eastAsia="Calibri" w:hAnsi="Calibri" w:cs="Calibri"/>
        </w:rPr>
        <w:t>procedure</w:t>
      </w:r>
      <w:r w:rsidR="00FF36EE" w:rsidRPr="00C61794">
        <w:rPr>
          <w:rFonts w:ascii="Calibri" w:hAnsi="Calibri"/>
        </w:rPr>
        <w:t xml:space="preserve">, </w:t>
      </w:r>
      <w:r w:rsidR="004433DA" w:rsidRPr="00C61794">
        <w:rPr>
          <w:rFonts w:ascii="Calibri" w:hAnsi="Calibri"/>
        </w:rPr>
        <w:t>structure</w:t>
      </w:r>
      <w:r w:rsidR="004433DA">
        <w:rPr>
          <w:rFonts w:ascii="Calibri" w:eastAsia="Calibri" w:hAnsi="Calibri" w:cs="Calibri"/>
        </w:rPr>
        <w:t>,</w:t>
      </w:r>
      <w:r w:rsidR="004433DA" w:rsidRPr="00C61794">
        <w:rPr>
          <w:rFonts w:ascii="Calibri" w:hAnsi="Calibri"/>
        </w:rPr>
        <w:t xml:space="preserve"> </w:t>
      </w:r>
      <w:r w:rsidR="00FF36EE" w:rsidRPr="00C61794">
        <w:rPr>
          <w:rFonts w:ascii="Calibri" w:hAnsi="Calibri"/>
        </w:rPr>
        <w:t xml:space="preserve">governance and </w:t>
      </w:r>
      <w:r w:rsidR="004433DA">
        <w:rPr>
          <w:rFonts w:ascii="Calibri" w:eastAsia="Calibri" w:hAnsi="Calibri" w:cs="Calibri"/>
        </w:rPr>
        <w:t>membership</w:t>
      </w:r>
      <w:r w:rsidR="00FC13CB" w:rsidRPr="00C61794">
        <w:rPr>
          <w:rFonts w:ascii="Calibri" w:hAnsi="Calibri"/>
        </w:rPr>
        <w:t xml:space="preserve">, including the status of the Ramsar </w:t>
      </w:r>
      <w:r w:rsidR="004433DA">
        <w:rPr>
          <w:rFonts w:ascii="Calibri" w:eastAsia="Calibri" w:hAnsi="Calibri" w:cs="Calibri"/>
        </w:rPr>
        <w:t xml:space="preserve">Convention’s </w:t>
      </w:r>
      <w:r w:rsidR="00FC13CB" w:rsidRPr="008F6FFC">
        <w:rPr>
          <w:rFonts w:ascii="Calibri" w:eastAsia="Calibri" w:hAnsi="Calibri" w:cs="Calibri"/>
        </w:rPr>
        <w:t>Secretariat</w:t>
      </w:r>
      <w:r w:rsidR="004433DA">
        <w:rPr>
          <w:rFonts w:ascii="Calibri" w:eastAsia="Calibri" w:hAnsi="Calibri" w:cs="Calibri"/>
        </w:rPr>
        <w:t>’</w:t>
      </w:r>
      <w:r w:rsidR="00FC13CB" w:rsidRPr="008F6FFC">
        <w:rPr>
          <w:rFonts w:ascii="Calibri" w:eastAsia="Calibri" w:hAnsi="Calibri" w:cs="Calibri"/>
        </w:rPr>
        <w:t>s</w:t>
      </w:r>
      <w:r w:rsidR="00FC13CB" w:rsidRPr="00C61794">
        <w:rPr>
          <w:rFonts w:ascii="Calibri" w:hAnsi="Calibri"/>
        </w:rPr>
        <w:t xml:space="preserve"> participation in the RRI</w:t>
      </w:r>
      <w:r w:rsidR="00263BAB" w:rsidRPr="00C61794">
        <w:rPr>
          <w:rFonts w:ascii="Calibri" w:hAnsi="Calibri"/>
        </w:rPr>
        <w:t>,</w:t>
      </w:r>
      <w:r w:rsidR="00C80E7B" w:rsidRPr="00C61794">
        <w:rPr>
          <w:rFonts w:ascii="Calibri" w:hAnsi="Calibri"/>
        </w:rPr>
        <w:t xml:space="preserve"> and should be </w:t>
      </w:r>
      <w:r w:rsidR="00C80E7B" w:rsidRPr="008F6FFC">
        <w:rPr>
          <w:rFonts w:ascii="Calibri" w:eastAsia="Calibri" w:hAnsi="Calibri" w:cs="Calibri"/>
        </w:rPr>
        <w:t>consisten</w:t>
      </w:r>
      <w:r w:rsidR="004433DA">
        <w:rPr>
          <w:rFonts w:ascii="Calibri" w:eastAsia="Calibri" w:hAnsi="Calibri" w:cs="Calibri"/>
        </w:rPr>
        <w:t>t</w:t>
      </w:r>
      <w:r w:rsidR="00C80E7B" w:rsidRPr="00C61794">
        <w:rPr>
          <w:rFonts w:ascii="Calibri" w:hAnsi="Calibri"/>
        </w:rPr>
        <w:t xml:space="preserve"> with the decisions and resolutions of the</w:t>
      </w:r>
      <w:r w:rsidR="00805561">
        <w:rPr>
          <w:rFonts w:ascii="Calibri" w:hAnsi="Calibri"/>
        </w:rPr>
        <w:t xml:space="preserve"> Conference of the Parties to the</w:t>
      </w:r>
      <w:r w:rsidR="00C80E7B" w:rsidRPr="00C61794">
        <w:rPr>
          <w:rFonts w:ascii="Calibri" w:hAnsi="Calibri"/>
        </w:rPr>
        <w:t xml:space="preserve"> Ramsar Convention</w:t>
      </w:r>
      <w:r w:rsidR="004433DA">
        <w:rPr>
          <w:rFonts w:ascii="Calibri" w:eastAsia="Calibri" w:hAnsi="Calibri" w:cs="Calibri"/>
        </w:rPr>
        <w:t>;</w:t>
      </w:r>
    </w:p>
    <w:p w14:paraId="68F53A6C" w14:textId="0A408F25" w:rsidR="0061585F" w:rsidRPr="00C61794" w:rsidRDefault="00E50235" w:rsidP="0098701A">
      <w:pPr>
        <w:pStyle w:val="ListParagraph"/>
        <w:widowControl/>
        <w:numPr>
          <w:ilvl w:val="0"/>
          <w:numId w:val="17"/>
        </w:numPr>
        <w:rPr>
          <w:rFonts w:ascii="Calibri" w:hAnsi="Calibri"/>
        </w:rPr>
      </w:pPr>
      <w:r w:rsidRPr="00C61794">
        <w:rPr>
          <w:rFonts w:ascii="Calibri" w:hAnsi="Calibri"/>
        </w:rPr>
        <w:t>RRI</w:t>
      </w:r>
      <w:r w:rsidR="00263BAB" w:rsidRPr="00C61794">
        <w:rPr>
          <w:rFonts w:ascii="Calibri" w:hAnsi="Calibri"/>
        </w:rPr>
        <w:t>s</w:t>
      </w:r>
      <w:r w:rsidRPr="00C61794">
        <w:rPr>
          <w:rFonts w:ascii="Calibri" w:hAnsi="Calibri"/>
        </w:rPr>
        <w:t xml:space="preserve"> have to be financial</w:t>
      </w:r>
      <w:r w:rsidR="00263BAB" w:rsidRPr="00C61794">
        <w:rPr>
          <w:rFonts w:ascii="Calibri" w:hAnsi="Calibri"/>
        </w:rPr>
        <w:t>ly</w:t>
      </w:r>
      <w:r w:rsidRPr="00C61794">
        <w:rPr>
          <w:rFonts w:ascii="Calibri" w:hAnsi="Calibri"/>
        </w:rPr>
        <w:t xml:space="preserve"> accountable</w:t>
      </w:r>
      <w:r w:rsidR="004433DA">
        <w:rPr>
          <w:rFonts w:ascii="Calibri" w:eastAsia="Calibri" w:hAnsi="Calibri" w:cs="Calibri"/>
        </w:rPr>
        <w:t>;</w:t>
      </w:r>
    </w:p>
    <w:p w14:paraId="26B810A0" w14:textId="74972E45" w:rsidR="0061585F" w:rsidRPr="00C61794" w:rsidRDefault="0061585F" w:rsidP="0098701A">
      <w:pPr>
        <w:pStyle w:val="ListParagraph"/>
        <w:widowControl/>
        <w:numPr>
          <w:ilvl w:val="0"/>
          <w:numId w:val="17"/>
        </w:numPr>
        <w:rPr>
          <w:rFonts w:ascii="Calibri" w:hAnsi="Calibri"/>
        </w:rPr>
      </w:pPr>
      <w:r w:rsidRPr="00C61794">
        <w:rPr>
          <w:rFonts w:ascii="Calibri" w:hAnsi="Calibri"/>
        </w:rPr>
        <w:t>RRIs should undertake tasks that have to do with the implementation of the Convention</w:t>
      </w:r>
      <w:r w:rsidR="00F360B6" w:rsidRPr="00C61794">
        <w:rPr>
          <w:rFonts w:ascii="Calibri" w:hAnsi="Calibri"/>
        </w:rPr>
        <w:t xml:space="preserve"> in their region </w:t>
      </w:r>
      <w:r w:rsidRPr="00C61794">
        <w:rPr>
          <w:rFonts w:ascii="Calibri" w:hAnsi="Calibri"/>
        </w:rPr>
        <w:t>and can speak in its own name only</w:t>
      </w:r>
      <w:r w:rsidR="00A234C6" w:rsidRPr="00C61794">
        <w:rPr>
          <w:rFonts w:ascii="Calibri" w:hAnsi="Calibri"/>
        </w:rPr>
        <w:t>, using their own logo only</w:t>
      </w:r>
      <w:r w:rsidR="004433DA">
        <w:rPr>
          <w:rFonts w:ascii="Calibri" w:eastAsia="Calibri" w:hAnsi="Calibri" w:cs="Calibri"/>
        </w:rPr>
        <w:t>;</w:t>
      </w:r>
    </w:p>
    <w:p w14:paraId="5FCD2987" w14:textId="7F68F85A" w:rsidR="008A3440" w:rsidRPr="00C61794" w:rsidRDefault="008A3440" w:rsidP="0098701A">
      <w:pPr>
        <w:pStyle w:val="ListParagraph"/>
        <w:widowControl/>
        <w:numPr>
          <w:ilvl w:val="0"/>
          <w:numId w:val="17"/>
        </w:numPr>
        <w:rPr>
          <w:rFonts w:ascii="Calibri" w:hAnsi="Calibri"/>
        </w:rPr>
      </w:pPr>
      <w:r w:rsidRPr="00C61794">
        <w:rPr>
          <w:rFonts w:ascii="Calibri" w:hAnsi="Calibri"/>
        </w:rPr>
        <w:t>RRI</w:t>
      </w:r>
      <w:r w:rsidR="00263BAB" w:rsidRPr="00C61794">
        <w:rPr>
          <w:rFonts w:ascii="Calibri" w:hAnsi="Calibri"/>
        </w:rPr>
        <w:t>s</w:t>
      </w:r>
      <w:r w:rsidRPr="00C61794">
        <w:rPr>
          <w:rFonts w:ascii="Calibri" w:hAnsi="Calibri"/>
        </w:rPr>
        <w:t xml:space="preserve"> have to submit to the Secretariat,</w:t>
      </w:r>
      <w:r w:rsidR="005A64F8" w:rsidRPr="00C61794">
        <w:rPr>
          <w:rFonts w:ascii="Calibri" w:hAnsi="Calibri"/>
        </w:rPr>
        <w:t xml:space="preserve"> </w:t>
      </w:r>
      <w:r w:rsidR="00B87B57" w:rsidRPr="00C61794">
        <w:rPr>
          <w:rFonts w:ascii="Calibri" w:hAnsi="Calibri"/>
        </w:rPr>
        <w:t xml:space="preserve">according to the format approved by the Standing Committee, </w:t>
      </w:r>
      <w:r w:rsidR="005A64F8" w:rsidRPr="00C61794">
        <w:rPr>
          <w:rFonts w:ascii="Calibri" w:hAnsi="Calibri"/>
        </w:rPr>
        <w:t>an annual report of progress o</w:t>
      </w:r>
      <w:r w:rsidRPr="00C61794">
        <w:rPr>
          <w:rFonts w:ascii="Calibri" w:hAnsi="Calibri"/>
        </w:rPr>
        <w:t xml:space="preserve">n their work and </w:t>
      </w:r>
      <w:r w:rsidR="004433DA">
        <w:rPr>
          <w:rFonts w:ascii="Calibri" w:eastAsia="Calibri" w:hAnsi="Calibri" w:cs="Calibri"/>
        </w:rPr>
        <w:t xml:space="preserve">a </w:t>
      </w:r>
      <w:r w:rsidR="004433DA" w:rsidRPr="00C61794">
        <w:rPr>
          <w:rFonts w:ascii="Calibri" w:hAnsi="Calibri"/>
        </w:rPr>
        <w:t xml:space="preserve">financial </w:t>
      </w:r>
      <w:r w:rsidR="004433DA">
        <w:rPr>
          <w:rFonts w:ascii="Calibri" w:eastAsia="Calibri" w:hAnsi="Calibri" w:cs="Calibri"/>
        </w:rPr>
        <w:t>summary</w:t>
      </w:r>
      <w:r w:rsidRPr="00C61794">
        <w:rPr>
          <w:rFonts w:ascii="Calibri" w:hAnsi="Calibri"/>
        </w:rPr>
        <w:t xml:space="preserve"> at the end of each year, together with a work plan and</w:t>
      </w:r>
      <w:r w:rsidR="004433DA" w:rsidRPr="00C61794">
        <w:rPr>
          <w:rFonts w:ascii="Calibri" w:hAnsi="Calibri"/>
        </w:rPr>
        <w:t xml:space="preserve"> budget for the following year</w:t>
      </w:r>
      <w:r w:rsidR="004433DA">
        <w:rPr>
          <w:rFonts w:ascii="Calibri" w:eastAsia="Calibri" w:hAnsi="Calibri" w:cs="Calibri"/>
        </w:rPr>
        <w:t>;</w:t>
      </w:r>
    </w:p>
    <w:p w14:paraId="2A6FA928" w14:textId="70F8A21C" w:rsidR="008A3440" w:rsidRPr="00C61794" w:rsidRDefault="008A3440" w:rsidP="0098701A">
      <w:pPr>
        <w:pStyle w:val="ListParagraph"/>
        <w:widowControl/>
        <w:numPr>
          <w:ilvl w:val="0"/>
          <w:numId w:val="17"/>
        </w:numPr>
        <w:rPr>
          <w:rFonts w:ascii="Calibri" w:hAnsi="Calibri"/>
        </w:rPr>
      </w:pPr>
      <w:r w:rsidRPr="00C61794">
        <w:rPr>
          <w:rFonts w:ascii="Calibri" w:hAnsi="Calibri"/>
        </w:rPr>
        <w:t xml:space="preserve">RRIs </w:t>
      </w:r>
      <w:r w:rsidR="004433DA">
        <w:rPr>
          <w:rFonts w:ascii="Calibri" w:eastAsia="Calibri" w:hAnsi="Calibri" w:cs="Calibri"/>
        </w:rPr>
        <w:t>established for fewer</w:t>
      </w:r>
      <w:r w:rsidR="004433DA" w:rsidRPr="00C61794">
        <w:rPr>
          <w:rFonts w:ascii="Calibri" w:hAnsi="Calibri"/>
        </w:rPr>
        <w:t xml:space="preserve"> than </w:t>
      </w:r>
      <w:r w:rsidR="00805561">
        <w:rPr>
          <w:rFonts w:ascii="Calibri" w:hAnsi="Calibri"/>
        </w:rPr>
        <w:t>six</w:t>
      </w:r>
      <w:r w:rsidRPr="00C61794">
        <w:rPr>
          <w:rFonts w:ascii="Calibri" w:hAnsi="Calibri"/>
        </w:rPr>
        <w:t xml:space="preserve"> years, that want to apply for financial support from the Ramsar Convention core budget start-up funding, </w:t>
      </w:r>
      <w:r w:rsidR="0080757E">
        <w:rPr>
          <w:rFonts w:ascii="Calibri" w:hAnsi="Calibri"/>
        </w:rPr>
        <w:t xml:space="preserve">must </w:t>
      </w:r>
      <w:r w:rsidRPr="00C61794">
        <w:rPr>
          <w:rFonts w:ascii="Calibri" w:hAnsi="Calibri"/>
        </w:rPr>
        <w:t xml:space="preserve">request it in their </w:t>
      </w:r>
      <w:r w:rsidR="00572DCA" w:rsidRPr="008F6FFC">
        <w:rPr>
          <w:rFonts w:ascii="Calibri" w:eastAsia="Calibri" w:hAnsi="Calibri" w:cs="Calibri"/>
        </w:rPr>
        <w:t xml:space="preserve">budget </w:t>
      </w:r>
      <w:r w:rsidRPr="00C61794">
        <w:rPr>
          <w:rFonts w:ascii="Calibri" w:hAnsi="Calibri"/>
        </w:rPr>
        <w:t>submitted for the following year</w:t>
      </w:r>
      <w:r w:rsidR="0085055B" w:rsidRPr="00C61794">
        <w:rPr>
          <w:rFonts w:ascii="Calibri" w:hAnsi="Calibri"/>
        </w:rPr>
        <w:t>;</w:t>
      </w:r>
    </w:p>
    <w:p w14:paraId="43166622" w14:textId="18107C96" w:rsidR="008A3440" w:rsidRPr="00C61794" w:rsidRDefault="008A3440" w:rsidP="008A3440">
      <w:pPr>
        <w:widowControl/>
        <w:rPr>
          <w:rFonts w:ascii="Calibri" w:hAnsi="Calibri"/>
        </w:rPr>
      </w:pPr>
    </w:p>
    <w:p w14:paraId="4B884AAD" w14:textId="2299888A" w:rsidR="0085055B" w:rsidRPr="00C61794" w:rsidRDefault="00D271D3" w:rsidP="00C61794">
      <w:pPr>
        <w:widowControl/>
        <w:ind w:left="425" w:hanging="425"/>
        <w:rPr>
          <w:rFonts w:ascii="Calibri" w:hAnsi="Calibri"/>
        </w:rPr>
      </w:pPr>
      <w:r w:rsidRPr="00C61794">
        <w:rPr>
          <w:rFonts w:ascii="Calibri" w:hAnsi="Calibri"/>
        </w:rPr>
        <w:t>9</w:t>
      </w:r>
      <w:r w:rsidR="0085055B" w:rsidRPr="00C61794">
        <w:rPr>
          <w:rFonts w:ascii="Calibri" w:hAnsi="Calibri"/>
        </w:rPr>
        <w:t>.</w:t>
      </w:r>
      <w:r w:rsidR="0085055B" w:rsidRPr="00C61794">
        <w:rPr>
          <w:rFonts w:ascii="Calibri" w:hAnsi="Calibri"/>
        </w:rPr>
        <w:tab/>
        <w:t>RE-ESTABLISHES the</w:t>
      </w:r>
      <w:r w:rsidR="00572DCA" w:rsidRPr="00C61794">
        <w:rPr>
          <w:rFonts w:ascii="Calibri" w:hAnsi="Calibri"/>
        </w:rPr>
        <w:t xml:space="preserve"> </w:t>
      </w:r>
      <w:r w:rsidR="00572DCA" w:rsidRPr="008F6FFC">
        <w:rPr>
          <w:rFonts w:ascii="Calibri" w:eastAsia="Calibri" w:hAnsi="Calibri" w:cs="Calibri"/>
        </w:rPr>
        <w:t xml:space="preserve">(open-ended) </w:t>
      </w:r>
      <w:r w:rsidR="0085055B" w:rsidRPr="00C61794">
        <w:rPr>
          <w:rFonts w:ascii="Calibri" w:hAnsi="Calibri"/>
        </w:rPr>
        <w:t xml:space="preserve">Ramsar Regional </w:t>
      </w:r>
      <w:r w:rsidR="00263BAB" w:rsidRPr="00C61794">
        <w:rPr>
          <w:rFonts w:ascii="Calibri" w:hAnsi="Calibri"/>
        </w:rPr>
        <w:t>Initiatives</w:t>
      </w:r>
      <w:r w:rsidR="005A64F8" w:rsidRPr="00C61794">
        <w:rPr>
          <w:rFonts w:ascii="Calibri" w:hAnsi="Calibri"/>
        </w:rPr>
        <w:t xml:space="preserve"> </w:t>
      </w:r>
      <w:r w:rsidR="0085055B" w:rsidRPr="00C61794">
        <w:rPr>
          <w:rFonts w:ascii="Calibri" w:hAnsi="Calibri"/>
        </w:rPr>
        <w:t xml:space="preserve">Working </w:t>
      </w:r>
      <w:r w:rsidR="008766A7" w:rsidRPr="00C61794">
        <w:rPr>
          <w:rFonts w:ascii="Calibri" w:hAnsi="Calibri"/>
        </w:rPr>
        <w:t>G</w:t>
      </w:r>
      <w:r w:rsidR="0085055B" w:rsidRPr="00C61794">
        <w:rPr>
          <w:rFonts w:ascii="Calibri" w:hAnsi="Calibri"/>
        </w:rPr>
        <w:t xml:space="preserve">roup </w:t>
      </w:r>
      <w:r w:rsidR="00572DCA" w:rsidRPr="00C61794">
        <w:rPr>
          <w:rFonts w:ascii="Calibri" w:hAnsi="Calibri"/>
        </w:rPr>
        <w:t xml:space="preserve">under </w:t>
      </w:r>
      <w:r w:rsidR="00572DCA">
        <w:rPr>
          <w:rFonts w:ascii="Calibri" w:eastAsia="Calibri" w:hAnsi="Calibri" w:cs="Calibri"/>
        </w:rPr>
        <w:t>R</w:t>
      </w:r>
      <w:r w:rsidR="0085055B" w:rsidRPr="008F6FFC">
        <w:rPr>
          <w:rFonts w:ascii="Calibri" w:eastAsia="Calibri" w:hAnsi="Calibri" w:cs="Calibri"/>
        </w:rPr>
        <w:t>ule</w:t>
      </w:r>
      <w:r w:rsidR="0085055B" w:rsidRPr="00C61794">
        <w:rPr>
          <w:rFonts w:ascii="Calibri" w:hAnsi="Calibri"/>
        </w:rPr>
        <w:t xml:space="preserve"> 25 of</w:t>
      </w:r>
      <w:r w:rsidR="00DC0C48" w:rsidRPr="00C61794">
        <w:rPr>
          <w:rFonts w:ascii="Calibri" w:hAnsi="Calibri"/>
        </w:rPr>
        <w:t xml:space="preserve"> the Ru</w:t>
      </w:r>
      <w:r w:rsidR="0085055B" w:rsidRPr="00C61794">
        <w:rPr>
          <w:rFonts w:ascii="Calibri" w:hAnsi="Calibri"/>
        </w:rPr>
        <w:t xml:space="preserve">les of Procedure, to draft new </w:t>
      </w:r>
      <w:r w:rsidR="0085055B" w:rsidRPr="00C61794">
        <w:rPr>
          <w:rFonts w:ascii="Calibri" w:hAnsi="Calibri"/>
          <w:i/>
        </w:rPr>
        <w:t xml:space="preserve">Operational </w:t>
      </w:r>
      <w:r w:rsidR="00AB1C1D" w:rsidRPr="00C61794">
        <w:rPr>
          <w:rFonts w:ascii="Calibri" w:hAnsi="Calibri"/>
          <w:i/>
        </w:rPr>
        <w:t>guide</w:t>
      </w:r>
      <w:r w:rsidR="0085055B" w:rsidRPr="00C61794">
        <w:rPr>
          <w:rFonts w:ascii="Calibri" w:hAnsi="Calibri"/>
          <w:i/>
        </w:rPr>
        <w:t>lines for Ramsar Regional Initiatives</w:t>
      </w:r>
      <w:r w:rsidR="0085055B" w:rsidRPr="00C61794">
        <w:rPr>
          <w:rFonts w:ascii="Calibri" w:hAnsi="Calibri"/>
        </w:rPr>
        <w:t>, and submit their recommendations to the Standing Committee at its 58</w:t>
      </w:r>
      <w:r w:rsidR="00572DCA" w:rsidRPr="00C61794">
        <w:rPr>
          <w:rFonts w:ascii="Calibri" w:hAnsi="Calibri"/>
        </w:rPr>
        <w:t>th</w:t>
      </w:r>
      <w:r w:rsidR="0085055B" w:rsidRPr="00C61794">
        <w:rPr>
          <w:rFonts w:ascii="Calibri" w:hAnsi="Calibri"/>
        </w:rPr>
        <w:t xml:space="preserve"> meeting</w:t>
      </w:r>
      <w:r w:rsidR="004F290C">
        <w:rPr>
          <w:rFonts w:ascii="Calibri" w:hAnsi="Calibri"/>
        </w:rPr>
        <w:t>,</w:t>
      </w:r>
      <w:r w:rsidR="0085055B" w:rsidRPr="00C61794">
        <w:rPr>
          <w:rFonts w:ascii="Calibri" w:hAnsi="Calibri"/>
        </w:rPr>
        <w:t xml:space="preserve"> which should include</w:t>
      </w:r>
      <w:r w:rsidR="004F290C">
        <w:rPr>
          <w:rFonts w:ascii="Calibri" w:hAnsi="Calibri"/>
        </w:rPr>
        <w:t>,</w:t>
      </w:r>
      <w:r w:rsidR="0085055B" w:rsidRPr="00C61794">
        <w:rPr>
          <w:rFonts w:ascii="Calibri" w:hAnsi="Calibri"/>
        </w:rPr>
        <w:t xml:space="preserve"> a draft resolution for consideration by the Standing Committee</w:t>
      </w:r>
      <w:r w:rsidR="0085055B">
        <w:rPr>
          <w:rFonts w:eastAsia="Calibri" w:cs="Calibri"/>
        </w:rPr>
        <w:t xml:space="preserve">; </w:t>
      </w:r>
      <w:r w:rsidR="00862E19" w:rsidRPr="00C61794">
        <w:rPr>
          <w:rFonts w:ascii="Calibri" w:hAnsi="Calibri"/>
        </w:rPr>
        <w:t xml:space="preserve">the draft </w:t>
      </w:r>
      <w:r w:rsidR="005A64F8" w:rsidRPr="00C61794">
        <w:rPr>
          <w:rFonts w:ascii="Calibri" w:hAnsi="Calibri"/>
        </w:rPr>
        <w:t xml:space="preserve">resolution </w:t>
      </w:r>
      <w:r w:rsidR="004F290C">
        <w:rPr>
          <w:rFonts w:ascii="Calibri" w:hAnsi="Calibri"/>
        </w:rPr>
        <w:t xml:space="preserve">must </w:t>
      </w:r>
      <w:r w:rsidR="00862E19" w:rsidRPr="00C61794">
        <w:rPr>
          <w:rFonts w:ascii="Calibri" w:hAnsi="Calibri"/>
        </w:rPr>
        <w:t xml:space="preserve">take into account </w:t>
      </w:r>
      <w:r w:rsidR="00D44DAF" w:rsidRPr="00C61794">
        <w:rPr>
          <w:rFonts w:ascii="Calibri" w:hAnsi="Calibri"/>
        </w:rPr>
        <w:t xml:space="preserve">the principles listed in </w:t>
      </w:r>
      <w:r w:rsidR="00D44DAF" w:rsidRPr="008F6FFC">
        <w:rPr>
          <w:rFonts w:ascii="Calibri" w:eastAsia="Calibri" w:hAnsi="Calibri" w:cs="Calibri"/>
        </w:rPr>
        <w:t>para</w:t>
      </w:r>
      <w:r w:rsidR="00572DCA">
        <w:rPr>
          <w:rFonts w:ascii="Calibri" w:eastAsia="Calibri" w:hAnsi="Calibri" w:cs="Calibri"/>
        </w:rPr>
        <w:t>graph</w:t>
      </w:r>
      <w:r w:rsidR="00D44DAF" w:rsidRPr="00C61794">
        <w:rPr>
          <w:rFonts w:ascii="Calibri" w:hAnsi="Calibri"/>
        </w:rPr>
        <w:t xml:space="preserve"> </w:t>
      </w:r>
      <w:r w:rsidR="00B15A43" w:rsidRPr="00C61794">
        <w:rPr>
          <w:rFonts w:ascii="Calibri" w:hAnsi="Calibri"/>
        </w:rPr>
        <w:t>8</w:t>
      </w:r>
      <w:r w:rsidR="00D44DAF" w:rsidRPr="00C61794">
        <w:rPr>
          <w:rFonts w:ascii="Calibri" w:hAnsi="Calibri"/>
        </w:rPr>
        <w:t xml:space="preserve"> </w:t>
      </w:r>
      <w:r w:rsidR="00572DCA">
        <w:rPr>
          <w:rFonts w:ascii="Calibri" w:eastAsia="Calibri" w:hAnsi="Calibri" w:cs="Calibri"/>
        </w:rPr>
        <w:t>of</w:t>
      </w:r>
      <w:r w:rsidR="00572DCA" w:rsidRPr="00C61794">
        <w:rPr>
          <w:rFonts w:ascii="Calibri" w:hAnsi="Calibri"/>
        </w:rPr>
        <w:t xml:space="preserve"> </w:t>
      </w:r>
      <w:r w:rsidR="004F290C">
        <w:rPr>
          <w:rFonts w:ascii="Calibri" w:hAnsi="Calibri"/>
        </w:rPr>
        <w:t>the present</w:t>
      </w:r>
      <w:r w:rsidR="00572DCA">
        <w:rPr>
          <w:rFonts w:ascii="Calibri" w:eastAsia="Calibri" w:hAnsi="Calibri" w:cs="Calibri"/>
        </w:rPr>
        <w:t>R</w:t>
      </w:r>
      <w:r w:rsidR="00D44DAF" w:rsidRPr="008F6FFC">
        <w:rPr>
          <w:rFonts w:ascii="Calibri" w:eastAsia="Calibri" w:hAnsi="Calibri" w:cs="Calibri"/>
        </w:rPr>
        <w:t>esolution</w:t>
      </w:r>
      <w:r w:rsidR="00D44DAF" w:rsidRPr="00C61794">
        <w:rPr>
          <w:rFonts w:ascii="Calibri" w:hAnsi="Calibri"/>
        </w:rPr>
        <w:t xml:space="preserve"> as well as </w:t>
      </w:r>
      <w:r w:rsidR="00862E19" w:rsidRPr="00C61794">
        <w:rPr>
          <w:rFonts w:ascii="Calibri" w:hAnsi="Calibri"/>
        </w:rPr>
        <w:t xml:space="preserve">the </w:t>
      </w:r>
      <w:r w:rsidR="005A64F8" w:rsidRPr="00C61794">
        <w:rPr>
          <w:rFonts w:ascii="Calibri" w:hAnsi="Calibri"/>
        </w:rPr>
        <w:t>diversity of RRIs and their specific needs</w:t>
      </w:r>
      <w:r w:rsidR="00572DCA">
        <w:rPr>
          <w:rFonts w:ascii="Calibri" w:eastAsia="Calibri" w:hAnsi="Calibri" w:cs="Calibri"/>
        </w:rPr>
        <w:t>;</w:t>
      </w:r>
    </w:p>
    <w:p w14:paraId="1E445274" w14:textId="288A39AD" w:rsidR="0085055B" w:rsidRPr="00C61794" w:rsidRDefault="0085055B" w:rsidP="008A3440">
      <w:pPr>
        <w:widowControl/>
        <w:rPr>
          <w:rFonts w:ascii="Calibri" w:hAnsi="Calibri"/>
        </w:rPr>
      </w:pPr>
    </w:p>
    <w:p w14:paraId="237BC220" w14:textId="0E9A8C17" w:rsidR="008A3440" w:rsidRPr="00C61794" w:rsidRDefault="00D271D3" w:rsidP="00C61794">
      <w:pPr>
        <w:widowControl/>
        <w:ind w:left="425" w:hanging="425"/>
        <w:rPr>
          <w:rFonts w:ascii="Calibri" w:hAnsi="Calibri"/>
        </w:rPr>
      </w:pPr>
      <w:r w:rsidRPr="00C61794">
        <w:rPr>
          <w:rFonts w:ascii="Calibri" w:hAnsi="Calibri"/>
        </w:rPr>
        <w:t>10</w:t>
      </w:r>
      <w:r w:rsidR="00862E19" w:rsidRPr="00C61794">
        <w:rPr>
          <w:rFonts w:ascii="Calibri" w:hAnsi="Calibri"/>
        </w:rPr>
        <w:t>.</w:t>
      </w:r>
      <w:r w:rsidR="008A3440" w:rsidRPr="00C61794">
        <w:rPr>
          <w:rFonts w:ascii="Calibri" w:hAnsi="Calibri"/>
        </w:rPr>
        <w:tab/>
      </w:r>
      <w:r w:rsidR="002B1A31" w:rsidRPr="00C61794">
        <w:rPr>
          <w:rFonts w:ascii="Calibri" w:hAnsi="Calibri"/>
        </w:rPr>
        <w:t>REQUESTS</w:t>
      </w:r>
      <w:r w:rsidR="008A3440" w:rsidRPr="00C61794">
        <w:rPr>
          <w:rFonts w:ascii="Calibri" w:hAnsi="Calibri"/>
        </w:rPr>
        <w:t xml:space="preserve"> the Standing Committee to </w:t>
      </w:r>
      <w:r w:rsidR="0085055B" w:rsidRPr="00C61794">
        <w:rPr>
          <w:rFonts w:ascii="Calibri" w:hAnsi="Calibri"/>
        </w:rPr>
        <w:t xml:space="preserve">consider the </w:t>
      </w:r>
      <w:r w:rsidR="00862E19" w:rsidRPr="00C61794">
        <w:rPr>
          <w:rFonts w:ascii="Calibri" w:hAnsi="Calibri"/>
        </w:rPr>
        <w:t xml:space="preserve">recommendations </w:t>
      </w:r>
      <w:r w:rsidR="00D44DAF" w:rsidRPr="00C61794">
        <w:rPr>
          <w:rFonts w:ascii="Calibri" w:hAnsi="Calibri"/>
        </w:rPr>
        <w:t>on</w:t>
      </w:r>
      <w:r w:rsidR="00862E19" w:rsidRPr="00C61794">
        <w:rPr>
          <w:rFonts w:ascii="Calibri" w:hAnsi="Calibri"/>
        </w:rPr>
        <w:t xml:space="preserve"> </w:t>
      </w:r>
      <w:r w:rsidR="00862E19" w:rsidRPr="00C61794">
        <w:rPr>
          <w:rFonts w:ascii="Calibri" w:hAnsi="Calibri"/>
          <w:i/>
        </w:rPr>
        <w:t>Operational guidelines for Ramsar Regional Initiatives</w:t>
      </w:r>
      <w:r w:rsidR="00862E19" w:rsidRPr="00C61794">
        <w:rPr>
          <w:rFonts w:ascii="Calibri" w:hAnsi="Calibri"/>
        </w:rPr>
        <w:t xml:space="preserve"> from the </w:t>
      </w:r>
      <w:r w:rsidR="00EE23C3" w:rsidRPr="00C61794">
        <w:rPr>
          <w:rFonts w:ascii="Calibri" w:hAnsi="Calibri"/>
        </w:rPr>
        <w:t xml:space="preserve">re-established </w:t>
      </w:r>
      <w:r w:rsidR="00572DCA" w:rsidRPr="008F6FFC">
        <w:rPr>
          <w:rFonts w:ascii="Calibri" w:eastAsia="Calibri" w:hAnsi="Calibri" w:cs="Calibri"/>
        </w:rPr>
        <w:t>Ramsar Regional Initiatives</w:t>
      </w:r>
      <w:r w:rsidR="00572DCA" w:rsidRPr="00C61794">
        <w:rPr>
          <w:rFonts w:ascii="Calibri" w:hAnsi="Calibri"/>
        </w:rPr>
        <w:t xml:space="preserve"> Working Group</w:t>
      </w:r>
      <w:r w:rsidR="00862E19" w:rsidRPr="00C61794">
        <w:rPr>
          <w:rFonts w:ascii="Calibri" w:hAnsi="Calibri"/>
        </w:rPr>
        <w:t xml:space="preserve">, </w:t>
      </w:r>
      <w:r w:rsidR="00BC7BF3" w:rsidRPr="00C61794">
        <w:rPr>
          <w:rFonts w:ascii="Calibri" w:hAnsi="Calibri"/>
        </w:rPr>
        <w:t xml:space="preserve">and </w:t>
      </w:r>
      <w:r w:rsidR="008753E7" w:rsidRPr="00C61794">
        <w:rPr>
          <w:rFonts w:ascii="Calibri" w:hAnsi="Calibri"/>
        </w:rPr>
        <w:t xml:space="preserve">submit them </w:t>
      </w:r>
      <w:r w:rsidR="00572DCA">
        <w:rPr>
          <w:rFonts w:ascii="Calibri" w:eastAsia="Calibri" w:hAnsi="Calibri" w:cs="Calibri"/>
        </w:rPr>
        <w:t>for consideration at</w:t>
      </w:r>
      <w:r w:rsidR="00572DCA" w:rsidRPr="00C61794">
        <w:rPr>
          <w:rFonts w:ascii="Calibri" w:hAnsi="Calibri"/>
        </w:rPr>
        <w:t xml:space="preserve"> </w:t>
      </w:r>
      <w:r w:rsidR="008753E7" w:rsidRPr="00C61794">
        <w:rPr>
          <w:rFonts w:ascii="Calibri" w:hAnsi="Calibri"/>
        </w:rPr>
        <w:t>COP14</w:t>
      </w:r>
      <w:r w:rsidR="00841D4A" w:rsidRPr="00C61794">
        <w:rPr>
          <w:rFonts w:ascii="Calibri" w:hAnsi="Calibri"/>
        </w:rPr>
        <w:t xml:space="preserve">, and FURTHER REQUESTS the Standing Committee </w:t>
      </w:r>
      <w:r w:rsidR="00572DCA">
        <w:rPr>
          <w:rFonts w:ascii="Calibri" w:eastAsia="Calibri" w:hAnsi="Calibri" w:cs="Calibri"/>
        </w:rPr>
        <w:t xml:space="preserve">at its </w:t>
      </w:r>
      <w:r w:rsidR="00841D4A" w:rsidRPr="008F6FFC">
        <w:rPr>
          <w:rFonts w:ascii="Calibri" w:eastAsia="Calibri" w:hAnsi="Calibri" w:cs="Calibri"/>
        </w:rPr>
        <w:t>56</w:t>
      </w:r>
      <w:r w:rsidR="00572DCA">
        <w:rPr>
          <w:rFonts w:ascii="Calibri" w:eastAsia="Calibri" w:hAnsi="Calibri" w:cs="Calibri"/>
        </w:rPr>
        <w:t>th meeting</w:t>
      </w:r>
      <w:r w:rsidR="00841D4A" w:rsidRPr="00C61794">
        <w:rPr>
          <w:rFonts w:ascii="Calibri" w:hAnsi="Calibri"/>
        </w:rPr>
        <w:t xml:space="preserve"> to facilitate the functioning of the </w:t>
      </w:r>
      <w:r w:rsidR="00572DCA" w:rsidRPr="008F6FFC">
        <w:rPr>
          <w:rFonts w:ascii="Calibri" w:eastAsia="Calibri" w:hAnsi="Calibri" w:cs="Calibri"/>
        </w:rPr>
        <w:t>Working Group</w:t>
      </w:r>
      <w:r w:rsidR="00572DCA" w:rsidRPr="00C61794">
        <w:rPr>
          <w:rFonts w:ascii="Calibri" w:hAnsi="Calibri"/>
        </w:rPr>
        <w:t xml:space="preserve"> </w:t>
      </w:r>
      <w:r w:rsidR="00841D4A" w:rsidRPr="00C61794">
        <w:rPr>
          <w:rFonts w:ascii="Calibri" w:hAnsi="Calibri"/>
        </w:rPr>
        <w:t>and allocate in core budget surplus, and</w:t>
      </w:r>
      <w:r w:rsidR="008753E7" w:rsidRPr="00C61794">
        <w:rPr>
          <w:rFonts w:ascii="Calibri" w:hAnsi="Calibri"/>
        </w:rPr>
        <w:t xml:space="preserve">; </w:t>
      </w:r>
      <w:r w:rsidR="00862E19" w:rsidRPr="00C61794">
        <w:rPr>
          <w:rFonts w:ascii="Calibri" w:hAnsi="Calibri"/>
        </w:rPr>
        <w:t xml:space="preserve"> </w:t>
      </w:r>
    </w:p>
    <w:p w14:paraId="1BCB1E68" w14:textId="77777777" w:rsidR="00FB6906" w:rsidRPr="00C61794" w:rsidRDefault="00FB6906" w:rsidP="00701331">
      <w:pPr>
        <w:widowControl/>
        <w:ind w:left="425" w:hanging="425"/>
        <w:rPr>
          <w:rFonts w:ascii="Calibri" w:hAnsi="Calibri"/>
        </w:rPr>
      </w:pPr>
    </w:p>
    <w:p w14:paraId="5A5A3626" w14:textId="59FCFCBC" w:rsidR="00FB6906" w:rsidRPr="00C61794" w:rsidRDefault="00D271D3" w:rsidP="00701331">
      <w:pPr>
        <w:widowControl/>
        <w:ind w:left="425" w:hanging="425"/>
        <w:rPr>
          <w:rFonts w:ascii="Calibri" w:hAnsi="Calibri"/>
        </w:rPr>
      </w:pPr>
      <w:r w:rsidRPr="00C61794">
        <w:rPr>
          <w:rFonts w:ascii="Calibri" w:hAnsi="Calibri"/>
        </w:rPr>
        <w:t>11</w:t>
      </w:r>
      <w:r w:rsidR="00927838" w:rsidRPr="00C61794">
        <w:rPr>
          <w:rFonts w:ascii="Calibri" w:hAnsi="Calibri"/>
        </w:rPr>
        <w:t>.</w:t>
      </w:r>
      <w:r w:rsidR="00927838" w:rsidRPr="00C61794">
        <w:rPr>
          <w:rFonts w:ascii="Calibri" w:hAnsi="Calibri"/>
        </w:rPr>
        <w:tab/>
      </w:r>
      <w:r w:rsidR="00535964" w:rsidRPr="00C61794">
        <w:rPr>
          <w:rFonts w:ascii="Calibri" w:hAnsi="Calibri"/>
        </w:rPr>
        <w:t xml:space="preserve">ENDORSES the existing </w:t>
      </w:r>
      <w:r w:rsidR="009750EB" w:rsidRPr="00C61794">
        <w:rPr>
          <w:rFonts w:ascii="Calibri" w:hAnsi="Calibri"/>
        </w:rPr>
        <w:t>RRIs</w:t>
      </w:r>
      <w:r w:rsidR="00535964" w:rsidRPr="00C61794">
        <w:rPr>
          <w:rFonts w:ascii="Calibri" w:hAnsi="Calibri"/>
        </w:rPr>
        <w:t xml:space="preserve"> listed below as operating in the framework of the Convention on Wetlands until the 14th </w:t>
      </w:r>
      <w:r w:rsidR="004F290C">
        <w:rPr>
          <w:rFonts w:ascii="Calibri" w:hAnsi="Calibri"/>
        </w:rPr>
        <w:t>m</w:t>
      </w:r>
      <w:r w:rsidR="00535964" w:rsidRPr="00C61794">
        <w:rPr>
          <w:rFonts w:ascii="Calibri" w:hAnsi="Calibri"/>
        </w:rPr>
        <w:t xml:space="preserve">eeting of the Conference of the </w:t>
      </w:r>
      <w:r w:rsidR="004F290C">
        <w:rPr>
          <w:rFonts w:ascii="Calibri" w:hAnsi="Calibri"/>
        </w:rPr>
        <w:t xml:space="preserve">Contracting </w:t>
      </w:r>
      <w:r w:rsidR="00535964" w:rsidRPr="00C61794">
        <w:rPr>
          <w:rFonts w:ascii="Calibri" w:hAnsi="Calibri"/>
        </w:rPr>
        <w:t>Parties</w:t>
      </w:r>
      <w:r w:rsidR="009750EB" w:rsidRPr="00C61794">
        <w:rPr>
          <w:rFonts w:ascii="Calibri" w:hAnsi="Calibri"/>
        </w:rPr>
        <w:t xml:space="preserve"> (COP14)</w:t>
      </w:r>
      <w:r w:rsidR="00535964" w:rsidRPr="00C61794">
        <w:rPr>
          <w:rFonts w:ascii="Calibri" w:hAnsi="Calibri"/>
        </w:rPr>
        <w:t>. This list includes:</w:t>
      </w:r>
    </w:p>
    <w:p w14:paraId="34111848" w14:textId="77777777" w:rsidR="004433BE" w:rsidRPr="00C61794" w:rsidRDefault="004433BE" w:rsidP="00701331">
      <w:pPr>
        <w:pStyle w:val="BodyText"/>
        <w:widowControl/>
        <w:ind w:left="425" w:firstLine="0"/>
      </w:pPr>
    </w:p>
    <w:p w14:paraId="51DC3CC0" w14:textId="77777777" w:rsidR="00FB6906" w:rsidRPr="00C61794" w:rsidRDefault="00535964" w:rsidP="00701331">
      <w:pPr>
        <w:pStyle w:val="BodyText"/>
        <w:widowControl/>
        <w:ind w:left="425" w:firstLine="0"/>
      </w:pPr>
      <w:r w:rsidRPr="00C61794">
        <w:t>Four regional Ramsar centres for training and capacity building:</w:t>
      </w:r>
    </w:p>
    <w:p w14:paraId="09136FA4" w14:textId="77777777" w:rsidR="00FB6906" w:rsidRPr="00C61794" w:rsidRDefault="00535964" w:rsidP="00701331">
      <w:pPr>
        <w:pStyle w:val="BodyText"/>
        <w:widowControl/>
        <w:numPr>
          <w:ilvl w:val="1"/>
          <w:numId w:val="14"/>
        </w:numPr>
        <w:ind w:left="850" w:hanging="425"/>
      </w:pPr>
      <w:r w:rsidRPr="00C61794">
        <w:t>Ramsar Centre for Eastern Africa (RAMCEA),</w:t>
      </w:r>
    </w:p>
    <w:p w14:paraId="49AE8A8B" w14:textId="77777777" w:rsidR="00FB6906" w:rsidRPr="00C61794" w:rsidRDefault="00535964" w:rsidP="00701331">
      <w:pPr>
        <w:pStyle w:val="BodyText"/>
        <w:widowControl/>
        <w:numPr>
          <w:ilvl w:val="1"/>
          <w:numId w:val="14"/>
        </w:numPr>
        <w:ind w:left="850" w:hanging="425"/>
      </w:pPr>
      <w:r w:rsidRPr="00C61794">
        <w:t>Ramsar Regional Centre for Training and Research in the Western Hemisphere (CREHO),</w:t>
      </w:r>
    </w:p>
    <w:p w14:paraId="4805D787" w14:textId="77777777" w:rsidR="00FB6906" w:rsidRPr="00C61794" w:rsidRDefault="00535964" w:rsidP="00701331">
      <w:pPr>
        <w:pStyle w:val="BodyText"/>
        <w:widowControl/>
        <w:numPr>
          <w:ilvl w:val="1"/>
          <w:numId w:val="14"/>
        </w:numPr>
        <w:ind w:left="850" w:hanging="425"/>
      </w:pPr>
      <w:r w:rsidRPr="00C61794">
        <w:t>Ramsar Regional Centre – Central and West Asia (RRC-CWA),</w:t>
      </w:r>
    </w:p>
    <w:p w14:paraId="6B2254E6" w14:textId="03805052" w:rsidR="00927838" w:rsidRPr="00C61794" w:rsidRDefault="00535964" w:rsidP="00701331">
      <w:pPr>
        <w:pStyle w:val="BodyText"/>
        <w:widowControl/>
        <w:numPr>
          <w:ilvl w:val="1"/>
          <w:numId w:val="14"/>
        </w:numPr>
        <w:ind w:left="850" w:hanging="425"/>
      </w:pPr>
      <w:r w:rsidRPr="00C61794">
        <w:t xml:space="preserve">Ramsar Regional Centre – East Asia (RRC-EA), </w:t>
      </w:r>
      <w:r w:rsidR="00927838" w:rsidRPr="00C61794">
        <w:t>and</w:t>
      </w:r>
    </w:p>
    <w:p w14:paraId="28BC76A4" w14:textId="77777777" w:rsidR="00927838" w:rsidRPr="00C61794" w:rsidRDefault="00927838" w:rsidP="00701331">
      <w:pPr>
        <w:pStyle w:val="BodyText"/>
        <w:widowControl/>
        <w:ind w:left="425" w:firstLine="0"/>
      </w:pPr>
    </w:p>
    <w:p w14:paraId="232A3880" w14:textId="6ADEE190" w:rsidR="00FB6906" w:rsidRPr="00C61794" w:rsidRDefault="00535964" w:rsidP="00701331">
      <w:pPr>
        <w:pStyle w:val="BodyText"/>
        <w:widowControl/>
        <w:ind w:left="425" w:firstLine="0"/>
      </w:pPr>
      <w:r w:rsidRPr="00C61794">
        <w:t>Fifteen Ramsar networks for regional cooperation:</w:t>
      </w:r>
    </w:p>
    <w:p w14:paraId="25C653E7" w14:textId="77777777" w:rsidR="00FB6906" w:rsidRPr="00C61794" w:rsidRDefault="00535964" w:rsidP="00701331">
      <w:pPr>
        <w:pStyle w:val="BodyText"/>
        <w:widowControl/>
        <w:numPr>
          <w:ilvl w:val="1"/>
          <w:numId w:val="14"/>
        </w:numPr>
        <w:ind w:left="850" w:hanging="425"/>
      </w:pPr>
      <w:r w:rsidRPr="00C61794">
        <w:t>Ramsar Regional Initiative for West African Coastal Zone Wetlands (WaCoWet),</w:t>
      </w:r>
    </w:p>
    <w:p w14:paraId="448D90BF" w14:textId="77777777" w:rsidR="00FB6906" w:rsidRPr="00C61794" w:rsidRDefault="00535964" w:rsidP="00701331">
      <w:pPr>
        <w:pStyle w:val="BodyText"/>
        <w:widowControl/>
        <w:numPr>
          <w:ilvl w:val="1"/>
          <w:numId w:val="14"/>
        </w:numPr>
        <w:ind w:left="850" w:hanging="425"/>
      </w:pPr>
      <w:r w:rsidRPr="00C61794">
        <w:t>Ramsar Regional Initiative for the Niger River Basin (NigerWet),</w:t>
      </w:r>
    </w:p>
    <w:p w14:paraId="05F6C256" w14:textId="77777777" w:rsidR="00FB6906" w:rsidRPr="00C61794" w:rsidRDefault="00535964" w:rsidP="00701331">
      <w:pPr>
        <w:pStyle w:val="BodyText"/>
        <w:widowControl/>
        <w:numPr>
          <w:ilvl w:val="1"/>
          <w:numId w:val="14"/>
        </w:numPr>
        <w:ind w:left="850" w:hanging="425"/>
      </w:pPr>
      <w:r w:rsidRPr="00C61794">
        <w:t>Ramsar Regional Initiative for the Senegal River Basin,</w:t>
      </w:r>
    </w:p>
    <w:p w14:paraId="668A13A3" w14:textId="77777777" w:rsidR="00FB6906" w:rsidRPr="00C61794" w:rsidRDefault="00535964" w:rsidP="00701331">
      <w:pPr>
        <w:pStyle w:val="BodyText"/>
        <w:widowControl/>
        <w:numPr>
          <w:ilvl w:val="1"/>
          <w:numId w:val="14"/>
        </w:numPr>
        <w:ind w:left="850" w:hanging="425"/>
      </w:pPr>
      <w:r w:rsidRPr="00C61794">
        <w:t>Ramsar Regional Initiative for the Conservation and Wise Use of High Andean Wetlands,</w:t>
      </w:r>
    </w:p>
    <w:p w14:paraId="5A204F78" w14:textId="77777777" w:rsidR="00FB6906" w:rsidRPr="00C61794" w:rsidRDefault="00535964" w:rsidP="00701331">
      <w:pPr>
        <w:pStyle w:val="BodyText"/>
        <w:widowControl/>
        <w:numPr>
          <w:ilvl w:val="1"/>
          <w:numId w:val="14"/>
        </w:numPr>
        <w:ind w:left="850" w:hanging="425"/>
      </w:pPr>
      <w:r w:rsidRPr="00C61794">
        <w:t>Ramsar Regional Initiative for the Conservation and Wise Use of the Plata River Basin,</w:t>
      </w:r>
    </w:p>
    <w:p w14:paraId="2495A715" w14:textId="77777777" w:rsidR="00FB6906" w:rsidRPr="00C61794" w:rsidRDefault="00535964" w:rsidP="00701331">
      <w:pPr>
        <w:pStyle w:val="BodyText"/>
        <w:widowControl/>
        <w:numPr>
          <w:ilvl w:val="1"/>
          <w:numId w:val="14"/>
        </w:numPr>
        <w:ind w:left="850" w:hanging="425"/>
      </w:pPr>
      <w:r w:rsidRPr="00C61794">
        <w:t>Caribbean Wetlands Ramsar Regional Initiative (CariWet),</w:t>
      </w:r>
    </w:p>
    <w:p w14:paraId="1C37871B" w14:textId="77777777" w:rsidR="00FB6906" w:rsidRPr="00C61794" w:rsidRDefault="00535964" w:rsidP="00701331">
      <w:pPr>
        <w:pStyle w:val="BodyText"/>
        <w:widowControl/>
        <w:numPr>
          <w:ilvl w:val="1"/>
          <w:numId w:val="14"/>
        </w:numPr>
        <w:ind w:left="850" w:hanging="425"/>
      </w:pPr>
      <w:r w:rsidRPr="00C61794">
        <w:t>Ramsar Regional Initiative for the Conservation and Wise Use of Mangroves and Coral Reefs,</w:t>
      </w:r>
    </w:p>
    <w:p w14:paraId="1946CC4F" w14:textId="77777777" w:rsidR="00FB6906" w:rsidRPr="00C61794" w:rsidRDefault="00535964" w:rsidP="00701331">
      <w:pPr>
        <w:pStyle w:val="BodyText"/>
        <w:widowControl/>
        <w:numPr>
          <w:ilvl w:val="1"/>
          <w:numId w:val="14"/>
        </w:numPr>
        <w:ind w:left="850" w:hanging="425"/>
      </w:pPr>
      <w:r w:rsidRPr="00C61794">
        <w:lastRenderedPageBreak/>
        <w:t>Ramsar Regional Initiative for the Amazon River Basin,</w:t>
      </w:r>
    </w:p>
    <w:p w14:paraId="4C18C0B3" w14:textId="77777777" w:rsidR="00FB6906" w:rsidRPr="00C61794" w:rsidRDefault="00535964" w:rsidP="00701331">
      <w:pPr>
        <w:pStyle w:val="BodyText"/>
        <w:widowControl/>
        <w:numPr>
          <w:ilvl w:val="1"/>
          <w:numId w:val="14"/>
        </w:numPr>
        <w:ind w:left="850" w:hanging="425"/>
      </w:pPr>
      <w:r w:rsidRPr="00C61794">
        <w:t>East Asian-Australasian Flyway Partnership,</w:t>
      </w:r>
    </w:p>
    <w:p w14:paraId="6CA5703C" w14:textId="77777777" w:rsidR="00FB6906" w:rsidRPr="00C61794" w:rsidRDefault="00535964" w:rsidP="00701331">
      <w:pPr>
        <w:pStyle w:val="BodyText"/>
        <w:widowControl/>
        <w:numPr>
          <w:ilvl w:val="1"/>
          <w:numId w:val="14"/>
        </w:numPr>
        <w:ind w:left="850" w:hanging="425"/>
      </w:pPr>
      <w:r w:rsidRPr="00C61794">
        <w:t>Ramsar Regional Initiative for Central Asia,</w:t>
      </w:r>
    </w:p>
    <w:p w14:paraId="21CFAC81" w14:textId="77777777" w:rsidR="00FB6906" w:rsidRPr="00C61794" w:rsidRDefault="00535964" w:rsidP="00701331">
      <w:pPr>
        <w:pStyle w:val="BodyText"/>
        <w:widowControl/>
        <w:numPr>
          <w:ilvl w:val="1"/>
          <w:numId w:val="14"/>
        </w:numPr>
        <w:ind w:left="850" w:hanging="425"/>
      </w:pPr>
      <w:r w:rsidRPr="00C61794">
        <w:t>Indo-Burma Ramsar Regional Initiative,</w:t>
      </w:r>
    </w:p>
    <w:p w14:paraId="37198A56" w14:textId="77777777" w:rsidR="00FB6906" w:rsidRPr="00C61794" w:rsidRDefault="00535964" w:rsidP="00701331">
      <w:pPr>
        <w:pStyle w:val="BodyText"/>
        <w:widowControl/>
        <w:numPr>
          <w:ilvl w:val="1"/>
          <w:numId w:val="14"/>
        </w:numPr>
        <w:ind w:left="850" w:hanging="425"/>
      </w:pPr>
      <w:r w:rsidRPr="00C61794">
        <w:t>Mediterranean Wetlands Ramsar Regional Initiative (MedWet),</w:t>
      </w:r>
    </w:p>
    <w:p w14:paraId="69DCC4EE" w14:textId="77777777" w:rsidR="00FB6906" w:rsidRPr="00C61794" w:rsidRDefault="00535964" w:rsidP="00701331">
      <w:pPr>
        <w:pStyle w:val="BodyText"/>
        <w:widowControl/>
        <w:numPr>
          <w:ilvl w:val="1"/>
          <w:numId w:val="14"/>
        </w:numPr>
        <w:ind w:left="850" w:hanging="425"/>
      </w:pPr>
      <w:r w:rsidRPr="00C61794">
        <w:t>Carpathian Wetland Ramsar Regional Initiative (CWI),</w:t>
      </w:r>
    </w:p>
    <w:p w14:paraId="557BC76F" w14:textId="77777777" w:rsidR="00FB6906" w:rsidRPr="00C61794" w:rsidRDefault="00535964" w:rsidP="00701331">
      <w:pPr>
        <w:pStyle w:val="BodyText"/>
        <w:widowControl/>
        <w:numPr>
          <w:ilvl w:val="1"/>
          <w:numId w:val="14"/>
        </w:numPr>
        <w:ind w:left="850" w:hanging="425"/>
      </w:pPr>
      <w:r w:rsidRPr="00C61794">
        <w:t>Nordic-Baltic Wetlands Ramsar Regional Initiative (NorBalWet),</w:t>
      </w:r>
    </w:p>
    <w:p w14:paraId="089ED986" w14:textId="18275E4E" w:rsidR="00FB6906" w:rsidRPr="00C61794" w:rsidRDefault="00535964" w:rsidP="00701331">
      <w:pPr>
        <w:pStyle w:val="BodyText"/>
        <w:widowControl/>
        <w:numPr>
          <w:ilvl w:val="1"/>
          <w:numId w:val="14"/>
        </w:numPr>
        <w:ind w:left="850" w:hanging="425"/>
      </w:pPr>
      <w:r w:rsidRPr="00C61794">
        <w:t>Ramsar Regional Initiative on Black and Azov Seas Coastal Wetlands (BlackSeaWet)</w:t>
      </w:r>
      <w:r w:rsidR="00641736" w:rsidRPr="00C61794">
        <w:t>;</w:t>
      </w:r>
    </w:p>
    <w:p w14:paraId="510BA83E" w14:textId="5978A2D8" w:rsidR="00FB6906" w:rsidRPr="00C61794" w:rsidRDefault="00FB6906" w:rsidP="00701331">
      <w:pPr>
        <w:widowControl/>
        <w:tabs>
          <w:tab w:val="left" w:pos="3546"/>
        </w:tabs>
        <w:ind w:left="425" w:hanging="425"/>
        <w:rPr>
          <w:rFonts w:ascii="Calibri" w:hAnsi="Calibri"/>
        </w:rPr>
      </w:pPr>
    </w:p>
    <w:p w14:paraId="5486B119" w14:textId="5FD65EF8" w:rsidR="000D117F" w:rsidRPr="00C61794" w:rsidRDefault="00927838" w:rsidP="00D271D3">
      <w:pPr>
        <w:widowControl/>
        <w:ind w:left="425" w:hanging="425"/>
        <w:rPr>
          <w:rFonts w:ascii="Calibri" w:hAnsi="Calibri"/>
        </w:rPr>
      </w:pPr>
      <w:r w:rsidRPr="00C61794">
        <w:rPr>
          <w:rFonts w:ascii="Calibri" w:hAnsi="Calibri"/>
        </w:rPr>
        <w:t>1</w:t>
      </w:r>
      <w:r w:rsidR="00D271D3" w:rsidRPr="00C61794">
        <w:rPr>
          <w:rFonts w:ascii="Calibri" w:hAnsi="Calibri"/>
        </w:rPr>
        <w:t>2</w:t>
      </w:r>
      <w:r w:rsidRPr="00C61794">
        <w:rPr>
          <w:rFonts w:ascii="Calibri" w:hAnsi="Calibri"/>
        </w:rPr>
        <w:t>.</w:t>
      </w:r>
      <w:r w:rsidRPr="00C61794">
        <w:rPr>
          <w:rFonts w:ascii="Calibri" w:hAnsi="Calibri"/>
        </w:rPr>
        <w:tab/>
      </w:r>
      <w:r w:rsidR="000D117F" w:rsidRPr="00C61794">
        <w:rPr>
          <w:rFonts w:ascii="Calibri" w:hAnsi="Calibri"/>
        </w:rPr>
        <w:t xml:space="preserve">REQUESTS </w:t>
      </w:r>
      <w:r w:rsidR="009750EB" w:rsidRPr="00C61794">
        <w:rPr>
          <w:rFonts w:ascii="Calibri" w:hAnsi="Calibri"/>
        </w:rPr>
        <w:t xml:space="preserve">that </w:t>
      </w:r>
      <w:r w:rsidR="000D117F" w:rsidRPr="00C61794">
        <w:rPr>
          <w:rFonts w:ascii="Calibri" w:hAnsi="Calibri"/>
        </w:rPr>
        <w:t xml:space="preserve">the Standing Committee endorse </w:t>
      </w:r>
      <w:r w:rsidR="0056612A" w:rsidRPr="00C61794">
        <w:rPr>
          <w:rFonts w:ascii="Calibri" w:hAnsi="Calibri"/>
        </w:rPr>
        <w:t>proposals for new initiatives</w:t>
      </w:r>
      <w:r w:rsidR="0089764E" w:rsidRPr="00C61794">
        <w:rPr>
          <w:rFonts w:ascii="Calibri" w:hAnsi="Calibri"/>
        </w:rPr>
        <w:t xml:space="preserve"> submitted intersessionally before COP14</w:t>
      </w:r>
      <w:r w:rsidR="0056612A" w:rsidRPr="00C61794">
        <w:rPr>
          <w:rFonts w:ascii="Calibri" w:hAnsi="Calibri"/>
        </w:rPr>
        <w:t xml:space="preserve">, based </w:t>
      </w:r>
      <w:r w:rsidR="000D117F" w:rsidRPr="00C61794">
        <w:rPr>
          <w:rFonts w:ascii="Calibri" w:hAnsi="Calibri"/>
        </w:rPr>
        <w:t xml:space="preserve">on a positive assessment of </w:t>
      </w:r>
      <w:r w:rsidR="0090007E" w:rsidRPr="00C61794">
        <w:rPr>
          <w:rFonts w:ascii="Calibri" w:hAnsi="Calibri"/>
        </w:rPr>
        <w:t>the</w:t>
      </w:r>
      <w:r w:rsidR="000D117F" w:rsidRPr="00C61794">
        <w:rPr>
          <w:rFonts w:ascii="Calibri" w:hAnsi="Calibri"/>
        </w:rPr>
        <w:t xml:space="preserve"> compliance </w:t>
      </w:r>
      <w:r w:rsidR="0090007E" w:rsidRPr="00C61794">
        <w:rPr>
          <w:rFonts w:ascii="Calibri" w:hAnsi="Calibri"/>
        </w:rPr>
        <w:t xml:space="preserve">of their structure and work plan </w:t>
      </w:r>
      <w:r w:rsidR="000D117F" w:rsidRPr="00C61794">
        <w:rPr>
          <w:rFonts w:ascii="Calibri" w:hAnsi="Calibri"/>
        </w:rPr>
        <w:t>with the</w:t>
      </w:r>
      <w:r w:rsidR="00BC7BF3" w:rsidRPr="00C61794">
        <w:rPr>
          <w:rFonts w:ascii="Calibri" w:hAnsi="Calibri"/>
        </w:rPr>
        <w:t xml:space="preserve"> </w:t>
      </w:r>
      <w:r w:rsidR="00263BAB" w:rsidRPr="00C61794">
        <w:rPr>
          <w:rFonts w:ascii="Calibri" w:hAnsi="Calibri"/>
        </w:rPr>
        <w:t>principles</w:t>
      </w:r>
      <w:r w:rsidR="00BC7BF3" w:rsidRPr="00C61794">
        <w:rPr>
          <w:rFonts w:ascii="Calibri" w:hAnsi="Calibri"/>
        </w:rPr>
        <w:t xml:space="preserve"> in </w:t>
      </w:r>
      <w:r w:rsidR="00BC7BF3" w:rsidRPr="008F6FFC">
        <w:rPr>
          <w:rFonts w:ascii="Calibri" w:eastAsia="Calibri" w:hAnsi="Calibri" w:cs="Calibri"/>
        </w:rPr>
        <w:t>para</w:t>
      </w:r>
      <w:r w:rsidR="001D6710">
        <w:rPr>
          <w:rFonts w:ascii="Calibri" w:eastAsia="Calibri" w:hAnsi="Calibri" w:cs="Calibri"/>
        </w:rPr>
        <w:t>graph</w:t>
      </w:r>
      <w:r w:rsidR="00BC7BF3" w:rsidRPr="008F6FFC">
        <w:rPr>
          <w:rFonts w:ascii="Calibri" w:eastAsia="Calibri" w:hAnsi="Calibri" w:cs="Calibri"/>
        </w:rPr>
        <w:t xml:space="preserve"> </w:t>
      </w:r>
      <w:r w:rsidR="00552A89" w:rsidRPr="008F6FFC">
        <w:rPr>
          <w:rFonts w:ascii="Calibri" w:eastAsia="Calibri" w:hAnsi="Calibri" w:cs="Calibri"/>
        </w:rPr>
        <w:t>8</w:t>
      </w:r>
      <w:r w:rsidR="001D6710">
        <w:rPr>
          <w:rFonts w:ascii="Calibri" w:eastAsia="Calibri" w:hAnsi="Calibri" w:cs="Calibri"/>
        </w:rPr>
        <w:t xml:space="preserve"> of the present Resolution</w:t>
      </w:r>
      <w:r w:rsidR="000D117F" w:rsidRPr="00C61794">
        <w:rPr>
          <w:rFonts w:ascii="Calibri" w:hAnsi="Calibri"/>
        </w:rPr>
        <w:t>;</w:t>
      </w:r>
    </w:p>
    <w:p w14:paraId="450736F7" w14:textId="77777777" w:rsidR="00FB6906" w:rsidRPr="00C61794" w:rsidRDefault="00FB6906" w:rsidP="00701331">
      <w:pPr>
        <w:widowControl/>
        <w:ind w:left="425" w:hanging="425"/>
        <w:rPr>
          <w:rFonts w:ascii="Calibri" w:hAnsi="Calibri"/>
        </w:rPr>
      </w:pPr>
    </w:p>
    <w:p w14:paraId="7673624E" w14:textId="6698201B" w:rsidR="00FB6906" w:rsidRPr="00C61794" w:rsidRDefault="00927838" w:rsidP="00701331">
      <w:pPr>
        <w:widowControl/>
        <w:ind w:left="425" w:hanging="425"/>
        <w:rPr>
          <w:rFonts w:ascii="Calibri" w:hAnsi="Calibri"/>
        </w:rPr>
      </w:pPr>
      <w:r w:rsidRPr="00C61794">
        <w:rPr>
          <w:rFonts w:ascii="Calibri" w:hAnsi="Calibri"/>
        </w:rPr>
        <w:t>1</w:t>
      </w:r>
      <w:r w:rsidR="00D271D3" w:rsidRPr="00C61794">
        <w:rPr>
          <w:rFonts w:ascii="Calibri" w:hAnsi="Calibri"/>
        </w:rPr>
        <w:t>3</w:t>
      </w:r>
      <w:r w:rsidRPr="00C61794">
        <w:rPr>
          <w:rFonts w:ascii="Calibri" w:hAnsi="Calibri"/>
        </w:rPr>
        <w:t>.</w:t>
      </w:r>
      <w:r w:rsidRPr="00C61794">
        <w:rPr>
          <w:rFonts w:ascii="Calibri" w:hAnsi="Calibri"/>
        </w:rPr>
        <w:tab/>
      </w:r>
      <w:r w:rsidR="00535964" w:rsidRPr="00C61794">
        <w:rPr>
          <w:rFonts w:ascii="Calibri" w:hAnsi="Calibri"/>
        </w:rPr>
        <w:t xml:space="preserve">INSTRUCTS the Secretariat to open the call for proposals for new </w:t>
      </w:r>
      <w:r w:rsidR="00B9690C">
        <w:rPr>
          <w:rFonts w:ascii="Calibri" w:hAnsi="Calibri"/>
        </w:rPr>
        <w:t>RRIs</w:t>
      </w:r>
      <w:r w:rsidR="00535964" w:rsidRPr="00C61794">
        <w:rPr>
          <w:rFonts w:ascii="Calibri" w:hAnsi="Calibri"/>
        </w:rPr>
        <w:t xml:space="preserve">, to be endorsed </w:t>
      </w:r>
      <w:r w:rsidR="000A1A6D" w:rsidRPr="00C61794">
        <w:rPr>
          <w:rFonts w:ascii="Calibri" w:hAnsi="Calibri"/>
        </w:rPr>
        <w:t>by the Conference of the Parties at</w:t>
      </w:r>
      <w:r w:rsidR="00535964" w:rsidRPr="00C61794">
        <w:rPr>
          <w:rFonts w:ascii="Calibri" w:hAnsi="Calibri"/>
        </w:rPr>
        <w:t xml:space="preserve"> </w:t>
      </w:r>
      <w:r w:rsidR="00926038" w:rsidRPr="00C61794">
        <w:rPr>
          <w:rFonts w:ascii="Calibri" w:hAnsi="Calibri"/>
        </w:rPr>
        <w:t>COP</w:t>
      </w:r>
      <w:r w:rsidR="006614BC" w:rsidRPr="00C61794">
        <w:rPr>
          <w:rFonts w:ascii="Calibri" w:hAnsi="Calibri"/>
        </w:rPr>
        <w:t>14</w:t>
      </w:r>
      <w:r w:rsidR="00926038" w:rsidRPr="00C61794">
        <w:rPr>
          <w:rFonts w:ascii="Calibri" w:hAnsi="Calibri"/>
        </w:rPr>
        <w:t xml:space="preserve"> </w:t>
      </w:r>
      <w:bookmarkStart w:id="0" w:name="_Hlk528137940"/>
      <w:r w:rsidR="00926038" w:rsidRPr="00C61794">
        <w:rPr>
          <w:rFonts w:ascii="Calibri" w:hAnsi="Calibri"/>
        </w:rPr>
        <w:t xml:space="preserve">or by </w:t>
      </w:r>
      <w:r w:rsidR="00535964" w:rsidRPr="00C61794">
        <w:rPr>
          <w:rFonts w:ascii="Calibri" w:hAnsi="Calibri"/>
        </w:rPr>
        <w:t>the Standing Committee at its meeting</w:t>
      </w:r>
      <w:r w:rsidR="00926038" w:rsidRPr="00C61794">
        <w:rPr>
          <w:rFonts w:ascii="Calibri" w:hAnsi="Calibri"/>
        </w:rPr>
        <w:t xml:space="preserve">s </w:t>
      </w:r>
      <w:r w:rsidR="006614BC" w:rsidRPr="00C61794">
        <w:rPr>
          <w:rFonts w:ascii="Calibri" w:hAnsi="Calibri"/>
        </w:rPr>
        <w:t>before</w:t>
      </w:r>
      <w:r w:rsidR="00A2689A" w:rsidRPr="00C61794">
        <w:rPr>
          <w:rFonts w:ascii="Calibri" w:hAnsi="Calibri"/>
        </w:rPr>
        <w:t xml:space="preserve"> COP14</w:t>
      </w:r>
      <w:bookmarkEnd w:id="0"/>
      <w:r w:rsidR="00535964" w:rsidRPr="00C61794">
        <w:rPr>
          <w:rFonts w:ascii="Calibri" w:hAnsi="Calibri"/>
        </w:rPr>
        <w:t>;</w:t>
      </w:r>
    </w:p>
    <w:p w14:paraId="438F34A9" w14:textId="77777777" w:rsidR="00FB6906" w:rsidRPr="00C61794" w:rsidRDefault="00FB6906" w:rsidP="00701331">
      <w:pPr>
        <w:widowControl/>
        <w:ind w:left="425" w:hanging="425"/>
        <w:rPr>
          <w:rFonts w:ascii="Calibri" w:hAnsi="Calibri"/>
        </w:rPr>
      </w:pPr>
    </w:p>
    <w:p w14:paraId="7A011124" w14:textId="0D00AC3A" w:rsidR="0034426A" w:rsidRPr="00C61794" w:rsidRDefault="00927838" w:rsidP="00701331">
      <w:pPr>
        <w:widowControl/>
        <w:ind w:left="425" w:hanging="425"/>
        <w:rPr>
          <w:rFonts w:ascii="Calibri" w:hAnsi="Calibri"/>
        </w:rPr>
      </w:pPr>
      <w:r w:rsidRPr="00C61794">
        <w:rPr>
          <w:rFonts w:ascii="Calibri" w:hAnsi="Calibri"/>
        </w:rPr>
        <w:t>1</w:t>
      </w:r>
      <w:r w:rsidR="00D271D3" w:rsidRPr="00C61794">
        <w:rPr>
          <w:rFonts w:ascii="Calibri" w:hAnsi="Calibri"/>
        </w:rPr>
        <w:t>4</w:t>
      </w:r>
      <w:r w:rsidRPr="00C61794">
        <w:rPr>
          <w:rFonts w:ascii="Calibri" w:hAnsi="Calibri"/>
        </w:rPr>
        <w:t>.</w:t>
      </w:r>
      <w:r w:rsidRPr="00C61794">
        <w:rPr>
          <w:rFonts w:ascii="Calibri" w:hAnsi="Calibri"/>
        </w:rPr>
        <w:tab/>
      </w:r>
      <w:r w:rsidR="002F3FA7" w:rsidRPr="00C61794">
        <w:rPr>
          <w:rFonts w:ascii="Calibri" w:hAnsi="Calibri"/>
        </w:rPr>
        <w:t>NOTING</w:t>
      </w:r>
      <w:r w:rsidR="00535964" w:rsidRPr="00C61794">
        <w:rPr>
          <w:rFonts w:ascii="Calibri" w:hAnsi="Calibri"/>
        </w:rPr>
        <w:t xml:space="preserve"> </w:t>
      </w:r>
      <w:r w:rsidR="002F3FA7" w:rsidRPr="00C61794">
        <w:rPr>
          <w:rFonts w:ascii="Calibri" w:hAnsi="Calibri"/>
        </w:rPr>
        <w:t xml:space="preserve">that </w:t>
      </w:r>
      <w:r w:rsidR="00535964" w:rsidRPr="00C61794">
        <w:rPr>
          <w:rFonts w:ascii="Calibri" w:hAnsi="Calibri"/>
        </w:rPr>
        <w:t xml:space="preserve">Resolution </w:t>
      </w:r>
      <w:r w:rsidR="00535964" w:rsidRPr="00C61794">
        <w:rPr>
          <w:rFonts w:ascii="Calibri" w:hAnsi="Calibri"/>
          <w:highlight w:val="yellow"/>
        </w:rPr>
        <w:t>XIII.</w:t>
      </w:r>
      <w:r w:rsidR="0061236C" w:rsidRPr="00C61794">
        <w:rPr>
          <w:rFonts w:ascii="Calibri" w:hAnsi="Calibri"/>
          <w:highlight w:val="yellow"/>
        </w:rPr>
        <w:t>xx</w:t>
      </w:r>
      <w:r w:rsidR="00535964" w:rsidRPr="00C61794">
        <w:rPr>
          <w:rFonts w:ascii="Calibri" w:hAnsi="Calibri"/>
        </w:rPr>
        <w:t xml:space="preserve"> on </w:t>
      </w:r>
      <w:r w:rsidR="00535964" w:rsidRPr="00C61794">
        <w:rPr>
          <w:rFonts w:ascii="Calibri" w:hAnsi="Calibri"/>
          <w:i/>
        </w:rPr>
        <w:t>Financial and budgetary matters</w:t>
      </w:r>
      <w:r w:rsidR="00535964" w:rsidRPr="008F6FFC">
        <w:rPr>
          <w:rFonts w:ascii="Calibri" w:eastAsia="Calibri" w:hAnsi="Calibri" w:cs="Calibri"/>
        </w:rPr>
        <w:t xml:space="preserve"> </w:t>
      </w:r>
      <w:r w:rsidR="001D6710" w:rsidRPr="008F6FFC">
        <w:rPr>
          <w:rFonts w:ascii="Calibri" w:eastAsia="Calibri" w:hAnsi="Calibri" w:cs="Calibri"/>
        </w:rPr>
        <w:t>include</w:t>
      </w:r>
      <w:r w:rsidR="001D6710">
        <w:rPr>
          <w:rFonts w:ascii="Calibri" w:eastAsia="Calibri" w:hAnsi="Calibri" w:cs="Calibri"/>
        </w:rPr>
        <w:t>s</w:t>
      </w:r>
      <w:r w:rsidR="001D6710" w:rsidRPr="008F6FFC">
        <w:rPr>
          <w:rFonts w:ascii="Calibri" w:eastAsia="Calibri" w:hAnsi="Calibri" w:cs="Calibri"/>
        </w:rPr>
        <w:t xml:space="preserve"> </w:t>
      </w:r>
      <w:r w:rsidR="001D6710">
        <w:rPr>
          <w:rFonts w:ascii="Calibri" w:eastAsia="Calibri" w:hAnsi="Calibri" w:cs="Calibri"/>
        </w:rPr>
        <w:t>within</w:t>
      </w:r>
      <w:r w:rsidR="0034426A" w:rsidRPr="008F6FFC">
        <w:rPr>
          <w:rFonts w:ascii="Calibri" w:eastAsia="Calibri" w:hAnsi="Calibri" w:cs="Calibri"/>
        </w:rPr>
        <w:t xml:space="preserve"> the Convention core </w:t>
      </w:r>
      <w:r w:rsidR="001D6710">
        <w:rPr>
          <w:rFonts w:ascii="Calibri" w:eastAsia="Calibri" w:hAnsi="Calibri" w:cs="Calibri"/>
        </w:rPr>
        <w:t xml:space="preserve">budget </w:t>
      </w:r>
      <w:r w:rsidR="0034426A" w:rsidRPr="008F6FFC">
        <w:rPr>
          <w:rFonts w:ascii="Calibri" w:eastAsia="Calibri" w:hAnsi="Calibri" w:cs="Calibri"/>
        </w:rPr>
        <w:t xml:space="preserve">for 2019-2021 a budget line “Support to Ramsar Regional Initiatives”, </w:t>
      </w:r>
      <w:r w:rsidR="00535964" w:rsidRPr="00C61794">
        <w:rPr>
          <w:rFonts w:ascii="Calibri" w:hAnsi="Calibri"/>
        </w:rPr>
        <w:t xml:space="preserve">to provide start-up support for the running costs of </w:t>
      </w:r>
      <w:r w:rsidR="00701331" w:rsidRPr="00C61794">
        <w:rPr>
          <w:rFonts w:ascii="Calibri" w:hAnsi="Calibri"/>
        </w:rPr>
        <w:t>RRIs</w:t>
      </w:r>
      <w:r w:rsidR="00DC0C48" w:rsidRPr="00C61794">
        <w:rPr>
          <w:rFonts w:ascii="Calibri" w:hAnsi="Calibri"/>
        </w:rPr>
        <w:t xml:space="preserve"> </w:t>
      </w:r>
      <w:r w:rsidR="001D6710">
        <w:rPr>
          <w:rFonts w:ascii="Calibri" w:eastAsia="Calibri" w:hAnsi="Calibri" w:cs="Calibri"/>
        </w:rPr>
        <w:t>established for fewer</w:t>
      </w:r>
      <w:r w:rsidR="001D6710" w:rsidRPr="00C61794">
        <w:rPr>
          <w:rFonts w:ascii="Calibri" w:hAnsi="Calibri"/>
        </w:rPr>
        <w:t xml:space="preserve"> than </w:t>
      </w:r>
      <w:r w:rsidR="001D6710">
        <w:rPr>
          <w:rFonts w:ascii="Calibri" w:eastAsia="Calibri" w:hAnsi="Calibri" w:cs="Calibri"/>
        </w:rPr>
        <w:t>six</w:t>
      </w:r>
      <w:r w:rsidR="001D6710" w:rsidRPr="00C61794">
        <w:rPr>
          <w:rFonts w:ascii="Calibri" w:hAnsi="Calibri"/>
        </w:rPr>
        <w:t xml:space="preserve"> years</w:t>
      </w:r>
      <w:r w:rsidR="00445041" w:rsidRPr="00C61794">
        <w:rPr>
          <w:rFonts w:ascii="Calibri" w:hAnsi="Calibri"/>
        </w:rPr>
        <w:t xml:space="preserve">; </w:t>
      </w:r>
    </w:p>
    <w:p w14:paraId="4D660737" w14:textId="0BB96FEA" w:rsidR="0034426A" w:rsidRPr="00C61794" w:rsidRDefault="0034426A" w:rsidP="00AF0A29">
      <w:pPr>
        <w:widowControl/>
        <w:rPr>
          <w:rFonts w:ascii="Calibri" w:hAnsi="Calibri"/>
          <w:lang w:val="en-GB"/>
        </w:rPr>
      </w:pPr>
    </w:p>
    <w:p w14:paraId="2D2E6EFB" w14:textId="46792CA2" w:rsidR="00FB6906" w:rsidRPr="00C61794" w:rsidRDefault="00F6501C" w:rsidP="00701331">
      <w:pPr>
        <w:widowControl/>
        <w:ind w:left="425" w:hanging="425"/>
        <w:rPr>
          <w:rFonts w:ascii="Calibri" w:hAnsi="Calibri"/>
        </w:rPr>
      </w:pPr>
      <w:r w:rsidRPr="00C61794">
        <w:rPr>
          <w:rFonts w:ascii="Calibri" w:hAnsi="Calibri"/>
        </w:rPr>
        <w:t>1</w:t>
      </w:r>
      <w:r w:rsidR="00D271D3" w:rsidRPr="00C61794">
        <w:rPr>
          <w:rFonts w:ascii="Calibri" w:hAnsi="Calibri"/>
        </w:rPr>
        <w:t>5</w:t>
      </w:r>
      <w:r w:rsidRPr="00C61794">
        <w:rPr>
          <w:rFonts w:ascii="Calibri" w:hAnsi="Calibri"/>
        </w:rPr>
        <w:t>.</w:t>
      </w:r>
      <w:r w:rsidRPr="00C61794">
        <w:rPr>
          <w:rFonts w:ascii="Calibri" w:hAnsi="Calibri"/>
        </w:rPr>
        <w:tab/>
      </w:r>
      <w:r w:rsidR="00535964" w:rsidRPr="00C61794">
        <w:rPr>
          <w:rFonts w:ascii="Calibri" w:hAnsi="Calibri"/>
        </w:rPr>
        <w:t xml:space="preserve">DECIDES that the levels of financial support from the Convention core budget to eligible </w:t>
      </w:r>
      <w:r w:rsidR="00701331" w:rsidRPr="00C61794">
        <w:rPr>
          <w:rFonts w:ascii="Calibri" w:hAnsi="Calibri"/>
        </w:rPr>
        <w:t>RRIs</w:t>
      </w:r>
      <w:r w:rsidR="00535964" w:rsidRPr="00C61794">
        <w:rPr>
          <w:rFonts w:ascii="Calibri" w:hAnsi="Calibri"/>
        </w:rPr>
        <w:t xml:space="preserve"> for the years 2019, 2020 and 2021 will be determined annually by the Standing Committee, based on their most recent annual reports and updated work plans to be submitted in accordance with the required format and timetable, and informed by the specific recommendations made by the Subgroup on Finance to the Standing Committee;</w:t>
      </w:r>
    </w:p>
    <w:p w14:paraId="696457D1" w14:textId="77777777" w:rsidR="00FB6906" w:rsidRPr="00C61794" w:rsidRDefault="00FB6906" w:rsidP="00701331">
      <w:pPr>
        <w:widowControl/>
        <w:ind w:left="425" w:hanging="425"/>
        <w:rPr>
          <w:rFonts w:ascii="Calibri" w:hAnsi="Calibri"/>
        </w:rPr>
      </w:pPr>
    </w:p>
    <w:p w14:paraId="4989D573" w14:textId="5461A574" w:rsidR="00FB6906" w:rsidRPr="00C61794" w:rsidRDefault="00F6501C" w:rsidP="00701331">
      <w:pPr>
        <w:widowControl/>
        <w:ind w:left="425" w:hanging="425"/>
        <w:rPr>
          <w:rFonts w:ascii="Calibri" w:hAnsi="Calibri"/>
        </w:rPr>
      </w:pPr>
      <w:r w:rsidRPr="00C61794">
        <w:rPr>
          <w:rFonts w:ascii="Calibri" w:hAnsi="Calibri"/>
        </w:rPr>
        <w:t>1</w:t>
      </w:r>
      <w:r w:rsidR="00D271D3" w:rsidRPr="00C61794">
        <w:rPr>
          <w:rFonts w:ascii="Calibri" w:hAnsi="Calibri"/>
        </w:rPr>
        <w:t>6</w:t>
      </w:r>
      <w:r w:rsidRPr="00C61794">
        <w:rPr>
          <w:rFonts w:ascii="Calibri" w:hAnsi="Calibri"/>
        </w:rPr>
        <w:t>.</w:t>
      </w:r>
      <w:r w:rsidRPr="00C61794">
        <w:rPr>
          <w:rFonts w:ascii="Calibri" w:hAnsi="Calibri"/>
        </w:rPr>
        <w:tab/>
      </w:r>
      <w:r w:rsidR="0090007E" w:rsidRPr="00C61794">
        <w:rPr>
          <w:rFonts w:ascii="Calibri" w:hAnsi="Calibri"/>
        </w:rPr>
        <w:t>URGE</w:t>
      </w:r>
      <w:r w:rsidR="00535964" w:rsidRPr="00C61794">
        <w:rPr>
          <w:rFonts w:ascii="Calibri" w:hAnsi="Calibri"/>
        </w:rPr>
        <w:t xml:space="preserve">S </w:t>
      </w:r>
      <w:r w:rsidR="00701331" w:rsidRPr="00C61794">
        <w:rPr>
          <w:rFonts w:ascii="Calibri" w:hAnsi="Calibri"/>
        </w:rPr>
        <w:t>RRIs</w:t>
      </w:r>
      <w:r w:rsidR="00535964" w:rsidRPr="00C61794">
        <w:rPr>
          <w:rFonts w:ascii="Calibri" w:hAnsi="Calibri"/>
        </w:rPr>
        <w:t xml:space="preserve"> that receive financial support from the core budget </w:t>
      </w:r>
      <w:r w:rsidR="001D6710">
        <w:rPr>
          <w:rFonts w:ascii="Calibri" w:eastAsia="Calibri" w:hAnsi="Calibri" w:cs="Calibri"/>
        </w:rPr>
        <w:t xml:space="preserve">for </w:t>
      </w:r>
      <w:r w:rsidR="0034426A" w:rsidRPr="00C61794">
        <w:rPr>
          <w:rFonts w:ascii="Calibri" w:hAnsi="Calibri"/>
        </w:rPr>
        <w:t xml:space="preserve">2019-2021 </w:t>
      </w:r>
      <w:r w:rsidR="00535964" w:rsidRPr="00C61794">
        <w:rPr>
          <w:rFonts w:ascii="Calibri" w:hAnsi="Calibri"/>
        </w:rPr>
        <w:t xml:space="preserve">to </w:t>
      </w:r>
      <w:r w:rsidR="00BB7C6B" w:rsidRPr="00C61794">
        <w:rPr>
          <w:rFonts w:ascii="Calibri" w:hAnsi="Calibri"/>
        </w:rPr>
        <w:t xml:space="preserve">consider </w:t>
      </w:r>
      <w:r w:rsidR="00535964" w:rsidRPr="00C61794">
        <w:rPr>
          <w:rFonts w:ascii="Calibri" w:hAnsi="Calibri"/>
        </w:rPr>
        <w:t>us</w:t>
      </w:r>
      <w:r w:rsidR="00BB7C6B" w:rsidRPr="00C61794">
        <w:rPr>
          <w:rFonts w:ascii="Calibri" w:hAnsi="Calibri"/>
        </w:rPr>
        <w:t>ing</w:t>
      </w:r>
      <w:r w:rsidR="00535964" w:rsidRPr="00C61794">
        <w:rPr>
          <w:rFonts w:ascii="Calibri" w:hAnsi="Calibri"/>
        </w:rPr>
        <w:t xml:space="preserve"> part of this support to seek sustainable funding from other sources, particularly during the </w:t>
      </w:r>
      <w:r w:rsidR="00643D52" w:rsidRPr="00C61794">
        <w:rPr>
          <w:rFonts w:ascii="Calibri" w:hAnsi="Calibri"/>
        </w:rPr>
        <w:t xml:space="preserve">last years </w:t>
      </w:r>
      <w:r w:rsidR="00535964" w:rsidRPr="00C61794">
        <w:rPr>
          <w:rFonts w:ascii="Calibri" w:hAnsi="Calibri"/>
        </w:rPr>
        <w:t>in which they qualify for such support;</w:t>
      </w:r>
    </w:p>
    <w:p w14:paraId="47CE8587" w14:textId="77777777" w:rsidR="00FB6906" w:rsidRPr="00C61794" w:rsidRDefault="00FB6906" w:rsidP="00701331">
      <w:pPr>
        <w:widowControl/>
        <w:ind w:left="425" w:hanging="425"/>
        <w:rPr>
          <w:rFonts w:ascii="Calibri" w:hAnsi="Calibri"/>
        </w:rPr>
      </w:pPr>
    </w:p>
    <w:p w14:paraId="0940F341" w14:textId="54F5F1CC" w:rsidR="006E7320" w:rsidRPr="00C61794" w:rsidRDefault="00F6501C" w:rsidP="006E7320">
      <w:pPr>
        <w:widowControl/>
        <w:ind w:left="425" w:hanging="425"/>
        <w:rPr>
          <w:rFonts w:ascii="Calibri" w:hAnsi="Calibri"/>
        </w:rPr>
      </w:pPr>
      <w:r w:rsidRPr="00C61794">
        <w:rPr>
          <w:rFonts w:ascii="Calibri" w:hAnsi="Calibri"/>
        </w:rPr>
        <w:t>1</w:t>
      </w:r>
      <w:r w:rsidR="00D271D3" w:rsidRPr="00C61794">
        <w:rPr>
          <w:rFonts w:ascii="Calibri" w:hAnsi="Calibri"/>
        </w:rPr>
        <w:t>7</w:t>
      </w:r>
      <w:r w:rsidRPr="00C61794">
        <w:rPr>
          <w:rFonts w:ascii="Calibri" w:hAnsi="Calibri"/>
        </w:rPr>
        <w:t>.</w:t>
      </w:r>
      <w:r w:rsidRPr="00C61794">
        <w:rPr>
          <w:rFonts w:ascii="Calibri" w:hAnsi="Calibri"/>
        </w:rPr>
        <w:tab/>
      </w:r>
      <w:r w:rsidR="006E7320" w:rsidRPr="00C61794">
        <w:rPr>
          <w:rFonts w:ascii="Calibri" w:hAnsi="Calibri"/>
          <w:color w:val="262626"/>
        </w:rPr>
        <w:t>REQUESTS the Secret</w:t>
      </w:r>
      <w:r w:rsidR="001D6710" w:rsidRPr="00C61794">
        <w:rPr>
          <w:rFonts w:ascii="Calibri" w:hAnsi="Calibri"/>
          <w:color w:val="262626"/>
        </w:rPr>
        <w:t>ariat within its existing legal</w:t>
      </w:r>
      <w:r w:rsidR="006E7320" w:rsidRPr="00C61794">
        <w:rPr>
          <w:rFonts w:ascii="Calibri" w:hAnsi="Calibri"/>
          <w:color w:val="262626"/>
        </w:rPr>
        <w:t xml:space="preserve"> framework and mandate to assist, as appropriate, Contracting Parties in the administration of non-core funded projects, including, but</w:t>
      </w:r>
      <w:r w:rsidR="001D6710" w:rsidRPr="00C61794">
        <w:rPr>
          <w:rFonts w:ascii="Calibri" w:hAnsi="Calibri"/>
          <w:color w:val="262626"/>
        </w:rPr>
        <w:t xml:space="preserve"> not limited to successful </w:t>
      </w:r>
      <w:r w:rsidR="001D6710">
        <w:rPr>
          <w:rFonts w:ascii="Calibri" w:eastAsia="Times New Roman" w:hAnsi="Calibri" w:cs="Calibri"/>
          <w:color w:val="262626"/>
        </w:rPr>
        <w:t>fund</w:t>
      </w:r>
      <w:r w:rsidR="006E7320" w:rsidRPr="008F6FFC">
        <w:rPr>
          <w:rFonts w:ascii="Calibri" w:eastAsia="Times New Roman" w:hAnsi="Calibri" w:cs="Calibri"/>
          <w:color w:val="262626"/>
        </w:rPr>
        <w:t>raising</w:t>
      </w:r>
      <w:r w:rsidR="006E7320" w:rsidRPr="00C61794">
        <w:rPr>
          <w:rFonts w:ascii="Calibri" w:hAnsi="Calibri"/>
          <w:color w:val="262626"/>
        </w:rPr>
        <w:t xml:space="preserve"> for </w:t>
      </w:r>
      <w:r w:rsidR="001D6710">
        <w:rPr>
          <w:rFonts w:ascii="Calibri" w:eastAsia="Times New Roman" w:hAnsi="Calibri" w:cs="Calibri"/>
          <w:color w:val="262626"/>
        </w:rPr>
        <w:t>RRIs</w:t>
      </w:r>
      <w:r w:rsidR="006E7320" w:rsidRPr="00C61794">
        <w:rPr>
          <w:rFonts w:ascii="Calibri" w:hAnsi="Calibri"/>
          <w:color w:val="262626"/>
        </w:rPr>
        <w:t xml:space="preserve">; and FURTHER INSTRUCTS Secretariat staff, identified in Resolution </w:t>
      </w:r>
      <w:r w:rsidR="001D6710" w:rsidRPr="00C61794">
        <w:rPr>
          <w:rFonts w:ascii="Calibri" w:hAnsi="Calibri"/>
          <w:highlight w:val="yellow"/>
        </w:rPr>
        <w:t>XIII</w:t>
      </w:r>
      <w:r w:rsidR="001D6710" w:rsidRPr="008F6FFC">
        <w:rPr>
          <w:rFonts w:ascii="Calibri" w:eastAsia="Calibri" w:hAnsi="Calibri" w:cs="Calibri"/>
          <w:highlight w:val="yellow"/>
        </w:rPr>
        <w:t>.xx</w:t>
      </w:r>
      <w:r w:rsidR="001D6710" w:rsidRPr="00C61794">
        <w:rPr>
          <w:rFonts w:ascii="Calibri" w:hAnsi="Calibri"/>
        </w:rPr>
        <w:t xml:space="preserve"> </w:t>
      </w:r>
      <w:r w:rsidR="006E7320" w:rsidRPr="00C61794">
        <w:rPr>
          <w:rFonts w:ascii="Calibri" w:hAnsi="Calibri"/>
          <w:color w:val="262626"/>
        </w:rPr>
        <w:t>Annex 4</w:t>
      </w:r>
      <w:r w:rsidR="001D6710">
        <w:rPr>
          <w:rFonts w:ascii="Calibri" w:eastAsia="Times New Roman" w:hAnsi="Calibri" w:cs="Calibri"/>
          <w:color w:val="262626"/>
        </w:rPr>
        <w:t xml:space="preserve"> as</w:t>
      </w:r>
      <w:r w:rsidR="006E7320" w:rsidRPr="00C61794">
        <w:rPr>
          <w:rFonts w:ascii="Calibri" w:hAnsi="Calibri"/>
          <w:color w:val="262626"/>
        </w:rPr>
        <w:t xml:space="preserve"> supported with core funds, n</w:t>
      </w:r>
      <w:r w:rsidR="001D6710" w:rsidRPr="00C61794">
        <w:rPr>
          <w:rFonts w:ascii="Calibri" w:hAnsi="Calibri"/>
          <w:color w:val="262626"/>
        </w:rPr>
        <w:t>ot to be involved in the day</w:t>
      </w:r>
      <w:r w:rsidR="001D6710">
        <w:rPr>
          <w:rFonts w:ascii="Calibri" w:eastAsia="Times New Roman" w:hAnsi="Calibri" w:cs="Calibri"/>
          <w:color w:val="262626"/>
        </w:rPr>
        <w:t>-</w:t>
      </w:r>
      <w:r w:rsidR="001D6710" w:rsidRPr="00C61794">
        <w:rPr>
          <w:rFonts w:ascii="Calibri" w:hAnsi="Calibri"/>
          <w:color w:val="262626"/>
        </w:rPr>
        <w:t>to</w:t>
      </w:r>
      <w:r w:rsidR="001D6710">
        <w:rPr>
          <w:rFonts w:ascii="Calibri" w:eastAsia="Times New Roman" w:hAnsi="Calibri" w:cs="Calibri"/>
          <w:color w:val="262626"/>
        </w:rPr>
        <w:t>-</w:t>
      </w:r>
      <w:r w:rsidR="006E7320" w:rsidRPr="00C61794">
        <w:rPr>
          <w:rFonts w:ascii="Calibri" w:hAnsi="Calibri"/>
          <w:color w:val="262626"/>
        </w:rPr>
        <w:t>day administration of non-core funded projects</w:t>
      </w:r>
      <w:r w:rsidR="001D6710">
        <w:rPr>
          <w:rFonts w:ascii="Calibri" w:eastAsia="Times New Roman" w:hAnsi="Calibri" w:cs="Calibri"/>
          <w:color w:val="262626"/>
        </w:rPr>
        <w:t>,</w:t>
      </w:r>
      <w:r w:rsidR="006E7320" w:rsidRPr="00C61794">
        <w:rPr>
          <w:rFonts w:ascii="Calibri" w:hAnsi="Calibri"/>
          <w:color w:val="262626"/>
        </w:rPr>
        <w:t xml:space="preserve"> as this role would be the responsibility of any Secretariat staff supported with non-core </w:t>
      </w:r>
      <w:r w:rsidR="001D6710" w:rsidRPr="00C61794">
        <w:rPr>
          <w:rFonts w:ascii="Calibri" w:hAnsi="Calibri"/>
          <w:color w:val="262626"/>
        </w:rPr>
        <w:t>funds for that specific purpose</w:t>
      </w:r>
      <w:r w:rsidR="001D6710">
        <w:rPr>
          <w:rFonts w:ascii="Calibri" w:eastAsia="Times New Roman" w:hAnsi="Calibri" w:cs="Calibri"/>
          <w:color w:val="262626"/>
        </w:rPr>
        <w:t>;</w:t>
      </w:r>
    </w:p>
    <w:p w14:paraId="036506C5" w14:textId="5C582734" w:rsidR="006E7320" w:rsidRPr="00C61794" w:rsidRDefault="006E7320" w:rsidP="00C61794">
      <w:pPr>
        <w:widowControl/>
        <w:ind w:left="425" w:hanging="425"/>
        <w:rPr>
          <w:rFonts w:ascii="Calibri" w:hAnsi="Calibri"/>
        </w:rPr>
      </w:pPr>
    </w:p>
    <w:p w14:paraId="466D5509" w14:textId="4A45915D" w:rsidR="00FB6906" w:rsidRPr="00C61794" w:rsidRDefault="00F6501C" w:rsidP="00701331">
      <w:pPr>
        <w:widowControl/>
        <w:ind w:left="425" w:hanging="425"/>
        <w:rPr>
          <w:rFonts w:ascii="Calibri" w:hAnsi="Calibri"/>
        </w:rPr>
      </w:pPr>
      <w:r w:rsidRPr="00C61794">
        <w:rPr>
          <w:rFonts w:ascii="Calibri" w:hAnsi="Calibri"/>
        </w:rPr>
        <w:t>1</w:t>
      </w:r>
      <w:r w:rsidR="000B7EB0" w:rsidRPr="00C61794">
        <w:rPr>
          <w:rFonts w:ascii="Calibri" w:hAnsi="Calibri"/>
        </w:rPr>
        <w:t>8</w:t>
      </w:r>
      <w:r w:rsidRPr="00C61794">
        <w:rPr>
          <w:rFonts w:ascii="Calibri" w:hAnsi="Calibri"/>
        </w:rPr>
        <w:t>.</w:t>
      </w:r>
      <w:r w:rsidRPr="00C61794">
        <w:rPr>
          <w:rFonts w:ascii="Calibri" w:hAnsi="Calibri"/>
        </w:rPr>
        <w:tab/>
      </w:r>
      <w:r w:rsidR="00535964" w:rsidRPr="00C61794">
        <w:rPr>
          <w:rFonts w:ascii="Calibri" w:hAnsi="Calibri"/>
        </w:rPr>
        <w:t xml:space="preserve">ENCOURAGES Contracting Parties and </w:t>
      </w:r>
      <w:r w:rsidR="00927647" w:rsidRPr="00C61794">
        <w:rPr>
          <w:rFonts w:ascii="Calibri" w:hAnsi="Calibri"/>
        </w:rPr>
        <w:t xml:space="preserve">INVITES </w:t>
      </w:r>
      <w:r w:rsidR="00535964" w:rsidRPr="00C61794">
        <w:rPr>
          <w:rFonts w:ascii="Calibri" w:hAnsi="Calibri"/>
        </w:rPr>
        <w:t>other potential donors</w:t>
      </w:r>
      <w:r w:rsidR="00F22F18" w:rsidRPr="00C61794">
        <w:rPr>
          <w:rFonts w:ascii="Calibri" w:hAnsi="Calibri"/>
        </w:rPr>
        <w:t>, bilateral or multilateral,</w:t>
      </w:r>
      <w:r w:rsidR="00535964" w:rsidRPr="00C61794">
        <w:rPr>
          <w:rFonts w:ascii="Calibri" w:hAnsi="Calibri"/>
        </w:rPr>
        <w:t xml:space="preserve"> to support </w:t>
      </w:r>
      <w:r w:rsidR="00701331" w:rsidRPr="00C61794">
        <w:rPr>
          <w:rFonts w:ascii="Calibri" w:hAnsi="Calibri"/>
        </w:rPr>
        <w:t>RRIs</w:t>
      </w:r>
      <w:r w:rsidR="00535964" w:rsidRPr="00C61794">
        <w:rPr>
          <w:rFonts w:ascii="Calibri" w:hAnsi="Calibri"/>
        </w:rPr>
        <w:t xml:space="preserve">, whether or not they are also receiving funding through the Convention’s core budget, and </w:t>
      </w:r>
      <w:r w:rsidR="00841D4A" w:rsidRPr="00C61794">
        <w:rPr>
          <w:rFonts w:ascii="Calibri" w:hAnsi="Calibri"/>
        </w:rPr>
        <w:t>INVITES</w:t>
      </w:r>
      <w:r w:rsidR="00535964" w:rsidRPr="00C61794">
        <w:rPr>
          <w:rFonts w:ascii="Calibri" w:hAnsi="Calibri"/>
        </w:rPr>
        <w:t xml:space="preserve"> Contracting Parties </w:t>
      </w:r>
      <w:r w:rsidR="00986EE5" w:rsidRPr="00C61794">
        <w:rPr>
          <w:rFonts w:ascii="Calibri" w:hAnsi="Calibri"/>
        </w:rPr>
        <w:t xml:space="preserve">that are </w:t>
      </w:r>
      <w:r w:rsidR="00535964" w:rsidRPr="00C61794">
        <w:rPr>
          <w:rFonts w:ascii="Calibri" w:hAnsi="Calibri"/>
        </w:rPr>
        <w:t>geographically related to a</w:t>
      </w:r>
      <w:r w:rsidR="00445041" w:rsidRPr="00C61794">
        <w:rPr>
          <w:rFonts w:ascii="Calibri" w:hAnsi="Calibri"/>
        </w:rPr>
        <w:t>n</w:t>
      </w:r>
      <w:r w:rsidR="00535964" w:rsidRPr="00C61794">
        <w:rPr>
          <w:rFonts w:ascii="Calibri" w:hAnsi="Calibri"/>
        </w:rPr>
        <w:t xml:space="preserve"> </w:t>
      </w:r>
      <w:r w:rsidR="00701331" w:rsidRPr="00C61794">
        <w:rPr>
          <w:rFonts w:ascii="Calibri" w:hAnsi="Calibri"/>
        </w:rPr>
        <w:t xml:space="preserve">RRI </w:t>
      </w:r>
      <w:r w:rsidR="00483295" w:rsidRPr="00C61794">
        <w:rPr>
          <w:rFonts w:ascii="Calibri" w:hAnsi="Calibri"/>
        </w:rPr>
        <w:t xml:space="preserve">to consider giving </w:t>
      </w:r>
      <w:r w:rsidR="00535964" w:rsidRPr="00C61794">
        <w:rPr>
          <w:rFonts w:ascii="Calibri" w:hAnsi="Calibri"/>
        </w:rPr>
        <w:t>financial support</w:t>
      </w:r>
      <w:r w:rsidR="00140DA3" w:rsidRPr="00C61794">
        <w:rPr>
          <w:rFonts w:ascii="Calibri" w:hAnsi="Calibri"/>
        </w:rPr>
        <w:t>, as appropriate</w:t>
      </w:r>
      <w:r w:rsidR="00535964" w:rsidRPr="00C61794">
        <w:rPr>
          <w:rFonts w:ascii="Calibri" w:hAnsi="Calibri"/>
        </w:rPr>
        <w:t>;</w:t>
      </w:r>
    </w:p>
    <w:p w14:paraId="47A9C1C6" w14:textId="77777777" w:rsidR="00D33635" w:rsidRPr="00C61794" w:rsidRDefault="00D33635" w:rsidP="00D33635">
      <w:pPr>
        <w:widowControl/>
        <w:ind w:left="425" w:hanging="425"/>
        <w:rPr>
          <w:rFonts w:ascii="Calibri" w:hAnsi="Calibri"/>
        </w:rPr>
      </w:pPr>
    </w:p>
    <w:p w14:paraId="603B075C" w14:textId="3935559E" w:rsidR="00D33635" w:rsidRPr="00C61794" w:rsidRDefault="000B7EB0" w:rsidP="00D33635">
      <w:pPr>
        <w:widowControl/>
        <w:ind w:left="425" w:hanging="425"/>
        <w:rPr>
          <w:rFonts w:ascii="Calibri" w:hAnsi="Calibri"/>
        </w:rPr>
      </w:pPr>
      <w:r w:rsidRPr="00C61794">
        <w:rPr>
          <w:rFonts w:ascii="Calibri" w:hAnsi="Calibri"/>
        </w:rPr>
        <w:t>19</w:t>
      </w:r>
      <w:r w:rsidR="00D33635" w:rsidRPr="00C61794">
        <w:rPr>
          <w:rFonts w:ascii="Calibri" w:hAnsi="Calibri"/>
        </w:rPr>
        <w:t xml:space="preserve">. </w:t>
      </w:r>
      <w:r w:rsidR="00D271D3" w:rsidRPr="00C61794">
        <w:rPr>
          <w:rFonts w:ascii="Calibri" w:hAnsi="Calibri"/>
        </w:rPr>
        <w:tab/>
      </w:r>
      <w:r w:rsidR="00D33635" w:rsidRPr="00C61794">
        <w:rPr>
          <w:rFonts w:ascii="Calibri" w:hAnsi="Calibri"/>
        </w:rPr>
        <w:t xml:space="preserve">RECOGNIZING that the Mediterranean Wetlands Initiative </w:t>
      </w:r>
      <w:r w:rsidR="001C3594" w:rsidRPr="00C61794">
        <w:rPr>
          <w:rFonts w:ascii="Calibri" w:hAnsi="Calibri"/>
        </w:rPr>
        <w:t xml:space="preserve">RRI </w:t>
      </w:r>
      <w:r w:rsidR="00BB7C6B" w:rsidRPr="00C61794">
        <w:rPr>
          <w:rFonts w:ascii="Calibri" w:hAnsi="Calibri"/>
        </w:rPr>
        <w:t>is</w:t>
      </w:r>
      <w:r w:rsidR="00D33635" w:rsidRPr="00C61794">
        <w:rPr>
          <w:rFonts w:ascii="Calibri" w:hAnsi="Calibri"/>
        </w:rPr>
        <w:t xml:space="preserve"> financial</w:t>
      </w:r>
      <w:r w:rsidR="00BB7C6B" w:rsidRPr="00C61794">
        <w:rPr>
          <w:rFonts w:ascii="Calibri" w:hAnsi="Calibri"/>
        </w:rPr>
        <w:t>ly</w:t>
      </w:r>
      <w:r w:rsidR="00D33635" w:rsidRPr="00C61794">
        <w:rPr>
          <w:rFonts w:ascii="Calibri" w:hAnsi="Calibri"/>
        </w:rPr>
        <w:t xml:space="preserve"> </w:t>
      </w:r>
      <w:r w:rsidR="0020234A" w:rsidRPr="00C61794">
        <w:rPr>
          <w:rFonts w:ascii="Calibri" w:hAnsi="Calibri"/>
        </w:rPr>
        <w:t xml:space="preserve">independent of the Convention and has its own </w:t>
      </w:r>
      <w:r w:rsidR="00D33635" w:rsidRPr="00C61794">
        <w:rPr>
          <w:rFonts w:ascii="Calibri" w:hAnsi="Calibri"/>
        </w:rPr>
        <w:t xml:space="preserve">provisional budget for the next triennium, </w:t>
      </w:r>
      <w:r w:rsidR="000D07CD">
        <w:rPr>
          <w:rFonts w:ascii="Calibri" w:eastAsia="Calibri" w:hAnsi="Calibri" w:cs="Calibri"/>
        </w:rPr>
        <w:t>which</w:t>
      </w:r>
      <w:r w:rsidR="00D33635" w:rsidRPr="00C61794">
        <w:rPr>
          <w:rFonts w:ascii="Calibri" w:hAnsi="Calibri"/>
        </w:rPr>
        <w:t xml:space="preserve"> is annexed to </w:t>
      </w:r>
      <w:r w:rsidR="00B9690C">
        <w:rPr>
          <w:rFonts w:ascii="Calibri" w:hAnsi="Calibri"/>
        </w:rPr>
        <w:t>the present</w:t>
      </w:r>
      <w:r w:rsidR="00D33635" w:rsidRPr="00C61794">
        <w:rPr>
          <w:rFonts w:ascii="Calibri" w:hAnsi="Calibri"/>
        </w:rPr>
        <w:t xml:space="preserve"> resolution</w:t>
      </w:r>
      <w:r w:rsidR="00095094" w:rsidRPr="00C61794">
        <w:rPr>
          <w:rFonts w:ascii="Calibri" w:hAnsi="Calibri"/>
        </w:rPr>
        <w:t xml:space="preserve"> for </w:t>
      </w:r>
      <w:r w:rsidR="00095094" w:rsidRPr="008F6FFC">
        <w:rPr>
          <w:rFonts w:ascii="Calibri" w:eastAsia="Calibri" w:hAnsi="Calibri" w:cs="Calibri"/>
        </w:rPr>
        <w:t>information</w:t>
      </w:r>
      <w:r w:rsidR="00095094" w:rsidRPr="00C61794">
        <w:rPr>
          <w:rFonts w:ascii="Calibri" w:hAnsi="Calibri"/>
        </w:rPr>
        <w:t xml:space="preserve"> purposes in response to</w:t>
      </w:r>
      <w:r w:rsidR="00D33635" w:rsidRPr="00C61794">
        <w:rPr>
          <w:rFonts w:ascii="Calibri" w:hAnsi="Calibri"/>
        </w:rPr>
        <w:t xml:space="preserve"> a request </w:t>
      </w:r>
      <w:r w:rsidR="000D07CD">
        <w:rPr>
          <w:rFonts w:ascii="Calibri" w:eastAsia="Calibri" w:hAnsi="Calibri" w:cs="Calibri"/>
        </w:rPr>
        <w:t>by</w:t>
      </w:r>
      <w:r w:rsidR="00D33635" w:rsidRPr="00C61794">
        <w:rPr>
          <w:rFonts w:ascii="Calibri" w:hAnsi="Calibri"/>
        </w:rPr>
        <w:t xml:space="preserve"> MedWet and does not constitute a preceden</w:t>
      </w:r>
      <w:r w:rsidR="001C3594" w:rsidRPr="00C61794">
        <w:rPr>
          <w:rFonts w:ascii="Calibri" w:hAnsi="Calibri"/>
        </w:rPr>
        <w:t>t for RRIs</w:t>
      </w:r>
      <w:r w:rsidR="000D07CD" w:rsidRPr="00C61794">
        <w:rPr>
          <w:rFonts w:ascii="Calibri" w:hAnsi="Calibri"/>
        </w:rPr>
        <w:t xml:space="preserve"> (</w:t>
      </w:r>
      <w:r w:rsidR="000D07CD">
        <w:rPr>
          <w:rFonts w:ascii="Calibri" w:eastAsia="Calibri" w:hAnsi="Calibri" w:cs="Calibri"/>
        </w:rPr>
        <w:t>see A</w:t>
      </w:r>
      <w:r w:rsidR="00D33635" w:rsidRPr="008F6FFC">
        <w:rPr>
          <w:rFonts w:ascii="Calibri" w:eastAsia="Calibri" w:hAnsi="Calibri" w:cs="Calibri"/>
        </w:rPr>
        <w:t>nnex</w:t>
      </w:r>
      <w:r w:rsidR="00D33635" w:rsidRPr="00C61794">
        <w:rPr>
          <w:rFonts w:ascii="Calibri" w:hAnsi="Calibri"/>
        </w:rPr>
        <w:t xml:space="preserve"> 1</w:t>
      </w:r>
      <w:r w:rsidR="000D07CD" w:rsidRPr="00C61794">
        <w:rPr>
          <w:rFonts w:ascii="Calibri" w:hAnsi="Calibri"/>
        </w:rPr>
        <w:t xml:space="preserve">, </w:t>
      </w:r>
      <w:r w:rsidR="000D07CD">
        <w:rPr>
          <w:rFonts w:ascii="Calibri" w:eastAsia="Calibri" w:hAnsi="Calibri" w:cs="Calibri"/>
        </w:rPr>
        <w:t>T</w:t>
      </w:r>
      <w:r w:rsidR="00E677E3" w:rsidRPr="008F6FFC">
        <w:rPr>
          <w:rFonts w:ascii="Calibri" w:eastAsia="Calibri" w:hAnsi="Calibri" w:cs="Calibri"/>
        </w:rPr>
        <w:t>able</w:t>
      </w:r>
      <w:r w:rsidR="000D07CD">
        <w:rPr>
          <w:rFonts w:ascii="Calibri" w:eastAsia="Calibri" w:hAnsi="Calibri" w:cs="Calibri"/>
        </w:rPr>
        <w:t>s</w:t>
      </w:r>
      <w:r w:rsidR="00E677E3" w:rsidRPr="00C61794">
        <w:rPr>
          <w:rFonts w:ascii="Calibri" w:hAnsi="Calibri"/>
        </w:rPr>
        <w:t xml:space="preserve"> 1 and 2</w:t>
      </w:r>
      <w:r w:rsidR="00D33635" w:rsidRPr="00C61794">
        <w:rPr>
          <w:rFonts w:ascii="Calibri" w:hAnsi="Calibri"/>
        </w:rPr>
        <w:t xml:space="preserve">); </w:t>
      </w:r>
    </w:p>
    <w:p w14:paraId="6B642231" w14:textId="77777777" w:rsidR="00FB6906" w:rsidRPr="00C61794" w:rsidRDefault="00FB6906" w:rsidP="00C61794">
      <w:pPr>
        <w:widowControl/>
        <w:ind w:left="425" w:hanging="425"/>
        <w:rPr>
          <w:rFonts w:ascii="Calibri" w:hAnsi="Calibri"/>
        </w:rPr>
      </w:pPr>
    </w:p>
    <w:p w14:paraId="7B80AF87" w14:textId="17A42DBE" w:rsidR="00FB6906" w:rsidRPr="00C61794" w:rsidRDefault="00D271D3" w:rsidP="00701331">
      <w:pPr>
        <w:widowControl/>
        <w:ind w:left="425" w:hanging="425"/>
        <w:rPr>
          <w:rFonts w:ascii="Calibri" w:hAnsi="Calibri"/>
        </w:rPr>
      </w:pPr>
      <w:r w:rsidRPr="00C61794">
        <w:rPr>
          <w:rFonts w:ascii="Calibri" w:hAnsi="Calibri"/>
        </w:rPr>
        <w:t>2</w:t>
      </w:r>
      <w:r w:rsidR="000B7EB0" w:rsidRPr="00C61794">
        <w:rPr>
          <w:rFonts w:ascii="Calibri" w:hAnsi="Calibri"/>
        </w:rPr>
        <w:t>0</w:t>
      </w:r>
      <w:r w:rsidR="00F6501C" w:rsidRPr="00C61794">
        <w:rPr>
          <w:rFonts w:ascii="Calibri" w:hAnsi="Calibri"/>
        </w:rPr>
        <w:t>.</w:t>
      </w:r>
      <w:r w:rsidR="00F6501C" w:rsidRPr="00C61794">
        <w:rPr>
          <w:rFonts w:ascii="Calibri" w:hAnsi="Calibri"/>
        </w:rPr>
        <w:tab/>
      </w:r>
      <w:r w:rsidR="00535964" w:rsidRPr="00C61794">
        <w:rPr>
          <w:rFonts w:ascii="Calibri" w:hAnsi="Calibri"/>
        </w:rPr>
        <w:t xml:space="preserve">INSTRUCTS the Secretariat to publicize </w:t>
      </w:r>
      <w:r w:rsidR="00B9690C">
        <w:rPr>
          <w:rFonts w:ascii="Calibri" w:hAnsi="Calibri"/>
        </w:rPr>
        <w:t xml:space="preserve">RRIs </w:t>
      </w:r>
      <w:r w:rsidR="00535964" w:rsidRPr="00C61794">
        <w:rPr>
          <w:rFonts w:ascii="Calibri" w:hAnsi="Calibri"/>
        </w:rPr>
        <w:t xml:space="preserve">at </w:t>
      </w:r>
      <w:r w:rsidR="00701331" w:rsidRPr="00C61794">
        <w:rPr>
          <w:rFonts w:ascii="Calibri" w:hAnsi="Calibri"/>
        </w:rPr>
        <w:t xml:space="preserve">the </w:t>
      </w:r>
      <w:r w:rsidR="00535964" w:rsidRPr="00C61794">
        <w:rPr>
          <w:rFonts w:ascii="Calibri" w:hAnsi="Calibri"/>
        </w:rPr>
        <w:t xml:space="preserve">global level as a </w:t>
      </w:r>
      <w:r w:rsidR="005C2A7B" w:rsidRPr="00C61794">
        <w:rPr>
          <w:rFonts w:ascii="Calibri" w:hAnsi="Calibri"/>
        </w:rPr>
        <w:t xml:space="preserve">mechanism </w:t>
      </w:r>
      <w:r w:rsidR="00535964" w:rsidRPr="00C61794">
        <w:rPr>
          <w:rFonts w:ascii="Calibri" w:hAnsi="Calibri"/>
        </w:rPr>
        <w:t xml:space="preserve">to provide international cooperation and support for the implementation of the objectives of the </w:t>
      </w:r>
      <w:r w:rsidR="00535964" w:rsidRPr="00C61794">
        <w:rPr>
          <w:rFonts w:ascii="Calibri" w:hAnsi="Calibri"/>
        </w:rPr>
        <w:lastRenderedPageBreak/>
        <w:t>Convention</w:t>
      </w:r>
      <w:r w:rsidR="00EE46C3" w:rsidRPr="00C61794">
        <w:rPr>
          <w:rFonts w:ascii="Calibri" w:hAnsi="Calibri"/>
        </w:rPr>
        <w:t>,</w:t>
      </w:r>
      <w:r w:rsidR="00535964" w:rsidRPr="00C61794">
        <w:rPr>
          <w:rFonts w:ascii="Calibri" w:hAnsi="Calibri"/>
        </w:rPr>
        <w:t xml:space="preserve"> that complement the efforts of the Ramsar Administrative Authorities </w:t>
      </w:r>
      <w:r w:rsidR="0039652B" w:rsidRPr="00C61794">
        <w:rPr>
          <w:rFonts w:ascii="Calibri" w:hAnsi="Calibri"/>
        </w:rPr>
        <w:t xml:space="preserve">and the National </w:t>
      </w:r>
      <w:r w:rsidR="000D07CD" w:rsidRPr="008F6FFC">
        <w:rPr>
          <w:rFonts w:ascii="Calibri" w:eastAsia="Calibri" w:hAnsi="Calibri" w:cs="Calibri"/>
        </w:rPr>
        <w:t>Focal Points</w:t>
      </w:r>
      <w:r w:rsidR="000D07CD" w:rsidRPr="00C61794">
        <w:rPr>
          <w:rFonts w:ascii="Calibri" w:hAnsi="Calibri"/>
        </w:rPr>
        <w:t xml:space="preserve"> </w:t>
      </w:r>
      <w:r w:rsidR="00535964" w:rsidRPr="00C61794">
        <w:rPr>
          <w:rFonts w:ascii="Calibri" w:hAnsi="Calibri"/>
        </w:rPr>
        <w:t xml:space="preserve">at </w:t>
      </w:r>
      <w:r w:rsidR="00701331" w:rsidRPr="00C61794">
        <w:rPr>
          <w:rFonts w:ascii="Calibri" w:hAnsi="Calibri"/>
        </w:rPr>
        <w:t xml:space="preserve">the </w:t>
      </w:r>
      <w:r w:rsidR="00535964" w:rsidRPr="00C61794">
        <w:rPr>
          <w:rFonts w:ascii="Calibri" w:hAnsi="Calibri"/>
        </w:rPr>
        <w:t>national level;</w:t>
      </w:r>
    </w:p>
    <w:p w14:paraId="11B1CF15" w14:textId="77777777" w:rsidR="00B87B57" w:rsidRPr="00C61794" w:rsidRDefault="00B87B57" w:rsidP="00701331">
      <w:pPr>
        <w:widowControl/>
        <w:ind w:left="425" w:hanging="425"/>
        <w:rPr>
          <w:rFonts w:ascii="Calibri" w:hAnsi="Calibri"/>
        </w:rPr>
      </w:pPr>
    </w:p>
    <w:p w14:paraId="6DFC2615" w14:textId="4982A9C2" w:rsidR="00FB6906" w:rsidRPr="00C61794" w:rsidRDefault="00D271D3" w:rsidP="00701331">
      <w:pPr>
        <w:widowControl/>
        <w:ind w:left="425" w:hanging="425"/>
        <w:rPr>
          <w:rFonts w:ascii="Calibri" w:hAnsi="Calibri"/>
        </w:rPr>
      </w:pPr>
      <w:r w:rsidRPr="00C61794">
        <w:rPr>
          <w:rFonts w:ascii="Calibri" w:hAnsi="Calibri"/>
        </w:rPr>
        <w:t>2</w:t>
      </w:r>
      <w:r w:rsidR="000B7EB0" w:rsidRPr="00C61794">
        <w:rPr>
          <w:rFonts w:ascii="Calibri" w:hAnsi="Calibri"/>
        </w:rPr>
        <w:t>1</w:t>
      </w:r>
      <w:r w:rsidR="00F6501C" w:rsidRPr="00C61794">
        <w:rPr>
          <w:rFonts w:ascii="Calibri" w:hAnsi="Calibri"/>
        </w:rPr>
        <w:t>.</w:t>
      </w:r>
      <w:r w:rsidR="00F6501C" w:rsidRPr="00C61794">
        <w:rPr>
          <w:rFonts w:ascii="Calibri" w:hAnsi="Calibri"/>
        </w:rPr>
        <w:tab/>
      </w:r>
      <w:r w:rsidR="00535964" w:rsidRPr="00C61794">
        <w:rPr>
          <w:rFonts w:ascii="Calibri" w:hAnsi="Calibri"/>
        </w:rPr>
        <w:t xml:space="preserve">REQUESTS </w:t>
      </w:r>
      <w:r w:rsidR="00701331" w:rsidRPr="00C61794">
        <w:rPr>
          <w:rFonts w:ascii="Calibri" w:hAnsi="Calibri"/>
        </w:rPr>
        <w:t xml:space="preserve">that </w:t>
      </w:r>
      <w:r w:rsidR="00535964" w:rsidRPr="00C61794">
        <w:rPr>
          <w:rFonts w:ascii="Calibri" w:hAnsi="Calibri"/>
        </w:rPr>
        <w:t xml:space="preserve">the </w:t>
      </w:r>
      <w:r w:rsidR="00701331" w:rsidRPr="00C61794">
        <w:rPr>
          <w:rFonts w:ascii="Calibri" w:hAnsi="Calibri"/>
        </w:rPr>
        <w:t>RRIs</w:t>
      </w:r>
      <w:r w:rsidR="00535964" w:rsidRPr="00C61794">
        <w:rPr>
          <w:rFonts w:ascii="Calibri" w:hAnsi="Calibri"/>
        </w:rPr>
        <w:t xml:space="preserve"> maintain active and regular contact with the Secretariat, and INSTRUCTS the Secretariat to advise </w:t>
      </w:r>
      <w:r w:rsidR="00701331" w:rsidRPr="00C61794">
        <w:rPr>
          <w:rFonts w:ascii="Calibri" w:hAnsi="Calibri"/>
        </w:rPr>
        <w:t>RRIs on</w:t>
      </w:r>
      <w:r w:rsidR="00535964" w:rsidRPr="00C61794">
        <w:rPr>
          <w:rFonts w:ascii="Calibri" w:hAnsi="Calibri"/>
        </w:rPr>
        <w:t xml:space="preserve"> </w:t>
      </w:r>
      <w:r w:rsidR="0090007E" w:rsidRPr="00C61794">
        <w:rPr>
          <w:rFonts w:ascii="Calibri" w:hAnsi="Calibri"/>
        </w:rPr>
        <w:t xml:space="preserve">how to </w:t>
      </w:r>
      <w:r w:rsidR="00535964" w:rsidRPr="00C61794">
        <w:rPr>
          <w:rFonts w:ascii="Calibri" w:hAnsi="Calibri"/>
        </w:rPr>
        <w:t>reinforce their capacity and effectiveness;</w:t>
      </w:r>
    </w:p>
    <w:p w14:paraId="7D4DDA94" w14:textId="77777777" w:rsidR="00FB6906" w:rsidRPr="00C61794" w:rsidRDefault="00FB6906" w:rsidP="00701331">
      <w:pPr>
        <w:widowControl/>
        <w:ind w:left="425" w:hanging="425"/>
        <w:rPr>
          <w:rFonts w:ascii="Calibri" w:hAnsi="Calibri"/>
        </w:rPr>
      </w:pPr>
    </w:p>
    <w:p w14:paraId="2EC74FC9" w14:textId="107B8D38" w:rsidR="00FB6906" w:rsidRPr="00C61794" w:rsidRDefault="00F6501C" w:rsidP="00701331">
      <w:pPr>
        <w:widowControl/>
        <w:ind w:left="425" w:hanging="425"/>
        <w:rPr>
          <w:rFonts w:ascii="Calibri" w:hAnsi="Calibri"/>
        </w:rPr>
      </w:pPr>
      <w:r w:rsidRPr="00C61794">
        <w:rPr>
          <w:rFonts w:ascii="Calibri" w:hAnsi="Calibri"/>
        </w:rPr>
        <w:t>2</w:t>
      </w:r>
      <w:r w:rsidR="000B7EB0" w:rsidRPr="00C61794">
        <w:rPr>
          <w:rFonts w:ascii="Calibri" w:hAnsi="Calibri"/>
        </w:rPr>
        <w:t>2</w:t>
      </w:r>
      <w:r w:rsidRPr="00C61794">
        <w:rPr>
          <w:rFonts w:ascii="Calibri" w:hAnsi="Calibri"/>
        </w:rPr>
        <w:t>.</w:t>
      </w:r>
      <w:r w:rsidRPr="00C61794">
        <w:rPr>
          <w:rFonts w:ascii="Calibri" w:hAnsi="Calibri"/>
        </w:rPr>
        <w:tab/>
      </w:r>
      <w:r w:rsidR="00535964" w:rsidRPr="00C61794">
        <w:rPr>
          <w:rFonts w:ascii="Calibri" w:hAnsi="Calibri"/>
        </w:rPr>
        <w:t>REQUESTS</w:t>
      </w:r>
      <w:r w:rsidR="00701331" w:rsidRPr="00C61794">
        <w:rPr>
          <w:rFonts w:ascii="Calibri" w:hAnsi="Calibri"/>
        </w:rPr>
        <w:t xml:space="preserve"> that</w:t>
      </w:r>
      <w:r w:rsidR="00535964" w:rsidRPr="00C61794">
        <w:rPr>
          <w:rFonts w:ascii="Calibri" w:hAnsi="Calibri"/>
        </w:rPr>
        <w:t xml:space="preserve"> the Secretariat continue publishing on the Convention</w:t>
      </w:r>
      <w:r w:rsidR="00701331" w:rsidRPr="00C61794">
        <w:rPr>
          <w:rFonts w:ascii="Calibri" w:hAnsi="Calibri"/>
        </w:rPr>
        <w:t>’s</w:t>
      </w:r>
      <w:r w:rsidR="00535964" w:rsidRPr="00C61794">
        <w:rPr>
          <w:rFonts w:ascii="Calibri" w:hAnsi="Calibri"/>
        </w:rPr>
        <w:t xml:space="preserve"> website information provided by the </w:t>
      </w:r>
      <w:r w:rsidR="00701331" w:rsidRPr="00C61794">
        <w:rPr>
          <w:rFonts w:ascii="Calibri" w:hAnsi="Calibri"/>
        </w:rPr>
        <w:t>RRIs</w:t>
      </w:r>
      <w:r w:rsidR="00535964" w:rsidRPr="00C61794">
        <w:rPr>
          <w:rFonts w:ascii="Calibri" w:hAnsi="Calibri"/>
        </w:rPr>
        <w:t xml:space="preserve">, including reports on their </w:t>
      </w:r>
      <w:r w:rsidR="00535964" w:rsidRPr="008F6FFC">
        <w:rPr>
          <w:rFonts w:ascii="Calibri" w:eastAsia="Calibri" w:hAnsi="Calibri" w:cs="Calibri"/>
        </w:rPr>
        <w:t>success</w:t>
      </w:r>
      <w:r w:rsidR="00144D21">
        <w:rPr>
          <w:rFonts w:ascii="Calibri" w:eastAsia="Calibri" w:hAnsi="Calibri" w:cs="Calibri"/>
        </w:rPr>
        <w:t>es</w:t>
      </w:r>
      <w:r w:rsidR="00535964" w:rsidRPr="00C61794">
        <w:rPr>
          <w:rFonts w:ascii="Calibri" w:hAnsi="Calibri"/>
        </w:rPr>
        <w:t xml:space="preserve"> and work plans;</w:t>
      </w:r>
    </w:p>
    <w:p w14:paraId="2F4C9AC7" w14:textId="77777777" w:rsidR="00FB6906" w:rsidRPr="00C61794" w:rsidRDefault="00FB6906" w:rsidP="00701331">
      <w:pPr>
        <w:widowControl/>
        <w:ind w:left="425" w:hanging="425"/>
        <w:rPr>
          <w:rFonts w:ascii="Calibri" w:hAnsi="Calibri"/>
        </w:rPr>
      </w:pPr>
    </w:p>
    <w:p w14:paraId="28DA8615" w14:textId="33E857BD" w:rsidR="00FB6906" w:rsidRPr="00C61794" w:rsidRDefault="00F6501C" w:rsidP="00701331">
      <w:pPr>
        <w:widowControl/>
        <w:ind w:left="425" w:hanging="425"/>
        <w:rPr>
          <w:rFonts w:ascii="Calibri" w:hAnsi="Calibri"/>
        </w:rPr>
      </w:pPr>
      <w:r w:rsidRPr="00C61794">
        <w:rPr>
          <w:rFonts w:ascii="Calibri" w:hAnsi="Calibri"/>
        </w:rPr>
        <w:t>2</w:t>
      </w:r>
      <w:r w:rsidR="000B7EB0" w:rsidRPr="00C61794">
        <w:rPr>
          <w:rFonts w:ascii="Calibri" w:hAnsi="Calibri"/>
        </w:rPr>
        <w:t>3</w:t>
      </w:r>
      <w:r w:rsidRPr="00C61794">
        <w:rPr>
          <w:rFonts w:ascii="Calibri" w:hAnsi="Calibri"/>
        </w:rPr>
        <w:t>.</w:t>
      </w:r>
      <w:r w:rsidRPr="00C61794">
        <w:rPr>
          <w:rFonts w:ascii="Calibri" w:hAnsi="Calibri"/>
        </w:rPr>
        <w:tab/>
      </w:r>
      <w:r w:rsidR="00535964" w:rsidRPr="00C61794">
        <w:rPr>
          <w:rFonts w:ascii="Calibri" w:hAnsi="Calibri"/>
        </w:rPr>
        <w:t>ENCOURAGES Contracting Parties</w:t>
      </w:r>
      <w:r w:rsidR="00604AE1" w:rsidRPr="00C61794">
        <w:rPr>
          <w:rFonts w:ascii="Calibri" w:hAnsi="Calibri"/>
        </w:rPr>
        <w:t>, as appropriate,</w:t>
      </w:r>
      <w:r w:rsidR="00535964" w:rsidRPr="00C61794">
        <w:rPr>
          <w:rFonts w:ascii="Calibri" w:hAnsi="Calibri"/>
        </w:rPr>
        <w:t xml:space="preserve"> to invite regional intergover</w:t>
      </w:r>
      <w:r w:rsidR="00697FCC" w:rsidRPr="00C61794">
        <w:rPr>
          <w:rFonts w:ascii="Calibri" w:hAnsi="Calibri"/>
        </w:rPr>
        <w:t>nmental, international and non-</w:t>
      </w:r>
      <w:r w:rsidR="00535964" w:rsidRPr="00C61794">
        <w:rPr>
          <w:rFonts w:ascii="Calibri" w:hAnsi="Calibri"/>
        </w:rPr>
        <w:t>governmental organizations,</w:t>
      </w:r>
      <w:r w:rsidR="00697FCC" w:rsidRPr="00C61794">
        <w:rPr>
          <w:rFonts w:ascii="Calibri" w:hAnsi="Calibri"/>
        </w:rPr>
        <w:t xml:space="preserve"> </w:t>
      </w:r>
      <w:r w:rsidR="00697FCC">
        <w:rPr>
          <w:rFonts w:ascii="Calibri" w:eastAsia="Calibri" w:hAnsi="Calibri" w:cs="Calibri"/>
        </w:rPr>
        <w:t>and</w:t>
      </w:r>
      <w:r w:rsidR="00535964" w:rsidRPr="008F6FFC">
        <w:rPr>
          <w:rFonts w:ascii="Calibri" w:eastAsia="Calibri" w:hAnsi="Calibri" w:cs="Calibri"/>
        </w:rPr>
        <w:t xml:space="preserve"> </w:t>
      </w:r>
      <w:r w:rsidR="00697FCC">
        <w:rPr>
          <w:rFonts w:ascii="Calibri" w:eastAsia="Calibri" w:hAnsi="Calibri" w:cs="Calibri"/>
        </w:rPr>
        <w:t>o</w:t>
      </w:r>
      <w:r w:rsidR="00697FCC" w:rsidRPr="008F6FFC">
        <w:rPr>
          <w:rFonts w:ascii="Calibri" w:eastAsia="Calibri" w:hAnsi="Calibri" w:cs="Calibri"/>
        </w:rPr>
        <w:t>rgani</w:t>
      </w:r>
      <w:r w:rsidR="00697FCC">
        <w:rPr>
          <w:rFonts w:ascii="Calibri" w:eastAsia="Calibri" w:hAnsi="Calibri" w:cs="Calibri"/>
        </w:rPr>
        <w:t>z</w:t>
      </w:r>
      <w:r w:rsidR="00697FCC" w:rsidRPr="008F6FFC">
        <w:rPr>
          <w:rFonts w:ascii="Calibri" w:eastAsia="Calibri" w:hAnsi="Calibri" w:cs="Calibri"/>
        </w:rPr>
        <w:t>ations</w:t>
      </w:r>
      <w:r w:rsidR="00697FCC" w:rsidRPr="00C61794">
        <w:rPr>
          <w:rFonts w:ascii="Calibri" w:hAnsi="Calibri"/>
        </w:rPr>
        <w:t xml:space="preserve"> of </w:t>
      </w:r>
      <w:r w:rsidR="00697FCC" w:rsidRPr="008F6FFC">
        <w:rPr>
          <w:rFonts w:ascii="Calibri" w:eastAsia="Calibri" w:hAnsi="Calibri" w:cs="Calibri"/>
        </w:rPr>
        <w:t>indigenous peoples and local communitie</w:t>
      </w:r>
      <w:r w:rsidR="004C0B3F" w:rsidRPr="008F6FFC">
        <w:rPr>
          <w:rFonts w:ascii="Calibri" w:eastAsia="Calibri" w:hAnsi="Calibri" w:cs="Calibri"/>
        </w:rPr>
        <w:t>s</w:t>
      </w:r>
      <w:r w:rsidR="00697FCC">
        <w:rPr>
          <w:rFonts w:ascii="Calibri" w:eastAsia="Calibri" w:hAnsi="Calibri" w:cs="Calibri"/>
        </w:rPr>
        <w:t>,</w:t>
      </w:r>
      <w:r w:rsidR="00A57F67" w:rsidRPr="00C61794">
        <w:rPr>
          <w:rFonts w:ascii="Calibri" w:hAnsi="Calibri"/>
        </w:rPr>
        <w:t xml:space="preserve"> </w:t>
      </w:r>
      <w:r w:rsidR="009F21FF" w:rsidRPr="00C61794">
        <w:rPr>
          <w:rFonts w:ascii="Calibri" w:hAnsi="Calibri"/>
        </w:rPr>
        <w:t xml:space="preserve">and may also invite </w:t>
      </w:r>
      <w:r w:rsidR="00535964" w:rsidRPr="00C61794">
        <w:rPr>
          <w:rFonts w:ascii="Calibri" w:hAnsi="Calibri"/>
        </w:rPr>
        <w:t xml:space="preserve">transboundary river and groundwater basin organizations, to participate </w:t>
      </w:r>
      <w:r w:rsidR="00A57F67" w:rsidRPr="00C61794">
        <w:rPr>
          <w:rFonts w:ascii="Calibri" w:hAnsi="Calibri"/>
        </w:rPr>
        <w:t>in or collaborate with</w:t>
      </w:r>
      <w:r w:rsidR="00535964" w:rsidRPr="00C61794">
        <w:rPr>
          <w:rFonts w:ascii="Calibri" w:hAnsi="Calibri"/>
        </w:rPr>
        <w:t xml:space="preserve"> </w:t>
      </w:r>
      <w:r w:rsidR="00701331" w:rsidRPr="00C61794">
        <w:rPr>
          <w:rFonts w:ascii="Calibri" w:hAnsi="Calibri"/>
        </w:rPr>
        <w:t>RRIs</w:t>
      </w:r>
      <w:r w:rsidR="00535964" w:rsidRPr="00C61794">
        <w:rPr>
          <w:rFonts w:ascii="Calibri" w:hAnsi="Calibri"/>
        </w:rPr>
        <w:t>;</w:t>
      </w:r>
    </w:p>
    <w:p w14:paraId="03A792E2" w14:textId="4EBA9F06" w:rsidR="00315D83" w:rsidRPr="00C61794" w:rsidRDefault="00315D83" w:rsidP="00701331">
      <w:pPr>
        <w:widowControl/>
        <w:ind w:left="425" w:hanging="425"/>
        <w:rPr>
          <w:rFonts w:ascii="Calibri" w:hAnsi="Calibri"/>
        </w:rPr>
      </w:pPr>
    </w:p>
    <w:p w14:paraId="6873887D" w14:textId="4F1AC374" w:rsidR="00315D83" w:rsidRPr="00C61794" w:rsidRDefault="00315D83" w:rsidP="00701331">
      <w:pPr>
        <w:widowControl/>
        <w:ind w:left="425" w:hanging="425"/>
        <w:rPr>
          <w:rFonts w:ascii="Calibri" w:hAnsi="Calibri"/>
        </w:rPr>
      </w:pPr>
      <w:r w:rsidRPr="00C61794">
        <w:rPr>
          <w:rFonts w:ascii="Calibri" w:hAnsi="Calibri"/>
        </w:rPr>
        <w:t>2</w:t>
      </w:r>
      <w:r w:rsidR="000B7EB0" w:rsidRPr="00C61794">
        <w:rPr>
          <w:rFonts w:ascii="Calibri" w:hAnsi="Calibri"/>
        </w:rPr>
        <w:t>4</w:t>
      </w:r>
      <w:r w:rsidRPr="00C61794">
        <w:rPr>
          <w:rFonts w:ascii="Calibri" w:hAnsi="Calibri"/>
        </w:rPr>
        <w:t xml:space="preserve">. </w:t>
      </w:r>
      <w:r w:rsidR="00EE46C3" w:rsidRPr="00C61794">
        <w:rPr>
          <w:rFonts w:ascii="Calibri" w:hAnsi="Calibri"/>
        </w:rPr>
        <w:tab/>
      </w:r>
      <w:r w:rsidRPr="00C61794">
        <w:rPr>
          <w:rFonts w:ascii="Calibri" w:hAnsi="Calibri"/>
        </w:rPr>
        <w:t xml:space="preserve">ENCOURAGES the Contracting Parties concerned to </w:t>
      </w:r>
      <w:r w:rsidR="00306A68" w:rsidRPr="00C61794">
        <w:rPr>
          <w:rFonts w:ascii="Calibri" w:hAnsi="Calibri"/>
        </w:rPr>
        <w:t>invite</w:t>
      </w:r>
      <w:r w:rsidRPr="00C61794">
        <w:rPr>
          <w:rFonts w:ascii="Calibri" w:hAnsi="Calibri"/>
        </w:rPr>
        <w:t xml:space="preserve"> </w:t>
      </w:r>
      <w:r w:rsidR="00697FCC" w:rsidRPr="008F6FFC">
        <w:rPr>
          <w:rFonts w:ascii="Calibri" w:eastAsia="Calibri" w:hAnsi="Calibri" w:cs="Calibri"/>
        </w:rPr>
        <w:t>National Focal Points</w:t>
      </w:r>
      <w:r w:rsidR="00697FCC" w:rsidRPr="00C61794">
        <w:rPr>
          <w:rFonts w:ascii="Calibri" w:hAnsi="Calibri"/>
        </w:rPr>
        <w:t xml:space="preserve"> </w:t>
      </w:r>
      <w:r w:rsidRPr="00C61794">
        <w:rPr>
          <w:rFonts w:ascii="Calibri" w:hAnsi="Calibri"/>
        </w:rPr>
        <w:t xml:space="preserve">designated by the Parties for scientific and technical matters (for the STRP) and for the </w:t>
      </w:r>
      <w:r w:rsidR="003825B3" w:rsidRPr="00C61794">
        <w:rPr>
          <w:rFonts w:ascii="Calibri" w:hAnsi="Calibri"/>
        </w:rPr>
        <w:t xml:space="preserve">Convention’s </w:t>
      </w:r>
      <w:r w:rsidR="00697FCC">
        <w:rPr>
          <w:rFonts w:ascii="Calibri" w:eastAsia="Calibri" w:hAnsi="Calibri" w:cs="Calibri"/>
        </w:rPr>
        <w:t>p</w:t>
      </w:r>
      <w:r w:rsidR="0016154F" w:rsidRPr="008F6FFC">
        <w:rPr>
          <w:rFonts w:ascii="Calibri" w:eastAsia="Calibri" w:hAnsi="Calibri" w:cs="Calibri"/>
        </w:rPr>
        <w:t>rogramme</w:t>
      </w:r>
      <w:r w:rsidR="0016154F" w:rsidRPr="00C61794">
        <w:rPr>
          <w:rFonts w:ascii="Calibri" w:hAnsi="Calibri"/>
        </w:rPr>
        <w:t xml:space="preserve"> on c</w:t>
      </w:r>
      <w:r w:rsidRPr="00C61794">
        <w:rPr>
          <w:rFonts w:ascii="Calibri" w:hAnsi="Calibri"/>
        </w:rPr>
        <w:t>ommunication</w:t>
      </w:r>
      <w:r w:rsidR="0016154F" w:rsidRPr="00C61794">
        <w:rPr>
          <w:rFonts w:ascii="Calibri" w:hAnsi="Calibri"/>
        </w:rPr>
        <w:t>, c</w:t>
      </w:r>
      <w:r w:rsidR="00610A1D" w:rsidRPr="00C61794">
        <w:rPr>
          <w:rFonts w:ascii="Calibri" w:hAnsi="Calibri"/>
        </w:rPr>
        <w:t>apacity</w:t>
      </w:r>
      <w:r w:rsidR="009141EB" w:rsidRPr="00C61794">
        <w:rPr>
          <w:rFonts w:ascii="Calibri" w:hAnsi="Calibri"/>
        </w:rPr>
        <w:t xml:space="preserve"> </w:t>
      </w:r>
      <w:r w:rsidR="0016154F" w:rsidRPr="00C61794">
        <w:rPr>
          <w:rFonts w:ascii="Calibri" w:hAnsi="Calibri"/>
        </w:rPr>
        <w:t xml:space="preserve">building, education, participation </w:t>
      </w:r>
      <w:r w:rsidRPr="00C61794">
        <w:rPr>
          <w:rFonts w:ascii="Calibri" w:hAnsi="Calibri"/>
        </w:rPr>
        <w:t xml:space="preserve">and </w:t>
      </w:r>
      <w:r w:rsidR="0016154F" w:rsidRPr="00C61794">
        <w:rPr>
          <w:rFonts w:ascii="Calibri" w:hAnsi="Calibri"/>
        </w:rPr>
        <w:t xml:space="preserve">awareness </w:t>
      </w:r>
      <w:r w:rsidRPr="00C61794">
        <w:rPr>
          <w:rFonts w:ascii="Calibri" w:hAnsi="Calibri"/>
        </w:rPr>
        <w:t xml:space="preserve">(CEPA), to take </w:t>
      </w:r>
      <w:r w:rsidR="00697FCC">
        <w:rPr>
          <w:rFonts w:ascii="Calibri" w:eastAsia="Calibri" w:hAnsi="Calibri" w:cs="Calibri"/>
        </w:rPr>
        <w:t xml:space="preserve">an </w:t>
      </w:r>
      <w:r w:rsidRPr="00C61794">
        <w:rPr>
          <w:rFonts w:ascii="Calibri" w:hAnsi="Calibri"/>
        </w:rPr>
        <w:t xml:space="preserve">active part in the </w:t>
      </w:r>
      <w:r w:rsidRPr="008F6FFC">
        <w:rPr>
          <w:rFonts w:ascii="Calibri" w:eastAsia="Calibri" w:hAnsi="Calibri" w:cs="Calibri"/>
        </w:rPr>
        <w:t>RRIs</w:t>
      </w:r>
      <w:r w:rsidR="00697FCC">
        <w:rPr>
          <w:rFonts w:ascii="Calibri" w:eastAsia="Calibri" w:hAnsi="Calibri" w:cs="Calibri"/>
        </w:rPr>
        <w:t>’</w:t>
      </w:r>
      <w:r w:rsidRPr="00C61794">
        <w:rPr>
          <w:rFonts w:ascii="Calibri" w:hAnsi="Calibri"/>
        </w:rPr>
        <w:t xml:space="preserve"> organi</w:t>
      </w:r>
      <w:r w:rsidR="00D815F3">
        <w:rPr>
          <w:rFonts w:ascii="Calibri" w:hAnsi="Calibri"/>
        </w:rPr>
        <w:t>z</w:t>
      </w:r>
      <w:r w:rsidRPr="00C61794">
        <w:rPr>
          <w:rFonts w:ascii="Calibri" w:hAnsi="Calibri"/>
        </w:rPr>
        <w:t>ation, work and projects, when appropriate</w:t>
      </w:r>
      <w:r w:rsidR="00D815F3">
        <w:rPr>
          <w:rFonts w:ascii="Calibri" w:hAnsi="Calibri"/>
        </w:rPr>
        <w:t>;</w:t>
      </w:r>
    </w:p>
    <w:p w14:paraId="676B20E2" w14:textId="13D96009" w:rsidR="00315D83" w:rsidRPr="00C61794" w:rsidRDefault="00315D83" w:rsidP="00701331">
      <w:pPr>
        <w:widowControl/>
        <w:ind w:left="425" w:hanging="425"/>
        <w:rPr>
          <w:rFonts w:ascii="Calibri" w:hAnsi="Calibri"/>
        </w:rPr>
      </w:pPr>
    </w:p>
    <w:p w14:paraId="1545FC42" w14:textId="50C90C16" w:rsidR="00315D83" w:rsidRPr="00C61794" w:rsidRDefault="00315D83" w:rsidP="00701331">
      <w:pPr>
        <w:widowControl/>
        <w:ind w:left="425" w:hanging="425"/>
        <w:rPr>
          <w:rFonts w:ascii="Calibri" w:hAnsi="Calibri"/>
        </w:rPr>
      </w:pPr>
      <w:r w:rsidRPr="00C61794">
        <w:rPr>
          <w:rFonts w:ascii="Calibri" w:hAnsi="Calibri"/>
        </w:rPr>
        <w:t>2</w:t>
      </w:r>
      <w:r w:rsidR="000B7EB0" w:rsidRPr="00C61794">
        <w:rPr>
          <w:rFonts w:ascii="Calibri" w:hAnsi="Calibri"/>
        </w:rPr>
        <w:t>5</w:t>
      </w:r>
      <w:r w:rsidRPr="00C61794">
        <w:rPr>
          <w:rFonts w:ascii="Calibri" w:hAnsi="Calibri"/>
        </w:rPr>
        <w:t xml:space="preserve">. </w:t>
      </w:r>
      <w:r w:rsidR="00EE46C3" w:rsidRPr="00C61794">
        <w:rPr>
          <w:rFonts w:ascii="Calibri" w:hAnsi="Calibri"/>
        </w:rPr>
        <w:tab/>
      </w:r>
      <w:r w:rsidRPr="00C61794">
        <w:rPr>
          <w:rFonts w:ascii="Calibri" w:hAnsi="Calibri"/>
        </w:rPr>
        <w:t>ENCOURAGES the Cont</w:t>
      </w:r>
      <w:r w:rsidR="0016154F" w:rsidRPr="00C61794">
        <w:rPr>
          <w:rFonts w:ascii="Calibri" w:hAnsi="Calibri"/>
        </w:rPr>
        <w:t>racting Par</w:t>
      </w:r>
      <w:r w:rsidRPr="00C61794">
        <w:rPr>
          <w:rFonts w:ascii="Calibri" w:hAnsi="Calibri"/>
        </w:rPr>
        <w:t xml:space="preserve">ties concerned to take the necessary steps to achieve financial sustainability </w:t>
      </w:r>
      <w:r w:rsidR="0050791B">
        <w:rPr>
          <w:rFonts w:ascii="Calibri" w:eastAsia="Calibri" w:hAnsi="Calibri" w:cs="Calibri"/>
        </w:rPr>
        <w:t>of</w:t>
      </w:r>
      <w:r w:rsidRPr="00C61794">
        <w:rPr>
          <w:rFonts w:ascii="Calibri" w:hAnsi="Calibri"/>
        </w:rPr>
        <w:t xml:space="preserve"> the RRIs, preferably from a variety of sources, as well as to establish mechanisms and procedures to ensure their </w:t>
      </w:r>
      <w:r w:rsidR="00CE04A3" w:rsidRPr="00C61794">
        <w:rPr>
          <w:rFonts w:ascii="Calibri" w:hAnsi="Calibri"/>
        </w:rPr>
        <w:t xml:space="preserve">sustainability </w:t>
      </w:r>
      <w:r w:rsidRPr="00C61794">
        <w:rPr>
          <w:rFonts w:ascii="Calibri" w:hAnsi="Calibri"/>
        </w:rPr>
        <w:t xml:space="preserve">beyond specific project periods, and </w:t>
      </w:r>
      <w:r w:rsidR="00F360B6" w:rsidRPr="00C61794">
        <w:rPr>
          <w:rFonts w:ascii="Calibri" w:hAnsi="Calibri"/>
        </w:rPr>
        <w:t xml:space="preserve">try </w:t>
      </w:r>
      <w:r w:rsidRPr="00C61794">
        <w:rPr>
          <w:rFonts w:ascii="Calibri" w:hAnsi="Calibri"/>
        </w:rPr>
        <w:t xml:space="preserve">to </w:t>
      </w:r>
      <w:r w:rsidR="0016154F" w:rsidRPr="00C61794">
        <w:rPr>
          <w:rFonts w:ascii="Calibri" w:hAnsi="Calibri"/>
        </w:rPr>
        <w:t xml:space="preserve">avoid </w:t>
      </w:r>
      <w:r w:rsidRPr="00C61794">
        <w:rPr>
          <w:rFonts w:ascii="Calibri" w:hAnsi="Calibri"/>
        </w:rPr>
        <w:t xml:space="preserve">RRIs from becoming dependent </w:t>
      </w:r>
      <w:r w:rsidR="00CA1848" w:rsidRPr="00C61794">
        <w:rPr>
          <w:rFonts w:ascii="Calibri" w:hAnsi="Calibri"/>
        </w:rPr>
        <w:t xml:space="preserve">on </w:t>
      </w:r>
      <w:r w:rsidRPr="00C61794">
        <w:rPr>
          <w:rFonts w:ascii="Calibri" w:hAnsi="Calibri"/>
        </w:rPr>
        <w:t xml:space="preserve">a single major donor, thus improving the possibility for </w:t>
      </w:r>
      <w:r w:rsidR="00A30D37" w:rsidRPr="00C61794">
        <w:rPr>
          <w:rFonts w:ascii="Calibri" w:hAnsi="Calibri"/>
        </w:rPr>
        <w:t>financial stability for the RRI</w:t>
      </w:r>
      <w:r w:rsidRPr="00C61794">
        <w:rPr>
          <w:rFonts w:ascii="Calibri" w:hAnsi="Calibri"/>
        </w:rPr>
        <w:t>;</w:t>
      </w:r>
    </w:p>
    <w:p w14:paraId="048245A1" w14:textId="14B5E62A" w:rsidR="00516990" w:rsidRPr="00C61794" w:rsidRDefault="00516990" w:rsidP="00701331">
      <w:pPr>
        <w:widowControl/>
        <w:ind w:left="425" w:hanging="425"/>
        <w:rPr>
          <w:rFonts w:ascii="Calibri" w:hAnsi="Calibri"/>
        </w:rPr>
      </w:pPr>
    </w:p>
    <w:p w14:paraId="214BA756" w14:textId="4F852AE8" w:rsidR="00516990" w:rsidRPr="00C61794" w:rsidRDefault="00516990" w:rsidP="00701331">
      <w:pPr>
        <w:widowControl/>
        <w:ind w:left="425" w:hanging="425"/>
        <w:rPr>
          <w:rFonts w:ascii="Calibri" w:hAnsi="Calibri"/>
        </w:rPr>
      </w:pPr>
      <w:r w:rsidRPr="00C61794">
        <w:rPr>
          <w:rFonts w:ascii="Calibri" w:hAnsi="Calibri"/>
        </w:rPr>
        <w:t>2</w:t>
      </w:r>
      <w:r w:rsidR="000B7EB0" w:rsidRPr="00C61794">
        <w:rPr>
          <w:rFonts w:ascii="Calibri" w:hAnsi="Calibri"/>
        </w:rPr>
        <w:t>6</w:t>
      </w:r>
      <w:r w:rsidRPr="00C61794">
        <w:rPr>
          <w:rFonts w:ascii="Calibri" w:hAnsi="Calibri"/>
        </w:rPr>
        <w:t xml:space="preserve">. </w:t>
      </w:r>
      <w:r w:rsidR="00EE46C3" w:rsidRPr="00C61794">
        <w:rPr>
          <w:rFonts w:ascii="Calibri" w:hAnsi="Calibri"/>
        </w:rPr>
        <w:tab/>
      </w:r>
      <w:r w:rsidRPr="00C61794">
        <w:rPr>
          <w:rFonts w:ascii="Calibri" w:hAnsi="Calibri"/>
        </w:rPr>
        <w:t>ENCOURAGES the Contracting Parties concerned to identify donors that are willing to provide additional support to the RRI, notably through specific projects and cooperation programmes</w:t>
      </w:r>
      <w:r w:rsidR="00EE46C3" w:rsidRPr="00C61794">
        <w:rPr>
          <w:rFonts w:ascii="Calibri" w:hAnsi="Calibri"/>
        </w:rPr>
        <w:t>;</w:t>
      </w:r>
    </w:p>
    <w:p w14:paraId="0EF778CC" w14:textId="46E1ED52" w:rsidR="00EE46C3" w:rsidRPr="00C61794" w:rsidRDefault="00EE46C3" w:rsidP="00701331">
      <w:pPr>
        <w:widowControl/>
        <w:ind w:left="425" w:hanging="425"/>
        <w:rPr>
          <w:rFonts w:ascii="Calibri" w:hAnsi="Calibri"/>
        </w:rPr>
      </w:pPr>
    </w:p>
    <w:p w14:paraId="747022AF" w14:textId="25D72F1A" w:rsidR="00EE46C3" w:rsidRPr="00C61794" w:rsidRDefault="00EE46C3" w:rsidP="00EE46C3">
      <w:pPr>
        <w:widowControl/>
        <w:ind w:left="425" w:hanging="425"/>
        <w:rPr>
          <w:rFonts w:ascii="Calibri" w:hAnsi="Calibri"/>
          <w:lang w:val="en-GB"/>
        </w:rPr>
      </w:pPr>
      <w:r w:rsidRPr="00C61794">
        <w:rPr>
          <w:rFonts w:ascii="Calibri" w:hAnsi="Calibri"/>
          <w:lang w:val="en-GB"/>
        </w:rPr>
        <w:t>2</w:t>
      </w:r>
      <w:r w:rsidR="000B7EB0" w:rsidRPr="00C61794">
        <w:rPr>
          <w:rFonts w:ascii="Calibri" w:hAnsi="Calibri"/>
          <w:lang w:val="en-GB"/>
        </w:rPr>
        <w:t>7</w:t>
      </w:r>
      <w:r w:rsidRPr="00C61794">
        <w:rPr>
          <w:rFonts w:ascii="Calibri" w:hAnsi="Calibri"/>
          <w:lang w:val="en-GB"/>
        </w:rPr>
        <w:t>.</w:t>
      </w:r>
      <w:r w:rsidRPr="00C61794">
        <w:rPr>
          <w:rFonts w:ascii="Calibri" w:hAnsi="Calibri"/>
          <w:lang w:val="en-GB"/>
        </w:rPr>
        <w:tab/>
        <w:t>INVITES the Convention’s International Organization Partners (IOPs) to partner with and support RRIs in their undertakings, including in particular through capacity building and fundraising efforts;</w:t>
      </w:r>
      <w:r w:rsidR="0061585F" w:rsidRPr="00C61794">
        <w:rPr>
          <w:rFonts w:ascii="Calibri" w:hAnsi="Calibri"/>
          <w:lang w:val="en-GB"/>
        </w:rPr>
        <w:t xml:space="preserve"> </w:t>
      </w:r>
    </w:p>
    <w:p w14:paraId="62569989" w14:textId="72A46DC9" w:rsidR="00FB6906" w:rsidRPr="00C61794" w:rsidRDefault="00FB6906" w:rsidP="0016154F">
      <w:pPr>
        <w:widowControl/>
        <w:tabs>
          <w:tab w:val="left" w:pos="2295"/>
        </w:tabs>
        <w:rPr>
          <w:rFonts w:ascii="Calibri" w:hAnsi="Calibri"/>
        </w:rPr>
      </w:pPr>
    </w:p>
    <w:p w14:paraId="2F4D08AB" w14:textId="4BE184C1" w:rsidR="00FB6906" w:rsidRPr="00C61794" w:rsidRDefault="00F6501C" w:rsidP="00701331">
      <w:pPr>
        <w:widowControl/>
        <w:ind w:left="425" w:hanging="425"/>
        <w:rPr>
          <w:rFonts w:ascii="Calibri" w:hAnsi="Calibri"/>
        </w:rPr>
      </w:pPr>
      <w:r w:rsidRPr="00C61794">
        <w:rPr>
          <w:rFonts w:ascii="Calibri" w:hAnsi="Calibri"/>
        </w:rPr>
        <w:t>2</w:t>
      </w:r>
      <w:r w:rsidR="000B7EB0" w:rsidRPr="00C61794">
        <w:rPr>
          <w:rFonts w:ascii="Calibri" w:hAnsi="Calibri"/>
        </w:rPr>
        <w:t>8</w:t>
      </w:r>
      <w:r w:rsidRPr="00C61794">
        <w:rPr>
          <w:rFonts w:ascii="Calibri" w:hAnsi="Calibri"/>
        </w:rPr>
        <w:t>.</w:t>
      </w:r>
      <w:r w:rsidRPr="00C61794">
        <w:rPr>
          <w:rFonts w:ascii="Calibri" w:hAnsi="Calibri"/>
        </w:rPr>
        <w:tab/>
      </w:r>
      <w:r w:rsidR="00535964" w:rsidRPr="00C61794">
        <w:rPr>
          <w:rFonts w:ascii="Calibri" w:hAnsi="Calibri"/>
        </w:rPr>
        <w:t>INSTRUCTS the</w:t>
      </w:r>
      <w:r w:rsidR="007116D8" w:rsidRPr="00C61794">
        <w:rPr>
          <w:rFonts w:ascii="Calibri" w:hAnsi="Calibri"/>
        </w:rPr>
        <w:t xml:space="preserve"> Secretariat </w:t>
      </w:r>
      <w:r w:rsidR="00535964" w:rsidRPr="00C61794">
        <w:rPr>
          <w:rFonts w:ascii="Calibri" w:hAnsi="Calibri"/>
        </w:rPr>
        <w:t xml:space="preserve">to prepare a summary assessment of the operations and success of the </w:t>
      </w:r>
      <w:r w:rsidR="00701331" w:rsidRPr="00C61794">
        <w:rPr>
          <w:rFonts w:ascii="Calibri" w:hAnsi="Calibri"/>
        </w:rPr>
        <w:t>RRIs</w:t>
      </w:r>
      <w:r w:rsidR="00535964" w:rsidRPr="00C61794">
        <w:rPr>
          <w:rFonts w:ascii="Calibri" w:hAnsi="Calibri"/>
        </w:rPr>
        <w:t xml:space="preserve"> operating during the period 2019-2021 for </w:t>
      </w:r>
      <w:r w:rsidR="0056612A" w:rsidRPr="00C61794">
        <w:rPr>
          <w:rFonts w:ascii="Calibri" w:hAnsi="Calibri"/>
        </w:rPr>
        <w:t xml:space="preserve">consideration by </w:t>
      </w:r>
      <w:r w:rsidR="00220CCA" w:rsidRPr="00C61794">
        <w:rPr>
          <w:rFonts w:ascii="Calibri" w:hAnsi="Calibri"/>
        </w:rPr>
        <w:t xml:space="preserve">the </w:t>
      </w:r>
      <w:r w:rsidR="0056612A" w:rsidRPr="00C61794">
        <w:rPr>
          <w:rFonts w:ascii="Calibri" w:hAnsi="Calibri"/>
        </w:rPr>
        <w:t xml:space="preserve">Standing Committee and submission to </w:t>
      </w:r>
      <w:r w:rsidR="00701331" w:rsidRPr="00C61794">
        <w:rPr>
          <w:rFonts w:ascii="Calibri" w:hAnsi="Calibri"/>
        </w:rPr>
        <w:t>COP</w:t>
      </w:r>
      <w:r w:rsidR="00535964" w:rsidRPr="00C61794">
        <w:rPr>
          <w:rFonts w:ascii="Calibri" w:hAnsi="Calibri"/>
        </w:rPr>
        <w:t>14;</w:t>
      </w:r>
    </w:p>
    <w:p w14:paraId="7D346535" w14:textId="77777777" w:rsidR="008766A7" w:rsidRPr="00C61794" w:rsidRDefault="008766A7" w:rsidP="00701331">
      <w:pPr>
        <w:widowControl/>
        <w:ind w:left="425" w:hanging="425"/>
        <w:rPr>
          <w:rFonts w:ascii="Calibri" w:hAnsi="Calibri"/>
        </w:rPr>
      </w:pPr>
    </w:p>
    <w:p w14:paraId="7854D83F" w14:textId="13D3C4B3" w:rsidR="008766A7" w:rsidRPr="00C61794" w:rsidRDefault="000B7EB0" w:rsidP="00C61794">
      <w:pPr>
        <w:widowControl/>
        <w:ind w:left="425" w:hanging="425"/>
        <w:rPr>
          <w:rFonts w:ascii="Calibri" w:hAnsi="Calibri"/>
        </w:rPr>
      </w:pPr>
      <w:r w:rsidRPr="00C61794">
        <w:rPr>
          <w:rFonts w:ascii="Calibri" w:hAnsi="Calibri"/>
        </w:rPr>
        <w:t>29</w:t>
      </w:r>
      <w:r w:rsidR="008766A7" w:rsidRPr="00C61794">
        <w:rPr>
          <w:rFonts w:ascii="Calibri" w:hAnsi="Calibri"/>
        </w:rPr>
        <w:t>.</w:t>
      </w:r>
      <w:r w:rsidR="006E7320" w:rsidRPr="008F6FFC">
        <w:rPr>
          <w:rFonts w:ascii="Calibri" w:hAnsi="Calibri" w:cs="Calibri"/>
        </w:rPr>
        <w:tab/>
      </w:r>
      <w:r w:rsidR="00144D21" w:rsidRPr="00C61794">
        <w:rPr>
          <w:rFonts w:ascii="Calibri" w:hAnsi="Calibri"/>
        </w:rPr>
        <w:t xml:space="preserve">DECIDES that previous </w:t>
      </w:r>
      <w:r w:rsidR="00144D21">
        <w:rPr>
          <w:rFonts w:ascii="Calibri" w:hAnsi="Calibri" w:cs="Calibri"/>
        </w:rPr>
        <w:t>R</w:t>
      </w:r>
      <w:r w:rsidR="008766A7" w:rsidRPr="008F6FFC">
        <w:rPr>
          <w:rFonts w:ascii="Calibri" w:hAnsi="Calibri" w:cs="Calibri"/>
        </w:rPr>
        <w:t>esolutions</w:t>
      </w:r>
      <w:r w:rsidR="008766A7" w:rsidRPr="00C61794">
        <w:rPr>
          <w:rFonts w:ascii="Calibri" w:hAnsi="Calibri"/>
        </w:rPr>
        <w:t xml:space="preserve"> and decisions concerning RRIs are no longer valid to the extent that they are inconsistent with </w:t>
      </w:r>
      <w:r w:rsidR="00144D21">
        <w:rPr>
          <w:rFonts w:ascii="Calibri" w:hAnsi="Calibri" w:cs="Calibri"/>
        </w:rPr>
        <w:t>the present</w:t>
      </w:r>
      <w:r w:rsidR="008766A7" w:rsidRPr="008F6FFC">
        <w:rPr>
          <w:rFonts w:ascii="Calibri" w:hAnsi="Calibri" w:cs="Calibri"/>
        </w:rPr>
        <w:t xml:space="preserve"> </w:t>
      </w:r>
      <w:r w:rsidR="00144D21">
        <w:rPr>
          <w:rFonts w:ascii="Calibri" w:hAnsi="Calibri" w:cs="Calibri"/>
        </w:rPr>
        <w:t>R</w:t>
      </w:r>
      <w:r w:rsidR="008766A7" w:rsidRPr="008F6FFC">
        <w:rPr>
          <w:rFonts w:ascii="Calibri" w:hAnsi="Calibri" w:cs="Calibri"/>
        </w:rPr>
        <w:t>esolution</w:t>
      </w:r>
      <w:r w:rsidR="006E7320" w:rsidRPr="008F6FFC">
        <w:rPr>
          <w:rFonts w:ascii="Calibri" w:hAnsi="Calibri" w:cs="Calibri"/>
        </w:rPr>
        <w:t>.</w:t>
      </w:r>
    </w:p>
    <w:p w14:paraId="169F39A2" w14:textId="77777777" w:rsidR="008766A7" w:rsidRPr="00C61794" w:rsidRDefault="008766A7" w:rsidP="00701331">
      <w:pPr>
        <w:widowControl/>
        <w:ind w:left="425" w:hanging="425"/>
        <w:rPr>
          <w:rFonts w:ascii="Calibri" w:hAnsi="Calibri"/>
        </w:rPr>
      </w:pPr>
    </w:p>
    <w:p w14:paraId="37AECD28" w14:textId="6530111E" w:rsidR="00363E39" w:rsidRPr="00C61794" w:rsidRDefault="00CF5060" w:rsidP="00363E39">
      <w:pPr>
        <w:widowControl/>
        <w:ind w:left="425" w:hanging="425"/>
        <w:rPr>
          <w:rFonts w:ascii="Calibri" w:hAnsi="Calibri"/>
        </w:rPr>
      </w:pPr>
      <w:r w:rsidRPr="00C61794">
        <w:rPr>
          <w:rFonts w:ascii="Calibri" w:hAnsi="Calibri"/>
        </w:rPr>
        <w:t>3</w:t>
      </w:r>
      <w:r w:rsidR="000B7EB0" w:rsidRPr="00C61794">
        <w:rPr>
          <w:rFonts w:ascii="Calibri" w:hAnsi="Calibri"/>
        </w:rPr>
        <w:t>0</w:t>
      </w:r>
      <w:r w:rsidRPr="00C61794">
        <w:rPr>
          <w:rFonts w:ascii="Calibri" w:hAnsi="Calibri"/>
        </w:rPr>
        <w:t>.</w:t>
      </w:r>
      <w:r w:rsidR="008D7923">
        <w:rPr>
          <w:rFonts w:ascii="Calibri" w:eastAsia="Calibri" w:hAnsi="Calibri" w:cs="Calibri"/>
        </w:rPr>
        <w:tab/>
      </w:r>
      <w:r w:rsidR="00363E39" w:rsidRPr="00C61794">
        <w:rPr>
          <w:rFonts w:ascii="Calibri" w:hAnsi="Calibri"/>
        </w:rPr>
        <w:t xml:space="preserve">INSTRUCTS the Secretariat’s legal adviser to review </w:t>
      </w:r>
      <w:r w:rsidR="00144D21" w:rsidRPr="00C61794">
        <w:rPr>
          <w:rFonts w:ascii="Calibri" w:hAnsi="Calibri"/>
        </w:rPr>
        <w:t xml:space="preserve">existing relevant </w:t>
      </w:r>
      <w:r w:rsidR="00144D21">
        <w:rPr>
          <w:rFonts w:ascii="Calibri" w:eastAsia="Calibri" w:hAnsi="Calibri" w:cs="Calibri"/>
        </w:rPr>
        <w:t>R</w:t>
      </w:r>
      <w:r w:rsidR="00363E39" w:rsidRPr="008F6FFC">
        <w:rPr>
          <w:rFonts w:ascii="Calibri" w:eastAsia="Calibri" w:hAnsi="Calibri" w:cs="Calibri"/>
        </w:rPr>
        <w:t>esolutions</w:t>
      </w:r>
      <w:r w:rsidR="00363E39" w:rsidRPr="00C61794">
        <w:rPr>
          <w:rFonts w:ascii="Calibri" w:hAnsi="Calibri"/>
        </w:rPr>
        <w:t xml:space="preserve"> and decisions, </w:t>
      </w:r>
      <w:r w:rsidR="00D815F3">
        <w:rPr>
          <w:rFonts w:ascii="Calibri" w:hAnsi="Calibri"/>
        </w:rPr>
        <w:t>identifying</w:t>
      </w:r>
      <w:r w:rsidR="00363E39" w:rsidRPr="00C61794">
        <w:rPr>
          <w:rFonts w:ascii="Calibri" w:hAnsi="Calibri"/>
        </w:rPr>
        <w:t xml:space="preserve"> the ones t</w:t>
      </w:r>
      <w:r w:rsidR="00144D21" w:rsidRPr="00C61794">
        <w:rPr>
          <w:rFonts w:ascii="Calibri" w:hAnsi="Calibri"/>
        </w:rPr>
        <w:t xml:space="preserve">hat are inconsistent with </w:t>
      </w:r>
      <w:r w:rsidR="00D815F3">
        <w:rPr>
          <w:rFonts w:ascii="Calibri" w:hAnsi="Calibri"/>
        </w:rPr>
        <w:t xml:space="preserve">the present </w:t>
      </w:r>
      <w:r w:rsidR="00144D21">
        <w:rPr>
          <w:rFonts w:ascii="Calibri" w:eastAsia="Calibri" w:hAnsi="Calibri" w:cs="Calibri"/>
        </w:rPr>
        <w:t>R</w:t>
      </w:r>
      <w:r w:rsidR="00363E39" w:rsidRPr="008F6FFC">
        <w:rPr>
          <w:rFonts w:ascii="Calibri" w:eastAsia="Calibri" w:hAnsi="Calibri" w:cs="Calibri"/>
        </w:rPr>
        <w:t>esolution</w:t>
      </w:r>
      <w:r w:rsidR="00363E39" w:rsidRPr="00C61794">
        <w:rPr>
          <w:rFonts w:ascii="Calibri" w:hAnsi="Calibri"/>
        </w:rPr>
        <w:t xml:space="preserve"> and relevant </w:t>
      </w:r>
      <w:r w:rsidR="00363E39" w:rsidRPr="008F6FFC">
        <w:rPr>
          <w:rFonts w:ascii="Calibri" w:eastAsia="Calibri" w:hAnsi="Calibri" w:cs="Calibri"/>
        </w:rPr>
        <w:t>decision</w:t>
      </w:r>
      <w:r w:rsidR="00144D21">
        <w:rPr>
          <w:rFonts w:ascii="Calibri" w:eastAsia="Calibri" w:hAnsi="Calibri" w:cs="Calibri"/>
        </w:rPr>
        <w:t>s</w:t>
      </w:r>
      <w:r w:rsidR="00363E39" w:rsidRPr="00C61794">
        <w:rPr>
          <w:rFonts w:ascii="Calibri" w:hAnsi="Calibri"/>
        </w:rPr>
        <w:t xml:space="preserve">, and propose which ones should be retired or repealed, and FURTHER </w:t>
      </w:r>
      <w:r w:rsidR="00363E39" w:rsidRPr="008F6FFC">
        <w:rPr>
          <w:rFonts w:ascii="Calibri" w:eastAsia="Calibri" w:hAnsi="Calibri" w:cs="Calibri"/>
        </w:rPr>
        <w:t>DECIDE</w:t>
      </w:r>
      <w:r w:rsidR="00144D21">
        <w:rPr>
          <w:rFonts w:ascii="Calibri" w:eastAsia="Calibri" w:hAnsi="Calibri" w:cs="Calibri"/>
        </w:rPr>
        <w:t>S</w:t>
      </w:r>
      <w:r w:rsidR="00363E39" w:rsidRPr="00C61794">
        <w:rPr>
          <w:rFonts w:ascii="Calibri" w:hAnsi="Calibri"/>
        </w:rPr>
        <w:t xml:space="preserve"> that the results of the review </w:t>
      </w:r>
      <w:r w:rsidR="00D815F3">
        <w:rPr>
          <w:rFonts w:ascii="Calibri" w:hAnsi="Calibri"/>
        </w:rPr>
        <w:t>may</w:t>
      </w:r>
      <w:r w:rsidR="00363E39" w:rsidRPr="00C61794">
        <w:rPr>
          <w:rFonts w:ascii="Calibri" w:hAnsi="Calibri"/>
        </w:rPr>
        <w:t xml:space="preserve"> be shared with the </w:t>
      </w:r>
      <w:r w:rsidR="00363E39" w:rsidRPr="008F6FFC">
        <w:rPr>
          <w:rFonts w:ascii="Calibri" w:eastAsia="Calibri" w:hAnsi="Calibri" w:cs="Calibri"/>
        </w:rPr>
        <w:t>RRI</w:t>
      </w:r>
      <w:r w:rsidR="00144D21">
        <w:rPr>
          <w:rFonts w:ascii="Calibri" w:eastAsia="Calibri" w:hAnsi="Calibri" w:cs="Calibri"/>
        </w:rPr>
        <w:t>s</w:t>
      </w:r>
      <w:r w:rsidR="00363E39" w:rsidRPr="008F6FFC">
        <w:rPr>
          <w:rFonts w:ascii="Calibri" w:eastAsia="Calibri" w:hAnsi="Calibri" w:cs="Calibri"/>
        </w:rPr>
        <w:t xml:space="preserve"> </w:t>
      </w:r>
      <w:r w:rsidR="00144D21">
        <w:rPr>
          <w:rFonts w:ascii="Calibri" w:eastAsia="Calibri" w:hAnsi="Calibri" w:cs="Calibri"/>
        </w:rPr>
        <w:t>W</w:t>
      </w:r>
      <w:r w:rsidR="00363E39" w:rsidRPr="008F6FFC">
        <w:rPr>
          <w:rFonts w:ascii="Calibri" w:eastAsia="Calibri" w:hAnsi="Calibri" w:cs="Calibri"/>
        </w:rPr>
        <w:t xml:space="preserve">orking </w:t>
      </w:r>
      <w:r w:rsidR="00144D21">
        <w:rPr>
          <w:rFonts w:ascii="Calibri" w:eastAsia="Calibri" w:hAnsi="Calibri" w:cs="Calibri"/>
        </w:rPr>
        <w:t>G</w:t>
      </w:r>
      <w:r w:rsidR="00363E39" w:rsidRPr="008F6FFC">
        <w:rPr>
          <w:rFonts w:ascii="Calibri" w:eastAsia="Calibri" w:hAnsi="Calibri" w:cs="Calibri"/>
        </w:rPr>
        <w:t xml:space="preserve">roup, </w:t>
      </w:r>
      <w:r w:rsidR="00144D21">
        <w:rPr>
          <w:rFonts w:ascii="Calibri" w:eastAsia="Calibri" w:hAnsi="Calibri" w:cs="Calibri"/>
        </w:rPr>
        <w:t>to</w:t>
      </w:r>
      <w:r w:rsidR="00363E39" w:rsidRPr="00C61794">
        <w:rPr>
          <w:rFonts w:ascii="Calibri" w:hAnsi="Calibri"/>
        </w:rPr>
        <w:t xml:space="preserve"> be consolidated and presented </w:t>
      </w:r>
      <w:r w:rsidR="00D815F3">
        <w:rPr>
          <w:rFonts w:ascii="Calibri" w:hAnsi="Calibri"/>
        </w:rPr>
        <w:t>at</w:t>
      </w:r>
      <w:r w:rsidR="00363E39" w:rsidRPr="00C61794">
        <w:rPr>
          <w:rFonts w:ascii="Calibri" w:hAnsi="Calibri"/>
        </w:rPr>
        <w:t xml:space="preserve"> SC58 for approval</w:t>
      </w:r>
      <w:r w:rsidR="00D815F3">
        <w:rPr>
          <w:rFonts w:ascii="Calibri" w:hAnsi="Calibri"/>
        </w:rPr>
        <w:t>,</w:t>
      </w:r>
      <w:r w:rsidR="00363E39" w:rsidRPr="00C61794">
        <w:rPr>
          <w:rFonts w:ascii="Calibri" w:hAnsi="Calibri"/>
        </w:rPr>
        <w:t xml:space="preserve"> which can be included in a new </w:t>
      </w:r>
      <w:r w:rsidR="00D815F3">
        <w:rPr>
          <w:rFonts w:ascii="Calibri" w:hAnsi="Calibri"/>
        </w:rPr>
        <w:t>draft resolution</w:t>
      </w:r>
      <w:r w:rsidR="00363E39" w:rsidRPr="00C61794">
        <w:rPr>
          <w:rFonts w:ascii="Calibri" w:hAnsi="Calibri"/>
        </w:rPr>
        <w:t xml:space="preserve"> on RRI may </w:t>
      </w:r>
      <w:r w:rsidR="00363E39" w:rsidRPr="008F6FFC">
        <w:rPr>
          <w:rFonts w:ascii="Calibri" w:eastAsia="Calibri" w:hAnsi="Calibri" w:cs="Calibri"/>
        </w:rPr>
        <w:t>be</w:t>
      </w:r>
      <w:r w:rsidR="00363E39" w:rsidRPr="00C61794">
        <w:rPr>
          <w:rFonts w:ascii="Calibri" w:hAnsi="Calibri"/>
        </w:rPr>
        <w:t xml:space="preserve"> retired afterwards, </w:t>
      </w:r>
      <w:r w:rsidR="00363E39" w:rsidRPr="00D815F3">
        <w:rPr>
          <w:rFonts w:ascii="Calibri" w:hAnsi="Calibri"/>
          <w:i/>
        </w:rPr>
        <w:t>inter alia</w:t>
      </w:r>
      <w:r w:rsidR="00363E39" w:rsidRPr="00C61794">
        <w:rPr>
          <w:rFonts w:ascii="Calibri" w:hAnsi="Calibri"/>
        </w:rPr>
        <w:t xml:space="preserve">, </w:t>
      </w:r>
    </w:p>
    <w:p w14:paraId="2763258A" w14:textId="23AD0F85" w:rsidR="00701331" w:rsidRPr="00C61794" w:rsidRDefault="00535964" w:rsidP="00701331">
      <w:pPr>
        <w:pStyle w:val="BodyText"/>
        <w:widowControl/>
        <w:numPr>
          <w:ilvl w:val="1"/>
          <w:numId w:val="14"/>
        </w:numPr>
        <w:ind w:left="850" w:hanging="425"/>
      </w:pPr>
      <w:r w:rsidRPr="00C61794">
        <w:t>Resolution VIII.30 (2003-2005)</w:t>
      </w:r>
      <w:r w:rsidR="00220CCA" w:rsidRPr="00C61794">
        <w:t>,</w:t>
      </w:r>
      <w:bookmarkStart w:id="1" w:name="_bookmark0"/>
      <w:bookmarkEnd w:id="1"/>
    </w:p>
    <w:p w14:paraId="344D27FC" w14:textId="21A3E09F" w:rsidR="00FB6906" w:rsidRPr="00C61794" w:rsidRDefault="00535964" w:rsidP="00701331">
      <w:pPr>
        <w:pStyle w:val="BodyText"/>
        <w:widowControl/>
        <w:numPr>
          <w:ilvl w:val="1"/>
          <w:numId w:val="14"/>
        </w:numPr>
        <w:ind w:left="850" w:hanging="425"/>
      </w:pPr>
      <w:r w:rsidRPr="00C61794">
        <w:t>Resolution IX.7 (2006-2008),</w:t>
      </w:r>
    </w:p>
    <w:p w14:paraId="26ED0429" w14:textId="000D8777" w:rsidR="00701331" w:rsidRPr="00C61794" w:rsidRDefault="00535964" w:rsidP="00701331">
      <w:pPr>
        <w:pStyle w:val="BodyText"/>
        <w:widowControl/>
        <w:numPr>
          <w:ilvl w:val="1"/>
          <w:numId w:val="14"/>
        </w:numPr>
        <w:ind w:left="850" w:hanging="425"/>
      </w:pPr>
      <w:r w:rsidRPr="00C61794">
        <w:t>Resolution X.6 (2009-2012),</w:t>
      </w:r>
    </w:p>
    <w:p w14:paraId="5A22CCFE" w14:textId="2212925C" w:rsidR="00ED418E" w:rsidRPr="00C61794" w:rsidRDefault="00ED418E" w:rsidP="00701331">
      <w:pPr>
        <w:pStyle w:val="BodyText"/>
        <w:widowControl/>
        <w:numPr>
          <w:ilvl w:val="1"/>
          <w:numId w:val="14"/>
        </w:numPr>
        <w:ind w:left="850" w:hanging="425"/>
      </w:pPr>
      <w:r w:rsidRPr="00C61794">
        <w:t>Resolution XI.5 (2013-2015), and</w:t>
      </w:r>
    </w:p>
    <w:p w14:paraId="699B0AE3" w14:textId="22CCDBEE" w:rsidR="00ED418E" w:rsidRPr="00C61794" w:rsidRDefault="00ED418E" w:rsidP="00C61794">
      <w:pPr>
        <w:pStyle w:val="BodyText"/>
        <w:widowControl/>
        <w:numPr>
          <w:ilvl w:val="1"/>
          <w:numId w:val="14"/>
        </w:numPr>
        <w:ind w:left="850" w:hanging="425"/>
      </w:pPr>
      <w:r w:rsidRPr="00C61794">
        <w:t xml:space="preserve">Resolution </w:t>
      </w:r>
      <w:r w:rsidRPr="008F6FFC">
        <w:rPr>
          <w:rFonts w:cs="Calibri"/>
        </w:rPr>
        <w:t>XII</w:t>
      </w:r>
      <w:r w:rsidRPr="00C61794">
        <w:t>.8 (2016-2018).</w:t>
      </w:r>
    </w:p>
    <w:p w14:paraId="32BB0110" w14:textId="77777777" w:rsidR="00ED418E" w:rsidRPr="00C61794" w:rsidRDefault="00ED418E" w:rsidP="00C61794">
      <w:pPr>
        <w:pStyle w:val="BodyText"/>
        <w:widowControl/>
        <w:ind w:left="119" w:firstLine="0"/>
      </w:pPr>
    </w:p>
    <w:p w14:paraId="74F5F96E" w14:textId="060DAF9E" w:rsidR="00273AB5" w:rsidRPr="00C61794" w:rsidRDefault="009A3838" w:rsidP="009A3D0B">
      <w:pPr>
        <w:rPr>
          <w:b/>
        </w:rPr>
      </w:pPr>
      <w:bookmarkStart w:id="2" w:name="_Hlk528138363"/>
      <w:r w:rsidRPr="008F6FFC">
        <w:rPr>
          <w:rFonts w:ascii="Calibri" w:hAnsi="Calibri" w:cs="Calibri"/>
          <w:b/>
          <w:bCs/>
        </w:rPr>
        <w:br w:type="page"/>
      </w:r>
      <w:r w:rsidR="00273AB5" w:rsidRPr="00C61794">
        <w:rPr>
          <w:b/>
        </w:rPr>
        <w:lastRenderedPageBreak/>
        <w:t>Annex 1 –</w:t>
      </w:r>
      <w:bookmarkStart w:id="3" w:name="_GoBack"/>
      <w:bookmarkEnd w:id="3"/>
      <w:r w:rsidR="00273AB5" w:rsidRPr="00C61794">
        <w:rPr>
          <w:b/>
        </w:rPr>
        <w:t xml:space="preserve"> Budget for the triennium 2019-2021, for MedWet</w:t>
      </w:r>
    </w:p>
    <w:bookmarkEnd w:id="2"/>
    <w:p w14:paraId="1B6EEF4B" w14:textId="77777777" w:rsidR="00273AB5" w:rsidRPr="008F6FFC" w:rsidRDefault="00273AB5" w:rsidP="00273AB5">
      <w:pPr>
        <w:contextualSpacing/>
        <w:rPr>
          <w:rFonts w:ascii="Calibri" w:eastAsia="Calibri" w:hAnsi="Calibri" w:cs="Calibri"/>
          <w:bCs/>
        </w:rPr>
      </w:pPr>
    </w:p>
    <w:p w14:paraId="09DECD51" w14:textId="77777777" w:rsidR="00273AB5" w:rsidRPr="00C61794" w:rsidRDefault="00273AB5" w:rsidP="00273AB5">
      <w:pPr>
        <w:pStyle w:val="p1"/>
        <w:rPr>
          <w:rFonts w:ascii="Calibri" w:hAnsi="Calibri"/>
          <w:b/>
          <w:sz w:val="22"/>
          <w:lang w:val="en-US"/>
        </w:rPr>
      </w:pPr>
      <w:r w:rsidRPr="00C61794">
        <w:rPr>
          <w:rFonts w:ascii="Calibri" w:hAnsi="Calibri"/>
          <w:b/>
          <w:sz w:val="22"/>
          <w:lang w:val="en-US"/>
        </w:rPr>
        <w:t>Table 1. Budget for the operations of the MedWet Initiative for 2019-2021</w:t>
      </w:r>
    </w:p>
    <w:p w14:paraId="43775153" w14:textId="77777777" w:rsidR="00273AB5" w:rsidRPr="00C61794" w:rsidRDefault="00273AB5" w:rsidP="00273AB5">
      <w:pPr>
        <w:pStyle w:val="p1"/>
        <w:rPr>
          <w:rFonts w:ascii="Calibri" w:hAnsi="Calibri"/>
          <w:b/>
          <w:sz w:val="22"/>
          <w:lang w:val="en-US"/>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2"/>
        <w:gridCol w:w="1417"/>
        <w:gridCol w:w="1417"/>
        <w:gridCol w:w="1417"/>
      </w:tblGrid>
      <w:tr w:rsidR="00C61794" w:rsidRPr="008F6FFC" w14:paraId="47178915" w14:textId="77777777" w:rsidTr="00FE452C">
        <w:trPr>
          <w:trHeight w:val="480"/>
        </w:trPr>
        <w:tc>
          <w:tcPr>
            <w:tcW w:w="4762" w:type="dxa"/>
            <w:shd w:val="clear" w:color="auto" w:fill="EAF1DD" w:themeFill="accent3" w:themeFillTint="33"/>
            <w:vAlign w:val="center"/>
            <w:hideMark/>
          </w:tcPr>
          <w:p w14:paraId="5377C022" w14:textId="77777777" w:rsidR="00273AB5" w:rsidRPr="00C61794" w:rsidRDefault="00273AB5" w:rsidP="008A3440">
            <w:pPr>
              <w:rPr>
                <w:rFonts w:ascii="Calibri" w:hAnsi="Calibri"/>
                <w:b/>
                <w:color w:val="000000"/>
              </w:rPr>
            </w:pPr>
            <w:bookmarkStart w:id="4" w:name="OLE_LINK1"/>
            <w:r w:rsidRPr="00C61794">
              <w:rPr>
                <w:rFonts w:ascii="Calibri" w:hAnsi="Calibri"/>
                <w:b/>
                <w:color w:val="000000"/>
              </w:rPr>
              <w:t>BUDGET LINE</w:t>
            </w:r>
          </w:p>
        </w:tc>
        <w:tc>
          <w:tcPr>
            <w:tcW w:w="1417" w:type="dxa"/>
            <w:shd w:val="clear" w:color="auto" w:fill="EAF1DD" w:themeFill="accent3" w:themeFillTint="33"/>
            <w:vAlign w:val="center"/>
            <w:hideMark/>
          </w:tcPr>
          <w:p w14:paraId="3412B02B" w14:textId="77777777" w:rsidR="00273AB5" w:rsidRPr="00C61794" w:rsidRDefault="00273AB5" w:rsidP="008A3440">
            <w:pPr>
              <w:jc w:val="center"/>
              <w:rPr>
                <w:rFonts w:ascii="Calibri" w:hAnsi="Calibri"/>
                <w:b/>
                <w:color w:val="000000"/>
              </w:rPr>
            </w:pPr>
            <w:r w:rsidRPr="00C61794">
              <w:rPr>
                <w:rFonts w:ascii="Calibri" w:hAnsi="Calibri"/>
                <w:b/>
                <w:color w:val="000000"/>
              </w:rPr>
              <w:t>2019</w:t>
            </w:r>
          </w:p>
        </w:tc>
        <w:tc>
          <w:tcPr>
            <w:tcW w:w="1417" w:type="dxa"/>
            <w:shd w:val="clear" w:color="auto" w:fill="EAF1DD" w:themeFill="accent3" w:themeFillTint="33"/>
            <w:vAlign w:val="center"/>
            <w:hideMark/>
          </w:tcPr>
          <w:p w14:paraId="4BFD36F7" w14:textId="77777777" w:rsidR="00273AB5" w:rsidRPr="00C61794" w:rsidRDefault="00273AB5" w:rsidP="008A3440">
            <w:pPr>
              <w:jc w:val="center"/>
              <w:rPr>
                <w:rFonts w:ascii="Calibri" w:hAnsi="Calibri"/>
                <w:b/>
                <w:color w:val="000000"/>
              </w:rPr>
            </w:pPr>
            <w:r w:rsidRPr="00C61794">
              <w:rPr>
                <w:rFonts w:ascii="Calibri" w:hAnsi="Calibri"/>
                <w:b/>
                <w:color w:val="000000"/>
              </w:rPr>
              <w:t>2020</w:t>
            </w:r>
          </w:p>
        </w:tc>
        <w:tc>
          <w:tcPr>
            <w:tcW w:w="1417" w:type="dxa"/>
            <w:shd w:val="clear" w:color="auto" w:fill="EAF1DD" w:themeFill="accent3" w:themeFillTint="33"/>
            <w:vAlign w:val="center"/>
            <w:hideMark/>
          </w:tcPr>
          <w:p w14:paraId="4C32774C" w14:textId="77777777" w:rsidR="00273AB5" w:rsidRPr="00C61794" w:rsidRDefault="00273AB5" w:rsidP="008A3440">
            <w:pPr>
              <w:jc w:val="center"/>
              <w:rPr>
                <w:rFonts w:ascii="Calibri" w:hAnsi="Calibri"/>
                <w:b/>
                <w:color w:val="000000"/>
              </w:rPr>
            </w:pPr>
            <w:r w:rsidRPr="00C61794">
              <w:rPr>
                <w:rFonts w:ascii="Calibri" w:hAnsi="Calibri"/>
                <w:b/>
                <w:color w:val="000000"/>
              </w:rPr>
              <w:t>2021</w:t>
            </w:r>
          </w:p>
        </w:tc>
      </w:tr>
      <w:tr w:rsidR="00C61794" w:rsidRPr="008F6FFC" w14:paraId="32A95A97" w14:textId="77777777" w:rsidTr="00C61794">
        <w:trPr>
          <w:trHeight w:val="300"/>
        </w:trPr>
        <w:tc>
          <w:tcPr>
            <w:tcW w:w="4762" w:type="dxa"/>
            <w:shd w:val="clear" w:color="auto" w:fill="auto"/>
            <w:vAlign w:val="center"/>
          </w:tcPr>
          <w:p w14:paraId="6CF2C8BD" w14:textId="77777777" w:rsidR="00273AB5" w:rsidRPr="00C61794" w:rsidRDefault="00273AB5" w:rsidP="008A3440">
            <w:pPr>
              <w:rPr>
                <w:rFonts w:ascii="Calibri" w:hAnsi="Calibri"/>
                <w:b/>
                <w:color w:val="000000" w:themeColor="text1"/>
              </w:rPr>
            </w:pPr>
          </w:p>
        </w:tc>
        <w:tc>
          <w:tcPr>
            <w:tcW w:w="1417" w:type="dxa"/>
            <w:shd w:val="clear" w:color="auto" w:fill="auto"/>
            <w:vAlign w:val="center"/>
          </w:tcPr>
          <w:p w14:paraId="390BD9E5" w14:textId="77777777" w:rsidR="00273AB5" w:rsidRPr="00C61794" w:rsidRDefault="00273AB5" w:rsidP="008A3440">
            <w:pPr>
              <w:rPr>
                <w:rFonts w:ascii="Calibri" w:hAnsi="Calibri"/>
                <w:b/>
                <w:color w:val="000000" w:themeColor="text1"/>
              </w:rPr>
            </w:pPr>
          </w:p>
        </w:tc>
        <w:tc>
          <w:tcPr>
            <w:tcW w:w="1417" w:type="dxa"/>
            <w:shd w:val="clear" w:color="auto" w:fill="auto"/>
            <w:vAlign w:val="center"/>
          </w:tcPr>
          <w:p w14:paraId="16B2FAF0" w14:textId="77777777" w:rsidR="00273AB5" w:rsidRPr="00C61794" w:rsidRDefault="00273AB5" w:rsidP="008A3440">
            <w:pPr>
              <w:rPr>
                <w:rFonts w:ascii="Calibri" w:hAnsi="Calibri"/>
                <w:b/>
                <w:color w:val="000000" w:themeColor="text1"/>
              </w:rPr>
            </w:pPr>
          </w:p>
        </w:tc>
        <w:tc>
          <w:tcPr>
            <w:tcW w:w="1417" w:type="dxa"/>
            <w:shd w:val="clear" w:color="auto" w:fill="auto"/>
            <w:vAlign w:val="center"/>
          </w:tcPr>
          <w:p w14:paraId="6B518D5F" w14:textId="77777777" w:rsidR="00273AB5" w:rsidRPr="00C61794" w:rsidRDefault="00273AB5" w:rsidP="008A3440">
            <w:pPr>
              <w:rPr>
                <w:rFonts w:ascii="Calibri" w:hAnsi="Calibri"/>
                <w:b/>
                <w:color w:val="000000" w:themeColor="text1"/>
              </w:rPr>
            </w:pPr>
          </w:p>
        </w:tc>
      </w:tr>
      <w:tr w:rsidR="00C61794" w:rsidRPr="008F6FFC" w14:paraId="56188EA9" w14:textId="77777777" w:rsidTr="00FE452C">
        <w:trPr>
          <w:trHeight w:val="300"/>
        </w:trPr>
        <w:tc>
          <w:tcPr>
            <w:tcW w:w="4762" w:type="dxa"/>
            <w:shd w:val="clear" w:color="auto" w:fill="FBD4B4" w:themeFill="accent6" w:themeFillTint="66"/>
            <w:vAlign w:val="center"/>
            <w:hideMark/>
          </w:tcPr>
          <w:p w14:paraId="26052E0C" w14:textId="77777777" w:rsidR="00273AB5" w:rsidRPr="00C61794" w:rsidRDefault="00273AB5" w:rsidP="008A3440">
            <w:pPr>
              <w:rPr>
                <w:rFonts w:ascii="Calibri" w:hAnsi="Calibri"/>
                <w:b/>
                <w:color w:val="000000" w:themeColor="text1"/>
              </w:rPr>
            </w:pPr>
            <w:r w:rsidRPr="00C61794">
              <w:rPr>
                <w:rFonts w:ascii="Calibri" w:hAnsi="Calibri"/>
                <w:b/>
                <w:color w:val="000000" w:themeColor="text1"/>
              </w:rPr>
              <w:t>EXPENDITURE</w:t>
            </w:r>
          </w:p>
        </w:tc>
        <w:tc>
          <w:tcPr>
            <w:tcW w:w="1417" w:type="dxa"/>
            <w:shd w:val="clear" w:color="auto" w:fill="FBD4B4" w:themeFill="accent6" w:themeFillTint="66"/>
            <w:vAlign w:val="center"/>
            <w:hideMark/>
          </w:tcPr>
          <w:p w14:paraId="2FC43802" w14:textId="77777777" w:rsidR="00273AB5" w:rsidRPr="00C61794" w:rsidRDefault="00273AB5" w:rsidP="008A3440">
            <w:pPr>
              <w:rPr>
                <w:rFonts w:ascii="Calibri" w:hAnsi="Calibri"/>
                <w:b/>
                <w:color w:val="000000" w:themeColor="text1"/>
              </w:rPr>
            </w:pPr>
            <w:r w:rsidRPr="00C61794">
              <w:rPr>
                <w:rFonts w:ascii="Calibri" w:hAnsi="Calibri"/>
                <w:b/>
                <w:color w:val="000000" w:themeColor="text1"/>
              </w:rPr>
              <w:t> </w:t>
            </w:r>
          </w:p>
        </w:tc>
        <w:tc>
          <w:tcPr>
            <w:tcW w:w="1417" w:type="dxa"/>
            <w:shd w:val="clear" w:color="auto" w:fill="FBD4B4" w:themeFill="accent6" w:themeFillTint="66"/>
            <w:vAlign w:val="center"/>
            <w:hideMark/>
          </w:tcPr>
          <w:p w14:paraId="15A580AB" w14:textId="77777777" w:rsidR="00273AB5" w:rsidRPr="00C61794" w:rsidRDefault="00273AB5" w:rsidP="008A3440">
            <w:pPr>
              <w:rPr>
                <w:rFonts w:ascii="Calibri" w:hAnsi="Calibri"/>
                <w:b/>
                <w:color w:val="000000" w:themeColor="text1"/>
              </w:rPr>
            </w:pPr>
            <w:r w:rsidRPr="00C61794">
              <w:rPr>
                <w:rFonts w:ascii="Calibri" w:hAnsi="Calibri"/>
                <w:b/>
                <w:color w:val="000000" w:themeColor="text1"/>
              </w:rPr>
              <w:t> </w:t>
            </w:r>
          </w:p>
        </w:tc>
        <w:tc>
          <w:tcPr>
            <w:tcW w:w="1417" w:type="dxa"/>
            <w:shd w:val="clear" w:color="auto" w:fill="FBD4B4" w:themeFill="accent6" w:themeFillTint="66"/>
            <w:vAlign w:val="center"/>
            <w:hideMark/>
          </w:tcPr>
          <w:p w14:paraId="0945CEBB" w14:textId="77777777" w:rsidR="00273AB5" w:rsidRPr="00C61794" w:rsidRDefault="00273AB5" w:rsidP="008A3440">
            <w:pPr>
              <w:rPr>
                <w:rFonts w:ascii="Calibri" w:hAnsi="Calibri"/>
                <w:b/>
                <w:color w:val="000000" w:themeColor="text1"/>
              </w:rPr>
            </w:pPr>
            <w:r w:rsidRPr="00C61794">
              <w:rPr>
                <w:rFonts w:ascii="Calibri" w:hAnsi="Calibri"/>
                <w:b/>
                <w:color w:val="000000" w:themeColor="text1"/>
              </w:rPr>
              <w:t> </w:t>
            </w:r>
          </w:p>
        </w:tc>
      </w:tr>
      <w:tr w:rsidR="00C61794" w:rsidRPr="008F6FFC" w14:paraId="69C93825" w14:textId="77777777" w:rsidTr="00FE452C">
        <w:trPr>
          <w:trHeight w:val="511"/>
        </w:trPr>
        <w:tc>
          <w:tcPr>
            <w:tcW w:w="4762" w:type="dxa"/>
            <w:shd w:val="clear" w:color="auto" w:fill="FDE9D9" w:themeFill="accent6" w:themeFillTint="33"/>
            <w:vAlign w:val="center"/>
            <w:hideMark/>
          </w:tcPr>
          <w:p w14:paraId="0725C21D" w14:textId="77777777" w:rsidR="00273AB5" w:rsidRPr="00C61794" w:rsidRDefault="00273AB5" w:rsidP="008A3440">
            <w:pPr>
              <w:rPr>
                <w:rFonts w:ascii="Calibri" w:hAnsi="Calibri"/>
                <w:b/>
                <w:color w:val="000000"/>
              </w:rPr>
            </w:pPr>
            <w:r w:rsidRPr="00C61794">
              <w:rPr>
                <w:rFonts w:ascii="Calibri" w:hAnsi="Calibri"/>
                <w:b/>
                <w:color w:val="000000"/>
              </w:rPr>
              <w:t>COORDINATOR</w:t>
            </w:r>
          </w:p>
        </w:tc>
        <w:tc>
          <w:tcPr>
            <w:tcW w:w="1417" w:type="dxa"/>
            <w:shd w:val="clear" w:color="auto" w:fill="FDE9D9" w:themeFill="accent6" w:themeFillTint="33"/>
            <w:vAlign w:val="center"/>
            <w:hideMark/>
          </w:tcPr>
          <w:p w14:paraId="4E948868" w14:textId="77777777" w:rsidR="00273AB5" w:rsidRPr="00C61794" w:rsidRDefault="00273AB5" w:rsidP="008A3440">
            <w:pPr>
              <w:rPr>
                <w:rFonts w:ascii="Calibri" w:hAnsi="Calibri"/>
                <w:b/>
                <w:color w:val="000000"/>
              </w:rPr>
            </w:pPr>
          </w:p>
        </w:tc>
        <w:tc>
          <w:tcPr>
            <w:tcW w:w="1417" w:type="dxa"/>
            <w:shd w:val="clear" w:color="auto" w:fill="FDE9D9" w:themeFill="accent6" w:themeFillTint="33"/>
            <w:vAlign w:val="center"/>
            <w:hideMark/>
          </w:tcPr>
          <w:p w14:paraId="3341EEA0" w14:textId="77777777" w:rsidR="00273AB5" w:rsidRPr="00C61794" w:rsidRDefault="00273AB5" w:rsidP="008A3440">
            <w:pPr>
              <w:rPr>
                <w:rFonts w:ascii="Calibri" w:hAnsi="Calibri"/>
                <w:b/>
                <w:color w:val="000000"/>
              </w:rPr>
            </w:pPr>
          </w:p>
        </w:tc>
        <w:tc>
          <w:tcPr>
            <w:tcW w:w="1417" w:type="dxa"/>
            <w:shd w:val="clear" w:color="auto" w:fill="FDE9D9" w:themeFill="accent6" w:themeFillTint="33"/>
            <w:vAlign w:val="center"/>
            <w:hideMark/>
          </w:tcPr>
          <w:p w14:paraId="036C38BC" w14:textId="77777777" w:rsidR="00273AB5" w:rsidRPr="00C61794" w:rsidRDefault="00273AB5" w:rsidP="008A3440">
            <w:pPr>
              <w:rPr>
                <w:rFonts w:ascii="Calibri" w:hAnsi="Calibri"/>
                <w:b/>
                <w:color w:val="000000"/>
              </w:rPr>
            </w:pPr>
          </w:p>
        </w:tc>
      </w:tr>
      <w:tr w:rsidR="00C61794" w:rsidRPr="008F6FFC" w14:paraId="2A2D4DD8" w14:textId="77777777" w:rsidTr="00C61794">
        <w:trPr>
          <w:trHeight w:val="353"/>
        </w:trPr>
        <w:tc>
          <w:tcPr>
            <w:tcW w:w="4762" w:type="dxa"/>
            <w:shd w:val="clear" w:color="auto" w:fill="auto"/>
            <w:vAlign w:val="center"/>
            <w:hideMark/>
          </w:tcPr>
          <w:p w14:paraId="677BD7F4" w14:textId="77777777" w:rsidR="00273AB5" w:rsidRPr="00C61794" w:rsidRDefault="00273AB5" w:rsidP="008A3440">
            <w:pPr>
              <w:rPr>
                <w:rFonts w:ascii="Calibri" w:hAnsi="Calibri"/>
                <w:color w:val="000000"/>
              </w:rPr>
            </w:pPr>
            <w:r w:rsidRPr="00C61794">
              <w:rPr>
                <w:rFonts w:ascii="Calibri" w:hAnsi="Calibri"/>
                <w:color w:val="000000"/>
              </w:rPr>
              <w:t>Coordinator on a part-time basis</w:t>
            </w:r>
          </w:p>
        </w:tc>
        <w:tc>
          <w:tcPr>
            <w:tcW w:w="1417" w:type="dxa"/>
            <w:shd w:val="clear" w:color="auto" w:fill="auto"/>
            <w:vAlign w:val="center"/>
            <w:hideMark/>
          </w:tcPr>
          <w:p w14:paraId="151896CB" w14:textId="77777777" w:rsidR="00273AB5" w:rsidRPr="00C61794" w:rsidRDefault="00273AB5" w:rsidP="008A3440">
            <w:pPr>
              <w:jc w:val="right"/>
              <w:rPr>
                <w:rFonts w:ascii="Calibri" w:hAnsi="Calibri"/>
                <w:color w:val="000000"/>
              </w:rPr>
            </w:pPr>
            <w:r w:rsidRPr="00C61794">
              <w:rPr>
                <w:rFonts w:ascii="Calibri" w:hAnsi="Calibri"/>
                <w:color w:val="000000"/>
              </w:rPr>
              <w:t>48,000</w:t>
            </w:r>
          </w:p>
        </w:tc>
        <w:tc>
          <w:tcPr>
            <w:tcW w:w="1417" w:type="dxa"/>
            <w:shd w:val="clear" w:color="auto" w:fill="auto"/>
            <w:vAlign w:val="center"/>
            <w:hideMark/>
          </w:tcPr>
          <w:p w14:paraId="6B5D937B" w14:textId="77777777" w:rsidR="00273AB5" w:rsidRPr="00C61794" w:rsidRDefault="00273AB5" w:rsidP="008A3440">
            <w:pPr>
              <w:jc w:val="right"/>
              <w:rPr>
                <w:rFonts w:ascii="Calibri" w:hAnsi="Calibri"/>
                <w:color w:val="000000"/>
              </w:rPr>
            </w:pPr>
            <w:r w:rsidRPr="00C61794">
              <w:rPr>
                <w:rFonts w:ascii="Calibri" w:hAnsi="Calibri"/>
                <w:color w:val="000000"/>
              </w:rPr>
              <w:t>48,000</w:t>
            </w:r>
          </w:p>
        </w:tc>
        <w:tc>
          <w:tcPr>
            <w:tcW w:w="1417" w:type="dxa"/>
            <w:shd w:val="clear" w:color="auto" w:fill="auto"/>
            <w:vAlign w:val="center"/>
            <w:hideMark/>
          </w:tcPr>
          <w:p w14:paraId="7FEFB630" w14:textId="77777777" w:rsidR="00273AB5" w:rsidRPr="00C61794" w:rsidRDefault="00273AB5" w:rsidP="008A3440">
            <w:pPr>
              <w:jc w:val="right"/>
              <w:rPr>
                <w:rFonts w:ascii="Calibri" w:hAnsi="Calibri"/>
                <w:color w:val="000000"/>
              </w:rPr>
            </w:pPr>
            <w:r w:rsidRPr="00C61794">
              <w:rPr>
                <w:rFonts w:ascii="Calibri" w:hAnsi="Calibri"/>
                <w:color w:val="000000"/>
              </w:rPr>
              <w:t>48,000</w:t>
            </w:r>
          </w:p>
        </w:tc>
      </w:tr>
      <w:tr w:rsidR="00C61794" w:rsidRPr="008F6FFC" w14:paraId="324DB173" w14:textId="77777777" w:rsidTr="00FE452C">
        <w:trPr>
          <w:trHeight w:val="315"/>
        </w:trPr>
        <w:tc>
          <w:tcPr>
            <w:tcW w:w="4762" w:type="dxa"/>
            <w:shd w:val="clear" w:color="000000" w:fill="FDE9D9" w:themeFill="accent6" w:themeFillTint="33"/>
            <w:vAlign w:val="center"/>
            <w:hideMark/>
          </w:tcPr>
          <w:p w14:paraId="27101B6E" w14:textId="77777777" w:rsidR="00273AB5" w:rsidRPr="00C61794" w:rsidRDefault="00273AB5" w:rsidP="008A3440">
            <w:pPr>
              <w:rPr>
                <w:rFonts w:ascii="Calibri" w:hAnsi="Calibri"/>
                <w:b/>
                <w:color w:val="000000"/>
              </w:rPr>
            </w:pPr>
            <w:r w:rsidRPr="00C61794">
              <w:rPr>
                <w:rFonts w:ascii="Calibri" w:hAnsi="Calibri"/>
                <w:b/>
                <w:color w:val="000000"/>
              </w:rPr>
              <w:t>STAFF COSTS</w:t>
            </w:r>
          </w:p>
        </w:tc>
        <w:tc>
          <w:tcPr>
            <w:tcW w:w="1417" w:type="dxa"/>
            <w:shd w:val="clear" w:color="000000" w:fill="FDE9D9" w:themeFill="accent6" w:themeFillTint="33"/>
            <w:vAlign w:val="center"/>
            <w:hideMark/>
          </w:tcPr>
          <w:p w14:paraId="2FF91B23" w14:textId="77777777" w:rsidR="00273AB5" w:rsidRPr="00C61794" w:rsidRDefault="00273AB5" w:rsidP="008A3440">
            <w:pPr>
              <w:rPr>
                <w:rFonts w:ascii="Calibri" w:hAnsi="Calibri"/>
                <w:b/>
                <w:color w:val="000000"/>
              </w:rPr>
            </w:pPr>
            <w:r w:rsidRPr="00C61794">
              <w:rPr>
                <w:rFonts w:ascii="Calibri" w:hAnsi="Calibri"/>
                <w:color w:val="000000"/>
              </w:rPr>
              <w:t> </w:t>
            </w:r>
          </w:p>
        </w:tc>
        <w:tc>
          <w:tcPr>
            <w:tcW w:w="1417" w:type="dxa"/>
            <w:shd w:val="clear" w:color="000000" w:fill="FDE9D9" w:themeFill="accent6" w:themeFillTint="33"/>
            <w:vAlign w:val="center"/>
            <w:hideMark/>
          </w:tcPr>
          <w:p w14:paraId="0292CED5" w14:textId="77777777" w:rsidR="00273AB5" w:rsidRPr="00C61794" w:rsidRDefault="00273AB5" w:rsidP="008A3440">
            <w:pPr>
              <w:rPr>
                <w:rFonts w:ascii="Calibri" w:hAnsi="Calibri"/>
                <w:b/>
                <w:color w:val="000000"/>
              </w:rPr>
            </w:pPr>
            <w:r w:rsidRPr="00C61794">
              <w:rPr>
                <w:rFonts w:ascii="Calibri" w:hAnsi="Calibri"/>
                <w:color w:val="000000"/>
              </w:rPr>
              <w:t> </w:t>
            </w:r>
          </w:p>
        </w:tc>
        <w:tc>
          <w:tcPr>
            <w:tcW w:w="1417" w:type="dxa"/>
            <w:shd w:val="clear" w:color="000000" w:fill="FDE9D9" w:themeFill="accent6" w:themeFillTint="33"/>
            <w:vAlign w:val="center"/>
            <w:hideMark/>
          </w:tcPr>
          <w:p w14:paraId="55156EEF" w14:textId="77777777" w:rsidR="00273AB5" w:rsidRPr="00C61794" w:rsidRDefault="00273AB5" w:rsidP="008A3440">
            <w:pPr>
              <w:rPr>
                <w:rFonts w:ascii="Calibri" w:hAnsi="Calibri"/>
                <w:b/>
                <w:color w:val="000000"/>
              </w:rPr>
            </w:pPr>
            <w:r w:rsidRPr="00C61794">
              <w:rPr>
                <w:rFonts w:ascii="Calibri" w:hAnsi="Calibri"/>
                <w:color w:val="000000"/>
              </w:rPr>
              <w:t> </w:t>
            </w:r>
          </w:p>
        </w:tc>
      </w:tr>
      <w:tr w:rsidR="00C61794" w:rsidRPr="008F6FFC" w14:paraId="1B1F5BDD" w14:textId="77777777" w:rsidTr="00C61794">
        <w:trPr>
          <w:trHeight w:val="396"/>
        </w:trPr>
        <w:tc>
          <w:tcPr>
            <w:tcW w:w="4762" w:type="dxa"/>
            <w:shd w:val="clear" w:color="auto" w:fill="auto"/>
            <w:vAlign w:val="center"/>
            <w:hideMark/>
          </w:tcPr>
          <w:p w14:paraId="699D6576" w14:textId="77777777" w:rsidR="00273AB5" w:rsidRPr="00C61794" w:rsidRDefault="00273AB5" w:rsidP="008A3440">
            <w:pPr>
              <w:rPr>
                <w:rFonts w:ascii="Calibri" w:hAnsi="Calibri"/>
                <w:color w:val="000000"/>
                <w:lang w:val="en-GB"/>
              </w:rPr>
            </w:pPr>
            <w:r w:rsidRPr="00C61794">
              <w:rPr>
                <w:rFonts w:ascii="Calibri" w:hAnsi="Calibri"/>
                <w:color w:val="000000"/>
                <w:lang w:val="en-GB"/>
              </w:rPr>
              <w:t>All salaries including taxes and social charges</w:t>
            </w:r>
          </w:p>
        </w:tc>
        <w:tc>
          <w:tcPr>
            <w:tcW w:w="1417" w:type="dxa"/>
            <w:shd w:val="clear" w:color="auto" w:fill="auto"/>
            <w:vAlign w:val="center"/>
            <w:hideMark/>
          </w:tcPr>
          <w:p w14:paraId="564A5428" w14:textId="77777777" w:rsidR="00273AB5" w:rsidRPr="00C61794" w:rsidRDefault="00273AB5" w:rsidP="008A3440">
            <w:pPr>
              <w:jc w:val="right"/>
              <w:rPr>
                <w:rFonts w:ascii="Calibri" w:hAnsi="Calibri"/>
                <w:color w:val="000000"/>
              </w:rPr>
            </w:pPr>
            <w:r w:rsidRPr="00C61794">
              <w:rPr>
                <w:rFonts w:ascii="Calibri" w:hAnsi="Calibri"/>
                <w:color w:val="000000"/>
              </w:rPr>
              <w:t>90,000</w:t>
            </w:r>
          </w:p>
        </w:tc>
        <w:tc>
          <w:tcPr>
            <w:tcW w:w="1417" w:type="dxa"/>
            <w:shd w:val="clear" w:color="auto" w:fill="auto"/>
            <w:vAlign w:val="center"/>
            <w:hideMark/>
          </w:tcPr>
          <w:p w14:paraId="7C8B58C5" w14:textId="77777777" w:rsidR="00273AB5" w:rsidRPr="00C61794" w:rsidRDefault="00273AB5" w:rsidP="008A3440">
            <w:pPr>
              <w:jc w:val="right"/>
              <w:rPr>
                <w:rFonts w:ascii="Calibri" w:hAnsi="Calibri"/>
                <w:color w:val="000000"/>
              </w:rPr>
            </w:pPr>
            <w:r w:rsidRPr="00C61794">
              <w:rPr>
                <w:rFonts w:ascii="Calibri" w:hAnsi="Calibri"/>
                <w:color w:val="000000"/>
              </w:rPr>
              <w:t>90,000</w:t>
            </w:r>
          </w:p>
        </w:tc>
        <w:tc>
          <w:tcPr>
            <w:tcW w:w="1417" w:type="dxa"/>
            <w:shd w:val="clear" w:color="auto" w:fill="auto"/>
            <w:vAlign w:val="center"/>
            <w:hideMark/>
          </w:tcPr>
          <w:p w14:paraId="08D98065" w14:textId="77777777" w:rsidR="00273AB5" w:rsidRPr="00C61794" w:rsidRDefault="00273AB5" w:rsidP="008A3440">
            <w:pPr>
              <w:jc w:val="right"/>
              <w:rPr>
                <w:rFonts w:ascii="Calibri" w:hAnsi="Calibri"/>
                <w:color w:val="000000"/>
              </w:rPr>
            </w:pPr>
            <w:r w:rsidRPr="00C61794">
              <w:rPr>
                <w:rFonts w:ascii="Calibri" w:hAnsi="Calibri"/>
                <w:color w:val="000000"/>
              </w:rPr>
              <w:t>90,000</w:t>
            </w:r>
          </w:p>
        </w:tc>
      </w:tr>
      <w:tr w:rsidR="00C61794" w:rsidRPr="008F6FFC" w14:paraId="773C2BB3" w14:textId="77777777" w:rsidTr="00FE452C">
        <w:trPr>
          <w:trHeight w:val="315"/>
        </w:trPr>
        <w:tc>
          <w:tcPr>
            <w:tcW w:w="4762" w:type="dxa"/>
            <w:shd w:val="clear" w:color="000000" w:fill="FDE9D9" w:themeFill="accent6" w:themeFillTint="33"/>
            <w:vAlign w:val="center"/>
            <w:hideMark/>
          </w:tcPr>
          <w:p w14:paraId="1D13F777" w14:textId="77777777" w:rsidR="00273AB5" w:rsidRPr="00C61794" w:rsidRDefault="00273AB5" w:rsidP="008A3440">
            <w:pPr>
              <w:rPr>
                <w:rFonts w:ascii="Calibri" w:hAnsi="Calibri"/>
                <w:b/>
                <w:color w:val="000000"/>
              </w:rPr>
            </w:pPr>
            <w:r w:rsidRPr="00C61794">
              <w:rPr>
                <w:rFonts w:ascii="Calibri" w:hAnsi="Calibri"/>
                <w:b/>
                <w:color w:val="000000"/>
              </w:rPr>
              <w:t>EXPERTS &amp; CONSULTANTS</w:t>
            </w:r>
          </w:p>
        </w:tc>
        <w:tc>
          <w:tcPr>
            <w:tcW w:w="1417" w:type="dxa"/>
            <w:shd w:val="clear" w:color="000000" w:fill="FDE9D9" w:themeFill="accent6" w:themeFillTint="33"/>
            <w:vAlign w:val="center"/>
            <w:hideMark/>
          </w:tcPr>
          <w:p w14:paraId="22096354" w14:textId="77777777" w:rsidR="00273AB5" w:rsidRPr="00C61794" w:rsidRDefault="00273AB5" w:rsidP="008A3440">
            <w:pPr>
              <w:jc w:val="right"/>
              <w:rPr>
                <w:rFonts w:ascii="Calibri" w:hAnsi="Calibri"/>
                <w:color w:val="000000"/>
              </w:rPr>
            </w:pPr>
          </w:p>
        </w:tc>
        <w:tc>
          <w:tcPr>
            <w:tcW w:w="1417" w:type="dxa"/>
            <w:shd w:val="clear" w:color="000000" w:fill="FDE9D9" w:themeFill="accent6" w:themeFillTint="33"/>
            <w:vAlign w:val="center"/>
            <w:hideMark/>
          </w:tcPr>
          <w:p w14:paraId="5D3451D9" w14:textId="77777777" w:rsidR="00273AB5" w:rsidRPr="00C61794" w:rsidRDefault="00273AB5" w:rsidP="008A3440">
            <w:pPr>
              <w:jc w:val="right"/>
              <w:rPr>
                <w:rFonts w:ascii="Calibri" w:hAnsi="Calibri"/>
                <w:color w:val="000000"/>
              </w:rPr>
            </w:pPr>
          </w:p>
        </w:tc>
        <w:tc>
          <w:tcPr>
            <w:tcW w:w="1417" w:type="dxa"/>
            <w:shd w:val="clear" w:color="000000" w:fill="FDE9D9" w:themeFill="accent6" w:themeFillTint="33"/>
            <w:vAlign w:val="center"/>
            <w:hideMark/>
          </w:tcPr>
          <w:p w14:paraId="3B34E4D9" w14:textId="77777777" w:rsidR="00273AB5" w:rsidRPr="00C61794" w:rsidRDefault="00273AB5" w:rsidP="008A3440">
            <w:pPr>
              <w:jc w:val="right"/>
              <w:rPr>
                <w:rFonts w:ascii="Calibri" w:hAnsi="Calibri"/>
                <w:color w:val="000000"/>
              </w:rPr>
            </w:pPr>
          </w:p>
        </w:tc>
      </w:tr>
      <w:tr w:rsidR="00C61794" w:rsidRPr="008F6FFC" w14:paraId="485B3E87" w14:textId="77777777" w:rsidTr="00C61794">
        <w:trPr>
          <w:trHeight w:val="420"/>
        </w:trPr>
        <w:tc>
          <w:tcPr>
            <w:tcW w:w="4762" w:type="dxa"/>
            <w:shd w:val="clear" w:color="auto" w:fill="auto"/>
            <w:vAlign w:val="center"/>
            <w:hideMark/>
          </w:tcPr>
          <w:p w14:paraId="5A656E2F" w14:textId="77777777" w:rsidR="00273AB5" w:rsidRPr="00C61794" w:rsidRDefault="00273AB5" w:rsidP="008A3440">
            <w:pPr>
              <w:rPr>
                <w:rFonts w:ascii="Calibri" w:hAnsi="Calibri"/>
                <w:color w:val="000000"/>
                <w:lang w:val="en-GB"/>
              </w:rPr>
            </w:pPr>
            <w:r w:rsidRPr="00C61794">
              <w:rPr>
                <w:rFonts w:ascii="Calibri" w:hAnsi="Calibri"/>
                <w:color w:val="000000"/>
                <w:lang w:val="en-GB"/>
              </w:rPr>
              <w:t>Regular needs (STN, MeRSiM-Net and Com)</w:t>
            </w:r>
          </w:p>
        </w:tc>
        <w:tc>
          <w:tcPr>
            <w:tcW w:w="1417" w:type="dxa"/>
            <w:shd w:val="clear" w:color="auto" w:fill="auto"/>
            <w:vAlign w:val="center"/>
            <w:hideMark/>
          </w:tcPr>
          <w:p w14:paraId="0040DA2B" w14:textId="77777777" w:rsidR="00273AB5" w:rsidRPr="00C61794" w:rsidRDefault="00273AB5" w:rsidP="008A3440">
            <w:pPr>
              <w:jc w:val="right"/>
              <w:rPr>
                <w:rFonts w:ascii="Calibri" w:hAnsi="Calibri"/>
                <w:color w:val="000000"/>
              </w:rPr>
            </w:pPr>
            <w:r w:rsidRPr="00C61794">
              <w:rPr>
                <w:rFonts w:ascii="Calibri" w:hAnsi="Calibri"/>
                <w:color w:val="000000"/>
              </w:rPr>
              <w:t>29,000</w:t>
            </w:r>
          </w:p>
        </w:tc>
        <w:tc>
          <w:tcPr>
            <w:tcW w:w="1417" w:type="dxa"/>
            <w:shd w:val="clear" w:color="auto" w:fill="auto"/>
            <w:vAlign w:val="center"/>
            <w:hideMark/>
          </w:tcPr>
          <w:p w14:paraId="52FE55F9" w14:textId="77777777" w:rsidR="00273AB5" w:rsidRPr="00C61794" w:rsidRDefault="00273AB5" w:rsidP="008A3440">
            <w:pPr>
              <w:jc w:val="right"/>
              <w:rPr>
                <w:rFonts w:ascii="Calibri" w:hAnsi="Calibri"/>
                <w:color w:val="000000"/>
              </w:rPr>
            </w:pPr>
            <w:r w:rsidRPr="00C61794">
              <w:rPr>
                <w:rFonts w:ascii="Calibri" w:hAnsi="Calibri"/>
                <w:color w:val="000000"/>
              </w:rPr>
              <w:t>29,000</w:t>
            </w:r>
          </w:p>
        </w:tc>
        <w:tc>
          <w:tcPr>
            <w:tcW w:w="1417" w:type="dxa"/>
            <w:shd w:val="clear" w:color="auto" w:fill="auto"/>
            <w:vAlign w:val="center"/>
            <w:hideMark/>
          </w:tcPr>
          <w:p w14:paraId="02350DB3" w14:textId="77777777" w:rsidR="00273AB5" w:rsidRPr="00C61794" w:rsidRDefault="00273AB5" w:rsidP="008A3440">
            <w:pPr>
              <w:jc w:val="right"/>
              <w:rPr>
                <w:rFonts w:ascii="Calibri" w:hAnsi="Calibri"/>
                <w:color w:val="000000"/>
              </w:rPr>
            </w:pPr>
            <w:r w:rsidRPr="00C61794">
              <w:rPr>
                <w:rFonts w:ascii="Calibri" w:hAnsi="Calibri"/>
                <w:color w:val="000000"/>
              </w:rPr>
              <w:t>29,000</w:t>
            </w:r>
          </w:p>
        </w:tc>
      </w:tr>
      <w:tr w:rsidR="00C61794" w:rsidRPr="008F6FFC" w14:paraId="7CBFADC9" w14:textId="77777777" w:rsidTr="00C61794">
        <w:trPr>
          <w:trHeight w:val="405"/>
        </w:trPr>
        <w:tc>
          <w:tcPr>
            <w:tcW w:w="4762" w:type="dxa"/>
            <w:shd w:val="clear" w:color="auto" w:fill="auto"/>
            <w:vAlign w:val="center"/>
            <w:hideMark/>
          </w:tcPr>
          <w:p w14:paraId="6F7AAB37" w14:textId="77777777" w:rsidR="00273AB5" w:rsidRPr="00C61794" w:rsidRDefault="00273AB5" w:rsidP="008A3440">
            <w:pPr>
              <w:rPr>
                <w:rFonts w:ascii="Calibri" w:hAnsi="Calibri"/>
                <w:color w:val="000000"/>
              </w:rPr>
            </w:pPr>
            <w:r w:rsidRPr="00C61794">
              <w:rPr>
                <w:rFonts w:ascii="Calibri" w:hAnsi="Calibri"/>
                <w:color w:val="000000"/>
              </w:rPr>
              <w:t>Other experts</w:t>
            </w:r>
          </w:p>
        </w:tc>
        <w:tc>
          <w:tcPr>
            <w:tcW w:w="1417" w:type="dxa"/>
            <w:shd w:val="clear" w:color="auto" w:fill="auto"/>
            <w:vAlign w:val="center"/>
            <w:hideMark/>
          </w:tcPr>
          <w:p w14:paraId="50075C95" w14:textId="77777777" w:rsidR="00273AB5" w:rsidRPr="00C61794" w:rsidRDefault="00273AB5" w:rsidP="008A3440">
            <w:pPr>
              <w:jc w:val="right"/>
              <w:rPr>
                <w:rFonts w:ascii="Calibri" w:hAnsi="Calibri"/>
                <w:color w:val="000000"/>
              </w:rPr>
            </w:pPr>
            <w:r w:rsidRPr="00C61794">
              <w:rPr>
                <w:rFonts w:ascii="Calibri" w:hAnsi="Calibri"/>
                <w:color w:val="000000"/>
              </w:rPr>
              <w:t>3,000</w:t>
            </w:r>
          </w:p>
        </w:tc>
        <w:tc>
          <w:tcPr>
            <w:tcW w:w="1417" w:type="dxa"/>
            <w:shd w:val="clear" w:color="auto" w:fill="auto"/>
            <w:vAlign w:val="center"/>
            <w:hideMark/>
          </w:tcPr>
          <w:p w14:paraId="4577A6DB" w14:textId="77777777" w:rsidR="00273AB5" w:rsidRPr="00C61794" w:rsidRDefault="00273AB5" w:rsidP="008A3440">
            <w:pPr>
              <w:jc w:val="right"/>
              <w:rPr>
                <w:rFonts w:ascii="Calibri" w:hAnsi="Calibri"/>
                <w:color w:val="000000"/>
              </w:rPr>
            </w:pPr>
            <w:r w:rsidRPr="00C61794">
              <w:rPr>
                <w:rFonts w:ascii="Calibri" w:hAnsi="Calibri"/>
                <w:color w:val="000000"/>
              </w:rPr>
              <w:t>3,000</w:t>
            </w:r>
          </w:p>
        </w:tc>
        <w:tc>
          <w:tcPr>
            <w:tcW w:w="1417" w:type="dxa"/>
            <w:shd w:val="clear" w:color="auto" w:fill="auto"/>
            <w:vAlign w:val="center"/>
            <w:hideMark/>
          </w:tcPr>
          <w:p w14:paraId="1A48FA86" w14:textId="77777777" w:rsidR="00273AB5" w:rsidRPr="00C61794" w:rsidRDefault="00273AB5" w:rsidP="008A3440">
            <w:pPr>
              <w:jc w:val="right"/>
              <w:rPr>
                <w:rFonts w:ascii="Calibri" w:hAnsi="Calibri"/>
                <w:color w:val="000000"/>
              </w:rPr>
            </w:pPr>
            <w:r w:rsidRPr="00C61794">
              <w:rPr>
                <w:rFonts w:ascii="Calibri" w:hAnsi="Calibri"/>
                <w:color w:val="000000"/>
              </w:rPr>
              <w:t>3,000</w:t>
            </w:r>
          </w:p>
        </w:tc>
      </w:tr>
      <w:tr w:rsidR="00C61794" w:rsidRPr="008F6FFC" w14:paraId="17CB8587" w14:textId="77777777" w:rsidTr="00FE452C">
        <w:trPr>
          <w:trHeight w:val="315"/>
        </w:trPr>
        <w:tc>
          <w:tcPr>
            <w:tcW w:w="4762" w:type="dxa"/>
            <w:shd w:val="clear" w:color="000000" w:fill="FDE9D9" w:themeFill="accent6" w:themeFillTint="33"/>
            <w:vAlign w:val="center"/>
            <w:hideMark/>
          </w:tcPr>
          <w:p w14:paraId="607AE051" w14:textId="77777777" w:rsidR="00273AB5" w:rsidRPr="00C61794" w:rsidRDefault="00273AB5" w:rsidP="008A3440">
            <w:pPr>
              <w:rPr>
                <w:rFonts w:ascii="Calibri" w:hAnsi="Calibri"/>
                <w:b/>
                <w:color w:val="000000"/>
              </w:rPr>
            </w:pPr>
            <w:r w:rsidRPr="00C61794">
              <w:rPr>
                <w:rFonts w:ascii="Calibri" w:hAnsi="Calibri"/>
                <w:b/>
                <w:color w:val="000000"/>
              </w:rPr>
              <w:t xml:space="preserve">OFFICIAL TRAVEL </w:t>
            </w:r>
          </w:p>
        </w:tc>
        <w:tc>
          <w:tcPr>
            <w:tcW w:w="1417" w:type="dxa"/>
            <w:shd w:val="clear" w:color="000000" w:fill="FDE9D9" w:themeFill="accent6" w:themeFillTint="33"/>
            <w:vAlign w:val="center"/>
            <w:hideMark/>
          </w:tcPr>
          <w:p w14:paraId="64FC7DA2" w14:textId="77777777" w:rsidR="00273AB5" w:rsidRPr="00C61794" w:rsidRDefault="00273AB5" w:rsidP="008A3440">
            <w:pPr>
              <w:jc w:val="right"/>
              <w:rPr>
                <w:rFonts w:ascii="Calibri" w:hAnsi="Calibri"/>
                <w:color w:val="000000"/>
              </w:rPr>
            </w:pPr>
          </w:p>
        </w:tc>
        <w:tc>
          <w:tcPr>
            <w:tcW w:w="1417" w:type="dxa"/>
            <w:shd w:val="clear" w:color="000000" w:fill="FDE9D9" w:themeFill="accent6" w:themeFillTint="33"/>
            <w:vAlign w:val="center"/>
            <w:hideMark/>
          </w:tcPr>
          <w:p w14:paraId="456C9382" w14:textId="77777777" w:rsidR="00273AB5" w:rsidRPr="00C61794" w:rsidRDefault="00273AB5" w:rsidP="008A3440">
            <w:pPr>
              <w:jc w:val="right"/>
              <w:rPr>
                <w:rFonts w:ascii="Calibri" w:hAnsi="Calibri"/>
                <w:color w:val="000000"/>
              </w:rPr>
            </w:pPr>
          </w:p>
        </w:tc>
        <w:tc>
          <w:tcPr>
            <w:tcW w:w="1417" w:type="dxa"/>
            <w:shd w:val="clear" w:color="000000" w:fill="FDE9D9" w:themeFill="accent6" w:themeFillTint="33"/>
            <w:vAlign w:val="center"/>
            <w:hideMark/>
          </w:tcPr>
          <w:p w14:paraId="7163AC07" w14:textId="77777777" w:rsidR="00273AB5" w:rsidRPr="00C61794" w:rsidRDefault="00273AB5" w:rsidP="008A3440">
            <w:pPr>
              <w:jc w:val="right"/>
              <w:rPr>
                <w:rFonts w:ascii="Calibri" w:hAnsi="Calibri"/>
                <w:color w:val="000000"/>
              </w:rPr>
            </w:pPr>
          </w:p>
        </w:tc>
      </w:tr>
      <w:tr w:rsidR="00C61794" w:rsidRPr="008F6FFC" w14:paraId="016768CA" w14:textId="77777777" w:rsidTr="00C61794">
        <w:trPr>
          <w:trHeight w:val="315"/>
        </w:trPr>
        <w:tc>
          <w:tcPr>
            <w:tcW w:w="4762" w:type="dxa"/>
            <w:shd w:val="clear" w:color="auto" w:fill="auto"/>
            <w:vAlign w:val="center"/>
            <w:hideMark/>
          </w:tcPr>
          <w:p w14:paraId="75CE3E9E" w14:textId="77777777" w:rsidR="00273AB5" w:rsidRPr="00C61794" w:rsidRDefault="00273AB5" w:rsidP="008A3440">
            <w:pPr>
              <w:rPr>
                <w:rFonts w:ascii="Calibri" w:hAnsi="Calibri"/>
                <w:color w:val="000000"/>
              </w:rPr>
            </w:pPr>
            <w:r w:rsidRPr="00C61794">
              <w:rPr>
                <w:rFonts w:ascii="Calibri" w:hAnsi="Calibri"/>
                <w:color w:val="000000"/>
              </w:rPr>
              <w:t>MedWet Coordinator</w:t>
            </w:r>
          </w:p>
        </w:tc>
        <w:tc>
          <w:tcPr>
            <w:tcW w:w="1417" w:type="dxa"/>
            <w:shd w:val="clear" w:color="auto" w:fill="auto"/>
            <w:vAlign w:val="center"/>
            <w:hideMark/>
          </w:tcPr>
          <w:p w14:paraId="0445248B" w14:textId="77777777" w:rsidR="00273AB5" w:rsidRPr="00C61794" w:rsidRDefault="00273AB5" w:rsidP="008A3440">
            <w:pPr>
              <w:jc w:val="right"/>
              <w:rPr>
                <w:rFonts w:ascii="Calibri" w:hAnsi="Calibri"/>
                <w:color w:val="000000"/>
              </w:rPr>
            </w:pPr>
            <w:r w:rsidRPr="00C61794">
              <w:rPr>
                <w:rFonts w:ascii="Calibri" w:hAnsi="Calibri"/>
                <w:color w:val="000000"/>
              </w:rPr>
              <w:t>6,000</w:t>
            </w:r>
          </w:p>
        </w:tc>
        <w:tc>
          <w:tcPr>
            <w:tcW w:w="1417" w:type="dxa"/>
            <w:shd w:val="clear" w:color="auto" w:fill="auto"/>
            <w:vAlign w:val="center"/>
            <w:hideMark/>
          </w:tcPr>
          <w:p w14:paraId="6B97A6C2" w14:textId="77777777" w:rsidR="00273AB5" w:rsidRPr="00C61794" w:rsidRDefault="00273AB5" w:rsidP="008A3440">
            <w:pPr>
              <w:jc w:val="right"/>
              <w:rPr>
                <w:rFonts w:ascii="Calibri" w:hAnsi="Calibri"/>
                <w:color w:val="000000"/>
              </w:rPr>
            </w:pPr>
            <w:r w:rsidRPr="00C61794">
              <w:rPr>
                <w:rFonts w:ascii="Calibri" w:hAnsi="Calibri"/>
                <w:color w:val="000000"/>
              </w:rPr>
              <w:t>6,000</w:t>
            </w:r>
          </w:p>
        </w:tc>
        <w:tc>
          <w:tcPr>
            <w:tcW w:w="1417" w:type="dxa"/>
            <w:shd w:val="clear" w:color="auto" w:fill="auto"/>
            <w:vAlign w:val="center"/>
            <w:hideMark/>
          </w:tcPr>
          <w:p w14:paraId="33E55E82" w14:textId="77777777" w:rsidR="00273AB5" w:rsidRPr="00C61794" w:rsidRDefault="00273AB5" w:rsidP="008A3440">
            <w:pPr>
              <w:jc w:val="right"/>
              <w:rPr>
                <w:rFonts w:ascii="Calibri" w:hAnsi="Calibri"/>
                <w:color w:val="000000"/>
              </w:rPr>
            </w:pPr>
            <w:r w:rsidRPr="00C61794">
              <w:rPr>
                <w:rFonts w:ascii="Calibri" w:hAnsi="Calibri"/>
                <w:color w:val="000000"/>
              </w:rPr>
              <w:t>6,000</w:t>
            </w:r>
          </w:p>
        </w:tc>
      </w:tr>
      <w:tr w:rsidR="00C61794" w:rsidRPr="008F6FFC" w14:paraId="6241B79F" w14:textId="77777777" w:rsidTr="00C61794">
        <w:trPr>
          <w:trHeight w:val="315"/>
        </w:trPr>
        <w:tc>
          <w:tcPr>
            <w:tcW w:w="4762" w:type="dxa"/>
            <w:shd w:val="clear" w:color="auto" w:fill="auto"/>
            <w:vAlign w:val="center"/>
            <w:hideMark/>
          </w:tcPr>
          <w:p w14:paraId="772BAC66" w14:textId="77777777" w:rsidR="00273AB5" w:rsidRPr="00C61794" w:rsidRDefault="00273AB5" w:rsidP="008A3440">
            <w:pPr>
              <w:rPr>
                <w:rFonts w:ascii="Calibri" w:hAnsi="Calibri"/>
                <w:color w:val="000000"/>
              </w:rPr>
            </w:pPr>
            <w:r w:rsidRPr="00C61794">
              <w:rPr>
                <w:rFonts w:ascii="Calibri" w:hAnsi="Calibri"/>
                <w:color w:val="000000"/>
              </w:rPr>
              <w:t>MedWet Secretariat Staff</w:t>
            </w:r>
          </w:p>
        </w:tc>
        <w:tc>
          <w:tcPr>
            <w:tcW w:w="1417" w:type="dxa"/>
            <w:shd w:val="clear" w:color="auto" w:fill="auto"/>
            <w:vAlign w:val="center"/>
            <w:hideMark/>
          </w:tcPr>
          <w:p w14:paraId="6181CCE6" w14:textId="77777777" w:rsidR="00273AB5" w:rsidRPr="00C61794" w:rsidRDefault="00273AB5" w:rsidP="008A3440">
            <w:pPr>
              <w:jc w:val="right"/>
              <w:rPr>
                <w:rFonts w:ascii="Calibri" w:hAnsi="Calibri"/>
                <w:color w:val="000000"/>
              </w:rPr>
            </w:pPr>
            <w:r w:rsidRPr="00C61794">
              <w:rPr>
                <w:rFonts w:ascii="Calibri" w:hAnsi="Calibri"/>
                <w:color w:val="000000"/>
              </w:rPr>
              <w:t>4,000</w:t>
            </w:r>
          </w:p>
        </w:tc>
        <w:tc>
          <w:tcPr>
            <w:tcW w:w="1417" w:type="dxa"/>
            <w:shd w:val="clear" w:color="auto" w:fill="auto"/>
            <w:vAlign w:val="center"/>
            <w:hideMark/>
          </w:tcPr>
          <w:p w14:paraId="4B9E8512" w14:textId="77777777" w:rsidR="00273AB5" w:rsidRPr="00C61794" w:rsidRDefault="00273AB5" w:rsidP="008A3440">
            <w:pPr>
              <w:jc w:val="right"/>
              <w:rPr>
                <w:rFonts w:ascii="Calibri" w:hAnsi="Calibri"/>
                <w:color w:val="000000"/>
              </w:rPr>
            </w:pPr>
            <w:r w:rsidRPr="00C61794">
              <w:rPr>
                <w:rFonts w:ascii="Calibri" w:hAnsi="Calibri"/>
                <w:color w:val="000000"/>
              </w:rPr>
              <w:t>4,000</w:t>
            </w:r>
          </w:p>
        </w:tc>
        <w:tc>
          <w:tcPr>
            <w:tcW w:w="1417" w:type="dxa"/>
            <w:shd w:val="clear" w:color="auto" w:fill="auto"/>
            <w:vAlign w:val="center"/>
            <w:hideMark/>
          </w:tcPr>
          <w:p w14:paraId="1B63E480" w14:textId="77777777" w:rsidR="00273AB5" w:rsidRPr="00C61794" w:rsidRDefault="00273AB5" w:rsidP="008A3440">
            <w:pPr>
              <w:jc w:val="right"/>
              <w:rPr>
                <w:rFonts w:ascii="Calibri" w:hAnsi="Calibri"/>
                <w:color w:val="000000"/>
              </w:rPr>
            </w:pPr>
            <w:r w:rsidRPr="00C61794">
              <w:rPr>
                <w:rFonts w:ascii="Calibri" w:hAnsi="Calibri"/>
                <w:color w:val="000000"/>
              </w:rPr>
              <w:t>4,000</w:t>
            </w:r>
          </w:p>
        </w:tc>
      </w:tr>
      <w:tr w:rsidR="00C61794" w:rsidRPr="008F6FFC" w14:paraId="788AC563" w14:textId="77777777" w:rsidTr="00C61794">
        <w:trPr>
          <w:trHeight w:val="315"/>
        </w:trPr>
        <w:tc>
          <w:tcPr>
            <w:tcW w:w="4762" w:type="dxa"/>
            <w:shd w:val="clear" w:color="auto" w:fill="auto"/>
            <w:vAlign w:val="center"/>
            <w:hideMark/>
          </w:tcPr>
          <w:p w14:paraId="0E2E46A6" w14:textId="77777777" w:rsidR="00273AB5" w:rsidRPr="00C61794" w:rsidRDefault="00273AB5" w:rsidP="008A3440">
            <w:pPr>
              <w:rPr>
                <w:rFonts w:ascii="Calibri" w:hAnsi="Calibri"/>
                <w:color w:val="000000"/>
                <w:lang w:val="en-GB"/>
              </w:rPr>
            </w:pPr>
            <w:r w:rsidRPr="00C61794">
              <w:rPr>
                <w:rFonts w:ascii="Calibri" w:hAnsi="Calibri"/>
                <w:color w:val="000000"/>
                <w:lang w:val="en-GB"/>
              </w:rPr>
              <w:t>MedWet/Com and MedWet/SG</w:t>
            </w:r>
          </w:p>
        </w:tc>
        <w:tc>
          <w:tcPr>
            <w:tcW w:w="1417" w:type="dxa"/>
            <w:shd w:val="clear" w:color="auto" w:fill="auto"/>
            <w:vAlign w:val="center"/>
            <w:hideMark/>
          </w:tcPr>
          <w:p w14:paraId="205919C2" w14:textId="77777777" w:rsidR="00273AB5" w:rsidRPr="00C61794" w:rsidRDefault="00273AB5" w:rsidP="008A3440">
            <w:pPr>
              <w:jc w:val="right"/>
              <w:rPr>
                <w:rFonts w:ascii="Calibri" w:hAnsi="Calibri"/>
                <w:color w:val="000000"/>
              </w:rPr>
            </w:pPr>
            <w:r w:rsidRPr="00C61794">
              <w:rPr>
                <w:rFonts w:ascii="Calibri" w:hAnsi="Calibri"/>
                <w:color w:val="000000"/>
              </w:rPr>
              <w:t>3,000</w:t>
            </w:r>
          </w:p>
        </w:tc>
        <w:tc>
          <w:tcPr>
            <w:tcW w:w="1417" w:type="dxa"/>
            <w:shd w:val="clear" w:color="auto" w:fill="auto"/>
            <w:vAlign w:val="center"/>
            <w:hideMark/>
          </w:tcPr>
          <w:p w14:paraId="153DFDF2" w14:textId="77777777" w:rsidR="00273AB5" w:rsidRPr="00C61794" w:rsidRDefault="00273AB5" w:rsidP="008A3440">
            <w:pPr>
              <w:jc w:val="right"/>
              <w:rPr>
                <w:rFonts w:ascii="Calibri" w:hAnsi="Calibri"/>
                <w:color w:val="000000"/>
              </w:rPr>
            </w:pPr>
            <w:r w:rsidRPr="00C61794">
              <w:rPr>
                <w:rFonts w:ascii="Calibri" w:hAnsi="Calibri"/>
                <w:color w:val="000000"/>
              </w:rPr>
              <w:t>3,000</w:t>
            </w:r>
          </w:p>
        </w:tc>
        <w:tc>
          <w:tcPr>
            <w:tcW w:w="1417" w:type="dxa"/>
            <w:shd w:val="clear" w:color="auto" w:fill="auto"/>
            <w:vAlign w:val="center"/>
            <w:hideMark/>
          </w:tcPr>
          <w:p w14:paraId="0643F7EC" w14:textId="77777777" w:rsidR="00273AB5" w:rsidRPr="00C61794" w:rsidRDefault="00273AB5" w:rsidP="008A3440">
            <w:pPr>
              <w:jc w:val="right"/>
              <w:rPr>
                <w:rFonts w:ascii="Calibri" w:hAnsi="Calibri"/>
                <w:color w:val="000000"/>
              </w:rPr>
            </w:pPr>
            <w:r w:rsidRPr="00C61794">
              <w:rPr>
                <w:rFonts w:ascii="Calibri" w:hAnsi="Calibri"/>
                <w:color w:val="000000"/>
              </w:rPr>
              <w:t>15,000</w:t>
            </w:r>
          </w:p>
        </w:tc>
      </w:tr>
      <w:tr w:rsidR="00C61794" w:rsidRPr="008F6FFC" w14:paraId="1BBF9C9B" w14:textId="77777777" w:rsidTr="00FE452C">
        <w:trPr>
          <w:trHeight w:val="315"/>
        </w:trPr>
        <w:tc>
          <w:tcPr>
            <w:tcW w:w="4762" w:type="dxa"/>
            <w:shd w:val="clear" w:color="000000" w:fill="FDE9D9" w:themeFill="accent6" w:themeFillTint="33"/>
            <w:vAlign w:val="center"/>
            <w:hideMark/>
          </w:tcPr>
          <w:p w14:paraId="7EC3710E" w14:textId="77777777" w:rsidR="00273AB5" w:rsidRPr="00C61794" w:rsidRDefault="00273AB5" w:rsidP="008A3440">
            <w:pPr>
              <w:rPr>
                <w:rFonts w:ascii="Calibri" w:hAnsi="Calibri"/>
                <w:b/>
                <w:color w:val="000000"/>
              </w:rPr>
            </w:pPr>
            <w:r w:rsidRPr="00C61794">
              <w:rPr>
                <w:rFonts w:ascii="Calibri" w:hAnsi="Calibri"/>
                <w:b/>
                <w:color w:val="000000"/>
              </w:rPr>
              <w:t>OFFICE COSTS</w:t>
            </w:r>
          </w:p>
        </w:tc>
        <w:tc>
          <w:tcPr>
            <w:tcW w:w="1417" w:type="dxa"/>
            <w:shd w:val="clear" w:color="000000" w:fill="FDE9D9" w:themeFill="accent6" w:themeFillTint="33"/>
            <w:vAlign w:val="center"/>
            <w:hideMark/>
          </w:tcPr>
          <w:p w14:paraId="2AD51D4C" w14:textId="77777777" w:rsidR="00273AB5" w:rsidRPr="00C61794" w:rsidRDefault="00273AB5" w:rsidP="008A3440">
            <w:pPr>
              <w:jc w:val="right"/>
              <w:rPr>
                <w:rFonts w:ascii="Calibri" w:hAnsi="Calibri"/>
                <w:color w:val="000000"/>
              </w:rPr>
            </w:pPr>
          </w:p>
        </w:tc>
        <w:tc>
          <w:tcPr>
            <w:tcW w:w="1417" w:type="dxa"/>
            <w:shd w:val="clear" w:color="000000" w:fill="FDE9D9" w:themeFill="accent6" w:themeFillTint="33"/>
            <w:vAlign w:val="center"/>
            <w:hideMark/>
          </w:tcPr>
          <w:p w14:paraId="4CD1C626" w14:textId="77777777" w:rsidR="00273AB5" w:rsidRPr="00C61794" w:rsidRDefault="00273AB5" w:rsidP="008A3440">
            <w:pPr>
              <w:jc w:val="right"/>
              <w:rPr>
                <w:rFonts w:ascii="Calibri" w:hAnsi="Calibri"/>
                <w:color w:val="000000"/>
              </w:rPr>
            </w:pPr>
          </w:p>
        </w:tc>
        <w:tc>
          <w:tcPr>
            <w:tcW w:w="1417" w:type="dxa"/>
            <w:shd w:val="clear" w:color="000000" w:fill="FDE9D9" w:themeFill="accent6" w:themeFillTint="33"/>
            <w:vAlign w:val="center"/>
            <w:hideMark/>
          </w:tcPr>
          <w:p w14:paraId="26AB7BF8" w14:textId="77777777" w:rsidR="00273AB5" w:rsidRPr="00C61794" w:rsidRDefault="00273AB5" w:rsidP="008A3440">
            <w:pPr>
              <w:jc w:val="right"/>
              <w:rPr>
                <w:rFonts w:ascii="Calibri" w:hAnsi="Calibri"/>
                <w:color w:val="000000"/>
              </w:rPr>
            </w:pPr>
          </w:p>
        </w:tc>
      </w:tr>
      <w:tr w:rsidR="00C61794" w:rsidRPr="008F6FFC" w14:paraId="5BA9FDF6" w14:textId="77777777" w:rsidTr="00C61794">
        <w:trPr>
          <w:trHeight w:val="315"/>
        </w:trPr>
        <w:tc>
          <w:tcPr>
            <w:tcW w:w="4762" w:type="dxa"/>
            <w:shd w:val="clear" w:color="auto" w:fill="auto"/>
            <w:vAlign w:val="center"/>
            <w:hideMark/>
          </w:tcPr>
          <w:p w14:paraId="20E7B30A" w14:textId="77777777" w:rsidR="00273AB5" w:rsidRPr="00C61794" w:rsidRDefault="00273AB5" w:rsidP="008A3440">
            <w:pPr>
              <w:rPr>
                <w:rFonts w:ascii="Calibri" w:hAnsi="Calibri"/>
                <w:color w:val="000000"/>
              </w:rPr>
            </w:pPr>
            <w:r w:rsidRPr="00C61794">
              <w:rPr>
                <w:rFonts w:ascii="Calibri" w:hAnsi="Calibri"/>
                <w:color w:val="000000"/>
              </w:rPr>
              <w:t>Office management</w:t>
            </w:r>
          </w:p>
        </w:tc>
        <w:tc>
          <w:tcPr>
            <w:tcW w:w="1417" w:type="dxa"/>
            <w:shd w:val="clear" w:color="auto" w:fill="auto"/>
            <w:vAlign w:val="center"/>
            <w:hideMark/>
          </w:tcPr>
          <w:p w14:paraId="73CC3A1B" w14:textId="77777777" w:rsidR="00273AB5" w:rsidRPr="00C61794" w:rsidRDefault="00273AB5" w:rsidP="008A3440">
            <w:pPr>
              <w:jc w:val="right"/>
              <w:rPr>
                <w:rFonts w:ascii="Calibri" w:hAnsi="Calibri"/>
                <w:color w:val="000000"/>
              </w:rPr>
            </w:pPr>
            <w:r w:rsidRPr="00C61794">
              <w:rPr>
                <w:rFonts w:ascii="Calibri" w:hAnsi="Calibri"/>
                <w:color w:val="000000"/>
              </w:rPr>
              <w:t>18,000</w:t>
            </w:r>
          </w:p>
        </w:tc>
        <w:tc>
          <w:tcPr>
            <w:tcW w:w="1417" w:type="dxa"/>
            <w:shd w:val="clear" w:color="auto" w:fill="auto"/>
            <w:vAlign w:val="center"/>
            <w:hideMark/>
          </w:tcPr>
          <w:p w14:paraId="7CDE15D7" w14:textId="77777777" w:rsidR="00273AB5" w:rsidRPr="00C61794" w:rsidRDefault="00273AB5" w:rsidP="008A3440">
            <w:pPr>
              <w:jc w:val="right"/>
              <w:rPr>
                <w:rFonts w:ascii="Calibri" w:hAnsi="Calibri"/>
                <w:color w:val="000000"/>
              </w:rPr>
            </w:pPr>
            <w:r w:rsidRPr="00C61794">
              <w:rPr>
                <w:rFonts w:ascii="Calibri" w:hAnsi="Calibri"/>
                <w:color w:val="000000"/>
              </w:rPr>
              <w:t>18,000</w:t>
            </w:r>
          </w:p>
        </w:tc>
        <w:tc>
          <w:tcPr>
            <w:tcW w:w="1417" w:type="dxa"/>
            <w:shd w:val="clear" w:color="auto" w:fill="auto"/>
            <w:vAlign w:val="center"/>
            <w:hideMark/>
          </w:tcPr>
          <w:p w14:paraId="6EF8D901" w14:textId="77777777" w:rsidR="00273AB5" w:rsidRPr="00C61794" w:rsidRDefault="00273AB5" w:rsidP="008A3440">
            <w:pPr>
              <w:jc w:val="right"/>
              <w:rPr>
                <w:rFonts w:ascii="Calibri" w:hAnsi="Calibri"/>
                <w:color w:val="000000"/>
              </w:rPr>
            </w:pPr>
            <w:r w:rsidRPr="00C61794">
              <w:rPr>
                <w:rFonts w:ascii="Calibri" w:hAnsi="Calibri"/>
                <w:color w:val="000000"/>
              </w:rPr>
              <w:t>18,000</w:t>
            </w:r>
          </w:p>
        </w:tc>
      </w:tr>
      <w:tr w:rsidR="00C61794" w:rsidRPr="008F6FFC" w14:paraId="6F6F8A9E" w14:textId="77777777" w:rsidTr="00FE452C">
        <w:trPr>
          <w:trHeight w:val="315"/>
        </w:trPr>
        <w:tc>
          <w:tcPr>
            <w:tcW w:w="4762" w:type="dxa"/>
            <w:shd w:val="clear" w:color="000000" w:fill="FDE9D9" w:themeFill="accent6" w:themeFillTint="33"/>
            <w:vAlign w:val="center"/>
            <w:hideMark/>
          </w:tcPr>
          <w:p w14:paraId="2380B749" w14:textId="77777777" w:rsidR="00273AB5" w:rsidRPr="00C61794" w:rsidRDefault="00273AB5" w:rsidP="008A3440">
            <w:pPr>
              <w:rPr>
                <w:rFonts w:ascii="Calibri" w:hAnsi="Calibri"/>
                <w:b/>
                <w:color w:val="000000"/>
              </w:rPr>
            </w:pPr>
            <w:r w:rsidRPr="00C61794">
              <w:rPr>
                <w:rFonts w:ascii="Calibri" w:hAnsi="Calibri"/>
                <w:b/>
                <w:color w:val="000000"/>
              </w:rPr>
              <w:t>COMMUNICATION SERVICES</w:t>
            </w:r>
          </w:p>
        </w:tc>
        <w:tc>
          <w:tcPr>
            <w:tcW w:w="1417" w:type="dxa"/>
            <w:shd w:val="clear" w:color="000000" w:fill="FDE9D9" w:themeFill="accent6" w:themeFillTint="33"/>
            <w:vAlign w:val="center"/>
            <w:hideMark/>
          </w:tcPr>
          <w:p w14:paraId="1C043B19" w14:textId="77777777" w:rsidR="00273AB5" w:rsidRPr="00C61794" w:rsidRDefault="00273AB5" w:rsidP="008A3440">
            <w:pPr>
              <w:jc w:val="right"/>
              <w:rPr>
                <w:rFonts w:ascii="Calibri" w:hAnsi="Calibri"/>
                <w:color w:val="000000"/>
              </w:rPr>
            </w:pPr>
          </w:p>
        </w:tc>
        <w:tc>
          <w:tcPr>
            <w:tcW w:w="1417" w:type="dxa"/>
            <w:shd w:val="clear" w:color="000000" w:fill="FDE9D9" w:themeFill="accent6" w:themeFillTint="33"/>
            <w:vAlign w:val="center"/>
            <w:hideMark/>
          </w:tcPr>
          <w:p w14:paraId="695BDDCF" w14:textId="77777777" w:rsidR="00273AB5" w:rsidRPr="00C61794" w:rsidRDefault="00273AB5" w:rsidP="008A3440">
            <w:pPr>
              <w:jc w:val="right"/>
              <w:rPr>
                <w:rFonts w:ascii="Calibri" w:hAnsi="Calibri"/>
                <w:color w:val="000000"/>
              </w:rPr>
            </w:pPr>
          </w:p>
        </w:tc>
        <w:tc>
          <w:tcPr>
            <w:tcW w:w="1417" w:type="dxa"/>
            <w:shd w:val="clear" w:color="000000" w:fill="FDE9D9" w:themeFill="accent6" w:themeFillTint="33"/>
            <w:vAlign w:val="center"/>
            <w:hideMark/>
          </w:tcPr>
          <w:p w14:paraId="04594317" w14:textId="77777777" w:rsidR="00273AB5" w:rsidRPr="00C61794" w:rsidRDefault="00273AB5" w:rsidP="008A3440">
            <w:pPr>
              <w:jc w:val="right"/>
              <w:rPr>
                <w:rFonts w:ascii="Calibri" w:hAnsi="Calibri"/>
                <w:color w:val="000000"/>
              </w:rPr>
            </w:pPr>
          </w:p>
        </w:tc>
      </w:tr>
      <w:tr w:rsidR="00C61794" w:rsidRPr="008F6FFC" w14:paraId="651DA962" w14:textId="77777777" w:rsidTr="00C61794">
        <w:trPr>
          <w:trHeight w:val="315"/>
        </w:trPr>
        <w:tc>
          <w:tcPr>
            <w:tcW w:w="4762" w:type="dxa"/>
            <w:shd w:val="clear" w:color="auto" w:fill="auto"/>
            <w:vAlign w:val="center"/>
            <w:hideMark/>
          </w:tcPr>
          <w:p w14:paraId="2525B142" w14:textId="77777777" w:rsidR="00273AB5" w:rsidRPr="00C61794" w:rsidRDefault="00273AB5" w:rsidP="008A3440">
            <w:pPr>
              <w:rPr>
                <w:rFonts w:ascii="Calibri" w:hAnsi="Calibri"/>
                <w:color w:val="000000"/>
              </w:rPr>
            </w:pPr>
            <w:r w:rsidRPr="00C61794">
              <w:rPr>
                <w:rFonts w:ascii="Calibri" w:hAnsi="Calibri"/>
                <w:color w:val="000000"/>
              </w:rPr>
              <w:t>Website &amp; dissemination</w:t>
            </w:r>
          </w:p>
        </w:tc>
        <w:tc>
          <w:tcPr>
            <w:tcW w:w="1417" w:type="dxa"/>
            <w:shd w:val="clear" w:color="auto" w:fill="auto"/>
            <w:vAlign w:val="center"/>
            <w:hideMark/>
          </w:tcPr>
          <w:p w14:paraId="320DED25" w14:textId="77777777" w:rsidR="00273AB5" w:rsidRPr="00C61794" w:rsidRDefault="00273AB5" w:rsidP="008A3440">
            <w:pPr>
              <w:jc w:val="right"/>
              <w:rPr>
                <w:rFonts w:ascii="Calibri" w:hAnsi="Calibri"/>
                <w:color w:val="000000"/>
              </w:rPr>
            </w:pPr>
            <w:r w:rsidRPr="00C61794">
              <w:rPr>
                <w:rFonts w:ascii="Calibri" w:hAnsi="Calibri"/>
                <w:color w:val="000000"/>
              </w:rPr>
              <w:t>1,500</w:t>
            </w:r>
          </w:p>
        </w:tc>
        <w:tc>
          <w:tcPr>
            <w:tcW w:w="1417" w:type="dxa"/>
            <w:shd w:val="clear" w:color="auto" w:fill="auto"/>
            <w:vAlign w:val="center"/>
            <w:hideMark/>
          </w:tcPr>
          <w:p w14:paraId="5B4F78CF" w14:textId="77777777" w:rsidR="00273AB5" w:rsidRPr="00C61794" w:rsidRDefault="00273AB5" w:rsidP="008A3440">
            <w:pPr>
              <w:jc w:val="right"/>
              <w:rPr>
                <w:rFonts w:ascii="Calibri" w:hAnsi="Calibri"/>
                <w:color w:val="000000"/>
              </w:rPr>
            </w:pPr>
            <w:r w:rsidRPr="00C61794">
              <w:rPr>
                <w:rFonts w:ascii="Calibri" w:hAnsi="Calibri"/>
                <w:color w:val="000000"/>
              </w:rPr>
              <w:t>1,500</w:t>
            </w:r>
          </w:p>
        </w:tc>
        <w:tc>
          <w:tcPr>
            <w:tcW w:w="1417" w:type="dxa"/>
            <w:shd w:val="clear" w:color="auto" w:fill="auto"/>
            <w:vAlign w:val="center"/>
            <w:hideMark/>
          </w:tcPr>
          <w:p w14:paraId="12DA8B46" w14:textId="77777777" w:rsidR="00273AB5" w:rsidRPr="00C61794" w:rsidRDefault="00273AB5" w:rsidP="008A3440">
            <w:pPr>
              <w:jc w:val="right"/>
              <w:rPr>
                <w:rFonts w:ascii="Calibri" w:hAnsi="Calibri"/>
                <w:color w:val="000000"/>
              </w:rPr>
            </w:pPr>
            <w:r w:rsidRPr="00C61794">
              <w:rPr>
                <w:rFonts w:ascii="Calibri" w:hAnsi="Calibri"/>
                <w:color w:val="000000"/>
              </w:rPr>
              <w:t>1,500</w:t>
            </w:r>
          </w:p>
        </w:tc>
      </w:tr>
      <w:tr w:rsidR="00C61794" w:rsidRPr="008F6FFC" w14:paraId="23F851CC" w14:textId="77777777" w:rsidTr="00C61794">
        <w:trPr>
          <w:trHeight w:val="315"/>
        </w:trPr>
        <w:tc>
          <w:tcPr>
            <w:tcW w:w="4762" w:type="dxa"/>
            <w:shd w:val="clear" w:color="auto" w:fill="auto"/>
            <w:vAlign w:val="center"/>
            <w:hideMark/>
          </w:tcPr>
          <w:p w14:paraId="3DF81434" w14:textId="77777777" w:rsidR="00273AB5" w:rsidRPr="00C61794" w:rsidRDefault="00273AB5" w:rsidP="008A3440">
            <w:pPr>
              <w:rPr>
                <w:rFonts w:ascii="Calibri" w:hAnsi="Calibri"/>
                <w:color w:val="000000"/>
              </w:rPr>
            </w:pPr>
            <w:r w:rsidRPr="00C61794">
              <w:rPr>
                <w:rFonts w:ascii="Calibri" w:hAnsi="Calibri"/>
                <w:color w:val="000000"/>
              </w:rPr>
              <w:t>Communication tools</w:t>
            </w:r>
          </w:p>
        </w:tc>
        <w:tc>
          <w:tcPr>
            <w:tcW w:w="1417" w:type="dxa"/>
            <w:shd w:val="clear" w:color="auto" w:fill="auto"/>
            <w:vAlign w:val="center"/>
            <w:hideMark/>
          </w:tcPr>
          <w:p w14:paraId="712BF58A" w14:textId="77777777" w:rsidR="00273AB5" w:rsidRPr="00C61794" w:rsidRDefault="00273AB5" w:rsidP="008A3440">
            <w:pPr>
              <w:jc w:val="right"/>
              <w:rPr>
                <w:rFonts w:ascii="Calibri" w:hAnsi="Calibri"/>
                <w:color w:val="000000"/>
              </w:rPr>
            </w:pPr>
            <w:r w:rsidRPr="00C61794">
              <w:rPr>
                <w:rFonts w:ascii="Calibri" w:hAnsi="Calibri"/>
                <w:color w:val="000000"/>
              </w:rPr>
              <w:t>3,500</w:t>
            </w:r>
          </w:p>
        </w:tc>
        <w:tc>
          <w:tcPr>
            <w:tcW w:w="1417" w:type="dxa"/>
            <w:shd w:val="clear" w:color="auto" w:fill="auto"/>
            <w:vAlign w:val="center"/>
            <w:hideMark/>
          </w:tcPr>
          <w:p w14:paraId="3E77A97E" w14:textId="77777777" w:rsidR="00273AB5" w:rsidRPr="00C61794" w:rsidRDefault="00273AB5" w:rsidP="008A3440">
            <w:pPr>
              <w:jc w:val="right"/>
              <w:rPr>
                <w:rFonts w:ascii="Calibri" w:hAnsi="Calibri"/>
                <w:color w:val="000000"/>
              </w:rPr>
            </w:pPr>
            <w:r w:rsidRPr="00C61794">
              <w:rPr>
                <w:rFonts w:ascii="Calibri" w:hAnsi="Calibri"/>
                <w:color w:val="000000"/>
              </w:rPr>
              <w:t>3,500</w:t>
            </w:r>
          </w:p>
        </w:tc>
        <w:tc>
          <w:tcPr>
            <w:tcW w:w="1417" w:type="dxa"/>
            <w:shd w:val="clear" w:color="auto" w:fill="auto"/>
            <w:vAlign w:val="center"/>
            <w:hideMark/>
          </w:tcPr>
          <w:p w14:paraId="0FAE1214" w14:textId="77777777" w:rsidR="00273AB5" w:rsidRPr="00C61794" w:rsidRDefault="00273AB5" w:rsidP="008A3440">
            <w:pPr>
              <w:jc w:val="right"/>
              <w:rPr>
                <w:rFonts w:ascii="Calibri" w:hAnsi="Calibri"/>
                <w:color w:val="000000"/>
              </w:rPr>
            </w:pPr>
            <w:r w:rsidRPr="00C61794">
              <w:rPr>
                <w:rFonts w:ascii="Calibri" w:hAnsi="Calibri"/>
                <w:color w:val="000000"/>
              </w:rPr>
              <w:t>3,500</w:t>
            </w:r>
          </w:p>
        </w:tc>
      </w:tr>
      <w:tr w:rsidR="00C61794" w:rsidRPr="008F6FFC" w14:paraId="762E097B" w14:textId="77777777" w:rsidTr="00FE452C">
        <w:trPr>
          <w:trHeight w:val="315"/>
        </w:trPr>
        <w:tc>
          <w:tcPr>
            <w:tcW w:w="4762" w:type="dxa"/>
            <w:shd w:val="clear" w:color="000000" w:fill="FDE9D9" w:themeFill="accent6" w:themeFillTint="33"/>
            <w:vAlign w:val="center"/>
            <w:hideMark/>
          </w:tcPr>
          <w:p w14:paraId="0866D25C" w14:textId="77777777" w:rsidR="00273AB5" w:rsidRPr="00C61794" w:rsidRDefault="00273AB5" w:rsidP="008A3440">
            <w:pPr>
              <w:rPr>
                <w:rFonts w:ascii="Calibri" w:hAnsi="Calibri"/>
                <w:b/>
                <w:color w:val="000000"/>
              </w:rPr>
            </w:pPr>
            <w:r w:rsidRPr="00C61794">
              <w:rPr>
                <w:rFonts w:ascii="Calibri" w:hAnsi="Calibri"/>
                <w:b/>
                <w:color w:val="000000"/>
              </w:rPr>
              <w:t>MISCELLANEOUS</w:t>
            </w:r>
          </w:p>
        </w:tc>
        <w:tc>
          <w:tcPr>
            <w:tcW w:w="1417" w:type="dxa"/>
            <w:shd w:val="clear" w:color="000000" w:fill="FDE9D9" w:themeFill="accent6" w:themeFillTint="33"/>
            <w:vAlign w:val="center"/>
            <w:hideMark/>
          </w:tcPr>
          <w:p w14:paraId="6BA0BF54" w14:textId="77777777" w:rsidR="00273AB5" w:rsidRPr="00C61794" w:rsidRDefault="00273AB5" w:rsidP="008A3440">
            <w:pPr>
              <w:jc w:val="right"/>
              <w:rPr>
                <w:rFonts w:ascii="Calibri" w:hAnsi="Calibri"/>
                <w:color w:val="000000"/>
              </w:rPr>
            </w:pPr>
          </w:p>
        </w:tc>
        <w:tc>
          <w:tcPr>
            <w:tcW w:w="1417" w:type="dxa"/>
            <w:shd w:val="clear" w:color="000000" w:fill="FDE9D9" w:themeFill="accent6" w:themeFillTint="33"/>
            <w:vAlign w:val="center"/>
            <w:hideMark/>
          </w:tcPr>
          <w:p w14:paraId="10D8E44B" w14:textId="77777777" w:rsidR="00273AB5" w:rsidRPr="00C61794" w:rsidRDefault="00273AB5" w:rsidP="008A3440">
            <w:pPr>
              <w:jc w:val="right"/>
              <w:rPr>
                <w:rFonts w:ascii="Calibri" w:hAnsi="Calibri"/>
                <w:color w:val="000000"/>
              </w:rPr>
            </w:pPr>
          </w:p>
        </w:tc>
        <w:tc>
          <w:tcPr>
            <w:tcW w:w="1417" w:type="dxa"/>
            <w:shd w:val="clear" w:color="000000" w:fill="FDE9D9" w:themeFill="accent6" w:themeFillTint="33"/>
            <w:vAlign w:val="center"/>
            <w:hideMark/>
          </w:tcPr>
          <w:p w14:paraId="6BBABE93" w14:textId="77777777" w:rsidR="00273AB5" w:rsidRPr="00C61794" w:rsidRDefault="00273AB5" w:rsidP="008A3440">
            <w:pPr>
              <w:jc w:val="right"/>
              <w:rPr>
                <w:rFonts w:ascii="Calibri" w:hAnsi="Calibri"/>
                <w:color w:val="000000"/>
              </w:rPr>
            </w:pPr>
          </w:p>
        </w:tc>
      </w:tr>
      <w:tr w:rsidR="00C61794" w:rsidRPr="008F6FFC" w14:paraId="27AA51DA" w14:textId="77777777" w:rsidTr="00C61794">
        <w:trPr>
          <w:trHeight w:val="315"/>
        </w:trPr>
        <w:tc>
          <w:tcPr>
            <w:tcW w:w="4762" w:type="dxa"/>
            <w:shd w:val="clear" w:color="auto" w:fill="auto"/>
            <w:vAlign w:val="center"/>
            <w:hideMark/>
          </w:tcPr>
          <w:p w14:paraId="5F2EAC17" w14:textId="77777777" w:rsidR="00273AB5" w:rsidRPr="00C61794" w:rsidRDefault="00273AB5" w:rsidP="008A3440">
            <w:pPr>
              <w:rPr>
                <w:rFonts w:ascii="Calibri" w:hAnsi="Calibri"/>
                <w:color w:val="000000"/>
              </w:rPr>
            </w:pPr>
            <w:r w:rsidRPr="00C61794">
              <w:rPr>
                <w:rFonts w:ascii="Calibri" w:hAnsi="Calibri"/>
                <w:color w:val="000000"/>
              </w:rPr>
              <w:t>Miscellaneous expenses</w:t>
            </w:r>
          </w:p>
        </w:tc>
        <w:tc>
          <w:tcPr>
            <w:tcW w:w="1417" w:type="dxa"/>
            <w:shd w:val="clear" w:color="auto" w:fill="auto"/>
            <w:vAlign w:val="center"/>
            <w:hideMark/>
          </w:tcPr>
          <w:p w14:paraId="1C8CEAAA" w14:textId="77777777" w:rsidR="00273AB5" w:rsidRPr="00C61794" w:rsidRDefault="00273AB5" w:rsidP="008A3440">
            <w:pPr>
              <w:jc w:val="right"/>
              <w:rPr>
                <w:rFonts w:ascii="Calibri" w:hAnsi="Calibri"/>
                <w:color w:val="000000"/>
              </w:rPr>
            </w:pPr>
            <w:r w:rsidRPr="00C61794">
              <w:rPr>
                <w:rFonts w:ascii="Calibri" w:hAnsi="Calibri"/>
                <w:color w:val="000000"/>
              </w:rPr>
              <w:t>2,000</w:t>
            </w:r>
          </w:p>
        </w:tc>
        <w:tc>
          <w:tcPr>
            <w:tcW w:w="1417" w:type="dxa"/>
            <w:shd w:val="clear" w:color="auto" w:fill="auto"/>
            <w:vAlign w:val="center"/>
            <w:hideMark/>
          </w:tcPr>
          <w:p w14:paraId="65133C58" w14:textId="77777777" w:rsidR="00273AB5" w:rsidRPr="00C61794" w:rsidRDefault="00273AB5" w:rsidP="008A3440">
            <w:pPr>
              <w:jc w:val="right"/>
              <w:rPr>
                <w:rFonts w:ascii="Calibri" w:hAnsi="Calibri"/>
                <w:color w:val="000000"/>
              </w:rPr>
            </w:pPr>
            <w:r w:rsidRPr="00C61794">
              <w:rPr>
                <w:rFonts w:ascii="Calibri" w:hAnsi="Calibri"/>
                <w:color w:val="000000"/>
              </w:rPr>
              <w:t>2,500</w:t>
            </w:r>
          </w:p>
        </w:tc>
        <w:tc>
          <w:tcPr>
            <w:tcW w:w="1417" w:type="dxa"/>
            <w:shd w:val="clear" w:color="auto" w:fill="auto"/>
            <w:vAlign w:val="center"/>
            <w:hideMark/>
          </w:tcPr>
          <w:p w14:paraId="2DFEEBD7" w14:textId="77777777" w:rsidR="00273AB5" w:rsidRPr="00C61794" w:rsidRDefault="00273AB5" w:rsidP="008A3440">
            <w:pPr>
              <w:jc w:val="right"/>
              <w:rPr>
                <w:rFonts w:ascii="Calibri" w:hAnsi="Calibri"/>
                <w:color w:val="000000"/>
              </w:rPr>
            </w:pPr>
            <w:r w:rsidRPr="00C61794">
              <w:rPr>
                <w:rFonts w:ascii="Calibri" w:hAnsi="Calibri"/>
                <w:color w:val="000000"/>
              </w:rPr>
              <w:t>2,000</w:t>
            </w:r>
          </w:p>
        </w:tc>
      </w:tr>
      <w:tr w:rsidR="00C61794" w:rsidRPr="008F6FFC" w14:paraId="19CDC6E0" w14:textId="77777777" w:rsidTr="00FE452C">
        <w:trPr>
          <w:trHeight w:val="555"/>
        </w:trPr>
        <w:tc>
          <w:tcPr>
            <w:tcW w:w="4762" w:type="dxa"/>
            <w:shd w:val="clear" w:color="000000" w:fill="FBD4B4" w:themeFill="accent6" w:themeFillTint="66"/>
            <w:vAlign w:val="center"/>
            <w:hideMark/>
          </w:tcPr>
          <w:p w14:paraId="4C12DB41" w14:textId="77777777" w:rsidR="00273AB5" w:rsidRPr="00C61794" w:rsidRDefault="00273AB5" w:rsidP="008A3440">
            <w:pPr>
              <w:rPr>
                <w:rFonts w:ascii="Calibri" w:hAnsi="Calibri"/>
                <w:b/>
                <w:color w:val="000000" w:themeColor="text1"/>
              </w:rPr>
            </w:pPr>
            <w:r w:rsidRPr="00C61794">
              <w:rPr>
                <w:rFonts w:ascii="Calibri" w:hAnsi="Calibri"/>
                <w:b/>
                <w:color w:val="000000" w:themeColor="text1"/>
              </w:rPr>
              <w:t xml:space="preserve">TOTAL EXPENDITURE </w:t>
            </w:r>
          </w:p>
        </w:tc>
        <w:tc>
          <w:tcPr>
            <w:tcW w:w="1417" w:type="dxa"/>
            <w:shd w:val="clear" w:color="000000" w:fill="FBD4B4" w:themeFill="accent6" w:themeFillTint="66"/>
            <w:vAlign w:val="center"/>
            <w:hideMark/>
          </w:tcPr>
          <w:p w14:paraId="0A723C43" w14:textId="77777777" w:rsidR="00273AB5" w:rsidRPr="00C61794" w:rsidRDefault="00273AB5" w:rsidP="008A3440">
            <w:pPr>
              <w:jc w:val="right"/>
              <w:rPr>
                <w:rFonts w:ascii="Calibri" w:hAnsi="Calibri"/>
                <w:b/>
                <w:color w:val="000000" w:themeColor="text1"/>
              </w:rPr>
            </w:pPr>
            <w:r w:rsidRPr="00C61794">
              <w:rPr>
                <w:rFonts w:ascii="Calibri" w:hAnsi="Calibri"/>
                <w:b/>
                <w:color w:val="000000" w:themeColor="text1"/>
              </w:rPr>
              <w:t xml:space="preserve"> 208,000   </w:t>
            </w:r>
          </w:p>
        </w:tc>
        <w:tc>
          <w:tcPr>
            <w:tcW w:w="1417" w:type="dxa"/>
            <w:shd w:val="clear" w:color="000000" w:fill="FBD4B4" w:themeFill="accent6" w:themeFillTint="66"/>
            <w:vAlign w:val="center"/>
            <w:hideMark/>
          </w:tcPr>
          <w:p w14:paraId="5B7E7C2D" w14:textId="77777777" w:rsidR="00273AB5" w:rsidRPr="00C61794" w:rsidRDefault="00273AB5" w:rsidP="008A3440">
            <w:pPr>
              <w:jc w:val="right"/>
              <w:rPr>
                <w:rFonts w:ascii="Calibri" w:hAnsi="Calibri"/>
                <w:b/>
                <w:color w:val="000000" w:themeColor="text1"/>
              </w:rPr>
            </w:pPr>
            <w:r w:rsidRPr="00C61794">
              <w:rPr>
                <w:rFonts w:ascii="Calibri" w:hAnsi="Calibri"/>
                <w:b/>
                <w:color w:val="000000" w:themeColor="text1"/>
              </w:rPr>
              <w:t xml:space="preserve">211,500   </w:t>
            </w:r>
          </w:p>
        </w:tc>
        <w:tc>
          <w:tcPr>
            <w:tcW w:w="1417" w:type="dxa"/>
            <w:shd w:val="clear" w:color="000000" w:fill="FBD4B4" w:themeFill="accent6" w:themeFillTint="66"/>
            <w:vAlign w:val="center"/>
            <w:hideMark/>
          </w:tcPr>
          <w:p w14:paraId="1E6EC023" w14:textId="77777777" w:rsidR="00273AB5" w:rsidRPr="00C61794" w:rsidRDefault="00273AB5" w:rsidP="008A3440">
            <w:pPr>
              <w:jc w:val="right"/>
              <w:rPr>
                <w:rFonts w:ascii="Calibri" w:hAnsi="Calibri"/>
                <w:b/>
                <w:color w:val="000000" w:themeColor="text1"/>
              </w:rPr>
            </w:pPr>
            <w:r w:rsidRPr="00C61794">
              <w:rPr>
                <w:rFonts w:ascii="Calibri" w:hAnsi="Calibri"/>
                <w:b/>
                <w:color w:val="000000" w:themeColor="text1"/>
              </w:rPr>
              <w:t xml:space="preserve">220,000   </w:t>
            </w:r>
          </w:p>
        </w:tc>
      </w:tr>
      <w:tr w:rsidR="00C61794" w:rsidRPr="008F6FFC" w14:paraId="6C340A8B" w14:textId="77777777" w:rsidTr="00FE452C">
        <w:trPr>
          <w:trHeight w:val="349"/>
        </w:trPr>
        <w:tc>
          <w:tcPr>
            <w:tcW w:w="4762" w:type="dxa"/>
            <w:shd w:val="clear" w:color="000000" w:fill="B6DDE8" w:themeFill="accent5" w:themeFillTint="66"/>
            <w:vAlign w:val="center"/>
            <w:hideMark/>
          </w:tcPr>
          <w:p w14:paraId="06532FC8" w14:textId="77777777" w:rsidR="00273AB5" w:rsidRPr="00C61794" w:rsidRDefault="00273AB5" w:rsidP="008A3440">
            <w:pPr>
              <w:rPr>
                <w:rFonts w:ascii="Calibri" w:hAnsi="Calibri"/>
                <w:b/>
                <w:color w:val="000000" w:themeColor="text1"/>
              </w:rPr>
            </w:pPr>
            <w:r w:rsidRPr="00C61794">
              <w:rPr>
                <w:rFonts w:ascii="Calibri" w:hAnsi="Calibri"/>
                <w:b/>
                <w:color w:val="000000" w:themeColor="text1"/>
              </w:rPr>
              <w:t>INCOME</w:t>
            </w:r>
          </w:p>
        </w:tc>
        <w:tc>
          <w:tcPr>
            <w:tcW w:w="1417" w:type="dxa"/>
            <w:shd w:val="clear" w:color="000000" w:fill="B6DDE8" w:themeFill="accent5" w:themeFillTint="66"/>
            <w:vAlign w:val="center"/>
            <w:hideMark/>
          </w:tcPr>
          <w:p w14:paraId="405CCC2B" w14:textId="77777777" w:rsidR="00273AB5" w:rsidRPr="00C61794" w:rsidRDefault="00273AB5" w:rsidP="008A3440">
            <w:pPr>
              <w:jc w:val="right"/>
              <w:rPr>
                <w:rFonts w:ascii="Calibri" w:hAnsi="Calibri"/>
                <w:color w:val="000000" w:themeColor="text1"/>
              </w:rPr>
            </w:pPr>
          </w:p>
        </w:tc>
        <w:tc>
          <w:tcPr>
            <w:tcW w:w="1417" w:type="dxa"/>
            <w:shd w:val="clear" w:color="000000" w:fill="B6DDE8" w:themeFill="accent5" w:themeFillTint="66"/>
            <w:vAlign w:val="center"/>
            <w:hideMark/>
          </w:tcPr>
          <w:p w14:paraId="43117685" w14:textId="77777777" w:rsidR="00273AB5" w:rsidRPr="00C61794" w:rsidRDefault="00273AB5" w:rsidP="008A3440">
            <w:pPr>
              <w:jc w:val="right"/>
              <w:rPr>
                <w:rFonts w:ascii="Calibri" w:hAnsi="Calibri"/>
                <w:color w:val="000000" w:themeColor="text1"/>
              </w:rPr>
            </w:pPr>
          </w:p>
        </w:tc>
        <w:tc>
          <w:tcPr>
            <w:tcW w:w="1417" w:type="dxa"/>
            <w:shd w:val="clear" w:color="000000" w:fill="B6DDE8" w:themeFill="accent5" w:themeFillTint="66"/>
            <w:vAlign w:val="center"/>
            <w:hideMark/>
          </w:tcPr>
          <w:p w14:paraId="0FFCB18C" w14:textId="77777777" w:rsidR="00273AB5" w:rsidRPr="00C61794" w:rsidRDefault="00273AB5" w:rsidP="008A3440">
            <w:pPr>
              <w:jc w:val="right"/>
              <w:rPr>
                <w:rFonts w:ascii="Calibri" w:hAnsi="Calibri"/>
                <w:color w:val="000000" w:themeColor="text1"/>
              </w:rPr>
            </w:pPr>
          </w:p>
        </w:tc>
      </w:tr>
      <w:tr w:rsidR="00C61794" w:rsidRPr="008F6FFC" w14:paraId="4CE629D5" w14:textId="77777777" w:rsidTr="00C61794">
        <w:trPr>
          <w:trHeight w:val="343"/>
        </w:trPr>
        <w:tc>
          <w:tcPr>
            <w:tcW w:w="4762" w:type="dxa"/>
            <w:shd w:val="clear" w:color="auto" w:fill="auto"/>
            <w:vAlign w:val="center"/>
            <w:hideMark/>
          </w:tcPr>
          <w:p w14:paraId="238569AA" w14:textId="77777777" w:rsidR="00273AB5" w:rsidRPr="00C61794" w:rsidRDefault="00273AB5" w:rsidP="008A3440">
            <w:pPr>
              <w:rPr>
                <w:rFonts w:ascii="Calibri" w:hAnsi="Calibri"/>
                <w:color w:val="000000"/>
              </w:rPr>
            </w:pPr>
            <w:r w:rsidRPr="00C61794">
              <w:rPr>
                <w:rFonts w:ascii="Calibri" w:hAnsi="Calibri"/>
                <w:color w:val="000000"/>
              </w:rPr>
              <w:t>MedWet countries contribution</w:t>
            </w:r>
          </w:p>
        </w:tc>
        <w:tc>
          <w:tcPr>
            <w:tcW w:w="1417" w:type="dxa"/>
            <w:shd w:val="clear" w:color="auto" w:fill="auto"/>
            <w:vAlign w:val="center"/>
            <w:hideMark/>
          </w:tcPr>
          <w:p w14:paraId="50335947" w14:textId="77777777" w:rsidR="00273AB5" w:rsidRPr="00C61794" w:rsidRDefault="00273AB5" w:rsidP="008A3440">
            <w:pPr>
              <w:jc w:val="right"/>
              <w:rPr>
                <w:rFonts w:ascii="Calibri" w:hAnsi="Calibri"/>
                <w:color w:val="000000"/>
              </w:rPr>
            </w:pPr>
            <w:r w:rsidRPr="00C61794">
              <w:rPr>
                <w:rFonts w:ascii="Calibri" w:hAnsi="Calibri"/>
                <w:color w:val="000000"/>
              </w:rPr>
              <w:t>129,378</w:t>
            </w:r>
          </w:p>
        </w:tc>
        <w:tc>
          <w:tcPr>
            <w:tcW w:w="1417" w:type="dxa"/>
            <w:shd w:val="clear" w:color="auto" w:fill="auto"/>
            <w:vAlign w:val="center"/>
            <w:hideMark/>
          </w:tcPr>
          <w:p w14:paraId="5CF4CD50" w14:textId="77777777" w:rsidR="00273AB5" w:rsidRPr="00C61794" w:rsidRDefault="00273AB5" w:rsidP="008A3440">
            <w:pPr>
              <w:jc w:val="right"/>
              <w:rPr>
                <w:rFonts w:ascii="Calibri" w:hAnsi="Calibri"/>
                <w:color w:val="000000"/>
              </w:rPr>
            </w:pPr>
            <w:r w:rsidRPr="00C61794">
              <w:rPr>
                <w:rFonts w:ascii="Calibri" w:hAnsi="Calibri"/>
                <w:color w:val="000000"/>
              </w:rPr>
              <w:t>129,378</w:t>
            </w:r>
          </w:p>
        </w:tc>
        <w:tc>
          <w:tcPr>
            <w:tcW w:w="1417" w:type="dxa"/>
            <w:shd w:val="clear" w:color="auto" w:fill="auto"/>
            <w:vAlign w:val="center"/>
            <w:hideMark/>
          </w:tcPr>
          <w:p w14:paraId="36754BB5" w14:textId="77777777" w:rsidR="00273AB5" w:rsidRPr="00C61794" w:rsidRDefault="00273AB5" w:rsidP="008A3440">
            <w:pPr>
              <w:jc w:val="right"/>
              <w:rPr>
                <w:rFonts w:ascii="Calibri" w:hAnsi="Calibri"/>
                <w:color w:val="000000"/>
              </w:rPr>
            </w:pPr>
            <w:r w:rsidRPr="00C61794">
              <w:rPr>
                <w:rFonts w:ascii="Calibri" w:hAnsi="Calibri"/>
                <w:color w:val="000000"/>
              </w:rPr>
              <w:t>129,378</w:t>
            </w:r>
          </w:p>
        </w:tc>
      </w:tr>
      <w:tr w:rsidR="00C61794" w:rsidRPr="008F6FFC" w14:paraId="78AC7D4D" w14:textId="77777777" w:rsidTr="00C61794">
        <w:trPr>
          <w:trHeight w:val="315"/>
        </w:trPr>
        <w:tc>
          <w:tcPr>
            <w:tcW w:w="4762" w:type="dxa"/>
            <w:shd w:val="clear" w:color="auto" w:fill="auto"/>
            <w:vAlign w:val="center"/>
            <w:hideMark/>
          </w:tcPr>
          <w:p w14:paraId="34DFAA5E" w14:textId="77777777" w:rsidR="00273AB5" w:rsidRPr="00C61794" w:rsidRDefault="00273AB5" w:rsidP="008A3440">
            <w:pPr>
              <w:rPr>
                <w:rFonts w:ascii="Calibri" w:hAnsi="Calibri"/>
                <w:color w:val="000000"/>
              </w:rPr>
            </w:pPr>
            <w:r w:rsidRPr="00C61794">
              <w:rPr>
                <w:rFonts w:ascii="Calibri" w:hAnsi="Calibri"/>
                <w:color w:val="000000"/>
              </w:rPr>
              <w:t>Agence de l'Eau</w:t>
            </w:r>
          </w:p>
        </w:tc>
        <w:tc>
          <w:tcPr>
            <w:tcW w:w="1417" w:type="dxa"/>
            <w:shd w:val="clear" w:color="auto" w:fill="auto"/>
            <w:vAlign w:val="center"/>
            <w:hideMark/>
          </w:tcPr>
          <w:p w14:paraId="0397B7C3" w14:textId="77777777" w:rsidR="00273AB5" w:rsidRPr="00C61794" w:rsidRDefault="00273AB5" w:rsidP="008A3440">
            <w:pPr>
              <w:jc w:val="right"/>
              <w:rPr>
                <w:rFonts w:ascii="Calibri" w:hAnsi="Calibri"/>
                <w:color w:val="000000"/>
              </w:rPr>
            </w:pPr>
            <w:r w:rsidRPr="00C61794">
              <w:rPr>
                <w:rFonts w:ascii="Calibri" w:hAnsi="Calibri"/>
                <w:color w:val="000000"/>
              </w:rPr>
              <w:t>15,000</w:t>
            </w:r>
          </w:p>
        </w:tc>
        <w:tc>
          <w:tcPr>
            <w:tcW w:w="1417" w:type="dxa"/>
            <w:shd w:val="clear" w:color="auto" w:fill="auto"/>
            <w:vAlign w:val="center"/>
            <w:hideMark/>
          </w:tcPr>
          <w:p w14:paraId="6E715E9F" w14:textId="77777777" w:rsidR="00273AB5" w:rsidRPr="00C61794" w:rsidRDefault="00273AB5" w:rsidP="008A3440">
            <w:pPr>
              <w:jc w:val="right"/>
              <w:rPr>
                <w:rFonts w:ascii="Calibri" w:hAnsi="Calibri"/>
                <w:color w:val="000000"/>
              </w:rPr>
            </w:pPr>
          </w:p>
        </w:tc>
        <w:tc>
          <w:tcPr>
            <w:tcW w:w="1417" w:type="dxa"/>
            <w:shd w:val="clear" w:color="auto" w:fill="auto"/>
            <w:vAlign w:val="center"/>
            <w:hideMark/>
          </w:tcPr>
          <w:p w14:paraId="0E47EF1A" w14:textId="77777777" w:rsidR="00273AB5" w:rsidRPr="00C61794" w:rsidRDefault="00273AB5" w:rsidP="008A3440">
            <w:pPr>
              <w:jc w:val="right"/>
              <w:rPr>
                <w:rFonts w:ascii="Calibri" w:hAnsi="Calibri"/>
                <w:color w:val="000000"/>
              </w:rPr>
            </w:pPr>
          </w:p>
        </w:tc>
      </w:tr>
      <w:tr w:rsidR="00C61794" w:rsidRPr="008F6FFC" w14:paraId="1DF030EF" w14:textId="77777777" w:rsidTr="00C61794">
        <w:trPr>
          <w:trHeight w:val="315"/>
        </w:trPr>
        <w:tc>
          <w:tcPr>
            <w:tcW w:w="4762" w:type="dxa"/>
            <w:shd w:val="clear" w:color="auto" w:fill="auto"/>
            <w:vAlign w:val="center"/>
            <w:hideMark/>
          </w:tcPr>
          <w:p w14:paraId="0C4FF068" w14:textId="77777777" w:rsidR="00273AB5" w:rsidRPr="00C61794" w:rsidRDefault="00273AB5" w:rsidP="008A3440">
            <w:pPr>
              <w:jc w:val="both"/>
              <w:rPr>
                <w:rFonts w:ascii="Calibri" w:hAnsi="Calibri"/>
                <w:color w:val="000000"/>
                <w:lang w:val="en-GB"/>
              </w:rPr>
            </w:pPr>
            <w:r w:rsidRPr="00C61794">
              <w:rPr>
                <w:rFonts w:ascii="Calibri" w:hAnsi="Calibri"/>
                <w:color w:val="000000"/>
                <w:lang w:val="en-GB"/>
              </w:rPr>
              <w:t>To be secured from other donors</w:t>
            </w:r>
          </w:p>
        </w:tc>
        <w:tc>
          <w:tcPr>
            <w:tcW w:w="1417" w:type="dxa"/>
            <w:shd w:val="clear" w:color="auto" w:fill="auto"/>
            <w:vAlign w:val="center"/>
            <w:hideMark/>
          </w:tcPr>
          <w:p w14:paraId="71C67BF4"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89.122,00   </w:t>
            </w:r>
          </w:p>
        </w:tc>
        <w:tc>
          <w:tcPr>
            <w:tcW w:w="1417" w:type="dxa"/>
            <w:shd w:val="clear" w:color="auto" w:fill="auto"/>
            <w:vAlign w:val="center"/>
            <w:hideMark/>
          </w:tcPr>
          <w:p w14:paraId="668E25FE"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107.622,00   </w:t>
            </w:r>
          </w:p>
        </w:tc>
        <w:tc>
          <w:tcPr>
            <w:tcW w:w="1417" w:type="dxa"/>
            <w:shd w:val="clear" w:color="auto" w:fill="auto"/>
            <w:vAlign w:val="center"/>
            <w:hideMark/>
          </w:tcPr>
          <w:p w14:paraId="76545FE8"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116.122,00   </w:t>
            </w:r>
          </w:p>
        </w:tc>
      </w:tr>
      <w:tr w:rsidR="00C61794" w:rsidRPr="008F6FFC" w14:paraId="089A36B4" w14:textId="77777777" w:rsidTr="00FE452C">
        <w:trPr>
          <w:trHeight w:val="413"/>
        </w:trPr>
        <w:tc>
          <w:tcPr>
            <w:tcW w:w="4762" w:type="dxa"/>
            <w:shd w:val="clear" w:color="000000" w:fill="B6DDE8" w:themeFill="accent5" w:themeFillTint="66"/>
            <w:vAlign w:val="center"/>
            <w:hideMark/>
          </w:tcPr>
          <w:p w14:paraId="2291F8CC" w14:textId="77777777" w:rsidR="00273AB5" w:rsidRPr="00C61794" w:rsidRDefault="00273AB5" w:rsidP="008A3440">
            <w:pPr>
              <w:rPr>
                <w:rFonts w:ascii="Calibri" w:hAnsi="Calibri"/>
                <w:b/>
                <w:color w:val="000000" w:themeColor="text1"/>
              </w:rPr>
            </w:pPr>
            <w:r w:rsidRPr="00C61794">
              <w:rPr>
                <w:rFonts w:ascii="Calibri" w:hAnsi="Calibri"/>
                <w:b/>
                <w:color w:val="000000" w:themeColor="text1"/>
              </w:rPr>
              <w:t>TOTAL INCOME</w:t>
            </w:r>
          </w:p>
        </w:tc>
        <w:tc>
          <w:tcPr>
            <w:tcW w:w="1417" w:type="dxa"/>
            <w:shd w:val="clear" w:color="000000" w:fill="B6DDE8" w:themeFill="accent5" w:themeFillTint="66"/>
            <w:vAlign w:val="center"/>
            <w:hideMark/>
          </w:tcPr>
          <w:p w14:paraId="550277E2" w14:textId="77777777" w:rsidR="00273AB5" w:rsidRPr="00C61794" w:rsidRDefault="00273AB5" w:rsidP="008A3440">
            <w:pPr>
              <w:jc w:val="right"/>
              <w:rPr>
                <w:rFonts w:ascii="Calibri" w:hAnsi="Calibri"/>
                <w:b/>
                <w:color w:val="000000" w:themeColor="text1"/>
              </w:rPr>
            </w:pPr>
            <w:r w:rsidRPr="00C61794">
              <w:rPr>
                <w:rFonts w:ascii="Calibri" w:hAnsi="Calibri"/>
                <w:b/>
                <w:color w:val="000000" w:themeColor="text1"/>
              </w:rPr>
              <w:t>208,000</w:t>
            </w:r>
          </w:p>
        </w:tc>
        <w:tc>
          <w:tcPr>
            <w:tcW w:w="1417" w:type="dxa"/>
            <w:shd w:val="clear" w:color="000000" w:fill="B6DDE8" w:themeFill="accent5" w:themeFillTint="66"/>
            <w:vAlign w:val="center"/>
            <w:hideMark/>
          </w:tcPr>
          <w:p w14:paraId="5ABE07C5" w14:textId="77777777" w:rsidR="00273AB5" w:rsidRPr="00C61794" w:rsidRDefault="00273AB5" w:rsidP="008A3440">
            <w:pPr>
              <w:jc w:val="right"/>
              <w:rPr>
                <w:rFonts w:ascii="Calibri" w:hAnsi="Calibri"/>
                <w:b/>
                <w:color w:val="000000" w:themeColor="text1"/>
              </w:rPr>
            </w:pPr>
            <w:r w:rsidRPr="00C61794">
              <w:rPr>
                <w:rFonts w:ascii="Calibri" w:hAnsi="Calibri"/>
                <w:b/>
                <w:color w:val="000000" w:themeColor="text1"/>
              </w:rPr>
              <w:t>211,500</w:t>
            </w:r>
          </w:p>
        </w:tc>
        <w:tc>
          <w:tcPr>
            <w:tcW w:w="1417" w:type="dxa"/>
            <w:shd w:val="clear" w:color="000000" w:fill="B6DDE8" w:themeFill="accent5" w:themeFillTint="66"/>
            <w:vAlign w:val="center"/>
            <w:hideMark/>
          </w:tcPr>
          <w:p w14:paraId="473CF545" w14:textId="77777777" w:rsidR="00273AB5" w:rsidRPr="00C61794" w:rsidRDefault="00273AB5" w:rsidP="008A3440">
            <w:pPr>
              <w:jc w:val="right"/>
              <w:rPr>
                <w:rFonts w:ascii="Calibri" w:hAnsi="Calibri"/>
                <w:b/>
                <w:color w:val="000000" w:themeColor="text1"/>
              </w:rPr>
            </w:pPr>
            <w:r w:rsidRPr="00C61794">
              <w:rPr>
                <w:rFonts w:ascii="Calibri" w:hAnsi="Calibri"/>
                <w:b/>
                <w:color w:val="000000" w:themeColor="text1"/>
              </w:rPr>
              <w:t>220,000</w:t>
            </w:r>
          </w:p>
        </w:tc>
      </w:tr>
      <w:bookmarkEnd w:id="4"/>
    </w:tbl>
    <w:p w14:paraId="62CF2895" w14:textId="77777777" w:rsidR="00033233" w:rsidRPr="00C61794" w:rsidRDefault="00033233" w:rsidP="00273AB5">
      <w:pPr>
        <w:rPr>
          <w:rFonts w:ascii="Calibri" w:hAnsi="Calibri"/>
          <w:b/>
        </w:rPr>
      </w:pPr>
    </w:p>
    <w:p w14:paraId="3FBC8DBF" w14:textId="59F85052" w:rsidR="004E2BC8" w:rsidRPr="008F6FFC" w:rsidRDefault="004E2BC8">
      <w:pPr>
        <w:rPr>
          <w:rFonts w:ascii="Calibri" w:hAnsi="Calibri" w:cs="Calibri"/>
          <w:b/>
        </w:rPr>
      </w:pPr>
      <w:r w:rsidRPr="008F6FFC">
        <w:rPr>
          <w:rFonts w:ascii="Calibri" w:hAnsi="Calibri" w:cs="Calibri"/>
          <w:b/>
        </w:rPr>
        <w:br w:type="page"/>
      </w:r>
    </w:p>
    <w:p w14:paraId="1F315AAE" w14:textId="1F9345A2" w:rsidR="00273AB5" w:rsidRPr="008F6FFC" w:rsidRDefault="00273AB5" w:rsidP="00273AB5">
      <w:pPr>
        <w:rPr>
          <w:rFonts w:ascii="Calibri" w:hAnsi="Calibri" w:cs="Calibri"/>
          <w:b/>
        </w:rPr>
      </w:pPr>
      <w:r w:rsidRPr="00C61794">
        <w:rPr>
          <w:rFonts w:ascii="Calibri" w:hAnsi="Calibri"/>
          <w:b/>
        </w:rPr>
        <w:lastRenderedPageBreak/>
        <w:t>Table 2. Countries Contribution according to the 2016-2018 UN Scale (in Euro)</w:t>
      </w:r>
    </w:p>
    <w:p w14:paraId="6FE3119E" w14:textId="77777777" w:rsidR="004E2BC8" w:rsidRPr="00C61794" w:rsidRDefault="004E2BC8" w:rsidP="00273AB5">
      <w:pPr>
        <w:rPr>
          <w:rFonts w:ascii="Calibri" w:hAnsi="Calibri"/>
        </w:rPr>
      </w:pPr>
    </w:p>
    <w:tbl>
      <w:tblPr>
        <w:tblW w:w="8977" w:type="dxa"/>
        <w:tblCellMar>
          <w:left w:w="70" w:type="dxa"/>
          <w:right w:w="70" w:type="dxa"/>
        </w:tblCellMar>
        <w:tblLook w:val="04A0" w:firstRow="1" w:lastRow="0" w:firstColumn="1" w:lastColumn="0" w:noHBand="0" w:noVBand="1"/>
      </w:tblPr>
      <w:tblGrid>
        <w:gridCol w:w="2500"/>
        <w:gridCol w:w="1560"/>
        <w:gridCol w:w="1884"/>
        <w:gridCol w:w="1616"/>
        <w:gridCol w:w="1417"/>
      </w:tblGrid>
      <w:tr w:rsidR="00273AB5" w:rsidRPr="008F6FFC" w14:paraId="7A043A42" w14:textId="77777777" w:rsidTr="008A3440">
        <w:trPr>
          <w:trHeight w:val="600"/>
        </w:trPr>
        <w:tc>
          <w:tcPr>
            <w:tcW w:w="25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3707D08" w14:textId="77777777" w:rsidR="00273AB5" w:rsidRPr="00C61794" w:rsidRDefault="00273AB5" w:rsidP="008A3440">
            <w:pPr>
              <w:rPr>
                <w:rFonts w:ascii="Calibri" w:hAnsi="Calibri"/>
                <w:b/>
                <w:color w:val="000000"/>
              </w:rPr>
            </w:pPr>
            <w:r w:rsidRPr="00C61794">
              <w:rPr>
                <w:rFonts w:ascii="Calibri" w:hAnsi="Calibri"/>
                <w:b/>
                <w:color w:val="000000"/>
              </w:rPr>
              <w:t>Country</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14:paraId="4D79821C" w14:textId="77777777" w:rsidR="00273AB5" w:rsidRPr="00C61794" w:rsidRDefault="00273AB5" w:rsidP="008A3440">
            <w:pPr>
              <w:jc w:val="center"/>
              <w:rPr>
                <w:rFonts w:ascii="Calibri" w:hAnsi="Calibri"/>
                <w:b/>
                <w:color w:val="000000"/>
              </w:rPr>
            </w:pPr>
            <w:r w:rsidRPr="00C61794">
              <w:rPr>
                <w:rFonts w:ascii="Calibri" w:hAnsi="Calibri"/>
                <w:b/>
                <w:color w:val="000000"/>
              </w:rPr>
              <w:t>UN 2018 All Countries</w:t>
            </w:r>
          </w:p>
        </w:tc>
        <w:tc>
          <w:tcPr>
            <w:tcW w:w="1884" w:type="dxa"/>
            <w:tcBorders>
              <w:top w:val="single" w:sz="4" w:space="0" w:color="auto"/>
              <w:left w:val="nil"/>
              <w:bottom w:val="single" w:sz="4" w:space="0" w:color="auto"/>
              <w:right w:val="single" w:sz="4" w:space="0" w:color="auto"/>
            </w:tcBorders>
            <w:shd w:val="clear" w:color="000000" w:fill="DDEBF7"/>
            <w:vAlign w:val="center"/>
            <w:hideMark/>
          </w:tcPr>
          <w:p w14:paraId="49813CB8" w14:textId="77777777" w:rsidR="00273AB5" w:rsidRPr="00C61794" w:rsidRDefault="00273AB5" w:rsidP="008A3440">
            <w:pPr>
              <w:jc w:val="center"/>
              <w:rPr>
                <w:rFonts w:ascii="Calibri" w:hAnsi="Calibri"/>
                <w:b/>
                <w:color w:val="000000"/>
              </w:rPr>
            </w:pPr>
            <w:r w:rsidRPr="00C61794">
              <w:rPr>
                <w:rFonts w:ascii="Calibri" w:hAnsi="Calibri"/>
                <w:b/>
                <w:color w:val="000000"/>
              </w:rPr>
              <w:t>UN 2018</w:t>
            </w:r>
          </w:p>
          <w:p w14:paraId="7E0342CB" w14:textId="77777777" w:rsidR="00273AB5" w:rsidRPr="00C61794" w:rsidRDefault="00273AB5" w:rsidP="008A3440">
            <w:pPr>
              <w:jc w:val="center"/>
              <w:rPr>
                <w:rFonts w:ascii="Calibri" w:hAnsi="Calibri"/>
                <w:b/>
                <w:color w:val="000000"/>
              </w:rPr>
            </w:pPr>
            <w:r w:rsidRPr="00C61794">
              <w:rPr>
                <w:rFonts w:ascii="Calibri" w:hAnsi="Calibri"/>
                <w:b/>
                <w:color w:val="000000"/>
              </w:rPr>
              <w:t>Med Countries</w:t>
            </w:r>
          </w:p>
        </w:tc>
        <w:tc>
          <w:tcPr>
            <w:tcW w:w="1616" w:type="dxa"/>
            <w:tcBorders>
              <w:top w:val="single" w:sz="4" w:space="0" w:color="auto"/>
              <w:left w:val="nil"/>
              <w:bottom w:val="single" w:sz="4" w:space="0" w:color="auto"/>
              <w:right w:val="single" w:sz="4" w:space="0" w:color="auto"/>
            </w:tcBorders>
            <w:shd w:val="clear" w:color="000000" w:fill="DDEBF7"/>
            <w:noWrap/>
            <w:vAlign w:val="bottom"/>
            <w:hideMark/>
          </w:tcPr>
          <w:p w14:paraId="5E2671C9" w14:textId="77777777" w:rsidR="00273AB5" w:rsidRPr="00C61794" w:rsidRDefault="00273AB5" w:rsidP="008A3440">
            <w:pPr>
              <w:rPr>
                <w:rFonts w:ascii="Calibri" w:hAnsi="Calibri"/>
                <w:b/>
                <w:color w:val="000000"/>
              </w:rPr>
            </w:pPr>
            <w:r w:rsidRPr="00C61794">
              <w:rPr>
                <w:rFonts w:ascii="Calibri" w:hAnsi="Calibri"/>
                <w:b/>
                <w:color w:val="000000"/>
              </w:rPr>
              <w:t xml:space="preserve"> Euro</w:t>
            </w:r>
          </w:p>
        </w:tc>
        <w:tc>
          <w:tcPr>
            <w:tcW w:w="1417" w:type="dxa"/>
            <w:tcBorders>
              <w:top w:val="single" w:sz="4" w:space="0" w:color="auto"/>
              <w:left w:val="nil"/>
              <w:bottom w:val="single" w:sz="4" w:space="0" w:color="auto"/>
              <w:right w:val="single" w:sz="4" w:space="0" w:color="auto"/>
            </w:tcBorders>
            <w:shd w:val="clear" w:color="000000" w:fill="DDEBF7"/>
            <w:noWrap/>
            <w:vAlign w:val="bottom"/>
            <w:hideMark/>
          </w:tcPr>
          <w:p w14:paraId="03E81898" w14:textId="77777777" w:rsidR="00273AB5" w:rsidRPr="00C61794" w:rsidRDefault="00273AB5" w:rsidP="008A3440">
            <w:pPr>
              <w:rPr>
                <w:rFonts w:ascii="Calibri" w:hAnsi="Calibri"/>
                <w:b/>
                <w:color w:val="000000"/>
              </w:rPr>
            </w:pPr>
            <w:r w:rsidRPr="00C61794">
              <w:rPr>
                <w:rFonts w:ascii="Calibri" w:hAnsi="Calibri"/>
                <w:b/>
                <w:color w:val="000000"/>
              </w:rPr>
              <w:t>Percentage</w:t>
            </w:r>
          </w:p>
        </w:tc>
      </w:tr>
      <w:tr w:rsidR="00273AB5" w:rsidRPr="008F6FFC" w14:paraId="43BA2278"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F3BFB47" w14:textId="77777777" w:rsidR="00273AB5" w:rsidRPr="00C61794" w:rsidRDefault="00273AB5" w:rsidP="008A3440">
            <w:pPr>
              <w:rPr>
                <w:rFonts w:ascii="Calibri" w:hAnsi="Calibri"/>
                <w:color w:val="000000"/>
              </w:rPr>
            </w:pPr>
            <w:r w:rsidRPr="00C61794">
              <w:rPr>
                <w:rFonts w:ascii="Calibri" w:hAnsi="Calibri"/>
                <w:color w:val="000000"/>
              </w:rPr>
              <w:t>Albania</w:t>
            </w:r>
          </w:p>
        </w:tc>
        <w:tc>
          <w:tcPr>
            <w:tcW w:w="1560" w:type="dxa"/>
            <w:tcBorders>
              <w:top w:val="nil"/>
              <w:left w:val="nil"/>
              <w:bottom w:val="single" w:sz="4" w:space="0" w:color="auto"/>
              <w:right w:val="single" w:sz="4" w:space="0" w:color="auto"/>
            </w:tcBorders>
            <w:shd w:val="clear" w:color="auto" w:fill="auto"/>
            <w:noWrap/>
            <w:vAlign w:val="bottom"/>
            <w:hideMark/>
          </w:tcPr>
          <w:p w14:paraId="0B238BAB" w14:textId="77777777" w:rsidR="00273AB5" w:rsidRPr="00C61794" w:rsidRDefault="00273AB5" w:rsidP="008A3440">
            <w:pPr>
              <w:jc w:val="right"/>
              <w:rPr>
                <w:rFonts w:ascii="Calibri" w:hAnsi="Calibri"/>
                <w:color w:val="000000"/>
              </w:rPr>
            </w:pPr>
            <w:r w:rsidRPr="00C61794">
              <w:rPr>
                <w:rFonts w:ascii="Calibri" w:hAnsi="Calibri"/>
                <w:color w:val="000000"/>
              </w:rPr>
              <w:t>0,008</w:t>
            </w:r>
          </w:p>
        </w:tc>
        <w:tc>
          <w:tcPr>
            <w:tcW w:w="1884" w:type="dxa"/>
            <w:tcBorders>
              <w:top w:val="nil"/>
              <w:left w:val="nil"/>
              <w:bottom w:val="single" w:sz="4" w:space="0" w:color="auto"/>
              <w:right w:val="single" w:sz="4" w:space="0" w:color="auto"/>
            </w:tcBorders>
            <w:shd w:val="clear" w:color="auto" w:fill="auto"/>
            <w:noWrap/>
            <w:vAlign w:val="bottom"/>
            <w:hideMark/>
          </w:tcPr>
          <w:p w14:paraId="6DB1CD6D" w14:textId="77777777" w:rsidR="00273AB5" w:rsidRPr="00C61794" w:rsidRDefault="00273AB5" w:rsidP="008A3440">
            <w:pPr>
              <w:jc w:val="right"/>
              <w:rPr>
                <w:rFonts w:ascii="Calibri" w:hAnsi="Calibri"/>
                <w:color w:val="000000"/>
              </w:rPr>
            </w:pPr>
            <w:r w:rsidRPr="00C61794">
              <w:rPr>
                <w:rFonts w:ascii="Calibri" w:hAnsi="Calibri"/>
                <w:color w:val="000000"/>
              </w:rPr>
              <w:t>0,056</w:t>
            </w:r>
          </w:p>
        </w:tc>
        <w:tc>
          <w:tcPr>
            <w:tcW w:w="1616" w:type="dxa"/>
            <w:tcBorders>
              <w:top w:val="nil"/>
              <w:left w:val="nil"/>
              <w:bottom w:val="single" w:sz="4" w:space="0" w:color="auto"/>
              <w:right w:val="single" w:sz="4" w:space="0" w:color="auto"/>
            </w:tcBorders>
            <w:shd w:val="clear" w:color="auto" w:fill="auto"/>
            <w:noWrap/>
            <w:vAlign w:val="bottom"/>
            <w:hideMark/>
          </w:tcPr>
          <w:p w14:paraId="5922B22D"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231A51A0"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7267FB64"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6C92A09" w14:textId="77777777" w:rsidR="00273AB5" w:rsidRPr="00C61794" w:rsidRDefault="00273AB5" w:rsidP="008A3440">
            <w:pPr>
              <w:rPr>
                <w:rFonts w:ascii="Calibri" w:hAnsi="Calibri"/>
                <w:color w:val="000000"/>
              </w:rPr>
            </w:pPr>
            <w:r w:rsidRPr="00C61794">
              <w:rPr>
                <w:rFonts w:ascii="Calibri" w:hAnsi="Calibri"/>
                <w:color w:val="000000"/>
              </w:rPr>
              <w:t>Algeria</w:t>
            </w:r>
          </w:p>
        </w:tc>
        <w:tc>
          <w:tcPr>
            <w:tcW w:w="1560" w:type="dxa"/>
            <w:tcBorders>
              <w:top w:val="nil"/>
              <w:left w:val="nil"/>
              <w:bottom w:val="single" w:sz="4" w:space="0" w:color="auto"/>
              <w:right w:val="single" w:sz="4" w:space="0" w:color="auto"/>
            </w:tcBorders>
            <w:shd w:val="clear" w:color="auto" w:fill="auto"/>
            <w:noWrap/>
            <w:vAlign w:val="bottom"/>
            <w:hideMark/>
          </w:tcPr>
          <w:p w14:paraId="7E5E904E" w14:textId="77777777" w:rsidR="00273AB5" w:rsidRPr="00C61794" w:rsidRDefault="00273AB5" w:rsidP="008A3440">
            <w:pPr>
              <w:jc w:val="right"/>
              <w:rPr>
                <w:rFonts w:ascii="Calibri" w:hAnsi="Calibri"/>
                <w:color w:val="000000"/>
              </w:rPr>
            </w:pPr>
            <w:r w:rsidRPr="00C61794">
              <w:rPr>
                <w:rFonts w:ascii="Calibri" w:hAnsi="Calibri"/>
                <w:color w:val="000000"/>
              </w:rPr>
              <w:t>0,161</w:t>
            </w:r>
          </w:p>
        </w:tc>
        <w:tc>
          <w:tcPr>
            <w:tcW w:w="1884" w:type="dxa"/>
            <w:tcBorders>
              <w:top w:val="nil"/>
              <w:left w:val="nil"/>
              <w:bottom w:val="single" w:sz="4" w:space="0" w:color="auto"/>
              <w:right w:val="single" w:sz="4" w:space="0" w:color="auto"/>
            </w:tcBorders>
            <w:shd w:val="clear" w:color="auto" w:fill="auto"/>
            <w:noWrap/>
            <w:vAlign w:val="bottom"/>
            <w:hideMark/>
          </w:tcPr>
          <w:p w14:paraId="0CD2F5E7" w14:textId="77777777" w:rsidR="00273AB5" w:rsidRPr="00C61794" w:rsidRDefault="00273AB5" w:rsidP="008A3440">
            <w:pPr>
              <w:jc w:val="right"/>
              <w:rPr>
                <w:rFonts w:ascii="Calibri" w:hAnsi="Calibri"/>
                <w:color w:val="000000"/>
              </w:rPr>
            </w:pPr>
            <w:r w:rsidRPr="00C61794">
              <w:rPr>
                <w:rFonts w:ascii="Calibri" w:hAnsi="Calibri"/>
                <w:color w:val="000000"/>
              </w:rPr>
              <w:t>1,123</w:t>
            </w:r>
          </w:p>
        </w:tc>
        <w:tc>
          <w:tcPr>
            <w:tcW w:w="1616" w:type="dxa"/>
            <w:tcBorders>
              <w:top w:val="nil"/>
              <w:left w:val="nil"/>
              <w:bottom w:val="single" w:sz="4" w:space="0" w:color="auto"/>
              <w:right w:val="single" w:sz="4" w:space="0" w:color="auto"/>
            </w:tcBorders>
            <w:shd w:val="clear" w:color="auto" w:fill="auto"/>
            <w:noWrap/>
            <w:vAlign w:val="bottom"/>
            <w:hideMark/>
          </w:tcPr>
          <w:p w14:paraId="1430523F"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1,466   </w:t>
            </w:r>
          </w:p>
        </w:tc>
        <w:tc>
          <w:tcPr>
            <w:tcW w:w="1417" w:type="dxa"/>
            <w:tcBorders>
              <w:top w:val="nil"/>
              <w:left w:val="nil"/>
              <w:bottom w:val="single" w:sz="4" w:space="0" w:color="auto"/>
              <w:right w:val="single" w:sz="4" w:space="0" w:color="auto"/>
            </w:tcBorders>
            <w:shd w:val="clear" w:color="auto" w:fill="auto"/>
            <w:noWrap/>
            <w:vAlign w:val="bottom"/>
            <w:hideMark/>
          </w:tcPr>
          <w:p w14:paraId="1CCFFEA0" w14:textId="77777777" w:rsidR="00273AB5" w:rsidRPr="00C61794" w:rsidRDefault="00273AB5" w:rsidP="008A3440">
            <w:pPr>
              <w:jc w:val="right"/>
              <w:rPr>
                <w:rFonts w:ascii="Calibri" w:hAnsi="Calibri"/>
                <w:color w:val="000000"/>
              </w:rPr>
            </w:pPr>
            <w:r w:rsidRPr="00C61794">
              <w:rPr>
                <w:rFonts w:ascii="Calibri" w:hAnsi="Calibri"/>
                <w:color w:val="000000"/>
              </w:rPr>
              <w:t>1,1%</w:t>
            </w:r>
          </w:p>
        </w:tc>
      </w:tr>
      <w:tr w:rsidR="00273AB5" w:rsidRPr="008F6FFC" w14:paraId="7F2584DD"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A241F2B" w14:textId="77777777" w:rsidR="00273AB5" w:rsidRPr="00C61794" w:rsidRDefault="00273AB5" w:rsidP="008A3440">
            <w:pPr>
              <w:rPr>
                <w:rFonts w:ascii="Calibri" w:hAnsi="Calibri"/>
                <w:color w:val="000000"/>
              </w:rPr>
            </w:pPr>
            <w:r w:rsidRPr="00C61794">
              <w:rPr>
                <w:rFonts w:ascii="Calibri" w:hAnsi="Calibri"/>
                <w:color w:val="000000"/>
              </w:rPr>
              <w:t>Andorra</w:t>
            </w:r>
          </w:p>
        </w:tc>
        <w:tc>
          <w:tcPr>
            <w:tcW w:w="1560" w:type="dxa"/>
            <w:tcBorders>
              <w:top w:val="nil"/>
              <w:left w:val="nil"/>
              <w:bottom w:val="single" w:sz="4" w:space="0" w:color="auto"/>
              <w:right w:val="single" w:sz="4" w:space="0" w:color="auto"/>
            </w:tcBorders>
            <w:shd w:val="clear" w:color="auto" w:fill="auto"/>
            <w:noWrap/>
            <w:vAlign w:val="bottom"/>
            <w:hideMark/>
          </w:tcPr>
          <w:p w14:paraId="76CC8790" w14:textId="77777777" w:rsidR="00273AB5" w:rsidRPr="00C61794" w:rsidRDefault="00273AB5" w:rsidP="008A3440">
            <w:pPr>
              <w:jc w:val="right"/>
              <w:rPr>
                <w:rFonts w:ascii="Calibri" w:hAnsi="Calibri"/>
                <w:color w:val="000000"/>
              </w:rPr>
            </w:pPr>
            <w:r w:rsidRPr="00C61794">
              <w:rPr>
                <w:rFonts w:ascii="Calibri" w:hAnsi="Calibri"/>
                <w:color w:val="000000"/>
              </w:rPr>
              <w:t>0,006</w:t>
            </w:r>
          </w:p>
        </w:tc>
        <w:tc>
          <w:tcPr>
            <w:tcW w:w="1884" w:type="dxa"/>
            <w:tcBorders>
              <w:top w:val="nil"/>
              <w:left w:val="nil"/>
              <w:bottom w:val="single" w:sz="4" w:space="0" w:color="auto"/>
              <w:right w:val="single" w:sz="4" w:space="0" w:color="auto"/>
            </w:tcBorders>
            <w:shd w:val="clear" w:color="auto" w:fill="auto"/>
            <w:noWrap/>
            <w:vAlign w:val="bottom"/>
            <w:hideMark/>
          </w:tcPr>
          <w:p w14:paraId="1F79A270" w14:textId="77777777" w:rsidR="00273AB5" w:rsidRPr="00C61794" w:rsidRDefault="00273AB5" w:rsidP="008A3440">
            <w:pPr>
              <w:jc w:val="right"/>
              <w:rPr>
                <w:rFonts w:ascii="Calibri" w:hAnsi="Calibri"/>
                <w:color w:val="000000"/>
              </w:rPr>
            </w:pPr>
            <w:r w:rsidRPr="00C61794">
              <w:rPr>
                <w:rFonts w:ascii="Calibri" w:hAnsi="Calibri"/>
                <w:color w:val="000000"/>
              </w:rPr>
              <w:t>0,042</w:t>
            </w:r>
          </w:p>
        </w:tc>
        <w:tc>
          <w:tcPr>
            <w:tcW w:w="1616" w:type="dxa"/>
            <w:tcBorders>
              <w:top w:val="nil"/>
              <w:left w:val="nil"/>
              <w:bottom w:val="single" w:sz="4" w:space="0" w:color="auto"/>
              <w:right w:val="single" w:sz="4" w:space="0" w:color="auto"/>
            </w:tcBorders>
            <w:shd w:val="clear" w:color="auto" w:fill="auto"/>
            <w:noWrap/>
            <w:vAlign w:val="bottom"/>
            <w:hideMark/>
          </w:tcPr>
          <w:p w14:paraId="185977BC"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3B5320FE"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4C1C6A23"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D671542" w14:textId="77777777" w:rsidR="00273AB5" w:rsidRPr="00C61794" w:rsidRDefault="00273AB5" w:rsidP="008A3440">
            <w:pPr>
              <w:rPr>
                <w:rFonts w:ascii="Calibri" w:hAnsi="Calibri"/>
                <w:color w:val="000000"/>
              </w:rPr>
            </w:pPr>
            <w:r w:rsidRPr="00C61794">
              <w:rPr>
                <w:rFonts w:ascii="Calibri" w:hAnsi="Calibri"/>
                <w:color w:val="000000"/>
              </w:rPr>
              <w:t>Bosnia &amp; Herzegovina</w:t>
            </w:r>
          </w:p>
        </w:tc>
        <w:tc>
          <w:tcPr>
            <w:tcW w:w="1560" w:type="dxa"/>
            <w:tcBorders>
              <w:top w:val="nil"/>
              <w:left w:val="nil"/>
              <w:bottom w:val="single" w:sz="4" w:space="0" w:color="auto"/>
              <w:right w:val="single" w:sz="4" w:space="0" w:color="auto"/>
            </w:tcBorders>
            <w:shd w:val="clear" w:color="auto" w:fill="auto"/>
            <w:noWrap/>
            <w:vAlign w:val="bottom"/>
            <w:hideMark/>
          </w:tcPr>
          <w:p w14:paraId="56A7724C" w14:textId="77777777" w:rsidR="00273AB5" w:rsidRPr="00C61794" w:rsidRDefault="00273AB5" w:rsidP="008A3440">
            <w:pPr>
              <w:jc w:val="right"/>
              <w:rPr>
                <w:rFonts w:ascii="Calibri" w:hAnsi="Calibri"/>
                <w:color w:val="000000"/>
              </w:rPr>
            </w:pPr>
            <w:r w:rsidRPr="00C61794">
              <w:rPr>
                <w:rFonts w:ascii="Calibri" w:hAnsi="Calibri"/>
                <w:color w:val="000000"/>
              </w:rPr>
              <w:t>0,013</w:t>
            </w:r>
          </w:p>
        </w:tc>
        <w:tc>
          <w:tcPr>
            <w:tcW w:w="1884" w:type="dxa"/>
            <w:tcBorders>
              <w:top w:val="nil"/>
              <w:left w:val="nil"/>
              <w:bottom w:val="single" w:sz="4" w:space="0" w:color="auto"/>
              <w:right w:val="single" w:sz="4" w:space="0" w:color="auto"/>
            </w:tcBorders>
            <w:shd w:val="clear" w:color="auto" w:fill="auto"/>
            <w:noWrap/>
            <w:vAlign w:val="bottom"/>
            <w:hideMark/>
          </w:tcPr>
          <w:p w14:paraId="70D8A7F8" w14:textId="77777777" w:rsidR="00273AB5" w:rsidRPr="00C61794" w:rsidRDefault="00273AB5" w:rsidP="008A3440">
            <w:pPr>
              <w:jc w:val="right"/>
              <w:rPr>
                <w:rFonts w:ascii="Calibri" w:hAnsi="Calibri"/>
                <w:color w:val="000000"/>
              </w:rPr>
            </w:pPr>
            <w:r w:rsidRPr="00C61794">
              <w:rPr>
                <w:rFonts w:ascii="Calibri" w:hAnsi="Calibri"/>
                <w:color w:val="000000"/>
              </w:rPr>
              <w:t>0,091</w:t>
            </w:r>
          </w:p>
        </w:tc>
        <w:tc>
          <w:tcPr>
            <w:tcW w:w="1616" w:type="dxa"/>
            <w:tcBorders>
              <w:top w:val="nil"/>
              <w:left w:val="nil"/>
              <w:bottom w:val="single" w:sz="4" w:space="0" w:color="auto"/>
              <w:right w:val="single" w:sz="4" w:space="0" w:color="auto"/>
            </w:tcBorders>
            <w:shd w:val="clear" w:color="auto" w:fill="auto"/>
            <w:noWrap/>
            <w:vAlign w:val="bottom"/>
            <w:hideMark/>
          </w:tcPr>
          <w:p w14:paraId="42B0D78B"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1549D27B"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0976AE87"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920960E" w14:textId="77777777" w:rsidR="00273AB5" w:rsidRPr="00C61794" w:rsidRDefault="00273AB5" w:rsidP="008A3440">
            <w:pPr>
              <w:rPr>
                <w:rFonts w:ascii="Calibri" w:hAnsi="Calibri"/>
                <w:color w:val="000000"/>
              </w:rPr>
            </w:pPr>
            <w:r w:rsidRPr="00C61794">
              <w:rPr>
                <w:rFonts w:ascii="Calibri" w:hAnsi="Calibri"/>
                <w:color w:val="000000"/>
              </w:rPr>
              <w:t>Bulgaria</w:t>
            </w:r>
          </w:p>
        </w:tc>
        <w:tc>
          <w:tcPr>
            <w:tcW w:w="1560" w:type="dxa"/>
            <w:tcBorders>
              <w:top w:val="nil"/>
              <w:left w:val="nil"/>
              <w:bottom w:val="single" w:sz="4" w:space="0" w:color="auto"/>
              <w:right w:val="single" w:sz="4" w:space="0" w:color="auto"/>
            </w:tcBorders>
            <w:shd w:val="clear" w:color="auto" w:fill="auto"/>
            <w:noWrap/>
            <w:vAlign w:val="bottom"/>
            <w:hideMark/>
          </w:tcPr>
          <w:p w14:paraId="72299304" w14:textId="77777777" w:rsidR="00273AB5" w:rsidRPr="00C61794" w:rsidRDefault="00273AB5" w:rsidP="008A3440">
            <w:pPr>
              <w:jc w:val="right"/>
              <w:rPr>
                <w:rFonts w:ascii="Calibri" w:hAnsi="Calibri"/>
                <w:color w:val="000000"/>
              </w:rPr>
            </w:pPr>
            <w:r w:rsidRPr="00C61794">
              <w:rPr>
                <w:rFonts w:ascii="Calibri" w:hAnsi="Calibri"/>
                <w:color w:val="000000"/>
              </w:rPr>
              <w:t>0,045</w:t>
            </w:r>
          </w:p>
        </w:tc>
        <w:tc>
          <w:tcPr>
            <w:tcW w:w="1884" w:type="dxa"/>
            <w:tcBorders>
              <w:top w:val="nil"/>
              <w:left w:val="nil"/>
              <w:bottom w:val="single" w:sz="4" w:space="0" w:color="auto"/>
              <w:right w:val="single" w:sz="4" w:space="0" w:color="auto"/>
            </w:tcBorders>
            <w:shd w:val="clear" w:color="auto" w:fill="auto"/>
            <w:noWrap/>
            <w:vAlign w:val="bottom"/>
            <w:hideMark/>
          </w:tcPr>
          <w:p w14:paraId="3FF9EB14" w14:textId="77777777" w:rsidR="00273AB5" w:rsidRPr="00C61794" w:rsidRDefault="00273AB5" w:rsidP="008A3440">
            <w:pPr>
              <w:jc w:val="right"/>
              <w:rPr>
                <w:rFonts w:ascii="Calibri" w:hAnsi="Calibri"/>
                <w:color w:val="000000"/>
              </w:rPr>
            </w:pPr>
            <w:r w:rsidRPr="00C61794">
              <w:rPr>
                <w:rFonts w:ascii="Calibri" w:hAnsi="Calibri"/>
                <w:color w:val="000000"/>
              </w:rPr>
              <w:t>0,314</w:t>
            </w:r>
          </w:p>
        </w:tc>
        <w:tc>
          <w:tcPr>
            <w:tcW w:w="1616" w:type="dxa"/>
            <w:tcBorders>
              <w:top w:val="nil"/>
              <w:left w:val="nil"/>
              <w:bottom w:val="single" w:sz="4" w:space="0" w:color="auto"/>
              <w:right w:val="single" w:sz="4" w:space="0" w:color="auto"/>
            </w:tcBorders>
            <w:shd w:val="clear" w:color="auto" w:fill="auto"/>
            <w:noWrap/>
            <w:vAlign w:val="bottom"/>
            <w:hideMark/>
          </w:tcPr>
          <w:p w14:paraId="71BC2405"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59BED823"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000CC3E6"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9123587" w14:textId="77777777" w:rsidR="00273AB5" w:rsidRPr="00C61794" w:rsidRDefault="00273AB5" w:rsidP="008A3440">
            <w:pPr>
              <w:rPr>
                <w:rFonts w:ascii="Calibri" w:hAnsi="Calibri"/>
                <w:color w:val="000000"/>
              </w:rPr>
            </w:pPr>
            <w:r w:rsidRPr="00C61794">
              <w:rPr>
                <w:rFonts w:ascii="Calibri" w:hAnsi="Calibri"/>
                <w:color w:val="000000"/>
              </w:rPr>
              <w:t>Croatia</w:t>
            </w:r>
          </w:p>
        </w:tc>
        <w:tc>
          <w:tcPr>
            <w:tcW w:w="1560" w:type="dxa"/>
            <w:tcBorders>
              <w:top w:val="nil"/>
              <w:left w:val="nil"/>
              <w:bottom w:val="single" w:sz="4" w:space="0" w:color="auto"/>
              <w:right w:val="single" w:sz="4" w:space="0" w:color="auto"/>
            </w:tcBorders>
            <w:shd w:val="clear" w:color="auto" w:fill="auto"/>
            <w:noWrap/>
            <w:vAlign w:val="bottom"/>
            <w:hideMark/>
          </w:tcPr>
          <w:p w14:paraId="3A9C56A2" w14:textId="77777777" w:rsidR="00273AB5" w:rsidRPr="00C61794" w:rsidRDefault="00273AB5" w:rsidP="008A3440">
            <w:pPr>
              <w:jc w:val="right"/>
              <w:rPr>
                <w:rFonts w:ascii="Calibri" w:hAnsi="Calibri"/>
                <w:color w:val="000000"/>
              </w:rPr>
            </w:pPr>
            <w:r w:rsidRPr="00C61794">
              <w:rPr>
                <w:rFonts w:ascii="Calibri" w:hAnsi="Calibri"/>
                <w:color w:val="000000"/>
              </w:rPr>
              <w:t>0,099</w:t>
            </w:r>
          </w:p>
        </w:tc>
        <w:tc>
          <w:tcPr>
            <w:tcW w:w="1884" w:type="dxa"/>
            <w:tcBorders>
              <w:top w:val="nil"/>
              <w:left w:val="nil"/>
              <w:bottom w:val="single" w:sz="4" w:space="0" w:color="auto"/>
              <w:right w:val="single" w:sz="4" w:space="0" w:color="auto"/>
            </w:tcBorders>
            <w:shd w:val="clear" w:color="auto" w:fill="auto"/>
            <w:noWrap/>
            <w:vAlign w:val="bottom"/>
            <w:hideMark/>
          </w:tcPr>
          <w:p w14:paraId="1AB44F7C" w14:textId="77777777" w:rsidR="00273AB5" w:rsidRPr="00C61794" w:rsidRDefault="00273AB5" w:rsidP="008A3440">
            <w:pPr>
              <w:jc w:val="right"/>
              <w:rPr>
                <w:rFonts w:ascii="Calibri" w:hAnsi="Calibri"/>
                <w:color w:val="000000"/>
              </w:rPr>
            </w:pPr>
            <w:r w:rsidRPr="00C61794">
              <w:rPr>
                <w:rFonts w:ascii="Calibri" w:hAnsi="Calibri"/>
                <w:color w:val="000000"/>
              </w:rPr>
              <w:t>0,690</w:t>
            </w:r>
          </w:p>
        </w:tc>
        <w:tc>
          <w:tcPr>
            <w:tcW w:w="1616" w:type="dxa"/>
            <w:tcBorders>
              <w:top w:val="nil"/>
              <w:left w:val="nil"/>
              <w:bottom w:val="single" w:sz="4" w:space="0" w:color="auto"/>
              <w:right w:val="single" w:sz="4" w:space="0" w:color="auto"/>
            </w:tcBorders>
            <w:shd w:val="clear" w:color="auto" w:fill="auto"/>
            <w:noWrap/>
            <w:vAlign w:val="bottom"/>
            <w:hideMark/>
          </w:tcPr>
          <w:p w14:paraId="1259F83B"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901   </w:t>
            </w:r>
          </w:p>
        </w:tc>
        <w:tc>
          <w:tcPr>
            <w:tcW w:w="1417" w:type="dxa"/>
            <w:tcBorders>
              <w:top w:val="nil"/>
              <w:left w:val="nil"/>
              <w:bottom w:val="single" w:sz="4" w:space="0" w:color="auto"/>
              <w:right w:val="single" w:sz="4" w:space="0" w:color="auto"/>
            </w:tcBorders>
            <w:shd w:val="clear" w:color="auto" w:fill="auto"/>
            <w:noWrap/>
            <w:vAlign w:val="bottom"/>
            <w:hideMark/>
          </w:tcPr>
          <w:p w14:paraId="20949B0B" w14:textId="77777777" w:rsidR="00273AB5" w:rsidRPr="00C61794" w:rsidRDefault="00273AB5" w:rsidP="008A3440">
            <w:pPr>
              <w:jc w:val="right"/>
              <w:rPr>
                <w:rFonts w:ascii="Calibri" w:hAnsi="Calibri"/>
                <w:color w:val="000000"/>
              </w:rPr>
            </w:pPr>
            <w:r w:rsidRPr="00C61794">
              <w:rPr>
                <w:rFonts w:ascii="Calibri" w:hAnsi="Calibri"/>
                <w:color w:val="000000"/>
              </w:rPr>
              <w:t>0,7%</w:t>
            </w:r>
          </w:p>
        </w:tc>
      </w:tr>
      <w:tr w:rsidR="00273AB5" w:rsidRPr="008F6FFC" w14:paraId="2C454CD6"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4C40C4D" w14:textId="77777777" w:rsidR="00273AB5" w:rsidRPr="00C61794" w:rsidRDefault="00273AB5" w:rsidP="008A3440">
            <w:pPr>
              <w:rPr>
                <w:rFonts w:ascii="Calibri" w:hAnsi="Calibri"/>
                <w:color w:val="000000"/>
              </w:rPr>
            </w:pPr>
            <w:r w:rsidRPr="00C61794">
              <w:rPr>
                <w:rFonts w:ascii="Calibri" w:hAnsi="Calibri"/>
                <w:color w:val="000000"/>
              </w:rPr>
              <w:t>Cyprus</w:t>
            </w:r>
          </w:p>
        </w:tc>
        <w:tc>
          <w:tcPr>
            <w:tcW w:w="1560" w:type="dxa"/>
            <w:tcBorders>
              <w:top w:val="nil"/>
              <w:left w:val="nil"/>
              <w:bottom w:val="single" w:sz="4" w:space="0" w:color="auto"/>
              <w:right w:val="single" w:sz="4" w:space="0" w:color="auto"/>
            </w:tcBorders>
            <w:shd w:val="clear" w:color="auto" w:fill="auto"/>
            <w:noWrap/>
            <w:vAlign w:val="bottom"/>
            <w:hideMark/>
          </w:tcPr>
          <w:p w14:paraId="70188CDC" w14:textId="77777777" w:rsidR="00273AB5" w:rsidRPr="00C61794" w:rsidRDefault="00273AB5" w:rsidP="008A3440">
            <w:pPr>
              <w:jc w:val="right"/>
              <w:rPr>
                <w:rFonts w:ascii="Calibri" w:hAnsi="Calibri"/>
                <w:color w:val="000000"/>
              </w:rPr>
            </w:pPr>
            <w:r w:rsidRPr="00C61794">
              <w:rPr>
                <w:rFonts w:ascii="Calibri" w:hAnsi="Calibri"/>
                <w:color w:val="000000"/>
              </w:rPr>
              <w:t>0,043</w:t>
            </w:r>
          </w:p>
        </w:tc>
        <w:tc>
          <w:tcPr>
            <w:tcW w:w="1884" w:type="dxa"/>
            <w:tcBorders>
              <w:top w:val="nil"/>
              <w:left w:val="nil"/>
              <w:bottom w:val="single" w:sz="4" w:space="0" w:color="auto"/>
              <w:right w:val="single" w:sz="4" w:space="0" w:color="auto"/>
            </w:tcBorders>
            <w:shd w:val="clear" w:color="auto" w:fill="auto"/>
            <w:noWrap/>
            <w:vAlign w:val="bottom"/>
            <w:hideMark/>
          </w:tcPr>
          <w:p w14:paraId="78E0C5D4" w14:textId="77777777" w:rsidR="00273AB5" w:rsidRPr="00C61794" w:rsidRDefault="00273AB5" w:rsidP="008A3440">
            <w:pPr>
              <w:jc w:val="right"/>
              <w:rPr>
                <w:rFonts w:ascii="Calibri" w:hAnsi="Calibri"/>
                <w:color w:val="000000"/>
              </w:rPr>
            </w:pPr>
            <w:r w:rsidRPr="00C61794">
              <w:rPr>
                <w:rFonts w:ascii="Calibri" w:hAnsi="Calibri"/>
                <w:color w:val="000000"/>
              </w:rPr>
              <w:t>0,300</w:t>
            </w:r>
          </w:p>
        </w:tc>
        <w:tc>
          <w:tcPr>
            <w:tcW w:w="1616" w:type="dxa"/>
            <w:tcBorders>
              <w:top w:val="nil"/>
              <w:left w:val="nil"/>
              <w:bottom w:val="single" w:sz="4" w:space="0" w:color="auto"/>
              <w:right w:val="single" w:sz="4" w:space="0" w:color="auto"/>
            </w:tcBorders>
            <w:shd w:val="clear" w:color="auto" w:fill="auto"/>
            <w:noWrap/>
            <w:vAlign w:val="bottom"/>
            <w:hideMark/>
          </w:tcPr>
          <w:p w14:paraId="62125205"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73E17B54"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63F28BEC"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9A18960" w14:textId="77777777" w:rsidR="00273AB5" w:rsidRPr="00C61794" w:rsidRDefault="00273AB5" w:rsidP="008A3440">
            <w:pPr>
              <w:rPr>
                <w:rFonts w:ascii="Calibri" w:hAnsi="Calibri"/>
                <w:color w:val="000000"/>
              </w:rPr>
            </w:pPr>
            <w:r w:rsidRPr="00C61794">
              <w:rPr>
                <w:rFonts w:ascii="Calibri" w:hAnsi="Calibri"/>
                <w:color w:val="000000"/>
              </w:rPr>
              <w:t>Egypt</w:t>
            </w:r>
          </w:p>
        </w:tc>
        <w:tc>
          <w:tcPr>
            <w:tcW w:w="1560" w:type="dxa"/>
            <w:tcBorders>
              <w:top w:val="nil"/>
              <w:left w:val="nil"/>
              <w:bottom w:val="single" w:sz="4" w:space="0" w:color="auto"/>
              <w:right w:val="single" w:sz="4" w:space="0" w:color="auto"/>
            </w:tcBorders>
            <w:shd w:val="clear" w:color="auto" w:fill="auto"/>
            <w:noWrap/>
            <w:vAlign w:val="bottom"/>
            <w:hideMark/>
          </w:tcPr>
          <w:p w14:paraId="45202DB2" w14:textId="77777777" w:rsidR="00273AB5" w:rsidRPr="00C61794" w:rsidRDefault="00273AB5" w:rsidP="008A3440">
            <w:pPr>
              <w:jc w:val="right"/>
              <w:rPr>
                <w:rFonts w:ascii="Calibri" w:hAnsi="Calibri"/>
                <w:color w:val="000000"/>
              </w:rPr>
            </w:pPr>
            <w:r w:rsidRPr="00C61794">
              <w:rPr>
                <w:rFonts w:ascii="Calibri" w:hAnsi="Calibri"/>
                <w:color w:val="000000"/>
              </w:rPr>
              <w:t>0,152</w:t>
            </w:r>
          </w:p>
        </w:tc>
        <w:tc>
          <w:tcPr>
            <w:tcW w:w="1884" w:type="dxa"/>
            <w:tcBorders>
              <w:top w:val="nil"/>
              <w:left w:val="nil"/>
              <w:bottom w:val="single" w:sz="4" w:space="0" w:color="auto"/>
              <w:right w:val="single" w:sz="4" w:space="0" w:color="auto"/>
            </w:tcBorders>
            <w:shd w:val="clear" w:color="auto" w:fill="auto"/>
            <w:noWrap/>
            <w:vAlign w:val="bottom"/>
            <w:hideMark/>
          </w:tcPr>
          <w:p w14:paraId="7E85EF62" w14:textId="77777777" w:rsidR="00273AB5" w:rsidRPr="00C61794" w:rsidRDefault="00273AB5" w:rsidP="008A3440">
            <w:pPr>
              <w:jc w:val="right"/>
              <w:rPr>
                <w:rFonts w:ascii="Calibri" w:hAnsi="Calibri"/>
                <w:color w:val="000000"/>
              </w:rPr>
            </w:pPr>
            <w:r w:rsidRPr="00C61794">
              <w:rPr>
                <w:rFonts w:ascii="Calibri" w:hAnsi="Calibri"/>
                <w:color w:val="000000"/>
              </w:rPr>
              <w:t>1,060</w:t>
            </w:r>
          </w:p>
        </w:tc>
        <w:tc>
          <w:tcPr>
            <w:tcW w:w="1616" w:type="dxa"/>
            <w:tcBorders>
              <w:top w:val="nil"/>
              <w:left w:val="nil"/>
              <w:bottom w:val="single" w:sz="4" w:space="0" w:color="auto"/>
              <w:right w:val="single" w:sz="4" w:space="0" w:color="auto"/>
            </w:tcBorders>
            <w:shd w:val="clear" w:color="auto" w:fill="auto"/>
            <w:noWrap/>
            <w:vAlign w:val="bottom"/>
            <w:hideMark/>
          </w:tcPr>
          <w:p w14:paraId="733D8E1E"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1,384   </w:t>
            </w:r>
          </w:p>
        </w:tc>
        <w:tc>
          <w:tcPr>
            <w:tcW w:w="1417" w:type="dxa"/>
            <w:tcBorders>
              <w:top w:val="nil"/>
              <w:left w:val="nil"/>
              <w:bottom w:val="single" w:sz="4" w:space="0" w:color="auto"/>
              <w:right w:val="single" w:sz="4" w:space="0" w:color="auto"/>
            </w:tcBorders>
            <w:shd w:val="clear" w:color="auto" w:fill="auto"/>
            <w:noWrap/>
            <w:vAlign w:val="bottom"/>
            <w:hideMark/>
          </w:tcPr>
          <w:p w14:paraId="1B81F722" w14:textId="77777777" w:rsidR="00273AB5" w:rsidRPr="00C61794" w:rsidRDefault="00273AB5" w:rsidP="008A3440">
            <w:pPr>
              <w:jc w:val="right"/>
              <w:rPr>
                <w:rFonts w:ascii="Calibri" w:hAnsi="Calibri"/>
                <w:color w:val="000000"/>
              </w:rPr>
            </w:pPr>
            <w:r w:rsidRPr="00C61794">
              <w:rPr>
                <w:rFonts w:ascii="Calibri" w:hAnsi="Calibri"/>
                <w:color w:val="000000"/>
              </w:rPr>
              <w:t>1,1%</w:t>
            </w:r>
          </w:p>
        </w:tc>
      </w:tr>
      <w:tr w:rsidR="00273AB5" w:rsidRPr="008F6FFC" w14:paraId="2D01CDA8"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AEEBBE4" w14:textId="77777777" w:rsidR="00273AB5" w:rsidRPr="00C61794" w:rsidRDefault="00273AB5" w:rsidP="008A3440">
            <w:pPr>
              <w:rPr>
                <w:rFonts w:ascii="Calibri" w:hAnsi="Calibri"/>
                <w:color w:val="000000"/>
              </w:rPr>
            </w:pPr>
            <w:r w:rsidRPr="00C61794">
              <w:rPr>
                <w:rFonts w:ascii="Calibri" w:hAnsi="Calibri"/>
                <w:color w:val="000000"/>
              </w:rPr>
              <w:t>France</w:t>
            </w:r>
          </w:p>
        </w:tc>
        <w:tc>
          <w:tcPr>
            <w:tcW w:w="1560" w:type="dxa"/>
            <w:tcBorders>
              <w:top w:val="nil"/>
              <w:left w:val="nil"/>
              <w:bottom w:val="single" w:sz="4" w:space="0" w:color="auto"/>
              <w:right w:val="single" w:sz="4" w:space="0" w:color="auto"/>
            </w:tcBorders>
            <w:shd w:val="clear" w:color="auto" w:fill="auto"/>
            <w:noWrap/>
            <w:vAlign w:val="bottom"/>
            <w:hideMark/>
          </w:tcPr>
          <w:p w14:paraId="63AB0DE4" w14:textId="77777777" w:rsidR="00273AB5" w:rsidRPr="00C61794" w:rsidRDefault="00273AB5" w:rsidP="008A3440">
            <w:pPr>
              <w:jc w:val="right"/>
              <w:rPr>
                <w:rFonts w:ascii="Calibri" w:hAnsi="Calibri"/>
                <w:color w:val="000000"/>
              </w:rPr>
            </w:pPr>
            <w:r w:rsidRPr="00C61794">
              <w:rPr>
                <w:rFonts w:ascii="Calibri" w:hAnsi="Calibri"/>
                <w:color w:val="000000"/>
              </w:rPr>
              <w:t>4,859</w:t>
            </w:r>
          </w:p>
        </w:tc>
        <w:tc>
          <w:tcPr>
            <w:tcW w:w="1884" w:type="dxa"/>
            <w:tcBorders>
              <w:top w:val="nil"/>
              <w:left w:val="nil"/>
              <w:bottom w:val="single" w:sz="4" w:space="0" w:color="auto"/>
              <w:right w:val="single" w:sz="4" w:space="0" w:color="auto"/>
            </w:tcBorders>
            <w:shd w:val="clear" w:color="auto" w:fill="auto"/>
            <w:noWrap/>
            <w:vAlign w:val="bottom"/>
            <w:hideMark/>
          </w:tcPr>
          <w:p w14:paraId="3440CB9B" w14:textId="77777777" w:rsidR="00273AB5" w:rsidRPr="00C61794" w:rsidRDefault="00273AB5" w:rsidP="008A3440">
            <w:pPr>
              <w:jc w:val="right"/>
              <w:rPr>
                <w:rFonts w:ascii="Calibri" w:hAnsi="Calibri"/>
                <w:color w:val="000000"/>
              </w:rPr>
            </w:pPr>
            <w:r w:rsidRPr="00C61794">
              <w:rPr>
                <w:rFonts w:ascii="Calibri" w:hAnsi="Calibri"/>
                <w:color w:val="000000"/>
              </w:rPr>
              <w:t>33,889</w:t>
            </w:r>
          </w:p>
        </w:tc>
        <w:tc>
          <w:tcPr>
            <w:tcW w:w="1616" w:type="dxa"/>
            <w:tcBorders>
              <w:top w:val="nil"/>
              <w:left w:val="nil"/>
              <w:bottom w:val="single" w:sz="4" w:space="0" w:color="auto"/>
              <w:right w:val="single" w:sz="4" w:space="0" w:color="auto"/>
            </w:tcBorders>
            <w:shd w:val="clear" w:color="auto" w:fill="auto"/>
            <w:noWrap/>
            <w:vAlign w:val="bottom"/>
            <w:hideMark/>
          </w:tcPr>
          <w:p w14:paraId="34CFC2BD"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44,235   </w:t>
            </w:r>
          </w:p>
        </w:tc>
        <w:tc>
          <w:tcPr>
            <w:tcW w:w="1417" w:type="dxa"/>
            <w:tcBorders>
              <w:top w:val="nil"/>
              <w:left w:val="nil"/>
              <w:bottom w:val="single" w:sz="4" w:space="0" w:color="auto"/>
              <w:right w:val="single" w:sz="4" w:space="0" w:color="auto"/>
            </w:tcBorders>
            <w:shd w:val="clear" w:color="auto" w:fill="auto"/>
            <w:noWrap/>
            <w:vAlign w:val="bottom"/>
            <w:hideMark/>
          </w:tcPr>
          <w:p w14:paraId="216EA6CD" w14:textId="77777777" w:rsidR="00273AB5" w:rsidRPr="00C61794" w:rsidRDefault="00273AB5" w:rsidP="008A3440">
            <w:pPr>
              <w:jc w:val="right"/>
              <w:rPr>
                <w:rFonts w:ascii="Calibri" w:hAnsi="Calibri"/>
                <w:color w:val="000000"/>
              </w:rPr>
            </w:pPr>
            <w:r w:rsidRPr="00C61794">
              <w:rPr>
                <w:rFonts w:ascii="Calibri" w:hAnsi="Calibri"/>
                <w:color w:val="000000"/>
              </w:rPr>
              <w:t>34,2%</w:t>
            </w:r>
          </w:p>
        </w:tc>
      </w:tr>
      <w:tr w:rsidR="00273AB5" w:rsidRPr="008F6FFC" w14:paraId="29A4099A"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93B6EF0" w14:textId="5DF1BAC7" w:rsidR="00273AB5" w:rsidRPr="00C61794" w:rsidRDefault="00273AB5" w:rsidP="0082578C">
            <w:pPr>
              <w:rPr>
                <w:rFonts w:ascii="Calibri" w:hAnsi="Calibri"/>
                <w:color w:val="000000"/>
              </w:rPr>
            </w:pPr>
            <w:r w:rsidRPr="00C61794">
              <w:rPr>
                <w:rFonts w:ascii="Calibri" w:hAnsi="Calibri"/>
                <w:color w:val="000000"/>
              </w:rPr>
              <w:t xml:space="preserve">The </w:t>
            </w:r>
            <w:r w:rsidR="0082578C">
              <w:rPr>
                <w:rFonts w:ascii="Calibri" w:hAnsi="Calibri"/>
                <w:color w:val="000000"/>
              </w:rPr>
              <w:t xml:space="preserve">former Yugoslav Republic </w:t>
            </w:r>
            <w:r w:rsidRPr="00C61794">
              <w:rPr>
                <w:rFonts w:ascii="Calibri" w:hAnsi="Calibri"/>
                <w:color w:val="000000"/>
              </w:rPr>
              <w:t xml:space="preserve"> of Macedonia</w:t>
            </w:r>
          </w:p>
        </w:tc>
        <w:tc>
          <w:tcPr>
            <w:tcW w:w="1560" w:type="dxa"/>
            <w:tcBorders>
              <w:top w:val="nil"/>
              <w:left w:val="nil"/>
              <w:bottom w:val="single" w:sz="4" w:space="0" w:color="auto"/>
              <w:right w:val="single" w:sz="4" w:space="0" w:color="auto"/>
            </w:tcBorders>
            <w:shd w:val="clear" w:color="auto" w:fill="auto"/>
            <w:noWrap/>
            <w:vAlign w:val="bottom"/>
            <w:hideMark/>
          </w:tcPr>
          <w:p w14:paraId="381BBCE9" w14:textId="77777777" w:rsidR="00273AB5" w:rsidRPr="00C61794" w:rsidRDefault="00273AB5" w:rsidP="008A3440">
            <w:pPr>
              <w:jc w:val="right"/>
              <w:rPr>
                <w:rFonts w:ascii="Calibri" w:hAnsi="Calibri"/>
                <w:color w:val="000000"/>
              </w:rPr>
            </w:pPr>
            <w:r w:rsidRPr="00C61794">
              <w:rPr>
                <w:rFonts w:ascii="Calibri" w:hAnsi="Calibri"/>
                <w:color w:val="000000"/>
              </w:rPr>
              <w:t>0,007</w:t>
            </w:r>
          </w:p>
        </w:tc>
        <w:tc>
          <w:tcPr>
            <w:tcW w:w="1884" w:type="dxa"/>
            <w:tcBorders>
              <w:top w:val="nil"/>
              <w:left w:val="nil"/>
              <w:bottom w:val="single" w:sz="4" w:space="0" w:color="auto"/>
              <w:right w:val="single" w:sz="4" w:space="0" w:color="auto"/>
            </w:tcBorders>
            <w:shd w:val="clear" w:color="auto" w:fill="auto"/>
            <w:noWrap/>
            <w:vAlign w:val="bottom"/>
            <w:hideMark/>
          </w:tcPr>
          <w:p w14:paraId="1B2B1AAD" w14:textId="77777777" w:rsidR="00273AB5" w:rsidRPr="00C61794" w:rsidRDefault="00273AB5" w:rsidP="008A3440">
            <w:pPr>
              <w:jc w:val="right"/>
              <w:rPr>
                <w:rFonts w:ascii="Calibri" w:hAnsi="Calibri"/>
                <w:color w:val="000000"/>
              </w:rPr>
            </w:pPr>
            <w:r w:rsidRPr="00C61794">
              <w:rPr>
                <w:rFonts w:ascii="Calibri" w:hAnsi="Calibri"/>
                <w:color w:val="000000"/>
              </w:rPr>
              <w:t>0,049</w:t>
            </w:r>
          </w:p>
        </w:tc>
        <w:tc>
          <w:tcPr>
            <w:tcW w:w="1616" w:type="dxa"/>
            <w:tcBorders>
              <w:top w:val="nil"/>
              <w:left w:val="nil"/>
              <w:bottom w:val="single" w:sz="4" w:space="0" w:color="auto"/>
              <w:right w:val="single" w:sz="4" w:space="0" w:color="auto"/>
            </w:tcBorders>
            <w:shd w:val="clear" w:color="auto" w:fill="auto"/>
            <w:noWrap/>
            <w:vAlign w:val="bottom"/>
            <w:hideMark/>
          </w:tcPr>
          <w:p w14:paraId="5FAB2521"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3BC4B5D"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3F07A1E1"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511121E" w14:textId="77777777" w:rsidR="00273AB5" w:rsidRPr="00C61794" w:rsidRDefault="00273AB5" w:rsidP="008A3440">
            <w:pPr>
              <w:rPr>
                <w:rFonts w:ascii="Calibri" w:hAnsi="Calibri"/>
                <w:color w:val="000000"/>
              </w:rPr>
            </w:pPr>
            <w:r w:rsidRPr="00C61794">
              <w:rPr>
                <w:rFonts w:ascii="Calibri" w:hAnsi="Calibri"/>
                <w:color w:val="000000"/>
              </w:rPr>
              <w:t>Greece</w:t>
            </w:r>
          </w:p>
        </w:tc>
        <w:tc>
          <w:tcPr>
            <w:tcW w:w="1560" w:type="dxa"/>
            <w:tcBorders>
              <w:top w:val="nil"/>
              <w:left w:val="nil"/>
              <w:bottom w:val="single" w:sz="4" w:space="0" w:color="auto"/>
              <w:right w:val="single" w:sz="4" w:space="0" w:color="auto"/>
            </w:tcBorders>
            <w:shd w:val="clear" w:color="auto" w:fill="auto"/>
            <w:noWrap/>
            <w:vAlign w:val="bottom"/>
            <w:hideMark/>
          </w:tcPr>
          <w:p w14:paraId="4AF0D314" w14:textId="77777777" w:rsidR="00273AB5" w:rsidRPr="00C61794" w:rsidRDefault="00273AB5" w:rsidP="008A3440">
            <w:pPr>
              <w:jc w:val="right"/>
              <w:rPr>
                <w:rFonts w:ascii="Calibri" w:hAnsi="Calibri"/>
                <w:color w:val="000000"/>
              </w:rPr>
            </w:pPr>
            <w:r w:rsidRPr="00C61794">
              <w:rPr>
                <w:rFonts w:ascii="Calibri" w:hAnsi="Calibri"/>
                <w:color w:val="000000"/>
              </w:rPr>
              <w:t>0,471</w:t>
            </w:r>
          </w:p>
        </w:tc>
        <w:tc>
          <w:tcPr>
            <w:tcW w:w="1884" w:type="dxa"/>
            <w:tcBorders>
              <w:top w:val="nil"/>
              <w:left w:val="nil"/>
              <w:bottom w:val="single" w:sz="4" w:space="0" w:color="auto"/>
              <w:right w:val="single" w:sz="4" w:space="0" w:color="auto"/>
            </w:tcBorders>
            <w:shd w:val="clear" w:color="auto" w:fill="auto"/>
            <w:noWrap/>
            <w:vAlign w:val="bottom"/>
            <w:hideMark/>
          </w:tcPr>
          <w:p w14:paraId="13DE795D" w14:textId="77777777" w:rsidR="00273AB5" w:rsidRPr="00C61794" w:rsidRDefault="00273AB5" w:rsidP="008A3440">
            <w:pPr>
              <w:jc w:val="right"/>
              <w:rPr>
                <w:rFonts w:ascii="Calibri" w:hAnsi="Calibri"/>
                <w:color w:val="000000"/>
              </w:rPr>
            </w:pPr>
            <w:r w:rsidRPr="00C61794">
              <w:rPr>
                <w:rFonts w:ascii="Calibri" w:hAnsi="Calibri"/>
                <w:color w:val="000000"/>
              </w:rPr>
              <w:t>3,285</w:t>
            </w:r>
          </w:p>
        </w:tc>
        <w:tc>
          <w:tcPr>
            <w:tcW w:w="1616" w:type="dxa"/>
            <w:tcBorders>
              <w:top w:val="nil"/>
              <w:left w:val="nil"/>
              <w:bottom w:val="single" w:sz="4" w:space="0" w:color="auto"/>
              <w:right w:val="single" w:sz="4" w:space="0" w:color="auto"/>
            </w:tcBorders>
            <w:shd w:val="clear" w:color="auto" w:fill="auto"/>
            <w:noWrap/>
            <w:vAlign w:val="bottom"/>
            <w:hideMark/>
          </w:tcPr>
          <w:p w14:paraId="58E2A91E"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4,288   </w:t>
            </w:r>
          </w:p>
        </w:tc>
        <w:tc>
          <w:tcPr>
            <w:tcW w:w="1417" w:type="dxa"/>
            <w:tcBorders>
              <w:top w:val="nil"/>
              <w:left w:val="nil"/>
              <w:bottom w:val="single" w:sz="4" w:space="0" w:color="auto"/>
              <w:right w:val="single" w:sz="4" w:space="0" w:color="auto"/>
            </w:tcBorders>
            <w:shd w:val="clear" w:color="auto" w:fill="auto"/>
            <w:noWrap/>
            <w:vAlign w:val="bottom"/>
            <w:hideMark/>
          </w:tcPr>
          <w:p w14:paraId="0A7ED6EB" w14:textId="77777777" w:rsidR="00273AB5" w:rsidRPr="00C61794" w:rsidRDefault="00273AB5" w:rsidP="008A3440">
            <w:pPr>
              <w:jc w:val="right"/>
              <w:rPr>
                <w:rFonts w:ascii="Calibri" w:hAnsi="Calibri"/>
                <w:color w:val="000000"/>
              </w:rPr>
            </w:pPr>
            <w:r w:rsidRPr="00C61794">
              <w:rPr>
                <w:rFonts w:ascii="Calibri" w:hAnsi="Calibri"/>
                <w:color w:val="000000"/>
              </w:rPr>
              <w:t>3,3%</w:t>
            </w:r>
          </w:p>
        </w:tc>
      </w:tr>
      <w:tr w:rsidR="00273AB5" w:rsidRPr="008F6FFC" w14:paraId="7AF60712"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2DA0A89" w14:textId="77777777" w:rsidR="00273AB5" w:rsidRPr="00C61794" w:rsidRDefault="00273AB5" w:rsidP="008A3440">
            <w:pPr>
              <w:rPr>
                <w:rFonts w:ascii="Calibri" w:hAnsi="Calibri"/>
                <w:color w:val="000000"/>
              </w:rPr>
            </w:pPr>
            <w:r w:rsidRPr="00C61794">
              <w:rPr>
                <w:rFonts w:ascii="Calibri" w:hAnsi="Calibri"/>
                <w:color w:val="000000"/>
              </w:rPr>
              <w:t>Israel</w:t>
            </w:r>
          </w:p>
        </w:tc>
        <w:tc>
          <w:tcPr>
            <w:tcW w:w="1560" w:type="dxa"/>
            <w:tcBorders>
              <w:top w:val="nil"/>
              <w:left w:val="nil"/>
              <w:bottom w:val="single" w:sz="4" w:space="0" w:color="auto"/>
              <w:right w:val="single" w:sz="4" w:space="0" w:color="auto"/>
            </w:tcBorders>
            <w:shd w:val="clear" w:color="auto" w:fill="auto"/>
            <w:noWrap/>
            <w:vAlign w:val="bottom"/>
            <w:hideMark/>
          </w:tcPr>
          <w:p w14:paraId="21D2DC6C" w14:textId="77777777" w:rsidR="00273AB5" w:rsidRPr="00C61794" w:rsidRDefault="00273AB5" w:rsidP="008A3440">
            <w:pPr>
              <w:jc w:val="right"/>
              <w:rPr>
                <w:rFonts w:ascii="Calibri" w:hAnsi="Calibri"/>
                <w:color w:val="000000"/>
              </w:rPr>
            </w:pPr>
            <w:r w:rsidRPr="00C61794">
              <w:rPr>
                <w:rFonts w:ascii="Calibri" w:hAnsi="Calibri"/>
                <w:color w:val="000000"/>
              </w:rPr>
              <w:t>0,43</w:t>
            </w:r>
          </w:p>
        </w:tc>
        <w:tc>
          <w:tcPr>
            <w:tcW w:w="1884" w:type="dxa"/>
            <w:tcBorders>
              <w:top w:val="nil"/>
              <w:left w:val="nil"/>
              <w:bottom w:val="single" w:sz="4" w:space="0" w:color="auto"/>
              <w:right w:val="single" w:sz="4" w:space="0" w:color="auto"/>
            </w:tcBorders>
            <w:shd w:val="clear" w:color="auto" w:fill="auto"/>
            <w:noWrap/>
            <w:vAlign w:val="bottom"/>
            <w:hideMark/>
          </w:tcPr>
          <w:p w14:paraId="315EECFB" w14:textId="77777777" w:rsidR="00273AB5" w:rsidRPr="00C61794" w:rsidRDefault="00273AB5" w:rsidP="008A3440">
            <w:pPr>
              <w:jc w:val="right"/>
              <w:rPr>
                <w:rFonts w:ascii="Calibri" w:hAnsi="Calibri"/>
                <w:color w:val="000000"/>
              </w:rPr>
            </w:pPr>
            <w:r w:rsidRPr="00C61794">
              <w:rPr>
                <w:rFonts w:ascii="Calibri" w:hAnsi="Calibri"/>
                <w:color w:val="000000"/>
              </w:rPr>
              <w:t>2,999</w:t>
            </w:r>
          </w:p>
        </w:tc>
        <w:tc>
          <w:tcPr>
            <w:tcW w:w="1616" w:type="dxa"/>
            <w:tcBorders>
              <w:top w:val="nil"/>
              <w:left w:val="nil"/>
              <w:bottom w:val="single" w:sz="4" w:space="0" w:color="auto"/>
              <w:right w:val="single" w:sz="4" w:space="0" w:color="auto"/>
            </w:tcBorders>
            <w:shd w:val="clear" w:color="auto" w:fill="auto"/>
            <w:noWrap/>
            <w:vAlign w:val="bottom"/>
            <w:hideMark/>
          </w:tcPr>
          <w:p w14:paraId="21B6398B"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3,915   </w:t>
            </w:r>
          </w:p>
        </w:tc>
        <w:tc>
          <w:tcPr>
            <w:tcW w:w="1417" w:type="dxa"/>
            <w:tcBorders>
              <w:top w:val="nil"/>
              <w:left w:val="nil"/>
              <w:bottom w:val="single" w:sz="4" w:space="0" w:color="auto"/>
              <w:right w:val="single" w:sz="4" w:space="0" w:color="auto"/>
            </w:tcBorders>
            <w:shd w:val="clear" w:color="auto" w:fill="auto"/>
            <w:noWrap/>
            <w:vAlign w:val="bottom"/>
            <w:hideMark/>
          </w:tcPr>
          <w:p w14:paraId="66CA5399" w14:textId="77777777" w:rsidR="00273AB5" w:rsidRPr="00C61794" w:rsidRDefault="00273AB5" w:rsidP="008A3440">
            <w:pPr>
              <w:jc w:val="right"/>
              <w:rPr>
                <w:rFonts w:ascii="Calibri" w:hAnsi="Calibri"/>
                <w:color w:val="000000"/>
              </w:rPr>
            </w:pPr>
            <w:r w:rsidRPr="00C61794">
              <w:rPr>
                <w:rFonts w:ascii="Calibri" w:hAnsi="Calibri"/>
                <w:color w:val="000000"/>
              </w:rPr>
              <w:t>3,0%</w:t>
            </w:r>
          </w:p>
        </w:tc>
      </w:tr>
      <w:tr w:rsidR="00273AB5" w:rsidRPr="008F6FFC" w14:paraId="21F6DAFB" w14:textId="77777777" w:rsidTr="008A3440">
        <w:trPr>
          <w:trHeight w:val="354"/>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B7A2C5C" w14:textId="77777777" w:rsidR="00273AB5" w:rsidRPr="00C61794" w:rsidRDefault="00273AB5" w:rsidP="008A3440">
            <w:pPr>
              <w:rPr>
                <w:rFonts w:ascii="Calibri" w:hAnsi="Calibri"/>
                <w:color w:val="000000"/>
              </w:rPr>
            </w:pPr>
            <w:r w:rsidRPr="00C61794">
              <w:rPr>
                <w:rFonts w:ascii="Calibri" w:hAnsi="Calibri"/>
                <w:color w:val="000000"/>
              </w:rPr>
              <w:t>Italy*</w:t>
            </w:r>
          </w:p>
        </w:tc>
        <w:tc>
          <w:tcPr>
            <w:tcW w:w="1560" w:type="dxa"/>
            <w:tcBorders>
              <w:top w:val="nil"/>
              <w:left w:val="nil"/>
              <w:bottom w:val="single" w:sz="4" w:space="0" w:color="auto"/>
              <w:right w:val="single" w:sz="4" w:space="0" w:color="auto"/>
            </w:tcBorders>
            <w:shd w:val="clear" w:color="auto" w:fill="auto"/>
            <w:noWrap/>
            <w:vAlign w:val="bottom"/>
            <w:hideMark/>
          </w:tcPr>
          <w:p w14:paraId="290491C7" w14:textId="77777777" w:rsidR="00273AB5" w:rsidRPr="00C61794" w:rsidRDefault="00273AB5" w:rsidP="008A3440">
            <w:pPr>
              <w:jc w:val="right"/>
              <w:rPr>
                <w:rFonts w:ascii="Calibri" w:hAnsi="Calibri"/>
                <w:color w:val="000000"/>
              </w:rPr>
            </w:pPr>
            <w:r w:rsidRPr="00C61794">
              <w:rPr>
                <w:rFonts w:ascii="Calibri" w:hAnsi="Calibri"/>
                <w:color w:val="000000"/>
              </w:rPr>
              <w:t>3,748</w:t>
            </w:r>
          </w:p>
        </w:tc>
        <w:tc>
          <w:tcPr>
            <w:tcW w:w="1884" w:type="dxa"/>
            <w:tcBorders>
              <w:top w:val="nil"/>
              <w:left w:val="nil"/>
              <w:bottom w:val="single" w:sz="4" w:space="0" w:color="auto"/>
              <w:right w:val="single" w:sz="4" w:space="0" w:color="auto"/>
            </w:tcBorders>
            <w:shd w:val="clear" w:color="auto" w:fill="auto"/>
            <w:noWrap/>
            <w:vAlign w:val="bottom"/>
            <w:hideMark/>
          </w:tcPr>
          <w:p w14:paraId="2F59364B" w14:textId="77777777" w:rsidR="00273AB5" w:rsidRPr="00C61794" w:rsidRDefault="00273AB5" w:rsidP="008A3440">
            <w:pPr>
              <w:jc w:val="right"/>
              <w:rPr>
                <w:rFonts w:ascii="Calibri" w:hAnsi="Calibri"/>
                <w:color w:val="000000"/>
              </w:rPr>
            </w:pPr>
            <w:r w:rsidRPr="00C61794">
              <w:rPr>
                <w:rFonts w:ascii="Calibri" w:hAnsi="Calibri"/>
                <w:color w:val="000000"/>
              </w:rPr>
              <w:t>26,140</w:t>
            </w:r>
          </w:p>
        </w:tc>
        <w:tc>
          <w:tcPr>
            <w:tcW w:w="1616" w:type="dxa"/>
            <w:tcBorders>
              <w:top w:val="nil"/>
              <w:left w:val="nil"/>
              <w:bottom w:val="single" w:sz="4" w:space="0" w:color="auto"/>
              <w:right w:val="single" w:sz="4" w:space="0" w:color="auto"/>
            </w:tcBorders>
            <w:shd w:val="clear" w:color="auto" w:fill="auto"/>
            <w:noWrap/>
            <w:vAlign w:val="bottom"/>
            <w:hideMark/>
          </w:tcPr>
          <w:p w14:paraId="0C849B2A"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28,500   </w:t>
            </w:r>
          </w:p>
        </w:tc>
        <w:tc>
          <w:tcPr>
            <w:tcW w:w="1417" w:type="dxa"/>
            <w:tcBorders>
              <w:top w:val="nil"/>
              <w:left w:val="nil"/>
              <w:bottom w:val="single" w:sz="4" w:space="0" w:color="auto"/>
              <w:right w:val="single" w:sz="4" w:space="0" w:color="auto"/>
            </w:tcBorders>
            <w:shd w:val="clear" w:color="auto" w:fill="auto"/>
            <w:noWrap/>
            <w:vAlign w:val="bottom"/>
            <w:hideMark/>
          </w:tcPr>
          <w:p w14:paraId="56414B69" w14:textId="77777777" w:rsidR="00273AB5" w:rsidRPr="00C61794" w:rsidRDefault="00273AB5" w:rsidP="008A3440">
            <w:pPr>
              <w:jc w:val="right"/>
              <w:rPr>
                <w:rFonts w:ascii="Calibri" w:hAnsi="Calibri"/>
                <w:color w:val="000000"/>
              </w:rPr>
            </w:pPr>
            <w:r w:rsidRPr="00C61794">
              <w:rPr>
                <w:rFonts w:ascii="Calibri" w:hAnsi="Calibri"/>
                <w:color w:val="000000"/>
              </w:rPr>
              <w:t>22,0%</w:t>
            </w:r>
          </w:p>
        </w:tc>
      </w:tr>
      <w:tr w:rsidR="00273AB5" w:rsidRPr="008F6FFC" w14:paraId="7762A15C"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63B8EE0" w14:textId="77777777" w:rsidR="00273AB5" w:rsidRPr="00C61794" w:rsidRDefault="00273AB5" w:rsidP="008A3440">
            <w:pPr>
              <w:rPr>
                <w:rFonts w:ascii="Calibri" w:hAnsi="Calibri"/>
                <w:color w:val="000000"/>
              </w:rPr>
            </w:pPr>
            <w:r w:rsidRPr="00C61794">
              <w:rPr>
                <w:rFonts w:ascii="Calibri" w:hAnsi="Calibri"/>
                <w:color w:val="000000"/>
              </w:rPr>
              <w:t>Jordan</w:t>
            </w:r>
          </w:p>
        </w:tc>
        <w:tc>
          <w:tcPr>
            <w:tcW w:w="1560" w:type="dxa"/>
            <w:tcBorders>
              <w:top w:val="nil"/>
              <w:left w:val="nil"/>
              <w:bottom w:val="single" w:sz="4" w:space="0" w:color="auto"/>
              <w:right w:val="single" w:sz="4" w:space="0" w:color="auto"/>
            </w:tcBorders>
            <w:shd w:val="clear" w:color="auto" w:fill="auto"/>
            <w:noWrap/>
            <w:vAlign w:val="bottom"/>
            <w:hideMark/>
          </w:tcPr>
          <w:p w14:paraId="05E4E9FD" w14:textId="77777777" w:rsidR="00273AB5" w:rsidRPr="00C61794" w:rsidRDefault="00273AB5" w:rsidP="008A3440">
            <w:pPr>
              <w:jc w:val="right"/>
              <w:rPr>
                <w:rFonts w:ascii="Calibri" w:hAnsi="Calibri"/>
                <w:color w:val="000000"/>
              </w:rPr>
            </w:pPr>
            <w:r w:rsidRPr="00C61794">
              <w:rPr>
                <w:rFonts w:ascii="Calibri" w:hAnsi="Calibri"/>
                <w:color w:val="000000"/>
              </w:rPr>
              <w:t>0,02</w:t>
            </w:r>
          </w:p>
        </w:tc>
        <w:tc>
          <w:tcPr>
            <w:tcW w:w="1884" w:type="dxa"/>
            <w:tcBorders>
              <w:top w:val="nil"/>
              <w:left w:val="nil"/>
              <w:bottom w:val="single" w:sz="4" w:space="0" w:color="auto"/>
              <w:right w:val="single" w:sz="4" w:space="0" w:color="auto"/>
            </w:tcBorders>
            <w:shd w:val="clear" w:color="auto" w:fill="auto"/>
            <w:noWrap/>
            <w:vAlign w:val="bottom"/>
            <w:hideMark/>
          </w:tcPr>
          <w:p w14:paraId="39F154BE" w14:textId="77777777" w:rsidR="00273AB5" w:rsidRPr="00C61794" w:rsidRDefault="00273AB5" w:rsidP="008A3440">
            <w:pPr>
              <w:jc w:val="right"/>
              <w:rPr>
                <w:rFonts w:ascii="Calibri" w:hAnsi="Calibri"/>
                <w:color w:val="000000"/>
              </w:rPr>
            </w:pPr>
            <w:r w:rsidRPr="00C61794">
              <w:rPr>
                <w:rFonts w:ascii="Calibri" w:hAnsi="Calibri"/>
                <w:color w:val="000000"/>
              </w:rPr>
              <w:t>0,139</w:t>
            </w:r>
          </w:p>
        </w:tc>
        <w:tc>
          <w:tcPr>
            <w:tcW w:w="1616" w:type="dxa"/>
            <w:tcBorders>
              <w:top w:val="nil"/>
              <w:left w:val="nil"/>
              <w:bottom w:val="single" w:sz="4" w:space="0" w:color="auto"/>
              <w:right w:val="single" w:sz="4" w:space="0" w:color="auto"/>
            </w:tcBorders>
            <w:shd w:val="clear" w:color="auto" w:fill="auto"/>
            <w:noWrap/>
            <w:vAlign w:val="bottom"/>
            <w:hideMark/>
          </w:tcPr>
          <w:p w14:paraId="7A4CE1F3"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72851AD0"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7E65B205"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DD533BF" w14:textId="77777777" w:rsidR="00273AB5" w:rsidRPr="00C61794" w:rsidRDefault="00273AB5" w:rsidP="008A3440">
            <w:pPr>
              <w:rPr>
                <w:rFonts w:ascii="Calibri" w:hAnsi="Calibri"/>
                <w:color w:val="000000"/>
              </w:rPr>
            </w:pPr>
            <w:r w:rsidRPr="00C61794">
              <w:rPr>
                <w:rFonts w:ascii="Calibri" w:hAnsi="Calibri"/>
                <w:color w:val="000000"/>
              </w:rPr>
              <w:t>Lebanon</w:t>
            </w:r>
          </w:p>
        </w:tc>
        <w:tc>
          <w:tcPr>
            <w:tcW w:w="1560" w:type="dxa"/>
            <w:tcBorders>
              <w:top w:val="nil"/>
              <w:left w:val="nil"/>
              <w:bottom w:val="single" w:sz="4" w:space="0" w:color="auto"/>
              <w:right w:val="single" w:sz="4" w:space="0" w:color="auto"/>
            </w:tcBorders>
            <w:shd w:val="clear" w:color="auto" w:fill="auto"/>
            <w:noWrap/>
            <w:vAlign w:val="bottom"/>
            <w:hideMark/>
          </w:tcPr>
          <w:p w14:paraId="172EDA77" w14:textId="77777777" w:rsidR="00273AB5" w:rsidRPr="00C61794" w:rsidRDefault="00273AB5" w:rsidP="008A3440">
            <w:pPr>
              <w:jc w:val="right"/>
              <w:rPr>
                <w:rFonts w:ascii="Calibri" w:hAnsi="Calibri"/>
                <w:color w:val="000000"/>
              </w:rPr>
            </w:pPr>
            <w:r w:rsidRPr="00C61794">
              <w:rPr>
                <w:rFonts w:ascii="Calibri" w:hAnsi="Calibri"/>
                <w:color w:val="000000"/>
              </w:rPr>
              <w:t>0,046</w:t>
            </w:r>
          </w:p>
        </w:tc>
        <w:tc>
          <w:tcPr>
            <w:tcW w:w="1884" w:type="dxa"/>
            <w:tcBorders>
              <w:top w:val="nil"/>
              <w:left w:val="nil"/>
              <w:bottom w:val="single" w:sz="4" w:space="0" w:color="auto"/>
              <w:right w:val="single" w:sz="4" w:space="0" w:color="auto"/>
            </w:tcBorders>
            <w:shd w:val="clear" w:color="auto" w:fill="auto"/>
            <w:noWrap/>
            <w:vAlign w:val="bottom"/>
            <w:hideMark/>
          </w:tcPr>
          <w:p w14:paraId="7B7FC3EB" w14:textId="77777777" w:rsidR="00273AB5" w:rsidRPr="00C61794" w:rsidRDefault="00273AB5" w:rsidP="008A3440">
            <w:pPr>
              <w:jc w:val="right"/>
              <w:rPr>
                <w:rFonts w:ascii="Calibri" w:hAnsi="Calibri"/>
                <w:color w:val="000000"/>
              </w:rPr>
            </w:pPr>
            <w:r w:rsidRPr="00C61794">
              <w:rPr>
                <w:rFonts w:ascii="Calibri" w:hAnsi="Calibri"/>
                <w:color w:val="000000"/>
              </w:rPr>
              <w:t>0,321</w:t>
            </w:r>
          </w:p>
        </w:tc>
        <w:tc>
          <w:tcPr>
            <w:tcW w:w="1616" w:type="dxa"/>
            <w:tcBorders>
              <w:top w:val="nil"/>
              <w:left w:val="nil"/>
              <w:bottom w:val="single" w:sz="4" w:space="0" w:color="auto"/>
              <w:right w:val="single" w:sz="4" w:space="0" w:color="auto"/>
            </w:tcBorders>
            <w:shd w:val="clear" w:color="auto" w:fill="auto"/>
            <w:noWrap/>
            <w:vAlign w:val="bottom"/>
            <w:hideMark/>
          </w:tcPr>
          <w:p w14:paraId="6F8C1384"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6BD5A69C"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7CA5BCE1"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E6B53B1" w14:textId="77777777" w:rsidR="00273AB5" w:rsidRPr="00C61794" w:rsidRDefault="00273AB5" w:rsidP="008A3440">
            <w:pPr>
              <w:rPr>
                <w:rFonts w:ascii="Calibri" w:hAnsi="Calibri"/>
                <w:color w:val="000000"/>
              </w:rPr>
            </w:pPr>
            <w:r w:rsidRPr="00C61794">
              <w:rPr>
                <w:rFonts w:ascii="Calibri" w:hAnsi="Calibri"/>
                <w:color w:val="000000"/>
              </w:rPr>
              <w:t>Libya</w:t>
            </w:r>
          </w:p>
        </w:tc>
        <w:tc>
          <w:tcPr>
            <w:tcW w:w="1560" w:type="dxa"/>
            <w:tcBorders>
              <w:top w:val="nil"/>
              <w:left w:val="nil"/>
              <w:bottom w:val="single" w:sz="4" w:space="0" w:color="auto"/>
              <w:right w:val="single" w:sz="4" w:space="0" w:color="auto"/>
            </w:tcBorders>
            <w:shd w:val="clear" w:color="auto" w:fill="auto"/>
            <w:noWrap/>
            <w:vAlign w:val="bottom"/>
            <w:hideMark/>
          </w:tcPr>
          <w:p w14:paraId="16767A1B" w14:textId="77777777" w:rsidR="00273AB5" w:rsidRPr="00C61794" w:rsidRDefault="00273AB5" w:rsidP="008A3440">
            <w:pPr>
              <w:jc w:val="right"/>
              <w:rPr>
                <w:rFonts w:ascii="Calibri" w:hAnsi="Calibri"/>
                <w:color w:val="000000"/>
              </w:rPr>
            </w:pPr>
            <w:r w:rsidRPr="00C61794">
              <w:rPr>
                <w:rFonts w:ascii="Calibri" w:hAnsi="Calibri"/>
                <w:color w:val="000000"/>
              </w:rPr>
              <w:t>0,125</w:t>
            </w:r>
          </w:p>
        </w:tc>
        <w:tc>
          <w:tcPr>
            <w:tcW w:w="1884" w:type="dxa"/>
            <w:tcBorders>
              <w:top w:val="nil"/>
              <w:left w:val="nil"/>
              <w:bottom w:val="single" w:sz="4" w:space="0" w:color="auto"/>
              <w:right w:val="single" w:sz="4" w:space="0" w:color="auto"/>
            </w:tcBorders>
            <w:shd w:val="clear" w:color="auto" w:fill="auto"/>
            <w:noWrap/>
            <w:vAlign w:val="bottom"/>
            <w:hideMark/>
          </w:tcPr>
          <w:p w14:paraId="5A371840" w14:textId="77777777" w:rsidR="00273AB5" w:rsidRPr="00C61794" w:rsidRDefault="00273AB5" w:rsidP="008A3440">
            <w:pPr>
              <w:jc w:val="right"/>
              <w:rPr>
                <w:rFonts w:ascii="Calibri" w:hAnsi="Calibri"/>
                <w:color w:val="000000"/>
              </w:rPr>
            </w:pPr>
            <w:r w:rsidRPr="00C61794">
              <w:rPr>
                <w:rFonts w:ascii="Calibri" w:hAnsi="Calibri"/>
                <w:color w:val="000000"/>
              </w:rPr>
              <w:t>0,872</w:t>
            </w:r>
          </w:p>
        </w:tc>
        <w:tc>
          <w:tcPr>
            <w:tcW w:w="1616" w:type="dxa"/>
            <w:tcBorders>
              <w:top w:val="nil"/>
              <w:left w:val="nil"/>
              <w:bottom w:val="single" w:sz="4" w:space="0" w:color="auto"/>
              <w:right w:val="single" w:sz="4" w:space="0" w:color="auto"/>
            </w:tcBorders>
            <w:shd w:val="clear" w:color="auto" w:fill="auto"/>
            <w:noWrap/>
            <w:vAlign w:val="bottom"/>
            <w:hideMark/>
          </w:tcPr>
          <w:p w14:paraId="0EAA432B"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1,138   </w:t>
            </w:r>
          </w:p>
        </w:tc>
        <w:tc>
          <w:tcPr>
            <w:tcW w:w="1417" w:type="dxa"/>
            <w:tcBorders>
              <w:top w:val="nil"/>
              <w:left w:val="nil"/>
              <w:bottom w:val="single" w:sz="4" w:space="0" w:color="auto"/>
              <w:right w:val="single" w:sz="4" w:space="0" w:color="auto"/>
            </w:tcBorders>
            <w:shd w:val="clear" w:color="auto" w:fill="auto"/>
            <w:noWrap/>
            <w:vAlign w:val="bottom"/>
            <w:hideMark/>
          </w:tcPr>
          <w:p w14:paraId="34DF7C06" w14:textId="77777777" w:rsidR="00273AB5" w:rsidRPr="00C61794" w:rsidRDefault="00273AB5" w:rsidP="008A3440">
            <w:pPr>
              <w:jc w:val="right"/>
              <w:rPr>
                <w:rFonts w:ascii="Calibri" w:hAnsi="Calibri"/>
                <w:color w:val="000000"/>
              </w:rPr>
            </w:pPr>
            <w:r w:rsidRPr="00C61794">
              <w:rPr>
                <w:rFonts w:ascii="Calibri" w:hAnsi="Calibri"/>
                <w:color w:val="000000"/>
              </w:rPr>
              <w:t>0,9%</w:t>
            </w:r>
          </w:p>
        </w:tc>
      </w:tr>
      <w:tr w:rsidR="00273AB5" w:rsidRPr="008F6FFC" w14:paraId="6D4DB5BC"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D4C079C" w14:textId="77777777" w:rsidR="00273AB5" w:rsidRPr="00C61794" w:rsidRDefault="00273AB5" w:rsidP="008A3440">
            <w:pPr>
              <w:rPr>
                <w:rFonts w:ascii="Calibri" w:hAnsi="Calibri"/>
                <w:color w:val="000000"/>
              </w:rPr>
            </w:pPr>
            <w:r w:rsidRPr="00C61794">
              <w:rPr>
                <w:rFonts w:ascii="Calibri" w:hAnsi="Calibri"/>
                <w:color w:val="000000"/>
              </w:rPr>
              <w:t>Malta</w:t>
            </w:r>
          </w:p>
        </w:tc>
        <w:tc>
          <w:tcPr>
            <w:tcW w:w="1560" w:type="dxa"/>
            <w:tcBorders>
              <w:top w:val="nil"/>
              <w:left w:val="nil"/>
              <w:bottom w:val="single" w:sz="4" w:space="0" w:color="auto"/>
              <w:right w:val="single" w:sz="4" w:space="0" w:color="auto"/>
            </w:tcBorders>
            <w:shd w:val="clear" w:color="auto" w:fill="auto"/>
            <w:noWrap/>
            <w:vAlign w:val="bottom"/>
            <w:hideMark/>
          </w:tcPr>
          <w:p w14:paraId="68CCDFE2" w14:textId="77777777" w:rsidR="00273AB5" w:rsidRPr="00C61794" w:rsidRDefault="00273AB5" w:rsidP="008A3440">
            <w:pPr>
              <w:jc w:val="right"/>
              <w:rPr>
                <w:rFonts w:ascii="Calibri" w:hAnsi="Calibri"/>
                <w:color w:val="000000"/>
              </w:rPr>
            </w:pPr>
            <w:r w:rsidRPr="00C61794">
              <w:rPr>
                <w:rFonts w:ascii="Calibri" w:hAnsi="Calibri"/>
                <w:color w:val="000000"/>
              </w:rPr>
              <w:t>0,016</w:t>
            </w:r>
          </w:p>
        </w:tc>
        <w:tc>
          <w:tcPr>
            <w:tcW w:w="1884" w:type="dxa"/>
            <w:tcBorders>
              <w:top w:val="nil"/>
              <w:left w:val="nil"/>
              <w:bottom w:val="single" w:sz="4" w:space="0" w:color="auto"/>
              <w:right w:val="single" w:sz="4" w:space="0" w:color="auto"/>
            </w:tcBorders>
            <w:shd w:val="clear" w:color="auto" w:fill="auto"/>
            <w:noWrap/>
            <w:vAlign w:val="bottom"/>
            <w:hideMark/>
          </w:tcPr>
          <w:p w14:paraId="16B5D6D1" w14:textId="77777777" w:rsidR="00273AB5" w:rsidRPr="00C61794" w:rsidRDefault="00273AB5" w:rsidP="008A3440">
            <w:pPr>
              <w:jc w:val="right"/>
              <w:rPr>
                <w:rFonts w:ascii="Calibri" w:hAnsi="Calibri"/>
                <w:color w:val="000000"/>
              </w:rPr>
            </w:pPr>
            <w:r w:rsidRPr="00C61794">
              <w:rPr>
                <w:rFonts w:ascii="Calibri" w:hAnsi="Calibri"/>
                <w:color w:val="000000"/>
              </w:rPr>
              <w:t>0,112</w:t>
            </w:r>
          </w:p>
        </w:tc>
        <w:tc>
          <w:tcPr>
            <w:tcW w:w="1616" w:type="dxa"/>
            <w:tcBorders>
              <w:top w:val="nil"/>
              <w:left w:val="nil"/>
              <w:bottom w:val="single" w:sz="4" w:space="0" w:color="auto"/>
              <w:right w:val="single" w:sz="4" w:space="0" w:color="auto"/>
            </w:tcBorders>
            <w:shd w:val="clear" w:color="auto" w:fill="auto"/>
            <w:noWrap/>
            <w:vAlign w:val="bottom"/>
            <w:hideMark/>
          </w:tcPr>
          <w:p w14:paraId="58FED11D"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2A9206C"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33FAAC93"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941D9B8" w14:textId="77777777" w:rsidR="00273AB5" w:rsidRPr="00C61794" w:rsidRDefault="00273AB5" w:rsidP="008A3440">
            <w:pPr>
              <w:rPr>
                <w:rFonts w:ascii="Calibri" w:hAnsi="Calibri"/>
                <w:color w:val="000000"/>
              </w:rPr>
            </w:pPr>
            <w:r w:rsidRPr="00C61794">
              <w:rPr>
                <w:rFonts w:ascii="Calibri" w:hAnsi="Calibri"/>
                <w:color w:val="000000"/>
              </w:rPr>
              <w:t>Monaco</w:t>
            </w:r>
          </w:p>
        </w:tc>
        <w:tc>
          <w:tcPr>
            <w:tcW w:w="1560" w:type="dxa"/>
            <w:tcBorders>
              <w:top w:val="nil"/>
              <w:left w:val="nil"/>
              <w:bottom w:val="single" w:sz="4" w:space="0" w:color="auto"/>
              <w:right w:val="single" w:sz="4" w:space="0" w:color="auto"/>
            </w:tcBorders>
            <w:shd w:val="clear" w:color="auto" w:fill="auto"/>
            <w:noWrap/>
            <w:vAlign w:val="bottom"/>
            <w:hideMark/>
          </w:tcPr>
          <w:p w14:paraId="4E4A3B63" w14:textId="77777777" w:rsidR="00273AB5" w:rsidRPr="00C61794" w:rsidRDefault="00273AB5" w:rsidP="008A3440">
            <w:pPr>
              <w:jc w:val="right"/>
              <w:rPr>
                <w:rFonts w:ascii="Calibri" w:hAnsi="Calibri"/>
                <w:color w:val="000000"/>
              </w:rPr>
            </w:pPr>
            <w:r w:rsidRPr="00C61794">
              <w:rPr>
                <w:rFonts w:ascii="Calibri" w:hAnsi="Calibri"/>
                <w:color w:val="000000"/>
              </w:rPr>
              <w:t>0,01</w:t>
            </w:r>
          </w:p>
        </w:tc>
        <w:tc>
          <w:tcPr>
            <w:tcW w:w="1884" w:type="dxa"/>
            <w:tcBorders>
              <w:top w:val="nil"/>
              <w:left w:val="nil"/>
              <w:bottom w:val="single" w:sz="4" w:space="0" w:color="auto"/>
              <w:right w:val="single" w:sz="4" w:space="0" w:color="auto"/>
            </w:tcBorders>
            <w:shd w:val="clear" w:color="auto" w:fill="auto"/>
            <w:noWrap/>
            <w:vAlign w:val="bottom"/>
            <w:hideMark/>
          </w:tcPr>
          <w:p w14:paraId="10D5331D" w14:textId="77777777" w:rsidR="00273AB5" w:rsidRPr="00C61794" w:rsidRDefault="00273AB5" w:rsidP="008A3440">
            <w:pPr>
              <w:jc w:val="right"/>
              <w:rPr>
                <w:rFonts w:ascii="Calibri" w:hAnsi="Calibri"/>
                <w:color w:val="000000"/>
              </w:rPr>
            </w:pPr>
            <w:r w:rsidRPr="00C61794">
              <w:rPr>
                <w:rFonts w:ascii="Calibri" w:hAnsi="Calibri"/>
                <w:color w:val="000000"/>
              </w:rPr>
              <w:t>0,070</w:t>
            </w:r>
          </w:p>
        </w:tc>
        <w:tc>
          <w:tcPr>
            <w:tcW w:w="1616" w:type="dxa"/>
            <w:tcBorders>
              <w:top w:val="nil"/>
              <w:left w:val="nil"/>
              <w:bottom w:val="single" w:sz="4" w:space="0" w:color="auto"/>
              <w:right w:val="single" w:sz="4" w:space="0" w:color="auto"/>
            </w:tcBorders>
            <w:shd w:val="clear" w:color="auto" w:fill="auto"/>
            <w:noWrap/>
            <w:vAlign w:val="bottom"/>
            <w:hideMark/>
          </w:tcPr>
          <w:p w14:paraId="5E169375"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2323EAFD"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318303F8"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2BB53E0" w14:textId="77777777" w:rsidR="00273AB5" w:rsidRPr="00C61794" w:rsidRDefault="00273AB5" w:rsidP="008A3440">
            <w:pPr>
              <w:rPr>
                <w:rFonts w:ascii="Calibri" w:hAnsi="Calibri"/>
                <w:color w:val="000000"/>
              </w:rPr>
            </w:pPr>
            <w:r w:rsidRPr="00C61794">
              <w:rPr>
                <w:rFonts w:ascii="Calibri" w:hAnsi="Calibri"/>
                <w:color w:val="000000"/>
              </w:rPr>
              <w:t>Montenegro</w:t>
            </w:r>
          </w:p>
        </w:tc>
        <w:tc>
          <w:tcPr>
            <w:tcW w:w="1560" w:type="dxa"/>
            <w:tcBorders>
              <w:top w:val="nil"/>
              <w:left w:val="nil"/>
              <w:bottom w:val="single" w:sz="4" w:space="0" w:color="auto"/>
              <w:right w:val="single" w:sz="4" w:space="0" w:color="auto"/>
            </w:tcBorders>
            <w:shd w:val="clear" w:color="auto" w:fill="auto"/>
            <w:noWrap/>
            <w:vAlign w:val="bottom"/>
            <w:hideMark/>
          </w:tcPr>
          <w:p w14:paraId="578D955C" w14:textId="77777777" w:rsidR="00273AB5" w:rsidRPr="00C61794" w:rsidRDefault="00273AB5" w:rsidP="008A3440">
            <w:pPr>
              <w:jc w:val="right"/>
              <w:rPr>
                <w:rFonts w:ascii="Calibri" w:hAnsi="Calibri"/>
                <w:color w:val="000000"/>
              </w:rPr>
            </w:pPr>
            <w:r w:rsidRPr="00C61794">
              <w:rPr>
                <w:rFonts w:ascii="Calibri" w:hAnsi="Calibri"/>
                <w:color w:val="000000"/>
              </w:rPr>
              <w:t>0,004</w:t>
            </w:r>
          </w:p>
        </w:tc>
        <w:tc>
          <w:tcPr>
            <w:tcW w:w="1884" w:type="dxa"/>
            <w:tcBorders>
              <w:top w:val="nil"/>
              <w:left w:val="nil"/>
              <w:bottom w:val="single" w:sz="4" w:space="0" w:color="auto"/>
              <w:right w:val="single" w:sz="4" w:space="0" w:color="auto"/>
            </w:tcBorders>
            <w:shd w:val="clear" w:color="auto" w:fill="auto"/>
            <w:noWrap/>
            <w:vAlign w:val="bottom"/>
            <w:hideMark/>
          </w:tcPr>
          <w:p w14:paraId="6DA7D438" w14:textId="77777777" w:rsidR="00273AB5" w:rsidRPr="00C61794" w:rsidRDefault="00273AB5" w:rsidP="008A3440">
            <w:pPr>
              <w:jc w:val="right"/>
              <w:rPr>
                <w:rFonts w:ascii="Calibri" w:hAnsi="Calibri"/>
                <w:color w:val="000000"/>
              </w:rPr>
            </w:pPr>
            <w:r w:rsidRPr="00C61794">
              <w:rPr>
                <w:rFonts w:ascii="Calibri" w:hAnsi="Calibri"/>
                <w:color w:val="000000"/>
              </w:rPr>
              <w:t>0,028</w:t>
            </w:r>
          </w:p>
        </w:tc>
        <w:tc>
          <w:tcPr>
            <w:tcW w:w="1616" w:type="dxa"/>
            <w:tcBorders>
              <w:top w:val="nil"/>
              <w:left w:val="nil"/>
              <w:bottom w:val="single" w:sz="4" w:space="0" w:color="auto"/>
              <w:right w:val="single" w:sz="4" w:space="0" w:color="auto"/>
            </w:tcBorders>
            <w:shd w:val="clear" w:color="auto" w:fill="auto"/>
            <w:noWrap/>
            <w:vAlign w:val="bottom"/>
            <w:hideMark/>
          </w:tcPr>
          <w:p w14:paraId="5A855477"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8063744"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02A87F52"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A3C19E3" w14:textId="77777777" w:rsidR="00273AB5" w:rsidRPr="00C61794" w:rsidRDefault="00273AB5" w:rsidP="008A3440">
            <w:pPr>
              <w:rPr>
                <w:rFonts w:ascii="Calibri" w:hAnsi="Calibri"/>
                <w:color w:val="000000"/>
              </w:rPr>
            </w:pPr>
            <w:r w:rsidRPr="00C61794">
              <w:rPr>
                <w:rFonts w:ascii="Calibri" w:hAnsi="Calibri"/>
                <w:color w:val="000000"/>
              </w:rPr>
              <w:t>Morocco</w:t>
            </w:r>
          </w:p>
        </w:tc>
        <w:tc>
          <w:tcPr>
            <w:tcW w:w="1560" w:type="dxa"/>
            <w:tcBorders>
              <w:top w:val="nil"/>
              <w:left w:val="nil"/>
              <w:bottom w:val="single" w:sz="4" w:space="0" w:color="auto"/>
              <w:right w:val="single" w:sz="4" w:space="0" w:color="auto"/>
            </w:tcBorders>
            <w:shd w:val="clear" w:color="auto" w:fill="auto"/>
            <w:noWrap/>
            <w:vAlign w:val="bottom"/>
            <w:hideMark/>
          </w:tcPr>
          <w:p w14:paraId="3EB9D64F" w14:textId="77777777" w:rsidR="00273AB5" w:rsidRPr="00C61794" w:rsidRDefault="00273AB5" w:rsidP="008A3440">
            <w:pPr>
              <w:jc w:val="right"/>
              <w:rPr>
                <w:rFonts w:ascii="Calibri" w:hAnsi="Calibri"/>
                <w:color w:val="000000"/>
              </w:rPr>
            </w:pPr>
            <w:r w:rsidRPr="00C61794">
              <w:rPr>
                <w:rFonts w:ascii="Calibri" w:hAnsi="Calibri"/>
                <w:color w:val="000000"/>
              </w:rPr>
              <w:t>0,054</w:t>
            </w:r>
          </w:p>
        </w:tc>
        <w:tc>
          <w:tcPr>
            <w:tcW w:w="1884" w:type="dxa"/>
            <w:tcBorders>
              <w:top w:val="nil"/>
              <w:left w:val="nil"/>
              <w:bottom w:val="single" w:sz="4" w:space="0" w:color="auto"/>
              <w:right w:val="single" w:sz="4" w:space="0" w:color="auto"/>
            </w:tcBorders>
            <w:shd w:val="clear" w:color="auto" w:fill="auto"/>
            <w:noWrap/>
            <w:vAlign w:val="bottom"/>
            <w:hideMark/>
          </w:tcPr>
          <w:p w14:paraId="7A5F5B0E" w14:textId="77777777" w:rsidR="00273AB5" w:rsidRPr="00C61794" w:rsidRDefault="00273AB5" w:rsidP="008A3440">
            <w:pPr>
              <w:jc w:val="right"/>
              <w:rPr>
                <w:rFonts w:ascii="Calibri" w:hAnsi="Calibri"/>
                <w:color w:val="000000"/>
              </w:rPr>
            </w:pPr>
            <w:r w:rsidRPr="00C61794">
              <w:rPr>
                <w:rFonts w:ascii="Calibri" w:hAnsi="Calibri"/>
                <w:color w:val="000000"/>
              </w:rPr>
              <w:t>0,377</w:t>
            </w:r>
          </w:p>
        </w:tc>
        <w:tc>
          <w:tcPr>
            <w:tcW w:w="1616" w:type="dxa"/>
            <w:tcBorders>
              <w:top w:val="nil"/>
              <w:left w:val="nil"/>
              <w:bottom w:val="single" w:sz="4" w:space="0" w:color="auto"/>
              <w:right w:val="single" w:sz="4" w:space="0" w:color="auto"/>
            </w:tcBorders>
            <w:shd w:val="clear" w:color="auto" w:fill="auto"/>
            <w:noWrap/>
            <w:vAlign w:val="bottom"/>
            <w:hideMark/>
          </w:tcPr>
          <w:p w14:paraId="3735176E"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0AD0ADCE"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192F1A8D"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5292B35" w14:textId="77777777" w:rsidR="00273AB5" w:rsidRPr="00C61794" w:rsidRDefault="00273AB5" w:rsidP="008A3440">
            <w:pPr>
              <w:rPr>
                <w:rFonts w:ascii="Calibri" w:hAnsi="Calibri"/>
                <w:color w:val="000000"/>
              </w:rPr>
            </w:pPr>
            <w:r w:rsidRPr="00C61794">
              <w:rPr>
                <w:rFonts w:ascii="Calibri" w:hAnsi="Calibri"/>
                <w:color w:val="000000"/>
              </w:rPr>
              <w:t>Portugal</w:t>
            </w:r>
          </w:p>
        </w:tc>
        <w:tc>
          <w:tcPr>
            <w:tcW w:w="1560" w:type="dxa"/>
            <w:tcBorders>
              <w:top w:val="nil"/>
              <w:left w:val="nil"/>
              <w:bottom w:val="single" w:sz="4" w:space="0" w:color="auto"/>
              <w:right w:val="single" w:sz="4" w:space="0" w:color="auto"/>
            </w:tcBorders>
            <w:shd w:val="clear" w:color="auto" w:fill="auto"/>
            <w:noWrap/>
            <w:vAlign w:val="bottom"/>
            <w:hideMark/>
          </w:tcPr>
          <w:p w14:paraId="676B4F7E" w14:textId="77777777" w:rsidR="00273AB5" w:rsidRPr="00C61794" w:rsidRDefault="00273AB5" w:rsidP="008A3440">
            <w:pPr>
              <w:jc w:val="right"/>
              <w:rPr>
                <w:rFonts w:ascii="Calibri" w:hAnsi="Calibri"/>
                <w:color w:val="000000"/>
              </w:rPr>
            </w:pPr>
            <w:r w:rsidRPr="00C61794">
              <w:rPr>
                <w:rFonts w:ascii="Calibri" w:hAnsi="Calibri"/>
                <w:color w:val="000000"/>
              </w:rPr>
              <w:t>0,392</w:t>
            </w:r>
          </w:p>
        </w:tc>
        <w:tc>
          <w:tcPr>
            <w:tcW w:w="1884" w:type="dxa"/>
            <w:tcBorders>
              <w:top w:val="nil"/>
              <w:left w:val="nil"/>
              <w:bottom w:val="single" w:sz="4" w:space="0" w:color="auto"/>
              <w:right w:val="single" w:sz="4" w:space="0" w:color="auto"/>
            </w:tcBorders>
            <w:shd w:val="clear" w:color="auto" w:fill="auto"/>
            <w:noWrap/>
            <w:vAlign w:val="bottom"/>
            <w:hideMark/>
          </w:tcPr>
          <w:p w14:paraId="1AD5914F" w14:textId="77777777" w:rsidR="00273AB5" w:rsidRPr="00C61794" w:rsidRDefault="00273AB5" w:rsidP="008A3440">
            <w:pPr>
              <w:jc w:val="right"/>
              <w:rPr>
                <w:rFonts w:ascii="Calibri" w:hAnsi="Calibri"/>
                <w:color w:val="000000"/>
              </w:rPr>
            </w:pPr>
            <w:r w:rsidRPr="00C61794">
              <w:rPr>
                <w:rFonts w:ascii="Calibri" w:hAnsi="Calibri"/>
                <w:color w:val="000000"/>
              </w:rPr>
              <w:t>2,734</w:t>
            </w:r>
          </w:p>
        </w:tc>
        <w:tc>
          <w:tcPr>
            <w:tcW w:w="1616" w:type="dxa"/>
            <w:tcBorders>
              <w:top w:val="nil"/>
              <w:left w:val="nil"/>
              <w:bottom w:val="single" w:sz="4" w:space="0" w:color="auto"/>
              <w:right w:val="single" w:sz="4" w:space="0" w:color="auto"/>
            </w:tcBorders>
            <w:shd w:val="clear" w:color="auto" w:fill="auto"/>
            <w:noWrap/>
            <w:vAlign w:val="bottom"/>
            <w:hideMark/>
          </w:tcPr>
          <w:p w14:paraId="0E3432D5"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3,569   </w:t>
            </w:r>
          </w:p>
        </w:tc>
        <w:tc>
          <w:tcPr>
            <w:tcW w:w="1417" w:type="dxa"/>
            <w:tcBorders>
              <w:top w:val="nil"/>
              <w:left w:val="nil"/>
              <w:bottom w:val="single" w:sz="4" w:space="0" w:color="auto"/>
              <w:right w:val="single" w:sz="4" w:space="0" w:color="auto"/>
            </w:tcBorders>
            <w:shd w:val="clear" w:color="auto" w:fill="auto"/>
            <w:noWrap/>
            <w:vAlign w:val="bottom"/>
            <w:hideMark/>
          </w:tcPr>
          <w:p w14:paraId="038ED286" w14:textId="77777777" w:rsidR="00273AB5" w:rsidRPr="00C61794" w:rsidRDefault="00273AB5" w:rsidP="008A3440">
            <w:pPr>
              <w:jc w:val="right"/>
              <w:rPr>
                <w:rFonts w:ascii="Calibri" w:hAnsi="Calibri"/>
                <w:color w:val="000000"/>
              </w:rPr>
            </w:pPr>
            <w:r w:rsidRPr="00C61794">
              <w:rPr>
                <w:rFonts w:ascii="Calibri" w:hAnsi="Calibri"/>
                <w:color w:val="000000"/>
              </w:rPr>
              <w:t>2,8%</w:t>
            </w:r>
          </w:p>
        </w:tc>
      </w:tr>
      <w:tr w:rsidR="00273AB5" w:rsidRPr="008F6FFC" w14:paraId="08085F74"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F1A4BB8" w14:textId="77777777" w:rsidR="00273AB5" w:rsidRPr="00C61794" w:rsidRDefault="00273AB5" w:rsidP="008A3440">
            <w:pPr>
              <w:rPr>
                <w:rFonts w:ascii="Calibri" w:hAnsi="Calibri"/>
                <w:color w:val="000000"/>
              </w:rPr>
            </w:pPr>
            <w:r w:rsidRPr="00C61794">
              <w:rPr>
                <w:rFonts w:ascii="Calibri" w:hAnsi="Calibri"/>
                <w:color w:val="000000"/>
              </w:rPr>
              <w:t>Serbia</w:t>
            </w:r>
          </w:p>
        </w:tc>
        <w:tc>
          <w:tcPr>
            <w:tcW w:w="1560" w:type="dxa"/>
            <w:tcBorders>
              <w:top w:val="nil"/>
              <w:left w:val="nil"/>
              <w:bottom w:val="single" w:sz="4" w:space="0" w:color="auto"/>
              <w:right w:val="single" w:sz="4" w:space="0" w:color="auto"/>
            </w:tcBorders>
            <w:shd w:val="clear" w:color="auto" w:fill="auto"/>
            <w:noWrap/>
            <w:vAlign w:val="bottom"/>
            <w:hideMark/>
          </w:tcPr>
          <w:p w14:paraId="6ED7AA08" w14:textId="77777777" w:rsidR="00273AB5" w:rsidRPr="00C61794" w:rsidRDefault="00273AB5" w:rsidP="008A3440">
            <w:pPr>
              <w:jc w:val="right"/>
              <w:rPr>
                <w:rFonts w:ascii="Calibri" w:hAnsi="Calibri"/>
                <w:color w:val="000000"/>
              </w:rPr>
            </w:pPr>
            <w:r w:rsidRPr="00C61794">
              <w:rPr>
                <w:rFonts w:ascii="Calibri" w:hAnsi="Calibri"/>
                <w:color w:val="000000"/>
              </w:rPr>
              <w:t>0,032</w:t>
            </w:r>
          </w:p>
        </w:tc>
        <w:tc>
          <w:tcPr>
            <w:tcW w:w="1884" w:type="dxa"/>
            <w:tcBorders>
              <w:top w:val="nil"/>
              <w:left w:val="nil"/>
              <w:bottom w:val="single" w:sz="4" w:space="0" w:color="auto"/>
              <w:right w:val="single" w:sz="4" w:space="0" w:color="auto"/>
            </w:tcBorders>
            <w:shd w:val="clear" w:color="auto" w:fill="auto"/>
            <w:noWrap/>
            <w:vAlign w:val="bottom"/>
            <w:hideMark/>
          </w:tcPr>
          <w:p w14:paraId="62A2ED17" w14:textId="77777777" w:rsidR="00273AB5" w:rsidRPr="00C61794" w:rsidRDefault="00273AB5" w:rsidP="008A3440">
            <w:pPr>
              <w:jc w:val="right"/>
              <w:rPr>
                <w:rFonts w:ascii="Calibri" w:hAnsi="Calibri"/>
                <w:color w:val="000000"/>
              </w:rPr>
            </w:pPr>
            <w:r w:rsidRPr="00C61794">
              <w:rPr>
                <w:rFonts w:ascii="Calibri" w:hAnsi="Calibri"/>
                <w:color w:val="000000"/>
              </w:rPr>
              <w:t>0,223</w:t>
            </w:r>
          </w:p>
        </w:tc>
        <w:tc>
          <w:tcPr>
            <w:tcW w:w="1616" w:type="dxa"/>
            <w:tcBorders>
              <w:top w:val="nil"/>
              <w:left w:val="nil"/>
              <w:bottom w:val="single" w:sz="4" w:space="0" w:color="auto"/>
              <w:right w:val="single" w:sz="4" w:space="0" w:color="auto"/>
            </w:tcBorders>
            <w:shd w:val="clear" w:color="auto" w:fill="auto"/>
            <w:noWrap/>
            <w:vAlign w:val="bottom"/>
            <w:hideMark/>
          </w:tcPr>
          <w:p w14:paraId="1F6E72AF"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6B32698E"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7DF46F62"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442AA26" w14:textId="77777777" w:rsidR="00273AB5" w:rsidRPr="00C61794" w:rsidRDefault="00273AB5" w:rsidP="008A3440">
            <w:pPr>
              <w:rPr>
                <w:rFonts w:ascii="Calibri" w:hAnsi="Calibri"/>
                <w:color w:val="000000"/>
              </w:rPr>
            </w:pPr>
            <w:r w:rsidRPr="00C61794">
              <w:rPr>
                <w:rFonts w:ascii="Calibri" w:hAnsi="Calibri"/>
                <w:color w:val="000000"/>
              </w:rPr>
              <w:t>Slovenia</w:t>
            </w:r>
          </w:p>
        </w:tc>
        <w:tc>
          <w:tcPr>
            <w:tcW w:w="1560" w:type="dxa"/>
            <w:tcBorders>
              <w:top w:val="nil"/>
              <w:left w:val="nil"/>
              <w:bottom w:val="single" w:sz="4" w:space="0" w:color="auto"/>
              <w:right w:val="single" w:sz="4" w:space="0" w:color="auto"/>
            </w:tcBorders>
            <w:shd w:val="clear" w:color="auto" w:fill="auto"/>
            <w:noWrap/>
            <w:vAlign w:val="bottom"/>
            <w:hideMark/>
          </w:tcPr>
          <w:p w14:paraId="4C8658CF" w14:textId="77777777" w:rsidR="00273AB5" w:rsidRPr="00C61794" w:rsidRDefault="00273AB5" w:rsidP="008A3440">
            <w:pPr>
              <w:jc w:val="right"/>
              <w:rPr>
                <w:rFonts w:ascii="Calibri" w:hAnsi="Calibri"/>
                <w:color w:val="000000"/>
              </w:rPr>
            </w:pPr>
            <w:r w:rsidRPr="00C61794">
              <w:rPr>
                <w:rFonts w:ascii="Calibri" w:hAnsi="Calibri"/>
                <w:color w:val="000000"/>
              </w:rPr>
              <w:t>0,084</w:t>
            </w:r>
          </w:p>
        </w:tc>
        <w:tc>
          <w:tcPr>
            <w:tcW w:w="1884" w:type="dxa"/>
            <w:tcBorders>
              <w:top w:val="nil"/>
              <w:left w:val="nil"/>
              <w:bottom w:val="single" w:sz="4" w:space="0" w:color="auto"/>
              <w:right w:val="single" w:sz="4" w:space="0" w:color="auto"/>
            </w:tcBorders>
            <w:shd w:val="clear" w:color="auto" w:fill="auto"/>
            <w:noWrap/>
            <w:vAlign w:val="bottom"/>
            <w:hideMark/>
          </w:tcPr>
          <w:p w14:paraId="5909D158" w14:textId="77777777" w:rsidR="00273AB5" w:rsidRPr="00C61794" w:rsidRDefault="00273AB5" w:rsidP="008A3440">
            <w:pPr>
              <w:jc w:val="right"/>
              <w:rPr>
                <w:rFonts w:ascii="Calibri" w:hAnsi="Calibri"/>
                <w:color w:val="000000"/>
              </w:rPr>
            </w:pPr>
            <w:r w:rsidRPr="00C61794">
              <w:rPr>
                <w:rFonts w:ascii="Calibri" w:hAnsi="Calibri"/>
                <w:color w:val="000000"/>
              </w:rPr>
              <w:t>0,586</w:t>
            </w:r>
          </w:p>
        </w:tc>
        <w:tc>
          <w:tcPr>
            <w:tcW w:w="1616" w:type="dxa"/>
            <w:tcBorders>
              <w:top w:val="nil"/>
              <w:left w:val="nil"/>
              <w:bottom w:val="single" w:sz="4" w:space="0" w:color="auto"/>
              <w:right w:val="single" w:sz="4" w:space="0" w:color="auto"/>
            </w:tcBorders>
            <w:shd w:val="clear" w:color="auto" w:fill="auto"/>
            <w:noWrap/>
            <w:vAlign w:val="bottom"/>
            <w:hideMark/>
          </w:tcPr>
          <w:p w14:paraId="68B0F622"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765   </w:t>
            </w:r>
          </w:p>
        </w:tc>
        <w:tc>
          <w:tcPr>
            <w:tcW w:w="1417" w:type="dxa"/>
            <w:tcBorders>
              <w:top w:val="nil"/>
              <w:left w:val="nil"/>
              <w:bottom w:val="single" w:sz="4" w:space="0" w:color="auto"/>
              <w:right w:val="single" w:sz="4" w:space="0" w:color="auto"/>
            </w:tcBorders>
            <w:shd w:val="clear" w:color="auto" w:fill="auto"/>
            <w:noWrap/>
            <w:vAlign w:val="bottom"/>
            <w:hideMark/>
          </w:tcPr>
          <w:p w14:paraId="67DF5608" w14:textId="77777777" w:rsidR="00273AB5" w:rsidRPr="00C61794" w:rsidRDefault="00273AB5" w:rsidP="008A3440">
            <w:pPr>
              <w:jc w:val="right"/>
              <w:rPr>
                <w:rFonts w:ascii="Calibri" w:hAnsi="Calibri"/>
                <w:color w:val="000000"/>
              </w:rPr>
            </w:pPr>
            <w:r w:rsidRPr="00C61794">
              <w:rPr>
                <w:rFonts w:ascii="Calibri" w:hAnsi="Calibri"/>
                <w:color w:val="000000"/>
              </w:rPr>
              <w:t>0,6%</w:t>
            </w:r>
          </w:p>
        </w:tc>
      </w:tr>
      <w:tr w:rsidR="00273AB5" w:rsidRPr="008F6FFC" w14:paraId="1FE87EE0"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561F3D2" w14:textId="77777777" w:rsidR="00273AB5" w:rsidRPr="00C61794" w:rsidRDefault="00273AB5" w:rsidP="008A3440">
            <w:pPr>
              <w:rPr>
                <w:rFonts w:ascii="Calibri" w:hAnsi="Calibri"/>
                <w:color w:val="000000"/>
              </w:rPr>
            </w:pPr>
            <w:r w:rsidRPr="00C61794">
              <w:rPr>
                <w:rFonts w:ascii="Calibri" w:hAnsi="Calibri"/>
                <w:color w:val="000000"/>
              </w:rPr>
              <w:t>Spain</w:t>
            </w:r>
          </w:p>
        </w:tc>
        <w:tc>
          <w:tcPr>
            <w:tcW w:w="1560" w:type="dxa"/>
            <w:tcBorders>
              <w:top w:val="nil"/>
              <w:left w:val="nil"/>
              <w:bottom w:val="single" w:sz="4" w:space="0" w:color="auto"/>
              <w:right w:val="single" w:sz="4" w:space="0" w:color="auto"/>
            </w:tcBorders>
            <w:shd w:val="clear" w:color="auto" w:fill="auto"/>
            <w:noWrap/>
            <w:vAlign w:val="bottom"/>
            <w:hideMark/>
          </w:tcPr>
          <w:p w14:paraId="39D38473" w14:textId="77777777" w:rsidR="00273AB5" w:rsidRPr="00C61794" w:rsidRDefault="00273AB5" w:rsidP="008A3440">
            <w:pPr>
              <w:jc w:val="right"/>
              <w:rPr>
                <w:rFonts w:ascii="Calibri" w:hAnsi="Calibri"/>
                <w:color w:val="000000"/>
              </w:rPr>
            </w:pPr>
            <w:r w:rsidRPr="00C61794">
              <w:rPr>
                <w:rFonts w:ascii="Calibri" w:hAnsi="Calibri"/>
                <w:color w:val="000000"/>
              </w:rPr>
              <w:t>2,443</w:t>
            </w:r>
          </w:p>
        </w:tc>
        <w:tc>
          <w:tcPr>
            <w:tcW w:w="1884" w:type="dxa"/>
            <w:tcBorders>
              <w:top w:val="nil"/>
              <w:left w:val="nil"/>
              <w:bottom w:val="single" w:sz="4" w:space="0" w:color="auto"/>
              <w:right w:val="single" w:sz="4" w:space="0" w:color="auto"/>
            </w:tcBorders>
            <w:shd w:val="clear" w:color="auto" w:fill="auto"/>
            <w:noWrap/>
            <w:vAlign w:val="bottom"/>
            <w:hideMark/>
          </w:tcPr>
          <w:p w14:paraId="028CFC5C" w14:textId="77777777" w:rsidR="00273AB5" w:rsidRPr="00C61794" w:rsidRDefault="00273AB5" w:rsidP="008A3440">
            <w:pPr>
              <w:jc w:val="right"/>
              <w:rPr>
                <w:rFonts w:ascii="Calibri" w:hAnsi="Calibri"/>
                <w:color w:val="000000"/>
              </w:rPr>
            </w:pPr>
            <w:r w:rsidRPr="00C61794">
              <w:rPr>
                <w:rFonts w:ascii="Calibri" w:hAnsi="Calibri"/>
                <w:color w:val="000000"/>
              </w:rPr>
              <w:t>17,039</w:t>
            </w:r>
          </w:p>
        </w:tc>
        <w:tc>
          <w:tcPr>
            <w:tcW w:w="1616" w:type="dxa"/>
            <w:tcBorders>
              <w:top w:val="nil"/>
              <w:left w:val="nil"/>
              <w:bottom w:val="single" w:sz="4" w:space="0" w:color="auto"/>
              <w:right w:val="single" w:sz="4" w:space="0" w:color="auto"/>
            </w:tcBorders>
            <w:shd w:val="clear" w:color="auto" w:fill="auto"/>
            <w:noWrap/>
            <w:vAlign w:val="bottom"/>
            <w:hideMark/>
          </w:tcPr>
          <w:p w14:paraId="75B9FAF5"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22,241   </w:t>
            </w:r>
          </w:p>
        </w:tc>
        <w:tc>
          <w:tcPr>
            <w:tcW w:w="1417" w:type="dxa"/>
            <w:tcBorders>
              <w:top w:val="nil"/>
              <w:left w:val="nil"/>
              <w:bottom w:val="single" w:sz="4" w:space="0" w:color="auto"/>
              <w:right w:val="single" w:sz="4" w:space="0" w:color="auto"/>
            </w:tcBorders>
            <w:shd w:val="clear" w:color="auto" w:fill="auto"/>
            <w:noWrap/>
            <w:vAlign w:val="bottom"/>
            <w:hideMark/>
          </w:tcPr>
          <w:p w14:paraId="7ADD8948" w14:textId="77777777" w:rsidR="00273AB5" w:rsidRPr="00C61794" w:rsidRDefault="00273AB5" w:rsidP="008A3440">
            <w:pPr>
              <w:jc w:val="right"/>
              <w:rPr>
                <w:rFonts w:ascii="Calibri" w:hAnsi="Calibri"/>
                <w:color w:val="000000"/>
              </w:rPr>
            </w:pPr>
            <w:r w:rsidRPr="00C61794">
              <w:rPr>
                <w:rFonts w:ascii="Calibri" w:hAnsi="Calibri"/>
                <w:color w:val="000000"/>
              </w:rPr>
              <w:t>17,2%</w:t>
            </w:r>
          </w:p>
        </w:tc>
      </w:tr>
      <w:tr w:rsidR="00273AB5" w:rsidRPr="008F6FFC" w14:paraId="0B60E929"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5582A9F" w14:textId="77777777" w:rsidR="00273AB5" w:rsidRPr="00C61794" w:rsidRDefault="00273AB5" w:rsidP="008A3440">
            <w:pPr>
              <w:rPr>
                <w:rFonts w:ascii="Calibri" w:hAnsi="Calibri"/>
                <w:color w:val="000000"/>
              </w:rPr>
            </w:pPr>
            <w:r w:rsidRPr="00C61794">
              <w:rPr>
                <w:rFonts w:ascii="Calibri" w:hAnsi="Calibri"/>
                <w:color w:val="000000"/>
              </w:rPr>
              <w:t>Syrian Arab Republic</w:t>
            </w:r>
          </w:p>
        </w:tc>
        <w:tc>
          <w:tcPr>
            <w:tcW w:w="1560" w:type="dxa"/>
            <w:tcBorders>
              <w:top w:val="nil"/>
              <w:left w:val="nil"/>
              <w:bottom w:val="single" w:sz="4" w:space="0" w:color="auto"/>
              <w:right w:val="single" w:sz="4" w:space="0" w:color="auto"/>
            </w:tcBorders>
            <w:shd w:val="clear" w:color="auto" w:fill="auto"/>
            <w:noWrap/>
            <w:vAlign w:val="bottom"/>
            <w:hideMark/>
          </w:tcPr>
          <w:p w14:paraId="1267E809" w14:textId="77777777" w:rsidR="00273AB5" w:rsidRPr="00C61794" w:rsidRDefault="00273AB5" w:rsidP="008A3440">
            <w:pPr>
              <w:jc w:val="right"/>
              <w:rPr>
                <w:rFonts w:ascii="Calibri" w:hAnsi="Calibri"/>
                <w:color w:val="000000"/>
              </w:rPr>
            </w:pPr>
            <w:r w:rsidRPr="00C61794">
              <w:rPr>
                <w:rFonts w:ascii="Calibri" w:hAnsi="Calibri"/>
                <w:color w:val="000000"/>
              </w:rPr>
              <w:t>0,024</w:t>
            </w:r>
          </w:p>
        </w:tc>
        <w:tc>
          <w:tcPr>
            <w:tcW w:w="1884" w:type="dxa"/>
            <w:tcBorders>
              <w:top w:val="nil"/>
              <w:left w:val="nil"/>
              <w:bottom w:val="single" w:sz="4" w:space="0" w:color="auto"/>
              <w:right w:val="single" w:sz="4" w:space="0" w:color="auto"/>
            </w:tcBorders>
            <w:shd w:val="clear" w:color="auto" w:fill="auto"/>
            <w:noWrap/>
            <w:vAlign w:val="bottom"/>
            <w:hideMark/>
          </w:tcPr>
          <w:p w14:paraId="373D65AE" w14:textId="77777777" w:rsidR="00273AB5" w:rsidRPr="00C61794" w:rsidRDefault="00273AB5" w:rsidP="008A3440">
            <w:pPr>
              <w:jc w:val="right"/>
              <w:rPr>
                <w:rFonts w:ascii="Calibri" w:hAnsi="Calibri"/>
                <w:color w:val="000000"/>
              </w:rPr>
            </w:pPr>
            <w:r w:rsidRPr="00C61794">
              <w:rPr>
                <w:rFonts w:ascii="Calibri" w:hAnsi="Calibri"/>
                <w:color w:val="000000"/>
              </w:rPr>
              <w:t>0,167</w:t>
            </w:r>
          </w:p>
        </w:tc>
        <w:tc>
          <w:tcPr>
            <w:tcW w:w="1616" w:type="dxa"/>
            <w:tcBorders>
              <w:top w:val="nil"/>
              <w:left w:val="nil"/>
              <w:bottom w:val="single" w:sz="4" w:space="0" w:color="auto"/>
              <w:right w:val="single" w:sz="4" w:space="0" w:color="auto"/>
            </w:tcBorders>
            <w:shd w:val="clear" w:color="auto" w:fill="auto"/>
            <w:noWrap/>
            <w:vAlign w:val="bottom"/>
            <w:hideMark/>
          </w:tcPr>
          <w:p w14:paraId="497297D5"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C379521"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73E1A161"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FDD7907" w14:textId="77777777" w:rsidR="00273AB5" w:rsidRPr="00C61794" w:rsidRDefault="00273AB5" w:rsidP="008A3440">
            <w:pPr>
              <w:rPr>
                <w:rFonts w:ascii="Calibri" w:hAnsi="Calibri"/>
                <w:color w:val="000000"/>
              </w:rPr>
            </w:pPr>
            <w:r w:rsidRPr="00C61794">
              <w:rPr>
                <w:rFonts w:ascii="Calibri" w:hAnsi="Calibri"/>
                <w:color w:val="000000"/>
              </w:rPr>
              <w:t>Tunisia</w:t>
            </w:r>
          </w:p>
        </w:tc>
        <w:tc>
          <w:tcPr>
            <w:tcW w:w="1560" w:type="dxa"/>
            <w:tcBorders>
              <w:top w:val="nil"/>
              <w:left w:val="nil"/>
              <w:bottom w:val="single" w:sz="4" w:space="0" w:color="auto"/>
              <w:right w:val="single" w:sz="4" w:space="0" w:color="auto"/>
            </w:tcBorders>
            <w:shd w:val="clear" w:color="auto" w:fill="auto"/>
            <w:noWrap/>
            <w:vAlign w:val="bottom"/>
            <w:hideMark/>
          </w:tcPr>
          <w:p w14:paraId="0E78BEB0" w14:textId="77777777" w:rsidR="00273AB5" w:rsidRPr="00C61794" w:rsidRDefault="00273AB5" w:rsidP="008A3440">
            <w:pPr>
              <w:jc w:val="right"/>
              <w:rPr>
                <w:rFonts w:ascii="Calibri" w:hAnsi="Calibri"/>
                <w:color w:val="000000"/>
              </w:rPr>
            </w:pPr>
            <w:r w:rsidRPr="00C61794">
              <w:rPr>
                <w:rFonts w:ascii="Calibri" w:hAnsi="Calibri"/>
                <w:color w:val="000000"/>
              </w:rPr>
              <w:t>0,028</w:t>
            </w:r>
          </w:p>
        </w:tc>
        <w:tc>
          <w:tcPr>
            <w:tcW w:w="1884" w:type="dxa"/>
            <w:tcBorders>
              <w:top w:val="nil"/>
              <w:left w:val="nil"/>
              <w:bottom w:val="single" w:sz="4" w:space="0" w:color="auto"/>
              <w:right w:val="single" w:sz="4" w:space="0" w:color="auto"/>
            </w:tcBorders>
            <w:shd w:val="clear" w:color="auto" w:fill="auto"/>
            <w:noWrap/>
            <w:vAlign w:val="bottom"/>
            <w:hideMark/>
          </w:tcPr>
          <w:p w14:paraId="493821CE" w14:textId="77777777" w:rsidR="00273AB5" w:rsidRPr="00C61794" w:rsidRDefault="00273AB5" w:rsidP="008A3440">
            <w:pPr>
              <w:jc w:val="right"/>
              <w:rPr>
                <w:rFonts w:ascii="Calibri" w:hAnsi="Calibri"/>
                <w:color w:val="000000"/>
              </w:rPr>
            </w:pPr>
            <w:r w:rsidRPr="00C61794">
              <w:rPr>
                <w:rFonts w:ascii="Calibri" w:hAnsi="Calibri"/>
                <w:color w:val="000000"/>
              </w:rPr>
              <w:t>0,195</w:t>
            </w:r>
          </w:p>
        </w:tc>
        <w:tc>
          <w:tcPr>
            <w:tcW w:w="1616" w:type="dxa"/>
            <w:tcBorders>
              <w:top w:val="nil"/>
              <w:left w:val="nil"/>
              <w:bottom w:val="single" w:sz="4" w:space="0" w:color="auto"/>
              <w:right w:val="single" w:sz="4" w:space="0" w:color="auto"/>
            </w:tcBorders>
            <w:shd w:val="clear" w:color="auto" w:fill="auto"/>
            <w:noWrap/>
            <w:vAlign w:val="bottom"/>
            <w:hideMark/>
          </w:tcPr>
          <w:p w14:paraId="0975BAB3"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048816DC" w14:textId="77777777" w:rsidR="00273AB5" w:rsidRPr="00C61794" w:rsidRDefault="00273AB5" w:rsidP="008A3440">
            <w:pPr>
              <w:jc w:val="right"/>
              <w:rPr>
                <w:rFonts w:ascii="Calibri" w:hAnsi="Calibri"/>
                <w:color w:val="000000"/>
              </w:rPr>
            </w:pPr>
            <w:r w:rsidRPr="00C61794">
              <w:rPr>
                <w:rFonts w:ascii="Calibri" w:hAnsi="Calibri"/>
                <w:color w:val="000000"/>
              </w:rPr>
              <w:t>0,4%</w:t>
            </w:r>
          </w:p>
        </w:tc>
      </w:tr>
      <w:tr w:rsidR="00273AB5" w:rsidRPr="008F6FFC" w14:paraId="3574D9EC"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1F8ED91" w14:textId="77777777" w:rsidR="00273AB5" w:rsidRPr="00C61794" w:rsidRDefault="00273AB5" w:rsidP="008A3440">
            <w:pPr>
              <w:rPr>
                <w:rFonts w:ascii="Calibri" w:hAnsi="Calibri"/>
                <w:color w:val="000000"/>
              </w:rPr>
            </w:pPr>
            <w:r w:rsidRPr="00C61794">
              <w:rPr>
                <w:rFonts w:ascii="Calibri" w:hAnsi="Calibri"/>
                <w:color w:val="000000"/>
              </w:rPr>
              <w:t>Turkey</w:t>
            </w:r>
          </w:p>
        </w:tc>
        <w:tc>
          <w:tcPr>
            <w:tcW w:w="1560" w:type="dxa"/>
            <w:tcBorders>
              <w:top w:val="nil"/>
              <w:left w:val="nil"/>
              <w:bottom w:val="single" w:sz="4" w:space="0" w:color="auto"/>
              <w:right w:val="single" w:sz="4" w:space="0" w:color="auto"/>
            </w:tcBorders>
            <w:shd w:val="clear" w:color="auto" w:fill="auto"/>
            <w:noWrap/>
            <w:vAlign w:val="bottom"/>
            <w:hideMark/>
          </w:tcPr>
          <w:p w14:paraId="35BE99BC" w14:textId="77777777" w:rsidR="00273AB5" w:rsidRPr="00C61794" w:rsidRDefault="00273AB5" w:rsidP="008A3440">
            <w:pPr>
              <w:jc w:val="right"/>
              <w:rPr>
                <w:rFonts w:ascii="Calibri" w:hAnsi="Calibri"/>
                <w:color w:val="000000"/>
              </w:rPr>
            </w:pPr>
            <w:r w:rsidRPr="00C61794">
              <w:rPr>
                <w:rFonts w:ascii="Calibri" w:hAnsi="Calibri"/>
                <w:color w:val="000000"/>
              </w:rPr>
              <w:t>1,018</w:t>
            </w:r>
          </w:p>
        </w:tc>
        <w:tc>
          <w:tcPr>
            <w:tcW w:w="1884" w:type="dxa"/>
            <w:tcBorders>
              <w:top w:val="nil"/>
              <w:left w:val="nil"/>
              <w:bottom w:val="single" w:sz="4" w:space="0" w:color="auto"/>
              <w:right w:val="single" w:sz="4" w:space="0" w:color="auto"/>
            </w:tcBorders>
            <w:shd w:val="clear" w:color="auto" w:fill="auto"/>
            <w:noWrap/>
            <w:vAlign w:val="bottom"/>
            <w:hideMark/>
          </w:tcPr>
          <w:p w14:paraId="6C1C94C4" w14:textId="77777777" w:rsidR="00273AB5" w:rsidRPr="00C61794" w:rsidRDefault="00273AB5" w:rsidP="008A3440">
            <w:pPr>
              <w:jc w:val="right"/>
              <w:rPr>
                <w:rFonts w:ascii="Calibri" w:hAnsi="Calibri"/>
                <w:color w:val="000000"/>
              </w:rPr>
            </w:pPr>
            <w:r w:rsidRPr="00C61794">
              <w:rPr>
                <w:rFonts w:ascii="Calibri" w:hAnsi="Calibri"/>
                <w:color w:val="000000"/>
              </w:rPr>
              <w:t>7,100</w:t>
            </w:r>
          </w:p>
        </w:tc>
        <w:tc>
          <w:tcPr>
            <w:tcW w:w="1616" w:type="dxa"/>
            <w:tcBorders>
              <w:top w:val="nil"/>
              <w:left w:val="nil"/>
              <w:bottom w:val="single" w:sz="4" w:space="0" w:color="auto"/>
              <w:right w:val="single" w:sz="4" w:space="0" w:color="auto"/>
            </w:tcBorders>
            <w:shd w:val="clear" w:color="auto" w:fill="auto"/>
            <w:noWrap/>
            <w:vAlign w:val="bottom"/>
            <w:hideMark/>
          </w:tcPr>
          <w:p w14:paraId="1F840A62" w14:textId="77777777" w:rsidR="00273AB5" w:rsidRPr="00C61794" w:rsidRDefault="00273AB5" w:rsidP="008A3440">
            <w:pPr>
              <w:jc w:val="right"/>
              <w:rPr>
                <w:rFonts w:ascii="Calibri" w:hAnsi="Calibri"/>
                <w:color w:val="000000"/>
              </w:rPr>
            </w:pPr>
            <w:r w:rsidRPr="00C61794">
              <w:rPr>
                <w:rFonts w:ascii="Calibri" w:hAnsi="Calibri"/>
                <w:color w:val="000000"/>
              </w:rPr>
              <w:t xml:space="preserve"> 9,268   </w:t>
            </w:r>
          </w:p>
        </w:tc>
        <w:tc>
          <w:tcPr>
            <w:tcW w:w="1417" w:type="dxa"/>
            <w:tcBorders>
              <w:top w:val="nil"/>
              <w:left w:val="nil"/>
              <w:bottom w:val="single" w:sz="4" w:space="0" w:color="auto"/>
              <w:right w:val="single" w:sz="4" w:space="0" w:color="auto"/>
            </w:tcBorders>
            <w:shd w:val="clear" w:color="auto" w:fill="auto"/>
            <w:noWrap/>
            <w:vAlign w:val="bottom"/>
            <w:hideMark/>
          </w:tcPr>
          <w:p w14:paraId="278F09BA" w14:textId="77777777" w:rsidR="00273AB5" w:rsidRPr="00C61794" w:rsidRDefault="00273AB5" w:rsidP="008A3440">
            <w:pPr>
              <w:jc w:val="right"/>
              <w:rPr>
                <w:rFonts w:ascii="Calibri" w:hAnsi="Calibri"/>
                <w:color w:val="000000"/>
              </w:rPr>
            </w:pPr>
            <w:r w:rsidRPr="00C61794">
              <w:rPr>
                <w:rFonts w:ascii="Calibri" w:hAnsi="Calibri"/>
                <w:color w:val="000000"/>
              </w:rPr>
              <w:t>7,2%</w:t>
            </w:r>
          </w:p>
        </w:tc>
      </w:tr>
      <w:tr w:rsidR="00273AB5" w:rsidRPr="008F6FFC" w14:paraId="2708A548" w14:textId="77777777" w:rsidTr="008A3440">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ED8F2CC" w14:textId="77777777" w:rsidR="00273AB5" w:rsidRPr="00C61794" w:rsidRDefault="00273AB5" w:rsidP="008A3440">
            <w:pPr>
              <w:rPr>
                <w:rFonts w:ascii="Calibri" w:hAnsi="Calibri"/>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14:paraId="43E76190" w14:textId="77777777" w:rsidR="00273AB5" w:rsidRPr="00C61794" w:rsidRDefault="00273AB5" w:rsidP="008A3440">
            <w:pPr>
              <w:jc w:val="right"/>
              <w:rPr>
                <w:rFonts w:ascii="Calibri" w:hAnsi="Calibri"/>
                <w:color w:val="000000"/>
              </w:rPr>
            </w:pPr>
            <w:r w:rsidRPr="00C61794">
              <w:rPr>
                <w:rFonts w:ascii="Calibri" w:hAnsi="Calibri"/>
                <w:color w:val="000000"/>
              </w:rPr>
              <w:t>14,338</w:t>
            </w:r>
          </w:p>
        </w:tc>
        <w:tc>
          <w:tcPr>
            <w:tcW w:w="1884" w:type="dxa"/>
            <w:tcBorders>
              <w:top w:val="nil"/>
              <w:left w:val="nil"/>
              <w:bottom w:val="single" w:sz="4" w:space="0" w:color="auto"/>
              <w:right w:val="single" w:sz="4" w:space="0" w:color="auto"/>
            </w:tcBorders>
            <w:shd w:val="clear" w:color="auto" w:fill="auto"/>
            <w:noWrap/>
            <w:vAlign w:val="bottom"/>
            <w:hideMark/>
          </w:tcPr>
          <w:p w14:paraId="1E96A8E8" w14:textId="77777777" w:rsidR="00273AB5" w:rsidRPr="00C61794" w:rsidRDefault="00273AB5" w:rsidP="008A3440">
            <w:pPr>
              <w:jc w:val="right"/>
              <w:rPr>
                <w:rFonts w:ascii="Calibri" w:hAnsi="Calibri"/>
                <w:color w:val="000000"/>
              </w:rPr>
            </w:pPr>
            <w:r w:rsidRPr="00C61794">
              <w:rPr>
                <w:rFonts w:ascii="Calibri" w:hAnsi="Calibri"/>
                <w:color w:val="000000"/>
              </w:rPr>
              <w:t>100</w:t>
            </w:r>
          </w:p>
        </w:tc>
        <w:tc>
          <w:tcPr>
            <w:tcW w:w="1616" w:type="dxa"/>
            <w:tcBorders>
              <w:top w:val="nil"/>
              <w:left w:val="nil"/>
              <w:bottom w:val="single" w:sz="4" w:space="0" w:color="auto"/>
              <w:right w:val="single" w:sz="4" w:space="0" w:color="auto"/>
            </w:tcBorders>
            <w:shd w:val="clear" w:color="auto" w:fill="auto"/>
            <w:noWrap/>
            <w:vAlign w:val="bottom"/>
            <w:hideMark/>
          </w:tcPr>
          <w:p w14:paraId="14DA8CB9" w14:textId="77777777" w:rsidR="00273AB5" w:rsidRPr="00C61794" w:rsidRDefault="00273AB5" w:rsidP="008A3440">
            <w:pPr>
              <w:jc w:val="right"/>
              <w:rPr>
                <w:rFonts w:ascii="Calibri" w:hAnsi="Calibri"/>
                <w:b/>
                <w:color w:val="000000"/>
              </w:rPr>
            </w:pPr>
            <w:r w:rsidRPr="00C61794">
              <w:rPr>
                <w:rFonts w:ascii="Calibri" w:hAnsi="Calibri"/>
                <w:b/>
                <w:color w:val="000000"/>
              </w:rPr>
              <w:t xml:space="preserve">129,378   </w:t>
            </w:r>
          </w:p>
        </w:tc>
        <w:tc>
          <w:tcPr>
            <w:tcW w:w="1417" w:type="dxa"/>
            <w:tcBorders>
              <w:top w:val="nil"/>
              <w:left w:val="nil"/>
              <w:bottom w:val="single" w:sz="4" w:space="0" w:color="auto"/>
              <w:right w:val="single" w:sz="4" w:space="0" w:color="auto"/>
            </w:tcBorders>
            <w:shd w:val="clear" w:color="auto" w:fill="auto"/>
            <w:noWrap/>
            <w:vAlign w:val="bottom"/>
            <w:hideMark/>
          </w:tcPr>
          <w:p w14:paraId="1F5550C7" w14:textId="77777777" w:rsidR="00273AB5" w:rsidRPr="00C61794" w:rsidRDefault="00273AB5" w:rsidP="008A3440">
            <w:pPr>
              <w:jc w:val="right"/>
              <w:rPr>
                <w:rFonts w:ascii="Calibri" w:hAnsi="Calibri"/>
                <w:b/>
                <w:color w:val="000000"/>
              </w:rPr>
            </w:pPr>
            <w:r w:rsidRPr="00C61794">
              <w:rPr>
                <w:rFonts w:ascii="Calibri" w:hAnsi="Calibri"/>
                <w:b/>
                <w:color w:val="000000"/>
              </w:rPr>
              <w:t>100%</w:t>
            </w:r>
          </w:p>
        </w:tc>
      </w:tr>
    </w:tbl>
    <w:p w14:paraId="11B97D79" w14:textId="77777777" w:rsidR="00273AB5" w:rsidRPr="00C61794" w:rsidRDefault="00273AB5" w:rsidP="00273AB5">
      <w:pPr>
        <w:rPr>
          <w:rFonts w:ascii="Calibri" w:hAnsi="Calibri"/>
        </w:rPr>
      </w:pPr>
      <w:r w:rsidRPr="00C61794">
        <w:rPr>
          <w:rFonts w:ascii="Calibri" w:hAnsi="Calibri"/>
        </w:rPr>
        <w:t>*Under the condition of annual approvals in compliance with the Italian legislation, as a voluntary contribution. The UN 22% threshold has been applied to the Italian contribution at the request of Italy.</w:t>
      </w:r>
    </w:p>
    <w:p w14:paraId="140F34EB" w14:textId="77777777" w:rsidR="00273AB5" w:rsidRPr="00C61794" w:rsidRDefault="00273AB5" w:rsidP="00273AB5">
      <w:pPr>
        <w:rPr>
          <w:rFonts w:ascii="Calibri" w:hAnsi="Calibri"/>
        </w:rPr>
      </w:pPr>
    </w:p>
    <w:p w14:paraId="266DEA6C" w14:textId="77777777" w:rsidR="00273AB5" w:rsidRPr="00C61794" w:rsidRDefault="00273AB5" w:rsidP="00273AB5">
      <w:pPr>
        <w:rPr>
          <w:rFonts w:ascii="Calibri" w:hAnsi="Calibri"/>
        </w:rPr>
      </w:pPr>
      <w:r w:rsidRPr="00C61794">
        <w:rPr>
          <w:rFonts w:ascii="Calibri" w:hAnsi="Calibri"/>
          <w:b/>
        </w:rPr>
        <w:t>Note</w:t>
      </w:r>
      <w:r w:rsidRPr="00C61794">
        <w:rPr>
          <w:rFonts w:ascii="Calibri" w:hAnsi="Calibri"/>
        </w:rPr>
        <w:t>. Annual contributions from the countries participating in the MedWet Initiative are calculated using the UN Scale of Assessment 2018. When the UN Scale of Assessment will be updated through adoption by the UN General Assembly, the countries contributions will be modified accordingly.</w:t>
      </w:r>
    </w:p>
    <w:p w14:paraId="778B9DA0" w14:textId="77777777" w:rsidR="00483295" w:rsidRDefault="00483295" w:rsidP="00273AB5">
      <w:pPr>
        <w:pStyle w:val="Heading2"/>
        <w:widowControl/>
        <w:spacing w:before="117"/>
        <w:ind w:left="0"/>
        <w:rPr>
          <w:rFonts w:asciiTheme="minorHAnsi" w:eastAsiaTheme="minorHAnsi" w:hAnsiTheme="minorHAnsi"/>
          <w:b w:val="0"/>
          <w:bCs w:val="0"/>
          <w:sz w:val="22"/>
          <w:szCs w:val="22"/>
        </w:rPr>
      </w:pPr>
    </w:p>
    <w:p w14:paraId="3AC5945B" w14:textId="77777777" w:rsidR="00253068" w:rsidRPr="00253068" w:rsidRDefault="00253068" w:rsidP="00253068">
      <w:pPr>
        <w:pStyle w:val="Heading2"/>
        <w:widowControl/>
        <w:spacing w:before="117"/>
        <w:ind w:left="0"/>
        <w:rPr>
          <w:b w:val="0"/>
          <w:sz w:val="22"/>
        </w:rPr>
      </w:pPr>
    </w:p>
    <w:sectPr w:rsidR="00253068" w:rsidRPr="00253068" w:rsidSect="00C10C10">
      <w:headerReference w:type="default" r:id="rId9"/>
      <w:footerReference w:type="default" r:id="rId10"/>
      <w:pgSz w:w="11910" w:h="16840"/>
      <w:pgMar w:top="1440" w:right="1440" w:bottom="1440" w:left="1440" w:header="0" w:footer="7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B5529" w14:textId="77777777" w:rsidR="00BA19C3" w:rsidRDefault="00BA19C3">
      <w:r>
        <w:separator/>
      </w:r>
    </w:p>
  </w:endnote>
  <w:endnote w:type="continuationSeparator" w:id="0">
    <w:p w14:paraId="3EDBEC55" w14:textId="77777777" w:rsidR="00BA19C3" w:rsidRDefault="00BA19C3">
      <w:r>
        <w:continuationSeparator/>
      </w:r>
    </w:p>
  </w:endnote>
  <w:endnote w:type="continuationNotice" w:id="1">
    <w:p w14:paraId="0D2CDCAC" w14:textId="77777777" w:rsidR="00BA19C3" w:rsidRDefault="00BA1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5EF" w14:textId="5B9DFC7A" w:rsidR="004F09EE" w:rsidRPr="004433BE" w:rsidRDefault="004F09EE" w:rsidP="004433BE">
    <w:pPr>
      <w:pStyle w:val="Footer"/>
      <w:rPr>
        <w:rFonts w:ascii="Calibri" w:hAnsi="Calibri"/>
        <w:sz w:val="20"/>
        <w:szCs w:val="20"/>
        <w:lang w:val="en-GB"/>
      </w:rPr>
    </w:pPr>
    <w:r>
      <w:rPr>
        <w:rFonts w:ascii="Calibri" w:hAnsi="Calibri"/>
        <w:sz w:val="20"/>
        <w:szCs w:val="20"/>
        <w:lang w:val="en-GB"/>
      </w:rPr>
      <w:t>Ramsar COP13 Doc.18.8 Rev.1</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9A3D0B">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A918E" w14:textId="77777777" w:rsidR="00BA19C3" w:rsidRDefault="00BA19C3">
      <w:r>
        <w:separator/>
      </w:r>
    </w:p>
  </w:footnote>
  <w:footnote w:type="continuationSeparator" w:id="0">
    <w:p w14:paraId="7C5144D3" w14:textId="77777777" w:rsidR="00BA19C3" w:rsidRDefault="00BA19C3">
      <w:r>
        <w:continuationSeparator/>
      </w:r>
    </w:p>
  </w:footnote>
  <w:footnote w:type="continuationNotice" w:id="1">
    <w:p w14:paraId="6F0AA233" w14:textId="77777777" w:rsidR="00BA19C3" w:rsidRDefault="00BA19C3"/>
  </w:footnote>
  <w:footnote w:id="2">
    <w:p w14:paraId="74AE8867" w14:textId="5153AC33" w:rsidR="004F09EE" w:rsidRDefault="004F09EE">
      <w:pPr>
        <w:pStyle w:val="FootnoteText"/>
      </w:pPr>
      <w:r>
        <w:rPr>
          <w:rStyle w:val="FootnoteReference"/>
        </w:rPr>
        <w:footnoteRef/>
      </w:r>
      <w:r>
        <w:t xml:space="preserve"> With the exception of Turkey, which entered a reservation.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96D8" w14:textId="77777777" w:rsidR="004F09EE" w:rsidRDefault="004F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F78"/>
    <w:multiLevelType w:val="hybridMultilevel"/>
    <w:tmpl w:val="1F987522"/>
    <w:lvl w:ilvl="0" w:tplc="24645798">
      <w:start w:val="1"/>
      <w:numFmt w:val="decimal"/>
      <w:lvlText w:val="%1."/>
      <w:lvlJc w:val="left"/>
      <w:pPr>
        <w:ind w:left="686" w:hanging="567"/>
        <w:jc w:val="right"/>
      </w:pPr>
      <w:rPr>
        <w:rFonts w:ascii="Calibri" w:eastAsia="Calibri" w:hAnsi="Calibri" w:hint="default"/>
        <w:sz w:val="22"/>
        <w:szCs w:val="22"/>
      </w:rPr>
    </w:lvl>
    <w:lvl w:ilvl="1" w:tplc="EB3631EE">
      <w:start w:val="1"/>
      <w:numFmt w:val="bullet"/>
      <w:lvlText w:val="-"/>
      <w:lvlJc w:val="left"/>
      <w:pPr>
        <w:ind w:left="666" w:hanging="360"/>
      </w:pPr>
      <w:rPr>
        <w:rFonts w:ascii="Calibri" w:eastAsia="Calibri" w:hAnsi="Calibri"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1"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2" w15:restartNumberingAfterBreak="0">
    <w:nsid w:val="227F12A9"/>
    <w:multiLevelType w:val="hybridMultilevel"/>
    <w:tmpl w:val="AD7E4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81753"/>
    <w:multiLevelType w:val="multilevel"/>
    <w:tmpl w:val="F79472D4"/>
    <w:lvl w:ilvl="0">
      <w:start w:val="2"/>
      <w:numFmt w:val="decimal"/>
      <w:lvlText w:val="%1"/>
      <w:lvlJc w:val="left"/>
      <w:pPr>
        <w:ind w:left="828" w:hanging="709"/>
      </w:pPr>
      <w:rPr>
        <w:rFonts w:hint="default"/>
      </w:rPr>
    </w:lvl>
    <w:lvl w:ilvl="1">
      <w:start w:val="1"/>
      <w:numFmt w:val="decimal"/>
      <w:lvlText w:val="%1.%2"/>
      <w:lvlJc w:val="left"/>
      <w:pPr>
        <w:ind w:left="828"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9" w:hanging="709"/>
      </w:pPr>
      <w:rPr>
        <w:rFonts w:hint="default"/>
      </w:rPr>
    </w:lvl>
    <w:lvl w:ilvl="4">
      <w:start w:val="1"/>
      <w:numFmt w:val="bullet"/>
      <w:lvlText w:val="•"/>
      <w:lvlJc w:val="left"/>
      <w:pPr>
        <w:ind w:left="4203" w:hanging="709"/>
      </w:pPr>
      <w:rPr>
        <w:rFonts w:hint="default"/>
      </w:rPr>
    </w:lvl>
    <w:lvl w:ilvl="5">
      <w:start w:val="1"/>
      <w:numFmt w:val="bullet"/>
      <w:lvlText w:val="•"/>
      <w:lvlJc w:val="left"/>
      <w:pPr>
        <w:ind w:left="5047" w:hanging="709"/>
      </w:pPr>
      <w:rPr>
        <w:rFonts w:hint="default"/>
      </w:rPr>
    </w:lvl>
    <w:lvl w:ilvl="6">
      <w:start w:val="1"/>
      <w:numFmt w:val="bullet"/>
      <w:lvlText w:val="•"/>
      <w:lvlJc w:val="left"/>
      <w:pPr>
        <w:ind w:left="5891"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4" w15:restartNumberingAfterBreak="0">
    <w:nsid w:val="30892E6D"/>
    <w:multiLevelType w:val="hybridMultilevel"/>
    <w:tmpl w:val="9D0EA6B6"/>
    <w:lvl w:ilvl="0" w:tplc="2CB8F47A">
      <w:start w:val="1"/>
      <w:numFmt w:val="decimal"/>
      <w:lvlText w:val="%1"/>
      <w:lvlJc w:val="left"/>
      <w:pPr>
        <w:ind w:left="479" w:hanging="360"/>
      </w:pPr>
      <w:rPr>
        <w:rFonts w:eastAsiaTheme="minorHAnsi" w:hAnsiTheme="minorHAnsi" w:cstheme="minorBidi" w:hint="default"/>
        <w:sz w:val="13"/>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34EF664B"/>
    <w:multiLevelType w:val="multilevel"/>
    <w:tmpl w:val="B7E69A22"/>
    <w:lvl w:ilvl="0">
      <w:start w:val="1"/>
      <w:numFmt w:val="decimal"/>
      <w:lvlText w:val="%1"/>
      <w:lvlJc w:val="left"/>
      <w:pPr>
        <w:ind w:left="839" w:hanging="721"/>
      </w:pPr>
      <w:rPr>
        <w:rFonts w:hint="default"/>
      </w:rPr>
    </w:lvl>
    <w:lvl w:ilvl="1">
      <w:start w:val="1"/>
      <w:numFmt w:val="decimal"/>
      <w:lvlText w:val="%1.%2"/>
      <w:lvlJc w:val="left"/>
      <w:pPr>
        <w:ind w:left="839" w:hanging="721"/>
      </w:pPr>
      <w:rPr>
        <w:rFonts w:ascii="Calibri" w:eastAsia="Calibri" w:hAnsi="Calibri" w:hint="default"/>
        <w:sz w:val="22"/>
        <w:szCs w:val="22"/>
      </w:rPr>
    </w:lvl>
    <w:lvl w:ilvl="2">
      <w:start w:val="1"/>
      <w:numFmt w:val="bullet"/>
      <w:lvlText w:val="•"/>
      <w:lvlJc w:val="left"/>
      <w:pPr>
        <w:ind w:left="2525" w:hanging="721"/>
      </w:pPr>
      <w:rPr>
        <w:rFonts w:hint="default"/>
      </w:rPr>
    </w:lvl>
    <w:lvl w:ilvl="3">
      <w:start w:val="1"/>
      <w:numFmt w:val="bullet"/>
      <w:lvlText w:val="•"/>
      <w:lvlJc w:val="left"/>
      <w:pPr>
        <w:ind w:left="3367" w:hanging="721"/>
      </w:pPr>
      <w:rPr>
        <w:rFonts w:hint="default"/>
      </w:rPr>
    </w:lvl>
    <w:lvl w:ilvl="4">
      <w:start w:val="1"/>
      <w:numFmt w:val="bullet"/>
      <w:lvlText w:val="•"/>
      <w:lvlJc w:val="left"/>
      <w:pPr>
        <w:ind w:left="4210" w:hanging="721"/>
      </w:pPr>
      <w:rPr>
        <w:rFonts w:hint="default"/>
      </w:rPr>
    </w:lvl>
    <w:lvl w:ilvl="5">
      <w:start w:val="1"/>
      <w:numFmt w:val="bullet"/>
      <w:lvlText w:val="•"/>
      <w:lvlJc w:val="left"/>
      <w:pPr>
        <w:ind w:left="5053" w:hanging="721"/>
      </w:pPr>
      <w:rPr>
        <w:rFonts w:hint="default"/>
      </w:rPr>
    </w:lvl>
    <w:lvl w:ilvl="6">
      <w:start w:val="1"/>
      <w:numFmt w:val="bullet"/>
      <w:lvlText w:val="•"/>
      <w:lvlJc w:val="left"/>
      <w:pPr>
        <w:ind w:left="5895" w:hanging="721"/>
      </w:pPr>
      <w:rPr>
        <w:rFonts w:hint="default"/>
      </w:rPr>
    </w:lvl>
    <w:lvl w:ilvl="7">
      <w:start w:val="1"/>
      <w:numFmt w:val="bullet"/>
      <w:lvlText w:val="•"/>
      <w:lvlJc w:val="left"/>
      <w:pPr>
        <w:ind w:left="6738" w:hanging="721"/>
      </w:pPr>
      <w:rPr>
        <w:rFonts w:hint="default"/>
      </w:rPr>
    </w:lvl>
    <w:lvl w:ilvl="8">
      <w:start w:val="1"/>
      <w:numFmt w:val="bullet"/>
      <w:lvlText w:val="•"/>
      <w:lvlJc w:val="left"/>
      <w:pPr>
        <w:ind w:left="7581" w:hanging="721"/>
      </w:pPr>
      <w:rPr>
        <w:rFonts w:hint="default"/>
      </w:rPr>
    </w:lvl>
  </w:abstractNum>
  <w:abstractNum w:abstractNumId="6" w15:restartNumberingAfterBreak="0">
    <w:nsid w:val="409B3ACB"/>
    <w:multiLevelType w:val="hybridMultilevel"/>
    <w:tmpl w:val="8FCE56FC"/>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7" w15:restartNumberingAfterBreak="0">
    <w:nsid w:val="44037C59"/>
    <w:multiLevelType w:val="multilevel"/>
    <w:tmpl w:val="868C31BE"/>
    <w:lvl w:ilvl="0">
      <w:start w:val="7"/>
      <w:numFmt w:val="decimal"/>
      <w:lvlText w:val="%1"/>
      <w:lvlJc w:val="left"/>
      <w:pPr>
        <w:ind w:left="827" w:hanging="709"/>
      </w:pPr>
      <w:rPr>
        <w:rFonts w:hint="default"/>
      </w:rPr>
    </w:lvl>
    <w:lvl w:ilvl="1">
      <w:start w:val="4"/>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8" w15:restartNumberingAfterBreak="0">
    <w:nsid w:val="45120DD7"/>
    <w:multiLevelType w:val="multilevel"/>
    <w:tmpl w:val="988E11E4"/>
    <w:lvl w:ilvl="0">
      <w:start w:val="4"/>
      <w:numFmt w:val="decimal"/>
      <w:lvlText w:val="%1"/>
      <w:lvlJc w:val="left"/>
      <w:pPr>
        <w:ind w:left="826" w:hanging="709"/>
      </w:pPr>
      <w:rPr>
        <w:rFonts w:hint="default"/>
      </w:rPr>
    </w:lvl>
    <w:lvl w:ilvl="1">
      <w:start w:val="1"/>
      <w:numFmt w:val="decimal"/>
      <w:lvlText w:val="%1.%2"/>
      <w:lvlJc w:val="left"/>
      <w:pPr>
        <w:ind w:left="826" w:hanging="709"/>
      </w:pPr>
      <w:rPr>
        <w:rFonts w:ascii="Calibri" w:eastAsia="Calibri" w:hAnsi="Calibri" w:hint="default"/>
        <w:sz w:val="22"/>
        <w:szCs w:val="22"/>
      </w:rPr>
    </w:lvl>
    <w:lvl w:ilvl="2">
      <w:start w:val="1"/>
      <w:numFmt w:val="bullet"/>
      <w:lvlText w:val="•"/>
      <w:lvlJc w:val="left"/>
      <w:pPr>
        <w:ind w:left="2514"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9" w15:restartNumberingAfterBreak="0">
    <w:nsid w:val="4DD9520B"/>
    <w:multiLevelType w:val="multilevel"/>
    <w:tmpl w:val="BF28DF42"/>
    <w:lvl w:ilvl="0">
      <w:start w:val="7"/>
      <w:numFmt w:val="decimal"/>
      <w:lvlText w:val="%1"/>
      <w:lvlJc w:val="left"/>
      <w:pPr>
        <w:ind w:left="827" w:hanging="709"/>
      </w:pPr>
      <w:rPr>
        <w:rFonts w:hint="default"/>
      </w:rPr>
    </w:lvl>
    <w:lvl w:ilvl="1">
      <w:start w:val="1"/>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4"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0" w15:restartNumberingAfterBreak="0">
    <w:nsid w:val="55F13E21"/>
    <w:multiLevelType w:val="hybridMultilevel"/>
    <w:tmpl w:val="90C2F328"/>
    <w:lvl w:ilvl="0" w:tplc="04090019">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1" w15:restartNumberingAfterBreak="0">
    <w:nsid w:val="5C685582"/>
    <w:multiLevelType w:val="hybridMultilevel"/>
    <w:tmpl w:val="47BA41C6"/>
    <w:lvl w:ilvl="0" w:tplc="D8A0FAD0">
      <w:start w:val="1"/>
      <w:numFmt w:val="lowerRoman"/>
      <w:lvlText w:val="%1."/>
      <w:lvlJc w:val="left"/>
      <w:pPr>
        <w:ind w:left="426" w:hanging="284"/>
      </w:pPr>
      <w:rPr>
        <w:rFonts w:ascii="Calibri" w:eastAsia="Calibri" w:hAnsi="Calibri" w:hint="default"/>
        <w:spacing w:val="-1"/>
        <w:sz w:val="22"/>
        <w:szCs w:val="22"/>
      </w:rPr>
    </w:lvl>
    <w:lvl w:ilvl="1" w:tplc="8380442C">
      <w:start w:val="1"/>
      <w:numFmt w:val="bullet"/>
      <w:lvlText w:val="•"/>
      <w:lvlJc w:val="left"/>
      <w:pPr>
        <w:ind w:left="1285" w:hanging="284"/>
      </w:pPr>
      <w:rPr>
        <w:rFonts w:hint="default"/>
      </w:rPr>
    </w:lvl>
    <w:lvl w:ilvl="2" w:tplc="AB16E7AA">
      <w:start w:val="1"/>
      <w:numFmt w:val="bullet"/>
      <w:lvlText w:val="•"/>
      <w:lvlJc w:val="left"/>
      <w:pPr>
        <w:ind w:left="2143" w:hanging="284"/>
      </w:pPr>
      <w:rPr>
        <w:rFonts w:hint="default"/>
      </w:rPr>
    </w:lvl>
    <w:lvl w:ilvl="3" w:tplc="17AA3BEC">
      <w:start w:val="1"/>
      <w:numFmt w:val="bullet"/>
      <w:lvlText w:val="•"/>
      <w:lvlJc w:val="left"/>
      <w:pPr>
        <w:ind w:left="3002" w:hanging="284"/>
      </w:pPr>
      <w:rPr>
        <w:rFonts w:hint="default"/>
      </w:rPr>
    </w:lvl>
    <w:lvl w:ilvl="4" w:tplc="57E8DE24">
      <w:start w:val="1"/>
      <w:numFmt w:val="bullet"/>
      <w:lvlText w:val="•"/>
      <w:lvlJc w:val="left"/>
      <w:pPr>
        <w:ind w:left="3860" w:hanging="284"/>
      </w:pPr>
      <w:rPr>
        <w:rFonts w:hint="default"/>
      </w:rPr>
    </w:lvl>
    <w:lvl w:ilvl="5" w:tplc="C6821F60">
      <w:start w:val="1"/>
      <w:numFmt w:val="bullet"/>
      <w:lvlText w:val="•"/>
      <w:lvlJc w:val="left"/>
      <w:pPr>
        <w:ind w:left="4718" w:hanging="284"/>
      </w:pPr>
      <w:rPr>
        <w:rFonts w:hint="default"/>
      </w:rPr>
    </w:lvl>
    <w:lvl w:ilvl="6" w:tplc="172653AA">
      <w:start w:val="1"/>
      <w:numFmt w:val="bullet"/>
      <w:lvlText w:val="•"/>
      <w:lvlJc w:val="left"/>
      <w:pPr>
        <w:ind w:left="5577" w:hanging="284"/>
      </w:pPr>
      <w:rPr>
        <w:rFonts w:hint="default"/>
      </w:rPr>
    </w:lvl>
    <w:lvl w:ilvl="7" w:tplc="30CA3E52">
      <w:start w:val="1"/>
      <w:numFmt w:val="bullet"/>
      <w:lvlText w:val="•"/>
      <w:lvlJc w:val="left"/>
      <w:pPr>
        <w:ind w:left="6435" w:hanging="284"/>
      </w:pPr>
      <w:rPr>
        <w:rFonts w:hint="default"/>
      </w:rPr>
    </w:lvl>
    <w:lvl w:ilvl="8" w:tplc="615A5598">
      <w:start w:val="1"/>
      <w:numFmt w:val="bullet"/>
      <w:lvlText w:val="•"/>
      <w:lvlJc w:val="left"/>
      <w:pPr>
        <w:ind w:left="7294" w:hanging="284"/>
      </w:pPr>
      <w:rPr>
        <w:rFonts w:hint="default"/>
      </w:rPr>
    </w:lvl>
  </w:abstractNum>
  <w:abstractNum w:abstractNumId="12" w15:restartNumberingAfterBreak="0">
    <w:nsid w:val="5D4A1D50"/>
    <w:multiLevelType w:val="multilevel"/>
    <w:tmpl w:val="7D5CAD52"/>
    <w:lvl w:ilvl="0">
      <w:start w:val="6"/>
      <w:numFmt w:val="decimal"/>
      <w:lvlText w:val="%1"/>
      <w:lvlJc w:val="left"/>
      <w:pPr>
        <w:ind w:left="828" w:hanging="709"/>
      </w:pPr>
      <w:rPr>
        <w:rFonts w:hint="default"/>
      </w:rPr>
    </w:lvl>
    <w:lvl w:ilvl="1">
      <w:start w:val="1"/>
      <w:numFmt w:val="decimal"/>
      <w:lvlText w:val="%1.%2"/>
      <w:lvlJc w:val="left"/>
      <w:pPr>
        <w:ind w:left="828"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9" w:hanging="709"/>
      </w:pPr>
      <w:rPr>
        <w:rFonts w:hint="default"/>
      </w:rPr>
    </w:lvl>
    <w:lvl w:ilvl="4">
      <w:start w:val="1"/>
      <w:numFmt w:val="bullet"/>
      <w:lvlText w:val="•"/>
      <w:lvlJc w:val="left"/>
      <w:pPr>
        <w:ind w:left="4203" w:hanging="709"/>
      </w:pPr>
      <w:rPr>
        <w:rFonts w:hint="default"/>
      </w:rPr>
    </w:lvl>
    <w:lvl w:ilvl="5">
      <w:start w:val="1"/>
      <w:numFmt w:val="bullet"/>
      <w:lvlText w:val="•"/>
      <w:lvlJc w:val="left"/>
      <w:pPr>
        <w:ind w:left="5047" w:hanging="709"/>
      </w:pPr>
      <w:rPr>
        <w:rFonts w:hint="default"/>
      </w:rPr>
    </w:lvl>
    <w:lvl w:ilvl="6">
      <w:start w:val="1"/>
      <w:numFmt w:val="bullet"/>
      <w:lvlText w:val="•"/>
      <w:lvlJc w:val="left"/>
      <w:pPr>
        <w:ind w:left="5891"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3" w15:restartNumberingAfterBreak="0">
    <w:nsid w:val="6640643D"/>
    <w:multiLevelType w:val="multilevel"/>
    <w:tmpl w:val="C43A6E4A"/>
    <w:lvl w:ilvl="0">
      <w:start w:val="3"/>
      <w:numFmt w:val="decimal"/>
      <w:lvlText w:val="%1"/>
      <w:lvlJc w:val="left"/>
      <w:pPr>
        <w:ind w:left="827" w:hanging="709"/>
      </w:pPr>
      <w:rPr>
        <w:rFonts w:hint="default"/>
      </w:rPr>
    </w:lvl>
    <w:lvl w:ilvl="1">
      <w:start w:val="1"/>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4" w15:restartNumberingAfterBreak="0">
    <w:nsid w:val="6CA545DA"/>
    <w:multiLevelType w:val="hybridMultilevel"/>
    <w:tmpl w:val="FAF6735A"/>
    <w:lvl w:ilvl="0" w:tplc="E3942C06">
      <w:start w:val="1"/>
      <w:numFmt w:val="decimal"/>
      <w:lvlText w:val="%1."/>
      <w:lvlJc w:val="left"/>
      <w:pPr>
        <w:ind w:left="704" w:hanging="425"/>
        <w:jc w:val="right"/>
      </w:pPr>
      <w:rPr>
        <w:rFonts w:ascii="Calibri" w:eastAsia="Calibri" w:hAnsi="Calibri" w:hint="default"/>
        <w:sz w:val="22"/>
        <w:szCs w:val="22"/>
      </w:rPr>
    </w:lvl>
    <w:lvl w:ilvl="1" w:tplc="301C0378">
      <w:start w:val="1"/>
      <w:numFmt w:val="lowerLetter"/>
      <w:lvlText w:val="%2."/>
      <w:lvlJc w:val="left"/>
      <w:pPr>
        <w:ind w:left="1128" w:hanging="425"/>
      </w:pPr>
      <w:rPr>
        <w:rFonts w:ascii="Calibri" w:eastAsia="Calibri" w:hAnsi="Calibri" w:hint="default"/>
        <w:spacing w:val="-1"/>
        <w:sz w:val="22"/>
        <w:szCs w:val="22"/>
      </w:rPr>
    </w:lvl>
    <w:lvl w:ilvl="2" w:tplc="63F63838">
      <w:start w:val="1"/>
      <w:numFmt w:val="bullet"/>
      <w:lvlText w:val="•"/>
      <w:lvlJc w:val="left"/>
      <w:pPr>
        <w:ind w:left="968" w:hanging="425"/>
      </w:pPr>
      <w:rPr>
        <w:rFonts w:hint="default"/>
      </w:rPr>
    </w:lvl>
    <w:lvl w:ilvl="3" w:tplc="213EAB60">
      <w:start w:val="1"/>
      <w:numFmt w:val="bullet"/>
      <w:lvlText w:val="•"/>
      <w:lvlJc w:val="left"/>
      <w:pPr>
        <w:ind w:left="1128" w:hanging="425"/>
      </w:pPr>
      <w:rPr>
        <w:rFonts w:hint="default"/>
      </w:rPr>
    </w:lvl>
    <w:lvl w:ilvl="4" w:tplc="0470A994">
      <w:start w:val="1"/>
      <w:numFmt w:val="bullet"/>
      <w:lvlText w:val="•"/>
      <w:lvlJc w:val="left"/>
      <w:pPr>
        <w:ind w:left="2291" w:hanging="425"/>
      </w:pPr>
      <w:rPr>
        <w:rFonts w:hint="default"/>
      </w:rPr>
    </w:lvl>
    <w:lvl w:ilvl="5" w:tplc="10EA4422">
      <w:start w:val="1"/>
      <w:numFmt w:val="bullet"/>
      <w:lvlText w:val="•"/>
      <w:lvlJc w:val="left"/>
      <w:pPr>
        <w:ind w:left="3453" w:hanging="425"/>
      </w:pPr>
      <w:rPr>
        <w:rFonts w:hint="default"/>
      </w:rPr>
    </w:lvl>
    <w:lvl w:ilvl="6" w:tplc="5D7016D0">
      <w:start w:val="1"/>
      <w:numFmt w:val="bullet"/>
      <w:lvlText w:val="•"/>
      <w:lvlJc w:val="left"/>
      <w:pPr>
        <w:ind w:left="4616" w:hanging="425"/>
      </w:pPr>
      <w:rPr>
        <w:rFonts w:hint="default"/>
      </w:rPr>
    </w:lvl>
    <w:lvl w:ilvl="7" w:tplc="7DDE12FE">
      <w:start w:val="1"/>
      <w:numFmt w:val="bullet"/>
      <w:lvlText w:val="•"/>
      <w:lvlJc w:val="left"/>
      <w:pPr>
        <w:ind w:left="5778" w:hanging="425"/>
      </w:pPr>
      <w:rPr>
        <w:rFonts w:hint="default"/>
      </w:rPr>
    </w:lvl>
    <w:lvl w:ilvl="8" w:tplc="D8362326">
      <w:start w:val="1"/>
      <w:numFmt w:val="bullet"/>
      <w:lvlText w:val="•"/>
      <w:lvlJc w:val="left"/>
      <w:pPr>
        <w:ind w:left="6941" w:hanging="425"/>
      </w:pPr>
      <w:rPr>
        <w:rFonts w:hint="default"/>
      </w:rPr>
    </w:lvl>
  </w:abstractNum>
  <w:abstractNum w:abstractNumId="15" w15:restartNumberingAfterBreak="0">
    <w:nsid w:val="6D8F5C04"/>
    <w:multiLevelType w:val="multilevel"/>
    <w:tmpl w:val="897009E4"/>
    <w:lvl w:ilvl="0">
      <w:start w:val="8"/>
      <w:numFmt w:val="decimal"/>
      <w:lvlText w:val="%1"/>
      <w:lvlJc w:val="left"/>
      <w:pPr>
        <w:ind w:left="826" w:hanging="709"/>
      </w:pPr>
      <w:rPr>
        <w:rFonts w:hint="default"/>
      </w:rPr>
    </w:lvl>
    <w:lvl w:ilvl="1">
      <w:start w:val="1"/>
      <w:numFmt w:val="decimal"/>
      <w:lvlText w:val="%1.%2"/>
      <w:lvlJc w:val="left"/>
      <w:pPr>
        <w:ind w:left="1276" w:hanging="709"/>
      </w:pPr>
      <w:rPr>
        <w:rFonts w:ascii="Calibri" w:eastAsia="Calibri" w:hAnsi="Calibri" w:hint="default"/>
        <w:sz w:val="22"/>
        <w:szCs w:val="22"/>
      </w:rPr>
    </w:lvl>
    <w:lvl w:ilvl="2">
      <w:start w:val="1"/>
      <w:numFmt w:val="bullet"/>
      <w:lvlText w:val="•"/>
      <w:lvlJc w:val="left"/>
      <w:pPr>
        <w:ind w:left="2514"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6" w15:restartNumberingAfterBreak="0">
    <w:nsid w:val="76D81BC4"/>
    <w:multiLevelType w:val="hybridMultilevel"/>
    <w:tmpl w:val="BFE6862C"/>
    <w:lvl w:ilvl="0" w:tplc="9CE23708">
      <w:start w:val="8"/>
      <w:numFmt w:val="bullet"/>
      <w:lvlText w:val=""/>
      <w:lvlJc w:val="left"/>
      <w:pPr>
        <w:ind w:left="780" w:hanging="360"/>
      </w:pPr>
      <w:rPr>
        <w:rFonts w:ascii="Symbol" w:eastAsia="Calibri" w:hAnsi="Symbol" w:cs="Calibr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7" w15:restartNumberingAfterBreak="0">
    <w:nsid w:val="796B3E30"/>
    <w:multiLevelType w:val="multilevel"/>
    <w:tmpl w:val="C3785C7E"/>
    <w:lvl w:ilvl="0">
      <w:start w:val="5"/>
      <w:numFmt w:val="decimal"/>
      <w:lvlText w:val="%1"/>
      <w:lvlJc w:val="left"/>
      <w:pPr>
        <w:ind w:left="827" w:hanging="709"/>
      </w:pPr>
      <w:rPr>
        <w:rFonts w:hint="default"/>
      </w:rPr>
    </w:lvl>
    <w:lvl w:ilvl="1">
      <w:start w:val="1"/>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9" w:hanging="709"/>
      </w:pPr>
      <w:rPr>
        <w:rFonts w:hint="default"/>
      </w:rPr>
    </w:lvl>
    <w:lvl w:ilvl="4">
      <w:start w:val="1"/>
      <w:numFmt w:val="bullet"/>
      <w:lvlText w:val="•"/>
      <w:lvlJc w:val="left"/>
      <w:pPr>
        <w:ind w:left="4203" w:hanging="709"/>
      </w:pPr>
      <w:rPr>
        <w:rFonts w:hint="default"/>
      </w:rPr>
    </w:lvl>
    <w:lvl w:ilvl="5">
      <w:start w:val="1"/>
      <w:numFmt w:val="bullet"/>
      <w:lvlText w:val="•"/>
      <w:lvlJc w:val="left"/>
      <w:pPr>
        <w:ind w:left="5047"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num w:numId="1">
    <w:abstractNumId w:val="15"/>
  </w:num>
  <w:num w:numId="2">
    <w:abstractNumId w:val="7"/>
  </w:num>
  <w:num w:numId="3">
    <w:abstractNumId w:val="9"/>
  </w:num>
  <w:num w:numId="4">
    <w:abstractNumId w:val="12"/>
  </w:num>
  <w:num w:numId="5">
    <w:abstractNumId w:val="17"/>
  </w:num>
  <w:num w:numId="6">
    <w:abstractNumId w:val="8"/>
  </w:num>
  <w:num w:numId="7">
    <w:abstractNumId w:val="13"/>
  </w:num>
  <w:num w:numId="8">
    <w:abstractNumId w:val="3"/>
  </w:num>
  <w:num w:numId="9">
    <w:abstractNumId w:val="5"/>
  </w:num>
  <w:num w:numId="10">
    <w:abstractNumId w:val="0"/>
  </w:num>
  <w:num w:numId="11">
    <w:abstractNumId w:val="14"/>
  </w:num>
  <w:num w:numId="12">
    <w:abstractNumId w:val="11"/>
  </w:num>
  <w:num w:numId="13">
    <w:abstractNumId w:val="4"/>
  </w:num>
  <w:num w:numId="14">
    <w:abstractNumId w:val="1"/>
  </w:num>
  <w:num w:numId="15">
    <w:abstractNumId w:val="6"/>
  </w:num>
  <w:num w:numId="16">
    <w:abstractNumId w:val="1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6"/>
    <w:rsid w:val="000023AA"/>
    <w:rsid w:val="00004D8F"/>
    <w:rsid w:val="00007C5B"/>
    <w:rsid w:val="0001509C"/>
    <w:rsid w:val="00033233"/>
    <w:rsid w:val="0004374F"/>
    <w:rsid w:val="0004513D"/>
    <w:rsid w:val="00051891"/>
    <w:rsid w:val="00054E75"/>
    <w:rsid w:val="00061734"/>
    <w:rsid w:val="00085A5C"/>
    <w:rsid w:val="00095094"/>
    <w:rsid w:val="000A1A6D"/>
    <w:rsid w:val="000A762C"/>
    <w:rsid w:val="000B16EA"/>
    <w:rsid w:val="000B28B5"/>
    <w:rsid w:val="000B2FBF"/>
    <w:rsid w:val="000B3EE1"/>
    <w:rsid w:val="000B7EB0"/>
    <w:rsid w:val="000D07CD"/>
    <w:rsid w:val="000D117F"/>
    <w:rsid w:val="000D698B"/>
    <w:rsid w:val="000E7F96"/>
    <w:rsid w:val="00101F88"/>
    <w:rsid w:val="001122B9"/>
    <w:rsid w:val="00136829"/>
    <w:rsid w:val="00140DA3"/>
    <w:rsid w:val="00144D21"/>
    <w:rsid w:val="0016154F"/>
    <w:rsid w:val="00166206"/>
    <w:rsid w:val="00167846"/>
    <w:rsid w:val="001848F5"/>
    <w:rsid w:val="00185E5F"/>
    <w:rsid w:val="00186BA6"/>
    <w:rsid w:val="00193404"/>
    <w:rsid w:val="001A1C01"/>
    <w:rsid w:val="001B61DC"/>
    <w:rsid w:val="001C1837"/>
    <w:rsid w:val="001C3594"/>
    <w:rsid w:val="001D6710"/>
    <w:rsid w:val="001E049A"/>
    <w:rsid w:val="001E287B"/>
    <w:rsid w:val="001F769E"/>
    <w:rsid w:val="00201896"/>
    <w:rsid w:val="0020234A"/>
    <w:rsid w:val="00207ED1"/>
    <w:rsid w:val="00211F65"/>
    <w:rsid w:val="00217173"/>
    <w:rsid w:val="00220CCA"/>
    <w:rsid w:val="00231C19"/>
    <w:rsid w:val="002366F6"/>
    <w:rsid w:val="00253068"/>
    <w:rsid w:val="00260F79"/>
    <w:rsid w:val="00263BAB"/>
    <w:rsid w:val="0026417B"/>
    <w:rsid w:val="00273AB5"/>
    <w:rsid w:val="00277FD4"/>
    <w:rsid w:val="0028256D"/>
    <w:rsid w:val="0028606B"/>
    <w:rsid w:val="002B1A31"/>
    <w:rsid w:val="002D3BC7"/>
    <w:rsid w:val="002E246C"/>
    <w:rsid w:val="002E2738"/>
    <w:rsid w:val="002F3FA7"/>
    <w:rsid w:val="00305397"/>
    <w:rsid w:val="00306A68"/>
    <w:rsid w:val="00315D83"/>
    <w:rsid w:val="0034426A"/>
    <w:rsid w:val="0034689D"/>
    <w:rsid w:val="00363E39"/>
    <w:rsid w:val="00381336"/>
    <w:rsid w:val="003825B3"/>
    <w:rsid w:val="00392125"/>
    <w:rsid w:val="0039652B"/>
    <w:rsid w:val="00396A76"/>
    <w:rsid w:val="003A18A2"/>
    <w:rsid w:val="003C2733"/>
    <w:rsid w:val="003D0DAD"/>
    <w:rsid w:val="003E1854"/>
    <w:rsid w:val="003F259A"/>
    <w:rsid w:val="004401C9"/>
    <w:rsid w:val="004433BE"/>
    <w:rsid w:val="004433DA"/>
    <w:rsid w:val="00445041"/>
    <w:rsid w:val="00457E6A"/>
    <w:rsid w:val="004630D2"/>
    <w:rsid w:val="00474E1E"/>
    <w:rsid w:val="00483295"/>
    <w:rsid w:val="004C0B3F"/>
    <w:rsid w:val="004D0FFE"/>
    <w:rsid w:val="004E2BC8"/>
    <w:rsid w:val="004E6D6A"/>
    <w:rsid w:val="004F09EE"/>
    <w:rsid w:val="004F290C"/>
    <w:rsid w:val="004F652C"/>
    <w:rsid w:val="0050044F"/>
    <w:rsid w:val="0050791B"/>
    <w:rsid w:val="00516990"/>
    <w:rsid w:val="005264D4"/>
    <w:rsid w:val="00531F6A"/>
    <w:rsid w:val="00533DF2"/>
    <w:rsid w:val="00535964"/>
    <w:rsid w:val="0053657F"/>
    <w:rsid w:val="00552A89"/>
    <w:rsid w:val="00555205"/>
    <w:rsid w:val="0056612A"/>
    <w:rsid w:val="00572DCA"/>
    <w:rsid w:val="005768FB"/>
    <w:rsid w:val="00590904"/>
    <w:rsid w:val="005960EC"/>
    <w:rsid w:val="005A64F8"/>
    <w:rsid w:val="005C10C9"/>
    <w:rsid w:val="005C2A7B"/>
    <w:rsid w:val="005D0A02"/>
    <w:rsid w:val="005D4EBF"/>
    <w:rsid w:val="005F108F"/>
    <w:rsid w:val="005F7CCE"/>
    <w:rsid w:val="00604AE1"/>
    <w:rsid w:val="00610A1D"/>
    <w:rsid w:val="0061236C"/>
    <w:rsid w:val="0061585F"/>
    <w:rsid w:val="00632DA0"/>
    <w:rsid w:val="00636993"/>
    <w:rsid w:val="00641736"/>
    <w:rsid w:val="00643D52"/>
    <w:rsid w:val="006614BC"/>
    <w:rsid w:val="00697FCC"/>
    <w:rsid w:val="006A4E01"/>
    <w:rsid w:val="006B3686"/>
    <w:rsid w:val="006C2DD8"/>
    <w:rsid w:val="006E1796"/>
    <w:rsid w:val="006E6B08"/>
    <w:rsid w:val="006E7320"/>
    <w:rsid w:val="00701331"/>
    <w:rsid w:val="007116D8"/>
    <w:rsid w:val="007220A2"/>
    <w:rsid w:val="0072592B"/>
    <w:rsid w:val="00732A68"/>
    <w:rsid w:val="00732D5C"/>
    <w:rsid w:val="007616FD"/>
    <w:rsid w:val="00770067"/>
    <w:rsid w:val="00777C74"/>
    <w:rsid w:val="0078450A"/>
    <w:rsid w:val="007A3FE0"/>
    <w:rsid w:val="007A6E04"/>
    <w:rsid w:val="007B2F17"/>
    <w:rsid w:val="007D7F9A"/>
    <w:rsid w:val="007E5593"/>
    <w:rsid w:val="00805561"/>
    <w:rsid w:val="0080757E"/>
    <w:rsid w:val="0081147A"/>
    <w:rsid w:val="0082578C"/>
    <w:rsid w:val="0083594D"/>
    <w:rsid w:val="00841D4A"/>
    <w:rsid w:val="0085055B"/>
    <w:rsid w:val="00855CB6"/>
    <w:rsid w:val="00862E19"/>
    <w:rsid w:val="008753E7"/>
    <w:rsid w:val="008766A7"/>
    <w:rsid w:val="00882E49"/>
    <w:rsid w:val="0089764E"/>
    <w:rsid w:val="008A3440"/>
    <w:rsid w:val="008A415B"/>
    <w:rsid w:val="008C1110"/>
    <w:rsid w:val="008C2E10"/>
    <w:rsid w:val="008C69D5"/>
    <w:rsid w:val="008D7923"/>
    <w:rsid w:val="008F6FFC"/>
    <w:rsid w:val="0090007E"/>
    <w:rsid w:val="0091091D"/>
    <w:rsid w:val="00912E90"/>
    <w:rsid w:val="009141EB"/>
    <w:rsid w:val="00914EBD"/>
    <w:rsid w:val="00926038"/>
    <w:rsid w:val="00927647"/>
    <w:rsid w:val="00927838"/>
    <w:rsid w:val="00935AA2"/>
    <w:rsid w:val="009439DB"/>
    <w:rsid w:val="00951735"/>
    <w:rsid w:val="00971443"/>
    <w:rsid w:val="009750EB"/>
    <w:rsid w:val="0098162B"/>
    <w:rsid w:val="00986EE5"/>
    <w:rsid w:val="0098701A"/>
    <w:rsid w:val="00992B0F"/>
    <w:rsid w:val="00996D54"/>
    <w:rsid w:val="009A345F"/>
    <w:rsid w:val="009A3838"/>
    <w:rsid w:val="009A3D0B"/>
    <w:rsid w:val="009A6130"/>
    <w:rsid w:val="009B4841"/>
    <w:rsid w:val="009F21FF"/>
    <w:rsid w:val="00A234C6"/>
    <w:rsid w:val="00A253FF"/>
    <w:rsid w:val="00A266CA"/>
    <w:rsid w:val="00A2689A"/>
    <w:rsid w:val="00A30D37"/>
    <w:rsid w:val="00A40A30"/>
    <w:rsid w:val="00A56EFF"/>
    <w:rsid w:val="00A57F67"/>
    <w:rsid w:val="00A67DC5"/>
    <w:rsid w:val="00A7767D"/>
    <w:rsid w:val="00A903B1"/>
    <w:rsid w:val="00AA627C"/>
    <w:rsid w:val="00AB1C1D"/>
    <w:rsid w:val="00AF0A29"/>
    <w:rsid w:val="00B03AA2"/>
    <w:rsid w:val="00B15A43"/>
    <w:rsid w:val="00B22B24"/>
    <w:rsid w:val="00B2705F"/>
    <w:rsid w:val="00B349C5"/>
    <w:rsid w:val="00B433F7"/>
    <w:rsid w:val="00B43EAF"/>
    <w:rsid w:val="00B8181C"/>
    <w:rsid w:val="00B87B57"/>
    <w:rsid w:val="00B92C4E"/>
    <w:rsid w:val="00B9690C"/>
    <w:rsid w:val="00BA19C3"/>
    <w:rsid w:val="00BA455D"/>
    <w:rsid w:val="00BB5E6C"/>
    <w:rsid w:val="00BB7C6B"/>
    <w:rsid w:val="00BC7BF3"/>
    <w:rsid w:val="00BE0894"/>
    <w:rsid w:val="00BF3A67"/>
    <w:rsid w:val="00C10C10"/>
    <w:rsid w:val="00C35AEB"/>
    <w:rsid w:val="00C61794"/>
    <w:rsid w:val="00C713D1"/>
    <w:rsid w:val="00C80E7B"/>
    <w:rsid w:val="00CA15B6"/>
    <w:rsid w:val="00CA1848"/>
    <w:rsid w:val="00CA4FCE"/>
    <w:rsid w:val="00CB2E9B"/>
    <w:rsid w:val="00CE04A3"/>
    <w:rsid w:val="00CF5060"/>
    <w:rsid w:val="00D036C3"/>
    <w:rsid w:val="00D054DE"/>
    <w:rsid w:val="00D15003"/>
    <w:rsid w:val="00D1631E"/>
    <w:rsid w:val="00D271D3"/>
    <w:rsid w:val="00D33635"/>
    <w:rsid w:val="00D44DAF"/>
    <w:rsid w:val="00D51A6C"/>
    <w:rsid w:val="00D729FA"/>
    <w:rsid w:val="00D815F3"/>
    <w:rsid w:val="00D975BC"/>
    <w:rsid w:val="00DB3ECF"/>
    <w:rsid w:val="00DC0C48"/>
    <w:rsid w:val="00DC2925"/>
    <w:rsid w:val="00DF6F87"/>
    <w:rsid w:val="00E25C8E"/>
    <w:rsid w:val="00E46958"/>
    <w:rsid w:val="00E50235"/>
    <w:rsid w:val="00E53B91"/>
    <w:rsid w:val="00E56E3E"/>
    <w:rsid w:val="00E60154"/>
    <w:rsid w:val="00E62035"/>
    <w:rsid w:val="00E677E3"/>
    <w:rsid w:val="00E727B2"/>
    <w:rsid w:val="00E85B73"/>
    <w:rsid w:val="00E9030A"/>
    <w:rsid w:val="00E97817"/>
    <w:rsid w:val="00EC152B"/>
    <w:rsid w:val="00EC2507"/>
    <w:rsid w:val="00ED02AF"/>
    <w:rsid w:val="00ED1061"/>
    <w:rsid w:val="00ED15FD"/>
    <w:rsid w:val="00ED418E"/>
    <w:rsid w:val="00EE13CC"/>
    <w:rsid w:val="00EE23C3"/>
    <w:rsid w:val="00EE46C3"/>
    <w:rsid w:val="00F179C4"/>
    <w:rsid w:val="00F22F18"/>
    <w:rsid w:val="00F23E9D"/>
    <w:rsid w:val="00F360B6"/>
    <w:rsid w:val="00F6501C"/>
    <w:rsid w:val="00F91EE8"/>
    <w:rsid w:val="00FA3BD0"/>
    <w:rsid w:val="00FA7110"/>
    <w:rsid w:val="00FB0A9D"/>
    <w:rsid w:val="00FB4AAE"/>
    <w:rsid w:val="00FB6906"/>
    <w:rsid w:val="00FC13CB"/>
    <w:rsid w:val="00FC398A"/>
    <w:rsid w:val="00FD0658"/>
    <w:rsid w:val="00FE452C"/>
    <w:rsid w:val="00FF36EE"/>
    <w:rsid w:val="00FF7A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920A2"/>
  <w15:docId w15:val="{A107CDB6-627D-4919-BA2F-456C7059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28"/>
      <w:szCs w:val="28"/>
    </w:rPr>
  </w:style>
  <w:style w:type="paragraph" w:styleId="Heading2">
    <w:name w:val="heading 2"/>
    <w:basedOn w:val="Normal"/>
    <w:uiPriority w:val="1"/>
    <w:qFormat/>
    <w:pPr>
      <w:ind w:left="240"/>
      <w:outlineLvl w:val="1"/>
    </w:pPr>
    <w:rPr>
      <w:rFonts w:ascii="Calibri" w:eastAsia="Calibri" w:hAnsi="Calibri"/>
      <w:b/>
      <w:bCs/>
      <w:sz w:val="24"/>
      <w:szCs w:val="24"/>
    </w:rPr>
  </w:style>
  <w:style w:type="paragraph" w:styleId="Heading3">
    <w:name w:val="heading 3"/>
    <w:basedOn w:val="Normal"/>
    <w:uiPriority w:val="1"/>
    <w:qFormat/>
    <w:pPr>
      <w:ind w:left="171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7" w:hanging="70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4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F5"/>
    <w:rPr>
      <w:rFonts w:ascii="Segoe UI" w:hAnsi="Segoe UI" w:cs="Segoe UI"/>
      <w:sz w:val="18"/>
      <w:szCs w:val="18"/>
    </w:rPr>
  </w:style>
  <w:style w:type="character" w:styleId="CommentReference">
    <w:name w:val="annotation reference"/>
    <w:basedOn w:val="DefaultParagraphFont"/>
    <w:uiPriority w:val="99"/>
    <w:semiHidden/>
    <w:unhideWhenUsed/>
    <w:rsid w:val="00926038"/>
    <w:rPr>
      <w:sz w:val="16"/>
      <w:szCs w:val="16"/>
    </w:rPr>
  </w:style>
  <w:style w:type="paragraph" w:styleId="CommentText">
    <w:name w:val="annotation text"/>
    <w:basedOn w:val="Normal"/>
    <w:link w:val="CommentTextChar"/>
    <w:uiPriority w:val="99"/>
    <w:semiHidden/>
    <w:unhideWhenUsed/>
    <w:rsid w:val="00926038"/>
    <w:rPr>
      <w:sz w:val="20"/>
      <w:szCs w:val="20"/>
    </w:rPr>
  </w:style>
  <w:style w:type="character" w:customStyle="1" w:styleId="CommentTextChar">
    <w:name w:val="Comment Text Char"/>
    <w:basedOn w:val="DefaultParagraphFont"/>
    <w:link w:val="CommentText"/>
    <w:uiPriority w:val="99"/>
    <w:semiHidden/>
    <w:rsid w:val="00926038"/>
    <w:rPr>
      <w:sz w:val="20"/>
      <w:szCs w:val="20"/>
    </w:rPr>
  </w:style>
  <w:style w:type="paragraph" w:styleId="CommentSubject">
    <w:name w:val="annotation subject"/>
    <w:basedOn w:val="CommentText"/>
    <w:next w:val="CommentText"/>
    <w:link w:val="CommentSubjectChar"/>
    <w:uiPriority w:val="99"/>
    <w:semiHidden/>
    <w:unhideWhenUsed/>
    <w:rsid w:val="00926038"/>
    <w:rPr>
      <w:b/>
      <w:bCs/>
    </w:rPr>
  </w:style>
  <w:style w:type="character" w:customStyle="1" w:styleId="CommentSubjectChar">
    <w:name w:val="Comment Subject Char"/>
    <w:basedOn w:val="CommentTextChar"/>
    <w:link w:val="CommentSubject"/>
    <w:uiPriority w:val="99"/>
    <w:semiHidden/>
    <w:rsid w:val="00926038"/>
    <w:rPr>
      <w:b/>
      <w:bCs/>
      <w:sz w:val="20"/>
      <w:szCs w:val="20"/>
    </w:rPr>
  </w:style>
  <w:style w:type="paragraph" w:styleId="FootnoteText">
    <w:name w:val="footnote text"/>
    <w:basedOn w:val="Normal"/>
    <w:link w:val="FootnoteTextChar"/>
    <w:uiPriority w:val="99"/>
    <w:semiHidden/>
    <w:unhideWhenUsed/>
    <w:rsid w:val="006614BC"/>
    <w:rPr>
      <w:sz w:val="20"/>
      <w:szCs w:val="20"/>
    </w:rPr>
  </w:style>
  <w:style w:type="character" w:customStyle="1" w:styleId="FootnoteTextChar">
    <w:name w:val="Footnote Text Char"/>
    <w:basedOn w:val="DefaultParagraphFont"/>
    <w:link w:val="FootnoteText"/>
    <w:uiPriority w:val="99"/>
    <w:semiHidden/>
    <w:rsid w:val="006614BC"/>
    <w:rPr>
      <w:sz w:val="20"/>
      <w:szCs w:val="20"/>
    </w:rPr>
  </w:style>
  <w:style w:type="character" w:styleId="FootnoteReference">
    <w:name w:val="footnote reference"/>
    <w:basedOn w:val="DefaultParagraphFont"/>
    <w:uiPriority w:val="99"/>
    <w:semiHidden/>
    <w:unhideWhenUsed/>
    <w:rsid w:val="006614BC"/>
    <w:rPr>
      <w:vertAlign w:val="superscript"/>
    </w:rPr>
  </w:style>
  <w:style w:type="paragraph" w:styleId="Header">
    <w:name w:val="header"/>
    <w:basedOn w:val="Normal"/>
    <w:link w:val="HeaderChar"/>
    <w:uiPriority w:val="99"/>
    <w:unhideWhenUsed/>
    <w:rsid w:val="00C10C10"/>
    <w:pPr>
      <w:tabs>
        <w:tab w:val="center" w:pos="4513"/>
        <w:tab w:val="right" w:pos="9026"/>
      </w:tabs>
    </w:pPr>
  </w:style>
  <w:style w:type="character" w:customStyle="1" w:styleId="HeaderChar">
    <w:name w:val="Header Char"/>
    <w:basedOn w:val="DefaultParagraphFont"/>
    <w:link w:val="Header"/>
    <w:uiPriority w:val="99"/>
    <w:rsid w:val="00C10C10"/>
  </w:style>
  <w:style w:type="paragraph" w:styleId="Footer">
    <w:name w:val="footer"/>
    <w:basedOn w:val="Normal"/>
    <w:link w:val="FooterChar"/>
    <w:uiPriority w:val="99"/>
    <w:unhideWhenUsed/>
    <w:rsid w:val="00C10C10"/>
    <w:pPr>
      <w:tabs>
        <w:tab w:val="center" w:pos="4513"/>
        <w:tab w:val="right" w:pos="9026"/>
      </w:tabs>
    </w:pPr>
  </w:style>
  <w:style w:type="character" w:customStyle="1" w:styleId="FooterChar">
    <w:name w:val="Footer Char"/>
    <w:basedOn w:val="DefaultParagraphFont"/>
    <w:link w:val="Footer"/>
    <w:uiPriority w:val="99"/>
    <w:rsid w:val="00C10C10"/>
  </w:style>
  <w:style w:type="paragraph" w:customStyle="1" w:styleId="p1">
    <w:name w:val="p1"/>
    <w:basedOn w:val="Normal"/>
    <w:rsid w:val="00273AB5"/>
    <w:pPr>
      <w:widowControl/>
    </w:pPr>
    <w:rPr>
      <w:rFonts w:ascii="Times" w:hAnsi="Times"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CAE9-B0E2-418F-AFEA-678E7EDD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2200</Words>
  <Characters>12544</Characters>
  <Application>Microsoft Office Word</Application>
  <DocSecurity>0</DocSecurity>
  <Lines>104</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IUCN</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JENNINGS Edmund</cp:lastModifiedBy>
  <cp:revision>2</cp:revision>
  <dcterms:created xsi:type="dcterms:W3CDTF">2018-10-28T22:19:00Z</dcterms:created>
  <dcterms:modified xsi:type="dcterms:W3CDTF">2018-10-28T22:19:00Z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2018-04-26T00:00:00Z</vt:filetime>
  </property>
</Properties>
</file>