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75F5C" w14:textId="77777777" w:rsidR="00EB2B6F" w:rsidRPr="00517C51" w:rsidRDefault="00EB2B6F" w:rsidP="00EB2B6F">
      <w:pPr>
        <w:ind w:right="17"/>
        <w:jc w:val="center"/>
        <w:outlineLvl w:val="0"/>
        <w:rPr>
          <w:rFonts w:ascii="Calibri" w:hAnsi="Calibri" w:cstheme="majorHAnsi"/>
          <w:b/>
          <w:bCs/>
          <w:lang w:val="en-US"/>
        </w:rPr>
      </w:pPr>
      <w:r>
        <w:rPr>
          <w:rFonts w:ascii="Calibri" w:hAnsi="Calibri" w:cstheme="majorHAnsi"/>
          <w:b/>
          <w:bCs/>
          <w:noProof/>
          <w:sz w:val="28"/>
          <w:szCs w:val="28"/>
          <w:lang w:val="en-US" w:eastAsia="zh-CN"/>
        </w:rPr>
        <w:drawing>
          <wp:anchor distT="0" distB="0" distL="114300" distR="114300" simplePos="0" relativeHeight="251659264" behindDoc="1" locked="0" layoutInCell="1" allowOverlap="1" wp14:anchorId="4CDCEC58" wp14:editId="5263D7CA">
            <wp:simplePos x="0" y="0"/>
            <wp:positionH relativeFrom="column">
              <wp:posOffset>-200025</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hAnsi="Calibri" w:cstheme="majorHAnsi"/>
          <w:b/>
          <w:bCs/>
          <w:lang w:val="en-US"/>
        </w:rPr>
        <w:t>13th Meeting of the Conference of the Contracting Parties</w:t>
      </w:r>
    </w:p>
    <w:p w14:paraId="54122C2E" w14:textId="77777777" w:rsidR="00EB2B6F" w:rsidRPr="00517C51" w:rsidRDefault="00EB2B6F" w:rsidP="00EB2B6F">
      <w:pPr>
        <w:ind w:right="17"/>
        <w:jc w:val="center"/>
        <w:outlineLvl w:val="0"/>
        <w:rPr>
          <w:rFonts w:ascii="Calibri" w:hAnsi="Calibri" w:cstheme="majorHAnsi"/>
          <w:b/>
          <w:bCs/>
          <w:lang w:val="en-US"/>
        </w:rPr>
      </w:pPr>
      <w:r w:rsidRPr="00517C51">
        <w:rPr>
          <w:rFonts w:ascii="Calibri" w:hAnsi="Calibri" w:cstheme="majorHAnsi"/>
          <w:b/>
          <w:bCs/>
          <w:lang w:val="en-US"/>
        </w:rPr>
        <w:t xml:space="preserve">to the </w:t>
      </w:r>
      <w:proofErr w:type="spellStart"/>
      <w:r w:rsidRPr="00517C51">
        <w:rPr>
          <w:rFonts w:ascii="Calibri" w:hAnsi="Calibri" w:cstheme="majorHAnsi"/>
          <w:b/>
          <w:bCs/>
          <w:lang w:val="en-US"/>
        </w:rPr>
        <w:t>Ramsar</w:t>
      </w:r>
      <w:proofErr w:type="spellEnd"/>
      <w:r w:rsidRPr="00517C51">
        <w:rPr>
          <w:rFonts w:ascii="Calibri" w:hAnsi="Calibri" w:cstheme="majorHAnsi"/>
          <w:b/>
          <w:bCs/>
          <w:lang w:val="en-US"/>
        </w:rPr>
        <w:t xml:space="preserve"> Convention on Wetlands</w:t>
      </w:r>
    </w:p>
    <w:p w14:paraId="5835BFCB" w14:textId="77777777" w:rsidR="00EB2B6F" w:rsidRPr="00517C51" w:rsidRDefault="00EB2B6F" w:rsidP="00EB2B6F">
      <w:pPr>
        <w:ind w:right="17"/>
        <w:jc w:val="center"/>
        <w:outlineLvl w:val="0"/>
        <w:rPr>
          <w:rFonts w:ascii="Calibri" w:hAnsi="Calibri" w:cstheme="majorHAnsi"/>
          <w:b/>
          <w:bCs/>
          <w:lang w:val="en-US"/>
        </w:rPr>
      </w:pPr>
    </w:p>
    <w:p w14:paraId="210BBBD8" w14:textId="77777777" w:rsidR="00EB2B6F" w:rsidRPr="00517C51" w:rsidRDefault="00EB2B6F" w:rsidP="00EB2B6F">
      <w:pPr>
        <w:ind w:right="17"/>
        <w:jc w:val="center"/>
        <w:outlineLvl w:val="0"/>
        <w:rPr>
          <w:rFonts w:ascii="Calibri" w:hAnsi="Calibri" w:cstheme="majorHAnsi"/>
          <w:b/>
          <w:bCs/>
          <w:lang w:val="en-US"/>
        </w:rPr>
      </w:pPr>
      <w:r w:rsidRPr="00517C51">
        <w:rPr>
          <w:rFonts w:ascii="Calibri" w:hAnsi="Calibri" w:cstheme="majorHAnsi"/>
          <w:b/>
          <w:bCs/>
          <w:lang w:val="en-US"/>
        </w:rPr>
        <w:t>“Wetlands for a Sustainable Urban Future”</w:t>
      </w:r>
    </w:p>
    <w:p w14:paraId="5A3212ED" w14:textId="77777777" w:rsidR="00EB2B6F" w:rsidRPr="00517C51" w:rsidRDefault="00EB2B6F" w:rsidP="00EB2B6F">
      <w:pPr>
        <w:ind w:right="17"/>
        <w:jc w:val="center"/>
        <w:outlineLvl w:val="0"/>
        <w:rPr>
          <w:rFonts w:ascii="Calibri" w:hAnsi="Calibri" w:cstheme="majorHAnsi"/>
          <w:b/>
          <w:bCs/>
          <w:lang w:val="en-US"/>
        </w:rPr>
      </w:pPr>
      <w:r w:rsidRPr="00517C51">
        <w:rPr>
          <w:rFonts w:ascii="Calibri" w:hAnsi="Calibri" w:cstheme="majorHAnsi"/>
          <w:b/>
          <w:bCs/>
          <w:lang w:val="en-US"/>
        </w:rPr>
        <w:t>Dubai, United Arab Emirates, 21-29 October 2018</w:t>
      </w:r>
    </w:p>
    <w:p w14:paraId="4E0CF68C" w14:textId="77777777" w:rsidR="00EB2B6F" w:rsidRDefault="00EB2B6F" w:rsidP="00EB2B6F">
      <w:pPr>
        <w:ind w:right="17"/>
        <w:jc w:val="center"/>
        <w:outlineLvl w:val="0"/>
        <w:rPr>
          <w:rFonts w:ascii="Calibri" w:hAnsi="Calibri" w:cstheme="majorHAnsi"/>
          <w:b/>
          <w:bCs/>
          <w:sz w:val="28"/>
          <w:szCs w:val="28"/>
        </w:rPr>
      </w:pPr>
    </w:p>
    <w:p w14:paraId="625B3AA4" w14:textId="77777777" w:rsidR="00EB2B6F" w:rsidRDefault="00EB2B6F" w:rsidP="00EB2B6F">
      <w:pPr>
        <w:ind w:right="17"/>
        <w:jc w:val="center"/>
        <w:outlineLvl w:val="0"/>
        <w:rPr>
          <w:rFonts w:ascii="Calibri" w:hAnsi="Calibri" w:cstheme="majorHAnsi"/>
          <w:b/>
          <w:bCs/>
          <w:sz w:val="28"/>
          <w:szCs w:val="28"/>
        </w:rPr>
      </w:pPr>
    </w:p>
    <w:tbl>
      <w:tblPr>
        <w:tblW w:w="954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540"/>
      </w:tblGrid>
      <w:tr w:rsidR="00D71188" w:rsidRPr="000E67F8" w14:paraId="0CB34698" w14:textId="77777777" w:rsidTr="0002348E">
        <w:tc>
          <w:tcPr>
            <w:tcW w:w="9540" w:type="dxa"/>
          </w:tcPr>
          <w:p w14:paraId="5F925AD3" w14:textId="2B02175B" w:rsidR="00D71188" w:rsidRPr="000E67F8" w:rsidRDefault="00D71188" w:rsidP="00EB2B6F">
            <w:pPr>
              <w:ind w:right="17"/>
              <w:jc w:val="right"/>
              <w:outlineLvl w:val="0"/>
              <w:rPr>
                <w:rFonts w:ascii="Calibri" w:hAnsi="Calibri" w:cstheme="majorHAnsi"/>
                <w:b/>
                <w:bCs/>
                <w:lang w:val="en-US"/>
              </w:rPr>
            </w:pPr>
            <w:proofErr w:type="spellStart"/>
            <w:r w:rsidRPr="000E67F8">
              <w:rPr>
                <w:rFonts w:ascii="Calibri" w:hAnsi="Calibri" w:cstheme="majorHAnsi"/>
                <w:b/>
                <w:bCs/>
                <w:lang w:val="en-US"/>
              </w:rPr>
              <w:t>Ramsar</w:t>
            </w:r>
            <w:proofErr w:type="spellEnd"/>
            <w:r w:rsidRPr="000E67F8">
              <w:rPr>
                <w:rFonts w:ascii="Calibri" w:hAnsi="Calibri" w:cstheme="majorHAnsi"/>
                <w:b/>
                <w:bCs/>
                <w:lang w:val="en-US"/>
              </w:rPr>
              <w:t xml:space="preserve"> COP13 </w:t>
            </w:r>
            <w:r>
              <w:rPr>
                <w:rFonts w:ascii="Calibri" w:hAnsi="Calibri" w:cstheme="majorHAnsi"/>
                <w:b/>
                <w:bCs/>
                <w:lang w:val="en-US"/>
              </w:rPr>
              <w:t>Doc.18.7 Rev.1</w:t>
            </w:r>
          </w:p>
        </w:tc>
      </w:tr>
    </w:tbl>
    <w:p w14:paraId="54A7E4F2" w14:textId="77777777" w:rsidR="00EB2B6F" w:rsidRDefault="00EB2B6F" w:rsidP="00EB2B6F">
      <w:pPr>
        <w:ind w:right="17"/>
        <w:jc w:val="center"/>
        <w:outlineLvl w:val="0"/>
        <w:rPr>
          <w:rFonts w:ascii="Calibri" w:hAnsi="Calibri" w:cstheme="majorHAnsi"/>
          <w:b/>
          <w:bCs/>
          <w:sz w:val="28"/>
          <w:szCs w:val="28"/>
        </w:rPr>
      </w:pPr>
    </w:p>
    <w:p w14:paraId="48070CCD" w14:textId="6BD720C0" w:rsidR="008969EB" w:rsidRPr="00EB2B6F" w:rsidRDefault="00EB2B6F" w:rsidP="00D71188">
      <w:pPr>
        <w:ind w:left="0" w:right="17" w:firstLine="0"/>
        <w:jc w:val="center"/>
        <w:outlineLvl w:val="0"/>
        <w:rPr>
          <w:rFonts w:asciiTheme="minorHAnsi" w:eastAsiaTheme="minorHAnsi" w:hAnsiTheme="minorHAnsi" w:cs="Garamond"/>
          <w:b/>
          <w:color w:val="000000"/>
          <w:sz w:val="28"/>
          <w:szCs w:val="28"/>
          <w:lang w:eastAsia="en-US"/>
        </w:rPr>
      </w:pPr>
      <w:r w:rsidRPr="002058B9">
        <w:rPr>
          <w:rFonts w:ascii="Calibri" w:hAnsi="Calibri" w:cstheme="majorHAnsi"/>
          <w:b/>
          <w:bCs/>
          <w:sz w:val="28"/>
          <w:szCs w:val="28"/>
        </w:rPr>
        <w:t xml:space="preserve">Draft resolution </w:t>
      </w:r>
      <w:r w:rsidR="00F443F7">
        <w:rPr>
          <w:rFonts w:ascii="Calibri" w:hAnsi="Calibri" w:cstheme="majorHAnsi"/>
          <w:b/>
          <w:bCs/>
          <w:sz w:val="28"/>
          <w:szCs w:val="28"/>
        </w:rPr>
        <w:t>on e</w:t>
      </w:r>
      <w:r w:rsidR="008969EB" w:rsidRPr="00EB2B6F">
        <w:rPr>
          <w:rFonts w:asciiTheme="minorHAnsi" w:hAnsiTheme="minorHAnsi" w:cstheme="minorHAnsi"/>
          <w:b/>
          <w:sz w:val="28"/>
          <w:szCs w:val="28"/>
        </w:rPr>
        <w:t>nhancing the Convention</w:t>
      </w:r>
      <w:r w:rsidR="006B4ED5" w:rsidRPr="00EB2B6F">
        <w:rPr>
          <w:rFonts w:asciiTheme="minorHAnsi" w:hAnsiTheme="minorHAnsi" w:cstheme="minorHAnsi"/>
          <w:b/>
          <w:sz w:val="28"/>
          <w:szCs w:val="28"/>
        </w:rPr>
        <w:t>’</w:t>
      </w:r>
      <w:r w:rsidR="008969EB" w:rsidRPr="00EB2B6F">
        <w:rPr>
          <w:rFonts w:asciiTheme="minorHAnsi" w:hAnsiTheme="minorHAnsi" w:cstheme="minorHAnsi"/>
          <w:b/>
          <w:sz w:val="28"/>
          <w:szCs w:val="28"/>
        </w:rPr>
        <w:t xml:space="preserve">s </w:t>
      </w:r>
      <w:bookmarkStart w:id="0" w:name="_GoBack"/>
      <w:bookmarkEnd w:id="0"/>
      <w:r w:rsidR="008969EB" w:rsidRPr="00EB2B6F">
        <w:rPr>
          <w:rFonts w:asciiTheme="minorHAnsi" w:hAnsiTheme="minorHAnsi" w:cstheme="minorHAnsi"/>
          <w:b/>
          <w:sz w:val="28"/>
          <w:szCs w:val="28"/>
        </w:rPr>
        <w:t xml:space="preserve">visibility and synergies with other </w:t>
      </w:r>
      <w:r w:rsidR="009447DF" w:rsidRPr="00EB2B6F">
        <w:rPr>
          <w:rFonts w:asciiTheme="minorHAnsi" w:hAnsiTheme="minorHAnsi" w:cstheme="minorHAnsi"/>
          <w:b/>
          <w:sz w:val="28"/>
          <w:szCs w:val="28"/>
        </w:rPr>
        <w:t xml:space="preserve">multilateral environmental agreements </w:t>
      </w:r>
      <w:r w:rsidR="00F443F7">
        <w:rPr>
          <w:rFonts w:asciiTheme="minorHAnsi" w:hAnsiTheme="minorHAnsi" w:cstheme="minorHAnsi"/>
          <w:b/>
          <w:sz w:val="28"/>
          <w:szCs w:val="28"/>
        </w:rPr>
        <w:br/>
      </w:r>
      <w:r w:rsidR="008969EB" w:rsidRPr="00EB2B6F">
        <w:rPr>
          <w:rFonts w:asciiTheme="minorHAnsi" w:hAnsiTheme="minorHAnsi" w:cstheme="minorHAnsi"/>
          <w:b/>
          <w:sz w:val="28"/>
          <w:szCs w:val="28"/>
        </w:rPr>
        <w:t>and other international institutions</w:t>
      </w:r>
    </w:p>
    <w:p w14:paraId="5182FC19" w14:textId="77777777" w:rsidR="008969EB" w:rsidRDefault="008969EB" w:rsidP="006B4ED5">
      <w:pPr>
        <w:suppressAutoHyphens/>
        <w:rPr>
          <w:rFonts w:ascii="Calibri" w:hAnsi="Calibri"/>
          <w:b/>
          <w:sz w:val="28"/>
          <w:szCs w:val="28"/>
        </w:rPr>
      </w:pPr>
    </w:p>
    <w:p w14:paraId="290E2CF1" w14:textId="77777777" w:rsidR="00F443F7" w:rsidRDefault="00F443F7" w:rsidP="006B4ED5">
      <w:pPr>
        <w:suppressAutoHyphens/>
        <w:rPr>
          <w:rFonts w:ascii="Calibri" w:hAnsi="Calibri"/>
          <w:b/>
          <w:sz w:val="28"/>
          <w:szCs w:val="28"/>
        </w:rPr>
      </w:pPr>
    </w:p>
    <w:p w14:paraId="1FDED592" w14:textId="77777777" w:rsidR="008969EB" w:rsidRPr="00603967" w:rsidRDefault="00603967" w:rsidP="00254AC8">
      <w:pPr>
        <w:rPr>
          <w:rFonts w:asciiTheme="minorHAnsi" w:hAnsiTheme="minorHAnsi" w:cs="Arial"/>
          <w:sz w:val="22"/>
          <w:szCs w:val="22"/>
        </w:rPr>
      </w:pPr>
      <w:r>
        <w:rPr>
          <w:rFonts w:asciiTheme="minorHAnsi" w:hAnsiTheme="minorHAnsi"/>
          <w:sz w:val="22"/>
          <w:szCs w:val="22"/>
        </w:rPr>
        <w:t>1.</w:t>
      </w:r>
      <w:r>
        <w:rPr>
          <w:rFonts w:asciiTheme="minorHAnsi" w:hAnsiTheme="minorHAnsi"/>
          <w:sz w:val="22"/>
          <w:szCs w:val="22"/>
        </w:rPr>
        <w:tab/>
      </w:r>
      <w:r w:rsidR="008969EB" w:rsidRPr="00603967">
        <w:rPr>
          <w:rFonts w:asciiTheme="minorHAnsi" w:hAnsiTheme="minorHAnsi"/>
          <w:sz w:val="22"/>
          <w:szCs w:val="22"/>
        </w:rPr>
        <w:t>RECALLING that Resolution XI.1</w:t>
      </w:r>
      <w:r w:rsidR="007E07B0">
        <w:rPr>
          <w:rFonts w:asciiTheme="minorHAnsi" w:hAnsiTheme="minorHAnsi"/>
          <w:sz w:val="22"/>
          <w:szCs w:val="22"/>
        </w:rPr>
        <w:t>,</w:t>
      </w:r>
      <w:r w:rsidR="00CE7C43">
        <w:rPr>
          <w:rFonts w:asciiTheme="minorHAnsi" w:hAnsiTheme="minorHAnsi"/>
          <w:sz w:val="22"/>
          <w:szCs w:val="22"/>
        </w:rPr>
        <w:t xml:space="preserve"> on </w:t>
      </w:r>
      <w:r w:rsidR="00CE7C43" w:rsidRPr="00CE7C43">
        <w:rPr>
          <w:rFonts w:asciiTheme="minorHAnsi" w:hAnsiTheme="minorHAnsi"/>
          <w:i/>
          <w:sz w:val="22"/>
          <w:szCs w:val="22"/>
        </w:rPr>
        <w:t xml:space="preserve">Institutional hosting of the </w:t>
      </w:r>
      <w:proofErr w:type="spellStart"/>
      <w:r w:rsidR="00CE7C43" w:rsidRPr="00CE7C43">
        <w:rPr>
          <w:rFonts w:asciiTheme="minorHAnsi" w:hAnsiTheme="minorHAnsi"/>
          <w:i/>
          <w:sz w:val="22"/>
          <w:szCs w:val="22"/>
        </w:rPr>
        <w:t>Ramsar</w:t>
      </w:r>
      <w:proofErr w:type="spellEnd"/>
      <w:r w:rsidR="00CE7C43" w:rsidRPr="00CE7C43">
        <w:rPr>
          <w:rFonts w:asciiTheme="minorHAnsi" w:hAnsiTheme="minorHAnsi"/>
          <w:i/>
          <w:sz w:val="22"/>
          <w:szCs w:val="22"/>
        </w:rPr>
        <w:t xml:space="preserve"> Secretariat</w:t>
      </w:r>
      <w:r w:rsidR="00C40AB1" w:rsidRPr="00603967">
        <w:rPr>
          <w:rFonts w:asciiTheme="minorHAnsi" w:hAnsiTheme="minorHAnsi"/>
          <w:sz w:val="22"/>
          <w:szCs w:val="22"/>
        </w:rPr>
        <w:t>,</w:t>
      </w:r>
      <w:r w:rsidR="008969EB" w:rsidRPr="00603967">
        <w:rPr>
          <w:rFonts w:asciiTheme="minorHAnsi" w:hAnsiTheme="minorHAnsi"/>
          <w:sz w:val="22"/>
          <w:szCs w:val="22"/>
        </w:rPr>
        <w:t xml:space="preserve"> in paragraphs 17 and 18</w:t>
      </w:r>
      <w:r w:rsidR="00C40AB1" w:rsidRPr="00603967">
        <w:rPr>
          <w:rFonts w:asciiTheme="minorHAnsi" w:hAnsiTheme="minorHAnsi"/>
          <w:sz w:val="22"/>
          <w:szCs w:val="22"/>
        </w:rPr>
        <w:t>,</w:t>
      </w:r>
      <w:r w:rsidR="008969EB" w:rsidRPr="00603967">
        <w:rPr>
          <w:rFonts w:asciiTheme="minorHAnsi" w:hAnsiTheme="minorHAnsi"/>
          <w:sz w:val="22"/>
          <w:szCs w:val="22"/>
        </w:rPr>
        <w:t xml:space="preserve"> instruct</w:t>
      </w:r>
      <w:r>
        <w:rPr>
          <w:rFonts w:asciiTheme="minorHAnsi" w:hAnsiTheme="minorHAnsi"/>
          <w:sz w:val="22"/>
          <w:szCs w:val="22"/>
        </w:rPr>
        <w:t>s</w:t>
      </w:r>
      <w:r w:rsidR="008969EB" w:rsidRPr="00603967">
        <w:rPr>
          <w:rFonts w:asciiTheme="minorHAnsi" w:hAnsiTheme="minorHAnsi"/>
          <w:sz w:val="22"/>
          <w:szCs w:val="22"/>
        </w:rPr>
        <w:t xml:space="preserve"> the Standing Committee and Contracting Parties to develop strategies that </w:t>
      </w:r>
      <w:r w:rsidR="008969EB" w:rsidRPr="00603967">
        <w:rPr>
          <w:rFonts w:asciiTheme="minorHAnsi" w:hAnsiTheme="minorHAnsi" w:cs="Arial"/>
          <w:sz w:val="22"/>
          <w:szCs w:val="22"/>
        </w:rPr>
        <w:t>explore the accommodation of UN languages into the Convention, the elevation of the Convention</w:t>
      </w:r>
      <w:r w:rsidR="006B4ED5" w:rsidRPr="00603967">
        <w:rPr>
          <w:rFonts w:asciiTheme="minorHAnsi" w:hAnsiTheme="minorHAnsi" w:cs="Arial"/>
          <w:sz w:val="22"/>
          <w:szCs w:val="22"/>
        </w:rPr>
        <w:t>’</w:t>
      </w:r>
      <w:r w:rsidR="008969EB" w:rsidRPr="00603967">
        <w:rPr>
          <w:rFonts w:asciiTheme="minorHAnsi" w:hAnsiTheme="minorHAnsi" w:cs="Arial"/>
          <w:sz w:val="22"/>
          <w:szCs w:val="22"/>
        </w:rPr>
        <w:t xml:space="preserve">s visibility and stature, including </w:t>
      </w:r>
      <w:r w:rsidR="008969EB" w:rsidRPr="00603967">
        <w:rPr>
          <w:rFonts w:asciiTheme="minorHAnsi" w:hAnsiTheme="minorHAnsi" w:cs="Arial"/>
          <w:i/>
          <w:sz w:val="22"/>
          <w:szCs w:val="22"/>
        </w:rPr>
        <w:t>inter alia</w:t>
      </w:r>
      <w:r w:rsidR="008969EB" w:rsidRPr="00603967">
        <w:rPr>
          <w:rFonts w:asciiTheme="minorHAnsi" w:hAnsiTheme="minorHAnsi" w:cs="Arial"/>
          <w:sz w:val="22"/>
          <w:szCs w:val="22"/>
        </w:rPr>
        <w:t xml:space="preserve"> through enhancing high-level political engagement in its work at national, regional, and global levels, the enhancement of synergies with multilateral environmental agreements (MEAs) and other international entities including through regional initiatives, and the increased involvement in the initiatives of</w:t>
      </w:r>
      <w:r w:rsidR="008969EB" w:rsidRPr="00603967" w:rsidDel="00923232">
        <w:rPr>
          <w:rFonts w:asciiTheme="minorHAnsi" w:hAnsiTheme="minorHAnsi" w:cs="Arial"/>
          <w:sz w:val="22"/>
          <w:szCs w:val="22"/>
        </w:rPr>
        <w:t xml:space="preserve"> </w:t>
      </w:r>
      <w:r w:rsidR="008969EB" w:rsidRPr="00603967">
        <w:rPr>
          <w:rFonts w:asciiTheme="minorHAnsi" w:hAnsiTheme="minorHAnsi" w:cs="Arial"/>
          <w:sz w:val="22"/>
          <w:szCs w:val="22"/>
        </w:rPr>
        <w:t>the United Nations Environment Programme (UNEP);</w:t>
      </w:r>
    </w:p>
    <w:p w14:paraId="42B40879" w14:textId="77777777" w:rsidR="00E53C6B" w:rsidRPr="00E53C6B" w:rsidRDefault="00E53C6B" w:rsidP="00254AC8">
      <w:pPr>
        <w:suppressAutoHyphens/>
        <w:ind w:left="0" w:firstLine="0"/>
        <w:rPr>
          <w:rFonts w:ascii="Calibri" w:hAnsi="Calibri" w:cs="Arial"/>
        </w:rPr>
      </w:pPr>
    </w:p>
    <w:p w14:paraId="0FB5D9E9" w14:textId="77777777" w:rsidR="00E53C6B" w:rsidRPr="00603967" w:rsidRDefault="00603967" w:rsidP="00254AC8">
      <w:pPr>
        <w:suppressAutoHyphens/>
        <w:rPr>
          <w:rFonts w:asciiTheme="minorHAnsi" w:hAnsiTheme="minorHAnsi"/>
          <w:sz w:val="22"/>
          <w:szCs w:val="22"/>
        </w:rPr>
      </w:pPr>
      <w:r>
        <w:rPr>
          <w:rFonts w:asciiTheme="minorHAnsi" w:hAnsiTheme="minorHAnsi" w:cstheme="minorHAnsi"/>
          <w:bCs/>
          <w:sz w:val="22"/>
          <w:szCs w:val="22"/>
        </w:rPr>
        <w:t>2.</w:t>
      </w:r>
      <w:r>
        <w:rPr>
          <w:rFonts w:asciiTheme="minorHAnsi" w:hAnsiTheme="minorHAnsi" w:cstheme="minorHAnsi"/>
          <w:bCs/>
          <w:sz w:val="22"/>
          <w:szCs w:val="22"/>
        </w:rPr>
        <w:tab/>
      </w:r>
      <w:r w:rsidR="001A3D5B" w:rsidRPr="00603967">
        <w:rPr>
          <w:rFonts w:asciiTheme="minorHAnsi" w:hAnsiTheme="minorHAnsi" w:cstheme="minorHAnsi"/>
          <w:bCs/>
          <w:sz w:val="22"/>
          <w:szCs w:val="22"/>
        </w:rPr>
        <w:t xml:space="preserve">FURTHER RECALLING that </w:t>
      </w:r>
      <w:r w:rsidR="00E53C6B" w:rsidRPr="00603967">
        <w:rPr>
          <w:rFonts w:asciiTheme="minorHAnsi" w:hAnsiTheme="minorHAnsi" w:cstheme="minorHAnsi"/>
          <w:bCs/>
          <w:sz w:val="22"/>
          <w:szCs w:val="22"/>
        </w:rPr>
        <w:t>Resolution XII.3</w:t>
      </w:r>
      <w:r w:rsidR="007E07B0">
        <w:rPr>
          <w:rFonts w:asciiTheme="minorHAnsi" w:hAnsiTheme="minorHAnsi" w:cstheme="minorHAnsi"/>
          <w:bCs/>
          <w:sz w:val="22"/>
          <w:szCs w:val="22"/>
        </w:rPr>
        <w:t>,</w:t>
      </w:r>
      <w:r w:rsidR="00E53C6B" w:rsidRPr="00603967">
        <w:rPr>
          <w:rFonts w:asciiTheme="minorHAnsi" w:hAnsiTheme="minorHAnsi" w:cstheme="minorHAnsi"/>
          <w:bCs/>
          <w:sz w:val="22"/>
          <w:szCs w:val="22"/>
        </w:rPr>
        <w:t xml:space="preserve"> on </w:t>
      </w:r>
      <w:r w:rsidR="00E53C6B" w:rsidRPr="00603967">
        <w:rPr>
          <w:rFonts w:asciiTheme="minorHAnsi" w:eastAsiaTheme="minorHAnsi" w:hAnsiTheme="minorHAnsi" w:cs="Garamond"/>
          <w:i/>
          <w:sz w:val="22"/>
          <w:szCs w:val="22"/>
        </w:rPr>
        <w:t>Enhancing the languages of the Convention and its visibility and stature, and increasing synergies with other multilateral environmental agreements and other international institutions</w:t>
      </w:r>
      <w:r w:rsidR="007E07B0">
        <w:rPr>
          <w:rFonts w:asciiTheme="minorHAnsi" w:eastAsiaTheme="minorHAnsi" w:hAnsiTheme="minorHAnsi" w:cs="Garamond"/>
          <w:i/>
          <w:sz w:val="22"/>
          <w:szCs w:val="22"/>
        </w:rPr>
        <w:t>,</w:t>
      </w:r>
      <w:r w:rsidR="00E53C6B" w:rsidRPr="00603967">
        <w:rPr>
          <w:rFonts w:asciiTheme="minorHAnsi" w:eastAsiaTheme="minorHAnsi" w:hAnsiTheme="minorHAnsi" w:cs="Garamond"/>
          <w:i/>
          <w:sz w:val="22"/>
          <w:szCs w:val="22"/>
        </w:rPr>
        <w:t xml:space="preserve"> </w:t>
      </w:r>
      <w:r w:rsidR="00E53C6B" w:rsidRPr="00603967">
        <w:rPr>
          <w:rFonts w:asciiTheme="minorHAnsi" w:hAnsiTheme="minorHAnsi" w:cstheme="minorHAnsi"/>
          <w:bCs/>
          <w:sz w:val="22"/>
          <w:szCs w:val="22"/>
        </w:rPr>
        <w:t>instruct</w:t>
      </w:r>
      <w:r w:rsidR="00123864" w:rsidRPr="00603967">
        <w:rPr>
          <w:rFonts w:asciiTheme="minorHAnsi" w:hAnsiTheme="minorHAnsi" w:cstheme="minorHAnsi"/>
          <w:bCs/>
          <w:sz w:val="22"/>
          <w:szCs w:val="22"/>
        </w:rPr>
        <w:t>s</w:t>
      </w:r>
      <w:r w:rsidR="00E53C6B" w:rsidRPr="00603967">
        <w:rPr>
          <w:rFonts w:asciiTheme="minorHAnsi" w:hAnsiTheme="minorHAnsi" w:cstheme="minorHAnsi"/>
          <w:bCs/>
          <w:sz w:val="22"/>
          <w:szCs w:val="22"/>
        </w:rPr>
        <w:t xml:space="preserve"> the Secretariat to report </w:t>
      </w:r>
      <w:r w:rsidR="00A5473E" w:rsidRPr="00603967">
        <w:rPr>
          <w:rFonts w:asciiTheme="minorHAnsi" w:hAnsiTheme="minorHAnsi" w:cstheme="minorHAnsi"/>
          <w:bCs/>
          <w:sz w:val="22"/>
          <w:szCs w:val="22"/>
        </w:rPr>
        <w:t xml:space="preserve">to the Standing Committee </w:t>
      </w:r>
      <w:r w:rsidR="00E53C6B" w:rsidRPr="00603967">
        <w:rPr>
          <w:rFonts w:asciiTheme="minorHAnsi" w:hAnsiTheme="minorHAnsi" w:cstheme="minorHAnsi"/>
          <w:bCs/>
          <w:sz w:val="22"/>
          <w:szCs w:val="22"/>
        </w:rPr>
        <w:t xml:space="preserve">annually on progress in implementing Resolution XI.6 on </w:t>
      </w:r>
      <w:r w:rsidR="00E53C6B" w:rsidRPr="00603967">
        <w:rPr>
          <w:rFonts w:asciiTheme="minorHAnsi" w:hAnsiTheme="minorHAnsi" w:cstheme="minorHAnsi"/>
          <w:bCs/>
          <w:i/>
          <w:sz w:val="22"/>
          <w:szCs w:val="22"/>
        </w:rPr>
        <w:t>Partnership and synergies with Multilateral Environmental Agreements and other institutions</w:t>
      </w:r>
      <w:r w:rsidR="00123864" w:rsidRPr="00603967">
        <w:rPr>
          <w:rFonts w:asciiTheme="minorHAnsi" w:hAnsiTheme="minorHAnsi" w:cstheme="minorHAnsi"/>
          <w:bCs/>
          <w:sz w:val="22"/>
          <w:szCs w:val="22"/>
        </w:rPr>
        <w:t>;</w:t>
      </w:r>
      <w:r w:rsidR="00E53C6B" w:rsidRPr="00603967">
        <w:rPr>
          <w:rFonts w:asciiTheme="minorHAnsi" w:hAnsiTheme="minorHAnsi" w:cstheme="minorHAnsi"/>
          <w:bCs/>
          <w:sz w:val="22"/>
          <w:szCs w:val="22"/>
        </w:rPr>
        <w:t xml:space="preserve"> </w:t>
      </w:r>
    </w:p>
    <w:p w14:paraId="4E756BDA" w14:textId="77777777" w:rsidR="00E53C6B" w:rsidRPr="00603967" w:rsidRDefault="00E53C6B" w:rsidP="00254AC8">
      <w:pPr>
        <w:suppressAutoHyphens/>
        <w:rPr>
          <w:rFonts w:asciiTheme="minorHAnsi" w:hAnsiTheme="minorHAnsi"/>
          <w:sz w:val="22"/>
          <w:szCs w:val="22"/>
        </w:rPr>
      </w:pPr>
    </w:p>
    <w:p w14:paraId="09B76A7B" w14:textId="77777777" w:rsidR="00E53C6B" w:rsidRPr="00603967" w:rsidRDefault="00603967" w:rsidP="00254AC8">
      <w:pPr>
        <w:rPr>
          <w:rFonts w:asciiTheme="minorHAnsi" w:hAnsiTheme="minorHAnsi" w:cstheme="minorHAnsi"/>
          <w:bCs/>
          <w:sz w:val="22"/>
          <w:szCs w:val="22"/>
        </w:rPr>
      </w:pPr>
      <w:r>
        <w:rPr>
          <w:rFonts w:asciiTheme="minorHAnsi" w:hAnsiTheme="minorHAnsi"/>
          <w:sz w:val="22"/>
          <w:szCs w:val="22"/>
        </w:rPr>
        <w:t>3.</w:t>
      </w:r>
      <w:r>
        <w:rPr>
          <w:rFonts w:asciiTheme="minorHAnsi" w:hAnsiTheme="minorHAnsi"/>
          <w:sz w:val="22"/>
          <w:szCs w:val="22"/>
        </w:rPr>
        <w:tab/>
      </w:r>
      <w:r w:rsidR="001A3D5B" w:rsidRPr="00603967">
        <w:rPr>
          <w:rFonts w:asciiTheme="minorHAnsi" w:hAnsiTheme="minorHAnsi"/>
          <w:sz w:val="22"/>
          <w:szCs w:val="22"/>
        </w:rPr>
        <w:t xml:space="preserve">NOTING that </w:t>
      </w:r>
      <w:r w:rsidR="00E53C6B" w:rsidRPr="00603967">
        <w:rPr>
          <w:rFonts w:asciiTheme="minorHAnsi" w:hAnsiTheme="minorHAnsi"/>
          <w:sz w:val="22"/>
          <w:szCs w:val="22"/>
        </w:rPr>
        <w:t>Resolution XII.3 request</w:t>
      </w:r>
      <w:r w:rsidR="00123864" w:rsidRPr="00603967">
        <w:rPr>
          <w:rFonts w:asciiTheme="minorHAnsi" w:hAnsiTheme="minorHAnsi"/>
          <w:sz w:val="22"/>
          <w:szCs w:val="22"/>
        </w:rPr>
        <w:t>s</w:t>
      </w:r>
      <w:r w:rsidR="00E53C6B" w:rsidRPr="00603967">
        <w:rPr>
          <w:rFonts w:asciiTheme="minorHAnsi" w:hAnsiTheme="minorHAnsi"/>
          <w:sz w:val="22"/>
          <w:szCs w:val="22"/>
        </w:rPr>
        <w:t xml:space="preserve"> </w:t>
      </w:r>
      <w:r w:rsidR="003B19DF">
        <w:rPr>
          <w:rFonts w:asciiTheme="minorHAnsi" w:hAnsiTheme="minorHAnsi"/>
          <w:sz w:val="22"/>
          <w:szCs w:val="22"/>
        </w:rPr>
        <w:t xml:space="preserve">that </w:t>
      </w:r>
      <w:r w:rsidR="00E53C6B" w:rsidRPr="00603967">
        <w:rPr>
          <w:rFonts w:asciiTheme="minorHAnsi" w:hAnsiTheme="minorHAnsi"/>
          <w:sz w:val="22"/>
          <w:szCs w:val="22"/>
        </w:rPr>
        <w:t xml:space="preserve">the Secretary General </w:t>
      </w:r>
      <w:r w:rsidR="00E53C6B" w:rsidRPr="00603967">
        <w:rPr>
          <w:rFonts w:asciiTheme="minorHAnsi" w:hAnsiTheme="minorHAnsi" w:cstheme="minorHAnsi"/>
          <w:bCs/>
          <w:sz w:val="22"/>
          <w:szCs w:val="22"/>
        </w:rPr>
        <w:t xml:space="preserve">report </w:t>
      </w:r>
      <w:r w:rsidR="00123864" w:rsidRPr="00603967">
        <w:rPr>
          <w:rFonts w:asciiTheme="minorHAnsi" w:hAnsiTheme="minorHAnsi" w:cstheme="minorHAnsi"/>
          <w:bCs/>
          <w:sz w:val="22"/>
          <w:szCs w:val="22"/>
        </w:rPr>
        <w:t>at</w:t>
      </w:r>
      <w:r w:rsidR="00E53C6B" w:rsidRPr="00603967">
        <w:rPr>
          <w:rFonts w:asciiTheme="minorHAnsi" w:hAnsiTheme="minorHAnsi" w:cstheme="minorHAnsi"/>
          <w:bCs/>
          <w:sz w:val="22"/>
          <w:szCs w:val="22"/>
        </w:rPr>
        <w:t xml:space="preserve"> the 13th meeting of the Conference of the Contracting Parties on the opportunities for the Convention to further strengthen its contribution to the Post-2015 Sustainable Development Agenda and Sustainable Development Goals (SDGs), as they relate to wetlands</w:t>
      </w:r>
      <w:r w:rsidR="00F50FF5" w:rsidRPr="00603967">
        <w:rPr>
          <w:rFonts w:asciiTheme="minorHAnsi" w:hAnsiTheme="minorHAnsi" w:cstheme="minorHAnsi"/>
          <w:bCs/>
          <w:sz w:val="22"/>
          <w:szCs w:val="22"/>
        </w:rPr>
        <w:t>;</w:t>
      </w:r>
    </w:p>
    <w:p w14:paraId="5C7CB3D1" w14:textId="77777777" w:rsidR="00E53C6B" w:rsidRPr="00603967" w:rsidRDefault="00E53C6B" w:rsidP="00254AC8">
      <w:pPr>
        <w:tabs>
          <w:tab w:val="left" w:pos="709"/>
        </w:tabs>
        <w:suppressAutoHyphens/>
        <w:rPr>
          <w:rFonts w:asciiTheme="minorHAnsi" w:hAnsiTheme="minorHAnsi"/>
          <w:sz w:val="22"/>
          <w:szCs w:val="22"/>
        </w:rPr>
      </w:pPr>
    </w:p>
    <w:p w14:paraId="370B4F8A" w14:textId="77777777" w:rsidR="00E53C6B" w:rsidRPr="00603967" w:rsidRDefault="00603967" w:rsidP="00254AC8">
      <w:pPr>
        <w:rPr>
          <w:rFonts w:asciiTheme="minorHAnsi" w:hAnsiTheme="minorHAnsi" w:cstheme="minorHAnsi"/>
          <w:bCs/>
          <w:sz w:val="22"/>
          <w:szCs w:val="22"/>
        </w:rPr>
      </w:pPr>
      <w:r>
        <w:rPr>
          <w:rFonts w:asciiTheme="minorHAnsi" w:hAnsiTheme="minorHAnsi" w:cstheme="minorHAnsi"/>
          <w:bCs/>
          <w:sz w:val="22"/>
          <w:szCs w:val="22"/>
        </w:rPr>
        <w:t>4.</w:t>
      </w:r>
      <w:r>
        <w:rPr>
          <w:rFonts w:asciiTheme="minorHAnsi" w:hAnsiTheme="minorHAnsi" w:cstheme="minorHAnsi"/>
          <w:bCs/>
          <w:sz w:val="22"/>
          <w:szCs w:val="22"/>
        </w:rPr>
        <w:tab/>
      </w:r>
      <w:r w:rsidR="00C05BD0" w:rsidRPr="00603967">
        <w:rPr>
          <w:rFonts w:asciiTheme="minorHAnsi" w:hAnsiTheme="minorHAnsi" w:cstheme="minorHAnsi"/>
          <w:bCs/>
          <w:sz w:val="22"/>
          <w:szCs w:val="22"/>
        </w:rPr>
        <w:t xml:space="preserve">FURTHER </w:t>
      </w:r>
      <w:r w:rsidR="001A3D5B" w:rsidRPr="00603967">
        <w:rPr>
          <w:rFonts w:asciiTheme="minorHAnsi" w:hAnsiTheme="minorHAnsi" w:cstheme="minorHAnsi"/>
          <w:bCs/>
          <w:sz w:val="22"/>
          <w:szCs w:val="22"/>
        </w:rPr>
        <w:t xml:space="preserve">NOTING that </w:t>
      </w:r>
      <w:r w:rsidR="00E53C6B" w:rsidRPr="00603967">
        <w:rPr>
          <w:rFonts w:asciiTheme="minorHAnsi" w:hAnsiTheme="minorHAnsi" w:cstheme="minorHAnsi"/>
          <w:bCs/>
          <w:sz w:val="22"/>
          <w:szCs w:val="22"/>
        </w:rPr>
        <w:t>Resolution XII.3 instruct</w:t>
      </w:r>
      <w:r w:rsidR="00F50FF5" w:rsidRPr="00603967">
        <w:rPr>
          <w:rFonts w:asciiTheme="minorHAnsi" w:hAnsiTheme="minorHAnsi" w:cstheme="minorHAnsi"/>
          <w:bCs/>
          <w:sz w:val="22"/>
          <w:szCs w:val="22"/>
        </w:rPr>
        <w:t>s</w:t>
      </w:r>
      <w:r w:rsidR="00E53C6B" w:rsidRPr="00603967">
        <w:rPr>
          <w:rFonts w:asciiTheme="minorHAnsi" w:hAnsiTheme="minorHAnsi" w:cstheme="minorHAnsi"/>
          <w:bCs/>
          <w:sz w:val="22"/>
          <w:szCs w:val="22"/>
        </w:rPr>
        <w:t xml:space="preserve"> the Secretariat to continue working to strengthen collaboration with </w:t>
      </w:r>
      <w:r w:rsidR="00D63DE2" w:rsidRPr="00C7059E">
        <w:rPr>
          <w:rFonts w:asciiTheme="minorHAnsi" w:hAnsiTheme="minorHAnsi"/>
          <w:sz w:val="22"/>
          <w:szCs w:val="22"/>
        </w:rPr>
        <w:t>the International Union for Conservation of Nature</w:t>
      </w:r>
      <w:r w:rsidR="00D63DE2" w:rsidRPr="00C7059E" w:rsidDel="00777186">
        <w:rPr>
          <w:rFonts w:asciiTheme="minorHAnsi" w:hAnsiTheme="minorHAnsi"/>
          <w:sz w:val="22"/>
          <w:szCs w:val="22"/>
        </w:rPr>
        <w:t xml:space="preserve"> </w:t>
      </w:r>
      <w:r w:rsidR="00D63DE2" w:rsidRPr="00C7059E">
        <w:rPr>
          <w:rFonts w:asciiTheme="minorHAnsi" w:hAnsiTheme="minorHAnsi"/>
          <w:sz w:val="22"/>
          <w:szCs w:val="22"/>
        </w:rPr>
        <w:t>(IUCN)</w:t>
      </w:r>
      <w:r w:rsidR="00E53C6B" w:rsidRPr="00603967">
        <w:rPr>
          <w:rFonts w:asciiTheme="minorHAnsi" w:hAnsiTheme="minorHAnsi" w:cstheme="minorHAnsi"/>
          <w:bCs/>
          <w:sz w:val="22"/>
          <w:szCs w:val="22"/>
        </w:rPr>
        <w:t xml:space="preserve">World Heritage Outlook, </w:t>
      </w:r>
      <w:r w:rsidR="00C22D44">
        <w:rPr>
          <w:rFonts w:asciiTheme="minorHAnsi" w:hAnsiTheme="minorHAnsi" w:cstheme="minorHAnsi"/>
          <w:bCs/>
          <w:sz w:val="22"/>
          <w:szCs w:val="22"/>
        </w:rPr>
        <w:t>the United Nations Environment Programme (</w:t>
      </w:r>
      <w:r w:rsidR="00E53C6B" w:rsidRPr="00603967">
        <w:rPr>
          <w:rFonts w:asciiTheme="minorHAnsi" w:hAnsiTheme="minorHAnsi" w:cstheme="minorHAnsi"/>
          <w:bCs/>
          <w:sz w:val="22"/>
          <w:szCs w:val="22"/>
        </w:rPr>
        <w:t>UNEP</w:t>
      </w:r>
      <w:r w:rsidR="00C22D44">
        <w:rPr>
          <w:rFonts w:asciiTheme="minorHAnsi" w:hAnsiTheme="minorHAnsi" w:cstheme="minorHAnsi"/>
          <w:bCs/>
          <w:sz w:val="22"/>
          <w:szCs w:val="22"/>
        </w:rPr>
        <w:t>)</w:t>
      </w:r>
      <w:r w:rsidR="00E53C6B" w:rsidRPr="00603967">
        <w:rPr>
          <w:rFonts w:asciiTheme="minorHAnsi" w:hAnsiTheme="minorHAnsi" w:cstheme="minorHAnsi"/>
          <w:bCs/>
          <w:sz w:val="22"/>
          <w:szCs w:val="22"/>
        </w:rPr>
        <w:t xml:space="preserve">, UNEP-GRID, </w:t>
      </w:r>
      <w:r w:rsidR="00A207D4">
        <w:rPr>
          <w:rFonts w:asciiTheme="minorHAnsi" w:hAnsiTheme="minorHAnsi" w:cstheme="minorHAnsi"/>
          <w:bCs/>
          <w:sz w:val="22"/>
          <w:szCs w:val="22"/>
        </w:rPr>
        <w:t xml:space="preserve">the </w:t>
      </w:r>
      <w:r w:rsidR="005223CB">
        <w:rPr>
          <w:rFonts w:asciiTheme="minorHAnsi" w:hAnsiTheme="minorHAnsi" w:cstheme="minorHAnsi"/>
          <w:bCs/>
          <w:sz w:val="22"/>
          <w:szCs w:val="22"/>
        </w:rPr>
        <w:t>United Nations Development Programme (</w:t>
      </w:r>
      <w:r w:rsidR="00E53C6B" w:rsidRPr="00603967">
        <w:rPr>
          <w:rFonts w:asciiTheme="minorHAnsi" w:hAnsiTheme="minorHAnsi" w:cstheme="minorHAnsi"/>
          <w:bCs/>
          <w:sz w:val="22"/>
          <w:szCs w:val="22"/>
        </w:rPr>
        <w:t>UNDP</w:t>
      </w:r>
      <w:r w:rsidR="005223CB">
        <w:rPr>
          <w:rFonts w:asciiTheme="minorHAnsi" w:hAnsiTheme="minorHAnsi" w:cstheme="minorHAnsi"/>
          <w:bCs/>
          <w:sz w:val="22"/>
          <w:szCs w:val="22"/>
        </w:rPr>
        <w:t>)</w:t>
      </w:r>
      <w:r w:rsidR="00E53C6B" w:rsidRPr="00603967">
        <w:rPr>
          <w:rFonts w:asciiTheme="minorHAnsi" w:hAnsiTheme="minorHAnsi" w:cstheme="minorHAnsi"/>
          <w:bCs/>
          <w:sz w:val="22"/>
          <w:szCs w:val="22"/>
        </w:rPr>
        <w:t xml:space="preserve">, </w:t>
      </w:r>
      <w:r w:rsidR="00A207D4">
        <w:rPr>
          <w:rFonts w:asciiTheme="minorHAnsi" w:hAnsiTheme="minorHAnsi" w:cstheme="minorHAnsi"/>
          <w:bCs/>
          <w:sz w:val="22"/>
          <w:szCs w:val="22"/>
        </w:rPr>
        <w:t xml:space="preserve">the </w:t>
      </w:r>
      <w:r w:rsidR="005223CB">
        <w:rPr>
          <w:rFonts w:asciiTheme="minorHAnsi" w:hAnsiTheme="minorHAnsi" w:cstheme="minorHAnsi"/>
          <w:bCs/>
          <w:sz w:val="22"/>
          <w:szCs w:val="22"/>
        </w:rPr>
        <w:t>United Nations Educational, Scientific and Cultural Organization (</w:t>
      </w:r>
      <w:r w:rsidR="00E53C6B" w:rsidRPr="00603967">
        <w:rPr>
          <w:rFonts w:asciiTheme="minorHAnsi" w:hAnsiTheme="minorHAnsi" w:cstheme="minorHAnsi"/>
          <w:bCs/>
          <w:sz w:val="22"/>
          <w:szCs w:val="22"/>
        </w:rPr>
        <w:t>UNESCO</w:t>
      </w:r>
      <w:r w:rsidR="005223CB">
        <w:rPr>
          <w:rFonts w:asciiTheme="minorHAnsi" w:hAnsiTheme="minorHAnsi" w:cstheme="minorHAnsi"/>
          <w:bCs/>
          <w:sz w:val="22"/>
          <w:szCs w:val="22"/>
        </w:rPr>
        <w:t>)</w:t>
      </w:r>
      <w:r w:rsidR="00E53C6B" w:rsidRPr="00603967">
        <w:rPr>
          <w:rFonts w:asciiTheme="minorHAnsi" w:hAnsiTheme="minorHAnsi" w:cstheme="minorHAnsi"/>
          <w:bCs/>
          <w:sz w:val="22"/>
          <w:szCs w:val="22"/>
        </w:rPr>
        <w:t xml:space="preserve">, </w:t>
      </w:r>
      <w:r w:rsidR="00903624" w:rsidRPr="00603967">
        <w:rPr>
          <w:rFonts w:asciiTheme="minorHAnsi" w:hAnsiTheme="minorHAnsi" w:cstheme="minorHAnsi"/>
          <w:bCs/>
          <w:sz w:val="22"/>
          <w:szCs w:val="22"/>
        </w:rPr>
        <w:t xml:space="preserve">regional economic commissions </w:t>
      </w:r>
      <w:r w:rsidR="00E53C6B" w:rsidRPr="00603967">
        <w:rPr>
          <w:rFonts w:asciiTheme="minorHAnsi" w:hAnsiTheme="minorHAnsi" w:cstheme="minorHAnsi"/>
          <w:bCs/>
          <w:sz w:val="22"/>
          <w:szCs w:val="22"/>
        </w:rPr>
        <w:t>of the U</w:t>
      </w:r>
      <w:r w:rsidR="005223CB">
        <w:rPr>
          <w:rFonts w:asciiTheme="minorHAnsi" w:hAnsiTheme="minorHAnsi" w:cstheme="minorHAnsi"/>
          <w:bCs/>
          <w:sz w:val="22"/>
          <w:szCs w:val="22"/>
        </w:rPr>
        <w:t xml:space="preserve">nited </w:t>
      </w:r>
      <w:r w:rsidR="00E53C6B" w:rsidRPr="00603967">
        <w:rPr>
          <w:rFonts w:asciiTheme="minorHAnsi" w:hAnsiTheme="minorHAnsi" w:cstheme="minorHAnsi"/>
          <w:bCs/>
          <w:sz w:val="22"/>
          <w:szCs w:val="22"/>
        </w:rPr>
        <w:t>N</w:t>
      </w:r>
      <w:r w:rsidR="005223CB">
        <w:rPr>
          <w:rFonts w:asciiTheme="minorHAnsi" w:hAnsiTheme="minorHAnsi" w:cstheme="minorHAnsi"/>
          <w:bCs/>
          <w:sz w:val="22"/>
          <w:szCs w:val="22"/>
        </w:rPr>
        <w:t>ations</w:t>
      </w:r>
      <w:r w:rsidR="00E53C6B" w:rsidRPr="00603967">
        <w:rPr>
          <w:rFonts w:asciiTheme="minorHAnsi" w:hAnsiTheme="minorHAnsi" w:cstheme="minorHAnsi"/>
          <w:bCs/>
          <w:sz w:val="22"/>
          <w:szCs w:val="22"/>
        </w:rPr>
        <w:t xml:space="preserve">, the World Bank, the World Health Organization (WHO), the World Meteorological Organization (WMO), the UN Food and Agriculture Organization (FAO), </w:t>
      </w:r>
      <w:r w:rsidR="008C0A75" w:rsidRPr="00603967">
        <w:rPr>
          <w:rFonts w:asciiTheme="minorHAnsi" w:hAnsiTheme="minorHAnsi" w:cstheme="minorHAnsi"/>
          <w:bCs/>
          <w:sz w:val="22"/>
          <w:szCs w:val="22"/>
        </w:rPr>
        <w:t>t</w:t>
      </w:r>
      <w:r w:rsidR="00E53C6B" w:rsidRPr="00603967">
        <w:rPr>
          <w:rFonts w:asciiTheme="minorHAnsi" w:hAnsiTheme="minorHAnsi" w:cstheme="minorHAnsi"/>
          <w:bCs/>
          <w:sz w:val="22"/>
          <w:szCs w:val="22"/>
        </w:rPr>
        <w:t xml:space="preserve">he </w:t>
      </w:r>
      <w:r w:rsidR="00E53C6B" w:rsidRPr="00603967">
        <w:rPr>
          <w:rFonts w:asciiTheme="minorHAnsi" w:hAnsiTheme="minorHAnsi" w:cstheme="minorHAnsi"/>
          <w:sz w:val="22"/>
          <w:szCs w:val="22"/>
        </w:rPr>
        <w:t>Global Environment Facility</w:t>
      </w:r>
      <w:r w:rsidR="00E53C6B" w:rsidRPr="00603967">
        <w:rPr>
          <w:rFonts w:asciiTheme="minorHAnsi" w:hAnsiTheme="minorHAnsi" w:cstheme="minorHAnsi"/>
          <w:bCs/>
          <w:sz w:val="22"/>
          <w:szCs w:val="22"/>
        </w:rPr>
        <w:t xml:space="preserve"> (</w:t>
      </w:r>
      <w:r w:rsidR="00E53C6B" w:rsidRPr="00603967">
        <w:rPr>
          <w:rFonts w:asciiTheme="minorHAnsi" w:hAnsiTheme="minorHAnsi" w:cstheme="minorHAnsi"/>
          <w:sz w:val="22"/>
          <w:szCs w:val="22"/>
        </w:rPr>
        <w:t>GEF</w:t>
      </w:r>
      <w:r w:rsidR="00E53C6B" w:rsidRPr="00603967">
        <w:rPr>
          <w:rFonts w:asciiTheme="minorHAnsi" w:hAnsiTheme="minorHAnsi" w:cstheme="minorHAnsi"/>
          <w:bCs/>
          <w:sz w:val="22"/>
          <w:szCs w:val="22"/>
        </w:rPr>
        <w:t>), the Intergovernmental Science-Policy Platform on Biodiversity and Ecosystem Services (IPBES) and others, and report on progress to the Standing Committee and the Contracting Parties on a regular basis</w:t>
      </w:r>
      <w:r w:rsidR="00F50FF5" w:rsidRPr="00603967">
        <w:rPr>
          <w:rFonts w:asciiTheme="minorHAnsi" w:hAnsiTheme="minorHAnsi" w:cstheme="minorHAnsi"/>
          <w:bCs/>
          <w:sz w:val="22"/>
          <w:szCs w:val="22"/>
        </w:rPr>
        <w:t>;</w:t>
      </w:r>
      <w:r w:rsidR="00E53C6B" w:rsidRPr="00603967">
        <w:rPr>
          <w:rFonts w:asciiTheme="minorHAnsi" w:hAnsiTheme="minorHAnsi" w:cstheme="minorHAnsi"/>
          <w:bCs/>
          <w:sz w:val="22"/>
          <w:szCs w:val="22"/>
        </w:rPr>
        <w:t xml:space="preserve"> </w:t>
      </w:r>
    </w:p>
    <w:p w14:paraId="47F72937" w14:textId="77777777" w:rsidR="00E53C6B" w:rsidRPr="00603967" w:rsidRDefault="00E53C6B" w:rsidP="00254AC8">
      <w:pPr>
        <w:pStyle w:val="ListParagraph"/>
        <w:suppressAutoHyphens/>
        <w:ind w:left="425"/>
        <w:jc w:val="left"/>
        <w:rPr>
          <w:rFonts w:asciiTheme="minorHAnsi" w:hAnsiTheme="minorHAnsi"/>
        </w:rPr>
      </w:pPr>
    </w:p>
    <w:p w14:paraId="6FF4F2C7" w14:textId="79B49979" w:rsidR="00E53C6B" w:rsidRDefault="00603967" w:rsidP="00254AC8">
      <w:pPr>
        <w:rPr>
          <w:rFonts w:asciiTheme="minorHAnsi" w:hAnsiTheme="minorHAnsi" w:cstheme="minorHAnsi"/>
          <w:bCs/>
          <w:sz w:val="22"/>
          <w:szCs w:val="22"/>
        </w:rPr>
      </w:pPr>
      <w:r>
        <w:rPr>
          <w:rFonts w:asciiTheme="minorHAnsi" w:hAnsiTheme="minorHAnsi" w:cstheme="minorHAnsi"/>
          <w:bCs/>
          <w:sz w:val="22"/>
          <w:szCs w:val="22"/>
        </w:rPr>
        <w:t>5.</w:t>
      </w:r>
      <w:r>
        <w:rPr>
          <w:rFonts w:asciiTheme="minorHAnsi" w:hAnsiTheme="minorHAnsi" w:cstheme="minorHAnsi"/>
          <w:bCs/>
          <w:sz w:val="22"/>
          <w:szCs w:val="22"/>
        </w:rPr>
        <w:tab/>
      </w:r>
      <w:r w:rsidR="00C05BD0" w:rsidRPr="00603967">
        <w:rPr>
          <w:rFonts w:asciiTheme="minorHAnsi" w:hAnsiTheme="minorHAnsi" w:cstheme="minorHAnsi"/>
          <w:bCs/>
          <w:sz w:val="22"/>
          <w:szCs w:val="22"/>
        </w:rPr>
        <w:t>RECALLING that t</w:t>
      </w:r>
      <w:r w:rsidR="00E53C6B" w:rsidRPr="00603967">
        <w:rPr>
          <w:rFonts w:asciiTheme="minorHAnsi" w:hAnsiTheme="minorHAnsi" w:cstheme="minorHAnsi"/>
          <w:bCs/>
          <w:sz w:val="22"/>
          <w:szCs w:val="22"/>
        </w:rPr>
        <w:t>he Secretariat is also requested</w:t>
      </w:r>
      <w:r w:rsidR="001454DB" w:rsidRPr="00603967">
        <w:rPr>
          <w:rFonts w:asciiTheme="minorHAnsi" w:hAnsiTheme="minorHAnsi" w:cstheme="minorHAnsi"/>
          <w:bCs/>
          <w:sz w:val="22"/>
          <w:szCs w:val="22"/>
        </w:rPr>
        <w:t xml:space="preserve"> by Resolution XII.3 </w:t>
      </w:r>
      <w:r w:rsidR="00E53C6B" w:rsidRPr="00603967">
        <w:rPr>
          <w:rFonts w:asciiTheme="minorHAnsi" w:hAnsiTheme="minorHAnsi" w:cstheme="minorHAnsi"/>
          <w:bCs/>
          <w:sz w:val="22"/>
          <w:szCs w:val="22"/>
        </w:rPr>
        <w:t xml:space="preserve">to continue its work with the Biodiversity Liaison Group (BLG) to enhance coherence and cooperation and to continue </w:t>
      </w:r>
      <w:r w:rsidR="00E53C6B" w:rsidRPr="00603967">
        <w:rPr>
          <w:rFonts w:asciiTheme="minorHAnsi" w:hAnsiTheme="minorHAnsi" w:cstheme="minorHAnsi"/>
          <w:bCs/>
          <w:sz w:val="22"/>
          <w:szCs w:val="22"/>
        </w:rPr>
        <w:lastRenderedPageBreak/>
        <w:t>efforts to improve efficiency and reduce unnecessary overlap and duplication at all relevant levels among the biodiversity-related Conventions</w:t>
      </w:r>
      <w:r w:rsidR="00201D4E" w:rsidRPr="00603967">
        <w:rPr>
          <w:rFonts w:asciiTheme="minorHAnsi" w:hAnsiTheme="minorHAnsi" w:cstheme="minorHAnsi"/>
          <w:bCs/>
          <w:sz w:val="22"/>
          <w:szCs w:val="22"/>
        </w:rPr>
        <w:t>;</w:t>
      </w:r>
    </w:p>
    <w:p w14:paraId="20709E5C" w14:textId="170B943B" w:rsidR="00530E60" w:rsidRDefault="00530E60" w:rsidP="00254AC8">
      <w:pPr>
        <w:rPr>
          <w:rFonts w:asciiTheme="minorHAnsi" w:hAnsiTheme="minorHAnsi" w:cstheme="minorHAnsi"/>
          <w:bCs/>
          <w:sz w:val="22"/>
          <w:szCs w:val="22"/>
        </w:rPr>
      </w:pPr>
    </w:p>
    <w:p w14:paraId="32425AF9" w14:textId="1996D1F9" w:rsidR="00530E60" w:rsidRPr="00603967" w:rsidRDefault="00530E60" w:rsidP="00254AC8">
      <w:pPr>
        <w:rPr>
          <w:rFonts w:asciiTheme="minorHAnsi" w:hAnsiTheme="minorHAnsi" w:cstheme="minorHAnsi"/>
          <w:bCs/>
          <w:sz w:val="22"/>
          <w:szCs w:val="22"/>
        </w:rPr>
      </w:pPr>
      <w:r>
        <w:rPr>
          <w:rFonts w:asciiTheme="minorHAnsi" w:hAnsiTheme="minorHAnsi" w:cstheme="minorHAnsi"/>
          <w:sz w:val="22"/>
          <w:szCs w:val="22"/>
        </w:rPr>
        <w:t>[6</w:t>
      </w:r>
      <w:r w:rsidRPr="00C7059E">
        <w:rPr>
          <w:rFonts w:asciiTheme="minorHAnsi" w:hAnsiTheme="minorHAnsi" w:cstheme="minorHAnsi"/>
          <w:sz w:val="22"/>
          <w:szCs w:val="22"/>
        </w:rPr>
        <w:tab/>
      </w:r>
      <w:r w:rsidRPr="00530E60">
        <w:rPr>
          <w:rFonts w:asciiTheme="minorHAnsi" w:hAnsiTheme="minorHAnsi" w:cstheme="minorHAnsi"/>
          <w:sz w:val="22"/>
          <w:szCs w:val="22"/>
        </w:rPr>
        <w:t xml:space="preserve">RECALLING Resolution XII.4, on </w:t>
      </w:r>
      <w:r w:rsidRPr="00530E60">
        <w:rPr>
          <w:rFonts w:asciiTheme="minorHAnsi" w:hAnsiTheme="minorHAnsi" w:cstheme="minorHAnsi"/>
          <w:i/>
          <w:sz w:val="22"/>
          <w:szCs w:val="22"/>
        </w:rPr>
        <w:t xml:space="preserve">The responsibilities, roles and composition of the Standing Committee and regional categorization of countries under the </w:t>
      </w:r>
      <w:proofErr w:type="spellStart"/>
      <w:r w:rsidRPr="00530E60">
        <w:rPr>
          <w:rFonts w:asciiTheme="minorHAnsi" w:hAnsiTheme="minorHAnsi" w:cstheme="minorHAnsi"/>
          <w:i/>
          <w:sz w:val="22"/>
          <w:szCs w:val="22"/>
        </w:rPr>
        <w:t>Ramsar</w:t>
      </w:r>
      <w:proofErr w:type="spellEnd"/>
      <w:r w:rsidRPr="00530E60">
        <w:rPr>
          <w:rFonts w:asciiTheme="minorHAnsi" w:hAnsiTheme="minorHAnsi" w:cstheme="minorHAnsi"/>
          <w:i/>
          <w:sz w:val="22"/>
          <w:szCs w:val="22"/>
        </w:rPr>
        <w:t xml:space="preserve"> Convention</w:t>
      </w:r>
      <w:r w:rsidRPr="00530E60">
        <w:rPr>
          <w:rFonts w:asciiTheme="minorHAnsi" w:hAnsiTheme="minorHAnsi" w:cstheme="minorHAnsi"/>
          <w:sz w:val="22"/>
          <w:szCs w:val="22"/>
        </w:rPr>
        <w:t>, which seeks to strengthen transparency within the work of the Convention to facilitate the evolution of decisions, guidance and implementation of the Convention in cooperation with Contracting Parties, International Organization Partners, and stakeholders;]</w:t>
      </w:r>
    </w:p>
    <w:p w14:paraId="2312A74B" w14:textId="77777777" w:rsidR="00E53C6B" w:rsidRPr="00603967" w:rsidRDefault="00E53C6B" w:rsidP="00254AC8">
      <w:pPr>
        <w:pStyle w:val="ListParagraph"/>
        <w:ind w:left="425"/>
        <w:jc w:val="left"/>
        <w:rPr>
          <w:rFonts w:asciiTheme="minorHAnsi" w:hAnsiTheme="minorHAnsi" w:cstheme="minorHAnsi"/>
          <w:bCs/>
        </w:rPr>
      </w:pPr>
    </w:p>
    <w:p w14:paraId="1DA8AA69" w14:textId="4A01FC2C" w:rsidR="00E53C6B" w:rsidRPr="00603967" w:rsidRDefault="00530E60" w:rsidP="00254AC8">
      <w:pPr>
        <w:suppressAutoHyphens/>
        <w:rPr>
          <w:rFonts w:asciiTheme="minorHAnsi" w:hAnsiTheme="minorHAnsi" w:cs="Arial"/>
          <w:sz w:val="22"/>
          <w:szCs w:val="22"/>
        </w:rPr>
      </w:pPr>
      <w:r>
        <w:rPr>
          <w:rFonts w:asciiTheme="minorHAnsi" w:hAnsiTheme="minorHAnsi"/>
          <w:sz w:val="22"/>
          <w:szCs w:val="22"/>
        </w:rPr>
        <w:t>7</w:t>
      </w:r>
      <w:r w:rsidR="00603967">
        <w:rPr>
          <w:rFonts w:asciiTheme="minorHAnsi" w:hAnsiTheme="minorHAnsi"/>
          <w:sz w:val="22"/>
          <w:szCs w:val="22"/>
        </w:rPr>
        <w:t>.</w:t>
      </w:r>
      <w:r w:rsidR="00603967">
        <w:rPr>
          <w:rFonts w:asciiTheme="minorHAnsi" w:hAnsiTheme="minorHAnsi"/>
          <w:sz w:val="22"/>
          <w:szCs w:val="22"/>
        </w:rPr>
        <w:tab/>
      </w:r>
      <w:r w:rsidR="00C05BD0" w:rsidRPr="00603967">
        <w:rPr>
          <w:rFonts w:asciiTheme="minorHAnsi" w:hAnsiTheme="minorHAnsi"/>
          <w:sz w:val="22"/>
          <w:szCs w:val="22"/>
        </w:rPr>
        <w:t xml:space="preserve">NOTING that </w:t>
      </w:r>
      <w:r w:rsidR="00E53C6B" w:rsidRPr="00603967">
        <w:rPr>
          <w:rFonts w:asciiTheme="minorHAnsi" w:hAnsiTheme="minorHAnsi"/>
          <w:sz w:val="22"/>
          <w:szCs w:val="22"/>
        </w:rPr>
        <w:t>Resolution XII.7</w:t>
      </w:r>
      <w:r w:rsidR="007E07B0">
        <w:rPr>
          <w:rFonts w:asciiTheme="minorHAnsi" w:hAnsiTheme="minorHAnsi"/>
          <w:sz w:val="22"/>
          <w:szCs w:val="22"/>
        </w:rPr>
        <w:t>,</w:t>
      </w:r>
      <w:r w:rsidR="00E53C6B" w:rsidRPr="00603967">
        <w:rPr>
          <w:rFonts w:asciiTheme="minorHAnsi" w:hAnsiTheme="minorHAnsi"/>
          <w:sz w:val="22"/>
          <w:szCs w:val="22"/>
        </w:rPr>
        <w:t xml:space="preserve"> on </w:t>
      </w:r>
      <w:r w:rsidR="00E53C6B" w:rsidRPr="00603967">
        <w:rPr>
          <w:rFonts w:asciiTheme="minorHAnsi" w:hAnsiTheme="minorHAnsi"/>
          <w:bCs/>
          <w:i/>
          <w:sz w:val="22"/>
          <w:szCs w:val="22"/>
        </w:rPr>
        <w:t xml:space="preserve">Resource Mobilization and Partnership Framework of the </w:t>
      </w:r>
      <w:proofErr w:type="spellStart"/>
      <w:r w:rsidR="00E53C6B" w:rsidRPr="00603967">
        <w:rPr>
          <w:rFonts w:asciiTheme="minorHAnsi" w:hAnsiTheme="minorHAnsi"/>
          <w:bCs/>
          <w:i/>
          <w:sz w:val="22"/>
          <w:szCs w:val="22"/>
        </w:rPr>
        <w:t>Ramsar</w:t>
      </w:r>
      <w:proofErr w:type="spellEnd"/>
      <w:r w:rsidR="00E53C6B" w:rsidRPr="00603967">
        <w:rPr>
          <w:rFonts w:asciiTheme="minorHAnsi" w:hAnsiTheme="minorHAnsi"/>
          <w:bCs/>
          <w:i/>
          <w:sz w:val="22"/>
          <w:szCs w:val="22"/>
        </w:rPr>
        <w:t xml:space="preserve"> Convention</w:t>
      </w:r>
      <w:r w:rsidR="007E07B0">
        <w:rPr>
          <w:rFonts w:asciiTheme="minorHAnsi" w:hAnsiTheme="minorHAnsi"/>
          <w:bCs/>
          <w:i/>
          <w:sz w:val="22"/>
          <w:szCs w:val="22"/>
        </w:rPr>
        <w:t>,</w:t>
      </w:r>
      <w:r w:rsidR="00E53C6B" w:rsidRPr="00603967">
        <w:rPr>
          <w:rFonts w:asciiTheme="minorHAnsi" w:hAnsiTheme="minorHAnsi"/>
          <w:bCs/>
          <w:i/>
          <w:sz w:val="22"/>
          <w:szCs w:val="22"/>
        </w:rPr>
        <w:t xml:space="preserve"> </w:t>
      </w:r>
      <w:r w:rsidR="00E53C6B" w:rsidRPr="00603967">
        <w:rPr>
          <w:rFonts w:asciiTheme="minorHAnsi" w:hAnsiTheme="minorHAnsi"/>
          <w:sz w:val="22"/>
          <w:szCs w:val="22"/>
        </w:rPr>
        <w:t>request</w:t>
      </w:r>
      <w:r w:rsidR="00C51FE9" w:rsidRPr="00603967">
        <w:rPr>
          <w:rFonts w:asciiTheme="minorHAnsi" w:hAnsiTheme="minorHAnsi"/>
          <w:sz w:val="22"/>
          <w:szCs w:val="22"/>
        </w:rPr>
        <w:t>s</w:t>
      </w:r>
      <w:r w:rsidR="00E53C6B" w:rsidRPr="00603967">
        <w:rPr>
          <w:rFonts w:asciiTheme="minorHAnsi" w:hAnsiTheme="minorHAnsi"/>
          <w:sz w:val="22"/>
          <w:szCs w:val="22"/>
        </w:rPr>
        <w:t xml:space="preserve"> </w:t>
      </w:r>
      <w:r w:rsidR="005C32C1">
        <w:rPr>
          <w:rFonts w:asciiTheme="minorHAnsi" w:hAnsiTheme="minorHAnsi"/>
          <w:sz w:val="22"/>
          <w:szCs w:val="22"/>
        </w:rPr>
        <w:t xml:space="preserve">that </w:t>
      </w:r>
      <w:r w:rsidR="00E53C6B" w:rsidRPr="00603967">
        <w:rPr>
          <w:rFonts w:asciiTheme="minorHAnsi" w:hAnsiTheme="minorHAnsi"/>
          <w:sz w:val="22"/>
          <w:szCs w:val="22"/>
        </w:rPr>
        <w:t>the Secretariat strengthen partnerships with other MEAs such as</w:t>
      </w:r>
      <w:r w:rsidR="00C51FE9" w:rsidRPr="00603967">
        <w:rPr>
          <w:rFonts w:asciiTheme="minorHAnsi" w:hAnsiTheme="minorHAnsi"/>
          <w:sz w:val="22"/>
          <w:szCs w:val="22"/>
        </w:rPr>
        <w:t>,</w:t>
      </w:r>
      <w:r w:rsidR="00E53C6B" w:rsidRPr="00603967">
        <w:rPr>
          <w:rFonts w:asciiTheme="minorHAnsi" w:hAnsiTheme="minorHAnsi"/>
          <w:sz w:val="22"/>
          <w:szCs w:val="22"/>
        </w:rPr>
        <w:t xml:space="preserve"> </w:t>
      </w:r>
      <w:r w:rsidR="00E53C6B" w:rsidRPr="00603967">
        <w:rPr>
          <w:rFonts w:asciiTheme="minorHAnsi" w:hAnsiTheme="minorHAnsi"/>
          <w:i/>
          <w:sz w:val="22"/>
          <w:szCs w:val="22"/>
        </w:rPr>
        <w:t>inter alia</w:t>
      </w:r>
      <w:r w:rsidR="00C51FE9" w:rsidRPr="00603967">
        <w:rPr>
          <w:rFonts w:asciiTheme="minorHAnsi" w:hAnsiTheme="minorHAnsi"/>
          <w:i/>
          <w:sz w:val="22"/>
          <w:szCs w:val="22"/>
        </w:rPr>
        <w:t>,</w:t>
      </w:r>
      <w:r w:rsidR="00E53C6B" w:rsidRPr="00603967">
        <w:rPr>
          <w:rFonts w:asciiTheme="minorHAnsi" w:hAnsiTheme="minorHAnsi"/>
          <w:sz w:val="22"/>
          <w:szCs w:val="22"/>
        </w:rPr>
        <w:t xml:space="preserve"> the United Nations Convention to Combat Desertification and the Convention on Biological Diversity (CBD), in order to enhance synergies and sharing of resources, avoid duplication and enhance implementation, respecting the mandate of each Convention</w:t>
      </w:r>
      <w:r w:rsidR="00777C9A" w:rsidRPr="00603967">
        <w:rPr>
          <w:rFonts w:asciiTheme="minorHAnsi" w:hAnsiTheme="minorHAnsi"/>
          <w:sz w:val="22"/>
          <w:szCs w:val="22"/>
        </w:rPr>
        <w:t>;</w:t>
      </w:r>
    </w:p>
    <w:p w14:paraId="6A9E4087" w14:textId="77777777" w:rsidR="007403EB" w:rsidRPr="00603967" w:rsidRDefault="007403EB" w:rsidP="00254AC8">
      <w:pPr>
        <w:pStyle w:val="ListParagraph"/>
        <w:ind w:left="425"/>
        <w:jc w:val="left"/>
        <w:rPr>
          <w:rFonts w:asciiTheme="minorHAnsi" w:hAnsiTheme="minorHAnsi" w:cs="Arial"/>
        </w:rPr>
      </w:pPr>
    </w:p>
    <w:p w14:paraId="541E78B2" w14:textId="4933FF19" w:rsidR="007403EB" w:rsidRPr="00603967" w:rsidRDefault="00530E60" w:rsidP="00254AC8">
      <w:p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8</w:t>
      </w:r>
      <w:r w:rsidR="00603967">
        <w:rPr>
          <w:rFonts w:asciiTheme="minorHAnsi" w:hAnsiTheme="minorHAnsi" w:cstheme="minorHAnsi"/>
          <w:bCs/>
          <w:sz w:val="22"/>
          <w:szCs w:val="22"/>
        </w:rPr>
        <w:t>.</w:t>
      </w:r>
      <w:r w:rsidR="00603967">
        <w:rPr>
          <w:rFonts w:asciiTheme="minorHAnsi" w:hAnsiTheme="minorHAnsi" w:cstheme="minorHAnsi"/>
          <w:bCs/>
          <w:sz w:val="22"/>
          <w:szCs w:val="22"/>
        </w:rPr>
        <w:tab/>
      </w:r>
      <w:r w:rsidR="007403EB" w:rsidRPr="00603967">
        <w:rPr>
          <w:rFonts w:asciiTheme="minorHAnsi" w:hAnsiTheme="minorHAnsi" w:cstheme="minorHAnsi"/>
          <w:bCs/>
          <w:sz w:val="22"/>
          <w:szCs w:val="22"/>
        </w:rPr>
        <w:t xml:space="preserve">RECALLING </w:t>
      </w:r>
      <w:r w:rsidR="00777C9A" w:rsidRPr="00603967">
        <w:rPr>
          <w:rFonts w:asciiTheme="minorHAnsi" w:hAnsiTheme="minorHAnsi" w:cstheme="minorHAnsi"/>
          <w:bCs/>
          <w:sz w:val="22"/>
          <w:szCs w:val="22"/>
        </w:rPr>
        <w:t xml:space="preserve">that </w:t>
      </w:r>
      <w:r w:rsidR="00D72921" w:rsidRPr="00603967">
        <w:rPr>
          <w:rFonts w:asciiTheme="minorHAnsi" w:hAnsiTheme="minorHAnsi" w:cstheme="minorHAnsi"/>
          <w:bCs/>
          <w:sz w:val="22"/>
          <w:szCs w:val="22"/>
        </w:rPr>
        <w:t>Resolution XI</w:t>
      </w:r>
      <w:r w:rsidR="007403EB" w:rsidRPr="00603967">
        <w:rPr>
          <w:rFonts w:asciiTheme="minorHAnsi" w:hAnsiTheme="minorHAnsi" w:cstheme="minorHAnsi"/>
          <w:bCs/>
          <w:sz w:val="22"/>
          <w:szCs w:val="22"/>
        </w:rPr>
        <w:t>I</w:t>
      </w:r>
      <w:r w:rsidR="00D72921" w:rsidRPr="00603967">
        <w:rPr>
          <w:rFonts w:asciiTheme="minorHAnsi" w:hAnsiTheme="minorHAnsi" w:cstheme="minorHAnsi"/>
          <w:bCs/>
          <w:sz w:val="22"/>
          <w:szCs w:val="22"/>
        </w:rPr>
        <w:t xml:space="preserve">.3 </w:t>
      </w:r>
      <w:r w:rsidR="00777C9A" w:rsidRPr="00603967">
        <w:rPr>
          <w:rFonts w:asciiTheme="minorHAnsi" w:hAnsiTheme="minorHAnsi" w:cstheme="minorHAnsi"/>
          <w:bCs/>
          <w:sz w:val="22"/>
          <w:szCs w:val="22"/>
        </w:rPr>
        <w:t xml:space="preserve">invites </w:t>
      </w:r>
      <w:r w:rsidR="007403EB" w:rsidRPr="00603967">
        <w:rPr>
          <w:rFonts w:asciiTheme="minorHAnsi" w:hAnsiTheme="minorHAnsi" w:cstheme="minorHAnsi"/>
          <w:bCs/>
          <w:sz w:val="22"/>
          <w:szCs w:val="22"/>
        </w:rPr>
        <w:t xml:space="preserve">all </w:t>
      </w:r>
      <w:r w:rsidR="00B52ED6">
        <w:rPr>
          <w:rFonts w:asciiTheme="minorHAnsi" w:hAnsiTheme="minorHAnsi" w:cstheme="minorHAnsi"/>
          <w:bCs/>
          <w:sz w:val="22"/>
          <w:szCs w:val="22"/>
        </w:rPr>
        <w:t xml:space="preserve">Contracting </w:t>
      </w:r>
      <w:r w:rsidR="007403EB" w:rsidRPr="00603967">
        <w:rPr>
          <w:rFonts w:asciiTheme="minorHAnsi" w:hAnsiTheme="minorHAnsi" w:cstheme="minorHAnsi"/>
          <w:bCs/>
          <w:sz w:val="22"/>
          <w:szCs w:val="22"/>
        </w:rPr>
        <w:t xml:space="preserve">Parties </w:t>
      </w:r>
      <w:r w:rsidR="00777C9A" w:rsidRPr="00603967">
        <w:rPr>
          <w:rFonts w:asciiTheme="minorHAnsi" w:hAnsiTheme="minorHAnsi" w:cstheme="minorHAnsi"/>
          <w:bCs/>
          <w:sz w:val="22"/>
          <w:szCs w:val="22"/>
        </w:rPr>
        <w:t xml:space="preserve">that </w:t>
      </w:r>
      <w:r w:rsidR="007403EB" w:rsidRPr="00603967">
        <w:rPr>
          <w:rFonts w:asciiTheme="minorHAnsi" w:hAnsiTheme="minorHAnsi" w:cstheme="minorHAnsi"/>
          <w:bCs/>
          <w:sz w:val="22"/>
          <w:szCs w:val="22"/>
        </w:rPr>
        <w:t xml:space="preserve">are considering hosting </w:t>
      </w:r>
      <w:r w:rsidR="00777C9A" w:rsidRPr="00603967">
        <w:rPr>
          <w:rFonts w:asciiTheme="minorHAnsi" w:hAnsiTheme="minorHAnsi" w:cstheme="minorHAnsi"/>
          <w:bCs/>
          <w:sz w:val="22"/>
          <w:szCs w:val="22"/>
        </w:rPr>
        <w:t xml:space="preserve">a </w:t>
      </w:r>
      <w:r w:rsidR="007403EB" w:rsidRPr="00603967">
        <w:rPr>
          <w:rFonts w:asciiTheme="minorHAnsi" w:hAnsiTheme="minorHAnsi" w:cstheme="minorHAnsi"/>
          <w:bCs/>
          <w:sz w:val="22"/>
          <w:szCs w:val="22"/>
        </w:rPr>
        <w:t xml:space="preserve">meeting of the Conference of the </w:t>
      </w:r>
      <w:r w:rsidR="00E710ED">
        <w:rPr>
          <w:rFonts w:asciiTheme="minorHAnsi" w:hAnsiTheme="minorHAnsi" w:cstheme="minorHAnsi"/>
          <w:bCs/>
          <w:sz w:val="22"/>
          <w:szCs w:val="22"/>
        </w:rPr>
        <w:t xml:space="preserve">Contracting </w:t>
      </w:r>
      <w:r w:rsidR="007403EB" w:rsidRPr="00603967">
        <w:rPr>
          <w:rFonts w:asciiTheme="minorHAnsi" w:hAnsiTheme="minorHAnsi" w:cstheme="minorHAnsi"/>
          <w:bCs/>
          <w:sz w:val="22"/>
          <w:szCs w:val="22"/>
        </w:rPr>
        <w:t xml:space="preserve">Parties </w:t>
      </w:r>
      <w:r w:rsidR="003E0D12" w:rsidRPr="00603967">
        <w:rPr>
          <w:rFonts w:asciiTheme="minorHAnsi" w:hAnsiTheme="minorHAnsi" w:cstheme="minorHAnsi"/>
          <w:bCs/>
          <w:sz w:val="22"/>
          <w:szCs w:val="22"/>
        </w:rPr>
        <w:t xml:space="preserve">(COP) </w:t>
      </w:r>
      <w:r w:rsidR="007403EB" w:rsidRPr="00603967">
        <w:rPr>
          <w:rFonts w:asciiTheme="minorHAnsi" w:hAnsiTheme="minorHAnsi" w:cstheme="minorHAnsi"/>
          <w:bCs/>
          <w:sz w:val="22"/>
          <w:szCs w:val="22"/>
        </w:rPr>
        <w:t>to consider including a high-level ministerial segment</w:t>
      </w:r>
      <w:r w:rsidR="00777C9A" w:rsidRPr="00603967">
        <w:rPr>
          <w:rFonts w:asciiTheme="minorHAnsi" w:hAnsiTheme="minorHAnsi" w:cstheme="minorHAnsi"/>
          <w:bCs/>
          <w:sz w:val="22"/>
          <w:szCs w:val="22"/>
        </w:rPr>
        <w:t xml:space="preserve"> during</w:t>
      </w:r>
      <w:r w:rsidR="007403EB" w:rsidRPr="00603967">
        <w:rPr>
          <w:rFonts w:asciiTheme="minorHAnsi" w:hAnsiTheme="minorHAnsi" w:cstheme="minorHAnsi"/>
          <w:bCs/>
          <w:sz w:val="22"/>
          <w:szCs w:val="22"/>
        </w:rPr>
        <w:t xml:space="preserve"> the </w:t>
      </w:r>
      <w:r w:rsidR="00777C9A" w:rsidRPr="00603967">
        <w:rPr>
          <w:rFonts w:asciiTheme="minorHAnsi" w:hAnsiTheme="minorHAnsi" w:cstheme="minorHAnsi"/>
          <w:bCs/>
          <w:sz w:val="22"/>
          <w:szCs w:val="22"/>
        </w:rPr>
        <w:t>meeting</w:t>
      </w:r>
      <w:r w:rsidR="007403EB" w:rsidRPr="00603967">
        <w:rPr>
          <w:rFonts w:asciiTheme="minorHAnsi" w:hAnsiTheme="minorHAnsi" w:cstheme="minorHAnsi"/>
          <w:bCs/>
          <w:sz w:val="22"/>
          <w:szCs w:val="22"/>
        </w:rPr>
        <w:t xml:space="preserve"> addressing clearly defined topics in support of the agenda of the COP</w:t>
      </w:r>
      <w:r w:rsidR="003E0D12" w:rsidRPr="00603967">
        <w:rPr>
          <w:rFonts w:asciiTheme="minorHAnsi" w:hAnsiTheme="minorHAnsi" w:cstheme="minorHAnsi"/>
          <w:bCs/>
          <w:sz w:val="22"/>
          <w:szCs w:val="22"/>
        </w:rPr>
        <w:t>;</w:t>
      </w:r>
    </w:p>
    <w:p w14:paraId="300935F5" w14:textId="77777777" w:rsidR="007403EB" w:rsidRPr="00603967" w:rsidRDefault="007403EB" w:rsidP="00254AC8">
      <w:pPr>
        <w:suppressAutoHyphens/>
        <w:rPr>
          <w:rFonts w:asciiTheme="minorHAnsi" w:hAnsiTheme="minorHAnsi" w:cs="Arial"/>
          <w:sz w:val="22"/>
          <w:szCs w:val="22"/>
        </w:rPr>
      </w:pPr>
    </w:p>
    <w:p w14:paraId="6C67C40E" w14:textId="6ACE3720" w:rsidR="008969EB" w:rsidRPr="00603967" w:rsidRDefault="00530E60" w:rsidP="00254AC8">
      <w:pPr>
        <w:suppressAutoHyphens/>
        <w:rPr>
          <w:rFonts w:asciiTheme="minorHAnsi" w:hAnsiTheme="minorHAnsi"/>
          <w:sz w:val="22"/>
          <w:szCs w:val="22"/>
        </w:rPr>
      </w:pPr>
      <w:r>
        <w:rPr>
          <w:rFonts w:asciiTheme="minorHAnsi" w:hAnsiTheme="minorHAnsi"/>
          <w:sz w:val="22"/>
          <w:szCs w:val="22"/>
        </w:rPr>
        <w:t>9</w:t>
      </w:r>
      <w:r w:rsidR="00603967">
        <w:rPr>
          <w:rFonts w:asciiTheme="minorHAnsi" w:hAnsiTheme="minorHAnsi"/>
          <w:sz w:val="22"/>
          <w:szCs w:val="22"/>
        </w:rPr>
        <w:t>.</w:t>
      </w:r>
      <w:r w:rsidR="00603967">
        <w:rPr>
          <w:rFonts w:asciiTheme="minorHAnsi" w:hAnsiTheme="minorHAnsi"/>
          <w:sz w:val="22"/>
          <w:szCs w:val="22"/>
        </w:rPr>
        <w:tab/>
      </w:r>
      <w:r w:rsidR="008969EB" w:rsidRPr="00603967">
        <w:rPr>
          <w:rFonts w:asciiTheme="minorHAnsi" w:hAnsiTheme="minorHAnsi"/>
          <w:sz w:val="22"/>
          <w:szCs w:val="22"/>
        </w:rPr>
        <w:t xml:space="preserve">NOTING the interest of all </w:t>
      </w:r>
      <w:r w:rsidR="00B52ED6">
        <w:rPr>
          <w:rFonts w:asciiTheme="minorHAnsi" w:hAnsiTheme="minorHAnsi" w:cstheme="minorHAnsi"/>
          <w:bCs/>
          <w:sz w:val="22"/>
          <w:szCs w:val="22"/>
        </w:rPr>
        <w:t xml:space="preserve">Contracting </w:t>
      </w:r>
      <w:r w:rsidR="008969EB" w:rsidRPr="00603967">
        <w:rPr>
          <w:rFonts w:asciiTheme="minorHAnsi" w:hAnsiTheme="minorHAnsi"/>
          <w:sz w:val="22"/>
          <w:szCs w:val="22"/>
        </w:rPr>
        <w:t>Parties in enhancing the visibility and stature of the Convention and increasing synergies with other MEAs and with UN</w:t>
      </w:r>
      <w:r w:rsidR="004A004C">
        <w:rPr>
          <w:rFonts w:asciiTheme="minorHAnsi" w:hAnsiTheme="minorHAnsi"/>
          <w:sz w:val="22"/>
          <w:szCs w:val="22"/>
        </w:rPr>
        <w:t>EP</w:t>
      </w:r>
      <w:r w:rsidR="00C40070" w:rsidRPr="00603967">
        <w:rPr>
          <w:rFonts w:asciiTheme="minorHAnsi" w:hAnsiTheme="minorHAnsi"/>
          <w:sz w:val="22"/>
          <w:szCs w:val="22"/>
        </w:rPr>
        <w:t>;</w:t>
      </w:r>
    </w:p>
    <w:p w14:paraId="63D934EF" w14:textId="77777777" w:rsidR="008969EB" w:rsidRPr="00603967" w:rsidRDefault="008969EB" w:rsidP="00254AC8">
      <w:pPr>
        <w:pStyle w:val="ListParagraph"/>
        <w:suppressAutoHyphens/>
        <w:ind w:left="425"/>
        <w:jc w:val="left"/>
        <w:rPr>
          <w:rFonts w:asciiTheme="minorHAnsi" w:hAnsiTheme="minorHAnsi"/>
        </w:rPr>
      </w:pPr>
    </w:p>
    <w:p w14:paraId="1ED0ABBD" w14:textId="2B7A79FA" w:rsidR="008969EB" w:rsidRPr="00603967" w:rsidRDefault="00530E60" w:rsidP="00254AC8">
      <w:pPr>
        <w:suppressAutoHyphens/>
        <w:rPr>
          <w:rFonts w:asciiTheme="minorHAnsi" w:hAnsiTheme="minorHAnsi"/>
          <w:sz w:val="22"/>
          <w:szCs w:val="22"/>
        </w:rPr>
      </w:pPr>
      <w:r>
        <w:rPr>
          <w:rFonts w:asciiTheme="minorHAnsi" w:hAnsiTheme="minorHAnsi"/>
          <w:sz w:val="22"/>
          <w:szCs w:val="22"/>
        </w:rPr>
        <w:t>10</w:t>
      </w:r>
      <w:r w:rsidR="00603967">
        <w:rPr>
          <w:rFonts w:asciiTheme="minorHAnsi" w:hAnsiTheme="minorHAnsi"/>
          <w:sz w:val="22"/>
          <w:szCs w:val="22"/>
        </w:rPr>
        <w:t>.</w:t>
      </w:r>
      <w:r w:rsidR="00603967">
        <w:rPr>
          <w:rFonts w:asciiTheme="minorHAnsi" w:hAnsiTheme="minorHAnsi"/>
          <w:sz w:val="22"/>
          <w:szCs w:val="22"/>
        </w:rPr>
        <w:tab/>
      </w:r>
      <w:r w:rsidR="008969EB" w:rsidRPr="00603967">
        <w:rPr>
          <w:rFonts w:asciiTheme="minorHAnsi" w:hAnsiTheme="minorHAnsi"/>
          <w:sz w:val="22"/>
          <w:szCs w:val="22"/>
        </w:rPr>
        <w:t>NOTING the project undertaken by UN</w:t>
      </w:r>
      <w:r w:rsidR="004A004C">
        <w:rPr>
          <w:rFonts w:asciiTheme="minorHAnsi" w:hAnsiTheme="minorHAnsi"/>
          <w:sz w:val="22"/>
          <w:szCs w:val="22"/>
        </w:rPr>
        <w:t>EP</w:t>
      </w:r>
      <w:r w:rsidR="006D0B61">
        <w:rPr>
          <w:rFonts w:asciiTheme="minorHAnsi" w:hAnsiTheme="minorHAnsi"/>
          <w:sz w:val="22"/>
          <w:szCs w:val="22"/>
        </w:rPr>
        <w:t xml:space="preserve"> </w:t>
      </w:r>
      <w:r w:rsidR="00C40070" w:rsidRPr="00603967">
        <w:rPr>
          <w:rFonts w:asciiTheme="minorHAnsi" w:hAnsiTheme="minorHAnsi"/>
          <w:sz w:val="22"/>
          <w:szCs w:val="22"/>
        </w:rPr>
        <w:t>on</w:t>
      </w:r>
      <w:r w:rsidR="00CA47D8" w:rsidRPr="00603967">
        <w:rPr>
          <w:rFonts w:asciiTheme="minorHAnsi" w:hAnsiTheme="minorHAnsi"/>
          <w:sz w:val="22"/>
          <w:szCs w:val="22"/>
        </w:rPr>
        <w:t xml:space="preserve"> </w:t>
      </w:r>
      <w:r w:rsidR="006B4ED5" w:rsidRPr="00603967">
        <w:rPr>
          <w:rFonts w:asciiTheme="minorHAnsi" w:hAnsiTheme="minorHAnsi"/>
          <w:sz w:val="22"/>
          <w:szCs w:val="22"/>
        </w:rPr>
        <w:t>“</w:t>
      </w:r>
      <w:r w:rsidR="008969EB" w:rsidRPr="00603967">
        <w:rPr>
          <w:rFonts w:asciiTheme="minorHAnsi" w:hAnsiTheme="minorHAnsi"/>
          <w:sz w:val="22"/>
          <w:szCs w:val="22"/>
        </w:rPr>
        <w:t>Improving the effectiveness of and cooperation among biodiversity-related conventions and exploring opportunities for further synergies</w:t>
      </w:r>
      <w:r w:rsidR="006B4ED5" w:rsidRPr="00603967">
        <w:rPr>
          <w:rFonts w:asciiTheme="minorHAnsi" w:hAnsiTheme="minorHAnsi"/>
          <w:sz w:val="22"/>
          <w:szCs w:val="22"/>
        </w:rPr>
        <w:t>”</w:t>
      </w:r>
      <w:r w:rsidR="008969EB" w:rsidRPr="00603967">
        <w:rPr>
          <w:rFonts w:asciiTheme="minorHAnsi" w:hAnsiTheme="minorHAnsi"/>
          <w:sz w:val="22"/>
          <w:szCs w:val="22"/>
        </w:rPr>
        <w:t xml:space="preserve"> and its </w:t>
      </w:r>
      <w:r w:rsidR="008907DB" w:rsidRPr="008907DB">
        <w:rPr>
          <w:rFonts w:asciiTheme="minorHAnsi" w:hAnsiTheme="minorHAnsi"/>
          <w:sz w:val="22"/>
          <w:szCs w:val="22"/>
        </w:rPr>
        <w:t xml:space="preserve"> </w:t>
      </w:r>
      <w:r w:rsidR="008907DB">
        <w:rPr>
          <w:rFonts w:asciiTheme="minorHAnsi" w:hAnsiTheme="minorHAnsi"/>
          <w:sz w:val="22"/>
          <w:szCs w:val="22"/>
        </w:rPr>
        <w:t>tools for enhancing synergies at national level and also t</w:t>
      </w:r>
      <w:r w:rsidR="008907DB" w:rsidRPr="001F2F29">
        <w:rPr>
          <w:rFonts w:asciiTheme="minorHAnsi" w:hAnsiTheme="minorHAnsi"/>
          <w:sz w:val="22"/>
          <w:szCs w:val="22"/>
        </w:rPr>
        <w:t>he 2020 Biodiversity Strategic Planning Timeline</w:t>
      </w:r>
      <w:r w:rsidR="008907DB">
        <w:rPr>
          <w:rFonts w:asciiTheme="minorHAnsi" w:hAnsiTheme="minorHAnsi"/>
          <w:sz w:val="22"/>
          <w:szCs w:val="22"/>
        </w:rPr>
        <w:t xml:space="preserve"> for</w:t>
      </w:r>
      <w:r w:rsidR="008907DB" w:rsidRPr="001F2F29">
        <w:t xml:space="preserve"> </w:t>
      </w:r>
      <w:r w:rsidR="008907DB" w:rsidRPr="001F2F29">
        <w:rPr>
          <w:rFonts w:asciiTheme="minorHAnsi" w:hAnsiTheme="minorHAnsi"/>
          <w:sz w:val="22"/>
          <w:szCs w:val="22"/>
        </w:rPr>
        <w:t>the development of the post-2020 global biodiversity framewor</w:t>
      </w:r>
      <w:r w:rsidR="008907DB">
        <w:rPr>
          <w:rFonts w:asciiTheme="minorHAnsi" w:hAnsiTheme="minorHAnsi"/>
          <w:sz w:val="22"/>
          <w:szCs w:val="22"/>
        </w:rPr>
        <w:t>k</w:t>
      </w:r>
      <w:r w:rsidR="008907DB">
        <w:rPr>
          <w:rStyle w:val="FootnoteReference"/>
          <w:rFonts w:asciiTheme="minorHAnsi" w:hAnsiTheme="minorHAnsi"/>
          <w:szCs w:val="22"/>
        </w:rPr>
        <w:footnoteReference w:id="2"/>
      </w:r>
      <w:r w:rsidR="008907DB" w:rsidRPr="00603967">
        <w:rPr>
          <w:rFonts w:asciiTheme="minorHAnsi" w:hAnsiTheme="minorHAnsi"/>
          <w:sz w:val="22"/>
          <w:szCs w:val="22"/>
        </w:rPr>
        <w:t>;</w:t>
      </w:r>
    </w:p>
    <w:p w14:paraId="46592F40" w14:textId="77777777" w:rsidR="005640E1" w:rsidRPr="00603967" w:rsidRDefault="005640E1" w:rsidP="00254AC8">
      <w:pPr>
        <w:pStyle w:val="ListParagraph"/>
        <w:ind w:left="425"/>
        <w:jc w:val="left"/>
        <w:rPr>
          <w:rFonts w:asciiTheme="minorHAnsi" w:hAnsiTheme="minorHAnsi"/>
          <w:snapToGrid w:val="0"/>
          <w:kern w:val="20"/>
        </w:rPr>
      </w:pPr>
    </w:p>
    <w:p w14:paraId="66768FED" w14:textId="14A62A8A" w:rsidR="00C86C0A" w:rsidRPr="00603967" w:rsidRDefault="00603967" w:rsidP="00254AC8">
      <w:pPr>
        <w:autoSpaceDE w:val="0"/>
        <w:autoSpaceDN w:val="0"/>
        <w:adjustRightInd w:val="0"/>
        <w:rPr>
          <w:rFonts w:asciiTheme="minorHAnsi" w:hAnsiTheme="minorHAnsi"/>
          <w:sz w:val="22"/>
          <w:szCs w:val="22"/>
        </w:rPr>
      </w:pPr>
      <w:r>
        <w:rPr>
          <w:rFonts w:asciiTheme="minorHAnsi" w:hAnsiTheme="minorHAnsi"/>
          <w:snapToGrid w:val="0"/>
          <w:kern w:val="20"/>
          <w:sz w:val="22"/>
          <w:szCs w:val="22"/>
        </w:rPr>
        <w:t>1</w:t>
      </w:r>
      <w:r w:rsidR="00530E60">
        <w:rPr>
          <w:rFonts w:asciiTheme="minorHAnsi" w:hAnsiTheme="minorHAnsi"/>
          <w:snapToGrid w:val="0"/>
          <w:kern w:val="20"/>
          <w:sz w:val="22"/>
          <w:szCs w:val="22"/>
        </w:rPr>
        <w:t>1</w:t>
      </w:r>
      <w:r>
        <w:rPr>
          <w:rFonts w:asciiTheme="minorHAnsi" w:hAnsiTheme="minorHAnsi"/>
          <w:snapToGrid w:val="0"/>
          <w:kern w:val="20"/>
          <w:sz w:val="22"/>
          <w:szCs w:val="22"/>
        </w:rPr>
        <w:t>.</w:t>
      </w:r>
      <w:r>
        <w:rPr>
          <w:rFonts w:asciiTheme="minorHAnsi" w:hAnsiTheme="minorHAnsi"/>
          <w:snapToGrid w:val="0"/>
          <w:kern w:val="20"/>
          <w:sz w:val="22"/>
          <w:szCs w:val="22"/>
        </w:rPr>
        <w:tab/>
      </w:r>
      <w:r w:rsidR="00C86C0A" w:rsidRPr="00603967">
        <w:rPr>
          <w:rFonts w:asciiTheme="minorHAnsi" w:hAnsiTheme="minorHAnsi"/>
          <w:snapToGrid w:val="0"/>
          <w:kern w:val="20"/>
          <w:sz w:val="22"/>
          <w:szCs w:val="22"/>
        </w:rPr>
        <w:t>R</w:t>
      </w:r>
      <w:r w:rsidR="00294430" w:rsidRPr="00603967">
        <w:rPr>
          <w:rFonts w:asciiTheme="minorHAnsi" w:hAnsiTheme="minorHAnsi"/>
          <w:snapToGrid w:val="0"/>
          <w:kern w:val="20"/>
          <w:sz w:val="22"/>
          <w:szCs w:val="22"/>
        </w:rPr>
        <w:t>ECOGNIZ</w:t>
      </w:r>
      <w:r w:rsidR="00A264E3" w:rsidRPr="00603967">
        <w:rPr>
          <w:rFonts w:asciiTheme="minorHAnsi" w:hAnsiTheme="minorHAnsi"/>
          <w:snapToGrid w:val="0"/>
          <w:kern w:val="20"/>
          <w:sz w:val="22"/>
          <w:szCs w:val="22"/>
        </w:rPr>
        <w:t>ING</w:t>
      </w:r>
      <w:r w:rsidR="00C86C0A" w:rsidRPr="00603967">
        <w:rPr>
          <w:rFonts w:asciiTheme="minorHAnsi" w:hAnsiTheme="minorHAnsi"/>
          <w:snapToGrid w:val="0"/>
          <w:kern w:val="20"/>
          <w:sz w:val="22"/>
          <w:szCs w:val="22"/>
        </w:rPr>
        <w:t xml:space="preserve">, in the context of the ongoing work on synergies, the importance of the </w:t>
      </w:r>
      <w:r w:rsidR="009274D6">
        <w:rPr>
          <w:rFonts w:asciiTheme="minorHAnsi" w:hAnsiTheme="minorHAnsi"/>
          <w:snapToGrid w:val="0"/>
          <w:kern w:val="20"/>
          <w:sz w:val="22"/>
          <w:szCs w:val="22"/>
        </w:rPr>
        <w:t>linkages</w:t>
      </w:r>
      <w:r w:rsidR="009274D6" w:rsidRPr="00603967">
        <w:rPr>
          <w:rFonts w:asciiTheme="minorHAnsi" w:hAnsiTheme="minorHAnsi"/>
          <w:snapToGrid w:val="0"/>
          <w:kern w:val="20"/>
          <w:sz w:val="22"/>
          <w:szCs w:val="22"/>
        </w:rPr>
        <w:t xml:space="preserve"> </w:t>
      </w:r>
      <w:r w:rsidR="00D20E44">
        <w:rPr>
          <w:rFonts w:asciiTheme="minorHAnsi" w:hAnsiTheme="minorHAnsi"/>
          <w:snapToGrid w:val="0"/>
          <w:kern w:val="20"/>
          <w:sz w:val="22"/>
          <w:szCs w:val="22"/>
        </w:rPr>
        <w:t>between</w:t>
      </w:r>
      <w:r w:rsidR="00D20E44" w:rsidRPr="00603967">
        <w:rPr>
          <w:rFonts w:asciiTheme="minorHAnsi" w:hAnsiTheme="minorHAnsi"/>
          <w:snapToGrid w:val="0"/>
          <w:kern w:val="20"/>
          <w:sz w:val="22"/>
          <w:szCs w:val="22"/>
        </w:rPr>
        <w:t xml:space="preserve"> </w:t>
      </w:r>
      <w:r w:rsidR="008F19F2" w:rsidRPr="00603967">
        <w:rPr>
          <w:rFonts w:asciiTheme="minorHAnsi" w:hAnsiTheme="minorHAnsi"/>
          <w:snapToGrid w:val="0"/>
          <w:kern w:val="20"/>
          <w:sz w:val="22"/>
          <w:szCs w:val="22"/>
        </w:rPr>
        <w:t xml:space="preserve">the </w:t>
      </w:r>
      <w:proofErr w:type="spellStart"/>
      <w:r w:rsidR="00C86C0A" w:rsidRPr="00603967">
        <w:rPr>
          <w:rFonts w:asciiTheme="minorHAnsi" w:hAnsiTheme="minorHAnsi"/>
          <w:snapToGrid w:val="0"/>
          <w:kern w:val="20"/>
          <w:sz w:val="22"/>
          <w:szCs w:val="22"/>
        </w:rPr>
        <w:t>Ramsar</w:t>
      </w:r>
      <w:proofErr w:type="spellEnd"/>
      <w:r w:rsidR="00C86C0A" w:rsidRPr="00603967">
        <w:rPr>
          <w:rFonts w:asciiTheme="minorHAnsi" w:hAnsiTheme="minorHAnsi"/>
          <w:snapToGrid w:val="0"/>
          <w:kern w:val="20"/>
          <w:sz w:val="22"/>
          <w:szCs w:val="22"/>
        </w:rPr>
        <w:t xml:space="preserve"> Strategic Plan </w:t>
      </w:r>
      <w:r w:rsidR="00D20E44">
        <w:rPr>
          <w:rFonts w:asciiTheme="minorHAnsi" w:hAnsiTheme="minorHAnsi"/>
          <w:snapToGrid w:val="0"/>
          <w:kern w:val="20"/>
          <w:sz w:val="22"/>
          <w:szCs w:val="22"/>
        </w:rPr>
        <w:t xml:space="preserve">and </w:t>
      </w:r>
      <w:r w:rsidR="00C86C0A" w:rsidRPr="00603967">
        <w:rPr>
          <w:rFonts w:asciiTheme="minorHAnsi" w:hAnsiTheme="minorHAnsi"/>
          <w:snapToGrid w:val="0"/>
          <w:kern w:val="20"/>
          <w:sz w:val="22"/>
          <w:szCs w:val="22"/>
        </w:rPr>
        <w:t>the Strategic Plan for Biodiversity 2011-2020</w:t>
      </w:r>
      <w:r w:rsidR="005E597F" w:rsidRPr="00603967">
        <w:rPr>
          <w:rFonts w:asciiTheme="minorHAnsi" w:hAnsiTheme="minorHAnsi"/>
          <w:snapToGrid w:val="0"/>
          <w:kern w:val="20"/>
          <w:sz w:val="22"/>
          <w:szCs w:val="22"/>
        </w:rPr>
        <w:t xml:space="preserve"> </w:t>
      </w:r>
      <w:r w:rsidR="005E597F" w:rsidRPr="00603967">
        <w:rPr>
          <w:rFonts w:asciiTheme="minorHAnsi" w:hAnsiTheme="minorHAnsi"/>
          <w:noProof/>
          <w:snapToGrid w:val="0"/>
          <w:kern w:val="20"/>
          <w:sz w:val="22"/>
          <w:szCs w:val="22"/>
        </w:rPr>
        <w:t>and its Aichi Biodiversity Targets</w:t>
      </w:r>
      <w:r w:rsidR="00C86C0A" w:rsidRPr="00603967">
        <w:rPr>
          <w:rFonts w:asciiTheme="minorHAnsi" w:hAnsiTheme="minorHAnsi"/>
          <w:snapToGrid w:val="0"/>
          <w:kern w:val="20"/>
          <w:sz w:val="22"/>
          <w:szCs w:val="22"/>
        </w:rPr>
        <w:t xml:space="preserve"> and any follow-up, the 2030 Agenda for Sustainable Development</w:t>
      </w:r>
      <w:r w:rsidR="00C86C0A" w:rsidRPr="00603967">
        <w:rPr>
          <w:rStyle w:val="StyleFootnoteReferencenumberFootnoteReferenceSuperscript-EF"/>
          <w:rFonts w:asciiTheme="minorHAnsi" w:hAnsiTheme="minorHAnsi"/>
          <w:snapToGrid w:val="0"/>
          <w:kern w:val="20"/>
          <w:sz w:val="22"/>
          <w:szCs w:val="22"/>
        </w:rPr>
        <w:footnoteReference w:id="3"/>
      </w:r>
      <w:r w:rsidR="00C86C0A" w:rsidRPr="00603967">
        <w:rPr>
          <w:rFonts w:asciiTheme="minorHAnsi" w:hAnsiTheme="minorHAnsi"/>
          <w:snapToGrid w:val="0"/>
          <w:kern w:val="20"/>
          <w:sz w:val="22"/>
          <w:szCs w:val="22"/>
        </w:rPr>
        <w:t xml:space="preserve"> and the Sustainable Development Goals, and related reporting and indicators;</w:t>
      </w:r>
    </w:p>
    <w:p w14:paraId="6D7C6397" w14:textId="77777777" w:rsidR="00C86C0A" w:rsidRPr="00603967" w:rsidRDefault="00C86C0A" w:rsidP="00254AC8">
      <w:pPr>
        <w:pStyle w:val="ListParagraph"/>
        <w:ind w:left="425"/>
        <w:jc w:val="left"/>
        <w:rPr>
          <w:rFonts w:asciiTheme="minorHAnsi" w:hAnsiTheme="minorHAnsi"/>
        </w:rPr>
      </w:pPr>
    </w:p>
    <w:p w14:paraId="580598A8" w14:textId="6449A118" w:rsidR="00C86C0A" w:rsidRPr="00603967" w:rsidRDefault="00603967" w:rsidP="00254AC8">
      <w:pPr>
        <w:autoSpaceDE w:val="0"/>
        <w:autoSpaceDN w:val="0"/>
        <w:adjustRightInd w:val="0"/>
        <w:rPr>
          <w:rFonts w:asciiTheme="minorHAnsi" w:hAnsiTheme="minorHAnsi"/>
          <w:sz w:val="22"/>
          <w:szCs w:val="22"/>
        </w:rPr>
      </w:pPr>
      <w:r w:rsidRPr="00254AC8">
        <w:rPr>
          <w:rFonts w:asciiTheme="minorHAnsi" w:hAnsiTheme="minorHAnsi"/>
          <w:noProof/>
          <w:snapToGrid w:val="0"/>
          <w:kern w:val="20"/>
          <w:sz w:val="22"/>
          <w:szCs w:val="22"/>
        </w:rPr>
        <w:t>1</w:t>
      </w:r>
      <w:r w:rsidR="00530E60">
        <w:rPr>
          <w:rFonts w:asciiTheme="minorHAnsi" w:hAnsiTheme="minorHAnsi"/>
          <w:noProof/>
          <w:snapToGrid w:val="0"/>
          <w:kern w:val="20"/>
          <w:sz w:val="22"/>
          <w:szCs w:val="22"/>
        </w:rPr>
        <w:t>2</w:t>
      </w:r>
      <w:r w:rsidRPr="00254AC8">
        <w:rPr>
          <w:rFonts w:asciiTheme="minorHAnsi" w:hAnsiTheme="minorHAnsi"/>
          <w:noProof/>
          <w:snapToGrid w:val="0"/>
          <w:kern w:val="20"/>
          <w:sz w:val="22"/>
          <w:szCs w:val="22"/>
        </w:rPr>
        <w:t>.</w:t>
      </w:r>
      <w:r w:rsidRPr="00254AC8">
        <w:rPr>
          <w:rFonts w:asciiTheme="minorHAnsi" w:hAnsiTheme="minorHAnsi"/>
          <w:noProof/>
          <w:snapToGrid w:val="0"/>
          <w:kern w:val="20"/>
          <w:sz w:val="22"/>
          <w:szCs w:val="22"/>
        </w:rPr>
        <w:tab/>
      </w:r>
      <w:r w:rsidR="00257F26">
        <w:rPr>
          <w:rFonts w:asciiTheme="minorHAnsi" w:hAnsiTheme="minorHAnsi"/>
          <w:noProof/>
          <w:snapToGrid w:val="0"/>
          <w:kern w:val="20"/>
          <w:sz w:val="22"/>
          <w:szCs w:val="22"/>
        </w:rPr>
        <w:t xml:space="preserve">ALSO </w:t>
      </w:r>
      <w:r w:rsidR="00ED3ED2">
        <w:rPr>
          <w:rFonts w:asciiTheme="minorHAnsi" w:hAnsiTheme="minorHAnsi"/>
          <w:noProof/>
          <w:snapToGrid w:val="0"/>
          <w:kern w:val="20"/>
          <w:sz w:val="22"/>
          <w:szCs w:val="22"/>
        </w:rPr>
        <w:t xml:space="preserve">NOTING </w:t>
      </w:r>
      <w:r w:rsidR="00294430" w:rsidRPr="00254AC8">
        <w:rPr>
          <w:rFonts w:asciiTheme="minorHAnsi" w:hAnsiTheme="minorHAnsi"/>
          <w:noProof/>
          <w:snapToGrid w:val="0"/>
          <w:kern w:val="20"/>
          <w:sz w:val="22"/>
          <w:szCs w:val="22"/>
        </w:rPr>
        <w:t xml:space="preserve"> </w:t>
      </w:r>
      <w:r w:rsidR="00DD04C8" w:rsidRPr="00254AC8">
        <w:rPr>
          <w:rFonts w:asciiTheme="minorHAnsi" w:hAnsiTheme="minorHAnsi"/>
          <w:noProof/>
          <w:snapToGrid w:val="0"/>
          <w:kern w:val="20"/>
          <w:sz w:val="22"/>
          <w:szCs w:val="22"/>
        </w:rPr>
        <w:t>D</w:t>
      </w:r>
      <w:r w:rsidR="00C86C0A" w:rsidRPr="00254AC8">
        <w:rPr>
          <w:rFonts w:asciiTheme="minorHAnsi" w:hAnsiTheme="minorHAnsi"/>
          <w:noProof/>
          <w:snapToGrid w:val="0"/>
          <w:kern w:val="20"/>
          <w:sz w:val="22"/>
          <w:szCs w:val="22"/>
        </w:rPr>
        <w:t>ecision</w:t>
      </w:r>
      <w:r w:rsidR="00980C87">
        <w:rPr>
          <w:rFonts w:asciiTheme="minorHAnsi" w:hAnsiTheme="minorHAnsi"/>
          <w:noProof/>
          <w:snapToGrid w:val="0"/>
          <w:kern w:val="20"/>
          <w:sz w:val="22"/>
          <w:szCs w:val="22"/>
        </w:rPr>
        <w:t>s</w:t>
      </w:r>
      <w:r w:rsidR="00C86C0A" w:rsidRPr="00254AC8">
        <w:rPr>
          <w:rFonts w:asciiTheme="minorHAnsi" w:hAnsiTheme="minorHAnsi"/>
          <w:noProof/>
          <w:snapToGrid w:val="0"/>
          <w:kern w:val="20"/>
          <w:sz w:val="22"/>
          <w:szCs w:val="22"/>
        </w:rPr>
        <w:t xml:space="preserve"> XII</w:t>
      </w:r>
      <w:r w:rsidR="00A264E3" w:rsidRPr="00254AC8">
        <w:rPr>
          <w:rFonts w:asciiTheme="minorHAnsi" w:hAnsiTheme="minorHAnsi"/>
          <w:noProof/>
          <w:snapToGrid w:val="0"/>
          <w:kern w:val="20"/>
          <w:sz w:val="22"/>
          <w:szCs w:val="22"/>
        </w:rPr>
        <w:t>.</w:t>
      </w:r>
      <w:r w:rsidR="00C86C0A" w:rsidRPr="00254AC8">
        <w:rPr>
          <w:rFonts w:asciiTheme="minorHAnsi" w:hAnsiTheme="minorHAnsi"/>
          <w:noProof/>
          <w:snapToGrid w:val="0"/>
          <w:kern w:val="20"/>
          <w:sz w:val="22"/>
          <w:szCs w:val="22"/>
        </w:rPr>
        <w:t xml:space="preserve">30 </w:t>
      </w:r>
      <w:r w:rsidR="00026AF3" w:rsidRPr="00254AC8">
        <w:rPr>
          <w:rFonts w:asciiTheme="minorHAnsi" w:hAnsiTheme="minorHAnsi"/>
          <w:noProof/>
          <w:snapToGrid w:val="0"/>
          <w:kern w:val="20"/>
          <w:sz w:val="22"/>
          <w:szCs w:val="22"/>
        </w:rPr>
        <w:t xml:space="preserve">and XIII.21 </w:t>
      </w:r>
      <w:r w:rsidR="00C86C0A" w:rsidRPr="00254AC8">
        <w:rPr>
          <w:rFonts w:asciiTheme="minorHAnsi" w:hAnsiTheme="minorHAnsi"/>
          <w:noProof/>
          <w:snapToGrid w:val="0"/>
          <w:kern w:val="20"/>
          <w:sz w:val="22"/>
          <w:szCs w:val="22"/>
        </w:rPr>
        <w:t>of the CBD on the financial mechanism</w:t>
      </w:r>
      <w:r w:rsidR="00026AF3" w:rsidRPr="00254AC8">
        <w:rPr>
          <w:rFonts w:asciiTheme="minorHAnsi" w:hAnsiTheme="minorHAnsi"/>
          <w:noProof/>
          <w:snapToGrid w:val="0"/>
          <w:kern w:val="20"/>
          <w:sz w:val="22"/>
          <w:szCs w:val="22"/>
        </w:rPr>
        <w:t xml:space="preserve"> and the </w:t>
      </w:r>
      <w:r w:rsidR="00026AF3" w:rsidRPr="00254AC8">
        <w:rPr>
          <w:rFonts w:asciiTheme="minorHAnsi" w:hAnsiTheme="minorHAnsi"/>
          <w:sz w:val="22"/>
          <w:szCs w:val="22"/>
        </w:rPr>
        <w:t xml:space="preserve">United Nations General Assembly document </w:t>
      </w:r>
      <w:r w:rsidR="00026AF3" w:rsidRPr="00254AC8">
        <w:rPr>
          <w:rFonts w:asciiTheme="minorHAnsi" w:hAnsiTheme="minorHAnsi"/>
          <w:i/>
          <w:iCs/>
          <w:sz w:val="22"/>
          <w:szCs w:val="22"/>
        </w:rPr>
        <w:t>Transforming our world: the 2030 Agenda for Sustainable Development</w:t>
      </w:r>
      <w:r w:rsidR="00C86C0A" w:rsidRPr="00254AC8">
        <w:rPr>
          <w:rFonts w:asciiTheme="minorHAnsi" w:hAnsiTheme="minorHAnsi"/>
          <w:noProof/>
          <w:snapToGrid w:val="0"/>
          <w:kern w:val="20"/>
          <w:sz w:val="22"/>
          <w:szCs w:val="22"/>
        </w:rPr>
        <w:t xml:space="preserve">, </w:t>
      </w:r>
      <w:r w:rsidR="009F4D56" w:rsidRPr="00254AC8">
        <w:rPr>
          <w:rFonts w:asciiTheme="minorHAnsi" w:hAnsiTheme="minorHAnsi"/>
          <w:noProof/>
          <w:snapToGrid w:val="0"/>
          <w:kern w:val="20"/>
          <w:sz w:val="22"/>
          <w:szCs w:val="22"/>
        </w:rPr>
        <w:t xml:space="preserve">which </w:t>
      </w:r>
      <w:r w:rsidR="00C86C0A" w:rsidRPr="00254AC8">
        <w:rPr>
          <w:rFonts w:asciiTheme="minorHAnsi" w:hAnsiTheme="minorHAnsi"/>
          <w:noProof/>
          <w:snapToGrid w:val="0"/>
          <w:kern w:val="20"/>
          <w:sz w:val="22"/>
          <w:szCs w:val="22"/>
        </w:rPr>
        <w:t>stresses the importance of enhancing programmatic synergies among relevant biodiversity-related conventions</w:t>
      </w:r>
      <w:r w:rsidR="00026AF3" w:rsidRPr="00254AC8">
        <w:rPr>
          <w:rFonts w:asciiTheme="minorHAnsi" w:hAnsiTheme="minorHAnsi"/>
          <w:noProof/>
          <w:snapToGrid w:val="0"/>
          <w:kern w:val="20"/>
          <w:sz w:val="22"/>
          <w:szCs w:val="22"/>
        </w:rPr>
        <w:t xml:space="preserve"> and recognizes</w:t>
      </w:r>
      <w:r w:rsidR="006D0B61">
        <w:rPr>
          <w:rFonts w:asciiTheme="minorHAnsi" w:hAnsiTheme="minorHAnsi"/>
          <w:noProof/>
          <w:snapToGrid w:val="0"/>
          <w:kern w:val="20"/>
          <w:sz w:val="22"/>
          <w:szCs w:val="22"/>
        </w:rPr>
        <w:t xml:space="preserve"> </w:t>
      </w:r>
      <w:r w:rsidR="00026AF3" w:rsidRPr="00254AC8">
        <w:rPr>
          <w:rFonts w:asciiTheme="minorHAnsi" w:hAnsiTheme="minorHAnsi" w:cstheme="minorHAnsi"/>
          <w:sz w:val="22"/>
          <w:szCs w:val="22"/>
        </w:rPr>
        <w:t>the significant contributions to sustainable development made by the MEAs</w:t>
      </w:r>
      <w:r w:rsidR="00257F26">
        <w:rPr>
          <w:rFonts w:asciiTheme="minorHAnsi" w:hAnsiTheme="minorHAnsi" w:cstheme="minorHAnsi"/>
          <w:sz w:val="22"/>
          <w:szCs w:val="22"/>
        </w:rPr>
        <w:t xml:space="preserve"> </w:t>
      </w:r>
      <w:r w:rsidR="00B52ED6">
        <w:rPr>
          <w:rFonts w:asciiTheme="minorHAnsi" w:hAnsiTheme="minorHAnsi" w:cstheme="minorHAnsi"/>
          <w:sz w:val="22"/>
          <w:szCs w:val="22"/>
        </w:rPr>
        <w:t>including</w:t>
      </w:r>
      <w:r w:rsidR="00026AF3" w:rsidRPr="00254AC8">
        <w:rPr>
          <w:rFonts w:asciiTheme="minorHAnsi" w:hAnsiTheme="minorHAnsi" w:cstheme="minorHAnsi"/>
          <w:sz w:val="22"/>
          <w:szCs w:val="22"/>
        </w:rPr>
        <w:t xml:space="preserve"> the </w:t>
      </w:r>
      <w:proofErr w:type="spellStart"/>
      <w:r w:rsidR="00026AF3" w:rsidRPr="00254AC8">
        <w:rPr>
          <w:rFonts w:asciiTheme="minorHAnsi" w:hAnsiTheme="minorHAnsi" w:cstheme="minorHAnsi"/>
          <w:sz w:val="22"/>
          <w:szCs w:val="22"/>
        </w:rPr>
        <w:t>Ramsar</w:t>
      </w:r>
      <w:proofErr w:type="spellEnd"/>
      <w:r w:rsidR="00026AF3" w:rsidRPr="00254AC8">
        <w:rPr>
          <w:rFonts w:asciiTheme="minorHAnsi" w:hAnsiTheme="minorHAnsi" w:cstheme="minorHAnsi"/>
          <w:sz w:val="22"/>
          <w:szCs w:val="22"/>
        </w:rPr>
        <w:t xml:space="preserve"> Convention</w:t>
      </w:r>
      <w:r w:rsidR="009F4D56" w:rsidRPr="00254AC8">
        <w:rPr>
          <w:rFonts w:asciiTheme="minorHAnsi" w:hAnsiTheme="minorHAnsi"/>
          <w:noProof/>
          <w:snapToGrid w:val="0"/>
          <w:kern w:val="20"/>
          <w:sz w:val="22"/>
          <w:szCs w:val="22"/>
        </w:rPr>
        <w:t>;</w:t>
      </w:r>
    </w:p>
    <w:p w14:paraId="69BE4829" w14:textId="77777777" w:rsidR="00C86C0A" w:rsidRDefault="00C86C0A" w:rsidP="00254AC8">
      <w:pPr>
        <w:pStyle w:val="ListParagraph"/>
        <w:ind w:left="425"/>
        <w:jc w:val="left"/>
        <w:rPr>
          <w:rFonts w:asciiTheme="minorHAnsi" w:hAnsiTheme="minorHAnsi"/>
        </w:rPr>
      </w:pPr>
    </w:p>
    <w:p w14:paraId="43E332A6" w14:textId="1C68852F" w:rsidR="00181101" w:rsidRPr="003B19DF" w:rsidRDefault="00603967" w:rsidP="003B19DF">
      <w:pPr>
        <w:autoSpaceDE w:val="0"/>
        <w:autoSpaceDN w:val="0"/>
        <w:adjustRightInd w:val="0"/>
        <w:rPr>
          <w:rFonts w:asciiTheme="minorHAnsi" w:hAnsiTheme="minorHAnsi"/>
          <w:sz w:val="22"/>
          <w:szCs w:val="22"/>
        </w:rPr>
      </w:pPr>
      <w:r>
        <w:rPr>
          <w:rFonts w:asciiTheme="minorHAnsi" w:hAnsiTheme="minorHAnsi"/>
          <w:iCs/>
          <w:sz w:val="22"/>
          <w:szCs w:val="22"/>
        </w:rPr>
        <w:t>1</w:t>
      </w:r>
      <w:r w:rsidR="00530E60">
        <w:rPr>
          <w:rFonts w:asciiTheme="minorHAnsi" w:hAnsiTheme="minorHAnsi"/>
          <w:iCs/>
          <w:sz w:val="22"/>
          <w:szCs w:val="22"/>
        </w:rPr>
        <w:t>3</w:t>
      </w:r>
      <w:r>
        <w:rPr>
          <w:rFonts w:asciiTheme="minorHAnsi" w:hAnsiTheme="minorHAnsi"/>
          <w:iCs/>
          <w:sz w:val="22"/>
          <w:szCs w:val="22"/>
        </w:rPr>
        <w:t>.</w:t>
      </w:r>
      <w:r>
        <w:rPr>
          <w:rFonts w:asciiTheme="minorHAnsi" w:hAnsiTheme="minorHAnsi"/>
          <w:iCs/>
          <w:sz w:val="22"/>
          <w:szCs w:val="22"/>
        </w:rPr>
        <w:tab/>
      </w:r>
      <w:r w:rsidR="00257F26">
        <w:rPr>
          <w:rFonts w:asciiTheme="minorHAnsi" w:hAnsiTheme="minorHAnsi"/>
          <w:iCs/>
          <w:sz w:val="22"/>
          <w:szCs w:val="22"/>
        </w:rPr>
        <w:t xml:space="preserve">FURTHER </w:t>
      </w:r>
      <w:r w:rsidR="00ED3ED2">
        <w:rPr>
          <w:rFonts w:asciiTheme="minorHAnsi" w:hAnsiTheme="minorHAnsi"/>
          <w:iCs/>
          <w:sz w:val="22"/>
          <w:szCs w:val="22"/>
        </w:rPr>
        <w:t xml:space="preserve">NOTING </w:t>
      </w:r>
      <w:r w:rsidR="00CA47D8" w:rsidRPr="00603967">
        <w:rPr>
          <w:rFonts w:asciiTheme="minorHAnsi" w:hAnsiTheme="minorHAnsi"/>
          <w:iCs/>
          <w:sz w:val="22"/>
          <w:szCs w:val="22"/>
        </w:rPr>
        <w:t xml:space="preserve"> </w:t>
      </w:r>
      <w:r w:rsidR="001710C5" w:rsidRPr="00603967">
        <w:rPr>
          <w:rFonts w:asciiTheme="minorHAnsi" w:hAnsiTheme="minorHAnsi"/>
          <w:sz w:val="22"/>
          <w:szCs w:val="22"/>
        </w:rPr>
        <w:t xml:space="preserve">the outcomes of the United Nations Conference on Sustainable Development (Rio+20) contained in </w:t>
      </w:r>
      <w:r w:rsidR="001710C5" w:rsidRPr="00603967">
        <w:rPr>
          <w:rFonts w:asciiTheme="minorHAnsi" w:hAnsiTheme="minorHAnsi"/>
          <w:i/>
          <w:iCs/>
          <w:sz w:val="22"/>
          <w:szCs w:val="22"/>
        </w:rPr>
        <w:t>The future we want</w:t>
      </w:r>
      <w:r w:rsidR="00FC7D0F" w:rsidRPr="00603967">
        <w:rPr>
          <w:rStyle w:val="FootnoteReference"/>
          <w:rFonts w:asciiTheme="minorHAnsi" w:hAnsiTheme="minorHAnsi"/>
          <w:i/>
          <w:iCs/>
          <w:sz w:val="22"/>
          <w:szCs w:val="22"/>
        </w:rPr>
        <w:footnoteReference w:id="4"/>
      </w:r>
      <w:r w:rsidR="001710C5" w:rsidRPr="00603967">
        <w:rPr>
          <w:rFonts w:asciiTheme="minorHAnsi" w:hAnsiTheme="minorHAnsi"/>
          <w:i/>
          <w:iCs/>
          <w:sz w:val="22"/>
          <w:szCs w:val="22"/>
        </w:rPr>
        <w:t>;</w:t>
      </w:r>
      <w:r w:rsidR="00472EB6" w:rsidRPr="00603967">
        <w:rPr>
          <w:rFonts w:asciiTheme="minorHAnsi" w:hAnsiTheme="minorHAnsi" w:cstheme="minorHAnsi"/>
          <w:sz w:val="22"/>
          <w:szCs w:val="22"/>
        </w:rPr>
        <w:t xml:space="preserve"> </w:t>
      </w:r>
    </w:p>
    <w:p w14:paraId="7E1AD767" w14:textId="77777777" w:rsidR="009C5BFD" w:rsidRPr="00603967" w:rsidRDefault="009C5BFD" w:rsidP="00254AC8">
      <w:pPr>
        <w:rPr>
          <w:rFonts w:asciiTheme="minorHAnsi" w:hAnsiTheme="minorHAnsi" w:cstheme="minorHAnsi"/>
          <w:sz w:val="22"/>
          <w:szCs w:val="22"/>
        </w:rPr>
      </w:pPr>
    </w:p>
    <w:p w14:paraId="66C68719" w14:textId="70CA18C3" w:rsidR="009C5BFD" w:rsidRPr="00603967" w:rsidRDefault="00603967" w:rsidP="00254AC8">
      <w:pPr>
        <w:rPr>
          <w:rFonts w:asciiTheme="minorHAnsi" w:hAnsiTheme="minorHAnsi" w:cstheme="minorHAnsi"/>
          <w:sz w:val="22"/>
          <w:szCs w:val="22"/>
        </w:rPr>
      </w:pPr>
      <w:r>
        <w:rPr>
          <w:rFonts w:asciiTheme="minorHAnsi" w:hAnsiTheme="minorHAnsi" w:cstheme="minorHAnsi"/>
          <w:sz w:val="22"/>
          <w:szCs w:val="22"/>
        </w:rPr>
        <w:lastRenderedPageBreak/>
        <w:t>1</w:t>
      </w:r>
      <w:r w:rsidR="00530E60">
        <w:rPr>
          <w:rFonts w:asciiTheme="minorHAnsi" w:hAnsiTheme="minorHAnsi" w:cstheme="minorHAnsi"/>
          <w:sz w:val="22"/>
          <w:szCs w:val="22"/>
        </w:rPr>
        <w:t>4</w:t>
      </w:r>
      <w:r>
        <w:rPr>
          <w:rFonts w:asciiTheme="minorHAnsi" w:hAnsiTheme="minorHAnsi" w:cstheme="minorHAnsi"/>
          <w:sz w:val="22"/>
          <w:szCs w:val="22"/>
        </w:rPr>
        <w:t>.</w:t>
      </w:r>
      <w:r>
        <w:rPr>
          <w:rFonts w:asciiTheme="minorHAnsi" w:hAnsiTheme="minorHAnsi" w:cstheme="minorHAnsi"/>
          <w:sz w:val="22"/>
          <w:szCs w:val="22"/>
        </w:rPr>
        <w:tab/>
      </w:r>
      <w:r w:rsidR="009C5BFD" w:rsidRPr="00603967">
        <w:rPr>
          <w:rFonts w:asciiTheme="minorHAnsi" w:hAnsiTheme="minorHAnsi" w:cstheme="minorHAnsi"/>
          <w:sz w:val="22"/>
          <w:szCs w:val="22"/>
        </w:rPr>
        <w:t xml:space="preserve">CONVINCED of the significant potential of increasing cooperation, coordination and synergies among the biodiversity-related conventions to enhance coherent </w:t>
      </w:r>
      <w:r w:rsidR="00D20E44" w:rsidRPr="00603967">
        <w:rPr>
          <w:rFonts w:asciiTheme="minorHAnsi" w:hAnsiTheme="minorHAnsi" w:cstheme="minorHAnsi"/>
          <w:sz w:val="22"/>
          <w:szCs w:val="22"/>
        </w:rPr>
        <w:t>national</w:t>
      </w:r>
      <w:r w:rsidR="00D20E44">
        <w:rPr>
          <w:rFonts w:asciiTheme="minorHAnsi" w:hAnsiTheme="minorHAnsi" w:cstheme="minorHAnsi"/>
          <w:sz w:val="22"/>
          <w:szCs w:val="22"/>
        </w:rPr>
        <w:t>-</w:t>
      </w:r>
      <w:r w:rsidR="009C5BFD" w:rsidRPr="00603967">
        <w:rPr>
          <w:rFonts w:asciiTheme="minorHAnsi" w:hAnsiTheme="minorHAnsi" w:cstheme="minorHAnsi"/>
          <w:sz w:val="22"/>
          <w:szCs w:val="22"/>
        </w:rPr>
        <w:t>level implementation of each of the conventions</w:t>
      </w:r>
      <w:r w:rsidR="00295E37" w:rsidRPr="00603967">
        <w:rPr>
          <w:rFonts w:asciiTheme="minorHAnsi" w:hAnsiTheme="minorHAnsi" w:cstheme="minorHAnsi"/>
          <w:sz w:val="22"/>
          <w:szCs w:val="22"/>
        </w:rPr>
        <w:t>;</w:t>
      </w:r>
    </w:p>
    <w:p w14:paraId="6939AD82" w14:textId="77777777" w:rsidR="009C5BFD" w:rsidRPr="00603967" w:rsidRDefault="009C5BFD" w:rsidP="00254AC8">
      <w:pPr>
        <w:rPr>
          <w:rFonts w:asciiTheme="minorHAnsi" w:hAnsiTheme="minorHAnsi"/>
          <w:sz w:val="22"/>
          <w:szCs w:val="22"/>
        </w:rPr>
      </w:pPr>
    </w:p>
    <w:p w14:paraId="64C255DA" w14:textId="1424F5FE" w:rsidR="007C5E64" w:rsidRPr="00C7059E" w:rsidRDefault="00603967" w:rsidP="00254AC8">
      <w:pPr>
        <w:rPr>
          <w:rFonts w:asciiTheme="minorHAnsi" w:hAnsiTheme="minorHAnsi"/>
          <w:sz w:val="22"/>
          <w:szCs w:val="22"/>
        </w:rPr>
      </w:pPr>
      <w:r>
        <w:rPr>
          <w:rFonts w:asciiTheme="minorHAnsi" w:hAnsiTheme="minorHAnsi"/>
          <w:sz w:val="22"/>
          <w:szCs w:val="22"/>
        </w:rPr>
        <w:t>1</w:t>
      </w:r>
      <w:r w:rsidR="00530E60">
        <w:rPr>
          <w:rFonts w:asciiTheme="minorHAnsi" w:hAnsiTheme="minorHAnsi"/>
          <w:sz w:val="22"/>
          <w:szCs w:val="22"/>
        </w:rPr>
        <w:t>5</w:t>
      </w:r>
      <w:r>
        <w:rPr>
          <w:rFonts w:asciiTheme="minorHAnsi" w:hAnsiTheme="minorHAnsi"/>
          <w:sz w:val="22"/>
          <w:szCs w:val="22"/>
        </w:rPr>
        <w:t>.</w:t>
      </w:r>
      <w:r>
        <w:rPr>
          <w:rFonts w:asciiTheme="minorHAnsi" w:hAnsiTheme="minorHAnsi"/>
          <w:sz w:val="22"/>
          <w:szCs w:val="22"/>
        </w:rPr>
        <w:tab/>
      </w:r>
      <w:r w:rsidR="00CA2F63" w:rsidRPr="00603967">
        <w:rPr>
          <w:rFonts w:asciiTheme="minorHAnsi" w:hAnsiTheme="minorHAnsi"/>
          <w:sz w:val="22"/>
          <w:szCs w:val="22"/>
        </w:rPr>
        <w:t xml:space="preserve">NOTING </w:t>
      </w:r>
      <w:r w:rsidR="00ED1E86" w:rsidRPr="00603967">
        <w:rPr>
          <w:rFonts w:asciiTheme="minorHAnsi" w:hAnsiTheme="minorHAnsi"/>
          <w:sz w:val="22"/>
          <w:szCs w:val="22"/>
        </w:rPr>
        <w:t xml:space="preserve">that </w:t>
      </w:r>
      <w:r w:rsidR="009C5BFD" w:rsidRPr="00603967">
        <w:rPr>
          <w:rFonts w:asciiTheme="minorHAnsi" w:hAnsiTheme="minorHAnsi"/>
          <w:iCs/>
          <w:sz w:val="22"/>
          <w:szCs w:val="22"/>
        </w:rPr>
        <w:t>the 2030 Agenda for Sustainable Development</w:t>
      </w:r>
      <w:r w:rsidR="004737CA" w:rsidRPr="00603967">
        <w:rPr>
          <w:rFonts w:asciiTheme="minorHAnsi" w:hAnsiTheme="minorHAnsi"/>
          <w:sz w:val="22"/>
          <w:szCs w:val="22"/>
        </w:rPr>
        <w:t xml:space="preserve"> </w:t>
      </w:r>
      <w:r w:rsidR="001710C5" w:rsidRPr="00603967">
        <w:rPr>
          <w:rFonts w:asciiTheme="minorHAnsi" w:hAnsiTheme="minorHAnsi"/>
          <w:sz w:val="22"/>
          <w:szCs w:val="22"/>
        </w:rPr>
        <w:t xml:space="preserve">includes </w:t>
      </w:r>
      <w:r w:rsidR="00D20E44">
        <w:rPr>
          <w:rFonts w:asciiTheme="minorHAnsi" w:hAnsiTheme="minorHAnsi"/>
          <w:sz w:val="22"/>
          <w:szCs w:val="22"/>
        </w:rPr>
        <w:t>SDG</w:t>
      </w:r>
      <w:r w:rsidR="001710C5" w:rsidRPr="00603967">
        <w:rPr>
          <w:rFonts w:asciiTheme="minorHAnsi" w:hAnsiTheme="minorHAnsi"/>
          <w:sz w:val="22"/>
          <w:szCs w:val="22"/>
        </w:rPr>
        <w:t>6</w:t>
      </w:r>
      <w:r w:rsidR="00434157" w:rsidRPr="00603967">
        <w:rPr>
          <w:rFonts w:asciiTheme="minorHAnsi" w:hAnsiTheme="minorHAnsi"/>
          <w:sz w:val="22"/>
          <w:szCs w:val="22"/>
        </w:rPr>
        <w:t>,</w:t>
      </w:r>
      <w:r w:rsidR="001710C5" w:rsidRPr="00603967">
        <w:rPr>
          <w:rFonts w:asciiTheme="minorHAnsi" w:hAnsiTheme="minorHAnsi"/>
          <w:sz w:val="22"/>
          <w:szCs w:val="22"/>
        </w:rPr>
        <w:t xml:space="preserve"> </w:t>
      </w:r>
      <w:r w:rsidR="006B4ED5" w:rsidRPr="00603967">
        <w:rPr>
          <w:rFonts w:asciiTheme="minorHAnsi" w:hAnsiTheme="minorHAnsi"/>
          <w:sz w:val="22"/>
          <w:szCs w:val="22"/>
        </w:rPr>
        <w:t>“</w:t>
      </w:r>
      <w:r w:rsidR="001710C5" w:rsidRPr="00603967">
        <w:rPr>
          <w:rFonts w:asciiTheme="minorHAnsi" w:eastAsiaTheme="minorHAnsi" w:hAnsiTheme="minorHAnsi"/>
          <w:bCs/>
          <w:sz w:val="22"/>
          <w:szCs w:val="22"/>
        </w:rPr>
        <w:t>Ensure availability and sustainable management of water and sanitation for all</w:t>
      </w:r>
      <w:r w:rsidR="006B4ED5" w:rsidRPr="00603967">
        <w:rPr>
          <w:rFonts w:asciiTheme="minorHAnsi" w:hAnsiTheme="minorHAnsi"/>
          <w:sz w:val="22"/>
          <w:szCs w:val="22"/>
        </w:rPr>
        <w:t>”</w:t>
      </w:r>
      <w:r w:rsidR="001710C5" w:rsidRPr="00603967">
        <w:rPr>
          <w:rFonts w:asciiTheme="minorHAnsi" w:hAnsiTheme="minorHAnsi"/>
          <w:sz w:val="22"/>
          <w:szCs w:val="22"/>
        </w:rPr>
        <w:t xml:space="preserve">, </w:t>
      </w:r>
      <w:r w:rsidR="001710C5" w:rsidRPr="00C7059E">
        <w:rPr>
          <w:rFonts w:asciiTheme="minorHAnsi" w:hAnsiTheme="minorHAnsi"/>
          <w:sz w:val="22"/>
          <w:szCs w:val="22"/>
        </w:rPr>
        <w:t xml:space="preserve">and </w:t>
      </w:r>
      <w:r w:rsidR="00434157" w:rsidRPr="00C7059E">
        <w:rPr>
          <w:rFonts w:asciiTheme="minorHAnsi" w:hAnsiTheme="minorHAnsi"/>
          <w:sz w:val="22"/>
          <w:szCs w:val="22"/>
        </w:rPr>
        <w:t>T</w:t>
      </w:r>
      <w:r w:rsidR="001710C5" w:rsidRPr="00C7059E">
        <w:rPr>
          <w:rFonts w:asciiTheme="minorHAnsi" w:hAnsiTheme="minorHAnsi"/>
          <w:sz w:val="22"/>
          <w:szCs w:val="22"/>
        </w:rPr>
        <w:t>arget 6.6</w:t>
      </w:r>
      <w:r w:rsidR="00434157" w:rsidRPr="00C7059E">
        <w:rPr>
          <w:rFonts w:asciiTheme="minorHAnsi" w:hAnsiTheme="minorHAnsi"/>
          <w:sz w:val="22"/>
          <w:szCs w:val="22"/>
        </w:rPr>
        <w:t>,</w:t>
      </w:r>
      <w:r w:rsidR="001710C5" w:rsidRPr="00C7059E">
        <w:rPr>
          <w:rFonts w:asciiTheme="minorHAnsi" w:hAnsiTheme="minorHAnsi"/>
          <w:sz w:val="22"/>
          <w:szCs w:val="22"/>
        </w:rPr>
        <w:t xml:space="preserve"> </w:t>
      </w:r>
      <w:r w:rsidR="006B4ED5" w:rsidRPr="00C7059E">
        <w:rPr>
          <w:rFonts w:asciiTheme="minorHAnsi" w:hAnsiTheme="minorHAnsi"/>
          <w:sz w:val="22"/>
          <w:szCs w:val="22"/>
        </w:rPr>
        <w:t>“</w:t>
      </w:r>
      <w:r w:rsidR="001710C5" w:rsidRPr="00C7059E">
        <w:rPr>
          <w:rFonts w:asciiTheme="minorHAnsi" w:hAnsiTheme="minorHAnsi"/>
          <w:sz w:val="22"/>
          <w:szCs w:val="22"/>
        </w:rPr>
        <w:t>By 2020, protect and restore water-rel</w:t>
      </w:r>
      <w:r w:rsidR="007C5E64" w:rsidRPr="00C7059E">
        <w:rPr>
          <w:rFonts w:asciiTheme="minorHAnsi" w:hAnsiTheme="minorHAnsi"/>
          <w:sz w:val="22"/>
          <w:szCs w:val="22"/>
        </w:rPr>
        <w:t>a</w:t>
      </w:r>
      <w:r w:rsidR="001710C5" w:rsidRPr="00C7059E">
        <w:rPr>
          <w:rFonts w:asciiTheme="minorHAnsi" w:hAnsiTheme="minorHAnsi"/>
          <w:sz w:val="22"/>
          <w:szCs w:val="22"/>
        </w:rPr>
        <w:t>ted ecosystems, including mountains</w:t>
      </w:r>
      <w:r w:rsidR="007C5E64" w:rsidRPr="00C7059E">
        <w:rPr>
          <w:rFonts w:asciiTheme="minorHAnsi" w:hAnsiTheme="minorHAnsi"/>
          <w:sz w:val="22"/>
          <w:szCs w:val="22"/>
        </w:rPr>
        <w:t>, forests, wetlands, rivers, aquifers and lakes</w:t>
      </w:r>
      <w:r w:rsidR="006B4ED5" w:rsidRPr="00C7059E">
        <w:rPr>
          <w:rFonts w:asciiTheme="minorHAnsi" w:hAnsiTheme="minorHAnsi"/>
          <w:sz w:val="22"/>
          <w:szCs w:val="22"/>
        </w:rPr>
        <w:t>”</w:t>
      </w:r>
      <w:r w:rsidR="007C5E64" w:rsidRPr="00C7059E">
        <w:rPr>
          <w:rFonts w:asciiTheme="minorHAnsi" w:hAnsiTheme="minorHAnsi"/>
          <w:sz w:val="22"/>
          <w:szCs w:val="22"/>
        </w:rPr>
        <w:t>;</w:t>
      </w:r>
      <w:r w:rsidR="00ED1E86" w:rsidRPr="00C7059E">
        <w:rPr>
          <w:rFonts w:asciiTheme="minorHAnsi" w:hAnsiTheme="minorHAnsi"/>
          <w:sz w:val="22"/>
          <w:szCs w:val="22"/>
        </w:rPr>
        <w:t xml:space="preserve"> </w:t>
      </w:r>
    </w:p>
    <w:p w14:paraId="0E646F2E" w14:textId="77777777" w:rsidR="00D678EA" w:rsidRPr="00C7059E" w:rsidRDefault="00D678EA" w:rsidP="00254AC8">
      <w:pPr>
        <w:rPr>
          <w:rFonts w:asciiTheme="minorHAnsi" w:hAnsiTheme="minorHAnsi"/>
          <w:sz w:val="22"/>
          <w:szCs w:val="22"/>
        </w:rPr>
      </w:pPr>
    </w:p>
    <w:p w14:paraId="3E09E92A" w14:textId="68FDBC35" w:rsidR="002E7AC5" w:rsidRPr="00C7059E" w:rsidRDefault="00603967" w:rsidP="00254AC8">
      <w:pPr>
        <w:autoSpaceDE w:val="0"/>
        <w:autoSpaceDN w:val="0"/>
        <w:adjustRightInd w:val="0"/>
        <w:rPr>
          <w:rFonts w:asciiTheme="minorHAnsi" w:hAnsiTheme="minorHAnsi"/>
          <w:sz w:val="22"/>
          <w:szCs w:val="22"/>
        </w:rPr>
      </w:pPr>
      <w:r w:rsidRPr="00C7059E">
        <w:rPr>
          <w:rFonts w:asciiTheme="minorHAnsi" w:hAnsiTheme="minorHAnsi"/>
          <w:sz w:val="22"/>
          <w:szCs w:val="22"/>
        </w:rPr>
        <w:t>1</w:t>
      </w:r>
      <w:r w:rsidR="00530E60">
        <w:rPr>
          <w:rFonts w:asciiTheme="minorHAnsi" w:hAnsiTheme="minorHAnsi"/>
          <w:sz w:val="22"/>
          <w:szCs w:val="22"/>
        </w:rPr>
        <w:t>6</w:t>
      </w:r>
      <w:r w:rsidRPr="00C7059E">
        <w:rPr>
          <w:rFonts w:asciiTheme="minorHAnsi" w:hAnsiTheme="minorHAnsi"/>
          <w:sz w:val="22"/>
          <w:szCs w:val="22"/>
        </w:rPr>
        <w:t>.</w:t>
      </w:r>
      <w:r w:rsidRPr="00C7059E">
        <w:rPr>
          <w:rFonts w:asciiTheme="minorHAnsi" w:hAnsiTheme="minorHAnsi"/>
          <w:sz w:val="22"/>
          <w:szCs w:val="22"/>
        </w:rPr>
        <w:tab/>
      </w:r>
      <w:r w:rsidR="002E7AC5" w:rsidRPr="00C7059E">
        <w:rPr>
          <w:rFonts w:asciiTheme="minorHAnsi" w:hAnsiTheme="minorHAnsi"/>
          <w:sz w:val="22"/>
          <w:szCs w:val="22"/>
        </w:rPr>
        <w:t>ALSO NOTING SDG14</w:t>
      </w:r>
      <w:r w:rsidR="00135109" w:rsidRPr="00C7059E">
        <w:rPr>
          <w:rFonts w:asciiTheme="minorHAnsi" w:hAnsiTheme="minorHAnsi"/>
          <w:sz w:val="22"/>
          <w:szCs w:val="22"/>
        </w:rPr>
        <w:t>,</w:t>
      </w:r>
      <w:r w:rsidR="002E7AC5" w:rsidRPr="00C7059E">
        <w:rPr>
          <w:rFonts w:asciiTheme="minorHAnsi" w:hAnsiTheme="minorHAnsi"/>
          <w:sz w:val="22"/>
          <w:szCs w:val="22"/>
        </w:rPr>
        <w:t xml:space="preserve"> </w:t>
      </w:r>
      <w:r w:rsidR="006B4ED5" w:rsidRPr="00C7059E">
        <w:rPr>
          <w:rFonts w:asciiTheme="minorHAnsi" w:hAnsiTheme="minorHAnsi"/>
          <w:sz w:val="22"/>
          <w:szCs w:val="22"/>
        </w:rPr>
        <w:t>“</w:t>
      </w:r>
      <w:r w:rsidR="002E7AC5" w:rsidRPr="00C7059E">
        <w:rPr>
          <w:rFonts w:asciiTheme="minorHAnsi" w:hAnsiTheme="minorHAnsi"/>
          <w:sz w:val="22"/>
          <w:szCs w:val="22"/>
        </w:rPr>
        <w:t>Conserve and sustainably use the oceans, seas and marine resources for sustainable development</w:t>
      </w:r>
      <w:r w:rsidR="006B4ED5" w:rsidRPr="00C7059E">
        <w:rPr>
          <w:rFonts w:asciiTheme="minorHAnsi" w:hAnsiTheme="minorHAnsi"/>
          <w:sz w:val="22"/>
          <w:szCs w:val="22"/>
        </w:rPr>
        <w:t>”</w:t>
      </w:r>
      <w:r w:rsidR="002E7AC5" w:rsidRPr="00C7059E">
        <w:rPr>
          <w:rFonts w:asciiTheme="minorHAnsi" w:hAnsiTheme="minorHAnsi"/>
          <w:sz w:val="22"/>
          <w:szCs w:val="22"/>
        </w:rPr>
        <w:t xml:space="preserve">, and </w:t>
      </w:r>
      <w:r w:rsidR="00135109" w:rsidRPr="00C7059E">
        <w:rPr>
          <w:rFonts w:asciiTheme="minorHAnsi" w:hAnsiTheme="minorHAnsi"/>
          <w:sz w:val="22"/>
          <w:szCs w:val="22"/>
        </w:rPr>
        <w:t>T</w:t>
      </w:r>
      <w:r w:rsidR="002E7AC5" w:rsidRPr="00C7059E">
        <w:rPr>
          <w:rFonts w:asciiTheme="minorHAnsi" w:hAnsiTheme="minorHAnsi"/>
          <w:sz w:val="22"/>
          <w:szCs w:val="22"/>
        </w:rPr>
        <w:t xml:space="preserve">arget </w:t>
      </w:r>
      <w:r w:rsidR="00C260B7" w:rsidRPr="00C7059E">
        <w:rPr>
          <w:rFonts w:asciiTheme="minorHAnsi" w:hAnsiTheme="minorHAnsi"/>
          <w:sz w:val="22"/>
          <w:szCs w:val="22"/>
        </w:rPr>
        <w:t>14.2</w:t>
      </w:r>
      <w:r w:rsidR="00135109" w:rsidRPr="00C7059E">
        <w:rPr>
          <w:rFonts w:asciiTheme="minorHAnsi" w:hAnsiTheme="minorHAnsi"/>
          <w:sz w:val="22"/>
          <w:szCs w:val="22"/>
        </w:rPr>
        <w:t>,</w:t>
      </w:r>
      <w:r w:rsidR="00C260B7" w:rsidRPr="00C7059E">
        <w:rPr>
          <w:rFonts w:asciiTheme="minorHAnsi" w:hAnsiTheme="minorHAnsi"/>
          <w:sz w:val="22"/>
          <w:szCs w:val="22"/>
        </w:rPr>
        <w:t xml:space="preserve"> </w:t>
      </w:r>
      <w:r w:rsidR="006B4ED5" w:rsidRPr="00C7059E">
        <w:rPr>
          <w:rFonts w:asciiTheme="minorHAnsi" w:hAnsiTheme="minorHAnsi"/>
          <w:sz w:val="22"/>
          <w:szCs w:val="22"/>
        </w:rPr>
        <w:t>“</w:t>
      </w:r>
      <w:r w:rsidR="00C260B7" w:rsidRPr="00C7059E">
        <w:rPr>
          <w:rFonts w:asciiTheme="minorHAnsi" w:hAnsiTheme="minorHAnsi"/>
          <w:sz w:val="22"/>
          <w:szCs w:val="22"/>
        </w:rPr>
        <w:t>By 2020, sustainably manage and protect marine and coastal ecosystems to avoid significant adverse impacts</w:t>
      </w:r>
      <w:r w:rsidR="00135109" w:rsidRPr="00C7059E">
        <w:rPr>
          <w:rFonts w:asciiTheme="minorHAnsi" w:hAnsiTheme="minorHAnsi"/>
          <w:sz w:val="22"/>
          <w:szCs w:val="22"/>
        </w:rPr>
        <w:t>,</w:t>
      </w:r>
      <w:r w:rsidR="00C260B7" w:rsidRPr="00C7059E">
        <w:rPr>
          <w:rFonts w:asciiTheme="minorHAnsi" w:hAnsiTheme="minorHAnsi"/>
          <w:sz w:val="22"/>
          <w:szCs w:val="22"/>
        </w:rPr>
        <w:t xml:space="preserve"> </w:t>
      </w:r>
      <w:r w:rsidR="00135109" w:rsidRPr="00C7059E">
        <w:rPr>
          <w:rFonts w:asciiTheme="minorHAnsi" w:hAnsiTheme="minorHAnsi"/>
          <w:sz w:val="22"/>
          <w:szCs w:val="22"/>
        </w:rPr>
        <w:t>i</w:t>
      </w:r>
      <w:r w:rsidR="00C260B7" w:rsidRPr="00C7059E">
        <w:rPr>
          <w:rFonts w:asciiTheme="minorHAnsi" w:hAnsiTheme="minorHAnsi"/>
          <w:sz w:val="22"/>
          <w:szCs w:val="22"/>
        </w:rPr>
        <w:t>ncluding by strengthening their resilience, and take action for their restoration in order to achieve healthy and productive oceans</w:t>
      </w:r>
      <w:r w:rsidR="006B4ED5" w:rsidRPr="00C7059E">
        <w:rPr>
          <w:rFonts w:asciiTheme="minorHAnsi" w:hAnsiTheme="minorHAnsi"/>
          <w:sz w:val="22"/>
          <w:szCs w:val="22"/>
        </w:rPr>
        <w:t>”</w:t>
      </w:r>
      <w:r w:rsidR="00135109" w:rsidRPr="00C7059E">
        <w:rPr>
          <w:rFonts w:asciiTheme="minorHAnsi" w:hAnsiTheme="minorHAnsi"/>
          <w:sz w:val="22"/>
          <w:szCs w:val="22"/>
        </w:rPr>
        <w:t>;</w:t>
      </w:r>
      <w:r w:rsidR="006B4ED5" w:rsidRPr="00C7059E">
        <w:rPr>
          <w:rFonts w:asciiTheme="minorHAnsi" w:hAnsiTheme="minorHAnsi"/>
          <w:sz w:val="22"/>
          <w:szCs w:val="22"/>
        </w:rPr>
        <w:t xml:space="preserve"> </w:t>
      </w:r>
    </w:p>
    <w:p w14:paraId="1D42C59B" w14:textId="77777777" w:rsidR="00C260B7" w:rsidRPr="00C7059E" w:rsidRDefault="00C260B7" w:rsidP="00254AC8">
      <w:pPr>
        <w:pStyle w:val="ListParagraph"/>
        <w:ind w:left="425"/>
        <w:jc w:val="left"/>
        <w:rPr>
          <w:rFonts w:asciiTheme="minorHAnsi" w:hAnsiTheme="minorHAnsi"/>
        </w:rPr>
      </w:pPr>
    </w:p>
    <w:p w14:paraId="25A37A84" w14:textId="692A1A2A" w:rsidR="00CA2F63" w:rsidRPr="00C7059E" w:rsidRDefault="00603967" w:rsidP="00254AC8">
      <w:pPr>
        <w:autoSpaceDE w:val="0"/>
        <w:autoSpaceDN w:val="0"/>
        <w:adjustRightInd w:val="0"/>
        <w:rPr>
          <w:rFonts w:asciiTheme="minorHAnsi" w:hAnsiTheme="minorHAnsi"/>
          <w:sz w:val="22"/>
          <w:szCs w:val="22"/>
        </w:rPr>
      </w:pPr>
      <w:r w:rsidRPr="00C7059E">
        <w:rPr>
          <w:rFonts w:asciiTheme="minorHAnsi" w:hAnsiTheme="minorHAnsi"/>
          <w:sz w:val="22"/>
          <w:szCs w:val="22"/>
        </w:rPr>
        <w:t>1</w:t>
      </w:r>
      <w:r w:rsidR="00530E60">
        <w:rPr>
          <w:rFonts w:asciiTheme="minorHAnsi" w:hAnsiTheme="minorHAnsi"/>
          <w:sz w:val="22"/>
          <w:szCs w:val="22"/>
        </w:rPr>
        <w:t>7</w:t>
      </w:r>
      <w:r w:rsidRPr="00C7059E">
        <w:rPr>
          <w:rFonts w:asciiTheme="minorHAnsi" w:hAnsiTheme="minorHAnsi"/>
          <w:sz w:val="22"/>
          <w:szCs w:val="22"/>
        </w:rPr>
        <w:t>.</w:t>
      </w:r>
      <w:r w:rsidRPr="00C7059E">
        <w:rPr>
          <w:rFonts w:asciiTheme="minorHAnsi" w:hAnsiTheme="minorHAnsi"/>
          <w:sz w:val="22"/>
          <w:szCs w:val="22"/>
        </w:rPr>
        <w:tab/>
      </w:r>
      <w:r w:rsidR="00CA2F63" w:rsidRPr="00C7059E">
        <w:rPr>
          <w:rFonts w:asciiTheme="minorHAnsi" w:hAnsiTheme="minorHAnsi"/>
          <w:sz w:val="22"/>
          <w:szCs w:val="22"/>
        </w:rPr>
        <w:t xml:space="preserve">ADDITIONALLY </w:t>
      </w:r>
      <w:r w:rsidR="007C5E64" w:rsidRPr="00C7059E">
        <w:rPr>
          <w:rFonts w:asciiTheme="minorHAnsi" w:hAnsiTheme="minorHAnsi"/>
          <w:sz w:val="22"/>
          <w:szCs w:val="22"/>
        </w:rPr>
        <w:t>NOTING SDG15</w:t>
      </w:r>
      <w:r w:rsidR="006B5C25" w:rsidRPr="00C7059E">
        <w:rPr>
          <w:rFonts w:asciiTheme="minorHAnsi" w:hAnsiTheme="minorHAnsi"/>
          <w:sz w:val="22"/>
          <w:szCs w:val="22"/>
        </w:rPr>
        <w:t>,</w:t>
      </w:r>
      <w:r w:rsidR="007C5E64" w:rsidRPr="00C7059E">
        <w:rPr>
          <w:rFonts w:asciiTheme="minorHAnsi" w:hAnsiTheme="minorHAnsi"/>
          <w:sz w:val="22"/>
          <w:szCs w:val="22"/>
        </w:rPr>
        <w:t xml:space="preserve"> </w:t>
      </w:r>
      <w:r w:rsidR="006B4ED5" w:rsidRPr="00C7059E">
        <w:rPr>
          <w:rFonts w:asciiTheme="minorHAnsi" w:hAnsiTheme="minorHAnsi"/>
          <w:sz w:val="22"/>
          <w:szCs w:val="22"/>
        </w:rPr>
        <w:t>“</w:t>
      </w:r>
      <w:r w:rsidR="007C5E64" w:rsidRPr="00C7059E">
        <w:rPr>
          <w:rFonts w:asciiTheme="minorHAnsi" w:hAnsiTheme="minorHAnsi"/>
          <w:sz w:val="22"/>
          <w:szCs w:val="22"/>
        </w:rPr>
        <w:t xml:space="preserve">Protect, restore and promote sustainable use of terrestrial ecosystems, sustainable manage forests, combat desertification, and halt and reverse land degradation </w:t>
      </w:r>
      <w:r w:rsidR="002E7AC5" w:rsidRPr="00C7059E">
        <w:rPr>
          <w:rFonts w:asciiTheme="minorHAnsi" w:hAnsiTheme="minorHAnsi"/>
          <w:sz w:val="22"/>
          <w:szCs w:val="22"/>
        </w:rPr>
        <w:t>and halt biodiversity loss</w:t>
      </w:r>
      <w:r w:rsidR="006B4ED5" w:rsidRPr="00C7059E">
        <w:rPr>
          <w:rFonts w:asciiTheme="minorHAnsi" w:hAnsiTheme="minorHAnsi"/>
          <w:sz w:val="22"/>
          <w:szCs w:val="22"/>
        </w:rPr>
        <w:t>”</w:t>
      </w:r>
      <w:r w:rsidR="002E7AC5" w:rsidRPr="00C7059E">
        <w:rPr>
          <w:rFonts w:asciiTheme="minorHAnsi" w:hAnsiTheme="minorHAnsi"/>
          <w:sz w:val="22"/>
          <w:szCs w:val="22"/>
        </w:rPr>
        <w:t xml:space="preserve">, and </w:t>
      </w:r>
      <w:r w:rsidR="006B5C25" w:rsidRPr="00C7059E">
        <w:rPr>
          <w:rFonts w:asciiTheme="minorHAnsi" w:hAnsiTheme="minorHAnsi"/>
          <w:sz w:val="22"/>
          <w:szCs w:val="22"/>
        </w:rPr>
        <w:t>T</w:t>
      </w:r>
      <w:r w:rsidR="002E7AC5" w:rsidRPr="00C7059E">
        <w:rPr>
          <w:rFonts w:asciiTheme="minorHAnsi" w:hAnsiTheme="minorHAnsi"/>
          <w:sz w:val="22"/>
          <w:szCs w:val="22"/>
        </w:rPr>
        <w:t>arget 15.1</w:t>
      </w:r>
      <w:r w:rsidR="006B5C25" w:rsidRPr="00C7059E">
        <w:rPr>
          <w:rFonts w:asciiTheme="minorHAnsi" w:hAnsiTheme="minorHAnsi"/>
          <w:sz w:val="22"/>
          <w:szCs w:val="22"/>
        </w:rPr>
        <w:t>,</w:t>
      </w:r>
      <w:r w:rsidR="002E7AC5" w:rsidRPr="00C7059E">
        <w:rPr>
          <w:rFonts w:asciiTheme="minorHAnsi" w:hAnsiTheme="minorHAnsi"/>
          <w:sz w:val="22"/>
          <w:szCs w:val="22"/>
        </w:rPr>
        <w:t xml:space="preserve"> </w:t>
      </w:r>
      <w:r w:rsidR="006B4ED5" w:rsidRPr="00C7059E">
        <w:rPr>
          <w:rFonts w:asciiTheme="minorHAnsi" w:hAnsiTheme="minorHAnsi"/>
          <w:sz w:val="22"/>
          <w:szCs w:val="22"/>
        </w:rPr>
        <w:t>“</w:t>
      </w:r>
      <w:r w:rsidR="002E7AC5" w:rsidRPr="00C7059E">
        <w:rPr>
          <w:rFonts w:asciiTheme="minorHAnsi" w:hAnsiTheme="minorHAnsi"/>
          <w:sz w:val="22"/>
          <w:szCs w:val="22"/>
        </w:rPr>
        <w:t>By 2020, ensure the conservation, restoration and sustainable use of terrestrial and inland freshwater ecosystems and their services, in particular forests, wetlands, mountains and drylands, in</w:t>
      </w:r>
      <w:r w:rsidR="00A264E3" w:rsidRPr="00C7059E">
        <w:rPr>
          <w:rFonts w:asciiTheme="minorHAnsi" w:hAnsiTheme="minorHAnsi"/>
          <w:sz w:val="22"/>
          <w:szCs w:val="22"/>
        </w:rPr>
        <w:t xml:space="preserve"> </w:t>
      </w:r>
      <w:r w:rsidR="002E7AC5" w:rsidRPr="00C7059E">
        <w:rPr>
          <w:rFonts w:asciiTheme="minorHAnsi" w:hAnsiTheme="minorHAnsi"/>
          <w:sz w:val="22"/>
          <w:szCs w:val="22"/>
        </w:rPr>
        <w:t>line with obligations under international agreements</w:t>
      </w:r>
      <w:r w:rsidR="006B4ED5" w:rsidRPr="00C7059E">
        <w:rPr>
          <w:rFonts w:asciiTheme="minorHAnsi" w:hAnsiTheme="minorHAnsi"/>
          <w:sz w:val="22"/>
          <w:szCs w:val="22"/>
        </w:rPr>
        <w:t>”</w:t>
      </w:r>
      <w:r w:rsidR="00615F64" w:rsidRPr="00C7059E">
        <w:rPr>
          <w:rFonts w:asciiTheme="minorHAnsi" w:hAnsiTheme="minorHAnsi"/>
          <w:sz w:val="22"/>
          <w:szCs w:val="22"/>
        </w:rPr>
        <w:t>;</w:t>
      </w:r>
    </w:p>
    <w:p w14:paraId="0B9FDE11" w14:textId="77777777" w:rsidR="00CA2F63" w:rsidRPr="00C7059E" w:rsidRDefault="00CA2F63" w:rsidP="00254AC8">
      <w:pPr>
        <w:pStyle w:val="ListParagraph"/>
        <w:ind w:left="425"/>
        <w:jc w:val="left"/>
        <w:rPr>
          <w:rFonts w:asciiTheme="minorHAnsi" w:hAnsiTheme="minorHAnsi"/>
        </w:rPr>
      </w:pPr>
    </w:p>
    <w:p w14:paraId="0F16E9ED" w14:textId="0F3AA017" w:rsidR="002E7AC5" w:rsidRDefault="00603967" w:rsidP="00254AC8">
      <w:pPr>
        <w:autoSpaceDE w:val="0"/>
        <w:autoSpaceDN w:val="0"/>
        <w:adjustRightInd w:val="0"/>
        <w:rPr>
          <w:rFonts w:asciiTheme="minorHAnsi" w:hAnsiTheme="minorHAnsi"/>
          <w:sz w:val="22"/>
          <w:szCs w:val="22"/>
        </w:rPr>
      </w:pPr>
      <w:r w:rsidRPr="00C7059E">
        <w:rPr>
          <w:rFonts w:asciiTheme="minorHAnsi" w:hAnsiTheme="minorHAnsi"/>
          <w:sz w:val="22"/>
          <w:szCs w:val="22"/>
        </w:rPr>
        <w:t>1</w:t>
      </w:r>
      <w:r w:rsidR="00530E60">
        <w:rPr>
          <w:rFonts w:asciiTheme="minorHAnsi" w:hAnsiTheme="minorHAnsi"/>
          <w:sz w:val="22"/>
          <w:szCs w:val="22"/>
        </w:rPr>
        <w:t>8</w:t>
      </w:r>
      <w:r w:rsidRPr="00C7059E">
        <w:rPr>
          <w:rFonts w:asciiTheme="minorHAnsi" w:hAnsiTheme="minorHAnsi"/>
          <w:sz w:val="22"/>
          <w:szCs w:val="22"/>
        </w:rPr>
        <w:t>.</w:t>
      </w:r>
      <w:r w:rsidRPr="00C7059E">
        <w:rPr>
          <w:rFonts w:asciiTheme="minorHAnsi" w:hAnsiTheme="minorHAnsi"/>
          <w:sz w:val="22"/>
          <w:szCs w:val="22"/>
        </w:rPr>
        <w:tab/>
      </w:r>
      <w:r w:rsidR="00CA2F63" w:rsidRPr="00C7059E">
        <w:rPr>
          <w:rFonts w:asciiTheme="minorHAnsi" w:hAnsiTheme="minorHAnsi"/>
          <w:sz w:val="22"/>
          <w:szCs w:val="22"/>
        </w:rPr>
        <w:t xml:space="preserve">FURTHER NOTING that other SDGs that are relevant to the Convention </w:t>
      </w:r>
      <w:r w:rsidR="00317D9D" w:rsidRPr="00C7059E">
        <w:rPr>
          <w:rFonts w:asciiTheme="minorHAnsi" w:hAnsiTheme="minorHAnsi"/>
          <w:sz w:val="22"/>
          <w:szCs w:val="22"/>
        </w:rPr>
        <w:t>are</w:t>
      </w:r>
      <w:r w:rsidR="00681B48" w:rsidRPr="00C7059E">
        <w:rPr>
          <w:rFonts w:asciiTheme="minorHAnsi" w:hAnsiTheme="minorHAnsi"/>
          <w:sz w:val="22"/>
          <w:szCs w:val="22"/>
        </w:rPr>
        <w:t>:</w:t>
      </w:r>
      <w:r w:rsidR="00CA2F63" w:rsidRPr="00C7059E">
        <w:rPr>
          <w:rFonts w:asciiTheme="minorHAnsi" w:hAnsiTheme="minorHAnsi"/>
          <w:sz w:val="22"/>
          <w:szCs w:val="22"/>
        </w:rPr>
        <w:t xml:space="preserve"> </w:t>
      </w:r>
      <w:r w:rsidR="00681B48" w:rsidRPr="00C7059E">
        <w:rPr>
          <w:rFonts w:asciiTheme="minorHAnsi" w:hAnsiTheme="minorHAnsi"/>
          <w:sz w:val="22"/>
          <w:szCs w:val="22"/>
        </w:rPr>
        <w:t>SDG</w:t>
      </w:r>
      <w:r w:rsidR="00CA2F63" w:rsidRPr="00C7059E">
        <w:rPr>
          <w:rFonts w:asciiTheme="minorHAnsi" w:hAnsiTheme="minorHAnsi"/>
          <w:sz w:val="22"/>
          <w:szCs w:val="22"/>
        </w:rPr>
        <w:t>1</w:t>
      </w:r>
      <w:r w:rsidR="00D63DE2">
        <w:rPr>
          <w:rFonts w:asciiTheme="minorHAnsi" w:hAnsiTheme="minorHAnsi"/>
          <w:sz w:val="22"/>
          <w:szCs w:val="22"/>
        </w:rPr>
        <w:t>,</w:t>
      </w:r>
      <w:r w:rsidR="00910D04" w:rsidRPr="00C7059E">
        <w:rPr>
          <w:rFonts w:asciiTheme="minorHAnsi" w:hAnsiTheme="minorHAnsi"/>
          <w:sz w:val="22"/>
          <w:szCs w:val="22"/>
        </w:rPr>
        <w:t xml:space="preserve"> </w:t>
      </w:r>
      <w:r w:rsidR="00D63DE2">
        <w:rPr>
          <w:rFonts w:asciiTheme="minorHAnsi" w:hAnsiTheme="minorHAnsi"/>
          <w:sz w:val="22"/>
          <w:szCs w:val="22"/>
        </w:rPr>
        <w:t>“</w:t>
      </w:r>
      <w:r w:rsidR="00D20E44" w:rsidRPr="00D20E44">
        <w:rPr>
          <w:rFonts w:asciiTheme="minorHAnsi" w:hAnsiTheme="minorHAnsi"/>
          <w:sz w:val="22"/>
          <w:szCs w:val="22"/>
        </w:rPr>
        <w:t>End poverty in all its forms everywhere</w:t>
      </w:r>
      <w:r w:rsidR="00D20E44">
        <w:rPr>
          <w:rFonts w:asciiTheme="minorHAnsi" w:hAnsiTheme="minorHAnsi"/>
          <w:sz w:val="22"/>
          <w:szCs w:val="22"/>
        </w:rPr>
        <w:t>”</w:t>
      </w:r>
      <w:r w:rsidR="00681B48" w:rsidRPr="00C7059E">
        <w:rPr>
          <w:rFonts w:asciiTheme="minorHAnsi" w:hAnsiTheme="minorHAnsi"/>
          <w:sz w:val="22"/>
          <w:szCs w:val="22"/>
        </w:rPr>
        <w:t>;</w:t>
      </w:r>
      <w:r w:rsidR="002D7FEC" w:rsidRPr="00C7059E">
        <w:rPr>
          <w:rFonts w:asciiTheme="minorHAnsi" w:hAnsiTheme="minorHAnsi"/>
          <w:sz w:val="22"/>
          <w:szCs w:val="22"/>
        </w:rPr>
        <w:t xml:space="preserve"> </w:t>
      </w:r>
      <w:r w:rsidR="00681B48" w:rsidRPr="00C7059E">
        <w:rPr>
          <w:rFonts w:asciiTheme="minorHAnsi" w:hAnsiTheme="minorHAnsi"/>
          <w:sz w:val="22"/>
          <w:szCs w:val="22"/>
        </w:rPr>
        <w:t>SDG</w:t>
      </w:r>
      <w:r w:rsidR="002D7FEC" w:rsidRPr="00C7059E">
        <w:rPr>
          <w:rFonts w:asciiTheme="minorHAnsi" w:hAnsiTheme="minorHAnsi"/>
          <w:sz w:val="22"/>
          <w:szCs w:val="22"/>
        </w:rPr>
        <w:t>2</w:t>
      </w:r>
      <w:r w:rsidR="00D63DE2">
        <w:rPr>
          <w:rFonts w:asciiTheme="minorHAnsi" w:hAnsiTheme="minorHAnsi"/>
          <w:sz w:val="22"/>
          <w:szCs w:val="22"/>
        </w:rPr>
        <w:t>,</w:t>
      </w:r>
      <w:r w:rsidR="00910D04" w:rsidRPr="00C7059E">
        <w:rPr>
          <w:rFonts w:asciiTheme="minorHAnsi" w:hAnsiTheme="minorHAnsi"/>
          <w:sz w:val="22"/>
          <w:szCs w:val="22"/>
        </w:rPr>
        <w:t xml:space="preserve"> </w:t>
      </w:r>
      <w:r w:rsidR="00D20E44">
        <w:rPr>
          <w:rFonts w:asciiTheme="minorHAnsi" w:hAnsiTheme="minorHAnsi"/>
          <w:sz w:val="22"/>
          <w:szCs w:val="22"/>
        </w:rPr>
        <w:t>“</w:t>
      </w:r>
      <w:r w:rsidR="00D20E44" w:rsidRPr="00D20E44">
        <w:rPr>
          <w:rFonts w:asciiTheme="minorHAnsi" w:hAnsiTheme="minorHAnsi"/>
          <w:sz w:val="22"/>
          <w:szCs w:val="22"/>
        </w:rPr>
        <w:t>End hunger, achieve food security and improved nutrition and promote sustainable agriculture</w:t>
      </w:r>
      <w:r w:rsidR="00D20E44">
        <w:rPr>
          <w:rFonts w:asciiTheme="minorHAnsi" w:hAnsiTheme="minorHAnsi"/>
          <w:sz w:val="22"/>
          <w:szCs w:val="22"/>
        </w:rPr>
        <w:t>”</w:t>
      </w:r>
      <w:r w:rsidR="00681B48" w:rsidRPr="00C7059E">
        <w:rPr>
          <w:rFonts w:asciiTheme="minorHAnsi" w:hAnsiTheme="minorHAnsi"/>
          <w:sz w:val="22"/>
          <w:szCs w:val="22"/>
        </w:rPr>
        <w:t>;</w:t>
      </w:r>
      <w:r w:rsidR="002D7FEC" w:rsidRPr="00C7059E">
        <w:rPr>
          <w:rFonts w:asciiTheme="minorHAnsi" w:hAnsiTheme="minorHAnsi"/>
          <w:sz w:val="22"/>
          <w:szCs w:val="22"/>
        </w:rPr>
        <w:t xml:space="preserve"> </w:t>
      </w:r>
      <w:r w:rsidR="00681B48" w:rsidRPr="00C7059E">
        <w:rPr>
          <w:rFonts w:asciiTheme="minorHAnsi" w:hAnsiTheme="minorHAnsi"/>
          <w:sz w:val="22"/>
          <w:szCs w:val="22"/>
        </w:rPr>
        <w:t>SDG</w:t>
      </w:r>
      <w:r w:rsidR="002D7FEC" w:rsidRPr="00C7059E">
        <w:rPr>
          <w:rFonts w:asciiTheme="minorHAnsi" w:hAnsiTheme="minorHAnsi"/>
          <w:sz w:val="22"/>
          <w:szCs w:val="22"/>
        </w:rPr>
        <w:t>5</w:t>
      </w:r>
      <w:r w:rsidR="00D63DE2">
        <w:rPr>
          <w:rFonts w:asciiTheme="minorHAnsi" w:hAnsiTheme="minorHAnsi"/>
          <w:sz w:val="22"/>
          <w:szCs w:val="22"/>
        </w:rPr>
        <w:t>,</w:t>
      </w:r>
      <w:r w:rsidR="00910D04" w:rsidRPr="00C7059E">
        <w:rPr>
          <w:rFonts w:asciiTheme="minorHAnsi" w:hAnsiTheme="minorHAnsi"/>
          <w:sz w:val="22"/>
          <w:szCs w:val="22"/>
        </w:rPr>
        <w:t xml:space="preserve"> </w:t>
      </w:r>
      <w:r w:rsidR="00D20E44">
        <w:rPr>
          <w:rFonts w:asciiTheme="minorHAnsi" w:hAnsiTheme="minorHAnsi"/>
          <w:sz w:val="22"/>
          <w:szCs w:val="22"/>
        </w:rPr>
        <w:t>“</w:t>
      </w:r>
      <w:r w:rsidR="00D20E44" w:rsidRPr="00D20E44">
        <w:rPr>
          <w:rFonts w:asciiTheme="minorHAnsi" w:hAnsiTheme="minorHAnsi"/>
          <w:sz w:val="22"/>
          <w:szCs w:val="22"/>
        </w:rPr>
        <w:t>Achieve gender equality and empower all women and girls</w:t>
      </w:r>
      <w:r w:rsidR="00D20E44">
        <w:rPr>
          <w:rFonts w:asciiTheme="minorHAnsi" w:hAnsiTheme="minorHAnsi"/>
          <w:sz w:val="22"/>
          <w:szCs w:val="22"/>
        </w:rPr>
        <w:t>”</w:t>
      </w:r>
      <w:r w:rsidR="00681B48" w:rsidRPr="00C7059E">
        <w:rPr>
          <w:rFonts w:asciiTheme="minorHAnsi" w:hAnsiTheme="minorHAnsi"/>
          <w:sz w:val="22"/>
          <w:szCs w:val="22"/>
        </w:rPr>
        <w:t>;</w:t>
      </w:r>
      <w:r w:rsidR="00910D04" w:rsidRPr="00C7059E">
        <w:rPr>
          <w:rFonts w:asciiTheme="minorHAnsi" w:hAnsiTheme="minorHAnsi"/>
          <w:sz w:val="22"/>
          <w:szCs w:val="22"/>
        </w:rPr>
        <w:t xml:space="preserve"> </w:t>
      </w:r>
      <w:r w:rsidR="00681B48" w:rsidRPr="00C7059E">
        <w:rPr>
          <w:rFonts w:asciiTheme="minorHAnsi" w:hAnsiTheme="minorHAnsi"/>
          <w:sz w:val="22"/>
          <w:szCs w:val="22"/>
        </w:rPr>
        <w:t>SDG</w:t>
      </w:r>
      <w:r w:rsidR="002D7FEC" w:rsidRPr="00C7059E">
        <w:rPr>
          <w:rFonts w:asciiTheme="minorHAnsi" w:hAnsiTheme="minorHAnsi"/>
          <w:sz w:val="22"/>
          <w:szCs w:val="22"/>
        </w:rPr>
        <w:t>11</w:t>
      </w:r>
      <w:r w:rsidR="00D63DE2">
        <w:rPr>
          <w:rFonts w:asciiTheme="minorHAnsi" w:hAnsiTheme="minorHAnsi"/>
          <w:sz w:val="22"/>
          <w:szCs w:val="22"/>
        </w:rPr>
        <w:t>,</w:t>
      </w:r>
      <w:r w:rsidR="00681B48" w:rsidRPr="00C7059E">
        <w:rPr>
          <w:rFonts w:asciiTheme="minorHAnsi" w:hAnsiTheme="minorHAnsi"/>
          <w:sz w:val="22"/>
          <w:szCs w:val="22"/>
        </w:rPr>
        <w:t xml:space="preserve"> </w:t>
      </w:r>
      <w:r w:rsidR="00D20E44">
        <w:rPr>
          <w:rFonts w:asciiTheme="minorHAnsi" w:hAnsiTheme="minorHAnsi"/>
          <w:sz w:val="22"/>
          <w:szCs w:val="22"/>
        </w:rPr>
        <w:t>“</w:t>
      </w:r>
      <w:r w:rsidR="00D20E44" w:rsidRPr="00D20E44">
        <w:rPr>
          <w:rFonts w:asciiTheme="minorHAnsi" w:hAnsiTheme="minorHAnsi"/>
          <w:sz w:val="22"/>
          <w:szCs w:val="22"/>
        </w:rPr>
        <w:t>Make cities and human settlements inclusive, safe, resilient and sustainable</w:t>
      </w:r>
      <w:r w:rsidR="00D20E44">
        <w:rPr>
          <w:rFonts w:asciiTheme="minorHAnsi" w:hAnsiTheme="minorHAnsi"/>
          <w:sz w:val="22"/>
          <w:szCs w:val="22"/>
        </w:rPr>
        <w:t>”</w:t>
      </w:r>
      <w:r w:rsidR="00681B48" w:rsidRPr="00C7059E">
        <w:rPr>
          <w:rFonts w:asciiTheme="minorHAnsi" w:hAnsiTheme="minorHAnsi"/>
          <w:sz w:val="22"/>
          <w:szCs w:val="22"/>
        </w:rPr>
        <w:t>;</w:t>
      </w:r>
      <w:r w:rsidR="00910D04" w:rsidRPr="00C7059E">
        <w:rPr>
          <w:rFonts w:asciiTheme="minorHAnsi" w:hAnsiTheme="minorHAnsi"/>
          <w:sz w:val="22"/>
          <w:szCs w:val="22"/>
        </w:rPr>
        <w:t xml:space="preserve"> and </w:t>
      </w:r>
      <w:r w:rsidR="00681B48" w:rsidRPr="00C7059E">
        <w:rPr>
          <w:rFonts w:asciiTheme="minorHAnsi" w:hAnsiTheme="minorHAnsi"/>
          <w:sz w:val="22"/>
          <w:szCs w:val="22"/>
        </w:rPr>
        <w:t>SDG</w:t>
      </w:r>
      <w:r w:rsidR="00910D04" w:rsidRPr="00C7059E">
        <w:rPr>
          <w:rFonts w:asciiTheme="minorHAnsi" w:hAnsiTheme="minorHAnsi"/>
          <w:sz w:val="22"/>
          <w:szCs w:val="22"/>
        </w:rPr>
        <w:t>13</w:t>
      </w:r>
      <w:r w:rsidR="00D63DE2">
        <w:rPr>
          <w:rFonts w:asciiTheme="minorHAnsi" w:hAnsiTheme="minorHAnsi"/>
          <w:sz w:val="22"/>
          <w:szCs w:val="22"/>
        </w:rPr>
        <w:t>,</w:t>
      </w:r>
      <w:r w:rsidR="00681B48" w:rsidRPr="00C7059E">
        <w:rPr>
          <w:rFonts w:asciiTheme="minorHAnsi" w:hAnsiTheme="minorHAnsi"/>
          <w:sz w:val="22"/>
          <w:szCs w:val="22"/>
        </w:rPr>
        <w:t xml:space="preserve"> </w:t>
      </w:r>
      <w:r w:rsidR="00D63DE2">
        <w:rPr>
          <w:rFonts w:asciiTheme="minorHAnsi" w:hAnsiTheme="minorHAnsi"/>
          <w:sz w:val="22"/>
          <w:szCs w:val="22"/>
        </w:rPr>
        <w:t>“</w:t>
      </w:r>
      <w:r w:rsidR="00D63DE2" w:rsidRPr="00D63DE2">
        <w:rPr>
          <w:rFonts w:asciiTheme="minorHAnsi" w:hAnsiTheme="minorHAnsi"/>
          <w:sz w:val="22"/>
          <w:szCs w:val="22"/>
        </w:rPr>
        <w:t>Take urgent action to combat climate change and its impacts</w:t>
      </w:r>
      <w:r w:rsidR="00D63DE2">
        <w:rPr>
          <w:rFonts w:asciiTheme="minorHAnsi" w:hAnsiTheme="minorHAnsi"/>
          <w:sz w:val="22"/>
          <w:szCs w:val="22"/>
        </w:rPr>
        <w:t>”</w:t>
      </w:r>
      <w:r w:rsidRPr="00C7059E">
        <w:rPr>
          <w:rFonts w:asciiTheme="minorHAnsi" w:hAnsiTheme="minorHAnsi"/>
          <w:sz w:val="22"/>
          <w:szCs w:val="22"/>
        </w:rPr>
        <w:t>;</w:t>
      </w:r>
    </w:p>
    <w:p w14:paraId="7D18E1F7" w14:textId="77777777" w:rsidR="001B0F6C" w:rsidRDefault="001B0F6C" w:rsidP="00254AC8">
      <w:pPr>
        <w:autoSpaceDE w:val="0"/>
        <w:autoSpaceDN w:val="0"/>
        <w:adjustRightInd w:val="0"/>
        <w:rPr>
          <w:rFonts w:asciiTheme="minorHAnsi" w:hAnsiTheme="minorHAnsi"/>
          <w:sz w:val="22"/>
          <w:szCs w:val="22"/>
        </w:rPr>
      </w:pPr>
    </w:p>
    <w:p w14:paraId="3EA1BBC3" w14:textId="571C5C3C" w:rsidR="0074449E" w:rsidRPr="00641970" w:rsidRDefault="00641970" w:rsidP="00641970">
      <w:pPr>
        <w:autoSpaceDE w:val="0"/>
        <w:autoSpaceDN w:val="0"/>
        <w:adjustRightInd w:val="0"/>
        <w:rPr>
          <w:rFonts w:asciiTheme="minorHAnsi" w:hAnsiTheme="minorHAnsi"/>
          <w:sz w:val="22"/>
          <w:szCs w:val="22"/>
        </w:rPr>
      </w:pPr>
      <w:r>
        <w:rPr>
          <w:rFonts w:asciiTheme="minorHAnsi" w:hAnsiTheme="minorHAnsi"/>
          <w:sz w:val="22"/>
          <w:szCs w:val="22"/>
        </w:rPr>
        <w:t>1</w:t>
      </w:r>
      <w:r w:rsidR="00530E60">
        <w:rPr>
          <w:rFonts w:asciiTheme="minorHAnsi" w:hAnsiTheme="minorHAnsi"/>
          <w:sz w:val="22"/>
          <w:szCs w:val="22"/>
        </w:rPr>
        <w:t>9</w:t>
      </w:r>
      <w:r>
        <w:rPr>
          <w:rFonts w:asciiTheme="minorHAnsi" w:hAnsiTheme="minorHAnsi"/>
          <w:sz w:val="22"/>
          <w:szCs w:val="22"/>
        </w:rPr>
        <w:t>.</w:t>
      </w:r>
      <w:r>
        <w:rPr>
          <w:rFonts w:asciiTheme="minorHAnsi" w:hAnsiTheme="minorHAnsi"/>
          <w:sz w:val="22"/>
          <w:szCs w:val="22"/>
        </w:rPr>
        <w:tab/>
      </w:r>
      <w:r w:rsidR="001B0F6C" w:rsidRPr="00641970">
        <w:rPr>
          <w:rFonts w:asciiTheme="minorHAnsi" w:hAnsiTheme="minorHAnsi"/>
          <w:sz w:val="22"/>
          <w:szCs w:val="22"/>
        </w:rPr>
        <w:t xml:space="preserve">NOTING the decision of the </w:t>
      </w:r>
      <w:r w:rsidR="00064594" w:rsidRPr="00641970">
        <w:rPr>
          <w:rFonts w:asciiTheme="minorHAnsi" w:hAnsiTheme="minorHAnsi"/>
          <w:sz w:val="22"/>
          <w:szCs w:val="22"/>
        </w:rPr>
        <w:t>Inter-Agency Expert Group on Sustainable Development Goal Indicators (</w:t>
      </w:r>
      <w:r w:rsidR="001B0F6C" w:rsidRPr="00641970">
        <w:rPr>
          <w:rFonts w:asciiTheme="minorHAnsi" w:hAnsiTheme="minorHAnsi"/>
          <w:sz w:val="22"/>
          <w:szCs w:val="22"/>
        </w:rPr>
        <w:t>IAEG-SDG</w:t>
      </w:r>
      <w:r w:rsidR="00142E76" w:rsidRPr="00641970">
        <w:rPr>
          <w:rFonts w:asciiTheme="minorHAnsi" w:hAnsiTheme="minorHAnsi"/>
          <w:sz w:val="22"/>
          <w:szCs w:val="22"/>
        </w:rPr>
        <w:t>s</w:t>
      </w:r>
      <w:r w:rsidR="00064594" w:rsidRPr="00641970">
        <w:rPr>
          <w:rFonts w:asciiTheme="minorHAnsi" w:hAnsiTheme="minorHAnsi"/>
          <w:sz w:val="22"/>
          <w:szCs w:val="22"/>
        </w:rPr>
        <w:t>)</w:t>
      </w:r>
      <w:r w:rsidR="001B0F6C" w:rsidRPr="00641970">
        <w:rPr>
          <w:rFonts w:asciiTheme="minorHAnsi" w:hAnsiTheme="minorHAnsi"/>
          <w:sz w:val="22"/>
          <w:szCs w:val="22"/>
        </w:rPr>
        <w:t xml:space="preserve"> at its 7th </w:t>
      </w:r>
      <w:r w:rsidR="00064594" w:rsidRPr="00641970">
        <w:rPr>
          <w:rFonts w:asciiTheme="minorHAnsi" w:hAnsiTheme="minorHAnsi"/>
          <w:sz w:val="22"/>
          <w:szCs w:val="22"/>
        </w:rPr>
        <w:t>m</w:t>
      </w:r>
      <w:r w:rsidR="001B0F6C" w:rsidRPr="00641970">
        <w:rPr>
          <w:rFonts w:asciiTheme="minorHAnsi" w:hAnsiTheme="minorHAnsi"/>
          <w:sz w:val="22"/>
          <w:szCs w:val="22"/>
        </w:rPr>
        <w:t>eeting to reclassify Indicator 6.6.1</w:t>
      </w:r>
      <w:r w:rsidRPr="00641970">
        <w:rPr>
          <w:rFonts w:asciiTheme="minorHAnsi" w:hAnsiTheme="minorHAnsi"/>
          <w:sz w:val="22"/>
          <w:szCs w:val="22"/>
        </w:rPr>
        <w:t>, “Change in the extent of water-related ecosystems over time”</w:t>
      </w:r>
      <w:r w:rsidR="001B0F6C" w:rsidRPr="00641970">
        <w:rPr>
          <w:rFonts w:asciiTheme="minorHAnsi" w:hAnsiTheme="minorHAnsi"/>
          <w:sz w:val="22"/>
          <w:szCs w:val="22"/>
        </w:rPr>
        <w:t xml:space="preserve"> and to approve </w:t>
      </w:r>
      <w:r w:rsidR="00C4618E" w:rsidRPr="00641970">
        <w:rPr>
          <w:rFonts w:asciiTheme="minorHAnsi" w:hAnsiTheme="minorHAnsi"/>
          <w:sz w:val="22"/>
          <w:szCs w:val="22"/>
        </w:rPr>
        <w:t>two reporting lines</w:t>
      </w:r>
      <w:r w:rsidR="0074449E" w:rsidRPr="00641970">
        <w:rPr>
          <w:rFonts w:asciiTheme="minorHAnsi" w:hAnsiTheme="minorHAnsi"/>
          <w:sz w:val="22"/>
          <w:szCs w:val="22"/>
        </w:rPr>
        <w:t xml:space="preserve"> to the global SDG database hosted by the UN Statistics Division</w:t>
      </w:r>
      <w:r w:rsidR="00D63DE2" w:rsidRPr="00641970">
        <w:rPr>
          <w:rFonts w:asciiTheme="minorHAnsi" w:hAnsiTheme="minorHAnsi"/>
          <w:sz w:val="22"/>
          <w:szCs w:val="22"/>
        </w:rPr>
        <w:t xml:space="preserve">, such that </w:t>
      </w:r>
      <w:r w:rsidR="00C4618E" w:rsidRPr="00641970">
        <w:rPr>
          <w:rFonts w:asciiTheme="minorHAnsi" w:hAnsiTheme="minorHAnsi"/>
          <w:sz w:val="22"/>
          <w:szCs w:val="22"/>
        </w:rPr>
        <w:t xml:space="preserve">UNEP will be responsible for the internationally comparable methodology with national data, regional and global aggregations for </w:t>
      </w:r>
      <w:r w:rsidR="00FD72A3" w:rsidRPr="00641970">
        <w:rPr>
          <w:rFonts w:asciiTheme="minorHAnsi" w:hAnsiTheme="minorHAnsi"/>
          <w:sz w:val="22"/>
          <w:szCs w:val="22"/>
        </w:rPr>
        <w:t>I</w:t>
      </w:r>
      <w:r w:rsidR="00C4618E" w:rsidRPr="00641970">
        <w:rPr>
          <w:rFonts w:asciiTheme="minorHAnsi" w:hAnsiTheme="minorHAnsi"/>
          <w:sz w:val="22"/>
          <w:szCs w:val="22"/>
        </w:rPr>
        <w:t>ndicator 6.6.1</w:t>
      </w:r>
      <w:r w:rsidR="00D63DE2" w:rsidRPr="00641970">
        <w:rPr>
          <w:rFonts w:asciiTheme="minorHAnsi" w:hAnsiTheme="minorHAnsi"/>
          <w:sz w:val="22"/>
          <w:szCs w:val="22"/>
        </w:rPr>
        <w:t>,</w:t>
      </w:r>
      <w:r w:rsidR="0074449E" w:rsidRPr="00641970">
        <w:rPr>
          <w:rFonts w:asciiTheme="minorHAnsi" w:hAnsiTheme="minorHAnsi"/>
          <w:sz w:val="22"/>
          <w:szCs w:val="22"/>
        </w:rPr>
        <w:t xml:space="preserve"> </w:t>
      </w:r>
      <w:r w:rsidR="00C4618E" w:rsidRPr="00641970">
        <w:rPr>
          <w:rFonts w:asciiTheme="minorHAnsi" w:hAnsiTheme="minorHAnsi"/>
          <w:sz w:val="22"/>
          <w:szCs w:val="22"/>
        </w:rPr>
        <w:t xml:space="preserve">and the Convention </w:t>
      </w:r>
      <w:r w:rsidR="00064594" w:rsidRPr="00641970">
        <w:rPr>
          <w:rFonts w:asciiTheme="minorHAnsi" w:hAnsiTheme="minorHAnsi"/>
          <w:sz w:val="22"/>
          <w:szCs w:val="22"/>
        </w:rPr>
        <w:t>will contribute data from</w:t>
      </w:r>
      <w:r w:rsidR="00C4618E" w:rsidRPr="00641970">
        <w:rPr>
          <w:rFonts w:asciiTheme="minorHAnsi" w:hAnsiTheme="minorHAnsi"/>
          <w:sz w:val="22"/>
          <w:szCs w:val="22"/>
        </w:rPr>
        <w:t xml:space="preserve"> </w:t>
      </w:r>
      <w:r w:rsidR="0074449E" w:rsidRPr="00641970">
        <w:rPr>
          <w:rFonts w:asciiTheme="minorHAnsi" w:hAnsiTheme="minorHAnsi"/>
          <w:sz w:val="22"/>
          <w:szCs w:val="22"/>
        </w:rPr>
        <w:t>the National Report</w:t>
      </w:r>
      <w:r w:rsidR="003A3D27" w:rsidRPr="00641970">
        <w:rPr>
          <w:rFonts w:asciiTheme="minorHAnsi" w:hAnsiTheme="minorHAnsi"/>
          <w:sz w:val="22"/>
          <w:szCs w:val="22"/>
        </w:rPr>
        <w:t>s</w:t>
      </w:r>
      <w:r w:rsidR="006D0B61">
        <w:rPr>
          <w:rFonts w:asciiTheme="minorHAnsi" w:hAnsiTheme="minorHAnsi"/>
          <w:sz w:val="22"/>
          <w:szCs w:val="22"/>
        </w:rPr>
        <w:t xml:space="preserve"> </w:t>
      </w:r>
      <w:r w:rsidR="0074449E" w:rsidRPr="00641970">
        <w:rPr>
          <w:rFonts w:asciiTheme="minorHAnsi" w:hAnsiTheme="minorHAnsi"/>
          <w:sz w:val="22"/>
          <w:szCs w:val="22"/>
        </w:rPr>
        <w:t xml:space="preserve">based on </w:t>
      </w:r>
      <w:proofErr w:type="spellStart"/>
      <w:r w:rsidR="0074449E" w:rsidRPr="00641970">
        <w:rPr>
          <w:rFonts w:asciiTheme="minorHAnsi" w:hAnsiTheme="minorHAnsi"/>
          <w:sz w:val="22"/>
          <w:szCs w:val="22"/>
        </w:rPr>
        <w:t>Ramsar</w:t>
      </w:r>
      <w:proofErr w:type="spellEnd"/>
      <w:r w:rsidR="0074449E" w:rsidRPr="00641970">
        <w:rPr>
          <w:rFonts w:asciiTheme="minorHAnsi" w:hAnsiTheme="minorHAnsi"/>
          <w:sz w:val="22"/>
          <w:szCs w:val="22"/>
        </w:rPr>
        <w:t xml:space="preserve"> definitions and requirements;</w:t>
      </w:r>
    </w:p>
    <w:p w14:paraId="5DAD0B91" w14:textId="77777777" w:rsidR="001B0F6C" w:rsidRPr="003A3D27" w:rsidRDefault="001B0F6C" w:rsidP="00254AC8">
      <w:pPr>
        <w:ind w:left="567" w:hanging="567"/>
        <w:contextualSpacing/>
        <w:rPr>
          <w:rFonts w:asciiTheme="minorHAnsi" w:hAnsiTheme="minorHAnsi" w:cstheme="minorHAnsi"/>
          <w:sz w:val="22"/>
          <w:szCs w:val="22"/>
        </w:rPr>
      </w:pPr>
    </w:p>
    <w:p w14:paraId="52A1B0D0" w14:textId="760B4761" w:rsidR="001B0F6C" w:rsidRPr="00F443F7" w:rsidRDefault="00530E60" w:rsidP="00F443F7">
      <w:pPr>
        <w:autoSpaceDE w:val="0"/>
        <w:autoSpaceDN w:val="0"/>
        <w:adjustRightInd w:val="0"/>
        <w:rPr>
          <w:rFonts w:asciiTheme="minorHAnsi" w:hAnsiTheme="minorHAnsi"/>
          <w:sz w:val="22"/>
          <w:szCs w:val="22"/>
        </w:rPr>
      </w:pPr>
      <w:r>
        <w:rPr>
          <w:rFonts w:asciiTheme="minorHAnsi" w:hAnsiTheme="minorHAnsi"/>
          <w:sz w:val="22"/>
          <w:szCs w:val="22"/>
        </w:rPr>
        <w:t>20</w:t>
      </w:r>
      <w:r w:rsidR="00F443F7">
        <w:rPr>
          <w:rFonts w:asciiTheme="minorHAnsi" w:hAnsiTheme="minorHAnsi"/>
          <w:sz w:val="22"/>
          <w:szCs w:val="22"/>
        </w:rPr>
        <w:t>.</w:t>
      </w:r>
      <w:r w:rsidR="00F443F7">
        <w:rPr>
          <w:rFonts w:asciiTheme="minorHAnsi" w:hAnsiTheme="minorHAnsi"/>
          <w:sz w:val="22"/>
          <w:szCs w:val="22"/>
        </w:rPr>
        <w:tab/>
      </w:r>
      <w:r w:rsidR="001B0F6C" w:rsidRPr="00F443F7">
        <w:rPr>
          <w:rFonts w:asciiTheme="minorHAnsi" w:hAnsiTheme="minorHAnsi"/>
          <w:sz w:val="22"/>
          <w:szCs w:val="22"/>
        </w:rPr>
        <w:t xml:space="preserve">FURTHER NOTING that </w:t>
      </w:r>
      <w:r w:rsidR="00392E69" w:rsidRPr="00F443F7">
        <w:rPr>
          <w:rFonts w:asciiTheme="minorHAnsi" w:hAnsiTheme="minorHAnsi"/>
          <w:sz w:val="22"/>
          <w:szCs w:val="22"/>
        </w:rPr>
        <w:t>the Convention and UNEP, as</w:t>
      </w:r>
      <w:r w:rsidR="0074449E" w:rsidRPr="00F443F7">
        <w:rPr>
          <w:rFonts w:asciiTheme="minorHAnsi" w:hAnsiTheme="minorHAnsi"/>
          <w:sz w:val="22"/>
          <w:szCs w:val="22"/>
        </w:rPr>
        <w:t xml:space="preserve"> co-custodian</w:t>
      </w:r>
      <w:r w:rsidR="00392E69" w:rsidRPr="00F443F7">
        <w:rPr>
          <w:rFonts w:asciiTheme="minorHAnsi" w:hAnsiTheme="minorHAnsi"/>
          <w:sz w:val="22"/>
          <w:szCs w:val="22"/>
        </w:rPr>
        <w:t xml:space="preserve">s for SDG </w:t>
      </w:r>
      <w:r w:rsidR="00FD72A3" w:rsidRPr="00F443F7">
        <w:rPr>
          <w:rFonts w:asciiTheme="minorHAnsi" w:hAnsiTheme="minorHAnsi"/>
          <w:sz w:val="22"/>
          <w:szCs w:val="22"/>
        </w:rPr>
        <w:t>I</w:t>
      </w:r>
      <w:r w:rsidR="00392E69" w:rsidRPr="00F443F7">
        <w:rPr>
          <w:rFonts w:asciiTheme="minorHAnsi" w:hAnsiTheme="minorHAnsi"/>
          <w:sz w:val="22"/>
          <w:szCs w:val="22"/>
        </w:rPr>
        <w:t>ndicator</w:t>
      </w:r>
      <w:r w:rsidR="00383D3A" w:rsidRPr="00F443F7">
        <w:rPr>
          <w:rFonts w:asciiTheme="minorHAnsi" w:hAnsiTheme="minorHAnsi"/>
          <w:sz w:val="22"/>
          <w:szCs w:val="22"/>
        </w:rPr>
        <w:t> </w:t>
      </w:r>
      <w:r w:rsidR="00392E69" w:rsidRPr="00F443F7">
        <w:rPr>
          <w:rFonts w:asciiTheme="minorHAnsi" w:hAnsiTheme="minorHAnsi"/>
          <w:sz w:val="22"/>
          <w:szCs w:val="22"/>
        </w:rPr>
        <w:t>6.6.1,</w:t>
      </w:r>
      <w:r w:rsidR="0074449E" w:rsidRPr="00F443F7">
        <w:rPr>
          <w:rFonts w:asciiTheme="minorHAnsi" w:hAnsiTheme="minorHAnsi"/>
          <w:sz w:val="22"/>
          <w:szCs w:val="22"/>
        </w:rPr>
        <w:t xml:space="preserve"> will be responsible for </w:t>
      </w:r>
      <w:r w:rsidR="00392E69" w:rsidRPr="00F443F7">
        <w:rPr>
          <w:rFonts w:asciiTheme="minorHAnsi" w:hAnsiTheme="minorHAnsi"/>
          <w:sz w:val="22"/>
          <w:szCs w:val="22"/>
        </w:rPr>
        <w:t xml:space="preserve">their </w:t>
      </w:r>
      <w:r w:rsidR="0074449E" w:rsidRPr="00F443F7">
        <w:rPr>
          <w:rFonts w:asciiTheme="minorHAnsi" w:hAnsiTheme="minorHAnsi"/>
          <w:sz w:val="22"/>
          <w:szCs w:val="22"/>
        </w:rPr>
        <w:t>respective reporting line</w:t>
      </w:r>
      <w:r w:rsidR="00392E69" w:rsidRPr="00F443F7">
        <w:rPr>
          <w:rFonts w:asciiTheme="minorHAnsi" w:hAnsiTheme="minorHAnsi"/>
          <w:sz w:val="22"/>
          <w:szCs w:val="22"/>
        </w:rPr>
        <w:t>s</w:t>
      </w:r>
      <w:r w:rsidR="0074449E" w:rsidRPr="00F443F7">
        <w:rPr>
          <w:rFonts w:asciiTheme="minorHAnsi" w:hAnsiTheme="minorHAnsi"/>
          <w:sz w:val="22"/>
          <w:szCs w:val="22"/>
        </w:rPr>
        <w:t xml:space="preserve"> </w:t>
      </w:r>
      <w:r w:rsidR="001B0F6C" w:rsidRPr="00F443F7">
        <w:rPr>
          <w:rFonts w:asciiTheme="minorHAnsi" w:hAnsiTheme="minorHAnsi"/>
          <w:sz w:val="22"/>
          <w:szCs w:val="22"/>
        </w:rPr>
        <w:t xml:space="preserve">and </w:t>
      </w:r>
      <w:r w:rsidR="0074449E" w:rsidRPr="00F443F7">
        <w:rPr>
          <w:rFonts w:asciiTheme="minorHAnsi" w:hAnsiTheme="minorHAnsi"/>
          <w:sz w:val="22"/>
          <w:szCs w:val="22"/>
        </w:rPr>
        <w:t xml:space="preserve">will jointly </w:t>
      </w:r>
      <w:r w:rsidR="001B0F6C" w:rsidRPr="00F443F7">
        <w:rPr>
          <w:rFonts w:asciiTheme="minorHAnsi" w:hAnsiTheme="minorHAnsi"/>
          <w:sz w:val="22"/>
          <w:szCs w:val="22"/>
        </w:rPr>
        <w:t>contribute to the SDG target</w:t>
      </w:r>
      <w:r w:rsidR="006779F2" w:rsidRPr="00F443F7">
        <w:rPr>
          <w:rFonts w:asciiTheme="minorHAnsi" w:hAnsiTheme="minorHAnsi"/>
          <w:sz w:val="22"/>
          <w:szCs w:val="22"/>
        </w:rPr>
        <w:t> </w:t>
      </w:r>
      <w:r w:rsidR="001B0F6C" w:rsidRPr="00F443F7">
        <w:rPr>
          <w:rFonts w:asciiTheme="minorHAnsi" w:hAnsiTheme="minorHAnsi"/>
          <w:sz w:val="22"/>
          <w:szCs w:val="22"/>
        </w:rPr>
        <w:t>6.6 storyline</w:t>
      </w:r>
      <w:r w:rsidR="00064594" w:rsidRPr="00F443F7">
        <w:rPr>
          <w:rFonts w:asciiTheme="minorHAnsi" w:hAnsiTheme="minorHAnsi"/>
          <w:sz w:val="22"/>
          <w:szCs w:val="22"/>
        </w:rPr>
        <w:t>;</w:t>
      </w:r>
    </w:p>
    <w:p w14:paraId="2008EE10" w14:textId="77777777" w:rsidR="002E7AC5" w:rsidRPr="00C7059E" w:rsidRDefault="002E7AC5" w:rsidP="00254AC8">
      <w:pPr>
        <w:pStyle w:val="ListParagraph"/>
        <w:ind w:left="425"/>
        <w:jc w:val="left"/>
        <w:rPr>
          <w:rFonts w:asciiTheme="minorHAnsi" w:hAnsiTheme="minorHAnsi"/>
        </w:rPr>
      </w:pPr>
    </w:p>
    <w:p w14:paraId="11A18EC4" w14:textId="29BE4F6C" w:rsidR="0088282D" w:rsidRPr="00C7059E" w:rsidRDefault="002E4782" w:rsidP="00254AC8">
      <w:pPr>
        <w:autoSpaceDE w:val="0"/>
        <w:autoSpaceDN w:val="0"/>
        <w:adjustRightInd w:val="0"/>
        <w:rPr>
          <w:rFonts w:asciiTheme="minorHAnsi" w:hAnsiTheme="minorHAnsi"/>
          <w:sz w:val="22"/>
          <w:szCs w:val="22"/>
        </w:rPr>
      </w:pPr>
      <w:r>
        <w:rPr>
          <w:rFonts w:asciiTheme="minorHAnsi" w:hAnsiTheme="minorHAnsi"/>
          <w:sz w:val="22"/>
          <w:szCs w:val="22"/>
        </w:rPr>
        <w:t>[</w:t>
      </w:r>
      <w:r w:rsidR="00603967" w:rsidRPr="00C7059E">
        <w:rPr>
          <w:rFonts w:asciiTheme="minorHAnsi" w:hAnsiTheme="minorHAnsi"/>
          <w:sz w:val="22"/>
          <w:szCs w:val="22"/>
        </w:rPr>
        <w:t>2</w:t>
      </w:r>
      <w:r w:rsidR="00530E60">
        <w:rPr>
          <w:rFonts w:asciiTheme="minorHAnsi" w:hAnsiTheme="minorHAnsi"/>
          <w:sz w:val="22"/>
          <w:szCs w:val="22"/>
        </w:rPr>
        <w:t>1</w:t>
      </w:r>
      <w:r w:rsidR="00603967" w:rsidRPr="00C7059E">
        <w:rPr>
          <w:rFonts w:asciiTheme="minorHAnsi" w:hAnsiTheme="minorHAnsi"/>
          <w:sz w:val="22"/>
          <w:szCs w:val="22"/>
        </w:rPr>
        <w:t>.</w:t>
      </w:r>
      <w:r w:rsidR="00603967" w:rsidRPr="00C7059E">
        <w:rPr>
          <w:rFonts w:asciiTheme="minorHAnsi" w:hAnsiTheme="minorHAnsi"/>
          <w:sz w:val="22"/>
          <w:szCs w:val="22"/>
        </w:rPr>
        <w:tab/>
      </w:r>
      <w:r w:rsidR="0088282D" w:rsidRPr="00C7059E">
        <w:rPr>
          <w:rFonts w:asciiTheme="minorHAnsi" w:hAnsiTheme="minorHAnsi"/>
          <w:sz w:val="22"/>
          <w:szCs w:val="22"/>
        </w:rPr>
        <w:t xml:space="preserve">EXPRESSING APPRECIATION for the cooperation between IUCN and the </w:t>
      </w:r>
      <w:r w:rsidR="00D63DE2">
        <w:rPr>
          <w:rFonts w:asciiTheme="minorHAnsi" w:hAnsiTheme="minorHAnsi"/>
          <w:sz w:val="22"/>
          <w:szCs w:val="22"/>
        </w:rPr>
        <w:t xml:space="preserve">Convention </w:t>
      </w:r>
      <w:r w:rsidR="0088282D" w:rsidRPr="00C7059E">
        <w:rPr>
          <w:rFonts w:asciiTheme="minorHAnsi" w:hAnsiTheme="minorHAnsi"/>
          <w:sz w:val="22"/>
          <w:szCs w:val="22"/>
        </w:rPr>
        <w:t>Secretariat through the IUCN/</w:t>
      </w:r>
      <w:proofErr w:type="spellStart"/>
      <w:r w:rsidR="0088282D" w:rsidRPr="00C7059E">
        <w:rPr>
          <w:rFonts w:asciiTheme="minorHAnsi" w:hAnsiTheme="minorHAnsi"/>
          <w:sz w:val="22"/>
          <w:szCs w:val="22"/>
        </w:rPr>
        <w:t>Ramsar</w:t>
      </w:r>
      <w:proofErr w:type="spellEnd"/>
      <w:r w:rsidR="0088282D" w:rsidRPr="00C7059E">
        <w:rPr>
          <w:rFonts w:asciiTheme="minorHAnsi" w:hAnsiTheme="minorHAnsi"/>
          <w:sz w:val="22"/>
          <w:szCs w:val="22"/>
        </w:rPr>
        <w:t xml:space="preserve"> Liaison Group</w:t>
      </w:r>
      <w:r w:rsidR="00CA47D8" w:rsidRPr="00C7059E">
        <w:rPr>
          <w:rFonts w:asciiTheme="minorHAnsi" w:hAnsiTheme="minorHAnsi"/>
          <w:sz w:val="22"/>
          <w:szCs w:val="22"/>
        </w:rPr>
        <w:t xml:space="preserve"> </w:t>
      </w:r>
      <w:r w:rsidR="0088282D" w:rsidRPr="00C7059E">
        <w:rPr>
          <w:rFonts w:asciiTheme="minorHAnsi" w:hAnsiTheme="minorHAnsi"/>
          <w:sz w:val="22"/>
          <w:szCs w:val="22"/>
        </w:rPr>
        <w:t>to support the operations of the Secretariat</w:t>
      </w:r>
      <w:r>
        <w:rPr>
          <w:rFonts w:asciiTheme="minorHAnsi" w:hAnsiTheme="minorHAnsi"/>
          <w:sz w:val="22"/>
          <w:szCs w:val="22"/>
        </w:rPr>
        <w:t>]</w:t>
      </w:r>
      <w:r w:rsidR="0088282D" w:rsidRPr="00C7059E">
        <w:rPr>
          <w:rFonts w:asciiTheme="minorHAnsi" w:hAnsiTheme="minorHAnsi"/>
          <w:sz w:val="22"/>
          <w:szCs w:val="22"/>
        </w:rPr>
        <w:t xml:space="preserve">; </w:t>
      </w:r>
    </w:p>
    <w:p w14:paraId="7DEEBC75" w14:textId="77777777" w:rsidR="0088282D" w:rsidRPr="00C7059E" w:rsidRDefault="0088282D" w:rsidP="00254AC8">
      <w:pPr>
        <w:pStyle w:val="ListParagraph"/>
        <w:ind w:left="425"/>
        <w:jc w:val="left"/>
        <w:rPr>
          <w:rFonts w:asciiTheme="minorHAnsi" w:hAnsiTheme="minorHAnsi"/>
        </w:rPr>
      </w:pPr>
    </w:p>
    <w:p w14:paraId="4AC0CABE" w14:textId="04F9AD64" w:rsidR="0088282D" w:rsidRPr="00C7059E" w:rsidRDefault="00F41E6C" w:rsidP="00254AC8">
      <w:pPr>
        <w:autoSpaceDE w:val="0"/>
        <w:autoSpaceDN w:val="0"/>
        <w:adjustRightInd w:val="0"/>
        <w:rPr>
          <w:rFonts w:asciiTheme="minorHAnsi" w:hAnsiTheme="minorHAnsi"/>
          <w:sz w:val="22"/>
          <w:szCs w:val="22"/>
        </w:rPr>
      </w:pPr>
      <w:r>
        <w:rPr>
          <w:rFonts w:asciiTheme="minorHAnsi" w:eastAsiaTheme="minorHAnsi" w:hAnsiTheme="minorHAnsi" w:cs="Calibri-Bold"/>
          <w:bCs/>
          <w:sz w:val="22"/>
          <w:szCs w:val="22"/>
        </w:rPr>
        <w:t>[</w:t>
      </w:r>
      <w:r w:rsidR="00603967" w:rsidRPr="00C7059E">
        <w:rPr>
          <w:rFonts w:asciiTheme="minorHAnsi" w:eastAsiaTheme="minorHAnsi" w:hAnsiTheme="minorHAnsi" w:cs="Calibri-Bold"/>
          <w:bCs/>
          <w:sz w:val="22"/>
          <w:szCs w:val="22"/>
        </w:rPr>
        <w:t>2</w:t>
      </w:r>
      <w:r w:rsidR="00530E60">
        <w:rPr>
          <w:rFonts w:asciiTheme="minorHAnsi" w:eastAsiaTheme="minorHAnsi" w:hAnsiTheme="minorHAnsi" w:cs="Calibri-Bold"/>
          <w:bCs/>
          <w:sz w:val="22"/>
          <w:szCs w:val="22"/>
        </w:rPr>
        <w:t>2</w:t>
      </w:r>
      <w:r w:rsidR="00603967" w:rsidRPr="00C7059E">
        <w:rPr>
          <w:rFonts w:asciiTheme="minorHAnsi" w:eastAsiaTheme="minorHAnsi" w:hAnsiTheme="minorHAnsi" w:cs="Calibri-Bold"/>
          <w:bCs/>
          <w:sz w:val="22"/>
          <w:szCs w:val="22"/>
        </w:rPr>
        <w:t>.</w:t>
      </w:r>
      <w:r w:rsidR="00603967" w:rsidRPr="00C7059E">
        <w:rPr>
          <w:rFonts w:asciiTheme="minorHAnsi" w:eastAsiaTheme="minorHAnsi" w:hAnsiTheme="minorHAnsi" w:cs="Calibri-Bold"/>
          <w:bCs/>
          <w:sz w:val="22"/>
          <w:szCs w:val="22"/>
        </w:rPr>
        <w:tab/>
      </w:r>
      <w:r w:rsidR="0088282D" w:rsidRPr="00C7059E">
        <w:rPr>
          <w:rFonts w:asciiTheme="minorHAnsi" w:eastAsiaTheme="minorHAnsi" w:hAnsiTheme="minorHAnsi" w:cs="Calibri-Bold"/>
          <w:bCs/>
          <w:sz w:val="22"/>
          <w:szCs w:val="22"/>
        </w:rPr>
        <w:t xml:space="preserve">APPRECIATING the results achieved by the Facilitation Working Group of the Standing Committee to </w:t>
      </w:r>
      <w:r w:rsidR="0088282D" w:rsidRPr="00C7059E">
        <w:rPr>
          <w:rFonts w:asciiTheme="minorHAnsi" w:hAnsiTheme="minorHAnsi" w:cstheme="minorHAnsi"/>
          <w:bCs/>
          <w:sz w:val="22"/>
          <w:szCs w:val="22"/>
        </w:rPr>
        <w:t>facilitate discussions between the Secretariat and IUCN, in order to seek ways of improving the current operations of the Secretariat</w:t>
      </w:r>
      <w:r w:rsidR="00480D21">
        <w:rPr>
          <w:rFonts w:asciiTheme="minorHAnsi" w:hAnsiTheme="minorHAnsi" w:cstheme="minorHAnsi"/>
          <w:bCs/>
          <w:sz w:val="22"/>
          <w:szCs w:val="22"/>
        </w:rPr>
        <w:t>;</w:t>
      </w:r>
      <w:r w:rsidR="00A540E9">
        <w:rPr>
          <w:rFonts w:asciiTheme="minorHAnsi" w:hAnsiTheme="minorHAnsi" w:cstheme="minorHAnsi"/>
          <w:bCs/>
          <w:sz w:val="22"/>
          <w:szCs w:val="22"/>
        </w:rPr>
        <w:t>]</w:t>
      </w:r>
      <w:r w:rsidR="0088282D" w:rsidRPr="00C7059E">
        <w:rPr>
          <w:rFonts w:asciiTheme="minorHAnsi" w:hAnsiTheme="minorHAnsi" w:cstheme="minorHAnsi"/>
          <w:bCs/>
          <w:sz w:val="22"/>
          <w:szCs w:val="22"/>
        </w:rPr>
        <w:t xml:space="preserve"> </w:t>
      </w:r>
    </w:p>
    <w:p w14:paraId="612EA6C6" w14:textId="77777777" w:rsidR="00FF0C74" w:rsidRPr="00C7059E" w:rsidRDefault="00FF0C74" w:rsidP="00254AC8">
      <w:pPr>
        <w:pStyle w:val="ListParagraph"/>
        <w:ind w:left="425"/>
        <w:jc w:val="left"/>
        <w:rPr>
          <w:rFonts w:asciiTheme="minorHAnsi" w:hAnsiTheme="minorHAnsi"/>
        </w:rPr>
      </w:pPr>
    </w:p>
    <w:p w14:paraId="55C0EC45" w14:textId="797D8FEB" w:rsidR="00FF0C74" w:rsidRPr="00C7059E" w:rsidRDefault="00F41E6C" w:rsidP="00254AC8">
      <w:pPr>
        <w:autoSpaceDE w:val="0"/>
        <w:autoSpaceDN w:val="0"/>
        <w:adjustRightInd w:val="0"/>
        <w:rPr>
          <w:rFonts w:asciiTheme="minorHAnsi" w:hAnsiTheme="minorHAnsi"/>
          <w:sz w:val="22"/>
          <w:szCs w:val="22"/>
        </w:rPr>
      </w:pPr>
      <w:r>
        <w:rPr>
          <w:rFonts w:asciiTheme="minorHAnsi" w:hAnsiTheme="minorHAnsi" w:cstheme="minorHAnsi"/>
          <w:sz w:val="22"/>
          <w:szCs w:val="22"/>
        </w:rPr>
        <w:t>[</w:t>
      </w:r>
      <w:r w:rsidR="00603967" w:rsidRPr="00C7059E">
        <w:rPr>
          <w:rFonts w:asciiTheme="minorHAnsi" w:hAnsiTheme="minorHAnsi" w:cstheme="minorHAnsi"/>
          <w:sz w:val="22"/>
          <w:szCs w:val="22"/>
        </w:rPr>
        <w:t>2</w:t>
      </w:r>
      <w:r w:rsidR="00530E60">
        <w:rPr>
          <w:rFonts w:asciiTheme="minorHAnsi" w:hAnsiTheme="minorHAnsi" w:cstheme="minorHAnsi"/>
          <w:sz w:val="22"/>
          <w:szCs w:val="22"/>
        </w:rPr>
        <w:t>3</w:t>
      </w:r>
      <w:r w:rsidR="00603967" w:rsidRPr="00C7059E">
        <w:rPr>
          <w:rFonts w:asciiTheme="minorHAnsi" w:hAnsiTheme="minorHAnsi" w:cstheme="minorHAnsi"/>
          <w:sz w:val="22"/>
          <w:szCs w:val="22"/>
        </w:rPr>
        <w:t>.</w:t>
      </w:r>
      <w:r w:rsidR="00603967" w:rsidRPr="00C7059E">
        <w:rPr>
          <w:rFonts w:asciiTheme="minorHAnsi" w:hAnsiTheme="minorHAnsi" w:cstheme="minorHAnsi"/>
          <w:sz w:val="22"/>
          <w:szCs w:val="22"/>
        </w:rPr>
        <w:tab/>
      </w:r>
      <w:r w:rsidR="00FF0C74" w:rsidRPr="00C7059E">
        <w:rPr>
          <w:rFonts w:asciiTheme="minorHAnsi" w:hAnsiTheme="minorHAnsi" w:cstheme="minorHAnsi"/>
          <w:sz w:val="22"/>
          <w:szCs w:val="22"/>
        </w:rPr>
        <w:t>RECOGNIZING that inconsistencies and contradictions between resolutions and decisions taken over the years can result in</w:t>
      </w:r>
      <w:r w:rsidR="00FF0C74" w:rsidRPr="00C7059E">
        <w:rPr>
          <w:rFonts w:asciiTheme="minorHAnsi" w:hAnsiTheme="minorHAnsi" w:cstheme="minorHAnsi"/>
          <w:sz w:val="22"/>
          <w:szCs w:val="22"/>
          <w:lang w:val="en-US"/>
        </w:rPr>
        <w:t xml:space="preserve"> </w:t>
      </w:r>
      <w:r w:rsidR="00FF0C74" w:rsidRPr="00C7059E">
        <w:rPr>
          <w:rFonts w:asciiTheme="minorHAnsi" w:hAnsiTheme="minorHAnsi" w:cstheme="minorHAnsi"/>
          <w:bCs/>
          <w:sz w:val="22"/>
          <w:szCs w:val="22"/>
          <w:lang w:val="en-US"/>
        </w:rPr>
        <w:t>confusion and a</w:t>
      </w:r>
      <w:r w:rsidR="00FF0C74" w:rsidRPr="00C7059E">
        <w:rPr>
          <w:rFonts w:asciiTheme="minorHAnsi" w:hAnsiTheme="minorHAnsi" w:cstheme="minorHAnsi"/>
          <w:sz w:val="22"/>
          <w:szCs w:val="22"/>
        </w:rPr>
        <w:t xml:space="preserve"> lack of clarity that creates inefficiencies in the implementation of the Convention, and that implementation of the Convention can be </w:t>
      </w:r>
      <w:r w:rsidR="00FF0C74" w:rsidRPr="00C7059E">
        <w:rPr>
          <w:rFonts w:asciiTheme="minorHAnsi" w:hAnsiTheme="minorHAnsi" w:cstheme="minorHAnsi"/>
          <w:sz w:val="22"/>
          <w:szCs w:val="22"/>
        </w:rPr>
        <w:lastRenderedPageBreak/>
        <w:t>improved by retiring resolutions and decisions and parts thereof that are outdated or contradictory</w:t>
      </w:r>
      <w:r w:rsidR="00641970">
        <w:rPr>
          <w:rFonts w:asciiTheme="minorHAnsi" w:hAnsiTheme="minorHAnsi" w:cstheme="minorHAnsi"/>
          <w:sz w:val="22"/>
          <w:szCs w:val="22"/>
        </w:rPr>
        <w:t>;</w:t>
      </w:r>
      <w:r w:rsidR="00A540E9">
        <w:rPr>
          <w:rFonts w:asciiTheme="minorHAnsi" w:hAnsiTheme="minorHAnsi" w:cstheme="minorHAnsi"/>
          <w:sz w:val="22"/>
          <w:szCs w:val="22"/>
        </w:rPr>
        <w:t>]</w:t>
      </w:r>
    </w:p>
    <w:p w14:paraId="263CB8C1" w14:textId="7B825391" w:rsidR="00E15A89" w:rsidRPr="00C7059E" w:rsidRDefault="00E15A89" w:rsidP="00254AC8">
      <w:pPr>
        <w:pStyle w:val="NoSpacing"/>
      </w:pPr>
    </w:p>
    <w:p w14:paraId="02888F32" w14:textId="63F865C2" w:rsidR="00E15A89" w:rsidRPr="00C7059E" w:rsidRDefault="00F41E6C" w:rsidP="00254AC8">
      <w:pPr>
        <w:pStyle w:val="NoSpacing"/>
        <w:rPr>
          <w:rFonts w:cstheme="minorHAnsi"/>
        </w:rPr>
      </w:pPr>
      <w:r>
        <w:rPr>
          <w:rFonts w:cstheme="minorHAnsi"/>
        </w:rPr>
        <w:t>[</w:t>
      </w:r>
      <w:r w:rsidR="00603967" w:rsidRPr="00C7059E">
        <w:rPr>
          <w:rFonts w:cstheme="minorHAnsi"/>
        </w:rPr>
        <w:t>24.</w:t>
      </w:r>
      <w:r w:rsidR="00603967" w:rsidRPr="00C7059E">
        <w:rPr>
          <w:rFonts w:cstheme="minorHAnsi"/>
        </w:rPr>
        <w:tab/>
      </w:r>
      <w:r w:rsidR="00E15A89" w:rsidRPr="00C7059E">
        <w:rPr>
          <w:rFonts w:cstheme="minorHAnsi"/>
        </w:rPr>
        <w:t>NOTING Parties</w:t>
      </w:r>
      <w:r w:rsidR="006B4ED5" w:rsidRPr="00C7059E">
        <w:rPr>
          <w:rFonts w:cstheme="minorHAnsi"/>
        </w:rPr>
        <w:t>’</w:t>
      </w:r>
      <w:r w:rsidR="00E15A89" w:rsidRPr="00C7059E">
        <w:rPr>
          <w:rFonts w:cstheme="minorHAnsi"/>
        </w:rPr>
        <w:t xml:space="preserve"> interest in enhancing their efforts to identify and address the challenges to wetlands globally as a means to increase the relevance, timeliness, and impact of the Convention and of Contracting Parties</w:t>
      </w:r>
      <w:r w:rsidR="006B4ED5" w:rsidRPr="00C7059E">
        <w:rPr>
          <w:rFonts w:cstheme="minorHAnsi"/>
        </w:rPr>
        <w:t>’</w:t>
      </w:r>
      <w:r w:rsidR="00E15A89" w:rsidRPr="00C7059E">
        <w:rPr>
          <w:rFonts w:cstheme="minorHAnsi"/>
        </w:rPr>
        <w:t xml:space="preserve"> resolutions related to </w:t>
      </w:r>
      <w:r w:rsidR="00641970">
        <w:rPr>
          <w:rFonts w:cstheme="minorHAnsi"/>
        </w:rPr>
        <w:t xml:space="preserve">the </w:t>
      </w:r>
      <w:r w:rsidR="00E15A89" w:rsidRPr="00C7059E">
        <w:rPr>
          <w:rFonts w:cstheme="minorHAnsi"/>
        </w:rPr>
        <w:t>wise use of wetlands</w:t>
      </w:r>
      <w:r w:rsidR="00B41331" w:rsidRPr="00C7059E">
        <w:rPr>
          <w:rFonts w:cstheme="minorHAnsi"/>
        </w:rPr>
        <w:t>;</w:t>
      </w:r>
      <w:r w:rsidR="00D41F6D">
        <w:rPr>
          <w:rFonts w:cstheme="minorHAnsi"/>
        </w:rPr>
        <w:t xml:space="preserve"> </w:t>
      </w:r>
      <w:r w:rsidR="00A540E9">
        <w:rPr>
          <w:rFonts w:cstheme="minorHAnsi"/>
        </w:rPr>
        <w:t>]</w:t>
      </w:r>
      <w:r w:rsidR="00F443F7">
        <w:rPr>
          <w:rFonts w:cstheme="minorHAnsi"/>
        </w:rPr>
        <w:t xml:space="preserve"> and</w:t>
      </w:r>
    </w:p>
    <w:p w14:paraId="4BEA24CA" w14:textId="77777777" w:rsidR="0001595B" w:rsidRPr="00C7059E" w:rsidRDefault="0001595B" w:rsidP="00254AC8">
      <w:pPr>
        <w:pStyle w:val="ListParagraph"/>
        <w:ind w:left="425"/>
        <w:jc w:val="left"/>
        <w:rPr>
          <w:rFonts w:asciiTheme="minorHAnsi" w:hAnsiTheme="minorHAnsi" w:cstheme="minorHAnsi"/>
        </w:rPr>
      </w:pPr>
    </w:p>
    <w:p w14:paraId="709238FE" w14:textId="77777777" w:rsidR="0001595B" w:rsidRPr="00C7059E" w:rsidRDefault="00F41E6C" w:rsidP="00254AC8">
      <w:pPr>
        <w:pStyle w:val="NoSpacing"/>
        <w:tabs>
          <w:tab w:val="left" w:pos="720"/>
        </w:tabs>
        <w:rPr>
          <w:rFonts w:cstheme="minorHAnsi"/>
        </w:rPr>
      </w:pPr>
      <w:r>
        <w:rPr>
          <w:rFonts w:cstheme="minorHAnsi"/>
        </w:rPr>
        <w:t>[</w:t>
      </w:r>
      <w:r w:rsidR="00603967" w:rsidRPr="00C7059E">
        <w:rPr>
          <w:rFonts w:cstheme="minorHAnsi"/>
        </w:rPr>
        <w:t>25.</w:t>
      </w:r>
      <w:r w:rsidR="00603967" w:rsidRPr="00C7059E">
        <w:rPr>
          <w:rFonts w:cstheme="minorHAnsi"/>
        </w:rPr>
        <w:tab/>
      </w:r>
      <w:r w:rsidR="0001595B" w:rsidRPr="00C7059E">
        <w:rPr>
          <w:rFonts w:cstheme="minorHAnsi"/>
        </w:rPr>
        <w:t xml:space="preserve">NOTING the value in reviewing the Rules of Procedure to identify any inconsistencies or other elements that may negatively impact the work of the Convention or </w:t>
      </w:r>
      <w:r w:rsidR="007E4255">
        <w:rPr>
          <w:rFonts w:cstheme="minorHAnsi"/>
        </w:rPr>
        <w:t>that</w:t>
      </w:r>
      <w:r w:rsidR="0001595B" w:rsidRPr="00C7059E">
        <w:rPr>
          <w:rFonts w:cstheme="minorHAnsi"/>
        </w:rPr>
        <w:t xml:space="preserve"> might usefully be amended to optimize resources and/or increase efficiency</w:t>
      </w:r>
      <w:r w:rsidR="0081136E" w:rsidRPr="00C7059E">
        <w:rPr>
          <w:rFonts w:cstheme="minorHAnsi"/>
        </w:rPr>
        <w:t>;</w:t>
      </w:r>
      <w:r w:rsidR="00A540E9">
        <w:rPr>
          <w:rFonts w:cstheme="minorHAnsi"/>
        </w:rPr>
        <w:t>]</w:t>
      </w:r>
    </w:p>
    <w:p w14:paraId="34A1506D" w14:textId="77777777" w:rsidR="0001595B" w:rsidRPr="00C7059E" w:rsidRDefault="0001595B" w:rsidP="00DD7869">
      <w:pPr>
        <w:pStyle w:val="NoSpacing"/>
        <w:tabs>
          <w:tab w:val="left" w:pos="720"/>
        </w:tabs>
        <w:rPr>
          <w:rFonts w:cs="Times New Roman"/>
        </w:rPr>
      </w:pPr>
    </w:p>
    <w:p w14:paraId="2B972BA8" w14:textId="77777777" w:rsidR="008969EB" w:rsidRPr="00C7059E" w:rsidRDefault="008969EB" w:rsidP="00603967">
      <w:pPr>
        <w:keepNext/>
        <w:autoSpaceDE w:val="0"/>
        <w:autoSpaceDN w:val="0"/>
        <w:adjustRightInd w:val="0"/>
        <w:ind w:left="426" w:hanging="426"/>
        <w:jc w:val="center"/>
        <w:rPr>
          <w:rFonts w:asciiTheme="minorHAnsi" w:hAnsiTheme="minorHAnsi"/>
          <w:sz w:val="22"/>
          <w:szCs w:val="22"/>
        </w:rPr>
      </w:pPr>
      <w:r w:rsidRPr="00C7059E">
        <w:rPr>
          <w:rFonts w:asciiTheme="minorHAnsi" w:hAnsiTheme="minorHAnsi"/>
          <w:sz w:val="22"/>
          <w:szCs w:val="22"/>
        </w:rPr>
        <w:t>THE CONFERENCE OF THE CONTRACTING PARTIES</w:t>
      </w:r>
    </w:p>
    <w:p w14:paraId="61729F80" w14:textId="77777777" w:rsidR="008969EB" w:rsidRPr="00C7059E" w:rsidRDefault="008969EB" w:rsidP="006B4ED5">
      <w:pPr>
        <w:keepNext/>
        <w:autoSpaceDE w:val="0"/>
        <w:autoSpaceDN w:val="0"/>
        <w:adjustRightInd w:val="0"/>
        <w:rPr>
          <w:rFonts w:asciiTheme="minorHAnsi" w:hAnsiTheme="minorHAnsi"/>
          <w:sz w:val="22"/>
          <w:szCs w:val="22"/>
        </w:rPr>
      </w:pPr>
    </w:p>
    <w:p w14:paraId="055DD8AE" w14:textId="77777777" w:rsidR="008969EB" w:rsidRPr="00F443F7" w:rsidRDefault="008969EB" w:rsidP="00254AC8">
      <w:pPr>
        <w:keepNext/>
        <w:autoSpaceDE w:val="0"/>
        <w:autoSpaceDN w:val="0"/>
        <w:adjustRightInd w:val="0"/>
        <w:rPr>
          <w:rFonts w:asciiTheme="minorHAnsi" w:eastAsiaTheme="minorHAnsi" w:hAnsiTheme="minorHAnsi" w:cs="Calibri-Bold"/>
          <w:bCs/>
          <w:sz w:val="22"/>
          <w:szCs w:val="22"/>
          <w:u w:val="single"/>
          <w:lang w:eastAsia="en-US"/>
        </w:rPr>
      </w:pPr>
      <w:r w:rsidRPr="00F443F7">
        <w:rPr>
          <w:rFonts w:asciiTheme="minorHAnsi" w:eastAsiaTheme="minorHAnsi" w:hAnsiTheme="minorHAnsi" w:cs="Calibri-Bold"/>
          <w:bCs/>
          <w:sz w:val="22"/>
          <w:szCs w:val="22"/>
          <w:u w:val="single"/>
          <w:lang w:eastAsia="en-US"/>
        </w:rPr>
        <w:t>Concerning visibility and stature, and increasing synergies</w:t>
      </w:r>
    </w:p>
    <w:p w14:paraId="7C4E4341" w14:textId="77777777" w:rsidR="008969EB" w:rsidRPr="00C7059E" w:rsidRDefault="008969EB" w:rsidP="00254AC8">
      <w:pPr>
        <w:keepNext/>
        <w:autoSpaceDE w:val="0"/>
        <w:autoSpaceDN w:val="0"/>
        <w:adjustRightInd w:val="0"/>
        <w:ind w:left="360"/>
        <w:rPr>
          <w:rFonts w:asciiTheme="minorHAnsi" w:eastAsiaTheme="minorHAnsi" w:hAnsiTheme="minorHAnsi" w:cs="Calibri"/>
          <w:sz w:val="22"/>
          <w:szCs w:val="22"/>
        </w:rPr>
      </w:pPr>
    </w:p>
    <w:p w14:paraId="61770FB8" w14:textId="77777777" w:rsidR="008969EB" w:rsidRPr="00C7059E" w:rsidRDefault="00C7059E" w:rsidP="00254AC8">
      <w:pPr>
        <w:autoSpaceDE w:val="0"/>
        <w:autoSpaceDN w:val="0"/>
        <w:adjustRightInd w:val="0"/>
        <w:rPr>
          <w:rFonts w:asciiTheme="minorHAnsi" w:eastAsiaTheme="minorHAnsi" w:hAnsiTheme="minorHAnsi" w:cs="Calibri"/>
          <w:sz w:val="22"/>
          <w:szCs w:val="22"/>
          <w:lang w:val="en-US"/>
        </w:rPr>
      </w:pPr>
      <w:r w:rsidRPr="00C7059E">
        <w:rPr>
          <w:rFonts w:asciiTheme="minorHAnsi" w:hAnsiTheme="minorHAnsi" w:cstheme="minorHAnsi"/>
          <w:bCs/>
          <w:sz w:val="22"/>
          <w:szCs w:val="22"/>
        </w:rPr>
        <w:t>26.</w:t>
      </w:r>
      <w:r w:rsidRPr="00C7059E">
        <w:rPr>
          <w:rFonts w:asciiTheme="minorHAnsi" w:hAnsiTheme="minorHAnsi" w:cstheme="minorHAnsi"/>
          <w:bCs/>
          <w:sz w:val="22"/>
          <w:szCs w:val="22"/>
        </w:rPr>
        <w:tab/>
      </w:r>
      <w:r w:rsidR="008969EB" w:rsidRPr="00C7059E">
        <w:rPr>
          <w:rFonts w:asciiTheme="minorHAnsi" w:hAnsiTheme="minorHAnsi" w:cstheme="minorHAnsi"/>
          <w:bCs/>
          <w:sz w:val="22"/>
          <w:szCs w:val="22"/>
        </w:rPr>
        <w:t>INVITES</w:t>
      </w:r>
      <w:r w:rsidR="00620EDC">
        <w:rPr>
          <w:rFonts w:asciiTheme="minorHAnsi" w:hAnsiTheme="minorHAnsi" w:cstheme="minorHAnsi"/>
          <w:bCs/>
          <w:sz w:val="22"/>
          <w:szCs w:val="22"/>
        </w:rPr>
        <w:t xml:space="preserve"> </w:t>
      </w:r>
      <w:r w:rsidR="00A45B0F">
        <w:rPr>
          <w:rFonts w:asciiTheme="minorHAnsi" w:hAnsiTheme="minorHAnsi" w:cstheme="minorHAnsi"/>
          <w:bCs/>
          <w:sz w:val="22"/>
          <w:szCs w:val="22"/>
        </w:rPr>
        <w:t>the</w:t>
      </w:r>
      <w:r w:rsidR="00620EDC">
        <w:rPr>
          <w:rFonts w:asciiTheme="minorHAnsi" w:hAnsiTheme="minorHAnsi" w:cstheme="minorHAnsi"/>
          <w:bCs/>
          <w:sz w:val="22"/>
          <w:szCs w:val="22"/>
        </w:rPr>
        <w:t xml:space="preserve"> S</w:t>
      </w:r>
      <w:r w:rsidR="00A45B0F">
        <w:rPr>
          <w:rFonts w:asciiTheme="minorHAnsi" w:hAnsiTheme="minorHAnsi" w:cstheme="minorHAnsi"/>
          <w:bCs/>
          <w:sz w:val="22"/>
          <w:szCs w:val="22"/>
        </w:rPr>
        <w:t>ecretariat</w:t>
      </w:r>
      <w:r w:rsidR="00620EDC">
        <w:rPr>
          <w:rFonts w:asciiTheme="minorHAnsi" w:hAnsiTheme="minorHAnsi" w:cstheme="minorHAnsi"/>
          <w:bCs/>
          <w:sz w:val="22"/>
          <w:szCs w:val="22"/>
        </w:rPr>
        <w:t xml:space="preserve">, </w:t>
      </w:r>
      <w:r w:rsidR="00A45B0F">
        <w:rPr>
          <w:rFonts w:asciiTheme="minorHAnsi" w:hAnsiTheme="minorHAnsi" w:cstheme="minorHAnsi"/>
          <w:bCs/>
          <w:sz w:val="22"/>
          <w:szCs w:val="22"/>
        </w:rPr>
        <w:t>Contracting Parties</w:t>
      </w:r>
      <w:r w:rsidR="00620EDC">
        <w:rPr>
          <w:rFonts w:asciiTheme="minorHAnsi" w:hAnsiTheme="minorHAnsi" w:cstheme="minorHAnsi"/>
          <w:bCs/>
          <w:sz w:val="22"/>
          <w:szCs w:val="22"/>
        </w:rPr>
        <w:t>, I</w:t>
      </w:r>
      <w:r w:rsidR="00A45B0F">
        <w:rPr>
          <w:rFonts w:asciiTheme="minorHAnsi" w:hAnsiTheme="minorHAnsi" w:cstheme="minorHAnsi"/>
          <w:bCs/>
          <w:sz w:val="22"/>
          <w:szCs w:val="22"/>
        </w:rPr>
        <w:t xml:space="preserve">nternational Organization </w:t>
      </w:r>
      <w:r w:rsidR="00620EDC">
        <w:rPr>
          <w:rFonts w:asciiTheme="minorHAnsi" w:hAnsiTheme="minorHAnsi" w:cstheme="minorHAnsi"/>
          <w:bCs/>
          <w:sz w:val="22"/>
          <w:szCs w:val="22"/>
        </w:rPr>
        <w:t>P</w:t>
      </w:r>
      <w:r w:rsidR="00A45B0F">
        <w:rPr>
          <w:rFonts w:asciiTheme="minorHAnsi" w:hAnsiTheme="minorHAnsi" w:cstheme="minorHAnsi"/>
          <w:bCs/>
          <w:sz w:val="22"/>
          <w:szCs w:val="22"/>
        </w:rPr>
        <w:t>artners</w:t>
      </w:r>
      <w:r w:rsidR="00641970">
        <w:rPr>
          <w:rFonts w:asciiTheme="minorHAnsi" w:hAnsiTheme="minorHAnsi" w:cstheme="minorHAnsi"/>
          <w:bCs/>
          <w:sz w:val="22"/>
          <w:szCs w:val="22"/>
        </w:rPr>
        <w:t xml:space="preserve"> (IOPs)</w:t>
      </w:r>
      <w:r w:rsidR="00620EDC">
        <w:rPr>
          <w:rFonts w:asciiTheme="minorHAnsi" w:hAnsiTheme="minorHAnsi" w:cstheme="minorHAnsi"/>
          <w:bCs/>
          <w:sz w:val="22"/>
          <w:szCs w:val="22"/>
        </w:rPr>
        <w:t xml:space="preserve"> and others</w:t>
      </w:r>
      <w:r w:rsidR="008969EB" w:rsidRPr="00C7059E">
        <w:rPr>
          <w:rFonts w:asciiTheme="minorHAnsi" w:hAnsiTheme="minorHAnsi" w:cstheme="minorHAnsi"/>
          <w:bCs/>
          <w:sz w:val="22"/>
          <w:szCs w:val="22"/>
        </w:rPr>
        <w:t xml:space="preserve"> to work to raise the visibility of the Convention at the national, subnational, regional</w:t>
      </w:r>
      <w:r w:rsidR="00294430" w:rsidRPr="00C7059E">
        <w:rPr>
          <w:rFonts w:asciiTheme="minorHAnsi" w:hAnsiTheme="minorHAnsi" w:cstheme="minorHAnsi"/>
          <w:bCs/>
          <w:sz w:val="22"/>
          <w:szCs w:val="22"/>
        </w:rPr>
        <w:t xml:space="preserve"> and international </w:t>
      </w:r>
      <w:r w:rsidR="008969EB" w:rsidRPr="00C7059E">
        <w:rPr>
          <w:rFonts w:asciiTheme="minorHAnsi" w:hAnsiTheme="minorHAnsi" w:cstheme="minorHAnsi"/>
          <w:bCs/>
          <w:sz w:val="22"/>
          <w:szCs w:val="22"/>
        </w:rPr>
        <w:t>level</w:t>
      </w:r>
      <w:r w:rsidR="00024301" w:rsidRPr="00C7059E">
        <w:rPr>
          <w:rFonts w:asciiTheme="minorHAnsi" w:hAnsiTheme="minorHAnsi" w:cstheme="minorHAnsi"/>
          <w:bCs/>
          <w:sz w:val="22"/>
          <w:szCs w:val="22"/>
        </w:rPr>
        <w:t>s</w:t>
      </w:r>
      <w:r w:rsidR="001715B1" w:rsidRPr="00C7059E">
        <w:rPr>
          <w:rFonts w:asciiTheme="minorHAnsi" w:hAnsiTheme="minorHAnsi" w:cstheme="minorHAnsi"/>
          <w:bCs/>
          <w:sz w:val="22"/>
          <w:szCs w:val="22"/>
        </w:rPr>
        <w:t xml:space="preserve"> </w:t>
      </w:r>
      <w:r w:rsidR="001715B1" w:rsidRPr="00C7059E">
        <w:rPr>
          <w:rFonts w:asciiTheme="minorHAnsi" w:hAnsiTheme="minorHAnsi"/>
          <w:noProof/>
          <w:snapToGrid w:val="0"/>
          <w:kern w:val="20"/>
          <w:sz w:val="22"/>
          <w:szCs w:val="22"/>
        </w:rPr>
        <w:t>as appropriate</w:t>
      </w:r>
      <w:r w:rsidR="00B52ED6">
        <w:rPr>
          <w:rFonts w:asciiTheme="minorHAnsi" w:hAnsiTheme="minorHAnsi"/>
          <w:noProof/>
          <w:snapToGrid w:val="0"/>
          <w:kern w:val="20"/>
          <w:sz w:val="22"/>
          <w:szCs w:val="22"/>
        </w:rPr>
        <w:t>,</w:t>
      </w:r>
      <w:r w:rsidR="001715B1" w:rsidRPr="00C7059E">
        <w:rPr>
          <w:rFonts w:asciiTheme="minorHAnsi" w:hAnsiTheme="minorHAnsi"/>
          <w:noProof/>
          <w:snapToGrid w:val="0"/>
          <w:kern w:val="20"/>
          <w:sz w:val="22"/>
          <w:szCs w:val="22"/>
        </w:rPr>
        <w:t xml:space="preserve"> </w:t>
      </w:r>
      <w:r w:rsidR="00620EDC">
        <w:rPr>
          <w:rFonts w:asciiTheme="minorHAnsi" w:hAnsiTheme="minorHAnsi"/>
          <w:noProof/>
          <w:snapToGrid w:val="0"/>
          <w:kern w:val="20"/>
          <w:sz w:val="22"/>
          <w:szCs w:val="22"/>
        </w:rPr>
        <w:t>including some focus on the 50</w:t>
      </w:r>
      <w:r w:rsidR="00620EDC" w:rsidRPr="00847D47">
        <w:rPr>
          <w:rFonts w:asciiTheme="minorHAnsi" w:hAnsiTheme="minorHAnsi"/>
          <w:noProof/>
          <w:snapToGrid w:val="0"/>
          <w:kern w:val="20"/>
          <w:sz w:val="22"/>
          <w:szCs w:val="22"/>
        </w:rPr>
        <w:t>th</w:t>
      </w:r>
      <w:r w:rsidR="00620EDC">
        <w:rPr>
          <w:rFonts w:asciiTheme="minorHAnsi" w:hAnsiTheme="minorHAnsi"/>
          <w:noProof/>
          <w:snapToGrid w:val="0"/>
          <w:kern w:val="20"/>
          <w:sz w:val="22"/>
          <w:szCs w:val="22"/>
        </w:rPr>
        <w:t xml:space="preserve"> </w:t>
      </w:r>
      <w:r w:rsidR="00B52ED6">
        <w:rPr>
          <w:rFonts w:asciiTheme="minorHAnsi" w:hAnsiTheme="minorHAnsi"/>
          <w:noProof/>
          <w:snapToGrid w:val="0"/>
          <w:kern w:val="20"/>
          <w:sz w:val="22"/>
          <w:szCs w:val="22"/>
        </w:rPr>
        <w:t xml:space="preserve">anniversary </w:t>
      </w:r>
      <w:r w:rsidR="00620EDC">
        <w:rPr>
          <w:rFonts w:asciiTheme="minorHAnsi" w:hAnsiTheme="minorHAnsi"/>
          <w:noProof/>
          <w:snapToGrid w:val="0"/>
          <w:kern w:val="20"/>
          <w:sz w:val="22"/>
          <w:szCs w:val="22"/>
        </w:rPr>
        <w:t>of the Convention</w:t>
      </w:r>
      <w:r w:rsidR="00847D47">
        <w:rPr>
          <w:rFonts w:asciiTheme="minorHAnsi" w:hAnsiTheme="minorHAnsi"/>
          <w:noProof/>
          <w:snapToGrid w:val="0"/>
          <w:kern w:val="20"/>
          <w:sz w:val="22"/>
          <w:szCs w:val="22"/>
        </w:rPr>
        <w:t>,</w:t>
      </w:r>
      <w:r w:rsidR="00620EDC">
        <w:rPr>
          <w:rFonts w:asciiTheme="minorHAnsi" w:hAnsiTheme="minorHAnsi"/>
          <w:noProof/>
          <w:snapToGrid w:val="0"/>
          <w:kern w:val="20"/>
          <w:sz w:val="22"/>
          <w:szCs w:val="22"/>
        </w:rPr>
        <w:t xml:space="preserve"> </w:t>
      </w:r>
      <w:r w:rsidR="00847D47">
        <w:rPr>
          <w:rFonts w:asciiTheme="minorHAnsi" w:hAnsiTheme="minorHAnsi"/>
          <w:noProof/>
          <w:snapToGrid w:val="0"/>
          <w:kern w:val="20"/>
          <w:sz w:val="22"/>
          <w:szCs w:val="22"/>
        </w:rPr>
        <w:t>which</w:t>
      </w:r>
      <w:r w:rsidR="00620EDC">
        <w:rPr>
          <w:rFonts w:asciiTheme="minorHAnsi" w:hAnsiTheme="minorHAnsi"/>
          <w:noProof/>
          <w:snapToGrid w:val="0"/>
          <w:kern w:val="20"/>
          <w:sz w:val="22"/>
          <w:szCs w:val="22"/>
        </w:rPr>
        <w:t xml:space="preserve"> will be celebrated in 2021</w:t>
      </w:r>
      <w:r w:rsidR="001715B1" w:rsidRPr="00C7059E">
        <w:rPr>
          <w:rFonts w:asciiTheme="minorHAnsi" w:hAnsiTheme="minorHAnsi"/>
          <w:noProof/>
          <w:snapToGrid w:val="0"/>
          <w:kern w:val="20"/>
          <w:sz w:val="22"/>
          <w:szCs w:val="22"/>
        </w:rPr>
        <w:t>;</w:t>
      </w:r>
    </w:p>
    <w:p w14:paraId="2FA2F078" w14:textId="77777777" w:rsidR="00ED1E86" w:rsidRPr="00C7059E" w:rsidRDefault="00ED1E86" w:rsidP="00254AC8">
      <w:pPr>
        <w:pStyle w:val="ListParagraph"/>
        <w:ind w:left="425"/>
        <w:jc w:val="left"/>
        <w:rPr>
          <w:rFonts w:asciiTheme="minorHAnsi" w:hAnsiTheme="minorHAnsi"/>
          <w:noProof/>
          <w:snapToGrid w:val="0"/>
          <w:kern w:val="20"/>
        </w:rPr>
      </w:pPr>
    </w:p>
    <w:p w14:paraId="18EFF148" w14:textId="6B38584D" w:rsidR="001715B1" w:rsidRPr="00C7059E" w:rsidRDefault="00C7059E" w:rsidP="00254AC8">
      <w:pPr>
        <w:rPr>
          <w:rFonts w:asciiTheme="minorHAnsi" w:hAnsiTheme="minorHAnsi"/>
          <w:noProof/>
          <w:snapToGrid w:val="0"/>
          <w:kern w:val="20"/>
          <w:sz w:val="22"/>
          <w:szCs w:val="22"/>
        </w:rPr>
      </w:pPr>
      <w:r w:rsidRPr="00C7059E">
        <w:rPr>
          <w:rFonts w:asciiTheme="minorHAnsi" w:hAnsiTheme="minorHAnsi"/>
          <w:noProof/>
          <w:snapToGrid w:val="0"/>
          <w:kern w:val="20"/>
          <w:sz w:val="22"/>
          <w:szCs w:val="22"/>
        </w:rPr>
        <w:t>27.</w:t>
      </w:r>
      <w:r w:rsidRPr="00C7059E">
        <w:rPr>
          <w:rFonts w:asciiTheme="minorHAnsi" w:hAnsiTheme="minorHAnsi"/>
          <w:noProof/>
          <w:snapToGrid w:val="0"/>
          <w:kern w:val="20"/>
          <w:sz w:val="22"/>
          <w:szCs w:val="22"/>
        </w:rPr>
        <w:tab/>
      </w:r>
      <w:r w:rsidR="001715B1" w:rsidRPr="00C7059E">
        <w:rPr>
          <w:rFonts w:asciiTheme="minorHAnsi" w:hAnsiTheme="minorHAnsi"/>
          <w:noProof/>
          <w:snapToGrid w:val="0"/>
          <w:kern w:val="20"/>
          <w:sz w:val="22"/>
          <w:szCs w:val="22"/>
        </w:rPr>
        <w:t xml:space="preserve">FURTHER INVITES </w:t>
      </w:r>
      <w:r w:rsidR="00C146CD" w:rsidRPr="00C7059E">
        <w:rPr>
          <w:rFonts w:asciiTheme="minorHAnsi" w:hAnsiTheme="minorHAnsi"/>
          <w:noProof/>
          <w:snapToGrid w:val="0"/>
          <w:kern w:val="20"/>
          <w:sz w:val="22"/>
          <w:szCs w:val="22"/>
        </w:rPr>
        <w:t xml:space="preserve">Contracting </w:t>
      </w:r>
      <w:r w:rsidR="001715B1" w:rsidRPr="00C7059E">
        <w:rPr>
          <w:rFonts w:asciiTheme="minorHAnsi" w:hAnsiTheme="minorHAnsi"/>
          <w:noProof/>
          <w:snapToGrid w:val="0"/>
          <w:kern w:val="20"/>
          <w:sz w:val="22"/>
          <w:szCs w:val="22"/>
        </w:rPr>
        <w:t xml:space="preserve">Parties to establish or strengthen, at the national level, mechanisms to enhance effective coordination </w:t>
      </w:r>
      <w:r w:rsidR="00C22D44">
        <w:rPr>
          <w:rFonts w:asciiTheme="minorHAnsi" w:hAnsiTheme="minorHAnsi"/>
          <w:noProof/>
          <w:snapToGrid w:val="0"/>
          <w:kern w:val="20"/>
          <w:sz w:val="22"/>
          <w:szCs w:val="22"/>
        </w:rPr>
        <w:t>between</w:t>
      </w:r>
      <w:r w:rsidR="00C22D44" w:rsidRPr="00C7059E">
        <w:rPr>
          <w:rFonts w:asciiTheme="minorHAnsi" w:hAnsiTheme="minorHAnsi"/>
          <w:noProof/>
          <w:snapToGrid w:val="0"/>
          <w:kern w:val="20"/>
          <w:sz w:val="22"/>
          <w:szCs w:val="22"/>
        </w:rPr>
        <w:t xml:space="preserve"> </w:t>
      </w:r>
      <w:r w:rsidR="001715B1" w:rsidRPr="00C7059E">
        <w:rPr>
          <w:rFonts w:asciiTheme="minorHAnsi" w:hAnsiTheme="minorHAnsi"/>
          <w:noProof/>
          <w:snapToGrid w:val="0"/>
          <w:kern w:val="20"/>
          <w:sz w:val="22"/>
          <w:szCs w:val="22"/>
        </w:rPr>
        <w:t>relevant national and subnational authorities, and</w:t>
      </w:r>
      <w:r w:rsidR="00024301" w:rsidRPr="00C7059E">
        <w:rPr>
          <w:rFonts w:asciiTheme="minorHAnsi" w:hAnsiTheme="minorHAnsi"/>
          <w:noProof/>
          <w:snapToGrid w:val="0"/>
          <w:kern w:val="20"/>
          <w:sz w:val="22"/>
          <w:szCs w:val="22"/>
        </w:rPr>
        <w:t xml:space="preserve"> to</w:t>
      </w:r>
      <w:r w:rsidR="001715B1" w:rsidRPr="00C7059E">
        <w:rPr>
          <w:rFonts w:asciiTheme="minorHAnsi" w:hAnsiTheme="minorHAnsi"/>
          <w:noProof/>
          <w:snapToGrid w:val="0"/>
          <w:kern w:val="20"/>
          <w:sz w:val="22"/>
          <w:szCs w:val="22"/>
        </w:rPr>
        <w:t xml:space="preserve"> support</w:t>
      </w:r>
      <w:r w:rsidR="00C22D44" w:rsidRPr="00C22D44">
        <w:rPr>
          <w:rFonts w:asciiTheme="minorHAnsi" w:hAnsiTheme="minorHAnsi"/>
          <w:noProof/>
          <w:snapToGrid w:val="0"/>
          <w:kern w:val="20"/>
          <w:sz w:val="22"/>
          <w:szCs w:val="22"/>
        </w:rPr>
        <w:t xml:space="preserve"> </w:t>
      </w:r>
      <w:r w:rsidR="00C22D44" w:rsidRPr="00C7059E">
        <w:rPr>
          <w:rFonts w:asciiTheme="minorHAnsi" w:hAnsiTheme="minorHAnsi"/>
          <w:noProof/>
          <w:snapToGrid w:val="0"/>
          <w:kern w:val="20"/>
          <w:sz w:val="22"/>
          <w:szCs w:val="22"/>
        </w:rPr>
        <w:t>the</w:t>
      </w:r>
      <w:r w:rsidR="001715B1" w:rsidRPr="00C7059E">
        <w:rPr>
          <w:rFonts w:asciiTheme="minorHAnsi" w:hAnsiTheme="minorHAnsi"/>
          <w:noProof/>
          <w:snapToGrid w:val="0"/>
          <w:kern w:val="20"/>
          <w:sz w:val="22"/>
          <w:szCs w:val="22"/>
        </w:rPr>
        <w:t xml:space="preserve"> mainstreaming</w:t>
      </w:r>
      <w:r w:rsidR="00C146CD" w:rsidRPr="00C7059E">
        <w:rPr>
          <w:rFonts w:asciiTheme="minorHAnsi" w:hAnsiTheme="minorHAnsi"/>
          <w:noProof/>
          <w:snapToGrid w:val="0"/>
          <w:kern w:val="20"/>
          <w:sz w:val="22"/>
          <w:szCs w:val="22"/>
        </w:rPr>
        <w:t xml:space="preserve"> of </w:t>
      </w:r>
      <w:r w:rsidR="00E84C58" w:rsidRPr="00C7059E">
        <w:rPr>
          <w:rFonts w:asciiTheme="minorHAnsi" w:hAnsiTheme="minorHAnsi"/>
          <w:noProof/>
          <w:snapToGrid w:val="0"/>
          <w:kern w:val="20"/>
          <w:sz w:val="22"/>
          <w:szCs w:val="22"/>
        </w:rPr>
        <w:t>wetland</w:t>
      </w:r>
      <w:r w:rsidR="00E84C58" w:rsidRPr="00C7059E">
        <w:rPr>
          <w:rFonts w:asciiTheme="minorHAnsi" w:hAnsiTheme="minorHAnsi"/>
          <w:sz w:val="22"/>
          <w:szCs w:val="22"/>
        </w:rPr>
        <w:t xml:space="preserve"> ecosystem functions and the ecosystem services they provide to people and nature</w:t>
      </w:r>
      <w:r w:rsidR="00E84C58" w:rsidRPr="00C7059E">
        <w:rPr>
          <w:rFonts w:asciiTheme="minorHAnsi" w:hAnsiTheme="minorHAnsi"/>
          <w:b/>
          <w:sz w:val="22"/>
          <w:szCs w:val="22"/>
        </w:rPr>
        <w:t xml:space="preserve"> </w:t>
      </w:r>
      <w:r w:rsidR="00C146CD" w:rsidRPr="00C7059E">
        <w:rPr>
          <w:rFonts w:asciiTheme="minorHAnsi" w:hAnsiTheme="minorHAnsi"/>
          <w:noProof/>
          <w:snapToGrid w:val="0"/>
          <w:kern w:val="20"/>
          <w:sz w:val="22"/>
          <w:szCs w:val="22"/>
        </w:rPr>
        <w:t>in</w:t>
      </w:r>
      <w:r w:rsidR="00E84C58" w:rsidRPr="00C7059E">
        <w:rPr>
          <w:rFonts w:asciiTheme="minorHAnsi" w:hAnsiTheme="minorHAnsi"/>
          <w:noProof/>
          <w:snapToGrid w:val="0"/>
          <w:kern w:val="20"/>
          <w:sz w:val="22"/>
          <w:szCs w:val="22"/>
        </w:rPr>
        <w:t xml:space="preserve"> national development plans,</w:t>
      </w:r>
      <w:r w:rsidR="00E84C58" w:rsidRPr="00C7059E">
        <w:rPr>
          <w:rFonts w:asciiTheme="minorHAnsi" w:hAnsiTheme="minorHAnsi" w:cs="Calibri"/>
          <w:sz w:val="22"/>
          <w:szCs w:val="22"/>
          <w:lang w:val="en-US" w:eastAsia="de-CH"/>
        </w:rPr>
        <w:t xml:space="preserve"> other sectors</w:t>
      </w:r>
      <w:r w:rsidR="006B4ED5" w:rsidRPr="00C7059E">
        <w:rPr>
          <w:rFonts w:asciiTheme="minorHAnsi" w:hAnsiTheme="minorHAnsi" w:cs="Calibri"/>
          <w:sz w:val="22"/>
          <w:szCs w:val="22"/>
          <w:lang w:val="en-US" w:eastAsia="de-CH"/>
        </w:rPr>
        <w:t>’</w:t>
      </w:r>
      <w:r w:rsidR="00E84C58" w:rsidRPr="00C7059E">
        <w:rPr>
          <w:rFonts w:asciiTheme="minorHAnsi" w:hAnsiTheme="minorHAnsi" w:cs="Calibri"/>
          <w:sz w:val="22"/>
          <w:szCs w:val="22"/>
          <w:lang w:val="en-US" w:eastAsia="de-CH"/>
        </w:rPr>
        <w:t xml:space="preserve"> strategies, plans and regulations</w:t>
      </w:r>
      <w:r w:rsidR="00303C19" w:rsidRPr="00C7059E">
        <w:rPr>
          <w:rFonts w:asciiTheme="minorHAnsi" w:hAnsiTheme="minorHAnsi" w:cs="Calibri"/>
          <w:sz w:val="22"/>
          <w:szCs w:val="22"/>
          <w:lang w:val="en-US" w:eastAsia="de-CH"/>
        </w:rPr>
        <w:t>, and especially in the context of the 2030 Sustainable Development Agenda and the SDGs</w:t>
      </w:r>
      <w:r w:rsidR="003B1E6D">
        <w:rPr>
          <w:rFonts w:asciiTheme="minorHAnsi" w:hAnsiTheme="minorHAnsi" w:cs="Calibri"/>
          <w:sz w:val="22"/>
          <w:szCs w:val="22"/>
          <w:lang w:val="en-US" w:eastAsia="de-CH"/>
        </w:rPr>
        <w:t>,</w:t>
      </w:r>
      <w:r w:rsidR="00D41F6D">
        <w:rPr>
          <w:rFonts w:asciiTheme="minorHAnsi" w:hAnsiTheme="minorHAnsi" w:cs="Calibri"/>
          <w:sz w:val="22"/>
          <w:szCs w:val="22"/>
          <w:lang w:val="en-US" w:eastAsia="de-CH"/>
        </w:rPr>
        <w:t xml:space="preserve"> and </w:t>
      </w:r>
      <w:r w:rsidR="003B1E6D">
        <w:rPr>
          <w:rFonts w:asciiTheme="minorHAnsi" w:hAnsiTheme="minorHAnsi" w:cs="Calibri"/>
          <w:sz w:val="22"/>
          <w:szCs w:val="22"/>
          <w:lang w:val="en-US" w:eastAsia="de-CH"/>
        </w:rPr>
        <w:t xml:space="preserve">of </w:t>
      </w:r>
      <w:r w:rsidR="00D41F6D">
        <w:rPr>
          <w:rFonts w:asciiTheme="minorHAnsi" w:hAnsiTheme="minorHAnsi" w:cs="Calibri"/>
          <w:sz w:val="22"/>
          <w:szCs w:val="22"/>
          <w:lang w:val="en-US" w:eastAsia="de-CH"/>
        </w:rPr>
        <w:t>UNFCCC</w:t>
      </w:r>
      <w:r w:rsidR="003B1E6D">
        <w:rPr>
          <w:rFonts w:asciiTheme="minorHAnsi" w:hAnsiTheme="minorHAnsi" w:cs="Calibri"/>
          <w:sz w:val="22"/>
          <w:szCs w:val="22"/>
          <w:lang w:val="en-US" w:eastAsia="de-CH"/>
        </w:rPr>
        <w:t>,</w:t>
      </w:r>
      <w:r w:rsidR="00D41F6D">
        <w:rPr>
          <w:rFonts w:asciiTheme="minorHAnsi" w:hAnsiTheme="minorHAnsi" w:cs="Calibri"/>
          <w:sz w:val="22"/>
          <w:szCs w:val="22"/>
          <w:lang w:val="en-US" w:eastAsia="de-CH"/>
        </w:rPr>
        <w:t xml:space="preserve"> to increase the synergies </w:t>
      </w:r>
      <w:r w:rsidR="002B6D85">
        <w:rPr>
          <w:rFonts w:asciiTheme="minorHAnsi" w:hAnsiTheme="minorHAnsi" w:cs="Calibri"/>
          <w:sz w:val="22"/>
          <w:szCs w:val="22"/>
          <w:lang w:val="en-US" w:eastAsia="de-CH"/>
        </w:rPr>
        <w:t xml:space="preserve">in relation to </w:t>
      </w:r>
      <w:r w:rsidR="00D41F6D">
        <w:rPr>
          <w:rFonts w:asciiTheme="minorHAnsi" w:hAnsiTheme="minorHAnsi" w:cs="Calibri"/>
          <w:sz w:val="22"/>
          <w:szCs w:val="22"/>
          <w:lang w:val="en-US" w:eastAsia="de-CH"/>
        </w:rPr>
        <w:t xml:space="preserve">climate </w:t>
      </w:r>
      <w:r w:rsidR="00D41F6D" w:rsidRPr="008D7C9F">
        <w:rPr>
          <w:rFonts w:asciiTheme="minorHAnsi" w:hAnsiTheme="minorHAnsi"/>
          <w:noProof/>
          <w:snapToGrid w:val="0"/>
          <w:kern w:val="20"/>
          <w:sz w:val="22"/>
          <w:szCs w:val="22"/>
        </w:rPr>
        <w:t>change adaptation and mitigation</w:t>
      </w:r>
      <w:r w:rsidR="002B6D85">
        <w:rPr>
          <w:rFonts w:asciiTheme="minorHAnsi" w:hAnsiTheme="minorHAnsi"/>
          <w:noProof/>
          <w:snapToGrid w:val="0"/>
          <w:kern w:val="20"/>
          <w:sz w:val="22"/>
          <w:szCs w:val="22"/>
        </w:rPr>
        <w:t>,</w:t>
      </w:r>
      <w:r w:rsidR="00D41F6D" w:rsidRPr="008D7C9F">
        <w:rPr>
          <w:rFonts w:asciiTheme="minorHAnsi" w:hAnsiTheme="minorHAnsi"/>
          <w:noProof/>
          <w:snapToGrid w:val="0"/>
          <w:kern w:val="20"/>
          <w:sz w:val="22"/>
          <w:szCs w:val="22"/>
        </w:rPr>
        <w:t xml:space="preserve"> nature and especially wetland based solutions</w:t>
      </w:r>
      <w:r w:rsidR="00E84C58" w:rsidRPr="008D7C9F">
        <w:rPr>
          <w:rFonts w:asciiTheme="minorHAnsi" w:hAnsiTheme="minorHAnsi"/>
          <w:noProof/>
          <w:snapToGrid w:val="0"/>
          <w:kern w:val="20"/>
          <w:sz w:val="22"/>
          <w:szCs w:val="22"/>
        </w:rPr>
        <w:t>;</w:t>
      </w:r>
      <w:r w:rsidR="00CA47D8" w:rsidRPr="008D7C9F">
        <w:rPr>
          <w:rFonts w:asciiTheme="minorHAnsi" w:hAnsiTheme="minorHAnsi"/>
          <w:noProof/>
          <w:snapToGrid w:val="0"/>
          <w:kern w:val="20"/>
          <w:sz w:val="22"/>
          <w:szCs w:val="22"/>
        </w:rPr>
        <w:t xml:space="preserve"> </w:t>
      </w:r>
    </w:p>
    <w:p w14:paraId="480807C9" w14:textId="2A4798BB" w:rsidR="001715B1" w:rsidRPr="008D7C9F" w:rsidRDefault="001715B1" w:rsidP="008D7C9F">
      <w:pPr>
        <w:rPr>
          <w:rFonts w:asciiTheme="minorHAnsi" w:hAnsiTheme="minorHAnsi"/>
          <w:noProof/>
          <w:snapToGrid w:val="0"/>
          <w:kern w:val="20"/>
          <w:sz w:val="22"/>
          <w:szCs w:val="22"/>
        </w:rPr>
      </w:pPr>
    </w:p>
    <w:p w14:paraId="580F66EB" w14:textId="069236D4" w:rsidR="00D41F6D" w:rsidRDefault="00D41F6D" w:rsidP="00D41F6D">
      <w:pPr>
        <w:rPr>
          <w:rFonts w:asciiTheme="minorHAnsi" w:hAnsiTheme="minorHAnsi"/>
          <w:noProof/>
          <w:snapToGrid w:val="0"/>
          <w:kern w:val="20"/>
          <w:sz w:val="22"/>
          <w:szCs w:val="22"/>
        </w:rPr>
      </w:pPr>
      <w:r>
        <w:rPr>
          <w:rFonts w:asciiTheme="minorHAnsi" w:hAnsiTheme="minorHAnsi"/>
          <w:noProof/>
          <w:snapToGrid w:val="0"/>
          <w:kern w:val="20"/>
          <w:sz w:val="22"/>
          <w:szCs w:val="22"/>
        </w:rPr>
        <w:t>28.</w:t>
      </w:r>
      <w:r w:rsidR="008D7C9F">
        <w:rPr>
          <w:rFonts w:asciiTheme="minorHAnsi" w:hAnsiTheme="minorHAnsi"/>
          <w:noProof/>
          <w:snapToGrid w:val="0"/>
          <w:kern w:val="20"/>
          <w:sz w:val="22"/>
          <w:szCs w:val="22"/>
        </w:rPr>
        <w:tab/>
      </w:r>
      <w:r>
        <w:rPr>
          <w:rFonts w:asciiTheme="minorHAnsi" w:hAnsiTheme="minorHAnsi"/>
          <w:noProof/>
          <w:snapToGrid w:val="0"/>
          <w:kern w:val="20"/>
          <w:sz w:val="22"/>
          <w:szCs w:val="22"/>
        </w:rPr>
        <w:t xml:space="preserve">URGES the Secretariat, Contracting Parties, IOPs and others to </w:t>
      </w:r>
      <w:r w:rsidR="003F77F0">
        <w:rPr>
          <w:rFonts w:asciiTheme="minorHAnsi" w:hAnsiTheme="minorHAnsi"/>
          <w:noProof/>
          <w:snapToGrid w:val="0"/>
          <w:kern w:val="20"/>
          <w:sz w:val="22"/>
          <w:szCs w:val="22"/>
        </w:rPr>
        <w:t xml:space="preserve">take </w:t>
      </w:r>
      <w:r>
        <w:rPr>
          <w:rFonts w:asciiTheme="minorHAnsi" w:hAnsiTheme="minorHAnsi"/>
          <w:noProof/>
          <w:snapToGrid w:val="0"/>
          <w:kern w:val="20"/>
          <w:sz w:val="22"/>
          <w:szCs w:val="22"/>
        </w:rPr>
        <w:t xml:space="preserve">urgent </w:t>
      </w:r>
      <w:r w:rsidR="003F77F0">
        <w:rPr>
          <w:rFonts w:asciiTheme="minorHAnsi" w:hAnsiTheme="minorHAnsi"/>
          <w:noProof/>
          <w:snapToGrid w:val="0"/>
          <w:kern w:val="20"/>
          <w:sz w:val="22"/>
          <w:szCs w:val="22"/>
        </w:rPr>
        <w:t xml:space="preserve">action </w:t>
      </w:r>
      <w:r w:rsidRPr="001F2F29">
        <w:rPr>
          <w:rFonts w:asciiTheme="minorHAnsi" w:hAnsiTheme="minorHAnsi"/>
          <w:noProof/>
          <w:snapToGrid w:val="0"/>
          <w:kern w:val="20"/>
          <w:sz w:val="22"/>
          <w:szCs w:val="22"/>
        </w:rPr>
        <w:t>to enhance synergies, coherence and effective cooperation among the biodiversity-related MEAs to strengthen the contribution of these instruments to a post-2020 global biodiversity framework and the realisation of the 2030 Agenda</w:t>
      </w:r>
      <w:r>
        <w:rPr>
          <w:rFonts w:asciiTheme="minorHAnsi" w:hAnsiTheme="minorHAnsi"/>
          <w:noProof/>
          <w:snapToGrid w:val="0"/>
          <w:kern w:val="20"/>
          <w:sz w:val="22"/>
          <w:szCs w:val="22"/>
        </w:rPr>
        <w:t>;</w:t>
      </w:r>
    </w:p>
    <w:p w14:paraId="256CFA26" w14:textId="39EF1F47" w:rsidR="00D41F6D" w:rsidRDefault="00D41F6D" w:rsidP="00D41F6D">
      <w:pPr>
        <w:rPr>
          <w:rFonts w:asciiTheme="minorHAnsi" w:hAnsiTheme="minorHAnsi"/>
          <w:noProof/>
          <w:snapToGrid w:val="0"/>
          <w:kern w:val="20"/>
          <w:sz w:val="22"/>
          <w:szCs w:val="22"/>
        </w:rPr>
      </w:pPr>
    </w:p>
    <w:p w14:paraId="1822C4C6" w14:textId="7699CA46" w:rsidR="00D41F6D" w:rsidRPr="008D7C9F" w:rsidRDefault="00D41F6D" w:rsidP="008D7C9F">
      <w:pPr>
        <w:rPr>
          <w:rFonts w:asciiTheme="minorHAnsi" w:hAnsiTheme="minorHAnsi"/>
          <w:noProof/>
          <w:snapToGrid w:val="0"/>
          <w:kern w:val="20"/>
          <w:sz w:val="22"/>
          <w:szCs w:val="22"/>
        </w:rPr>
      </w:pPr>
      <w:r>
        <w:rPr>
          <w:rFonts w:asciiTheme="minorHAnsi" w:hAnsiTheme="minorHAnsi"/>
          <w:noProof/>
          <w:snapToGrid w:val="0"/>
          <w:kern w:val="20"/>
          <w:sz w:val="22"/>
          <w:szCs w:val="22"/>
        </w:rPr>
        <w:t>29.</w:t>
      </w:r>
      <w:r w:rsidR="008D7C9F">
        <w:rPr>
          <w:rFonts w:asciiTheme="minorHAnsi" w:hAnsiTheme="minorHAnsi"/>
          <w:noProof/>
          <w:snapToGrid w:val="0"/>
          <w:kern w:val="20"/>
          <w:sz w:val="22"/>
          <w:szCs w:val="22"/>
        </w:rPr>
        <w:tab/>
      </w:r>
      <w:r w:rsidRPr="006F7178">
        <w:rPr>
          <w:rFonts w:asciiTheme="minorHAnsi" w:hAnsiTheme="minorHAnsi"/>
          <w:noProof/>
          <w:snapToGrid w:val="0"/>
          <w:kern w:val="20"/>
          <w:sz w:val="22"/>
          <w:szCs w:val="22"/>
        </w:rPr>
        <w:t>REQUESTS the Secretariat to present, at the 58th meeting of th</w:t>
      </w:r>
      <w:r>
        <w:rPr>
          <w:rFonts w:asciiTheme="minorHAnsi" w:hAnsiTheme="minorHAnsi"/>
          <w:noProof/>
          <w:snapToGrid w:val="0"/>
          <w:kern w:val="20"/>
          <w:sz w:val="22"/>
          <w:szCs w:val="22"/>
        </w:rPr>
        <w:t xml:space="preserve">e Standing Committee, a plan </w:t>
      </w:r>
      <w:r w:rsidR="00883A90">
        <w:rPr>
          <w:rFonts w:asciiTheme="minorHAnsi" w:hAnsiTheme="minorHAnsi"/>
          <w:noProof/>
          <w:snapToGrid w:val="0"/>
          <w:kern w:val="20"/>
          <w:sz w:val="22"/>
          <w:szCs w:val="22"/>
        </w:rPr>
        <w:t xml:space="preserve">to </w:t>
      </w:r>
      <w:r>
        <w:rPr>
          <w:rFonts w:asciiTheme="minorHAnsi" w:hAnsiTheme="minorHAnsi"/>
          <w:noProof/>
          <w:snapToGrid w:val="0"/>
          <w:kern w:val="20"/>
          <w:sz w:val="22"/>
          <w:szCs w:val="22"/>
        </w:rPr>
        <w:t>strengt</w:t>
      </w:r>
      <w:r w:rsidR="00883A90">
        <w:rPr>
          <w:rFonts w:asciiTheme="minorHAnsi" w:hAnsiTheme="minorHAnsi"/>
          <w:noProof/>
          <w:snapToGrid w:val="0"/>
          <w:kern w:val="20"/>
          <w:sz w:val="22"/>
          <w:szCs w:val="22"/>
        </w:rPr>
        <w:t>h</w:t>
      </w:r>
      <w:r>
        <w:rPr>
          <w:rFonts w:asciiTheme="minorHAnsi" w:hAnsiTheme="minorHAnsi"/>
          <w:noProof/>
          <w:snapToGrid w:val="0"/>
          <w:kern w:val="20"/>
          <w:sz w:val="22"/>
          <w:szCs w:val="22"/>
        </w:rPr>
        <w:t>en synergies with other MEAs and contribution</w:t>
      </w:r>
      <w:r w:rsidR="00883A90">
        <w:rPr>
          <w:rFonts w:asciiTheme="minorHAnsi" w:hAnsiTheme="minorHAnsi"/>
          <w:noProof/>
          <w:snapToGrid w:val="0"/>
          <w:kern w:val="20"/>
          <w:sz w:val="22"/>
          <w:szCs w:val="22"/>
        </w:rPr>
        <w:t>s</w:t>
      </w:r>
      <w:r>
        <w:rPr>
          <w:rFonts w:asciiTheme="minorHAnsi" w:hAnsiTheme="minorHAnsi"/>
          <w:noProof/>
          <w:snapToGrid w:val="0"/>
          <w:kern w:val="20"/>
          <w:sz w:val="22"/>
          <w:szCs w:val="22"/>
        </w:rPr>
        <w:t xml:space="preserve"> to the post-2020 global biodiversity framework; </w:t>
      </w:r>
    </w:p>
    <w:p w14:paraId="26C4CBC0" w14:textId="77777777" w:rsidR="00D41F6D" w:rsidRPr="00C7059E" w:rsidRDefault="00D41F6D" w:rsidP="00254AC8">
      <w:pPr>
        <w:autoSpaceDE w:val="0"/>
        <w:autoSpaceDN w:val="0"/>
        <w:adjustRightInd w:val="0"/>
        <w:rPr>
          <w:rFonts w:asciiTheme="minorHAnsi" w:eastAsiaTheme="minorHAnsi" w:hAnsiTheme="minorHAnsi" w:cs="Calibri"/>
          <w:sz w:val="22"/>
          <w:szCs w:val="22"/>
        </w:rPr>
      </w:pPr>
    </w:p>
    <w:p w14:paraId="771F7F6F" w14:textId="04F1D0CD" w:rsidR="00303C19" w:rsidRPr="00C7059E" w:rsidRDefault="00883A90" w:rsidP="00254AC8">
      <w:p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30</w:t>
      </w:r>
      <w:r w:rsidR="00C7059E" w:rsidRPr="00C7059E">
        <w:rPr>
          <w:rFonts w:asciiTheme="minorHAnsi" w:hAnsiTheme="minorHAnsi" w:cstheme="minorHAnsi"/>
          <w:bCs/>
          <w:sz w:val="22"/>
          <w:szCs w:val="22"/>
        </w:rPr>
        <w:t>.</w:t>
      </w:r>
      <w:r w:rsidR="00C7059E" w:rsidRPr="00C7059E">
        <w:rPr>
          <w:rFonts w:asciiTheme="minorHAnsi" w:hAnsiTheme="minorHAnsi" w:cstheme="minorHAnsi"/>
          <w:bCs/>
          <w:sz w:val="22"/>
          <w:szCs w:val="22"/>
        </w:rPr>
        <w:tab/>
      </w:r>
      <w:r w:rsidR="00294430" w:rsidRPr="00C7059E">
        <w:rPr>
          <w:rFonts w:asciiTheme="minorHAnsi" w:hAnsiTheme="minorHAnsi" w:cstheme="minorHAnsi"/>
          <w:bCs/>
          <w:sz w:val="22"/>
          <w:szCs w:val="22"/>
        </w:rPr>
        <w:t xml:space="preserve">ENCOURAGES all </w:t>
      </w:r>
      <w:proofErr w:type="spellStart"/>
      <w:r w:rsidR="00294430" w:rsidRPr="00C7059E">
        <w:rPr>
          <w:rFonts w:asciiTheme="minorHAnsi" w:hAnsiTheme="minorHAnsi" w:cstheme="minorHAnsi"/>
          <w:bCs/>
          <w:sz w:val="22"/>
          <w:szCs w:val="22"/>
        </w:rPr>
        <w:t>Ramsar</w:t>
      </w:r>
      <w:proofErr w:type="spellEnd"/>
      <w:r w:rsidR="00294430" w:rsidRPr="00C7059E">
        <w:rPr>
          <w:rFonts w:asciiTheme="minorHAnsi" w:hAnsiTheme="minorHAnsi" w:cstheme="minorHAnsi"/>
          <w:bCs/>
          <w:sz w:val="22"/>
          <w:szCs w:val="22"/>
        </w:rPr>
        <w:t xml:space="preserve"> National Focal Points to </w:t>
      </w:r>
      <w:r w:rsidR="00E84C58" w:rsidRPr="00C7059E">
        <w:rPr>
          <w:rFonts w:asciiTheme="minorHAnsi" w:hAnsiTheme="minorHAnsi" w:cstheme="minorHAnsi"/>
          <w:bCs/>
          <w:sz w:val="22"/>
          <w:szCs w:val="22"/>
        </w:rPr>
        <w:t xml:space="preserve">continue to </w:t>
      </w:r>
      <w:r w:rsidR="00294430" w:rsidRPr="00C7059E">
        <w:rPr>
          <w:rFonts w:asciiTheme="minorHAnsi" w:hAnsiTheme="minorHAnsi" w:cstheme="minorHAnsi"/>
          <w:bCs/>
          <w:sz w:val="22"/>
          <w:szCs w:val="22"/>
        </w:rPr>
        <w:t>increase their efforts to coordinate with their</w:t>
      </w:r>
      <w:r w:rsidR="00494893">
        <w:rPr>
          <w:rFonts w:asciiTheme="minorHAnsi" w:hAnsiTheme="minorHAnsi" w:cstheme="minorHAnsi"/>
          <w:bCs/>
          <w:sz w:val="22"/>
          <w:szCs w:val="22"/>
        </w:rPr>
        <w:t xml:space="preserve"> other </w:t>
      </w:r>
      <w:r w:rsidR="00294430" w:rsidRPr="00C7059E">
        <w:rPr>
          <w:rFonts w:asciiTheme="minorHAnsi" w:hAnsiTheme="minorHAnsi" w:cstheme="minorHAnsi"/>
          <w:bCs/>
          <w:sz w:val="22"/>
          <w:szCs w:val="22"/>
        </w:rPr>
        <w:t xml:space="preserve"> national </w:t>
      </w:r>
      <w:r w:rsidR="00494893">
        <w:rPr>
          <w:rFonts w:asciiTheme="minorHAnsi" w:hAnsiTheme="minorHAnsi" w:cstheme="minorHAnsi"/>
          <w:bCs/>
          <w:sz w:val="22"/>
          <w:szCs w:val="22"/>
        </w:rPr>
        <w:t xml:space="preserve">MEA </w:t>
      </w:r>
      <w:r w:rsidR="00294430" w:rsidRPr="00C7059E">
        <w:rPr>
          <w:rFonts w:asciiTheme="minorHAnsi" w:hAnsiTheme="minorHAnsi" w:cstheme="minorHAnsi"/>
          <w:bCs/>
          <w:sz w:val="22"/>
          <w:szCs w:val="22"/>
        </w:rPr>
        <w:t xml:space="preserve">counterparts </w:t>
      </w:r>
      <w:r w:rsidR="00303C19" w:rsidRPr="00C7059E">
        <w:rPr>
          <w:rFonts w:asciiTheme="minorHAnsi" w:hAnsiTheme="minorHAnsi" w:cstheme="minorHAnsi"/>
          <w:bCs/>
          <w:sz w:val="22"/>
          <w:szCs w:val="22"/>
        </w:rPr>
        <w:t>a</w:t>
      </w:r>
      <w:r w:rsidR="00A7586C" w:rsidRPr="00C7059E">
        <w:rPr>
          <w:rFonts w:asciiTheme="minorHAnsi" w:hAnsiTheme="minorHAnsi" w:cstheme="minorHAnsi"/>
          <w:bCs/>
          <w:sz w:val="22"/>
          <w:szCs w:val="22"/>
        </w:rPr>
        <w:t xml:space="preserve">s well as with </w:t>
      </w:r>
      <w:r w:rsidR="00303C19" w:rsidRPr="00C7059E">
        <w:rPr>
          <w:rFonts w:asciiTheme="minorHAnsi" w:hAnsiTheme="minorHAnsi" w:cstheme="minorHAnsi"/>
          <w:bCs/>
          <w:sz w:val="22"/>
          <w:szCs w:val="22"/>
        </w:rPr>
        <w:t xml:space="preserve">institutions and agencies </w:t>
      </w:r>
      <w:r w:rsidR="009274D6">
        <w:rPr>
          <w:rFonts w:asciiTheme="minorHAnsi" w:hAnsiTheme="minorHAnsi" w:cstheme="minorHAnsi"/>
          <w:bCs/>
          <w:sz w:val="22"/>
          <w:szCs w:val="22"/>
        </w:rPr>
        <w:t>working to address</w:t>
      </w:r>
      <w:r w:rsidR="00303C19" w:rsidRPr="00C7059E">
        <w:rPr>
          <w:rFonts w:asciiTheme="minorHAnsi" w:hAnsiTheme="minorHAnsi" w:cstheme="minorHAnsi"/>
          <w:bCs/>
          <w:sz w:val="22"/>
          <w:szCs w:val="22"/>
        </w:rPr>
        <w:t xml:space="preserve"> the 2030 Sustainable Development Agenda and SDGs</w:t>
      </w:r>
      <w:r w:rsidR="00E113E5" w:rsidRPr="00C7059E">
        <w:rPr>
          <w:rFonts w:asciiTheme="minorHAnsi" w:hAnsiTheme="minorHAnsi" w:cstheme="minorHAnsi"/>
          <w:bCs/>
          <w:sz w:val="22"/>
          <w:szCs w:val="22"/>
        </w:rPr>
        <w:t>;</w:t>
      </w:r>
      <w:r w:rsidR="00303C19" w:rsidRPr="00C7059E">
        <w:rPr>
          <w:rFonts w:asciiTheme="minorHAnsi" w:hAnsiTheme="minorHAnsi" w:cstheme="minorHAnsi"/>
          <w:bCs/>
          <w:sz w:val="22"/>
          <w:szCs w:val="22"/>
        </w:rPr>
        <w:t xml:space="preserve"> </w:t>
      </w:r>
    </w:p>
    <w:p w14:paraId="0E68C83A" w14:textId="77777777" w:rsidR="00303C19" w:rsidRPr="00C7059E" w:rsidRDefault="00303C19" w:rsidP="00254AC8">
      <w:pPr>
        <w:pStyle w:val="ListParagraph"/>
        <w:ind w:left="425"/>
        <w:jc w:val="left"/>
        <w:rPr>
          <w:rFonts w:asciiTheme="minorHAnsi" w:hAnsiTheme="minorHAnsi" w:cstheme="minorHAnsi"/>
          <w:bCs/>
        </w:rPr>
      </w:pPr>
    </w:p>
    <w:p w14:paraId="64D61922" w14:textId="0342B698" w:rsidR="00294430" w:rsidRPr="00C7059E" w:rsidRDefault="00883A90" w:rsidP="00254AC8">
      <w:p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31</w:t>
      </w:r>
      <w:r w:rsidR="00C7059E" w:rsidRPr="00C7059E">
        <w:rPr>
          <w:rFonts w:asciiTheme="minorHAnsi" w:hAnsiTheme="minorHAnsi" w:cstheme="minorHAnsi"/>
          <w:bCs/>
          <w:sz w:val="22"/>
          <w:szCs w:val="22"/>
        </w:rPr>
        <w:t>.</w:t>
      </w:r>
      <w:r w:rsidR="00C7059E" w:rsidRPr="00C7059E">
        <w:rPr>
          <w:rFonts w:asciiTheme="minorHAnsi" w:hAnsiTheme="minorHAnsi" w:cstheme="minorHAnsi"/>
          <w:bCs/>
          <w:sz w:val="22"/>
          <w:szCs w:val="22"/>
        </w:rPr>
        <w:tab/>
      </w:r>
      <w:r w:rsidR="00EC6149" w:rsidRPr="00C7059E">
        <w:rPr>
          <w:rFonts w:asciiTheme="minorHAnsi" w:hAnsiTheme="minorHAnsi" w:cstheme="minorHAnsi"/>
          <w:bCs/>
          <w:sz w:val="22"/>
          <w:szCs w:val="22"/>
        </w:rPr>
        <w:t>FURTHER ENCOURAGES</w:t>
      </w:r>
      <w:r w:rsidR="00303C19" w:rsidRPr="00C7059E">
        <w:rPr>
          <w:rFonts w:asciiTheme="minorHAnsi" w:hAnsiTheme="minorHAnsi" w:cstheme="minorHAnsi"/>
          <w:bCs/>
          <w:sz w:val="22"/>
          <w:szCs w:val="22"/>
        </w:rPr>
        <w:t xml:space="preserve"> National Focal Points to strengthen coordination with</w:t>
      </w:r>
      <w:r w:rsidR="00294430" w:rsidRPr="00C7059E">
        <w:rPr>
          <w:rFonts w:asciiTheme="minorHAnsi" w:hAnsiTheme="minorHAnsi" w:cstheme="minorHAnsi"/>
          <w:bCs/>
          <w:sz w:val="22"/>
          <w:szCs w:val="22"/>
        </w:rPr>
        <w:t xml:space="preserve"> all wetland practitioners including </w:t>
      </w:r>
      <w:proofErr w:type="spellStart"/>
      <w:r w:rsidR="00294430" w:rsidRPr="00C7059E">
        <w:rPr>
          <w:rFonts w:asciiTheme="minorHAnsi" w:hAnsiTheme="minorHAnsi" w:cstheme="minorHAnsi"/>
          <w:bCs/>
          <w:sz w:val="22"/>
          <w:szCs w:val="22"/>
        </w:rPr>
        <w:t>Ramsar</w:t>
      </w:r>
      <w:proofErr w:type="spellEnd"/>
      <w:r w:rsidR="00294430" w:rsidRPr="00C7059E">
        <w:rPr>
          <w:rFonts w:asciiTheme="minorHAnsi" w:hAnsiTheme="minorHAnsi" w:cstheme="minorHAnsi"/>
          <w:bCs/>
          <w:sz w:val="22"/>
          <w:szCs w:val="22"/>
        </w:rPr>
        <w:t xml:space="preserve"> Site man</w:t>
      </w:r>
      <w:r w:rsidR="007D46E9" w:rsidRPr="00C7059E">
        <w:rPr>
          <w:rFonts w:asciiTheme="minorHAnsi" w:hAnsiTheme="minorHAnsi" w:cstheme="minorHAnsi"/>
          <w:bCs/>
          <w:sz w:val="22"/>
          <w:szCs w:val="22"/>
        </w:rPr>
        <w:t>a</w:t>
      </w:r>
      <w:r w:rsidR="00294430" w:rsidRPr="00C7059E">
        <w:rPr>
          <w:rFonts w:asciiTheme="minorHAnsi" w:hAnsiTheme="minorHAnsi" w:cstheme="minorHAnsi"/>
          <w:bCs/>
          <w:sz w:val="22"/>
          <w:szCs w:val="22"/>
        </w:rPr>
        <w:t xml:space="preserve">gers, to inform them of </w:t>
      </w:r>
      <w:proofErr w:type="spellStart"/>
      <w:r w:rsidR="00294430" w:rsidRPr="00C7059E">
        <w:rPr>
          <w:rFonts w:asciiTheme="minorHAnsi" w:hAnsiTheme="minorHAnsi" w:cstheme="minorHAnsi"/>
          <w:bCs/>
          <w:sz w:val="22"/>
          <w:szCs w:val="22"/>
        </w:rPr>
        <w:t>Ramsar</w:t>
      </w:r>
      <w:proofErr w:type="spellEnd"/>
      <w:r w:rsidR="00294430" w:rsidRPr="00C7059E">
        <w:rPr>
          <w:rFonts w:asciiTheme="minorHAnsi" w:hAnsiTheme="minorHAnsi" w:cstheme="minorHAnsi"/>
          <w:bCs/>
          <w:sz w:val="22"/>
          <w:szCs w:val="22"/>
        </w:rPr>
        <w:t xml:space="preserve"> activities and be informed by them about processes and issues of common interest;</w:t>
      </w:r>
    </w:p>
    <w:p w14:paraId="048F12CF" w14:textId="77777777" w:rsidR="00294430" w:rsidRPr="00C7059E" w:rsidRDefault="00294430" w:rsidP="00254AC8">
      <w:pPr>
        <w:autoSpaceDE w:val="0"/>
        <w:autoSpaceDN w:val="0"/>
        <w:adjustRightInd w:val="0"/>
        <w:rPr>
          <w:rFonts w:asciiTheme="minorHAnsi" w:eastAsiaTheme="minorHAnsi" w:hAnsiTheme="minorHAnsi" w:cs="Calibri"/>
          <w:sz w:val="22"/>
          <w:szCs w:val="22"/>
        </w:rPr>
      </w:pPr>
    </w:p>
    <w:p w14:paraId="7FD1406C" w14:textId="31638B82" w:rsidR="00542923" w:rsidRPr="00C7059E" w:rsidRDefault="00C7059E" w:rsidP="00254AC8">
      <w:pPr>
        <w:autoSpaceDE w:val="0"/>
        <w:autoSpaceDN w:val="0"/>
        <w:adjustRightInd w:val="0"/>
        <w:rPr>
          <w:rFonts w:asciiTheme="minorHAnsi" w:hAnsiTheme="minorHAnsi" w:cstheme="minorHAnsi"/>
          <w:bCs/>
          <w:sz w:val="22"/>
          <w:szCs w:val="22"/>
        </w:rPr>
      </w:pPr>
      <w:r w:rsidRPr="00C7059E">
        <w:rPr>
          <w:rFonts w:asciiTheme="minorHAnsi" w:hAnsiTheme="minorHAnsi" w:cstheme="minorHAnsi"/>
          <w:bCs/>
          <w:sz w:val="22"/>
          <w:szCs w:val="22"/>
        </w:rPr>
        <w:t>3</w:t>
      </w:r>
      <w:r w:rsidR="00883A90">
        <w:rPr>
          <w:rFonts w:asciiTheme="minorHAnsi" w:hAnsiTheme="minorHAnsi" w:cstheme="minorHAnsi"/>
          <w:bCs/>
          <w:sz w:val="22"/>
          <w:szCs w:val="22"/>
        </w:rPr>
        <w:t>2</w:t>
      </w:r>
      <w:r w:rsidRPr="00C7059E">
        <w:rPr>
          <w:rFonts w:asciiTheme="minorHAnsi" w:hAnsiTheme="minorHAnsi" w:cstheme="minorHAnsi"/>
          <w:bCs/>
          <w:sz w:val="22"/>
          <w:szCs w:val="22"/>
        </w:rPr>
        <w:t>.</w:t>
      </w:r>
      <w:r w:rsidRPr="00C7059E">
        <w:rPr>
          <w:rFonts w:asciiTheme="minorHAnsi" w:hAnsiTheme="minorHAnsi" w:cstheme="minorHAnsi"/>
          <w:bCs/>
          <w:sz w:val="22"/>
          <w:szCs w:val="22"/>
        </w:rPr>
        <w:tab/>
      </w:r>
      <w:r w:rsidR="00542923" w:rsidRPr="00C7059E">
        <w:rPr>
          <w:rFonts w:asciiTheme="minorHAnsi" w:hAnsiTheme="minorHAnsi" w:cstheme="minorHAnsi"/>
          <w:bCs/>
          <w:sz w:val="22"/>
          <w:szCs w:val="22"/>
        </w:rPr>
        <w:t>CALLS UPON Contracting Parties to continue to develop and activate</w:t>
      </w:r>
      <w:r w:rsidR="00CA47D8" w:rsidRPr="00C7059E">
        <w:rPr>
          <w:rFonts w:asciiTheme="minorHAnsi" w:hAnsiTheme="minorHAnsi" w:cstheme="minorHAnsi"/>
          <w:bCs/>
          <w:sz w:val="22"/>
          <w:szCs w:val="22"/>
        </w:rPr>
        <w:t xml:space="preserve"> </w:t>
      </w:r>
      <w:r w:rsidR="00542923" w:rsidRPr="00C7059E">
        <w:rPr>
          <w:rFonts w:asciiTheme="minorHAnsi" w:hAnsiTheme="minorHAnsi" w:cstheme="minorHAnsi"/>
          <w:bCs/>
          <w:sz w:val="22"/>
          <w:szCs w:val="22"/>
        </w:rPr>
        <w:t xml:space="preserve">networking mechanisms, including </w:t>
      </w:r>
      <w:proofErr w:type="spellStart"/>
      <w:r w:rsidR="00542923" w:rsidRPr="00C7059E">
        <w:rPr>
          <w:rFonts w:asciiTheme="minorHAnsi" w:hAnsiTheme="minorHAnsi" w:cstheme="minorHAnsi"/>
          <w:bCs/>
          <w:sz w:val="22"/>
          <w:szCs w:val="22"/>
        </w:rPr>
        <w:t>Ramsar</w:t>
      </w:r>
      <w:proofErr w:type="spellEnd"/>
      <w:r w:rsidR="00542923" w:rsidRPr="00C7059E">
        <w:rPr>
          <w:rFonts w:asciiTheme="minorHAnsi" w:hAnsiTheme="minorHAnsi" w:cstheme="minorHAnsi"/>
          <w:bCs/>
          <w:sz w:val="22"/>
          <w:szCs w:val="22"/>
        </w:rPr>
        <w:t xml:space="preserve"> National Wetlands Committees</w:t>
      </w:r>
      <w:r w:rsidR="00E84C58" w:rsidRPr="00C7059E">
        <w:rPr>
          <w:rFonts w:asciiTheme="minorHAnsi" w:hAnsiTheme="minorHAnsi" w:cstheme="minorHAnsi"/>
          <w:bCs/>
          <w:sz w:val="22"/>
          <w:szCs w:val="22"/>
        </w:rPr>
        <w:t xml:space="preserve"> or similar bodies</w:t>
      </w:r>
      <w:r w:rsidR="00542923" w:rsidRPr="00C7059E">
        <w:rPr>
          <w:rFonts w:asciiTheme="minorHAnsi" w:hAnsiTheme="minorHAnsi" w:cstheme="minorHAnsi"/>
          <w:bCs/>
          <w:sz w:val="22"/>
          <w:szCs w:val="22"/>
        </w:rPr>
        <w:t>, to ensure collaboration with national ministries, departments and agencies;</w:t>
      </w:r>
    </w:p>
    <w:p w14:paraId="19A17C67" w14:textId="77777777" w:rsidR="001715B1" w:rsidRPr="00C7059E" w:rsidRDefault="001715B1" w:rsidP="00254AC8">
      <w:pPr>
        <w:pStyle w:val="ListParagraph"/>
        <w:ind w:left="425"/>
        <w:jc w:val="left"/>
        <w:rPr>
          <w:rFonts w:asciiTheme="minorHAnsi" w:hAnsiTheme="minorHAnsi" w:cstheme="minorHAnsi"/>
          <w:bCs/>
        </w:rPr>
      </w:pPr>
    </w:p>
    <w:p w14:paraId="632E36FC" w14:textId="52EBCD19" w:rsidR="001715B1" w:rsidRPr="00C7059E" w:rsidRDefault="00C7059E" w:rsidP="00254AC8">
      <w:pPr>
        <w:autoSpaceDE w:val="0"/>
        <w:autoSpaceDN w:val="0"/>
        <w:adjustRightInd w:val="0"/>
        <w:rPr>
          <w:rFonts w:asciiTheme="minorHAnsi" w:hAnsiTheme="minorHAnsi"/>
          <w:sz w:val="22"/>
          <w:szCs w:val="22"/>
        </w:rPr>
      </w:pPr>
      <w:r w:rsidRPr="00C7059E">
        <w:rPr>
          <w:rFonts w:asciiTheme="minorHAnsi" w:hAnsiTheme="minorHAnsi"/>
          <w:noProof/>
          <w:snapToGrid w:val="0"/>
          <w:color w:val="000000"/>
          <w:kern w:val="20"/>
          <w:sz w:val="22"/>
          <w:szCs w:val="22"/>
        </w:rPr>
        <w:t>3</w:t>
      </w:r>
      <w:r w:rsidR="00883A90">
        <w:rPr>
          <w:rFonts w:asciiTheme="minorHAnsi" w:hAnsiTheme="minorHAnsi"/>
          <w:noProof/>
          <w:snapToGrid w:val="0"/>
          <w:color w:val="000000"/>
          <w:kern w:val="20"/>
          <w:sz w:val="22"/>
          <w:szCs w:val="22"/>
        </w:rPr>
        <w:t>3</w:t>
      </w:r>
      <w:r w:rsidRPr="00C7059E">
        <w:rPr>
          <w:rFonts w:asciiTheme="minorHAnsi" w:hAnsiTheme="minorHAnsi"/>
          <w:noProof/>
          <w:snapToGrid w:val="0"/>
          <w:color w:val="000000"/>
          <w:kern w:val="20"/>
          <w:sz w:val="22"/>
          <w:szCs w:val="22"/>
        </w:rPr>
        <w:t>.</w:t>
      </w:r>
      <w:r w:rsidRPr="00C7059E">
        <w:rPr>
          <w:rFonts w:asciiTheme="minorHAnsi" w:hAnsiTheme="minorHAnsi"/>
          <w:noProof/>
          <w:snapToGrid w:val="0"/>
          <w:color w:val="000000"/>
          <w:kern w:val="20"/>
          <w:sz w:val="22"/>
          <w:szCs w:val="22"/>
        </w:rPr>
        <w:tab/>
      </w:r>
      <w:r w:rsidR="001715B1" w:rsidRPr="00C7059E">
        <w:rPr>
          <w:rFonts w:asciiTheme="minorHAnsi" w:hAnsiTheme="minorHAnsi"/>
          <w:noProof/>
          <w:snapToGrid w:val="0"/>
          <w:color w:val="000000"/>
          <w:kern w:val="20"/>
          <w:sz w:val="22"/>
          <w:szCs w:val="22"/>
        </w:rPr>
        <w:t>INVITES</w:t>
      </w:r>
      <w:r w:rsidR="00C22D44" w:rsidRPr="00C22D44">
        <w:rPr>
          <w:rFonts w:asciiTheme="minorHAnsi" w:hAnsiTheme="minorHAnsi" w:cstheme="minorHAnsi"/>
          <w:bCs/>
          <w:sz w:val="22"/>
          <w:szCs w:val="22"/>
        </w:rPr>
        <w:t xml:space="preserve"> </w:t>
      </w:r>
      <w:r w:rsidR="00C22D44" w:rsidRPr="00C7059E">
        <w:rPr>
          <w:rFonts w:asciiTheme="minorHAnsi" w:hAnsiTheme="minorHAnsi" w:cstheme="minorHAnsi"/>
          <w:bCs/>
          <w:sz w:val="22"/>
          <w:szCs w:val="22"/>
        </w:rPr>
        <w:t>Contracting</w:t>
      </w:r>
      <w:r w:rsidR="001715B1" w:rsidRPr="00C7059E">
        <w:rPr>
          <w:rFonts w:asciiTheme="minorHAnsi" w:hAnsiTheme="minorHAnsi"/>
          <w:i/>
          <w:noProof/>
          <w:snapToGrid w:val="0"/>
          <w:color w:val="000000"/>
          <w:kern w:val="20"/>
          <w:sz w:val="22"/>
          <w:szCs w:val="22"/>
        </w:rPr>
        <w:t xml:space="preserve"> </w:t>
      </w:r>
      <w:r w:rsidR="001715B1" w:rsidRPr="00C7059E">
        <w:rPr>
          <w:rFonts w:asciiTheme="minorHAnsi" w:hAnsiTheme="minorHAnsi"/>
          <w:noProof/>
          <w:snapToGrid w:val="0"/>
          <w:kern w:val="20"/>
          <w:sz w:val="22"/>
          <w:szCs w:val="22"/>
        </w:rPr>
        <w:t>Parties to identify opportunities to enhance</w:t>
      </w:r>
      <w:r w:rsidR="001715B1" w:rsidRPr="00C7059E" w:rsidDel="00B97CF2">
        <w:rPr>
          <w:rFonts w:asciiTheme="minorHAnsi" w:hAnsiTheme="minorHAnsi"/>
          <w:noProof/>
          <w:snapToGrid w:val="0"/>
          <w:kern w:val="20"/>
          <w:sz w:val="22"/>
          <w:szCs w:val="22"/>
        </w:rPr>
        <w:t xml:space="preserve"> </w:t>
      </w:r>
      <w:r w:rsidR="001715B1" w:rsidRPr="00C7059E">
        <w:rPr>
          <w:rFonts w:asciiTheme="minorHAnsi" w:hAnsiTheme="minorHAnsi"/>
          <w:noProof/>
          <w:snapToGrid w:val="0"/>
          <w:kern w:val="20"/>
          <w:sz w:val="22"/>
          <w:szCs w:val="22"/>
        </w:rPr>
        <w:t xml:space="preserve">synergies </w:t>
      </w:r>
      <w:r w:rsidR="00494893">
        <w:rPr>
          <w:rFonts w:asciiTheme="minorHAnsi" w:hAnsiTheme="minorHAnsi"/>
          <w:noProof/>
          <w:snapToGrid w:val="0"/>
          <w:kern w:val="20"/>
          <w:sz w:val="22"/>
          <w:szCs w:val="22"/>
        </w:rPr>
        <w:t>and cooperation</w:t>
      </w:r>
      <w:r w:rsidR="00494893" w:rsidRPr="00C7059E">
        <w:rPr>
          <w:rFonts w:asciiTheme="minorHAnsi" w:hAnsiTheme="minorHAnsi"/>
          <w:noProof/>
          <w:snapToGrid w:val="0"/>
          <w:kern w:val="20"/>
          <w:sz w:val="22"/>
          <w:szCs w:val="22"/>
        </w:rPr>
        <w:t xml:space="preserve"> </w:t>
      </w:r>
      <w:r w:rsidR="001715B1" w:rsidRPr="00C7059E">
        <w:rPr>
          <w:rFonts w:asciiTheme="minorHAnsi" w:hAnsiTheme="minorHAnsi"/>
          <w:noProof/>
          <w:snapToGrid w:val="0"/>
          <w:kern w:val="20"/>
          <w:sz w:val="22"/>
          <w:szCs w:val="22"/>
        </w:rPr>
        <w:t xml:space="preserve">at the local and regional levels, </w:t>
      </w:r>
      <w:r w:rsidR="001715B1" w:rsidRPr="00C7059E">
        <w:rPr>
          <w:rFonts w:asciiTheme="minorHAnsi" w:hAnsiTheme="minorHAnsi"/>
          <w:noProof/>
          <w:snapToGrid w:val="0"/>
          <w:color w:val="000000"/>
          <w:kern w:val="20"/>
          <w:sz w:val="22"/>
          <w:szCs w:val="22"/>
        </w:rPr>
        <w:t>including</w:t>
      </w:r>
      <w:r w:rsidR="001715B1" w:rsidRPr="00C7059E">
        <w:rPr>
          <w:rFonts w:asciiTheme="minorHAnsi" w:hAnsiTheme="minorHAnsi"/>
          <w:noProof/>
          <w:snapToGrid w:val="0"/>
          <w:kern w:val="20"/>
          <w:sz w:val="22"/>
          <w:szCs w:val="22"/>
        </w:rPr>
        <w:t xml:space="preserve"> with respect to </w:t>
      </w:r>
      <w:r w:rsidR="000A3DA1" w:rsidRPr="00C4180C">
        <w:rPr>
          <w:rFonts w:asciiTheme="minorHAnsi" w:hAnsiTheme="minorHAnsi"/>
          <w:noProof/>
          <w:snapToGrid w:val="0"/>
          <w:kern w:val="20"/>
          <w:sz w:val="22"/>
          <w:szCs w:val="22"/>
        </w:rPr>
        <w:t xml:space="preserve">wetland city accreditation and </w:t>
      </w:r>
      <w:r w:rsidR="001715B1" w:rsidRPr="00C7059E">
        <w:rPr>
          <w:rFonts w:asciiTheme="minorHAnsi" w:hAnsiTheme="minorHAnsi"/>
          <w:noProof/>
          <w:snapToGrid w:val="0"/>
          <w:kern w:val="20"/>
          <w:sz w:val="22"/>
          <w:szCs w:val="22"/>
        </w:rPr>
        <w:t xml:space="preserve">sites with </w:t>
      </w:r>
      <w:r w:rsidR="001715B1" w:rsidRPr="00C7059E">
        <w:rPr>
          <w:rFonts w:asciiTheme="minorHAnsi" w:hAnsiTheme="minorHAnsi"/>
          <w:noProof/>
          <w:snapToGrid w:val="0"/>
          <w:kern w:val="20"/>
          <w:sz w:val="22"/>
          <w:szCs w:val="22"/>
        </w:rPr>
        <w:lastRenderedPageBreak/>
        <w:t>multiple international designations (</w:t>
      </w:r>
      <w:r w:rsidR="00C22D44">
        <w:rPr>
          <w:rFonts w:asciiTheme="minorHAnsi" w:hAnsiTheme="minorHAnsi"/>
          <w:noProof/>
          <w:snapToGrid w:val="0"/>
          <w:kern w:val="20"/>
          <w:sz w:val="22"/>
          <w:szCs w:val="22"/>
        </w:rPr>
        <w:t xml:space="preserve">such as </w:t>
      </w:r>
      <w:r w:rsidR="00C22D44" w:rsidRPr="00C22D44">
        <w:rPr>
          <w:rFonts w:asciiTheme="minorHAnsi" w:hAnsiTheme="minorHAnsi"/>
          <w:noProof/>
          <w:snapToGrid w:val="0"/>
          <w:kern w:val="20"/>
          <w:sz w:val="22"/>
          <w:szCs w:val="22"/>
        </w:rPr>
        <w:t>Wetlands of International Importance</w:t>
      </w:r>
      <w:r w:rsidR="001715B1" w:rsidRPr="00C7059E">
        <w:rPr>
          <w:rFonts w:asciiTheme="minorHAnsi" w:hAnsiTheme="minorHAnsi"/>
          <w:noProof/>
          <w:snapToGrid w:val="0"/>
          <w:kern w:val="20"/>
          <w:sz w:val="22"/>
          <w:szCs w:val="22"/>
        </w:rPr>
        <w:t xml:space="preserve"> </w:t>
      </w:r>
      <w:r w:rsidR="009D0886">
        <w:rPr>
          <w:rFonts w:asciiTheme="minorHAnsi" w:hAnsiTheme="minorHAnsi"/>
          <w:noProof/>
          <w:snapToGrid w:val="0"/>
          <w:kern w:val="20"/>
          <w:sz w:val="22"/>
          <w:szCs w:val="22"/>
        </w:rPr>
        <w:t xml:space="preserve">that </w:t>
      </w:r>
      <w:r w:rsidR="00C22D44">
        <w:rPr>
          <w:rFonts w:asciiTheme="minorHAnsi" w:hAnsiTheme="minorHAnsi"/>
          <w:noProof/>
          <w:snapToGrid w:val="0"/>
          <w:kern w:val="20"/>
          <w:sz w:val="22"/>
          <w:szCs w:val="22"/>
        </w:rPr>
        <w:t xml:space="preserve">are also </w:t>
      </w:r>
      <w:r w:rsidR="001715B1" w:rsidRPr="00C7059E">
        <w:rPr>
          <w:rFonts w:asciiTheme="minorHAnsi" w:hAnsiTheme="minorHAnsi"/>
          <w:noProof/>
          <w:snapToGrid w:val="0"/>
          <w:kern w:val="20"/>
          <w:sz w:val="22"/>
          <w:szCs w:val="22"/>
        </w:rPr>
        <w:t>Biosphere Reserves</w:t>
      </w:r>
      <w:r w:rsidR="00BE2D6F" w:rsidRPr="00C7059E">
        <w:rPr>
          <w:rFonts w:asciiTheme="minorHAnsi" w:hAnsiTheme="minorHAnsi"/>
          <w:noProof/>
          <w:snapToGrid w:val="0"/>
          <w:kern w:val="20"/>
          <w:sz w:val="22"/>
          <w:szCs w:val="22"/>
        </w:rPr>
        <w:t xml:space="preserve"> </w:t>
      </w:r>
      <w:r w:rsidR="00C22D44">
        <w:rPr>
          <w:rFonts w:asciiTheme="minorHAnsi" w:hAnsiTheme="minorHAnsi"/>
          <w:noProof/>
          <w:snapToGrid w:val="0"/>
          <w:kern w:val="20"/>
          <w:sz w:val="22"/>
          <w:szCs w:val="22"/>
        </w:rPr>
        <w:t xml:space="preserve">or </w:t>
      </w:r>
      <w:r w:rsidR="00BE2D6F" w:rsidRPr="00C7059E">
        <w:rPr>
          <w:rFonts w:asciiTheme="minorHAnsi" w:hAnsiTheme="minorHAnsi"/>
          <w:noProof/>
          <w:snapToGrid w:val="0"/>
          <w:kern w:val="20"/>
          <w:sz w:val="22"/>
          <w:szCs w:val="22"/>
        </w:rPr>
        <w:t>W</w:t>
      </w:r>
      <w:r w:rsidR="001715B1" w:rsidRPr="00C7059E">
        <w:rPr>
          <w:rFonts w:asciiTheme="minorHAnsi" w:hAnsiTheme="minorHAnsi"/>
          <w:noProof/>
          <w:snapToGrid w:val="0"/>
          <w:kern w:val="20"/>
          <w:sz w:val="22"/>
          <w:szCs w:val="22"/>
        </w:rPr>
        <w:t>orld Herita</w:t>
      </w:r>
      <w:r w:rsidR="00A264E3" w:rsidRPr="00C7059E">
        <w:rPr>
          <w:rFonts w:asciiTheme="minorHAnsi" w:hAnsiTheme="minorHAnsi"/>
          <w:noProof/>
          <w:snapToGrid w:val="0"/>
          <w:kern w:val="20"/>
          <w:sz w:val="22"/>
          <w:szCs w:val="22"/>
        </w:rPr>
        <w:t>g</w:t>
      </w:r>
      <w:r w:rsidR="001715B1" w:rsidRPr="00C7059E">
        <w:rPr>
          <w:rFonts w:asciiTheme="minorHAnsi" w:hAnsiTheme="minorHAnsi"/>
          <w:noProof/>
          <w:snapToGrid w:val="0"/>
          <w:kern w:val="20"/>
          <w:sz w:val="22"/>
          <w:szCs w:val="22"/>
        </w:rPr>
        <w:t xml:space="preserve">e </w:t>
      </w:r>
      <w:r w:rsidR="00C22D44">
        <w:rPr>
          <w:rFonts w:asciiTheme="minorHAnsi" w:hAnsiTheme="minorHAnsi"/>
          <w:noProof/>
          <w:snapToGrid w:val="0"/>
          <w:kern w:val="20"/>
          <w:sz w:val="22"/>
          <w:szCs w:val="22"/>
        </w:rPr>
        <w:t>s</w:t>
      </w:r>
      <w:r w:rsidR="00C22D44" w:rsidRPr="00C7059E">
        <w:rPr>
          <w:rFonts w:asciiTheme="minorHAnsi" w:hAnsiTheme="minorHAnsi"/>
          <w:noProof/>
          <w:snapToGrid w:val="0"/>
          <w:kern w:val="20"/>
          <w:sz w:val="22"/>
          <w:szCs w:val="22"/>
        </w:rPr>
        <w:t>ites</w:t>
      </w:r>
      <w:r w:rsidR="001715B1" w:rsidRPr="00C7059E">
        <w:rPr>
          <w:rFonts w:asciiTheme="minorHAnsi" w:hAnsiTheme="minorHAnsi"/>
          <w:noProof/>
          <w:snapToGrid w:val="0"/>
          <w:kern w:val="20"/>
          <w:sz w:val="22"/>
          <w:szCs w:val="22"/>
        </w:rPr>
        <w:t>)</w:t>
      </w:r>
      <w:r w:rsidR="00984360" w:rsidRPr="00C7059E">
        <w:rPr>
          <w:rFonts w:asciiTheme="minorHAnsi" w:hAnsiTheme="minorHAnsi"/>
          <w:noProof/>
          <w:snapToGrid w:val="0"/>
          <w:kern w:val="20"/>
          <w:sz w:val="22"/>
          <w:szCs w:val="22"/>
        </w:rPr>
        <w:t>;</w:t>
      </w:r>
    </w:p>
    <w:p w14:paraId="7F004AE4" w14:textId="77777777" w:rsidR="00542923" w:rsidRPr="00C7059E" w:rsidRDefault="00542923" w:rsidP="00254AC8">
      <w:pPr>
        <w:pStyle w:val="ListParagraph"/>
        <w:ind w:left="425"/>
        <w:jc w:val="left"/>
        <w:rPr>
          <w:rFonts w:asciiTheme="minorHAnsi" w:hAnsiTheme="minorHAnsi" w:cstheme="minorHAnsi"/>
          <w:bCs/>
        </w:rPr>
      </w:pPr>
    </w:p>
    <w:p w14:paraId="49461BDE" w14:textId="3B2824E1" w:rsidR="00542923" w:rsidRPr="00C7059E" w:rsidRDefault="00C7059E" w:rsidP="00254AC8">
      <w:pPr>
        <w:autoSpaceDE w:val="0"/>
        <w:autoSpaceDN w:val="0"/>
        <w:adjustRightInd w:val="0"/>
        <w:rPr>
          <w:rFonts w:asciiTheme="minorHAnsi" w:hAnsiTheme="minorHAnsi" w:cstheme="minorHAnsi"/>
          <w:bCs/>
          <w:sz w:val="22"/>
          <w:szCs w:val="22"/>
        </w:rPr>
      </w:pPr>
      <w:r w:rsidRPr="00C7059E">
        <w:rPr>
          <w:rFonts w:asciiTheme="minorHAnsi" w:hAnsiTheme="minorHAnsi" w:cstheme="minorHAnsi"/>
          <w:bCs/>
          <w:sz w:val="22"/>
          <w:szCs w:val="22"/>
        </w:rPr>
        <w:t>3</w:t>
      </w:r>
      <w:r w:rsidR="009E21BB">
        <w:rPr>
          <w:rFonts w:asciiTheme="minorHAnsi" w:hAnsiTheme="minorHAnsi" w:cstheme="minorHAnsi"/>
          <w:bCs/>
          <w:sz w:val="22"/>
          <w:szCs w:val="22"/>
        </w:rPr>
        <w:t>4</w:t>
      </w:r>
      <w:r w:rsidRPr="00C7059E">
        <w:rPr>
          <w:rFonts w:asciiTheme="minorHAnsi" w:hAnsiTheme="minorHAnsi" w:cstheme="minorHAnsi"/>
          <w:bCs/>
          <w:sz w:val="22"/>
          <w:szCs w:val="22"/>
        </w:rPr>
        <w:t>.</w:t>
      </w:r>
      <w:r w:rsidRPr="00C7059E">
        <w:rPr>
          <w:rFonts w:asciiTheme="minorHAnsi" w:hAnsiTheme="minorHAnsi" w:cstheme="minorHAnsi"/>
          <w:bCs/>
          <w:sz w:val="22"/>
          <w:szCs w:val="22"/>
        </w:rPr>
        <w:tab/>
      </w:r>
      <w:r w:rsidR="00542923" w:rsidRPr="00C7059E">
        <w:rPr>
          <w:rFonts w:asciiTheme="minorHAnsi" w:hAnsiTheme="minorHAnsi" w:cstheme="minorHAnsi"/>
          <w:bCs/>
          <w:sz w:val="22"/>
          <w:szCs w:val="22"/>
        </w:rPr>
        <w:t>FURTHER INVITES Contracting Parties to work with global and regional bodies</w:t>
      </w:r>
      <w:r w:rsidR="00907FB7">
        <w:rPr>
          <w:rFonts w:asciiTheme="minorHAnsi" w:hAnsiTheme="minorHAnsi" w:cstheme="minorHAnsi"/>
          <w:bCs/>
          <w:sz w:val="22"/>
          <w:szCs w:val="22"/>
        </w:rPr>
        <w:t>,</w:t>
      </w:r>
      <w:r w:rsidR="00542923" w:rsidRPr="00C7059E">
        <w:rPr>
          <w:rFonts w:asciiTheme="minorHAnsi" w:hAnsiTheme="minorHAnsi" w:cstheme="minorHAnsi"/>
          <w:bCs/>
          <w:sz w:val="22"/>
          <w:szCs w:val="22"/>
        </w:rPr>
        <w:t xml:space="preserve"> including </w:t>
      </w:r>
      <w:r w:rsidR="00903624">
        <w:rPr>
          <w:rFonts w:asciiTheme="minorHAnsi" w:hAnsiTheme="minorHAnsi" w:cstheme="minorHAnsi"/>
          <w:bCs/>
          <w:sz w:val="22"/>
          <w:szCs w:val="22"/>
        </w:rPr>
        <w:t>the United Nations Environment Programme (</w:t>
      </w:r>
      <w:r w:rsidR="00903624" w:rsidRPr="00603967">
        <w:rPr>
          <w:rFonts w:asciiTheme="minorHAnsi" w:hAnsiTheme="minorHAnsi" w:cstheme="minorHAnsi"/>
          <w:bCs/>
          <w:sz w:val="22"/>
          <w:szCs w:val="22"/>
        </w:rPr>
        <w:t>UNEP</w:t>
      </w:r>
      <w:r w:rsidR="00903624">
        <w:rPr>
          <w:rFonts w:asciiTheme="minorHAnsi" w:hAnsiTheme="minorHAnsi" w:cstheme="minorHAnsi"/>
          <w:bCs/>
          <w:sz w:val="22"/>
          <w:szCs w:val="22"/>
        </w:rPr>
        <w:t>)</w:t>
      </w:r>
      <w:r w:rsidR="00542923" w:rsidRPr="00C7059E">
        <w:rPr>
          <w:rFonts w:asciiTheme="minorHAnsi" w:hAnsiTheme="minorHAnsi" w:cstheme="minorHAnsi"/>
          <w:bCs/>
          <w:sz w:val="22"/>
          <w:szCs w:val="22"/>
        </w:rPr>
        <w:t xml:space="preserve">, </w:t>
      </w:r>
      <w:r w:rsidR="00903624">
        <w:rPr>
          <w:rFonts w:asciiTheme="minorHAnsi" w:hAnsiTheme="minorHAnsi" w:cstheme="minorHAnsi"/>
          <w:bCs/>
          <w:sz w:val="22"/>
          <w:szCs w:val="22"/>
        </w:rPr>
        <w:t>the UN Development Programme (</w:t>
      </w:r>
      <w:r w:rsidR="00903624" w:rsidRPr="00603967">
        <w:rPr>
          <w:rFonts w:asciiTheme="minorHAnsi" w:hAnsiTheme="minorHAnsi" w:cstheme="minorHAnsi"/>
          <w:bCs/>
          <w:sz w:val="22"/>
          <w:szCs w:val="22"/>
        </w:rPr>
        <w:t>UNDP</w:t>
      </w:r>
      <w:r w:rsidR="00903624">
        <w:rPr>
          <w:rFonts w:asciiTheme="minorHAnsi" w:hAnsiTheme="minorHAnsi" w:cstheme="minorHAnsi"/>
          <w:bCs/>
          <w:sz w:val="22"/>
          <w:szCs w:val="22"/>
        </w:rPr>
        <w:t>)</w:t>
      </w:r>
      <w:r w:rsidR="00542923" w:rsidRPr="00C7059E">
        <w:rPr>
          <w:rFonts w:asciiTheme="minorHAnsi" w:hAnsiTheme="minorHAnsi" w:cstheme="minorHAnsi"/>
          <w:bCs/>
          <w:sz w:val="22"/>
          <w:szCs w:val="22"/>
        </w:rPr>
        <w:t xml:space="preserve">, </w:t>
      </w:r>
      <w:r w:rsidR="00903624" w:rsidRPr="00603967">
        <w:rPr>
          <w:rFonts w:asciiTheme="minorHAnsi" w:hAnsiTheme="minorHAnsi" w:cstheme="minorHAnsi"/>
          <w:bCs/>
          <w:sz w:val="22"/>
          <w:szCs w:val="22"/>
        </w:rPr>
        <w:t>the World Health Organization (WHO), the UN Food and Agriculture Organization (FAO)</w:t>
      </w:r>
      <w:r w:rsidR="00542923" w:rsidRPr="00C7059E">
        <w:rPr>
          <w:rFonts w:asciiTheme="minorHAnsi" w:hAnsiTheme="minorHAnsi" w:cstheme="minorHAnsi"/>
          <w:bCs/>
          <w:sz w:val="22"/>
          <w:szCs w:val="22"/>
        </w:rPr>
        <w:t xml:space="preserve">, </w:t>
      </w:r>
      <w:r w:rsidR="00903624">
        <w:rPr>
          <w:rFonts w:asciiTheme="minorHAnsi" w:hAnsiTheme="minorHAnsi" w:cstheme="minorHAnsi"/>
          <w:bCs/>
          <w:sz w:val="22"/>
          <w:szCs w:val="22"/>
        </w:rPr>
        <w:t>the UN Economic Commission for Europe (</w:t>
      </w:r>
      <w:r w:rsidR="00542923" w:rsidRPr="00C7059E">
        <w:rPr>
          <w:rFonts w:asciiTheme="minorHAnsi" w:hAnsiTheme="minorHAnsi" w:cstheme="minorHAnsi"/>
          <w:bCs/>
          <w:sz w:val="22"/>
          <w:szCs w:val="22"/>
        </w:rPr>
        <w:t>UNECE</w:t>
      </w:r>
      <w:r w:rsidR="00903624">
        <w:rPr>
          <w:rFonts w:asciiTheme="minorHAnsi" w:hAnsiTheme="minorHAnsi" w:cstheme="minorHAnsi"/>
          <w:bCs/>
          <w:sz w:val="22"/>
          <w:szCs w:val="22"/>
        </w:rPr>
        <w:t>)</w:t>
      </w:r>
      <w:r w:rsidR="00542923" w:rsidRPr="00C7059E">
        <w:rPr>
          <w:rFonts w:asciiTheme="minorHAnsi" w:hAnsiTheme="minorHAnsi" w:cstheme="minorHAnsi"/>
          <w:bCs/>
          <w:sz w:val="22"/>
          <w:szCs w:val="22"/>
        </w:rPr>
        <w:t xml:space="preserve"> </w:t>
      </w:r>
      <w:r w:rsidR="00542923" w:rsidRPr="00C7059E">
        <w:rPr>
          <w:rFonts w:asciiTheme="minorHAnsi" w:hAnsiTheme="minorHAnsi" w:cs="Calibri"/>
          <w:sz w:val="22"/>
          <w:szCs w:val="22"/>
          <w:lang w:val="en-US" w:eastAsia="de-CH"/>
        </w:rPr>
        <w:t xml:space="preserve">and other </w:t>
      </w:r>
      <w:r w:rsidR="00903624" w:rsidRPr="00C7059E">
        <w:rPr>
          <w:rFonts w:asciiTheme="minorHAnsi" w:hAnsiTheme="minorHAnsi" w:cs="Calibri"/>
          <w:sz w:val="22"/>
          <w:szCs w:val="22"/>
          <w:lang w:val="en-US" w:eastAsia="de-CH"/>
        </w:rPr>
        <w:t xml:space="preserve">regional economic commissions </w:t>
      </w:r>
      <w:r w:rsidR="00542923" w:rsidRPr="00C7059E">
        <w:rPr>
          <w:rFonts w:asciiTheme="minorHAnsi" w:hAnsiTheme="minorHAnsi" w:cs="Calibri"/>
          <w:sz w:val="22"/>
          <w:szCs w:val="22"/>
          <w:lang w:val="en-US" w:eastAsia="de-CH"/>
        </w:rPr>
        <w:t>of the UN</w:t>
      </w:r>
      <w:r w:rsidR="00542923" w:rsidRPr="00C7059E">
        <w:rPr>
          <w:rFonts w:asciiTheme="minorHAnsi" w:hAnsiTheme="minorHAnsi" w:cstheme="minorHAnsi"/>
          <w:bCs/>
          <w:sz w:val="22"/>
          <w:szCs w:val="22"/>
        </w:rPr>
        <w:t xml:space="preserve">, </w:t>
      </w:r>
      <w:r w:rsidR="00903624">
        <w:rPr>
          <w:rFonts w:asciiTheme="minorHAnsi" w:hAnsiTheme="minorHAnsi" w:cstheme="minorHAnsi"/>
          <w:bCs/>
          <w:sz w:val="22"/>
          <w:szCs w:val="22"/>
        </w:rPr>
        <w:t>t</w:t>
      </w:r>
      <w:r w:rsidR="00903624" w:rsidRPr="00903624">
        <w:rPr>
          <w:rFonts w:asciiTheme="minorHAnsi" w:hAnsiTheme="minorHAnsi" w:cstheme="minorHAnsi"/>
          <w:bCs/>
          <w:sz w:val="22"/>
          <w:szCs w:val="22"/>
        </w:rPr>
        <w:t>he International Tropical Timber Organization (ITTO)</w:t>
      </w:r>
      <w:r w:rsidR="00542923" w:rsidRPr="00C7059E">
        <w:rPr>
          <w:rFonts w:asciiTheme="minorHAnsi" w:hAnsiTheme="minorHAnsi" w:cstheme="minorHAnsi"/>
          <w:bCs/>
          <w:sz w:val="22"/>
          <w:szCs w:val="22"/>
        </w:rPr>
        <w:t xml:space="preserve">, and the Global Environment </w:t>
      </w:r>
      <w:r w:rsidR="00DA747D" w:rsidRPr="00C7059E">
        <w:rPr>
          <w:rFonts w:asciiTheme="minorHAnsi" w:hAnsiTheme="minorHAnsi" w:cstheme="minorHAnsi"/>
          <w:bCs/>
          <w:sz w:val="22"/>
          <w:szCs w:val="22"/>
        </w:rPr>
        <w:t>Facility</w:t>
      </w:r>
      <w:r w:rsidR="00903624">
        <w:rPr>
          <w:rFonts w:asciiTheme="minorHAnsi" w:hAnsiTheme="minorHAnsi" w:cstheme="minorHAnsi"/>
          <w:bCs/>
          <w:sz w:val="22"/>
          <w:szCs w:val="22"/>
        </w:rPr>
        <w:t xml:space="preserve"> (GEF)</w:t>
      </w:r>
      <w:r w:rsidR="00907FB7">
        <w:rPr>
          <w:rFonts w:asciiTheme="minorHAnsi" w:hAnsiTheme="minorHAnsi" w:cstheme="minorHAnsi"/>
          <w:bCs/>
          <w:sz w:val="22"/>
          <w:szCs w:val="22"/>
        </w:rPr>
        <w:t>,</w:t>
      </w:r>
      <w:r w:rsidR="00CA47D8" w:rsidRPr="00C7059E">
        <w:rPr>
          <w:rFonts w:asciiTheme="minorHAnsi" w:hAnsiTheme="minorHAnsi" w:cstheme="minorHAnsi"/>
          <w:bCs/>
          <w:sz w:val="22"/>
          <w:szCs w:val="22"/>
        </w:rPr>
        <w:t xml:space="preserve"> </w:t>
      </w:r>
      <w:r w:rsidR="00542923" w:rsidRPr="00C7059E">
        <w:rPr>
          <w:rFonts w:asciiTheme="minorHAnsi" w:hAnsiTheme="minorHAnsi" w:cstheme="minorHAnsi"/>
          <w:bCs/>
          <w:sz w:val="22"/>
          <w:szCs w:val="22"/>
        </w:rPr>
        <w:t>to enhance the wise use of wetlands;</w:t>
      </w:r>
    </w:p>
    <w:p w14:paraId="21A7E40C" w14:textId="77777777" w:rsidR="00903624" w:rsidRDefault="00903624" w:rsidP="00254AC8">
      <w:pPr>
        <w:autoSpaceDE w:val="0"/>
        <w:autoSpaceDN w:val="0"/>
        <w:adjustRightInd w:val="0"/>
        <w:rPr>
          <w:rFonts w:asciiTheme="minorHAnsi" w:hAnsiTheme="minorHAnsi" w:cstheme="minorHAnsi"/>
          <w:bCs/>
          <w:sz w:val="22"/>
          <w:szCs w:val="22"/>
        </w:rPr>
      </w:pPr>
    </w:p>
    <w:p w14:paraId="40E47661" w14:textId="0E1B9BB1" w:rsidR="00542923" w:rsidRPr="00C7059E" w:rsidRDefault="00C7059E" w:rsidP="00254AC8">
      <w:pPr>
        <w:autoSpaceDE w:val="0"/>
        <w:autoSpaceDN w:val="0"/>
        <w:adjustRightInd w:val="0"/>
        <w:rPr>
          <w:rFonts w:asciiTheme="minorHAnsi" w:hAnsiTheme="minorHAnsi" w:cstheme="minorHAnsi"/>
          <w:bCs/>
          <w:sz w:val="22"/>
          <w:szCs w:val="22"/>
        </w:rPr>
      </w:pPr>
      <w:r w:rsidRPr="00C7059E">
        <w:rPr>
          <w:rFonts w:asciiTheme="minorHAnsi" w:hAnsiTheme="minorHAnsi" w:cstheme="minorHAnsi"/>
          <w:bCs/>
          <w:sz w:val="22"/>
          <w:szCs w:val="22"/>
        </w:rPr>
        <w:t>3</w:t>
      </w:r>
      <w:r w:rsidR="009E21BB">
        <w:rPr>
          <w:rFonts w:asciiTheme="minorHAnsi" w:hAnsiTheme="minorHAnsi" w:cstheme="minorHAnsi"/>
          <w:bCs/>
          <w:sz w:val="22"/>
          <w:szCs w:val="22"/>
        </w:rPr>
        <w:t>5</w:t>
      </w:r>
      <w:r w:rsidRPr="00C7059E">
        <w:rPr>
          <w:rFonts w:asciiTheme="minorHAnsi" w:hAnsiTheme="minorHAnsi" w:cstheme="minorHAnsi"/>
          <w:bCs/>
          <w:sz w:val="22"/>
          <w:szCs w:val="22"/>
        </w:rPr>
        <w:t>.</w:t>
      </w:r>
      <w:r w:rsidRPr="00C7059E">
        <w:rPr>
          <w:rFonts w:asciiTheme="minorHAnsi" w:hAnsiTheme="minorHAnsi" w:cstheme="minorHAnsi"/>
          <w:bCs/>
          <w:sz w:val="22"/>
          <w:szCs w:val="22"/>
        </w:rPr>
        <w:tab/>
      </w:r>
      <w:r w:rsidR="00F70F48">
        <w:rPr>
          <w:rFonts w:asciiTheme="minorHAnsi" w:hAnsiTheme="minorHAnsi"/>
          <w:noProof/>
          <w:snapToGrid w:val="0"/>
          <w:color w:val="000000"/>
          <w:kern w:val="20"/>
          <w:sz w:val="22"/>
          <w:szCs w:val="22"/>
        </w:rPr>
        <w:t>ALSO</w:t>
      </w:r>
      <w:r w:rsidR="00FA0482" w:rsidRPr="00C7059E">
        <w:rPr>
          <w:rFonts w:asciiTheme="minorHAnsi" w:hAnsiTheme="minorHAnsi"/>
          <w:noProof/>
          <w:snapToGrid w:val="0"/>
          <w:color w:val="000000"/>
          <w:kern w:val="20"/>
          <w:sz w:val="22"/>
          <w:szCs w:val="22"/>
        </w:rPr>
        <w:t xml:space="preserve"> </w:t>
      </w:r>
      <w:r w:rsidR="008969EB" w:rsidRPr="00C7059E">
        <w:rPr>
          <w:rFonts w:asciiTheme="minorHAnsi" w:hAnsiTheme="minorHAnsi" w:cstheme="minorHAnsi"/>
          <w:bCs/>
          <w:sz w:val="22"/>
          <w:szCs w:val="22"/>
        </w:rPr>
        <w:t xml:space="preserve">INVITES Contracting Parties to </w:t>
      </w:r>
      <w:r w:rsidR="00E84C58" w:rsidRPr="00C7059E">
        <w:rPr>
          <w:rFonts w:asciiTheme="minorHAnsi" w:hAnsiTheme="minorHAnsi" w:cstheme="minorHAnsi"/>
          <w:bCs/>
          <w:sz w:val="22"/>
          <w:szCs w:val="22"/>
        </w:rPr>
        <w:t xml:space="preserve">continue to </w:t>
      </w:r>
      <w:r w:rsidR="008969EB" w:rsidRPr="00C7059E">
        <w:rPr>
          <w:rFonts w:asciiTheme="minorHAnsi" w:hAnsiTheme="minorHAnsi" w:cstheme="minorHAnsi"/>
          <w:bCs/>
          <w:sz w:val="22"/>
          <w:szCs w:val="22"/>
        </w:rPr>
        <w:t xml:space="preserve">take into account the </w:t>
      </w:r>
      <w:r w:rsidR="00E84C58" w:rsidRPr="00C7059E">
        <w:rPr>
          <w:rFonts w:asciiTheme="minorHAnsi" w:hAnsiTheme="minorHAnsi" w:cstheme="minorHAnsi"/>
          <w:bCs/>
          <w:sz w:val="22"/>
          <w:szCs w:val="22"/>
        </w:rPr>
        <w:t xml:space="preserve">results of the </w:t>
      </w:r>
      <w:r w:rsidR="008969EB" w:rsidRPr="00C7059E">
        <w:rPr>
          <w:rFonts w:asciiTheme="minorHAnsi" w:hAnsiTheme="minorHAnsi" w:cstheme="minorHAnsi"/>
          <w:bCs/>
          <w:sz w:val="22"/>
          <w:szCs w:val="22"/>
        </w:rPr>
        <w:t>project</w:t>
      </w:r>
      <w:r w:rsidR="008969EB" w:rsidRPr="00C7059E">
        <w:rPr>
          <w:rFonts w:asciiTheme="minorHAnsi" w:hAnsiTheme="minorHAnsi"/>
          <w:sz w:val="22"/>
          <w:szCs w:val="22"/>
        </w:rPr>
        <w:t xml:space="preserve"> </w:t>
      </w:r>
      <w:r w:rsidR="006B4ED5" w:rsidRPr="00C7059E">
        <w:rPr>
          <w:rFonts w:asciiTheme="minorHAnsi" w:hAnsiTheme="minorHAnsi" w:cstheme="minorHAnsi"/>
          <w:bCs/>
          <w:sz w:val="22"/>
          <w:szCs w:val="22"/>
        </w:rPr>
        <w:t>“</w:t>
      </w:r>
      <w:r w:rsidR="008969EB" w:rsidRPr="00C7059E">
        <w:rPr>
          <w:rFonts w:asciiTheme="minorHAnsi" w:hAnsiTheme="minorHAnsi" w:cstheme="minorHAnsi"/>
          <w:bCs/>
          <w:sz w:val="22"/>
          <w:szCs w:val="22"/>
        </w:rPr>
        <w:t>Improving the effectiveness of and cooperation among biodiversity-related conventions and exploring opportunities for further synergies</w:t>
      </w:r>
      <w:r w:rsidR="006B4ED5" w:rsidRPr="00C7059E">
        <w:rPr>
          <w:rFonts w:asciiTheme="minorHAnsi" w:hAnsiTheme="minorHAnsi" w:cstheme="minorHAnsi"/>
          <w:bCs/>
          <w:sz w:val="22"/>
          <w:szCs w:val="22"/>
        </w:rPr>
        <w:t>”</w:t>
      </w:r>
      <w:r w:rsidR="00CA47D8" w:rsidRPr="00C7059E">
        <w:rPr>
          <w:rFonts w:asciiTheme="minorHAnsi" w:hAnsiTheme="minorHAnsi" w:cstheme="minorHAnsi"/>
          <w:bCs/>
          <w:sz w:val="22"/>
          <w:szCs w:val="22"/>
        </w:rPr>
        <w:t xml:space="preserve"> </w:t>
      </w:r>
      <w:r w:rsidR="008969EB" w:rsidRPr="00C7059E">
        <w:rPr>
          <w:rFonts w:asciiTheme="minorHAnsi" w:hAnsiTheme="minorHAnsi" w:cstheme="minorHAnsi"/>
          <w:bCs/>
          <w:sz w:val="22"/>
          <w:szCs w:val="22"/>
        </w:rPr>
        <w:t>through</w:t>
      </w:r>
      <w:r w:rsidR="00A66E86" w:rsidRPr="00C7059E">
        <w:rPr>
          <w:rFonts w:asciiTheme="minorHAnsi" w:hAnsiTheme="minorHAnsi" w:cstheme="minorHAnsi"/>
          <w:bCs/>
          <w:sz w:val="22"/>
          <w:szCs w:val="22"/>
        </w:rPr>
        <w:t>,</w:t>
      </w:r>
      <w:r w:rsidR="008969EB" w:rsidRPr="00C7059E">
        <w:rPr>
          <w:rFonts w:asciiTheme="minorHAnsi" w:hAnsiTheme="minorHAnsi" w:cstheme="minorHAnsi"/>
          <w:bCs/>
          <w:sz w:val="22"/>
          <w:szCs w:val="22"/>
        </w:rPr>
        <w:t xml:space="preserve"> </w:t>
      </w:r>
      <w:r w:rsidR="008969EB" w:rsidRPr="00C7059E">
        <w:rPr>
          <w:rFonts w:asciiTheme="minorHAnsi" w:hAnsiTheme="minorHAnsi" w:cstheme="minorHAnsi"/>
          <w:bCs/>
          <w:i/>
          <w:sz w:val="22"/>
          <w:szCs w:val="22"/>
        </w:rPr>
        <w:t>inter alia</w:t>
      </w:r>
      <w:r w:rsidR="00A66E86" w:rsidRPr="00C7059E">
        <w:rPr>
          <w:rFonts w:asciiTheme="minorHAnsi" w:hAnsiTheme="minorHAnsi" w:cstheme="minorHAnsi"/>
          <w:bCs/>
          <w:i/>
          <w:sz w:val="22"/>
          <w:szCs w:val="22"/>
        </w:rPr>
        <w:t>,</w:t>
      </w:r>
      <w:r w:rsidR="008969EB" w:rsidRPr="00C7059E">
        <w:rPr>
          <w:rFonts w:asciiTheme="minorHAnsi" w:hAnsiTheme="minorHAnsi" w:cstheme="minorHAnsi"/>
          <w:bCs/>
          <w:sz w:val="22"/>
          <w:szCs w:val="22"/>
        </w:rPr>
        <w:t xml:space="preserve"> the sourcebook, undertaken by UN</w:t>
      </w:r>
      <w:r w:rsidR="004A004C">
        <w:rPr>
          <w:rFonts w:asciiTheme="minorHAnsi" w:hAnsiTheme="minorHAnsi" w:cstheme="minorHAnsi"/>
          <w:bCs/>
          <w:sz w:val="22"/>
          <w:szCs w:val="22"/>
        </w:rPr>
        <w:t>EP</w:t>
      </w:r>
      <w:r w:rsidR="008969EB" w:rsidRPr="00C7059E">
        <w:rPr>
          <w:rFonts w:asciiTheme="minorHAnsi" w:hAnsiTheme="minorHAnsi" w:cstheme="minorHAnsi"/>
          <w:bCs/>
          <w:sz w:val="22"/>
          <w:szCs w:val="22"/>
        </w:rPr>
        <w:t xml:space="preserve">; and </w:t>
      </w:r>
      <w:r w:rsidR="009274D6">
        <w:rPr>
          <w:rFonts w:asciiTheme="minorHAnsi" w:hAnsiTheme="minorHAnsi" w:cstheme="minorHAnsi"/>
          <w:bCs/>
          <w:sz w:val="22"/>
          <w:szCs w:val="22"/>
        </w:rPr>
        <w:t>ENCOURAGES</w:t>
      </w:r>
      <w:r w:rsidR="008969EB" w:rsidRPr="00C7059E">
        <w:rPr>
          <w:rFonts w:asciiTheme="minorHAnsi" w:hAnsiTheme="minorHAnsi" w:cstheme="minorHAnsi"/>
          <w:bCs/>
          <w:sz w:val="22"/>
          <w:szCs w:val="22"/>
        </w:rPr>
        <w:t xml:space="preserve"> the Secretariat and Contracting Parties to implement</w:t>
      </w:r>
      <w:r w:rsidR="00CA47D8" w:rsidRPr="00C7059E">
        <w:rPr>
          <w:rFonts w:asciiTheme="minorHAnsi" w:hAnsiTheme="minorHAnsi" w:cstheme="minorHAnsi"/>
          <w:bCs/>
          <w:sz w:val="22"/>
          <w:szCs w:val="22"/>
        </w:rPr>
        <w:t xml:space="preserve"> </w:t>
      </w:r>
      <w:r w:rsidR="008969EB" w:rsidRPr="00C7059E">
        <w:rPr>
          <w:rFonts w:asciiTheme="minorHAnsi" w:hAnsiTheme="minorHAnsi" w:cstheme="minorHAnsi"/>
          <w:bCs/>
          <w:sz w:val="22"/>
          <w:szCs w:val="22"/>
        </w:rPr>
        <w:t>its recommendations to promo</w:t>
      </w:r>
      <w:r w:rsidR="00903624">
        <w:rPr>
          <w:rFonts w:asciiTheme="minorHAnsi" w:hAnsiTheme="minorHAnsi" w:cstheme="minorHAnsi"/>
          <w:bCs/>
          <w:sz w:val="22"/>
          <w:szCs w:val="22"/>
        </w:rPr>
        <w:t>t</w:t>
      </w:r>
      <w:r w:rsidR="00204164">
        <w:rPr>
          <w:rFonts w:asciiTheme="minorHAnsi" w:hAnsiTheme="minorHAnsi" w:cstheme="minorHAnsi"/>
          <w:bCs/>
          <w:sz w:val="22"/>
          <w:szCs w:val="22"/>
        </w:rPr>
        <w:t>e</w:t>
      </w:r>
      <w:r w:rsidR="008969EB" w:rsidRPr="00C7059E">
        <w:rPr>
          <w:rFonts w:asciiTheme="minorHAnsi" w:hAnsiTheme="minorHAnsi" w:cstheme="minorHAnsi"/>
          <w:bCs/>
          <w:sz w:val="22"/>
          <w:szCs w:val="22"/>
        </w:rPr>
        <w:t xml:space="preserve"> synergies within the cluster of biodiversity-related </w:t>
      </w:r>
      <w:r w:rsidR="00903624" w:rsidRPr="00C7059E">
        <w:rPr>
          <w:rFonts w:asciiTheme="minorHAnsi" w:hAnsiTheme="minorHAnsi" w:cstheme="minorHAnsi"/>
          <w:bCs/>
          <w:sz w:val="22"/>
          <w:szCs w:val="22"/>
        </w:rPr>
        <w:t>multilateral environmental agreements</w:t>
      </w:r>
      <w:r w:rsidR="00903624">
        <w:rPr>
          <w:rFonts w:asciiTheme="minorHAnsi" w:hAnsiTheme="minorHAnsi" w:cstheme="minorHAnsi"/>
          <w:bCs/>
          <w:sz w:val="22"/>
          <w:szCs w:val="22"/>
        </w:rPr>
        <w:t xml:space="preserve"> (MEAs)</w:t>
      </w:r>
      <w:r w:rsidR="008969EB" w:rsidRPr="00C7059E">
        <w:rPr>
          <w:rFonts w:asciiTheme="minorHAnsi" w:hAnsiTheme="minorHAnsi" w:cstheme="minorHAnsi"/>
          <w:bCs/>
          <w:sz w:val="22"/>
          <w:szCs w:val="22"/>
        </w:rPr>
        <w:t>;</w:t>
      </w:r>
    </w:p>
    <w:p w14:paraId="179E2ECC" w14:textId="77777777" w:rsidR="00542923" w:rsidRPr="00C7059E" w:rsidRDefault="00542923" w:rsidP="00254AC8">
      <w:pPr>
        <w:pStyle w:val="ListParagraph"/>
        <w:ind w:left="425"/>
        <w:jc w:val="left"/>
        <w:rPr>
          <w:rFonts w:asciiTheme="minorHAnsi" w:hAnsiTheme="minorHAnsi" w:cstheme="minorHAnsi"/>
          <w:bCs/>
        </w:rPr>
      </w:pPr>
    </w:p>
    <w:p w14:paraId="2A760D7F" w14:textId="54308182" w:rsidR="008969EB" w:rsidRDefault="00C7059E" w:rsidP="00254AC8">
      <w:pPr>
        <w:autoSpaceDE w:val="0"/>
        <w:autoSpaceDN w:val="0"/>
        <w:adjustRightInd w:val="0"/>
        <w:rPr>
          <w:rFonts w:asciiTheme="minorHAnsi" w:hAnsiTheme="minorHAnsi" w:cstheme="minorHAnsi"/>
          <w:bCs/>
          <w:sz w:val="22"/>
          <w:szCs w:val="22"/>
        </w:rPr>
      </w:pPr>
      <w:r w:rsidRPr="00C7059E">
        <w:rPr>
          <w:rFonts w:asciiTheme="minorHAnsi" w:hAnsiTheme="minorHAnsi" w:cstheme="minorHAnsi"/>
          <w:bCs/>
          <w:sz w:val="22"/>
          <w:szCs w:val="22"/>
        </w:rPr>
        <w:t>3</w:t>
      </w:r>
      <w:r w:rsidR="0089592F">
        <w:rPr>
          <w:rFonts w:asciiTheme="minorHAnsi" w:hAnsiTheme="minorHAnsi" w:cstheme="minorHAnsi"/>
          <w:bCs/>
          <w:sz w:val="22"/>
          <w:szCs w:val="22"/>
        </w:rPr>
        <w:t>6</w:t>
      </w:r>
      <w:r w:rsidRPr="00C7059E">
        <w:rPr>
          <w:rFonts w:asciiTheme="minorHAnsi" w:hAnsiTheme="minorHAnsi" w:cstheme="minorHAnsi"/>
          <w:bCs/>
          <w:sz w:val="22"/>
          <w:szCs w:val="22"/>
        </w:rPr>
        <w:t>.</w:t>
      </w:r>
      <w:r w:rsidRPr="00C7059E">
        <w:rPr>
          <w:rFonts w:asciiTheme="minorHAnsi" w:hAnsiTheme="minorHAnsi" w:cstheme="minorHAnsi"/>
          <w:bCs/>
          <w:sz w:val="22"/>
          <w:szCs w:val="22"/>
        </w:rPr>
        <w:tab/>
      </w:r>
      <w:r w:rsidR="008969EB" w:rsidRPr="00514BDA">
        <w:rPr>
          <w:rFonts w:asciiTheme="minorHAnsi" w:hAnsiTheme="minorHAnsi" w:cstheme="minorHAnsi"/>
          <w:bCs/>
          <w:sz w:val="22"/>
          <w:szCs w:val="22"/>
        </w:rPr>
        <w:t xml:space="preserve">REQUESTS </w:t>
      </w:r>
      <w:r w:rsidR="00903624" w:rsidRPr="00514BDA">
        <w:rPr>
          <w:rFonts w:asciiTheme="minorHAnsi" w:hAnsiTheme="minorHAnsi" w:cstheme="minorHAnsi"/>
          <w:bCs/>
          <w:sz w:val="22"/>
          <w:szCs w:val="22"/>
        </w:rPr>
        <w:t xml:space="preserve">that </w:t>
      </w:r>
      <w:r w:rsidR="008969EB" w:rsidRPr="00514BDA">
        <w:rPr>
          <w:rFonts w:asciiTheme="minorHAnsi" w:hAnsiTheme="minorHAnsi" w:cstheme="minorHAnsi"/>
          <w:bCs/>
          <w:sz w:val="22"/>
          <w:szCs w:val="22"/>
        </w:rPr>
        <w:t xml:space="preserve">Contracting Parties continue to implement </w:t>
      </w:r>
      <w:r w:rsidR="008969EB" w:rsidRPr="00514BDA">
        <w:rPr>
          <w:rFonts w:asciiTheme="minorHAnsi" w:hAnsiTheme="minorHAnsi"/>
          <w:bCs/>
          <w:sz w:val="22"/>
          <w:szCs w:val="22"/>
        </w:rPr>
        <w:t xml:space="preserve">the </w:t>
      </w:r>
      <w:r w:rsidR="008969EB" w:rsidRPr="00514BDA">
        <w:rPr>
          <w:rFonts w:asciiTheme="minorHAnsi" w:hAnsiTheme="minorHAnsi"/>
          <w:bCs/>
          <w:i/>
          <w:sz w:val="22"/>
          <w:szCs w:val="22"/>
        </w:rPr>
        <w:t xml:space="preserve">Guidelines for </w:t>
      </w:r>
      <w:r w:rsidR="0078264E" w:rsidRPr="00514BDA">
        <w:rPr>
          <w:rFonts w:asciiTheme="minorHAnsi" w:hAnsiTheme="minorHAnsi"/>
          <w:bCs/>
          <w:i/>
          <w:sz w:val="22"/>
          <w:szCs w:val="22"/>
        </w:rPr>
        <w:t xml:space="preserve">international cooperation </w:t>
      </w:r>
      <w:r w:rsidR="008969EB" w:rsidRPr="00514BDA">
        <w:rPr>
          <w:rFonts w:asciiTheme="minorHAnsi" w:hAnsiTheme="minorHAnsi"/>
          <w:bCs/>
          <w:i/>
          <w:sz w:val="22"/>
          <w:szCs w:val="22"/>
        </w:rPr>
        <w:t xml:space="preserve">under the </w:t>
      </w:r>
      <w:proofErr w:type="spellStart"/>
      <w:r w:rsidR="008969EB" w:rsidRPr="00514BDA">
        <w:rPr>
          <w:rFonts w:asciiTheme="minorHAnsi" w:hAnsiTheme="minorHAnsi"/>
          <w:bCs/>
          <w:i/>
          <w:sz w:val="22"/>
          <w:szCs w:val="22"/>
        </w:rPr>
        <w:t>Ramsar</w:t>
      </w:r>
      <w:proofErr w:type="spellEnd"/>
      <w:r w:rsidR="008969EB" w:rsidRPr="00514BDA">
        <w:rPr>
          <w:rFonts w:asciiTheme="minorHAnsi" w:hAnsiTheme="minorHAnsi"/>
          <w:bCs/>
          <w:i/>
          <w:sz w:val="22"/>
          <w:szCs w:val="22"/>
        </w:rPr>
        <w:t xml:space="preserve"> Convention </w:t>
      </w:r>
      <w:r w:rsidR="008969EB" w:rsidRPr="00514BDA">
        <w:rPr>
          <w:rFonts w:asciiTheme="minorHAnsi" w:hAnsiTheme="minorHAnsi"/>
          <w:bCs/>
          <w:sz w:val="22"/>
          <w:szCs w:val="22"/>
        </w:rPr>
        <w:t>(Resolution VII.19)</w:t>
      </w:r>
      <w:r w:rsidR="00ED674D" w:rsidRPr="00514BDA">
        <w:rPr>
          <w:rFonts w:asciiTheme="minorHAnsi" w:hAnsiTheme="minorHAnsi"/>
          <w:bCs/>
          <w:sz w:val="22"/>
          <w:szCs w:val="22"/>
        </w:rPr>
        <w:t>,</w:t>
      </w:r>
      <w:r w:rsidR="008969EB" w:rsidRPr="00514BDA">
        <w:rPr>
          <w:rFonts w:asciiTheme="minorHAnsi" w:hAnsiTheme="minorHAnsi"/>
          <w:bCs/>
          <w:sz w:val="22"/>
          <w:szCs w:val="22"/>
        </w:rPr>
        <w:t xml:space="preserve"> including by establishing</w:t>
      </w:r>
      <w:r w:rsidR="008969EB" w:rsidRPr="00514BDA">
        <w:rPr>
          <w:rFonts w:asciiTheme="minorHAnsi" w:hAnsiTheme="minorHAnsi" w:cstheme="minorHAnsi"/>
          <w:bCs/>
          <w:sz w:val="22"/>
          <w:szCs w:val="22"/>
        </w:rPr>
        <w:t xml:space="preserve"> cooperative mechanisms for the management of shared wetlands and hydrological basins</w:t>
      </w:r>
      <w:r w:rsidR="00494893" w:rsidRPr="00514BDA">
        <w:rPr>
          <w:rFonts w:asciiTheme="minorHAnsi" w:hAnsiTheme="minorHAnsi" w:cstheme="minorHAnsi"/>
          <w:bCs/>
          <w:sz w:val="22"/>
          <w:szCs w:val="22"/>
        </w:rPr>
        <w:t xml:space="preserve"> to enhance transboundary cooperation and establishment of transboundary </w:t>
      </w:r>
      <w:proofErr w:type="spellStart"/>
      <w:r w:rsidR="00494893" w:rsidRPr="00514BDA">
        <w:rPr>
          <w:rFonts w:asciiTheme="minorHAnsi" w:hAnsiTheme="minorHAnsi" w:cstheme="minorHAnsi"/>
          <w:bCs/>
          <w:sz w:val="22"/>
          <w:szCs w:val="22"/>
        </w:rPr>
        <w:t>Ramsar</w:t>
      </w:r>
      <w:proofErr w:type="spellEnd"/>
      <w:r w:rsidR="00494893" w:rsidRPr="00514BDA">
        <w:rPr>
          <w:rFonts w:asciiTheme="minorHAnsi" w:hAnsiTheme="minorHAnsi" w:cstheme="minorHAnsi"/>
          <w:bCs/>
          <w:sz w:val="22"/>
          <w:szCs w:val="22"/>
        </w:rPr>
        <w:t xml:space="preserve"> sites</w:t>
      </w:r>
      <w:r w:rsidR="00312ECC" w:rsidRPr="00514BDA">
        <w:rPr>
          <w:rStyle w:val="FootnoteReference"/>
          <w:rFonts w:asciiTheme="minorHAnsi" w:hAnsiTheme="minorHAnsi" w:cstheme="minorHAnsi"/>
          <w:bCs/>
          <w:szCs w:val="22"/>
        </w:rPr>
        <w:footnoteReference w:id="5"/>
      </w:r>
      <w:r w:rsidR="008969EB" w:rsidRPr="00514BDA">
        <w:rPr>
          <w:rFonts w:asciiTheme="minorHAnsi" w:hAnsiTheme="minorHAnsi" w:cstheme="minorHAnsi"/>
          <w:bCs/>
          <w:sz w:val="22"/>
          <w:szCs w:val="22"/>
        </w:rPr>
        <w:t>;</w:t>
      </w:r>
      <w:r w:rsidR="008969EB" w:rsidRPr="00C7059E">
        <w:rPr>
          <w:rFonts w:asciiTheme="minorHAnsi" w:hAnsiTheme="minorHAnsi" w:cstheme="minorHAnsi"/>
          <w:bCs/>
          <w:sz w:val="22"/>
          <w:szCs w:val="22"/>
        </w:rPr>
        <w:t xml:space="preserve"> </w:t>
      </w:r>
    </w:p>
    <w:p w14:paraId="2AEE990B" w14:textId="42EA2936" w:rsidR="004F7C9B" w:rsidRPr="00C7059E" w:rsidRDefault="004F7C9B" w:rsidP="0089592F">
      <w:pPr>
        <w:autoSpaceDE w:val="0"/>
        <w:autoSpaceDN w:val="0"/>
        <w:adjustRightInd w:val="0"/>
        <w:rPr>
          <w:rFonts w:asciiTheme="minorHAnsi" w:hAnsiTheme="minorHAnsi"/>
          <w:noProof/>
          <w:snapToGrid w:val="0"/>
          <w:kern w:val="20"/>
          <w:sz w:val="22"/>
          <w:szCs w:val="22"/>
        </w:rPr>
      </w:pPr>
    </w:p>
    <w:p w14:paraId="5DDBAF84" w14:textId="63E53882" w:rsidR="00355A23" w:rsidRDefault="00C7059E" w:rsidP="00254AC8">
      <w:pPr>
        <w:rPr>
          <w:rFonts w:asciiTheme="minorHAnsi" w:hAnsiTheme="minorHAnsi"/>
          <w:sz w:val="22"/>
          <w:szCs w:val="22"/>
        </w:rPr>
      </w:pPr>
      <w:r w:rsidRPr="00C7059E">
        <w:rPr>
          <w:rFonts w:asciiTheme="minorHAnsi" w:hAnsiTheme="minorHAnsi" w:cstheme="minorHAnsi"/>
          <w:bCs/>
          <w:sz w:val="22"/>
          <w:szCs w:val="22"/>
        </w:rPr>
        <w:t>3</w:t>
      </w:r>
      <w:r w:rsidR="00391431">
        <w:rPr>
          <w:rFonts w:asciiTheme="minorHAnsi" w:hAnsiTheme="minorHAnsi" w:cstheme="minorHAnsi"/>
          <w:bCs/>
          <w:sz w:val="22"/>
          <w:szCs w:val="22"/>
        </w:rPr>
        <w:t>7</w:t>
      </w:r>
      <w:r w:rsidRPr="00C7059E">
        <w:rPr>
          <w:rFonts w:asciiTheme="minorHAnsi" w:hAnsiTheme="minorHAnsi" w:cstheme="minorHAnsi"/>
          <w:bCs/>
          <w:sz w:val="22"/>
          <w:szCs w:val="22"/>
        </w:rPr>
        <w:t>.</w:t>
      </w:r>
      <w:r w:rsidRPr="00C7059E">
        <w:rPr>
          <w:rFonts w:asciiTheme="minorHAnsi" w:hAnsiTheme="minorHAnsi" w:cstheme="minorHAnsi"/>
          <w:bCs/>
          <w:sz w:val="22"/>
          <w:szCs w:val="22"/>
        </w:rPr>
        <w:tab/>
      </w:r>
      <w:r w:rsidR="008969EB" w:rsidRPr="00C7059E">
        <w:rPr>
          <w:rFonts w:asciiTheme="minorHAnsi" w:hAnsiTheme="minorHAnsi" w:cstheme="minorHAnsi"/>
          <w:bCs/>
          <w:sz w:val="22"/>
          <w:szCs w:val="22"/>
        </w:rPr>
        <w:t>INSTRUCTS the</w:t>
      </w:r>
      <w:r w:rsidR="006B4ED5" w:rsidRPr="00C7059E">
        <w:rPr>
          <w:rFonts w:asciiTheme="minorHAnsi" w:hAnsiTheme="minorHAnsi" w:cstheme="minorHAnsi"/>
          <w:bCs/>
          <w:sz w:val="22"/>
          <w:szCs w:val="22"/>
        </w:rPr>
        <w:t xml:space="preserve"> </w:t>
      </w:r>
      <w:r w:rsidR="008969EB" w:rsidRPr="00C7059E">
        <w:rPr>
          <w:rFonts w:asciiTheme="minorHAnsi" w:hAnsiTheme="minorHAnsi" w:cstheme="minorHAnsi"/>
          <w:bCs/>
          <w:sz w:val="22"/>
          <w:szCs w:val="22"/>
        </w:rPr>
        <w:t xml:space="preserve">Secretariat to report </w:t>
      </w:r>
      <w:r w:rsidR="00884194" w:rsidRPr="00C7059E">
        <w:rPr>
          <w:rFonts w:asciiTheme="minorHAnsi" w:hAnsiTheme="minorHAnsi" w:cstheme="minorHAnsi"/>
          <w:bCs/>
          <w:sz w:val="22"/>
          <w:szCs w:val="22"/>
        </w:rPr>
        <w:t xml:space="preserve">regularly to the Standing Committee </w:t>
      </w:r>
      <w:r w:rsidR="008969EB" w:rsidRPr="00C7059E">
        <w:rPr>
          <w:rFonts w:asciiTheme="minorHAnsi" w:hAnsiTheme="minorHAnsi"/>
          <w:sz w:val="22"/>
          <w:szCs w:val="22"/>
        </w:rPr>
        <w:t xml:space="preserve">on progress </w:t>
      </w:r>
      <w:r w:rsidR="00884194" w:rsidRPr="00C7059E">
        <w:rPr>
          <w:rFonts w:asciiTheme="minorHAnsi" w:hAnsiTheme="minorHAnsi" w:cstheme="minorHAnsi"/>
          <w:bCs/>
          <w:sz w:val="22"/>
          <w:szCs w:val="22"/>
        </w:rPr>
        <w:t>in</w:t>
      </w:r>
      <w:r w:rsidR="008969EB" w:rsidRPr="00C7059E">
        <w:rPr>
          <w:rFonts w:asciiTheme="minorHAnsi" w:hAnsiTheme="minorHAnsi" w:cstheme="minorHAnsi"/>
          <w:bCs/>
          <w:sz w:val="22"/>
          <w:szCs w:val="22"/>
        </w:rPr>
        <w:t xml:space="preserve"> implementing </w:t>
      </w:r>
      <w:r w:rsidR="00884194" w:rsidRPr="00C7059E">
        <w:rPr>
          <w:rFonts w:asciiTheme="minorHAnsi" w:hAnsiTheme="minorHAnsi" w:cstheme="minorHAnsi"/>
          <w:bCs/>
          <w:sz w:val="22"/>
          <w:szCs w:val="22"/>
        </w:rPr>
        <w:t>the present</w:t>
      </w:r>
      <w:r w:rsidR="00542923" w:rsidRPr="00C7059E">
        <w:rPr>
          <w:rFonts w:asciiTheme="minorHAnsi" w:hAnsiTheme="minorHAnsi" w:cstheme="minorHAnsi"/>
          <w:bCs/>
          <w:sz w:val="22"/>
          <w:szCs w:val="22"/>
        </w:rPr>
        <w:t xml:space="preserve"> Resolution and </w:t>
      </w:r>
      <w:r w:rsidR="008969EB" w:rsidRPr="00C7059E">
        <w:rPr>
          <w:rFonts w:asciiTheme="minorHAnsi" w:hAnsiTheme="minorHAnsi" w:cstheme="minorHAnsi"/>
          <w:bCs/>
          <w:sz w:val="22"/>
          <w:szCs w:val="22"/>
        </w:rPr>
        <w:t xml:space="preserve">Resolution XI.6 on </w:t>
      </w:r>
      <w:r w:rsidR="008969EB" w:rsidRPr="00C7059E">
        <w:rPr>
          <w:rFonts w:asciiTheme="minorHAnsi" w:hAnsiTheme="minorHAnsi" w:cstheme="minorHAnsi"/>
          <w:bCs/>
          <w:i/>
          <w:sz w:val="22"/>
          <w:szCs w:val="22"/>
        </w:rPr>
        <w:t>Partnership</w:t>
      </w:r>
      <w:r w:rsidR="00884194" w:rsidRPr="00C7059E">
        <w:rPr>
          <w:rFonts w:asciiTheme="minorHAnsi" w:hAnsiTheme="minorHAnsi" w:cstheme="minorHAnsi"/>
          <w:bCs/>
          <w:i/>
          <w:sz w:val="22"/>
          <w:szCs w:val="22"/>
        </w:rPr>
        <w:t>s</w:t>
      </w:r>
      <w:r w:rsidR="008969EB" w:rsidRPr="00C7059E">
        <w:rPr>
          <w:rFonts w:asciiTheme="minorHAnsi" w:hAnsiTheme="minorHAnsi" w:cstheme="minorHAnsi"/>
          <w:bCs/>
          <w:i/>
          <w:sz w:val="22"/>
          <w:szCs w:val="22"/>
        </w:rPr>
        <w:t xml:space="preserve"> and synergies</w:t>
      </w:r>
      <w:r w:rsidR="008969EB" w:rsidRPr="00C7059E">
        <w:rPr>
          <w:rFonts w:asciiTheme="minorHAnsi" w:hAnsiTheme="minorHAnsi" w:cstheme="minorHAnsi"/>
          <w:bCs/>
          <w:sz w:val="22"/>
          <w:szCs w:val="22"/>
        </w:rPr>
        <w:t xml:space="preserve"> </w:t>
      </w:r>
      <w:r w:rsidR="008969EB" w:rsidRPr="00C7059E">
        <w:rPr>
          <w:rFonts w:asciiTheme="minorHAnsi" w:hAnsiTheme="minorHAnsi"/>
          <w:i/>
          <w:sz w:val="22"/>
          <w:szCs w:val="22"/>
        </w:rPr>
        <w:t>with Multilateral Environmental Agreements and other institutions</w:t>
      </w:r>
      <w:r w:rsidR="00355A23" w:rsidRPr="00C7059E">
        <w:rPr>
          <w:rFonts w:asciiTheme="minorHAnsi" w:hAnsiTheme="minorHAnsi"/>
          <w:sz w:val="22"/>
          <w:szCs w:val="22"/>
        </w:rPr>
        <w:t>;</w:t>
      </w:r>
    </w:p>
    <w:p w14:paraId="4A9D1362" w14:textId="143E84C0" w:rsidR="000A3DA1" w:rsidRPr="00222988" w:rsidRDefault="000A3DA1" w:rsidP="00222988">
      <w:pPr>
        <w:autoSpaceDE w:val="0"/>
        <w:autoSpaceDN w:val="0"/>
        <w:adjustRightInd w:val="0"/>
        <w:rPr>
          <w:rFonts w:asciiTheme="minorHAnsi" w:hAnsiTheme="minorHAnsi" w:cstheme="minorHAnsi"/>
          <w:bCs/>
          <w:sz w:val="22"/>
          <w:szCs w:val="22"/>
        </w:rPr>
      </w:pPr>
    </w:p>
    <w:p w14:paraId="6D0B4775" w14:textId="02423F2F" w:rsidR="000A3DA1" w:rsidRPr="00222988" w:rsidRDefault="000A3DA1" w:rsidP="00222988">
      <w:pPr>
        <w:autoSpaceDE w:val="0"/>
        <w:autoSpaceDN w:val="0"/>
        <w:adjustRightInd w:val="0"/>
        <w:rPr>
          <w:rFonts w:asciiTheme="minorHAnsi" w:hAnsiTheme="minorHAnsi" w:cstheme="minorHAnsi"/>
          <w:bCs/>
          <w:sz w:val="22"/>
          <w:szCs w:val="22"/>
        </w:rPr>
      </w:pPr>
      <w:r w:rsidRPr="00222988">
        <w:rPr>
          <w:rFonts w:asciiTheme="minorHAnsi" w:hAnsiTheme="minorHAnsi" w:cstheme="minorHAnsi"/>
          <w:bCs/>
          <w:sz w:val="22"/>
          <w:szCs w:val="22"/>
        </w:rPr>
        <w:t>3</w:t>
      </w:r>
      <w:r w:rsidR="00391431" w:rsidRPr="00222988">
        <w:rPr>
          <w:rFonts w:asciiTheme="minorHAnsi" w:hAnsiTheme="minorHAnsi" w:cstheme="minorHAnsi"/>
          <w:bCs/>
          <w:sz w:val="22"/>
          <w:szCs w:val="22"/>
        </w:rPr>
        <w:t>8</w:t>
      </w:r>
      <w:r w:rsidRPr="00222988">
        <w:rPr>
          <w:rFonts w:asciiTheme="minorHAnsi" w:hAnsiTheme="minorHAnsi" w:cstheme="minorHAnsi"/>
          <w:bCs/>
          <w:sz w:val="22"/>
          <w:szCs w:val="22"/>
        </w:rPr>
        <w:t>.</w:t>
      </w:r>
      <w:r w:rsidR="00245081" w:rsidRPr="00222988">
        <w:rPr>
          <w:rFonts w:asciiTheme="minorHAnsi" w:hAnsiTheme="minorHAnsi" w:cstheme="minorHAnsi"/>
          <w:bCs/>
          <w:sz w:val="22"/>
          <w:szCs w:val="22"/>
        </w:rPr>
        <w:tab/>
      </w:r>
      <w:r w:rsidRPr="00222988">
        <w:rPr>
          <w:rFonts w:asciiTheme="minorHAnsi" w:hAnsiTheme="minorHAnsi" w:cstheme="minorHAnsi"/>
          <w:bCs/>
          <w:sz w:val="22"/>
          <w:szCs w:val="22"/>
        </w:rPr>
        <w:t xml:space="preserve">REAFFIRMS </w:t>
      </w:r>
      <w:r w:rsidR="00391431" w:rsidRPr="00222988">
        <w:rPr>
          <w:rFonts w:asciiTheme="minorHAnsi" w:hAnsiTheme="minorHAnsi" w:cstheme="minorHAnsi"/>
          <w:bCs/>
          <w:sz w:val="22"/>
          <w:szCs w:val="22"/>
        </w:rPr>
        <w:t xml:space="preserve">the invitation to Parties </w:t>
      </w:r>
      <w:r w:rsidRPr="00222988">
        <w:rPr>
          <w:rFonts w:asciiTheme="minorHAnsi" w:hAnsiTheme="minorHAnsi" w:cstheme="minorHAnsi"/>
          <w:bCs/>
          <w:sz w:val="22"/>
          <w:szCs w:val="22"/>
        </w:rPr>
        <w:t>considering hosting a meeting of the Conference of the Contracting Parties</w:t>
      </w:r>
      <w:r w:rsidR="00391431" w:rsidRPr="00222988">
        <w:rPr>
          <w:rFonts w:asciiTheme="minorHAnsi" w:hAnsiTheme="minorHAnsi" w:cstheme="minorHAnsi"/>
          <w:bCs/>
          <w:sz w:val="22"/>
          <w:szCs w:val="22"/>
        </w:rPr>
        <w:t>,</w:t>
      </w:r>
      <w:r w:rsidRPr="00222988">
        <w:rPr>
          <w:rFonts w:asciiTheme="minorHAnsi" w:hAnsiTheme="minorHAnsi" w:cstheme="minorHAnsi"/>
          <w:bCs/>
          <w:sz w:val="22"/>
          <w:szCs w:val="22"/>
        </w:rPr>
        <w:t xml:space="preserve"> </w:t>
      </w:r>
      <w:r w:rsidR="00391431" w:rsidRPr="00222988">
        <w:rPr>
          <w:rFonts w:asciiTheme="minorHAnsi" w:hAnsiTheme="minorHAnsi" w:cstheme="minorHAnsi"/>
          <w:bCs/>
          <w:sz w:val="22"/>
          <w:szCs w:val="22"/>
        </w:rPr>
        <w:t xml:space="preserve">in Resolution XII.3 </w:t>
      </w:r>
      <w:r w:rsidRPr="00222988">
        <w:rPr>
          <w:rFonts w:asciiTheme="minorHAnsi" w:hAnsiTheme="minorHAnsi" w:cstheme="minorHAnsi"/>
          <w:bCs/>
          <w:sz w:val="22"/>
          <w:szCs w:val="22"/>
        </w:rPr>
        <w:t>to consider including a high-level ministerial segment during the meeting</w:t>
      </w:r>
      <w:r w:rsidR="00391431" w:rsidRPr="00222988">
        <w:rPr>
          <w:rFonts w:asciiTheme="minorHAnsi" w:hAnsiTheme="minorHAnsi" w:cstheme="minorHAnsi"/>
          <w:bCs/>
          <w:sz w:val="22"/>
          <w:szCs w:val="22"/>
        </w:rPr>
        <w:t>,</w:t>
      </w:r>
      <w:r w:rsidRPr="00222988">
        <w:rPr>
          <w:rFonts w:asciiTheme="minorHAnsi" w:hAnsiTheme="minorHAnsi" w:cstheme="minorHAnsi"/>
          <w:bCs/>
          <w:sz w:val="22"/>
          <w:szCs w:val="22"/>
        </w:rPr>
        <w:t xml:space="preserve"> addressing clearly defined topics in support of the agenda of the </w:t>
      </w:r>
      <w:r w:rsidR="00391431" w:rsidRPr="00222988">
        <w:rPr>
          <w:rFonts w:asciiTheme="minorHAnsi" w:hAnsiTheme="minorHAnsi" w:cstheme="minorHAnsi"/>
          <w:bCs/>
          <w:sz w:val="22"/>
          <w:szCs w:val="22"/>
        </w:rPr>
        <w:t>meeting</w:t>
      </w:r>
      <w:r w:rsidRPr="00222988">
        <w:rPr>
          <w:rFonts w:asciiTheme="minorHAnsi" w:hAnsiTheme="minorHAnsi" w:cstheme="minorHAnsi"/>
          <w:bCs/>
          <w:sz w:val="22"/>
          <w:szCs w:val="22"/>
        </w:rPr>
        <w:t>;</w:t>
      </w:r>
    </w:p>
    <w:p w14:paraId="4FE935FE" w14:textId="77777777" w:rsidR="00355A23" w:rsidRPr="00222988" w:rsidRDefault="00355A23" w:rsidP="00222988">
      <w:pPr>
        <w:autoSpaceDE w:val="0"/>
        <w:autoSpaceDN w:val="0"/>
        <w:adjustRightInd w:val="0"/>
        <w:rPr>
          <w:rFonts w:asciiTheme="minorHAnsi" w:hAnsiTheme="minorHAnsi" w:cstheme="minorHAnsi"/>
          <w:bCs/>
          <w:sz w:val="22"/>
          <w:szCs w:val="22"/>
        </w:rPr>
      </w:pPr>
    </w:p>
    <w:p w14:paraId="40C91F59" w14:textId="7E08F669" w:rsidR="00261F91" w:rsidRPr="00C7059E" w:rsidRDefault="00C7059E" w:rsidP="00222988">
      <w:pPr>
        <w:autoSpaceDE w:val="0"/>
        <w:autoSpaceDN w:val="0"/>
        <w:adjustRightInd w:val="0"/>
        <w:rPr>
          <w:rFonts w:asciiTheme="minorHAnsi" w:hAnsiTheme="minorHAnsi"/>
          <w:noProof/>
          <w:snapToGrid w:val="0"/>
          <w:kern w:val="20"/>
          <w:sz w:val="22"/>
          <w:szCs w:val="22"/>
        </w:rPr>
      </w:pPr>
      <w:r w:rsidRPr="00222988">
        <w:rPr>
          <w:rFonts w:asciiTheme="minorHAnsi" w:hAnsiTheme="minorHAnsi" w:cstheme="minorHAnsi"/>
          <w:bCs/>
          <w:sz w:val="22"/>
          <w:szCs w:val="22"/>
        </w:rPr>
        <w:t>3</w:t>
      </w:r>
      <w:r w:rsidR="00E54E61" w:rsidRPr="00222988">
        <w:rPr>
          <w:rFonts w:asciiTheme="minorHAnsi" w:hAnsiTheme="minorHAnsi" w:cstheme="minorHAnsi"/>
          <w:bCs/>
          <w:sz w:val="22"/>
          <w:szCs w:val="22"/>
        </w:rPr>
        <w:t>9</w:t>
      </w:r>
      <w:r w:rsidRPr="00222988">
        <w:rPr>
          <w:rFonts w:asciiTheme="minorHAnsi" w:hAnsiTheme="minorHAnsi" w:cstheme="minorHAnsi"/>
          <w:bCs/>
          <w:sz w:val="22"/>
          <w:szCs w:val="22"/>
        </w:rPr>
        <w:t>.</w:t>
      </w:r>
      <w:r w:rsidRPr="00222988">
        <w:rPr>
          <w:rFonts w:asciiTheme="minorHAnsi" w:hAnsiTheme="minorHAnsi" w:cstheme="minorHAnsi"/>
          <w:bCs/>
          <w:sz w:val="22"/>
          <w:szCs w:val="22"/>
        </w:rPr>
        <w:tab/>
      </w:r>
      <w:r w:rsidR="00355A23" w:rsidRPr="00222988">
        <w:rPr>
          <w:rFonts w:asciiTheme="minorHAnsi" w:hAnsiTheme="minorHAnsi" w:cstheme="minorHAnsi"/>
          <w:bCs/>
          <w:sz w:val="22"/>
          <w:szCs w:val="22"/>
        </w:rPr>
        <w:t xml:space="preserve">WELCOMES the continued collaboration between the Secretariat and the </w:t>
      </w:r>
      <w:r w:rsidR="00B6709A" w:rsidRPr="00222988">
        <w:rPr>
          <w:rFonts w:asciiTheme="minorHAnsi" w:hAnsiTheme="minorHAnsi" w:cstheme="minorHAnsi"/>
          <w:bCs/>
          <w:sz w:val="22"/>
          <w:szCs w:val="22"/>
        </w:rPr>
        <w:t>s</w:t>
      </w:r>
      <w:r w:rsidR="00F2139A" w:rsidRPr="00222988">
        <w:rPr>
          <w:rFonts w:asciiTheme="minorHAnsi" w:hAnsiTheme="minorHAnsi" w:cstheme="minorHAnsi"/>
          <w:bCs/>
          <w:sz w:val="22"/>
          <w:szCs w:val="22"/>
        </w:rPr>
        <w:t>ecretariats of other b</w:t>
      </w:r>
      <w:r w:rsidR="00355A23" w:rsidRPr="00222988">
        <w:rPr>
          <w:rFonts w:asciiTheme="minorHAnsi" w:hAnsiTheme="minorHAnsi" w:cstheme="minorHAnsi"/>
          <w:bCs/>
          <w:sz w:val="22"/>
          <w:szCs w:val="22"/>
        </w:rPr>
        <w:t>iodiversity</w:t>
      </w:r>
      <w:r w:rsidR="00F2139A" w:rsidRPr="00C7059E">
        <w:rPr>
          <w:rFonts w:asciiTheme="minorHAnsi" w:hAnsiTheme="minorHAnsi"/>
          <w:noProof/>
          <w:snapToGrid w:val="0"/>
          <w:kern w:val="20"/>
          <w:sz w:val="22"/>
          <w:szCs w:val="22"/>
        </w:rPr>
        <w:t>-</w:t>
      </w:r>
      <w:r w:rsidR="00355A23" w:rsidRPr="00C7059E">
        <w:rPr>
          <w:rFonts w:asciiTheme="minorHAnsi" w:hAnsiTheme="minorHAnsi"/>
          <w:noProof/>
          <w:snapToGrid w:val="0"/>
          <w:kern w:val="20"/>
          <w:sz w:val="22"/>
          <w:szCs w:val="22"/>
        </w:rPr>
        <w:t xml:space="preserve">related </w:t>
      </w:r>
      <w:r w:rsidR="00F2139A" w:rsidRPr="00C7059E">
        <w:rPr>
          <w:rFonts w:asciiTheme="minorHAnsi" w:hAnsiTheme="minorHAnsi"/>
          <w:noProof/>
          <w:snapToGrid w:val="0"/>
          <w:kern w:val="20"/>
          <w:sz w:val="22"/>
          <w:szCs w:val="22"/>
        </w:rPr>
        <w:t>c</w:t>
      </w:r>
      <w:r w:rsidR="00355A23" w:rsidRPr="00C7059E">
        <w:rPr>
          <w:rFonts w:asciiTheme="minorHAnsi" w:hAnsiTheme="minorHAnsi"/>
          <w:noProof/>
          <w:snapToGrid w:val="0"/>
          <w:kern w:val="20"/>
          <w:sz w:val="22"/>
          <w:szCs w:val="22"/>
        </w:rPr>
        <w:t xml:space="preserve">onventions </w:t>
      </w:r>
      <w:r w:rsidR="006C02DD" w:rsidRPr="00C7059E">
        <w:rPr>
          <w:rFonts w:asciiTheme="minorHAnsi" w:hAnsiTheme="minorHAnsi"/>
          <w:noProof/>
          <w:snapToGrid w:val="0"/>
          <w:kern w:val="20"/>
          <w:sz w:val="22"/>
          <w:szCs w:val="22"/>
        </w:rPr>
        <w:t xml:space="preserve">through the </w:t>
      </w:r>
      <w:r w:rsidR="0078264E" w:rsidRPr="00603967">
        <w:rPr>
          <w:rFonts w:asciiTheme="minorHAnsi" w:hAnsiTheme="minorHAnsi" w:cstheme="minorHAnsi"/>
          <w:bCs/>
          <w:sz w:val="22"/>
          <w:szCs w:val="22"/>
        </w:rPr>
        <w:t xml:space="preserve">Biodiversity Liaison Group (BLG) </w:t>
      </w:r>
      <w:r w:rsidR="006C02DD" w:rsidRPr="00C7059E">
        <w:rPr>
          <w:rFonts w:asciiTheme="minorHAnsi" w:hAnsiTheme="minorHAnsi"/>
          <w:noProof/>
          <w:snapToGrid w:val="0"/>
          <w:kern w:val="20"/>
          <w:sz w:val="22"/>
          <w:szCs w:val="22"/>
        </w:rPr>
        <w:t xml:space="preserve">and </w:t>
      </w:r>
      <w:r w:rsidR="002F7529" w:rsidRPr="00C7059E">
        <w:rPr>
          <w:rFonts w:asciiTheme="minorHAnsi" w:hAnsiTheme="minorHAnsi"/>
          <w:noProof/>
          <w:snapToGrid w:val="0"/>
          <w:kern w:val="20"/>
          <w:sz w:val="22"/>
          <w:szCs w:val="22"/>
        </w:rPr>
        <w:t>through</w:t>
      </w:r>
      <w:r w:rsidR="00355A23" w:rsidRPr="00C7059E">
        <w:rPr>
          <w:rFonts w:asciiTheme="minorHAnsi" w:hAnsiTheme="minorHAnsi"/>
          <w:noProof/>
          <w:snapToGrid w:val="0"/>
          <w:kern w:val="20"/>
          <w:sz w:val="22"/>
          <w:szCs w:val="22"/>
        </w:rPr>
        <w:t xml:space="preserve"> the implementation of </w:t>
      </w:r>
      <w:r w:rsidR="00EC6149" w:rsidRPr="00C7059E">
        <w:rPr>
          <w:rFonts w:asciiTheme="minorHAnsi" w:hAnsiTheme="minorHAnsi"/>
          <w:noProof/>
          <w:snapToGrid w:val="0"/>
          <w:kern w:val="20"/>
          <w:sz w:val="22"/>
          <w:szCs w:val="22"/>
        </w:rPr>
        <w:t>j</w:t>
      </w:r>
      <w:r w:rsidR="00355A23" w:rsidRPr="00C7059E">
        <w:rPr>
          <w:rFonts w:asciiTheme="minorHAnsi" w:hAnsiTheme="minorHAnsi"/>
          <w:noProof/>
          <w:snapToGrid w:val="0"/>
          <w:kern w:val="20"/>
          <w:sz w:val="22"/>
          <w:szCs w:val="22"/>
        </w:rPr>
        <w:t xml:space="preserve">oint </w:t>
      </w:r>
      <w:r w:rsidR="00F2139A" w:rsidRPr="00C7059E">
        <w:rPr>
          <w:rFonts w:asciiTheme="minorHAnsi" w:hAnsiTheme="minorHAnsi"/>
          <w:noProof/>
          <w:snapToGrid w:val="0"/>
          <w:kern w:val="20"/>
          <w:sz w:val="22"/>
          <w:szCs w:val="22"/>
        </w:rPr>
        <w:t>w</w:t>
      </w:r>
      <w:r w:rsidR="00355A23" w:rsidRPr="00C7059E">
        <w:rPr>
          <w:rFonts w:asciiTheme="minorHAnsi" w:hAnsiTheme="minorHAnsi"/>
          <w:noProof/>
          <w:snapToGrid w:val="0"/>
          <w:kern w:val="20"/>
          <w:sz w:val="22"/>
          <w:szCs w:val="22"/>
        </w:rPr>
        <w:t xml:space="preserve">ork </w:t>
      </w:r>
      <w:r w:rsidR="00F2139A" w:rsidRPr="00C7059E">
        <w:rPr>
          <w:rFonts w:asciiTheme="minorHAnsi" w:hAnsiTheme="minorHAnsi"/>
          <w:noProof/>
          <w:snapToGrid w:val="0"/>
          <w:kern w:val="20"/>
          <w:sz w:val="22"/>
          <w:szCs w:val="22"/>
        </w:rPr>
        <w:t>p</w:t>
      </w:r>
      <w:r w:rsidR="00355A23" w:rsidRPr="00C7059E">
        <w:rPr>
          <w:rFonts w:asciiTheme="minorHAnsi" w:hAnsiTheme="minorHAnsi"/>
          <w:noProof/>
          <w:snapToGrid w:val="0"/>
          <w:kern w:val="20"/>
          <w:sz w:val="22"/>
          <w:szCs w:val="22"/>
        </w:rPr>
        <w:t>lans and actitivities of common interest</w:t>
      </w:r>
      <w:r w:rsidR="00B6709A">
        <w:rPr>
          <w:rFonts w:asciiTheme="minorHAnsi" w:hAnsiTheme="minorHAnsi"/>
          <w:noProof/>
          <w:snapToGrid w:val="0"/>
          <w:kern w:val="20"/>
          <w:sz w:val="22"/>
          <w:szCs w:val="22"/>
        </w:rPr>
        <w:t>;</w:t>
      </w:r>
      <w:r w:rsidR="00261F91" w:rsidRPr="00C7059E">
        <w:rPr>
          <w:rFonts w:asciiTheme="minorHAnsi" w:hAnsiTheme="minorHAnsi"/>
          <w:sz w:val="22"/>
          <w:szCs w:val="22"/>
        </w:rPr>
        <w:t xml:space="preserve"> and </w:t>
      </w:r>
      <w:r w:rsidR="00261F91" w:rsidRPr="00C7059E">
        <w:rPr>
          <w:rFonts w:asciiTheme="minorHAnsi" w:hAnsiTheme="minorHAnsi"/>
          <w:noProof/>
          <w:snapToGrid w:val="0"/>
          <w:kern w:val="20"/>
          <w:sz w:val="22"/>
          <w:szCs w:val="22"/>
        </w:rPr>
        <w:t xml:space="preserve">REQUESTS the Secretary General </w:t>
      </w:r>
      <w:r w:rsidR="003D740D">
        <w:rPr>
          <w:rFonts w:asciiTheme="minorHAnsi" w:hAnsiTheme="minorHAnsi"/>
          <w:noProof/>
          <w:snapToGrid w:val="0"/>
          <w:kern w:val="20"/>
          <w:sz w:val="22"/>
          <w:szCs w:val="22"/>
        </w:rPr>
        <w:t xml:space="preserve">to </w:t>
      </w:r>
      <w:r w:rsidR="00261F91" w:rsidRPr="00C7059E">
        <w:rPr>
          <w:rFonts w:asciiTheme="minorHAnsi" w:hAnsiTheme="minorHAnsi"/>
          <w:noProof/>
          <w:snapToGrid w:val="0"/>
          <w:kern w:val="20"/>
          <w:sz w:val="22"/>
          <w:szCs w:val="22"/>
        </w:rPr>
        <w:t xml:space="preserve">include in future reports </w:t>
      </w:r>
      <w:r w:rsidR="00887616">
        <w:rPr>
          <w:rFonts w:asciiTheme="minorHAnsi" w:hAnsiTheme="minorHAnsi"/>
          <w:noProof/>
          <w:snapToGrid w:val="0"/>
          <w:kern w:val="20"/>
          <w:sz w:val="22"/>
          <w:szCs w:val="22"/>
        </w:rPr>
        <w:t xml:space="preserve">information </w:t>
      </w:r>
      <w:r w:rsidR="007168AE">
        <w:rPr>
          <w:rFonts w:asciiTheme="minorHAnsi" w:hAnsiTheme="minorHAnsi"/>
          <w:noProof/>
          <w:snapToGrid w:val="0"/>
          <w:kern w:val="20"/>
          <w:sz w:val="22"/>
          <w:szCs w:val="22"/>
        </w:rPr>
        <w:t xml:space="preserve">on the </w:t>
      </w:r>
      <w:r w:rsidR="00887616">
        <w:rPr>
          <w:rFonts w:asciiTheme="minorHAnsi" w:hAnsiTheme="minorHAnsi"/>
          <w:noProof/>
          <w:snapToGrid w:val="0"/>
          <w:kern w:val="20"/>
          <w:sz w:val="22"/>
          <w:szCs w:val="22"/>
        </w:rPr>
        <w:t xml:space="preserve">results of existing </w:t>
      </w:r>
      <w:r w:rsidR="00261F91" w:rsidRPr="00C7059E">
        <w:rPr>
          <w:rFonts w:asciiTheme="minorHAnsi" w:hAnsiTheme="minorHAnsi"/>
          <w:noProof/>
          <w:snapToGrid w:val="0"/>
          <w:kern w:val="20"/>
          <w:sz w:val="22"/>
          <w:szCs w:val="22"/>
        </w:rPr>
        <w:t xml:space="preserve"> cooperation with other conventions, international organizations and partnerships </w:t>
      </w:r>
      <w:r w:rsidR="0010081C">
        <w:rPr>
          <w:rFonts w:asciiTheme="minorHAnsi" w:hAnsiTheme="minorHAnsi"/>
          <w:noProof/>
          <w:snapToGrid w:val="0"/>
          <w:kern w:val="20"/>
          <w:sz w:val="22"/>
          <w:szCs w:val="22"/>
        </w:rPr>
        <w:t xml:space="preserve">and </w:t>
      </w:r>
      <w:r w:rsidR="00261F91" w:rsidRPr="00C7059E">
        <w:rPr>
          <w:rFonts w:asciiTheme="minorHAnsi" w:hAnsiTheme="minorHAnsi"/>
          <w:noProof/>
          <w:snapToGrid w:val="0"/>
          <w:kern w:val="20"/>
          <w:sz w:val="22"/>
          <w:szCs w:val="22"/>
        </w:rPr>
        <w:t xml:space="preserve"> on </w:t>
      </w:r>
      <w:r w:rsidR="0010081C">
        <w:rPr>
          <w:rFonts w:asciiTheme="minorHAnsi" w:hAnsiTheme="minorHAnsi"/>
          <w:noProof/>
          <w:snapToGrid w:val="0"/>
          <w:kern w:val="20"/>
          <w:sz w:val="22"/>
          <w:szCs w:val="22"/>
        </w:rPr>
        <w:t xml:space="preserve">the </w:t>
      </w:r>
      <w:r w:rsidR="00453F5F">
        <w:rPr>
          <w:rFonts w:asciiTheme="minorHAnsi" w:hAnsiTheme="minorHAnsi"/>
          <w:noProof/>
          <w:snapToGrid w:val="0"/>
          <w:kern w:val="20"/>
          <w:sz w:val="22"/>
          <w:szCs w:val="22"/>
        </w:rPr>
        <w:t xml:space="preserve">exploration of </w:t>
      </w:r>
      <w:r w:rsidR="00AF1667">
        <w:rPr>
          <w:rFonts w:asciiTheme="minorHAnsi" w:hAnsiTheme="minorHAnsi"/>
          <w:noProof/>
          <w:snapToGrid w:val="0"/>
          <w:kern w:val="20"/>
          <w:sz w:val="22"/>
          <w:szCs w:val="22"/>
        </w:rPr>
        <w:t xml:space="preserve"> new activities with possible partners</w:t>
      </w:r>
      <w:r w:rsidR="002F7529" w:rsidRPr="00C7059E">
        <w:rPr>
          <w:rFonts w:asciiTheme="minorHAnsi" w:hAnsiTheme="minorHAnsi"/>
          <w:noProof/>
          <w:snapToGrid w:val="0"/>
          <w:kern w:val="20"/>
          <w:sz w:val="22"/>
          <w:szCs w:val="22"/>
        </w:rPr>
        <w:t>;</w:t>
      </w:r>
    </w:p>
    <w:p w14:paraId="7EC47D82" w14:textId="77777777" w:rsidR="002D6BB9" w:rsidRPr="00C7059E" w:rsidRDefault="002D6BB9" w:rsidP="00254AC8">
      <w:pPr>
        <w:pStyle w:val="ListParagraph"/>
        <w:ind w:left="425"/>
        <w:jc w:val="left"/>
        <w:rPr>
          <w:rFonts w:asciiTheme="minorHAnsi" w:hAnsiTheme="minorHAnsi"/>
          <w:noProof/>
          <w:snapToGrid w:val="0"/>
          <w:kern w:val="20"/>
        </w:rPr>
      </w:pPr>
    </w:p>
    <w:p w14:paraId="530FDECF" w14:textId="3C321F17" w:rsidR="002D6BB9" w:rsidRPr="00C7059E" w:rsidRDefault="008965D9" w:rsidP="00254AC8">
      <w:pPr>
        <w:rPr>
          <w:rFonts w:asciiTheme="minorHAnsi" w:hAnsiTheme="minorHAnsi"/>
          <w:sz w:val="22"/>
          <w:szCs w:val="22"/>
        </w:rPr>
      </w:pPr>
      <w:r>
        <w:rPr>
          <w:rFonts w:asciiTheme="minorHAnsi" w:hAnsiTheme="minorHAnsi"/>
          <w:sz w:val="22"/>
          <w:szCs w:val="22"/>
        </w:rPr>
        <w:t>40</w:t>
      </w:r>
      <w:r w:rsidR="00C7059E" w:rsidRPr="00C7059E">
        <w:rPr>
          <w:rFonts w:asciiTheme="minorHAnsi" w:hAnsiTheme="minorHAnsi"/>
          <w:sz w:val="22"/>
          <w:szCs w:val="22"/>
        </w:rPr>
        <w:t>.</w:t>
      </w:r>
      <w:r w:rsidR="00C7059E" w:rsidRPr="00C7059E">
        <w:rPr>
          <w:rFonts w:asciiTheme="minorHAnsi" w:hAnsiTheme="minorHAnsi"/>
          <w:sz w:val="22"/>
          <w:szCs w:val="22"/>
        </w:rPr>
        <w:tab/>
      </w:r>
      <w:r w:rsidR="002D6BB9" w:rsidRPr="00C7059E">
        <w:rPr>
          <w:rFonts w:asciiTheme="minorHAnsi" w:hAnsiTheme="minorHAnsi"/>
          <w:sz w:val="22"/>
          <w:szCs w:val="22"/>
        </w:rPr>
        <w:t>WELCOMES Decision XIII</w:t>
      </w:r>
      <w:r w:rsidR="00A264E3" w:rsidRPr="00C7059E">
        <w:rPr>
          <w:rFonts w:asciiTheme="minorHAnsi" w:hAnsiTheme="minorHAnsi"/>
          <w:sz w:val="22"/>
          <w:szCs w:val="22"/>
        </w:rPr>
        <w:t>.</w:t>
      </w:r>
      <w:r w:rsidR="002D6BB9" w:rsidRPr="00C7059E">
        <w:rPr>
          <w:rFonts w:asciiTheme="minorHAnsi" w:hAnsiTheme="minorHAnsi"/>
          <w:sz w:val="22"/>
          <w:szCs w:val="22"/>
        </w:rPr>
        <w:t>24</w:t>
      </w:r>
      <w:r w:rsidR="00F35DB4">
        <w:rPr>
          <w:rFonts w:asciiTheme="minorHAnsi" w:hAnsiTheme="minorHAnsi"/>
          <w:sz w:val="22"/>
          <w:szCs w:val="22"/>
        </w:rPr>
        <w:t>,</w:t>
      </w:r>
      <w:r w:rsidR="002D6BB9" w:rsidRPr="00C7059E">
        <w:rPr>
          <w:rFonts w:asciiTheme="minorHAnsi" w:hAnsiTheme="minorHAnsi"/>
          <w:sz w:val="22"/>
          <w:szCs w:val="22"/>
        </w:rPr>
        <w:t xml:space="preserve"> </w:t>
      </w:r>
      <w:r w:rsidR="00F2139A" w:rsidRPr="00C7059E">
        <w:rPr>
          <w:rFonts w:asciiTheme="minorHAnsi" w:hAnsiTheme="minorHAnsi"/>
          <w:sz w:val="22"/>
          <w:szCs w:val="22"/>
        </w:rPr>
        <w:t xml:space="preserve">on </w:t>
      </w:r>
      <w:r w:rsidR="002D6BB9" w:rsidRPr="00C7059E">
        <w:rPr>
          <w:rFonts w:asciiTheme="minorHAnsi" w:hAnsiTheme="minorHAnsi"/>
          <w:i/>
          <w:sz w:val="22"/>
          <w:szCs w:val="22"/>
        </w:rPr>
        <w:t>Cooperation with other conventions and international organizations</w:t>
      </w:r>
      <w:r w:rsidR="00F35DB4">
        <w:rPr>
          <w:rFonts w:asciiTheme="minorHAnsi" w:hAnsiTheme="minorHAnsi"/>
          <w:i/>
          <w:sz w:val="22"/>
          <w:szCs w:val="22"/>
        </w:rPr>
        <w:t>,</w:t>
      </w:r>
      <w:r w:rsidR="002D6BB9" w:rsidRPr="00C7059E">
        <w:rPr>
          <w:rFonts w:asciiTheme="minorHAnsi" w:hAnsiTheme="minorHAnsi"/>
          <w:sz w:val="22"/>
          <w:szCs w:val="22"/>
        </w:rPr>
        <w:t xml:space="preserve"> adopted by the Conference of the </w:t>
      </w:r>
      <w:r w:rsidR="00E710ED">
        <w:rPr>
          <w:rFonts w:asciiTheme="minorHAnsi" w:hAnsiTheme="minorHAnsi"/>
          <w:sz w:val="22"/>
          <w:szCs w:val="22"/>
        </w:rPr>
        <w:t xml:space="preserve">Contracting </w:t>
      </w:r>
      <w:r w:rsidR="002D6BB9" w:rsidRPr="00C7059E">
        <w:rPr>
          <w:rFonts w:asciiTheme="minorHAnsi" w:hAnsiTheme="minorHAnsi"/>
          <w:sz w:val="22"/>
          <w:szCs w:val="22"/>
        </w:rPr>
        <w:t xml:space="preserve">Parties to the Convention on Biological Diversity </w:t>
      </w:r>
      <w:r w:rsidR="009447DF" w:rsidRPr="00C7059E">
        <w:rPr>
          <w:rFonts w:asciiTheme="minorHAnsi" w:hAnsiTheme="minorHAnsi"/>
          <w:sz w:val="22"/>
          <w:szCs w:val="22"/>
        </w:rPr>
        <w:t xml:space="preserve">(CBD) </w:t>
      </w:r>
      <w:r w:rsidR="002D6BB9" w:rsidRPr="00C7059E">
        <w:rPr>
          <w:rFonts w:asciiTheme="minorHAnsi" w:hAnsiTheme="minorHAnsi"/>
          <w:sz w:val="22"/>
          <w:szCs w:val="22"/>
        </w:rPr>
        <w:t>and REQUEST</w:t>
      </w:r>
      <w:r w:rsidR="00A264E3" w:rsidRPr="00C7059E">
        <w:rPr>
          <w:rFonts w:asciiTheme="minorHAnsi" w:hAnsiTheme="minorHAnsi"/>
          <w:sz w:val="22"/>
          <w:szCs w:val="22"/>
        </w:rPr>
        <w:t>S</w:t>
      </w:r>
      <w:r w:rsidR="002D6BB9" w:rsidRPr="00C7059E">
        <w:rPr>
          <w:rFonts w:asciiTheme="minorHAnsi" w:hAnsiTheme="minorHAnsi"/>
          <w:sz w:val="22"/>
          <w:szCs w:val="22"/>
        </w:rPr>
        <w:t xml:space="preserve"> </w:t>
      </w:r>
      <w:r w:rsidR="0078264E">
        <w:rPr>
          <w:rFonts w:asciiTheme="minorHAnsi" w:hAnsiTheme="minorHAnsi"/>
          <w:sz w:val="22"/>
          <w:szCs w:val="22"/>
        </w:rPr>
        <w:t xml:space="preserve">that </w:t>
      </w:r>
      <w:r w:rsidR="002D6BB9" w:rsidRPr="00C7059E">
        <w:rPr>
          <w:rFonts w:asciiTheme="minorHAnsi" w:hAnsiTheme="minorHAnsi"/>
          <w:sz w:val="22"/>
          <w:szCs w:val="22"/>
        </w:rPr>
        <w:t xml:space="preserve">the Secretariat provide inputs to the synergy process as appropriate and in particular on matters that are relevant </w:t>
      </w:r>
      <w:r w:rsidR="0078264E">
        <w:rPr>
          <w:rFonts w:asciiTheme="minorHAnsi" w:hAnsiTheme="minorHAnsi"/>
          <w:sz w:val="22"/>
          <w:szCs w:val="22"/>
        </w:rPr>
        <w:t>to</w:t>
      </w:r>
      <w:r w:rsidR="0078264E" w:rsidRPr="00C7059E">
        <w:rPr>
          <w:rFonts w:asciiTheme="minorHAnsi" w:hAnsiTheme="minorHAnsi"/>
          <w:sz w:val="22"/>
          <w:szCs w:val="22"/>
        </w:rPr>
        <w:t xml:space="preserve"> </w:t>
      </w:r>
      <w:r w:rsidR="002D6BB9" w:rsidRPr="00C7059E">
        <w:rPr>
          <w:rFonts w:asciiTheme="minorHAnsi" w:hAnsiTheme="minorHAnsi"/>
          <w:sz w:val="22"/>
          <w:szCs w:val="22"/>
        </w:rPr>
        <w:t xml:space="preserve">the </w:t>
      </w:r>
      <w:proofErr w:type="spellStart"/>
      <w:r w:rsidR="0078264E">
        <w:rPr>
          <w:rFonts w:asciiTheme="minorHAnsi" w:hAnsiTheme="minorHAnsi"/>
          <w:sz w:val="22"/>
          <w:szCs w:val="22"/>
        </w:rPr>
        <w:t>Ramsar</w:t>
      </w:r>
      <w:proofErr w:type="spellEnd"/>
      <w:r w:rsidR="0078264E">
        <w:rPr>
          <w:rFonts w:asciiTheme="minorHAnsi" w:hAnsiTheme="minorHAnsi"/>
          <w:sz w:val="22"/>
          <w:szCs w:val="22"/>
        </w:rPr>
        <w:t xml:space="preserve"> </w:t>
      </w:r>
      <w:r w:rsidR="002D6BB9" w:rsidRPr="00C7059E">
        <w:rPr>
          <w:rFonts w:asciiTheme="minorHAnsi" w:hAnsiTheme="minorHAnsi"/>
          <w:sz w:val="22"/>
          <w:szCs w:val="22"/>
        </w:rPr>
        <w:t>Convention</w:t>
      </w:r>
      <w:r w:rsidR="00494893">
        <w:rPr>
          <w:rFonts w:asciiTheme="minorHAnsi" w:hAnsiTheme="minorHAnsi"/>
          <w:sz w:val="22"/>
          <w:szCs w:val="22"/>
        </w:rPr>
        <w:t xml:space="preserve"> and report to the Standing Committee</w:t>
      </w:r>
      <w:r w:rsidR="002D6BB9" w:rsidRPr="00C7059E">
        <w:rPr>
          <w:rFonts w:asciiTheme="minorHAnsi" w:hAnsiTheme="minorHAnsi"/>
          <w:sz w:val="22"/>
          <w:szCs w:val="22"/>
        </w:rPr>
        <w:t>;</w:t>
      </w:r>
    </w:p>
    <w:p w14:paraId="22E38B56" w14:textId="77777777" w:rsidR="00261F91" w:rsidRPr="00C7059E" w:rsidRDefault="00261F91" w:rsidP="00254AC8">
      <w:pPr>
        <w:pStyle w:val="ListParagraph"/>
        <w:ind w:left="425"/>
        <w:jc w:val="left"/>
        <w:rPr>
          <w:rFonts w:asciiTheme="minorHAnsi" w:hAnsiTheme="minorHAnsi"/>
          <w:noProof/>
          <w:snapToGrid w:val="0"/>
          <w:kern w:val="20"/>
          <w:highlight w:val="yellow"/>
        </w:rPr>
      </w:pPr>
    </w:p>
    <w:p w14:paraId="0E651772" w14:textId="07051AB8" w:rsidR="008969EB" w:rsidRDefault="008965D9" w:rsidP="00AA4EA0">
      <w:pPr>
        <w:rPr>
          <w:rFonts w:asciiTheme="minorHAnsi" w:hAnsiTheme="minorHAnsi"/>
          <w:sz w:val="22"/>
          <w:szCs w:val="22"/>
        </w:rPr>
      </w:pPr>
      <w:r w:rsidRPr="00AA4EA0">
        <w:rPr>
          <w:rFonts w:asciiTheme="minorHAnsi" w:hAnsiTheme="minorHAnsi"/>
          <w:sz w:val="22"/>
          <w:szCs w:val="22"/>
        </w:rPr>
        <w:t>41</w:t>
      </w:r>
      <w:r w:rsidR="00C7059E" w:rsidRPr="00AA4EA0">
        <w:rPr>
          <w:rFonts w:asciiTheme="minorHAnsi" w:hAnsiTheme="minorHAnsi"/>
          <w:sz w:val="22"/>
          <w:szCs w:val="22"/>
        </w:rPr>
        <w:t>.</w:t>
      </w:r>
      <w:r w:rsidR="00C7059E" w:rsidRPr="00AA4EA0">
        <w:rPr>
          <w:rFonts w:asciiTheme="minorHAnsi" w:hAnsiTheme="minorHAnsi"/>
          <w:sz w:val="22"/>
          <w:szCs w:val="22"/>
        </w:rPr>
        <w:tab/>
      </w:r>
      <w:r w:rsidR="008969EB" w:rsidRPr="00AA4EA0">
        <w:rPr>
          <w:rFonts w:asciiTheme="minorHAnsi" w:hAnsiTheme="minorHAnsi"/>
          <w:sz w:val="22"/>
          <w:szCs w:val="22"/>
        </w:rPr>
        <w:t xml:space="preserve">FURTHER INSTRUCTS the Secretariat to continue working </w:t>
      </w:r>
      <w:r w:rsidR="008969EB" w:rsidRPr="00C7059E">
        <w:rPr>
          <w:rFonts w:asciiTheme="minorHAnsi" w:hAnsiTheme="minorHAnsi"/>
          <w:sz w:val="22"/>
          <w:szCs w:val="22"/>
        </w:rPr>
        <w:t xml:space="preserve">to strengthen collaboration with </w:t>
      </w:r>
      <w:r w:rsidR="00542923" w:rsidRPr="00C7059E">
        <w:rPr>
          <w:rFonts w:asciiTheme="minorHAnsi" w:hAnsiTheme="minorHAnsi"/>
          <w:sz w:val="22"/>
          <w:szCs w:val="22"/>
        </w:rPr>
        <w:t xml:space="preserve">UN </w:t>
      </w:r>
      <w:r w:rsidR="0078264E">
        <w:rPr>
          <w:rFonts w:asciiTheme="minorHAnsi" w:hAnsiTheme="minorHAnsi"/>
          <w:sz w:val="22"/>
          <w:szCs w:val="22"/>
        </w:rPr>
        <w:t>a</w:t>
      </w:r>
      <w:r w:rsidR="0078264E" w:rsidRPr="00C7059E">
        <w:rPr>
          <w:rFonts w:asciiTheme="minorHAnsi" w:hAnsiTheme="minorHAnsi"/>
          <w:sz w:val="22"/>
          <w:szCs w:val="22"/>
        </w:rPr>
        <w:t>gencies</w:t>
      </w:r>
      <w:r w:rsidR="009447DF" w:rsidRPr="00C7059E">
        <w:rPr>
          <w:rFonts w:asciiTheme="minorHAnsi" w:hAnsiTheme="minorHAnsi"/>
          <w:sz w:val="22"/>
          <w:szCs w:val="22"/>
        </w:rPr>
        <w:t>,</w:t>
      </w:r>
      <w:r w:rsidR="00542923" w:rsidRPr="00C7059E">
        <w:rPr>
          <w:rFonts w:asciiTheme="minorHAnsi" w:hAnsiTheme="minorHAnsi"/>
          <w:sz w:val="22"/>
          <w:szCs w:val="22"/>
        </w:rPr>
        <w:t xml:space="preserve"> in particular </w:t>
      </w:r>
      <w:r w:rsidR="008969EB" w:rsidRPr="00C7059E">
        <w:rPr>
          <w:rFonts w:asciiTheme="minorHAnsi" w:hAnsiTheme="minorHAnsi"/>
          <w:sz w:val="22"/>
          <w:szCs w:val="22"/>
        </w:rPr>
        <w:t>UN</w:t>
      </w:r>
      <w:r w:rsidR="004A004C">
        <w:rPr>
          <w:rFonts w:asciiTheme="minorHAnsi" w:hAnsiTheme="minorHAnsi"/>
          <w:sz w:val="22"/>
          <w:szCs w:val="22"/>
        </w:rPr>
        <w:t>EP</w:t>
      </w:r>
      <w:r w:rsidR="008969EB" w:rsidRPr="00C7059E">
        <w:rPr>
          <w:rFonts w:asciiTheme="minorHAnsi" w:hAnsiTheme="minorHAnsi"/>
          <w:sz w:val="22"/>
          <w:szCs w:val="22"/>
        </w:rPr>
        <w:t xml:space="preserve">, UNDP, </w:t>
      </w:r>
      <w:r w:rsidR="00EA7B4D" w:rsidRPr="00C7059E">
        <w:rPr>
          <w:rFonts w:asciiTheme="minorHAnsi" w:hAnsiTheme="minorHAnsi"/>
          <w:sz w:val="22"/>
          <w:szCs w:val="22"/>
        </w:rPr>
        <w:t xml:space="preserve">FAO, the World Bank, WHO, the World Meteorological </w:t>
      </w:r>
      <w:r w:rsidR="00EA7B4D" w:rsidRPr="00C7059E">
        <w:rPr>
          <w:rFonts w:asciiTheme="minorHAnsi" w:hAnsiTheme="minorHAnsi"/>
          <w:sz w:val="22"/>
          <w:szCs w:val="22"/>
        </w:rPr>
        <w:lastRenderedPageBreak/>
        <w:t xml:space="preserve">Organization (WMO), </w:t>
      </w:r>
      <w:r w:rsidR="0078264E" w:rsidRPr="00AA4EA0">
        <w:rPr>
          <w:rFonts w:asciiTheme="minorHAnsi" w:hAnsiTheme="minorHAnsi"/>
          <w:sz w:val="22"/>
          <w:szCs w:val="22"/>
        </w:rPr>
        <w:t>the UN Educational, Scientific and Cultural Organization (UNESCO)</w:t>
      </w:r>
      <w:r w:rsidR="008969EB" w:rsidRPr="00C7059E">
        <w:rPr>
          <w:rFonts w:asciiTheme="minorHAnsi" w:hAnsiTheme="minorHAnsi"/>
          <w:sz w:val="22"/>
          <w:szCs w:val="22"/>
        </w:rPr>
        <w:t xml:space="preserve">, UNECE </w:t>
      </w:r>
      <w:r w:rsidR="008969EB" w:rsidRPr="00AA4EA0">
        <w:rPr>
          <w:rFonts w:asciiTheme="minorHAnsi" w:hAnsiTheme="minorHAnsi"/>
          <w:sz w:val="22"/>
          <w:szCs w:val="22"/>
        </w:rPr>
        <w:t xml:space="preserve">and other </w:t>
      </w:r>
      <w:r w:rsidR="0078264E" w:rsidRPr="00AA4EA0">
        <w:rPr>
          <w:rFonts w:asciiTheme="minorHAnsi" w:hAnsiTheme="minorHAnsi"/>
          <w:sz w:val="22"/>
          <w:szCs w:val="22"/>
        </w:rPr>
        <w:t xml:space="preserve">regional economic commissions </w:t>
      </w:r>
      <w:r w:rsidR="008969EB" w:rsidRPr="00AA4EA0">
        <w:rPr>
          <w:rFonts w:asciiTheme="minorHAnsi" w:hAnsiTheme="minorHAnsi"/>
          <w:sz w:val="22"/>
          <w:szCs w:val="22"/>
        </w:rPr>
        <w:t>of the UN</w:t>
      </w:r>
      <w:r w:rsidR="008969EB" w:rsidRPr="00C7059E">
        <w:rPr>
          <w:rFonts w:asciiTheme="minorHAnsi" w:hAnsiTheme="minorHAnsi"/>
          <w:sz w:val="22"/>
          <w:szCs w:val="22"/>
        </w:rPr>
        <w:t xml:space="preserve">, </w:t>
      </w:r>
      <w:r w:rsidR="009447DF" w:rsidRPr="00AA4EA0">
        <w:rPr>
          <w:rFonts w:asciiTheme="minorHAnsi" w:hAnsiTheme="minorHAnsi"/>
          <w:sz w:val="22"/>
          <w:szCs w:val="22"/>
        </w:rPr>
        <w:t>GEF</w:t>
      </w:r>
      <w:r w:rsidR="00C2420A" w:rsidRPr="00C7059E">
        <w:rPr>
          <w:rFonts w:asciiTheme="minorHAnsi" w:hAnsiTheme="minorHAnsi"/>
          <w:sz w:val="22"/>
          <w:szCs w:val="22"/>
        </w:rPr>
        <w:t>, MEAs such as</w:t>
      </w:r>
      <w:r w:rsidR="00CA47D8" w:rsidRPr="00C7059E">
        <w:rPr>
          <w:rFonts w:asciiTheme="minorHAnsi" w:hAnsiTheme="minorHAnsi"/>
          <w:sz w:val="22"/>
          <w:szCs w:val="22"/>
        </w:rPr>
        <w:t xml:space="preserve"> </w:t>
      </w:r>
      <w:r w:rsidR="00EA7B4D">
        <w:rPr>
          <w:rFonts w:asciiTheme="minorHAnsi" w:hAnsiTheme="minorHAnsi"/>
          <w:sz w:val="22"/>
          <w:szCs w:val="22"/>
        </w:rPr>
        <w:t xml:space="preserve">the </w:t>
      </w:r>
      <w:r w:rsidR="00EA7B4D" w:rsidRPr="00EA7B4D">
        <w:rPr>
          <w:rFonts w:asciiTheme="minorHAnsi" w:hAnsiTheme="minorHAnsi"/>
          <w:sz w:val="22"/>
          <w:szCs w:val="22"/>
        </w:rPr>
        <w:t>United Nations Framework Convention on Climate Change</w:t>
      </w:r>
      <w:r w:rsidR="0081698B" w:rsidRPr="00C7059E">
        <w:rPr>
          <w:rFonts w:asciiTheme="minorHAnsi" w:hAnsiTheme="minorHAnsi"/>
          <w:sz w:val="22"/>
          <w:szCs w:val="22"/>
        </w:rPr>
        <w:t>,</w:t>
      </w:r>
      <w:r w:rsidR="00EA7B4D">
        <w:rPr>
          <w:rFonts w:asciiTheme="minorHAnsi" w:hAnsiTheme="minorHAnsi"/>
          <w:sz w:val="22"/>
          <w:szCs w:val="22"/>
        </w:rPr>
        <w:t xml:space="preserve"> the </w:t>
      </w:r>
      <w:r w:rsidR="00EA7B4D" w:rsidRPr="00EA7B4D">
        <w:rPr>
          <w:rFonts w:asciiTheme="minorHAnsi" w:hAnsiTheme="minorHAnsi"/>
          <w:sz w:val="22"/>
          <w:szCs w:val="22"/>
        </w:rPr>
        <w:t>United Nations Convention to Combat Desertification</w:t>
      </w:r>
      <w:r w:rsidR="0081698B" w:rsidRPr="00C7059E">
        <w:rPr>
          <w:rFonts w:asciiTheme="minorHAnsi" w:hAnsiTheme="minorHAnsi"/>
          <w:sz w:val="22"/>
          <w:szCs w:val="22"/>
        </w:rPr>
        <w:t xml:space="preserve">, </w:t>
      </w:r>
      <w:r w:rsidR="00EA7B4D">
        <w:rPr>
          <w:rFonts w:asciiTheme="minorHAnsi" w:hAnsiTheme="minorHAnsi"/>
          <w:sz w:val="22"/>
          <w:szCs w:val="22"/>
        </w:rPr>
        <w:t xml:space="preserve">the </w:t>
      </w:r>
      <w:r w:rsidR="0081698B" w:rsidRPr="00C7059E">
        <w:rPr>
          <w:rFonts w:asciiTheme="minorHAnsi" w:hAnsiTheme="minorHAnsi"/>
          <w:sz w:val="22"/>
          <w:szCs w:val="22"/>
        </w:rPr>
        <w:t>CBD,</w:t>
      </w:r>
      <w:r w:rsidR="00EA7B4D">
        <w:rPr>
          <w:rFonts w:asciiTheme="minorHAnsi" w:hAnsiTheme="minorHAnsi"/>
          <w:sz w:val="22"/>
          <w:szCs w:val="22"/>
        </w:rPr>
        <w:t xml:space="preserve"> the </w:t>
      </w:r>
      <w:r w:rsidR="00EA7B4D" w:rsidRPr="00EA7B4D">
        <w:rPr>
          <w:rFonts w:asciiTheme="minorHAnsi" w:hAnsiTheme="minorHAnsi"/>
          <w:sz w:val="22"/>
          <w:szCs w:val="22"/>
        </w:rPr>
        <w:t>Convention on the Conservation of Migratory Species of Wild Animals</w:t>
      </w:r>
      <w:r w:rsidR="00EA7B4D" w:rsidRPr="00EA7B4D" w:rsidDel="00EA7B4D">
        <w:rPr>
          <w:rFonts w:asciiTheme="minorHAnsi" w:hAnsiTheme="minorHAnsi"/>
          <w:sz w:val="22"/>
          <w:szCs w:val="22"/>
        </w:rPr>
        <w:t xml:space="preserve"> </w:t>
      </w:r>
      <w:r w:rsidR="00EA7B4D">
        <w:rPr>
          <w:rFonts w:asciiTheme="minorHAnsi" w:hAnsiTheme="minorHAnsi"/>
          <w:sz w:val="22"/>
          <w:szCs w:val="22"/>
        </w:rPr>
        <w:t xml:space="preserve">(CMS) </w:t>
      </w:r>
      <w:r w:rsidR="008969EB" w:rsidRPr="00C7059E">
        <w:rPr>
          <w:rFonts w:asciiTheme="minorHAnsi" w:hAnsiTheme="minorHAnsi"/>
          <w:sz w:val="22"/>
          <w:szCs w:val="22"/>
        </w:rPr>
        <w:t>and others</w:t>
      </w:r>
      <w:r w:rsidR="009447DF" w:rsidRPr="00C7059E">
        <w:rPr>
          <w:rFonts w:asciiTheme="minorHAnsi" w:hAnsiTheme="minorHAnsi"/>
          <w:sz w:val="22"/>
          <w:szCs w:val="22"/>
        </w:rPr>
        <w:t>,</w:t>
      </w:r>
      <w:r w:rsidR="00CA47D8" w:rsidRPr="00C7059E">
        <w:rPr>
          <w:rFonts w:asciiTheme="minorHAnsi" w:hAnsiTheme="minorHAnsi"/>
          <w:sz w:val="22"/>
          <w:szCs w:val="22"/>
        </w:rPr>
        <w:t xml:space="preserve"> </w:t>
      </w:r>
      <w:r w:rsidR="008969EB" w:rsidRPr="00C7059E">
        <w:rPr>
          <w:rFonts w:asciiTheme="minorHAnsi" w:hAnsiTheme="minorHAnsi"/>
          <w:sz w:val="22"/>
          <w:szCs w:val="22"/>
        </w:rPr>
        <w:t xml:space="preserve">and </w:t>
      </w:r>
      <w:r w:rsidR="00F15F1B" w:rsidRPr="00C7059E">
        <w:rPr>
          <w:rFonts w:asciiTheme="minorHAnsi" w:hAnsiTheme="minorHAnsi"/>
          <w:sz w:val="22"/>
          <w:szCs w:val="22"/>
        </w:rPr>
        <w:t xml:space="preserve">to </w:t>
      </w:r>
      <w:r w:rsidR="008969EB" w:rsidRPr="00C7059E">
        <w:rPr>
          <w:rFonts w:asciiTheme="minorHAnsi" w:hAnsiTheme="minorHAnsi"/>
          <w:sz w:val="22"/>
          <w:szCs w:val="22"/>
        </w:rPr>
        <w:t xml:space="preserve">report progress to the Standing Committee on a regular basis; </w:t>
      </w:r>
    </w:p>
    <w:p w14:paraId="5741228A" w14:textId="77777777" w:rsidR="00DA4496" w:rsidRDefault="00DA4496" w:rsidP="00254AC8">
      <w:pPr>
        <w:autoSpaceDE w:val="0"/>
        <w:autoSpaceDN w:val="0"/>
        <w:adjustRightInd w:val="0"/>
        <w:rPr>
          <w:rFonts w:asciiTheme="minorHAnsi" w:hAnsiTheme="minorHAnsi"/>
          <w:sz w:val="22"/>
          <w:szCs w:val="22"/>
        </w:rPr>
      </w:pPr>
    </w:p>
    <w:p w14:paraId="78D6F5D3" w14:textId="0FFAD683" w:rsidR="00DA4496" w:rsidRPr="00C7059E" w:rsidRDefault="00E95E7A" w:rsidP="00254AC8">
      <w:pPr>
        <w:autoSpaceDE w:val="0"/>
        <w:autoSpaceDN w:val="0"/>
        <w:adjustRightInd w:val="0"/>
        <w:rPr>
          <w:rFonts w:asciiTheme="minorHAnsi" w:hAnsiTheme="minorHAnsi"/>
          <w:sz w:val="22"/>
          <w:szCs w:val="22"/>
        </w:rPr>
      </w:pPr>
      <w:r>
        <w:rPr>
          <w:rFonts w:asciiTheme="minorHAnsi" w:hAnsiTheme="minorHAnsi"/>
          <w:sz w:val="22"/>
          <w:szCs w:val="22"/>
        </w:rPr>
        <w:t>4</w:t>
      </w:r>
      <w:r w:rsidR="008965D9">
        <w:rPr>
          <w:rFonts w:asciiTheme="minorHAnsi" w:hAnsiTheme="minorHAnsi"/>
          <w:sz w:val="22"/>
          <w:szCs w:val="22"/>
        </w:rPr>
        <w:t>2</w:t>
      </w:r>
      <w:r w:rsidR="00DA4496">
        <w:rPr>
          <w:rFonts w:asciiTheme="minorHAnsi" w:hAnsiTheme="minorHAnsi"/>
          <w:sz w:val="22"/>
          <w:szCs w:val="22"/>
        </w:rPr>
        <w:t>.</w:t>
      </w:r>
      <w:r w:rsidR="00DA4496">
        <w:rPr>
          <w:rFonts w:asciiTheme="minorHAnsi" w:hAnsiTheme="minorHAnsi"/>
          <w:sz w:val="22"/>
          <w:szCs w:val="22"/>
        </w:rPr>
        <w:tab/>
      </w:r>
      <w:r w:rsidR="00EC6060" w:rsidRPr="0048167E">
        <w:rPr>
          <w:rFonts w:asciiTheme="minorHAnsi" w:hAnsiTheme="minorHAnsi"/>
          <w:sz w:val="22"/>
          <w:szCs w:val="22"/>
        </w:rPr>
        <w:t>ENCOURAG</w:t>
      </w:r>
      <w:r w:rsidR="0074490A">
        <w:rPr>
          <w:rFonts w:asciiTheme="minorHAnsi" w:hAnsiTheme="minorHAnsi"/>
          <w:sz w:val="22"/>
          <w:szCs w:val="22"/>
        </w:rPr>
        <w:t>ES</w:t>
      </w:r>
      <w:r w:rsidR="00EC6060" w:rsidRPr="0048167E">
        <w:rPr>
          <w:rFonts w:asciiTheme="minorHAnsi" w:hAnsiTheme="minorHAnsi"/>
          <w:sz w:val="22"/>
          <w:szCs w:val="22"/>
        </w:rPr>
        <w:t xml:space="preserve"> Contracting Parties </w:t>
      </w:r>
      <w:r w:rsidR="00DA4496" w:rsidRPr="0048167E">
        <w:rPr>
          <w:rFonts w:asciiTheme="minorHAnsi" w:hAnsiTheme="minorHAnsi"/>
          <w:sz w:val="22"/>
          <w:szCs w:val="22"/>
        </w:rPr>
        <w:t xml:space="preserve">to </w:t>
      </w:r>
      <w:r w:rsidR="00147079">
        <w:rPr>
          <w:rFonts w:asciiTheme="minorHAnsi" w:hAnsiTheme="minorHAnsi"/>
          <w:sz w:val="22"/>
          <w:szCs w:val="22"/>
        </w:rPr>
        <w:t xml:space="preserve"> consider </w:t>
      </w:r>
      <w:r w:rsidR="00453F5F">
        <w:rPr>
          <w:rFonts w:asciiTheme="minorHAnsi" w:hAnsiTheme="minorHAnsi"/>
          <w:sz w:val="22"/>
          <w:szCs w:val="22"/>
        </w:rPr>
        <w:t xml:space="preserve">their national circumstances and </w:t>
      </w:r>
      <w:r w:rsidR="00147079" w:rsidRPr="00147079">
        <w:rPr>
          <w:rFonts w:asciiTheme="minorHAnsi" w:hAnsiTheme="minorHAnsi" w:cstheme="minorHAnsi"/>
          <w:sz w:val="22"/>
          <w:szCs w:val="22"/>
        </w:rPr>
        <w:t xml:space="preserve">ecosystem-based approaches when preparing or updating </w:t>
      </w:r>
      <w:r w:rsidR="00DA4496" w:rsidRPr="0048167E">
        <w:rPr>
          <w:rFonts w:asciiTheme="minorHAnsi" w:hAnsiTheme="minorHAnsi"/>
          <w:sz w:val="22"/>
          <w:szCs w:val="22"/>
        </w:rPr>
        <w:t xml:space="preserve">their </w:t>
      </w:r>
      <w:r w:rsidR="00EA7B4D">
        <w:rPr>
          <w:rFonts w:asciiTheme="minorHAnsi" w:hAnsiTheme="minorHAnsi"/>
          <w:sz w:val="22"/>
          <w:szCs w:val="22"/>
        </w:rPr>
        <w:t>n</w:t>
      </w:r>
      <w:r w:rsidR="00EA7B4D" w:rsidRPr="00EA7B4D">
        <w:rPr>
          <w:rFonts w:asciiTheme="minorHAnsi" w:hAnsiTheme="minorHAnsi"/>
          <w:sz w:val="22"/>
          <w:szCs w:val="22"/>
        </w:rPr>
        <w:t>ationally determined contributions (NDCs)</w:t>
      </w:r>
      <w:r w:rsidR="00DA4496" w:rsidRPr="0048167E">
        <w:rPr>
          <w:rFonts w:asciiTheme="minorHAnsi" w:hAnsiTheme="minorHAnsi"/>
          <w:sz w:val="22"/>
          <w:szCs w:val="22"/>
        </w:rPr>
        <w:t xml:space="preserve"> </w:t>
      </w:r>
      <w:r w:rsidR="006B240C">
        <w:rPr>
          <w:rFonts w:asciiTheme="minorHAnsi" w:hAnsiTheme="minorHAnsi"/>
          <w:sz w:val="22"/>
          <w:szCs w:val="22"/>
        </w:rPr>
        <w:t xml:space="preserve">as applicable and </w:t>
      </w:r>
      <w:r w:rsidR="00147079" w:rsidRPr="00147079">
        <w:rPr>
          <w:rFonts w:asciiTheme="minorHAnsi" w:hAnsiTheme="minorHAnsi" w:cstheme="minorHAnsi"/>
          <w:sz w:val="22"/>
          <w:szCs w:val="22"/>
        </w:rPr>
        <w:t>where appropriate, and pursuing domestic climate action under the Paris Agreement, taking into account the importance of</w:t>
      </w:r>
      <w:r w:rsidR="00147079" w:rsidRPr="00B65F18">
        <w:t xml:space="preserve"> </w:t>
      </w:r>
      <w:r w:rsidR="00DA4496" w:rsidRPr="0048167E">
        <w:rPr>
          <w:rFonts w:asciiTheme="minorHAnsi" w:hAnsiTheme="minorHAnsi"/>
          <w:sz w:val="22"/>
          <w:szCs w:val="22"/>
        </w:rPr>
        <w:t xml:space="preserve"> safe</w:t>
      </w:r>
      <w:r w:rsidR="00B63CA6" w:rsidRPr="0048167E">
        <w:rPr>
          <w:rFonts w:asciiTheme="minorHAnsi" w:hAnsiTheme="minorHAnsi"/>
          <w:sz w:val="22"/>
          <w:szCs w:val="22"/>
        </w:rPr>
        <w:t>guard</w:t>
      </w:r>
      <w:r w:rsidR="00147079">
        <w:rPr>
          <w:rFonts w:asciiTheme="minorHAnsi" w:hAnsiTheme="minorHAnsi"/>
          <w:sz w:val="22"/>
          <w:szCs w:val="22"/>
        </w:rPr>
        <w:t>ing</w:t>
      </w:r>
      <w:r w:rsidR="00B63CA6" w:rsidRPr="0048167E">
        <w:rPr>
          <w:rFonts w:asciiTheme="minorHAnsi" w:hAnsiTheme="minorHAnsi"/>
          <w:sz w:val="22"/>
          <w:szCs w:val="22"/>
        </w:rPr>
        <w:t xml:space="preserve"> </w:t>
      </w:r>
      <w:r w:rsidR="00DA4496" w:rsidRPr="0048167E">
        <w:rPr>
          <w:rFonts w:asciiTheme="minorHAnsi" w:hAnsiTheme="minorHAnsi"/>
          <w:sz w:val="22"/>
          <w:szCs w:val="22"/>
        </w:rPr>
        <w:t>and restor</w:t>
      </w:r>
      <w:r w:rsidR="00147079">
        <w:rPr>
          <w:rFonts w:asciiTheme="minorHAnsi" w:hAnsiTheme="minorHAnsi"/>
          <w:sz w:val="22"/>
          <w:szCs w:val="22"/>
        </w:rPr>
        <w:t>ing</w:t>
      </w:r>
      <w:r w:rsidR="00DA4496" w:rsidRPr="0048167E">
        <w:rPr>
          <w:rFonts w:asciiTheme="minorHAnsi" w:hAnsiTheme="minorHAnsi"/>
          <w:sz w:val="22"/>
          <w:szCs w:val="22"/>
        </w:rPr>
        <w:t xml:space="preserve"> wetlands</w:t>
      </w:r>
      <w:r w:rsidR="00ED3ED2">
        <w:rPr>
          <w:rFonts w:asciiTheme="minorHAnsi" w:hAnsiTheme="minorHAnsi"/>
          <w:sz w:val="22"/>
          <w:szCs w:val="22"/>
        </w:rPr>
        <w:t>;</w:t>
      </w:r>
      <w:r w:rsidR="00DA4496" w:rsidRPr="0048167E">
        <w:rPr>
          <w:rFonts w:asciiTheme="minorHAnsi" w:hAnsiTheme="minorHAnsi"/>
          <w:sz w:val="22"/>
          <w:szCs w:val="22"/>
        </w:rPr>
        <w:t>;</w:t>
      </w:r>
    </w:p>
    <w:p w14:paraId="69A19CDB" w14:textId="77777777" w:rsidR="008969EB" w:rsidRPr="00C7059E" w:rsidRDefault="008969EB" w:rsidP="00254AC8">
      <w:pPr>
        <w:autoSpaceDE w:val="0"/>
        <w:autoSpaceDN w:val="0"/>
        <w:adjustRightInd w:val="0"/>
        <w:rPr>
          <w:rFonts w:asciiTheme="minorHAnsi" w:hAnsiTheme="minorHAnsi" w:cstheme="minorHAnsi"/>
          <w:bCs/>
          <w:sz w:val="22"/>
          <w:szCs w:val="22"/>
          <w:highlight w:val="yellow"/>
        </w:rPr>
      </w:pPr>
    </w:p>
    <w:p w14:paraId="780B6B7A" w14:textId="268A99CD" w:rsidR="008969EB" w:rsidRDefault="0048167E" w:rsidP="00254AC8">
      <w:pPr>
        <w:suppressAutoHyphens/>
        <w:autoSpaceDE w:val="0"/>
        <w:autoSpaceDN w:val="0"/>
        <w:adjustRightInd w:val="0"/>
        <w:rPr>
          <w:rFonts w:asciiTheme="minorHAnsi" w:hAnsiTheme="minorHAnsi" w:cstheme="minorHAnsi"/>
          <w:bCs/>
          <w:sz w:val="22"/>
          <w:szCs w:val="22"/>
        </w:rPr>
      </w:pPr>
      <w:r>
        <w:rPr>
          <w:rFonts w:asciiTheme="minorHAnsi" w:hAnsiTheme="minorHAnsi"/>
          <w:sz w:val="22"/>
          <w:szCs w:val="22"/>
        </w:rPr>
        <w:t>4</w:t>
      </w:r>
      <w:r w:rsidR="008965D9">
        <w:rPr>
          <w:rFonts w:asciiTheme="minorHAnsi" w:hAnsiTheme="minorHAnsi"/>
          <w:sz w:val="22"/>
          <w:szCs w:val="22"/>
        </w:rPr>
        <w:t>3</w:t>
      </w:r>
      <w:r w:rsidR="00F35DB4">
        <w:rPr>
          <w:rFonts w:asciiTheme="minorHAnsi" w:hAnsiTheme="minorHAnsi"/>
          <w:sz w:val="22"/>
          <w:szCs w:val="22"/>
        </w:rPr>
        <w:t>.</w:t>
      </w:r>
      <w:r w:rsidR="00C7059E" w:rsidRPr="00C7059E">
        <w:rPr>
          <w:rFonts w:asciiTheme="minorHAnsi" w:hAnsiTheme="minorHAnsi"/>
          <w:sz w:val="22"/>
          <w:szCs w:val="22"/>
        </w:rPr>
        <w:tab/>
      </w:r>
      <w:r w:rsidR="00355A23" w:rsidRPr="00C7059E">
        <w:rPr>
          <w:rFonts w:asciiTheme="minorHAnsi" w:hAnsiTheme="minorHAnsi"/>
          <w:sz w:val="22"/>
          <w:szCs w:val="22"/>
        </w:rPr>
        <w:t>WELCOMES the Secretariat</w:t>
      </w:r>
      <w:r w:rsidR="006B4ED5" w:rsidRPr="00C7059E">
        <w:rPr>
          <w:rFonts w:asciiTheme="minorHAnsi" w:hAnsiTheme="minorHAnsi"/>
          <w:sz w:val="22"/>
          <w:szCs w:val="22"/>
        </w:rPr>
        <w:t>’</w:t>
      </w:r>
      <w:r w:rsidR="00355A23" w:rsidRPr="00C7059E">
        <w:rPr>
          <w:rFonts w:asciiTheme="minorHAnsi" w:hAnsiTheme="minorHAnsi"/>
          <w:sz w:val="22"/>
          <w:szCs w:val="22"/>
        </w:rPr>
        <w:t xml:space="preserve">s progress in the implementation of the memorandum of understanding with </w:t>
      </w:r>
      <w:r w:rsidR="006C58C0" w:rsidRPr="00C7059E">
        <w:rPr>
          <w:rFonts w:asciiTheme="minorHAnsi" w:hAnsiTheme="minorHAnsi"/>
          <w:sz w:val="22"/>
          <w:szCs w:val="22"/>
        </w:rPr>
        <w:t>UN</w:t>
      </w:r>
      <w:r w:rsidR="004A004C">
        <w:rPr>
          <w:rFonts w:asciiTheme="minorHAnsi" w:hAnsiTheme="minorHAnsi"/>
          <w:sz w:val="22"/>
          <w:szCs w:val="22"/>
        </w:rPr>
        <w:t>EP</w:t>
      </w:r>
      <w:r w:rsidR="00355A23" w:rsidRPr="00C7059E">
        <w:rPr>
          <w:rFonts w:asciiTheme="minorHAnsi" w:hAnsiTheme="minorHAnsi"/>
          <w:sz w:val="22"/>
          <w:szCs w:val="22"/>
        </w:rPr>
        <w:t xml:space="preserve"> to enhance collaboration on areas of common interest</w:t>
      </w:r>
      <w:r w:rsidR="00142E76">
        <w:rPr>
          <w:rFonts w:asciiTheme="minorHAnsi" w:hAnsiTheme="minorHAnsi"/>
          <w:sz w:val="22"/>
          <w:szCs w:val="22"/>
        </w:rPr>
        <w:t>;</w:t>
      </w:r>
      <w:r w:rsidR="008C1896" w:rsidRPr="00C7059E">
        <w:rPr>
          <w:rFonts w:asciiTheme="minorHAnsi" w:hAnsiTheme="minorHAnsi"/>
          <w:sz w:val="22"/>
          <w:szCs w:val="22"/>
        </w:rPr>
        <w:t xml:space="preserve"> and </w:t>
      </w:r>
      <w:r w:rsidR="008969EB" w:rsidRPr="00C7059E">
        <w:rPr>
          <w:rFonts w:asciiTheme="minorHAnsi" w:hAnsiTheme="minorHAnsi" w:cstheme="minorHAnsi"/>
          <w:bCs/>
          <w:sz w:val="22"/>
          <w:szCs w:val="22"/>
        </w:rPr>
        <w:t xml:space="preserve">REQUESTS </w:t>
      </w:r>
      <w:r w:rsidR="00D91C6F">
        <w:rPr>
          <w:rFonts w:asciiTheme="minorHAnsi" w:hAnsiTheme="minorHAnsi" w:cstheme="minorHAnsi"/>
          <w:bCs/>
          <w:sz w:val="22"/>
          <w:szCs w:val="22"/>
        </w:rPr>
        <w:t xml:space="preserve">that </w:t>
      </w:r>
      <w:r w:rsidR="008969EB" w:rsidRPr="00C7059E">
        <w:rPr>
          <w:rFonts w:asciiTheme="minorHAnsi" w:hAnsiTheme="minorHAnsi" w:cstheme="minorHAnsi"/>
          <w:bCs/>
          <w:sz w:val="22"/>
          <w:szCs w:val="22"/>
        </w:rPr>
        <w:t>the Secretariat report to the Standing Committee on the progress of the activities concerned;</w:t>
      </w:r>
    </w:p>
    <w:p w14:paraId="69271311" w14:textId="77777777" w:rsidR="00523FD7" w:rsidRDefault="00523FD7" w:rsidP="00254AC8">
      <w:pPr>
        <w:suppressAutoHyphens/>
        <w:autoSpaceDE w:val="0"/>
        <w:autoSpaceDN w:val="0"/>
        <w:adjustRightInd w:val="0"/>
        <w:rPr>
          <w:rFonts w:asciiTheme="minorHAnsi" w:hAnsiTheme="minorHAnsi" w:cstheme="minorHAnsi"/>
          <w:bCs/>
          <w:sz w:val="22"/>
          <w:szCs w:val="22"/>
        </w:rPr>
      </w:pPr>
    </w:p>
    <w:p w14:paraId="1B1354CF" w14:textId="2ADF2216" w:rsidR="00FA1C81" w:rsidRPr="00AA4EA0" w:rsidRDefault="00523FD7" w:rsidP="00AA4EA0">
      <w:pPr>
        <w:rPr>
          <w:rFonts w:asciiTheme="minorHAnsi" w:hAnsiTheme="minorHAnsi"/>
          <w:sz w:val="22"/>
          <w:szCs w:val="22"/>
        </w:rPr>
      </w:pPr>
      <w:r w:rsidRPr="00AA4EA0">
        <w:rPr>
          <w:rFonts w:asciiTheme="minorHAnsi" w:hAnsiTheme="minorHAnsi"/>
          <w:sz w:val="22"/>
          <w:szCs w:val="22"/>
        </w:rPr>
        <w:t>4</w:t>
      </w:r>
      <w:r w:rsidR="008965D9" w:rsidRPr="00AA4EA0">
        <w:rPr>
          <w:rFonts w:asciiTheme="minorHAnsi" w:hAnsiTheme="minorHAnsi"/>
          <w:sz w:val="22"/>
          <w:szCs w:val="22"/>
        </w:rPr>
        <w:t>4</w:t>
      </w:r>
      <w:r w:rsidRPr="00AA4EA0">
        <w:rPr>
          <w:rFonts w:asciiTheme="minorHAnsi" w:hAnsiTheme="minorHAnsi"/>
          <w:sz w:val="22"/>
          <w:szCs w:val="22"/>
        </w:rPr>
        <w:t>.</w:t>
      </w:r>
      <w:r w:rsidRPr="00AA4EA0">
        <w:rPr>
          <w:rFonts w:asciiTheme="minorHAnsi" w:hAnsiTheme="minorHAnsi"/>
          <w:sz w:val="22"/>
          <w:szCs w:val="22"/>
        </w:rPr>
        <w:tab/>
      </w:r>
      <w:r w:rsidR="009975F8" w:rsidRPr="00AA4EA0">
        <w:rPr>
          <w:rFonts w:asciiTheme="minorHAnsi" w:hAnsiTheme="minorHAnsi"/>
          <w:sz w:val="22"/>
          <w:szCs w:val="22"/>
        </w:rPr>
        <w:t xml:space="preserve">REQUESTS the Secretariat </w:t>
      </w:r>
      <w:r w:rsidR="00740130" w:rsidRPr="00AA4EA0">
        <w:rPr>
          <w:rFonts w:asciiTheme="minorHAnsi" w:hAnsiTheme="minorHAnsi"/>
          <w:sz w:val="22"/>
          <w:szCs w:val="22"/>
        </w:rPr>
        <w:t xml:space="preserve">to </w:t>
      </w:r>
      <w:r w:rsidR="009975F8" w:rsidRPr="00AA4EA0">
        <w:rPr>
          <w:rFonts w:asciiTheme="minorHAnsi" w:hAnsiTheme="minorHAnsi"/>
          <w:sz w:val="22"/>
          <w:szCs w:val="22"/>
        </w:rPr>
        <w:t xml:space="preserve">foster and enhance crosscutting subject matter expertise within the Secretariat team as a means to maximize use of existing resources and avoid duplication of efforts, foster a whole-of-Secretariat approach to providing equitable and consistent support to Parties’ efforts to implement the Convention, and advance synergies and contributions across the </w:t>
      </w:r>
      <w:r w:rsidR="00903624" w:rsidRPr="00AA4EA0">
        <w:rPr>
          <w:rFonts w:asciiTheme="minorHAnsi" w:hAnsiTheme="minorHAnsi"/>
          <w:sz w:val="22"/>
          <w:szCs w:val="22"/>
        </w:rPr>
        <w:t>MEAs</w:t>
      </w:r>
      <w:r w:rsidR="009975F8" w:rsidRPr="00AA4EA0">
        <w:rPr>
          <w:rFonts w:asciiTheme="minorHAnsi" w:hAnsiTheme="minorHAnsi"/>
          <w:sz w:val="22"/>
          <w:szCs w:val="22"/>
        </w:rPr>
        <w:t xml:space="preserve"> and the 2030 Agenda for Sustainable Development</w:t>
      </w:r>
      <w:r w:rsidR="00142E76" w:rsidRPr="00AA4EA0">
        <w:rPr>
          <w:rFonts w:asciiTheme="minorHAnsi" w:hAnsiTheme="minorHAnsi"/>
          <w:sz w:val="22"/>
          <w:szCs w:val="22"/>
        </w:rPr>
        <w:t>;</w:t>
      </w:r>
      <w:r w:rsidR="00FA1C81" w:rsidRPr="00AA4EA0">
        <w:rPr>
          <w:rFonts w:asciiTheme="minorHAnsi" w:hAnsiTheme="minorHAnsi"/>
          <w:sz w:val="22"/>
          <w:szCs w:val="22"/>
        </w:rPr>
        <w:t xml:space="preserve"> </w:t>
      </w:r>
    </w:p>
    <w:p w14:paraId="4FA956AD" w14:textId="77777777" w:rsidR="00445077" w:rsidRPr="00AA4EA0" w:rsidRDefault="00445077" w:rsidP="00AA4EA0">
      <w:pPr>
        <w:rPr>
          <w:rFonts w:asciiTheme="minorHAnsi" w:hAnsiTheme="minorHAnsi"/>
          <w:sz w:val="22"/>
          <w:szCs w:val="22"/>
        </w:rPr>
      </w:pPr>
    </w:p>
    <w:p w14:paraId="77D8B84C" w14:textId="77777777" w:rsidR="00953471" w:rsidRPr="00F443F7" w:rsidRDefault="002D6BB9" w:rsidP="00953471">
      <w:pPr>
        <w:keepNext/>
        <w:autoSpaceDE w:val="0"/>
        <w:autoSpaceDN w:val="0"/>
        <w:adjustRightInd w:val="0"/>
        <w:rPr>
          <w:rFonts w:asciiTheme="minorHAnsi" w:hAnsiTheme="minorHAnsi" w:cstheme="minorHAnsi"/>
          <w:bCs/>
          <w:sz w:val="22"/>
          <w:szCs w:val="22"/>
          <w:u w:val="single"/>
        </w:rPr>
      </w:pPr>
      <w:r w:rsidRPr="00F443F7">
        <w:rPr>
          <w:rFonts w:asciiTheme="minorHAnsi" w:hAnsiTheme="minorHAnsi" w:cstheme="minorHAnsi"/>
          <w:bCs/>
          <w:sz w:val="22"/>
          <w:szCs w:val="22"/>
          <w:u w:val="single"/>
        </w:rPr>
        <w:t>Concerning Agenda 2030 and the Sustainable Development Goals</w:t>
      </w:r>
      <w:r w:rsidR="00953471">
        <w:rPr>
          <w:rFonts w:asciiTheme="minorHAnsi" w:hAnsiTheme="minorHAnsi" w:cstheme="minorHAnsi"/>
          <w:bCs/>
          <w:sz w:val="22"/>
          <w:szCs w:val="22"/>
          <w:u w:val="single"/>
        </w:rPr>
        <w:t xml:space="preserve"> - indicator for Wetland Extent</w:t>
      </w:r>
      <w:r w:rsidR="00953471" w:rsidRPr="00F443F7">
        <w:rPr>
          <w:rFonts w:asciiTheme="minorHAnsi" w:hAnsiTheme="minorHAnsi" w:cstheme="minorHAnsi"/>
          <w:bCs/>
          <w:sz w:val="22"/>
          <w:szCs w:val="22"/>
          <w:u w:val="single"/>
        </w:rPr>
        <w:t xml:space="preserve"> </w:t>
      </w:r>
    </w:p>
    <w:p w14:paraId="2E6EFDA5" w14:textId="0B8721C2" w:rsidR="002D6BB9" w:rsidRPr="00F443F7" w:rsidRDefault="002D6BB9" w:rsidP="00254AC8">
      <w:pPr>
        <w:keepNext/>
        <w:autoSpaceDE w:val="0"/>
        <w:autoSpaceDN w:val="0"/>
        <w:adjustRightInd w:val="0"/>
        <w:rPr>
          <w:rFonts w:asciiTheme="minorHAnsi" w:hAnsiTheme="minorHAnsi" w:cstheme="minorHAnsi"/>
          <w:bCs/>
          <w:sz w:val="22"/>
          <w:szCs w:val="22"/>
          <w:u w:val="single"/>
        </w:rPr>
      </w:pPr>
      <w:r w:rsidRPr="00F443F7">
        <w:rPr>
          <w:rFonts w:asciiTheme="minorHAnsi" w:hAnsiTheme="minorHAnsi" w:cstheme="minorHAnsi"/>
          <w:bCs/>
          <w:sz w:val="22"/>
          <w:szCs w:val="22"/>
          <w:u w:val="single"/>
        </w:rPr>
        <w:t xml:space="preserve"> </w:t>
      </w:r>
    </w:p>
    <w:p w14:paraId="32EA4957" w14:textId="15F9C0E7" w:rsidR="007D46E9" w:rsidRDefault="00C7059E" w:rsidP="00254AC8">
      <w:pPr>
        <w:tabs>
          <w:tab w:val="left" w:pos="426"/>
        </w:tabs>
        <w:rPr>
          <w:rFonts w:asciiTheme="minorHAnsi" w:hAnsiTheme="minorHAnsi"/>
          <w:sz w:val="22"/>
          <w:szCs w:val="22"/>
        </w:rPr>
      </w:pPr>
      <w:r w:rsidRPr="00C7059E">
        <w:rPr>
          <w:rFonts w:asciiTheme="minorHAnsi" w:hAnsiTheme="minorHAnsi"/>
          <w:sz w:val="22"/>
          <w:szCs w:val="22"/>
        </w:rPr>
        <w:t>4</w:t>
      </w:r>
      <w:r w:rsidR="008965D9">
        <w:rPr>
          <w:rFonts w:asciiTheme="minorHAnsi" w:hAnsiTheme="minorHAnsi"/>
          <w:sz w:val="22"/>
          <w:szCs w:val="22"/>
        </w:rPr>
        <w:t>5</w:t>
      </w:r>
      <w:r w:rsidRPr="00C7059E">
        <w:rPr>
          <w:rFonts w:asciiTheme="minorHAnsi" w:hAnsiTheme="minorHAnsi"/>
          <w:sz w:val="22"/>
          <w:szCs w:val="22"/>
        </w:rPr>
        <w:t>.</w:t>
      </w:r>
      <w:r w:rsidRPr="00C7059E">
        <w:rPr>
          <w:rFonts w:asciiTheme="minorHAnsi" w:hAnsiTheme="minorHAnsi"/>
          <w:sz w:val="22"/>
          <w:szCs w:val="22"/>
        </w:rPr>
        <w:tab/>
      </w:r>
      <w:r w:rsidR="00EE25FE" w:rsidRPr="00C7059E">
        <w:rPr>
          <w:rFonts w:asciiTheme="minorHAnsi" w:hAnsiTheme="minorHAnsi"/>
          <w:sz w:val="22"/>
          <w:szCs w:val="22"/>
        </w:rPr>
        <w:t xml:space="preserve">INSTRUCTS the Secretariat to continue working actively with the </w:t>
      </w:r>
      <w:r w:rsidR="00D81723" w:rsidRPr="00D81723">
        <w:rPr>
          <w:rFonts w:asciiTheme="minorHAnsi" w:hAnsiTheme="minorHAnsi"/>
          <w:sz w:val="22"/>
          <w:szCs w:val="22"/>
        </w:rPr>
        <w:t>Inter-Agency Expert Group on Sustainable Development Goal Indicators (IAEG-SDGs)</w:t>
      </w:r>
      <w:r w:rsidR="00EE25FE" w:rsidRPr="00C7059E">
        <w:rPr>
          <w:rFonts w:asciiTheme="minorHAnsi" w:hAnsiTheme="minorHAnsi"/>
          <w:sz w:val="22"/>
          <w:szCs w:val="22"/>
        </w:rPr>
        <w:t>, as well as with other relevant United Nations agencies, on water-related indicators, and in particular</w:t>
      </w:r>
      <w:r w:rsidR="00D81723">
        <w:rPr>
          <w:rFonts w:asciiTheme="minorHAnsi" w:hAnsiTheme="minorHAnsi"/>
          <w:sz w:val="22"/>
          <w:szCs w:val="22"/>
        </w:rPr>
        <w:t xml:space="preserve"> SDG</w:t>
      </w:r>
      <w:r w:rsidR="00EE25FE" w:rsidRPr="00C7059E">
        <w:rPr>
          <w:rFonts w:asciiTheme="minorHAnsi" w:hAnsiTheme="minorHAnsi"/>
          <w:sz w:val="22"/>
          <w:szCs w:val="22"/>
        </w:rPr>
        <w:t xml:space="preserve"> </w:t>
      </w:r>
      <w:r w:rsidR="00FD72A3">
        <w:rPr>
          <w:rFonts w:asciiTheme="minorHAnsi" w:hAnsiTheme="minorHAnsi"/>
          <w:sz w:val="22"/>
          <w:szCs w:val="22"/>
        </w:rPr>
        <w:t>I</w:t>
      </w:r>
      <w:r w:rsidR="00EE25FE" w:rsidRPr="00C7059E">
        <w:rPr>
          <w:rFonts w:asciiTheme="minorHAnsi" w:hAnsiTheme="minorHAnsi"/>
          <w:sz w:val="22"/>
          <w:szCs w:val="22"/>
        </w:rPr>
        <w:t>ndicator 6.6.1 on wetland extent</w:t>
      </w:r>
      <w:r w:rsidR="00715D39">
        <w:rPr>
          <w:rFonts w:asciiTheme="minorHAnsi" w:hAnsiTheme="minorHAnsi"/>
          <w:sz w:val="22"/>
          <w:szCs w:val="22"/>
        </w:rPr>
        <w:t xml:space="preserve">; </w:t>
      </w:r>
    </w:p>
    <w:p w14:paraId="610C600D" w14:textId="77777777" w:rsidR="00010117" w:rsidRPr="00C7059E" w:rsidRDefault="00010117" w:rsidP="00254AC8">
      <w:pPr>
        <w:tabs>
          <w:tab w:val="left" w:pos="426"/>
        </w:tabs>
        <w:rPr>
          <w:rFonts w:asciiTheme="minorHAnsi" w:hAnsiTheme="minorHAnsi"/>
          <w:sz w:val="22"/>
          <w:szCs w:val="22"/>
        </w:rPr>
      </w:pPr>
    </w:p>
    <w:p w14:paraId="32CDBD92" w14:textId="296A1BE3" w:rsidR="00C260B7" w:rsidRPr="00AA4EA0" w:rsidRDefault="00E95E7A" w:rsidP="00AA4EA0">
      <w:pPr>
        <w:rPr>
          <w:rFonts w:asciiTheme="minorHAnsi" w:hAnsiTheme="minorHAnsi"/>
          <w:sz w:val="22"/>
          <w:szCs w:val="22"/>
        </w:rPr>
      </w:pPr>
      <w:r w:rsidRPr="00AA4EA0">
        <w:rPr>
          <w:rFonts w:asciiTheme="minorHAnsi" w:hAnsiTheme="minorHAnsi"/>
          <w:sz w:val="22"/>
          <w:szCs w:val="22"/>
        </w:rPr>
        <w:t>4</w:t>
      </w:r>
      <w:r w:rsidR="00AA4EA0">
        <w:rPr>
          <w:rFonts w:asciiTheme="minorHAnsi" w:hAnsiTheme="minorHAnsi"/>
          <w:sz w:val="22"/>
          <w:szCs w:val="22"/>
        </w:rPr>
        <w:t>6</w:t>
      </w:r>
      <w:r w:rsidRPr="00AA4EA0">
        <w:rPr>
          <w:rFonts w:asciiTheme="minorHAnsi" w:hAnsiTheme="minorHAnsi"/>
          <w:sz w:val="22"/>
          <w:szCs w:val="22"/>
        </w:rPr>
        <w:t>.</w:t>
      </w:r>
      <w:r w:rsidR="008965D9" w:rsidRPr="00AA4EA0">
        <w:rPr>
          <w:rFonts w:asciiTheme="minorHAnsi" w:hAnsiTheme="minorHAnsi"/>
          <w:sz w:val="22"/>
          <w:szCs w:val="22"/>
        </w:rPr>
        <w:tab/>
      </w:r>
      <w:r w:rsidR="00010117" w:rsidRPr="00AA4EA0">
        <w:rPr>
          <w:rFonts w:asciiTheme="minorHAnsi" w:hAnsiTheme="minorHAnsi"/>
          <w:sz w:val="22"/>
          <w:szCs w:val="22"/>
        </w:rPr>
        <w:t xml:space="preserve">FURTHER REQUESTS the Secretariat </w:t>
      </w:r>
      <w:r w:rsidR="00EF40A6" w:rsidRPr="00AA4EA0">
        <w:rPr>
          <w:rFonts w:asciiTheme="minorHAnsi" w:hAnsiTheme="minorHAnsi"/>
          <w:sz w:val="22"/>
          <w:szCs w:val="22"/>
        </w:rPr>
        <w:t xml:space="preserve">to </w:t>
      </w:r>
      <w:r w:rsidR="00010117" w:rsidRPr="00AA4EA0">
        <w:rPr>
          <w:rFonts w:asciiTheme="minorHAnsi" w:hAnsiTheme="minorHAnsi"/>
          <w:sz w:val="22"/>
          <w:szCs w:val="22"/>
        </w:rPr>
        <w:t xml:space="preserve">continue working with Contracting Parties on the completion of </w:t>
      </w:r>
      <w:r w:rsidR="00D81723" w:rsidRPr="00AA4EA0">
        <w:rPr>
          <w:rFonts w:asciiTheme="minorHAnsi" w:hAnsiTheme="minorHAnsi"/>
          <w:sz w:val="22"/>
          <w:szCs w:val="22"/>
        </w:rPr>
        <w:t xml:space="preserve">national wetland inventories </w:t>
      </w:r>
      <w:r w:rsidR="00010117" w:rsidRPr="00AA4EA0">
        <w:rPr>
          <w:rFonts w:asciiTheme="minorHAnsi" w:hAnsiTheme="minorHAnsi"/>
          <w:sz w:val="22"/>
          <w:szCs w:val="22"/>
        </w:rPr>
        <w:t xml:space="preserve">and wetland extent to report on </w:t>
      </w:r>
      <w:r w:rsidR="000F1EF0" w:rsidRPr="00AA4EA0">
        <w:rPr>
          <w:rFonts w:asciiTheme="minorHAnsi" w:hAnsiTheme="minorHAnsi"/>
          <w:sz w:val="22"/>
          <w:szCs w:val="22"/>
        </w:rPr>
        <w:t xml:space="preserve">SDG </w:t>
      </w:r>
      <w:r w:rsidR="00010117" w:rsidRPr="00AA4EA0">
        <w:rPr>
          <w:rFonts w:asciiTheme="minorHAnsi" w:hAnsiTheme="minorHAnsi"/>
          <w:sz w:val="22"/>
          <w:szCs w:val="22"/>
        </w:rPr>
        <w:t>Indicator</w:t>
      </w:r>
      <w:r w:rsidR="000F1EF0" w:rsidRPr="00AA4EA0">
        <w:rPr>
          <w:rFonts w:asciiTheme="minorHAnsi" w:hAnsiTheme="minorHAnsi"/>
          <w:sz w:val="22"/>
          <w:szCs w:val="22"/>
        </w:rPr>
        <w:t> </w:t>
      </w:r>
      <w:r w:rsidR="00010117" w:rsidRPr="00AA4EA0">
        <w:rPr>
          <w:rFonts w:asciiTheme="minorHAnsi" w:hAnsiTheme="minorHAnsi"/>
          <w:sz w:val="22"/>
          <w:szCs w:val="22"/>
        </w:rPr>
        <w:t>6.6.1</w:t>
      </w:r>
      <w:r w:rsidR="000F1EF0" w:rsidRPr="00AA4EA0">
        <w:rPr>
          <w:rFonts w:asciiTheme="minorHAnsi" w:hAnsiTheme="minorHAnsi"/>
          <w:sz w:val="22"/>
          <w:szCs w:val="22"/>
        </w:rPr>
        <w:t>;</w:t>
      </w:r>
    </w:p>
    <w:p w14:paraId="19EE64A1" w14:textId="77777777" w:rsidR="00010117" w:rsidRPr="00C7059E" w:rsidRDefault="00010117" w:rsidP="00254AC8">
      <w:pPr>
        <w:ind w:left="567"/>
        <w:contextualSpacing/>
        <w:rPr>
          <w:rFonts w:asciiTheme="minorHAnsi" w:hAnsiTheme="minorHAnsi"/>
        </w:rPr>
      </w:pPr>
    </w:p>
    <w:p w14:paraId="69973F1D" w14:textId="6AD0AEDD" w:rsidR="00C260B7" w:rsidRPr="00C7059E" w:rsidRDefault="00C7059E" w:rsidP="00254AC8">
      <w:pPr>
        <w:tabs>
          <w:tab w:val="left" w:pos="426"/>
        </w:tabs>
        <w:rPr>
          <w:rFonts w:asciiTheme="minorHAnsi" w:hAnsiTheme="minorHAnsi"/>
          <w:sz w:val="22"/>
          <w:szCs w:val="22"/>
        </w:rPr>
      </w:pPr>
      <w:r w:rsidRPr="00C7059E">
        <w:rPr>
          <w:rFonts w:asciiTheme="minorHAnsi" w:hAnsiTheme="minorHAnsi"/>
          <w:sz w:val="22"/>
          <w:szCs w:val="22"/>
        </w:rPr>
        <w:t>4</w:t>
      </w:r>
      <w:r w:rsidR="00AA4EA0">
        <w:rPr>
          <w:rFonts w:asciiTheme="minorHAnsi" w:hAnsiTheme="minorHAnsi"/>
          <w:sz w:val="22"/>
          <w:szCs w:val="22"/>
        </w:rPr>
        <w:t>7</w:t>
      </w:r>
      <w:r w:rsidRPr="00C7059E">
        <w:rPr>
          <w:rFonts w:asciiTheme="minorHAnsi" w:hAnsiTheme="minorHAnsi"/>
          <w:sz w:val="22"/>
          <w:szCs w:val="22"/>
        </w:rPr>
        <w:t>.</w:t>
      </w:r>
      <w:r w:rsidRPr="00C7059E">
        <w:rPr>
          <w:rFonts w:asciiTheme="minorHAnsi" w:hAnsiTheme="minorHAnsi"/>
          <w:sz w:val="22"/>
          <w:szCs w:val="22"/>
        </w:rPr>
        <w:tab/>
      </w:r>
      <w:r w:rsidR="00622EAA">
        <w:rPr>
          <w:rFonts w:asciiTheme="minorHAnsi" w:hAnsiTheme="minorHAnsi"/>
          <w:sz w:val="22"/>
          <w:szCs w:val="22"/>
        </w:rPr>
        <w:t xml:space="preserve">INSTRUCTS </w:t>
      </w:r>
      <w:r w:rsidR="00C260B7" w:rsidRPr="00C7059E">
        <w:rPr>
          <w:rFonts w:asciiTheme="minorHAnsi" w:hAnsiTheme="minorHAnsi"/>
          <w:sz w:val="22"/>
          <w:szCs w:val="22"/>
        </w:rPr>
        <w:t xml:space="preserve">the Secretariat to participate as appropriate in </w:t>
      </w:r>
      <w:r w:rsidR="00866BDE" w:rsidRPr="00FD6959">
        <w:rPr>
          <w:rFonts w:asciiTheme="minorHAnsi" w:hAnsiTheme="minorHAnsi"/>
          <w:sz w:val="22"/>
          <w:szCs w:val="22"/>
        </w:rPr>
        <w:t xml:space="preserve">relevant international efforts to </w:t>
      </w:r>
      <w:r w:rsidR="00866BDE">
        <w:rPr>
          <w:rFonts w:asciiTheme="minorHAnsi" w:hAnsiTheme="minorHAnsi"/>
          <w:sz w:val="22"/>
          <w:szCs w:val="22"/>
        </w:rPr>
        <w:t>address</w:t>
      </w:r>
      <w:r w:rsidR="00866BDE" w:rsidRPr="00FD6959">
        <w:rPr>
          <w:rFonts w:asciiTheme="minorHAnsi" w:hAnsiTheme="minorHAnsi"/>
          <w:sz w:val="22"/>
          <w:szCs w:val="22"/>
        </w:rPr>
        <w:t xml:space="preserve"> the 2030 Sustainable Development Agenda and Sustainable Development Goals, including the High Level Political Forum on Sustainable Development</w:t>
      </w:r>
      <w:r w:rsidR="00866BDE" w:rsidRPr="00C7059E">
        <w:rPr>
          <w:rFonts w:asciiTheme="minorHAnsi" w:hAnsiTheme="minorHAnsi"/>
          <w:sz w:val="22"/>
          <w:szCs w:val="22"/>
        </w:rPr>
        <w:t xml:space="preserve"> </w:t>
      </w:r>
      <w:r w:rsidR="00866BDE">
        <w:rPr>
          <w:rFonts w:asciiTheme="minorHAnsi" w:hAnsiTheme="minorHAnsi"/>
          <w:sz w:val="22"/>
          <w:szCs w:val="22"/>
        </w:rPr>
        <w:t xml:space="preserve">and </w:t>
      </w:r>
      <w:r w:rsidR="00C260B7" w:rsidRPr="00C7059E">
        <w:rPr>
          <w:rFonts w:asciiTheme="minorHAnsi" w:hAnsiTheme="minorHAnsi"/>
          <w:sz w:val="22"/>
          <w:szCs w:val="22"/>
        </w:rPr>
        <w:t xml:space="preserve">the discussion of </w:t>
      </w:r>
      <w:r w:rsidR="002D6BB9" w:rsidRPr="00C7059E">
        <w:rPr>
          <w:rFonts w:asciiTheme="minorHAnsi" w:hAnsiTheme="minorHAnsi"/>
          <w:sz w:val="22"/>
          <w:szCs w:val="22"/>
        </w:rPr>
        <w:t xml:space="preserve">Sustainable Development Goals 14 and 15 and </w:t>
      </w:r>
      <w:r w:rsidR="006F17D4" w:rsidRPr="00C7059E">
        <w:rPr>
          <w:rFonts w:asciiTheme="minorHAnsi" w:hAnsiTheme="minorHAnsi"/>
          <w:sz w:val="22"/>
          <w:szCs w:val="22"/>
        </w:rPr>
        <w:t>T</w:t>
      </w:r>
      <w:r w:rsidR="00C260B7" w:rsidRPr="00C7059E">
        <w:rPr>
          <w:rFonts w:asciiTheme="minorHAnsi" w:hAnsiTheme="minorHAnsi"/>
          <w:sz w:val="22"/>
          <w:szCs w:val="22"/>
        </w:rPr>
        <w:t>argets 14.2 and 15.1</w:t>
      </w:r>
      <w:r w:rsidR="00F2139A" w:rsidRPr="00C7059E">
        <w:rPr>
          <w:rFonts w:asciiTheme="minorHAnsi" w:hAnsiTheme="minorHAnsi"/>
          <w:sz w:val="22"/>
          <w:szCs w:val="22"/>
        </w:rPr>
        <w:t xml:space="preserve"> in international fora</w:t>
      </w:r>
      <w:r w:rsidR="00C260B7" w:rsidRPr="00C7059E">
        <w:rPr>
          <w:rFonts w:asciiTheme="minorHAnsi" w:hAnsiTheme="minorHAnsi"/>
          <w:sz w:val="22"/>
          <w:szCs w:val="22"/>
        </w:rPr>
        <w:t>;</w:t>
      </w:r>
    </w:p>
    <w:p w14:paraId="6A5D3870" w14:textId="77777777" w:rsidR="00116971" w:rsidRDefault="00116971" w:rsidP="00254AC8">
      <w:pPr>
        <w:tabs>
          <w:tab w:val="left" w:pos="426"/>
        </w:tabs>
        <w:rPr>
          <w:rFonts w:asciiTheme="minorHAnsi" w:hAnsiTheme="minorHAnsi"/>
          <w:sz w:val="22"/>
          <w:szCs w:val="22"/>
        </w:rPr>
      </w:pPr>
    </w:p>
    <w:p w14:paraId="154B1906" w14:textId="671456EC" w:rsidR="00646474" w:rsidRPr="00C7059E" w:rsidRDefault="00C7059E" w:rsidP="00254AC8">
      <w:pPr>
        <w:tabs>
          <w:tab w:val="left" w:pos="426"/>
        </w:tabs>
        <w:rPr>
          <w:rFonts w:asciiTheme="minorHAnsi" w:hAnsiTheme="minorHAnsi"/>
          <w:sz w:val="22"/>
          <w:szCs w:val="22"/>
        </w:rPr>
      </w:pPr>
      <w:r w:rsidRPr="00C7059E">
        <w:rPr>
          <w:rFonts w:asciiTheme="minorHAnsi" w:hAnsiTheme="minorHAnsi"/>
          <w:sz w:val="22"/>
          <w:szCs w:val="22"/>
        </w:rPr>
        <w:t>4</w:t>
      </w:r>
      <w:r w:rsidR="00AA4EA0">
        <w:rPr>
          <w:rFonts w:asciiTheme="minorHAnsi" w:hAnsiTheme="minorHAnsi"/>
          <w:sz w:val="22"/>
          <w:szCs w:val="22"/>
        </w:rPr>
        <w:t>8</w:t>
      </w:r>
      <w:r w:rsidRPr="00C7059E">
        <w:rPr>
          <w:rFonts w:asciiTheme="minorHAnsi" w:hAnsiTheme="minorHAnsi"/>
          <w:sz w:val="22"/>
          <w:szCs w:val="22"/>
        </w:rPr>
        <w:t>.</w:t>
      </w:r>
      <w:r w:rsidRPr="00C7059E">
        <w:rPr>
          <w:rFonts w:asciiTheme="minorHAnsi" w:hAnsiTheme="minorHAnsi"/>
          <w:sz w:val="22"/>
          <w:szCs w:val="22"/>
        </w:rPr>
        <w:tab/>
      </w:r>
      <w:r w:rsidR="00646474" w:rsidRPr="00C7059E">
        <w:rPr>
          <w:rFonts w:asciiTheme="minorHAnsi" w:hAnsiTheme="minorHAnsi"/>
          <w:sz w:val="22"/>
          <w:szCs w:val="22"/>
        </w:rPr>
        <w:t xml:space="preserve">FURTHER INSTRUCTS the Secretariat to support Contracting Parties </w:t>
      </w:r>
      <w:r w:rsidR="009274D6">
        <w:rPr>
          <w:rFonts w:asciiTheme="minorHAnsi" w:hAnsiTheme="minorHAnsi"/>
          <w:sz w:val="22"/>
          <w:szCs w:val="22"/>
        </w:rPr>
        <w:t xml:space="preserve">as appropriate </w:t>
      </w:r>
      <w:r w:rsidR="00646474" w:rsidRPr="00C7059E">
        <w:rPr>
          <w:rFonts w:asciiTheme="minorHAnsi" w:hAnsiTheme="minorHAnsi"/>
          <w:sz w:val="22"/>
          <w:szCs w:val="22"/>
        </w:rPr>
        <w:t xml:space="preserve">in raising the relevance </w:t>
      </w:r>
      <w:r w:rsidR="00295B0F" w:rsidRPr="00C7059E">
        <w:rPr>
          <w:rFonts w:asciiTheme="minorHAnsi" w:hAnsiTheme="minorHAnsi"/>
          <w:sz w:val="22"/>
          <w:szCs w:val="22"/>
        </w:rPr>
        <w:t xml:space="preserve">of </w:t>
      </w:r>
      <w:r w:rsidR="00646474" w:rsidRPr="00C7059E">
        <w:rPr>
          <w:rFonts w:asciiTheme="minorHAnsi" w:hAnsiTheme="minorHAnsi"/>
          <w:sz w:val="22"/>
          <w:szCs w:val="22"/>
        </w:rPr>
        <w:t xml:space="preserve">and mainstreaming wetlands and the Convention in the 2030 Sustainable Development Agenda, </w:t>
      </w:r>
      <w:r w:rsidR="00AA4EA0">
        <w:rPr>
          <w:rFonts w:asciiTheme="minorHAnsi" w:hAnsiTheme="minorHAnsi"/>
          <w:sz w:val="22"/>
          <w:szCs w:val="22"/>
        </w:rPr>
        <w:t xml:space="preserve">and in the work of MEAs and other international instruments </w:t>
      </w:r>
      <w:r w:rsidR="00646474" w:rsidRPr="00C7059E">
        <w:rPr>
          <w:rFonts w:asciiTheme="minorHAnsi" w:hAnsiTheme="minorHAnsi"/>
          <w:sz w:val="22"/>
          <w:szCs w:val="22"/>
        </w:rPr>
        <w:t xml:space="preserve">including </w:t>
      </w:r>
      <w:r w:rsidR="00646474" w:rsidRPr="00C7059E">
        <w:rPr>
          <w:rFonts w:asciiTheme="minorHAnsi" w:hAnsiTheme="minorHAnsi"/>
          <w:i/>
          <w:sz w:val="22"/>
          <w:szCs w:val="22"/>
        </w:rPr>
        <w:t>inter alia</w:t>
      </w:r>
      <w:r w:rsidR="00646474" w:rsidRPr="00C7059E">
        <w:rPr>
          <w:rFonts w:asciiTheme="minorHAnsi" w:hAnsiTheme="minorHAnsi"/>
          <w:sz w:val="22"/>
          <w:szCs w:val="22"/>
        </w:rPr>
        <w:t xml:space="preserve"> through collaboration with </w:t>
      </w:r>
      <w:r w:rsidR="00295B0F" w:rsidRPr="00C7059E">
        <w:rPr>
          <w:rFonts w:asciiTheme="minorHAnsi" w:hAnsiTheme="minorHAnsi"/>
          <w:sz w:val="22"/>
          <w:szCs w:val="22"/>
        </w:rPr>
        <w:t>i</w:t>
      </w:r>
      <w:r w:rsidR="00181101" w:rsidRPr="00C7059E">
        <w:rPr>
          <w:rFonts w:asciiTheme="minorHAnsi" w:hAnsiTheme="minorHAnsi"/>
          <w:sz w:val="22"/>
          <w:szCs w:val="22"/>
        </w:rPr>
        <w:t xml:space="preserve">ntergovernmental </w:t>
      </w:r>
      <w:r w:rsidR="00295B0F" w:rsidRPr="00C7059E">
        <w:rPr>
          <w:rFonts w:asciiTheme="minorHAnsi" w:hAnsiTheme="minorHAnsi"/>
          <w:sz w:val="22"/>
          <w:szCs w:val="22"/>
        </w:rPr>
        <w:t>o</w:t>
      </w:r>
      <w:r w:rsidR="00181101" w:rsidRPr="00C7059E">
        <w:rPr>
          <w:rFonts w:asciiTheme="minorHAnsi" w:hAnsiTheme="minorHAnsi"/>
          <w:sz w:val="22"/>
          <w:szCs w:val="22"/>
        </w:rPr>
        <w:t>rganizations,</w:t>
      </w:r>
      <w:r w:rsidR="009447DF" w:rsidRPr="00C7059E">
        <w:rPr>
          <w:rFonts w:asciiTheme="minorHAnsi" w:hAnsiTheme="minorHAnsi"/>
          <w:sz w:val="22"/>
          <w:szCs w:val="22"/>
        </w:rPr>
        <w:t xml:space="preserve"> </w:t>
      </w:r>
      <w:r w:rsidR="00646474" w:rsidRPr="00C7059E">
        <w:rPr>
          <w:rFonts w:asciiTheme="minorHAnsi" w:hAnsiTheme="minorHAnsi"/>
          <w:sz w:val="22"/>
          <w:szCs w:val="22"/>
        </w:rPr>
        <w:t xml:space="preserve">IOPs and </w:t>
      </w:r>
      <w:r w:rsidR="00641970">
        <w:rPr>
          <w:rFonts w:asciiTheme="minorHAnsi" w:hAnsiTheme="minorHAnsi"/>
          <w:sz w:val="22"/>
          <w:szCs w:val="22"/>
        </w:rPr>
        <w:t xml:space="preserve">other </w:t>
      </w:r>
      <w:r w:rsidR="00646474" w:rsidRPr="00C7059E">
        <w:rPr>
          <w:rFonts w:asciiTheme="minorHAnsi" w:hAnsiTheme="minorHAnsi"/>
          <w:sz w:val="22"/>
          <w:szCs w:val="22"/>
        </w:rPr>
        <w:t>partners in the public and private sector</w:t>
      </w:r>
      <w:r w:rsidR="00295B0F" w:rsidRPr="00C7059E">
        <w:rPr>
          <w:rFonts w:asciiTheme="minorHAnsi" w:hAnsiTheme="minorHAnsi"/>
          <w:sz w:val="22"/>
          <w:szCs w:val="22"/>
        </w:rPr>
        <w:t>s</w:t>
      </w:r>
      <w:r w:rsidR="00646474" w:rsidRPr="00C7059E">
        <w:rPr>
          <w:rFonts w:asciiTheme="minorHAnsi" w:hAnsiTheme="minorHAnsi"/>
          <w:sz w:val="22"/>
          <w:szCs w:val="22"/>
        </w:rPr>
        <w:t xml:space="preserve"> for the development of guidance and tools, capacity building and identification of opportunities to access resources</w:t>
      </w:r>
      <w:r w:rsidR="00295B0F" w:rsidRPr="00C7059E">
        <w:rPr>
          <w:rFonts w:asciiTheme="minorHAnsi" w:hAnsiTheme="minorHAnsi"/>
          <w:sz w:val="22"/>
          <w:szCs w:val="22"/>
        </w:rPr>
        <w:t>;</w:t>
      </w:r>
    </w:p>
    <w:p w14:paraId="7D0BCA13" w14:textId="77777777" w:rsidR="009D0C71" w:rsidRPr="00C7059E" w:rsidRDefault="009D0C71" w:rsidP="00254AC8">
      <w:pPr>
        <w:keepNext/>
        <w:keepLines/>
        <w:tabs>
          <w:tab w:val="left" w:pos="426"/>
        </w:tabs>
        <w:autoSpaceDE w:val="0"/>
        <w:autoSpaceDN w:val="0"/>
        <w:adjustRightInd w:val="0"/>
        <w:rPr>
          <w:rFonts w:asciiTheme="minorHAnsi" w:hAnsiTheme="minorHAnsi"/>
          <w:sz w:val="22"/>
          <w:szCs w:val="22"/>
        </w:rPr>
      </w:pPr>
    </w:p>
    <w:p w14:paraId="4854455F" w14:textId="45879D8D" w:rsidR="00E606C2" w:rsidRPr="00C7059E" w:rsidRDefault="00C7059E" w:rsidP="00254AC8">
      <w:pPr>
        <w:keepNext/>
        <w:keepLines/>
        <w:tabs>
          <w:tab w:val="left" w:pos="426"/>
        </w:tabs>
        <w:autoSpaceDE w:val="0"/>
        <w:autoSpaceDN w:val="0"/>
        <w:adjustRightInd w:val="0"/>
        <w:rPr>
          <w:rFonts w:asciiTheme="minorHAnsi" w:hAnsiTheme="minorHAnsi"/>
          <w:sz w:val="22"/>
          <w:szCs w:val="22"/>
        </w:rPr>
      </w:pPr>
      <w:r w:rsidRPr="00C7059E">
        <w:rPr>
          <w:rFonts w:asciiTheme="minorHAnsi" w:hAnsiTheme="minorHAnsi" w:cstheme="minorHAnsi"/>
          <w:bCs/>
          <w:sz w:val="22"/>
          <w:szCs w:val="22"/>
        </w:rPr>
        <w:t>4</w:t>
      </w:r>
      <w:r w:rsidR="0081684B">
        <w:rPr>
          <w:rFonts w:asciiTheme="minorHAnsi" w:hAnsiTheme="minorHAnsi" w:cstheme="minorHAnsi"/>
          <w:bCs/>
          <w:sz w:val="22"/>
          <w:szCs w:val="22"/>
        </w:rPr>
        <w:t>9</w:t>
      </w:r>
      <w:r w:rsidRPr="00C7059E">
        <w:rPr>
          <w:rFonts w:asciiTheme="minorHAnsi" w:hAnsiTheme="minorHAnsi" w:cstheme="minorHAnsi"/>
          <w:bCs/>
          <w:sz w:val="22"/>
          <w:szCs w:val="22"/>
        </w:rPr>
        <w:t>.</w:t>
      </w:r>
      <w:r w:rsidRPr="00C7059E">
        <w:rPr>
          <w:rFonts w:asciiTheme="minorHAnsi" w:hAnsiTheme="minorHAnsi" w:cstheme="minorHAnsi"/>
          <w:bCs/>
          <w:sz w:val="22"/>
          <w:szCs w:val="22"/>
        </w:rPr>
        <w:tab/>
      </w:r>
      <w:r w:rsidR="007D46E9" w:rsidRPr="00C7059E">
        <w:rPr>
          <w:rFonts w:asciiTheme="minorHAnsi" w:hAnsiTheme="minorHAnsi" w:cstheme="minorHAnsi"/>
          <w:bCs/>
          <w:sz w:val="22"/>
          <w:szCs w:val="22"/>
        </w:rPr>
        <w:t>ENCOURAGE</w:t>
      </w:r>
      <w:r w:rsidR="00BE67CD" w:rsidRPr="00C7059E">
        <w:rPr>
          <w:rFonts w:asciiTheme="minorHAnsi" w:hAnsiTheme="minorHAnsi" w:cstheme="minorHAnsi"/>
          <w:bCs/>
          <w:sz w:val="22"/>
          <w:szCs w:val="22"/>
        </w:rPr>
        <w:t>S</w:t>
      </w:r>
      <w:r w:rsidR="007D46E9" w:rsidRPr="00C7059E">
        <w:rPr>
          <w:rFonts w:asciiTheme="minorHAnsi" w:hAnsiTheme="minorHAnsi" w:cstheme="minorHAnsi"/>
          <w:bCs/>
          <w:sz w:val="22"/>
          <w:szCs w:val="22"/>
        </w:rPr>
        <w:t xml:space="preserve"> Contracting Parties to strengthen </w:t>
      </w:r>
      <w:r w:rsidR="00A72D58" w:rsidRPr="00C7059E">
        <w:rPr>
          <w:rFonts w:asciiTheme="minorHAnsi" w:hAnsiTheme="minorHAnsi" w:cstheme="minorHAnsi"/>
          <w:bCs/>
          <w:sz w:val="22"/>
          <w:szCs w:val="22"/>
        </w:rPr>
        <w:t>their</w:t>
      </w:r>
      <w:r w:rsidR="007D46E9" w:rsidRPr="00C7059E">
        <w:rPr>
          <w:rFonts w:asciiTheme="minorHAnsi" w:hAnsiTheme="minorHAnsi" w:cstheme="minorHAnsi"/>
          <w:bCs/>
          <w:sz w:val="22"/>
          <w:szCs w:val="22"/>
        </w:rPr>
        <w:t xml:space="preserve"> mechanism</w:t>
      </w:r>
      <w:r w:rsidR="00BE67CD" w:rsidRPr="00C7059E">
        <w:rPr>
          <w:rFonts w:asciiTheme="minorHAnsi" w:hAnsiTheme="minorHAnsi" w:cstheme="minorHAnsi"/>
          <w:bCs/>
          <w:sz w:val="22"/>
          <w:szCs w:val="22"/>
        </w:rPr>
        <w:t>s</w:t>
      </w:r>
      <w:r w:rsidR="007D46E9" w:rsidRPr="00C7059E">
        <w:rPr>
          <w:rFonts w:asciiTheme="minorHAnsi" w:hAnsiTheme="minorHAnsi" w:cstheme="minorHAnsi"/>
          <w:bCs/>
          <w:sz w:val="22"/>
          <w:szCs w:val="22"/>
        </w:rPr>
        <w:t xml:space="preserve"> to enhance effective coordination among national and subnational statistical authorities responsible </w:t>
      </w:r>
      <w:r w:rsidR="00D81723">
        <w:rPr>
          <w:rFonts w:asciiTheme="minorHAnsi" w:hAnsiTheme="minorHAnsi" w:cstheme="minorHAnsi"/>
          <w:bCs/>
          <w:sz w:val="22"/>
          <w:szCs w:val="22"/>
        </w:rPr>
        <w:t xml:space="preserve">for reporting </w:t>
      </w:r>
      <w:r w:rsidR="007D46E9" w:rsidRPr="00C7059E">
        <w:rPr>
          <w:rFonts w:asciiTheme="minorHAnsi" w:hAnsiTheme="minorHAnsi" w:cstheme="minorHAnsi"/>
          <w:bCs/>
          <w:sz w:val="22"/>
          <w:szCs w:val="22"/>
        </w:rPr>
        <w:t xml:space="preserve">on </w:t>
      </w:r>
      <w:r w:rsidR="00D81723">
        <w:rPr>
          <w:rFonts w:asciiTheme="minorHAnsi" w:hAnsiTheme="minorHAnsi" w:cstheme="minorHAnsi"/>
          <w:bCs/>
          <w:sz w:val="22"/>
          <w:szCs w:val="22"/>
        </w:rPr>
        <w:t>the SDGs</w:t>
      </w:r>
      <w:r w:rsidR="00A768E7" w:rsidRPr="00C7059E">
        <w:rPr>
          <w:rFonts w:asciiTheme="minorHAnsi" w:hAnsiTheme="minorHAnsi" w:cstheme="minorHAnsi"/>
          <w:bCs/>
          <w:sz w:val="22"/>
          <w:szCs w:val="22"/>
        </w:rPr>
        <w:t xml:space="preserve"> and in particular those related </w:t>
      </w:r>
      <w:r w:rsidR="00E0457C" w:rsidRPr="00C7059E">
        <w:rPr>
          <w:rFonts w:asciiTheme="minorHAnsi" w:hAnsiTheme="minorHAnsi" w:cstheme="minorHAnsi"/>
          <w:bCs/>
          <w:sz w:val="22"/>
          <w:szCs w:val="22"/>
        </w:rPr>
        <w:t>to</w:t>
      </w:r>
      <w:r w:rsidR="00A768E7" w:rsidRPr="00C7059E">
        <w:rPr>
          <w:rFonts w:asciiTheme="minorHAnsi" w:hAnsiTheme="minorHAnsi" w:cstheme="minorHAnsi"/>
          <w:bCs/>
          <w:sz w:val="22"/>
          <w:szCs w:val="22"/>
        </w:rPr>
        <w:t xml:space="preserve"> wetlands</w:t>
      </w:r>
      <w:r w:rsidR="00953471">
        <w:rPr>
          <w:rFonts w:asciiTheme="minorHAnsi" w:hAnsiTheme="minorHAnsi" w:cstheme="minorHAnsi"/>
          <w:bCs/>
          <w:sz w:val="22"/>
          <w:szCs w:val="22"/>
        </w:rPr>
        <w:t xml:space="preserve"> and wetland extent </w:t>
      </w:r>
      <w:r w:rsidR="0081684B">
        <w:rPr>
          <w:rFonts w:asciiTheme="minorHAnsi" w:hAnsiTheme="minorHAnsi" w:cstheme="minorHAnsi"/>
          <w:bCs/>
          <w:sz w:val="22"/>
          <w:szCs w:val="22"/>
        </w:rPr>
        <w:t xml:space="preserve">(indicator </w:t>
      </w:r>
      <w:r w:rsidR="00953471">
        <w:rPr>
          <w:rFonts w:asciiTheme="minorHAnsi" w:hAnsiTheme="minorHAnsi" w:cstheme="minorHAnsi"/>
          <w:bCs/>
          <w:sz w:val="22"/>
          <w:szCs w:val="22"/>
        </w:rPr>
        <w:t>6.6.1</w:t>
      </w:r>
      <w:r w:rsidR="0081684B">
        <w:rPr>
          <w:rFonts w:asciiTheme="minorHAnsi" w:hAnsiTheme="minorHAnsi" w:cstheme="minorHAnsi"/>
          <w:bCs/>
          <w:sz w:val="22"/>
          <w:szCs w:val="22"/>
        </w:rPr>
        <w:t>)</w:t>
      </w:r>
      <w:r w:rsidR="00A72D58" w:rsidRPr="00C7059E">
        <w:rPr>
          <w:rFonts w:asciiTheme="minorHAnsi" w:hAnsiTheme="minorHAnsi" w:cstheme="minorHAnsi"/>
          <w:bCs/>
          <w:sz w:val="22"/>
          <w:szCs w:val="22"/>
        </w:rPr>
        <w:t>;</w:t>
      </w:r>
      <w:r w:rsidR="00CA47D8" w:rsidRPr="00C7059E">
        <w:rPr>
          <w:rFonts w:asciiTheme="minorHAnsi" w:hAnsiTheme="minorHAnsi" w:cstheme="minorHAnsi"/>
          <w:bCs/>
          <w:sz w:val="22"/>
          <w:szCs w:val="22"/>
        </w:rPr>
        <w:t xml:space="preserve"> </w:t>
      </w:r>
    </w:p>
    <w:p w14:paraId="63F61AC3" w14:textId="77777777" w:rsidR="002D6BB9" w:rsidRPr="00C7059E" w:rsidRDefault="002D6BB9" w:rsidP="00254AC8">
      <w:pPr>
        <w:pStyle w:val="ListParagraph"/>
        <w:ind w:left="425"/>
        <w:jc w:val="left"/>
        <w:rPr>
          <w:rFonts w:asciiTheme="minorHAnsi" w:hAnsiTheme="minorHAnsi"/>
        </w:rPr>
      </w:pPr>
    </w:p>
    <w:p w14:paraId="736D8F17" w14:textId="2BF32967" w:rsidR="00646474" w:rsidRPr="00C7059E" w:rsidRDefault="0081684B" w:rsidP="00254AC8">
      <w:pPr>
        <w:rPr>
          <w:rFonts w:asciiTheme="minorHAnsi" w:hAnsiTheme="minorHAnsi"/>
          <w:sz w:val="22"/>
          <w:szCs w:val="22"/>
        </w:rPr>
      </w:pPr>
      <w:r>
        <w:rPr>
          <w:rFonts w:asciiTheme="minorHAnsi" w:hAnsiTheme="minorHAnsi"/>
          <w:sz w:val="22"/>
          <w:szCs w:val="22"/>
        </w:rPr>
        <w:lastRenderedPageBreak/>
        <w:t>50</w:t>
      </w:r>
      <w:r w:rsidR="00C7059E" w:rsidRPr="00C7059E">
        <w:rPr>
          <w:rFonts w:asciiTheme="minorHAnsi" w:hAnsiTheme="minorHAnsi"/>
          <w:sz w:val="22"/>
          <w:szCs w:val="22"/>
        </w:rPr>
        <w:t>.</w:t>
      </w:r>
      <w:r w:rsidR="00C7059E" w:rsidRPr="00C7059E">
        <w:rPr>
          <w:rFonts w:asciiTheme="minorHAnsi" w:hAnsiTheme="minorHAnsi"/>
          <w:sz w:val="22"/>
          <w:szCs w:val="22"/>
        </w:rPr>
        <w:tab/>
      </w:r>
      <w:r w:rsidR="00646474" w:rsidRPr="00C7059E">
        <w:rPr>
          <w:rFonts w:asciiTheme="minorHAnsi" w:hAnsiTheme="minorHAnsi"/>
          <w:sz w:val="22"/>
          <w:szCs w:val="22"/>
        </w:rPr>
        <w:t xml:space="preserve">FURTHER ENCOURAGES Contracting Parties to elevate the importance of wetlands and the Convention </w:t>
      </w:r>
      <w:r w:rsidR="009274D6">
        <w:rPr>
          <w:rFonts w:asciiTheme="minorHAnsi" w:hAnsiTheme="minorHAnsi"/>
          <w:sz w:val="22"/>
          <w:szCs w:val="22"/>
        </w:rPr>
        <w:t>to address</w:t>
      </w:r>
      <w:r w:rsidR="00646474" w:rsidRPr="00C7059E">
        <w:rPr>
          <w:rFonts w:asciiTheme="minorHAnsi" w:hAnsiTheme="minorHAnsi"/>
          <w:sz w:val="22"/>
          <w:szCs w:val="22"/>
        </w:rPr>
        <w:t xml:space="preserve"> the 2030 Sustainable Development Agenda and SDGs and to strengthen mainstreaming efforts at national and subnational levels</w:t>
      </w:r>
      <w:r w:rsidR="00A72D58" w:rsidRPr="00C7059E">
        <w:rPr>
          <w:rFonts w:asciiTheme="minorHAnsi" w:hAnsiTheme="minorHAnsi"/>
          <w:sz w:val="22"/>
          <w:szCs w:val="22"/>
        </w:rPr>
        <w:t>;</w:t>
      </w:r>
      <w:r w:rsidR="00646474" w:rsidRPr="00C7059E">
        <w:rPr>
          <w:rFonts w:asciiTheme="minorHAnsi" w:hAnsiTheme="minorHAnsi"/>
          <w:sz w:val="22"/>
          <w:szCs w:val="22"/>
        </w:rPr>
        <w:t xml:space="preserve"> </w:t>
      </w:r>
    </w:p>
    <w:p w14:paraId="4D1766E8" w14:textId="77777777" w:rsidR="00DA402B" w:rsidRPr="00C7059E" w:rsidRDefault="00DA402B" w:rsidP="00254AC8">
      <w:pPr>
        <w:pStyle w:val="ListParagraph"/>
        <w:ind w:left="425"/>
        <w:jc w:val="left"/>
        <w:rPr>
          <w:rFonts w:asciiTheme="minorHAnsi" w:hAnsiTheme="minorHAnsi"/>
        </w:rPr>
      </w:pPr>
    </w:p>
    <w:p w14:paraId="15D3AE5F" w14:textId="7543C427" w:rsidR="009E50FC" w:rsidRPr="00C7059E" w:rsidRDefault="0081684B" w:rsidP="00254AC8">
      <w:pPr>
        <w:pStyle w:val="Default"/>
        <w:rPr>
          <w:rFonts w:asciiTheme="minorHAnsi" w:hAnsiTheme="minorHAnsi" w:cstheme="minorHAnsi"/>
          <w:sz w:val="22"/>
          <w:szCs w:val="22"/>
        </w:rPr>
      </w:pPr>
      <w:r>
        <w:rPr>
          <w:rFonts w:asciiTheme="minorHAnsi" w:hAnsiTheme="minorHAnsi" w:cstheme="minorHAnsi"/>
          <w:sz w:val="22"/>
          <w:szCs w:val="22"/>
        </w:rPr>
        <w:t>51</w:t>
      </w:r>
      <w:r w:rsidR="00C7059E" w:rsidRPr="00C7059E">
        <w:rPr>
          <w:rFonts w:asciiTheme="minorHAnsi" w:hAnsiTheme="minorHAnsi" w:cstheme="minorHAnsi"/>
          <w:sz w:val="22"/>
          <w:szCs w:val="22"/>
        </w:rPr>
        <w:t>.</w:t>
      </w:r>
      <w:r w:rsidR="00C7059E" w:rsidRPr="00C7059E">
        <w:rPr>
          <w:rFonts w:asciiTheme="minorHAnsi" w:hAnsiTheme="minorHAnsi" w:cstheme="minorHAnsi"/>
          <w:sz w:val="22"/>
          <w:szCs w:val="22"/>
        </w:rPr>
        <w:tab/>
      </w:r>
      <w:r w:rsidR="003864EE" w:rsidRPr="002E0FF5">
        <w:rPr>
          <w:rFonts w:asciiTheme="minorHAnsi" w:hAnsiTheme="minorHAnsi" w:cstheme="minorHAnsi"/>
          <w:sz w:val="22"/>
          <w:szCs w:val="22"/>
        </w:rPr>
        <w:t>INVITES</w:t>
      </w:r>
      <w:r w:rsidR="006B4ED5" w:rsidRPr="002E0FF5">
        <w:rPr>
          <w:rFonts w:asciiTheme="minorHAnsi" w:hAnsiTheme="minorHAnsi" w:cstheme="minorHAnsi"/>
          <w:sz w:val="22"/>
          <w:szCs w:val="22"/>
        </w:rPr>
        <w:t xml:space="preserve"> </w:t>
      </w:r>
      <w:r w:rsidR="00D81723">
        <w:rPr>
          <w:rFonts w:asciiTheme="minorHAnsi" w:hAnsiTheme="minorHAnsi" w:cstheme="minorHAnsi"/>
          <w:sz w:val="22"/>
          <w:szCs w:val="22"/>
        </w:rPr>
        <w:t xml:space="preserve">the </w:t>
      </w:r>
      <w:r w:rsidR="006B240C">
        <w:rPr>
          <w:rFonts w:asciiTheme="minorHAnsi" w:hAnsiTheme="minorHAnsi" w:cstheme="minorHAnsi"/>
          <w:sz w:val="22"/>
          <w:szCs w:val="22"/>
        </w:rPr>
        <w:t xml:space="preserve">Contracting </w:t>
      </w:r>
      <w:r w:rsidR="00DA402B" w:rsidRPr="002E0FF5">
        <w:rPr>
          <w:rFonts w:asciiTheme="minorHAnsi" w:hAnsiTheme="minorHAnsi" w:cstheme="minorHAnsi"/>
          <w:sz w:val="22"/>
          <w:szCs w:val="22"/>
        </w:rPr>
        <w:t xml:space="preserve">Parties </w:t>
      </w:r>
      <w:r w:rsidR="006B240C">
        <w:rPr>
          <w:rFonts w:asciiTheme="minorHAnsi" w:hAnsiTheme="minorHAnsi" w:cstheme="minorHAnsi"/>
          <w:sz w:val="22"/>
          <w:szCs w:val="22"/>
        </w:rPr>
        <w:t xml:space="preserve">that are also Parties </w:t>
      </w:r>
      <w:r w:rsidR="00DA402B" w:rsidRPr="002E0FF5">
        <w:rPr>
          <w:rFonts w:asciiTheme="minorHAnsi" w:hAnsiTheme="minorHAnsi" w:cstheme="minorHAnsi"/>
          <w:sz w:val="22"/>
          <w:szCs w:val="22"/>
        </w:rPr>
        <w:t xml:space="preserve">to </w:t>
      </w:r>
      <w:r w:rsidR="006B240C">
        <w:rPr>
          <w:rFonts w:asciiTheme="minorHAnsi" w:hAnsiTheme="minorHAnsi" w:cstheme="minorHAnsi"/>
          <w:sz w:val="22"/>
          <w:szCs w:val="22"/>
        </w:rPr>
        <w:t>o</w:t>
      </w:r>
      <w:r w:rsidR="00D81723">
        <w:rPr>
          <w:rFonts w:asciiTheme="minorHAnsi" w:hAnsiTheme="minorHAnsi" w:cstheme="minorHAnsi"/>
          <w:sz w:val="22"/>
          <w:szCs w:val="22"/>
        </w:rPr>
        <w:t>the</w:t>
      </w:r>
      <w:r w:rsidR="006B240C">
        <w:rPr>
          <w:rFonts w:asciiTheme="minorHAnsi" w:hAnsiTheme="minorHAnsi" w:cstheme="minorHAnsi"/>
          <w:sz w:val="22"/>
          <w:szCs w:val="22"/>
        </w:rPr>
        <w:t>r</w:t>
      </w:r>
      <w:r w:rsidR="00D81723">
        <w:rPr>
          <w:rFonts w:asciiTheme="minorHAnsi" w:hAnsiTheme="minorHAnsi" w:cstheme="minorHAnsi"/>
          <w:sz w:val="22"/>
          <w:szCs w:val="22"/>
        </w:rPr>
        <w:t xml:space="preserve"> </w:t>
      </w:r>
      <w:r w:rsidR="00DA402B" w:rsidRPr="002E0FF5">
        <w:rPr>
          <w:rFonts w:asciiTheme="minorHAnsi" w:hAnsiTheme="minorHAnsi" w:cstheme="minorHAnsi"/>
          <w:sz w:val="22"/>
          <w:szCs w:val="22"/>
        </w:rPr>
        <w:t xml:space="preserve">MEAs to consider further measures to promote </w:t>
      </w:r>
      <w:r w:rsidR="006B240C">
        <w:rPr>
          <w:rFonts w:asciiTheme="minorHAnsi" w:hAnsiTheme="minorHAnsi" w:cstheme="minorHAnsi"/>
          <w:sz w:val="22"/>
          <w:szCs w:val="22"/>
        </w:rPr>
        <w:t xml:space="preserve">national level synergies so as to foster </w:t>
      </w:r>
      <w:r w:rsidR="00DA402B" w:rsidRPr="002E0FF5">
        <w:rPr>
          <w:rFonts w:asciiTheme="minorHAnsi" w:hAnsiTheme="minorHAnsi" w:cstheme="minorHAnsi"/>
          <w:sz w:val="22"/>
          <w:szCs w:val="22"/>
        </w:rPr>
        <w:t>policy coherence  , improve efficiency, reduce unnecessary overlap and duplication, and enhance cooperation</w:t>
      </w:r>
      <w:r w:rsidR="00C53775" w:rsidRPr="000C62B6">
        <w:rPr>
          <w:rFonts w:asciiTheme="minorHAnsi" w:hAnsiTheme="minorHAnsi" w:cstheme="minorHAnsi"/>
          <w:sz w:val="22"/>
          <w:szCs w:val="22"/>
        </w:rPr>
        <w:t>,</w:t>
      </w:r>
      <w:r w:rsidR="00DA402B" w:rsidRPr="002E0FF5">
        <w:rPr>
          <w:rFonts w:asciiTheme="minorHAnsi" w:hAnsiTheme="minorHAnsi" w:cstheme="minorHAnsi"/>
          <w:sz w:val="22"/>
          <w:szCs w:val="22"/>
        </w:rPr>
        <w:t xml:space="preserve"> coordination </w:t>
      </w:r>
      <w:r w:rsidR="00C53775" w:rsidRPr="002E0FF5">
        <w:rPr>
          <w:rFonts w:asciiTheme="minorHAnsi" w:hAnsiTheme="minorHAnsi" w:cstheme="minorHAnsi"/>
          <w:sz w:val="22"/>
          <w:szCs w:val="22"/>
        </w:rPr>
        <w:t xml:space="preserve">and synergies </w:t>
      </w:r>
      <w:r w:rsidR="00DA402B" w:rsidRPr="002E0FF5">
        <w:rPr>
          <w:rFonts w:asciiTheme="minorHAnsi" w:hAnsiTheme="minorHAnsi" w:cstheme="minorHAnsi"/>
          <w:sz w:val="22"/>
          <w:szCs w:val="22"/>
        </w:rPr>
        <w:t>among MEAs</w:t>
      </w:r>
      <w:r w:rsidR="00C53775" w:rsidRPr="002E0FF5">
        <w:rPr>
          <w:rFonts w:asciiTheme="minorHAnsi" w:hAnsiTheme="minorHAnsi" w:cstheme="minorHAnsi"/>
          <w:sz w:val="22"/>
          <w:szCs w:val="22"/>
        </w:rPr>
        <w:t xml:space="preserve"> and other partners </w:t>
      </w:r>
      <w:r w:rsidR="006B240C">
        <w:rPr>
          <w:rFonts w:asciiTheme="minorHAnsi" w:hAnsiTheme="minorHAnsi" w:cstheme="minorHAnsi"/>
          <w:sz w:val="22"/>
          <w:szCs w:val="22"/>
        </w:rPr>
        <w:t xml:space="preserve"> as </w:t>
      </w:r>
      <w:r>
        <w:rPr>
          <w:rFonts w:asciiTheme="minorHAnsi" w:hAnsiTheme="minorHAnsi" w:cstheme="minorHAnsi"/>
          <w:sz w:val="22"/>
          <w:szCs w:val="22"/>
        </w:rPr>
        <w:t xml:space="preserve">a </w:t>
      </w:r>
      <w:r w:rsidR="006B240C">
        <w:rPr>
          <w:rFonts w:asciiTheme="minorHAnsi" w:hAnsiTheme="minorHAnsi" w:cstheme="minorHAnsi"/>
          <w:sz w:val="22"/>
          <w:szCs w:val="22"/>
        </w:rPr>
        <w:t>mean</w:t>
      </w:r>
      <w:r>
        <w:rPr>
          <w:rFonts w:asciiTheme="minorHAnsi" w:hAnsiTheme="minorHAnsi" w:cstheme="minorHAnsi"/>
          <w:sz w:val="22"/>
          <w:szCs w:val="22"/>
        </w:rPr>
        <w:t>s</w:t>
      </w:r>
      <w:r w:rsidR="00C53775" w:rsidRPr="002E0FF5">
        <w:rPr>
          <w:rFonts w:asciiTheme="minorHAnsi" w:hAnsiTheme="minorHAnsi" w:cstheme="minorHAnsi"/>
          <w:sz w:val="22"/>
          <w:szCs w:val="22"/>
        </w:rPr>
        <w:t xml:space="preserve"> to enhance coherent national</w:t>
      </w:r>
      <w:r w:rsidR="00D81723">
        <w:rPr>
          <w:rFonts w:asciiTheme="minorHAnsi" w:hAnsiTheme="minorHAnsi" w:cstheme="minorHAnsi"/>
          <w:sz w:val="22"/>
          <w:szCs w:val="22"/>
        </w:rPr>
        <w:t xml:space="preserve"> </w:t>
      </w:r>
      <w:r w:rsidR="00C53775" w:rsidRPr="002E0FF5">
        <w:rPr>
          <w:rFonts w:asciiTheme="minorHAnsi" w:hAnsiTheme="minorHAnsi" w:cstheme="minorHAnsi"/>
          <w:sz w:val="22"/>
          <w:szCs w:val="22"/>
        </w:rPr>
        <w:t>implementation of the Convention</w:t>
      </w:r>
      <w:r w:rsidR="00DA402B" w:rsidRPr="002E0FF5">
        <w:rPr>
          <w:rFonts w:asciiTheme="minorHAnsi" w:hAnsiTheme="minorHAnsi" w:cstheme="minorHAnsi"/>
          <w:sz w:val="22"/>
          <w:szCs w:val="22"/>
        </w:rPr>
        <w:t>;</w:t>
      </w:r>
    </w:p>
    <w:p w14:paraId="74D52F0D" w14:textId="77777777" w:rsidR="00DA402B" w:rsidRDefault="00DA402B" w:rsidP="00254AC8">
      <w:pPr>
        <w:pStyle w:val="ListParagraph"/>
        <w:jc w:val="left"/>
        <w:rPr>
          <w:rFonts w:asciiTheme="minorHAnsi" w:hAnsiTheme="minorHAnsi"/>
        </w:rPr>
      </w:pPr>
    </w:p>
    <w:p w14:paraId="317AFCEF" w14:textId="77777777" w:rsidR="002D6BB9" w:rsidRPr="00F443F7" w:rsidRDefault="00BE67CD" w:rsidP="00254AC8">
      <w:pPr>
        <w:keepNext/>
        <w:keepLines/>
        <w:tabs>
          <w:tab w:val="left" w:pos="426"/>
        </w:tabs>
        <w:autoSpaceDE w:val="0"/>
        <w:autoSpaceDN w:val="0"/>
        <w:adjustRightInd w:val="0"/>
        <w:rPr>
          <w:rFonts w:asciiTheme="minorHAnsi" w:hAnsiTheme="minorHAnsi"/>
          <w:sz w:val="22"/>
          <w:szCs w:val="22"/>
          <w:u w:val="single"/>
        </w:rPr>
      </w:pPr>
      <w:r w:rsidRPr="00F443F7">
        <w:rPr>
          <w:rFonts w:asciiTheme="minorHAnsi" w:hAnsiTheme="minorHAnsi"/>
          <w:sz w:val="22"/>
          <w:szCs w:val="22"/>
          <w:u w:val="single"/>
        </w:rPr>
        <w:t xml:space="preserve">Concerning the </w:t>
      </w:r>
      <w:r w:rsidR="002D6BB9" w:rsidRPr="00F443F7">
        <w:rPr>
          <w:rFonts w:asciiTheme="minorHAnsi" w:hAnsiTheme="minorHAnsi"/>
          <w:sz w:val="22"/>
          <w:szCs w:val="22"/>
          <w:u w:val="single"/>
        </w:rPr>
        <w:t xml:space="preserve">Global Environment Facility Trust Fund </w:t>
      </w:r>
    </w:p>
    <w:p w14:paraId="5646365D" w14:textId="77777777" w:rsidR="00EE511E" w:rsidRPr="00EE511E" w:rsidRDefault="00EE511E" w:rsidP="00254AC8">
      <w:pPr>
        <w:pStyle w:val="ListParagraph"/>
        <w:jc w:val="left"/>
        <w:rPr>
          <w:rFonts w:asciiTheme="minorHAnsi" w:hAnsiTheme="minorHAnsi"/>
        </w:rPr>
      </w:pPr>
    </w:p>
    <w:p w14:paraId="5EA069F2" w14:textId="529194A8" w:rsidR="008969EB" w:rsidRPr="00420A50" w:rsidRDefault="00E95E7A" w:rsidP="00254AC8">
      <w:pPr>
        <w:pStyle w:val="CommentText"/>
        <w:suppressAutoHyphens/>
        <w:autoSpaceDE w:val="0"/>
        <w:autoSpaceDN w:val="0"/>
        <w:adjustRightInd w:val="0"/>
        <w:rPr>
          <w:rFonts w:asciiTheme="minorHAnsi" w:hAnsiTheme="minorHAnsi"/>
          <w:snapToGrid w:val="0"/>
          <w:kern w:val="22"/>
          <w:sz w:val="22"/>
          <w:szCs w:val="22"/>
        </w:rPr>
      </w:pPr>
      <w:r>
        <w:rPr>
          <w:rFonts w:asciiTheme="minorHAnsi" w:hAnsiTheme="minorHAnsi"/>
          <w:snapToGrid w:val="0"/>
          <w:kern w:val="22"/>
          <w:sz w:val="22"/>
          <w:szCs w:val="22"/>
        </w:rPr>
        <w:t>5</w:t>
      </w:r>
      <w:r w:rsidR="0039384C">
        <w:rPr>
          <w:rFonts w:asciiTheme="minorHAnsi" w:hAnsiTheme="minorHAnsi"/>
          <w:snapToGrid w:val="0"/>
          <w:kern w:val="22"/>
          <w:sz w:val="22"/>
          <w:szCs w:val="22"/>
        </w:rPr>
        <w:t>2</w:t>
      </w:r>
      <w:r w:rsidR="00C7059E">
        <w:rPr>
          <w:rFonts w:asciiTheme="minorHAnsi" w:hAnsiTheme="minorHAnsi"/>
          <w:snapToGrid w:val="0"/>
          <w:kern w:val="22"/>
          <w:sz w:val="22"/>
          <w:szCs w:val="22"/>
        </w:rPr>
        <w:t>.</w:t>
      </w:r>
      <w:r w:rsidR="00C7059E">
        <w:rPr>
          <w:rFonts w:asciiTheme="minorHAnsi" w:hAnsiTheme="minorHAnsi"/>
          <w:snapToGrid w:val="0"/>
          <w:kern w:val="22"/>
          <w:sz w:val="22"/>
          <w:szCs w:val="22"/>
        </w:rPr>
        <w:tab/>
      </w:r>
      <w:r w:rsidR="004059BC" w:rsidRPr="00A04DB8">
        <w:rPr>
          <w:rFonts w:asciiTheme="minorHAnsi" w:hAnsiTheme="minorHAnsi"/>
          <w:snapToGrid w:val="0"/>
          <w:kern w:val="22"/>
          <w:sz w:val="22"/>
          <w:szCs w:val="22"/>
        </w:rPr>
        <w:t>REQUEST</w:t>
      </w:r>
      <w:r w:rsidR="00BE67CD" w:rsidRPr="00A04DB8">
        <w:rPr>
          <w:rFonts w:asciiTheme="minorHAnsi" w:hAnsiTheme="minorHAnsi"/>
          <w:snapToGrid w:val="0"/>
          <w:kern w:val="22"/>
          <w:sz w:val="22"/>
          <w:szCs w:val="22"/>
        </w:rPr>
        <w:t>S</w:t>
      </w:r>
      <w:r w:rsidR="004059BC" w:rsidRPr="00A04DB8">
        <w:rPr>
          <w:rFonts w:asciiTheme="minorHAnsi" w:hAnsiTheme="minorHAnsi"/>
          <w:snapToGrid w:val="0"/>
          <w:kern w:val="22"/>
          <w:sz w:val="22"/>
          <w:szCs w:val="22"/>
        </w:rPr>
        <w:t xml:space="preserve"> the Secretariat</w:t>
      </w:r>
      <w:r w:rsidR="004C3E61">
        <w:rPr>
          <w:rFonts w:asciiTheme="minorHAnsi" w:hAnsiTheme="minorHAnsi"/>
          <w:snapToGrid w:val="0"/>
          <w:kern w:val="22"/>
          <w:sz w:val="22"/>
          <w:szCs w:val="22"/>
        </w:rPr>
        <w:t>, in response to the invitation to the Convention found in</w:t>
      </w:r>
      <w:r w:rsidR="004059BC" w:rsidRPr="00A04DB8">
        <w:rPr>
          <w:rFonts w:asciiTheme="minorHAnsi" w:hAnsiTheme="minorHAnsi"/>
          <w:snapToGrid w:val="0"/>
          <w:kern w:val="22"/>
          <w:sz w:val="22"/>
          <w:szCs w:val="22"/>
        </w:rPr>
        <w:t xml:space="preserve"> </w:t>
      </w:r>
      <w:r w:rsidR="002D6BB9" w:rsidRPr="00A04DB8">
        <w:rPr>
          <w:rFonts w:asciiTheme="minorHAnsi" w:hAnsiTheme="minorHAnsi"/>
          <w:snapToGrid w:val="0"/>
          <w:kern w:val="22"/>
          <w:sz w:val="22"/>
          <w:szCs w:val="22"/>
        </w:rPr>
        <w:t xml:space="preserve"> paragraphs</w:t>
      </w:r>
      <w:r w:rsidR="004059BC" w:rsidRPr="00A04DB8">
        <w:rPr>
          <w:rFonts w:asciiTheme="minorHAnsi" w:hAnsiTheme="minorHAnsi"/>
          <w:i/>
          <w:snapToGrid w:val="0"/>
          <w:kern w:val="22"/>
          <w:sz w:val="22"/>
          <w:szCs w:val="22"/>
        </w:rPr>
        <w:t xml:space="preserve"> </w:t>
      </w:r>
      <w:r w:rsidR="002D6BB9" w:rsidRPr="00A04DB8">
        <w:rPr>
          <w:rFonts w:asciiTheme="minorHAnsi" w:hAnsiTheme="minorHAnsi"/>
          <w:snapToGrid w:val="0"/>
          <w:kern w:val="22"/>
          <w:sz w:val="22"/>
          <w:szCs w:val="22"/>
        </w:rPr>
        <w:t>2, 3 and</w:t>
      </w:r>
      <w:r w:rsidR="00876FBB">
        <w:rPr>
          <w:rFonts w:asciiTheme="minorHAnsi" w:hAnsiTheme="minorHAnsi"/>
          <w:snapToGrid w:val="0"/>
          <w:kern w:val="22"/>
          <w:sz w:val="22"/>
          <w:szCs w:val="22"/>
        </w:rPr>
        <w:t> </w:t>
      </w:r>
      <w:r w:rsidR="002D6BB9" w:rsidRPr="00A04DB8">
        <w:rPr>
          <w:rFonts w:asciiTheme="minorHAnsi" w:hAnsiTheme="minorHAnsi"/>
          <w:snapToGrid w:val="0"/>
          <w:kern w:val="22"/>
          <w:sz w:val="22"/>
          <w:szCs w:val="22"/>
        </w:rPr>
        <w:t xml:space="preserve">4 of </w:t>
      </w:r>
      <w:r w:rsidR="00876FBB">
        <w:rPr>
          <w:rFonts w:asciiTheme="minorHAnsi" w:hAnsiTheme="minorHAnsi"/>
          <w:snapToGrid w:val="0"/>
          <w:kern w:val="22"/>
          <w:sz w:val="22"/>
          <w:szCs w:val="22"/>
        </w:rPr>
        <w:t>CBD D</w:t>
      </w:r>
      <w:r w:rsidR="002D6BB9" w:rsidRPr="00A04DB8">
        <w:rPr>
          <w:rFonts w:asciiTheme="minorHAnsi" w:hAnsiTheme="minorHAnsi"/>
          <w:snapToGrid w:val="0"/>
          <w:kern w:val="22"/>
          <w:sz w:val="22"/>
          <w:szCs w:val="22"/>
        </w:rPr>
        <w:t>ecision XII</w:t>
      </w:r>
      <w:r w:rsidR="00BE67CD" w:rsidRPr="00A04DB8">
        <w:rPr>
          <w:rFonts w:asciiTheme="minorHAnsi" w:hAnsiTheme="minorHAnsi"/>
          <w:snapToGrid w:val="0"/>
          <w:kern w:val="22"/>
          <w:sz w:val="22"/>
          <w:szCs w:val="22"/>
        </w:rPr>
        <w:t>.</w:t>
      </w:r>
      <w:r w:rsidR="002D6BB9" w:rsidRPr="00A04DB8">
        <w:rPr>
          <w:rFonts w:asciiTheme="minorHAnsi" w:hAnsiTheme="minorHAnsi"/>
          <w:snapToGrid w:val="0"/>
          <w:kern w:val="22"/>
          <w:sz w:val="22"/>
          <w:szCs w:val="22"/>
        </w:rPr>
        <w:t xml:space="preserve">30, </w:t>
      </w:r>
      <w:r w:rsidR="004C3E61">
        <w:rPr>
          <w:rFonts w:asciiTheme="minorHAnsi" w:hAnsiTheme="minorHAnsi"/>
          <w:snapToGrid w:val="0"/>
          <w:kern w:val="22"/>
          <w:sz w:val="22"/>
          <w:szCs w:val="22"/>
        </w:rPr>
        <w:t>to present to the Standing Committee for its consideration at its 58</w:t>
      </w:r>
      <w:r w:rsidR="004C3E61" w:rsidRPr="0039384C">
        <w:rPr>
          <w:rFonts w:asciiTheme="minorHAnsi" w:hAnsiTheme="minorHAnsi"/>
          <w:snapToGrid w:val="0"/>
          <w:kern w:val="22"/>
          <w:sz w:val="22"/>
          <w:szCs w:val="22"/>
        </w:rPr>
        <w:t>th</w:t>
      </w:r>
      <w:r w:rsidR="004C3E61">
        <w:rPr>
          <w:rFonts w:asciiTheme="minorHAnsi" w:hAnsiTheme="minorHAnsi"/>
          <w:snapToGrid w:val="0"/>
          <w:kern w:val="22"/>
          <w:sz w:val="22"/>
          <w:szCs w:val="22"/>
        </w:rPr>
        <w:t xml:space="preserve"> </w:t>
      </w:r>
      <w:r w:rsidR="0039384C">
        <w:rPr>
          <w:rFonts w:asciiTheme="minorHAnsi" w:hAnsiTheme="minorHAnsi"/>
          <w:snapToGrid w:val="0"/>
          <w:kern w:val="22"/>
          <w:sz w:val="22"/>
          <w:szCs w:val="22"/>
        </w:rPr>
        <w:t>m</w:t>
      </w:r>
      <w:r w:rsidR="004C3E61">
        <w:rPr>
          <w:rFonts w:asciiTheme="minorHAnsi" w:hAnsiTheme="minorHAnsi"/>
          <w:snapToGrid w:val="0"/>
          <w:kern w:val="22"/>
          <w:sz w:val="22"/>
          <w:szCs w:val="22"/>
        </w:rPr>
        <w:t>eeting</w:t>
      </w:r>
      <w:r w:rsidR="0039384C">
        <w:rPr>
          <w:rFonts w:asciiTheme="minorHAnsi" w:hAnsiTheme="minorHAnsi"/>
          <w:snapToGrid w:val="0"/>
          <w:kern w:val="22"/>
          <w:sz w:val="22"/>
          <w:szCs w:val="22"/>
        </w:rPr>
        <w:t>,</w:t>
      </w:r>
      <w:r w:rsidR="004C3E61">
        <w:rPr>
          <w:rFonts w:asciiTheme="minorHAnsi" w:hAnsiTheme="minorHAnsi"/>
          <w:snapToGrid w:val="0"/>
          <w:kern w:val="22"/>
          <w:sz w:val="22"/>
          <w:szCs w:val="22"/>
        </w:rPr>
        <w:t xml:space="preserve"> </w:t>
      </w:r>
      <w:r w:rsidR="00770718" w:rsidRPr="00A04DB8">
        <w:rPr>
          <w:rFonts w:asciiTheme="minorHAnsi" w:hAnsiTheme="minorHAnsi"/>
          <w:snapToGrid w:val="0"/>
          <w:kern w:val="22"/>
          <w:sz w:val="22"/>
          <w:szCs w:val="22"/>
        </w:rPr>
        <w:t xml:space="preserve">elements of advice for the </w:t>
      </w:r>
      <w:r w:rsidR="009447DF">
        <w:rPr>
          <w:rFonts w:asciiTheme="minorHAnsi" w:hAnsiTheme="minorHAnsi"/>
          <w:snapToGrid w:val="0"/>
          <w:kern w:val="22"/>
          <w:sz w:val="22"/>
          <w:szCs w:val="22"/>
        </w:rPr>
        <w:t xml:space="preserve">GEF </w:t>
      </w:r>
      <w:r w:rsidR="00770718" w:rsidRPr="00A04DB8">
        <w:rPr>
          <w:rFonts w:asciiTheme="minorHAnsi" w:hAnsiTheme="minorHAnsi"/>
          <w:snapToGrid w:val="0"/>
          <w:kern w:val="22"/>
          <w:sz w:val="22"/>
          <w:szCs w:val="22"/>
        </w:rPr>
        <w:t xml:space="preserve">concerning the funding </w:t>
      </w:r>
      <w:r w:rsidR="00201C7C">
        <w:rPr>
          <w:rFonts w:asciiTheme="minorHAnsi" w:hAnsiTheme="minorHAnsi"/>
          <w:snapToGrid w:val="0"/>
          <w:kern w:val="22"/>
          <w:sz w:val="22"/>
          <w:szCs w:val="22"/>
        </w:rPr>
        <w:t>to support</w:t>
      </w:r>
      <w:r w:rsidR="00770718" w:rsidRPr="00A04DB8">
        <w:rPr>
          <w:rFonts w:asciiTheme="minorHAnsi" w:hAnsiTheme="minorHAnsi"/>
          <w:snapToGrid w:val="0"/>
          <w:kern w:val="22"/>
          <w:sz w:val="22"/>
          <w:szCs w:val="22"/>
        </w:rPr>
        <w:t xml:space="preserve"> the objectives and priorities of the Convention, consistent with the mandates of the </w:t>
      </w:r>
      <w:r w:rsidR="00C7059E">
        <w:rPr>
          <w:rFonts w:asciiTheme="minorHAnsi" w:hAnsiTheme="minorHAnsi"/>
          <w:snapToGrid w:val="0"/>
          <w:kern w:val="22"/>
          <w:sz w:val="22"/>
          <w:szCs w:val="22"/>
        </w:rPr>
        <w:t>GEF</w:t>
      </w:r>
      <w:r w:rsidR="00876FBB">
        <w:rPr>
          <w:rFonts w:asciiTheme="minorHAnsi" w:hAnsiTheme="minorHAnsi"/>
          <w:snapToGrid w:val="0"/>
          <w:kern w:val="22"/>
          <w:sz w:val="22"/>
          <w:szCs w:val="22"/>
        </w:rPr>
        <w:t>,</w:t>
      </w:r>
      <w:r w:rsidR="00CA47D8">
        <w:rPr>
          <w:rFonts w:asciiTheme="minorHAnsi" w:hAnsiTheme="minorHAnsi"/>
          <w:snapToGrid w:val="0"/>
          <w:kern w:val="22"/>
          <w:sz w:val="22"/>
          <w:szCs w:val="22"/>
        </w:rPr>
        <w:t xml:space="preserve"> </w:t>
      </w:r>
      <w:r w:rsidR="00876FBB">
        <w:rPr>
          <w:rFonts w:asciiTheme="minorHAnsi" w:hAnsiTheme="minorHAnsi"/>
          <w:snapToGrid w:val="0"/>
          <w:kern w:val="22"/>
          <w:sz w:val="22"/>
          <w:szCs w:val="22"/>
        </w:rPr>
        <w:t xml:space="preserve">and </w:t>
      </w:r>
      <w:r w:rsidR="002D6BB9" w:rsidRPr="00A04DB8">
        <w:rPr>
          <w:rFonts w:asciiTheme="minorHAnsi" w:hAnsiTheme="minorHAnsi"/>
          <w:snapToGrid w:val="0"/>
          <w:kern w:val="22"/>
          <w:sz w:val="22"/>
          <w:szCs w:val="22"/>
        </w:rPr>
        <w:t xml:space="preserve">to repeat the exercise described therein for the development of strategic guidance for the eighth replenishment of the </w:t>
      </w:r>
      <w:r w:rsidR="00C7059E">
        <w:rPr>
          <w:rFonts w:asciiTheme="minorHAnsi" w:hAnsiTheme="minorHAnsi"/>
          <w:snapToGrid w:val="0"/>
          <w:kern w:val="22"/>
          <w:sz w:val="22"/>
          <w:szCs w:val="22"/>
        </w:rPr>
        <w:t>GEF</w:t>
      </w:r>
      <w:r w:rsidR="002D6BB9" w:rsidRPr="00A04DB8">
        <w:rPr>
          <w:rFonts w:asciiTheme="minorHAnsi" w:hAnsiTheme="minorHAnsi"/>
          <w:snapToGrid w:val="0"/>
          <w:kern w:val="22"/>
          <w:sz w:val="22"/>
          <w:szCs w:val="22"/>
        </w:rPr>
        <w:t xml:space="preserve"> Trust Fund in time for consideration by the Conference of the Parties </w:t>
      </w:r>
      <w:r w:rsidR="00D91C6F">
        <w:rPr>
          <w:rFonts w:asciiTheme="minorHAnsi" w:hAnsiTheme="minorHAnsi"/>
          <w:snapToGrid w:val="0"/>
          <w:kern w:val="22"/>
          <w:sz w:val="22"/>
          <w:szCs w:val="22"/>
        </w:rPr>
        <w:t>to</w:t>
      </w:r>
      <w:r w:rsidR="00D91C6F" w:rsidRPr="00A04DB8">
        <w:rPr>
          <w:rFonts w:asciiTheme="minorHAnsi" w:hAnsiTheme="minorHAnsi"/>
          <w:snapToGrid w:val="0"/>
          <w:kern w:val="22"/>
          <w:sz w:val="22"/>
          <w:szCs w:val="22"/>
        </w:rPr>
        <w:t xml:space="preserve"> </w:t>
      </w:r>
      <w:r w:rsidR="002D6BB9" w:rsidRPr="00A04DB8">
        <w:rPr>
          <w:rFonts w:asciiTheme="minorHAnsi" w:hAnsiTheme="minorHAnsi"/>
          <w:snapToGrid w:val="0"/>
          <w:kern w:val="22"/>
          <w:sz w:val="22"/>
          <w:szCs w:val="22"/>
        </w:rPr>
        <w:t xml:space="preserve">the </w:t>
      </w:r>
      <w:r w:rsidR="00C7059E">
        <w:rPr>
          <w:rFonts w:asciiTheme="minorHAnsi" w:hAnsiTheme="minorHAnsi"/>
          <w:snapToGrid w:val="0"/>
          <w:kern w:val="22"/>
          <w:sz w:val="22"/>
          <w:szCs w:val="22"/>
        </w:rPr>
        <w:t>CBD</w:t>
      </w:r>
      <w:r w:rsidR="002D6BB9" w:rsidRPr="00A04DB8">
        <w:rPr>
          <w:rFonts w:asciiTheme="minorHAnsi" w:hAnsiTheme="minorHAnsi"/>
          <w:snapToGrid w:val="0"/>
          <w:kern w:val="22"/>
          <w:sz w:val="22"/>
          <w:szCs w:val="22"/>
        </w:rPr>
        <w:t xml:space="preserve"> at its </w:t>
      </w:r>
      <w:r w:rsidR="00876FBB">
        <w:rPr>
          <w:rFonts w:asciiTheme="minorHAnsi" w:hAnsiTheme="minorHAnsi"/>
          <w:snapToGrid w:val="0"/>
          <w:kern w:val="22"/>
          <w:sz w:val="22"/>
          <w:szCs w:val="22"/>
        </w:rPr>
        <w:t>15</w:t>
      </w:r>
      <w:r w:rsidR="002D6BB9" w:rsidRPr="00A04DB8">
        <w:rPr>
          <w:rFonts w:asciiTheme="minorHAnsi" w:hAnsiTheme="minorHAnsi"/>
          <w:snapToGrid w:val="0"/>
          <w:kern w:val="22"/>
          <w:sz w:val="22"/>
          <w:szCs w:val="22"/>
        </w:rPr>
        <w:t>th meeting</w:t>
      </w:r>
      <w:r w:rsidR="00876FBB">
        <w:rPr>
          <w:rFonts w:asciiTheme="minorHAnsi" w:hAnsiTheme="minorHAnsi"/>
          <w:snapToGrid w:val="0"/>
          <w:kern w:val="22"/>
          <w:sz w:val="22"/>
          <w:szCs w:val="22"/>
        </w:rPr>
        <w:t>,</w:t>
      </w:r>
      <w:r w:rsidR="00770718" w:rsidRPr="00A04DB8">
        <w:rPr>
          <w:rFonts w:asciiTheme="minorHAnsi" w:hAnsiTheme="minorHAnsi"/>
          <w:snapToGrid w:val="0"/>
          <w:kern w:val="22"/>
          <w:sz w:val="22"/>
          <w:szCs w:val="22"/>
        </w:rPr>
        <w:t xml:space="preserve"> </w:t>
      </w:r>
      <w:r w:rsidR="00770718" w:rsidRPr="00A04DB8">
        <w:rPr>
          <w:rFonts w:asciiTheme="minorHAnsi" w:hAnsiTheme="minorHAnsi"/>
          <w:sz w:val="22"/>
          <w:szCs w:val="22"/>
        </w:rPr>
        <w:t xml:space="preserve">consistent with CBD </w:t>
      </w:r>
      <w:r w:rsidR="00876FBB">
        <w:rPr>
          <w:rFonts w:asciiTheme="minorHAnsi" w:hAnsiTheme="minorHAnsi"/>
          <w:sz w:val="22"/>
          <w:szCs w:val="22"/>
        </w:rPr>
        <w:t>D</w:t>
      </w:r>
      <w:r w:rsidR="00770718" w:rsidRPr="00A04DB8">
        <w:rPr>
          <w:rFonts w:asciiTheme="minorHAnsi" w:hAnsiTheme="minorHAnsi"/>
          <w:sz w:val="22"/>
          <w:szCs w:val="22"/>
        </w:rPr>
        <w:t>ecision XII</w:t>
      </w:r>
      <w:r w:rsidR="00E0457C" w:rsidRPr="00A04DB8">
        <w:rPr>
          <w:rFonts w:asciiTheme="minorHAnsi" w:hAnsiTheme="minorHAnsi"/>
          <w:sz w:val="22"/>
          <w:szCs w:val="22"/>
        </w:rPr>
        <w:t>I</w:t>
      </w:r>
      <w:r w:rsidR="00770718" w:rsidRPr="00A04DB8">
        <w:rPr>
          <w:rFonts w:asciiTheme="minorHAnsi" w:hAnsiTheme="minorHAnsi"/>
          <w:sz w:val="22"/>
          <w:szCs w:val="22"/>
        </w:rPr>
        <w:t>/</w:t>
      </w:r>
      <w:r w:rsidR="00E0457C" w:rsidRPr="00A04DB8">
        <w:rPr>
          <w:rFonts w:asciiTheme="minorHAnsi" w:hAnsiTheme="minorHAnsi"/>
          <w:sz w:val="22"/>
          <w:szCs w:val="22"/>
        </w:rPr>
        <w:t>21</w:t>
      </w:r>
      <w:r w:rsidR="00201C7C">
        <w:rPr>
          <w:rFonts w:asciiTheme="minorHAnsi" w:hAnsiTheme="minorHAnsi"/>
          <w:sz w:val="22"/>
          <w:szCs w:val="22"/>
        </w:rPr>
        <w:t>;</w:t>
      </w:r>
    </w:p>
    <w:p w14:paraId="4B0D52CA" w14:textId="77777777" w:rsidR="006B4ED5" w:rsidRDefault="006B4ED5" w:rsidP="00254AC8">
      <w:pPr>
        <w:pStyle w:val="CommentText"/>
        <w:keepNext/>
        <w:suppressAutoHyphens/>
        <w:autoSpaceDE w:val="0"/>
        <w:autoSpaceDN w:val="0"/>
        <w:adjustRightInd w:val="0"/>
        <w:ind w:left="0" w:right="-45" w:firstLine="0"/>
        <w:rPr>
          <w:rFonts w:asciiTheme="minorHAnsi" w:hAnsiTheme="minorHAnsi"/>
          <w:b/>
          <w:sz w:val="22"/>
          <w:szCs w:val="22"/>
        </w:rPr>
      </w:pPr>
    </w:p>
    <w:p w14:paraId="592DDC1C" w14:textId="77777777" w:rsidR="00B21A1A" w:rsidRPr="00F443F7" w:rsidRDefault="00B21A1A" w:rsidP="00254AC8">
      <w:pPr>
        <w:pStyle w:val="CommentText"/>
        <w:keepNext/>
        <w:suppressAutoHyphens/>
        <w:autoSpaceDE w:val="0"/>
        <w:autoSpaceDN w:val="0"/>
        <w:adjustRightInd w:val="0"/>
        <w:ind w:left="0" w:right="-45" w:firstLine="0"/>
        <w:rPr>
          <w:rFonts w:asciiTheme="minorHAnsi" w:hAnsiTheme="minorHAnsi"/>
          <w:sz w:val="22"/>
          <w:szCs w:val="22"/>
          <w:u w:val="single"/>
        </w:rPr>
      </w:pPr>
      <w:r w:rsidRPr="00F443F7">
        <w:rPr>
          <w:rFonts w:asciiTheme="minorHAnsi" w:hAnsiTheme="minorHAnsi"/>
          <w:sz w:val="22"/>
          <w:szCs w:val="22"/>
          <w:u w:val="single"/>
        </w:rPr>
        <w:t xml:space="preserve">Concerning the </w:t>
      </w:r>
      <w:r w:rsidR="00346E28" w:rsidRPr="00F443F7">
        <w:rPr>
          <w:rFonts w:asciiTheme="minorHAnsi" w:hAnsiTheme="minorHAnsi"/>
          <w:sz w:val="22"/>
          <w:szCs w:val="22"/>
          <w:u w:val="single"/>
        </w:rPr>
        <w:t xml:space="preserve">relationship with the </w:t>
      </w:r>
      <w:r w:rsidR="007B7AE8" w:rsidRPr="00F443F7">
        <w:rPr>
          <w:rFonts w:asciiTheme="minorHAnsi" w:hAnsiTheme="minorHAnsi"/>
          <w:sz w:val="22"/>
          <w:szCs w:val="22"/>
          <w:u w:val="single"/>
        </w:rPr>
        <w:t>International Union for Conservation of Nature</w:t>
      </w:r>
      <w:r w:rsidR="00346E28" w:rsidRPr="00F443F7">
        <w:rPr>
          <w:rFonts w:asciiTheme="minorHAnsi" w:hAnsiTheme="minorHAnsi"/>
          <w:sz w:val="22"/>
          <w:szCs w:val="22"/>
          <w:u w:val="single"/>
        </w:rPr>
        <w:t xml:space="preserve"> and the work of the </w:t>
      </w:r>
      <w:r w:rsidRPr="00F443F7">
        <w:rPr>
          <w:rFonts w:asciiTheme="minorHAnsi" w:hAnsiTheme="minorHAnsi"/>
          <w:sz w:val="22"/>
          <w:szCs w:val="22"/>
          <w:u w:val="single"/>
        </w:rPr>
        <w:t>Secretariat</w:t>
      </w:r>
    </w:p>
    <w:p w14:paraId="4F61F803" w14:textId="77777777" w:rsidR="00420A50" w:rsidRDefault="00420A50" w:rsidP="00254AC8">
      <w:pPr>
        <w:pStyle w:val="CommentText"/>
        <w:keepNext/>
        <w:suppressAutoHyphens/>
        <w:autoSpaceDE w:val="0"/>
        <w:autoSpaceDN w:val="0"/>
        <w:adjustRightInd w:val="0"/>
        <w:ind w:right="-46"/>
        <w:rPr>
          <w:rFonts w:asciiTheme="minorHAnsi" w:hAnsiTheme="minorHAnsi"/>
          <w:sz w:val="22"/>
          <w:szCs w:val="22"/>
        </w:rPr>
      </w:pPr>
    </w:p>
    <w:p w14:paraId="7C745CC2" w14:textId="59DAC302" w:rsidR="00346E28" w:rsidRPr="00681ED2" w:rsidRDefault="002943C0" w:rsidP="00254AC8">
      <w:pPr>
        <w:pStyle w:val="CommentText"/>
        <w:suppressAutoHyphens/>
        <w:autoSpaceDE w:val="0"/>
        <w:autoSpaceDN w:val="0"/>
        <w:adjustRightInd w:val="0"/>
        <w:rPr>
          <w:rFonts w:asciiTheme="minorHAnsi" w:hAnsiTheme="minorHAnsi"/>
          <w:snapToGrid w:val="0"/>
          <w:kern w:val="22"/>
          <w:sz w:val="22"/>
          <w:szCs w:val="22"/>
        </w:rPr>
      </w:pPr>
      <w:r>
        <w:rPr>
          <w:rFonts w:asciiTheme="minorHAnsi" w:hAnsiTheme="minorHAnsi"/>
          <w:snapToGrid w:val="0"/>
          <w:kern w:val="22"/>
          <w:sz w:val="22"/>
          <w:szCs w:val="22"/>
        </w:rPr>
        <w:t>5</w:t>
      </w:r>
      <w:r w:rsidR="0039384C">
        <w:rPr>
          <w:rFonts w:asciiTheme="minorHAnsi" w:hAnsiTheme="minorHAnsi"/>
          <w:snapToGrid w:val="0"/>
          <w:kern w:val="22"/>
          <w:sz w:val="22"/>
          <w:szCs w:val="22"/>
        </w:rPr>
        <w:t>3</w:t>
      </w:r>
      <w:r w:rsidR="00C7059E">
        <w:rPr>
          <w:rFonts w:asciiTheme="minorHAnsi" w:hAnsiTheme="minorHAnsi"/>
          <w:snapToGrid w:val="0"/>
          <w:kern w:val="22"/>
          <w:sz w:val="22"/>
          <w:szCs w:val="22"/>
        </w:rPr>
        <w:t>.</w:t>
      </w:r>
      <w:r w:rsidR="00C7059E">
        <w:rPr>
          <w:rFonts w:asciiTheme="minorHAnsi" w:hAnsiTheme="minorHAnsi"/>
          <w:snapToGrid w:val="0"/>
          <w:kern w:val="22"/>
          <w:sz w:val="22"/>
          <w:szCs w:val="22"/>
        </w:rPr>
        <w:tab/>
      </w:r>
      <w:r w:rsidR="00DD147E">
        <w:rPr>
          <w:rFonts w:asciiTheme="minorHAnsi" w:hAnsiTheme="minorHAnsi"/>
          <w:snapToGrid w:val="0"/>
          <w:kern w:val="22"/>
          <w:sz w:val="22"/>
          <w:szCs w:val="22"/>
        </w:rPr>
        <w:t>REQUESTS</w:t>
      </w:r>
      <w:r w:rsidR="00346E28" w:rsidRPr="00681ED2">
        <w:rPr>
          <w:rFonts w:asciiTheme="minorHAnsi" w:hAnsiTheme="minorHAnsi"/>
          <w:snapToGrid w:val="0"/>
          <w:kern w:val="22"/>
          <w:sz w:val="22"/>
          <w:szCs w:val="22"/>
        </w:rPr>
        <w:t xml:space="preserve"> the Secretariat to continue </w:t>
      </w:r>
      <w:r w:rsidR="009E6E51">
        <w:rPr>
          <w:rFonts w:asciiTheme="minorHAnsi" w:hAnsiTheme="minorHAnsi"/>
          <w:snapToGrid w:val="0"/>
          <w:kern w:val="22"/>
          <w:sz w:val="22"/>
          <w:szCs w:val="22"/>
        </w:rPr>
        <w:t>the cooperation efforts</w:t>
      </w:r>
      <w:r w:rsidR="006D0B61">
        <w:rPr>
          <w:rFonts w:asciiTheme="minorHAnsi" w:hAnsiTheme="minorHAnsi"/>
          <w:snapToGrid w:val="0"/>
          <w:kern w:val="22"/>
          <w:sz w:val="22"/>
          <w:szCs w:val="22"/>
        </w:rPr>
        <w:t xml:space="preserve"> </w:t>
      </w:r>
      <w:r w:rsidR="006D02A1" w:rsidRPr="00681ED2">
        <w:rPr>
          <w:rFonts w:asciiTheme="minorHAnsi" w:hAnsiTheme="minorHAnsi"/>
          <w:snapToGrid w:val="0"/>
          <w:kern w:val="22"/>
          <w:sz w:val="22"/>
          <w:szCs w:val="22"/>
        </w:rPr>
        <w:t>with the International Union for Conservation of Nature</w:t>
      </w:r>
      <w:r w:rsidR="006D02A1" w:rsidRPr="00681ED2" w:rsidDel="00777186">
        <w:rPr>
          <w:rFonts w:asciiTheme="minorHAnsi" w:hAnsiTheme="minorHAnsi"/>
          <w:snapToGrid w:val="0"/>
          <w:kern w:val="22"/>
          <w:sz w:val="22"/>
          <w:szCs w:val="22"/>
        </w:rPr>
        <w:t xml:space="preserve"> </w:t>
      </w:r>
      <w:r w:rsidR="006D02A1" w:rsidRPr="00681ED2">
        <w:rPr>
          <w:rFonts w:asciiTheme="minorHAnsi" w:hAnsiTheme="minorHAnsi"/>
          <w:snapToGrid w:val="0"/>
          <w:kern w:val="22"/>
          <w:sz w:val="22"/>
          <w:szCs w:val="22"/>
        </w:rPr>
        <w:t>(IUCN) through the IUCN/</w:t>
      </w:r>
      <w:proofErr w:type="spellStart"/>
      <w:r w:rsidR="006D02A1" w:rsidRPr="00681ED2">
        <w:rPr>
          <w:rFonts w:asciiTheme="minorHAnsi" w:hAnsiTheme="minorHAnsi"/>
          <w:snapToGrid w:val="0"/>
          <w:kern w:val="22"/>
          <w:sz w:val="22"/>
          <w:szCs w:val="22"/>
        </w:rPr>
        <w:t>Ramsar</w:t>
      </w:r>
      <w:proofErr w:type="spellEnd"/>
      <w:r w:rsidR="006D02A1" w:rsidRPr="00681ED2">
        <w:rPr>
          <w:rFonts w:asciiTheme="minorHAnsi" w:hAnsiTheme="minorHAnsi"/>
          <w:snapToGrid w:val="0"/>
          <w:kern w:val="22"/>
          <w:sz w:val="22"/>
          <w:szCs w:val="22"/>
        </w:rPr>
        <w:t xml:space="preserve"> Liaison Group to support the operations of the Secretariat</w:t>
      </w:r>
      <w:r w:rsidR="009E6E51">
        <w:rPr>
          <w:rFonts w:asciiTheme="minorHAnsi" w:hAnsiTheme="minorHAnsi"/>
          <w:snapToGrid w:val="0"/>
          <w:kern w:val="22"/>
          <w:sz w:val="22"/>
          <w:szCs w:val="22"/>
        </w:rPr>
        <w:t xml:space="preserve"> under the Secretariat and </w:t>
      </w:r>
      <w:r w:rsidR="002E43C2">
        <w:rPr>
          <w:rFonts w:asciiTheme="minorHAnsi" w:hAnsiTheme="minorHAnsi"/>
          <w:snapToGrid w:val="0"/>
          <w:kern w:val="22"/>
          <w:sz w:val="22"/>
          <w:szCs w:val="22"/>
        </w:rPr>
        <w:t xml:space="preserve">the </w:t>
      </w:r>
      <w:r w:rsidR="009E6E51">
        <w:rPr>
          <w:rFonts w:asciiTheme="minorHAnsi" w:hAnsiTheme="minorHAnsi"/>
          <w:snapToGrid w:val="0"/>
          <w:kern w:val="22"/>
          <w:sz w:val="22"/>
          <w:szCs w:val="22"/>
        </w:rPr>
        <w:t>IUCN Service Agreement</w:t>
      </w:r>
      <w:r w:rsidR="006D02A1" w:rsidRPr="00681ED2">
        <w:rPr>
          <w:rFonts w:asciiTheme="minorHAnsi" w:hAnsiTheme="minorHAnsi"/>
          <w:snapToGrid w:val="0"/>
          <w:kern w:val="22"/>
          <w:sz w:val="22"/>
          <w:szCs w:val="22"/>
        </w:rPr>
        <w:t>;</w:t>
      </w:r>
    </w:p>
    <w:p w14:paraId="17177E3B" w14:textId="77777777" w:rsidR="00211DC6" w:rsidRDefault="00211DC6" w:rsidP="00A14DFC">
      <w:pPr>
        <w:pStyle w:val="CommentText"/>
        <w:suppressAutoHyphens/>
        <w:autoSpaceDE w:val="0"/>
        <w:autoSpaceDN w:val="0"/>
        <w:adjustRightInd w:val="0"/>
        <w:rPr>
          <w:rFonts w:asciiTheme="minorHAnsi" w:hAnsiTheme="minorHAnsi"/>
          <w:b/>
          <w:sz w:val="22"/>
          <w:szCs w:val="22"/>
          <w:lang w:val="en-US"/>
        </w:rPr>
      </w:pPr>
    </w:p>
    <w:p w14:paraId="7B526BBB" w14:textId="4011C6E4" w:rsidR="00420A50" w:rsidRPr="00F443F7" w:rsidRDefault="00A14DFC" w:rsidP="00254AC8">
      <w:pPr>
        <w:pStyle w:val="CommentText"/>
        <w:keepNext/>
        <w:suppressAutoHyphens/>
        <w:autoSpaceDE w:val="0"/>
        <w:autoSpaceDN w:val="0"/>
        <w:adjustRightInd w:val="0"/>
        <w:ind w:right="-45"/>
        <w:rPr>
          <w:rFonts w:asciiTheme="minorHAnsi" w:hAnsiTheme="minorHAnsi"/>
          <w:sz w:val="22"/>
          <w:szCs w:val="22"/>
          <w:u w:val="single"/>
          <w:lang w:val="en-US"/>
        </w:rPr>
      </w:pPr>
      <w:r>
        <w:rPr>
          <w:rFonts w:asciiTheme="minorHAnsi" w:hAnsiTheme="minorHAnsi"/>
          <w:sz w:val="22"/>
          <w:szCs w:val="22"/>
          <w:u w:val="single"/>
          <w:lang w:val="en-US"/>
        </w:rPr>
        <w:t>[</w:t>
      </w:r>
      <w:r w:rsidR="00BE3DAE" w:rsidRPr="00F443F7">
        <w:rPr>
          <w:rFonts w:asciiTheme="minorHAnsi" w:hAnsiTheme="minorHAnsi"/>
          <w:sz w:val="22"/>
          <w:szCs w:val="22"/>
          <w:u w:val="single"/>
          <w:lang w:val="en-US"/>
        </w:rPr>
        <w:t xml:space="preserve">Concerning </w:t>
      </w:r>
      <w:r w:rsidR="0041450B" w:rsidRPr="00F443F7">
        <w:rPr>
          <w:rFonts w:asciiTheme="minorHAnsi" w:hAnsiTheme="minorHAnsi"/>
          <w:sz w:val="22"/>
          <w:szCs w:val="22"/>
          <w:u w:val="single"/>
          <w:lang w:val="en-US"/>
        </w:rPr>
        <w:t xml:space="preserve">the </w:t>
      </w:r>
      <w:r w:rsidR="006D0B61" w:rsidRPr="00F443F7">
        <w:rPr>
          <w:rFonts w:asciiTheme="minorHAnsi" w:hAnsiTheme="minorHAnsi"/>
          <w:sz w:val="22"/>
          <w:szCs w:val="22"/>
          <w:u w:val="single"/>
          <w:lang w:val="en-US"/>
        </w:rPr>
        <w:t xml:space="preserve">enhancement of the implementation </w:t>
      </w:r>
      <w:r w:rsidR="00566B69" w:rsidRPr="00F443F7">
        <w:rPr>
          <w:rFonts w:asciiTheme="minorHAnsi" w:hAnsiTheme="minorHAnsi"/>
          <w:sz w:val="22"/>
          <w:szCs w:val="22"/>
          <w:u w:val="single"/>
          <w:lang w:val="en-US"/>
        </w:rPr>
        <w:t>of the Convention</w:t>
      </w:r>
      <w:r>
        <w:rPr>
          <w:rFonts w:asciiTheme="minorHAnsi" w:hAnsiTheme="minorHAnsi"/>
          <w:sz w:val="22"/>
          <w:szCs w:val="22"/>
          <w:u w:val="single"/>
          <w:lang w:val="en-US"/>
        </w:rPr>
        <w:t>]</w:t>
      </w:r>
      <w:r w:rsidR="006B4ED5" w:rsidRPr="00F443F7">
        <w:rPr>
          <w:rFonts w:asciiTheme="minorHAnsi" w:hAnsiTheme="minorHAnsi"/>
          <w:sz w:val="22"/>
          <w:szCs w:val="22"/>
          <w:u w:val="single"/>
          <w:lang w:val="en-US"/>
        </w:rPr>
        <w:t xml:space="preserve"> </w:t>
      </w:r>
    </w:p>
    <w:p w14:paraId="23FBDE05" w14:textId="77777777" w:rsidR="00FA1C81" w:rsidRDefault="00FA1C81" w:rsidP="00254AC8">
      <w:pPr>
        <w:pStyle w:val="CommentText"/>
        <w:keepNext/>
        <w:suppressAutoHyphens/>
        <w:autoSpaceDE w:val="0"/>
        <w:autoSpaceDN w:val="0"/>
        <w:adjustRightInd w:val="0"/>
        <w:ind w:right="-45"/>
        <w:rPr>
          <w:rFonts w:asciiTheme="minorHAnsi" w:hAnsiTheme="minorHAnsi"/>
          <w:b/>
          <w:sz w:val="22"/>
          <w:szCs w:val="22"/>
          <w:lang w:val="en-US"/>
        </w:rPr>
      </w:pPr>
    </w:p>
    <w:p w14:paraId="10812DAD" w14:textId="6E477558" w:rsidR="00FA1C81" w:rsidRPr="00C7059E" w:rsidRDefault="00F41E6C" w:rsidP="00254AC8">
      <w:pPr>
        <w:pStyle w:val="NoSpacing"/>
        <w:rPr>
          <w:rFonts w:cstheme="minorHAnsi"/>
        </w:rPr>
      </w:pPr>
      <w:r>
        <w:rPr>
          <w:rFonts w:cstheme="minorHAnsi"/>
        </w:rPr>
        <w:t>[</w:t>
      </w:r>
      <w:r w:rsidR="00523FD7">
        <w:rPr>
          <w:rFonts w:cstheme="minorHAnsi"/>
        </w:rPr>
        <w:t>5</w:t>
      </w:r>
      <w:r w:rsidR="0039384C">
        <w:rPr>
          <w:rFonts w:cstheme="minorHAnsi"/>
        </w:rPr>
        <w:t>4</w:t>
      </w:r>
      <w:r w:rsidR="00FA1C81">
        <w:rPr>
          <w:rFonts w:cstheme="minorHAnsi"/>
        </w:rPr>
        <w:t>.</w:t>
      </w:r>
      <w:r w:rsidR="00211DC6">
        <w:rPr>
          <w:rFonts w:cstheme="minorHAnsi"/>
        </w:rPr>
        <w:tab/>
      </w:r>
      <w:r w:rsidR="00FA1C81" w:rsidRPr="00C7059E">
        <w:rPr>
          <w:rFonts w:cstheme="minorHAnsi"/>
        </w:rPr>
        <w:t xml:space="preserve">REQUESTS </w:t>
      </w:r>
      <w:r w:rsidR="006D0B61">
        <w:rPr>
          <w:rFonts w:cstheme="minorHAnsi"/>
        </w:rPr>
        <w:t xml:space="preserve">that </w:t>
      </w:r>
      <w:r w:rsidR="00FA1C81" w:rsidRPr="00C7059E">
        <w:rPr>
          <w:rFonts w:cstheme="minorHAnsi"/>
        </w:rPr>
        <w:t xml:space="preserve">the Standing Committee, at its first full meeting following each meeting of the Conference of the </w:t>
      </w:r>
      <w:r w:rsidR="00E710ED">
        <w:rPr>
          <w:rFonts w:cstheme="minorHAnsi"/>
        </w:rPr>
        <w:t xml:space="preserve">Contracting </w:t>
      </w:r>
      <w:r w:rsidR="00FA1C81" w:rsidRPr="00C7059E">
        <w:rPr>
          <w:rFonts w:cstheme="minorHAnsi"/>
        </w:rPr>
        <w:t xml:space="preserve">Parties, identify, with the support of the Secretariat, a limited set of urgent challenges to the wise use of wetlands, in the framework of the </w:t>
      </w:r>
      <w:proofErr w:type="spellStart"/>
      <w:r w:rsidR="00FA1C81" w:rsidRPr="00C7059E">
        <w:rPr>
          <w:rFonts w:cstheme="minorHAnsi"/>
        </w:rPr>
        <w:t>Ramsar</w:t>
      </w:r>
      <w:proofErr w:type="spellEnd"/>
      <w:r w:rsidR="00FA1C81" w:rsidRPr="00C7059E">
        <w:rPr>
          <w:rFonts w:cstheme="minorHAnsi"/>
        </w:rPr>
        <w:t xml:space="preserve"> Strategic Plan and the broader environmental agenda, to receive enhanced attention during the coming triennium;</w:t>
      </w:r>
      <w:r w:rsidR="00211DC6">
        <w:rPr>
          <w:rFonts w:cstheme="minorHAnsi"/>
        </w:rPr>
        <w:t>]</w:t>
      </w:r>
    </w:p>
    <w:p w14:paraId="46C200BE" w14:textId="77777777" w:rsidR="00FA1C81" w:rsidRPr="004B4EF7" w:rsidRDefault="00FA1C81" w:rsidP="00254AC8">
      <w:pPr>
        <w:pStyle w:val="NoSpacing"/>
        <w:rPr>
          <w:rFonts w:cstheme="minorHAnsi"/>
        </w:rPr>
      </w:pPr>
    </w:p>
    <w:p w14:paraId="1BA34A06" w14:textId="79217781" w:rsidR="00FA1C81" w:rsidRDefault="00F41E6C" w:rsidP="00254AC8">
      <w:pPr>
        <w:pStyle w:val="NoSpacing"/>
        <w:rPr>
          <w:b/>
        </w:rPr>
      </w:pPr>
      <w:r>
        <w:rPr>
          <w:rFonts w:cstheme="minorHAnsi"/>
        </w:rPr>
        <w:t>[</w:t>
      </w:r>
      <w:r w:rsidR="00523FD7">
        <w:rPr>
          <w:rFonts w:cstheme="minorHAnsi"/>
        </w:rPr>
        <w:t>5</w:t>
      </w:r>
      <w:r w:rsidR="0039384C">
        <w:rPr>
          <w:rFonts w:cstheme="minorHAnsi"/>
        </w:rPr>
        <w:t>5</w:t>
      </w:r>
      <w:r w:rsidR="00FA1C81" w:rsidRPr="00C7059E">
        <w:rPr>
          <w:rFonts w:cstheme="minorHAnsi"/>
        </w:rPr>
        <w:t>.</w:t>
      </w:r>
      <w:r w:rsidR="00FA1C81" w:rsidRPr="00C7059E">
        <w:rPr>
          <w:rFonts w:cstheme="minorHAnsi"/>
        </w:rPr>
        <w:tab/>
        <w:t xml:space="preserve">FURTHER REQUESTS </w:t>
      </w:r>
      <w:r w:rsidR="006D0B61">
        <w:rPr>
          <w:rFonts w:cstheme="minorHAnsi"/>
        </w:rPr>
        <w:t xml:space="preserve">that </w:t>
      </w:r>
      <w:r w:rsidR="00FA1C81" w:rsidRPr="00C7059E">
        <w:rPr>
          <w:rFonts w:cstheme="minorHAnsi"/>
        </w:rPr>
        <w:t xml:space="preserve">the Standing Committee consider these urgent challenges during its meetings throughout the triennium, inviting external expert speakers to participate in and contribute to Contracting Parties’ discussions as appropriate and subject to available resources, with a view to identifying potential solutions to these challenges and reflecting them in draft resolutions for consideration </w:t>
      </w:r>
      <w:r w:rsidR="000A134E">
        <w:rPr>
          <w:rFonts w:cstheme="minorHAnsi"/>
        </w:rPr>
        <w:t>at</w:t>
      </w:r>
      <w:r w:rsidR="00FA1C81" w:rsidRPr="00C7059E">
        <w:rPr>
          <w:rFonts w:cstheme="minorHAnsi"/>
        </w:rPr>
        <w:t xml:space="preserve"> the next meeting of the Conference of the </w:t>
      </w:r>
      <w:r w:rsidR="00E710ED">
        <w:rPr>
          <w:rFonts w:cstheme="minorHAnsi"/>
        </w:rPr>
        <w:t xml:space="preserve">Contracting </w:t>
      </w:r>
      <w:r w:rsidR="00FA1C81" w:rsidRPr="00C7059E">
        <w:rPr>
          <w:rFonts w:cstheme="minorHAnsi"/>
        </w:rPr>
        <w:t>Parties</w:t>
      </w:r>
      <w:r w:rsidR="00694A12">
        <w:rPr>
          <w:rFonts w:cstheme="minorHAnsi"/>
        </w:rPr>
        <w:t>;</w:t>
      </w:r>
      <w:r w:rsidR="00914153">
        <w:rPr>
          <w:rFonts w:cstheme="minorHAnsi"/>
        </w:rPr>
        <w:t>]</w:t>
      </w:r>
    </w:p>
    <w:p w14:paraId="625B8937" w14:textId="77777777" w:rsidR="00BE3DAE" w:rsidRDefault="00BE3DAE" w:rsidP="00254AC8">
      <w:pPr>
        <w:pStyle w:val="CommentText"/>
        <w:keepNext/>
        <w:suppressAutoHyphens/>
        <w:autoSpaceDE w:val="0"/>
        <w:autoSpaceDN w:val="0"/>
        <w:adjustRightInd w:val="0"/>
        <w:ind w:right="-45"/>
        <w:rPr>
          <w:rFonts w:asciiTheme="minorHAnsi" w:hAnsiTheme="minorHAnsi"/>
          <w:sz w:val="22"/>
          <w:szCs w:val="22"/>
          <w:lang w:val="en-US"/>
        </w:rPr>
      </w:pPr>
    </w:p>
    <w:p w14:paraId="6CABF64B" w14:textId="5A7C9A22" w:rsidR="00010F79" w:rsidRPr="00C7059E" w:rsidRDefault="00F41E6C" w:rsidP="00254AC8">
      <w:pPr>
        <w:pStyle w:val="CommentText"/>
        <w:suppressAutoHyphens/>
        <w:autoSpaceDE w:val="0"/>
        <w:autoSpaceDN w:val="0"/>
        <w:adjustRightInd w:val="0"/>
        <w:rPr>
          <w:rFonts w:asciiTheme="minorHAnsi" w:hAnsiTheme="minorHAnsi"/>
          <w:snapToGrid w:val="0"/>
          <w:kern w:val="22"/>
          <w:sz w:val="22"/>
          <w:szCs w:val="22"/>
        </w:rPr>
      </w:pPr>
      <w:r>
        <w:rPr>
          <w:rFonts w:cstheme="minorHAnsi"/>
        </w:rPr>
        <w:t>[</w:t>
      </w:r>
      <w:r w:rsidR="00C7059E">
        <w:rPr>
          <w:rFonts w:asciiTheme="minorHAnsi" w:hAnsiTheme="minorHAnsi"/>
          <w:snapToGrid w:val="0"/>
          <w:kern w:val="22"/>
          <w:sz w:val="22"/>
          <w:szCs w:val="22"/>
        </w:rPr>
        <w:t>5</w:t>
      </w:r>
      <w:r w:rsidR="0039384C">
        <w:rPr>
          <w:rFonts w:asciiTheme="minorHAnsi" w:hAnsiTheme="minorHAnsi"/>
          <w:snapToGrid w:val="0"/>
          <w:kern w:val="22"/>
          <w:sz w:val="22"/>
          <w:szCs w:val="22"/>
        </w:rPr>
        <w:t>6</w:t>
      </w:r>
      <w:r w:rsidR="00C7059E">
        <w:rPr>
          <w:rFonts w:asciiTheme="minorHAnsi" w:hAnsiTheme="minorHAnsi"/>
          <w:snapToGrid w:val="0"/>
          <w:kern w:val="22"/>
          <w:sz w:val="22"/>
          <w:szCs w:val="22"/>
        </w:rPr>
        <w:t>.</w:t>
      </w:r>
      <w:r w:rsidR="00C7059E">
        <w:rPr>
          <w:rFonts w:asciiTheme="minorHAnsi" w:hAnsiTheme="minorHAnsi"/>
          <w:snapToGrid w:val="0"/>
          <w:kern w:val="22"/>
          <w:sz w:val="22"/>
          <w:szCs w:val="22"/>
        </w:rPr>
        <w:tab/>
      </w:r>
      <w:r w:rsidR="00010F79" w:rsidRPr="00C7059E">
        <w:rPr>
          <w:rFonts w:asciiTheme="minorHAnsi" w:hAnsiTheme="minorHAnsi"/>
          <w:snapToGrid w:val="0"/>
          <w:kern w:val="22"/>
          <w:sz w:val="22"/>
          <w:szCs w:val="22"/>
        </w:rPr>
        <w:t>REQUESTS the Secretariat to</w:t>
      </w:r>
      <w:r w:rsidR="007A253E" w:rsidRPr="00C7059E">
        <w:rPr>
          <w:rFonts w:asciiTheme="minorHAnsi" w:hAnsiTheme="minorHAnsi"/>
          <w:snapToGrid w:val="0"/>
          <w:kern w:val="22"/>
          <w:sz w:val="22"/>
          <w:szCs w:val="22"/>
        </w:rPr>
        <w:t>:</w:t>
      </w:r>
    </w:p>
    <w:p w14:paraId="1C1489FE" w14:textId="77777777" w:rsidR="00010F79" w:rsidRPr="00010F79" w:rsidRDefault="00010F79" w:rsidP="00254AC8">
      <w:pPr>
        <w:keepNext/>
        <w:ind w:left="0" w:firstLine="0"/>
        <w:rPr>
          <w:rFonts w:asciiTheme="minorHAnsi" w:hAnsiTheme="minorHAnsi" w:cstheme="minorHAnsi"/>
          <w:lang w:val="en-US"/>
        </w:rPr>
      </w:pPr>
    </w:p>
    <w:p w14:paraId="5AFE9ABB" w14:textId="77777777" w:rsidR="00010F79" w:rsidRPr="009D0C71" w:rsidRDefault="00C7059E" w:rsidP="00254AC8">
      <w:pPr>
        <w:ind w:left="850"/>
        <w:rPr>
          <w:rFonts w:asciiTheme="minorHAnsi" w:hAnsiTheme="minorHAnsi" w:cstheme="minorHAnsi"/>
          <w:bCs/>
          <w:sz w:val="22"/>
          <w:szCs w:val="22"/>
          <w:lang w:val="en-US"/>
        </w:rPr>
      </w:pPr>
      <w:r>
        <w:rPr>
          <w:rFonts w:asciiTheme="minorHAnsi" w:hAnsiTheme="minorHAnsi" w:cstheme="minorHAnsi"/>
          <w:sz w:val="22"/>
          <w:szCs w:val="22"/>
          <w:lang w:val="en-US"/>
        </w:rPr>
        <w:t>a.</w:t>
      </w:r>
      <w:r w:rsidR="003410B0">
        <w:rPr>
          <w:rFonts w:asciiTheme="minorHAnsi" w:hAnsiTheme="minorHAnsi" w:cstheme="minorHAnsi"/>
          <w:sz w:val="22"/>
          <w:szCs w:val="22"/>
          <w:lang w:val="en-US"/>
        </w:rPr>
        <w:tab/>
      </w:r>
      <w:r w:rsidR="00010F79" w:rsidRPr="009D0C71">
        <w:rPr>
          <w:rFonts w:asciiTheme="minorHAnsi" w:hAnsiTheme="minorHAnsi" w:cstheme="minorHAnsi"/>
          <w:sz w:val="22"/>
          <w:szCs w:val="22"/>
        </w:rPr>
        <w:t xml:space="preserve">review all </w:t>
      </w:r>
      <w:r w:rsidR="00010F79" w:rsidRPr="009D0C71">
        <w:rPr>
          <w:rFonts w:asciiTheme="minorHAnsi" w:hAnsiTheme="minorHAnsi" w:cstheme="minorHAnsi"/>
          <w:bCs/>
          <w:sz w:val="22"/>
          <w:szCs w:val="22"/>
          <w:lang w:val="en-US"/>
        </w:rPr>
        <w:t>previous</w:t>
      </w:r>
      <w:r w:rsidR="00010F79" w:rsidRPr="009D0C71">
        <w:rPr>
          <w:rFonts w:asciiTheme="minorHAnsi" w:hAnsiTheme="minorHAnsi" w:cstheme="minorHAnsi"/>
          <w:sz w:val="22"/>
          <w:szCs w:val="22"/>
          <w:lang w:val="en-US"/>
        </w:rPr>
        <w:t xml:space="preserve"> </w:t>
      </w:r>
      <w:r w:rsidR="00010F79" w:rsidRPr="009D0C71">
        <w:rPr>
          <w:rFonts w:asciiTheme="minorHAnsi" w:hAnsiTheme="minorHAnsi" w:cstheme="minorHAnsi"/>
          <w:sz w:val="22"/>
          <w:szCs w:val="22"/>
        </w:rPr>
        <w:t xml:space="preserve">resolutions </w:t>
      </w:r>
      <w:r w:rsidR="00010F79" w:rsidRPr="009D0C71">
        <w:rPr>
          <w:rFonts w:asciiTheme="minorHAnsi" w:hAnsiTheme="minorHAnsi" w:cstheme="minorHAnsi"/>
          <w:bCs/>
          <w:sz w:val="22"/>
          <w:szCs w:val="22"/>
          <w:lang w:val="en-US"/>
        </w:rPr>
        <w:t>and</w:t>
      </w:r>
      <w:r w:rsidR="00010F79" w:rsidRPr="009D0C71">
        <w:rPr>
          <w:rFonts w:asciiTheme="minorHAnsi" w:hAnsiTheme="minorHAnsi" w:cstheme="minorHAnsi"/>
          <w:bCs/>
          <w:sz w:val="22"/>
          <w:szCs w:val="22"/>
        </w:rPr>
        <w:t xml:space="preserve"> </w:t>
      </w:r>
      <w:r w:rsidR="00010F79" w:rsidRPr="009D0C71">
        <w:rPr>
          <w:rFonts w:asciiTheme="minorHAnsi" w:hAnsiTheme="minorHAnsi" w:cstheme="minorHAnsi"/>
          <w:sz w:val="22"/>
          <w:szCs w:val="22"/>
        </w:rPr>
        <w:t>decisions</w:t>
      </w:r>
      <w:r w:rsidR="00010F79" w:rsidRPr="009D0C71">
        <w:rPr>
          <w:rFonts w:asciiTheme="minorHAnsi" w:hAnsiTheme="minorHAnsi" w:cstheme="minorHAnsi"/>
          <w:sz w:val="22"/>
          <w:szCs w:val="22"/>
          <w:lang w:val="en-US"/>
        </w:rPr>
        <w:t xml:space="preserve">, </w:t>
      </w:r>
      <w:r w:rsidR="00010F79" w:rsidRPr="009D0C71">
        <w:rPr>
          <w:rFonts w:asciiTheme="minorHAnsi" w:hAnsiTheme="minorHAnsi" w:cstheme="minorHAnsi"/>
          <w:sz w:val="22"/>
          <w:szCs w:val="22"/>
        </w:rPr>
        <w:t>identifying those or parts of those, if any, that may no longer be valid or applicable, that contradict each other, or are otherwise inconsistent</w:t>
      </w:r>
      <w:r w:rsidR="00010F79" w:rsidRPr="009D0C71">
        <w:rPr>
          <w:rFonts w:asciiTheme="minorHAnsi" w:hAnsiTheme="minorHAnsi" w:cstheme="minorHAnsi"/>
          <w:bCs/>
          <w:sz w:val="22"/>
          <w:szCs w:val="22"/>
          <w:lang w:val="en-US"/>
        </w:rPr>
        <w:t xml:space="preserve"> with current </w:t>
      </w:r>
      <w:proofErr w:type="spellStart"/>
      <w:r w:rsidR="00010F79" w:rsidRPr="009D0C71">
        <w:rPr>
          <w:rFonts w:asciiTheme="minorHAnsi" w:hAnsiTheme="minorHAnsi" w:cstheme="minorHAnsi"/>
          <w:bCs/>
          <w:sz w:val="22"/>
          <w:szCs w:val="22"/>
          <w:lang w:val="en-US"/>
        </w:rPr>
        <w:t>Ramsar</w:t>
      </w:r>
      <w:proofErr w:type="spellEnd"/>
      <w:r w:rsidR="00010F79" w:rsidRPr="009D0C71">
        <w:rPr>
          <w:rFonts w:asciiTheme="minorHAnsi" w:hAnsiTheme="minorHAnsi" w:cstheme="minorHAnsi"/>
          <w:bCs/>
          <w:sz w:val="22"/>
          <w:szCs w:val="22"/>
          <w:lang w:val="en-US"/>
        </w:rPr>
        <w:t xml:space="preserve"> practices, and at </w:t>
      </w:r>
      <w:r w:rsidR="004C4E17">
        <w:rPr>
          <w:rFonts w:asciiTheme="minorHAnsi" w:hAnsiTheme="minorHAnsi" w:cstheme="minorHAnsi"/>
          <w:bCs/>
          <w:sz w:val="22"/>
          <w:szCs w:val="22"/>
          <w:lang w:val="en-US"/>
        </w:rPr>
        <w:t>the 57th mee</w:t>
      </w:r>
      <w:r w:rsidR="00914153">
        <w:rPr>
          <w:rFonts w:asciiTheme="minorHAnsi" w:hAnsiTheme="minorHAnsi" w:cstheme="minorHAnsi"/>
          <w:bCs/>
          <w:sz w:val="22"/>
          <w:szCs w:val="22"/>
          <w:lang w:val="en-US"/>
        </w:rPr>
        <w:t>t</w:t>
      </w:r>
      <w:r w:rsidR="004C4E17">
        <w:rPr>
          <w:rFonts w:asciiTheme="minorHAnsi" w:hAnsiTheme="minorHAnsi" w:cstheme="minorHAnsi"/>
          <w:bCs/>
          <w:sz w:val="22"/>
          <w:szCs w:val="22"/>
          <w:lang w:val="en-US"/>
        </w:rPr>
        <w:t>ing of the Standing Committee (</w:t>
      </w:r>
      <w:r w:rsidR="00010F79" w:rsidRPr="009D0C71">
        <w:rPr>
          <w:rFonts w:asciiTheme="minorHAnsi" w:hAnsiTheme="minorHAnsi" w:cstheme="minorHAnsi"/>
          <w:bCs/>
          <w:sz w:val="22"/>
          <w:szCs w:val="22"/>
          <w:lang w:val="en-US"/>
        </w:rPr>
        <w:t>SC57</w:t>
      </w:r>
      <w:r w:rsidR="004C4E17">
        <w:rPr>
          <w:rFonts w:asciiTheme="minorHAnsi" w:hAnsiTheme="minorHAnsi" w:cstheme="minorHAnsi"/>
          <w:bCs/>
          <w:sz w:val="22"/>
          <w:szCs w:val="22"/>
          <w:lang w:val="en-US"/>
        </w:rPr>
        <w:t>)</w:t>
      </w:r>
      <w:r w:rsidR="00010F79" w:rsidRPr="009D0C71">
        <w:rPr>
          <w:rFonts w:asciiTheme="minorHAnsi" w:hAnsiTheme="minorHAnsi" w:cstheme="minorHAnsi"/>
          <w:bCs/>
          <w:sz w:val="22"/>
          <w:szCs w:val="22"/>
          <w:lang w:val="en-US"/>
        </w:rPr>
        <w:t xml:space="preserve"> report its findings, including information on how it reached these conclusions (e.g. </w:t>
      </w:r>
      <w:r w:rsidR="00010F79" w:rsidRPr="004C4E17">
        <w:rPr>
          <w:rFonts w:asciiTheme="minorHAnsi" w:hAnsiTheme="minorHAnsi" w:cstheme="minorHAnsi"/>
          <w:bCs/>
          <w:i/>
          <w:sz w:val="22"/>
          <w:szCs w:val="22"/>
          <w:lang w:val="en-US"/>
        </w:rPr>
        <w:t>inter alia</w:t>
      </w:r>
      <w:r w:rsidR="00010F79" w:rsidRPr="009D0C71">
        <w:rPr>
          <w:rFonts w:asciiTheme="minorHAnsi" w:hAnsiTheme="minorHAnsi" w:cstheme="minorHAnsi"/>
          <w:bCs/>
          <w:sz w:val="22"/>
          <w:szCs w:val="22"/>
          <w:lang w:val="en-US"/>
        </w:rPr>
        <w:t>, that the work has been completed, superseded, is contradictory, or is incorporated elsewhere); and</w:t>
      </w:r>
    </w:p>
    <w:p w14:paraId="7482E061" w14:textId="77777777" w:rsidR="00010F79" w:rsidRPr="00010F79" w:rsidRDefault="00010F79" w:rsidP="00254AC8">
      <w:pPr>
        <w:ind w:left="850"/>
        <w:rPr>
          <w:rFonts w:asciiTheme="minorHAnsi" w:hAnsiTheme="minorHAnsi" w:cstheme="minorHAnsi"/>
          <w:bCs/>
          <w:lang w:val="en-US"/>
        </w:rPr>
      </w:pPr>
    </w:p>
    <w:p w14:paraId="5BE6F162" w14:textId="77777777" w:rsidR="00010F79" w:rsidRPr="009D0C71" w:rsidRDefault="00C7059E" w:rsidP="00254AC8">
      <w:pPr>
        <w:ind w:left="850"/>
        <w:rPr>
          <w:rFonts w:asciiTheme="minorHAnsi" w:hAnsiTheme="minorHAnsi" w:cstheme="minorHAnsi"/>
          <w:sz w:val="22"/>
          <w:szCs w:val="22"/>
          <w:lang w:val="en-US"/>
        </w:rPr>
      </w:pPr>
      <w:r>
        <w:rPr>
          <w:rFonts w:asciiTheme="minorHAnsi" w:hAnsiTheme="minorHAnsi" w:cstheme="minorHAnsi"/>
          <w:bCs/>
          <w:sz w:val="22"/>
          <w:szCs w:val="22"/>
          <w:lang w:val="en-US"/>
        </w:rPr>
        <w:lastRenderedPageBreak/>
        <w:t>b.</w:t>
      </w:r>
      <w:r w:rsidR="003410B0">
        <w:rPr>
          <w:rFonts w:asciiTheme="minorHAnsi" w:hAnsiTheme="minorHAnsi" w:cstheme="minorHAnsi"/>
          <w:bCs/>
          <w:sz w:val="22"/>
          <w:szCs w:val="22"/>
          <w:lang w:val="en-US"/>
        </w:rPr>
        <w:tab/>
      </w:r>
      <w:r w:rsidR="00010F79" w:rsidRPr="009D0C71">
        <w:rPr>
          <w:rFonts w:asciiTheme="minorHAnsi" w:hAnsiTheme="minorHAnsi" w:cstheme="minorHAnsi"/>
          <w:bCs/>
          <w:sz w:val="22"/>
          <w:szCs w:val="22"/>
          <w:lang w:val="en-US"/>
        </w:rPr>
        <w:t>based on its findings and Parties</w:t>
      </w:r>
      <w:r w:rsidR="006B4ED5">
        <w:rPr>
          <w:rFonts w:asciiTheme="minorHAnsi" w:hAnsiTheme="minorHAnsi" w:cstheme="minorHAnsi"/>
          <w:bCs/>
          <w:sz w:val="22"/>
          <w:szCs w:val="22"/>
          <w:lang w:val="en-US"/>
        </w:rPr>
        <w:t>’</w:t>
      </w:r>
      <w:r w:rsidR="00010F79" w:rsidRPr="009D0C71">
        <w:rPr>
          <w:rFonts w:asciiTheme="minorHAnsi" w:hAnsiTheme="minorHAnsi" w:cstheme="minorHAnsi"/>
          <w:bCs/>
          <w:sz w:val="22"/>
          <w:szCs w:val="22"/>
          <w:lang w:val="en-US"/>
        </w:rPr>
        <w:t xml:space="preserve"> feedback to its SC57 report, </w:t>
      </w:r>
      <w:r w:rsidR="00482BCF">
        <w:rPr>
          <w:rFonts w:asciiTheme="minorHAnsi" w:hAnsiTheme="minorHAnsi" w:cstheme="minorHAnsi"/>
          <w:bCs/>
          <w:sz w:val="22"/>
          <w:szCs w:val="22"/>
          <w:lang w:val="en-US"/>
        </w:rPr>
        <w:t xml:space="preserve">develop </w:t>
      </w:r>
      <w:r w:rsidR="00010F79" w:rsidRPr="009D0C71">
        <w:rPr>
          <w:rFonts w:asciiTheme="minorHAnsi" w:hAnsiTheme="minorHAnsi" w:cstheme="minorHAnsi"/>
          <w:bCs/>
          <w:sz w:val="22"/>
          <w:szCs w:val="22"/>
          <w:lang w:val="en-US"/>
        </w:rPr>
        <w:t xml:space="preserve">recommendations for Parties at </w:t>
      </w:r>
      <w:r w:rsidR="00AC50C6">
        <w:rPr>
          <w:rFonts w:asciiTheme="minorHAnsi" w:hAnsiTheme="minorHAnsi" w:cstheme="minorHAnsi"/>
          <w:bCs/>
          <w:sz w:val="22"/>
          <w:szCs w:val="22"/>
          <w:lang w:val="en-US"/>
        </w:rPr>
        <w:t>the 58th meeting of the Standing Committee (</w:t>
      </w:r>
      <w:r w:rsidR="00010F79" w:rsidRPr="009D0C71">
        <w:rPr>
          <w:rFonts w:asciiTheme="minorHAnsi" w:hAnsiTheme="minorHAnsi" w:cstheme="minorHAnsi"/>
          <w:bCs/>
          <w:sz w:val="22"/>
          <w:szCs w:val="22"/>
          <w:lang w:val="en-US"/>
        </w:rPr>
        <w:t>SC58</w:t>
      </w:r>
      <w:r w:rsidR="00AC50C6">
        <w:rPr>
          <w:rFonts w:asciiTheme="minorHAnsi" w:hAnsiTheme="minorHAnsi" w:cstheme="minorHAnsi"/>
          <w:bCs/>
          <w:sz w:val="22"/>
          <w:szCs w:val="22"/>
          <w:lang w:val="en-US"/>
        </w:rPr>
        <w:t>)</w:t>
      </w:r>
      <w:r w:rsidR="00010F79" w:rsidRPr="009D0C71">
        <w:rPr>
          <w:rFonts w:asciiTheme="minorHAnsi" w:hAnsiTheme="minorHAnsi" w:cstheme="minorHAnsi"/>
          <w:bCs/>
          <w:sz w:val="22"/>
          <w:szCs w:val="22"/>
          <w:lang w:val="en-US"/>
        </w:rPr>
        <w:t xml:space="preserve"> to consider a process for: retiring outdated resolutions and decisions; establishing a practice of retiring outdated or contradictory resolutions and decisions automatically when they are superseded by new ones; and preparing a consolidated list of resolutions and decisions, to be updated after each </w:t>
      </w:r>
      <w:r w:rsidR="0064181F">
        <w:rPr>
          <w:rFonts w:asciiTheme="minorHAnsi" w:hAnsiTheme="minorHAnsi" w:cstheme="minorHAnsi"/>
          <w:bCs/>
          <w:sz w:val="22"/>
          <w:szCs w:val="22"/>
          <w:lang w:val="en-US"/>
        </w:rPr>
        <w:t xml:space="preserve">meeting of the </w:t>
      </w:r>
      <w:r w:rsidR="00010F79" w:rsidRPr="009D0C71">
        <w:rPr>
          <w:rFonts w:asciiTheme="minorHAnsi" w:hAnsiTheme="minorHAnsi" w:cstheme="minorHAnsi"/>
          <w:bCs/>
          <w:sz w:val="22"/>
          <w:szCs w:val="22"/>
          <w:lang w:val="en-US"/>
        </w:rPr>
        <w:t xml:space="preserve">Conference of the </w:t>
      </w:r>
      <w:r w:rsidR="00E710ED">
        <w:rPr>
          <w:rFonts w:asciiTheme="minorHAnsi" w:hAnsiTheme="minorHAnsi" w:cstheme="minorHAnsi"/>
          <w:bCs/>
          <w:sz w:val="22"/>
          <w:szCs w:val="22"/>
          <w:lang w:val="en-US"/>
        </w:rPr>
        <w:t xml:space="preserve">Contracting </w:t>
      </w:r>
      <w:r w:rsidR="00010F79" w:rsidRPr="009D0C71">
        <w:rPr>
          <w:rFonts w:asciiTheme="minorHAnsi" w:hAnsiTheme="minorHAnsi" w:cstheme="minorHAnsi"/>
          <w:bCs/>
          <w:sz w:val="22"/>
          <w:szCs w:val="22"/>
          <w:lang w:val="en-US"/>
        </w:rPr>
        <w:t xml:space="preserve">Parties and on an as-needed basis following </w:t>
      </w:r>
      <w:r w:rsidR="00482BCF">
        <w:rPr>
          <w:rFonts w:asciiTheme="minorHAnsi" w:hAnsiTheme="minorHAnsi" w:cstheme="minorHAnsi"/>
          <w:bCs/>
          <w:sz w:val="22"/>
          <w:szCs w:val="22"/>
          <w:lang w:val="en-US"/>
        </w:rPr>
        <w:t xml:space="preserve">meetings of the </w:t>
      </w:r>
      <w:r w:rsidR="00010F79" w:rsidRPr="009D0C71">
        <w:rPr>
          <w:rFonts w:asciiTheme="minorHAnsi" w:hAnsiTheme="minorHAnsi" w:cstheme="minorHAnsi"/>
          <w:bCs/>
          <w:sz w:val="22"/>
          <w:szCs w:val="22"/>
          <w:lang w:val="en-US"/>
        </w:rPr>
        <w:t>Standing Committee</w:t>
      </w:r>
      <w:r w:rsidR="006D0B61">
        <w:rPr>
          <w:rFonts w:asciiTheme="minorHAnsi" w:hAnsiTheme="minorHAnsi" w:cstheme="minorHAnsi"/>
          <w:bCs/>
          <w:sz w:val="22"/>
          <w:szCs w:val="22"/>
          <w:lang w:val="en-US"/>
        </w:rPr>
        <w:t>;</w:t>
      </w:r>
      <w:r w:rsidR="00F3705A">
        <w:rPr>
          <w:rFonts w:asciiTheme="minorHAnsi" w:hAnsiTheme="minorHAnsi" w:cstheme="minorHAnsi"/>
          <w:bCs/>
          <w:sz w:val="22"/>
          <w:szCs w:val="22"/>
          <w:lang w:val="en-US"/>
        </w:rPr>
        <w:t>]</w:t>
      </w:r>
    </w:p>
    <w:p w14:paraId="45C71817" w14:textId="77777777" w:rsidR="00010F79" w:rsidRPr="00010F79" w:rsidRDefault="00010F79" w:rsidP="00254AC8">
      <w:pPr>
        <w:ind w:left="0" w:firstLine="0"/>
        <w:rPr>
          <w:rFonts w:asciiTheme="minorHAnsi" w:hAnsiTheme="minorHAnsi" w:cstheme="minorHAnsi"/>
        </w:rPr>
      </w:pPr>
    </w:p>
    <w:p w14:paraId="01F3FBE2" w14:textId="0B2890AC" w:rsidR="00010F79" w:rsidRPr="00C7059E" w:rsidRDefault="00F41E6C" w:rsidP="00254AC8">
      <w:pPr>
        <w:pStyle w:val="CommentText"/>
        <w:suppressAutoHyphens/>
        <w:autoSpaceDE w:val="0"/>
        <w:autoSpaceDN w:val="0"/>
        <w:adjustRightInd w:val="0"/>
        <w:rPr>
          <w:rFonts w:asciiTheme="minorHAnsi" w:hAnsiTheme="minorHAnsi"/>
          <w:snapToGrid w:val="0"/>
          <w:kern w:val="22"/>
          <w:sz w:val="22"/>
          <w:szCs w:val="22"/>
        </w:rPr>
      </w:pPr>
      <w:r>
        <w:rPr>
          <w:rFonts w:cstheme="minorHAnsi"/>
        </w:rPr>
        <w:t>[</w:t>
      </w:r>
      <w:r w:rsidR="00C7059E">
        <w:rPr>
          <w:rFonts w:asciiTheme="minorHAnsi" w:hAnsiTheme="minorHAnsi"/>
          <w:snapToGrid w:val="0"/>
          <w:kern w:val="22"/>
          <w:sz w:val="22"/>
          <w:szCs w:val="22"/>
        </w:rPr>
        <w:t>5</w:t>
      </w:r>
      <w:r w:rsidR="0039384C">
        <w:rPr>
          <w:rFonts w:asciiTheme="minorHAnsi" w:hAnsiTheme="minorHAnsi"/>
          <w:snapToGrid w:val="0"/>
          <w:kern w:val="22"/>
          <w:sz w:val="22"/>
          <w:szCs w:val="22"/>
        </w:rPr>
        <w:t>7</w:t>
      </w:r>
      <w:r w:rsidR="00C7059E">
        <w:rPr>
          <w:rFonts w:asciiTheme="minorHAnsi" w:hAnsiTheme="minorHAnsi"/>
          <w:snapToGrid w:val="0"/>
          <w:kern w:val="22"/>
          <w:sz w:val="22"/>
          <w:szCs w:val="22"/>
        </w:rPr>
        <w:t>.</w:t>
      </w:r>
      <w:r w:rsidR="00C7059E">
        <w:rPr>
          <w:rFonts w:asciiTheme="minorHAnsi" w:hAnsiTheme="minorHAnsi"/>
          <w:snapToGrid w:val="0"/>
          <w:kern w:val="22"/>
          <w:sz w:val="22"/>
          <w:szCs w:val="22"/>
        </w:rPr>
        <w:tab/>
      </w:r>
      <w:r w:rsidR="00010F79" w:rsidRPr="00C7059E">
        <w:rPr>
          <w:rFonts w:asciiTheme="minorHAnsi" w:hAnsiTheme="minorHAnsi"/>
          <w:snapToGrid w:val="0"/>
          <w:kern w:val="22"/>
          <w:sz w:val="22"/>
          <w:szCs w:val="22"/>
        </w:rPr>
        <w:t>REQUESTS</w:t>
      </w:r>
      <w:r w:rsidR="006D0B61">
        <w:rPr>
          <w:rFonts w:asciiTheme="minorHAnsi" w:hAnsiTheme="minorHAnsi"/>
          <w:snapToGrid w:val="0"/>
          <w:kern w:val="22"/>
          <w:sz w:val="22"/>
          <w:szCs w:val="22"/>
        </w:rPr>
        <w:t xml:space="preserve"> that</w:t>
      </w:r>
      <w:r w:rsidR="00010F79" w:rsidRPr="00C7059E">
        <w:rPr>
          <w:rFonts w:asciiTheme="minorHAnsi" w:hAnsiTheme="minorHAnsi"/>
          <w:snapToGrid w:val="0"/>
          <w:kern w:val="22"/>
          <w:sz w:val="22"/>
          <w:szCs w:val="22"/>
        </w:rPr>
        <w:t xml:space="preserve"> the Standing Committee</w:t>
      </w:r>
      <w:r w:rsidR="00E71F99" w:rsidRPr="00C7059E">
        <w:rPr>
          <w:rFonts w:asciiTheme="minorHAnsi" w:hAnsiTheme="minorHAnsi"/>
          <w:snapToGrid w:val="0"/>
          <w:kern w:val="22"/>
          <w:sz w:val="22"/>
          <w:szCs w:val="22"/>
        </w:rPr>
        <w:t>,</w:t>
      </w:r>
      <w:r w:rsidR="00010F79" w:rsidRPr="00C7059E">
        <w:rPr>
          <w:rFonts w:asciiTheme="minorHAnsi" w:hAnsiTheme="minorHAnsi"/>
          <w:snapToGrid w:val="0"/>
          <w:kern w:val="22"/>
          <w:sz w:val="22"/>
          <w:szCs w:val="22"/>
        </w:rPr>
        <w:t xml:space="preserve"> at </w:t>
      </w:r>
      <w:r w:rsidR="0057632D">
        <w:rPr>
          <w:rFonts w:asciiTheme="minorHAnsi" w:hAnsiTheme="minorHAnsi"/>
          <w:snapToGrid w:val="0"/>
          <w:kern w:val="22"/>
          <w:sz w:val="22"/>
          <w:szCs w:val="22"/>
        </w:rPr>
        <w:t>SC57</w:t>
      </w:r>
      <w:r w:rsidR="00E71F99" w:rsidRPr="00C7059E">
        <w:rPr>
          <w:rFonts w:asciiTheme="minorHAnsi" w:hAnsiTheme="minorHAnsi"/>
          <w:snapToGrid w:val="0"/>
          <w:kern w:val="22"/>
          <w:sz w:val="22"/>
          <w:szCs w:val="22"/>
        </w:rPr>
        <w:t>,</w:t>
      </w:r>
      <w:r w:rsidR="00010F79" w:rsidRPr="00C7059E">
        <w:rPr>
          <w:rFonts w:asciiTheme="minorHAnsi" w:hAnsiTheme="minorHAnsi"/>
          <w:snapToGrid w:val="0"/>
          <w:kern w:val="22"/>
          <w:sz w:val="22"/>
          <w:szCs w:val="22"/>
        </w:rPr>
        <w:t xml:space="preserve"> review the Secretariat</w:t>
      </w:r>
      <w:r w:rsidR="006B4ED5" w:rsidRPr="00C7059E">
        <w:rPr>
          <w:rFonts w:asciiTheme="minorHAnsi" w:hAnsiTheme="minorHAnsi"/>
          <w:snapToGrid w:val="0"/>
          <w:kern w:val="22"/>
          <w:sz w:val="22"/>
          <w:szCs w:val="22"/>
        </w:rPr>
        <w:t>’</w:t>
      </w:r>
      <w:r w:rsidR="00010F79" w:rsidRPr="00C7059E">
        <w:rPr>
          <w:rFonts w:asciiTheme="minorHAnsi" w:hAnsiTheme="minorHAnsi"/>
          <w:snapToGrid w:val="0"/>
          <w:kern w:val="22"/>
          <w:sz w:val="22"/>
          <w:szCs w:val="22"/>
        </w:rPr>
        <w:t>s report on the validity of resolutions and decisions and provide feedback, and consider the Secretariat</w:t>
      </w:r>
      <w:r w:rsidR="006B4ED5" w:rsidRPr="00C7059E">
        <w:rPr>
          <w:rFonts w:asciiTheme="minorHAnsi" w:hAnsiTheme="minorHAnsi"/>
          <w:snapToGrid w:val="0"/>
          <w:kern w:val="22"/>
          <w:sz w:val="22"/>
          <w:szCs w:val="22"/>
        </w:rPr>
        <w:t>’</w:t>
      </w:r>
      <w:r w:rsidR="00010F79" w:rsidRPr="00C7059E">
        <w:rPr>
          <w:rFonts w:asciiTheme="minorHAnsi" w:hAnsiTheme="minorHAnsi"/>
          <w:snapToGrid w:val="0"/>
          <w:kern w:val="22"/>
          <w:sz w:val="22"/>
          <w:szCs w:val="22"/>
        </w:rPr>
        <w:t xml:space="preserve">s recommendations on this subject at </w:t>
      </w:r>
      <w:r w:rsidR="0057632D">
        <w:rPr>
          <w:rFonts w:asciiTheme="minorHAnsi" w:hAnsiTheme="minorHAnsi"/>
          <w:snapToGrid w:val="0"/>
          <w:kern w:val="22"/>
          <w:sz w:val="22"/>
          <w:szCs w:val="22"/>
        </w:rPr>
        <w:t>SC58</w:t>
      </w:r>
      <w:r w:rsidR="00010F79" w:rsidRPr="00C7059E">
        <w:rPr>
          <w:rFonts w:asciiTheme="minorHAnsi" w:hAnsiTheme="minorHAnsi"/>
          <w:snapToGrid w:val="0"/>
          <w:kern w:val="22"/>
          <w:sz w:val="22"/>
          <w:szCs w:val="22"/>
        </w:rPr>
        <w:t>, with a view to includ</w:t>
      </w:r>
      <w:r w:rsidR="0057632D">
        <w:rPr>
          <w:rFonts w:asciiTheme="minorHAnsi" w:hAnsiTheme="minorHAnsi"/>
          <w:snapToGrid w:val="0"/>
          <w:kern w:val="22"/>
          <w:sz w:val="22"/>
          <w:szCs w:val="22"/>
        </w:rPr>
        <w:t>ing,</w:t>
      </w:r>
      <w:r w:rsidR="00010F79" w:rsidRPr="00C7059E">
        <w:rPr>
          <w:rFonts w:asciiTheme="minorHAnsi" w:hAnsiTheme="minorHAnsi"/>
          <w:snapToGrid w:val="0"/>
          <w:kern w:val="22"/>
          <w:sz w:val="22"/>
          <w:szCs w:val="22"/>
        </w:rPr>
        <w:t xml:space="preserve"> in a relevant resolution of the 14th meeting of the Conference of the Contracting Parties</w:t>
      </w:r>
      <w:r w:rsidR="006D0B61">
        <w:rPr>
          <w:rFonts w:asciiTheme="minorHAnsi" w:hAnsiTheme="minorHAnsi"/>
          <w:snapToGrid w:val="0"/>
          <w:kern w:val="22"/>
          <w:sz w:val="22"/>
          <w:szCs w:val="22"/>
        </w:rPr>
        <w:t xml:space="preserve"> (COP14)</w:t>
      </w:r>
      <w:r w:rsidR="0057632D">
        <w:rPr>
          <w:rFonts w:asciiTheme="minorHAnsi" w:hAnsiTheme="minorHAnsi"/>
          <w:snapToGrid w:val="0"/>
          <w:kern w:val="22"/>
          <w:sz w:val="22"/>
          <w:szCs w:val="22"/>
        </w:rPr>
        <w:t>,</w:t>
      </w:r>
      <w:r w:rsidR="00010F79" w:rsidRPr="00C7059E">
        <w:rPr>
          <w:rFonts w:asciiTheme="minorHAnsi" w:hAnsiTheme="minorHAnsi"/>
          <w:snapToGrid w:val="0"/>
          <w:kern w:val="22"/>
          <w:sz w:val="22"/>
          <w:szCs w:val="22"/>
        </w:rPr>
        <w:t xml:space="preserve"> the retirement of outdated resolutions and decisions and the establishment of a practice for the Convention to retire outdated resolutions and decisions automatically when they are superseded by new ones</w:t>
      </w:r>
      <w:r w:rsidR="006D0B61">
        <w:rPr>
          <w:rFonts w:asciiTheme="minorHAnsi" w:hAnsiTheme="minorHAnsi"/>
          <w:snapToGrid w:val="0"/>
          <w:kern w:val="22"/>
          <w:sz w:val="22"/>
          <w:szCs w:val="22"/>
        </w:rPr>
        <w:t>;]</w:t>
      </w:r>
    </w:p>
    <w:p w14:paraId="0812B232" w14:textId="77777777" w:rsidR="00BE3DAE" w:rsidRPr="00C7059E" w:rsidRDefault="00BE3DAE" w:rsidP="00254AC8">
      <w:pPr>
        <w:pStyle w:val="CommentText"/>
        <w:suppressAutoHyphens/>
        <w:autoSpaceDE w:val="0"/>
        <w:autoSpaceDN w:val="0"/>
        <w:adjustRightInd w:val="0"/>
        <w:rPr>
          <w:rFonts w:asciiTheme="minorHAnsi" w:hAnsiTheme="minorHAnsi"/>
          <w:snapToGrid w:val="0"/>
          <w:kern w:val="22"/>
          <w:sz w:val="22"/>
          <w:szCs w:val="22"/>
        </w:rPr>
      </w:pPr>
    </w:p>
    <w:p w14:paraId="504AD845" w14:textId="5555DC80" w:rsidR="00F26988" w:rsidRPr="00C7059E" w:rsidRDefault="00F41E6C" w:rsidP="00254AC8">
      <w:pPr>
        <w:pStyle w:val="CommentText"/>
        <w:keepNext/>
        <w:suppressAutoHyphens/>
        <w:autoSpaceDE w:val="0"/>
        <w:autoSpaceDN w:val="0"/>
        <w:adjustRightInd w:val="0"/>
        <w:rPr>
          <w:rFonts w:asciiTheme="minorHAnsi" w:hAnsiTheme="minorHAnsi"/>
          <w:snapToGrid w:val="0"/>
          <w:kern w:val="22"/>
          <w:sz w:val="22"/>
          <w:szCs w:val="22"/>
        </w:rPr>
      </w:pPr>
      <w:r>
        <w:rPr>
          <w:rFonts w:cstheme="minorHAnsi"/>
        </w:rPr>
        <w:t>[</w:t>
      </w:r>
      <w:r w:rsidR="00C7059E">
        <w:rPr>
          <w:rFonts w:asciiTheme="minorHAnsi" w:hAnsiTheme="minorHAnsi"/>
          <w:snapToGrid w:val="0"/>
          <w:kern w:val="22"/>
          <w:sz w:val="22"/>
          <w:szCs w:val="22"/>
        </w:rPr>
        <w:t>5</w:t>
      </w:r>
      <w:r w:rsidR="0039384C">
        <w:rPr>
          <w:rFonts w:asciiTheme="minorHAnsi" w:hAnsiTheme="minorHAnsi"/>
          <w:snapToGrid w:val="0"/>
          <w:kern w:val="22"/>
          <w:sz w:val="22"/>
          <w:szCs w:val="22"/>
        </w:rPr>
        <w:t>8</w:t>
      </w:r>
      <w:r w:rsidR="00C7059E">
        <w:rPr>
          <w:rFonts w:asciiTheme="minorHAnsi" w:hAnsiTheme="minorHAnsi"/>
          <w:snapToGrid w:val="0"/>
          <w:kern w:val="22"/>
          <w:sz w:val="22"/>
          <w:szCs w:val="22"/>
        </w:rPr>
        <w:t>.</w:t>
      </w:r>
      <w:r w:rsidR="00C7059E">
        <w:rPr>
          <w:rFonts w:asciiTheme="minorHAnsi" w:hAnsiTheme="minorHAnsi"/>
          <w:snapToGrid w:val="0"/>
          <w:kern w:val="22"/>
          <w:sz w:val="22"/>
          <w:szCs w:val="22"/>
        </w:rPr>
        <w:tab/>
      </w:r>
      <w:r w:rsidR="00F26988" w:rsidRPr="00C7059E">
        <w:rPr>
          <w:rFonts w:asciiTheme="minorHAnsi" w:hAnsiTheme="minorHAnsi"/>
          <w:snapToGrid w:val="0"/>
          <w:kern w:val="22"/>
          <w:sz w:val="22"/>
          <w:szCs w:val="22"/>
        </w:rPr>
        <w:t>REQUESTS the Secretariat to</w:t>
      </w:r>
      <w:r w:rsidR="003849BF" w:rsidRPr="00C7059E">
        <w:rPr>
          <w:rFonts w:asciiTheme="minorHAnsi" w:hAnsiTheme="minorHAnsi"/>
          <w:snapToGrid w:val="0"/>
          <w:kern w:val="22"/>
          <w:sz w:val="22"/>
          <w:szCs w:val="22"/>
        </w:rPr>
        <w:t>:</w:t>
      </w:r>
    </w:p>
    <w:p w14:paraId="6257B110" w14:textId="77777777" w:rsidR="00F26988" w:rsidRPr="00F26988" w:rsidRDefault="00F26988" w:rsidP="00254AC8">
      <w:pPr>
        <w:keepNext/>
        <w:ind w:left="0" w:firstLine="0"/>
        <w:rPr>
          <w:rFonts w:asciiTheme="minorHAnsi" w:hAnsiTheme="minorHAnsi" w:cstheme="minorHAnsi"/>
          <w:sz w:val="22"/>
          <w:szCs w:val="22"/>
          <w:lang w:val="en-US"/>
        </w:rPr>
      </w:pPr>
    </w:p>
    <w:p w14:paraId="593093D8" w14:textId="59F9051F" w:rsidR="00F26988" w:rsidRDefault="00F26988" w:rsidP="00254AC8">
      <w:pPr>
        <w:ind w:left="850"/>
        <w:rPr>
          <w:rFonts w:asciiTheme="minorHAnsi" w:hAnsiTheme="minorHAnsi" w:cstheme="minorHAnsi"/>
          <w:sz w:val="22"/>
          <w:szCs w:val="22"/>
          <w:lang w:val="en-US"/>
        </w:rPr>
      </w:pPr>
      <w:r w:rsidRPr="00F26988">
        <w:rPr>
          <w:rFonts w:asciiTheme="minorHAnsi" w:hAnsiTheme="minorHAnsi" w:cstheme="minorHAnsi"/>
          <w:sz w:val="22"/>
          <w:szCs w:val="22"/>
          <w:lang w:val="en-US"/>
        </w:rPr>
        <w:t>a</w:t>
      </w:r>
      <w:r w:rsidR="00C7059E">
        <w:rPr>
          <w:rFonts w:asciiTheme="minorHAnsi" w:hAnsiTheme="minorHAnsi" w:cstheme="minorHAnsi"/>
          <w:sz w:val="22"/>
          <w:szCs w:val="22"/>
          <w:lang w:val="en-US"/>
        </w:rPr>
        <w:t>.</w:t>
      </w:r>
      <w:r w:rsidRPr="00F26988">
        <w:rPr>
          <w:rFonts w:asciiTheme="minorHAnsi" w:hAnsiTheme="minorHAnsi" w:cstheme="minorHAnsi"/>
          <w:sz w:val="22"/>
          <w:szCs w:val="22"/>
          <w:lang w:val="en-US"/>
        </w:rPr>
        <w:t xml:space="preserve"> </w:t>
      </w:r>
      <w:r w:rsidR="001463E5">
        <w:rPr>
          <w:rFonts w:asciiTheme="minorHAnsi" w:hAnsiTheme="minorHAnsi" w:cstheme="minorHAnsi"/>
          <w:sz w:val="22"/>
          <w:szCs w:val="22"/>
          <w:lang w:val="en-US"/>
        </w:rPr>
        <w:tab/>
      </w:r>
      <w:r w:rsidRPr="00C7059E">
        <w:rPr>
          <w:rFonts w:asciiTheme="minorHAnsi" w:hAnsiTheme="minorHAnsi" w:cstheme="minorHAnsi"/>
          <w:sz w:val="22"/>
          <w:szCs w:val="22"/>
          <w:lang w:val="en-US"/>
        </w:rPr>
        <w:t>conduct</w:t>
      </w:r>
      <w:r w:rsidRPr="00F26988">
        <w:rPr>
          <w:rFonts w:asciiTheme="minorHAnsi" w:hAnsiTheme="minorHAnsi" w:cstheme="minorHAnsi"/>
          <w:sz w:val="22"/>
          <w:szCs w:val="22"/>
          <w:lang w:val="en-US"/>
        </w:rPr>
        <w:t xml:space="preserve"> a review of the Rules of Procedure, </w:t>
      </w:r>
      <w:r w:rsidRPr="00C7059E">
        <w:rPr>
          <w:rFonts w:asciiTheme="minorHAnsi" w:hAnsiTheme="minorHAnsi" w:cstheme="minorHAnsi"/>
          <w:sz w:val="22"/>
          <w:szCs w:val="22"/>
          <w:lang w:val="en-US"/>
        </w:rPr>
        <w:t xml:space="preserve">identifying text, if any, that may no longer be valid or applicable, is contradictory, is otherwise inconsistent with current </w:t>
      </w:r>
      <w:proofErr w:type="spellStart"/>
      <w:r w:rsidRPr="00C7059E">
        <w:rPr>
          <w:rFonts w:asciiTheme="minorHAnsi" w:hAnsiTheme="minorHAnsi" w:cstheme="minorHAnsi"/>
          <w:sz w:val="22"/>
          <w:szCs w:val="22"/>
          <w:lang w:val="en-US"/>
        </w:rPr>
        <w:t>Ramsar</w:t>
      </w:r>
      <w:proofErr w:type="spellEnd"/>
      <w:r w:rsidRPr="00C7059E">
        <w:rPr>
          <w:rFonts w:asciiTheme="minorHAnsi" w:hAnsiTheme="minorHAnsi" w:cstheme="minorHAnsi"/>
          <w:sz w:val="22"/>
          <w:szCs w:val="22"/>
          <w:lang w:val="en-US"/>
        </w:rPr>
        <w:t xml:space="preserve"> practices, and the Rules</w:t>
      </w:r>
      <w:r w:rsidR="006B4ED5" w:rsidRPr="00C7059E">
        <w:rPr>
          <w:rFonts w:asciiTheme="minorHAnsi" w:hAnsiTheme="minorHAnsi" w:cstheme="minorHAnsi"/>
          <w:sz w:val="22"/>
          <w:szCs w:val="22"/>
          <w:lang w:val="en-US"/>
        </w:rPr>
        <w:t>’</w:t>
      </w:r>
      <w:r w:rsidRPr="00C7059E">
        <w:rPr>
          <w:rFonts w:asciiTheme="minorHAnsi" w:hAnsiTheme="minorHAnsi" w:cstheme="minorHAnsi"/>
          <w:sz w:val="22"/>
          <w:szCs w:val="22"/>
          <w:lang w:val="en-US"/>
        </w:rPr>
        <w:t xml:space="preserve"> applicability to subsidiary bodies including the Standing Committee, working groups, and Friends of the Chair groups and</w:t>
      </w:r>
      <w:r w:rsidR="001463E5" w:rsidRPr="00C7059E">
        <w:rPr>
          <w:rFonts w:asciiTheme="minorHAnsi" w:hAnsiTheme="minorHAnsi" w:cstheme="minorHAnsi"/>
          <w:sz w:val="22"/>
          <w:szCs w:val="22"/>
          <w:lang w:val="en-US"/>
        </w:rPr>
        <w:t>,</w:t>
      </w:r>
      <w:r w:rsidRPr="00C7059E">
        <w:rPr>
          <w:rFonts w:asciiTheme="minorHAnsi" w:hAnsiTheme="minorHAnsi" w:cstheme="minorHAnsi"/>
          <w:sz w:val="22"/>
          <w:szCs w:val="22"/>
          <w:lang w:val="en-US"/>
        </w:rPr>
        <w:t xml:space="preserve"> at SC57</w:t>
      </w:r>
      <w:r w:rsidR="001463E5" w:rsidRPr="00C7059E">
        <w:rPr>
          <w:rFonts w:asciiTheme="minorHAnsi" w:hAnsiTheme="minorHAnsi" w:cstheme="minorHAnsi"/>
          <w:sz w:val="22"/>
          <w:szCs w:val="22"/>
          <w:lang w:val="en-US"/>
        </w:rPr>
        <w:t>,</w:t>
      </w:r>
      <w:r w:rsidRPr="00C7059E">
        <w:rPr>
          <w:rFonts w:asciiTheme="minorHAnsi" w:hAnsiTheme="minorHAnsi" w:cstheme="minorHAnsi"/>
          <w:sz w:val="22"/>
          <w:szCs w:val="22"/>
          <w:lang w:val="en-US"/>
        </w:rPr>
        <w:t xml:space="preserve"> report its findings, including information on how it reached these conclusions</w:t>
      </w:r>
      <w:r w:rsidR="001463E5" w:rsidRPr="00C7059E">
        <w:rPr>
          <w:rFonts w:asciiTheme="minorHAnsi" w:hAnsiTheme="minorHAnsi" w:cstheme="minorHAnsi"/>
          <w:sz w:val="22"/>
          <w:szCs w:val="22"/>
          <w:lang w:val="en-US"/>
        </w:rPr>
        <w:t xml:space="preserve">; </w:t>
      </w:r>
    </w:p>
    <w:p w14:paraId="37A4A7ED" w14:textId="77777777" w:rsidR="00A40766" w:rsidRDefault="00A40766" w:rsidP="00254AC8">
      <w:pPr>
        <w:ind w:left="850"/>
        <w:rPr>
          <w:rFonts w:asciiTheme="minorHAnsi" w:hAnsiTheme="minorHAnsi" w:cstheme="minorHAnsi"/>
          <w:sz w:val="22"/>
          <w:szCs w:val="22"/>
          <w:lang w:val="en-US"/>
        </w:rPr>
      </w:pPr>
    </w:p>
    <w:p w14:paraId="42CAFC80" w14:textId="69FF3D61" w:rsidR="00A40766" w:rsidRDefault="00D72DFB" w:rsidP="00A40766">
      <w:pPr>
        <w:ind w:left="850"/>
        <w:rPr>
          <w:rFonts w:asciiTheme="minorHAnsi" w:hAnsiTheme="minorHAnsi" w:cstheme="minorHAnsi"/>
          <w:sz w:val="22"/>
          <w:szCs w:val="22"/>
          <w:lang w:val="en-US"/>
        </w:rPr>
      </w:pPr>
      <w:r>
        <w:rPr>
          <w:rFonts w:asciiTheme="minorHAnsi" w:hAnsiTheme="minorHAnsi" w:cstheme="minorHAnsi"/>
          <w:sz w:val="22"/>
          <w:szCs w:val="22"/>
          <w:lang w:val="en-US"/>
        </w:rPr>
        <w:t>b.</w:t>
      </w:r>
      <w:r w:rsidR="00A40766">
        <w:rPr>
          <w:rFonts w:asciiTheme="minorHAnsi" w:hAnsiTheme="minorHAnsi" w:cstheme="minorHAnsi"/>
          <w:sz w:val="22"/>
          <w:szCs w:val="22"/>
          <w:lang w:val="en-US"/>
        </w:rPr>
        <w:tab/>
      </w:r>
      <w:r>
        <w:rPr>
          <w:rFonts w:asciiTheme="minorHAnsi" w:hAnsiTheme="minorHAnsi" w:cstheme="minorHAnsi"/>
          <w:sz w:val="22"/>
          <w:szCs w:val="22"/>
          <w:lang w:val="en-US"/>
        </w:rPr>
        <w:t>i</w:t>
      </w:r>
      <w:r w:rsidR="00A40766">
        <w:rPr>
          <w:rFonts w:asciiTheme="minorHAnsi" w:hAnsiTheme="minorHAnsi" w:cstheme="minorHAnsi"/>
          <w:sz w:val="22"/>
          <w:szCs w:val="22"/>
          <w:lang w:val="en-US"/>
        </w:rPr>
        <w:t xml:space="preserve">n conducting the aforementioned review, give due consideration to any proposed amendments to the Rules of Procedure that were not considered at the </w:t>
      </w:r>
      <w:r>
        <w:rPr>
          <w:rFonts w:asciiTheme="minorHAnsi" w:hAnsiTheme="minorHAnsi" w:cstheme="minorHAnsi"/>
          <w:sz w:val="22"/>
          <w:szCs w:val="22"/>
          <w:lang w:val="en-US"/>
        </w:rPr>
        <w:t xml:space="preserve">13th meeting of the </w:t>
      </w:r>
      <w:r w:rsidR="00A40766">
        <w:rPr>
          <w:rFonts w:asciiTheme="minorHAnsi" w:hAnsiTheme="minorHAnsi" w:cstheme="minorHAnsi"/>
          <w:sz w:val="22"/>
          <w:szCs w:val="22"/>
          <w:lang w:val="en-US"/>
        </w:rPr>
        <w:t xml:space="preserve">Conference of the </w:t>
      </w:r>
      <w:r>
        <w:rPr>
          <w:rFonts w:asciiTheme="minorHAnsi" w:hAnsiTheme="minorHAnsi" w:cstheme="minorHAnsi"/>
          <w:sz w:val="22"/>
          <w:szCs w:val="22"/>
          <w:lang w:val="en-US"/>
        </w:rPr>
        <w:t xml:space="preserve">Contracting </w:t>
      </w:r>
      <w:r w:rsidR="00A40766">
        <w:rPr>
          <w:rFonts w:asciiTheme="minorHAnsi" w:hAnsiTheme="minorHAnsi" w:cstheme="minorHAnsi"/>
          <w:sz w:val="22"/>
          <w:szCs w:val="22"/>
          <w:lang w:val="en-US"/>
        </w:rPr>
        <w:t>Parties; and</w:t>
      </w:r>
    </w:p>
    <w:p w14:paraId="063F1777" w14:textId="77777777" w:rsidR="00F26988" w:rsidRPr="00C7059E" w:rsidRDefault="00F26988" w:rsidP="00254AC8">
      <w:pPr>
        <w:ind w:left="850"/>
        <w:rPr>
          <w:rFonts w:asciiTheme="minorHAnsi" w:hAnsiTheme="minorHAnsi" w:cstheme="minorHAnsi"/>
          <w:sz w:val="22"/>
          <w:szCs w:val="22"/>
          <w:lang w:val="en-US"/>
        </w:rPr>
      </w:pPr>
    </w:p>
    <w:p w14:paraId="3D73E6A1" w14:textId="7FE298A9" w:rsidR="00F26988" w:rsidRPr="00F26988" w:rsidRDefault="00D72DFB" w:rsidP="00254AC8">
      <w:pPr>
        <w:ind w:left="850"/>
        <w:rPr>
          <w:rFonts w:asciiTheme="minorHAnsi" w:hAnsiTheme="minorHAnsi" w:cstheme="minorHAnsi"/>
          <w:sz w:val="22"/>
          <w:szCs w:val="22"/>
          <w:lang w:val="en-US"/>
        </w:rPr>
      </w:pPr>
      <w:r>
        <w:rPr>
          <w:rFonts w:asciiTheme="minorHAnsi" w:hAnsiTheme="minorHAnsi" w:cstheme="minorHAnsi"/>
          <w:sz w:val="22"/>
          <w:szCs w:val="22"/>
          <w:lang w:val="en-US"/>
        </w:rPr>
        <w:t>c</w:t>
      </w:r>
      <w:r w:rsidR="00C7059E">
        <w:rPr>
          <w:rFonts w:asciiTheme="minorHAnsi" w:hAnsiTheme="minorHAnsi" w:cstheme="minorHAnsi"/>
          <w:sz w:val="22"/>
          <w:szCs w:val="22"/>
          <w:lang w:val="en-US"/>
        </w:rPr>
        <w:t>.</w:t>
      </w:r>
      <w:r w:rsidR="00F26988" w:rsidRPr="00C7059E">
        <w:rPr>
          <w:rFonts w:asciiTheme="minorHAnsi" w:hAnsiTheme="minorHAnsi" w:cstheme="minorHAnsi"/>
          <w:sz w:val="22"/>
          <w:szCs w:val="22"/>
          <w:lang w:val="en-US"/>
        </w:rPr>
        <w:t xml:space="preserve"> </w:t>
      </w:r>
      <w:r w:rsidR="001463E5" w:rsidRPr="00C7059E">
        <w:rPr>
          <w:rFonts w:asciiTheme="minorHAnsi" w:hAnsiTheme="minorHAnsi" w:cstheme="minorHAnsi"/>
          <w:sz w:val="22"/>
          <w:szCs w:val="22"/>
          <w:lang w:val="en-US"/>
        </w:rPr>
        <w:tab/>
      </w:r>
      <w:r w:rsidR="00F26988" w:rsidRPr="00C7059E">
        <w:rPr>
          <w:rFonts w:asciiTheme="minorHAnsi" w:hAnsiTheme="minorHAnsi" w:cstheme="minorHAnsi"/>
          <w:sz w:val="22"/>
          <w:szCs w:val="22"/>
          <w:lang w:val="en-US"/>
        </w:rPr>
        <w:t xml:space="preserve">develop, as appropriate, based on its findings and </w:t>
      </w:r>
      <w:r w:rsidR="006D0B61">
        <w:rPr>
          <w:rFonts w:asciiTheme="minorHAnsi" w:hAnsiTheme="minorHAnsi" w:cstheme="minorHAnsi"/>
          <w:sz w:val="22"/>
          <w:szCs w:val="22"/>
          <w:lang w:val="en-US"/>
        </w:rPr>
        <w:t xml:space="preserve">Contracting </w:t>
      </w:r>
      <w:r w:rsidR="00F26988" w:rsidRPr="00C7059E">
        <w:rPr>
          <w:rFonts w:asciiTheme="minorHAnsi" w:hAnsiTheme="minorHAnsi" w:cstheme="minorHAnsi"/>
          <w:sz w:val="22"/>
          <w:szCs w:val="22"/>
          <w:lang w:val="en-US"/>
        </w:rPr>
        <w:t>Parties</w:t>
      </w:r>
      <w:r w:rsidR="006B4ED5" w:rsidRPr="00C7059E">
        <w:rPr>
          <w:rFonts w:asciiTheme="minorHAnsi" w:hAnsiTheme="minorHAnsi" w:cstheme="minorHAnsi"/>
          <w:sz w:val="22"/>
          <w:szCs w:val="22"/>
          <w:lang w:val="en-US"/>
        </w:rPr>
        <w:t>’</w:t>
      </w:r>
      <w:r w:rsidR="00F26988" w:rsidRPr="00C7059E">
        <w:rPr>
          <w:rFonts w:asciiTheme="minorHAnsi" w:hAnsiTheme="minorHAnsi" w:cstheme="minorHAnsi"/>
          <w:sz w:val="22"/>
          <w:szCs w:val="22"/>
          <w:lang w:val="en-US"/>
        </w:rPr>
        <w:t xml:space="preserve"> feedback to its SC57 report, recommendations for Parties at SC58</w:t>
      </w:r>
      <w:r w:rsidR="00E710ED">
        <w:rPr>
          <w:rFonts w:asciiTheme="minorHAnsi" w:hAnsiTheme="minorHAnsi" w:cstheme="minorHAnsi"/>
          <w:sz w:val="22"/>
          <w:szCs w:val="22"/>
          <w:lang w:val="en-US"/>
        </w:rPr>
        <w:t>,</w:t>
      </w:r>
      <w:r w:rsidR="00F26988" w:rsidRPr="00C7059E">
        <w:rPr>
          <w:rFonts w:asciiTheme="minorHAnsi" w:hAnsiTheme="minorHAnsi" w:cstheme="minorHAnsi"/>
          <w:sz w:val="22"/>
          <w:szCs w:val="22"/>
          <w:lang w:val="en-US"/>
        </w:rPr>
        <w:t xml:space="preserve"> to consider revisions that might be made to the Rules of Procedure</w:t>
      </w:r>
      <w:r w:rsidR="00CD7C77">
        <w:rPr>
          <w:rFonts w:asciiTheme="minorHAnsi" w:hAnsiTheme="minorHAnsi" w:cstheme="minorHAnsi"/>
          <w:sz w:val="22"/>
          <w:szCs w:val="22"/>
          <w:lang w:val="en-US"/>
        </w:rPr>
        <w:t>,</w:t>
      </w:r>
      <w:r w:rsidR="00F26988" w:rsidRPr="00C7059E">
        <w:rPr>
          <w:rFonts w:asciiTheme="minorHAnsi" w:hAnsiTheme="minorHAnsi" w:cstheme="minorHAnsi"/>
          <w:sz w:val="22"/>
          <w:szCs w:val="22"/>
          <w:lang w:val="en-US"/>
        </w:rPr>
        <w:t xml:space="preserve"> in preparation for </w:t>
      </w:r>
      <w:r w:rsidR="006D0B61">
        <w:rPr>
          <w:rFonts w:asciiTheme="minorHAnsi" w:hAnsiTheme="minorHAnsi" w:cstheme="minorHAnsi"/>
          <w:sz w:val="22"/>
          <w:szCs w:val="22"/>
          <w:lang w:val="en-US"/>
        </w:rPr>
        <w:t>COP14;</w:t>
      </w:r>
      <w:r w:rsidR="00CD28B3">
        <w:rPr>
          <w:rFonts w:asciiTheme="minorHAnsi" w:hAnsiTheme="minorHAnsi" w:cstheme="minorHAnsi"/>
          <w:sz w:val="22"/>
          <w:szCs w:val="22"/>
          <w:lang w:val="en-US"/>
        </w:rPr>
        <w:t>]</w:t>
      </w:r>
      <w:r w:rsidR="001463E5">
        <w:rPr>
          <w:rFonts w:asciiTheme="minorHAnsi" w:hAnsiTheme="minorHAnsi" w:cstheme="minorHAnsi"/>
          <w:sz w:val="22"/>
          <w:szCs w:val="22"/>
          <w:lang w:val="en-US"/>
        </w:rPr>
        <w:t xml:space="preserve"> </w:t>
      </w:r>
    </w:p>
    <w:p w14:paraId="226391C2" w14:textId="77777777" w:rsidR="00F26988" w:rsidRPr="00F26988" w:rsidRDefault="00F26988" w:rsidP="00254AC8">
      <w:pPr>
        <w:ind w:left="0" w:firstLine="0"/>
        <w:rPr>
          <w:rFonts w:asciiTheme="minorHAnsi" w:hAnsiTheme="minorHAnsi" w:cstheme="minorHAnsi"/>
          <w:sz w:val="22"/>
          <w:szCs w:val="22"/>
        </w:rPr>
      </w:pPr>
    </w:p>
    <w:p w14:paraId="60DB75F3" w14:textId="4540CA5C" w:rsidR="00F26988" w:rsidRDefault="00F41E6C" w:rsidP="00254AC8">
      <w:pPr>
        <w:pStyle w:val="CommentText"/>
        <w:suppressAutoHyphens/>
        <w:autoSpaceDE w:val="0"/>
        <w:autoSpaceDN w:val="0"/>
        <w:adjustRightInd w:val="0"/>
        <w:rPr>
          <w:rFonts w:asciiTheme="minorHAnsi" w:hAnsiTheme="minorHAnsi"/>
          <w:snapToGrid w:val="0"/>
          <w:kern w:val="22"/>
          <w:sz w:val="22"/>
          <w:szCs w:val="22"/>
        </w:rPr>
      </w:pPr>
      <w:r>
        <w:rPr>
          <w:rFonts w:cstheme="minorHAnsi"/>
        </w:rPr>
        <w:t>[</w:t>
      </w:r>
      <w:r w:rsidR="00C7059E">
        <w:rPr>
          <w:rFonts w:asciiTheme="minorHAnsi" w:hAnsiTheme="minorHAnsi"/>
          <w:snapToGrid w:val="0"/>
          <w:kern w:val="22"/>
          <w:sz w:val="22"/>
          <w:szCs w:val="22"/>
        </w:rPr>
        <w:t>5</w:t>
      </w:r>
      <w:r w:rsidR="00627ECF">
        <w:rPr>
          <w:rFonts w:asciiTheme="minorHAnsi" w:hAnsiTheme="minorHAnsi"/>
          <w:snapToGrid w:val="0"/>
          <w:kern w:val="22"/>
          <w:sz w:val="22"/>
          <w:szCs w:val="22"/>
        </w:rPr>
        <w:t>9</w:t>
      </w:r>
      <w:r w:rsidR="00C7059E">
        <w:rPr>
          <w:rFonts w:asciiTheme="minorHAnsi" w:hAnsiTheme="minorHAnsi"/>
          <w:snapToGrid w:val="0"/>
          <w:kern w:val="22"/>
          <w:sz w:val="22"/>
          <w:szCs w:val="22"/>
        </w:rPr>
        <w:t>.</w:t>
      </w:r>
      <w:r w:rsidR="00C7059E">
        <w:rPr>
          <w:rFonts w:asciiTheme="minorHAnsi" w:hAnsiTheme="minorHAnsi"/>
          <w:snapToGrid w:val="0"/>
          <w:kern w:val="22"/>
          <w:sz w:val="22"/>
          <w:szCs w:val="22"/>
        </w:rPr>
        <w:tab/>
      </w:r>
      <w:r w:rsidR="00F26988" w:rsidRPr="00C7059E">
        <w:rPr>
          <w:rFonts w:asciiTheme="minorHAnsi" w:hAnsiTheme="minorHAnsi"/>
          <w:snapToGrid w:val="0"/>
          <w:kern w:val="22"/>
          <w:sz w:val="22"/>
          <w:szCs w:val="22"/>
        </w:rPr>
        <w:t>REQUESTS the Standing Committee</w:t>
      </w:r>
      <w:r w:rsidR="000F2482" w:rsidRPr="00C7059E">
        <w:rPr>
          <w:rFonts w:asciiTheme="minorHAnsi" w:hAnsiTheme="minorHAnsi"/>
          <w:snapToGrid w:val="0"/>
          <w:kern w:val="22"/>
          <w:sz w:val="22"/>
          <w:szCs w:val="22"/>
        </w:rPr>
        <w:t>,</w:t>
      </w:r>
      <w:r w:rsidR="00F26988" w:rsidRPr="00C7059E">
        <w:rPr>
          <w:rFonts w:asciiTheme="minorHAnsi" w:hAnsiTheme="minorHAnsi"/>
          <w:snapToGrid w:val="0"/>
          <w:kern w:val="22"/>
          <w:sz w:val="22"/>
          <w:szCs w:val="22"/>
        </w:rPr>
        <w:t xml:space="preserve"> at </w:t>
      </w:r>
      <w:r w:rsidR="00CD7C77">
        <w:rPr>
          <w:rFonts w:asciiTheme="minorHAnsi" w:hAnsiTheme="minorHAnsi"/>
          <w:snapToGrid w:val="0"/>
          <w:kern w:val="22"/>
          <w:sz w:val="22"/>
          <w:szCs w:val="22"/>
        </w:rPr>
        <w:t>SC57</w:t>
      </w:r>
      <w:r w:rsidR="000F2482" w:rsidRPr="00C7059E">
        <w:rPr>
          <w:rFonts w:asciiTheme="minorHAnsi" w:hAnsiTheme="minorHAnsi"/>
          <w:snapToGrid w:val="0"/>
          <w:kern w:val="22"/>
          <w:sz w:val="22"/>
          <w:szCs w:val="22"/>
        </w:rPr>
        <w:t>,</w:t>
      </w:r>
      <w:r w:rsidR="00F26988" w:rsidRPr="00C7059E">
        <w:rPr>
          <w:rFonts w:asciiTheme="minorHAnsi" w:hAnsiTheme="minorHAnsi"/>
          <w:snapToGrid w:val="0"/>
          <w:kern w:val="22"/>
          <w:sz w:val="22"/>
          <w:szCs w:val="22"/>
        </w:rPr>
        <w:t xml:space="preserve"> </w:t>
      </w:r>
      <w:r w:rsidR="003B11C0">
        <w:rPr>
          <w:rFonts w:asciiTheme="minorHAnsi" w:hAnsiTheme="minorHAnsi"/>
          <w:snapToGrid w:val="0"/>
          <w:kern w:val="22"/>
          <w:sz w:val="22"/>
          <w:szCs w:val="22"/>
        </w:rPr>
        <w:t xml:space="preserve">to </w:t>
      </w:r>
      <w:r w:rsidR="00F26988" w:rsidRPr="00C7059E">
        <w:rPr>
          <w:rFonts w:asciiTheme="minorHAnsi" w:hAnsiTheme="minorHAnsi"/>
          <w:snapToGrid w:val="0"/>
          <w:kern w:val="22"/>
          <w:sz w:val="22"/>
          <w:szCs w:val="22"/>
        </w:rPr>
        <w:t>review the Secretariat</w:t>
      </w:r>
      <w:r w:rsidR="006B4ED5" w:rsidRPr="00C7059E">
        <w:rPr>
          <w:rFonts w:asciiTheme="minorHAnsi" w:hAnsiTheme="minorHAnsi"/>
          <w:snapToGrid w:val="0"/>
          <w:kern w:val="22"/>
          <w:sz w:val="22"/>
          <w:szCs w:val="22"/>
        </w:rPr>
        <w:t>’</w:t>
      </w:r>
      <w:r w:rsidR="00F26988" w:rsidRPr="00C7059E">
        <w:rPr>
          <w:rFonts w:asciiTheme="minorHAnsi" w:hAnsiTheme="minorHAnsi"/>
          <w:snapToGrid w:val="0"/>
          <w:kern w:val="22"/>
          <w:sz w:val="22"/>
          <w:szCs w:val="22"/>
        </w:rPr>
        <w:t>s report on the Rules of Procedure and provide feedback, and to consider the Secretariat</w:t>
      </w:r>
      <w:r w:rsidR="006B4ED5" w:rsidRPr="00C7059E">
        <w:rPr>
          <w:rFonts w:asciiTheme="minorHAnsi" w:hAnsiTheme="minorHAnsi"/>
          <w:snapToGrid w:val="0"/>
          <w:kern w:val="22"/>
          <w:sz w:val="22"/>
          <w:szCs w:val="22"/>
        </w:rPr>
        <w:t>’</w:t>
      </w:r>
      <w:r w:rsidR="00F26988" w:rsidRPr="00C7059E">
        <w:rPr>
          <w:rFonts w:asciiTheme="minorHAnsi" w:hAnsiTheme="minorHAnsi"/>
          <w:snapToGrid w:val="0"/>
          <w:kern w:val="22"/>
          <w:sz w:val="22"/>
          <w:szCs w:val="22"/>
        </w:rPr>
        <w:t xml:space="preserve">s recommendations on this subject at </w:t>
      </w:r>
      <w:r w:rsidR="00CD7C77">
        <w:rPr>
          <w:rFonts w:asciiTheme="minorHAnsi" w:hAnsiTheme="minorHAnsi"/>
          <w:snapToGrid w:val="0"/>
          <w:kern w:val="22"/>
          <w:sz w:val="22"/>
          <w:szCs w:val="22"/>
        </w:rPr>
        <w:t>SC58</w:t>
      </w:r>
      <w:r w:rsidR="00F26988" w:rsidRPr="00C7059E">
        <w:rPr>
          <w:rFonts w:asciiTheme="minorHAnsi" w:hAnsiTheme="minorHAnsi"/>
          <w:snapToGrid w:val="0"/>
          <w:kern w:val="22"/>
          <w:sz w:val="22"/>
          <w:szCs w:val="22"/>
        </w:rPr>
        <w:t xml:space="preserve"> and, as appropriate, consider revisions that might be made to the Rules of Procedure in preparation for </w:t>
      </w:r>
      <w:r w:rsidR="006D0B61">
        <w:rPr>
          <w:rFonts w:asciiTheme="minorHAnsi" w:hAnsiTheme="minorHAnsi"/>
          <w:snapToGrid w:val="0"/>
          <w:kern w:val="22"/>
          <w:sz w:val="22"/>
          <w:szCs w:val="22"/>
        </w:rPr>
        <w:t>COP14;</w:t>
      </w:r>
      <w:r w:rsidR="00CD28B3">
        <w:rPr>
          <w:rFonts w:asciiTheme="minorHAnsi" w:hAnsiTheme="minorHAnsi"/>
          <w:snapToGrid w:val="0"/>
          <w:kern w:val="22"/>
          <w:sz w:val="22"/>
          <w:szCs w:val="22"/>
        </w:rPr>
        <w:t>]</w:t>
      </w:r>
    </w:p>
    <w:p w14:paraId="5E48C723" w14:textId="77777777" w:rsidR="00AA07F9" w:rsidRDefault="00AA07F9" w:rsidP="00254AC8">
      <w:pPr>
        <w:pStyle w:val="CommentText"/>
        <w:suppressAutoHyphens/>
        <w:autoSpaceDE w:val="0"/>
        <w:autoSpaceDN w:val="0"/>
        <w:adjustRightInd w:val="0"/>
        <w:rPr>
          <w:rFonts w:asciiTheme="minorHAnsi" w:hAnsiTheme="minorHAnsi"/>
          <w:snapToGrid w:val="0"/>
          <w:kern w:val="22"/>
          <w:sz w:val="22"/>
          <w:szCs w:val="22"/>
        </w:rPr>
      </w:pPr>
    </w:p>
    <w:p w14:paraId="290C7E15" w14:textId="7442DC34" w:rsidR="00AA07F9" w:rsidRDefault="00F41E6C" w:rsidP="00254AC8">
      <w:pPr>
        <w:pStyle w:val="CommentText"/>
        <w:suppressAutoHyphens/>
        <w:autoSpaceDE w:val="0"/>
        <w:autoSpaceDN w:val="0"/>
        <w:adjustRightInd w:val="0"/>
        <w:rPr>
          <w:rFonts w:asciiTheme="minorHAnsi" w:hAnsiTheme="minorHAnsi"/>
          <w:snapToGrid w:val="0"/>
          <w:kern w:val="22"/>
          <w:sz w:val="22"/>
          <w:szCs w:val="22"/>
        </w:rPr>
      </w:pPr>
      <w:r w:rsidRPr="00B75DA0">
        <w:rPr>
          <w:rFonts w:asciiTheme="minorHAnsi" w:hAnsiTheme="minorHAnsi"/>
          <w:snapToGrid w:val="0"/>
          <w:kern w:val="22"/>
          <w:sz w:val="22"/>
          <w:szCs w:val="22"/>
        </w:rPr>
        <w:t>[</w:t>
      </w:r>
      <w:r w:rsidR="00B75DA0" w:rsidRPr="00B75DA0">
        <w:rPr>
          <w:rFonts w:asciiTheme="minorHAnsi" w:hAnsiTheme="minorHAnsi"/>
          <w:snapToGrid w:val="0"/>
          <w:kern w:val="22"/>
          <w:sz w:val="22"/>
          <w:szCs w:val="22"/>
        </w:rPr>
        <w:t>60</w:t>
      </w:r>
      <w:r w:rsidR="009975F8" w:rsidRPr="009975F8">
        <w:rPr>
          <w:rFonts w:asciiTheme="minorHAnsi" w:hAnsiTheme="minorHAnsi"/>
          <w:snapToGrid w:val="0"/>
          <w:kern w:val="22"/>
          <w:sz w:val="22"/>
          <w:szCs w:val="22"/>
        </w:rPr>
        <w:t>.</w:t>
      </w:r>
      <w:r w:rsidR="006D0B61" w:rsidRPr="006D0B61">
        <w:rPr>
          <w:rFonts w:asciiTheme="minorHAnsi" w:hAnsiTheme="minorHAnsi"/>
          <w:snapToGrid w:val="0"/>
          <w:kern w:val="22"/>
          <w:sz w:val="22"/>
          <w:szCs w:val="22"/>
        </w:rPr>
        <w:t xml:space="preserve"> </w:t>
      </w:r>
      <w:r w:rsidR="006D0B61">
        <w:rPr>
          <w:rFonts w:asciiTheme="minorHAnsi" w:hAnsiTheme="minorHAnsi"/>
          <w:snapToGrid w:val="0"/>
          <w:kern w:val="22"/>
          <w:sz w:val="22"/>
          <w:szCs w:val="22"/>
        </w:rPr>
        <w:tab/>
      </w:r>
      <w:r w:rsidR="009975F8" w:rsidRPr="009975F8">
        <w:rPr>
          <w:rFonts w:asciiTheme="minorHAnsi" w:hAnsiTheme="minorHAnsi"/>
          <w:snapToGrid w:val="0"/>
          <w:kern w:val="22"/>
          <w:sz w:val="22"/>
          <w:szCs w:val="22"/>
        </w:rPr>
        <w:t xml:space="preserve">ENCOURAGES Contracting Parties, as appropriate and subject to the availability of resources, to consider using written submissions from their </w:t>
      </w:r>
      <w:r w:rsidR="006D0B61">
        <w:rPr>
          <w:rFonts w:asciiTheme="minorHAnsi" w:hAnsiTheme="minorHAnsi"/>
          <w:snapToGrid w:val="0"/>
          <w:kern w:val="22"/>
          <w:sz w:val="22"/>
          <w:szCs w:val="22"/>
        </w:rPr>
        <w:t>n</w:t>
      </w:r>
      <w:r w:rsidR="006D0B61" w:rsidRPr="009975F8">
        <w:rPr>
          <w:rFonts w:asciiTheme="minorHAnsi" w:hAnsiTheme="minorHAnsi"/>
          <w:snapToGrid w:val="0"/>
          <w:kern w:val="22"/>
          <w:sz w:val="22"/>
          <w:szCs w:val="22"/>
        </w:rPr>
        <w:t xml:space="preserve">ational </w:t>
      </w:r>
      <w:r w:rsidR="009975F8" w:rsidRPr="009975F8">
        <w:rPr>
          <w:rFonts w:asciiTheme="minorHAnsi" w:hAnsiTheme="minorHAnsi"/>
          <w:snapToGrid w:val="0"/>
          <w:kern w:val="22"/>
          <w:sz w:val="22"/>
          <w:szCs w:val="22"/>
        </w:rPr>
        <w:t>Administrative Authorities as a means to provide opportunities for fostering increased participation and representation of views of Contracting Parties and stakeholders in the work of the Convention</w:t>
      </w:r>
      <w:r w:rsidR="006D0B61">
        <w:rPr>
          <w:rFonts w:asciiTheme="minorHAnsi" w:hAnsiTheme="minorHAnsi"/>
          <w:snapToGrid w:val="0"/>
          <w:kern w:val="22"/>
          <w:sz w:val="22"/>
          <w:szCs w:val="22"/>
        </w:rPr>
        <w:t>;</w:t>
      </w:r>
      <w:r w:rsidR="002701D0">
        <w:rPr>
          <w:rFonts w:asciiTheme="minorHAnsi" w:hAnsiTheme="minorHAnsi"/>
          <w:snapToGrid w:val="0"/>
          <w:kern w:val="22"/>
          <w:sz w:val="22"/>
          <w:szCs w:val="22"/>
        </w:rPr>
        <w:t>]</w:t>
      </w:r>
    </w:p>
    <w:p w14:paraId="5F4DA27A" w14:textId="77777777" w:rsidR="009975F8" w:rsidRDefault="009975F8" w:rsidP="00254AC8">
      <w:pPr>
        <w:pStyle w:val="CommentText"/>
        <w:suppressAutoHyphens/>
        <w:autoSpaceDE w:val="0"/>
        <w:autoSpaceDN w:val="0"/>
        <w:adjustRightInd w:val="0"/>
        <w:rPr>
          <w:rFonts w:asciiTheme="minorHAnsi" w:hAnsiTheme="minorHAnsi"/>
          <w:snapToGrid w:val="0"/>
          <w:kern w:val="22"/>
          <w:sz w:val="22"/>
          <w:szCs w:val="22"/>
        </w:rPr>
      </w:pPr>
    </w:p>
    <w:p w14:paraId="405EFAA9" w14:textId="56717A55" w:rsidR="009975F8" w:rsidRPr="009975F8" w:rsidRDefault="00F41E6C" w:rsidP="00254AC8">
      <w:pPr>
        <w:pStyle w:val="CommentText"/>
        <w:suppressAutoHyphens/>
        <w:autoSpaceDE w:val="0"/>
        <w:autoSpaceDN w:val="0"/>
        <w:adjustRightInd w:val="0"/>
        <w:rPr>
          <w:rFonts w:asciiTheme="minorHAnsi" w:hAnsiTheme="minorHAnsi"/>
          <w:snapToGrid w:val="0"/>
          <w:kern w:val="22"/>
          <w:sz w:val="22"/>
          <w:szCs w:val="22"/>
        </w:rPr>
      </w:pPr>
      <w:r w:rsidRPr="00627ECF">
        <w:rPr>
          <w:rFonts w:asciiTheme="minorHAnsi" w:hAnsiTheme="minorHAnsi"/>
          <w:snapToGrid w:val="0"/>
          <w:kern w:val="22"/>
          <w:sz w:val="22"/>
          <w:szCs w:val="22"/>
        </w:rPr>
        <w:t>[</w:t>
      </w:r>
      <w:r w:rsidR="00627ECF" w:rsidRPr="00627ECF">
        <w:rPr>
          <w:rFonts w:asciiTheme="minorHAnsi" w:hAnsiTheme="minorHAnsi"/>
          <w:snapToGrid w:val="0"/>
          <w:kern w:val="22"/>
          <w:sz w:val="22"/>
          <w:szCs w:val="22"/>
        </w:rPr>
        <w:t>6</w:t>
      </w:r>
      <w:r w:rsidR="00B75DA0">
        <w:rPr>
          <w:rFonts w:asciiTheme="minorHAnsi" w:hAnsiTheme="minorHAnsi"/>
          <w:snapToGrid w:val="0"/>
          <w:kern w:val="22"/>
          <w:sz w:val="22"/>
          <w:szCs w:val="22"/>
        </w:rPr>
        <w:t>1</w:t>
      </w:r>
      <w:r w:rsidR="009975F8" w:rsidRPr="009975F8">
        <w:rPr>
          <w:rFonts w:asciiTheme="minorHAnsi" w:hAnsiTheme="minorHAnsi"/>
          <w:snapToGrid w:val="0"/>
          <w:kern w:val="22"/>
          <w:sz w:val="22"/>
          <w:szCs w:val="22"/>
        </w:rPr>
        <w:t>.</w:t>
      </w:r>
      <w:r w:rsidR="006D0B61">
        <w:rPr>
          <w:rFonts w:asciiTheme="minorHAnsi" w:hAnsiTheme="minorHAnsi"/>
          <w:snapToGrid w:val="0"/>
          <w:kern w:val="22"/>
          <w:sz w:val="22"/>
          <w:szCs w:val="22"/>
        </w:rPr>
        <w:tab/>
      </w:r>
      <w:r w:rsidR="009975F8" w:rsidRPr="009975F8">
        <w:rPr>
          <w:rFonts w:asciiTheme="minorHAnsi" w:hAnsiTheme="minorHAnsi"/>
          <w:snapToGrid w:val="0"/>
          <w:kern w:val="22"/>
          <w:sz w:val="22"/>
          <w:szCs w:val="22"/>
        </w:rPr>
        <w:t>REQUESTS the Secretariat to continue its efforts to deploy appropriate cost-effective communication and other technologies as a means to foster the participation and representation of the Contracting Parties and the Secretariat, increase efficiencies, and reduce costs</w:t>
      </w:r>
      <w:r w:rsidR="006D0B61">
        <w:rPr>
          <w:rFonts w:asciiTheme="minorHAnsi" w:hAnsiTheme="minorHAnsi"/>
          <w:snapToGrid w:val="0"/>
          <w:kern w:val="22"/>
          <w:sz w:val="22"/>
          <w:szCs w:val="22"/>
        </w:rPr>
        <w:t>;</w:t>
      </w:r>
      <w:r w:rsidR="002701D0">
        <w:rPr>
          <w:rFonts w:asciiTheme="minorHAnsi" w:hAnsiTheme="minorHAnsi"/>
          <w:snapToGrid w:val="0"/>
          <w:kern w:val="22"/>
          <w:sz w:val="22"/>
          <w:szCs w:val="22"/>
        </w:rPr>
        <w:t>]</w:t>
      </w:r>
      <w:r w:rsidR="00670976">
        <w:rPr>
          <w:rFonts w:asciiTheme="minorHAnsi" w:hAnsiTheme="minorHAnsi"/>
          <w:snapToGrid w:val="0"/>
          <w:kern w:val="22"/>
          <w:sz w:val="22"/>
          <w:szCs w:val="22"/>
        </w:rPr>
        <w:t xml:space="preserve"> </w:t>
      </w:r>
      <w:r>
        <w:rPr>
          <w:rFonts w:asciiTheme="minorHAnsi" w:hAnsiTheme="minorHAnsi"/>
          <w:snapToGrid w:val="0"/>
          <w:kern w:val="22"/>
          <w:sz w:val="22"/>
          <w:szCs w:val="22"/>
        </w:rPr>
        <w:t>and</w:t>
      </w:r>
    </w:p>
    <w:p w14:paraId="16C30528" w14:textId="77777777" w:rsidR="00420A50" w:rsidRPr="00627ECF" w:rsidRDefault="00420A50" w:rsidP="00627ECF">
      <w:pPr>
        <w:pStyle w:val="CommentText"/>
        <w:suppressAutoHyphens/>
        <w:autoSpaceDE w:val="0"/>
        <w:autoSpaceDN w:val="0"/>
        <w:adjustRightInd w:val="0"/>
        <w:rPr>
          <w:rFonts w:asciiTheme="minorHAnsi" w:hAnsiTheme="minorHAnsi"/>
          <w:snapToGrid w:val="0"/>
          <w:kern w:val="22"/>
          <w:sz w:val="22"/>
          <w:szCs w:val="22"/>
        </w:rPr>
      </w:pPr>
    </w:p>
    <w:p w14:paraId="52A98840" w14:textId="0BF87A1E" w:rsidR="009975F8" w:rsidRPr="00627ECF" w:rsidRDefault="00F41E6C" w:rsidP="00627ECF">
      <w:pPr>
        <w:pStyle w:val="CommentText"/>
        <w:suppressAutoHyphens/>
        <w:autoSpaceDE w:val="0"/>
        <w:autoSpaceDN w:val="0"/>
        <w:adjustRightInd w:val="0"/>
        <w:rPr>
          <w:rFonts w:asciiTheme="minorHAnsi" w:hAnsiTheme="minorHAnsi"/>
          <w:snapToGrid w:val="0"/>
          <w:kern w:val="22"/>
          <w:sz w:val="22"/>
          <w:szCs w:val="22"/>
        </w:rPr>
      </w:pPr>
      <w:r w:rsidRPr="00627ECF">
        <w:rPr>
          <w:rFonts w:asciiTheme="minorHAnsi" w:hAnsiTheme="minorHAnsi"/>
          <w:snapToGrid w:val="0"/>
          <w:kern w:val="22"/>
          <w:sz w:val="22"/>
          <w:szCs w:val="22"/>
        </w:rPr>
        <w:t>[</w:t>
      </w:r>
      <w:r w:rsidR="00E95E7A" w:rsidRPr="00627ECF">
        <w:rPr>
          <w:rFonts w:asciiTheme="minorHAnsi" w:hAnsiTheme="minorHAnsi"/>
          <w:snapToGrid w:val="0"/>
          <w:kern w:val="22"/>
          <w:sz w:val="22"/>
          <w:szCs w:val="22"/>
        </w:rPr>
        <w:t>6</w:t>
      </w:r>
      <w:r w:rsidR="00B75DA0">
        <w:rPr>
          <w:rFonts w:asciiTheme="minorHAnsi" w:hAnsiTheme="minorHAnsi"/>
          <w:snapToGrid w:val="0"/>
          <w:kern w:val="22"/>
          <w:sz w:val="22"/>
          <w:szCs w:val="22"/>
        </w:rPr>
        <w:t>2</w:t>
      </w:r>
      <w:r w:rsidR="009975F8" w:rsidRPr="00627ECF">
        <w:rPr>
          <w:rFonts w:asciiTheme="minorHAnsi" w:hAnsiTheme="minorHAnsi"/>
          <w:snapToGrid w:val="0"/>
          <w:kern w:val="22"/>
          <w:sz w:val="22"/>
          <w:szCs w:val="22"/>
        </w:rPr>
        <w:t>.</w:t>
      </w:r>
      <w:r w:rsidR="006D0B61">
        <w:rPr>
          <w:rFonts w:asciiTheme="minorHAnsi" w:hAnsiTheme="minorHAnsi"/>
          <w:snapToGrid w:val="0"/>
          <w:kern w:val="22"/>
          <w:sz w:val="22"/>
          <w:szCs w:val="22"/>
        </w:rPr>
        <w:tab/>
      </w:r>
      <w:r w:rsidR="009975F8" w:rsidRPr="00627ECF">
        <w:rPr>
          <w:rFonts w:asciiTheme="minorHAnsi" w:hAnsiTheme="minorHAnsi"/>
          <w:snapToGrid w:val="0"/>
          <w:kern w:val="22"/>
          <w:sz w:val="22"/>
          <w:szCs w:val="22"/>
        </w:rPr>
        <w:t>FURTHER REQUESTS the Secretariat to make Contracting Parties aware of the opportunities provided by these technologies to foster Convention-related capacity building and to support the efforts of the Convention bodies to enhance implementation of the Convention</w:t>
      </w:r>
      <w:r w:rsidR="006D0B61" w:rsidRPr="00627ECF">
        <w:rPr>
          <w:rFonts w:asciiTheme="minorHAnsi" w:hAnsiTheme="minorHAnsi"/>
          <w:snapToGrid w:val="0"/>
          <w:kern w:val="22"/>
          <w:sz w:val="22"/>
          <w:szCs w:val="22"/>
        </w:rPr>
        <w:t>.</w:t>
      </w:r>
      <w:r w:rsidR="002701D0" w:rsidRPr="00627ECF">
        <w:rPr>
          <w:rFonts w:asciiTheme="minorHAnsi" w:hAnsiTheme="minorHAnsi"/>
          <w:snapToGrid w:val="0"/>
          <w:kern w:val="22"/>
          <w:sz w:val="22"/>
          <w:szCs w:val="22"/>
        </w:rPr>
        <w:t>]</w:t>
      </w:r>
    </w:p>
    <w:sectPr w:rsidR="009975F8" w:rsidRPr="00627ECF" w:rsidSect="0093673A">
      <w:footerReference w:type="defaul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8476B" w14:textId="77777777" w:rsidR="00882BBC" w:rsidRDefault="00882BBC" w:rsidP="00FF697B">
      <w:r>
        <w:separator/>
      </w:r>
    </w:p>
    <w:p w14:paraId="1358930A" w14:textId="77777777" w:rsidR="00882BBC" w:rsidRDefault="00882BBC"/>
  </w:endnote>
  <w:endnote w:type="continuationSeparator" w:id="0">
    <w:p w14:paraId="4D930DB2" w14:textId="77777777" w:rsidR="00882BBC" w:rsidRDefault="00882BBC" w:rsidP="00FF697B">
      <w:r>
        <w:continuationSeparator/>
      </w:r>
    </w:p>
    <w:p w14:paraId="1D8147F9" w14:textId="77777777" w:rsidR="00882BBC" w:rsidRDefault="00882BBC"/>
  </w:endnote>
  <w:endnote w:type="continuationNotice" w:id="1">
    <w:p w14:paraId="7F8563CD" w14:textId="77777777" w:rsidR="00882BBC" w:rsidRDefault="00882BBC"/>
    <w:p w14:paraId="3B52A808" w14:textId="77777777" w:rsidR="00882BBC" w:rsidRDefault="00882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7F6F9" w14:textId="4CB3791D" w:rsidR="001E0CDD" w:rsidRPr="00254AC8" w:rsidRDefault="00254AC8" w:rsidP="00C461D9">
    <w:pPr>
      <w:pStyle w:val="Footer"/>
      <w:tabs>
        <w:tab w:val="clear" w:pos="9360"/>
        <w:tab w:val="right" w:pos="9120"/>
      </w:tabs>
      <w:rPr>
        <w:rFonts w:ascii="Calibri" w:hAnsi="Calibri"/>
        <w:sz w:val="20"/>
        <w:szCs w:val="20"/>
      </w:rPr>
    </w:pPr>
    <w:proofErr w:type="spellStart"/>
    <w:r>
      <w:rPr>
        <w:rFonts w:ascii="Calibri" w:hAnsi="Calibri"/>
        <w:sz w:val="20"/>
        <w:szCs w:val="20"/>
      </w:rPr>
      <w:t>Ramsar</w:t>
    </w:r>
    <w:proofErr w:type="spellEnd"/>
    <w:r>
      <w:rPr>
        <w:rFonts w:ascii="Calibri" w:hAnsi="Calibri"/>
        <w:sz w:val="20"/>
        <w:szCs w:val="20"/>
      </w:rPr>
      <w:t xml:space="preserve"> COP13 </w:t>
    </w:r>
    <w:r w:rsidR="00F443F7" w:rsidRPr="00F443F7">
      <w:rPr>
        <w:rFonts w:ascii="Calibri" w:hAnsi="Calibri"/>
        <w:sz w:val="20"/>
        <w:szCs w:val="20"/>
      </w:rPr>
      <w:t>Doc.18.7</w:t>
    </w:r>
    <w:r w:rsidR="008A5E6F">
      <w:rPr>
        <w:rFonts w:ascii="Calibri" w:hAnsi="Calibri"/>
        <w:sz w:val="20"/>
        <w:szCs w:val="20"/>
      </w:rPr>
      <w:t xml:space="preserve"> Rev.1</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6126CF">
      <w:rPr>
        <w:rFonts w:ascii="Calibri" w:hAnsi="Calibri"/>
        <w:noProof/>
        <w:sz w:val="20"/>
        <w:szCs w:val="20"/>
      </w:rPr>
      <w:t>8</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36D19" w14:textId="77777777" w:rsidR="00882BBC" w:rsidRDefault="00882BBC" w:rsidP="00FF697B">
      <w:r>
        <w:separator/>
      </w:r>
    </w:p>
    <w:p w14:paraId="2FDCF71B" w14:textId="77777777" w:rsidR="00882BBC" w:rsidRDefault="00882BBC"/>
  </w:footnote>
  <w:footnote w:type="continuationSeparator" w:id="0">
    <w:p w14:paraId="6D855280" w14:textId="77777777" w:rsidR="00882BBC" w:rsidRDefault="00882BBC" w:rsidP="00FF697B">
      <w:r>
        <w:continuationSeparator/>
      </w:r>
    </w:p>
    <w:p w14:paraId="2EBAE226" w14:textId="77777777" w:rsidR="00882BBC" w:rsidRDefault="00882BBC"/>
  </w:footnote>
  <w:footnote w:type="continuationNotice" w:id="1">
    <w:p w14:paraId="79C5F4DA" w14:textId="77777777" w:rsidR="00882BBC" w:rsidRDefault="00882BBC"/>
    <w:p w14:paraId="3A4F3DDD" w14:textId="77777777" w:rsidR="00882BBC" w:rsidRDefault="00882BBC"/>
  </w:footnote>
  <w:footnote w:id="2">
    <w:p w14:paraId="3678E594" w14:textId="77777777" w:rsidR="008907DB" w:rsidRPr="00FB791A" w:rsidRDefault="008907DB" w:rsidP="00EC33D7">
      <w:pPr>
        <w:pStyle w:val="FootnoteText"/>
        <w:ind w:left="0" w:firstLine="0"/>
        <w:jc w:val="left"/>
      </w:pPr>
      <w:r>
        <w:rPr>
          <w:rStyle w:val="FootnoteReference"/>
        </w:rPr>
        <w:footnoteRef/>
      </w:r>
      <w:r>
        <w:t xml:space="preserve"> </w:t>
      </w:r>
      <w:hyperlink r:id="rId1" w:history="1">
        <w:r w:rsidRPr="00F1425A">
          <w:rPr>
            <w:rStyle w:val="Hyperlink"/>
          </w:rPr>
          <w:t>https://www.unep-wcmc.org/resources-and-data/biodiversitysynergies</w:t>
        </w:r>
      </w:hyperlink>
      <w:r>
        <w:t>; https://post2020.unep-wcmc.org/</w:t>
      </w:r>
    </w:p>
  </w:footnote>
  <w:footnote w:id="3">
    <w:p w14:paraId="183CA6C0" w14:textId="77777777" w:rsidR="001E0CDD" w:rsidRPr="006B4ED5" w:rsidRDefault="001E0CDD" w:rsidP="006B4ED5">
      <w:pPr>
        <w:pStyle w:val="FootnoteText"/>
        <w:suppressLineNumbers/>
        <w:suppressAutoHyphens/>
        <w:adjustRightInd w:val="0"/>
        <w:snapToGrid w:val="0"/>
        <w:ind w:left="0" w:firstLine="0"/>
        <w:jc w:val="left"/>
        <w:rPr>
          <w:rFonts w:asciiTheme="minorHAnsi" w:hAnsiTheme="minorHAnsi"/>
          <w:snapToGrid w:val="0"/>
          <w:kern w:val="18"/>
          <w:sz w:val="20"/>
          <w:szCs w:val="20"/>
          <w:lang w:val="en-US"/>
        </w:rPr>
      </w:pPr>
      <w:r w:rsidRPr="006B4ED5">
        <w:rPr>
          <w:rStyle w:val="FootnoteReference"/>
          <w:rFonts w:asciiTheme="minorHAnsi" w:hAnsiTheme="minorHAnsi"/>
          <w:snapToGrid w:val="0"/>
          <w:kern w:val="18"/>
          <w:sz w:val="20"/>
          <w:szCs w:val="20"/>
        </w:rPr>
        <w:footnoteRef/>
      </w:r>
      <w:hyperlink r:id="rId2" w:history="1">
        <w:r w:rsidRPr="00993340">
          <w:rPr>
            <w:rStyle w:val="Hyperlink"/>
            <w:rFonts w:asciiTheme="minorHAnsi" w:hAnsiTheme="minorHAnsi"/>
            <w:snapToGrid w:val="0"/>
            <w:kern w:val="18"/>
            <w:sz w:val="20"/>
            <w:szCs w:val="20"/>
          </w:rPr>
          <w:t xml:space="preserve"> </w:t>
        </w:r>
        <w:r w:rsidRPr="00993340">
          <w:rPr>
            <w:rStyle w:val="Hyperlink"/>
            <w:rFonts w:asciiTheme="minorHAnsi" w:hAnsiTheme="minorHAnsi"/>
            <w:snapToGrid w:val="0"/>
            <w:kern w:val="18"/>
            <w:sz w:val="20"/>
            <w:szCs w:val="20"/>
            <w:lang w:val="en-US"/>
          </w:rPr>
          <w:t>General Assembly resolution 70/1</w:t>
        </w:r>
      </w:hyperlink>
      <w:r w:rsidRPr="006B4ED5">
        <w:rPr>
          <w:rFonts w:asciiTheme="minorHAnsi" w:hAnsiTheme="minorHAnsi"/>
          <w:snapToGrid w:val="0"/>
          <w:kern w:val="18"/>
          <w:sz w:val="20"/>
          <w:szCs w:val="20"/>
          <w:lang w:val="en-US"/>
        </w:rPr>
        <w:t xml:space="preserve"> of 25 September 2015 entitled “Transforming our world: the 2030 Agenda for Sustainable Development”, annex.</w:t>
      </w:r>
    </w:p>
  </w:footnote>
  <w:footnote w:id="4">
    <w:p w14:paraId="69D5C5E0" w14:textId="77777777" w:rsidR="001E0CDD" w:rsidRPr="006B4ED5" w:rsidRDefault="001E0CDD" w:rsidP="006B4ED5">
      <w:pPr>
        <w:pStyle w:val="FootnoteText"/>
        <w:suppressLineNumbers/>
        <w:suppressAutoHyphens/>
        <w:adjustRightInd w:val="0"/>
        <w:snapToGrid w:val="0"/>
        <w:ind w:left="0" w:firstLine="0"/>
        <w:jc w:val="left"/>
        <w:rPr>
          <w:rFonts w:asciiTheme="minorHAnsi" w:hAnsiTheme="minorHAnsi"/>
          <w:sz w:val="20"/>
          <w:szCs w:val="20"/>
        </w:rPr>
      </w:pPr>
      <w:r w:rsidRPr="006B4ED5">
        <w:rPr>
          <w:rStyle w:val="FootnoteReference"/>
          <w:rFonts w:asciiTheme="minorHAnsi" w:hAnsiTheme="minorHAnsi"/>
          <w:sz w:val="20"/>
          <w:szCs w:val="20"/>
        </w:rPr>
        <w:footnoteRef/>
      </w:r>
      <w:r w:rsidRPr="006B4ED5">
        <w:rPr>
          <w:rFonts w:asciiTheme="minorHAnsi" w:hAnsiTheme="minorHAnsi"/>
          <w:sz w:val="20"/>
          <w:szCs w:val="20"/>
        </w:rPr>
        <w:t xml:space="preserve"> </w:t>
      </w:r>
      <w:hyperlink r:id="rId3" w:history="1">
        <w:r w:rsidR="00993340" w:rsidRPr="00912B78">
          <w:rPr>
            <w:rStyle w:val="Hyperlink"/>
            <w:rFonts w:asciiTheme="minorHAnsi" w:hAnsiTheme="minorHAnsi"/>
            <w:sz w:val="20"/>
            <w:szCs w:val="20"/>
          </w:rPr>
          <w:t>http://www.un.org/ga/search/view_doc.asp?symbol=A/RES/66/288&amp;Lang=E</w:t>
        </w:r>
      </w:hyperlink>
      <w:r w:rsidR="00993340">
        <w:rPr>
          <w:rFonts w:asciiTheme="minorHAnsi" w:hAnsiTheme="minorHAnsi"/>
          <w:sz w:val="20"/>
          <w:szCs w:val="20"/>
        </w:rPr>
        <w:t xml:space="preserve"> </w:t>
      </w:r>
    </w:p>
  </w:footnote>
  <w:footnote w:id="5">
    <w:p w14:paraId="560DC60D" w14:textId="0BA2F2FB" w:rsidR="00312ECC" w:rsidRDefault="00312ECC" w:rsidP="007E452B">
      <w:pPr>
        <w:pStyle w:val="FootnoteText"/>
        <w:spacing w:after="0"/>
        <w:ind w:left="0" w:firstLine="0"/>
        <w:jc w:val="left"/>
      </w:pPr>
      <w:r>
        <w:rPr>
          <w:rStyle w:val="FootnoteReference"/>
        </w:rPr>
        <w:footnoteRef/>
      </w:r>
      <w:r>
        <w:t xml:space="preserve"> </w:t>
      </w:r>
      <w:r w:rsidRPr="007E452B">
        <w:rPr>
          <w:rFonts w:ascii="Calibri" w:hAnsi="Calibri"/>
          <w:i/>
          <w:lang w:val="en-US"/>
        </w:rPr>
        <w:t xml:space="preserve">Turkey </w:t>
      </w:r>
      <w:r w:rsidR="00A363D8" w:rsidRPr="007E452B">
        <w:rPr>
          <w:rFonts w:ascii="Calibri" w:hAnsi="Calibri"/>
          <w:i/>
          <w:lang w:val="en-US"/>
        </w:rPr>
        <w:t xml:space="preserve">has registered </w:t>
      </w:r>
      <w:r w:rsidRPr="007E452B">
        <w:rPr>
          <w:rFonts w:ascii="Calibri" w:hAnsi="Calibri"/>
          <w:i/>
          <w:lang w:val="en-US"/>
        </w:rPr>
        <w:t>a reservation concerning the content of paragraph 3</w:t>
      </w:r>
      <w:r w:rsidR="00A363D8" w:rsidRPr="007E452B">
        <w:rPr>
          <w:rFonts w:ascii="Calibri" w:hAnsi="Calibri"/>
          <w:i/>
          <w:lang w:val="en-US"/>
        </w:rPr>
        <w:t>6, which</w:t>
      </w:r>
      <w:r w:rsidRPr="007E452B">
        <w:rPr>
          <w:rFonts w:ascii="Calibri" w:hAnsi="Calibri"/>
          <w:i/>
          <w:lang w:val="en-US"/>
        </w:rPr>
        <w:t xml:space="preserve"> </w:t>
      </w:r>
      <w:r w:rsidR="00A363D8" w:rsidRPr="007E452B">
        <w:rPr>
          <w:rFonts w:ascii="Calibri" w:hAnsi="Calibri"/>
          <w:i/>
          <w:lang w:val="en-US"/>
        </w:rPr>
        <w:t xml:space="preserve">refers </w:t>
      </w:r>
      <w:r w:rsidRPr="007E452B">
        <w:rPr>
          <w:rFonts w:ascii="Calibri" w:hAnsi="Calibri"/>
          <w:i/>
          <w:lang w:val="en-US"/>
        </w:rPr>
        <w:t xml:space="preserve">to Guidelines for international cooperation under the </w:t>
      </w:r>
      <w:proofErr w:type="spellStart"/>
      <w:r w:rsidRPr="007E452B">
        <w:rPr>
          <w:rFonts w:ascii="Calibri" w:hAnsi="Calibri"/>
          <w:i/>
          <w:lang w:val="en-US"/>
        </w:rPr>
        <w:t>Ramsar</w:t>
      </w:r>
      <w:proofErr w:type="spellEnd"/>
      <w:r w:rsidRPr="007E452B">
        <w:rPr>
          <w:rFonts w:ascii="Calibri" w:hAnsi="Calibri"/>
          <w:i/>
          <w:lang w:val="en-US"/>
        </w:rPr>
        <w:t xml:space="preserve"> Convention (Resolution VII.19) </w:t>
      </w:r>
      <w:r w:rsidR="00A363D8" w:rsidRPr="007E452B">
        <w:rPr>
          <w:rFonts w:ascii="Calibri" w:hAnsi="Calibri"/>
          <w:i/>
          <w:lang w:val="en-US"/>
        </w:rPr>
        <w:t xml:space="preserve">and </w:t>
      </w:r>
      <w:r w:rsidRPr="007E452B">
        <w:rPr>
          <w:rFonts w:ascii="Calibri" w:hAnsi="Calibri"/>
          <w:i/>
          <w:lang w:val="en-US"/>
        </w:rPr>
        <w:t>which was accepted at COP7 with Turkey’s reservation. The declaration by the Turkish Delegation appears in paragraph xxx of the Conference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5F1"/>
    <w:multiLevelType w:val="hybridMultilevel"/>
    <w:tmpl w:val="515A765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580313A"/>
    <w:multiLevelType w:val="hybridMultilevel"/>
    <w:tmpl w:val="EE8E56A8"/>
    <w:lvl w:ilvl="0" w:tplc="6E52E126">
      <w:start w:val="1"/>
      <w:numFmt w:val="lowerRoman"/>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E4406"/>
    <w:multiLevelType w:val="hybridMultilevel"/>
    <w:tmpl w:val="A6EE90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EC4334E"/>
    <w:multiLevelType w:val="hybridMultilevel"/>
    <w:tmpl w:val="B44078A2"/>
    <w:lvl w:ilvl="0" w:tplc="658AE426">
      <w:start w:val="1"/>
      <w:numFmt w:val="decimal"/>
      <w:lvlText w:val="%1."/>
      <w:lvlJc w:val="left"/>
      <w:pPr>
        <w:ind w:left="644" w:hanging="360"/>
      </w:pPr>
      <w:rPr>
        <w:rFonts w:asciiTheme="minorHAnsi" w:hAnsiTheme="minorHAnsi" w:hint="default"/>
        <w:b w:val="0"/>
        <w:i w:val="0"/>
        <w:color w:val="auto"/>
        <w:sz w:val="22"/>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B1D9D"/>
    <w:multiLevelType w:val="hybridMultilevel"/>
    <w:tmpl w:val="774E616C"/>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5" w15:restartNumberingAfterBreak="0">
    <w:nsid w:val="1C3D1015"/>
    <w:multiLevelType w:val="hybridMultilevel"/>
    <w:tmpl w:val="421EEEC0"/>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287960EE"/>
    <w:multiLevelType w:val="hybridMultilevel"/>
    <w:tmpl w:val="24CAD4C0"/>
    <w:lvl w:ilvl="0" w:tplc="35DA5F26">
      <w:start w:val="1"/>
      <w:numFmt w:val="decimal"/>
      <w:lvlText w:val="%1."/>
      <w:lvlJc w:val="left"/>
      <w:pPr>
        <w:ind w:left="502"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57C77"/>
    <w:multiLevelType w:val="hybridMultilevel"/>
    <w:tmpl w:val="40846800"/>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613550"/>
    <w:multiLevelType w:val="hybridMultilevel"/>
    <w:tmpl w:val="ED08F29E"/>
    <w:lvl w:ilvl="0" w:tplc="BBB6E116">
      <w:start w:val="1"/>
      <w:numFmt w:val="bullet"/>
      <w:lvlText w:val="x"/>
      <w:lvlJc w:val="left"/>
      <w:pPr>
        <w:ind w:left="720" w:hanging="360"/>
      </w:pPr>
      <w:rPr>
        <w:rFonts w:ascii="Calibri" w:hAnsi="Calibri" w:hint="default"/>
      </w:rPr>
    </w:lvl>
    <w:lvl w:ilvl="1" w:tplc="761ED18C">
      <w:start w:val="1"/>
      <w:numFmt w:val="lowerRoman"/>
      <w:lvlText w:val="%2."/>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839AF"/>
    <w:multiLevelType w:val="hybridMultilevel"/>
    <w:tmpl w:val="D5909FF8"/>
    <w:lvl w:ilvl="0" w:tplc="7EB43342">
      <w:start w:val="1"/>
      <w:numFmt w:val="decimal"/>
      <w:lvlText w:val="%1."/>
      <w:lvlJc w:val="left"/>
      <w:pPr>
        <w:ind w:left="1211"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282480"/>
    <w:multiLevelType w:val="hybridMultilevel"/>
    <w:tmpl w:val="68E2093A"/>
    <w:lvl w:ilvl="0" w:tplc="35DA5F26">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ED2109"/>
    <w:multiLevelType w:val="hybridMultilevel"/>
    <w:tmpl w:val="DE20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6524C"/>
    <w:multiLevelType w:val="hybridMultilevel"/>
    <w:tmpl w:val="D3782A8E"/>
    <w:lvl w:ilvl="0" w:tplc="F4642D98">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1A6A01"/>
    <w:multiLevelType w:val="hybridMultilevel"/>
    <w:tmpl w:val="419A1708"/>
    <w:lvl w:ilvl="0" w:tplc="5D7AA98E">
      <w:start w:val="5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4D091B0A"/>
    <w:multiLevelType w:val="hybridMultilevel"/>
    <w:tmpl w:val="0150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DC3A82"/>
    <w:multiLevelType w:val="hybridMultilevel"/>
    <w:tmpl w:val="30A8EF08"/>
    <w:lvl w:ilvl="0" w:tplc="E82EADEE">
      <w:start w:val="21"/>
      <w:numFmt w:val="decimal"/>
      <w:lvlText w:val="%1."/>
      <w:lvlJc w:val="left"/>
      <w:pPr>
        <w:ind w:left="644" w:hanging="360"/>
      </w:pPr>
      <w:rPr>
        <w:rFonts w:asciiTheme="minorHAnsi" w:hAnsiTheme="minorHAnsi" w:cs="Times New Roman" w:hint="default"/>
        <w:b w:val="0"/>
        <w:color w:val="auto"/>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C0A3127"/>
    <w:multiLevelType w:val="hybridMultilevel"/>
    <w:tmpl w:val="E2A687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ED011D8"/>
    <w:multiLevelType w:val="hybridMultilevel"/>
    <w:tmpl w:val="9B3A91C4"/>
    <w:lvl w:ilvl="0" w:tplc="0AF6D658">
      <w:start w:val="43"/>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619021C4"/>
    <w:multiLevelType w:val="hybridMultilevel"/>
    <w:tmpl w:val="9F808E56"/>
    <w:lvl w:ilvl="0" w:tplc="58228F0E">
      <w:start w:val="5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637D06DA"/>
    <w:multiLevelType w:val="hybridMultilevel"/>
    <w:tmpl w:val="1BAC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3C2D90"/>
    <w:multiLevelType w:val="hybridMultilevel"/>
    <w:tmpl w:val="3864D2A8"/>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1" w15:restartNumberingAfterBreak="0">
    <w:nsid w:val="698F5D76"/>
    <w:multiLevelType w:val="hybridMultilevel"/>
    <w:tmpl w:val="2814F00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84C561D"/>
    <w:multiLevelType w:val="hybridMultilevel"/>
    <w:tmpl w:val="9DD0BF1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3" w15:restartNumberingAfterBreak="0">
    <w:nsid w:val="7D445BC0"/>
    <w:multiLevelType w:val="hybridMultilevel"/>
    <w:tmpl w:val="F6E449B6"/>
    <w:lvl w:ilvl="0" w:tplc="CA86EA26">
      <w:start w:val="18"/>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15:restartNumberingAfterBreak="0">
    <w:nsid w:val="7E8A3BFB"/>
    <w:multiLevelType w:val="multilevel"/>
    <w:tmpl w:val="937206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19"/>
  </w:num>
  <w:num w:numId="4">
    <w:abstractNumId w:val="11"/>
  </w:num>
  <w:num w:numId="5">
    <w:abstractNumId w:val="10"/>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12"/>
  </w:num>
  <w:num w:numId="1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3"/>
  </w:num>
  <w:num w:numId="14">
    <w:abstractNumId w:val="18"/>
  </w:num>
  <w:num w:numId="15">
    <w:abstractNumId w:val="16"/>
  </w:num>
  <w:num w:numId="16">
    <w:abstractNumId w:val="14"/>
  </w:num>
  <w:num w:numId="17">
    <w:abstractNumId w:val="5"/>
  </w:num>
  <w:num w:numId="18">
    <w:abstractNumId w:val="2"/>
  </w:num>
  <w:num w:numId="19">
    <w:abstractNumId w:val="7"/>
  </w:num>
  <w:num w:numId="20">
    <w:abstractNumId w:val="21"/>
  </w:num>
  <w:num w:numId="21">
    <w:abstractNumId w:val="23"/>
  </w:num>
  <w:num w:numId="22">
    <w:abstractNumId w:val="4"/>
  </w:num>
  <w:num w:numId="23">
    <w:abstractNumId w:val="20"/>
  </w:num>
  <w:num w:numId="24">
    <w:abstractNumId w:val="0"/>
  </w:num>
  <w:num w:numId="25">
    <w:abstractNumId w:val="22"/>
  </w:num>
  <w:num w:numId="2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B1"/>
    <w:rsid w:val="00003580"/>
    <w:rsid w:val="00004350"/>
    <w:rsid w:val="00007837"/>
    <w:rsid w:val="00010117"/>
    <w:rsid w:val="00010F79"/>
    <w:rsid w:val="000119F7"/>
    <w:rsid w:val="0001595B"/>
    <w:rsid w:val="00015F2A"/>
    <w:rsid w:val="0001640F"/>
    <w:rsid w:val="00016C55"/>
    <w:rsid w:val="00020507"/>
    <w:rsid w:val="0002346E"/>
    <w:rsid w:val="00024187"/>
    <w:rsid w:val="00024301"/>
    <w:rsid w:val="000262EE"/>
    <w:rsid w:val="0002666F"/>
    <w:rsid w:val="00026AF3"/>
    <w:rsid w:val="00027258"/>
    <w:rsid w:val="000274C3"/>
    <w:rsid w:val="00032C51"/>
    <w:rsid w:val="00033522"/>
    <w:rsid w:val="00041AFD"/>
    <w:rsid w:val="00043D5D"/>
    <w:rsid w:val="000443CD"/>
    <w:rsid w:val="000515E8"/>
    <w:rsid w:val="00051CDC"/>
    <w:rsid w:val="00054C52"/>
    <w:rsid w:val="00055102"/>
    <w:rsid w:val="0005674C"/>
    <w:rsid w:val="00056F13"/>
    <w:rsid w:val="00057770"/>
    <w:rsid w:val="00060118"/>
    <w:rsid w:val="00064594"/>
    <w:rsid w:val="000658C2"/>
    <w:rsid w:val="0007162F"/>
    <w:rsid w:val="0007167A"/>
    <w:rsid w:val="00071D74"/>
    <w:rsid w:val="000728A7"/>
    <w:rsid w:val="00073599"/>
    <w:rsid w:val="00073D03"/>
    <w:rsid w:val="000748DD"/>
    <w:rsid w:val="00075C79"/>
    <w:rsid w:val="0007671F"/>
    <w:rsid w:val="000776D5"/>
    <w:rsid w:val="00080B42"/>
    <w:rsid w:val="000815CF"/>
    <w:rsid w:val="00081961"/>
    <w:rsid w:val="000848D2"/>
    <w:rsid w:val="00085F0B"/>
    <w:rsid w:val="0008688B"/>
    <w:rsid w:val="00090AC8"/>
    <w:rsid w:val="00091F66"/>
    <w:rsid w:val="00092540"/>
    <w:rsid w:val="00094BDE"/>
    <w:rsid w:val="00095113"/>
    <w:rsid w:val="00095D96"/>
    <w:rsid w:val="00097A4D"/>
    <w:rsid w:val="000A134E"/>
    <w:rsid w:val="000A170F"/>
    <w:rsid w:val="000A3261"/>
    <w:rsid w:val="000A3DA1"/>
    <w:rsid w:val="000A5223"/>
    <w:rsid w:val="000A6728"/>
    <w:rsid w:val="000A6883"/>
    <w:rsid w:val="000B2795"/>
    <w:rsid w:val="000B3C8C"/>
    <w:rsid w:val="000B4FCC"/>
    <w:rsid w:val="000B6927"/>
    <w:rsid w:val="000B76D5"/>
    <w:rsid w:val="000C15BC"/>
    <w:rsid w:val="000C3675"/>
    <w:rsid w:val="000C3A4A"/>
    <w:rsid w:val="000C47C6"/>
    <w:rsid w:val="000C5D78"/>
    <w:rsid w:val="000C62B6"/>
    <w:rsid w:val="000C7803"/>
    <w:rsid w:val="000E0DD8"/>
    <w:rsid w:val="000E19EC"/>
    <w:rsid w:val="000F0B3F"/>
    <w:rsid w:val="000F1D6E"/>
    <w:rsid w:val="000F1EF0"/>
    <w:rsid w:val="000F2482"/>
    <w:rsid w:val="000F26C7"/>
    <w:rsid w:val="001006BE"/>
    <w:rsid w:val="0010081C"/>
    <w:rsid w:val="00100888"/>
    <w:rsid w:val="00102057"/>
    <w:rsid w:val="00102CF8"/>
    <w:rsid w:val="0010409B"/>
    <w:rsid w:val="00104BBE"/>
    <w:rsid w:val="0010584A"/>
    <w:rsid w:val="0011563D"/>
    <w:rsid w:val="00115CB6"/>
    <w:rsid w:val="00116391"/>
    <w:rsid w:val="00116971"/>
    <w:rsid w:val="00117941"/>
    <w:rsid w:val="00121D83"/>
    <w:rsid w:val="00122CC8"/>
    <w:rsid w:val="001233DE"/>
    <w:rsid w:val="00123864"/>
    <w:rsid w:val="001265E0"/>
    <w:rsid w:val="00127ABE"/>
    <w:rsid w:val="00127ADD"/>
    <w:rsid w:val="00130489"/>
    <w:rsid w:val="0013075D"/>
    <w:rsid w:val="00131009"/>
    <w:rsid w:val="001340B0"/>
    <w:rsid w:val="001348B6"/>
    <w:rsid w:val="00135109"/>
    <w:rsid w:val="0013737A"/>
    <w:rsid w:val="00141D72"/>
    <w:rsid w:val="00141F99"/>
    <w:rsid w:val="00142E76"/>
    <w:rsid w:val="00144A9F"/>
    <w:rsid w:val="001454DB"/>
    <w:rsid w:val="00145C49"/>
    <w:rsid w:val="00146123"/>
    <w:rsid w:val="001463E5"/>
    <w:rsid w:val="001468BD"/>
    <w:rsid w:val="00146F43"/>
    <w:rsid w:val="00147079"/>
    <w:rsid w:val="001507BD"/>
    <w:rsid w:val="00152776"/>
    <w:rsid w:val="0015517E"/>
    <w:rsid w:val="001569D3"/>
    <w:rsid w:val="001572D6"/>
    <w:rsid w:val="0016067D"/>
    <w:rsid w:val="001619FF"/>
    <w:rsid w:val="00163967"/>
    <w:rsid w:val="00170066"/>
    <w:rsid w:val="00170412"/>
    <w:rsid w:val="001710C5"/>
    <w:rsid w:val="001715B1"/>
    <w:rsid w:val="00171D5D"/>
    <w:rsid w:val="00172DDC"/>
    <w:rsid w:val="0017359A"/>
    <w:rsid w:val="00174630"/>
    <w:rsid w:val="00177E05"/>
    <w:rsid w:val="001803EE"/>
    <w:rsid w:val="00181101"/>
    <w:rsid w:val="0018143E"/>
    <w:rsid w:val="00183139"/>
    <w:rsid w:val="001831FF"/>
    <w:rsid w:val="00183A30"/>
    <w:rsid w:val="00185A44"/>
    <w:rsid w:val="00187E91"/>
    <w:rsid w:val="001914E0"/>
    <w:rsid w:val="00191F11"/>
    <w:rsid w:val="0019223D"/>
    <w:rsid w:val="00193512"/>
    <w:rsid w:val="00193B67"/>
    <w:rsid w:val="00193E31"/>
    <w:rsid w:val="001956F9"/>
    <w:rsid w:val="00195A82"/>
    <w:rsid w:val="00196C03"/>
    <w:rsid w:val="001A0160"/>
    <w:rsid w:val="001A0A50"/>
    <w:rsid w:val="001A37DB"/>
    <w:rsid w:val="001A3D5B"/>
    <w:rsid w:val="001A40C0"/>
    <w:rsid w:val="001A6258"/>
    <w:rsid w:val="001A6E77"/>
    <w:rsid w:val="001A79EB"/>
    <w:rsid w:val="001B0F6C"/>
    <w:rsid w:val="001B1570"/>
    <w:rsid w:val="001B361B"/>
    <w:rsid w:val="001B3DFA"/>
    <w:rsid w:val="001B76AD"/>
    <w:rsid w:val="001C02DA"/>
    <w:rsid w:val="001C096A"/>
    <w:rsid w:val="001C1FF3"/>
    <w:rsid w:val="001C3563"/>
    <w:rsid w:val="001C64CD"/>
    <w:rsid w:val="001C7254"/>
    <w:rsid w:val="001D03DA"/>
    <w:rsid w:val="001D0F43"/>
    <w:rsid w:val="001D265C"/>
    <w:rsid w:val="001D267A"/>
    <w:rsid w:val="001D2EF9"/>
    <w:rsid w:val="001D4A5C"/>
    <w:rsid w:val="001D5C4D"/>
    <w:rsid w:val="001E0CDD"/>
    <w:rsid w:val="001E3541"/>
    <w:rsid w:val="001E3547"/>
    <w:rsid w:val="001E4E55"/>
    <w:rsid w:val="001E7183"/>
    <w:rsid w:val="001F068E"/>
    <w:rsid w:val="001F0EA9"/>
    <w:rsid w:val="001F1FBB"/>
    <w:rsid w:val="001F2436"/>
    <w:rsid w:val="001F29E8"/>
    <w:rsid w:val="00201C7C"/>
    <w:rsid w:val="00201D4E"/>
    <w:rsid w:val="00202B3C"/>
    <w:rsid w:val="00204164"/>
    <w:rsid w:val="002044F3"/>
    <w:rsid w:val="00211DC6"/>
    <w:rsid w:val="00212D24"/>
    <w:rsid w:val="00216AE2"/>
    <w:rsid w:val="00217039"/>
    <w:rsid w:val="00222988"/>
    <w:rsid w:val="00225096"/>
    <w:rsid w:val="002271AF"/>
    <w:rsid w:val="00227DC6"/>
    <w:rsid w:val="00230566"/>
    <w:rsid w:val="00231D2A"/>
    <w:rsid w:val="0023407E"/>
    <w:rsid w:val="00234ABE"/>
    <w:rsid w:val="002352D7"/>
    <w:rsid w:val="0023670A"/>
    <w:rsid w:val="002379A5"/>
    <w:rsid w:val="00241606"/>
    <w:rsid w:val="00243645"/>
    <w:rsid w:val="00243EB3"/>
    <w:rsid w:val="00244411"/>
    <w:rsid w:val="002447E7"/>
    <w:rsid w:val="00245081"/>
    <w:rsid w:val="00247808"/>
    <w:rsid w:val="002514F1"/>
    <w:rsid w:val="00254868"/>
    <w:rsid w:val="00254AC8"/>
    <w:rsid w:val="00255239"/>
    <w:rsid w:val="0025658D"/>
    <w:rsid w:val="00257F26"/>
    <w:rsid w:val="00261F91"/>
    <w:rsid w:val="00262074"/>
    <w:rsid w:val="002634E8"/>
    <w:rsid w:val="002646FA"/>
    <w:rsid w:val="00265BF4"/>
    <w:rsid w:val="002660B1"/>
    <w:rsid w:val="002679B4"/>
    <w:rsid w:val="002701D0"/>
    <w:rsid w:val="002714E9"/>
    <w:rsid w:val="0027283C"/>
    <w:rsid w:val="00273C1A"/>
    <w:rsid w:val="00274F38"/>
    <w:rsid w:val="002816D3"/>
    <w:rsid w:val="002835A3"/>
    <w:rsid w:val="00285528"/>
    <w:rsid w:val="002864E5"/>
    <w:rsid w:val="00287C25"/>
    <w:rsid w:val="002934B0"/>
    <w:rsid w:val="002943C0"/>
    <w:rsid w:val="00294430"/>
    <w:rsid w:val="00294A70"/>
    <w:rsid w:val="002953F3"/>
    <w:rsid w:val="00295B0F"/>
    <w:rsid w:val="00295E37"/>
    <w:rsid w:val="00297C76"/>
    <w:rsid w:val="002A0507"/>
    <w:rsid w:val="002A4598"/>
    <w:rsid w:val="002A4BAF"/>
    <w:rsid w:val="002A638F"/>
    <w:rsid w:val="002A65F4"/>
    <w:rsid w:val="002A68B2"/>
    <w:rsid w:val="002A6CCF"/>
    <w:rsid w:val="002A7106"/>
    <w:rsid w:val="002B1E27"/>
    <w:rsid w:val="002B2567"/>
    <w:rsid w:val="002B42B8"/>
    <w:rsid w:val="002B4DA9"/>
    <w:rsid w:val="002B4F2F"/>
    <w:rsid w:val="002B5596"/>
    <w:rsid w:val="002B5C86"/>
    <w:rsid w:val="002B6D85"/>
    <w:rsid w:val="002B7340"/>
    <w:rsid w:val="002B7D26"/>
    <w:rsid w:val="002C0479"/>
    <w:rsid w:val="002C0555"/>
    <w:rsid w:val="002C1151"/>
    <w:rsid w:val="002C2BC7"/>
    <w:rsid w:val="002C4226"/>
    <w:rsid w:val="002C478C"/>
    <w:rsid w:val="002C537A"/>
    <w:rsid w:val="002D26A3"/>
    <w:rsid w:val="002D3B36"/>
    <w:rsid w:val="002D48BB"/>
    <w:rsid w:val="002D4BDD"/>
    <w:rsid w:val="002D6856"/>
    <w:rsid w:val="002D6BB9"/>
    <w:rsid w:val="002D7FEC"/>
    <w:rsid w:val="002E0642"/>
    <w:rsid w:val="002E0FF5"/>
    <w:rsid w:val="002E43C2"/>
    <w:rsid w:val="002E4782"/>
    <w:rsid w:val="002E59C8"/>
    <w:rsid w:val="002E5D19"/>
    <w:rsid w:val="002E64DF"/>
    <w:rsid w:val="002E7AC5"/>
    <w:rsid w:val="002F505B"/>
    <w:rsid w:val="002F5813"/>
    <w:rsid w:val="002F58A7"/>
    <w:rsid w:val="002F5936"/>
    <w:rsid w:val="002F6897"/>
    <w:rsid w:val="002F7529"/>
    <w:rsid w:val="002F7CA7"/>
    <w:rsid w:val="00303C19"/>
    <w:rsid w:val="00304E57"/>
    <w:rsid w:val="0031283E"/>
    <w:rsid w:val="00312ECC"/>
    <w:rsid w:val="00314A24"/>
    <w:rsid w:val="00316CB9"/>
    <w:rsid w:val="00317584"/>
    <w:rsid w:val="00317D9D"/>
    <w:rsid w:val="00320813"/>
    <w:rsid w:val="00322024"/>
    <w:rsid w:val="003226EE"/>
    <w:rsid w:val="0032502F"/>
    <w:rsid w:val="00325679"/>
    <w:rsid w:val="00325BA9"/>
    <w:rsid w:val="00326548"/>
    <w:rsid w:val="003268DF"/>
    <w:rsid w:val="00326F22"/>
    <w:rsid w:val="003320A7"/>
    <w:rsid w:val="00333768"/>
    <w:rsid w:val="00336424"/>
    <w:rsid w:val="00337C92"/>
    <w:rsid w:val="003410B0"/>
    <w:rsid w:val="003417FD"/>
    <w:rsid w:val="003448BD"/>
    <w:rsid w:val="00345E13"/>
    <w:rsid w:val="00345EB3"/>
    <w:rsid w:val="00346E28"/>
    <w:rsid w:val="00353009"/>
    <w:rsid w:val="00355A23"/>
    <w:rsid w:val="003575D1"/>
    <w:rsid w:val="00357CFA"/>
    <w:rsid w:val="00363419"/>
    <w:rsid w:val="00363972"/>
    <w:rsid w:val="0036630B"/>
    <w:rsid w:val="00372EC1"/>
    <w:rsid w:val="003730B7"/>
    <w:rsid w:val="003733E1"/>
    <w:rsid w:val="00375811"/>
    <w:rsid w:val="00375C0C"/>
    <w:rsid w:val="00375D9D"/>
    <w:rsid w:val="00376063"/>
    <w:rsid w:val="00376DDC"/>
    <w:rsid w:val="00382410"/>
    <w:rsid w:val="00382E89"/>
    <w:rsid w:val="00383D3A"/>
    <w:rsid w:val="003849BF"/>
    <w:rsid w:val="003864EE"/>
    <w:rsid w:val="0038769A"/>
    <w:rsid w:val="00390253"/>
    <w:rsid w:val="00391431"/>
    <w:rsid w:val="003915FB"/>
    <w:rsid w:val="00391C56"/>
    <w:rsid w:val="00392B8E"/>
    <w:rsid w:val="00392E1D"/>
    <w:rsid w:val="00392E69"/>
    <w:rsid w:val="0039351A"/>
    <w:rsid w:val="0039384C"/>
    <w:rsid w:val="003A1298"/>
    <w:rsid w:val="003A2BC9"/>
    <w:rsid w:val="003A2F36"/>
    <w:rsid w:val="003A3D27"/>
    <w:rsid w:val="003B050A"/>
    <w:rsid w:val="003B0764"/>
    <w:rsid w:val="003B11C0"/>
    <w:rsid w:val="003B19DF"/>
    <w:rsid w:val="003B1E6D"/>
    <w:rsid w:val="003B253B"/>
    <w:rsid w:val="003B5014"/>
    <w:rsid w:val="003B51DE"/>
    <w:rsid w:val="003B69A2"/>
    <w:rsid w:val="003C09EC"/>
    <w:rsid w:val="003C128F"/>
    <w:rsid w:val="003C1B42"/>
    <w:rsid w:val="003C20FF"/>
    <w:rsid w:val="003C226B"/>
    <w:rsid w:val="003C229B"/>
    <w:rsid w:val="003C36FA"/>
    <w:rsid w:val="003C6A54"/>
    <w:rsid w:val="003C77F7"/>
    <w:rsid w:val="003D740D"/>
    <w:rsid w:val="003E0939"/>
    <w:rsid w:val="003E0D12"/>
    <w:rsid w:val="003E0E4E"/>
    <w:rsid w:val="003E11F9"/>
    <w:rsid w:val="003E3DE5"/>
    <w:rsid w:val="003F2F88"/>
    <w:rsid w:val="003F4C23"/>
    <w:rsid w:val="003F77F0"/>
    <w:rsid w:val="003F7B34"/>
    <w:rsid w:val="00400BE4"/>
    <w:rsid w:val="004025FE"/>
    <w:rsid w:val="00404700"/>
    <w:rsid w:val="004059BC"/>
    <w:rsid w:val="004070EF"/>
    <w:rsid w:val="00407F93"/>
    <w:rsid w:val="00407FD0"/>
    <w:rsid w:val="00411D76"/>
    <w:rsid w:val="004124DC"/>
    <w:rsid w:val="00412E08"/>
    <w:rsid w:val="0041450B"/>
    <w:rsid w:val="00414A70"/>
    <w:rsid w:val="00415D19"/>
    <w:rsid w:val="00416385"/>
    <w:rsid w:val="004203DA"/>
    <w:rsid w:val="00420519"/>
    <w:rsid w:val="00420A50"/>
    <w:rsid w:val="00421B69"/>
    <w:rsid w:val="00421F7B"/>
    <w:rsid w:val="00423821"/>
    <w:rsid w:val="00423D8B"/>
    <w:rsid w:val="0043088C"/>
    <w:rsid w:val="00430CBD"/>
    <w:rsid w:val="0043117A"/>
    <w:rsid w:val="00432C2B"/>
    <w:rsid w:val="00434157"/>
    <w:rsid w:val="00434554"/>
    <w:rsid w:val="004363BE"/>
    <w:rsid w:val="00436FEA"/>
    <w:rsid w:val="00437D89"/>
    <w:rsid w:val="00440E62"/>
    <w:rsid w:val="0044134E"/>
    <w:rsid w:val="00442734"/>
    <w:rsid w:val="004427DB"/>
    <w:rsid w:val="00445077"/>
    <w:rsid w:val="00446000"/>
    <w:rsid w:val="0044637F"/>
    <w:rsid w:val="00446641"/>
    <w:rsid w:val="0045375E"/>
    <w:rsid w:val="00453F5F"/>
    <w:rsid w:val="00454E40"/>
    <w:rsid w:val="00456306"/>
    <w:rsid w:val="004566F1"/>
    <w:rsid w:val="004579A4"/>
    <w:rsid w:val="00457E6A"/>
    <w:rsid w:val="004611F7"/>
    <w:rsid w:val="00461934"/>
    <w:rsid w:val="0046274D"/>
    <w:rsid w:val="00462967"/>
    <w:rsid w:val="00465FD0"/>
    <w:rsid w:val="00471452"/>
    <w:rsid w:val="00471F03"/>
    <w:rsid w:val="00472EB6"/>
    <w:rsid w:val="004731DE"/>
    <w:rsid w:val="004737CA"/>
    <w:rsid w:val="00480D21"/>
    <w:rsid w:val="0048112B"/>
    <w:rsid w:val="0048167E"/>
    <w:rsid w:val="004819CC"/>
    <w:rsid w:val="00482AE8"/>
    <w:rsid w:val="00482BCF"/>
    <w:rsid w:val="00482DC9"/>
    <w:rsid w:val="0048478E"/>
    <w:rsid w:val="0048623B"/>
    <w:rsid w:val="00486951"/>
    <w:rsid w:val="00487333"/>
    <w:rsid w:val="00487448"/>
    <w:rsid w:val="00487F19"/>
    <w:rsid w:val="00490212"/>
    <w:rsid w:val="00491D9A"/>
    <w:rsid w:val="00492C73"/>
    <w:rsid w:val="00494893"/>
    <w:rsid w:val="004A004C"/>
    <w:rsid w:val="004A0166"/>
    <w:rsid w:val="004A064C"/>
    <w:rsid w:val="004A08F0"/>
    <w:rsid w:val="004A0DE6"/>
    <w:rsid w:val="004A1BB7"/>
    <w:rsid w:val="004A3F5C"/>
    <w:rsid w:val="004A5A43"/>
    <w:rsid w:val="004A7145"/>
    <w:rsid w:val="004A7FDB"/>
    <w:rsid w:val="004B1CA7"/>
    <w:rsid w:val="004B48EF"/>
    <w:rsid w:val="004B4EF7"/>
    <w:rsid w:val="004B4F43"/>
    <w:rsid w:val="004B57F4"/>
    <w:rsid w:val="004B5F26"/>
    <w:rsid w:val="004C3C9F"/>
    <w:rsid w:val="004C3E61"/>
    <w:rsid w:val="004C4E17"/>
    <w:rsid w:val="004C7A23"/>
    <w:rsid w:val="004D1459"/>
    <w:rsid w:val="004D411A"/>
    <w:rsid w:val="004D7848"/>
    <w:rsid w:val="004D78EA"/>
    <w:rsid w:val="004D7E7C"/>
    <w:rsid w:val="004E1F6C"/>
    <w:rsid w:val="004E38EB"/>
    <w:rsid w:val="004E6521"/>
    <w:rsid w:val="004E79B0"/>
    <w:rsid w:val="004F034D"/>
    <w:rsid w:val="004F104E"/>
    <w:rsid w:val="004F136E"/>
    <w:rsid w:val="004F3F31"/>
    <w:rsid w:val="004F42F0"/>
    <w:rsid w:val="004F5DCB"/>
    <w:rsid w:val="004F5DCD"/>
    <w:rsid w:val="004F5F26"/>
    <w:rsid w:val="004F6126"/>
    <w:rsid w:val="004F6FD2"/>
    <w:rsid w:val="004F7068"/>
    <w:rsid w:val="004F79B3"/>
    <w:rsid w:val="004F7C9B"/>
    <w:rsid w:val="00500752"/>
    <w:rsid w:val="005017BA"/>
    <w:rsid w:val="00504086"/>
    <w:rsid w:val="00504F5D"/>
    <w:rsid w:val="00506517"/>
    <w:rsid w:val="00510651"/>
    <w:rsid w:val="00513E57"/>
    <w:rsid w:val="00514A0F"/>
    <w:rsid w:val="00514BDA"/>
    <w:rsid w:val="00514C44"/>
    <w:rsid w:val="005153CF"/>
    <w:rsid w:val="0052007C"/>
    <w:rsid w:val="00521B00"/>
    <w:rsid w:val="00521F01"/>
    <w:rsid w:val="005223CB"/>
    <w:rsid w:val="00523FD7"/>
    <w:rsid w:val="005243E7"/>
    <w:rsid w:val="00527AE8"/>
    <w:rsid w:val="00530E60"/>
    <w:rsid w:val="005312F9"/>
    <w:rsid w:val="00531CEE"/>
    <w:rsid w:val="00532FA8"/>
    <w:rsid w:val="00533213"/>
    <w:rsid w:val="00534542"/>
    <w:rsid w:val="00536004"/>
    <w:rsid w:val="00536ED0"/>
    <w:rsid w:val="0053736B"/>
    <w:rsid w:val="005412DB"/>
    <w:rsid w:val="00542923"/>
    <w:rsid w:val="005438B3"/>
    <w:rsid w:val="00544A91"/>
    <w:rsid w:val="00545DA3"/>
    <w:rsid w:val="00546397"/>
    <w:rsid w:val="00546DB3"/>
    <w:rsid w:val="005502D2"/>
    <w:rsid w:val="005518CD"/>
    <w:rsid w:val="005522A4"/>
    <w:rsid w:val="005526B6"/>
    <w:rsid w:val="00552FAB"/>
    <w:rsid w:val="005537B6"/>
    <w:rsid w:val="005548F1"/>
    <w:rsid w:val="00562442"/>
    <w:rsid w:val="005630B6"/>
    <w:rsid w:val="00563E47"/>
    <w:rsid w:val="005640B7"/>
    <w:rsid w:val="005640E1"/>
    <w:rsid w:val="005667AA"/>
    <w:rsid w:val="00566B69"/>
    <w:rsid w:val="00567CD8"/>
    <w:rsid w:val="005712E8"/>
    <w:rsid w:val="00573507"/>
    <w:rsid w:val="00574742"/>
    <w:rsid w:val="00574F47"/>
    <w:rsid w:val="005754A8"/>
    <w:rsid w:val="0057632D"/>
    <w:rsid w:val="0057681F"/>
    <w:rsid w:val="00577F62"/>
    <w:rsid w:val="00581EC3"/>
    <w:rsid w:val="00582948"/>
    <w:rsid w:val="00582A09"/>
    <w:rsid w:val="00582D09"/>
    <w:rsid w:val="00587498"/>
    <w:rsid w:val="00587A2D"/>
    <w:rsid w:val="005904C0"/>
    <w:rsid w:val="00590622"/>
    <w:rsid w:val="00592107"/>
    <w:rsid w:val="00593665"/>
    <w:rsid w:val="00593699"/>
    <w:rsid w:val="00595969"/>
    <w:rsid w:val="00595F8B"/>
    <w:rsid w:val="00596A96"/>
    <w:rsid w:val="005974E8"/>
    <w:rsid w:val="005A267F"/>
    <w:rsid w:val="005A4460"/>
    <w:rsid w:val="005A4493"/>
    <w:rsid w:val="005A592B"/>
    <w:rsid w:val="005A5DE5"/>
    <w:rsid w:val="005B1318"/>
    <w:rsid w:val="005B3071"/>
    <w:rsid w:val="005B3EE4"/>
    <w:rsid w:val="005B581C"/>
    <w:rsid w:val="005B769D"/>
    <w:rsid w:val="005C02C7"/>
    <w:rsid w:val="005C03CF"/>
    <w:rsid w:val="005C1A53"/>
    <w:rsid w:val="005C32C1"/>
    <w:rsid w:val="005C70BC"/>
    <w:rsid w:val="005D2A79"/>
    <w:rsid w:val="005D2CA9"/>
    <w:rsid w:val="005D34F5"/>
    <w:rsid w:val="005D3C43"/>
    <w:rsid w:val="005D3D68"/>
    <w:rsid w:val="005D47CB"/>
    <w:rsid w:val="005D5FFC"/>
    <w:rsid w:val="005D6089"/>
    <w:rsid w:val="005D7F8A"/>
    <w:rsid w:val="005E0D1B"/>
    <w:rsid w:val="005E0FAD"/>
    <w:rsid w:val="005E2530"/>
    <w:rsid w:val="005E3765"/>
    <w:rsid w:val="005E538D"/>
    <w:rsid w:val="005E597F"/>
    <w:rsid w:val="005E686A"/>
    <w:rsid w:val="005E772B"/>
    <w:rsid w:val="005F12F2"/>
    <w:rsid w:val="005F3A91"/>
    <w:rsid w:val="005F4ABE"/>
    <w:rsid w:val="005F5738"/>
    <w:rsid w:val="005F603A"/>
    <w:rsid w:val="005F7D56"/>
    <w:rsid w:val="006025E4"/>
    <w:rsid w:val="00603967"/>
    <w:rsid w:val="00603A2B"/>
    <w:rsid w:val="00605171"/>
    <w:rsid w:val="00607769"/>
    <w:rsid w:val="006126CF"/>
    <w:rsid w:val="00612E24"/>
    <w:rsid w:val="00615300"/>
    <w:rsid w:val="00615F64"/>
    <w:rsid w:val="00617BD2"/>
    <w:rsid w:val="00620EDC"/>
    <w:rsid w:val="00622C74"/>
    <w:rsid w:val="00622EAA"/>
    <w:rsid w:val="00623BD2"/>
    <w:rsid w:val="00624393"/>
    <w:rsid w:val="00625F54"/>
    <w:rsid w:val="00626ED4"/>
    <w:rsid w:val="00627ECF"/>
    <w:rsid w:val="00631532"/>
    <w:rsid w:val="00635AE6"/>
    <w:rsid w:val="00635EAE"/>
    <w:rsid w:val="006368E9"/>
    <w:rsid w:val="00636CC5"/>
    <w:rsid w:val="00636D94"/>
    <w:rsid w:val="0064181F"/>
    <w:rsid w:val="00641970"/>
    <w:rsid w:val="006422BC"/>
    <w:rsid w:val="00643BB9"/>
    <w:rsid w:val="00644FA3"/>
    <w:rsid w:val="0064540F"/>
    <w:rsid w:val="00645412"/>
    <w:rsid w:val="00645924"/>
    <w:rsid w:val="00645FEF"/>
    <w:rsid w:val="00646474"/>
    <w:rsid w:val="006472F4"/>
    <w:rsid w:val="0064751D"/>
    <w:rsid w:val="00651E2D"/>
    <w:rsid w:val="00657000"/>
    <w:rsid w:val="006570A5"/>
    <w:rsid w:val="0066285E"/>
    <w:rsid w:val="006654EC"/>
    <w:rsid w:val="00666014"/>
    <w:rsid w:val="00667F55"/>
    <w:rsid w:val="00670976"/>
    <w:rsid w:val="00670B70"/>
    <w:rsid w:val="0067235D"/>
    <w:rsid w:val="00675024"/>
    <w:rsid w:val="00675171"/>
    <w:rsid w:val="006779F2"/>
    <w:rsid w:val="00677D6D"/>
    <w:rsid w:val="00680A3C"/>
    <w:rsid w:val="00680C56"/>
    <w:rsid w:val="00680E07"/>
    <w:rsid w:val="00681B48"/>
    <w:rsid w:val="00681ED2"/>
    <w:rsid w:val="006820B0"/>
    <w:rsid w:val="00685DA0"/>
    <w:rsid w:val="006868B3"/>
    <w:rsid w:val="00686C81"/>
    <w:rsid w:val="00687051"/>
    <w:rsid w:val="00690773"/>
    <w:rsid w:val="00693C8B"/>
    <w:rsid w:val="00694A12"/>
    <w:rsid w:val="00694AC4"/>
    <w:rsid w:val="006961B7"/>
    <w:rsid w:val="006A2B9F"/>
    <w:rsid w:val="006A36AA"/>
    <w:rsid w:val="006A4A76"/>
    <w:rsid w:val="006A5D9E"/>
    <w:rsid w:val="006A724E"/>
    <w:rsid w:val="006B240C"/>
    <w:rsid w:val="006B4291"/>
    <w:rsid w:val="006B4781"/>
    <w:rsid w:val="006B4949"/>
    <w:rsid w:val="006B4ED5"/>
    <w:rsid w:val="006B5C25"/>
    <w:rsid w:val="006B6339"/>
    <w:rsid w:val="006B68F7"/>
    <w:rsid w:val="006C02DD"/>
    <w:rsid w:val="006C36BC"/>
    <w:rsid w:val="006C58C0"/>
    <w:rsid w:val="006D02A1"/>
    <w:rsid w:val="006D0B61"/>
    <w:rsid w:val="006D0C5F"/>
    <w:rsid w:val="006D12B3"/>
    <w:rsid w:val="006D33A4"/>
    <w:rsid w:val="006D4305"/>
    <w:rsid w:val="006D5AC9"/>
    <w:rsid w:val="006E0DCD"/>
    <w:rsid w:val="006E1600"/>
    <w:rsid w:val="006E19DD"/>
    <w:rsid w:val="006E2A0D"/>
    <w:rsid w:val="006E2CDC"/>
    <w:rsid w:val="006E3610"/>
    <w:rsid w:val="006E38B1"/>
    <w:rsid w:val="006E4B1A"/>
    <w:rsid w:val="006E7AC1"/>
    <w:rsid w:val="006F04B1"/>
    <w:rsid w:val="006F17D4"/>
    <w:rsid w:val="006F4786"/>
    <w:rsid w:val="006F4CCD"/>
    <w:rsid w:val="006F5379"/>
    <w:rsid w:val="00700DC1"/>
    <w:rsid w:val="00701CD3"/>
    <w:rsid w:val="0070214A"/>
    <w:rsid w:val="00703BEF"/>
    <w:rsid w:val="00704C4D"/>
    <w:rsid w:val="007052DF"/>
    <w:rsid w:val="007055B0"/>
    <w:rsid w:val="00705D45"/>
    <w:rsid w:val="00706BC0"/>
    <w:rsid w:val="00715A80"/>
    <w:rsid w:val="00715D39"/>
    <w:rsid w:val="00716442"/>
    <w:rsid w:val="007168AE"/>
    <w:rsid w:val="00720D5C"/>
    <w:rsid w:val="00721B25"/>
    <w:rsid w:val="00722BC8"/>
    <w:rsid w:val="00725CDB"/>
    <w:rsid w:val="0073065B"/>
    <w:rsid w:val="00735D60"/>
    <w:rsid w:val="0073786F"/>
    <w:rsid w:val="00740130"/>
    <w:rsid w:val="007403EB"/>
    <w:rsid w:val="0074053A"/>
    <w:rsid w:val="00741944"/>
    <w:rsid w:val="00742373"/>
    <w:rsid w:val="007426F1"/>
    <w:rsid w:val="007434D0"/>
    <w:rsid w:val="007439E6"/>
    <w:rsid w:val="00743C51"/>
    <w:rsid w:val="0074449E"/>
    <w:rsid w:val="007447D7"/>
    <w:rsid w:val="0074490A"/>
    <w:rsid w:val="007449D3"/>
    <w:rsid w:val="00745CBE"/>
    <w:rsid w:val="00745D7E"/>
    <w:rsid w:val="00750840"/>
    <w:rsid w:val="00753168"/>
    <w:rsid w:val="00753404"/>
    <w:rsid w:val="00753789"/>
    <w:rsid w:val="00754C29"/>
    <w:rsid w:val="00755F9F"/>
    <w:rsid w:val="00756469"/>
    <w:rsid w:val="007575AA"/>
    <w:rsid w:val="00757A15"/>
    <w:rsid w:val="00760D4B"/>
    <w:rsid w:val="007613B5"/>
    <w:rsid w:val="00761F7D"/>
    <w:rsid w:val="00764684"/>
    <w:rsid w:val="00764973"/>
    <w:rsid w:val="00770718"/>
    <w:rsid w:val="0077081D"/>
    <w:rsid w:val="00771876"/>
    <w:rsid w:val="00773FB7"/>
    <w:rsid w:val="00776D8F"/>
    <w:rsid w:val="00776F3B"/>
    <w:rsid w:val="00777C9A"/>
    <w:rsid w:val="00780910"/>
    <w:rsid w:val="00782506"/>
    <w:rsid w:val="0078264E"/>
    <w:rsid w:val="00782854"/>
    <w:rsid w:val="007831BE"/>
    <w:rsid w:val="00783246"/>
    <w:rsid w:val="00784154"/>
    <w:rsid w:val="00787545"/>
    <w:rsid w:val="0079247D"/>
    <w:rsid w:val="007931CC"/>
    <w:rsid w:val="007943F0"/>
    <w:rsid w:val="00795B6E"/>
    <w:rsid w:val="007A05E9"/>
    <w:rsid w:val="007A16D7"/>
    <w:rsid w:val="007A1B2D"/>
    <w:rsid w:val="007A253E"/>
    <w:rsid w:val="007A25ED"/>
    <w:rsid w:val="007A2C37"/>
    <w:rsid w:val="007A3EF1"/>
    <w:rsid w:val="007A5606"/>
    <w:rsid w:val="007A579C"/>
    <w:rsid w:val="007A738C"/>
    <w:rsid w:val="007A79DF"/>
    <w:rsid w:val="007B2CBE"/>
    <w:rsid w:val="007B419C"/>
    <w:rsid w:val="007B4B52"/>
    <w:rsid w:val="007B5B10"/>
    <w:rsid w:val="007B6124"/>
    <w:rsid w:val="007B692D"/>
    <w:rsid w:val="007B69D4"/>
    <w:rsid w:val="007B7648"/>
    <w:rsid w:val="007B7AE8"/>
    <w:rsid w:val="007C0D8D"/>
    <w:rsid w:val="007C23C7"/>
    <w:rsid w:val="007C2AF1"/>
    <w:rsid w:val="007C393C"/>
    <w:rsid w:val="007C49A8"/>
    <w:rsid w:val="007C57F8"/>
    <w:rsid w:val="007C5E64"/>
    <w:rsid w:val="007D3B05"/>
    <w:rsid w:val="007D3FBF"/>
    <w:rsid w:val="007D46E9"/>
    <w:rsid w:val="007D4D76"/>
    <w:rsid w:val="007D5BF8"/>
    <w:rsid w:val="007D781F"/>
    <w:rsid w:val="007E07B0"/>
    <w:rsid w:val="007E35B0"/>
    <w:rsid w:val="007E4255"/>
    <w:rsid w:val="007E452B"/>
    <w:rsid w:val="007E615D"/>
    <w:rsid w:val="007E6953"/>
    <w:rsid w:val="007E7B4D"/>
    <w:rsid w:val="007F1AB7"/>
    <w:rsid w:val="007F1BF9"/>
    <w:rsid w:val="007F1E7B"/>
    <w:rsid w:val="007F38E9"/>
    <w:rsid w:val="007F4615"/>
    <w:rsid w:val="008004F3"/>
    <w:rsid w:val="00800505"/>
    <w:rsid w:val="0080078B"/>
    <w:rsid w:val="00801904"/>
    <w:rsid w:val="0080211B"/>
    <w:rsid w:val="008027BB"/>
    <w:rsid w:val="00803E9B"/>
    <w:rsid w:val="00805F94"/>
    <w:rsid w:val="00806209"/>
    <w:rsid w:val="0080669D"/>
    <w:rsid w:val="00806CA6"/>
    <w:rsid w:val="00810F0C"/>
    <w:rsid w:val="0081136E"/>
    <w:rsid w:val="00811449"/>
    <w:rsid w:val="008118F0"/>
    <w:rsid w:val="008123FF"/>
    <w:rsid w:val="00812CC5"/>
    <w:rsid w:val="00813AC9"/>
    <w:rsid w:val="00814BA2"/>
    <w:rsid w:val="0081684B"/>
    <w:rsid w:val="0081698B"/>
    <w:rsid w:val="008172B2"/>
    <w:rsid w:val="008200FA"/>
    <w:rsid w:val="00820D69"/>
    <w:rsid w:val="0082293C"/>
    <w:rsid w:val="00823213"/>
    <w:rsid w:val="0082444A"/>
    <w:rsid w:val="00825A5F"/>
    <w:rsid w:val="008264B5"/>
    <w:rsid w:val="008309A9"/>
    <w:rsid w:val="008319D0"/>
    <w:rsid w:val="00833875"/>
    <w:rsid w:val="00837832"/>
    <w:rsid w:val="008459E8"/>
    <w:rsid w:val="00846A1E"/>
    <w:rsid w:val="00847D47"/>
    <w:rsid w:val="00850079"/>
    <w:rsid w:val="008509E3"/>
    <w:rsid w:val="0085148A"/>
    <w:rsid w:val="00854B06"/>
    <w:rsid w:val="008551D0"/>
    <w:rsid w:val="00855588"/>
    <w:rsid w:val="008569D8"/>
    <w:rsid w:val="008629FB"/>
    <w:rsid w:val="00863D31"/>
    <w:rsid w:val="00863FEF"/>
    <w:rsid w:val="00865127"/>
    <w:rsid w:val="00866BDE"/>
    <w:rsid w:val="00870DDD"/>
    <w:rsid w:val="00870DF6"/>
    <w:rsid w:val="008723F0"/>
    <w:rsid w:val="00872A6F"/>
    <w:rsid w:val="00872CE0"/>
    <w:rsid w:val="00873D23"/>
    <w:rsid w:val="008763BF"/>
    <w:rsid w:val="008769EA"/>
    <w:rsid w:val="00876FBB"/>
    <w:rsid w:val="0088145B"/>
    <w:rsid w:val="00881465"/>
    <w:rsid w:val="0088282D"/>
    <w:rsid w:val="00882BBC"/>
    <w:rsid w:val="00883541"/>
    <w:rsid w:val="00883A90"/>
    <w:rsid w:val="00884194"/>
    <w:rsid w:val="0088481D"/>
    <w:rsid w:val="00886C42"/>
    <w:rsid w:val="00887616"/>
    <w:rsid w:val="0089077E"/>
    <w:rsid w:val="008907DB"/>
    <w:rsid w:val="00890977"/>
    <w:rsid w:val="00892E1A"/>
    <w:rsid w:val="008932A5"/>
    <w:rsid w:val="0089526A"/>
    <w:rsid w:val="008955B9"/>
    <w:rsid w:val="0089592F"/>
    <w:rsid w:val="008965D9"/>
    <w:rsid w:val="008969EB"/>
    <w:rsid w:val="00896D7A"/>
    <w:rsid w:val="00896DF7"/>
    <w:rsid w:val="008A0E5B"/>
    <w:rsid w:val="008A22EB"/>
    <w:rsid w:val="008A43C7"/>
    <w:rsid w:val="008A464B"/>
    <w:rsid w:val="008A5E6F"/>
    <w:rsid w:val="008A6402"/>
    <w:rsid w:val="008A769A"/>
    <w:rsid w:val="008B1190"/>
    <w:rsid w:val="008B12E4"/>
    <w:rsid w:val="008B2CBB"/>
    <w:rsid w:val="008B4E4C"/>
    <w:rsid w:val="008C0144"/>
    <w:rsid w:val="008C0A75"/>
    <w:rsid w:val="008C1896"/>
    <w:rsid w:val="008C29EC"/>
    <w:rsid w:val="008C3FD1"/>
    <w:rsid w:val="008C425F"/>
    <w:rsid w:val="008C4268"/>
    <w:rsid w:val="008C445B"/>
    <w:rsid w:val="008C67E5"/>
    <w:rsid w:val="008C7CB8"/>
    <w:rsid w:val="008D04F3"/>
    <w:rsid w:val="008D1046"/>
    <w:rsid w:val="008D14FE"/>
    <w:rsid w:val="008D38ED"/>
    <w:rsid w:val="008D3D73"/>
    <w:rsid w:val="008D4590"/>
    <w:rsid w:val="008D6E58"/>
    <w:rsid w:val="008D7C9F"/>
    <w:rsid w:val="008E03AA"/>
    <w:rsid w:val="008E23DC"/>
    <w:rsid w:val="008E2688"/>
    <w:rsid w:val="008E4ED0"/>
    <w:rsid w:val="008E7A2A"/>
    <w:rsid w:val="008E7CB7"/>
    <w:rsid w:val="008F19F2"/>
    <w:rsid w:val="008F26CC"/>
    <w:rsid w:val="008F3B32"/>
    <w:rsid w:val="008F4948"/>
    <w:rsid w:val="008F580F"/>
    <w:rsid w:val="008F64BB"/>
    <w:rsid w:val="008F6644"/>
    <w:rsid w:val="008F728F"/>
    <w:rsid w:val="008F7AF2"/>
    <w:rsid w:val="00902261"/>
    <w:rsid w:val="00903114"/>
    <w:rsid w:val="00903624"/>
    <w:rsid w:val="00903C8E"/>
    <w:rsid w:val="00907FB7"/>
    <w:rsid w:val="00910240"/>
    <w:rsid w:val="00910D04"/>
    <w:rsid w:val="00912820"/>
    <w:rsid w:val="00914153"/>
    <w:rsid w:val="00914400"/>
    <w:rsid w:val="00914738"/>
    <w:rsid w:val="00914AF8"/>
    <w:rsid w:val="009157D4"/>
    <w:rsid w:val="0092099E"/>
    <w:rsid w:val="00920D91"/>
    <w:rsid w:val="009211DF"/>
    <w:rsid w:val="00921DC6"/>
    <w:rsid w:val="0092449B"/>
    <w:rsid w:val="00924EA6"/>
    <w:rsid w:val="009274D6"/>
    <w:rsid w:val="00927C90"/>
    <w:rsid w:val="0093078D"/>
    <w:rsid w:val="0093387B"/>
    <w:rsid w:val="00933B5D"/>
    <w:rsid w:val="0093673A"/>
    <w:rsid w:val="00936945"/>
    <w:rsid w:val="00936FF6"/>
    <w:rsid w:val="00941D6F"/>
    <w:rsid w:val="009420C8"/>
    <w:rsid w:val="009425E7"/>
    <w:rsid w:val="00942BA3"/>
    <w:rsid w:val="00942EE2"/>
    <w:rsid w:val="00943702"/>
    <w:rsid w:val="009447DF"/>
    <w:rsid w:val="009458B2"/>
    <w:rsid w:val="00947491"/>
    <w:rsid w:val="00950AB9"/>
    <w:rsid w:val="009524FC"/>
    <w:rsid w:val="00952C58"/>
    <w:rsid w:val="00953471"/>
    <w:rsid w:val="00954E10"/>
    <w:rsid w:val="00954F59"/>
    <w:rsid w:val="00955DFF"/>
    <w:rsid w:val="0096165F"/>
    <w:rsid w:val="00962525"/>
    <w:rsid w:val="00971B27"/>
    <w:rsid w:val="00972799"/>
    <w:rsid w:val="00973329"/>
    <w:rsid w:val="00973C9B"/>
    <w:rsid w:val="009752E1"/>
    <w:rsid w:val="009759C0"/>
    <w:rsid w:val="0097684F"/>
    <w:rsid w:val="00976B46"/>
    <w:rsid w:val="00980C87"/>
    <w:rsid w:val="00981796"/>
    <w:rsid w:val="00981D93"/>
    <w:rsid w:val="009837E9"/>
    <w:rsid w:val="00984360"/>
    <w:rsid w:val="00991227"/>
    <w:rsid w:val="00991726"/>
    <w:rsid w:val="00993340"/>
    <w:rsid w:val="0099461B"/>
    <w:rsid w:val="0099484B"/>
    <w:rsid w:val="009975F8"/>
    <w:rsid w:val="009A0051"/>
    <w:rsid w:val="009A0B35"/>
    <w:rsid w:val="009A1C15"/>
    <w:rsid w:val="009A2101"/>
    <w:rsid w:val="009A2D41"/>
    <w:rsid w:val="009A403F"/>
    <w:rsid w:val="009A5E61"/>
    <w:rsid w:val="009A668D"/>
    <w:rsid w:val="009A7755"/>
    <w:rsid w:val="009B1A89"/>
    <w:rsid w:val="009B3198"/>
    <w:rsid w:val="009B33C4"/>
    <w:rsid w:val="009B454C"/>
    <w:rsid w:val="009B4F2B"/>
    <w:rsid w:val="009B71D3"/>
    <w:rsid w:val="009B7AA4"/>
    <w:rsid w:val="009C09A7"/>
    <w:rsid w:val="009C1E1B"/>
    <w:rsid w:val="009C5BFD"/>
    <w:rsid w:val="009C69F8"/>
    <w:rsid w:val="009C76E0"/>
    <w:rsid w:val="009C7F65"/>
    <w:rsid w:val="009D0886"/>
    <w:rsid w:val="009D0C71"/>
    <w:rsid w:val="009D1357"/>
    <w:rsid w:val="009D1E33"/>
    <w:rsid w:val="009D4081"/>
    <w:rsid w:val="009D529A"/>
    <w:rsid w:val="009D7EE2"/>
    <w:rsid w:val="009E1BF5"/>
    <w:rsid w:val="009E21BB"/>
    <w:rsid w:val="009E3082"/>
    <w:rsid w:val="009E50FC"/>
    <w:rsid w:val="009E574B"/>
    <w:rsid w:val="009E6DDA"/>
    <w:rsid w:val="009E6E51"/>
    <w:rsid w:val="009E7121"/>
    <w:rsid w:val="009F1038"/>
    <w:rsid w:val="009F13EB"/>
    <w:rsid w:val="009F1447"/>
    <w:rsid w:val="009F259B"/>
    <w:rsid w:val="009F4D56"/>
    <w:rsid w:val="009F5B56"/>
    <w:rsid w:val="00A00944"/>
    <w:rsid w:val="00A00B62"/>
    <w:rsid w:val="00A018CD"/>
    <w:rsid w:val="00A01A17"/>
    <w:rsid w:val="00A02F36"/>
    <w:rsid w:val="00A03F69"/>
    <w:rsid w:val="00A04593"/>
    <w:rsid w:val="00A04DB8"/>
    <w:rsid w:val="00A07D4F"/>
    <w:rsid w:val="00A10C01"/>
    <w:rsid w:val="00A10F51"/>
    <w:rsid w:val="00A1115D"/>
    <w:rsid w:val="00A11803"/>
    <w:rsid w:val="00A12E67"/>
    <w:rsid w:val="00A14906"/>
    <w:rsid w:val="00A14923"/>
    <w:rsid w:val="00A14DFC"/>
    <w:rsid w:val="00A158A4"/>
    <w:rsid w:val="00A16812"/>
    <w:rsid w:val="00A16BDF"/>
    <w:rsid w:val="00A207D4"/>
    <w:rsid w:val="00A20CDC"/>
    <w:rsid w:val="00A222EB"/>
    <w:rsid w:val="00A228B2"/>
    <w:rsid w:val="00A2395F"/>
    <w:rsid w:val="00A24E40"/>
    <w:rsid w:val="00A264E3"/>
    <w:rsid w:val="00A26D43"/>
    <w:rsid w:val="00A34346"/>
    <w:rsid w:val="00A363D8"/>
    <w:rsid w:val="00A36B41"/>
    <w:rsid w:val="00A373A7"/>
    <w:rsid w:val="00A40160"/>
    <w:rsid w:val="00A40766"/>
    <w:rsid w:val="00A43C7D"/>
    <w:rsid w:val="00A45B0F"/>
    <w:rsid w:val="00A4645C"/>
    <w:rsid w:val="00A46E45"/>
    <w:rsid w:val="00A5114A"/>
    <w:rsid w:val="00A540E9"/>
    <w:rsid w:val="00A5473E"/>
    <w:rsid w:val="00A55093"/>
    <w:rsid w:val="00A55EAC"/>
    <w:rsid w:val="00A563CD"/>
    <w:rsid w:val="00A607D3"/>
    <w:rsid w:val="00A64A95"/>
    <w:rsid w:val="00A66260"/>
    <w:rsid w:val="00A66331"/>
    <w:rsid w:val="00A6690C"/>
    <w:rsid w:val="00A66E86"/>
    <w:rsid w:val="00A6749B"/>
    <w:rsid w:val="00A67764"/>
    <w:rsid w:val="00A72D0E"/>
    <w:rsid w:val="00A72D58"/>
    <w:rsid w:val="00A7329C"/>
    <w:rsid w:val="00A73C2D"/>
    <w:rsid w:val="00A7586C"/>
    <w:rsid w:val="00A75EFE"/>
    <w:rsid w:val="00A768E7"/>
    <w:rsid w:val="00A769E9"/>
    <w:rsid w:val="00A76CF7"/>
    <w:rsid w:val="00A8161A"/>
    <w:rsid w:val="00A83D3E"/>
    <w:rsid w:val="00A84CEC"/>
    <w:rsid w:val="00A8614B"/>
    <w:rsid w:val="00A936EB"/>
    <w:rsid w:val="00A94259"/>
    <w:rsid w:val="00A9691E"/>
    <w:rsid w:val="00A97674"/>
    <w:rsid w:val="00AA07F9"/>
    <w:rsid w:val="00AA0B82"/>
    <w:rsid w:val="00AA3FF0"/>
    <w:rsid w:val="00AA4EA0"/>
    <w:rsid w:val="00AA5FEC"/>
    <w:rsid w:val="00AA622F"/>
    <w:rsid w:val="00AB28A1"/>
    <w:rsid w:val="00AB2BA1"/>
    <w:rsid w:val="00AB49FE"/>
    <w:rsid w:val="00AB5371"/>
    <w:rsid w:val="00AB7590"/>
    <w:rsid w:val="00AC06C2"/>
    <w:rsid w:val="00AC2439"/>
    <w:rsid w:val="00AC384B"/>
    <w:rsid w:val="00AC50C6"/>
    <w:rsid w:val="00AC669A"/>
    <w:rsid w:val="00AD1D16"/>
    <w:rsid w:val="00AD39A4"/>
    <w:rsid w:val="00AD7171"/>
    <w:rsid w:val="00AE05E7"/>
    <w:rsid w:val="00AE1D94"/>
    <w:rsid w:val="00AE6962"/>
    <w:rsid w:val="00AF0D7B"/>
    <w:rsid w:val="00AF1667"/>
    <w:rsid w:val="00AF1FC8"/>
    <w:rsid w:val="00AF2442"/>
    <w:rsid w:val="00AF2F39"/>
    <w:rsid w:val="00AF391D"/>
    <w:rsid w:val="00AF3FFC"/>
    <w:rsid w:val="00AF63F3"/>
    <w:rsid w:val="00AF64C8"/>
    <w:rsid w:val="00B03698"/>
    <w:rsid w:val="00B05348"/>
    <w:rsid w:val="00B10B09"/>
    <w:rsid w:val="00B12264"/>
    <w:rsid w:val="00B12E52"/>
    <w:rsid w:val="00B14168"/>
    <w:rsid w:val="00B14469"/>
    <w:rsid w:val="00B16646"/>
    <w:rsid w:val="00B17166"/>
    <w:rsid w:val="00B21A1A"/>
    <w:rsid w:val="00B22C07"/>
    <w:rsid w:val="00B2409A"/>
    <w:rsid w:val="00B24290"/>
    <w:rsid w:val="00B27756"/>
    <w:rsid w:val="00B30085"/>
    <w:rsid w:val="00B30197"/>
    <w:rsid w:val="00B31BC1"/>
    <w:rsid w:val="00B41331"/>
    <w:rsid w:val="00B4220A"/>
    <w:rsid w:val="00B436F2"/>
    <w:rsid w:val="00B446EE"/>
    <w:rsid w:val="00B447BA"/>
    <w:rsid w:val="00B4614C"/>
    <w:rsid w:val="00B46207"/>
    <w:rsid w:val="00B46AF5"/>
    <w:rsid w:val="00B46D62"/>
    <w:rsid w:val="00B50D2B"/>
    <w:rsid w:val="00B510E2"/>
    <w:rsid w:val="00B5216F"/>
    <w:rsid w:val="00B52ED6"/>
    <w:rsid w:val="00B55907"/>
    <w:rsid w:val="00B5669E"/>
    <w:rsid w:val="00B60399"/>
    <w:rsid w:val="00B62E8A"/>
    <w:rsid w:val="00B63CA6"/>
    <w:rsid w:val="00B640D0"/>
    <w:rsid w:val="00B66B6F"/>
    <w:rsid w:val="00B6709A"/>
    <w:rsid w:val="00B67717"/>
    <w:rsid w:val="00B67E47"/>
    <w:rsid w:val="00B702A2"/>
    <w:rsid w:val="00B71C63"/>
    <w:rsid w:val="00B75762"/>
    <w:rsid w:val="00B75DA0"/>
    <w:rsid w:val="00B76334"/>
    <w:rsid w:val="00B800FF"/>
    <w:rsid w:val="00B80AB7"/>
    <w:rsid w:val="00B82540"/>
    <w:rsid w:val="00B8299F"/>
    <w:rsid w:val="00B8388D"/>
    <w:rsid w:val="00B87548"/>
    <w:rsid w:val="00B90DBE"/>
    <w:rsid w:val="00B91385"/>
    <w:rsid w:val="00B9182E"/>
    <w:rsid w:val="00B91FE7"/>
    <w:rsid w:val="00B94F41"/>
    <w:rsid w:val="00B95C2C"/>
    <w:rsid w:val="00B96189"/>
    <w:rsid w:val="00BA1F7B"/>
    <w:rsid w:val="00BA2127"/>
    <w:rsid w:val="00BA308D"/>
    <w:rsid w:val="00BA3EC1"/>
    <w:rsid w:val="00BA4D61"/>
    <w:rsid w:val="00BA4E8B"/>
    <w:rsid w:val="00BA4F74"/>
    <w:rsid w:val="00BA510D"/>
    <w:rsid w:val="00BA67EE"/>
    <w:rsid w:val="00BA6D1A"/>
    <w:rsid w:val="00BA70B5"/>
    <w:rsid w:val="00BA7332"/>
    <w:rsid w:val="00BB14C9"/>
    <w:rsid w:val="00BB6DC1"/>
    <w:rsid w:val="00BC0F90"/>
    <w:rsid w:val="00BC18F9"/>
    <w:rsid w:val="00BC245F"/>
    <w:rsid w:val="00BC2AB7"/>
    <w:rsid w:val="00BC2BF9"/>
    <w:rsid w:val="00BC2F59"/>
    <w:rsid w:val="00BC407D"/>
    <w:rsid w:val="00BC4A57"/>
    <w:rsid w:val="00BC621C"/>
    <w:rsid w:val="00BC63A4"/>
    <w:rsid w:val="00BC63FB"/>
    <w:rsid w:val="00BC6637"/>
    <w:rsid w:val="00BC760C"/>
    <w:rsid w:val="00BC7CA1"/>
    <w:rsid w:val="00BD00D4"/>
    <w:rsid w:val="00BD0330"/>
    <w:rsid w:val="00BD5EA5"/>
    <w:rsid w:val="00BD718B"/>
    <w:rsid w:val="00BE2D6F"/>
    <w:rsid w:val="00BE3602"/>
    <w:rsid w:val="00BE3DAE"/>
    <w:rsid w:val="00BE457D"/>
    <w:rsid w:val="00BE5EAD"/>
    <w:rsid w:val="00BE67CD"/>
    <w:rsid w:val="00BF2E81"/>
    <w:rsid w:val="00BF3184"/>
    <w:rsid w:val="00BF5DC1"/>
    <w:rsid w:val="00BF6E26"/>
    <w:rsid w:val="00C00899"/>
    <w:rsid w:val="00C012D2"/>
    <w:rsid w:val="00C03149"/>
    <w:rsid w:val="00C05B75"/>
    <w:rsid w:val="00C05BD0"/>
    <w:rsid w:val="00C064B7"/>
    <w:rsid w:val="00C14551"/>
    <w:rsid w:val="00C146CD"/>
    <w:rsid w:val="00C15922"/>
    <w:rsid w:val="00C1707F"/>
    <w:rsid w:val="00C17766"/>
    <w:rsid w:val="00C22296"/>
    <w:rsid w:val="00C22D44"/>
    <w:rsid w:val="00C2420A"/>
    <w:rsid w:val="00C2582B"/>
    <w:rsid w:val="00C260B7"/>
    <w:rsid w:val="00C303B0"/>
    <w:rsid w:val="00C305AC"/>
    <w:rsid w:val="00C34775"/>
    <w:rsid w:val="00C378AF"/>
    <w:rsid w:val="00C378D0"/>
    <w:rsid w:val="00C40070"/>
    <w:rsid w:val="00C40AB1"/>
    <w:rsid w:val="00C41585"/>
    <w:rsid w:val="00C4180C"/>
    <w:rsid w:val="00C4227F"/>
    <w:rsid w:val="00C43722"/>
    <w:rsid w:val="00C442D4"/>
    <w:rsid w:val="00C45363"/>
    <w:rsid w:val="00C4618E"/>
    <w:rsid w:val="00C461D9"/>
    <w:rsid w:val="00C4689B"/>
    <w:rsid w:val="00C479C6"/>
    <w:rsid w:val="00C510D7"/>
    <w:rsid w:val="00C51816"/>
    <w:rsid w:val="00C51FE9"/>
    <w:rsid w:val="00C53775"/>
    <w:rsid w:val="00C53DB5"/>
    <w:rsid w:val="00C545EA"/>
    <w:rsid w:val="00C552A9"/>
    <w:rsid w:val="00C55392"/>
    <w:rsid w:val="00C57997"/>
    <w:rsid w:val="00C606CD"/>
    <w:rsid w:val="00C61554"/>
    <w:rsid w:val="00C645FF"/>
    <w:rsid w:val="00C67071"/>
    <w:rsid w:val="00C7059E"/>
    <w:rsid w:val="00C7225E"/>
    <w:rsid w:val="00C73EC1"/>
    <w:rsid w:val="00C74071"/>
    <w:rsid w:val="00C74B34"/>
    <w:rsid w:val="00C770A9"/>
    <w:rsid w:val="00C80D1A"/>
    <w:rsid w:val="00C81BEE"/>
    <w:rsid w:val="00C829A3"/>
    <w:rsid w:val="00C85DD9"/>
    <w:rsid w:val="00C863DD"/>
    <w:rsid w:val="00C86C0A"/>
    <w:rsid w:val="00C90235"/>
    <w:rsid w:val="00C90A2F"/>
    <w:rsid w:val="00C92309"/>
    <w:rsid w:val="00C931F7"/>
    <w:rsid w:val="00C951A1"/>
    <w:rsid w:val="00C9535F"/>
    <w:rsid w:val="00C960C1"/>
    <w:rsid w:val="00C966D8"/>
    <w:rsid w:val="00CA08AF"/>
    <w:rsid w:val="00CA2F63"/>
    <w:rsid w:val="00CA36DC"/>
    <w:rsid w:val="00CA47D8"/>
    <w:rsid w:val="00CA6667"/>
    <w:rsid w:val="00CA75FF"/>
    <w:rsid w:val="00CA789B"/>
    <w:rsid w:val="00CB1CCF"/>
    <w:rsid w:val="00CB367A"/>
    <w:rsid w:val="00CB4059"/>
    <w:rsid w:val="00CB4D8B"/>
    <w:rsid w:val="00CB5BD9"/>
    <w:rsid w:val="00CB6EA4"/>
    <w:rsid w:val="00CC018D"/>
    <w:rsid w:val="00CC025E"/>
    <w:rsid w:val="00CC1A17"/>
    <w:rsid w:val="00CC52A6"/>
    <w:rsid w:val="00CD15CB"/>
    <w:rsid w:val="00CD26B4"/>
    <w:rsid w:val="00CD28B3"/>
    <w:rsid w:val="00CD4CAA"/>
    <w:rsid w:val="00CD5453"/>
    <w:rsid w:val="00CD754C"/>
    <w:rsid w:val="00CD7C77"/>
    <w:rsid w:val="00CE06B5"/>
    <w:rsid w:val="00CE07A9"/>
    <w:rsid w:val="00CE2FEF"/>
    <w:rsid w:val="00CE31CC"/>
    <w:rsid w:val="00CE7C43"/>
    <w:rsid w:val="00CF39E6"/>
    <w:rsid w:val="00CF3B9D"/>
    <w:rsid w:val="00CF5500"/>
    <w:rsid w:val="00D005AE"/>
    <w:rsid w:val="00D0074C"/>
    <w:rsid w:val="00D0389E"/>
    <w:rsid w:val="00D038C8"/>
    <w:rsid w:val="00D058D9"/>
    <w:rsid w:val="00D05A50"/>
    <w:rsid w:val="00D07F91"/>
    <w:rsid w:val="00D10B7D"/>
    <w:rsid w:val="00D115F4"/>
    <w:rsid w:val="00D12244"/>
    <w:rsid w:val="00D14AF3"/>
    <w:rsid w:val="00D20E44"/>
    <w:rsid w:val="00D21621"/>
    <w:rsid w:val="00D252C7"/>
    <w:rsid w:val="00D255A0"/>
    <w:rsid w:val="00D25BCE"/>
    <w:rsid w:val="00D27FB1"/>
    <w:rsid w:val="00D3141D"/>
    <w:rsid w:val="00D33954"/>
    <w:rsid w:val="00D33AB7"/>
    <w:rsid w:val="00D34BA0"/>
    <w:rsid w:val="00D36866"/>
    <w:rsid w:val="00D416FB"/>
    <w:rsid w:val="00D41BAB"/>
    <w:rsid w:val="00D41F6D"/>
    <w:rsid w:val="00D46554"/>
    <w:rsid w:val="00D47380"/>
    <w:rsid w:val="00D551BB"/>
    <w:rsid w:val="00D551DF"/>
    <w:rsid w:val="00D55DD9"/>
    <w:rsid w:val="00D56300"/>
    <w:rsid w:val="00D56426"/>
    <w:rsid w:val="00D63DE2"/>
    <w:rsid w:val="00D63FA2"/>
    <w:rsid w:val="00D65945"/>
    <w:rsid w:val="00D67150"/>
    <w:rsid w:val="00D678EA"/>
    <w:rsid w:val="00D71188"/>
    <w:rsid w:val="00D72921"/>
    <w:rsid w:val="00D72DFB"/>
    <w:rsid w:val="00D74233"/>
    <w:rsid w:val="00D7504D"/>
    <w:rsid w:val="00D75281"/>
    <w:rsid w:val="00D76D82"/>
    <w:rsid w:val="00D77595"/>
    <w:rsid w:val="00D77D25"/>
    <w:rsid w:val="00D8166D"/>
    <w:rsid w:val="00D81723"/>
    <w:rsid w:val="00D81752"/>
    <w:rsid w:val="00D82DA0"/>
    <w:rsid w:val="00D8700B"/>
    <w:rsid w:val="00D91024"/>
    <w:rsid w:val="00D91C6F"/>
    <w:rsid w:val="00D94A4D"/>
    <w:rsid w:val="00D94C75"/>
    <w:rsid w:val="00DA402B"/>
    <w:rsid w:val="00DA4068"/>
    <w:rsid w:val="00DA4496"/>
    <w:rsid w:val="00DA526C"/>
    <w:rsid w:val="00DA747D"/>
    <w:rsid w:val="00DB042B"/>
    <w:rsid w:val="00DB046B"/>
    <w:rsid w:val="00DB3BF4"/>
    <w:rsid w:val="00DB6234"/>
    <w:rsid w:val="00DB6C11"/>
    <w:rsid w:val="00DB702C"/>
    <w:rsid w:val="00DB7D67"/>
    <w:rsid w:val="00DC15A2"/>
    <w:rsid w:val="00DC3C16"/>
    <w:rsid w:val="00DC4D8F"/>
    <w:rsid w:val="00DC50A0"/>
    <w:rsid w:val="00DC7754"/>
    <w:rsid w:val="00DD04C8"/>
    <w:rsid w:val="00DD0721"/>
    <w:rsid w:val="00DD147E"/>
    <w:rsid w:val="00DD41D5"/>
    <w:rsid w:val="00DD7288"/>
    <w:rsid w:val="00DD7869"/>
    <w:rsid w:val="00DE09C9"/>
    <w:rsid w:val="00DE135D"/>
    <w:rsid w:val="00DE297C"/>
    <w:rsid w:val="00DE371C"/>
    <w:rsid w:val="00DE46CF"/>
    <w:rsid w:val="00DE6164"/>
    <w:rsid w:val="00DE72BF"/>
    <w:rsid w:val="00DE78E0"/>
    <w:rsid w:val="00DF047C"/>
    <w:rsid w:val="00DF0CB9"/>
    <w:rsid w:val="00DF1E83"/>
    <w:rsid w:val="00DF53AD"/>
    <w:rsid w:val="00DF5AF4"/>
    <w:rsid w:val="00DF717C"/>
    <w:rsid w:val="00E0080D"/>
    <w:rsid w:val="00E03054"/>
    <w:rsid w:val="00E039B7"/>
    <w:rsid w:val="00E0457C"/>
    <w:rsid w:val="00E060D7"/>
    <w:rsid w:val="00E06543"/>
    <w:rsid w:val="00E06649"/>
    <w:rsid w:val="00E077BC"/>
    <w:rsid w:val="00E07C6E"/>
    <w:rsid w:val="00E10258"/>
    <w:rsid w:val="00E113E5"/>
    <w:rsid w:val="00E1301E"/>
    <w:rsid w:val="00E135C3"/>
    <w:rsid w:val="00E14263"/>
    <w:rsid w:val="00E15A89"/>
    <w:rsid w:val="00E16206"/>
    <w:rsid w:val="00E1787A"/>
    <w:rsid w:val="00E252C1"/>
    <w:rsid w:val="00E26DD6"/>
    <w:rsid w:val="00E3305E"/>
    <w:rsid w:val="00E3356A"/>
    <w:rsid w:val="00E4187D"/>
    <w:rsid w:val="00E4320A"/>
    <w:rsid w:val="00E441CB"/>
    <w:rsid w:val="00E44471"/>
    <w:rsid w:val="00E474B7"/>
    <w:rsid w:val="00E47CC8"/>
    <w:rsid w:val="00E53506"/>
    <w:rsid w:val="00E53C6B"/>
    <w:rsid w:val="00E53D44"/>
    <w:rsid w:val="00E54E61"/>
    <w:rsid w:val="00E55E85"/>
    <w:rsid w:val="00E606C2"/>
    <w:rsid w:val="00E656E6"/>
    <w:rsid w:val="00E6686C"/>
    <w:rsid w:val="00E710ED"/>
    <w:rsid w:val="00E71F99"/>
    <w:rsid w:val="00E7270C"/>
    <w:rsid w:val="00E73281"/>
    <w:rsid w:val="00E74E07"/>
    <w:rsid w:val="00E74F36"/>
    <w:rsid w:val="00E7520A"/>
    <w:rsid w:val="00E8018B"/>
    <w:rsid w:val="00E81233"/>
    <w:rsid w:val="00E8264A"/>
    <w:rsid w:val="00E84C58"/>
    <w:rsid w:val="00E86897"/>
    <w:rsid w:val="00E86D36"/>
    <w:rsid w:val="00E86E6E"/>
    <w:rsid w:val="00E90EE1"/>
    <w:rsid w:val="00E916CA"/>
    <w:rsid w:val="00E9198C"/>
    <w:rsid w:val="00E929EF"/>
    <w:rsid w:val="00E959F6"/>
    <w:rsid w:val="00E95B47"/>
    <w:rsid w:val="00E95E7A"/>
    <w:rsid w:val="00E96102"/>
    <w:rsid w:val="00E97BFB"/>
    <w:rsid w:val="00EA1425"/>
    <w:rsid w:val="00EA3FBC"/>
    <w:rsid w:val="00EA5CBA"/>
    <w:rsid w:val="00EA7B4D"/>
    <w:rsid w:val="00EA7B90"/>
    <w:rsid w:val="00EB2B6F"/>
    <w:rsid w:val="00EB3C7C"/>
    <w:rsid w:val="00EB42CB"/>
    <w:rsid w:val="00EB447F"/>
    <w:rsid w:val="00EB4809"/>
    <w:rsid w:val="00EB5C55"/>
    <w:rsid w:val="00EC10D1"/>
    <w:rsid w:val="00EC33D7"/>
    <w:rsid w:val="00EC6060"/>
    <w:rsid w:val="00EC6149"/>
    <w:rsid w:val="00EC6E55"/>
    <w:rsid w:val="00ED0A71"/>
    <w:rsid w:val="00ED0FFD"/>
    <w:rsid w:val="00ED154F"/>
    <w:rsid w:val="00ED1E86"/>
    <w:rsid w:val="00ED3ED2"/>
    <w:rsid w:val="00ED674D"/>
    <w:rsid w:val="00ED7DD6"/>
    <w:rsid w:val="00ED7E3F"/>
    <w:rsid w:val="00EE0E62"/>
    <w:rsid w:val="00EE1801"/>
    <w:rsid w:val="00EE204D"/>
    <w:rsid w:val="00EE25FE"/>
    <w:rsid w:val="00EE392A"/>
    <w:rsid w:val="00EE511E"/>
    <w:rsid w:val="00EE5843"/>
    <w:rsid w:val="00EE6A9F"/>
    <w:rsid w:val="00EF17EF"/>
    <w:rsid w:val="00EF1E3A"/>
    <w:rsid w:val="00EF2414"/>
    <w:rsid w:val="00EF2796"/>
    <w:rsid w:val="00EF2B14"/>
    <w:rsid w:val="00EF2E30"/>
    <w:rsid w:val="00EF3281"/>
    <w:rsid w:val="00EF40A6"/>
    <w:rsid w:val="00EF4815"/>
    <w:rsid w:val="00EF7726"/>
    <w:rsid w:val="00F00E5C"/>
    <w:rsid w:val="00F01FED"/>
    <w:rsid w:val="00F0281B"/>
    <w:rsid w:val="00F02B7F"/>
    <w:rsid w:val="00F037E9"/>
    <w:rsid w:val="00F04DAB"/>
    <w:rsid w:val="00F05AA5"/>
    <w:rsid w:val="00F0759B"/>
    <w:rsid w:val="00F07E6A"/>
    <w:rsid w:val="00F1101B"/>
    <w:rsid w:val="00F110D1"/>
    <w:rsid w:val="00F11E2B"/>
    <w:rsid w:val="00F156CB"/>
    <w:rsid w:val="00F15F1B"/>
    <w:rsid w:val="00F20ED2"/>
    <w:rsid w:val="00F2139A"/>
    <w:rsid w:val="00F2272B"/>
    <w:rsid w:val="00F23682"/>
    <w:rsid w:val="00F24373"/>
    <w:rsid w:val="00F24D7D"/>
    <w:rsid w:val="00F26988"/>
    <w:rsid w:val="00F27B0C"/>
    <w:rsid w:val="00F27D1A"/>
    <w:rsid w:val="00F313A0"/>
    <w:rsid w:val="00F31F77"/>
    <w:rsid w:val="00F322B4"/>
    <w:rsid w:val="00F328A9"/>
    <w:rsid w:val="00F33BFD"/>
    <w:rsid w:val="00F35761"/>
    <w:rsid w:val="00F35784"/>
    <w:rsid w:val="00F35DB4"/>
    <w:rsid w:val="00F36036"/>
    <w:rsid w:val="00F36446"/>
    <w:rsid w:val="00F36D2E"/>
    <w:rsid w:val="00F3705A"/>
    <w:rsid w:val="00F37E8D"/>
    <w:rsid w:val="00F401EC"/>
    <w:rsid w:val="00F406DE"/>
    <w:rsid w:val="00F410EE"/>
    <w:rsid w:val="00F41E6C"/>
    <w:rsid w:val="00F427E1"/>
    <w:rsid w:val="00F443F7"/>
    <w:rsid w:val="00F507B8"/>
    <w:rsid w:val="00F50FF5"/>
    <w:rsid w:val="00F52119"/>
    <w:rsid w:val="00F5538F"/>
    <w:rsid w:val="00F57C1F"/>
    <w:rsid w:val="00F606E2"/>
    <w:rsid w:val="00F64C55"/>
    <w:rsid w:val="00F65FDA"/>
    <w:rsid w:val="00F664F5"/>
    <w:rsid w:val="00F66E12"/>
    <w:rsid w:val="00F70CA5"/>
    <w:rsid w:val="00F70F48"/>
    <w:rsid w:val="00F71636"/>
    <w:rsid w:val="00F72475"/>
    <w:rsid w:val="00F73267"/>
    <w:rsid w:val="00F7392D"/>
    <w:rsid w:val="00F74D88"/>
    <w:rsid w:val="00F8072A"/>
    <w:rsid w:val="00F83445"/>
    <w:rsid w:val="00F83863"/>
    <w:rsid w:val="00F84522"/>
    <w:rsid w:val="00F84764"/>
    <w:rsid w:val="00F85A79"/>
    <w:rsid w:val="00F86463"/>
    <w:rsid w:val="00F92825"/>
    <w:rsid w:val="00F93B73"/>
    <w:rsid w:val="00F970A4"/>
    <w:rsid w:val="00FA0482"/>
    <w:rsid w:val="00FA1895"/>
    <w:rsid w:val="00FA1C81"/>
    <w:rsid w:val="00FA27CB"/>
    <w:rsid w:val="00FA2B25"/>
    <w:rsid w:val="00FA32AE"/>
    <w:rsid w:val="00FA3DB9"/>
    <w:rsid w:val="00FA633D"/>
    <w:rsid w:val="00FB129A"/>
    <w:rsid w:val="00FB35EA"/>
    <w:rsid w:val="00FB3C06"/>
    <w:rsid w:val="00FB4B57"/>
    <w:rsid w:val="00FB5873"/>
    <w:rsid w:val="00FB5933"/>
    <w:rsid w:val="00FB7D2B"/>
    <w:rsid w:val="00FC2FD7"/>
    <w:rsid w:val="00FC4233"/>
    <w:rsid w:val="00FC4460"/>
    <w:rsid w:val="00FC4FBB"/>
    <w:rsid w:val="00FC7D0F"/>
    <w:rsid w:val="00FD04F2"/>
    <w:rsid w:val="00FD0AA1"/>
    <w:rsid w:val="00FD0F57"/>
    <w:rsid w:val="00FD1E4F"/>
    <w:rsid w:val="00FD671D"/>
    <w:rsid w:val="00FD6959"/>
    <w:rsid w:val="00FD72A3"/>
    <w:rsid w:val="00FE0607"/>
    <w:rsid w:val="00FE0FAB"/>
    <w:rsid w:val="00FE2572"/>
    <w:rsid w:val="00FE3C74"/>
    <w:rsid w:val="00FE473C"/>
    <w:rsid w:val="00FE5AB9"/>
    <w:rsid w:val="00FE6789"/>
    <w:rsid w:val="00FF0C74"/>
    <w:rsid w:val="00FF0CE5"/>
    <w:rsid w:val="00FF5C21"/>
    <w:rsid w:val="00FF697B"/>
    <w:rsid w:val="00FF7B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FCC16"/>
  <w15:docId w15:val="{09C58E80-210C-461A-85A0-A2937A65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660B1"/>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E51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04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5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unhideWhenUsed/>
    <w:rsid w:val="0064540F"/>
    <w:rPr>
      <w:sz w:val="20"/>
      <w:szCs w:val="20"/>
    </w:rPr>
  </w:style>
  <w:style w:type="character" w:customStyle="1" w:styleId="CommentTextChar">
    <w:name w:val="Comment Text Char"/>
    <w:basedOn w:val="DefaultParagraphFont"/>
    <w:link w:val="CommentText"/>
    <w:uiPriority w:val="99"/>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1"/>
    <w:unhideWhenUsed/>
    <w:qFormat/>
    <w:rsid w:val="00073599"/>
    <w:pPr>
      <w:spacing w:after="120"/>
    </w:pPr>
    <w:rPr>
      <w:lang w:eastAsia="en-US"/>
    </w:rPr>
  </w:style>
  <w:style w:type="character" w:customStyle="1" w:styleId="BodyTextChar">
    <w:name w:val="Body Text Char"/>
    <w:basedOn w:val="DefaultParagraphFont"/>
    <w:link w:val="BodyText"/>
    <w:uiPriority w:val="1"/>
    <w:rsid w:val="00073599"/>
    <w:rPr>
      <w:rFonts w:ascii="Times New Roman" w:eastAsia="Times New Roman" w:hAnsi="Times New Roman" w:cs="Times New Roman"/>
      <w:sz w:val="24"/>
      <w:szCs w:val="24"/>
    </w:rPr>
  </w:style>
  <w:style w:type="table" w:styleId="TableGrid">
    <w:name w:val="Table Grid"/>
    <w:basedOn w:val="TableNormal"/>
    <w:uiPriority w:val="59"/>
    <w:rsid w:val="00647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F99"/>
    <w:rPr>
      <w:b/>
      <w:bCs/>
    </w:rPr>
  </w:style>
  <w:style w:type="paragraph" w:styleId="NormalWeb">
    <w:name w:val="Normal (Web)"/>
    <w:basedOn w:val="Normal"/>
    <w:uiPriority w:val="99"/>
    <w:semiHidden/>
    <w:unhideWhenUsed/>
    <w:rsid w:val="00376063"/>
    <w:pPr>
      <w:spacing w:before="100" w:beforeAutospacing="1" w:after="100" w:afterAutospacing="1"/>
    </w:pPr>
  </w:style>
  <w:style w:type="character" w:customStyle="1" w:styleId="apple-converted-space">
    <w:name w:val="apple-converted-space"/>
    <w:basedOn w:val="DefaultParagraphFont"/>
    <w:rsid w:val="004427DB"/>
  </w:style>
  <w:style w:type="character" w:styleId="Emphasis">
    <w:name w:val="Emphasis"/>
    <w:basedOn w:val="DefaultParagraphFont"/>
    <w:uiPriority w:val="20"/>
    <w:qFormat/>
    <w:rsid w:val="004427DB"/>
    <w:rPr>
      <w:i/>
      <w:iCs/>
    </w:rPr>
  </w:style>
  <w:style w:type="table" w:customStyle="1" w:styleId="TableGrid1">
    <w:name w:val="Table Grid1"/>
    <w:basedOn w:val="TableNormal"/>
    <w:next w:val="TableGrid"/>
    <w:uiPriority w:val="59"/>
    <w:rsid w:val="008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resume2">
    <w:name w:val="intro-resume2"/>
    <w:basedOn w:val="DefaultParagraphFont"/>
    <w:rsid w:val="00216AE2"/>
    <w:rPr>
      <w:sz w:val="29"/>
      <w:szCs w:val="29"/>
    </w:rPr>
  </w:style>
  <w:style w:type="paragraph" w:styleId="NoSpacing">
    <w:name w:val="No Spacing"/>
    <w:uiPriority w:val="1"/>
    <w:qFormat/>
    <w:rsid w:val="009A0B35"/>
    <w:rPr>
      <w:lang w:val="en-US"/>
    </w:rPr>
  </w:style>
  <w:style w:type="paragraph" w:styleId="Title">
    <w:name w:val="Title"/>
    <w:basedOn w:val="Normal"/>
    <w:next w:val="Normal"/>
    <w:link w:val="TitleChar"/>
    <w:uiPriority w:val="10"/>
    <w:qFormat/>
    <w:rsid w:val="00531CEE"/>
    <w:pPr>
      <w:spacing w:before="720" w:after="200" w:line="276" w:lineRule="auto"/>
    </w:pPr>
    <w:rPr>
      <w:rFonts w:asciiTheme="minorHAnsi" w:eastAsiaTheme="minorEastAsia" w:hAnsiTheme="minorHAnsi" w:cstheme="minorBidi"/>
      <w:smallCaps/>
      <w:color w:val="4F81BD" w:themeColor="accent1"/>
      <w:spacing w:val="10"/>
      <w:kern w:val="28"/>
      <w:sz w:val="52"/>
      <w:szCs w:val="52"/>
      <w:lang w:eastAsia="en-US" w:bidi="en-US"/>
    </w:rPr>
  </w:style>
  <w:style w:type="character" w:customStyle="1" w:styleId="TitleChar">
    <w:name w:val="Title Char"/>
    <w:basedOn w:val="DefaultParagraphFont"/>
    <w:link w:val="Title"/>
    <w:uiPriority w:val="10"/>
    <w:rsid w:val="00531CEE"/>
    <w:rPr>
      <w:rFonts w:eastAsiaTheme="minorEastAsia"/>
      <w:smallCaps/>
      <w:color w:val="4F81BD" w:themeColor="accent1"/>
      <w:spacing w:val="10"/>
      <w:kern w:val="28"/>
      <w:sz w:val="52"/>
      <w:szCs w:val="52"/>
      <w:lang w:bidi="en-US"/>
    </w:rPr>
  </w:style>
  <w:style w:type="paragraph" w:styleId="Subtitle">
    <w:name w:val="Subtitle"/>
    <w:basedOn w:val="Normal"/>
    <w:next w:val="Normal"/>
    <w:link w:val="SubtitleChar"/>
    <w:uiPriority w:val="11"/>
    <w:qFormat/>
    <w:rsid w:val="00531CEE"/>
    <w:pPr>
      <w:spacing w:before="200" w:after="1000"/>
    </w:pPr>
    <w:rPr>
      <w:rFonts w:asciiTheme="minorHAnsi" w:eastAsiaTheme="minorEastAsia" w:hAnsiTheme="minorHAnsi" w:cstheme="minorBidi"/>
      <w:smallCaps/>
      <w:color w:val="595959" w:themeColor="text1" w:themeTint="A6"/>
      <w:spacing w:val="10"/>
      <w:lang w:eastAsia="en-US" w:bidi="en-US"/>
    </w:rPr>
  </w:style>
  <w:style w:type="character" w:customStyle="1" w:styleId="SubtitleChar">
    <w:name w:val="Subtitle Char"/>
    <w:basedOn w:val="DefaultParagraphFont"/>
    <w:link w:val="Subtitle"/>
    <w:uiPriority w:val="11"/>
    <w:rsid w:val="00531CEE"/>
    <w:rPr>
      <w:rFonts w:eastAsiaTheme="minorEastAsia"/>
      <w:smallCaps/>
      <w:color w:val="595959" w:themeColor="text1" w:themeTint="A6"/>
      <w:spacing w:val="10"/>
      <w:sz w:val="24"/>
      <w:szCs w:val="24"/>
      <w:lang w:bidi="en-US"/>
    </w:rPr>
  </w:style>
  <w:style w:type="paragraph" w:styleId="PlainText">
    <w:name w:val="Plain Text"/>
    <w:basedOn w:val="Normal"/>
    <w:link w:val="PlainTextChar"/>
    <w:uiPriority w:val="99"/>
    <w:unhideWhenUsed/>
    <w:rsid w:val="00C305AC"/>
    <w:rPr>
      <w:rFonts w:ascii="Calibri" w:hAnsi="Calibri"/>
      <w:sz w:val="22"/>
      <w:szCs w:val="21"/>
      <w:lang w:eastAsia="en-US"/>
    </w:rPr>
  </w:style>
  <w:style w:type="character" w:customStyle="1" w:styleId="PlainTextChar">
    <w:name w:val="Plain Text Char"/>
    <w:basedOn w:val="DefaultParagraphFont"/>
    <w:link w:val="PlainText"/>
    <w:uiPriority w:val="99"/>
    <w:rsid w:val="00C305AC"/>
    <w:rPr>
      <w:rFonts w:ascii="Calibri" w:eastAsia="Times New Roman" w:hAnsi="Calibri" w:cs="Times New Roman"/>
      <w:szCs w:val="21"/>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B60399"/>
    <w:pPr>
      <w:keepLines/>
      <w:spacing w:after="60"/>
      <w:ind w:firstLine="720"/>
      <w:jc w:val="both"/>
    </w:pPr>
    <w:rPr>
      <w:rFonts w:eastAsia="Malgun Gothic"/>
      <w:sz w:val="18"/>
      <w:lang w:eastAsia="x-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B60399"/>
    <w:rPr>
      <w:rFonts w:ascii="Times New Roman" w:eastAsia="Malgun Gothic" w:hAnsi="Times New Roman" w:cs="Times New Roman"/>
      <w:sz w:val="18"/>
      <w:szCs w:val="24"/>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B60399"/>
    <w:rPr>
      <w:sz w:val="18"/>
      <w:u w:val="none"/>
      <w:vertAlign w:val="superscript"/>
    </w:rPr>
  </w:style>
  <w:style w:type="character" w:customStyle="1" w:styleId="Heading2Char">
    <w:name w:val="Heading 2 Char"/>
    <w:basedOn w:val="DefaultParagraphFont"/>
    <w:link w:val="Heading2"/>
    <w:uiPriority w:val="9"/>
    <w:rsid w:val="005904C0"/>
    <w:rPr>
      <w:rFonts w:asciiTheme="majorHAnsi" w:eastAsiaTheme="majorEastAsia" w:hAnsiTheme="majorHAnsi" w:cstheme="majorBidi"/>
      <w:b/>
      <w:bCs/>
      <w:color w:val="4F81BD" w:themeColor="accent1"/>
      <w:sz w:val="26"/>
      <w:szCs w:val="26"/>
      <w:lang w:eastAsia="en-GB"/>
    </w:rPr>
  </w:style>
  <w:style w:type="character" w:customStyle="1" w:styleId="StyleFootnoteReferencenumberFootnoteReferenceSuperscript-EF">
    <w:name w:val="Style Footnote ReferencenumberFootnote Reference Superscript-E F..."/>
    <w:rsid w:val="00C86C0A"/>
    <w:rPr>
      <w:kern w:val="22"/>
      <w:sz w:val="18"/>
      <w:u w:val="none"/>
      <w:vertAlign w:val="superscript"/>
    </w:rPr>
  </w:style>
  <w:style w:type="character" w:customStyle="1" w:styleId="Heading1Char">
    <w:name w:val="Heading 1 Char"/>
    <w:basedOn w:val="DefaultParagraphFont"/>
    <w:link w:val="Heading1"/>
    <w:uiPriority w:val="9"/>
    <w:rsid w:val="00EE511E"/>
    <w:rPr>
      <w:rFonts w:asciiTheme="majorHAnsi" w:eastAsiaTheme="majorEastAsia" w:hAnsiTheme="majorHAnsi" w:cstheme="majorBidi"/>
      <w:b/>
      <w:bCs/>
      <w:color w:val="365F91" w:themeColor="accent1" w:themeShade="BF"/>
      <w:sz w:val="28"/>
      <w:szCs w:val="28"/>
      <w:lang w:eastAsia="en-GB"/>
    </w:rPr>
  </w:style>
  <w:style w:type="paragraph" w:customStyle="1" w:styleId="recommendationheaderlong">
    <w:name w:val="recommendation header long"/>
    <w:basedOn w:val="Normal"/>
    <w:qFormat/>
    <w:rsid w:val="00EE511E"/>
    <w:pPr>
      <w:keepNext/>
      <w:tabs>
        <w:tab w:val="left" w:pos="720"/>
      </w:tabs>
      <w:spacing w:before="120" w:after="120"/>
      <w:ind w:left="2127" w:right="998" w:hanging="1276"/>
      <w:outlineLvl w:val="0"/>
    </w:pPr>
    <w:rPr>
      <w:b/>
      <w:iCs/>
      <w:sz w:val="22"/>
      <w:lang w:eastAsia="en-US"/>
    </w:rPr>
  </w:style>
  <w:style w:type="paragraph" w:customStyle="1" w:styleId="Normal-pool">
    <w:name w:val="Normal-pool"/>
    <w:rsid w:val="00EE6A9F"/>
    <w:pPr>
      <w:tabs>
        <w:tab w:val="left" w:pos="1247"/>
        <w:tab w:val="left" w:pos="1814"/>
        <w:tab w:val="left" w:pos="2381"/>
        <w:tab w:val="left" w:pos="2948"/>
        <w:tab w:val="left" w:pos="3515"/>
        <w:tab w:val="left" w:pos="4082"/>
      </w:tabs>
    </w:pPr>
    <w:rPr>
      <w:rFonts w:ascii="Times New Roman" w:eastAsia="Times New Roman" w:hAnsi="Times New Roman" w:cs="Times New Roman"/>
      <w:sz w:val="20"/>
      <w:szCs w:val="20"/>
    </w:rPr>
  </w:style>
  <w:style w:type="paragraph" w:customStyle="1" w:styleId="BBTitle">
    <w:name w:val="BB_Title"/>
    <w:basedOn w:val="Normal"/>
    <w:rsid w:val="00EE6A9F"/>
    <w:pPr>
      <w:keepNext/>
      <w:keepLines/>
      <w:tabs>
        <w:tab w:val="left" w:pos="1247"/>
        <w:tab w:val="left" w:pos="1814"/>
        <w:tab w:val="left" w:pos="2381"/>
        <w:tab w:val="left" w:pos="2948"/>
        <w:tab w:val="left" w:pos="3515"/>
        <w:tab w:val="left" w:pos="4082"/>
      </w:tabs>
      <w:suppressAutoHyphens/>
      <w:spacing w:before="320" w:after="240"/>
      <w:ind w:left="1247" w:right="567"/>
    </w:pPr>
    <w:rPr>
      <w:b/>
      <w:sz w:val="28"/>
      <w:szCs w:val="28"/>
      <w:lang w:eastAsia="en-US"/>
    </w:rPr>
  </w:style>
  <w:style w:type="character" w:customStyle="1" w:styleId="Heading3Char">
    <w:name w:val="Heading 3 Char"/>
    <w:basedOn w:val="DefaultParagraphFont"/>
    <w:link w:val="Heading3"/>
    <w:uiPriority w:val="9"/>
    <w:semiHidden/>
    <w:rsid w:val="003575D1"/>
    <w:rPr>
      <w:rFonts w:asciiTheme="majorHAnsi" w:eastAsiaTheme="majorEastAsia" w:hAnsiTheme="majorHAnsi" w:cstheme="majorBidi"/>
      <w:b/>
      <w:bCs/>
      <w:color w:val="4F81BD" w:themeColor="accen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1184">
      <w:bodyDiv w:val="1"/>
      <w:marLeft w:val="0"/>
      <w:marRight w:val="0"/>
      <w:marTop w:val="0"/>
      <w:marBottom w:val="0"/>
      <w:divBdr>
        <w:top w:val="none" w:sz="0" w:space="0" w:color="auto"/>
        <w:left w:val="none" w:sz="0" w:space="0" w:color="auto"/>
        <w:bottom w:val="none" w:sz="0" w:space="0" w:color="auto"/>
        <w:right w:val="none" w:sz="0" w:space="0" w:color="auto"/>
      </w:divBdr>
    </w:div>
    <w:div w:id="22025862">
      <w:bodyDiv w:val="1"/>
      <w:marLeft w:val="0"/>
      <w:marRight w:val="0"/>
      <w:marTop w:val="0"/>
      <w:marBottom w:val="0"/>
      <w:divBdr>
        <w:top w:val="none" w:sz="0" w:space="0" w:color="auto"/>
        <w:left w:val="none" w:sz="0" w:space="0" w:color="auto"/>
        <w:bottom w:val="none" w:sz="0" w:space="0" w:color="auto"/>
        <w:right w:val="none" w:sz="0" w:space="0" w:color="auto"/>
      </w:divBdr>
    </w:div>
    <w:div w:id="27144495">
      <w:bodyDiv w:val="1"/>
      <w:marLeft w:val="0"/>
      <w:marRight w:val="0"/>
      <w:marTop w:val="0"/>
      <w:marBottom w:val="0"/>
      <w:divBdr>
        <w:top w:val="none" w:sz="0" w:space="0" w:color="auto"/>
        <w:left w:val="none" w:sz="0" w:space="0" w:color="auto"/>
        <w:bottom w:val="none" w:sz="0" w:space="0" w:color="auto"/>
        <w:right w:val="none" w:sz="0" w:space="0" w:color="auto"/>
      </w:divBdr>
    </w:div>
    <w:div w:id="29890163">
      <w:bodyDiv w:val="1"/>
      <w:marLeft w:val="0"/>
      <w:marRight w:val="0"/>
      <w:marTop w:val="0"/>
      <w:marBottom w:val="0"/>
      <w:divBdr>
        <w:top w:val="none" w:sz="0" w:space="0" w:color="auto"/>
        <w:left w:val="none" w:sz="0" w:space="0" w:color="auto"/>
        <w:bottom w:val="none" w:sz="0" w:space="0" w:color="auto"/>
        <w:right w:val="none" w:sz="0" w:space="0" w:color="auto"/>
      </w:divBdr>
    </w:div>
    <w:div w:id="44371995">
      <w:bodyDiv w:val="1"/>
      <w:marLeft w:val="0"/>
      <w:marRight w:val="0"/>
      <w:marTop w:val="0"/>
      <w:marBottom w:val="0"/>
      <w:divBdr>
        <w:top w:val="none" w:sz="0" w:space="0" w:color="auto"/>
        <w:left w:val="none" w:sz="0" w:space="0" w:color="auto"/>
        <w:bottom w:val="none" w:sz="0" w:space="0" w:color="auto"/>
        <w:right w:val="none" w:sz="0" w:space="0" w:color="auto"/>
      </w:divBdr>
    </w:div>
    <w:div w:id="67311183">
      <w:bodyDiv w:val="1"/>
      <w:marLeft w:val="0"/>
      <w:marRight w:val="0"/>
      <w:marTop w:val="0"/>
      <w:marBottom w:val="0"/>
      <w:divBdr>
        <w:top w:val="none" w:sz="0" w:space="0" w:color="auto"/>
        <w:left w:val="none" w:sz="0" w:space="0" w:color="auto"/>
        <w:bottom w:val="none" w:sz="0" w:space="0" w:color="auto"/>
        <w:right w:val="none" w:sz="0" w:space="0" w:color="auto"/>
      </w:divBdr>
    </w:div>
    <w:div w:id="103809727">
      <w:bodyDiv w:val="1"/>
      <w:marLeft w:val="0"/>
      <w:marRight w:val="0"/>
      <w:marTop w:val="0"/>
      <w:marBottom w:val="0"/>
      <w:divBdr>
        <w:top w:val="none" w:sz="0" w:space="0" w:color="auto"/>
        <w:left w:val="none" w:sz="0" w:space="0" w:color="auto"/>
        <w:bottom w:val="none" w:sz="0" w:space="0" w:color="auto"/>
        <w:right w:val="none" w:sz="0" w:space="0" w:color="auto"/>
      </w:divBdr>
    </w:div>
    <w:div w:id="155192090">
      <w:bodyDiv w:val="1"/>
      <w:marLeft w:val="0"/>
      <w:marRight w:val="0"/>
      <w:marTop w:val="0"/>
      <w:marBottom w:val="0"/>
      <w:divBdr>
        <w:top w:val="none" w:sz="0" w:space="0" w:color="auto"/>
        <w:left w:val="none" w:sz="0" w:space="0" w:color="auto"/>
        <w:bottom w:val="none" w:sz="0" w:space="0" w:color="auto"/>
        <w:right w:val="none" w:sz="0" w:space="0" w:color="auto"/>
      </w:divBdr>
    </w:div>
    <w:div w:id="234315836">
      <w:bodyDiv w:val="1"/>
      <w:marLeft w:val="0"/>
      <w:marRight w:val="0"/>
      <w:marTop w:val="0"/>
      <w:marBottom w:val="0"/>
      <w:divBdr>
        <w:top w:val="none" w:sz="0" w:space="0" w:color="auto"/>
        <w:left w:val="none" w:sz="0" w:space="0" w:color="auto"/>
        <w:bottom w:val="none" w:sz="0" w:space="0" w:color="auto"/>
        <w:right w:val="none" w:sz="0" w:space="0" w:color="auto"/>
      </w:divBdr>
    </w:div>
    <w:div w:id="298265071">
      <w:bodyDiv w:val="1"/>
      <w:marLeft w:val="0"/>
      <w:marRight w:val="0"/>
      <w:marTop w:val="0"/>
      <w:marBottom w:val="0"/>
      <w:divBdr>
        <w:top w:val="none" w:sz="0" w:space="0" w:color="auto"/>
        <w:left w:val="none" w:sz="0" w:space="0" w:color="auto"/>
        <w:bottom w:val="none" w:sz="0" w:space="0" w:color="auto"/>
        <w:right w:val="none" w:sz="0" w:space="0" w:color="auto"/>
      </w:divBdr>
    </w:div>
    <w:div w:id="360208847">
      <w:bodyDiv w:val="1"/>
      <w:marLeft w:val="0"/>
      <w:marRight w:val="0"/>
      <w:marTop w:val="0"/>
      <w:marBottom w:val="0"/>
      <w:divBdr>
        <w:top w:val="none" w:sz="0" w:space="0" w:color="auto"/>
        <w:left w:val="none" w:sz="0" w:space="0" w:color="auto"/>
        <w:bottom w:val="none" w:sz="0" w:space="0" w:color="auto"/>
        <w:right w:val="none" w:sz="0" w:space="0" w:color="auto"/>
      </w:divBdr>
    </w:div>
    <w:div w:id="437679238">
      <w:bodyDiv w:val="1"/>
      <w:marLeft w:val="0"/>
      <w:marRight w:val="0"/>
      <w:marTop w:val="0"/>
      <w:marBottom w:val="0"/>
      <w:divBdr>
        <w:top w:val="none" w:sz="0" w:space="0" w:color="auto"/>
        <w:left w:val="none" w:sz="0" w:space="0" w:color="auto"/>
        <w:bottom w:val="none" w:sz="0" w:space="0" w:color="auto"/>
        <w:right w:val="none" w:sz="0" w:space="0" w:color="auto"/>
      </w:divBdr>
    </w:div>
    <w:div w:id="442040537">
      <w:bodyDiv w:val="1"/>
      <w:marLeft w:val="0"/>
      <w:marRight w:val="0"/>
      <w:marTop w:val="0"/>
      <w:marBottom w:val="0"/>
      <w:divBdr>
        <w:top w:val="none" w:sz="0" w:space="0" w:color="auto"/>
        <w:left w:val="none" w:sz="0" w:space="0" w:color="auto"/>
        <w:bottom w:val="none" w:sz="0" w:space="0" w:color="auto"/>
        <w:right w:val="none" w:sz="0" w:space="0" w:color="auto"/>
      </w:divBdr>
    </w:div>
    <w:div w:id="467356670">
      <w:bodyDiv w:val="1"/>
      <w:marLeft w:val="0"/>
      <w:marRight w:val="0"/>
      <w:marTop w:val="0"/>
      <w:marBottom w:val="0"/>
      <w:divBdr>
        <w:top w:val="none" w:sz="0" w:space="0" w:color="auto"/>
        <w:left w:val="none" w:sz="0" w:space="0" w:color="auto"/>
        <w:bottom w:val="none" w:sz="0" w:space="0" w:color="auto"/>
        <w:right w:val="none" w:sz="0" w:space="0" w:color="auto"/>
      </w:divBdr>
    </w:div>
    <w:div w:id="474369496">
      <w:bodyDiv w:val="1"/>
      <w:marLeft w:val="0"/>
      <w:marRight w:val="0"/>
      <w:marTop w:val="0"/>
      <w:marBottom w:val="0"/>
      <w:divBdr>
        <w:top w:val="none" w:sz="0" w:space="0" w:color="auto"/>
        <w:left w:val="none" w:sz="0" w:space="0" w:color="auto"/>
        <w:bottom w:val="none" w:sz="0" w:space="0" w:color="auto"/>
        <w:right w:val="none" w:sz="0" w:space="0" w:color="auto"/>
      </w:divBdr>
    </w:div>
    <w:div w:id="502669473">
      <w:bodyDiv w:val="1"/>
      <w:marLeft w:val="0"/>
      <w:marRight w:val="0"/>
      <w:marTop w:val="0"/>
      <w:marBottom w:val="0"/>
      <w:divBdr>
        <w:top w:val="none" w:sz="0" w:space="0" w:color="auto"/>
        <w:left w:val="none" w:sz="0" w:space="0" w:color="auto"/>
        <w:bottom w:val="none" w:sz="0" w:space="0" w:color="auto"/>
        <w:right w:val="none" w:sz="0" w:space="0" w:color="auto"/>
      </w:divBdr>
      <w:divsChild>
        <w:div w:id="669793285">
          <w:marLeft w:val="0"/>
          <w:marRight w:val="0"/>
          <w:marTop w:val="0"/>
          <w:marBottom w:val="225"/>
          <w:divBdr>
            <w:top w:val="none" w:sz="0" w:space="0" w:color="auto"/>
            <w:left w:val="none" w:sz="0" w:space="0" w:color="auto"/>
            <w:bottom w:val="none" w:sz="0" w:space="0" w:color="auto"/>
            <w:right w:val="none" w:sz="0" w:space="0" w:color="auto"/>
          </w:divBdr>
          <w:divsChild>
            <w:div w:id="575675452">
              <w:marLeft w:val="0"/>
              <w:marRight w:val="0"/>
              <w:marTop w:val="300"/>
              <w:marBottom w:val="0"/>
              <w:divBdr>
                <w:top w:val="none" w:sz="0" w:space="0" w:color="auto"/>
                <w:left w:val="none" w:sz="0" w:space="0" w:color="auto"/>
                <w:bottom w:val="none" w:sz="0" w:space="0" w:color="auto"/>
                <w:right w:val="none" w:sz="0" w:space="0" w:color="auto"/>
              </w:divBdr>
              <w:divsChild>
                <w:div w:id="1088237952">
                  <w:marLeft w:val="0"/>
                  <w:marRight w:val="0"/>
                  <w:marTop w:val="0"/>
                  <w:marBottom w:val="0"/>
                  <w:divBdr>
                    <w:top w:val="none" w:sz="0" w:space="0" w:color="auto"/>
                    <w:left w:val="none" w:sz="0" w:space="0" w:color="auto"/>
                    <w:bottom w:val="none" w:sz="0" w:space="0" w:color="auto"/>
                    <w:right w:val="none" w:sz="0" w:space="0" w:color="auto"/>
                  </w:divBdr>
                  <w:divsChild>
                    <w:div w:id="88891977">
                      <w:marLeft w:val="0"/>
                      <w:marRight w:val="0"/>
                      <w:marTop w:val="0"/>
                      <w:marBottom w:val="0"/>
                      <w:divBdr>
                        <w:top w:val="none" w:sz="0" w:space="0" w:color="auto"/>
                        <w:left w:val="none" w:sz="0" w:space="0" w:color="auto"/>
                        <w:bottom w:val="none" w:sz="0" w:space="0" w:color="auto"/>
                        <w:right w:val="none" w:sz="0" w:space="0" w:color="auto"/>
                      </w:divBdr>
                      <w:divsChild>
                        <w:div w:id="1172839823">
                          <w:marLeft w:val="0"/>
                          <w:marRight w:val="0"/>
                          <w:marTop w:val="0"/>
                          <w:marBottom w:val="0"/>
                          <w:divBdr>
                            <w:top w:val="none" w:sz="0" w:space="0" w:color="auto"/>
                            <w:left w:val="none" w:sz="0" w:space="0" w:color="auto"/>
                            <w:bottom w:val="none" w:sz="0" w:space="0" w:color="auto"/>
                            <w:right w:val="none" w:sz="0" w:space="0" w:color="auto"/>
                          </w:divBdr>
                          <w:divsChild>
                            <w:div w:id="1626623574">
                              <w:marLeft w:val="0"/>
                              <w:marRight w:val="0"/>
                              <w:marTop w:val="0"/>
                              <w:marBottom w:val="0"/>
                              <w:divBdr>
                                <w:top w:val="none" w:sz="0" w:space="0" w:color="auto"/>
                                <w:left w:val="none" w:sz="0" w:space="0" w:color="auto"/>
                                <w:bottom w:val="none" w:sz="0" w:space="0" w:color="auto"/>
                                <w:right w:val="none" w:sz="0" w:space="0" w:color="auto"/>
                              </w:divBdr>
                              <w:divsChild>
                                <w:div w:id="185603700">
                                  <w:marLeft w:val="0"/>
                                  <w:marRight w:val="0"/>
                                  <w:marTop w:val="0"/>
                                  <w:marBottom w:val="0"/>
                                  <w:divBdr>
                                    <w:top w:val="none" w:sz="0" w:space="0" w:color="auto"/>
                                    <w:left w:val="none" w:sz="0" w:space="0" w:color="auto"/>
                                    <w:bottom w:val="none" w:sz="0" w:space="0" w:color="auto"/>
                                    <w:right w:val="none" w:sz="0" w:space="0" w:color="auto"/>
                                  </w:divBdr>
                                  <w:divsChild>
                                    <w:div w:id="964385248">
                                      <w:marLeft w:val="0"/>
                                      <w:marRight w:val="0"/>
                                      <w:marTop w:val="0"/>
                                      <w:marBottom w:val="0"/>
                                      <w:divBdr>
                                        <w:top w:val="none" w:sz="0" w:space="0" w:color="auto"/>
                                        <w:left w:val="none" w:sz="0" w:space="0" w:color="auto"/>
                                        <w:bottom w:val="none" w:sz="0" w:space="0" w:color="auto"/>
                                        <w:right w:val="none" w:sz="0" w:space="0" w:color="auto"/>
                                      </w:divBdr>
                                      <w:divsChild>
                                        <w:div w:id="1341278214">
                                          <w:marLeft w:val="0"/>
                                          <w:marRight w:val="0"/>
                                          <w:marTop w:val="0"/>
                                          <w:marBottom w:val="0"/>
                                          <w:divBdr>
                                            <w:top w:val="none" w:sz="0" w:space="0" w:color="auto"/>
                                            <w:left w:val="none" w:sz="0" w:space="0" w:color="auto"/>
                                            <w:bottom w:val="none" w:sz="0" w:space="0" w:color="auto"/>
                                            <w:right w:val="none" w:sz="0" w:space="0" w:color="auto"/>
                                          </w:divBdr>
                                          <w:divsChild>
                                            <w:div w:id="362100305">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sChild>
                                                    <w:div w:id="20075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6667230">
      <w:bodyDiv w:val="1"/>
      <w:marLeft w:val="0"/>
      <w:marRight w:val="0"/>
      <w:marTop w:val="0"/>
      <w:marBottom w:val="0"/>
      <w:divBdr>
        <w:top w:val="none" w:sz="0" w:space="0" w:color="auto"/>
        <w:left w:val="none" w:sz="0" w:space="0" w:color="auto"/>
        <w:bottom w:val="none" w:sz="0" w:space="0" w:color="auto"/>
        <w:right w:val="none" w:sz="0" w:space="0" w:color="auto"/>
      </w:divBdr>
    </w:div>
    <w:div w:id="605431148">
      <w:bodyDiv w:val="1"/>
      <w:marLeft w:val="0"/>
      <w:marRight w:val="0"/>
      <w:marTop w:val="0"/>
      <w:marBottom w:val="0"/>
      <w:divBdr>
        <w:top w:val="none" w:sz="0" w:space="0" w:color="auto"/>
        <w:left w:val="none" w:sz="0" w:space="0" w:color="auto"/>
        <w:bottom w:val="none" w:sz="0" w:space="0" w:color="auto"/>
        <w:right w:val="none" w:sz="0" w:space="0" w:color="auto"/>
      </w:divBdr>
      <w:divsChild>
        <w:div w:id="812597317">
          <w:marLeft w:val="0"/>
          <w:marRight w:val="0"/>
          <w:marTop w:val="0"/>
          <w:marBottom w:val="0"/>
          <w:divBdr>
            <w:top w:val="none" w:sz="0" w:space="0" w:color="auto"/>
            <w:left w:val="none" w:sz="0" w:space="0" w:color="auto"/>
            <w:bottom w:val="none" w:sz="0" w:space="0" w:color="auto"/>
            <w:right w:val="none" w:sz="0" w:space="0" w:color="auto"/>
          </w:divBdr>
          <w:divsChild>
            <w:div w:id="1501265289">
              <w:marLeft w:val="0"/>
              <w:marRight w:val="0"/>
              <w:marTop w:val="0"/>
              <w:marBottom w:val="0"/>
              <w:divBdr>
                <w:top w:val="none" w:sz="0" w:space="0" w:color="auto"/>
                <w:left w:val="none" w:sz="0" w:space="0" w:color="auto"/>
                <w:bottom w:val="none" w:sz="0" w:space="0" w:color="auto"/>
                <w:right w:val="none" w:sz="0" w:space="0" w:color="auto"/>
              </w:divBdr>
              <w:divsChild>
                <w:div w:id="1413963488">
                  <w:marLeft w:val="0"/>
                  <w:marRight w:val="0"/>
                  <w:marTop w:val="0"/>
                  <w:marBottom w:val="0"/>
                  <w:divBdr>
                    <w:top w:val="none" w:sz="0" w:space="0" w:color="auto"/>
                    <w:left w:val="none" w:sz="0" w:space="0" w:color="auto"/>
                    <w:bottom w:val="none" w:sz="0" w:space="0" w:color="auto"/>
                    <w:right w:val="none" w:sz="0" w:space="0" w:color="auto"/>
                  </w:divBdr>
                  <w:divsChild>
                    <w:div w:id="124992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11672333">
      <w:bodyDiv w:val="1"/>
      <w:marLeft w:val="0"/>
      <w:marRight w:val="0"/>
      <w:marTop w:val="0"/>
      <w:marBottom w:val="0"/>
      <w:divBdr>
        <w:top w:val="none" w:sz="0" w:space="0" w:color="auto"/>
        <w:left w:val="none" w:sz="0" w:space="0" w:color="auto"/>
        <w:bottom w:val="none" w:sz="0" w:space="0" w:color="auto"/>
        <w:right w:val="none" w:sz="0" w:space="0" w:color="auto"/>
      </w:divBdr>
    </w:div>
    <w:div w:id="638656400">
      <w:bodyDiv w:val="1"/>
      <w:marLeft w:val="0"/>
      <w:marRight w:val="0"/>
      <w:marTop w:val="0"/>
      <w:marBottom w:val="0"/>
      <w:divBdr>
        <w:top w:val="none" w:sz="0" w:space="0" w:color="auto"/>
        <w:left w:val="none" w:sz="0" w:space="0" w:color="auto"/>
        <w:bottom w:val="none" w:sz="0" w:space="0" w:color="auto"/>
        <w:right w:val="none" w:sz="0" w:space="0" w:color="auto"/>
      </w:divBdr>
    </w:div>
    <w:div w:id="661012346">
      <w:bodyDiv w:val="1"/>
      <w:marLeft w:val="0"/>
      <w:marRight w:val="0"/>
      <w:marTop w:val="0"/>
      <w:marBottom w:val="0"/>
      <w:divBdr>
        <w:top w:val="none" w:sz="0" w:space="0" w:color="auto"/>
        <w:left w:val="none" w:sz="0" w:space="0" w:color="auto"/>
        <w:bottom w:val="none" w:sz="0" w:space="0" w:color="auto"/>
        <w:right w:val="none" w:sz="0" w:space="0" w:color="auto"/>
      </w:divBdr>
    </w:div>
    <w:div w:id="786705009">
      <w:bodyDiv w:val="1"/>
      <w:marLeft w:val="0"/>
      <w:marRight w:val="0"/>
      <w:marTop w:val="0"/>
      <w:marBottom w:val="0"/>
      <w:divBdr>
        <w:top w:val="none" w:sz="0" w:space="0" w:color="auto"/>
        <w:left w:val="none" w:sz="0" w:space="0" w:color="auto"/>
        <w:bottom w:val="none" w:sz="0" w:space="0" w:color="auto"/>
        <w:right w:val="none" w:sz="0" w:space="0" w:color="auto"/>
      </w:divBdr>
    </w:div>
    <w:div w:id="787966432">
      <w:bodyDiv w:val="1"/>
      <w:marLeft w:val="0"/>
      <w:marRight w:val="0"/>
      <w:marTop w:val="0"/>
      <w:marBottom w:val="0"/>
      <w:divBdr>
        <w:top w:val="none" w:sz="0" w:space="0" w:color="auto"/>
        <w:left w:val="none" w:sz="0" w:space="0" w:color="auto"/>
        <w:bottom w:val="none" w:sz="0" w:space="0" w:color="auto"/>
        <w:right w:val="none" w:sz="0" w:space="0" w:color="auto"/>
      </w:divBdr>
    </w:div>
    <w:div w:id="850295017">
      <w:bodyDiv w:val="1"/>
      <w:marLeft w:val="0"/>
      <w:marRight w:val="0"/>
      <w:marTop w:val="0"/>
      <w:marBottom w:val="0"/>
      <w:divBdr>
        <w:top w:val="none" w:sz="0" w:space="0" w:color="auto"/>
        <w:left w:val="none" w:sz="0" w:space="0" w:color="auto"/>
        <w:bottom w:val="none" w:sz="0" w:space="0" w:color="auto"/>
        <w:right w:val="none" w:sz="0" w:space="0" w:color="auto"/>
      </w:divBdr>
    </w:div>
    <w:div w:id="881602051">
      <w:bodyDiv w:val="1"/>
      <w:marLeft w:val="0"/>
      <w:marRight w:val="0"/>
      <w:marTop w:val="0"/>
      <w:marBottom w:val="0"/>
      <w:divBdr>
        <w:top w:val="none" w:sz="0" w:space="0" w:color="auto"/>
        <w:left w:val="none" w:sz="0" w:space="0" w:color="auto"/>
        <w:bottom w:val="none" w:sz="0" w:space="0" w:color="auto"/>
        <w:right w:val="none" w:sz="0" w:space="0" w:color="auto"/>
      </w:divBdr>
    </w:div>
    <w:div w:id="887378485">
      <w:bodyDiv w:val="1"/>
      <w:marLeft w:val="0"/>
      <w:marRight w:val="0"/>
      <w:marTop w:val="0"/>
      <w:marBottom w:val="0"/>
      <w:divBdr>
        <w:top w:val="none" w:sz="0" w:space="0" w:color="auto"/>
        <w:left w:val="none" w:sz="0" w:space="0" w:color="auto"/>
        <w:bottom w:val="none" w:sz="0" w:space="0" w:color="auto"/>
        <w:right w:val="none" w:sz="0" w:space="0" w:color="auto"/>
      </w:divBdr>
    </w:div>
    <w:div w:id="896206153">
      <w:bodyDiv w:val="1"/>
      <w:marLeft w:val="0"/>
      <w:marRight w:val="0"/>
      <w:marTop w:val="0"/>
      <w:marBottom w:val="0"/>
      <w:divBdr>
        <w:top w:val="none" w:sz="0" w:space="0" w:color="auto"/>
        <w:left w:val="none" w:sz="0" w:space="0" w:color="auto"/>
        <w:bottom w:val="none" w:sz="0" w:space="0" w:color="auto"/>
        <w:right w:val="none" w:sz="0" w:space="0" w:color="auto"/>
      </w:divBdr>
    </w:div>
    <w:div w:id="1011876896">
      <w:bodyDiv w:val="1"/>
      <w:marLeft w:val="0"/>
      <w:marRight w:val="0"/>
      <w:marTop w:val="0"/>
      <w:marBottom w:val="0"/>
      <w:divBdr>
        <w:top w:val="none" w:sz="0" w:space="0" w:color="auto"/>
        <w:left w:val="none" w:sz="0" w:space="0" w:color="auto"/>
        <w:bottom w:val="none" w:sz="0" w:space="0" w:color="auto"/>
        <w:right w:val="none" w:sz="0" w:space="0" w:color="auto"/>
      </w:divBdr>
    </w:div>
    <w:div w:id="1044716641">
      <w:bodyDiv w:val="1"/>
      <w:marLeft w:val="0"/>
      <w:marRight w:val="0"/>
      <w:marTop w:val="0"/>
      <w:marBottom w:val="0"/>
      <w:divBdr>
        <w:top w:val="none" w:sz="0" w:space="0" w:color="auto"/>
        <w:left w:val="none" w:sz="0" w:space="0" w:color="auto"/>
        <w:bottom w:val="none" w:sz="0" w:space="0" w:color="auto"/>
        <w:right w:val="none" w:sz="0" w:space="0" w:color="auto"/>
      </w:divBdr>
      <w:divsChild>
        <w:div w:id="1152916247">
          <w:marLeft w:val="0"/>
          <w:marRight w:val="0"/>
          <w:marTop w:val="0"/>
          <w:marBottom w:val="225"/>
          <w:divBdr>
            <w:top w:val="none" w:sz="0" w:space="0" w:color="auto"/>
            <w:left w:val="none" w:sz="0" w:space="0" w:color="auto"/>
            <w:bottom w:val="none" w:sz="0" w:space="0" w:color="auto"/>
            <w:right w:val="none" w:sz="0" w:space="0" w:color="auto"/>
          </w:divBdr>
          <w:divsChild>
            <w:div w:id="1094204846">
              <w:marLeft w:val="0"/>
              <w:marRight w:val="0"/>
              <w:marTop w:val="300"/>
              <w:marBottom w:val="0"/>
              <w:divBdr>
                <w:top w:val="none" w:sz="0" w:space="0" w:color="auto"/>
                <w:left w:val="none" w:sz="0" w:space="0" w:color="auto"/>
                <w:bottom w:val="none" w:sz="0" w:space="0" w:color="auto"/>
                <w:right w:val="none" w:sz="0" w:space="0" w:color="auto"/>
              </w:divBdr>
              <w:divsChild>
                <w:div w:id="1215583840">
                  <w:marLeft w:val="0"/>
                  <w:marRight w:val="0"/>
                  <w:marTop w:val="0"/>
                  <w:marBottom w:val="0"/>
                  <w:divBdr>
                    <w:top w:val="none" w:sz="0" w:space="0" w:color="auto"/>
                    <w:left w:val="none" w:sz="0" w:space="0" w:color="auto"/>
                    <w:bottom w:val="none" w:sz="0" w:space="0" w:color="auto"/>
                    <w:right w:val="none" w:sz="0" w:space="0" w:color="auto"/>
                  </w:divBdr>
                  <w:divsChild>
                    <w:div w:id="318965045">
                      <w:marLeft w:val="0"/>
                      <w:marRight w:val="0"/>
                      <w:marTop w:val="0"/>
                      <w:marBottom w:val="0"/>
                      <w:divBdr>
                        <w:top w:val="none" w:sz="0" w:space="0" w:color="auto"/>
                        <w:left w:val="none" w:sz="0" w:space="0" w:color="auto"/>
                        <w:bottom w:val="none" w:sz="0" w:space="0" w:color="auto"/>
                        <w:right w:val="none" w:sz="0" w:space="0" w:color="auto"/>
                      </w:divBdr>
                      <w:divsChild>
                        <w:div w:id="1743411870">
                          <w:marLeft w:val="0"/>
                          <w:marRight w:val="0"/>
                          <w:marTop w:val="0"/>
                          <w:marBottom w:val="0"/>
                          <w:divBdr>
                            <w:top w:val="none" w:sz="0" w:space="0" w:color="auto"/>
                            <w:left w:val="none" w:sz="0" w:space="0" w:color="auto"/>
                            <w:bottom w:val="none" w:sz="0" w:space="0" w:color="auto"/>
                            <w:right w:val="none" w:sz="0" w:space="0" w:color="auto"/>
                          </w:divBdr>
                          <w:divsChild>
                            <w:div w:id="797259459">
                              <w:marLeft w:val="0"/>
                              <w:marRight w:val="0"/>
                              <w:marTop w:val="0"/>
                              <w:marBottom w:val="0"/>
                              <w:divBdr>
                                <w:top w:val="none" w:sz="0" w:space="0" w:color="auto"/>
                                <w:left w:val="none" w:sz="0" w:space="0" w:color="auto"/>
                                <w:bottom w:val="none" w:sz="0" w:space="0" w:color="auto"/>
                                <w:right w:val="none" w:sz="0" w:space="0" w:color="auto"/>
                              </w:divBdr>
                              <w:divsChild>
                                <w:div w:id="698891299">
                                  <w:marLeft w:val="0"/>
                                  <w:marRight w:val="0"/>
                                  <w:marTop w:val="0"/>
                                  <w:marBottom w:val="0"/>
                                  <w:divBdr>
                                    <w:top w:val="none" w:sz="0" w:space="0" w:color="auto"/>
                                    <w:left w:val="none" w:sz="0" w:space="0" w:color="auto"/>
                                    <w:bottom w:val="none" w:sz="0" w:space="0" w:color="auto"/>
                                    <w:right w:val="none" w:sz="0" w:space="0" w:color="auto"/>
                                  </w:divBdr>
                                  <w:divsChild>
                                    <w:div w:id="1450781867">
                                      <w:marLeft w:val="0"/>
                                      <w:marRight w:val="0"/>
                                      <w:marTop w:val="0"/>
                                      <w:marBottom w:val="0"/>
                                      <w:divBdr>
                                        <w:top w:val="none" w:sz="0" w:space="0" w:color="auto"/>
                                        <w:left w:val="none" w:sz="0" w:space="0" w:color="auto"/>
                                        <w:bottom w:val="none" w:sz="0" w:space="0" w:color="auto"/>
                                        <w:right w:val="none" w:sz="0" w:space="0" w:color="auto"/>
                                      </w:divBdr>
                                      <w:divsChild>
                                        <w:div w:id="11035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158723">
      <w:bodyDiv w:val="1"/>
      <w:marLeft w:val="0"/>
      <w:marRight w:val="0"/>
      <w:marTop w:val="0"/>
      <w:marBottom w:val="0"/>
      <w:divBdr>
        <w:top w:val="none" w:sz="0" w:space="0" w:color="auto"/>
        <w:left w:val="none" w:sz="0" w:space="0" w:color="auto"/>
        <w:bottom w:val="none" w:sz="0" w:space="0" w:color="auto"/>
        <w:right w:val="none" w:sz="0" w:space="0" w:color="auto"/>
      </w:divBdr>
    </w:div>
    <w:div w:id="1088113511">
      <w:bodyDiv w:val="1"/>
      <w:marLeft w:val="0"/>
      <w:marRight w:val="0"/>
      <w:marTop w:val="0"/>
      <w:marBottom w:val="0"/>
      <w:divBdr>
        <w:top w:val="none" w:sz="0" w:space="0" w:color="auto"/>
        <w:left w:val="none" w:sz="0" w:space="0" w:color="auto"/>
        <w:bottom w:val="none" w:sz="0" w:space="0" w:color="auto"/>
        <w:right w:val="none" w:sz="0" w:space="0" w:color="auto"/>
      </w:divBdr>
    </w:div>
    <w:div w:id="1104687144">
      <w:bodyDiv w:val="1"/>
      <w:marLeft w:val="0"/>
      <w:marRight w:val="0"/>
      <w:marTop w:val="0"/>
      <w:marBottom w:val="0"/>
      <w:divBdr>
        <w:top w:val="none" w:sz="0" w:space="0" w:color="auto"/>
        <w:left w:val="none" w:sz="0" w:space="0" w:color="auto"/>
        <w:bottom w:val="none" w:sz="0" w:space="0" w:color="auto"/>
        <w:right w:val="none" w:sz="0" w:space="0" w:color="auto"/>
      </w:divBdr>
    </w:div>
    <w:div w:id="1203249515">
      <w:bodyDiv w:val="1"/>
      <w:marLeft w:val="0"/>
      <w:marRight w:val="0"/>
      <w:marTop w:val="0"/>
      <w:marBottom w:val="0"/>
      <w:divBdr>
        <w:top w:val="none" w:sz="0" w:space="0" w:color="auto"/>
        <w:left w:val="none" w:sz="0" w:space="0" w:color="auto"/>
        <w:bottom w:val="none" w:sz="0" w:space="0" w:color="auto"/>
        <w:right w:val="none" w:sz="0" w:space="0" w:color="auto"/>
      </w:divBdr>
    </w:div>
    <w:div w:id="1223951526">
      <w:bodyDiv w:val="1"/>
      <w:marLeft w:val="0"/>
      <w:marRight w:val="0"/>
      <w:marTop w:val="0"/>
      <w:marBottom w:val="0"/>
      <w:divBdr>
        <w:top w:val="none" w:sz="0" w:space="0" w:color="auto"/>
        <w:left w:val="none" w:sz="0" w:space="0" w:color="auto"/>
        <w:bottom w:val="none" w:sz="0" w:space="0" w:color="auto"/>
        <w:right w:val="none" w:sz="0" w:space="0" w:color="auto"/>
      </w:divBdr>
    </w:div>
    <w:div w:id="1266577950">
      <w:bodyDiv w:val="1"/>
      <w:marLeft w:val="0"/>
      <w:marRight w:val="0"/>
      <w:marTop w:val="0"/>
      <w:marBottom w:val="0"/>
      <w:divBdr>
        <w:top w:val="none" w:sz="0" w:space="0" w:color="auto"/>
        <w:left w:val="none" w:sz="0" w:space="0" w:color="auto"/>
        <w:bottom w:val="none" w:sz="0" w:space="0" w:color="auto"/>
        <w:right w:val="none" w:sz="0" w:space="0" w:color="auto"/>
      </w:divBdr>
    </w:div>
    <w:div w:id="1369991240">
      <w:bodyDiv w:val="1"/>
      <w:marLeft w:val="0"/>
      <w:marRight w:val="0"/>
      <w:marTop w:val="0"/>
      <w:marBottom w:val="0"/>
      <w:divBdr>
        <w:top w:val="none" w:sz="0" w:space="0" w:color="auto"/>
        <w:left w:val="none" w:sz="0" w:space="0" w:color="auto"/>
        <w:bottom w:val="none" w:sz="0" w:space="0" w:color="auto"/>
        <w:right w:val="none" w:sz="0" w:space="0" w:color="auto"/>
      </w:divBdr>
    </w:div>
    <w:div w:id="1439834097">
      <w:bodyDiv w:val="1"/>
      <w:marLeft w:val="0"/>
      <w:marRight w:val="0"/>
      <w:marTop w:val="0"/>
      <w:marBottom w:val="0"/>
      <w:divBdr>
        <w:top w:val="none" w:sz="0" w:space="0" w:color="auto"/>
        <w:left w:val="none" w:sz="0" w:space="0" w:color="auto"/>
        <w:bottom w:val="none" w:sz="0" w:space="0" w:color="auto"/>
        <w:right w:val="none" w:sz="0" w:space="0" w:color="auto"/>
      </w:divBdr>
    </w:div>
    <w:div w:id="1518034390">
      <w:bodyDiv w:val="1"/>
      <w:marLeft w:val="0"/>
      <w:marRight w:val="0"/>
      <w:marTop w:val="0"/>
      <w:marBottom w:val="0"/>
      <w:divBdr>
        <w:top w:val="none" w:sz="0" w:space="0" w:color="auto"/>
        <w:left w:val="none" w:sz="0" w:space="0" w:color="auto"/>
        <w:bottom w:val="none" w:sz="0" w:space="0" w:color="auto"/>
        <w:right w:val="none" w:sz="0" w:space="0" w:color="auto"/>
      </w:divBdr>
    </w:div>
    <w:div w:id="1564948192">
      <w:bodyDiv w:val="1"/>
      <w:marLeft w:val="0"/>
      <w:marRight w:val="0"/>
      <w:marTop w:val="0"/>
      <w:marBottom w:val="0"/>
      <w:divBdr>
        <w:top w:val="none" w:sz="0" w:space="0" w:color="auto"/>
        <w:left w:val="none" w:sz="0" w:space="0" w:color="auto"/>
        <w:bottom w:val="none" w:sz="0" w:space="0" w:color="auto"/>
        <w:right w:val="none" w:sz="0" w:space="0" w:color="auto"/>
      </w:divBdr>
    </w:div>
    <w:div w:id="1566918477">
      <w:bodyDiv w:val="1"/>
      <w:marLeft w:val="0"/>
      <w:marRight w:val="0"/>
      <w:marTop w:val="0"/>
      <w:marBottom w:val="0"/>
      <w:divBdr>
        <w:top w:val="none" w:sz="0" w:space="0" w:color="auto"/>
        <w:left w:val="none" w:sz="0" w:space="0" w:color="auto"/>
        <w:bottom w:val="none" w:sz="0" w:space="0" w:color="auto"/>
        <w:right w:val="none" w:sz="0" w:space="0" w:color="auto"/>
      </w:divBdr>
    </w:div>
    <w:div w:id="1661808354">
      <w:bodyDiv w:val="1"/>
      <w:marLeft w:val="0"/>
      <w:marRight w:val="0"/>
      <w:marTop w:val="0"/>
      <w:marBottom w:val="0"/>
      <w:divBdr>
        <w:top w:val="none" w:sz="0" w:space="0" w:color="auto"/>
        <w:left w:val="none" w:sz="0" w:space="0" w:color="auto"/>
        <w:bottom w:val="none" w:sz="0" w:space="0" w:color="auto"/>
        <w:right w:val="none" w:sz="0" w:space="0" w:color="auto"/>
      </w:divBdr>
    </w:div>
    <w:div w:id="1749302751">
      <w:bodyDiv w:val="1"/>
      <w:marLeft w:val="0"/>
      <w:marRight w:val="0"/>
      <w:marTop w:val="0"/>
      <w:marBottom w:val="0"/>
      <w:divBdr>
        <w:top w:val="none" w:sz="0" w:space="0" w:color="auto"/>
        <w:left w:val="none" w:sz="0" w:space="0" w:color="auto"/>
        <w:bottom w:val="none" w:sz="0" w:space="0" w:color="auto"/>
        <w:right w:val="none" w:sz="0" w:space="0" w:color="auto"/>
      </w:divBdr>
    </w:div>
    <w:div w:id="1787389107">
      <w:bodyDiv w:val="1"/>
      <w:marLeft w:val="0"/>
      <w:marRight w:val="0"/>
      <w:marTop w:val="0"/>
      <w:marBottom w:val="0"/>
      <w:divBdr>
        <w:top w:val="none" w:sz="0" w:space="0" w:color="auto"/>
        <w:left w:val="none" w:sz="0" w:space="0" w:color="auto"/>
        <w:bottom w:val="none" w:sz="0" w:space="0" w:color="auto"/>
        <w:right w:val="none" w:sz="0" w:space="0" w:color="auto"/>
      </w:divBdr>
    </w:div>
    <w:div w:id="1828325295">
      <w:bodyDiv w:val="1"/>
      <w:marLeft w:val="0"/>
      <w:marRight w:val="0"/>
      <w:marTop w:val="0"/>
      <w:marBottom w:val="0"/>
      <w:divBdr>
        <w:top w:val="none" w:sz="0" w:space="0" w:color="auto"/>
        <w:left w:val="none" w:sz="0" w:space="0" w:color="auto"/>
        <w:bottom w:val="none" w:sz="0" w:space="0" w:color="auto"/>
        <w:right w:val="none" w:sz="0" w:space="0" w:color="auto"/>
      </w:divBdr>
    </w:div>
    <w:div w:id="1867403606">
      <w:bodyDiv w:val="1"/>
      <w:marLeft w:val="0"/>
      <w:marRight w:val="0"/>
      <w:marTop w:val="0"/>
      <w:marBottom w:val="0"/>
      <w:divBdr>
        <w:top w:val="none" w:sz="0" w:space="0" w:color="auto"/>
        <w:left w:val="none" w:sz="0" w:space="0" w:color="auto"/>
        <w:bottom w:val="none" w:sz="0" w:space="0" w:color="auto"/>
        <w:right w:val="none" w:sz="0" w:space="0" w:color="auto"/>
      </w:divBdr>
    </w:div>
    <w:div w:id="2012180009">
      <w:bodyDiv w:val="1"/>
      <w:marLeft w:val="0"/>
      <w:marRight w:val="0"/>
      <w:marTop w:val="0"/>
      <w:marBottom w:val="0"/>
      <w:divBdr>
        <w:top w:val="none" w:sz="0" w:space="0" w:color="auto"/>
        <w:left w:val="none" w:sz="0" w:space="0" w:color="auto"/>
        <w:bottom w:val="none" w:sz="0" w:space="0" w:color="auto"/>
        <w:right w:val="none" w:sz="0" w:space="0" w:color="auto"/>
      </w:divBdr>
    </w:div>
    <w:div w:id="2052925224">
      <w:bodyDiv w:val="1"/>
      <w:marLeft w:val="0"/>
      <w:marRight w:val="0"/>
      <w:marTop w:val="0"/>
      <w:marBottom w:val="0"/>
      <w:divBdr>
        <w:top w:val="none" w:sz="0" w:space="0" w:color="auto"/>
        <w:left w:val="none" w:sz="0" w:space="0" w:color="auto"/>
        <w:bottom w:val="none" w:sz="0" w:space="0" w:color="auto"/>
        <w:right w:val="none" w:sz="0" w:space="0" w:color="auto"/>
      </w:divBdr>
    </w:div>
    <w:div w:id="2066827986">
      <w:bodyDiv w:val="1"/>
      <w:marLeft w:val="0"/>
      <w:marRight w:val="0"/>
      <w:marTop w:val="0"/>
      <w:marBottom w:val="0"/>
      <w:divBdr>
        <w:top w:val="none" w:sz="0" w:space="0" w:color="auto"/>
        <w:left w:val="none" w:sz="0" w:space="0" w:color="auto"/>
        <w:bottom w:val="none" w:sz="0" w:space="0" w:color="auto"/>
        <w:right w:val="none" w:sz="0" w:space="0" w:color="auto"/>
      </w:divBdr>
    </w:div>
    <w:div w:id="2097747932">
      <w:bodyDiv w:val="1"/>
      <w:marLeft w:val="0"/>
      <w:marRight w:val="0"/>
      <w:marTop w:val="0"/>
      <w:marBottom w:val="0"/>
      <w:divBdr>
        <w:top w:val="none" w:sz="0" w:space="0" w:color="auto"/>
        <w:left w:val="none" w:sz="0" w:space="0" w:color="auto"/>
        <w:bottom w:val="none" w:sz="0" w:space="0" w:color="auto"/>
        <w:right w:val="none" w:sz="0" w:space="0" w:color="auto"/>
      </w:divBdr>
      <w:divsChild>
        <w:div w:id="1900898348">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n.org/ga/search/view_doc.asp?symbol=A/RES/66/288&amp;Lang=E" TargetMode="External"/><Relationship Id="rId2" Type="http://schemas.openxmlformats.org/officeDocument/2006/relationships/hyperlink" Target="http://www.un.org/en/development/desa/population/migration/generalassembly/docs/globalcompact/A_RES_70_1_E.pdf" TargetMode="External"/><Relationship Id="rId1" Type="http://schemas.openxmlformats.org/officeDocument/2006/relationships/hyperlink" Target="https://www.unep-wcmc.org/resources-and-data/biodiversitysyner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4A344-DB6E-4047-AD2C-D17564DC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3729</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Victoria Zentilli Del Campo</cp:lastModifiedBy>
  <cp:revision>4</cp:revision>
  <cp:lastPrinted>2018-06-22T12:38:00Z</cp:lastPrinted>
  <dcterms:created xsi:type="dcterms:W3CDTF">2018-10-27T23:50:00Z</dcterms:created>
  <dcterms:modified xsi:type="dcterms:W3CDTF">2018-10-28T02:41:00Z</dcterms:modified>
</cp:coreProperties>
</file>