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F17FD" w14:textId="77777777" w:rsidR="00500D76" w:rsidRPr="00517C51" w:rsidRDefault="00500D76" w:rsidP="009238A2">
      <w:pPr>
        <w:ind w:right="17"/>
        <w:jc w:val="center"/>
        <w:outlineLvl w:val="0"/>
        <w:rPr>
          <w:rFonts w:ascii="Calibri" w:hAnsi="Calibri" w:cstheme="majorHAnsi"/>
          <w:b/>
          <w:bCs/>
          <w:lang w:val="en-US"/>
        </w:rPr>
      </w:pPr>
      <w:r>
        <w:rPr>
          <w:rFonts w:ascii="Calibri" w:hAnsi="Calibri" w:cstheme="majorHAnsi"/>
          <w:b/>
          <w:bCs/>
          <w:noProof/>
          <w:sz w:val="28"/>
          <w:szCs w:val="28"/>
        </w:rPr>
        <w:drawing>
          <wp:anchor distT="0" distB="0" distL="114300" distR="114300" simplePos="0" relativeHeight="251659264" behindDoc="1" locked="0" layoutInCell="1" allowOverlap="1" wp14:anchorId="63329492" wp14:editId="69352DF2">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517C51">
        <w:rPr>
          <w:rFonts w:ascii="Calibri" w:hAnsi="Calibri" w:cstheme="majorHAnsi"/>
          <w:b/>
          <w:bCs/>
          <w:lang w:val="en-US"/>
        </w:rPr>
        <w:t>13th Meeting of the Conference of the Contracting Parties</w:t>
      </w:r>
    </w:p>
    <w:p w14:paraId="4E383CA5" w14:textId="77777777" w:rsidR="00500D76" w:rsidRPr="00517C51" w:rsidRDefault="00500D76" w:rsidP="009238A2">
      <w:pPr>
        <w:ind w:right="17"/>
        <w:jc w:val="center"/>
        <w:outlineLvl w:val="0"/>
        <w:rPr>
          <w:rFonts w:ascii="Calibri" w:hAnsi="Calibri" w:cstheme="majorHAnsi"/>
          <w:b/>
          <w:bCs/>
          <w:lang w:val="en-US"/>
        </w:rPr>
      </w:pPr>
      <w:r w:rsidRPr="00517C51">
        <w:rPr>
          <w:rFonts w:ascii="Calibri" w:hAnsi="Calibri" w:cstheme="majorHAnsi"/>
          <w:b/>
          <w:bCs/>
          <w:lang w:val="en-US"/>
        </w:rPr>
        <w:t>to the Ramsar Convention on Wetlands</w:t>
      </w:r>
    </w:p>
    <w:p w14:paraId="5E7B69F8" w14:textId="77777777" w:rsidR="00500D76" w:rsidRPr="00517C51" w:rsidRDefault="00500D76" w:rsidP="009238A2">
      <w:pPr>
        <w:ind w:right="17"/>
        <w:jc w:val="center"/>
        <w:outlineLvl w:val="0"/>
        <w:rPr>
          <w:rFonts w:ascii="Calibri" w:hAnsi="Calibri" w:cstheme="majorHAnsi"/>
          <w:b/>
          <w:bCs/>
          <w:lang w:val="en-US"/>
        </w:rPr>
      </w:pPr>
    </w:p>
    <w:p w14:paraId="3F9D3BBD" w14:textId="77777777" w:rsidR="00500D76" w:rsidRPr="00517C51" w:rsidRDefault="00500D76" w:rsidP="009238A2">
      <w:pPr>
        <w:ind w:right="17"/>
        <w:jc w:val="center"/>
        <w:outlineLvl w:val="0"/>
        <w:rPr>
          <w:rFonts w:ascii="Calibri" w:hAnsi="Calibri" w:cstheme="majorHAnsi"/>
          <w:b/>
          <w:bCs/>
          <w:lang w:val="en-US"/>
        </w:rPr>
      </w:pPr>
      <w:r w:rsidRPr="00517C51">
        <w:rPr>
          <w:rFonts w:ascii="Calibri" w:hAnsi="Calibri" w:cstheme="majorHAnsi"/>
          <w:b/>
          <w:bCs/>
          <w:lang w:val="en-US"/>
        </w:rPr>
        <w:t>“Wetlands for a Sustainable Urban Future”</w:t>
      </w:r>
    </w:p>
    <w:p w14:paraId="0E09AA0A" w14:textId="77777777" w:rsidR="00500D76" w:rsidRPr="00517C51" w:rsidRDefault="00500D76" w:rsidP="009238A2">
      <w:pPr>
        <w:ind w:right="17"/>
        <w:jc w:val="center"/>
        <w:outlineLvl w:val="0"/>
        <w:rPr>
          <w:rFonts w:ascii="Calibri" w:hAnsi="Calibri" w:cstheme="majorHAnsi"/>
          <w:b/>
          <w:bCs/>
          <w:lang w:val="en-US"/>
        </w:rPr>
      </w:pPr>
      <w:r w:rsidRPr="00517C51">
        <w:rPr>
          <w:rFonts w:ascii="Calibri" w:hAnsi="Calibri" w:cstheme="majorHAnsi"/>
          <w:b/>
          <w:bCs/>
          <w:lang w:val="en-US"/>
        </w:rPr>
        <w:t>Dubai, United Arab Emirates, 21-29 October 2018</w:t>
      </w:r>
    </w:p>
    <w:p w14:paraId="23CCF616" w14:textId="77777777" w:rsidR="00500D76" w:rsidRDefault="00500D76" w:rsidP="009238A2">
      <w:pPr>
        <w:ind w:right="17"/>
        <w:jc w:val="center"/>
        <w:outlineLvl w:val="0"/>
        <w:rPr>
          <w:rFonts w:ascii="Calibri" w:hAnsi="Calibri" w:cstheme="majorHAnsi"/>
          <w:b/>
          <w:bCs/>
          <w:sz w:val="28"/>
          <w:szCs w:val="28"/>
        </w:rPr>
      </w:pPr>
    </w:p>
    <w:p w14:paraId="0909632B" w14:textId="77777777" w:rsidR="00500D76" w:rsidRDefault="00500D76" w:rsidP="009238A2">
      <w:pPr>
        <w:ind w:right="17"/>
        <w:jc w:val="center"/>
        <w:outlineLvl w:val="0"/>
        <w:rPr>
          <w:rFonts w:ascii="Calibri" w:hAnsi="Calibri" w:cstheme="majorHAnsi"/>
          <w:b/>
          <w:bCs/>
          <w:sz w:val="28"/>
          <w:szCs w:val="28"/>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454AEC" w:rsidRPr="000E67F8" w14:paraId="78F19E5A" w14:textId="77777777" w:rsidTr="002E5F2A">
        <w:tc>
          <w:tcPr>
            <w:tcW w:w="9360" w:type="dxa"/>
          </w:tcPr>
          <w:p w14:paraId="299FF7C9" w14:textId="2F3C61A1" w:rsidR="00454AEC" w:rsidRPr="000E67F8" w:rsidRDefault="00454AEC" w:rsidP="009238A2">
            <w:pPr>
              <w:ind w:right="67"/>
              <w:jc w:val="right"/>
              <w:outlineLvl w:val="0"/>
              <w:rPr>
                <w:rFonts w:ascii="Calibri" w:hAnsi="Calibri" w:cstheme="majorHAnsi"/>
                <w:b/>
                <w:bCs/>
                <w:lang w:val="en-US"/>
              </w:rPr>
            </w:pPr>
            <w:r w:rsidRPr="00B6741F">
              <w:rPr>
                <w:rFonts w:ascii="Calibri" w:hAnsi="Calibri" w:cstheme="majorHAnsi"/>
                <w:b/>
                <w:bCs/>
                <w:lang w:val="en-US"/>
              </w:rPr>
              <w:t>Ramsar COP13 Doc.18.</w:t>
            </w:r>
            <w:r>
              <w:rPr>
                <w:rFonts w:ascii="Calibri" w:hAnsi="Calibri" w:cstheme="majorHAnsi"/>
                <w:b/>
                <w:bCs/>
                <w:lang w:val="en-US"/>
              </w:rPr>
              <w:t>6 Rev.1</w:t>
            </w:r>
          </w:p>
        </w:tc>
      </w:tr>
    </w:tbl>
    <w:p w14:paraId="6854D5B5" w14:textId="77777777" w:rsidR="00500D76" w:rsidRDefault="00500D76" w:rsidP="009238A2">
      <w:pPr>
        <w:ind w:right="17"/>
        <w:jc w:val="center"/>
        <w:outlineLvl w:val="0"/>
        <w:rPr>
          <w:rFonts w:ascii="Calibri" w:hAnsi="Calibri" w:cstheme="majorHAnsi"/>
          <w:b/>
          <w:bCs/>
          <w:sz w:val="28"/>
          <w:szCs w:val="28"/>
        </w:rPr>
      </w:pPr>
    </w:p>
    <w:p w14:paraId="6FC15242" w14:textId="17A057FB" w:rsidR="00A22B97" w:rsidRPr="00345A9A" w:rsidRDefault="00500D76" w:rsidP="009238A2">
      <w:pPr>
        <w:ind w:right="17"/>
        <w:jc w:val="center"/>
        <w:outlineLvl w:val="0"/>
        <w:rPr>
          <w:rFonts w:asciiTheme="minorHAnsi" w:hAnsiTheme="minorHAnsi" w:cs="Garamond"/>
          <w:b/>
          <w:sz w:val="28"/>
          <w:szCs w:val="28"/>
        </w:rPr>
      </w:pPr>
      <w:r w:rsidRPr="002058B9">
        <w:rPr>
          <w:rFonts w:ascii="Calibri" w:hAnsi="Calibri" w:cstheme="majorHAnsi"/>
          <w:b/>
          <w:bCs/>
          <w:sz w:val="28"/>
          <w:szCs w:val="28"/>
        </w:rPr>
        <w:t xml:space="preserve">Draft resolution </w:t>
      </w:r>
      <w:r w:rsidR="00B6741F">
        <w:rPr>
          <w:rFonts w:ascii="Calibri" w:hAnsi="Calibri" w:cstheme="majorHAnsi"/>
          <w:b/>
          <w:bCs/>
          <w:sz w:val="28"/>
          <w:szCs w:val="28"/>
        </w:rPr>
        <w:t>on r</w:t>
      </w:r>
      <w:r w:rsidR="00ED162E" w:rsidRPr="00345A9A">
        <w:rPr>
          <w:rFonts w:asciiTheme="minorHAnsi" w:hAnsiTheme="minorHAnsi" w:cs="Garamond"/>
          <w:b/>
          <w:sz w:val="28"/>
          <w:szCs w:val="28"/>
        </w:rPr>
        <w:t>eview of the four</w:t>
      </w:r>
      <w:r w:rsidR="00A22B97" w:rsidRPr="00345A9A">
        <w:rPr>
          <w:rFonts w:asciiTheme="minorHAnsi" w:hAnsiTheme="minorHAnsi" w:cs="Garamond"/>
          <w:b/>
          <w:sz w:val="28"/>
          <w:szCs w:val="28"/>
        </w:rPr>
        <w:t>th Strategic Plan</w:t>
      </w:r>
      <w:r w:rsidR="007C4DAB" w:rsidRPr="00345A9A">
        <w:rPr>
          <w:rFonts w:asciiTheme="minorHAnsi" w:hAnsiTheme="minorHAnsi" w:cs="Garamond"/>
          <w:b/>
          <w:sz w:val="28"/>
          <w:szCs w:val="28"/>
        </w:rPr>
        <w:t xml:space="preserve"> </w:t>
      </w:r>
      <w:r w:rsidR="00B6741F">
        <w:rPr>
          <w:rFonts w:asciiTheme="minorHAnsi" w:hAnsiTheme="minorHAnsi" w:cs="Garamond"/>
          <w:b/>
          <w:sz w:val="28"/>
          <w:szCs w:val="28"/>
        </w:rPr>
        <w:br/>
      </w:r>
      <w:r w:rsidR="007C4DAB" w:rsidRPr="00345A9A">
        <w:rPr>
          <w:rFonts w:asciiTheme="minorHAnsi" w:hAnsiTheme="minorHAnsi" w:cs="Garamond"/>
          <w:b/>
          <w:sz w:val="28"/>
          <w:szCs w:val="28"/>
        </w:rPr>
        <w:t>of the Ramsar Convention</w:t>
      </w:r>
    </w:p>
    <w:p w14:paraId="60491E2A" w14:textId="77777777" w:rsidR="00AE3876" w:rsidRDefault="00AE3876" w:rsidP="009238A2">
      <w:pPr>
        <w:tabs>
          <w:tab w:val="left" w:pos="426"/>
        </w:tabs>
        <w:jc w:val="center"/>
        <w:rPr>
          <w:rFonts w:asciiTheme="minorHAnsi" w:hAnsiTheme="minorHAnsi"/>
          <w:b/>
          <w:sz w:val="22"/>
          <w:szCs w:val="22"/>
        </w:rPr>
      </w:pPr>
    </w:p>
    <w:p w14:paraId="2CC51A6F" w14:textId="77777777" w:rsidR="00BC0A0E" w:rsidRPr="00345A9A" w:rsidRDefault="00BC0A0E" w:rsidP="009238A2">
      <w:pPr>
        <w:tabs>
          <w:tab w:val="left" w:pos="426"/>
        </w:tabs>
        <w:jc w:val="center"/>
        <w:rPr>
          <w:rFonts w:asciiTheme="minorHAnsi" w:hAnsiTheme="minorHAnsi"/>
          <w:b/>
          <w:sz w:val="22"/>
          <w:szCs w:val="22"/>
        </w:rPr>
      </w:pPr>
    </w:p>
    <w:p w14:paraId="70171044" w14:textId="77777777" w:rsidR="00DA57AB" w:rsidRPr="00107404" w:rsidRDefault="00365210" w:rsidP="009238A2">
      <w:pPr>
        <w:rPr>
          <w:rFonts w:ascii="Calibri" w:eastAsia="Calibri" w:hAnsi="Calibri" w:cs="Arial"/>
          <w:sz w:val="22"/>
          <w:szCs w:val="22"/>
          <w:lang w:eastAsia="en-US"/>
        </w:rPr>
      </w:pPr>
      <w:r w:rsidRPr="00107404">
        <w:rPr>
          <w:rFonts w:ascii="Calibri" w:eastAsia="Calibri" w:hAnsi="Calibri" w:cs="Arial"/>
          <w:sz w:val="22"/>
          <w:szCs w:val="22"/>
          <w:lang w:eastAsia="en-US"/>
        </w:rPr>
        <w:t>1.</w:t>
      </w:r>
      <w:r w:rsidRPr="00107404">
        <w:rPr>
          <w:rFonts w:ascii="Calibri" w:eastAsia="Calibri" w:hAnsi="Calibri" w:cs="Arial"/>
          <w:sz w:val="22"/>
          <w:szCs w:val="22"/>
          <w:lang w:eastAsia="en-US"/>
        </w:rPr>
        <w:tab/>
      </w:r>
      <w:r w:rsidR="00DA57AB" w:rsidRPr="00107404">
        <w:rPr>
          <w:rFonts w:ascii="Calibri" w:eastAsia="Calibri" w:hAnsi="Calibri" w:cs="Arial"/>
          <w:sz w:val="22"/>
          <w:szCs w:val="22"/>
          <w:lang w:eastAsia="en-US"/>
        </w:rPr>
        <w:t xml:space="preserve">RECALLING </w:t>
      </w:r>
      <w:r w:rsidR="005543E7" w:rsidRPr="00107404">
        <w:rPr>
          <w:rFonts w:ascii="Calibri" w:eastAsia="Calibri" w:hAnsi="Calibri" w:cs="Arial"/>
          <w:sz w:val="22"/>
          <w:szCs w:val="22"/>
          <w:lang w:eastAsia="en-US"/>
        </w:rPr>
        <w:t xml:space="preserve">that, through the adoption of Resolution XII.2 on </w:t>
      </w:r>
      <w:r w:rsidR="005543E7" w:rsidRPr="00107404">
        <w:rPr>
          <w:rFonts w:ascii="Calibri" w:eastAsia="Calibri" w:hAnsi="Calibri" w:cs="Arial"/>
          <w:i/>
          <w:sz w:val="22"/>
          <w:szCs w:val="22"/>
          <w:lang w:eastAsia="en-US"/>
        </w:rPr>
        <w:t>The Ramsar Strategic Plan 2016-2024</w:t>
      </w:r>
      <w:r w:rsidR="005543E7" w:rsidRPr="00107404">
        <w:rPr>
          <w:rFonts w:ascii="Calibri" w:eastAsia="Calibri" w:hAnsi="Calibri" w:cs="Arial"/>
          <w:sz w:val="22"/>
          <w:szCs w:val="22"/>
          <w:lang w:eastAsia="en-US"/>
        </w:rPr>
        <w:t xml:space="preserve"> at its 12th meeting (Punta del Este, 2015), the Conference of the Contracting Parties approved </w:t>
      </w:r>
      <w:r w:rsidR="00DA57AB" w:rsidRPr="00107404">
        <w:rPr>
          <w:rFonts w:ascii="Calibri" w:eastAsia="Calibri" w:hAnsi="Calibri" w:cs="Arial"/>
          <w:sz w:val="22"/>
          <w:szCs w:val="22"/>
          <w:lang w:eastAsia="en-US"/>
        </w:rPr>
        <w:t>the Strategic Plan 2016-2024</w:t>
      </w:r>
      <w:r w:rsidR="00CD4CF4" w:rsidRPr="00107404">
        <w:rPr>
          <w:rFonts w:ascii="Calibri" w:eastAsia="Calibri" w:hAnsi="Calibri" w:cs="Arial"/>
          <w:sz w:val="22"/>
          <w:szCs w:val="22"/>
          <w:lang w:eastAsia="en-US"/>
        </w:rPr>
        <w:t xml:space="preserve"> “</w:t>
      </w:r>
      <w:r w:rsidR="00DA57AB" w:rsidRPr="00107404">
        <w:rPr>
          <w:rFonts w:ascii="Calibri" w:eastAsia="Calibri" w:hAnsi="Calibri" w:cs="Arial"/>
          <w:sz w:val="22"/>
          <w:szCs w:val="22"/>
          <w:lang w:eastAsia="en-US"/>
        </w:rPr>
        <w:t xml:space="preserve">as the basis for the implementation of the Convention during </w:t>
      </w:r>
      <w:r w:rsidR="005543E7" w:rsidRPr="00107404">
        <w:rPr>
          <w:rFonts w:ascii="Calibri" w:eastAsia="Calibri" w:hAnsi="Calibri" w:cs="Arial"/>
          <w:sz w:val="22"/>
          <w:szCs w:val="22"/>
          <w:lang w:eastAsia="en-US"/>
        </w:rPr>
        <w:t>this period</w:t>
      </w:r>
      <w:r w:rsidR="00CD4CF4" w:rsidRPr="00107404">
        <w:rPr>
          <w:rFonts w:ascii="Calibri" w:eastAsia="Calibri" w:hAnsi="Calibri" w:cs="Arial"/>
          <w:sz w:val="22"/>
          <w:szCs w:val="22"/>
          <w:lang w:eastAsia="en-US"/>
        </w:rPr>
        <w:t>”</w:t>
      </w:r>
      <w:r w:rsidR="00DA57AB" w:rsidRPr="00107404">
        <w:rPr>
          <w:rFonts w:ascii="Calibri" w:eastAsia="Calibri" w:hAnsi="Calibri" w:cs="Arial"/>
          <w:sz w:val="22"/>
          <w:szCs w:val="22"/>
          <w:lang w:eastAsia="en-US"/>
        </w:rPr>
        <w:t>;</w:t>
      </w:r>
    </w:p>
    <w:p w14:paraId="3FD7E6D5" w14:textId="77777777" w:rsidR="000D0C6A" w:rsidRPr="00107404" w:rsidRDefault="000D0C6A" w:rsidP="009238A2">
      <w:pPr>
        <w:rPr>
          <w:rFonts w:ascii="Calibri" w:eastAsia="Calibri" w:hAnsi="Calibri" w:cs="Arial"/>
          <w:sz w:val="22"/>
          <w:szCs w:val="22"/>
          <w:lang w:eastAsia="en-US"/>
        </w:rPr>
      </w:pPr>
    </w:p>
    <w:p w14:paraId="58BF4308" w14:textId="0B2A162A" w:rsidR="007C7106" w:rsidRPr="00107404" w:rsidRDefault="00BC409F" w:rsidP="009238A2">
      <w:pPr>
        <w:rPr>
          <w:rFonts w:ascii="Calibri" w:eastAsia="Calibri" w:hAnsi="Calibri" w:cs="Arial"/>
          <w:sz w:val="22"/>
          <w:szCs w:val="22"/>
          <w:lang w:eastAsia="en-US"/>
        </w:rPr>
      </w:pPr>
      <w:r w:rsidRPr="00107404">
        <w:rPr>
          <w:rFonts w:ascii="Calibri" w:eastAsia="Calibri" w:hAnsi="Calibri" w:cs="Arial"/>
          <w:sz w:val="22"/>
          <w:szCs w:val="22"/>
          <w:lang w:eastAsia="en-US"/>
        </w:rPr>
        <w:t>2.</w:t>
      </w:r>
      <w:r w:rsidRPr="00107404">
        <w:rPr>
          <w:rFonts w:ascii="Calibri" w:eastAsia="Calibri" w:hAnsi="Calibri" w:cs="Arial"/>
          <w:sz w:val="22"/>
          <w:szCs w:val="22"/>
          <w:lang w:eastAsia="en-US"/>
        </w:rPr>
        <w:tab/>
      </w:r>
      <w:r w:rsidR="007C7106" w:rsidRPr="00107404">
        <w:rPr>
          <w:rFonts w:ascii="Calibri" w:eastAsia="Calibri" w:hAnsi="Calibri" w:cs="Arial"/>
          <w:sz w:val="22"/>
          <w:szCs w:val="22"/>
          <w:lang w:eastAsia="en-US"/>
        </w:rPr>
        <w:t>FURTHER RECALLING that</w:t>
      </w:r>
      <w:r w:rsidR="00223C57" w:rsidRPr="00107404">
        <w:rPr>
          <w:rFonts w:ascii="Calibri" w:eastAsia="Calibri" w:hAnsi="Calibri" w:cs="Arial"/>
          <w:sz w:val="22"/>
          <w:szCs w:val="22"/>
          <w:lang w:eastAsia="en-US"/>
        </w:rPr>
        <w:t>, through</w:t>
      </w:r>
      <w:r w:rsidR="007C7106" w:rsidRPr="00107404">
        <w:rPr>
          <w:rFonts w:ascii="Calibri" w:eastAsia="Calibri" w:hAnsi="Calibri" w:cs="Arial"/>
          <w:sz w:val="22"/>
          <w:szCs w:val="22"/>
          <w:lang w:eastAsia="en-US"/>
        </w:rPr>
        <w:t xml:space="preserve"> Resolution XII.2</w:t>
      </w:r>
      <w:r w:rsidR="00223C57" w:rsidRPr="00107404">
        <w:rPr>
          <w:rFonts w:ascii="Calibri" w:eastAsia="Calibri" w:hAnsi="Calibri" w:cs="Arial"/>
          <w:sz w:val="22"/>
          <w:szCs w:val="22"/>
          <w:lang w:eastAsia="en-US"/>
        </w:rPr>
        <w:t>,</w:t>
      </w:r>
      <w:r w:rsidR="007C7106" w:rsidRPr="00107404">
        <w:rPr>
          <w:rFonts w:ascii="Calibri" w:eastAsia="Calibri" w:hAnsi="Calibri" w:cs="Arial"/>
          <w:sz w:val="22"/>
          <w:szCs w:val="22"/>
          <w:lang w:eastAsia="en-US"/>
        </w:rPr>
        <w:t xml:space="preserve"> </w:t>
      </w:r>
      <w:r w:rsidR="00223C57" w:rsidRPr="00107404">
        <w:rPr>
          <w:rFonts w:ascii="Calibri" w:eastAsia="Calibri" w:hAnsi="Calibri" w:cs="Arial"/>
          <w:sz w:val="22"/>
          <w:szCs w:val="22"/>
          <w:lang w:eastAsia="en-US"/>
        </w:rPr>
        <w:t xml:space="preserve">the Conference of the Parties </w:t>
      </w:r>
      <w:r w:rsidR="007C7106" w:rsidRPr="00107404">
        <w:rPr>
          <w:rFonts w:ascii="Calibri" w:eastAsia="Calibri" w:hAnsi="Calibri" w:cs="Arial"/>
          <w:sz w:val="22"/>
          <w:szCs w:val="22"/>
          <w:lang w:eastAsia="en-US"/>
        </w:rPr>
        <w:t xml:space="preserve">decided </w:t>
      </w:r>
      <w:r w:rsidR="00CD4CF4" w:rsidRPr="00107404">
        <w:rPr>
          <w:rFonts w:ascii="Calibri" w:eastAsia="Calibri" w:hAnsi="Calibri" w:cs="Arial"/>
          <w:sz w:val="22"/>
          <w:szCs w:val="22"/>
          <w:lang w:eastAsia="en-US"/>
        </w:rPr>
        <w:t>“</w:t>
      </w:r>
      <w:r w:rsidR="007C7106" w:rsidRPr="00107404">
        <w:rPr>
          <w:rFonts w:ascii="Calibri" w:eastAsia="Calibri" w:hAnsi="Calibri" w:cs="Arial"/>
          <w:sz w:val="22"/>
          <w:szCs w:val="22"/>
          <w:lang w:eastAsia="en-US"/>
        </w:rPr>
        <w:t>to undertake a review of the</w:t>
      </w:r>
      <w:r w:rsidR="006711A7" w:rsidRPr="00107404">
        <w:rPr>
          <w:rFonts w:ascii="Calibri" w:eastAsia="Calibri" w:hAnsi="Calibri" w:cs="Arial"/>
          <w:sz w:val="22"/>
          <w:szCs w:val="22"/>
          <w:lang w:eastAsia="en-US"/>
        </w:rPr>
        <w:t xml:space="preserve"> </w:t>
      </w:r>
      <w:r w:rsidR="006B7BDB" w:rsidRPr="00107404">
        <w:rPr>
          <w:rFonts w:ascii="Calibri" w:eastAsia="Calibri" w:hAnsi="Calibri" w:cs="Arial"/>
          <w:sz w:val="22"/>
          <w:szCs w:val="22"/>
          <w:lang w:eastAsia="en-US"/>
        </w:rPr>
        <w:t>fourth</w:t>
      </w:r>
      <w:r w:rsidR="007C7106" w:rsidRPr="00107404">
        <w:rPr>
          <w:rFonts w:ascii="Calibri" w:eastAsia="Calibri" w:hAnsi="Calibri" w:cs="Arial"/>
          <w:sz w:val="22"/>
          <w:szCs w:val="22"/>
          <w:lang w:eastAsia="en-US"/>
        </w:rPr>
        <w:t xml:space="preserve"> Ramsar Strategic Plan at COP14 and to establish the modalities and scope for this review at COP13, taking into account </w:t>
      </w:r>
      <w:r w:rsidR="007C7106" w:rsidRPr="00107404">
        <w:rPr>
          <w:rFonts w:ascii="Calibri" w:eastAsia="Calibri" w:hAnsi="Calibri" w:cs="Arial"/>
          <w:i/>
          <w:sz w:val="22"/>
          <w:szCs w:val="22"/>
          <w:lang w:eastAsia="en-US"/>
        </w:rPr>
        <w:t>inter alia</w:t>
      </w:r>
      <w:r w:rsidR="007C7106" w:rsidRPr="00107404">
        <w:rPr>
          <w:rFonts w:ascii="Calibri" w:eastAsia="Calibri" w:hAnsi="Calibri" w:cs="Arial"/>
          <w:sz w:val="22"/>
          <w:szCs w:val="22"/>
          <w:lang w:eastAsia="en-US"/>
        </w:rPr>
        <w:t xml:space="preserve"> the outcomes of the discussions of the Pos</w:t>
      </w:r>
      <w:r w:rsidR="006711A7" w:rsidRPr="00107404">
        <w:rPr>
          <w:rFonts w:ascii="Calibri" w:eastAsia="Calibri" w:hAnsi="Calibri" w:cs="Arial"/>
          <w:sz w:val="22"/>
          <w:szCs w:val="22"/>
          <w:lang w:eastAsia="en-US"/>
        </w:rPr>
        <w:t>t-2015 Sustainable Development a</w:t>
      </w:r>
      <w:r w:rsidR="007C7106" w:rsidRPr="00107404">
        <w:rPr>
          <w:rFonts w:ascii="Calibri" w:eastAsia="Calibri" w:hAnsi="Calibri" w:cs="Arial"/>
          <w:sz w:val="22"/>
          <w:szCs w:val="22"/>
          <w:lang w:eastAsia="en-US"/>
        </w:rPr>
        <w:t>genda and Sustainable Development Goals, the work of IPBES and the coordination needs with regard to the review of the Strategic Plan for Biodiversity 2011-2020</w:t>
      </w:r>
      <w:r w:rsidR="00CD4CF4" w:rsidRPr="00107404">
        <w:rPr>
          <w:rFonts w:ascii="Calibri" w:eastAsia="Calibri" w:hAnsi="Calibri" w:cs="Arial"/>
          <w:sz w:val="22"/>
          <w:szCs w:val="22"/>
          <w:lang w:eastAsia="en-US"/>
        </w:rPr>
        <w:t>”</w:t>
      </w:r>
      <w:r w:rsidR="007C7106" w:rsidRPr="00107404">
        <w:rPr>
          <w:rFonts w:ascii="Calibri" w:eastAsia="Calibri" w:hAnsi="Calibri" w:cs="Arial"/>
          <w:sz w:val="22"/>
          <w:szCs w:val="22"/>
          <w:lang w:eastAsia="en-US"/>
        </w:rPr>
        <w:t xml:space="preserve">, and instructed the Secretariat to facilitate this; </w:t>
      </w:r>
    </w:p>
    <w:p w14:paraId="3C7B78F3" w14:textId="47BED2E4" w:rsidR="00D655A4" w:rsidRPr="00107404" w:rsidRDefault="00D655A4" w:rsidP="009238A2">
      <w:pPr>
        <w:rPr>
          <w:rFonts w:ascii="Calibri" w:eastAsia="Calibri" w:hAnsi="Calibri" w:cs="Arial"/>
          <w:sz w:val="22"/>
          <w:szCs w:val="22"/>
          <w:lang w:eastAsia="en-US"/>
        </w:rPr>
      </w:pPr>
    </w:p>
    <w:p w14:paraId="7EAD5016" w14:textId="5995AE63" w:rsidR="0027674C" w:rsidRPr="00107404" w:rsidRDefault="00C05FDC" w:rsidP="009238A2">
      <w:pPr>
        <w:rPr>
          <w:rFonts w:ascii="Calibri" w:eastAsia="Calibri" w:hAnsi="Calibri" w:cs="Arial"/>
          <w:sz w:val="22"/>
          <w:szCs w:val="22"/>
          <w:lang w:eastAsia="en-US"/>
        </w:rPr>
      </w:pPr>
      <w:r w:rsidRPr="00107404">
        <w:rPr>
          <w:rFonts w:ascii="Calibri" w:eastAsia="Calibri" w:hAnsi="Calibri" w:cs="Arial"/>
          <w:sz w:val="22"/>
          <w:szCs w:val="22"/>
          <w:lang w:eastAsia="en-US"/>
        </w:rPr>
        <w:t>3.</w:t>
      </w:r>
      <w:r w:rsidR="00325D8A" w:rsidRPr="00107404">
        <w:rPr>
          <w:rFonts w:ascii="Calibri" w:eastAsia="Calibri" w:hAnsi="Calibri" w:cs="Arial"/>
          <w:sz w:val="22"/>
          <w:szCs w:val="22"/>
          <w:lang w:eastAsia="en-US"/>
        </w:rPr>
        <w:tab/>
      </w:r>
      <w:r w:rsidR="0027674C" w:rsidRPr="00107404">
        <w:rPr>
          <w:rFonts w:ascii="Calibri" w:eastAsia="Calibri" w:hAnsi="Calibri" w:cs="Arial"/>
          <w:sz w:val="22"/>
          <w:szCs w:val="22"/>
          <w:lang w:eastAsia="en-US"/>
        </w:rPr>
        <w:t xml:space="preserve">WELCOMING the publication of the Global Wetland Outlook; THANKING </w:t>
      </w:r>
      <w:r w:rsidRPr="00107404">
        <w:rPr>
          <w:rFonts w:ascii="Calibri" w:eastAsia="Calibri" w:hAnsi="Calibri" w:cs="Arial"/>
          <w:sz w:val="22"/>
          <w:szCs w:val="22"/>
          <w:lang w:eastAsia="en-US"/>
        </w:rPr>
        <w:t xml:space="preserve">the Scientific and Technical Review </w:t>
      </w:r>
      <w:r w:rsidR="0027674C" w:rsidRPr="00107404">
        <w:rPr>
          <w:rFonts w:ascii="Calibri" w:eastAsia="Calibri" w:hAnsi="Calibri" w:cs="Arial"/>
          <w:sz w:val="22"/>
          <w:szCs w:val="22"/>
          <w:lang w:eastAsia="en-US"/>
        </w:rPr>
        <w:t>P</w:t>
      </w:r>
      <w:r w:rsidRPr="00107404">
        <w:rPr>
          <w:rFonts w:ascii="Calibri" w:eastAsia="Calibri" w:hAnsi="Calibri" w:cs="Arial"/>
          <w:sz w:val="22"/>
          <w:szCs w:val="22"/>
          <w:lang w:eastAsia="en-US"/>
        </w:rPr>
        <w:t>anel</w:t>
      </w:r>
      <w:r w:rsidR="0027674C" w:rsidRPr="00107404">
        <w:rPr>
          <w:rFonts w:ascii="Calibri" w:eastAsia="Calibri" w:hAnsi="Calibri" w:cs="Arial"/>
          <w:sz w:val="22"/>
          <w:szCs w:val="22"/>
          <w:lang w:eastAsia="en-US"/>
        </w:rPr>
        <w:t xml:space="preserve">, </w:t>
      </w:r>
      <w:r w:rsidRPr="00107404">
        <w:rPr>
          <w:rFonts w:ascii="Calibri" w:eastAsia="Calibri" w:hAnsi="Calibri" w:cs="Arial"/>
          <w:sz w:val="22"/>
          <w:szCs w:val="22"/>
          <w:lang w:eastAsia="en-US"/>
        </w:rPr>
        <w:t xml:space="preserve">the Ramsar Secretariat, </w:t>
      </w:r>
      <w:r w:rsidR="0027674C" w:rsidRPr="00107404">
        <w:rPr>
          <w:rFonts w:ascii="Calibri" w:eastAsia="Calibri" w:hAnsi="Calibri" w:cs="Arial"/>
          <w:sz w:val="22"/>
          <w:szCs w:val="22"/>
          <w:lang w:eastAsia="en-US"/>
        </w:rPr>
        <w:t xml:space="preserve">the editors, and all involved in its production; and NOTING that it will provide a critical resource in the context not only </w:t>
      </w:r>
      <w:r w:rsidR="00325D8A" w:rsidRPr="00107404">
        <w:rPr>
          <w:rFonts w:ascii="Calibri" w:eastAsia="Calibri" w:hAnsi="Calibri" w:cs="Arial"/>
          <w:sz w:val="22"/>
          <w:szCs w:val="22"/>
          <w:lang w:eastAsia="en-US"/>
        </w:rPr>
        <w:t>of</w:t>
      </w:r>
      <w:r w:rsidR="0027674C" w:rsidRPr="00107404">
        <w:rPr>
          <w:rFonts w:ascii="Calibri" w:eastAsia="Calibri" w:hAnsi="Calibri" w:cs="Arial"/>
          <w:sz w:val="22"/>
          <w:szCs w:val="22"/>
          <w:lang w:eastAsia="en-US"/>
        </w:rPr>
        <w:t xml:space="preserve"> the review of Ramsar’s </w:t>
      </w:r>
      <w:r w:rsidR="00A70397" w:rsidRPr="00107404">
        <w:rPr>
          <w:rFonts w:ascii="Calibri" w:eastAsia="Calibri" w:hAnsi="Calibri" w:cs="Arial"/>
          <w:sz w:val="22"/>
          <w:szCs w:val="22"/>
          <w:lang w:eastAsia="en-US"/>
        </w:rPr>
        <w:t>f</w:t>
      </w:r>
      <w:r w:rsidR="0027674C" w:rsidRPr="00107404">
        <w:rPr>
          <w:rFonts w:ascii="Calibri" w:eastAsia="Calibri" w:hAnsi="Calibri" w:cs="Arial"/>
          <w:sz w:val="22"/>
          <w:szCs w:val="22"/>
          <w:lang w:eastAsia="en-US"/>
        </w:rPr>
        <w:t>ourth Strategic Plan but also for the Strategic Plan for Biodiversity 2011-2020 and other relevant processes;</w:t>
      </w:r>
    </w:p>
    <w:p w14:paraId="35A3A38D" w14:textId="77777777" w:rsidR="0027674C" w:rsidRPr="00107404" w:rsidRDefault="0027674C" w:rsidP="009238A2">
      <w:pPr>
        <w:rPr>
          <w:rFonts w:ascii="Calibri" w:eastAsia="Calibri" w:hAnsi="Calibri" w:cs="Arial"/>
          <w:sz w:val="22"/>
          <w:szCs w:val="22"/>
          <w:lang w:eastAsia="en-US"/>
        </w:rPr>
      </w:pPr>
    </w:p>
    <w:p w14:paraId="67DBE375" w14:textId="6A1EC14D" w:rsidR="00D655A4" w:rsidRPr="00107404" w:rsidRDefault="00F410CB" w:rsidP="009238A2">
      <w:pPr>
        <w:rPr>
          <w:rFonts w:ascii="Calibri" w:eastAsia="Calibri" w:hAnsi="Calibri" w:cs="Arial"/>
          <w:sz w:val="22"/>
          <w:szCs w:val="22"/>
          <w:lang w:eastAsia="en-US"/>
        </w:rPr>
      </w:pPr>
      <w:r w:rsidRPr="00107404">
        <w:rPr>
          <w:rFonts w:ascii="Calibri" w:eastAsia="Calibri" w:hAnsi="Calibri" w:cs="Arial"/>
          <w:sz w:val="22"/>
          <w:szCs w:val="22"/>
          <w:lang w:eastAsia="en-US"/>
        </w:rPr>
        <w:t>4</w:t>
      </w:r>
      <w:r w:rsidR="00FC4E2F" w:rsidRPr="00107404">
        <w:rPr>
          <w:rFonts w:ascii="Calibri" w:eastAsia="Calibri" w:hAnsi="Calibri" w:cs="Arial"/>
          <w:sz w:val="22"/>
          <w:szCs w:val="22"/>
          <w:lang w:eastAsia="en-US"/>
        </w:rPr>
        <w:t>.</w:t>
      </w:r>
      <w:r w:rsidR="006B7BDB" w:rsidRPr="00107404">
        <w:rPr>
          <w:rFonts w:ascii="Calibri" w:eastAsia="Calibri" w:hAnsi="Calibri" w:cs="Arial"/>
          <w:sz w:val="22"/>
          <w:szCs w:val="22"/>
          <w:lang w:eastAsia="en-US"/>
        </w:rPr>
        <w:tab/>
      </w:r>
      <w:r w:rsidR="00D655A4" w:rsidRPr="00107404">
        <w:rPr>
          <w:rFonts w:ascii="Calibri" w:eastAsia="Calibri" w:hAnsi="Calibri" w:cs="Arial"/>
          <w:sz w:val="22"/>
          <w:szCs w:val="22"/>
          <w:lang w:eastAsia="en-US"/>
        </w:rPr>
        <w:t xml:space="preserve">NOTING that the review of the </w:t>
      </w:r>
      <w:r w:rsidR="006B7BDB" w:rsidRPr="00107404">
        <w:rPr>
          <w:rFonts w:ascii="Calibri" w:eastAsia="Calibri" w:hAnsi="Calibri" w:cs="Arial"/>
          <w:sz w:val="22"/>
          <w:szCs w:val="22"/>
          <w:lang w:eastAsia="en-US"/>
        </w:rPr>
        <w:t>four</w:t>
      </w:r>
      <w:r w:rsidR="00D655A4" w:rsidRPr="00107404">
        <w:rPr>
          <w:rFonts w:ascii="Calibri" w:eastAsia="Calibri" w:hAnsi="Calibri" w:cs="Arial"/>
          <w:sz w:val="22"/>
          <w:szCs w:val="22"/>
          <w:lang w:eastAsia="en-US"/>
        </w:rPr>
        <w:t>th</w:t>
      </w:r>
      <w:r w:rsidR="00D655A4" w:rsidRPr="00107404">
        <w:rPr>
          <w:rFonts w:ascii="Calibri" w:eastAsia="Calibri" w:hAnsi="Calibri" w:cs="Arial"/>
          <w:sz w:val="22"/>
          <w:szCs w:val="22"/>
          <w:vertAlign w:val="superscript"/>
          <w:lang w:eastAsia="en-US"/>
        </w:rPr>
        <w:t xml:space="preserve"> </w:t>
      </w:r>
      <w:r w:rsidR="00D655A4" w:rsidRPr="00107404">
        <w:rPr>
          <w:rFonts w:ascii="Calibri" w:eastAsia="Calibri" w:hAnsi="Calibri" w:cs="Arial"/>
          <w:sz w:val="22"/>
          <w:szCs w:val="22"/>
          <w:lang w:eastAsia="en-US"/>
        </w:rPr>
        <w:t>Ramsar Strategic Plan coincide</w:t>
      </w:r>
      <w:r w:rsidR="0016553A" w:rsidRPr="00107404">
        <w:rPr>
          <w:rFonts w:ascii="Calibri" w:eastAsia="Calibri" w:hAnsi="Calibri" w:cs="Arial"/>
          <w:sz w:val="22"/>
          <w:szCs w:val="22"/>
          <w:lang w:eastAsia="en-US"/>
        </w:rPr>
        <w:t>s</w:t>
      </w:r>
      <w:r w:rsidR="00D655A4" w:rsidRPr="00107404">
        <w:rPr>
          <w:rFonts w:ascii="Calibri" w:eastAsia="Calibri" w:hAnsi="Calibri" w:cs="Arial"/>
          <w:sz w:val="22"/>
          <w:szCs w:val="22"/>
          <w:lang w:eastAsia="en-US"/>
        </w:rPr>
        <w:t xml:space="preserve"> with the 50th Anniversary of the Ramsar Convention on Wetlands</w:t>
      </w:r>
      <w:r w:rsidR="008C630A" w:rsidRPr="00107404">
        <w:rPr>
          <w:rFonts w:ascii="Calibri" w:eastAsia="Calibri" w:hAnsi="Calibri" w:cs="Arial"/>
          <w:sz w:val="22"/>
          <w:szCs w:val="22"/>
          <w:lang w:eastAsia="en-US"/>
        </w:rPr>
        <w:t>,</w:t>
      </w:r>
      <w:r w:rsidR="00D655A4" w:rsidRPr="00107404">
        <w:rPr>
          <w:rFonts w:ascii="Calibri" w:eastAsia="Calibri" w:hAnsi="Calibri" w:cs="Arial"/>
          <w:sz w:val="22"/>
          <w:szCs w:val="22"/>
          <w:lang w:eastAsia="en-US"/>
        </w:rPr>
        <w:t xml:space="preserve"> </w:t>
      </w:r>
      <w:r w:rsidR="0016553A" w:rsidRPr="00107404">
        <w:rPr>
          <w:rFonts w:ascii="Calibri" w:eastAsia="Calibri" w:hAnsi="Calibri" w:cs="Arial"/>
          <w:sz w:val="22"/>
          <w:szCs w:val="22"/>
          <w:lang w:eastAsia="en-US"/>
        </w:rPr>
        <w:t xml:space="preserve">which </w:t>
      </w:r>
      <w:r w:rsidR="00D655A4" w:rsidRPr="00107404">
        <w:rPr>
          <w:rFonts w:ascii="Calibri" w:eastAsia="Calibri" w:hAnsi="Calibri" w:cs="Arial"/>
          <w:sz w:val="22"/>
          <w:szCs w:val="22"/>
          <w:lang w:eastAsia="en-US"/>
        </w:rPr>
        <w:t>represent</w:t>
      </w:r>
      <w:r w:rsidR="00EE700F" w:rsidRPr="00107404">
        <w:rPr>
          <w:rFonts w:ascii="Calibri" w:eastAsia="Calibri" w:hAnsi="Calibri" w:cs="Arial"/>
          <w:sz w:val="22"/>
          <w:szCs w:val="22"/>
          <w:lang w:eastAsia="en-US"/>
        </w:rPr>
        <w:t>s</w:t>
      </w:r>
      <w:r w:rsidR="00D655A4" w:rsidRPr="00107404">
        <w:rPr>
          <w:rFonts w:ascii="Calibri" w:eastAsia="Calibri" w:hAnsi="Calibri" w:cs="Arial"/>
          <w:sz w:val="22"/>
          <w:szCs w:val="22"/>
          <w:lang w:eastAsia="en-US"/>
        </w:rPr>
        <w:t xml:space="preserve"> an </w:t>
      </w:r>
      <w:r w:rsidR="00953908" w:rsidRPr="00107404">
        <w:rPr>
          <w:rFonts w:ascii="Calibri" w:eastAsia="Calibri" w:hAnsi="Calibri" w:cs="Arial"/>
          <w:sz w:val="22"/>
          <w:szCs w:val="22"/>
          <w:lang w:eastAsia="en-US"/>
        </w:rPr>
        <w:t>o</w:t>
      </w:r>
      <w:r w:rsidR="00D655A4" w:rsidRPr="00107404">
        <w:rPr>
          <w:rFonts w:ascii="Calibri" w:eastAsia="Calibri" w:hAnsi="Calibri" w:cs="Arial"/>
          <w:sz w:val="22"/>
          <w:szCs w:val="22"/>
          <w:lang w:eastAsia="en-US"/>
        </w:rPr>
        <w:t>ppo</w:t>
      </w:r>
      <w:r w:rsidR="00953908" w:rsidRPr="00107404">
        <w:rPr>
          <w:rFonts w:ascii="Calibri" w:eastAsia="Calibri" w:hAnsi="Calibri" w:cs="Arial"/>
          <w:sz w:val="22"/>
          <w:szCs w:val="22"/>
          <w:lang w:eastAsia="en-US"/>
        </w:rPr>
        <w:t>r</w:t>
      </w:r>
      <w:r w:rsidR="00D655A4" w:rsidRPr="00107404">
        <w:rPr>
          <w:rFonts w:ascii="Calibri" w:eastAsia="Calibri" w:hAnsi="Calibri" w:cs="Arial"/>
          <w:sz w:val="22"/>
          <w:szCs w:val="22"/>
          <w:lang w:eastAsia="en-US"/>
        </w:rPr>
        <w:t>tunity</w:t>
      </w:r>
      <w:r w:rsidR="00953908" w:rsidRPr="00107404">
        <w:rPr>
          <w:rFonts w:ascii="Calibri" w:eastAsia="Calibri" w:hAnsi="Calibri" w:cs="Arial"/>
          <w:sz w:val="22"/>
          <w:szCs w:val="22"/>
          <w:lang w:eastAsia="en-US"/>
        </w:rPr>
        <w:t xml:space="preserve"> to highlight the main achievements in the implementation of the Convention</w:t>
      </w:r>
      <w:r w:rsidR="0027674C" w:rsidRPr="00107404">
        <w:rPr>
          <w:rFonts w:ascii="Calibri" w:eastAsia="Calibri" w:hAnsi="Calibri" w:cs="Arial"/>
          <w:sz w:val="22"/>
          <w:szCs w:val="22"/>
          <w:lang w:eastAsia="en-US"/>
        </w:rPr>
        <w:t xml:space="preserve"> and future challenges</w:t>
      </w:r>
      <w:r w:rsidR="0016553A" w:rsidRPr="00107404">
        <w:rPr>
          <w:rFonts w:ascii="Calibri" w:eastAsia="Calibri" w:hAnsi="Calibri" w:cs="Arial"/>
          <w:sz w:val="22"/>
          <w:szCs w:val="22"/>
          <w:lang w:eastAsia="en-US"/>
        </w:rPr>
        <w:t>;</w:t>
      </w:r>
      <w:r w:rsidR="00D655A4" w:rsidRPr="00107404">
        <w:rPr>
          <w:rFonts w:ascii="Calibri" w:eastAsia="Calibri" w:hAnsi="Calibri" w:cs="Arial"/>
          <w:sz w:val="22"/>
          <w:szCs w:val="22"/>
          <w:lang w:eastAsia="en-US"/>
        </w:rPr>
        <w:t xml:space="preserve"> </w:t>
      </w:r>
    </w:p>
    <w:p w14:paraId="79B1EFE5" w14:textId="77777777" w:rsidR="007C7106" w:rsidRPr="00107404" w:rsidRDefault="007C7106" w:rsidP="009238A2">
      <w:pPr>
        <w:rPr>
          <w:rFonts w:ascii="Calibri" w:eastAsia="Calibri" w:hAnsi="Calibri" w:cs="Arial"/>
          <w:sz w:val="22"/>
          <w:szCs w:val="22"/>
          <w:lang w:eastAsia="en-US"/>
        </w:rPr>
      </w:pPr>
    </w:p>
    <w:p w14:paraId="3A4D0FB7" w14:textId="21551372" w:rsidR="00AD240F" w:rsidRPr="00107404" w:rsidRDefault="00F410CB" w:rsidP="009238A2">
      <w:pPr>
        <w:rPr>
          <w:rFonts w:ascii="Calibri" w:eastAsia="Calibri" w:hAnsi="Calibri" w:cs="Arial"/>
          <w:sz w:val="22"/>
          <w:szCs w:val="22"/>
          <w:lang w:eastAsia="en-US"/>
        </w:rPr>
      </w:pPr>
      <w:r w:rsidRPr="00107404">
        <w:rPr>
          <w:rFonts w:ascii="Calibri" w:eastAsia="Calibri" w:hAnsi="Calibri" w:cs="Arial"/>
          <w:sz w:val="22"/>
          <w:szCs w:val="22"/>
          <w:lang w:eastAsia="en-US"/>
        </w:rPr>
        <w:t>5</w:t>
      </w:r>
      <w:r w:rsidR="00BC409F" w:rsidRPr="00107404">
        <w:rPr>
          <w:rFonts w:ascii="Calibri" w:eastAsia="Calibri" w:hAnsi="Calibri" w:cs="Arial"/>
          <w:sz w:val="22"/>
          <w:szCs w:val="22"/>
          <w:lang w:eastAsia="en-US"/>
        </w:rPr>
        <w:t>.</w:t>
      </w:r>
      <w:r w:rsidR="00BC409F" w:rsidRPr="00107404">
        <w:rPr>
          <w:rFonts w:ascii="Calibri" w:eastAsia="Calibri" w:hAnsi="Calibri" w:cs="Arial"/>
          <w:sz w:val="22"/>
          <w:szCs w:val="22"/>
          <w:lang w:eastAsia="en-US"/>
        </w:rPr>
        <w:tab/>
      </w:r>
      <w:r w:rsidR="00AD240F" w:rsidRPr="00107404">
        <w:rPr>
          <w:rFonts w:ascii="Calibri" w:eastAsia="Calibri" w:hAnsi="Calibri" w:cs="Arial"/>
          <w:sz w:val="22"/>
          <w:szCs w:val="22"/>
          <w:lang w:eastAsia="en-US"/>
        </w:rPr>
        <w:t>RECOGNIZING that</w:t>
      </w:r>
      <w:r w:rsidR="00FD2175" w:rsidRPr="00107404">
        <w:rPr>
          <w:rFonts w:ascii="Calibri" w:eastAsia="Calibri" w:hAnsi="Calibri" w:cs="Arial"/>
          <w:sz w:val="22"/>
          <w:szCs w:val="22"/>
          <w:lang w:eastAsia="en-US"/>
        </w:rPr>
        <w:t xml:space="preserve"> </w:t>
      </w:r>
      <w:r w:rsidR="00AD240F" w:rsidRPr="00107404">
        <w:rPr>
          <w:rFonts w:ascii="Calibri" w:eastAsia="Calibri" w:hAnsi="Calibri" w:cs="Arial"/>
          <w:sz w:val="22"/>
          <w:szCs w:val="22"/>
          <w:lang w:eastAsia="en-US"/>
        </w:rPr>
        <w:t>the 2030 Agenda for Sustainable Development includes Sustainable Development Goals</w:t>
      </w:r>
      <w:r w:rsidR="00FD2175" w:rsidRPr="00107404">
        <w:rPr>
          <w:rFonts w:ascii="Calibri" w:eastAsia="Calibri" w:hAnsi="Calibri" w:cs="Arial"/>
          <w:sz w:val="22"/>
          <w:szCs w:val="22"/>
          <w:lang w:eastAsia="en-US"/>
        </w:rPr>
        <w:t xml:space="preserve"> (SDGs)</w:t>
      </w:r>
      <w:r w:rsidR="00AD240F" w:rsidRPr="00107404">
        <w:rPr>
          <w:rFonts w:ascii="Calibri" w:eastAsia="Calibri" w:hAnsi="Calibri" w:cs="Arial"/>
          <w:sz w:val="22"/>
          <w:szCs w:val="22"/>
          <w:lang w:eastAsia="en-US"/>
        </w:rPr>
        <w:t xml:space="preserve"> </w:t>
      </w:r>
      <w:r w:rsidR="006B5CB8" w:rsidRPr="00107404">
        <w:rPr>
          <w:rFonts w:ascii="Calibri" w:eastAsia="Calibri" w:hAnsi="Calibri" w:cs="Arial"/>
          <w:sz w:val="22"/>
          <w:szCs w:val="22"/>
          <w:lang w:eastAsia="en-US"/>
        </w:rPr>
        <w:t>includ</w:t>
      </w:r>
      <w:r w:rsidR="00A70397" w:rsidRPr="00107404">
        <w:rPr>
          <w:rFonts w:ascii="Calibri" w:eastAsia="Calibri" w:hAnsi="Calibri" w:cs="Arial"/>
          <w:sz w:val="22"/>
          <w:szCs w:val="22"/>
          <w:lang w:eastAsia="en-US"/>
        </w:rPr>
        <w:t>ing</w:t>
      </w:r>
      <w:r w:rsidR="006B5CB8" w:rsidRPr="00107404">
        <w:rPr>
          <w:rFonts w:ascii="Calibri" w:eastAsia="Calibri" w:hAnsi="Calibri" w:cs="Arial"/>
          <w:sz w:val="22"/>
          <w:szCs w:val="22"/>
          <w:lang w:eastAsia="en-US"/>
        </w:rPr>
        <w:t xml:space="preserve"> many that are </w:t>
      </w:r>
      <w:r w:rsidR="00AD240F" w:rsidRPr="00107404">
        <w:rPr>
          <w:rFonts w:ascii="Calibri" w:eastAsia="Calibri" w:hAnsi="Calibri" w:cs="Arial"/>
          <w:sz w:val="22"/>
          <w:szCs w:val="22"/>
          <w:lang w:eastAsia="en-US"/>
        </w:rPr>
        <w:t>relevant to the work of the Convention such as</w:t>
      </w:r>
      <w:r w:rsidR="00A70397" w:rsidRPr="00107404">
        <w:rPr>
          <w:rFonts w:ascii="Calibri" w:eastAsia="Calibri" w:hAnsi="Calibri" w:cs="Arial"/>
          <w:sz w:val="22"/>
          <w:szCs w:val="22"/>
          <w:lang w:eastAsia="en-US"/>
        </w:rPr>
        <w:t>:</w:t>
      </w:r>
      <w:r w:rsidR="00AD240F" w:rsidRPr="00107404">
        <w:rPr>
          <w:rFonts w:ascii="Calibri" w:eastAsia="Calibri" w:hAnsi="Calibri" w:cs="Arial"/>
          <w:sz w:val="22"/>
          <w:szCs w:val="22"/>
          <w:lang w:eastAsia="en-US"/>
        </w:rPr>
        <w:t xml:space="preserve"> </w:t>
      </w:r>
      <w:r w:rsidR="006B5CB8" w:rsidRPr="00107404">
        <w:rPr>
          <w:rFonts w:ascii="Calibri" w:hAnsi="Calibri"/>
          <w:sz w:val="22"/>
          <w:szCs w:val="22"/>
        </w:rPr>
        <w:t>SDG 1</w:t>
      </w:r>
      <w:r w:rsidR="006B5CB8" w:rsidRPr="00107404">
        <w:rPr>
          <w:rFonts w:ascii="Calibri" w:hAnsi="Calibri" w:cstheme="minorHAnsi"/>
          <w:sz w:val="22"/>
          <w:szCs w:val="22"/>
        </w:rPr>
        <w:t xml:space="preserve"> “</w:t>
      </w:r>
      <w:r w:rsidR="006B5CB8" w:rsidRPr="00107404">
        <w:rPr>
          <w:rFonts w:ascii="Calibri" w:hAnsi="Calibri" w:cstheme="minorHAnsi"/>
          <w:sz w:val="22"/>
          <w:szCs w:val="22"/>
          <w:lang w:val="en"/>
        </w:rPr>
        <w:t>End poverty in all its forms everywhere”</w:t>
      </w:r>
      <w:r w:rsidR="006B5CB8" w:rsidRPr="00107404">
        <w:rPr>
          <w:rFonts w:ascii="Calibri" w:hAnsi="Calibri"/>
          <w:sz w:val="22"/>
          <w:szCs w:val="22"/>
        </w:rPr>
        <w:t>; SDG 2 “</w:t>
      </w:r>
      <w:r w:rsidR="006B5CB8" w:rsidRPr="00107404">
        <w:rPr>
          <w:rFonts w:ascii="Calibri" w:eastAsiaTheme="minorHAnsi" w:hAnsi="Calibri" w:cstheme="minorHAnsi"/>
          <w:bCs/>
          <w:sz w:val="22"/>
          <w:szCs w:val="22"/>
        </w:rPr>
        <w:t xml:space="preserve">End hunger, achieve food security and improved nutrition and promote sustainable agriculture”; </w:t>
      </w:r>
      <w:r w:rsidR="00D070F9" w:rsidRPr="00107404">
        <w:rPr>
          <w:rFonts w:ascii="Calibri" w:eastAsiaTheme="minorHAnsi" w:hAnsi="Calibri" w:cstheme="minorHAnsi"/>
          <w:bCs/>
          <w:sz w:val="22"/>
          <w:szCs w:val="22"/>
        </w:rPr>
        <w:t>SDG 3 “</w:t>
      </w:r>
      <w:r w:rsidR="00D070F9" w:rsidRPr="00107404">
        <w:rPr>
          <w:rFonts w:ascii="Calibri" w:hAnsi="Calibri" w:cstheme="minorHAnsi"/>
          <w:sz w:val="22"/>
          <w:szCs w:val="22"/>
        </w:rPr>
        <w:t xml:space="preserve">Promote healthy lives and promote well-being for all at all ages’’; </w:t>
      </w:r>
      <w:r w:rsidR="006B5CB8" w:rsidRPr="00107404">
        <w:rPr>
          <w:rFonts w:ascii="Calibri" w:eastAsiaTheme="minorHAnsi" w:hAnsi="Calibri" w:cstheme="minorHAnsi"/>
          <w:bCs/>
          <w:sz w:val="22"/>
          <w:szCs w:val="22"/>
        </w:rPr>
        <w:t>SDG</w:t>
      </w:r>
      <w:r w:rsidR="006B5CB8" w:rsidRPr="00107404">
        <w:rPr>
          <w:rFonts w:ascii="Calibri" w:hAnsi="Calibri"/>
          <w:sz w:val="22"/>
          <w:szCs w:val="22"/>
        </w:rPr>
        <w:t xml:space="preserve"> 5 “</w:t>
      </w:r>
      <w:r w:rsidR="006B5CB8" w:rsidRPr="00107404">
        <w:rPr>
          <w:rFonts w:ascii="Calibri" w:eastAsiaTheme="minorHAnsi" w:hAnsi="Calibri" w:cstheme="minorHAnsi"/>
          <w:bCs/>
          <w:sz w:val="22"/>
          <w:szCs w:val="22"/>
        </w:rPr>
        <w:t xml:space="preserve">Achieve gender equality and empower all women and girls”; </w:t>
      </w:r>
      <w:r w:rsidR="00AD240F" w:rsidRPr="00107404">
        <w:rPr>
          <w:rFonts w:ascii="Calibri" w:eastAsia="Calibri" w:hAnsi="Calibri" w:cs="Arial"/>
          <w:sz w:val="22"/>
          <w:szCs w:val="22"/>
          <w:lang w:eastAsia="en-US"/>
        </w:rPr>
        <w:t xml:space="preserve">SDG 6: </w:t>
      </w:r>
      <w:r w:rsidR="005A5986" w:rsidRPr="00107404">
        <w:rPr>
          <w:rFonts w:ascii="Calibri" w:eastAsia="Calibri" w:hAnsi="Calibri" w:cs="Arial"/>
          <w:sz w:val="22"/>
          <w:szCs w:val="22"/>
          <w:lang w:eastAsia="en-US"/>
        </w:rPr>
        <w:t>“</w:t>
      </w:r>
      <w:r w:rsidR="00AD240F" w:rsidRPr="00107404">
        <w:rPr>
          <w:rFonts w:ascii="Calibri" w:eastAsia="Calibri" w:hAnsi="Calibri" w:cs="Arial"/>
          <w:sz w:val="22"/>
          <w:szCs w:val="22"/>
          <w:lang w:eastAsia="en-US"/>
        </w:rPr>
        <w:t>Ensure availability and sustainable management of water and sanitation for all</w:t>
      </w:r>
      <w:r w:rsidR="005A5986" w:rsidRPr="00107404">
        <w:rPr>
          <w:rFonts w:ascii="Calibri" w:eastAsia="Calibri" w:hAnsi="Calibri" w:cs="Arial"/>
          <w:sz w:val="22"/>
          <w:szCs w:val="22"/>
          <w:lang w:eastAsia="en-US"/>
        </w:rPr>
        <w:t>”</w:t>
      </w:r>
      <w:r w:rsidR="003529BF" w:rsidRPr="00107404">
        <w:rPr>
          <w:rFonts w:ascii="Calibri" w:eastAsia="Calibri" w:hAnsi="Calibri" w:cs="Arial"/>
          <w:sz w:val="22"/>
          <w:szCs w:val="22"/>
          <w:lang w:eastAsia="en-US"/>
        </w:rPr>
        <w:t>;</w:t>
      </w:r>
      <w:r w:rsidR="00AD240F" w:rsidRPr="00107404">
        <w:rPr>
          <w:rFonts w:ascii="Calibri" w:eastAsia="Calibri" w:hAnsi="Calibri" w:cs="Arial"/>
          <w:sz w:val="22"/>
          <w:szCs w:val="22"/>
          <w:lang w:eastAsia="en-US"/>
        </w:rPr>
        <w:t xml:space="preserve"> </w:t>
      </w:r>
      <w:r w:rsidR="006B5CB8" w:rsidRPr="00107404">
        <w:rPr>
          <w:rFonts w:ascii="Calibri" w:hAnsi="Calibri"/>
          <w:sz w:val="22"/>
          <w:szCs w:val="22"/>
        </w:rPr>
        <w:t>SDG 11</w:t>
      </w:r>
      <w:r w:rsidR="006B5CB8" w:rsidRPr="00107404">
        <w:rPr>
          <w:rFonts w:ascii="Calibri" w:eastAsiaTheme="minorHAnsi" w:hAnsi="Calibri"/>
          <w:b/>
          <w:bCs/>
          <w:sz w:val="22"/>
          <w:szCs w:val="22"/>
        </w:rPr>
        <w:t> “</w:t>
      </w:r>
      <w:r w:rsidR="006B5CB8" w:rsidRPr="00107404">
        <w:rPr>
          <w:rFonts w:ascii="Calibri" w:eastAsiaTheme="minorHAnsi" w:hAnsi="Calibri" w:cstheme="minorHAnsi"/>
          <w:bCs/>
          <w:sz w:val="22"/>
          <w:szCs w:val="22"/>
        </w:rPr>
        <w:t>Make cities and human settlements inclusive, safe, resilient and sustainable”; SDG 13 “Take urgent action to combat climate change and its impacts”;</w:t>
      </w:r>
      <w:r w:rsidR="006B5CB8" w:rsidRPr="00107404">
        <w:rPr>
          <w:rFonts w:ascii="Calibri" w:hAnsi="Calibri"/>
          <w:sz w:val="22"/>
          <w:szCs w:val="22"/>
        </w:rPr>
        <w:t xml:space="preserve"> SDG 14 “</w:t>
      </w:r>
      <w:r w:rsidR="006B5CB8" w:rsidRPr="00107404">
        <w:rPr>
          <w:rFonts w:ascii="Calibri" w:eastAsiaTheme="minorHAnsi" w:hAnsi="Calibri" w:cstheme="minorHAnsi"/>
          <w:bCs/>
          <w:sz w:val="22"/>
          <w:szCs w:val="22"/>
        </w:rPr>
        <w:t>Conserve and sustainably use the oceans, seas and marine resources for sustainable development”;</w:t>
      </w:r>
      <w:r w:rsidR="006B5CB8" w:rsidRPr="00107404">
        <w:rPr>
          <w:rFonts w:ascii="Calibri" w:hAnsi="Calibri"/>
          <w:sz w:val="22"/>
          <w:szCs w:val="22"/>
        </w:rPr>
        <w:t xml:space="preserve"> </w:t>
      </w:r>
      <w:r w:rsidR="006B5CB8" w:rsidRPr="00107404">
        <w:rPr>
          <w:rFonts w:ascii="Calibri" w:hAnsi="Calibri" w:cstheme="minorHAnsi"/>
          <w:sz w:val="22"/>
          <w:szCs w:val="22"/>
        </w:rPr>
        <w:t>and SDG 15 “</w:t>
      </w:r>
      <w:r w:rsidR="006B5CB8" w:rsidRPr="00107404">
        <w:rPr>
          <w:rFonts w:ascii="Calibri" w:eastAsiaTheme="minorHAnsi" w:hAnsi="Calibri" w:cstheme="minorHAnsi"/>
          <w:bCs/>
          <w:sz w:val="22"/>
          <w:szCs w:val="22"/>
        </w:rPr>
        <w:t>Protect, restore and promote sustainable use of terrestrial ecosystems, sustainably manage forests, combat desertification, and halt and reverse land degradation and halt biodiversity loss”</w:t>
      </w:r>
      <w:r w:rsidR="004E2A81">
        <w:rPr>
          <w:rFonts w:ascii="Calibri" w:eastAsiaTheme="minorHAnsi" w:hAnsi="Calibri" w:cstheme="minorHAnsi"/>
          <w:bCs/>
          <w:sz w:val="22"/>
          <w:szCs w:val="22"/>
        </w:rPr>
        <w:t>;</w:t>
      </w:r>
    </w:p>
    <w:p w14:paraId="595CCB80" w14:textId="77777777" w:rsidR="00064D11" w:rsidRPr="00107404" w:rsidRDefault="00064D11" w:rsidP="009238A2">
      <w:pPr>
        <w:pStyle w:val="ListParagraph"/>
        <w:ind w:left="295" w:firstLine="0"/>
        <w:rPr>
          <w:rFonts w:ascii="Calibri" w:hAnsi="Calibri"/>
          <w:highlight w:val="yellow"/>
        </w:rPr>
      </w:pPr>
    </w:p>
    <w:p w14:paraId="57F7C684" w14:textId="1D299EC1" w:rsidR="000D0C6A" w:rsidRPr="00107404" w:rsidRDefault="00F410CB" w:rsidP="009238A2">
      <w:pPr>
        <w:rPr>
          <w:rFonts w:ascii="Calibri" w:hAnsi="Calibri"/>
          <w:sz w:val="22"/>
          <w:szCs w:val="22"/>
        </w:rPr>
      </w:pPr>
      <w:r w:rsidRPr="00107404">
        <w:rPr>
          <w:rFonts w:ascii="Calibri" w:hAnsi="Calibri" w:cs="Arial"/>
          <w:color w:val="222222"/>
          <w:sz w:val="22"/>
          <w:szCs w:val="22"/>
        </w:rPr>
        <w:lastRenderedPageBreak/>
        <w:t>6</w:t>
      </w:r>
      <w:r w:rsidR="00BC409F" w:rsidRPr="00107404">
        <w:rPr>
          <w:rFonts w:ascii="Calibri" w:hAnsi="Calibri" w:cs="Arial"/>
          <w:color w:val="222222"/>
          <w:sz w:val="22"/>
          <w:szCs w:val="22"/>
        </w:rPr>
        <w:t>.</w:t>
      </w:r>
      <w:r w:rsidR="00BC409F" w:rsidRPr="00107404">
        <w:rPr>
          <w:rFonts w:ascii="Calibri" w:hAnsi="Calibri" w:cs="Arial"/>
          <w:color w:val="222222"/>
          <w:sz w:val="22"/>
          <w:szCs w:val="22"/>
        </w:rPr>
        <w:tab/>
      </w:r>
      <w:r w:rsidR="000D0C6A" w:rsidRPr="00107404">
        <w:rPr>
          <w:rFonts w:ascii="Calibri" w:hAnsi="Calibri"/>
          <w:sz w:val="22"/>
          <w:szCs w:val="22"/>
        </w:rPr>
        <w:t xml:space="preserve">RECOGNIZING </w:t>
      </w:r>
      <w:r w:rsidR="004B4BA9" w:rsidRPr="00107404">
        <w:rPr>
          <w:rFonts w:ascii="Calibri" w:hAnsi="Calibri"/>
          <w:sz w:val="22"/>
          <w:szCs w:val="22"/>
        </w:rPr>
        <w:t>that implementation of</w:t>
      </w:r>
      <w:r w:rsidR="00CD4CF4" w:rsidRPr="00107404">
        <w:rPr>
          <w:rFonts w:ascii="Calibri" w:hAnsi="Calibri"/>
          <w:sz w:val="22"/>
          <w:szCs w:val="22"/>
        </w:rPr>
        <w:t xml:space="preserve"> </w:t>
      </w:r>
      <w:r w:rsidR="000D0C6A" w:rsidRPr="00107404">
        <w:rPr>
          <w:rFonts w:ascii="Calibri" w:hAnsi="Calibri"/>
          <w:sz w:val="22"/>
          <w:szCs w:val="22"/>
        </w:rPr>
        <w:t>the Ramsar Strategic Plan 20</w:t>
      </w:r>
      <w:r w:rsidR="001056A9" w:rsidRPr="00107404">
        <w:rPr>
          <w:rFonts w:ascii="Calibri" w:hAnsi="Calibri"/>
          <w:sz w:val="22"/>
          <w:szCs w:val="22"/>
        </w:rPr>
        <w:t>16</w:t>
      </w:r>
      <w:r w:rsidR="000D0C6A" w:rsidRPr="00107404">
        <w:rPr>
          <w:rFonts w:ascii="Calibri" w:hAnsi="Calibri"/>
          <w:sz w:val="22"/>
          <w:szCs w:val="22"/>
        </w:rPr>
        <w:t>-20</w:t>
      </w:r>
      <w:r w:rsidR="001056A9" w:rsidRPr="00107404">
        <w:rPr>
          <w:rFonts w:ascii="Calibri" w:hAnsi="Calibri"/>
          <w:sz w:val="22"/>
          <w:szCs w:val="22"/>
        </w:rPr>
        <w:t>24</w:t>
      </w:r>
      <w:r w:rsidR="004B4BA9" w:rsidRPr="00107404">
        <w:rPr>
          <w:rFonts w:ascii="Calibri" w:hAnsi="Calibri"/>
          <w:sz w:val="22"/>
          <w:szCs w:val="22"/>
        </w:rPr>
        <w:t xml:space="preserve"> makes an important contribution</w:t>
      </w:r>
      <w:r w:rsidR="000D0C6A" w:rsidRPr="00107404">
        <w:rPr>
          <w:rFonts w:ascii="Calibri" w:hAnsi="Calibri"/>
          <w:sz w:val="22"/>
          <w:szCs w:val="22"/>
        </w:rPr>
        <w:t xml:space="preserve"> towards the achievement of the Aichi Biodiversity Targets</w:t>
      </w:r>
      <w:r w:rsidR="00A70397" w:rsidRPr="00107404">
        <w:rPr>
          <w:rFonts w:ascii="Calibri" w:hAnsi="Calibri"/>
          <w:sz w:val="22"/>
          <w:szCs w:val="22"/>
        </w:rPr>
        <w:t>;</w:t>
      </w:r>
    </w:p>
    <w:p w14:paraId="578787B3" w14:textId="77777777" w:rsidR="000D0C6A" w:rsidRPr="00107404" w:rsidRDefault="000D0C6A" w:rsidP="009238A2">
      <w:pPr>
        <w:pStyle w:val="ListParagraph"/>
        <w:ind w:left="295" w:firstLine="0"/>
        <w:rPr>
          <w:rFonts w:ascii="Calibri" w:hAnsi="Calibri"/>
        </w:rPr>
      </w:pPr>
    </w:p>
    <w:p w14:paraId="056DBE64" w14:textId="53C067D5" w:rsidR="001A2DA7" w:rsidRPr="00107404" w:rsidRDefault="00F410CB" w:rsidP="009238A2">
      <w:pPr>
        <w:rPr>
          <w:rFonts w:ascii="Calibri" w:hAnsi="Calibri"/>
          <w:sz w:val="22"/>
          <w:szCs w:val="22"/>
        </w:rPr>
      </w:pPr>
      <w:r w:rsidRPr="00107404">
        <w:rPr>
          <w:rFonts w:ascii="Calibri" w:hAnsi="Calibri"/>
          <w:sz w:val="22"/>
          <w:szCs w:val="22"/>
        </w:rPr>
        <w:t>7</w:t>
      </w:r>
      <w:r w:rsidR="004B4BA9" w:rsidRPr="00107404">
        <w:rPr>
          <w:rFonts w:ascii="Calibri" w:hAnsi="Calibri"/>
          <w:sz w:val="22"/>
          <w:szCs w:val="22"/>
        </w:rPr>
        <w:t>.</w:t>
      </w:r>
      <w:r w:rsidR="004B4BA9" w:rsidRPr="00107404">
        <w:rPr>
          <w:rFonts w:ascii="Calibri" w:hAnsi="Calibri"/>
          <w:sz w:val="22"/>
          <w:szCs w:val="22"/>
        </w:rPr>
        <w:tab/>
      </w:r>
      <w:r w:rsidR="00E36779" w:rsidRPr="00107404">
        <w:rPr>
          <w:rFonts w:ascii="Calibri" w:hAnsi="Calibri"/>
          <w:sz w:val="22"/>
          <w:szCs w:val="22"/>
        </w:rPr>
        <w:t xml:space="preserve">RECOGNIZING </w:t>
      </w:r>
      <w:r w:rsidR="000D0C6A" w:rsidRPr="00107404">
        <w:rPr>
          <w:rFonts w:ascii="Calibri" w:hAnsi="Calibri"/>
          <w:sz w:val="22"/>
          <w:szCs w:val="22"/>
        </w:rPr>
        <w:t xml:space="preserve">that </w:t>
      </w:r>
      <w:r w:rsidR="00DC14E7" w:rsidRPr="00107404">
        <w:rPr>
          <w:rFonts w:ascii="Calibri" w:hAnsi="Calibri"/>
          <w:sz w:val="22"/>
          <w:szCs w:val="22"/>
        </w:rPr>
        <w:t>the n</w:t>
      </w:r>
      <w:r w:rsidR="000D0C6A" w:rsidRPr="00107404">
        <w:rPr>
          <w:rFonts w:ascii="Calibri" w:hAnsi="Calibri"/>
          <w:sz w:val="22"/>
          <w:szCs w:val="22"/>
        </w:rPr>
        <w:t xml:space="preserve">ational </w:t>
      </w:r>
      <w:r w:rsidR="00DC14E7" w:rsidRPr="00107404">
        <w:rPr>
          <w:rFonts w:ascii="Calibri" w:hAnsi="Calibri"/>
          <w:sz w:val="22"/>
          <w:szCs w:val="22"/>
        </w:rPr>
        <w:t>r</w:t>
      </w:r>
      <w:r w:rsidR="000D0C6A" w:rsidRPr="00107404">
        <w:rPr>
          <w:rFonts w:ascii="Calibri" w:hAnsi="Calibri"/>
          <w:sz w:val="22"/>
          <w:szCs w:val="22"/>
        </w:rPr>
        <w:t xml:space="preserve">eports </w:t>
      </w:r>
      <w:r w:rsidR="007B31D2" w:rsidRPr="00107404">
        <w:rPr>
          <w:rFonts w:ascii="Calibri" w:hAnsi="Calibri"/>
          <w:sz w:val="22"/>
          <w:szCs w:val="22"/>
        </w:rPr>
        <w:t xml:space="preserve">of the </w:t>
      </w:r>
      <w:r w:rsidR="000D0C6A" w:rsidRPr="00107404">
        <w:rPr>
          <w:rFonts w:ascii="Calibri" w:hAnsi="Calibri"/>
          <w:sz w:val="22"/>
          <w:szCs w:val="22"/>
        </w:rPr>
        <w:t xml:space="preserve">Contracting Parties </w:t>
      </w:r>
      <w:r w:rsidR="007B31D2" w:rsidRPr="00107404">
        <w:rPr>
          <w:rFonts w:ascii="Calibri" w:hAnsi="Calibri"/>
          <w:sz w:val="22"/>
          <w:szCs w:val="22"/>
        </w:rPr>
        <w:t xml:space="preserve">provide the opportunity </w:t>
      </w:r>
      <w:r w:rsidR="000D0C6A" w:rsidRPr="00107404">
        <w:rPr>
          <w:rFonts w:ascii="Calibri" w:hAnsi="Calibri"/>
          <w:sz w:val="22"/>
          <w:szCs w:val="22"/>
        </w:rPr>
        <w:t xml:space="preserve">to report </w:t>
      </w:r>
      <w:r w:rsidR="007B31D2" w:rsidRPr="00107404">
        <w:rPr>
          <w:rFonts w:ascii="Calibri" w:hAnsi="Calibri"/>
          <w:sz w:val="22"/>
          <w:szCs w:val="22"/>
        </w:rPr>
        <w:t>progress and any difficulties</w:t>
      </w:r>
      <w:r w:rsidR="00CD4CF4" w:rsidRPr="00107404">
        <w:rPr>
          <w:rFonts w:ascii="Calibri" w:hAnsi="Calibri"/>
          <w:sz w:val="22"/>
          <w:szCs w:val="22"/>
        </w:rPr>
        <w:t xml:space="preserve"> </w:t>
      </w:r>
      <w:r w:rsidR="00D25D04" w:rsidRPr="00107404">
        <w:rPr>
          <w:rFonts w:ascii="Calibri" w:hAnsi="Calibri"/>
          <w:sz w:val="22"/>
          <w:szCs w:val="22"/>
        </w:rPr>
        <w:t>in</w:t>
      </w:r>
      <w:r w:rsidR="000D0C6A" w:rsidRPr="00107404">
        <w:rPr>
          <w:rFonts w:ascii="Calibri" w:hAnsi="Calibri"/>
          <w:sz w:val="22"/>
          <w:szCs w:val="22"/>
        </w:rPr>
        <w:t xml:space="preserve"> implementation</w:t>
      </w:r>
      <w:r w:rsidR="001A2DA7" w:rsidRPr="00107404">
        <w:rPr>
          <w:rFonts w:ascii="Calibri" w:hAnsi="Calibri"/>
          <w:sz w:val="22"/>
          <w:szCs w:val="22"/>
        </w:rPr>
        <w:t>;</w:t>
      </w:r>
    </w:p>
    <w:p w14:paraId="5E2DA611" w14:textId="77777777" w:rsidR="001A2DA7" w:rsidRPr="00107404" w:rsidRDefault="001A2DA7" w:rsidP="009238A2">
      <w:pPr>
        <w:rPr>
          <w:rFonts w:ascii="Calibri" w:hAnsi="Calibri"/>
          <w:sz w:val="22"/>
          <w:szCs w:val="22"/>
        </w:rPr>
      </w:pPr>
    </w:p>
    <w:p w14:paraId="1848CCAB" w14:textId="19A24639" w:rsidR="004975DA" w:rsidRPr="00107404" w:rsidRDefault="00F410CB" w:rsidP="009238A2">
      <w:pPr>
        <w:rPr>
          <w:rFonts w:ascii="Calibri" w:hAnsi="Calibri"/>
          <w:sz w:val="22"/>
          <w:szCs w:val="22"/>
        </w:rPr>
      </w:pPr>
      <w:r w:rsidRPr="00107404">
        <w:rPr>
          <w:rFonts w:ascii="Calibri" w:hAnsi="Calibri"/>
          <w:sz w:val="22"/>
          <w:szCs w:val="22"/>
        </w:rPr>
        <w:t>8</w:t>
      </w:r>
      <w:r w:rsidR="001A2DA7" w:rsidRPr="00107404">
        <w:rPr>
          <w:rFonts w:ascii="Calibri" w:hAnsi="Calibri"/>
          <w:sz w:val="22"/>
          <w:szCs w:val="22"/>
        </w:rPr>
        <w:t>.</w:t>
      </w:r>
      <w:r w:rsidR="001A2DA7" w:rsidRPr="00107404">
        <w:rPr>
          <w:rFonts w:ascii="Calibri" w:hAnsi="Calibri"/>
          <w:sz w:val="22"/>
          <w:szCs w:val="22"/>
        </w:rPr>
        <w:tab/>
      </w:r>
      <w:r w:rsidR="00026E6A" w:rsidRPr="00107404">
        <w:rPr>
          <w:rFonts w:ascii="Calibri" w:hAnsi="Calibri"/>
          <w:sz w:val="22"/>
          <w:szCs w:val="22"/>
        </w:rPr>
        <w:t>EXPRESS</w:t>
      </w:r>
      <w:r w:rsidR="007B31D2" w:rsidRPr="00107404">
        <w:rPr>
          <w:rFonts w:ascii="Calibri" w:hAnsi="Calibri"/>
          <w:sz w:val="22"/>
          <w:szCs w:val="22"/>
        </w:rPr>
        <w:t>ING</w:t>
      </w:r>
      <w:r w:rsidR="00026E6A" w:rsidRPr="00107404">
        <w:rPr>
          <w:rFonts w:ascii="Calibri" w:hAnsi="Calibri"/>
          <w:sz w:val="22"/>
          <w:szCs w:val="22"/>
        </w:rPr>
        <w:t xml:space="preserve"> APPRECIATION to</w:t>
      </w:r>
      <w:r w:rsidR="000D0C6A" w:rsidRPr="00107404">
        <w:rPr>
          <w:rFonts w:ascii="Calibri" w:hAnsi="Calibri"/>
          <w:sz w:val="22"/>
          <w:szCs w:val="22"/>
        </w:rPr>
        <w:t xml:space="preserve"> all Contracting Parties that provided their </w:t>
      </w:r>
      <w:r w:rsidR="007B31D2" w:rsidRPr="00107404">
        <w:rPr>
          <w:rFonts w:ascii="Calibri" w:hAnsi="Calibri"/>
          <w:sz w:val="22"/>
          <w:szCs w:val="22"/>
        </w:rPr>
        <w:t>n</w:t>
      </w:r>
      <w:r w:rsidR="000D0C6A" w:rsidRPr="00107404">
        <w:rPr>
          <w:rFonts w:ascii="Calibri" w:hAnsi="Calibri"/>
          <w:sz w:val="22"/>
          <w:szCs w:val="22"/>
        </w:rPr>
        <w:t xml:space="preserve">ational </w:t>
      </w:r>
      <w:r w:rsidR="007B31D2" w:rsidRPr="00107404">
        <w:rPr>
          <w:rFonts w:ascii="Calibri" w:hAnsi="Calibri"/>
          <w:sz w:val="22"/>
          <w:szCs w:val="22"/>
        </w:rPr>
        <w:t>r</w:t>
      </w:r>
      <w:r w:rsidR="000D0C6A" w:rsidRPr="00107404">
        <w:rPr>
          <w:rFonts w:ascii="Calibri" w:hAnsi="Calibri"/>
          <w:sz w:val="22"/>
          <w:szCs w:val="22"/>
        </w:rPr>
        <w:t xml:space="preserve">eports </w:t>
      </w:r>
      <w:r w:rsidR="00BA2D04" w:rsidRPr="00107404">
        <w:rPr>
          <w:rFonts w:ascii="Calibri" w:hAnsi="Calibri"/>
          <w:sz w:val="22"/>
          <w:szCs w:val="22"/>
        </w:rPr>
        <w:t>for</w:t>
      </w:r>
      <w:r w:rsidR="000D0C6A" w:rsidRPr="00107404">
        <w:rPr>
          <w:rFonts w:ascii="Calibri" w:hAnsi="Calibri"/>
          <w:sz w:val="22"/>
          <w:szCs w:val="22"/>
        </w:rPr>
        <w:t xml:space="preserve"> the 1</w:t>
      </w:r>
      <w:r w:rsidR="00E36779" w:rsidRPr="00107404">
        <w:rPr>
          <w:rFonts w:ascii="Calibri" w:hAnsi="Calibri"/>
          <w:sz w:val="22"/>
          <w:szCs w:val="22"/>
        </w:rPr>
        <w:t>3</w:t>
      </w:r>
      <w:r w:rsidR="000D0C6A" w:rsidRPr="00107404">
        <w:rPr>
          <w:rFonts w:ascii="Calibri" w:hAnsi="Calibri"/>
          <w:sz w:val="22"/>
          <w:szCs w:val="22"/>
        </w:rPr>
        <w:t xml:space="preserve">th </w:t>
      </w:r>
      <w:r w:rsidR="00BA2D04" w:rsidRPr="00107404">
        <w:rPr>
          <w:rFonts w:ascii="Calibri" w:hAnsi="Calibri"/>
          <w:sz w:val="22"/>
          <w:szCs w:val="22"/>
        </w:rPr>
        <w:t>m</w:t>
      </w:r>
      <w:r w:rsidR="000D0C6A" w:rsidRPr="00107404">
        <w:rPr>
          <w:rFonts w:ascii="Calibri" w:hAnsi="Calibri"/>
          <w:sz w:val="22"/>
          <w:szCs w:val="22"/>
        </w:rPr>
        <w:t>eeting of the Conference of Contracting Parties (COP1</w:t>
      </w:r>
      <w:r w:rsidR="00E36779" w:rsidRPr="00107404">
        <w:rPr>
          <w:rFonts w:ascii="Calibri" w:hAnsi="Calibri"/>
          <w:sz w:val="22"/>
          <w:szCs w:val="22"/>
        </w:rPr>
        <w:t>3)</w:t>
      </w:r>
      <w:r w:rsidR="003D456D" w:rsidRPr="00107404">
        <w:rPr>
          <w:rFonts w:ascii="Calibri" w:hAnsi="Calibri"/>
          <w:sz w:val="22"/>
          <w:szCs w:val="22"/>
        </w:rPr>
        <w:t xml:space="preserve"> </w:t>
      </w:r>
      <w:r w:rsidR="001A2DA7" w:rsidRPr="00107404">
        <w:rPr>
          <w:rFonts w:ascii="Calibri" w:hAnsi="Calibri"/>
          <w:sz w:val="22"/>
          <w:szCs w:val="22"/>
        </w:rPr>
        <w:t>and</w:t>
      </w:r>
      <w:r w:rsidR="004975DA" w:rsidRPr="00107404">
        <w:rPr>
          <w:rFonts w:ascii="Calibri" w:hAnsi="Calibri"/>
          <w:sz w:val="22"/>
          <w:szCs w:val="22"/>
        </w:rPr>
        <w:t xml:space="preserve"> to all Contracting Parties that </w:t>
      </w:r>
      <w:r w:rsidR="00D070F9" w:rsidRPr="00107404">
        <w:rPr>
          <w:rFonts w:ascii="Calibri" w:hAnsi="Calibri"/>
          <w:sz w:val="22"/>
          <w:szCs w:val="22"/>
        </w:rPr>
        <w:t xml:space="preserve">voluntarily </w:t>
      </w:r>
      <w:r w:rsidR="004975DA" w:rsidRPr="00107404">
        <w:rPr>
          <w:rFonts w:ascii="Calibri" w:hAnsi="Calibri"/>
          <w:sz w:val="22"/>
          <w:szCs w:val="22"/>
        </w:rPr>
        <w:t>submitted</w:t>
      </w:r>
      <w:r w:rsidR="00CD4CF4" w:rsidRPr="00107404">
        <w:rPr>
          <w:rFonts w:ascii="Calibri" w:hAnsi="Calibri"/>
          <w:sz w:val="22"/>
          <w:szCs w:val="22"/>
        </w:rPr>
        <w:t xml:space="preserve"> </w:t>
      </w:r>
      <w:r w:rsidR="004975DA" w:rsidRPr="00107404">
        <w:rPr>
          <w:rFonts w:ascii="Calibri" w:hAnsi="Calibri"/>
          <w:sz w:val="22"/>
          <w:szCs w:val="22"/>
        </w:rPr>
        <w:t>to the Secretariat their quantifiable and time-bound national and regional targets in line with the targets set in the Strategic Plan;</w:t>
      </w:r>
    </w:p>
    <w:p w14:paraId="3BE08494" w14:textId="77777777" w:rsidR="001E19B0" w:rsidRPr="00107404" w:rsidRDefault="001E19B0" w:rsidP="009238A2">
      <w:pPr>
        <w:ind w:left="0" w:firstLine="0"/>
        <w:rPr>
          <w:rFonts w:ascii="Calibri" w:hAnsi="Calibri"/>
          <w:sz w:val="22"/>
          <w:szCs w:val="22"/>
        </w:rPr>
      </w:pPr>
    </w:p>
    <w:p w14:paraId="2F4AEE0B" w14:textId="1B7666DF" w:rsidR="00166836" w:rsidRPr="00107404" w:rsidRDefault="00F410CB" w:rsidP="009238A2">
      <w:pPr>
        <w:rPr>
          <w:rFonts w:ascii="Calibri" w:hAnsi="Calibri"/>
          <w:sz w:val="22"/>
          <w:szCs w:val="22"/>
        </w:rPr>
      </w:pPr>
      <w:r w:rsidRPr="00107404">
        <w:rPr>
          <w:rFonts w:ascii="Calibri" w:hAnsi="Calibri"/>
          <w:sz w:val="22"/>
          <w:szCs w:val="22"/>
        </w:rPr>
        <w:t>9</w:t>
      </w:r>
      <w:r w:rsidR="004B4BA9" w:rsidRPr="00107404">
        <w:rPr>
          <w:rFonts w:ascii="Calibri" w:hAnsi="Calibri"/>
          <w:sz w:val="22"/>
          <w:szCs w:val="22"/>
        </w:rPr>
        <w:t>.</w:t>
      </w:r>
      <w:r w:rsidR="004B4BA9" w:rsidRPr="00107404">
        <w:rPr>
          <w:rFonts w:ascii="Calibri" w:hAnsi="Calibri"/>
          <w:sz w:val="22"/>
          <w:szCs w:val="22"/>
        </w:rPr>
        <w:tab/>
      </w:r>
      <w:r w:rsidR="001E19B0" w:rsidRPr="00107404">
        <w:rPr>
          <w:rFonts w:ascii="Calibri" w:hAnsi="Calibri"/>
          <w:sz w:val="22"/>
          <w:szCs w:val="22"/>
        </w:rPr>
        <w:t>T</w:t>
      </w:r>
      <w:r w:rsidR="00606639" w:rsidRPr="00107404">
        <w:rPr>
          <w:rFonts w:ascii="Calibri" w:hAnsi="Calibri"/>
          <w:sz w:val="22"/>
          <w:szCs w:val="22"/>
        </w:rPr>
        <w:t>AK</w:t>
      </w:r>
      <w:r w:rsidR="003D456D" w:rsidRPr="00107404">
        <w:rPr>
          <w:rFonts w:ascii="Calibri" w:hAnsi="Calibri"/>
          <w:sz w:val="22"/>
          <w:szCs w:val="22"/>
        </w:rPr>
        <w:t>ING</w:t>
      </w:r>
      <w:r w:rsidR="00606639" w:rsidRPr="00107404">
        <w:rPr>
          <w:rFonts w:ascii="Calibri" w:hAnsi="Calibri"/>
          <w:sz w:val="22"/>
          <w:szCs w:val="22"/>
        </w:rPr>
        <w:t xml:space="preserve"> NOTE </w:t>
      </w:r>
      <w:r w:rsidR="001E19B0" w:rsidRPr="00107404">
        <w:rPr>
          <w:rFonts w:ascii="Calibri" w:hAnsi="Calibri"/>
          <w:sz w:val="22"/>
          <w:szCs w:val="22"/>
        </w:rPr>
        <w:t>of the</w:t>
      </w:r>
      <w:r w:rsidR="00990BE8" w:rsidRPr="00107404">
        <w:rPr>
          <w:rFonts w:ascii="Calibri" w:hAnsi="Calibri"/>
          <w:sz w:val="22"/>
          <w:szCs w:val="22"/>
        </w:rPr>
        <w:t xml:space="preserve"> </w:t>
      </w:r>
      <w:r w:rsidR="001E19B0" w:rsidRPr="00107404">
        <w:rPr>
          <w:rFonts w:ascii="Calibri" w:hAnsi="Calibri"/>
          <w:sz w:val="22"/>
          <w:szCs w:val="22"/>
        </w:rPr>
        <w:t xml:space="preserve">progress towards the implementation of the </w:t>
      </w:r>
      <w:r w:rsidR="00606639" w:rsidRPr="00107404">
        <w:rPr>
          <w:rFonts w:ascii="Calibri" w:hAnsi="Calibri"/>
          <w:sz w:val="22"/>
          <w:szCs w:val="22"/>
        </w:rPr>
        <w:t xml:space="preserve">Ramsar </w:t>
      </w:r>
      <w:r w:rsidR="001E19B0" w:rsidRPr="00107404">
        <w:rPr>
          <w:rFonts w:ascii="Calibri" w:hAnsi="Calibri"/>
          <w:sz w:val="22"/>
          <w:szCs w:val="22"/>
        </w:rPr>
        <w:t xml:space="preserve">Strategic Plan </w:t>
      </w:r>
      <w:r w:rsidR="00606639" w:rsidRPr="00107404">
        <w:rPr>
          <w:rFonts w:ascii="Calibri" w:hAnsi="Calibri"/>
          <w:sz w:val="22"/>
          <w:szCs w:val="22"/>
        </w:rPr>
        <w:t>2016-2024</w:t>
      </w:r>
      <w:r w:rsidR="003D456D" w:rsidRPr="00107404">
        <w:rPr>
          <w:rFonts w:ascii="Calibri" w:hAnsi="Calibri"/>
          <w:sz w:val="22"/>
          <w:szCs w:val="22"/>
        </w:rPr>
        <w:t xml:space="preserve"> </w:t>
      </w:r>
      <w:r w:rsidR="001E19B0" w:rsidRPr="00107404">
        <w:rPr>
          <w:rFonts w:ascii="Calibri" w:hAnsi="Calibri"/>
          <w:sz w:val="22"/>
          <w:szCs w:val="22"/>
        </w:rPr>
        <w:t xml:space="preserve">and </w:t>
      </w:r>
      <w:r w:rsidR="00606639" w:rsidRPr="00107404">
        <w:rPr>
          <w:rFonts w:ascii="Calibri" w:hAnsi="Calibri"/>
          <w:sz w:val="22"/>
          <w:szCs w:val="22"/>
        </w:rPr>
        <w:t xml:space="preserve">its contribution to the </w:t>
      </w:r>
      <w:r w:rsidR="001E19B0" w:rsidRPr="00107404">
        <w:rPr>
          <w:rFonts w:ascii="Calibri" w:hAnsi="Calibri"/>
          <w:sz w:val="22"/>
          <w:szCs w:val="22"/>
        </w:rPr>
        <w:t xml:space="preserve">achievement of the Aichi Biodiversity Targets based on the information provided in the </w:t>
      </w:r>
      <w:r w:rsidR="00606639" w:rsidRPr="00107404">
        <w:rPr>
          <w:rFonts w:ascii="Calibri" w:hAnsi="Calibri"/>
          <w:sz w:val="22"/>
          <w:szCs w:val="22"/>
        </w:rPr>
        <w:t>COP13 National Reports</w:t>
      </w:r>
      <w:r w:rsidR="003D456D" w:rsidRPr="00107404">
        <w:rPr>
          <w:rFonts w:ascii="Calibri" w:hAnsi="Calibri"/>
          <w:sz w:val="22"/>
          <w:szCs w:val="22"/>
        </w:rPr>
        <w:t>;</w:t>
      </w:r>
    </w:p>
    <w:p w14:paraId="689AF263" w14:textId="77777777" w:rsidR="00166836" w:rsidRPr="00107404" w:rsidRDefault="00166836" w:rsidP="009238A2">
      <w:pPr>
        <w:ind w:left="0" w:firstLine="0"/>
        <w:rPr>
          <w:rFonts w:ascii="Calibri" w:hAnsi="Calibri"/>
          <w:sz w:val="22"/>
          <w:szCs w:val="22"/>
        </w:rPr>
      </w:pPr>
    </w:p>
    <w:p w14:paraId="1B51AA5E" w14:textId="309CE08C" w:rsidR="001E19B0" w:rsidRPr="00107404" w:rsidRDefault="00F410CB" w:rsidP="009238A2">
      <w:pPr>
        <w:rPr>
          <w:rFonts w:ascii="Calibri" w:hAnsi="Calibri"/>
          <w:sz w:val="22"/>
          <w:szCs w:val="22"/>
        </w:rPr>
      </w:pPr>
      <w:r w:rsidRPr="00107404">
        <w:rPr>
          <w:rFonts w:ascii="Calibri" w:hAnsi="Calibri"/>
          <w:sz w:val="22"/>
          <w:szCs w:val="22"/>
        </w:rPr>
        <w:t>10</w:t>
      </w:r>
      <w:r w:rsidR="004B4BA9" w:rsidRPr="00107404">
        <w:rPr>
          <w:rFonts w:ascii="Calibri" w:hAnsi="Calibri"/>
          <w:sz w:val="22"/>
          <w:szCs w:val="22"/>
        </w:rPr>
        <w:t>.</w:t>
      </w:r>
      <w:r w:rsidR="004B4BA9" w:rsidRPr="00107404">
        <w:rPr>
          <w:rFonts w:ascii="Calibri" w:hAnsi="Calibri"/>
          <w:sz w:val="22"/>
          <w:szCs w:val="22"/>
        </w:rPr>
        <w:tab/>
      </w:r>
      <w:r w:rsidR="00166836" w:rsidRPr="00107404">
        <w:rPr>
          <w:rFonts w:ascii="Calibri" w:hAnsi="Calibri"/>
          <w:sz w:val="22"/>
          <w:szCs w:val="22"/>
        </w:rPr>
        <w:t>NOTING the contribution of the Convention to the work of</w:t>
      </w:r>
      <w:r w:rsidR="00985FF0" w:rsidRPr="00107404">
        <w:rPr>
          <w:rFonts w:ascii="Calibri" w:hAnsi="Calibri"/>
          <w:sz w:val="22"/>
          <w:szCs w:val="22"/>
        </w:rPr>
        <w:t xml:space="preserve"> the Intergovernmental Science-Policy Platform on Biodiversity and Ecosystem Services</w:t>
      </w:r>
      <w:r w:rsidR="00166836" w:rsidRPr="00107404">
        <w:rPr>
          <w:rFonts w:ascii="Calibri" w:hAnsi="Calibri"/>
          <w:sz w:val="22"/>
          <w:szCs w:val="22"/>
        </w:rPr>
        <w:t xml:space="preserve"> </w:t>
      </w:r>
      <w:r w:rsidR="00985FF0" w:rsidRPr="00107404">
        <w:rPr>
          <w:rFonts w:ascii="Calibri" w:hAnsi="Calibri"/>
          <w:sz w:val="22"/>
          <w:szCs w:val="22"/>
        </w:rPr>
        <w:t>(</w:t>
      </w:r>
      <w:r w:rsidR="00166836" w:rsidRPr="00107404">
        <w:rPr>
          <w:rFonts w:ascii="Calibri" w:hAnsi="Calibri"/>
          <w:sz w:val="22"/>
          <w:szCs w:val="22"/>
        </w:rPr>
        <w:t>IPBES</w:t>
      </w:r>
      <w:r w:rsidR="00985FF0" w:rsidRPr="00107404">
        <w:rPr>
          <w:rFonts w:ascii="Calibri" w:hAnsi="Calibri"/>
          <w:sz w:val="22"/>
          <w:szCs w:val="22"/>
        </w:rPr>
        <w:t>)</w:t>
      </w:r>
      <w:r w:rsidR="00797A7E" w:rsidRPr="00107404">
        <w:rPr>
          <w:rFonts w:ascii="Calibri" w:hAnsi="Calibri"/>
          <w:sz w:val="22"/>
          <w:szCs w:val="22"/>
        </w:rPr>
        <w:t>, and</w:t>
      </w:r>
      <w:r w:rsidR="00166836" w:rsidRPr="00107404">
        <w:rPr>
          <w:rFonts w:ascii="Calibri" w:hAnsi="Calibri"/>
          <w:sz w:val="22"/>
          <w:szCs w:val="22"/>
        </w:rPr>
        <w:t xml:space="preserve"> in particular to the regional and global assessment of biodiversity and ecosystem services</w:t>
      </w:r>
      <w:r w:rsidR="00797A7E" w:rsidRPr="00107404">
        <w:rPr>
          <w:rFonts w:ascii="Calibri" w:hAnsi="Calibri"/>
          <w:sz w:val="22"/>
          <w:szCs w:val="22"/>
        </w:rPr>
        <w:t>;</w:t>
      </w:r>
      <w:r w:rsidR="0027674C" w:rsidRPr="00107404">
        <w:rPr>
          <w:rFonts w:ascii="Calibri" w:hAnsi="Calibri"/>
          <w:sz w:val="22"/>
          <w:szCs w:val="22"/>
        </w:rPr>
        <w:t xml:space="preserve"> and also NOTING that the review of the fourth Strategic Plan </w:t>
      </w:r>
      <w:r w:rsidR="009B7A17" w:rsidRPr="00107404">
        <w:rPr>
          <w:rFonts w:ascii="Calibri" w:hAnsi="Calibri"/>
          <w:sz w:val="22"/>
          <w:szCs w:val="22"/>
        </w:rPr>
        <w:t xml:space="preserve">of the Ramsar Convention </w:t>
      </w:r>
      <w:r w:rsidR="0027674C" w:rsidRPr="00107404">
        <w:rPr>
          <w:rFonts w:ascii="Calibri" w:hAnsi="Calibri"/>
          <w:sz w:val="22"/>
          <w:szCs w:val="22"/>
        </w:rPr>
        <w:t xml:space="preserve">represents an opportunity to take into account the key messages from the Global Wetland Outlook and the approved messages from the Summaries for </w:t>
      </w:r>
      <w:r w:rsidR="009B7A17" w:rsidRPr="00107404">
        <w:rPr>
          <w:rFonts w:ascii="Calibri" w:hAnsi="Calibri"/>
          <w:sz w:val="22"/>
          <w:szCs w:val="22"/>
        </w:rPr>
        <w:t>policymakers</w:t>
      </w:r>
      <w:r w:rsidR="0027674C" w:rsidRPr="00107404">
        <w:rPr>
          <w:rFonts w:ascii="Calibri" w:hAnsi="Calibri"/>
          <w:sz w:val="22"/>
          <w:szCs w:val="22"/>
        </w:rPr>
        <w:t xml:space="preserve"> of the IPBES assessments and to include recommendations in this regard</w:t>
      </w:r>
      <w:r w:rsidR="00AB229A" w:rsidRPr="00107404">
        <w:rPr>
          <w:rFonts w:ascii="Calibri" w:hAnsi="Calibri"/>
          <w:sz w:val="22"/>
          <w:szCs w:val="22"/>
        </w:rPr>
        <w:t>;</w:t>
      </w:r>
    </w:p>
    <w:p w14:paraId="270188EE" w14:textId="77777777" w:rsidR="004975DA" w:rsidRPr="00107404" w:rsidRDefault="004975DA" w:rsidP="009238A2">
      <w:pPr>
        <w:ind w:left="0" w:firstLine="0"/>
        <w:rPr>
          <w:rFonts w:ascii="Calibri" w:hAnsi="Calibri"/>
          <w:sz w:val="22"/>
          <w:szCs w:val="22"/>
        </w:rPr>
      </w:pPr>
    </w:p>
    <w:p w14:paraId="00EECF75" w14:textId="71A06B07" w:rsidR="00C41C34" w:rsidRPr="00107404" w:rsidRDefault="004B4BA9" w:rsidP="009238A2">
      <w:pPr>
        <w:rPr>
          <w:rFonts w:ascii="Calibri" w:hAnsi="Calibri"/>
          <w:sz w:val="22"/>
          <w:szCs w:val="22"/>
        </w:rPr>
      </w:pPr>
      <w:r w:rsidRPr="00107404">
        <w:rPr>
          <w:rFonts w:ascii="Calibri" w:hAnsi="Calibri"/>
          <w:sz w:val="22"/>
          <w:szCs w:val="22"/>
        </w:rPr>
        <w:t>1</w:t>
      </w:r>
      <w:r w:rsidR="00F410CB" w:rsidRPr="00107404">
        <w:rPr>
          <w:rFonts w:ascii="Calibri" w:hAnsi="Calibri"/>
          <w:sz w:val="22"/>
          <w:szCs w:val="22"/>
        </w:rPr>
        <w:t>1</w:t>
      </w:r>
      <w:r w:rsidRPr="00107404">
        <w:rPr>
          <w:rFonts w:ascii="Calibri" w:hAnsi="Calibri"/>
          <w:sz w:val="22"/>
          <w:szCs w:val="22"/>
        </w:rPr>
        <w:t>.</w:t>
      </w:r>
      <w:r w:rsidRPr="00107404">
        <w:rPr>
          <w:rFonts w:ascii="Calibri" w:hAnsi="Calibri"/>
          <w:sz w:val="22"/>
          <w:szCs w:val="22"/>
        </w:rPr>
        <w:tab/>
      </w:r>
      <w:r w:rsidR="00CC2EF3" w:rsidRPr="00107404">
        <w:rPr>
          <w:rFonts w:ascii="Calibri" w:hAnsi="Calibri"/>
          <w:sz w:val="22"/>
          <w:szCs w:val="22"/>
        </w:rPr>
        <w:t xml:space="preserve">APPRECIATING the support provided to Contracting Parties to implement the Strategic Plan by </w:t>
      </w:r>
      <w:r w:rsidR="00C41C34" w:rsidRPr="00107404">
        <w:rPr>
          <w:rFonts w:ascii="Calibri" w:hAnsi="Calibri"/>
          <w:sz w:val="22"/>
          <w:szCs w:val="22"/>
        </w:rPr>
        <w:t xml:space="preserve">the Ramsar Regional Initiatives, </w:t>
      </w:r>
      <w:r w:rsidR="00CC2EF3" w:rsidRPr="00107404">
        <w:rPr>
          <w:rFonts w:ascii="Calibri" w:hAnsi="Calibri"/>
          <w:sz w:val="22"/>
          <w:szCs w:val="22"/>
        </w:rPr>
        <w:t>i</w:t>
      </w:r>
      <w:r w:rsidR="00491E70" w:rsidRPr="00107404">
        <w:rPr>
          <w:rFonts w:ascii="Calibri" w:hAnsi="Calibri"/>
          <w:sz w:val="22"/>
          <w:szCs w:val="22"/>
        </w:rPr>
        <w:t xml:space="preserve">ntergovernmental </w:t>
      </w:r>
      <w:r w:rsidR="00CC2EF3" w:rsidRPr="00107404">
        <w:rPr>
          <w:rFonts w:ascii="Calibri" w:hAnsi="Calibri"/>
          <w:sz w:val="22"/>
          <w:szCs w:val="22"/>
        </w:rPr>
        <w:t>o</w:t>
      </w:r>
      <w:r w:rsidR="00491E70" w:rsidRPr="00107404">
        <w:rPr>
          <w:rFonts w:ascii="Calibri" w:hAnsi="Calibri"/>
          <w:sz w:val="22"/>
          <w:szCs w:val="22"/>
        </w:rPr>
        <w:t>rganizations, I</w:t>
      </w:r>
      <w:r w:rsidR="00CC2EF3" w:rsidRPr="00107404">
        <w:rPr>
          <w:rFonts w:ascii="Calibri" w:hAnsi="Calibri"/>
          <w:sz w:val="22"/>
          <w:szCs w:val="22"/>
        </w:rPr>
        <w:t xml:space="preserve">nternational </w:t>
      </w:r>
      <w:r w:rsidR="00491E70" w:rsidRPr="00107404">
        <w:rPr>
          <w:rFonts w:ascii="Calibri" w:hAnsi="Calibri"/>
          <w:sz w:val="22"/>
          <w:szCs w:val="22"/>
        </w:rPr>
        <w:t>O</w:t>
      </w:r>
      <w:r w:rsidR="00CC2EF3" w:rsidRPr="00107404">
        <w:rPr>
          <w:rFonts w:ascii="Calibri" w:hAnsi="Calibri"/>
          <w:sz w:val="22"/>
          <w:szCs w:val="22"/>
        </w:rPr>
        <w:t xml:space="preserve">rganization </w:t>
      </w:r>
      <w:r w:rsidR="00491E70" w:rsidRPr="00107404">
        <w:rPr>
          <w:rFonts w:ascii="Calibri" w:hAnsi="Calibri"/>
          <w:sz w:val="22"/>
          <w:szCs w:val="22"/>
        </w:rPr>
        <w:t>P</w:t>
      </w:r>
      <w:r w:rsidR="00CC2EF3" w:rsidRPr="00107404">
        <w:rPr>
          <w:rFonts w:ascii="Calibri" w:hAnsi="Calibri"/>
          <w:sz w:val="22"/>
          <w:szCs w:val="22"/>
        </w:rPr>
        <w:t>artner</w:t>
      </w:r>
      <w:r w:rsidR="00491E70" w:rsidRPr="00107404">
        <w:rPr>
          <w:rFonts w:ascii="Calibri" w:hAnsi="Calibri"/>
          <w:sz w:val="22"/>
          <w:szCs w:val="22"/>
        </w:rPr>
        <w:t xml:space="preserve">s and </w:t>
      </w:r>
      <w:r w:rsidR="00CC2EF3" w:rsidRPr="00107404">
        <w:rPr>
          <w:rFonts w:ascii="Calibri" w:hAnsi="Calibri"/>
          <w:sz w:val="22"/>
          <w:szCs w:val="22"/>
        </w:rPr>
        <w:t>non-governmental organizations</w:t>
      </w:r>
      <w:r w:rsidR="00C41C34" w:rsidRPr="00107404">
        <w:rPr>
          <w:rFonts w:ascii="Calibri" w:hAnsi="Calibri"/>
          <w:sz w:val="22"/>
          <w:szCs w:val="22"/>
        </w:rPr>
        <w:t>;</w:t>
      </w:r>
      <w:r w:rsidR="00990BE8" w:rsidRPr="00107404">
        <w:rPr>
          <w:rFonts w:ascii="Calibri" w:hAnsi="Calibri"/>
          <w:sz w:val="22"/>
          <w:szCs w:val="22"/>
        </w:rPr>
        <w:t xml:space="preserve"> and</w:t>
      </w:r>
    </w:p>
    <w:p w14:paraId="6499696F" w14:textId="77777777" w:rsidR="009E1F61" w:rsidRPr="00107404" w:rsidRDefault="009E1F61" w:rsidP="009238A2">
      <w:pPr>
        <w:rPr>
          <w:rFonts w:ascii="Calibri" w:hAnsi="Calibri"/>
          <w:sz w:val="22"/>
          <w:szCs w:val="22"/>
        </w:rPr>
      </w:pPr>
    </w:p>
    <w:p w14:paraId="6C6EAE6D" w14:textId="20207BB2" w:rsidR="009E1F61" w:rsidRPr="00107404" w:rsidRDefault="002F54D3" w:rsidP="009238A2">
      <w:pPr>
        <w:rPr>
          <w:rFonts w:ascii="Calibri" w:hAnsi="Calibri"/>
          <w:sz w:val="22"/>
          <w:szCs w:val="22"/>
        </w:rPr>
      </w:pPr>
      <w:r w:rsidRPr="00107404">
        <w:rPr>
          <w:rFonts w:ascii="Calibri" w:hAnsi="Calibri"/>
          <w:sz w:val="22"/>
          <w:szCs w:val="22"/>
        </w:rPr>
        <w:t>1</w:t>
      </w:r>
      <w:r w:rsidR="00F410CB" w:rsidRPr="00107404">
        <w:rPr>
          <w:rFonts w:ascii="Calibri" w:hAnsi="Calibri"/>
          <w:sz w:val="22"/>
          <w:szCs w:val="22"/>
        </w:rPr>
        <w:t>2</w:t>
      </w:r>
      <w:r w:rsidRPr="00107404">
        <w:rPr>
          <w:rFonts w:ascii="Calibri" w:hAnsi="Calibri"/>
          <w:sz w:val="22"/>
          <w:szCs w:val="22"/>
        </w:rPr>
        <w:t>.</w:t>
      </w:r>
      <w:r w:rsidR="006711A7" w:rsidRPr="00107404">
        <w:rPr>
          <w:rFonts w:ascii="Calibri" w:hAnsi="Calibri"/>
          <w:sz w:val="22"/>
          <w:szCs w:val="22"/>
        </w:rPr>
        <w:tab/>
      </w:r>
      <w:r w:rsidR="009E1F61" w:rsidRPr="00107404">
        <w:rPr>
          <w:rFonts w:ascii="Calibri" w:hAnsi="Calibri"/>
          <w:sz w:val="22"/>
          <w:szCs w:val="22"/>
        </w:rPr>
        <w:t>N</w:t>
      </w:r>
      <w:r w:rsidR="00F470EC" w:rsidRPr="00107404">
        <w:rPr>
          <w:rFonts w:ascii="Calibri" w:hAnsi="Calibri"/>
          <w:sz w:val="22"/>
          <w:szCs w:val="22"/>
        </w:rPr>
        <w:t xml:space="preserve">OTING </w:t>
      </w:r>
      <w:r w:rsidR="009E1F61" w:rsidRPr="00107404">
        <w:rPr>
          <w:rFonts w:ascii="Calibri" w:hAnsi="Calibri"/>
          <w:sz w:val="22"/>
          <w:szCs w:val="22"/>
        </w:rPr>
        <w:t>that the review of the</w:t>
      </w:r>
      <w:r w:rsidR="006711A7" w:rsidRPr="00107404">
        <w:rPr>
          <w:rFonts w:ascii="Calibri" w:hAnsi="Calibri"/>
          <w:sz w:val="22"/>
          <w:szCs w:val="22"/>
        </w:rPr>
        <w:t xml:space="preserve"> </w:t>
      </w:r>
      <w:r w:rsidR="006B7BDB" w:rsidRPr="00107404">
        <w:rPr>
          <w:rFonts w:ascii="Calibri" w:hAnsi="Calibri"/>
          <w:sz w:val="22"/>
          <w:szCs w:val="22"/>
        </w:rPr>
        <w:t>fourth</w:t>
      </w:r>
      <w:r w:rsidR="00693E3E" w:rsidRPr="00107404">
        <w:rPr>
          <w:rFonts w:ascii="Calibri" w:hAnsi="Calibri"/>
          <w:sz w:val="22"/>
          <w:szCs w:val="22"/>
        </w:rPr>
        <w:t xml:space="preserve"> </w:t>
      </w:r>
      <w:r w:rsidR="009E1F61" w:rsidRPr="00107404">
        <w:rPr>
          <w:rFonts w:ascii="Calibri" w:hAnsi="Calibri"/>
          <w:sz w:val="22"/>
          <w:szCs w:val="22"/>
        </w:rPr>
        <w:t xml:space="preserve">Strategic Plan </w:t>
      </w:r>
      <w:r w:rsidR="00693E3E" w:rsidRPr="00107404">
        <w:rPr>
          <w:rFonts w:ascii="Calibri" w:hAnsi="Calibri"/>
          <w:sz w:val="22"/>
          <w:szCs w:val="22"/>
        </w:rPr>
        <w:t xml:space="preserve">of the Ramsar Convention </w:t>
      </w:r>
      <w:r w:rsidR="00F470EC" w:rsidRPr="00107404">
        <w:rPr>
          <w:rFonts w:ascii="Calibri" w:hAnsi="Calibri"/>
          <w:sz w:val="22"/>
          <w:szCs w:val="22"/>
        </w:rPr>
        <w:t xml:space="preserve">can </w:t>
      </w:r>
      <w:r w:rsidR="00B870CD" w:rsidRPr="00107404">
        <w:rPr>
          <w:rFonts w:ascii="Calibri" w:hAnsi="Calibri"/>
          <w:sz w:val="22"/>
          <w:szCs w:val="22"/>
        </w:rPr>
        <w:t xml:space="preserve">complement </w:t>
      </w:r>
      <w:r w:rsidR="009E1F61" w:rsidRPr="00107404">
        <w:rPr>
          <w:rFonts w:ascii="Calibri" w:hAnsi="Calibri"/>
          <w:sz w:val="22"/>
          <w:szCs w:val="22"/>
        </w:rPr>
        <w:t xml:space="preserve">the </w:t>
      </w:r>
      <w:r w:rsidR="00B870CD" w:rsidRPr="00107404">
        <w:rPr>
          <w:rFonts w:ascii="Calibri" w:hAnsi="Calibri"/>
          <w:sz w:val="22"/>
          <w:szCs w:val="22"/>
        </w:rPr>
        <w:t xml:space="preserve">process to </w:t>
      </w:r>
      <w:r w:rsidR="009E1F61" w:rsidRPr="00107404">
        <w:rPr>
          <w:rFonts w:ascii="Calibri" w:hAnsi="Calibri"/>
          <w:sz w:val="22"/>
          <w:szCs w:val="22"/>
        </w:rPr>
        <w:t xml:space="preserve">develop options for a new approach for advising and supporting CEPA in the Convention </w:t>
      </w:r>
      <w:r w:rsidR="00B870CD" w:rsidRPr="00107404">
        <w:rPr>
          <w:rFonts w:ascii="Calibri" w:hAnsi="Calibri"/>
          <w:sz w:val="22"/>
          <w:szCs w:val="22"/>
        </w:rPr>
        <w:t>envisioned in</w:t>
      </w:r>
      <w:r w:rsidR="009E1F61" w:rsidRPr="00107404">
        <w:rPr>
          <w:rFonts w:ascii="Calibri" w:hAnsi="Calibri"/>
          <w:sz w:val="22"/>
          <w:szCs w:val="22"/>
        </w:rPr>
        <w:t xml:space="preserve"> Resolution</w:t>
      </w:r>
      <w:r w:rsidR="00E67756" w:rsidRPr="00107404">
        <w:rPr>
          <w:rFonts w:ascii="Calibri" w:hAnsi="Calibri"/>
          <w:sz w:val="22"/>
          <w:szCs w:val="22"/>
        </w:rPr>
        <w:t> </w:t>
      </w:r>
      <w:r w:rsidR="009E1F61" w:rsidRPr="00107404">
        <w:rPr>
          <w:rFonts w:ascii="Calibri" w:hAnsi="Calibri"/>
          <w:sz w:val="22"/>
          <w:szCs w:val="22"/>
        </w:rPr>
        <w:t>XII.9</w:t>
      </w:r>
      <w:r w:rsidR="00E67756" w:rsidRPr="00107404">
        <w:rPr>
          <w:rFonts w:ascii="Calibri" w:hAnsi="Calibri"/>
          <w:sz w:val="22"/>
          <w:szCs w:val="22"/>
        </w:rPr>
        <w:t>,</w:t>
      </w:r>
      <w:r w:rsidR="009E1F61" w:rsidRPr="00107404">
        <w:rPr>
          <w:rFonts w:ascii="Calibri" w:hAnsi="Calibri"/>
          <w:sz w:val="22"/>
          <w:szCs w:val="22"/>
        </w:rPr>
        <w:t xml:space="preserve"> para</w:t>
      </w:r>
      <w:r w:rsidR="00E67756" w:rsidRPr="00107404">
        <w:rPr>
          <w:rFonts w:ascii="Calibri" w:hAnsi="Calibri"/>
          <w:sz w:val="22"/>
          <w:szCs w:val="22"/>
        </w:rPr>
        <w:t>graph</w:t>
      </w:r>
      <w:r w:rsidR="009E1F61" w:rsidRPr="00107404">
        <w:rPr>
          <w:rFonts w:ascii="Calibri" w:hAnsi="Calibri"/>
          <w:sz w:val="22"/>
          <w:szCs w:val="22"/>
        </w:rPr>
        <w:t xml:space="preserve"> 9</w:t>
      </w:r>
      <w:r w:rsidR="00E67756" w:rsidRPr="00107404">
        <w:rPr>
          <w:rFonts w:ascii="Calibri" w:hAnsi="Calibri"/>
          <w:sz w:val="22"/>
          <w:szCs w:val="22"/>
        </w:rPr>
        <w:t>,</w:t>
      </w:r>
      <w:r w:rsidR="009E1F61" w:rsidRPr="00107404">
        <w:rPr>
          <w:rFonts w:ascii="Calibri" w:hAnsi="Calibri"/>
          <w:sz w:val="22"/>
          <w:szCs w:val="22"/>
        </w:rPr>
        <w:t xml:space="preserve"> for consideration at </w:t>
      </w:r>
      <w:r w:rsidR="004F4E63" w:rsidRPr="00107404">
        <w:rPr>
          <w:rFonts w:ascii="Calibri" w:hAnsi="Calibri"/>
          <w:sz w:val="22"/>
          <w:szCs w:val="22"/>
        </w:rPr>
        <w:t>the 14th meeting of the Conference of the Contracting Parties (</w:t>
      </w:r>
      <w:r w:rsidR="009E1F61" w:rsidRPr="00107404">
        <w:rPr>
          <w:rFonts w:ascii="Calibri" w:hAnsi="Calibri"/>
          <w:sz w:val="22"/>
          <w:szCs w:val="22"/>
        </w:rPr>
        <w:t>COP14</w:t>
      </w:r>
      <w:r w:rsidR="004F4E63" w:rsidRPr="00107404">
        <w:rPr>
          <w:rFonts w:ascii="Calibri" w:hAnsi="Calibri"/>
          <w:sz w:val="22"/>
          <w:szCs w:val="22"/>
        </w:rPr>
        <w:t>)</w:t>
      </w:r>
      <w:r w:rsidR="00E67756" w:rsidRPr="00107404">
        <w:rPr>
          <w:rFonts w:ascii="Calibri" w:hAnsi="Calibri"/>
          <w:sz w:val="22"/>
          <w:szCs w:val="22"/>
        </w:rPr>
        <w:t>;</w:t>
      </w:r>
    </w:p>
    <w:p w14:paraId="6D266E80" w14:textId="77777777" w:rsidR="004975DA" w:rsidRPr="00107404" w:rsidRDefault="004975DA" w:rsidP="009238A2">
      <w:pPr>
        <w:ind w:left="0" w:firstLine="0"/>
        <w:rPr>
          <w:rFonts w:ascii="Calibri" w:hAnsi="Calibri"/>
          <w:sz w:val="22"/>
          <w:szCs w:val="22"/>
        </w:rPr>
      </w:pPr>
    </w:p>
    <w:p w14:paraId="766A1BB5" w14:textId="77777777" w:rsidR="00F76095" w:rsidRPr="00107404" w:rsidRDefault="0007217C" w:rsidP="009238A2">
      <w:pPr>
        <w:keepNext/>
        <w:tabs>
          <w:tab w:val="left" w:pos="426"/>
        </w:tabs>
        <w:ind w:left="0" w:firstLine="0"/>
        <w:contextualSpacing/>
        <w:jc w:val="center"/>
        <w:rPr>
          <w:rFonts w:ascii="Calibri" w:hAnsi="Calibri"/>
          <w:sz w:val="22"/>
          <w:szCs w:val="22"/>
        </w:rPr>
      </w:pPr>
      <w:r w:rsidRPr="00107404">
        <w:rPr>
          <w:rFonts w:ascii="Calibri" w:hAnsi="Calibri"/>
          <w:sz w:val="22"/>
          <w:szCs w:val="22"/>
        </w:rPr>
        <w:t>THE CONFERENCE OF THE CONTRACTING PARTIES</w:t>
      </w:r>
    </w:p>
    <w:p w14:paraId="5FB5EEA8" w14:textId="77777777" w:rsidR="00C97F64" w:rsidRPr="00107404" w:rsidRDefault="00C97F64" w:rsidP="009238A2">
      <w:pPr>
        <w:keepNext/>
        <w:tabs>
          <w:tab w:val="left" w:pos="426"/>
        </w:tabs>
        <w:ind w:left="0" w:firstLine="0"/>
        <w:contextualSpacing/>
        <w:rPr>
          <w:rFonts w:ascii="Calibri" w:hAnsi="Calibri"/>
          <w:sz w:val="22"/>
          <w:szCs w:val="22"/>
          <w:highlight w:val="green"/>
        </w:rPr>
      </w:pPr>
    </w:p>
    <w:p w14:paraId="61917F44" w14:textId="14D6A6DF" w:rsidR="000C30B6" w:rsidRPr="00107404" w:rsidRDefault="00E67756" w:rsidP="009238A2">
      <w:pPr>
        <w:tabs>
          <w:tab w:val="left" w:pos="426"/>
        </w:tabs>
        <w:ind w:left="0" w:firstLine="0"/>
        <w:contextualSpacing/>
        <w:rPr>
          <w:rFonts w:ascii="Calibri" w:hAnsi="Calibri"/>
          <w:sz w:val="22"/>
          <w:szCs w:val="22"/>
          <w:u w:val="single"/>
        </w:rPr>
      </w:pPr>
      <w:r w:rsidRPr="00107404">
        <w:rPr>
          <w:rFonts w:ascii="Calibri" w:hAnsi="Calibri"/>
          <w:sz w:val="22"/>
          <w:szCs w:val="22"/>
          <w:u w:val="single"/>
        </w:rPr>
        <w:t>Regarding the r</w:t>
      </w:r>
      <w:r w:rsidR="00605316" w:rsidRPr="00107404">
        <w:rPr>
          <w:rFonts w:ascii="Calibri" w:hAnsi="Calibri"/>
          <w:sz w:val="22"/>
          <w:szCs w:val="22"/>
          <w:u w:val="single"/>
        </w:rPr>
        <w:t>eview of the</w:t>
      </w:r>
      <w:r w:rsidR="006711A7" w:rsidRPr="00107404">
        <w:rPr>
          <w:rFonts w:ascii="Calibri" w:hAnsi="Calibri"/>
          <w:sz w:val="22"/>
          <w:szCs w:val="22"/>
          <w:u w:val="single"/>
        </w:rPr>
        <w:t xml:space="preserve"> </w:t>
      </w:r>
      <w:r w:rsidR="006B7BDB" w:rsidRPr="00107404">
        <w:rPr>
          <w:rFonts w:ascii="Calibri" w:hAnsi="Calibri"/>
          <w:sz w:val="22"/>
          <w:szCs w:val="22"/>
          <w:u w:val="single"/>
        </w:rPr>
        <w:t>fourth</w:t>
      </w:r>
      <w:r w:rsidR="00605316" w:rsidRPr="00107404">
        <w:rPr>
          <w:rFonts w:ascii="Calibri" w:hAnsi="Calibri"/>
          <w:sz w:val="22"/>
          <w:szCs w:val="22"/>
          <w:u w:val="single"/>
        </w:rPr>
        <w:t xml:space="preserve"> Ramsar Strategic Plan 2016-2024</w:t>
      </w:r>
    </w:p>
    <w:p w14:paraId="25CC448C" w14:textId="77777777" w:rsidR="00605316" w:rsidRPr="00107404" w:rsidRDefault="00605316" w:rsidP="009238A2">
      <w:pPr>
        <w:tabs>
          <w:tab w:val="left" w:pos="426"/>
        </w:tabs>
        <w:ind w:left="0" w:firstLine="0"/>
        <w:contextualSpacing/>
        <w:rPr>
          <w:rFonts w:ascii="Calibri" w:hAnsi="Calibri"/>
          <w:sz w:val="22"/>
          <w:szCs w:val="22"/>
          <w:highlight w:val="green"/>
        </w:rPr>
      </w:pPr>
    </w:p>
    <w:p w14:paraId="286E7777" w14:textId="3F28B9C9" w:rsidR="00166836" w:rsidRPr="00107404" w:rsidRDefault="00477799" w:rsidP="009238A2">
      <w:pPr>
        <w:rPr>
          <w:rFonts w:ascii="Calibri" w:hAnsi="Calibri" w:cs="Garamond"/>
          <w:sz w:val="22"/>
          <w:szCs w:val="22"/>
        </w:rPr>
      </w:pPr>
      <w:r w:rsidRPr="00107404">
        <w:rPr>
          <w:rFonts w:ascii="Calibri" w:hAnsi="Calibri" w:cs="Garamond"/>
          <w:sz w:val="22"/>
          <w:szCs w:val="22"/>
        </w:rPr>
        <w:t>1</w:t>
      </w:r>
      <w:r w:rsidR="00F410CB" w:rsidRPr="00107404">
        <w:rPr>
          <w:rFonts w:ascii="Calibri" w:hAnsi="Calibri" w:cs="Garamond"/>
          <w:sz w:val="22"/>
          <w:szCs w:val="22"/>
        </w:rPr>
        <w:t>3</w:t>
      </w:r>
      <w:r w:rsidR="004B4BA9" w:rsidRPr="00107404">
        <w:rPr>
          <w:rFonts w:ascii="Calibri" w:hAnsi="Calibri" w:cs="Garamond"/>
          <w:sz w:val="22"/>
          <w:szCs w:val="22"/>
        </w:rPr>
        <w:t>.</w:t>
      </w:r>
      <w:r w:rsidR="004B4BA9" w:rsidRPr="00107404">
        <w:rPr>
          <w:rFonts w:ascii="Calibri" w:hAnsi="Calibri" w:cs="Garamond"/>
          <w:sz w:val="22"/>
          <w:szCs w:val="22"/>
        </w:rPr>
        <w:tab/>
      </w:r>
      <w:r w:rsidR="000D0C6A" w:rsidRPr="00107404">
        <w:rPr>
          <w:rFonts w:ascii="Calibri" w:hAnsi="Calibri" w:cs="Garamond"/>
          <w:sz w:val="22"/>
          <w:szCs w:val="22"/>
        </w:rPr>
        <w:t xml:space="preserve">URGES Contracting Parties to continuously monitor progress in the implementation of the Strategic Plan and </w:t>
      </w:r>
      <w:r w:rsidR="00AE6BA8" w:rsidRPr="00107404">
        <w:rPr>
          <w:rFonts w:ascii="Calibri" w:hAnsi="Calibri" w:cs="Garamond"/>
          <w:sz w:val="22"/>
          <w:szCs w:val="22"/>
        </w:rPr>
        <w:t xml:space="preserve">to </w:t>
      </w:r>
      <w:r w:rsidR="00C82220" w:rsidRPr="00107404">
        <w:rPr>
          <w:rFonts w:ascii="Calibri" w:hAnsi="Calibri" w:cs="Garamond"/>
          <w:sz w:val="22"/>
          <w:szCs w:val="22"/>
        </w:rPr>
        <w:t xml:space="preserve">continue to </w:t>
      </w:r>
      <w:r w:rsidR="000D0C6A" w:rsidRPr="00107404">
        <w:rPr>
          <w:rFonts w:ascii="Calibri" w:hAnsi="Calibri" w:cs="Garamond"/>
          <w:sz w:val="22"/>
          <w:szCs w:val="22"/>
        </w:rPr>
        <w:t xml:space="preserve">communicate progress as well as any difficulties in implementing the </w:t>
      </w:r>
      <w:r w:rsidR="001555F3" w:rsidRPr="00107404">
        <w:rPr>
          <w:rFonts w:ascii="Calibri" w:hAnsi="Calibri" w:cs="Garamond"/>
          <w:sz w:val="22"/>
          <w:szCs w:val="22"/>
        </w:rPr>
        <w:t xml:space="preserve">Strategic </w:t>
      </w:r>
      <w:r w:rsidR="000D0C6A" w:rsidRPr="00107404">
        <w:rPr>
          <w:rFonts w:ascii="Calibri" w:hAnsi="Calibri" w:cs="Garamond"/>
          <w:sz w:val="22"/>
          <w:szCs w:val="22"/>
        </w:rPr>
        <w:t xml:space="preserve">Plan in their </w:t>
      </w:r>
      <w:r w:rsidR="001555F3" w:rsidRPr="00107404">
        <w:rPr>
          <w:rFonts w:ascii="Calibri" w:hAnsi="Calibri" w:cs="Garamond"/>
          <w:sz w:val="22"/>
          <w:szCs w:val="22"/>
        </w:rPr>
        <w:t>n</w:t>
      </w:r>
      <w:r w:rsidR="000D0C6A" w:rsidRPr="00107404">
        <w:rPr>
          <w:rFonts w:ascii="Calibri" w:hAnsi="Calibri" w:cs="Garamond"/>
          <w:sz w:val="22"/>
          <w:szCs w:val="22"/>
        </w:rPr>
        <w:t xml:space="preserve">ational </w:t>
      </w:r>
      <w:r w:rsidR="001555F3" w:rsidRPr="00107404">
        <w:rPr>
          <w:rFonts w:ascii="Calibri" w:hAnsi="Calibri" w:cs="Garamond"/>
          <w:sz w:val="22"/>
          <w:szCs w:val="22"/>
        </w:rPr>
        <w:t>r</w:t>
      </w:r>
      <w:r w:rsidR="000D0C6A" w:rsidRPr="00107404">
        <w:rPr>
          <w:rFonts w:ascii="Calibri" w:hAnsi="Calibri" w:cs="Garamond"/>
          <w:sz w:val="22"/>
          <w:szCs w:val="22"/>
        </w:rPr>
        <w:t>eports and to their regional representatives in the Standing Committee; and REQUESTS the Standing Committee</w:t>
      </w:r>
      <w:r w:rsidR="001555F3" w:rsidRPr="00107404">
        <w:rPr>
          <w:rFonts w:ascii="Calibri" w:hAnsi="Calibri" w:cs="Garamond"/>
          <w:sz w:val="22"/>
          <w:szCs w:val="22"/>
        </w:rPr>
        <w:t>,</w:t>
      </w:r>
      <w:r w:rsidR="000D0C6A" w:rsidRPr="00107404">
        <w:rPr>
          <w:rFonts w:ascii="Calibri" w:hAnsi="Calibri" w:cs="Garamond"/>
          <w:sz w:val="22"/>
          <w:szCs w:val="22"/>
        </w:rPr>
        <w:t xml:space="preserve"> </w:t>
      </w:r>
      <w:r w:rsidR="001555F3" w:rsidRPr="00107404">
        <w:rPr>
          <w:rFonts w:ascii="Calibri" w:hAnsi="Calibri" w:cs="Garamond"/>
          <w:sz w:val="22"/>
          <w:szCs w:val="22"/>
        </w:rPr>
        <w:t xml:space="preserve">at its regular meetings, and </w:t>
      </w:r>
      <w:r w:rsidR="000D0C6A" w:rsidRPr="00107404">
        <w:rPr>
          <w:rFonts w:ascii="Calibri" w:hAnsi="Calibri" w:cs="Garamond"/>
          <w:sz w:val="22"/>
          <w:szCs w:val="22"/>
        </w:rPr>
        <w:t>on the basis of the information provided</w:t>
      </w:r>
      <w:r w:rsidR="000C30B6" w:rsidRPr="00107404">
        <w:rPr>
          <w:rFonts w:ascii="Calibri" w:hAnsi="Calibri" w:cs="Garamond"/>
          <w:sz w:val="22"/>
          <w:szCs w:val="22"/>
        </w:rPr>
        <w:t xml:space="preserve"> </w:t>
      </w:r>
      <w:r w:rsidR="00E67756" w:rsidRPr="00107404">
        <w:rPr>
          <w:rFonts w:ascii="Calibri" w:hAnsi="Calibri" w:cs="Garamond"/>
          <w:sz w:val="22"/>
          <w:szCs w:val="22"/>
        </w:rPr>
        <w:t>at meetings of</w:t>
      </w:r>
      <w:r w:rsidR="000C30B6" w:rsidRPr="00107404">
        <w:rPr>
          <w:rFonts w:ascii="Calibri" w:hAnsi="Calibri" w:cs="Garamond"/>
          <w:sz w:val="22"/>
          <w:szCs w:val="22"/>
        </w:rPr>
        <w:t xml:space="preserve"> the Conference of the </w:t>
      </w:r>
      <w:r w:rsidR="00E67756" w:rsidRPr="00107404">
        <w:rPr>
          <w:rFonts w:ascii="Calibri" w:hAnsi="Calibri" w:cs="Garamond"/>
          <w:sz w:val="22"/>
          <w:szCs w:val="22"/>
        </w:rPr>
        <w:t xml:space="preserve">Contracting </w:t>
      </w:r>
      <w:r w:rsidR="000C30B6" w:rsidRPr="00107404">
        <w:rPr>
          <w:rFonts w:ascii="Calibri" w:hAnsi="Calibri" w:cs="Garamond"/>
          <w:sz w:val="22"/>
          <w:szCs w:val="22"/>
        </w:rPr>
        <w:t>Parties</w:t>
      </w:r>
      <w:r w:rsidR="001555F3" w:rsidRPr="00107404">
        <w:rPr>
          <w:rFonts w:ascii="Calibri" w:hAnsi="Calibri" w:cs="Garamond"/>
          <w:sz w:val="22"/>
          <w:szCs w:val="22"/>
        </w:rPr>
        <w:t>,</w:t>
      </w:r>
      <w:r w:rsidR="000D0C6A" w:rsidRPr="00107404">
        <w:rPr>
          <w:rFonts w:ascii="Calibri" w:hAnsi="Calibri" w:cs="Garamond"/>
          <w:sz w:val="22"/>
          <w:szCs w:val="22"/>
        </w:rPr>
        <w:t xml:space="preserve"> to assess progress and any difficulties in implementing the </w:t>
      </w:r>
      <w:r w:rsidR="001555F3" w:rsidRPr="00107404">
        <w:rPr>
          <w:rFonts w:ascii="Calibri" w:hAnsi="Calibri" w:cs="Garamond"/>
          <w:sz w:val="22"/>
          <w:szCs w:val="22"/>
        </w:rPr>
        <w:t xml:space="preserve">Strategic </w:t>
      </w:r>
      <w:r w:rsidR="000D0C6A" w:rsidRPr="00107404">
        <w:rPr>
          <w:rFonts w:ascii="Calibri" w:hAnsi="Calibri" w:cs="Garamond"/>
          <w:sz w:val="22"/>
          <w:szCs w:val="22"/>
        </w:rPr>
        <w:t>Plan;</w:t>
      </w:r>
    </w:p>
    <w:p w14:paraId="30E9EA72" w14:textId="77777777" w:rsidR="00705BB4" w:rsidRPr="00107404" w:rsidRDefault="00705BB4" w:rsidP="009238A2">
      <w:pPr>
        <w:autoSpaceDE w:val="0"/>
        <w:autoSpaceDN w:val="0"/>
        <w:adjustRightInd w:val="0"/>
        <w:ind w:left="0" w:firstLine="0"/>
        <w:rPr>
          <w:rFonts w:ascii="Calibri" w:hAnsi="Calibri" w:cs="Garamond"/>
          <w:sz w:val="22"/>
          <w:szCs w:val="22"/>
        </w:rPr>
      </w:pPr>
    </w:p>
    <w:p w14:paraId="18D3E591" w14:textId="0A6F55EE" w:rsidR="00705BB4" w:rsidRPr="00107404" w:rsidRDefault="00477799" w:rsidP="009238A2">
      <w:pPr>
        <w:rPr>
          <w:rFonts w:ascii="Calibri" w:hAnsi="Calibri"/>
          <w:sz w:val="22"/>
          <w:szCs w:val="22"/>
          <w:lang w:val="en-US"/>
        </w:rPr>
      </w:pPr>
      <w:r w:rsidRPr="00107404">
        <w:rPr>
          <w:rFonts w:ascii="Calibri" w:hAnsi="Calibri"/>
          <w:sz w:val="22"/>
          <w:szCs w:val="22"/>
          <w:lang w:val="en-US"/>
        </w:rPr>
        <w:t>1</w:t>
      </w:r>
      <w:r w:rsidR="00F410CB" w:rsidRPr="00107404">
        <w:rPr>
          <w:rFonts w:ascii="Calibri" w:hAnsi="Calibri"/>
          <w:sz w:val="22"/>
          <w:szCs w:val="22"/>
          <w:lang w:val="en-US"/>
        </w:rPr>
        <w:t>4</w:t>
      </w:r>
      <w:r w:rsidR="00705BB4" w:rsidRPr="00107404">
        <w:rPr>
          <w:rFonts w:ascii="Calibri" w:hAnsi="Calibri"/>
          <w:sz w:val="22"/>
          <w:szCs w:val="22"/>
          <w:lang w:val="en-US"/>
        </w:rPr>
        <w:t>.</w:t>
      </w:r>
      <w:r w:rsidR="00F81C6D" w:rsidRPr="00107404">
        <w:rPr>
          <w:rFonts w:ascii="Calibri" w:hAnsi="Calibri"/>
          <w:sz w:val="22"/>
          <w:szCs w:val="22"/>
          <w:lang w:val="en-US"/>
        </w:rPr>
        <w:tab/>
      </w:r>
      <w:r w:rsidR="00705BB4" w:rsidRPr="00107404">
        <w:rPr>
          <w:rFonts w:ascii="Calibri" w:hAnsi="Calibri"/>
          <w:sz w:val="22"/>
          <w:szCs w:val="22"/>
          <w:lang w:val="en-US"/>
        </w:rPr>
        <w:t>RECOGNIZES that several Contracting Parties have established national biodiversity targets</w:t>
      </w:r>
      <w:r w:rsidR="00AB229A" w:rsidRPr="00107404">
        <w:rPr>
          <w:rFonts w:ascii="Calibri" w:hAnsi="Calibri"/>
          <w:sz w:val="22"/>
          <w:szCs w:val="22"/>
          <w:lang w:val="en-US"/>
        </w:rPr>
        <w:t>, strategies</w:t>
      </w:r>
      <w:r w:rsidR="00705BB4" w:rsidRPr="00107404">
        <w:rPr>
          <w:rFonts w:ascii="Calibri" w:hAnsi="Calibri"/>
          <w:sz w:val="22"/>
          <w:szCs w:val="22"/>
          <w:lang w:val="en-US"/>
        </w:rPr>
        <w:t xml:space="preserve"> and action plans in line with the </w:t>
      </w:r>
      <w:r w:rsidR="00A56797" w:rsidRPr="00107404">
        <w:rPr>
          <w:rFonts w:ascii="Calibri" w:hAnsi="Calibri"/>
          <w:sz w:val="22"/>
          <w:szCs w:val="22"/>
          <w:lang w:val="en-US"/>
        </w:rPr>
        <w:t xml:space="preserve">global </w:t>
      </w:r>
      <w:r w:rsidR="00A56797" w:rsidRPr="00107404">
        <w:rPr>
          <w:rFonts w:ascii="Calibri" w:hAnsi="Calibri"/>
          <w:i/>
          <w:sz w:val="22"/>
          <w:szCs w:val="22"/>
          <w:lang w:val="en-US"/>
        </w:rPr>
        <w:t>Strategic plan for Biodiversity 2011-2020</w:t>
      </w:r>
      <w:r w:rsidR="00A56797" w:rsidRPr="00107404">
        <w:rPr>
          <w:rFonts w:ascii="Calibri" w:hAnsi="Calibri"/>
          <w:sz w:val="22"/>
          <w:szCs w:val="22"/>
          <w:lang w:val="en-US"/>
        </w:rPr>
        <w:t xml:space="preserve"> and </w:t>
      </w:r>
      <w:r w:rsidR="00693E3E" w:rsidRPr="00107404">
        <w:rPr>
          <w:rFonts w:ascii="Calibri" w:hAnsi="Calibri"/>
          <w:sz w:val="22"/>
          <w:szCs w:val="22"/>
          <w:lang w:val="en-US"/>
        </w:rPr>
        <w:t xml:space="preserve">the </w:t>
      </w:r>
      <w:r w:rsidR="00705BB4" w:rsidRPr="00107404">
        <w:rPr>
          <w:rFonts w:ascii="Calibri" w:hAnsi="Calibri"/>
          <w:i/>
          <w:sz w:val="22"/>
          <w:szCs w:val="22"/>
          <w:lang w:val="en-US"/>
        </w:rPr>
        <w:t>Aichi Biodiversity Targets</w:t>
      </w:r>
      <w:r w:rsidR="00990BE8" w:rsidRPr="00107404">
        <w:rPr>
          <w:rFonts w:ascii="Calibri" w:hAnsi="Calibri"/>
          <w:sz w:val="22"/>
          <w:szCs w:val="22"/>
          <w:lang w:val="en-US"/>
        </w:rPr>
        <w:t>;</w:t>
      </w:r>
      <w:r w:rsidR="00705BB4" w:rsidRPr="00107404">
        <w:rPr>
          <w:rFonts w:ascii="Calibri" w:hAnsi="Calibri"/>
          <w:sz w:val="22"/>
          <w:szCs w:val="22"/>
          <w:lang w:val="en-US"/>
        </w:rPr>
        <w:t xml:space="preserve"> and </w:t>
      </w:r>
      <w:r w:rsidR="003B574A" w:rsidRPr="00107404">
        <w:rPr>
          <w:rFonts w:ascii="Calibri" w:hAnsi="Calibri"/>
          <w:sz w:val="22"/>
          <w:szCs w:val="22"/>
          <w:lang w:val="en-US"/>
        </w:rPr>
        <w:t>ENCOURAGES</w:t>
      </w:r>
      <w:r w:rsidR="00705BB4" w:rsidRPr="00107404">
        <w:rPr>
          <w:rFonts w:ascii="Calibri" w:hAnsi="Calibri"/>
          <w:sz w:val="22"/>
          <w:szCs w:val="22"/>
          <w:lang w:val="en-US"/>
        </w:rPr>
        <w:t xml:space="preserve"> such Contracting Parties</w:t>
      </w:r>
      <w:r w:rsidR="002B3570" w:rsidRPr="00107404">
        <w:rPr>
          <w:rFonts w:ascii="Calibri" w:hAnsi="Calibri"/>
          <w:sz w:val="22"/>
          <w:szCs w:val="22"/>
          <w:lang w:val="en-US"/>
        </w:rPr>
        <w:t xml:space="preserve">, as </w:t>
      </w:r>
      <w:r w:rsidR="000C30B6" w:rsidRPr="00107404">
        <w:rPr>
          <w:rFonts w:ascii="Calibri" w:hAnsi="Calibri"/>
          <w:sz w:val="22"/>
          <w:szCs w:val="22"/>
          <w:lang w:val="en-US"/>
        </w:rPr>
        <w:t>appropriate, to</w:t>
      </w:r>
      <w:r w:rsidR="00705BB4" w:rsidRPr="00107404">
        <w:rPr>
          <w:rFonts w:ascii="Calibri" w:hAnsi="Calibri"/>
          <w:sz w:val="22"/>
          <w:szCs w:val="22"/>
          <w:lang w:val="en-US"/>
        </w:rPr>
        <w:t xml:space="preserve"> harmonize national implementation of the </w:t>
      </w:r>
      <w:r w:rsidR="00B73CC0" w:rsidRPr="00107404">
        <w:rPr>
          <w:rFonts w:ascii="Calibri" w:hAnsi="Calibri"/>
          <w:sz w:val="22"/>
          <w:szCs w:val="22"/>
          <w:lang w:val="en-US"/>
        </w:rPr>
        <w:t xml:space="preserve">Ramsar </w:t>
      </w:r>
      <w:r w:rsidR="00705BB4" w:rsidRPr="00107404">
        <w:rPr>
          <w:rFonts w:ascii="Calibri" w:hAnsi="Calibri"/>
          <w:sz w:val="22"/>
          <w:szCs w:val="22"/>
          <w:lang w:val="en-US"/>
        </w:rPr>
        <w:t xml:space="preserve">Strategic Plan with implementation of </w:t>
      </w:r>
      <w:r w:rsidR="00B73CC0" w:rsidRPr="00107404">
        <w:rPr>
          <w:rFonts w:ascii="Calibri" w:hAnsi="Calibri"/>
          <w:sz w:val="22"/>
          <w:szCs w:val="22"/>
          <w:lang w:val="en-US"/>
        </w:rPr>
        <w:t xml:space="preserve">their </w:t>
      </w:r>
      <w:r w:rsidR="00705BB4" w:rsidRPr="00107404">
        <w:rPr>
          <w:rFonts w:ascii="Calibri" w:hAnsi="Calibri"/>
          <w:sz w:val="22"/>
          <w:szCs w:val="22"/>
          <w:lang w:val="en-US"/>
        </w:rPr>
        <w:t xml:space="preserve">National Biodiversity </w:t>
      </w:r>
      <w:r w:rsidR="00B73CC0" w:rsidRPr="00107404">
        <w:rPr>
          <w:rFonts w:ascii="Calibri" w:hAnsi="Calibri"/>
          <w:sz w:val="22"/>
          <w:szCs w:val="22"/>
          <w:lang w:val="en-US"/>
        </w:rPr>
        <w:t xml:space="preserve">Strategies and </w:t>
      </w:r>
      <w:r w:rsidR="00705BB4" w:rsidRPr="00107404">
        <w:rPr>
          <w:rFonts w:ascii="Calibri" w:hAnsi="Calibri"/>
          <w:sz w:val="22"/>
          <w:szCs w:val="22"/>
          <w:lang w:val="en-US"/>
        </w:rPr>
        <w:t>Action Plans</w:t>
      </w:r>
      <w:r w:rsidR="00187F94" w:rsidRPr="00107404">
        <w:rPr>
          <w:rFonts w:ascii="Calibri" w:hAnsi="Calibri"/>
          <w:sz w:val="22"/>
          <w:szCs w:val="22"/>
          <w:lang w:val="en-US"/>
        </w:rPr>
        <w:t xml:space="preserve"> (NBSAPs)</w:t>
      </w:r>
      <w:r w:rsidR="00A56797" w:rsidRPr="00107404">
        <w:rPr>
          <w:rFonts w:ascii="Calibri" w:hAnsi="Calibri"/>
          <w:sz w:val="22"/>
          <w:szCs w:val="22"/>
          <w:lang w:val="en-US"/>
        </w:rPr>
        <w:t>, to mainstream wetland conservation and wise use issues in other national strategies and action plans</w:t>
      </w:r>
      <w:r w:rsidR="00384154" w:rsidRPr="00107404">
        <w:rPr>
          <w:rFonts w:ascii="Calibri" w:hAnsi="Calibri"/>
          <w:sz w:val="22"/>
          <w:szCs w:val="22"/>
          <w:lang w:val="en-US"/>
        </w:rPr>
        <w:t xml:space="preserve"> as well as with national plans and reports in the contex</w:t>
      </w:r>
      <w:r w:rsidR="005A5986" w:rsidRPr="00107404">
        <w:rPr>
          <w:rFonts w:ascii="Calibri" w:hAnsi="Calibri"/>
          <w:sz w:val="22"/>
          <w:szCs w:val="22"/>
          <w:lang w:val="en-US"/>
        </w:rPr>
        <w:t>t</w:t>
      </w:r>
      <w:r w:rsidR="00384154" w:rsidRPr="00107404">
        <w:rPr>
          <w:rFonts w:ascii="Calibri" w:hAnsi="Calibri"/>
          <w:sz w:val="22"/>
          <w:szCs w:val="22"/>
          <w:lang w:val="en-US"/>
        </w:rPr>
        <w:t xml:space="preserve"> of the 2030 Sustainable Development Agenda and Sustainable Development Goals</w:t>
      </w:r>
      <w:r w:rsidR="00705BB4" w:rsidRPr="00107404">
        <w:rPr>
          <w:rFonts w:ascii="Calibri" w:hAnsi="Calibri"/>
          <w:sz w:val="22"/>
          <w:szCs w:val="22"/>
          <w:lang w:val="en-US"/>
        </w:rPr>
        <w:t>;</w:t>
      </w:r>
    </w:p>
    <w:p w14:paraId="27262E2E" w14:textId="73A2981B" w:rsidR="00A56797" w:rsidRPr="00107404" w:rsidRDefault="00A56797" w:rsidP="009238A2">
      <w:pPr>
        <w:rPr>
          <w:rFonts w:ascii="Calibri" w:hAnsi="Calibri"/>
          <w:sz w:val="22"/>
          <w:szCs w:val="22"/>
          <w:lang w:val="en-US"/>
        </w:rPr>
      </w:pPr>
    </w:p>
    <w:p w14:paraId="27667F9F" w14:textId="4716C3C2" w:rsidR="00A56797" w:rsidRPr="00107404" w:rsidRDefault="00A56797" w:rsidP="009238A2">
      <w:pPr>
        <w:rPr>
          <w:rFonts w:ascii="Calibri" w:hAnsi="Calibri"/>
          <w:sz w:val="22"/>
          <w:szCs w:val="22"/>
          <w:lang w:val="en-US"/>
        </w:rPr>
      </w:pPr>
      <w:r w:rsidRPr="00107404">
        <w:rPr>
          <w:rFonts w:ascii="Calibri" w:hAnsi="Calibri"/>
          <w:sz w:val="22"/>
          <w:szCs w:val="22"/>
          <w:lang w:val="en-US"/>
        </w:rPr>
        <w:t>1</w:t>
      </w:r>
      <w:r w:rsidR="00F410CB" w:rsidRPr="00107404">
        <w:rPr>
          <w:rFonts w:ascii="Calibri" w:hAnsi="Calibri"/>
          <w:sz w:val="22"/>
          <w:szCs w:val="22"/>
          <w:lang w:val="en-US"/>
        </w:rPr>
        <w:t>5</w:t>
      </w:r>
      <w:r w:rsidRPr="00107404">
        <w:rPr>
          <w:rFonts w:ascii="Calibri" w:hAnsi="Calibri"/>
          <w:sz w:val="22"/>
          <w:szCs w:val="22"/>
          <w:lang w:val="en-US"/>
        </w:rPr>
        <w:t>.</w:t>
      </w:r>
      <w:r w:rsidR="00387AA3" w:rsidRPr="00107404">
        <w:rPr>
          <w:rFonts w:ascii="Calibri" w:hAnsi="Calibri"/>
          <w:sz w:val="22"/>
          <w:szCs w:val="22"/>
          <w:lang w:val="en-US"/>
        </w:rPr>
        <w:tab/>
      </w:r>
      <w:r w:rsidRPr="00107404">
        <w:rPr>
          <w:rFonts w:ascii="Calibri" w:hAnsi="Calibri"/>
          <w:sz w:val="22"/>
          <w:szCs w:val="22"/>
          <w:lang w:val="en-US"/>
        </w:rPr>
        <w:t>ENCOURAGES Contracting Parties to strengthen their mechanisms to enhance effective coordination among national and subnational statistical authorities responsible for reporting on the SDGs and in particular those related to wetlands;</w:t>
      </w:r>
    </w:p>
    <w:p w14:paraId="60D290D9" w14:textId="77777777" w:rsidR="00A56797" w:rsidRPr="00107404" w:rsidRDefault="00A56797" w:rsidP="009238A2">
      <w:pPr>
        <w:rPr>
          <w:rFonts w:ascii="Calibri" w:hAnsi="Calibri"/>
          <w:sz w:val="22"/>
          <w:szCs w:val="22"/>
          <w:lang w:val="en-US"/>
        </w:rPr>
      </w:pPr>
    </w:p>
    <w:p w14:paraId="223AC9F0" w14:textId="32252920" w:rsidR="00A56797" w:rsidRPr="00107404" w:rsidRDefault="00A56797" w:rsidP="009238A2">
      <w:pPr>
        <w:rPr>
          <w:rFonts w:ascii="Calibri" w:hAnsi="Calibri"/>
          <w:sz w:val="22"/>
          <w:szCs w:val="22"/>
          <w:lang w:val="en-US"/>
        </w:rPr>
      </w:pPr>
      <w:r w:rsidRPr="00107404">
        <w:rPr>
          <w:rFonts w:ascii="Calibri" w:hAnsi="Calibri"/>
          <w:sz w:val="22"/>
          <w:szCs w:val="22"/>
          <w:lang w:val="en-US"/>
        </w:rPr>
        <w:t>1</w:t>
      </w:r>
      <w:r w:rsidR="00F410CB" w:rsidRPr="00107404">
        <w:rPr>
          <w:rFonts w:ascii="Calibri" w:hAnsi="Calibri"/>
          <w:sz w:val="22"/>
          <w:szCs w:val="22"/>
          <w:lang w:val="en-US"/>
        </w:rPr>
        <w:t>6</w:t>
      </w:r>
      <w:r w:rsidRPr="00107404">
        <w:rPr>
          <w:rFonts w:ascii="Calibri" w:hAnsi="Calibri"/>
          <w:sz w:val="22"/>
          <w:szCs w:val="22"/>
          <w:lang w:val="en-US"/>
        </w:rPr>
        <w:t>.</w:t>
      </w:r>
      <w:r w:rsidR="00387AA3" w:rsidRPr="00107404">
        <w:rPr>
          <w:rFonts w:ascii="Calibri" w:hAnsi="Calibri"/>
          <w:sz w:val="22"/>
          <w:szCs w:val="22"/>
          <w:lang w:val="en-US"/>
        </w:rPr>
        <w:tab/>
      </w:r>
      <w:r w:rsidRPr="00107404">
        <w:rPr>
          <w:rFonts w:ascii="Calibri" w:hAnsi="Calibri"/>
          <w:sz w:val="22"/>
          <w:szCs w:val="22"/>
          <w:lang w:val="en-US"/>
        </w:rPr>
        <w:t>FURTHER ENCOURAGES Contracting Parties to elevate the importance of wetlands and the Convention to address the 2030 Sustainable Development Agenda and SDGs and to strengthen mainstreaming efforts at national and subnational levels;</w:t>
      </w:r>
    </w:p>
    <w:p w14:paraId="3FB22F1B" w14:textId="77777777" w:rsidR="00A56797" w:rsidRPr="00107404" w:rsidRDefault="00A56797" w:rsidP="009238A2">
      <w:pPr>
        <w:rPr>
          <w:rFonts w:ascii="Calibri" w:hAnsi="Calibri"/>
          <w:sz w:val="22"/>
          <w:szCs w:val="22"/>
          <w:lang w:val="en-US"/>
        </w:rPr>
      </w:pPr>
    </w:p>
    <w:p w14:paraId="5EF06EF7" w14:textId="20359F93" w:rsidR="00606639" w:rsidRPr="00107404" w:rsidRDefault="00477799" w:rsidP="009238A2">
      <w:pPr>
        <w:rPr>
          <w:rFonts w:ascii="Calibri" w:hAnsi="Calibri"/>
          <w:sz w:val="22"/>
          <w:szCs w:val="22"/>
          <w:lang w:val="en-US"/>
        </w:rPr>
      </w:pPr>
      <w:r w:rsidRPr="00107404">
        <w:rPr>
          <w:rFonts w:ascii="Calibri" w:hAnsi="Calibri"/>
          <w:sz w:val="22"/>
          <w:szCs w:val="22"/>
          <w:lang w:val="en-US"/>
        </w:rPr>
        <w:t>1</w:t>
      </w:r>
      <w:r w:rsidR="00F410CB" w:rsidRPr="00107404">
        <w:rPr>
          <w:rFonts w:ascii="Calibri" w:hAnsi="Calibri"/>
          <w:sz w:val="22"/>
          <w:szCs w:val="22"/>
          <w:lang w:val="en-US"/>
        </w:rPr>
        <w:t>7</w:t>
      </w:r>
      <w:r w:rsidR="004B4BA9" w:rsidRPr="00107404">
        <w:rPr>
          <w:rFonts w:ascii="Calibri" w:hAnsi="Calibri"/>
          <w:sz w:val="22"/>
          <w:szCs w:val="22"/>
          <w:lang w:val="en-US"/>
        </w:rPr>
        <w:t>.</w:t>
      </w:r>
      <w:r w:rsidR="004B4BA9" w:rsidRPr="00107404">
        <w:rPr>
          <w:rFonts w:ascii="Calibri" w:hAnsi="Calibri"/>
          <w:sz w:val="22"/>
          <w:szCs w:val="22"/>
          <w:lang w:val="en-US"/>
        </w:rPr>
        <w:tab/>
      </w:r>
      <w:r w:rsidR="00187F94" w:rsidRPr="00107404">
        <w:rPr>
          <w:rFonts w:ascii="Calibri" w:hAnsi="Calibri"/>
          <w:sz w:val="22"/>
          <w:szCs w:val="22"/>
          <w:lang w:val="en-US"/>
        </w:rPr>
        <w:t>ENCOURAGES</w:t>
      </w:r>
      <w:r w:rsidR="00606639" w:rsidRPr="00107404">
        <w:rPr>
          <w:rFonts w:ascii="Calibri" w:hAnsi="Calibri"/>
          <w:sz w:val="22"/>
          <w:szCs w:val="22"/>
          <w:lang w:val="en-US"/>
        </w:rPr>
        <w:t xml:space="preserve"> </w:t>
      </w:r>
      <w:r w:rsidR="00413584" w:rsidRPr="00107404">
        <w:rPr>
          <w:rFonts w:ascii="Calibri" w:hAnsi="Calibri"/>
          <w:sz w:val="22"/>
          <w:szCs w:val="22"/>
          <w:lang w:val="en-US"/>
        </w:rPr>
        <w:t xml:space="preserve">Contracting </w:t>
      </w:r>
      <w:r w:rsidR="00606639" w:rsidRPr="00107404">
        <w:rPr>
          <w:rFonts w:ascii="Calibri" w:hAnsi="Calibri"/>
          <w:sz w:val="22"/>
          <w:szCs w:val="22"/>
          <w:lang w:val="en-US"/>
        </w:rPr>
        <w:t>Parties</w:t>
      </w:r>
      <w:r w:rsidR="002B3570" w:rsidRPr="00107404">
        <w:rPr>
          <w:rFonts w:ascii="Calibri" w:hAnsi="Calibri"/>
          <w:sz w:val="22"/>
          <w:szCs w:val="22"/>
          <w:lang w:val="en-US"/>
        </w:rPr>
        <w:t>´ National Focal Points to engage their counterparts responsible for</w:t>
      </w:r>
      <w:r w:rsidR="00990BE8" w:rsidRPr="00107404">
        <w:rPr>
          <w:rFonts w:ascii="Calibri" w:hAnsi="Calibri"/>
          <w:sz w:val="22"/>
          <w:szCs w:val="22"/>
          <w:lang w:val="en-US"/>
        </w:rPr>
        <w:t xml:space="preserve"> </w:t>
      </w:r>
      <w:r w:rsidR="00606639" w:rsidRPr="00107404">
        <w:rPr>
          <w:rFonts w:ascii="Calibri" w:hAnsi="Calibri"/>
          <w:sz w:val="22"/>
          <w:szCs w:val="22"/>
          <w:lang w:val="en-US"/>
        </w:rPr>
        <w:t xml:space="preserve">updating their </w:t>
      </w:r>
      <w:r w:rsidR="00187F94" w:rsidRPr="00107404">
        <w:rPr>
          <w:rFonts w:ascii="Calibri" w:hAnsi="Calibri"/>
          <w:sz w:val="22"/>
          <w:szCs w:val="22"/>
          <w:lang w:val="en-US"/>
        </w:rPr>
        <w:t>NBSAPs</w:t>
      </w:r>
      <w:r w:rsidR="00606639" w:rsidRPr="00107404">
        <w:rPr>
          <w:rFonts w:ascii="Calibri" w:hAnsi="Calibri"/>
          <w:sz w:val="22"/>
          <w:szCs w:val="22"/>
          <w:lang w:val="en-US"/>
        </w:rPr>
        <w:t xml:space="preserve">, to </w:t>
      </w:r>
      <w:r w:rsidR="00D50BDF" w:rsidRPr="00107404">
        <w:rPr>
          <w:rFonts w:ascii="Calibri" w:hAnsi="Calibri"/>
          <w:sz w:val="22"/>
          <w:szCs w:val="22"/>
          <w:lang w:val="en-US"/>
        </w:rPr>
        <w:t>take into account</w:t>
      </w:r>
      <w:r w:rsidR="00606639" w:rsidRPr="00107404">
        <w:rPr>
          <w:rFonts w:ascii="Calibri" w:hAnsi="Calibri"/>
          <w:sz w:val="22"/>
          <w:szCs w:val="22"/>
          <w:lang w:val="en-US"/>
        </w:rPr>
        <w:t xml:space="preserve">, as appropriate, the indicators for the </w:t>
      </w:r>
      <w:r w:rsidR="00D50BDF" w:rsidRPr="00107404">
        <w:rPr>
          <w:rFonts w:ascii="Calibri" w:hAnsi="Calibri"/>
          <w:sz w:val="22"/>
          <w:szCs w:val="22"/>
          <w:lang w:val="en-US"/>
        </w:rPr>
        <w:t xml:space="preserve">Ramsar </w:t>
      </w:r>
      <w:r w:rsidR="00606639" w:rsidRPr="00107404">
        <w:rPr>
          <w:rFonts w:ascii="Calibri" w:hAnsi="Calibri"/>
          <w:sz w:val="22"/>
          <w:szCs w:val="22"/>
          <w:lang w:val="en-US"/>
        </w:rPr>
        <w:t>Strategic Plan 201</w:t>
      </w:r>
      <w:r w:rsidR="00D229BC" w:rsidRPr="00107404">
        <w:rPr>
          <w:rFonts w:ascii="Calibri" w:hAnsi="Calibri"/>
          <w:sz w:val="22"/>
          <w:szCs w:val="22"/>
          <w:lang w:val="en-US"/>
        </w:rPr>
        <w:t>6</w:t>
      </w:r>
      <w:r w:rsidR="00606639" w:rsidRPr="00107404">
        <w:rPr>
          <w:rFonts w:ascii="Calibri" w:hAnsi="Calibri"/>
          <w:sz w:val="22"/>
          <w:szCs w:val="22"/>
          <w:lang w:val="en-US"/>
        </w:rPr>
        <w:t>-20</w:t>
      </w:r>
      <w:r w:rsidR="00D229BC" w:rsidRPr="00107404">
        <w:rPr>
          <w:rFonts w:ascii="Calibri" w:hAnsi="Calibri"/>
          <w:sz w:val="22"/>
          <w:szCs w:val="22"/>
          <w:lang w:val="en-US"/>
        </w:rPr>
        <w:t xml:space="preserve">24 </w:t>
      </w:r>
      <w:r w:rsidR="00606639" w:rsidRPr="00107404">
        <w:rPr>
          <w:rFonts w:ascii="Calibri" w:hAnsi="Calibri"/>
          <w:sz w:val="22"/>
          <w:szCs w:val="22"/>
          <w:lang w:val="en-US"/>
        </w:rPr>
        <w:t xml:space="preserve">and </w:t>
      </w:r>
      <w:r w:rsidR="002B3570" w:rsidRPr="00107404">
        <w:rPr>
          <w:rFonts w:ascii="Calibri" w:hAnsi="Calibri"/>
          <w:sz w:val="22"/>
          <w:szCs w:val="22"/>
          <w:lang w:val="en-US"/>
        </w:rPr>
        <w:t xml:space="preserve">to seek to ensure </w:t>
      </w:r>
      <w:r w:rsidR="00413584" w:rsidRPr="00107404">
        <w:rPr>
          <w:rFonts w:ascii="Calibri" w:hAnsi="Calibri"/>
          <w:sz w:val="22"/>
          <w:szCs w:val="22"/>
          <w:lang w:val="en-US"/>
        </w:rPr>
        <w:t>that these</w:t>
      </w:r>
      <w:r w:rsidR="00606639" w:rsidRPr="00107404">
        <w:rPr>
          <w:rFonts w:ascii="Calibri" w:hAnsi="Calibri"/>
          <w:sz w:val="22"/>
          <w:szCs w:val="22"/>
          <w:lang w:val="en-US"/>
        </w:rPr>
        <w:t xml:space="preserve"> indicators </w:t>
      </w:r>
      <w:r w:rsidR="00262345" w:rsidRPr="00107404">
        <w:rPr>
          <w:rFonts w:ascii="Calibri" w:hAnsi="Calibri"/>
          <w:sz w:val="22"/>
          <w:szCs w:val="22"/>
          <w:lang w:val="en-US"/>
        </w:rPr>
        <w:t xml:space="preserve">are taken into account, as appropriate in the </w:t>
      </w:r>
      <w:r w:rsidR="00606639" w:rsidRPr="00107404">
        <w:rPr>
          <w:rFonts w:ascii="Calibri" w:hAnsi="Calibri"/>
          <w:sz w:val="22"/>
          <w:szCs w:val="22"/>
          <w:lang w:val="en-US"/>
        </w:rPr>
        <w:t>Sustainable Development Goals</w:t>
      </w:r>
      <w:r w:rsidR="00262345" w:rsidRPr="00107404">
        <w:rPr>
          <w:rFonts w:ascii="Calibri" w:hAnsi="Calibri"/>
          <w:sz w:val="22"/>
          <w:szCs w:val="22"/>
          <w:lang w:val="en-US"/>
        </w:rPr>
        <w:t xml:space="preserve"> process</w:t>
      </w:r>
      <w:r w:rsidR="00606639" w:rsidRPr="00107404">
        <w:rPr>
          <w:rFonts w:ascii="Calibri" w:hAnsi="Calibri"/>
          <w:sz w:val="22"/>
          <w:szCs w:val="22"/>
          <w:lang w:val="en-US"/>
        </w:rPr>
        <w:t>;</w:t>
      </w:r>
    </w:p>
    <w:p w14:paraId="48DDDA3D" w14:textId="77777777" w:rsidR="00AE32B2" w:rsidRPr="00107404" w:rsidRDefault="00AE32B2" w:rsidP="009238A2">
      <w:pPr>
        <w:autoSpaceDE w:val="0"/>
        <w:autoSpaceDN w:val="0"/>
        <w:adjustRightInd w:val="0"/>
        <w:ind w:left="0" w:firstLine="0"/>
        <w:contextualSpacing/>
        <w:rPr>
          <w:rFonts w:ascii="Calibri" w:hAnsi="Calibri" w:cs="Garamond"/>
          <w:sz w:val="22"/>
          <w:szCs w:val="22"/>
          <w:highlight w:val="yellow"/>
        </w:rPr>
      </w:pPr>
    </w:p>
    <w:p w14:paraId="020A2E34" w14:textId="1689CB37" w:rsidR="00606639" w:rsidRPr="00107404" w:rsidRDefault="00477799" w:rsidP="009238A2">
      <w:pPr>
        <w:rPr>
          <w:rFonts w:ascii="Calibri" w:hAnsi="Calibri"/>
          <w:sz w:val="22"/>
          <w:szCs w:val="22"/>
        </w:rPr>
      </w:pPr>
      <w:r w:rsidRPr="00107404">
        <w:rPr>
          <w:rFonts w:ascii="Calibri" w:hAnsi="Calibri"/>
          <w:sz w:val="22"/>
          <w:szCs w:val="22"/>
          <w:lang w:val="en-US"/>
        </w:rPr>
        <w:t>1</w:t>
      </w:r>
      <w:r w:rsidR="00F410CB" w:rsidRPr="00107404">
        <w:rPr>
          <w:rFonts w:ascii="Calibri" w:hAnsi="Calibri"/>
          <w:sz w:val="22"/>
          <w:szCs w:val="22"/>
          <w:lang w:val="en-US"/>
        </w:rPr>
        <w:t>8</w:t>
      </w:r>
      <w:r w:rsidR="004B4BA9" w:rsidRPr="00107404">
        <w:rPr>
          <w:rFonts w:ascii="Calibri" w:hAnsi="Calibri"/>
          <w:sz w:val="22"/>
          <w:szCs w:val="22"/>
          <w:lang w:val="en-US"/>
        </w:rPr>
        <w:t>.</w:t>
      </w:r>
      <w:r w:rsidR="004B4BA9" w:rsidRPr="00107404">
        <w:rPr>
          <w:rFonts w:ascii="Calibri" w:hAnsi="Calibri"/>
          <w:sz w:val="22"/>
          <w:szCs w:val="22"/>
          <w:lang w:val="en-US"/>
        </w:rPr>
        <w:tab/>
      </w:r>
      <w:r w:rsidR="00C41C34" w:rsidRPr="00107404">
        <w:rPr>
          <w:rFonts w:ascii="Calibri" w:hAnsi="Calibri"/>
          <w:sz w:val="22"/>
          <w:szCs w:val="22"/>
          <w:lang w:val="en-US"/>
        </w:rPr>
        <w:t>ENCOURAGES Parties to allocate</w:t>
      </w:r>
      <w:r w:rsidR="00ED162E" w:rsidRPr="00107404">
        <w:rPr>
          <w:rFonts w:ascii="Calibri" w:hAnsi="Calibri"/>
          <w:sz w:val="22"/>
          <w:szCs w:val="22"/>
          <w:lang w:val="en-US"/>
        </w:rPr>
        <w:t>,</w:t>
      </w:r>
      <w:r w:rsidR="00C41C34" w:rsidRPr="00107404">
        <w:rPr>
          <w:rFonts w:ascii="Calibri" w:hAnsi="Calibri"/>
          <w:sz w:val="22"/>
          <w:szCs w:val="22"/>
          <w:lang w:val="en-US"/>
        </w:rPr>
        <w:t xml:space="preserve"> from national</w:t>
      </w:r>
      <w:r w:rsidR="00A56797" w:rsidRPr="00107404">
        <w:rPr>
          <w:rFonts w:ascii="Calibri" w:hAnsi="Calibri"/>
          <w:sz w:val="22"/>
          <w:szCs w:val="22"/>
          <w:lang w:val="en-US"/>
        </w:rPr>
        <w:t xml:space="preserve"> and subnational</w:t>
      </w:r>
      <w:r w:rsidR="00C41C34" w:rsidRPr="00107404">
        <w:rPr>
          <w:rFonts w:ascii="Calibri" w:hAnsi="Calibri"/>
          <w:sz w:val="22"/>
          <w:szCs w:val="22"/>
          <w:lang w:val="en-US"/>
        </w:rPr>
        <w:t xml:space="preserve"> budgets</w:t>
      </w:r>
      <w:r w:rsidR="00ED162E" w:rsidRPr="00107404">
        <w:rPr>
          <w:rFonts w:ascii="Calibri" w:hAnsi="Calibri"/>
          <w:sz w:val="22"/>
          <w:szCs w:val="22"/>
          <w:lang w:val="en-US"/>
        </w:rPr>
        <w:t>,</w:t>
      </w:r>
      <w:r w:rsidR="00C41C34" w:rsidRPr="00107404">
        <w:rPr>
          <w:rFonts w:ascii="Calibri" w:hAnsi="Calibri"/>
          <w:sz w:val="22"/>
          <w:szCs w:val="22"/>
          <w:lang w:val="en-US"/>
        </w:rPr>
        <w:t xml:space="preserve"> financial resources for the implementation of the </w:t>
      </w:r>
      <w:r w:rsidR="005F6B2D" w:rsidRPr="00107404">
        <w:rPr>
          <w:rFonts w:ascii="Calibri" w:hAnsi="Calibri"/>
          <w:sz w:val="22"/>
          <w:szCs w:val="22"/>
          <w:lang w:val="en-US"/>
        </w:rPr>
        <w:t>four</w:t>
      </w:r>
      <w:r w:rsidR="00C41C34" w:rsidRPr="00107404">
        <w:rPr>
          <w:rFonts w:ascii="Calibri" w:hAnsi="Calibri"/>
          <w:sz w:val="22"/>
          <w:szCs w:val="22"/>
          <w:lang w:val="en-US"/>
        </w:rPr>
        <w:t>th Strategic Plan</w:t>
      </w:r>
      <w:r w:rsidR="008D2470" w:rsidRPr="00107404">
        <w:rPr>
          <w:rFonts w:ascii="Calibri" w:hAnsi="Calibri"/>
          <w:sz w:val="22"/>
          <w:szCs w:val="22"/>
          <w:lang w:val="en-US"/>
        </w:rPr>
        <w:t xml:space="preserve"> of the Convention </w:t>
      </w:r>
      <w:r w:rsidR="00AE32B2" w:rsidRPr="00107404">
        <w:rPr>
          <w:rFonts w:ascii="Calibri" w:hAnsi="Calibri"/>
          <w:sz w:val="22"/>
          <w:szCs w:val="22"/>
          <w:lang w:val="en-US"/>
        </w:rPr>
        <w:t>for the period 2019-2021</w:t>
      </w:r>
      <w:r w:rsidR="006711A7" w:rsidRPr="00107404">
        <w:rPr>
          <w:rFonts w:ascii="Calibri" w:hAnsi="Calibri"/>
          <w:sz w:val="22"/>
          <w:szCs w:val="22"/>
          <w:lang w:val="en-US"/>
        </w:rPr>
        <w:t>,</w:t>
      </w:r>
      <w:r w:rsidR="00AE32B2" w:rsidRPr="00107404">
        <w:rPr>
          <w:rFonts w:ascii="Calibri" w:hAnsi="Calibri"/>
          <w:sz w:val="22"/>
          <w:szCs w:val="22"/>
          <w:lang w:val="en-US"/>
        </w:rPr>
        <w:t xml:space="preserve"> </w:t>
      </w:r>
      <w:r w:rsidR="00C41C34" w:rsidRPr="00107404">
        <w:rPr>
          <w:rFonts w:ascii="Calibri" w:hAnsi="Calibri"/>
          <w:sz w:val="22"/>
          <w:szCs w:val="22"/>
          <w:lang w:val="en-US"/>
        </w:rPr>
        <w:t xml:space="preserve">and </w:t>
      </w:r>
      <w:r w:rsidR="00BA39E0" w:rsidRPr="00107404">
        <w:rPr>
          <w:rFonts w:ascii="Calibri" w:hAnsi="Calibri"/>
          <w:sz w:val="22"/>
          <w:szCs w:val="22"/>
          <w:lang w:val="en-US"/>
        </w:rPr>
        <w:t xml:space="preserve">to </w:t>
      </w:r>
      <w:r w:rsidR="00C41C34" w:rsidRPr="00107404">
        <w:rPr>
          <w:rFonts w:ascii="Calibri" w:hAnsi="Calibri"/>
          <w:sz w:val="22"/>
          <w:szCs w:val="22"/>
          <w:lang w:val="en-US"/>
        </w:rPr>
        <w:t xml:space="preserve">report on </w:t>
      </w:r>
      <w:r w:rsidR="00ED7ABD" w:rsidRPr="00107404">
        <w:rPr>
          <w:rFonts w:ascii="Calibri" w:hAnsi="Calibri"/>
          <w:sz w:val="22"/>
          <w:szCs w:val="22"/>
          <w:lang w:val="en-US"/>
        </w:rPr>
        <w:t xml:space="preserve">implementation </w:t>
      </w:r>
      <w:r w:rsidR="00C41C34" w:rsidRPr="00107404">
        <w:rPr>
          <w:rFonts w:ascii="Calibri" w:hAnsi="Calibri"/>
          <w:sz w:val="22"/>
          <w:szCs w:val="22"/>
          <w:lang w:val="en-US"/>
        </w:rPr>
        <w:t xml:space="preserve">in the </w:t>
      </w:r>
      <w:r w:rsidR="00ED7ABD" w:rsidRPr="00107404">
        <w:rPr>
          <w:rFonts w:ascii="Calibri" w:hAnsi="Calibri"/>
          <w:sz w:val="22"/>
          <w:szCs w:val="22"/>
          <w:lang w:val="en-US"/>
        </w:rPr>
        <w:t>n</w:t>
      </w:r>
      <w:r w:rsidR="00C41C34" w:rsidRPr="00107404">
        <w:rPr>
          <w:rFonts w:ascii="Calibri" w:hAnsi="Calibri"/>
          <w:sz w:val="22"/>
          <w:szCs w:val="22"/>
          <w:lang w:val="en-US"/>
        </w:rPr>
        <w:t xml:space="preserve">ational </w:t>
      </w:r>
      <w:r w:rsidR="00ED7ABD" w:rsidRPr="00107404">
        <w:rPr>
          <w:rFonts w:ascii="Calibri" w:hAnsi="Calibri"/>
          <w:sz w:val="22"/>
          <w:szCs w:val="22"/>
          <w:lang w:val="en-US"/>
        </w:rPr>
        <w:t>r</w:t>
      </w:r>
      <w:r w:rsidR="00C41C34" w:rsidRPr="00107404">
        <w:rPr>
          <w:rFonts w:ascii="Calibri" w:hAnsi="Calibri"/>
          <w:sz w:val="22"/>
          <w:szCs w:val="22"/>
          <w:lang w:val="en-US"/>
        </w:rPr>
        <w:t>eport to COP1</w:t>
      </w:r>
      <w:r w:rsidR="00AE32B2" w:rsidRPr="00107404">
        <w:rPr>
          <w:rFonts w:ascii="Calibri" w:hAnsi="Calibri"/>
          <w:sz w:val="22"/>
          <w:szCs w:val="22"/>
          <w:lang w:val="en-US"/>
        </w:rPr>
        <w:t>4</w:t>
      </w:r>
      <w:r w:rsidR="00C41C34" w:rsidRPr="00107404">
        <w:rPr>
          <w:rFonts w:ascii="Calibri" w:hAnsi="Calibri"/>
          <w:sz w:val="22"/>
          <w:szCs w:val="22"/>
          <w:lang w:val="en-US"/>
        </w:rPr>
        <w:t>;</w:t>
      </w:r>
    </w:p>
    <w:p w14:paraId="5B9B44C6" w14:textId="77777777" w:rsidR="00AA601A" w:rsidRPr="00107404" w:rsidRDefault="00AA601A" w:rsidP="009238A2">
      <w:pPr>
        <w:pStyle w:val="ListParagraph"/>
        <w:ind w:left="295" w:firstLine="0"/>
        <w:rPr>
          <w:rFonts w:ascii="Calibri" w:hAnsi="Calibri"/>
        </w:rPr>
      </w:pPr>
    </w:p>
    <w:p w14:paraId="6EAA4F7F" w14:textId="669E7B41" w:rsidR="003528BD" w:rsidRPr="00107404" w:rsidRDefault="00477799" w:rsidP="009238A2">
      <w:pPr>
        <w:rPr>
          <w:rFonts w:ascii="Calibri" w:hAnsi="Calibri" w:cs="Garamond"/>
          <w:sz w:val="22"/>
          <w:szCs w:val="22"/>
        </w:rPr>
      </w:pPr>
      <w:r w:rsidRPr="00107404">
        <w:rPr>
          <w:rFonts w:ascii="Calibri" w:hAnsi="Calibri"/>
          <w:sz w:val="22"/>
          <w:szCs w:val="22"/>
          <w:lang w:val="en-US"/>
        </w:rPr>
        <w:t>1</w:t>
      </w:r>
      <w:r w:rsidR="00F410CB" w:rsidRPr="00107404">
        <w:rPr>
          <w:rFonts w:ascii="Calibri" w:hAnsi="Calibri"/>
          <w:sz w:val="22"/>
          <w:szCs w:val="22"/>
          <w:lang w:val="en-US"/>
        </w:rPr>
        <w:t>9</w:t>
      </w:r>
      <w:r w:rsidR="004B4BA9" w:rsidRPr="00107404">
        <w:rPr>
          <w:rFonts w:ascii="Calibri" w:hAnsi="Calibri"/>
          <w:sz w:val="22"/>
          <w:szCs w:val="22"/>
          <w:lang w:val="en-US"/>
        </w:rPr>
        <w:t>.</w:t>
      </w:r>
      <w:r w:rsidR="004B4BA9" w:rsidRPr="00107404">
        <w:rPr>
          <w:rFonts w:ascii="Calibri" w:hAnsi="Calibri"/>
          <w:sz w:val="22"/>
          <w:szCs w:val="22"/>
          <w:lang w:val="en-US"/>
        </w:rPr>
        <w:tab/>
      </w:r>
      <w:r w:rsidR="00BA39E0" w:rsidRPr="00107404">
        <w:rPr>
          <w:rFonts w:ascii="Calibri" w:hAnsi="Calibri"/>
          <w:sz w:val="22"/>
          <w:szCs w:val="22"/>
          <w:lang w:val="en-US"/>
        </w:rPr>
        <w:t>APPROVES</w:t>
      </w:r>
      <w:r w:rsidR="00376D41" w:rsidRPr="00107404">
        <w:rPr>
          <w:rFonts w:ascii="Calibri" w:hAnsi="Calibri"/>
          <w:sz w:val="22"/>
          <w:szCs w:val="22"/>
          <w:lang w:val="en-US"/>
        </w:rPr>
        <w:t xml:space="preserve"> the scope and modalities </w:t>
      </w:r>
      <w:r w:rsidR="00BA39E0" w:rsidRPr="00107404">
        <w:rPr>
          <w:rFonts w:ascii="Calibri" w:hAnsi="Calibri"/>
          <w:sz w:val="22"/>
          <w:szCs w:val="22"/>
          <w:lang w:val="en-US"/>
        </w:rPr>
        <w:t>for</w:t>
      </w:r>
      <w:r w:rsidR="00376D41" w:rsidRPr="00107404">
        <w:rPr>
          <w:rFonts w:ascii="Calibri" w:hAnsi="Calibri"/>
          <w:sz w:val="22"/>
          <w:szCs w:val="22"/>
          <w:lang w:val="en-US"/>
        </w:rPr>
        <w:t xml:space="preserve"> the review of the</w:t>
      </w:r>
      <w:r w:rsidR="00E5198B" w:rsidRPr="00107404">
        <w:rPr>
          <w:rFonts w:ascii="Calibri" w:hAnsi="Calibri"/>
          <w:sz w:val="22"/>
          <w:szCs w:val="22"/>
          <w:lang w:val="en-US"/>
        </w:rPr>
        <w:t xml:space="preserve"> fourth</w:t>
      </w:r>
      <w:r w:rsidR="00376D41" w:rsidRPr="00107404">
        <w:rPr>
          <w:rFonts w:ascii="Calibri" w:hAnsi="Calibri"/>
          <w:sz w:val="22"/>
          <w:szCs w:val="22"/>
          <w:lang w:val="en-US"/>
        </w:rPr>
        <w:t xml:space="preserve"> Strategic P</w:t>
      </w:r>
      <w:r w:rsidR="003528BD" w:rsidRPr="00107404">
        <w:rPr>
          <w:rFonts w:ascii="Calibri" w:hAnsi="Calibri"/>
          <w:sz w:val="22"/>
          <w:szCs w:val="22"/>
          <w:lang w:val="en-US"/>
        </w:rPr>
        <w:t>l</w:t>
      </w:r>
      <w:r w:rsidR="00376D41" w:rsidRPr="00107404">
        <w:rPr>
          <w:rFonts w:ascii="Calibri" w:hAnsi="Calibri"/>
          <w:sz w:val="22"/>
          <w:szCs w:val="22"/>
          <w:lang w:val="en-US"/>
        </w:rPr>
        <w:t>a</w:t>
      </w:r>
      <w:r w:rsidR="003528BD" w:rsidRPr="00107404">
        <w:rPr>
          <w:rFonts w:ascii="Calibri" w:hAnsi="Calibri"/>
          <w:sz w:val="22"/>
          <w:szCs w:val="22"/>
          <w:lang w:val="en-US"/>
        </w:rPr>
        <w:t xml:space="preserve">n </w:t>
      </w:r>
      <w:r w:rsidR="00BA39E0" w:rsidRPr="00107404">
        <w:rPr>
          <w:rFonts w:ascii="Calibri" w:hAnsi="Calibri"/>
          <w:sz w:val="22"/>
          <w:szCs w:val="22"/>
          <w:lang w:val="en-US"/>
        </w:rPr>
        <w:t xml:space="preserve">as contained </w:t>
      </w:r>
      <w:r w:rsidR="0051234D" w:rsidRPr="00107404">
        <w:rPr>
          <w:rFonts w:ascii="Calibri" w:hAnsi="Calibri"/>
          <w:sz w:val="22"/>
          <w:szCs w:val="22"/>
          <w:lang w:val="en-US"/>
        </w:rPr>
        <w:t xml:space="preserve">in Annex 1 </w:t>
      </w:r>
      <w:r w:rsidR="00C34CD0" w:rsidRPr="00107404">
        <w:rPr>
          <w:rFonts w:ascii="Calibri" w:hAnsi="Calibri"/>
          <w:sz w:val="22"/>
          <w:szCs w:val="22"/>
          <w:lang w:val="en-US"/>
        </w:rPr>
        <w:t>of</w:t>
      </w:r>
      <w:r w:rsidR="003528BD" w:rsidRPr="00107404">
        <w:rPr>
          <w:rFonts w:ascii="Calibri" w:hAnsi="Calibri"/>
          <w:sz w:val="22"/>
          <w:szCs w:val="22"/>
          <w:lang w:val="en-US"/>
        </w:rPr>
        <w:t xml:space="preserve"> </w:t>
      </w:r>
      <w:r w:rsidR="00BA39E0" w:rsidRPr="00107404">
        <w:rPr>
          <w:rFonts w:ascii="Calibri" w:hAnsi="Calibri"/>
          <w:sz w:val="22"/>
          <w:szCs w:val="22"/>
          <w:lang w:val="en-US"/>
        </w:rPr>
        <w:t>the present</w:t>
      </w:r>
      <w:r w:rsidR="003528BD" w:rsidRPr="00107404">
        <w:rPr>
          <w:rFonts w:ascii="Calibri" w:hAnsi="Calibri"/>
          <w:sz w:val="22"/>
          <w:szCs w:val="22"/>
          <w:lang w:val="en-US"/>
        </w:rPr>
        <w:t xml:space="preserve"> Resolution</w:t>
      </w:r>
      <w:r w:rsidR="00BA39E0" w:rsidRPr="00107404">
        <w:rPr>
          <w:rFonts w:ascii="Calibri" w:hAnsi="Calibri"/>
          <w:sz w:val="22"/>
          <w:szCs w:val="22"/>
          <w:lang w:val="en-US"/>
        </w:rPr>
        <w:t>;</w:t>
      </w:r>
    </w:p>
    <w:p w14:paraId="16B8BDBD" w14:textId="77777777" w:rsidR="003528BD" w:rsidRPr="00107404" w:rsidRDefault="003528BD" w:rsidP="009238A2">
      <w:pPr>
        <w:pStyle w:val="ListParagraph"/>
        <w:ind w:left="295" w:firstLine="0"/>
        <w:rPr>
          <w:rFonts w:ascii="Calibri" w:hAnsi="Calibri"/>
        </w:rPr>
      </w:pPr>
    </w:p>
    <w:p w14:paraId="4853C637" w14:textId="082CAEF2" w:rsidR="006B111C" w:rsidRPr="00107404" w:rsidRDefault="00F410CB" w:rsidP="009238A2">
      <w:pPr>
        <w:rPr>
          <w:rFonts w:ascii="Calibri" w:hAnsi="Calibri"/>
          <w:sz w:val="22"/>
          <w:szCs w:val="22"/>
          <w:lang w:val="en-US"/>
        </w:rPr>
      </w:pPr>
      <w:r w:rsidRPr="00107404">
        <w:rPr>
          <w:rFonts w:ascii="Calibri" w:hAnsi="Calibri"/>
          <w:sz w:val="22"/>
          <w:szCs w:val="22"/>
          <w:lang w:val="en-US"/>
        </w:rPr>
        <w:t>20</w:t>
      </w:r>
      <w:r w:rsidR="004B4BA9" w:rsidRPr="00107404">
        <w:rPr>
          <w:rFonts w:ascii="Calibri" w:hAnsi="Calibri"/>
          <w:sz w:val="22"/>
          <w:szCs w:val="22"/>
          <w:lang w:val="en-US"/>
        </w:rPr>
        <w:t>.</w:t>
      </w:r>
      <w:r w:rsidR="004B4BA9" w:rsidRPr="00107404">
        <w:rPr>
          <w:rFonts w:ascii="Calibri" w:hAnsi="Calibri"/>
          <w:sz w:val="22"/>
          <w:szCs w:val="22"/>
          <w:lang w:val="en-US"/>
        </w:rPr>
        <w:tab/>
      </w:r>
      <w:r w:rsidR="00BA39E0" w:rsidRPr="00107404">
        <w:rPr>
          <w:rFonts w:ascii="Calibri" w:hAnsi="Calibri"/>
          <w:sz w:val="22"/>
          <w:szCs w:val="22"/>
          <w:lang w:val="en-US"/>
        </w:rPr>
        <w:t>REQUESTS</w:t>
      </w:r>
      <w:r w:rsidR="003528BD" w:rsidRPr="00107404">
        <w:rPr>
          <w:rFonts w:ascii="Calibri" w:hAnsi="Calibri"/>
          <w:sz w:val="22"/>
          <w:szCs w:val="22"/>
          <w:lang w:val="en-US"/>
        </w:rPr>
        <w:t xml:space="preserve"> the Standing Committee</w:t>
      </w:r>
      <w:r w:rsidR="00155CC1" w:rsidRPr="00107404">
        <w:rPr>
          <w:rFonts w:ascii="Calibri" w:hAnsi="Calibri"/>
          <w:sz w:val="22"/>
          <w:szCs w:val="22"/>
          <w:lang w:val="en-US"/>
        </w:rPr>
        <w:t>,</w:t>
      </w:r>
      <w:r w:rsidR="003528BD" w:rsidRPr="00107404">
        <w:rPr>
          <w:rFonts w:ascii="Calibri" w:hAnsi="Calibri"/>
          <w:sz w:val="22"/>
          <w:szCs w:val="22"/>
          <w:lang w:val="en-US"/>
        </w:rPr>
        <w:t xml:space="preserve"> at its 5</w:t>
      </w:r>
      <w:r w:rsidR="0025318A" w:rsidRPr="00107404">
        <w:rPr>
          <w:rFonts w:ascii="Calibri" w:hAnsi="Calibri"/>
          <w:sz w:val="22"/>
          <w:szCs w:val="22"/>
          <w:lang w:val="en-US"/>
        </w:rPr>
        <w:t>6</w:t>
      </w:r>
      <w:r w:rsidR="003528BD" w:rsidRPr="00107404">
        <w:rPr>
          <w:rFonts w:ascii="Calibri" w:hAnsi="Calibri"/>
          <w:sz w:val="22"/>
          <w:szCs w:val="22"/>
          <w:lang w:val="en-US"/>
        </w:rPr>
        <w:t>th meeting</w:t>
      </w:r>
      <w:r w:rsidR="00155CC1" w:rsidRPr="00107404">
        <w:rPr>
          <w:rFonts w:ascii="Calibri" w:hAnsi="Calibri"/>
          <w:sz w:val="22"/>
          <w:szCs w:val="22"/>
          <w:lang w:val="en-US"/>
        </w:rPr>
        <w:t>,</w:t>
      </w:r>
      <w:r w:rsidR="003528BD" w:rsidRPr="00107404">
        <w:rPr>
          <w:rFonts w:ascii="Calibri" w:hAnsi="Calibri"/>
          <w:sz w:val="22"/>
          <w:szCs w:val="22"/>
          <w:lang w:val="en-US"/>
        </w:rPr>
        <w:t xml:space="preserve"> to establish a</w:t>
      </w:r>
      <w:r w:rsidR="00AA4EDC" w:rsidRPr="00107404">
        <w:rPr>
          <w:rFonts w:ascii="Calibri" w:hAnsi="Calibri"/>
          <w:sz w:val="22"/>
          <w:szCs w:val="22"/>
          <w:lang w:val="en-US"/>
        </w:rPr>
        <w:t xml:space="preserve"> Strategic Plan W</w:t>
      </w:r>
      <w:r w:rsidR="003528BD" w:rsidRPr="00107404">
        <w:rPr>
          <w:rFonts w:ascii="Calibri" w:hAnsi="Calibri"/>
          <w:sz w:val="22"/>
          <w:szCs w:val="22"/>
          <w:lang w:val="en-US"/>
        </w:rPr>
        <w:t xml:space="preserve">orking </w:t>
      </w:r>
      <w:r w:rsidR="00AA4EDC" w:rsidRPr="00107404">
        <w:rPr>
          <w:rFonts w:ascii="Calibri" w:hAnsi="Calibri"/>
          <w:sz w:val="22"/>
          <w:szCs w:val="22"/>
          <w:lang w:val="en-US"/>
        </w:rPr>
        <w:t>Group</w:t>
      </w:r>
      <w:r w:rsidR="00605316" w:rsidRPr="00107404">
        <w:rPr>
          <w:rFonts w:ascii="Calibri" w:hAnsi="Calibri"/>
          <w:sz w:val="22"/>
          <w:szCs w:val="22"/>
          <w:lang w:val="en-US"/>
        </w:rPr>
        <w:t xml:space="preserve"> </w:t>
      </w:r>
      <w:r w:rsidR="00236534" w:rsidRPr="00107404">
        <w:rPr>
          <w:rFonts w:ascii="Calibri" w:hAnsi="Calibri"/>
          <w:sz w:val="22"/>
          <w:szCs w:val="22"/>
          <w:lang w:val="en-US"/>
        </w:rPr>
        <w:t>to conduct</w:t>
      </w:r>
      <w:r w:rsidR="00990BE8" w:rsidRPr="00107404">
        <w:rPr>
          <w:rFonts w:ascii="Calibri" w:hAnsi="Calibri"/>
          <w:sz w:val="22"/>
          <w:szCs w:val="22"/>
          <w:lang w:val="en-US"/>
        </w:rPr>
        <w:t xml:space="preserve"> </w:t>
      </w:r>
      <w:r w:rsidR="00236534" w:rsidRPr="00107404">
        <w:rPr>
          <w:rFonts w:ascii="Calibri" w:hAnsi="Calibri"/>
          <w:sz w:val="22"/>
          <w:szCs w:val="22"/>
          <w:lang w:val="en-US"/>
        </w:rPr>
        <w:t>the review of the fourth Strategic Plan</w:t>
      </w:r>
      <w:r w:rsidR="00EE51D6" w:rsidRPr="00107404">
        <w:rPr>
          <w:rFonts w:ascii="Calibri" w:hAnsi="Calibri"/>
          <w:sz w:val="22"/>
          <w:szCs w:val="22"/>
          <w:lang w:val="en-US"/>
        </w:rPr>
        <w:t>;</w:t>
      </w:r>
      <w:r w:rsidR="00236534" w:rsidRPr="00107404">
        <w:rPr>
          <w:rFonts w:ascii="Calibri" w:hAnsi="Calibri"/>
          <w:sz w:val="22"/>
          <w:szCs w:val="22"/>
          <w:lang w:val="en-US"/>
        </w:rPr>
        <w:t xml:space="preserve"> </w:t>
      </w:r>
      <w:r w:rsidR="00EE51D6" w:rsidRPr="00107404">
        <w:rPr>
          <w:rFonts w:ascii="Calibri" w:hAnsi="Calibri"/>
          <w:sz w:val="22"/>
          <w:szCs w:val="22"/>
          <w:lang w:val="en-US"/>
        </w:rPr>
        <w:t>t</w:t>
      </w:r>
      <w:r w:rsidR="00236534" w:rsidRPr="00107404">
        <w:rPr>
          <w:rFonts w:ascii="Calibri" w:hAnsi="Calibri"/>
          <w:sz w:val="22"/>
          <w:szCs w:val="22"/>
          <w:lang w:val="en-US"/>
        </w:rPr>
        <w:t xml:space="preserve">he </w:t>
      </w:r>
      <w:r w:rsidR="004E5F87" w:rsidRPr="00107404">
        <w:rPr>
          <w:rFonts w:ascii="Calibri" w:hAnsi="Calibri"/>
          <w:sz w:val="22"/>
          <w:szCs w:val="22"/>
          <w:lang w:val="en-US"/>
        </w:rPr>
        <w:t>Working G</w:t>
      </w:r>
      <w:r w:rsidR="00236534" w:rsidRPr="00107404">
        <w:rPr>
          <w:rFonts w:ascii="Calibri" w:hAnsi="Calibri"/>
          <w:sz w:val="22"/>
          <w:szCs w:val="22"/>
          <w:lang w:val="en-US"/>
        </w:rPr>
        <w:t xml:space="preserve">roup will </w:t>
      </w:r>
      <w:r w:rsidR="00F33E95" w:rsidRPr="00107404">
        <w:rPr>
          <w:rFonts w:ascii="Calibri" w:hAnsi="Calibri"/>
          <w:sz w:val="22"/>
          <w:szCs w:val="22"/>
          <w:lang w:val="en-US"/>
        </w:rPr>
        <w:t>include</w:t>
      </w:r>
      <w:r w:rsidR="00236534" w:rsidRPr="00107404">
        <w:rPr>
          <w:rFonts w:ascii="Calibri" w:hAnsi="Calibri"/>
          <w:sz w:val="22"/>
          <w:szCs w:val="22"/>
          <w:lang w:val="en-US"/>
        </w:rPr>
        <w:t xml:space="preserve"> representation from all regions</w:t>
      </w:r>
      <w:r w:rsidR="00EE51D6" w:rsidRPr="00107404">
        <w:rPr>
          <w:rFonts w:ascii="Calibri" w:hAnsi="Calibri"/>
          <w:sz w:val="22"/>
          <w:szCs w:val="22"/>
          <w:lang w:val="en-US"/>
        </w:rPr>
        <w:t>;</w:t>
      </w:r>
      <w:r w:rsidR="00236534" w:rsidRPr="00107404">
        <w:rPr>
          <w:rFonts w:ascii="Calibri" w:hAnsi="Calibri"/>
          <w:sz w:val="22"/>
          <w:szCs w:val="22"/>
          <w:lang w:val="en-US"/>
        </w:rPr>
        <w:t xml:space="preserve"> </w:t>
      </w:r>
      <w:r w:rsidR="00EE51D6" w:rsidRPr="00107404">
        <w:rPr>
          <w:rFonts w:ascii="Calibri" w:hAnsi="Calibri"/>
          <w:sz w:val="22"/>
          <w:szCs w:val="22"/>
          <w:lang w:val="en-US"/>
        </w:rPr>
        <w:t>t</w:t>
      </w:r>
      <w:r w:rsidR="00236534" w:rsidRPr="00107404">
        <w:rPr>
          <w:rFonts w:ascii="Calibri" w:hAnsi="Calibri"/>
          <w:sz w:val="22"/>
          <w:szCs w:val="22"/>
          <w:lang w:val="en-US"/>
        </w:rPr>
        <w:t xml:space="preserve">he Scientific and Technical Review Panel will provide advice </w:t>
      </w:r>
      <w:r w:rsidR="00824558" w:rsidRPr="00107404">
        <w:rPr>
          <w:rFonts w:ascii="Calibri" w:hAnsi="Calibri"/>
          <w:sz w:val="22"/>
          <w:szCs w:val="22"/>
          <w:lang w:val="en-US"/>
        </w:rPr>
        <w:t>as appropriate</w:t>
      </w:r>
      <w:r w:rsidR="00EE51D6" w:rsidRPr="00107404">
        <w:rPr>
          <w:rFonts w:ascii="Calibri" w:hAnsi="Calibri"/>
          <w:sz w:val="22"/>
          <w:szCs w:val="22"/>
          <w:lang w:val="en-US"/>
        </w:rPr>
        <w:t>;</w:t>
      </w:r>
      <w:r w:rsidR="00824558" w:rsidRPr="00107404">
        <w:rPr>
          <w:rFonts w:ascii="Calibri" w:hAnsi="Calibri"/>
          <w:sz w:val="22"/>
          <w:szCs w:val="22"/>
          <w:lang w:val="en-US"/>
        </w:rPr>
        <w:t xml:space="preserve"> </w:t>
      </w:r>
      <w:r w:rsidR="00CF2F7E" w:rsidRPr="00107404">
        <w:rPr>
          <w:rFonts w:ascii="Calibri" w:hAnsi="Calibri" w:cstheme="minorHAnsi"/>
          <w:sz w:val="22"/>
          <w:szCs w:val="22"/>
        </w:rPr>
        <w:t>other biodiversity-related conventions (e.g. Convention on Biological Diversity, Convention on Migratory Species) will be invited to participate</w:t>
      </w:r>
      <w:r w:rsidR="00CF2F7E" w:rsidRPr="00107404">
        <w:rPr>
          <w:rFonts w:ascii="Calibri" w:hAnsi="Calibri"/>
          <w:sz w:val="22"/>
          <w:szCs w:val="22"/>
          <w:lang w:val="en-US"/>
        </w:rPr>
        <w:t>. T</w:t>
      </w:r>
      <w:r w:rsidR="00824558" w:rsidRPr="00107404">
        <w:rPr>
          <w:rFonts w:ascii="Calibri" w:hAnsi="Calibri"/>
          <w:sz w:val="22"/>
          <w:szCs w:val="22"/>
          <w:lang w:val="en-US"/>
        </w:rPr>
        <w:t xml:space="preserve">he Working Group will report </w:t>
      </w:r>
      <w:r w:rsidR="00F33E95" w:rsidRPr="00107404">
        <w:rPr>
          <w:rFonts w:ascii="Calibri" w:hAnsi="Calibri"/>
          <w:sz w:val="22"/>
          <w:szCs w:val="22"/>
          <w:lang w:val="en-US"/>
        </w:rPr>
        <w:t xml:space="preserve">on the preparation and progress of the review at each meeting of </w:t>
      </w:r>
      <w:r w:rsidR="00824558" w:rsidRPr="00107404">
        <w:rPr>
          <w:rFonts w:ascii="Calibri" w:hAnsi="Calibri"/>
          <w:sz w:val="22"/>
          <w:szCs w:val="22"/>
          <w:lang w:val="en-US"/>
        </w:rPr>
        <w:t>the Standing Committee</w:t>
      </w:r>
      <w:r w:rsidR="00236534" w:rsidRPr="00107404">
        <w:rPr>
          <w:rFonts w:ascii="Calibri" w:hAnsi="Calibri"/>
          <w:sz w:val="22"/>
          <w:szCs w:val="22"/>
          <w:lang w:val="en-US"/>
        </w:rPr>
        <w:t xml:space="preserve">, and in accordance with the modalities indicated in Annex </w:t>
      </w:r>
      <w:r w:rsidR="00824558" w:rsidRPr="00107404">
        <w:rPr>
          <w:rFonts w:ascii="Calibri" w:hAnsi="Calibri"/>
          <w:sz w:val="22"/>
          <w:szCs w:val="22"/>
          <w:lang w:val="en-US"/>
        </w:rPr>
        <w:t>1</w:t>
      </w:r>
      <w:r w:rsidR="00EE51D6" w:rsidRPr="00107404">
        <w:rPr>
          <w:rFonts w:ascii="Calibri" w:hAnsi="Calibri"/>
          <w:sz w:val="22"/>
          <w:szCs w:val="22"/>
          <w:lang w:val="en-US"/>
        </w:rPr>
        <w:t>;</w:t>
      </w:r>
    </w:p>
    <w:p w14:paraId="50E7FB8E" w14:textId="2F3A3647" w:rsidR="006B111C" w:rsidRPr="00107404" w:rsidRDefault="006B111C" w:rsidP="009238A2">
      <w:pPr>
        <w:rPr>
          <w:rFonts w:ascii="Calibri" w:hAnsi="Calibri"/>
          <w:sz w:val="22"/>
          <w:szCs w:val="22"/>
          <w:lang w:val="en-US"/>
        </w:rPr>
      </w:pPr>
    </w:p>
    <w:p w14:paraId="748B3A05" w14:textId="26D36D2E" w:rsidR="00A56797" w:rsidRPr="00107404" w:rsidRDefault="00C05FDC" w:rsidP="009238A2">
      <w:pPr>
        <w:rPr>
          <w:rFonts w:ascii="Calibri" w:hAnsi="Calibri"/>
          <w:sz w:val="22"/>
          <w:szCs w:val="22"/>
          <w:lang w:val="en-US"/>
        </w:rPr>
      </w:pPr>
      <w:r w:rsidRPr="00107404">
        <w:rPr>
          <w:rFonts w:ascii="Calibri" w:hAnsi="Calibri"/>
          <w:sz w:val="22"/>
          <w:szCs w:val="22"/>
          <w:lang w:val="en-US"/>
        </w:rPr>
        <w:t>2</w:t>
      </w:r>
      <w:r w:rsidR="00F410CB" w:rsidRPr="00107404">
        <w:rPr>
          <w:rFonts w:ascii="Calibri" w:hAnsi="Calibri"/>
          <w:sz w:val="22"/>
          <w:szCs w:val="22"/>
          <w:lang w:val="en-US"/>
        </w:rPr>
        <w:t>1</w:t>
      </w:r>
      <w:r w:rsidRPr="00107404">
        <w:rPr>
          <w:rFonts w:ascii="Calibri" w:hAnsi="Calibri"/>
          <w:sz w:val="22"/>
          <w:szCs w:val="22"/>
          <w:lang w:val="en-US"/>
        </w:rPr>
        <w:t>.</w:t>
      </w:r>
      <w:r w:rsidR="00387AA3" w:rsidRPr="00107404">
        <w:rPr>
          <w:rFonts w:ascii="Calibri" w:hAnsi="Calibri"/>
          <w:sz w:val="22"/>
          <w:szCs w:val="22"/>
          <w:lang w:val="en-US"/>
        </w:rPr>
        <w:tab/>
      </w:r>
      <w:r w:rsidR="00A56797" w:rsidRPr="00107404">
        <w:rPr>
          <w:rFonts w:ascii="Calibri" w:hAnsi="Calibri"/>
          <w:sz w:val="22"/>
          <w:szCs w:val="22"/>
          <w:lang w:val="en-US"/>
        </w:rPr>
        <w:t>E</w:t>
      </w:r>
      <w:r w:rsidR="00B64F01" w:rsidRPr="00107404">
        <w:rPr>
          <w:rFonts w:ascii="Calibri" w:hAnsi="Calibri"/>
          <w:sz w:val="22"/>
          <w:szCs w:val="22"/>
          <w:lang w:val="en-US"/>
        </w:rPr>
        <w:t>NCOURAGES</w:t>
      </w:r>
      <w:r w:rsidR="00A56797" w:rsidRPr="00107404">
        <w:rPr>
          <w:rFonts w:ascii="Calibri" w:hAnsi="Calibri"/>
          <w:sz w:val="22"/>
          <w:szCs w:val="22"/>
          <w:lang w:val="en-US"/>
        </w:rPr>
        <w:t xml:space="preserve"> Parties </w:t>
      </w:r>
      <w:r w:rsidR="0069169E" w:rsidRPr="00107404">
        <w:rPr>
          <w:rFonts w:ascii="Calibri" w:hAnsi="Calibri"/>
          <w:sz w:val="22"/>
          <w:szCs w:val="22"/>
          <w:lang w:val="en-US"/>
        </w:rPr>
        <w:t xml:space="preserve">that </w:t>
      </w:r>
      <w:r w:rsidR="00A56797" w:rsidRPr="00107404">
        <w:rPr>
          <w:rFonts w:ascii="Calibri" w:hAnsi="Calibri"/>
          <w:sz w:val="22"/>
          <w:szCs w:val="22"/>
          <w:lang w:val="en-US"/>
        </w:rPr>
        <w:t>are also Parties to the CBD to actively contribute to the development of an ambitious post-2020 global biodiversity framework that ensures wetlands and the ecosystems services they provide are adequately covered;</w:t>
      </w:r>
      <w:r w:rsidR="00A56797" w:rsidRPr="00107404">
        <w:rPr>
          <w:rFonts w:ascii="Calibri" w:hAnsi="Calibri"/>
          <w:sz w:val="22"/>
          <w:szCs w:val="22"/>
          <w:lang w:val="en-US"/>
        </w:rPr>
        <w:br/>
      </w:r>
    </w:p>
    <w:p w14:paraId="1C3DB7DF" w14:textId="3A1D1DC9" w:rsidR="00A56797" w:rsidRPr="00107404" w:rsidRDefault="00C05FDC" w:rsidP="009238A2">
      <w:pPr>
        <w:rPr>
          <w:rFonts w:ascii="Calibri" w:hAnsi="Calibri"/>
          <w:sz w:val="22"/>
          <w:szCs w:val="22"/>
          <w:lang w:val="en-US"/>
        </w:rPr>
      </w:pPr>
      <w:r w:rsidRPr="00107404">
        <w:rPr>
          <w:rFonts w:ascii="Calibri" w:hAnsi="Calibri"/>
          <w:sz w:val="22"/>
          <w:szCs w:val="22"/>
          <w:lang w:val="en-US"/>
        </w:rPr>
        <w:t>2</w:t>
      </w:r>
      <w:r w:rsidR="00F410CB" w:rsidRPr="00107404">
        <w:rPr>
          <w:rFonts w:ascii="Calibri" w:hAnsi="Calibri"/>
          <w:sz w:val="22"/>
          <w:szCs w:val="22"/>
          <w:lang w:val="en-US"/>
        </w:rPr>
        <w:t>2</w:t>
      </w:r>
      <w:r w:rsidRPr="00107404">
        <w:rPr>
          <w:rFonts w:ascii="Calibri" w:hAnsi="Calibri"/>
          <w:sz w:val="22"/>
          <w:szCs w:val="22"/>
          <w:lang w:val="en-US"/>
        </w:rPr>
        <w:t>.</w:t>
      </w:r>
      <w:r w:rsidR="0069169E" w:rsidRPr="00107404">
        <w:rPr>
          <w:rFonts w:ascii="Calibri" w:hAnsi="Calibri"/>
          <w:sz w:val="22"/>
          <w:szCs w:val="22"/>
          <w:lang w:val="en-US"/>
        </w:rPr>
        <w:tab/>
      </w:r>
      <w:r w:rsidR="00A56797" w:rsidRPr="00107404">
        <w:rPr>
          <w:rFonts w:ascii="Calibri" w:hAnsi="Calibri"/>
          <w:sz w:val="22"/>
          <w:szCs w:val="22"/>
          <w:lang w:val="en-US"/>
        </w:rPr>
        <w:t>R</w:t>
      </w:r>
      <w:r w:rsidR="00B64F01" w:rsidRPr="00107404">
        <w:rPr>
          <w:rFonts w:ascii="Calibri" w:hAnsi="Calibri"/>
          <w:sz w:val="22"/>
          <w:szCs w:val="22"/>
          <w:lang w:val="en-US"/>
        </w:rPr>
        <w:t>EQUEST</w:t>
      </w:r>
      <w:r w:rsidR="00C835D4" w:rsidRPr="00107404">
        <w:rPr>
          <w:rFonts w:ascii="Calibri" w:hAnsi="Calibri"/>
          <w:sz w:val="22"/>
          <w:szCs w:val="22"/>
          <w:lang w:val="en-US"/>
        </w:rPr>
        <w:t>S</w:t>
      </w:r>
      <w:r w:rsidR="00B64F01" w:rsidRPr="00107404">
        <w:rPr>
          <w:rFonts w:ascii="Calibri" w:hAnsi="Calibri"/>
          <w:sz w:val="22"/>
          <w:szCs w:val="22"/>
          <w:lang w:val="en-US"/>
        </w:rPr>
        <w:t xml:space="preserve"> </w:t>
      </w:r>
      <w:r w:rsidR="00A56797" w:rsidRPr="00107404">
        <w:rPr>
          <w:rFonts w:ascii="Calibri" w:hAnsi="Calibri"/>
          <w:sz w:val="22"/>
          <w:szCs w:val="22"/>
          <w:lang w:val="en-US"/>
        </w:rPr>
        <w:t>the Secretariat and Parties, through their focal points, to actively participate in the preparatory process for the development of the post-2020 global future biodiversity framework to ensure wetlands issues are adequately covered;</w:t>
      </w:r>
    </w:p>
    <w:p w14:paraId="070928A0" w14:textId="77777777" w:rsidR="00A56797" w:rsidRPr="00107404" w:rsidRDefault="00A56797" w:rsidP="009238A2">
      <w:pPr>
        <w:rPr>
          <w:rFonts w:ascii="Calibri" w:hAnsi="Calibri"/>
          <w:sz w:val="22"/>
          <w:szCs w:val="22"/>
          <w:lang w:val="en-US"/>
        </w:rPr>
      </w:pPr>
    </w:p>
    <w:p w14:paraId="6EAA4CAD" w14:textId="282B1DC4" w:rsidR="009B0A07" w:rsidRPr="00107404" w:rsidRDefault="00E00CE7" w:rsidP="009238A2">
      <w:pPr>
        <w:tabs>
          <w:tab w:val="left" w:pos="426"/>
        </w:tabs>
        <w:ind w:left="0" w:firstLine="0"/>
        <w:contextualSpacing/>
        <w:rPr>
          <w:rFonts w:ascii="Calibri" w:hAnsi="Calibri"/>
          <w:sz w:val="22"/>
          <w:szCs w:val="22"/>
          <w:u w:val="single"/>
        </w:rPr>
      </w:pPr>
      <w:r w:rsidRPr="00107404">
        <w:rPr>
          <w:rFonts w:ascii="Calibri" w:hAnsi="Calibri"/>
          <w:sz w:val="22"/>
          <w:szCs w:val="22"/>
          <w:u w:val="single"/>
        </w:rPr>
        <w:t xml:space="preserve">Regarding the </w:t>
      </w:r>
      <w:r w:rsidR="009B0A07" w:rsidRPr="00107404">
        <w:rPr>
          <w:rFonts w:ascii="Calibri" w:hAnsi="Calibri"/>
          <w:sz w:val="22"/>
          <w:szCs w:val="22"/>
          <w:u w:val="single"/>
        </w:rPr>
        <w:t>Ramsar Convention Programme on communication, capacity building, education, participation and awareness (CEPA)</w:t>
      </w:r>
    </w:p>
    <w:p w14:paraId="164C7DBD" w14:textId="77777777" w:rsidR="00477799" w:rsidRPr="00107404" w:rsidRDefault="00477799" w:rsidP="009238A2">
      <w:pPr>
        <w:tabs>
          <w:tab w:val="left" w:pos="426"/>
        </w:tabs>
        <w:ind w:left="0" w:firstLine="0"/>
        <w:contextualSpacing/>
        <w:rPr>
          <w:rFonts w:ascii="Calibri" w:hAnsi="Calibri"/>
          <w:sz w:val="22"/>
          <w:szCs w:val="22"/>
          <w:u w:val="single"/>
        </w:rPr>
      </w:pPr>
    </w:p>
    <w:p w14:paraId="0F807CED" w14:textId="2EF29798" w:rsidR="006B111C" w:rsidRPr="00107404" w:rsidRDefault="00B64F01" w:rsidP="009238A2">
      <w:pPr>
        <w:ind w:left="426" w:hanging="426"/>
        <w:rPr>
          <w:rFonts w:ascii="Calibri" w:hAnsi="Calibri" w:cstheme="minorHAnsi"/>
          <w:sz w:val="22"/>
          <w:szCs w:val="22"/>
        </w:rPr>
      </w:pPr>
      <w:r w:rsidRPr="00107404">
        <w:rPr>
          <w:rFonts w:ascii="Calibri" w:hAnsi="Calibri" w:cstheme="minorHAnsi"/>
          <w:sz w:val="22"/>
          <w:szCs w:val="22"/>
          <w:lang w:val="en-ZA"/>
        </w:rPr>
        <w:t>2</w:t>
      </w:r>
      <w:r w:rsidR="00F410CB" w:rsidRPr="00107404">
        <w:rPr>
          <w:rFonts w:ascii="Calibri" w:hAnsi="Calibri" w:cstheme="minorHAnsi"/>
          <w:sz w:val="22"/>
          <w:szCs w:val="22"/>
          <w:lang w:val="en-ZA"/>
        </w:rPr>
        <w:t>3</w:t>
      </w:r>
      <w:r w:rsidR="00477799" w:rsidRPr="00107404">
        <w:rPr>
          <w:rFonts w:ascii="Calibri" w:hAnsi="Calibri" w:cstheme="minorHAnsi"/>
          <w:sz w:val="22"/>
          <w:szCs w:val="22"/>
          <w:lang w:val="en-ZA"/>
        </w:rPr>
        <w:t>.</w:t>
      </w:r>
      <w:r w:rsidR="00477799" w:rsidRPr="00107404">
        <w:rPr>
          <w:rFonts w:ascii="Calibri" w:hAnsi="Calibri" w:cstheme="minorHAnsi"/>
          <w:sz w:val="22"/>
          <w:szCs w:val="22"/>
          <w:lang w:val="en-ZA"/>
        </w:rPr>
        <w:tab/>
      </w:r>
      <w:r w:rsidR="006B111C" w:rsidRPr="00107404">
        <w:rPr>
          <w:rFonts w:ascii="Calibri" w:hAnsi="Calibri" w:cstheme="minorHAnsi"/>
          <w:sz w:val="22"/>
          <w:szCs w:val="22"/>
          <w:lang w:val="en-ZA"/>
        </w:rPr>
        <w:t>URGES all Contracting Parties, and INVITES other governments, IOPs, other organi</w:t>
      </w:r>
      <w:r w:rsidR="00415AA8" w:rsidRPr="00107404">
        <w:rPr>
          <w:rFonts w:ascii="Calibri" w:hAnsi="Calibri" w:cstheme="minorHAnsi"/>
          <w:sz w:val="22"/>
          <w:szCs w:val="22"/>
          <w:lang w:val="en-ZA"/>
        </w:rPr>
        <w:t>z</w:t>
      </w:r>
      <w:r w:rsidR="006B111C" w:rsidRPr="00107404">
        <w:rPr>
          <w:rFonts w:ascii="Calibri" w:hAnsi="Calibri" w:cstheme="minorHAnsi"/>
          <w:sz w:val="22"/>
          <w:szCs w:val="22"/>
          <w:lang w:val="en-ZA"/>
        </w:rPr>
        <w:t>ations</w:t>
      </w:r>
      <w:r w:rsidR="00415AA8" w:rsidRPr="00107404">
        <w:rPr>
          <w:rFonts w:ascii="Calibri" w:hAnsi="Calibri" w:cstheme="minorHAnsi"/>
          <w:sz w:val="22"/>
          <w:szCs w:val="22"/>
          <w:lang w:val="en-ZA"/>
        </w:rPr>
        <w:t xml:space="preserve"> and </w:t>
      </w:r>
      <w:r w:rsidR="006B111C" w:rsidRPr="00107404">
        <w:rPr>
          <w:rFonts w:ascii="Calibri" w:hAnsi="Calibri" w:cstheme="minorHAnsi"/>
          <w:sz w:val="22"/>
          <w:szCs w:val="22"/>
          <w:lang w:val="en-ZA"/>
        </w:rPr>
        <w:t>implementing partners,</w:t>
      </w:r>
      <w:r w:rsidR="00990BE8" w:rsidRPr="00107404">
        <w:rPr>
          <w:rFonts w:ascii="Calibri" w:hAnsi="Calibri" w:cstheme="minorHAnsi"/>
          <w:sz w:val="22"/>
          <w:szCs w:val="22"/>
          <w:lang w:val="en-ZA"/>
        </w:rPr>
        <w:t xml:space="preserve"> </w:t>
      </w:r>
      <w:r w:rsidR="006B111C" w:rsidRPr="00107404">
        <w:rPr>
          <w:rFonts w:ascii="Calibri" w:hAnsi="Calibri" w:cstheme="minorHAnsi"/>
          <w:sz w:val="22"/>
          <w:szCs w:val="22"/>
          <w:lang w:val="en-ZA"/>
        </w:rPr>
        <w:t xml:space="preserve">to </w:t>
      </w:r>
      <w:r w:rsidR="00B870CD" w:rsidRPr="00107404">
        <w:rPr>
          <w:rFonts w:ascii="Calibri" w:hAnsi="Calibri" w:cstheme="minorHAnsi"/>
          <w:sz w:val="22"/>
          <w:szCs w:val="22"/>
          <w:lang w:val="en-ZA"/>
        </w:rPr>
        <w:t xml:space="preserve">continue to </w:t>
      </w:r>
      <w:r w:rsidR="006B111C" w:rsidRPr="00107404">
        <w:rPr>
          <w:rFonts w:ascii="Calibri" w:hAnsi="Calibri" w:cstheme="minorHAnsi"/>
          <w:sz w:val="22"/>
          <w:szCs w:val="22"/>
          <w:lang w:val="en-ZA"/>
        </w:rPr>
        <w:t>implement the Ramsar Convention Programme on communication, capacity building, education, participation and awareness (CEPA) 2016</w:t>
      </w:r>
      <w:r w:rsidR="006B111C" w:rsidRPr="00107404">
        <w:rPr>
          <w:rFonts w:ascii="Calibri" w:hAnsi="Calibri" w:cstheme="minorHAnsi"/>
          <w:sz w:val="22"/>
          <w:szCs w:val="22"/>
        </w:rPr>
        <w:t>‐</w:t>
      </w:r>
      <w:r w:rsidR="006B111C" w:rsidRPr="00107404">
        <w:rPr>
          <w:rFonts w:ascii="Calibri" w:hAnsi="Calibri" w:cstheme="minorHAnsi"/>
          <w:sz w:val="22"/>
          <w:szCs w:val="22"/>
          <w:lang w:val="en-ZA"/>
        </w:rPr>
        <w:t>2024 (Resolution XII.9);</w:t>
      </w:r>
    </w:p>
    <w:p w14:paraId="4F454B97" w14:textId="77777777" w:rsidR="001E1DBE" w:rsidRPr="00107404" w:rsidRDefault="001E1DBE" w:rsidP="009238A2">
      <w:pPr>
        <w:rPr>
          <w:rFonts w:ascii="Calibri" w:hAnsi="Calibri" w:cstheme="minorHAnsi"/>
          <w:sz w:val="22"/>
          <w:szCs w:val="22"/>
        </w:rPr>
      </w:pPr>
    </w:p>
    <w:p w14:paraId="3071C23D" w14:textId="39165819" w:rsidR="005E3925" w:rsidRPr="00107404" w:rsidRDefault="00477799" w:rsidP="009238A2">
      <w:pPr>
        <w:rPr>
          <w:rFonts w:ascii="Calibri" w:hAnsi="Calibri" w:cstheme="minorHAnsi"/>
          <w:sz w:val="22"/>
          <w:szCs w:val="22"/>
          <w:lang w:val="en-ZA"/>
        </w:rPr>
      </w:pPr>
      <w:r w:rsidRPr="00107404">
        <w:rPr>
          <w:rFonts w:ascii="Calibri" w:hAnsi="Calibri" w:cstheme="minorHAnsi"/>
          <w:sz w:val="22"/>
          <w:szCs w:val="22"/>
          <w:lang w:val="en-ZA"/>
        </w:rPr>
        <w:t>2</w:t>
      </w:r>
      <w:r w:rsidR="00F410CB" w:rsidRPr="00107404">
        <w:rPr>
          <w:rFonts w:ascii="Calibri" w:hAnsi="Calibri" w:cstheme="minorHAnsi"/>
          <w:sz w:val="22"/>
          <w:szCs w:val="22"/>
          <w:lang w:val="en-ZA"/>
        </w:rPr>
        <w:t>4</w:t>
      </w:r>
      <w:r w:rsidRPr="00107404">
        <w:rPr>
          <w:rFonts w:ascii="Calibri" w:hAnsi="Calibri" w:cstheme="minorHAnsi"/>
          <w:sz w:val="22"/>
          <w:szCs w:val="22"/>
          <w:lang w:val="en-ZA"/>
        </w:rPr>
        <w:t>.</w:t>
      </w:r>
      <w:r w:rsidRPr="00107404">
        <w:rPr>
          <w:rFonts w:ascii="Calibri" w:hAnsi="Calibri" w:cstheme="minorHAnsi"/>
          <w:sz w:val="22"/>
          <w:szCs w:val="22"/>
          <w:lang w:val="en-ZA"/>
        </w:rPr>
        <w:tab/>
      </w:r>
      <w:r w:rsidR="006B111C" w:rsidRPr="00107404">
        <w:rPr>
          <w:rFonts w:ascii="Calibri" w:hAnsi="Calibri" w:cstheme="minorHAnsi"/>
          <w:sz w:val="22"/>
          <w:szCs w:val="22"/>
          <w:lang w:val="en-ZA"/>
        </w:rPr>
        <w:t xml:space="preserve">REQUESTS the CEPA Oversight Panel to continue to monitor CEPA issues at the national level within the Convention and the progress of implementation of the CEPA Programme, and to </w:t>
      </w:r>
      <w:r w:rsidR="00B870CD" w:rsidRPr="00107404">
        <w:rPr>
          <w:rFonts w:ascii="Calibri" w:hAnsi="Calibri" w:cstheme="minorHAnsi"/>
          <w:sz w:val="22"/>
          <w:szCs w:val="22"/>
          <w:lang w:val="en-ZA"/>
        </w:rPr>
        <w:t xml:space="preserve">continue to </w:t>
      </w:r>
      <w:r w:rsidR="006B111C" w:rsidRPr="00107404">
        <w:rPr>
          <w:rFonts w:ascii="Calibri" w:hAnsi="Calibri" w:cstheme="minorHAnsi"/>
          <w:sz w:val="22"/>
          <w:szCs w:val="22"/>
          <w:lang w:val="en-ZA"/>
        </w:rPr>
        <w:t>advise the Standing Committee and the Secretariat on the CEPA work priorities at the national, regional and international levels</w:t>
      </w:r>
      <w:r w:rsidR="00D51D5F" w:rsidRPr="00107404">
        <w:rPr>
          <w:rFonts w:ascii="Calibri" w:hAnsi="Calibri" w:cstheme="minorHAnsi"/>
          <w:sz w:val="22"/>
          <w:szCs w:val="22"/>
          <w:lang w:val="en-ZA"/>
        </w:rPr>
        <w:t>;</w:t>
      </w:r>
      <w:r w:rsidR="006B111C" w:rsidRPr="00107404">
        <w:rPr>
          <w:rFonts w:ascii="Calibri" w:hAnsi="Calibri" w:cstheme="minorHAnsi"/>
          <w:sz w:val="22"/>
          <w:szCs w:val="22"/>
          <w:lang w:val="en-ZA"/>
        </w:rPr>
        <w:t xml:space="preserve"> </w:t>
      </w:r>
    </w:p>
    <w:p w14:paraId="17356498" w14:textId="77777777" w:rsidR="005E3925" w:rsidRPr="00107404" w:rsidRDefault="005E3925" w:rsidP="009238A2">
      <w:pPr>
        <w:ind w:left="426" w:hanging="426"/>
        <w:rPr>
          <w:rFonts w:ascii="Calibri" w:hAnsi="Calibri" w:cstheme="minorHAnsi"/>
          <w:sz w:val="22"/>
          <w:szCs w:val="22"/>
          <w:lang w:val="en-ZA"/>
        </w:rPr>
      </w:pPr>
    </w:p>
    <w:p w14:paraId="259AC345" w14:textId="0FE750C6" w:rsidR="00D45674" w:rsidRPr="00107404" w:rsidRDefault="00477799" w:rsidP="009238A2">
      <w:pPr>
        <w:rPr>
          <w:rFonts w:ascii="Calibri" w:hAnsi="Calibri" w:cstheme="minorHAnsi"/>
          <w:sz w:val="22"/>
          <w:szCs w:val="22"/>
          <w:lang w:val="en-ZA"/>
        </w:rPr>
      </w:pPr>
      <w:r w:rsidRPr="00107404">
        <w:rPr>
          <w:rFonts w:ascii="Calibri" w:hAnsi="Calibri" w:cstheme="minorHAnsi"/>
          <w:sz w:val="22"/>
          <w:szCs w:val="22"/>
          <w:lang w:val="en-ZA"/>
        </w:rPr>
        <w:lastRenderedPageBreak/>
        <w:t>2</w:t>
      </w:r>
      <w:r w:rsidR="00F410CB" w:rsidRPr="00107404">
        <w:rPr>
          <w:rFonts w:ascii="Calibri" w:hAnsi="Calibri" w:cstheme="minorHAnsi"/>
          <w:sz w:val="22"/>
          <w:szCs w:val="22"/>
          <w:lang w:val="en-ZA"/>
        </w:rPr>
        <w:t>5</w:t>
      </w:r>
      <w:r w:rsidRPr="00107404">
        <w:rPr>
          <w:rFonts w:ascii="Calibri" w:hAnsi="Calibri" w:cstheme="minorHAnsi"/>
          <w:sz w:val="22"/>
          <w:szCs w:val="22"/>
          <w:lang w:val="en-ZA"/>
        </w:rPr>
        <w:t>.</w:t>
      </w:r>
      <w:r w:rsidRPr="00107404">
        <w:rPr>
          <w:rFonts w:ascii="Calibri" w:hAnsi="Calibri" w:cstheme="minorHAnsi"/>
          <w:sz w:val="22"/>
          <w:szCs w:val="22"/>
          <w:lang w:val="en-ZA"/>
        </w:rPr>
        <w:tab/>
      </w:r>
      <w:r w:rsidR="006B111C" w:rsidRPr="00107404">
        <w:rPr>
          <w:rFonts w:ascii="Calibri" w:hAnsi="Calibri" w:cstheme="minorHAnsi"/>
          <w:sz w:val="22"/>
          <w:szCs w:val="22"/>
          <w:lang w:val="en-ZA"/>
        </w:rPr>
        <w:t xml:space="preserve">FURTHER REQUESTS the CEPA Oversight Panel to </w:t>
      </w:r>
      <w:r w:rsidR="004E2A81">
        <w:rPr>
          <w:rFonts w:ascii="Calibri" w:hAnsi="Calibri" w:cstheme="minorHAnsi"/>
          <w:sz w:val="22"/>
          <w:szCs w:val="22"/>
          <w:lang w:val="en-ZA"/>
        </w:rPr>
        <w:t>present</w:t>
      </w:r>
      <w:r w:rsidR="006B111C" w:rsidRPr="00107404">
        <w:rPr>
          <w:rFonts w:ascii="Calibri" w:hAnsi="Calibri" w:cstheme="minorHAnsi"/>
          <w:sz w:val="22"/>
          <w:szCs w:val="22"/>
          <w:lang w:val="en-ZA"/>
        </w:rPr>
        <w:t xml:space="preserve"> to the Standing Committee</w:t>
      </w:r>
      <w:r w:rsidR="00436FB3" w:rsidRPr="00107404">
        <w:rPr>
          <w:rFonts w:ascii="Calibri" w:hAnsi="Calibri" w:cstheme="minorHAnsi"/>
          <w:sz w:val="22"/>
          <w:szCs w:val="22"/>
          <w:lang w:val="en-ZA"/>
        </w:rPr>
        <w:t>,</w:t>
      </w:r>
      <w:r w:rsidR="006B111C" w:rsidRPr="00107404">
        <w:rPr>
          <w:rFonts w:ascii="Calibri" w:hAnsi="Calibri" w:cstheme="minorHAnsi"/>
          <w:sz w:val="22"/>
          <w:szCs w:val="22"/>
          <w:lang w:val="en-ZA"/>
        </w:rPr>
        <w:t xml:space="preserve"> </w:t>
      </w:r>
      <w:r w:rsidR="007668D1" w:rsidRPr="00107404">
        <w:rPr>
          <w:rFonts w:ascii="Calibri" w:hAnsi="Calibri" w:cstheme="minorHAnsi"/>
          <w:sz w:val="22"/>
          <w:szCs w:val="22"/>
          <w:lang w:val="en-ZA"/>
        </w:rPr>
        <w:t xml:space="preserve">at its </w:t>
      </w:r>
      <w:r w:rsidR="006B111C" w:rsidRPr="00107404">
        <w:rPr>
          <w:rFonts w:ascii="Calibri" w:hAnsi="Calibri" w:cstheme="minorHAnsi"/>
          <w:sz w:val="22"/>
          <w:szCs w:val="22"/>
          <w:lang w:val="en-ZA"/>
        </w:rPr>
        <w:t>57</w:t>
      </w:r>
      <w:r w:rsidR="007668D1" w:rsidRPr="00107404">
        <w:rPr>
          <w:rFonts w:ascii="Calibri" w:hAnsi="Calibri" w:cstheme="minorHAnsi"/>
          <w:sz w:val="22"/>
          <w:szCs w:val="22"/>
          <w:lang w:val="en-ZA"/>
        </w:rPr>
        <w:t>th meeting</w:t>
      </w:r>
      <w:r w:rsidR="00436FB3" w:rsidRPr="00107404">
        <w:rPr>
          <w:rFonts w:ascii="Calibri" w:hAnsi="Calibri" w:cstheme="minorHAnsi"/>
          <w:sz w:val="22"/>
          <w:szCs w:val="22"/>
          <w:lang w:val="en-ZA"/>
        </w:rPr>
        <w:t>,</w:t>
      </w:r>
      <w:r w:rsidR="006B111C" w:rsidRPr="00107404">
        <w:rPr>
          <w:rFonts w:ascii="Calibri" w:hAnsi="Calibri" w:cstheme="minorHAnsi"/>
          <w:sz w:val="22"/>
          <w:szCs w:val="22"/>
          <w:lang w:val="en-ZA"/>
        </w:rPr>
        <w:t xml:space="preserve"> </w:t>
      </w:r>
      <w:r w:rsidR="00B870CD" w:rsidRPr="00107404">
        <w:rPr>
          <w:rFonts w:ascii="Calibri" w:hAnsi="Calibri" w:cstheme="minorHAnsi"/>
          <w:sz w:val="22"/>
          <w:szCs w:val="22"/>
          <w:lang w:val="en-ZA"/>
        </w:rPr>
        <w:t>its proposal to assume the responsibilities assigned in Resolution XII.9 and</w:t>
      </w:r>
      <w:r w:rsidR="00EF7ADF" w:rsidRPr="00107404">
        <w:rPr>
          <w:rFonts w:ascii="Calibri" w:hAnsi="Calibri" w:cstheme="minorHAnsi"/>
          <w:sz w:val="22"/>
          <w:szCs w:val="22"/>
          <w:lang w:val="en-ZA"/>
        </w:rPr>
        <w:t>,</w:t>
      </w:r>
      <w:r w:rsidR="00B870CD" w:rsidRPr="00107404">
        <w:rPr>
          <w:rFonts w:ascii="Calibri" w:hAnsi="Calibri" w:cstheme="minorHAnsi"/>
          <w:sz w:val="22"/>
          <w:szCs w:val="22"/>
          <w:lang w:val="en-ZA"/>
        </w:rPr>
        <w:t xml:space="preserve"> </w:t>
      </w:r>
      <w:r w:rsidR="00EF7ADF" w:rsidRPr="00107404">
        <w:rPr>
          <w:rFonts w:ascii="Calibri" w:hAnsi="Calibri" w:cstheme="minorHAnsi"/>
          <w:sz w:val="22"/>
          <w:szCs w:val="22"/>
          <w:lang w:val="en-ZA"/>
        </w:rPr>
        <w:t>in accordance with</w:t>
      </w:r>
      <w:r w:rsidR="00B870CD" w:rsidRPr="00107404">
        <w:rPr>
          <w:rFonts w:ascii="Calibri" w:hAnsi="Calibri" w:cstheme="minorHAnsi"/>
          <w:sz w:val="22"/>
          <w:szCs w:val="22"/>
          <w:lang w:val="en-ZA"/>
        </w:rPr>
        <w:t xml:space="preserve"> Decision SC50-08 tasked to the Working Group on CEPA Implementation</w:t>
      </w:r>
      <w:r w:rsidR="00EF7ADF" w:rsidRPr="00107404">
        <w:rPr>
          <w:rFonts w:ascii="Calibri" w:hAnsi="Calibri" w:cstheme="minorHAnsi"/>
          <w:sz w:val="22"/>
          <w:szCs w:val="22"/>
          <w:lang w:val="en-ZA"/>
        </w:rPr>
        <w:t>,</w:t>
      </w:r>
      <w:r w:rsidR="00B870CD" w:rsidRPr="00107404">
        <w:rPr>
          <w:rFonts w:ascii="Calibri" w:hAnsi="Calibri" w:cstheme="minorHAnsi"/>
          <w:sz w:val="22"/>
          <w:szCs w:val="22"/>
          <w:lang w:val="en-ZA"/>
        </w:rPr>
        <w:t xml:space="preserve"> to develop </w:t>
      </w:r>
      <w:r w:rsidR="006B111C" w:rsidRPr="00107404">
        <w:rPr>
          <w:rFonts w:ascii="Calibri" w:hAnsi="Calibri" w:cstheme="minorHAnsi"/>
          <w:sz w:val="22"/>
          <w:szCs w:val="22"/>
          <w:lang w:val="en-ZA"/>
        </w:rPr>
        <w:t xml:space="preserve">a new approach for supporting CEPA </w:t>
      </w:r>
      <w:r w:rsidR="007668D1" w:rsidRPr="00107404">
        <w:rPr>
          <w:rFonts w:ascii="Calibri" w:hAnsi="Calibri" w:cstheme="minorHAnsi"/>
          <w:sz w:val="22"/>
          <w:szCs w:val="22"/>
          <w:lang w:val="en-ZA"/>
        </w:rPr>
        <w:t xml:space="preserve">implementation, </w:t>
      </w:r>
      <w:r w:rsidR="006B111C" w:rsidRPr="00107404">
        <w:rPr>
          <w:rFonts w:ascii="Calibri" w:hAnsi="Calibri" w:cstheme="minorHAnsi"/>
          <w:sz w:val="22"/>
          <w:szCs w:val="22"/>
          <w:lang w:val="en-ZA"/>
        </w:rPr>
        <w:t xml:space="preserve">taking into account the work already carried out by the Panel and </w:t>
      </w:r>
      <w:r w:rsidR="007668D1" w:rsidRPr="00107404">
        <w:rPr>
          <w:rFonts w:ascii="Calibri" w:hAnsi="Calibri" w:cstheme="minorHAnsi"/>
          <w:sz w:val="22"/>
          <w:szCs w:val="22"/>
          <w:lang w:val="en-ZA"/>
        </w:rPr>
        <w:t xml:space="preserve">by </w:t>
      </w:r>
      <w:r w:rsidR="006B111C" w:rsidRPr="00107404">
        <w:rPr>
          <w:rFonts w:ascii="Calibri" w:hAnsi="Calibri" w:cstheme="minorHAnsi"/>
          <w:sz w:val="22"/>
          <w:szCs w:val="22"/>
          <w:lang w:val="en-ZA"/>
        </w:rPr>
        <w:t xml:space="preserve">the Working </w:t>
      </w:r>
      <w:r w:rsidR="00B870CD" w:rsidRPr="00107404">
        <w:rPr>
          <w:rFonts w:ascii="Calibri" w:hAnsi="Calibri" w:cstheme="minorHAnsi"/>
          <w:sz w:val="22"/>
          <w:szCs w:val="22"/>
          <w:lang w:val="en-ZA"/>
        </w:rPr>
        <w:t>G</w:t>
      </w:r>
      <w:r w:rsidR="006B111C" w:rsidRPr="00107404">
        <w:rPr>
          <w:rFonts w:ascii="Calibri" w:hAnsi="Calibri" w:cstheme="minorHAnsi"/>
          <w:sz w:val="22"/>
          <w:szCs w:val="22"/>
          <w:lang w:val="en-ZA"/>
        </w:rPr>
        <w:t>roup prior to COP13</w:t>
      </w:r>
      <w:r w:rsidR="00D45674" w:rsidRPr="00107404">
        <w:rPr>
          <w:rFonts w:ascii="Calibri" w:hAnsi="Calibri" w:cstheme="minorHAnsi"/>
          <w:sz w:val="22"/>
          <w:szCs w:val="22"/>
          <w:lang w:val="en-ZA"/>
        </w:rPr>
        <w:t>, and indicating which Parties have agreed to join the Panel’s work for this undertaking</w:t>
      </w:r>
      <w:r w:rsidR="00EF7ADF" w:rsidRPr="00107404">
        <w:rPr>
          <w:rFonts w:ascii="Calibri" w:hAnsi="Calibri" w:cstheme="minorHAnsi"/>
          <w:sz w:val="22"/>
          <w:szCs w:val="22"/>
          <w:lang w:val="en-ZA"/>
        </w:rPr>
        <w:t>,</w:t>
      </w:r>
      <w:r w:rsidR="00D45674" w:rsidRPr="00107404">
        <w:rPr>
          <w:rFonts w:ascii="Calibri" w:hAnsi="Calibri" w:cstheme="minorHAnsi"/>
          <w:sz w:val="22"/>
          <w:szCs w:val="22"/>
          <w:lang w:val="en-ZA"/>
        </w:rPr>
        <w:t xml:space="preserve"> in order to ensure that</w:t>
      </w:r>
      <w:r w:rsidR="00EF7ADF" w:rsidRPr="00107404">
        <w:rPr>
          <w:rFonts w:ascii="Calibri" w:hAnsi="Calibri" w:cstheme="minorHAnsi"/>
          <w:sz w:val="22"/>
          <w:szCs w:val="22"/>
          <w:lang w:val="en-ZA"/>
        </w:rPr>
        <w:t>,</w:t>
      </w:r>
      <w:r w:rsidR="00D45674" w:rsidRPr="00107404">
        <w:rPr>
          <w:rFonts w:ascii="Calibri" w:hAnsi="Calibri" w:cstheme="minorHAnsi"/>
          <w:sz w:val="22"/>
          <w:szCs w:val="22"/>
          <w:lang w:val="en-ZA"/>
        </w:rPr>
        <w:t xml:space="preserve"> for this specific task</w:t>
      </w:r>
      <w:r w:rsidR="00EF7ADF" w:rsidRPr="00107404">
        <w:rPr>
          <w:rFonts w:ascii="Calibri" w:hAnsi="Calibri" w:cstheme="minorHAnsi"/>
          <w:sz w:val="22"/>
          <w:szCs w:val="22"/>
          <w:lang w:val="en-ZA"/>
        </w:rPr>
        <w:t>,</w:t>
      </w:r>
      <w:r w:rsidR="00D45674" w:rsidRPr="00107404">
        <w:rPr>
          <w:rFonts w:ascii="Calibri" w:hAnsi="Calibri" w:cstheme="minorHAnsi"/>
          <w:sz w:val="22"/>
          <w:szCs w:val="22"/>
          <w:lang w:val="en-ZA"/>
        </w:rPr>
        <w:t xml:space="preserve"> all six Ramsar regions are represented by Parties, noting that additional Parties beyond those six may also join efforts while striving to maintain regional balance and manageability</w:t>
      </w:r>
      <w:r w:rsidR="00EF7ADF" w:rsidRPr="00107404">
        <w:rPr>
          <w:rFonts w:ascii="Calibri" w:hAnsi="Calibri" w:cstheme="minorHAnsi"/>
          <w:sz w:val="22"/>
          <w:szCs w:val="22"/>
          <w:lang w:val="en-ZA"/>
        </w:rPr>
        <w:t>;</w:t>
      </w:r>
    </w:p>
    <w:p w14:paraId="4154B121" w14:textId="1F964060" w:rsidR="00D45674" w:rsidRPr="00107404" w:rsidRDefault="00D45674" w:rsidP="009238A2">
      <w:pPr>
        <w:rPr>
          <w:rFonts w:ascii="Calibri" w:hAnsi="Calibri" w:cstheme="minorHAnsi"/>
          <w:sz w:val="22"/>
          <w:szCs w:val="22"/>
          <w:lang w:val="en-ZA"/>
        </w:rPr>
      </w:pPr>
    </w:p>
    <w:p w14:paraId="7660EB2A" w14:textId="130EBD7A" w:rsidR="006B111C" w:rsidRPr="00107404" w:rsidRDefault="00D45674" w:rsidP="009238A2">
      <w:pPr>
        <w:rPr>
          <w:rFonts w:ascii="Calibri" w:hAnsi="Calibri" w:cstheme="minorHAnsi"/>
          <w:sz w:val="22"/>
          <w:szCs w:val="22"/>
          <w:lang w:val="en-ZA"/>
        </w:rPr>
      </w:pPr>
      <w:r w:rsidRPr="00107404">
        <w:rPr>
          <w:rFonts w:ascii="Calibri" w:hAnsi="Calibri" w:cstheme="minorHAnsi"/>
          <w:sz w:val="22"/>
          <w:szCs w:val="22"/>
          <w:lang w:val="en-ZA"/>
        </w:rPr>
        <w:t>2</w:t>
      </w:r>
      <w:r w:rsidR="00F410CB" w:rsidRPr="00107404">
        <w:rPr>
          <w:rFonts w:ascii="Calibri" w:hAnsi="Calibri" w:cstheme="minorHAnsi"/>
          <w:sz w:val="22"/>
          <w:szCs w:val="22"/>
          <w:lang w:val="en-ZA"/>
        </w:rPr>
        <w:t>6</w:t>
      </w:r>
      <w:r w:rsidR="00B64F01" w:rsidRPr="00107404">
        <w:rPr>
          <w:rFonts w:ascii="Calibri" w:hAnsi="Calibri" w:cstheme="minorHAnsi"/>
          <w:sz w:val="22"/>
          <w:szCs w:val="22"/>
          <w:lang w:val="en-ZA"/>
        </w:rPr>
        <w:t>.</w:t>
      </w:r>
      <w:r w:rsidR="00CE7DBB" w:rsidRPr="00107404">
        <w:rPr>
          <w:rFonts w:ascii="Calibri" w:hAnsi="Calibri" w:cstheme="minorHAnsi"/>
          <w:sz w:val="22"/>
          <w:szCs w:val="22"/>
          <w:lang w:val="en-ZA"/>
        </w:rPr>
        <w:tab/>
      </w:r>
      <w:r w:rsidRPr="00107404">
        <w:rPr>
          <w:rFonts w:ascii="Calibri" w:hAnsi="Calibri" w:cstheme="minorHAnsi"/>
          <w:sz w:val="22"/>
          <w:szCs w:val="22"/>
          <w:lang w:val="en-ZA"/>
        </w:rPr>
        <w:t xml:space="preserve">REQUESTS the Standing Committee at its 57th meeting to consider and approve the CEPA Oversight Panel’s plan to develop a new approach for advising and supporting CEPA in the Convention that, </w:t>
      </w:r>
      <w:r w:rsidRPr="00107404">
        <w:rPr>
          <w:rFonts w:ascii="Calibri" w:hAnsi="Calibri" w:cstheme="minorHAnsi"/>
          <w:i/>
          <w:sz w:val="22"/>
          <w:szCs w:val="22"/>
          <w:lang w:val="en-ZA"/>
        </w:rPr>
        <w:t>inter alia</w:t>
      </w:r>
      <w:r w:rsidRPr="00107404">
        <w:rPr>
          <w:rFonts w:ascii="Calibri" w:hAnsi="Calibri" w:cstheme="minorHAnsi"/>
          <w:sz w:val="22"/>
          <w:szCs w:val="22"/>
          <w:lang w:val="en-ZA"/>
        </w:rPr>
        <w:t>, provides for incorporation of the advice of the Scientific and Technical Review Panel, and complements the work of the Strategic Plan Working Group established in paragraph 18; and DECIDES that</w:t>
      </w:r>
      <w:r w:rsidR="004F4E63" w:rsidRPr="00107404">
        <w:rPr>
          <w:rFonts w:ascii="Calibri" w:hAnsi="Calibri" w:cstheme="minorHAnsi"/>
          <w:sz w:val="22"/>
          <w:szCs w:val="22"/>
          <w:lang w:val="en-ZA"/>
        </w:rPr>
        <w:t>,</w:t>
      </w:r>
      <w:r w:rsidRPr="00107404">
        <w:rPr>
          <w:rFonts w:ascii="Calibri" w:hAnsi="Calibri" w:cstheme="minorHAnsi"/>
          <w:sz w:val="22"/>
          <w:szCs w:val="22"/>
          <w:lang w:val="en-ZA"/>
        </w:rPr>
        <w:t xml:space="preserve"> upon approval by the Standing Committee of the CEPA Oversight Panel’s plan</w:t>
      </w:r>
      <w:r w:rsidR="004F4E63" w:rsidRPr="00107404">
        <w:rPr>
          <w:rFonts w:ascii="Calibri" w:hAnsi="Calibri" w:cstheme="minorHAnsi"/>
          <w:sz w:val="22"/>
          <w:szCs w:val="22"/>
          <w:lang w:val="en-ZA"/>
        </w:rPr>
        <w:t>'</w:t>
      </w:r>
      <w:r w:rsidRPr="00107404">
        <w:rPr>
          <w:rFonts w:ascii="Calibri" w:hAnsi="Calibri" w:cstheme="minorHAnsi"/>
          <w:sz w:val="22"/>
          <w:szCs w:val="22"/>
          <w:lang w:val="en-ZA"/>
        </w:rPr>
        <w:t xml:space="preserve"> the Working Group on CEPA Implementation is retired</w:t>
      </w:r>
      <w:r w:rsidR="004F4E63" w:rsidRPr="00107404">
        <w:rPr>
          <w:rFonts w:ascii="Calibri" w:hAnsi="Calibri" w:cstheme="minorHAnsi"/>
          <w:sz w:val="22"/>
          <w:szCs w:val="22"/>
          <w:lang w:val="en-ZA"/>
        </w:rPr>
        <w:t>;</w:t>
      </w:r>
    </w:p>
    <w:p w14:paraId="7F2AA330" w14:textId="77777777" w:rsidR="001E1DBE" w:rsidRPr="00107404" w:rsidRDefault="001E1DBE" w:rsidP="009238A2">
      <w:pPr>
        <w:rPr>
          <w:rFonts w:ascii="Calibri" w:hAnsi="Calibri" w:cstheme="minorHAnsi"/>
          <w:sz w:val="22"/>
          <w:szCs w:val="22"/>
          <w:lang w:val="en-ZA"/>
        </w:rPr>
      </w:pPr>
    </w:p>
    <w:p w14:paraId="21C36F3C" w14:textId="4C84602D" w:rsidR="00EE0775" w:rsidRPr="00107404" w:rsidRDefault="00A14A56" w:rsidP="009238A2">
      <w:pPr>
        <w:rPr>
          <w:rFonts w:ascii="Calibri" w:hAnsi="Calibri" w:cstheme="minorHAnsi"/>
          <w:sz w:val="22"/>
          <w:szCs w:val="22"/>
          <w:lang w:val="en-ZA"/>
        </w:rPr>
      </w:pPr>
      <w:r w:rsidRPr="00107404">
        <w:rPr>
          <w:rFonts w:ascii="Calibri" w:hAnsi="Calibri" w:cstheme="minorHAnsi"/>
          <w:sz w:val="22"/>
          <w:szCs w:val="22"/>
          <w:lang w:val="en-ZA"/>
        </w:rPr>
        <w:t>2</w:t>
      </w:r>
      <w:r w:rsidR="00F410CB" w:rsidRPr="00107404">
        <w:rPr>
          <w:rFonts w:ascii="Calibri" w:hAnsi="Calibri" w:cstheme="minorHAnsi"/>
          <w:sz w:val="22"/>
          <w:szCs w:val="22"/>
          <w:lang w:val="en-ZA"/>
        </w:rPr>
        <w:t>7</w:t>
      </w:r>
      <w:r w:rsidRPr="00107404">
        <w:rPr>
          <w:rFonts w:ascii="Calibri" w:hAnsi="Calibri" w:cstheme="minorHAnsi"/>
          <w:sz w:val="22"/>
          <w:szCs w:val="22"/>
          <w:lang w:val="en-ZA"/>
        </w:rPr>
        <w:t>.</w:t>
      </w:r>
      <w:r w:rsidR="00436FB3" w:rsidRPr="00107404">
        <w:rPr>
          <w:rFonts w:ascii="Calibri" w:hAnsi="Calibri" w:cstheme="minorHAnsi"/>
          <w:sz w:val="22"/>
          <w:szCs w:val="22"/>
          <w:lang w:val="en-ZA"/>
        </w:rPr>
        <w:tab/>
      </w:r>
      <w:r w:rsidR="00EE0775" w:rsidRPr="00107404">
        <w:rPr>
          <w:rFonts w:ascii="Calibri" w:hAnsi="Calibri" w:cstheme="minorHAnsi"/>
          <w:sz w:val="22"/>
          <w:szCs w:val="22"/>
          <w:lang w:val="en-ZA"/>
        </w:rPr>
        <w:t>IN</w:t>
      </w:r>
      <w:r w:rsidR="00436FB3" w:rsidRPr="00107404">
        <w:rPr>
          <w:rFonts w:ascii="Calibri" w:hAnsi="Calibri" w:cstheme="minorHAnsi"/>
          <w:sz w:val="22"/>
          <w:szCs w:val="22"/>
          <w:lang w:val="en-ZA"/>
        </w:rPr>
        <w:t>S</w:t>
      </w:r>
      <w:r w:rsidR="00EE0775" w:rsidRPr="00107404">
        <w:rPr>
          <w:rFonts w:ascii="Calibri" w:hAnsi="Calibri" w:cstheme="minorHAnsi"/>
          <w:sz w:val="22"/>
          <w:szCs w:val="22"/>
          <w:lang w:val="en-ZA"/>
        </w:rPr>
        <w:t xml:space="preserve">TRUCTS the </w:t>
      </w:r>
      <w:r w:rsidR="00666B5A" w:rsidRPr="00107404">
        <w:rPr>
          <w:rFonts w:ascii="Calibri" w:hAnsi="Calibri" w:cstheme="minorHAnsi"/>
          <w:sz w:val="22"/>
          <w:szCs w:val="22"/>
          <w:lang w:val="en-ZA"/>
        </w:rPr>
        <w:t>CEPA Over</w:t>
      </w:r>
      <w:r w:rsidR="004F4E63" w:rsidRPr="00107404">
        <w:rPr>
          <w:rFonts w:ascii="Calibri" w:hAnsi="Calibri" w:cstheme="minorHAnsi"/>
          <w:sz w:val="22"/>
          <w:szCs w:val="22"/>
          <w:lang w:val="en-ZA"/>
        </w:rPr>
        <w:t xml:space="preserve">sight </w:t>
      </w:r>
      <w:r w:rsidR="00EE0775" w:rsidRPr="00107404">
        <w:rPr>
          <w:rFonts w:ascii="Calibri" w:hAnsi="Calibri" w:cstheme="minorHAnsi"/>
          <w:sz w:val="22"/>
          <w:szCs w:val="22"/>
          <w:lang w:val="en-ZA"/>
        </w:rPr>
        <w:t xml:space="preserve">Panel to </w:t>
      </w:r>
      <w:r w:rsidR="00D45674" w:rsidRPr="00107404">
        <w:rPr>
          <w:rFonts w:ascii="Calibri" w:hAnsi="Calibri" w:cstheme="minorHAnsi"/>
          <w:sz w:val="22"/>
          <w:szCs w:val="22"/>
          <w:lang w:val="en-ZA"/>
        </w:rPr>
        <w:t>develop a new approach for advising and supporting CEPA in the Convention</w:t>
      </w:r>
      <w:r w:rsidR="00CC29EE" w:rsidRPr="00107404">
        <w:rPr>
          <w:rFonts w:ascii="Calibri" w:hAnsi="Calibri" w:cstheme="minorHAnsi"/>
          <w:sz w:val="22"/>
          <w:szCs w:val="22"/>
          <w:lang w:val="en-ZA"/>
        </w:rPr>
        <w:t xml:space="preserve"> </w:t>
      </w:r>
      <w:r w:rsidR="00EE0775" w:rsidRPr="00107404">
        <w:rPr>
          <w:rFonts w:ascii="Calibri" w:hAnsi="Calibri" w:cstheme="minorHAnsi"/>
          <w:sz w:val="22"/>
          <w:szCs w:val="22"/>
          <w:lang w:val="en-ZA"/>
        </w:rPr>
        <w:t xml:space="preserve">and report </w:t>
      </w:r>
      <w:r w:rsidR="003917EB" w:rsidRPr="00107404">
        <w:rPr>
          <w:rFonts w:ascii="Calibri" w:hAnsi="Calibri" w:cstheme="minorHAnsi"/>
          <w:sz w:val="22"/>
          <w:szCs w:val="22"/>
          <w:lang w:val="en-ZA"/>
        </w:rPr>
        <w:t xml:space="preserve">at the 58th </w:t>
      </w:r>
      <w:r w:rsidR="00CC29EE" w:rsidRPr="00107404">
        <w:rPr>
          <w:rFonts w:ascii="Calibri" w:hAnsi="Calibri" w:cstheme="minorHAnsi"/>
          <w:sz w:val="22"/>
          <w:szCs w:val="22"/>
          <w:lang w:val="en-ZA"/>
        </w:rPr>
        <w:t xml:space="preserve">and 59th </w:t>
      </w:r>
      <w:r w:rsidR="003917EB" w:rsidRPr="00107404">
        <w:rPr>
          <w:rFonts w:ascii="Calibri" w:hAnsi="Calibri" w:cstheme="minorHAnsi"/>
          <w:sz w:val="22"/>
          <w:szCs w:val="22"/>
          <w:lang w:val="en-ZA"/>
        </w:rPr>
        <w:t>meeting</w:t>
      </w:r>
      <w:r w:rsidR="00CC29EE" w:rsidRPr="00107404">
        <w:rPr>
          <w:rFonts w:ascii="Calibri" w:hAnsi="Calibri" w:cstheme="minorHAnsi"/>
          <w:sz w:val="22"/>
          <w:szCs w:val="22"/>
          <w:lang w:val="en-ZA"/>
        </w:rPr>
        <w:t>s</w:t>
      </w:r>
      <w:r w:rsidR="003917EB" w:rsidRPr="00107404">
        <w:rPr>
          <w:rFonts w:ascii="Calibri" w:hAnsi="Calibri" w:cstheme="minorHAnsi"/>
          <w:sz w:val="22"/>
          <w:szCs w:val="22"/>
          <w:lang w:val="en-ZA"/>
        </w:rPr>
        <w:t xml:space="preserve"> of the </w:t>
      </w:r>
      <w:r w:rsidR="00EE0775" w:rsidRPr="00107404">
        <w:rPr>
          <w:rFonts w:ascii="Calibri" w:hAnsi="Calibri" w:cstheme="minorHAnsi"/>
          <w:sz w:val="22"/>
          <w:szCs w:val="22"/>
          <w:lang w:val="en-ZA"/>
        </w:rPr>
        <w:t xml:space="preserve">Standing Committee </w:t>
      </w:r>
      <w:r w:rsidR="005C3507" w:rsidRPr="00107404">
        <w:rPr>
          <w:rFonts w:ascii="Calibri" w:hAnsi="Calibri" w:cstheme="minorHAnsi"/>
          <w:sz w:val="22"/>
          <w:szCs w:val="22"/>
          <w:lang w:val="en-ZA"/>
        </w:rPr>
        <w:t>(SC58, SC59)</w:t>
      </w:r>
      <w:r w:rsidR="00CC29EE" w:rsidRPr="00107404">
        <w:rPr>
          <w:rFonts w:ascii="Calibri" w:hAnsi="Calibri" w:cstheme="minorHAnsi"/>
          <w:sz w:val="22"/>
          <w:szCs w:val="22"/>
          <w:lang w:val="en-ZA"/>
        </w:rPr>
        <w:t xml:space="preserve"> to provide an update on its progress</w:t>
      </w:r>
      <w:r w:rsidR="004F4E63" w:rsidRPr="00107404">
        <w:rPr>
          <w:rFonts w:ascii="Calibri" w:hAnsi="Calibri" w:cstheme="minorHAnsi"/>
          <w:sz w:val="22"/>
          <w:szCs w:val="22"/>
          <w:lang w:val="en-ZA"/>
        </w:rPr>
        <w:t>,</w:t>
      </w:r>
      <w:r w:rsidR="00CC29EE" w:rsidRPr="00107404">
        <w:rPr>
          <w:rFonts w:ascii="Calibri" w:hAnsi="Calibri" w:cstheme="minorHAnsi"/>
          <w:sz w:val="22"/>
          <w:szCs w:val="22"/>
          <w:lang w:val="en-ZA"/>
        </w:rPr>
        <w:t xml:space="preserve"> and at the 59th meeting to present its proposed new approach and a draft resolution on this subject to be submitted to</w:t>
      </w:r>
      <w:r w:rsidR="007A3004" w:rsidRPr="00107404">
        <w:rPr>
          <w:rFonts w:ascii="Calibri" w:hAnsi="Calibri" w:cstheme="minorHAnsi"/>
          <w:sz w:val="22"/>
          <w:szCs w:val="22"/>
          <w:lang w:val="en-ZA"/>
        </w:rPr>
        <w:t xml:space="preserve"> COP14</w:t>
      </w:r>
      <w:r w:rsidR="002F5AB1" w:rsidRPr="00107404">
        <w:rPr>
          <w:rFonts w:ascii="Calibri" w:hAnsi="Calibri" w:cstheme="minorHAnsi"/>
          <w:sz w:val="22"/>
          <w:szCs w:val="22"/>
          <w:lang w:val="en-ZA"/>
        </w:rPr>
        <w:t xml:space="preserve"> and FURTHER INSTRUCTS the Standing Committee at SC58 to take this matter further, for decision at COP14</w:t>
      </w:r>
      <w:r w:rsidR="005E1115" w:rsidRPr="00107404">
        <w:rPr>
          <w:rFonts w:ascii="Calibri" w:hAnsi="Calibri" w:cstheme="minorHAnsi"/>
          <w:sz w:val="22"/>
          <w:szCs w:val="22"/>
          <w:lang w:val="en-ZA"/>
        </w:rPr>
        <w:t>;</w:t>
      </w:r>
    </w:p>
    <w:p w14:paraId="4B160FE3" w14:textId="77777777" w:rsidR="00EE0775" w:rsidRPr="00107404" w:rsidRDefault="00EE0775" w:rsidP="009238A2">
      <w:pPr>
        <w:rPr>
          <w:rFonts w:ascii="Calibri" w:hAnsi="Calibri" w:cstheme="minorHAnsi"/>
          <w:sz w:val="22"/>
          <w:szCs w:val="22"/>
          <w:lang w:val="en-ZA"/>
        </w:rPr>
      </w:pPr>
    </w:p>
    <w:p w14:paraId="286C628A" w14:textId="128E90E6" w:rsidR="006B111C" w:rsidRPr="00107404" w:rsidRDefault="00477799" w:rsidP="009238A2">
      <w:pPr>
        <w:rPr>
          <w:rFonts w:ascii="Calibri" w:hAnsi="Calibri" w:cstheme="minorHAnsi"/>
          <w:sz w:val="22"/>
          <w:szCs w:val="22"/>
          <w:lang w:val="en-ZA"/>
        </w:rPr>
      </w:pPr>
      <w:r w:rsidRPr="00107404">
        <w:rPr>
          <w:rFonts w:ascii="Calibri" w:hAnsi="Calibri" w:cstheme="minorHAnsi"/>
          <w:sz w:val="22"/>
          <w:szCs w:val="22"/>
          <w:lang w:val="en-ZA"/>
        </w:rPr>
        <w:t>2</w:t>
      </w:r>
      <w:r w:rsidR="00F410CB" w:rsidRPr="00107404">
        <w:rPr>
          <w:rFonts w:ascii="Calibri" w:hAnsi="Calibri" w:cstheme="minorHAnsi"/>
          <w:sz w:val="22"/>
          <w:szCs w:val="22"/>
          <w:lang w:val="en-ZA"/>
        </w:rPr>
        <w:t>8</w:t>
      </w:r>
      <w:r w:rsidRPr="00107404">
        <w:rPr>
          <w:rFonts w:ascii="Calibri" w:hAnsi="Calibri" w:cstheme="minorHAnsi"/>
          <w:sz w:val="22"/>
          <w:szCs w:val="22"/>
          <w:lang w:val="en-ZA"/>
        </w:rPr>
        <w:t>.</w:t>
      </w:r>
      <w:r w:rsidRPr="00107404">
        <w:rPr>
          <w:rFonts w:ascii="Calibri" w:hAnsi="Calibri" w:cstheme="minorHAnsi"/>
          <w:sz w:val="22"/>
          <w:szCs w:val="22"/>
          <w:lang w:val="en-ZA"/>
        </w:rPr>
        <w:tab/>
      </w:r>
      <w:r w:rsidR="006B111C" w:rsidRPr="00107404">
        <w:rPr>
          <w:rFonts w:ascii="Calibri" w:hAnsi="Calibri" w:cstheme="minorHAnsi"/>
          <w:sz w:val="22"/>
          <w:szCs w:val="22"/>
          <w:lang w:val="en-ZA"/>
        </w:rPr>
        <w:t xml:space="preserve">REQUESTS the Secretariat </w:t>
      </w:r>
      <w:r w:rsidR="00F153C9">
        <w:rPr>
          <w:rFonts w:ascii="Calibri" w:hAnsi="Calibri" w:cstheme="minorHAnsi"/>
          <w:sz w:val="22"/>
          <w:szCs w:val="22"/>
          <w:lang w:val="en-ZA"/>
        </w:rPr>
        <w:t xml:space="preserve">to </w:t>
      </w:r>
      <w:r w:rsidR="00CC29EE" w:rsidRPr="00107404">
        <w:rPr>
          <w:rFonts w:ascii="Calibri" w:hAnsi="Calibri" w:cstheme="minorHAnsi"/>
          <w:sz w:val="22"/>
          <w:szCs w:val="22"/>
          <w:lang w:val="en-ZA"/>
        </w:rPr>
        <w:t>continue</w:t>
      </w:r>
      <w:r w:rsidR="006B111C" w:rsidRPr="00107404">
        <w:rPr>
          <w:rFonts w:ascii="Calibri" w:hAnsi="Calibri" w:cstheme="minorHAnsi"/>
          <w:sz w:val="22"/>
          <w:szCs w:val="22"/>
          <w:lang w:val="en-ZA"/>
        </w:rPr>
        <w:t xml:space="preserve"> </w:t>
      </w:r>
      <w:r w:rsidR="00A405DA" w:rsidRPr="00107404">
        <w:rPr>
          <w:rFonts w:ascii="Calibri" w:hAnsi="Calibri" w:cstheme="minorHAnsi"/>
          <w:sz w:val="22"/>
          <w:szCs w:val="22"/>
          <w:lang w:val="en-ZA"/>
        </w:rPr>
        <w:t>its</w:t>
      </w:r>
      <w:r w:rsidR="006B111C" w:rsidRPr="00107404">
        <w:rPr>
          <w:rFonts w:ascii="Calibri" w:hAnsi="Calibri" w:cstheme="minorHAnsi"/>
          <w:sz w:val="22"/>
          <w:szCs w:val="22"/>
          <w:lang w:val="en-ZA"/>
        </w:rPr>
        <w:t xml:space="preserve"> support </w:t>
      </w:r>
      <w:r w:rsidR="00D72965" w:rsidRPr="00107404">
        <w:rPr>
          <w:rFonts w:ascii="Calibri" w:hAnsi="Calibri" w:cstheme="minorHAnsi"/>
          <w:sz w:val="22"/>
          <w:szCs w:val="22"/>
          <w:lang w:val="en-ZA"/>
        </w:rPr>
        <w:t>for</w:t>
      </w:r>
      <w:r w:rsidR="006B111C" w:rsidRPr="00107404">
        <w:rPr>
          <w:rFonts w:ascii="Calibri" w:hAnsi="Calibri" w:cstheme="minorHAnsi"/>
          <w:sz w:val="22"/>
          <w:szCs w:val="22"/>
          <w:lang w:val="en-ZA"/>
        </w:rPr>
        <w:t xml:space="preserve"> implementation of the CEPA Programme</w:t>
      </w:r>
      <w:r w:rsidR="00CC29EE" w:rsidRPr="00107404">
        <w:rPr>
          <w:rFonts w:ascii="Calibri" w:hAnsi="Calibri" w:cstheme="minorHAnsi"/>
          <w:sz w:val="22"/>
          <w:szCs w:val="22"/>
          <w:lang w:val="en-ZA"/>
        </w:rPr>
        <w:t xml:space="preserve"> and, upon request, for the Panel’s work to develop a new approach for advising and supporting CEPA in the Convention</w:t>
      </w:r>
      <w:r w:rsidR="006B111C" w:rsidRPr="00107404">
        <w:rPr>
          <w:rFonts w:ascii="Calibri" w:hAnsi="Calibri" w:cstheme="minorHAnsi"/>
          <w:sz w:val="22"/>
          <w:szCs w:val="22"/>
          <w:lang w:val="en-ZA"/>
        </w:rPr>
        <w:t>;</w:t>
      </w:r>
      <w:r w:rsidR="00D72965" w:rsidRPr="00107404">
        <w:rPr>
          <w:rFonts w:ascii="Calibri" w:hAnsi="Calibri" w:cstheme="minorHAnsi"/>
          <w:sz w:val="22"/>
          <w:szCs w:val="22"/>
          <w:lang w:val="en-ZA"/>
        </w:rPr>
        <w:t xml:space="preserve"> and</w:t>
      </w:r>
    </w:p>
    <w:p w14:paraId="610D1143" w14:textId="77777777" w:rsidR="005E3925" w:rsidRPr="00107404" w:rsidRDefault="005E3925" w:rsidP="009238A2">
      <w:pPr>
        <w:rPr>
          <w:rFonts w:ascii="Calibri" w:hAnsi="Calibri" w:cstheme="minorHAnsi"/>
          <w:sz w:val="22"/>
          <w:szCs w:val="22"/>
          <w:lang w:val="en-ZA"/>
        </w:rPr>
      </w:pPr>
    </w:p>
    <w:p w14:paraId="719ADEA4" w14:textId="51396C50" w:rsidR="00CC29EE" w:rsidRPr="00107404" w:rsidRDefault="00477799" w:rsidP="009238A2">
      <w:pPr>
        <w:ind w:left="426" w:hanging="426"/>
        <w:rPr>
          <w:rFonts w:ascii="Calibri" w:hAnsi="Calibri" w:cstheme="minorHAnsi"/>
          <w:sz w:val="22"/>
          <w:szCs w:val="22"/>
          <w:lang w:val="en-ZA"/>
        </w:rPr>
      </w:pPr>
      <w:r w:rsidRPr="00107404">
        <w:rPr>
          <w:rFonts w:ascii="Calibri" w:hAnsi="Calibri" w:cstheme="minorHAnsi"/>
          <w:sz w:val="22"/>
          <w:szCs w:val="22"/>
        </w:rPr>
        <w:t>2</w:t>
      </w:r>
      <w:r w:rsidR="00F410CB" w:rsidRPr="00107404">
        <w:rPr>
          <w:rFonts w:ascii="Calibri" w:hAnsi="Calibri" w:cstheme="minorHAnsi"/>
          <w:sz w:val="22"/>
          <w:szCs w:val="22"/>
        </w:rPr>
        <w:t>9</w:t>
      </w:r>
      <w:r w:rsidRPr="00107404">
        <w:rPr>
          <w:rFonts w:ascii="Calibri" w:hAnsi="Calibri" w:cstheme="minorHAnsi"/>
          <w:sz w:val="22"/>
          <w:szCs w:val="22"/>
        </w:rPr>
        <w:t>.</w:t>
      </w:r>
      <w:r w:rsidRPr="00107404">
        <w:rPr>
          <w:rFonts w:ascii="Calibri" w:hAnsi="Calibri" w:cstheme="minorHAnsi"/>
          <w:sz w:val="22"/>
          <w:szCs w:val="22"/>
        </w:rPr>
        <w:tab/>
      </w:r>
      <w:r w:rsidR="006B111C" w:rsidRPr="00107404">
        <w:rPr>
          <w:rFonts w:ascii="Calibri" w:hAnsi="Calibri" w:cstheme="minorHAnsi"/>
          <w:sz w:val="22"/>
          <w:szCs w:val="22"/>
          <w:lang w:val="en-ZA"/>
        </w:rPr>
        <w:t>INVITES Parties, other governments, financial institutions and other implementing partners in a position to do so to make resources available for the implementation of the CEPA Programme</w:t>
      </w:r>
      <w:r w:rsidR="00CC29EE" w:rsidRPr="00107404">
        <w:rPr>
          <w:rFonts w:ascii="Calibri" w:hAnsi="Calibri" w:cstheme="minorHAnsi"/>
          <w:sz w:val="22"/>
          <w:szCs w:val="22"/>
          <w:lang w:val="en-ZA"/>
        </w:rPr>
        <w:t xml:space="preserve"> at their respective national and regional levels.</w:t>
      </w:r>
    </w:p>
    <w:p w14:paraId="4ABA903F" w14:textId="77777777" w:rsidR="0001032E" w:rsidRPr="00107404" w:rsidRDefault="0001032E" w:rsidP="009238A2">
      <w:pPr>
        <w:autoSpaceDE w:val="0"/>
        <w:autoSpaceDN w:val="0"/>
        <w:adjustRightInd w:val="0"/>
        <w:ind w:left="0" w:firstLine="0"/>
        <w:contextualSpacing/>
        <w:rPr>
          <w:rFonts w:ascii="Calibri" w:hAnsi="Calibri" w:cs="Garamond"/>
          <w:sz w:val="22"/>
          <w:szCs w:val="22"/>
          <w:highlight w:val="yellow"/>
        </w:rPr>
      </w:pPr>
    </w:p>
    <w:p w14:paraId="1AA0FC64" w14:textId="7536EFC9" w:rsidR="0001032E" w:rsidRPr="00107404" w:rsidRDefault="0020609B" w:rsidP="009238A2">
      <w:pPr>
        <w:ind w:left="0" w:firstLine="0"/>
        <w:rPr>
          <w:rFonts w:ascii="Calibri" w:hAnsi="Calibri" w:cs="Garamond"/>
          <w:b/>
          <w:sz w:val="22"/>
          <w:szCs w:val="22"/>
        </w:rPr>
      </w:pPr>
      <w:r w:rsidRPr="00107404">
        <w:rPr>
          <w:rFonts w:ascii="Calibri" w:hAnsi="Calibri" w:cs="Garamond"/>
          <w:sz w:val="22"/>
          <w:szCs w:val="22"/>
          <w:highlight w:val="yellow"/>
        </w:rPr>
        <w:br w:type="page"/>
      </w:r>
      <w:r w:rsidR="0001032E" w:rsidRPr="00107404">
        <w:rPr>
          <w:rFonts w:ascii="Calibri" w:hAnsi="Calibri" w:cs="Garamond"/>
          <w:b/>
          <w:sz w:val="22"/>
          <w:szCs w:val="22"/>
        </w:rPr>
        <w:lastRenderedPageBreak/>
        <w:t>Annex 1</w:t>
      </w:r>
    </w:p>
    <w:p w14:paraId="2CFF4732" w14:textId="77777777" w:rsidR="0001032E" w:rsidRPr="00107404" w:rsidRDefault="0001032E" w:rsidP="009238A2">
      <w:pPr>
        <w:autoSpaceDE w:val="0"/>
        <w:autoSpaceDN w:val="0"/>
        <w:adjustRightInd w:val="0"/>
        <w:contextualSpacing/>
        <w:rPr>
          <w:rFonts w:ascii="Calibri" w:hAnsi="Calibri" w:cs="Garamond"/>
          <w:sz w:val="22"/>
          <w:szCs w:val="22"/>
        </w:rPr>
      </w:pPr>
    </w:p>
    <w:p w14:paraId="585B0BD9" w14:textId="77777777" w:rsidR="007C4DAB" w:rsidRPr="00107404" w:rsidRDefault="00BB6B1A" w:rsidP="009238A2">
      <w:pPr>
        <w:autoSpaceDE w:val="0"/>
        <w:autoSpaceDN w:val="0"/>
        <w:adjustRightInd w:val="0"/>
        <w:contextualSpacing/>
        <w:rPr>
          <w:rFonts w:ascii="Calibri" w:hAnsi="Calibri" w:cs="Garamond"/>
          <w:b/>
          <w:sz w:val="22"/>
          <w:szCs w:val="22"/>
        </w:rPr>
      </w:pPr>
      <w:r w:rsidRPr="00107404">
        <w:rPr>
          <w:rFonts w:ascii="Calibri" w:hAnsi="Calibri" w:cs="Garamond"/>
          <w:b/>
          <w:sz w:val="22"/>
          <w:szCs w:val="22"/>
        </w:rPr>
        <w:t xml:space="preserve">Review of the </w:t>
      </w:r>
      <w:r w:rsidR="00BB7625" w:rsidRPr="00107404">
        <w:rPr>
          <w:rFonts w:ascii="Calibri" w:hAnsi="Calibri" w:cs="Garamond"/>
          <w:b/>
          <w:sz w:val="22"/>
          <w:szCs w:val="22"/>
        </w:rPr>
        <w:t>four</w:t>
      </w:r>
      <w:r w:rsidRPr="00107404">
        <w:rPr>
          <w:rFonts w:ascii="Calibri" w:hAnsi="Calibri" w:cs="Garamond"/>
          <w:b/>
          <w:sz w:val="22"/>
          <w:szCs w:val="22"/>
        </w:rPr>
        <w:t>th Ramsar Strategic Plan</w:t>
      </w:r>
      <w:r w:rsidR="00CD2FB4" w:rsidRPr="00107404">
        <w:rPr>
          <w:rFonts w:ascii="Calibri" w:hAnsi="Calibri" w:cs="Garamond"/>
          <w:b/>
          <w:sz w:val="22"/>
          <w:szCs w:val="22"/>
        </w:rPr>
        <w:t xml:space="preserve">: </w:t>
      </w:r>
      <w:r w:rsidR="007C4DAB" w:rsidRPr="00107404">
        <w:rPr>
          <w:rFonts w:ascii="Calibri" w:hAnsi="Calibri" w:cs="Garamond"/>
          <w:b/>
          <w:sz w:val="22"/>
          <w:szCs w:val="22"/>
        </w:rPr>
        <w:t>Scope and modalities</w:t>
      </w:r>
    </w:p>
    <w:p w14:paraId="37E276FF" w14:textId="77777777" w:rsidR="00BB6B1A" w:rsidRPr="00107404" w:rsidRDefault="00BB6B1A" w:rsidP="009238A2">
      <w:pPr>
        <w:autoSpaceDE w:val="0"/>
        <w:autoSpaceDN w:val="0"/>
        <w:adjustRightInd w:val="0"/>
        <w:contextualSpacing/>
        <w:rPr>
          <w:rFonts w:ascii="Calibri" w:hAnsi="Calibri" w:cs="Garamond"/>
          <w:sz w:val="22"/>
          <w:szCs w:val="22"/>
          <w:highlight w:val="yellow"/>
        </w:rPr>
      </w:pPr>
    </w:p>
    <w:p w14:paraId="05FBF573" w14:textId="7DAA748A" w:rsidR="00DB7F14" w:rsidRPr="00107404" w:rsidRDefault="00DB7F14" w:rsidP="009238A2">
      <w:pPr>
        <w:rPr>
          <w:rFonts w:ascii="Calibri" w:hAnsi="Calibri" w:cstheme="minorHAnsi"/>
          <w:spacing w:val="-1"/>
          <w:sz w:val="22"/>
          <w:szCs w:val="22"/>
        </w:rPr>
      </w:pPr>
      <w:r w:rsidRPr="00107404">
        <w:rPr>
          <w:rFonts w:ascii="Calibri" w:hAnsi="Calibri" w:cstheme="minorHAnsi"/>
          <w:spacing w:val="-1"/>
          <w:sz w:val="22"/>
          <w:szCs w:val="22"/>
        </w:rPr>
        <w:t>1.</w:t>
      </w:r>
      <w:r w:rsidRPr="00107404">
        <w:rPr>
          <w:rFonts w:ascii="Calibri" w:hAnsi="Calibri" w:cstheme="minorHAnsi"/>
          <w:spacing w:val="-1"/>
          <w:sz w:val="22"/>
          <w:szCs w:val="22"/>
        </w:rPr>
        <w:tab/>
      </w:r>
      <w:r w:rsidR="007C4DAB" w:rsidRPr="00107404">
        <w:rPr>
          <w:rFonts w:ascii="Calibri" w:hAnsi="Calibri" w:cstheme="minorHAnsi"/>
          <w:spacing w:val="-1"/>
          <w:sz w:val="22"/>
          <w:szCs w:val="22"/>
        </w:rPr>
        <w:t>At its 12th</w:t>
      </w:r>
      <w:r w:rsidR="002A458D" w:rsidRPr="00107404">
        <w:rPr>
          <w:rFonts w:ascii="Calibri" w:hAnsi="Calibri" w:cstheme="minorHAnsi"/>
          <w:spacing w:val="-1"/>
          <w:sz w:val="22"/>
          <w:szCs w:val="22"/>
        </w:rPr>
        <w:t xml:space="preserve"> meeting</w:t>
      </w:r>
      <w:r w:rsidR="007C4DAB" w:rsidRPr="00107404">
        <w:rPr>
          <w:rFonts w:ascii="Calibri" w:hAnsi="Calibri" w:cstheme="minorHAnsi"/>
          <w:spacing w:val="-1"/>
          <w:sz w:val="22"/>
          <w:szCs w:val="22"/>
        </w:rPr>
        <w:t xml:space="preserve"> (Punta del Este, 2015),</w:t>
      </w:r>
      <w:r w:rsidR="002A458D" w:rsidRPr="00107404">
        <w:rPr>
          <w:rFonts w:ascii="Calibri" w:hAnsi="Calibri" w:cstheme="minorHAnsi"/>
          <w:spacing w:val="-1"/>
          <w:sz w:val="22"/>
          <w:szCs w:val="22"/>
        </w:rPr>
        <w:t xml:space="preserve"> </w:t>
      </w:r>
      <w:r w:rsidR="007C4DAB" w:rsidRPr="00107404">
        <w:rPr>
          <w:rFonts w:ascii="Calibri" w:hAnsi="Calibri" w:cstheme="minorHAnsi"/>
          <w:spacing w:val="-1"/>
          <w:sz w:val="22"/>
          <w:szCs w:val="22"/>
        </w:rPr>
        <w:t xml:space="preserve">through Resolution XII.2, </w:t>
      </w:r>
      <w:r w:rsidR="002A458D" w:rsidRPr="00107404">
        <w:rPr>
          <w:rFonts w:ascii="Calibri" w:hAnsi="Calibri" w:cstheme="minorHAnsi"/>
          <w:spacing w:val="-1"/>
          <w:sz w:val="22"/>
          <w:szCs w:val="22"/>
        </w:rPr>
        <w:t xml:space="preserve">the Conference of the Parties </w:t>
      </w:r>
      <w:r w:rsidR="007C4DAB" w:rsidRPr="00107404">
        <w:rPr>
          <w:rFonts w:ascii="Calibri" w:hAnsi="Calibri" w:cstheme="minorHAnsi"/>
          <w:spacing w:val="-1"/>
          <w:sz w:val="22"/>
          <w:szCs w:val="22"/>
        </w:rPr>
        <w:t xml:space="preserve">approved </w:t>
      </w:r>
      <w:r w:rsidR="002A458D" w:rsidRPr="00107404">
        <w:rPr>
          <w:rFonts w:ascii="Calibri" w:hAnsi="Calibri" w:cstheme="minorHAnsi"/>
          <w:spacing w:val="-1"/>
          <w:sz w:val="22"/>
          <w:szCs w:val="22"/>
        </w:rPr>
        <w:t>the Ramsar Strategic Plan 2016-2024, including the Mission of the Ramsar Convention on Wetlands an</w:t>
      </w:r>
      <w:r w:rsidR="00927F9B" w:rsidRPr="00107404">
        <w:rPr>
          <w:rFonts w:ascii="Calibri" w:hAnsi="Calibri" w:cstheme="minorHAnsi"/>
          <w:spacing w:val="-1"/>
          <w:sz w:val="22"/>
          <w:szCs w:val="22"/>
        </w:rPr>
        <w:t xml:space="preserve">d a </w:t>
      </w:r>
      <w:r w:rsidR="002A458D" w:rsidRPr="00107404">
        <w:rPr>
          <w:rFonts w:ascii="Calibri" w:hAnsi="Calibri" w:cstheme="minorHAnsi"/>
          <w:spacing w:val="-1"/>
          <w:sz w:val="22"/>
          <w:szCs w:val="22"/>
        </w:rPr>
        <w:t xml:space="preserve">Vision for 2024. It includes 17 Targets, organized under </w:t>
      </w:r>
      <w:r w:rsidR="00927F9B" w:rsidRPr="00107404">
        <w:rPr>
          <w:rFonts w:ascii="Calibri" w:hAnsi="Calibri" w:cstheme="minorHAnsi"/>
          <w:spacing w:val="-1"/>
          <w:sz w:val="22"/>
          <w:szCs w:val="22"/>
        </w:rPr>
        <w:t>three Strategic Goals and one Operational Goal which supports them</w:t>
      </w:r>
      <w:r w:rsidRPr="00107404">
        <w:rPr>
          <w:rFonts w:ascii="Calibri" w:hAnsi="Calibri" w:cstheme="minorHAnsi"/>
          <w:spacing w:val="-1"/>
          <w:sz w:val="22"/>
          <w:szCs w:val="22"/>
        </w:rPr>
        <w:t>.</w:t>
      </w:r>
    </w:p>
    <w:p w14:paraId="2E03E3F7" w14:textId="77777777" w:rsidR="00DB7F14" w:rsidRPr="00107404" w:rsidRDefault="00DB7F14" w:rsidP="009238A2">
      <w:pPr>
        <w:rPr>
          <w:rFonts w:ascii="Calibri" w:hAnsi="Calibri" w:cstheme="minorHAnsi"/>
          <w:spacing w:val="-1"/>
          <w:sz w:val="22"/>
          <w:szCs w:val="22"/>
        </w:rPr>
      </w:pPr>
    </w:p>
    <w:p w14:paraId="664D547E" w14:textId="46CCC10E" w:rsidR="00DB7F14" w:rsidRPr="00107404" w:rsidRDefault="00DB7F14" w:rsidP="009238A2">
      <w:pPr>
        <w:tabs>
          <w:tab w:val="left" w:pos="720"/>
          <w:tab w:val="left" w:pos="1440"/>
          <w:tab w:val="center" w:pos="4513"/>
        </w:tabs>
        <w:rPr>
          <w:rFonts w:ascii="Calibri" w:hAnsi="Calibri" w:cstheme="minorHAnsi"/>
          <w:spacing w:val="-1"/>
          <w:sz w:val="22"/>
          <w:szCs w:val="22"/>
        </w:rPr>
      </w:pPr>
      <w:r w:rsidRPr="00107404">
        <w:rPr>
          <w:rFonts w:ascii="Calibri" w:hAnsi="Calibri" w:cstheme="minorHAnsi"/>
          <w:spacing w:val="-1"/>
          <w:sz w:val="22"/>
          <w:szCs w:val="22"/>
        </w:rPr>
        <w:t>2.</w:t>
      </w:r>
      <w:r w:rsidRPr="00107404">
        <w:rPr>
          <w:rFonts w:ascii="Calibri" w:hAnsi="Calibri" w:cstheme="minorHAnsi"/>
          <w:spacing w:val="-1"/>
          <w:sz w:val="22"/>
          <w:szCs w:val="22"/>
        </w:rPr>
        <w:tab/>
      </w:r>
      <w:r w:rsidR="00CD2FB4" w:rsidRPr="00107404">
        <w:rPr>
          <w:rFonts w:ascii="Calibri" w:hAnsi="Calibri" w:cstheme="minorHAnsi"/>
          <w:spacing w:val="-1"/>
          <w:sz w:val="22"/>
          <w:szCs w:val="22"/>
        </w:rPr>
        <w:t xml:space="preserve">The Strategic Plan </w:t>
      </w:r>
      <w:r w:rsidRPr="00107404">
        <w:rPr>
          <w:rFonts w:ascii="Calibri" w:hAnsi="Calibri" w:cstheme="minorHAnsi"/>
          <w:spacing w:val="-1"/>
          <w:sz w:val="22"/>
          <w:szCs w:val="22"/>
        </w:rPr>
        <w:t>foresees that:</w:t>
      </w:r>
    </w:p>
    <w:p w14:paraId="3FAF56D7" w14:textId="77777777" w:rsidR="00DB7F14" w:rsidRPr="00107404" w:rsidRDefault="00DB7F14" w:rsidP="009238A2">
      <w:pPr>
        <w:ind w:firstLine="0"/>
        <w:rPr>
          <w:rFonts w:ascii="Calibri" w:hAnsi="Calibri" w:cstheme="minorHAnsi"/>
          <w:i/>
          <w:spacing w:val="-1"/>
          <w:sz w:val="22"/>
          <w:szCs w:val="22"/>
        </w:rPr>
      </w:pPr>
      <w:r w:rsidRPr="00107404">
        <w:rPr>
          <w:rFonts w:ascii="Calibri" w:hAnsi="Calibri" w:cstheme="minorHAnsi"/>
          <w:i/>
          <w:spacing w:val="-1"/>
          <w:sz w:val="22"/>
          <w:szCs w:val="22"/>
        </w:rPr>
        <w:t>A review of the</w:t>
      </w:r>
      <w:r w:rsidR="00CC69CC" w:rsidRPr="00107404">
        <w:rPr>
          <w:rFonts w:ascii="Calibri" w:hAnsi="Calibri" w:cstheme="minorHAnsi"/>
          <w:i/>
          <w:spacing w:val="-1"/>
          <w:sz w:val="22"/>
          <w:szCs w:val="22"/>
        </w:rPr>
        <w:t xml:space="preserve"> </w:t>
      </w:r>
      <w:r w:rsidRPr="00107404">
        <w:rPr>
          <w:rFonts w:ascii="Calibri" w:hAnsi="Calibri" w:cstheme="minorHAnsi"/>
          <w:i/>
          <w:spacing w:val="-1"/>
          <w:sz w:val="22"/>
          <w:szCs w:val="22"/>
        </w:rPr>
        <w:t>4th</w:t>
      </w:r>
      <w:r w:rsidR="00CC69CC" w:rsidRPr="00107404">
        <w:rPr>
          <w:rFonts w:ascii="Calibri" w:hAnsi="Calibri" w:cstheme="minorHAnsi"/>
          <w:i/>
          <w:spacing w:val="-1"/>
          <w:sz w:val="22"/>
          <w:szCs w:val="22"/>
        </w:rPr>
        <w:t xml:space="preserve"> </w:t>
      </w:r>
      <w:r w:rsidRPr="00107404">
        <w:rPr>
          <w:rFonts w:ascii="Calibri" w:hAnsi="Calibri" w:cstheme="minorHAnsi"/>
          <w:i/>
          <w:spacing w:val="-1"/>
          <w:sz w:val="22"/>
          <w:szCs w:val="22"/>
        </w:rPr>
        <w:t xml:space="preserve">Ramsar Strategic Plan at COP14 will be done and the modalities and scope for this review will be established at COP13, taking into account </w:t>
      </w:r>
      <w:r w:rsidRPr="00107404">
        <w:rPr>
          <w:rFonts w:ascii="Calibri" w:hAnsi="Calibri" w:cstheme="minorHAnsi"/>
          <w:spacing w:val="-1"/>
          <w:sz w:val="22"/>
          <w:szCs w:val="22"/>
        </w:rPr>
        <w:t>inter alia</w:t>
      </w:r>
      <w:r w:rsidRPr="00107404">
        <w:rPr>
          <w:rFonts w:ascii="Calibri" w:hAnsi="Calibri" w:cstheme="minorHAnsi"/>
          <w:i/>
          <w:spacing w:val="-1"/>
          <w:sz w:val="22"/>
          <w:szCs w:val="22"/>
        </w:rPr>
        <w:t xml:space="preserve"> the outcomes of the discussions of the Post-2015 Sustainable Development agenda and Sustainable Development Goals, the work of IPBES and coordination needs with regards to the review of the Strategic Plan for Biodiversity 2011-2020. </w:t>
      </w:r>
    </w:p>
    <w:p w14:paraId="44A3539E" w14:textId="77777777" w:rsidR="00927F9B" w:rsidRPr="00107404" w:rsidRDefault="00927F9B" w:rsidP="009238A2">
      <w:pPr>
        <w:rPr>
          <w:rFonts w:ascii="Calibri" w:hAnsi="Calibri" w:cstheme="minorHAnsi"/>
          <w:spacing w:val="-1"/>
          <w:sz w:val="22"/>
          <w:szCs w:val="22"/>
        </w:rPr>
      </w:pPr>
    </w:p>
    <w:p w14:paraId="48CBA240" w14:textId="3BFA599D" w:rsidR="00C41C34" w:rsidRPr="00107404" w:rsidRDefault="00F52B53" w:rsidP="009238A2">
      <w:pPr>
        <w:rPr>
          <w:rFonts w:ascii="Calibri" w:hAnsi="Calibri" w:cstheme="minorHAnsi"/>
          <w:sz w:val="22"/>
          <w:szCs w:val="22"/>
          <w:highlight w:val="yellow"/>
        </w:rPr>
      </w:pPr>
      <w:r w:rsidRPr="00107404">
        <w:rPr>
          <w:rFonts w:ascii="Calibri" w:hAnsi="Calibri" w:cstheme="minorHAnsi"/>
          <w:sz w:val="22"/>
          <w:szCs w:val="22"/>
        </w:rPr>
        <w:t>3.</w:t>
      </w:r>
      <w:r w:rsidRPr="00107404">
        <w:rPr>
          <w:rFonts w:ascii="Calibri" w:hAnsi="Calibri" w:cstheme="minorHAnsi"/>
          <w:sz w:val="22"/>
          <w:szCs w:val="22"/>
        </w:rPr>
        <w:tab/>
      </w:r>
      <w:r w:rsidR="002A458D" w:rsidRPr="00107404">
        <w:rPr>
          <w:rFonts w:ascii="Calibri" w:hAnsi="Calibri" w:cstheme="minorHAnsi"/>
          <w:sz w:val="22"/>
          <w:szCs w:val="22"/>
        </w:rPr>
        <w:t xml:space="preserve">The </w:t>
      </w:r>
      <w:r w:rsidR="008A61AA" w:rsidRPr="00107404">
        <w:rPr>
          <w:rFonts w:ascii="Calibri" w:hAnsi="Calibri" w:cstheme="minorHAnsi"/>
          <w:sz w:val="22"/>
          <w:szCs w:val="22"/>
        </w:rPr>
        <w:t xml:space="preserve">Ramsar </w:t>
      </w:r>
      <w:r w:rsidR="002A458D" w:rsidRPr="00107404">
        <w:rPr>
          <w:rFonts w:ascii="Calibri" w:hAnsi="Calibri" w:cstheme="minorHAnsi"/>
          <w:sz w:val="22"/>
          <w:szCs w:val="22"/>
        </w:rPr>
        <w:t xml:space="preserve">Strategic Plan </w:t>
      </w:r>
      <w:r w:rsidR="005D5460" w:rsidRPr="00107404">
        <w:rPr>
          <w:rFonts w:ascii="Calibri" w:hAnsi="Calibri" w:cstheme="minorHAnsi"/>
          <w:sz w:val="22"/>
          <w:szCs w:val="22"/>
        </w:rPr>
        <w:t xml:space="preserve">2016-2024 </w:t>
      </w:r>
      <w:r w:rsidR="00927F9B" w:rsidRPr="00107404">
        <w:rPr>
          <w:rFonts w:ascii="Calibri" w:hAnsi="Calibri" w:cstheme="minorHAnsi"/>
          <w:sz w:val="22"/>
          <w:szCs w:val="22"/>
        </w:rPr>
        <w:t>is</w:t>
      </w:r>
      <w:r w:rsidR="00923AE5" w:rsidRPr="00107404">
        <w:rPr>
          <w:rFonts w:ascii="Calibri" w:hAnsi="Calibri" w:cstheme="minorHAnsi"/>
          <w:sz w:val="22"/>
          <w:szCs w:val="22"/>
        </w:rPr>
        <w:t xml:space="preserve"> compatible</w:t>
      </w:r>
      <w:r w:rsidR="00990BE8" w:rsidRPr="00107404">
        <w:rPr>
          <w:rFonts w:ascii="Calibri" w:hAnsi="Calibri" w:cstheme="minorHAnsi"/>
          <w:sz w:val="22"/>
          <w:szCs w:val="22"/>
        </w:rPr>
        <w:t xml:space="preserve"> </w:t>
      </w:r>
      <w:r w:rsidR="00927F9B" w:rsidRPr="00107404">
        <w:rPr>
          <w:rFonts w:ascii="Calibri" w:hAnsi="Calibri" w:cstheme="minorHAnsi"/>
          <w:sz w:val="22"/>
          <w:szCs w:val="22"/>
        </w:rPr>
        <w:t>with the Strategic Plan for Biodiversity 2011-2020 and the Aichi Biodiversity Targets</w:t>
      </w:r>
      <w:r w:rsidR="00542E6E" w:rsidRPr="00107404">
        <w:rPr>
          <w:rFonts w:ascii="Calibri" w:hAnsi="Calibri" w:cstheme="minorHAnsi"/>
          <w:sz w:val="22"/>
          <w:szCs w:val="22"/>
        </w:rPr>
        <w:t xml:space="preserve"> and the Sustainable Development Goals</w:t>
      </w:r>
      <w:r w:rsidR="007F365A" w:rsidRPr="00107404">
        <w:rPr>
          <w:rFonts w:ascii="Calibri" w:hAnsi="Calibri" w:cstheme="minorHAnsi"/>
          <w:sz w:val="22"/>
          <w:szCs w:val="22"/>
        </w:rPr>
        <w:t>.</w:t>
      </w:r>
      <w:r w:rsidR="00BB6B1A" w:rsidRPr="00107404">
        <w:rPr>
          <w:rFonts w:ascii="Calibri" w:hAnsi="Calibri" w:cstheme="minorHAnsi"/>
          <w:sz w:val="22"/>
          <w:szCs w:val="22"/>
          <w:highlight w:val="yellow"/>
        </w:rPr>
        <w:t xml:space="preserve"> </w:t>
      </w:r>
    </w:p>
    <w:p w14:paraId="471C4086" w14:textId="77777777" w:rsidR="00C41C34" w:rsidRPr="00107404" w:rsidRDefault="00C41C34" w:rsidP="009238A2">
      <w:pPr>
        <w:tabs>
          <w:tab w:val="left" w:pos="426"/>
        </w:tabs>
        <w:ind w:left="426" w:hanging="426"/>
        <w:contextualSpacing/>
        <w:rPr>
          <w:rFonts w:ascii="Calibri" w:hAnsi="Calibri"/>
          <w:sz w:val="22"/>
          <w:szCs w:val="22"/>
          <w:highlight w:val="green"/>
        </w:rPr>
      </w:pPr>
    </w:p>
    <w:p w14:paraId="21E43544" w14:textId="77777777" w:rsidR="00134564" w:rsidRPr="00107404" w:rsidRDefault="00134564" w:rsidP="009238A2">
      <w:pPr>
        <w:pStyle w:val="Default"/>
        <w:rPr>
          <w:rFonts w:ascii="Calibri" w:hAnsi="Calibri" w:cstheme="minorHAnsi"/>
          <w:sz w:val="22"/>
          <w:szCs w:val="22"/>
          <w:u w:val="single"/>
        </w:rPr>
      </w:pPr>
      <w:r w:rsidRPr="00107404">
        <w:rPr>
          <w:rFonts w:ascii="Calibri" w:hAnsi="Calibri" w:cstheme="minorHAnsi"/>
          <w:sz w:val="22"/>
          <w:szCs w:val="22"/>
          <w:u w:val="single"/>
        </w:rPr>
        <w:t>Scope of the Review</w:t>
      </w:r>
    </w:p>
    <w:p w14:paraId="4ADC2A59" w14:textId="77777777" w:rsidR="00134564" w:rsidRPr="00107404" w:rsidRDefault="00134564" w:rsidP="009238A2">
      <w:pPr>
        <w:pStyle w:val="Default"/>
        <w:rPr>
          <w:rFonts w:ascii="Calibri" w:hAnsi="Calibri" w:cstheme="minorHAnsi"/>
          <w:sz w:val="22"/>
          <w:szCs w:val="22"/>
        </w:rPr>
      </w:pPr>
    </w:p>
    <w:p w14:paraId="7B517E75" w14:textId="48EB3B13" w:rsidR="00E027A0" w:rsidRPr="00107404" w:rsidRDefault="00A95E75" w:rsidP="009238A2">
      <w:pPr>
        <w:rPr>
          <w:rFonts w:ascii="Calibri" w:hAnsi="Calibri" w:cstheme="minorHAnsi"/>
          <w:sz w:val="22"/>
          <w:szCs w:val="22"/>
        </w:rPr>
      </w:pPr>
      <w:r w:rsidRPr="00107404">
        <w:rPr>
          <w:rFonts w:ascii="Calibri" w:hAnsi="Calibri" w:cstheme="minorHAnsi"/>
          <w:sz w:val="22"/>
          <w:szCs w:val="22"/>
        </w:rPr>
        <w:t>4.</w:t>
      </w:r>
      <w:r w:rsidRPr="00107404">
        <w:rPr>
          <w:rFonts w:ascii="Calibri" w:hAnsi="Calibri" w:cstheme="minorHAnsi"/>
          <w:sz w:val="22"/>
          <w:szCs w:val="22"/>
        </w:rPr>
        <w:tab/>
      </w:r>
      <w:r w:rsidR="008A61AA" w:rsidRPr="00107404">
        <w:rPr>
          <w:rFonts w:ascii="Calibri" w:hAnsi="Calibri" w:cstheme="minorHAnsi"/>
          <w:sz w:val="22"/>
          <w:szCs w:val="22"/>
        </w:rPr>
        <w:t xml:space="preserve">The </w:t>
      </w:r>
      <w:r w:rsidR="005D5460" w:rsidRPr="00107404">
        <w:rPr>
          <w:rFonts w:ascii="Calibri" w:hAnsi="Calibri" w:cstheme="minorHAnsi"/>
          <w:sz w:val="22"/>
          <w:szCs w:val="22"/>
        </w:rPr>
        <w:t>four</w:t>
      </w:r>
      <w:r w:rsidR="001B2E26" w:rsidRPr="00107404">
        <w:rPr>
          <w:rFonts w:ascii="Calibri" w:hAnsi="Calibri" w:cstheme="minorHAnsi"/>
          <w:sz w:val="22"/>
          <w:szCs w:val="22"/>
        </w:rPr>
        <w:t xml:space="preserve">th Strategic Plan </w:t>
      </w:r>
      <w:r w:rsidR="005D5460" w:rsidRPr="00107404">
        <w:rPr>
          <w:rFonts w:ascii="Calibri" w:hAnsi="Calibri" w:cstheme="minorHAnsi"/>
          <w:sz w:val="22"/>
          <w:szCs w:val="22"/>
        </w:rPr>
        <w:t xml:space="preserve">covers </w:t>
      </w:r>
      <w:r w:rsidR="00BE3071" w:rsidRPr="00107404">
        <w:rPr>
          <w:rFonts w:ascii="Calibri" w:hAnsi="Calibri" w:cstheme="minorHAnsi"/>
          <w:sz w:val="22"/>
          <w:szCs w:val="22"/>
        </w:rPr>
        <w:t xml:space="preserve">nine </w:t>
      </w:r>
      <w:r w:rsidR="001B2E26" w:rsidRPr="00107404">
        <w:rPr>
          <w:rFonts w:ascii="Calibri" w:hAnsi="Calibri" w:cstheme="minorHAnsi"/>
          <w:sz w:val="22"/>
          <w:szCs w:val="22"/>
        </w:rPr>
        <w:t>years</w:t>
      </w:r>
      <w:r w:rsidR="005D5460" w:rsidRPr="00107404">
        <w:rPr>
          <w:rFonts w:ascii="Calibri" w:hAnsi="Calibri" w:cstheme="minorHAnsi"/>
          <w:sz w:val="22"/>
          <w:szCs w:val="22"/>
        </w:rPr>
        <w:t>, being</w:t>
      </w:r>
      <w:r w:rsidR="001B2E26" w:rsidRPr="00107404">
        <w:rPr>
          <w:rFonts w:ascii="Calibri" w:hAnsi="Calibri" w:cstheme="minorHAnsi"/>
          <w:sz w:val="22"/>
          <w:szCs w:val="22"/>
        </w:rPr>
        <w:t xml:space="preserve"> three triennia</w:t>
      </w:r>
      <w:r w:rsidR="005D5460" w:rsidRPr="00107404">
        <w:rPr>
          <w:rFonts w:ascii="Calibri" w:hAnsi="Calibri" w:cstheme="minorHAnsi"/>
          <w:sz w:val="22"/>
          <w:szCs w:val="22"/>
        </w:rPr>
        <w:t>l periods between meetings of the Conference of the Parties.</w:t>
      </w:r>
      <w:r w:rsidR="001B2E26" w:rsidRPr="00107404">
        <w:rPr>
          <w:rFonts w:ascii="Calibri" w:hAnsi="Calibri" w:cstheme="minorHAnsi"/>
          <w:sz w:val="22"/>
          <w:szCs w:val="22"/>
        </w:rPr>
        <w:t xml:space="preserve"> </w:t>
      </w:r>
      <w:r w:rsidR="00B70B79" w:rsidRPr="00107404">
        <w:rPr>
          <w:rFonts w:ascii="Calibri" w:hAnsi="Calibri" w:cstheme="minorHAnsi"/>
          <w:sz w:val="22"/>
          <w:szCs w:val="22"/>
        </w:rPr>
        <w:t>It finishes in 2024, which is the year</w:t>
      </w:r>
      <w:r w:rsidR="00B27F0C" w:rsidRPr="00107404">
        <w:rPr>
          <w:rFonts w:ascii="Calibri" w:hAnsi="Calibri" w:cstheme="minorHAnsi"/>
          <w:sz w:val="22"/>
          <w:szCs w:val="22"/>
        </w:rPr>
        <w:t xml:space="preserve"> when COP15 will take place. However, as the review will be conducted at </w:t>
      </w:r>
      <w:r w:rsidR="00C36F42" w:rsidRPr="00107404">
        <w:rPr>
          <w:rFonts w:ascii="Calibri" w:hAnsi="Calibri" w:cstheme="minorHAnsi"/>
          <w:sz w:val="22"/>
          <w:szCs w:val="22"/>
        </w:rPr>
        <w:t>the 14th meeting of the Contracting Parties (</w:t>
      </w:r>
      <w:r w:rsidR="00B27F0C" w:rsidRPr="00107404">
        <w:rPr>
          <w:rFonts w:ascii="Calibri" w:hAnsi="Calibri" w:cstheme="minorHAnsi"/>
          <w:sz w:val="22"/>
          <w:szCs w:val="22"/>
        </w:rPr>
        <w:t>COP14</w:t>
      </w:r>
      <w:r w:rsidR="00C36F42" w:rsidRPr="00107404">
        <w:rPr>
          <w:rFonts w:ascii="Calibri" w:hAnsi="Calibri" w:cstheme="minorHAnsi"/>
          <w:sz w:val="22"/>
          <w:szCs w:val="22"/>
        </w:rPr>
        <w:t>),</w:t>
      </w:r>
      <w:r w:rsidR="00B27F0C" w:rsidRPr="00107404">
        <w:rPr>
          <w:rFonts w:ascii="Calibri" w:hAnsi="Calibri" w:cstheme="minorHAnsi"/>
          <w:sz w:val="22"/>
          <w:szCs w:val="22"/>
        </w:rPr>
        <w:t xml:space="preserve"> in accordance with Resolution XII.2, </w:t>
      </w:r>
      <w:r w:rsidR="00FF6ADB" w:rsidRPr="00107404">
        <w:rPr>
          <w:rFonts w:ascii="Calibri" w:hAnsi="Calibri" w:cstheme="minorHAnsi"/>
          <w:sz w:val="22"/>
          <w:szCs w:val="22"/>
        </w:rPr>
        <w:t xml:space="preserve">it is effectively a mid-term review and </w:t>
      </w:r>
      <w:r w:rsidR="00B27F0C" w:rsidRPr="00107404">
        <w:rPr>
          <w:rFonts w:ascii="Calibri" w:hAnsi="Calibri" w:cstheme="minorHAnsi"/>
          <w:sz w:val="22"/>
          <w:szCs w:val="22"/>
        </w:rPr>
        <w:t xml:space="preserve">will focus on assessing </w:t>
      </w:r>
      <w:r w:rsidR="00E027A0" w:rsidRPr="00107404">
        <w:rPr>
          <w:rFonts w:ascii="Calibri" w:hAnsi="Calibri" w:cstheme="minorHAnsi"/>
          <w:sz w:val="22"/>
          <w:szCs w:val="22"/>
        </w:rPr>
        <w:t>the implementation of the Strategic Plan</w:t>
      </w:r>
      <w:r w:rsidR="009B0A07" w:rsidRPr="00107404">
        <w:rPr>
          <w:rFonts w:ascii="Calibri" w:hAnsi="Calibri" w:cstheme="minorHAnsi"/>
          <w:sz w:val="22"/>
          <w:szCs w:val="22"/>
        </w:rPr>
        <w:t xml:space="preserve"> </w:t>
      </w:r>
      <w:r w:rsidR="00C9771E" w:rsidRPr="00107404">
        <w:rPr>
          <w:rFonts w:ascii="Calibri" w:hAnsi="Calibri" w:cstheme="minorHAnsi"/>
          <w:sz w:val="22"/>
          <w:szCs w:val="22"/>
        </w:rPr>
        <w:t xml:space="preserve">from 2016 </w:t>
      </w:r>
      <w:r w:rsidR="00E027A0" w:rsidRPr="00107404">
        <w:rPr>
          <w:rFonts w:ascii="Calibri" w:hAnsi="Calibri" w:cstheme="minorHAnsi"/>
          <w:sz w:val="22"/>
          <w:szCs w:val="22"/>
        </w:rPr>
        <w:t>up to 2021</w:t>
      </w:r>
      <w:r w:rsidR="00B27F0C" w:rsidRPr="00107404">
        <w:rPr>
          <w:rFonts w:ascii="Calibri" w:hAnsi="Calibri" w:cstheme="minorHAnsi"/>
          <w:sz w:val="22"/>
          <w:szCs w:val="22"/>
        </w:rPr>
        <w:t xml:space="preserve">, </w:t>
      </w:r>
      <w:r w:rsidR="00E027A0" w:rsidRPr="00107404">
        <w:rPr>
          <w:rFonts w:ascii="Calibri" w:hAnsi="Calibri" w:cstheme="minorHAnsi"/>
          <w:sz w:val="22"/>
          <w:szCs w:val="22"/>
        </w:rPr>
        <w:t xml:space="preserve">and </w:t>
      </w:r>
      <w:r w:rsidR="00B27F0C" w:rsidRPr="00107404">
        <w:rPr>
          <w:rFonts w:ascii="Calibri" w:hAnsi="Calibri" w:cstheme="minorHAnsi"/>
          <w:sz w:val="22"/>
          <w:szCs w:val="22"/>
        </w:rPr>
        <w:t xml:space="preserve">on identifying for </w:t>
      </w:r>
      <w:r w:rsidR="00E027A0" w:rsidRPr="00107404">
        <w:rPr>
          <w:rFonts w:ascii="Calibri" w:hAnsi="Calibri" w:cstheme="minorHAnsi"/>
          <w:sz w:val="22"/>
          <w:szCs w:val="22"/>
        </w:rPr>
        <w:t xml:space="preserve">COP14 any necessary amendments. </w:t>
      </w:r>
      <w:r w:rsidR="00B27F0C" w:rsidRPr="00107404">
        <w:rPr>
          <w:rFonts w:ascii="Calibri" w:hAnsi="Calibri" w:cstheme="minorHAnsi"/>
          <w:sz w:val="22"/>
          <w:szCs w:val="22"/>
        </w:rPr>
        <w:t xml:space="preserve">Any </w:t>
      </w:r>
      <w:r w:rsidR="00E027A0" w:rsidRPr="00107404">
        <w:rPr>
          <w:rFonts w:ascii="Calibri" w:hAnsi="Calibri" w:cstheme="minorHAnsi"/>
          <w:sz w:val="22"/>
          <w:szCs w:val="22"/>
        </w:rPr>
        <w:t>amendments</w:t>
      </w:r>
      <w:r w:rsidR="000C1C8C" w:rsidRPr="00107404">
        <w:rPr>
          <w:rFonts w:ascii="Calibri" w:hAnsi="Calibri" w:cstheme="minorHAnsi"/>
          <w:sz w:val="22"/>
          <w:szCs w:val="22"/>
        </w:rPr>
        <w:t xml:space="preserve"> </w:t>
      </w:r>
      <w:r w:rsidR="008B035D" w:rsidRPr="00107404">
        <w:rPr>
          <w:rFonts w:ascii="Calibri" w:hAnsi="Calibri" w:cstheme="minorHAnsi"/>
          <w:sz w:val="22"/>
          <w:szCs w:val="22"/>
        </w:rPr>
        <w:t xml:space="preserve">to the plan </w:t>
      </w:r>
      <w:r w:rsidR="00E027A0" w:rsidRPr="00107404">
        <w:rPr>
          <w:rFonts w:ascii="Calibri" w:hAnsi="Calibri" w:cstheme="minorHAnsi"/>
          <w:sz w:val="22"/>
          <w:szCs w:val="22"/>
        </w:rPr>
        <w:t xml:space="preserve">will cover the </w:t>
      </w:r>
      <w:r w:rsidR="00B27F0C" w:rsidRPr="00107404">
        <w:rPr>
          <w:rFonts w:ascii="Calibri" w:hAnsi="Calibri" w:cstheme="minorHAnsi"/>
          <w:sz w:val="22"/>
          <w:szCs w:val="22"/>
        </w:rPr>
        <w:t xml:space="preserve">remaining </w:t>
      </w:r>
      <w:r w:rsidR="00E027A0" w:rsidRPr="00107404">
        <w:rPr>
          <w:rFonts w:ascii="Calibri" w:hAnsi="Calibri" w:cstheme="minorHAnsi"/>
          <w:sz w:val="22"/>
          <w:szCs w:val="22"/>
        </w:rPr>
        <w:t>period</w:t>
      </w:r>
      <w:r w:rsidR="00B27F0C" w:rsidRPr="00107404">
        <w:rPr>
          <w:rFonts w:ascii="Calibri" w:hAnsi="Calibri" w:cstheme="minorHAnsi"/>
          <w:sz w:val="22"/>
          <w:szCs w:val="22"/>
        </w:rPr>
        <w:t>, from</w:t>
      </w:r>
      <w:r w:rsidR="00E027A0" w:rsidRPr="00107404">
        <w:rPr>
          <w:rFonts w:ascii="Calibri" w:hAnsi="Calibri" w:cstheme="minorHAnsi"/>
          <w:sz w:val="22"/>
          <w:szCs w:val="22"/>
        </w:rPr>
        <w:t xml:space="preserve"> 2022 to 2024.</w:t>
      </w:r>
    </w:p>
    <w:p w14:paraId="006D3E73" w14:textId="77777777" w:rsidR="00DC1C48" w:rsidRPr="00107404" w:rsidRDefault="00DC1C48" w:rsidP="009238A2">
      <w:pPr>
        <w:rPr>
          <w:rFonts w:ascii="Calibri" w:hAnsi="Calibri" w:cstheme="minorHAnsi"/>
          <w:sz w:val="22"/>
          <w:szCs w:val="22"/>
        </w:rPr>
      </w:pPr>
    </w:p>
    <w:p w14:paraId="7A0183A3" w14:textId="77777777" w:rsidR="00DC1C48" w:rsidRPr="00107404" w:rsidRDefault="00DC1C48" w:rsidP="009238A2">
      <w:pPr>
        <w:rPr>
          <w:rFonts w:ascii="Calibri" w:hAnsi="Calibri" w:cstheme="minorHAnsi"/>
          <w:sz w:val="22"/>
          <w:szCs w:val="22"/>
        </w:rPr>
      </w:pPr>
      <w:r w:rsidRPr="00107404">
        <w:rPr>
          <w:rFonts w:ascii="Calibri" w:hAnsi="Calibri" w:cstheme="minorHAnsi"/>
          <w:sz w:val="22"/>
          <w:szCs w:val="22"/>
        </w:rPr>
        <w:t>5.</w:t>
      </w:r>
      <w:r w:rsidRPr="00107404">
        <w:rPr>
          <w:rFonts w:ascii="Calibri" w:hAnsi="Calibri" w:cstheme="minorHAnsi"/>
          <w:sz w:val="22"/>
          <w:szCs w:val="22"/>
        </w:rPr>
        <w:tab/>
      </w:r>
      <w:r w:rsidR="00D4666D" w:rsidRPr="00107404">
        <w:rPr>
          <w:rFonts w:ascii="Calibri" w:hAnsi="Calibri" w:cstheme="minorHAnsi"/>
          <w:sz w:val="22"/>
          <w:szCs w:val="22"/>
        </w:rPr>
        <w:t>At the time of the approval of the fourth Strategic Plan</w:t>
      </w:r>
      <w:r w:rsidR="0015024A" w:rsidRPr="00107404">
        <w:rPr>
          <w:rFonts w:ascii="Calibri" w:hAnsi="Calibri" w:cstheme="minorHAnsi"/>
          <w:sz w:val="22"/>
          <w:szCs w:val="22"/>
        </w:rPr>
        <w:t>,</w:t>
      </w:r>
      <w:r w:rsidR="00D4666D" w:rsidRPr="00107404">
        <w:rPr>
          <w:rFonts w:ascii="Calibri" w:hAnsi="Calibri" w:cstheme="minorHAnsi"/>
          <w:sz w:val="22"/>
          <w:szCs w:val="22"/>
        </w:rPr>
        <w:t xml:space="preserve"> the Conference of the Parties established indicators, which should therefore </w:t>
      </w:r>
      <w:r w:rsidR="00112810" w:rsidRPr="00107404">
        <w:rPr>
          <w:rFonts w:ascii="Calibri" w:hAnsi="Calibri" w:cstheme="minorHAnsi"/>
          <w:sz w:val="22"/>
          <w:szCs w:val="22"/>
        </w:rPr>
        <w:t xml:space="preserve">be used as the basis for determining achievement of the Goals and Targets of the Plan. </w:t>
      </w:r>
    </w:p>
    <w:p w14:paraId="2723F775" w14:textId="77777777" w:rsidR="00112810" w:rsidRPr="00107404" w:rsidRDefault="00112810" w:rsidP="009238A2">
      <w:pPr>
        <w:rPr>
          <w:rFonts w:ascii="Calibri" w:hAnsi="Calibri" w:cstheme="minorHAnsi"/>
          <w:sz w:val="22"/>
          <w:szCs w:val="22"/>
        </w:rPr>
      </w:pPr>
    </w:p>
    <w:p w14:paraId="29D91075" w14:textId="79B9AD2E" w:rsidR="00112810" w:rsidRPr="00107404" w:rsidRDefault="006D2DFE" w:rsidP="009238A2">
      <w:pPr>
        <w:rPr>
          <w:rFonts w:ascii="Calibri" w:hAnsi="Calibri" w:cstheme="minorHAnsi"/>
          <w:sz w:val="22"/>
          <w:szCs w:val="22"/>
        </w:rPr>
      </w:pPr>
      <w:r w:rsidRPr="00107404">
        <w:rPr>
          <w:rFonts w:ascii="Calibri" w:hAnsi="Calibri" w:cstheme="minorHAnsi"/>
          <w:sz w:val="22"/>
          <w:szCs w:val="22"/>
        </w:rPr>
        <w:t>6.</w:t>
      </w:r>
      <w:r w:rsidRPr="00107404">
        <w:rPr>
          <w:rFonts w:ascii="Calibri" w:hAnsi="Calibri" w:cstheme="minorHAnsi"/>
          <w:sz w:val="22"/>
          <w:szCs w:val="22"/>
        </w:rPr>
        <w:tab/>
      </w:r>
      <w:r w:rsidR="00FE6967" w:rsidRPr="00107404">
        <w:rPr>
          <w:rFonts w:ascii="Calibri" w:hAnsi="Calibri" w:cstheme="minorHAnsi"/>
          <w:sz w:val="22"/>
          <w:szCs w:val="22"/>
        </w:rPr>
        <w:t>However, the review should also take into account</w:t>
      </w:r>
      <w:r w:rsidR="00CD4CF4" w:rsidRPr="00107404">
        <w:rPr>
          <w:rFonts w:ascii="Calibri" w:hAnsi="Calibri" w:cstheme="minorHAnsi"/>
          <w:sz w:val="22"/>
          <w:szCs w:val="22"/>
        </w:rPr>
        <w:t xml:space="preserve"> </w:t>
      </w:r>
      <w:r w:rsidR="00FE6967" w:rsidRPr="00107404">
        <w:rPr>
          <w:rFonts w:ascii="Calibri" w:hAnsi="Calibri" w:cstheme="minorHAnsi"/>
          <w:sz w:val="22"/>
          <w:szCs w:val="22"/>
        </w:rPr>
        <w:t>the suggestions resulting from the expert group meeting from September 2015 and developments in the global environmental agenda</w:t>
      </w:r>
      <w:r w:rsidR="00D40905" w:rsidRPr="00107404">
        <w:rPr>
          <w:rFonts w:ascii="Calibri" w:hAnsi="Calibri" w:cstheme="minorHAnsi"/>
          <w:sz w:val="22"/>
          <w:szCs w:val="22"/>
        </w:rPr>
        <w:t xml:space="preserve">, including the </w:t>
      </w:r>
      <w:r w:rsidR="00F153C9">
        <w:rPr>
          <w:rFonts w:ascii="Calibri" w:hAnsi="Calibri" w:cstheme="minorHAnsi"/>
          <w:sz w:val="22"/>
          <w:szCs w:val="22"/>
        </w:rPr>
        <w:t>post-</w:t>
      </w:r>
      <w:r w:rsidR="00D40905" w:rsidRPr="00107404">
        <w:rPr>
          <w:rFonts w:ascii="Calibri" w:hAnsi="Calibri" w:cstheme="minorHAnsi"/>
          <w:sz w:val="22"/>
          <w:szCs w:val="22"/>
        </w:rPr>
        <w:t xml:space="preserve">2020 </w:t>
      </w:r>
      <w:r w:rsidR="00F153C9" w:rsidRPr="00107404">
        <w:rPr>
          <w:rFonts w:ascii="Calibri" w:hAnsi="Calibri" w:cstheme="minorHAnsi"/>
          <w:sz w:val="22"/>
          <w:szCs w:val="22"/>
        </w:rPr>
        <w:t>global biodiversity framework</w:t>
      </w:r>
      <w:r w:rsidR="00D40905" w:rsidRPr="00107404">
        <w:rPr>
          <w:rFonts w:ascii="Calibri" w:hAnsi="Calibri" w:cstheme="minorHAnsi"/>
          <w:sz w:val="22"/>
          <w:szCs w:val="22"/>
        </w:rPr>
        <w:t>.</w:t>
      </w:r>
    </w:p>
    <w:p w14:paraId="075920E3" w14:textId="77777777" w:rsidR="00FE6967" w:rsidRPr="00107404" w:rsidRDefault="00FE6967" w:rsidP="009238A2">
      <w:pPr>
        <w:rPr>
          <w:rFonts w:ascii="Calibri" w:hAnsi="Calibri" w:cstheme="minorHAnsi"/>
          <w:sz w:val="22"/>
          <w:szCs w:val="22"/>
        </w:rPr>
      </w:pPr>
    </w:p>
    <w:p w14:paraId="014F69C7" w14:textId="77777777" w:rsidR="00FE6967" w:rsidRPr="00107404" w:rsidRDefault="00FE6967" w:rsidP="009238A2">
      <w:pPr>
        <w:rPr>
          <w:rFonts w:ascii="Calibri" w:hAnsi="Calibri" w:cstheme="minorHAnsi"/>
          <w:sz w:val="22"/>
          <w:szCs w:val="22"/>
        </w:rPr>
      </w:pPr>
      <w:r w:rsidRPr="00107404">
        <w:rPr>
          <w:rFonts w:ascii="Calibri" w:hAnsi="Calibri" w:cstheme="minorHAnsi"/>
          <w:sz w:val="22"/>
          <w:szCs w:val="22"/>
        </w:rPr>
        <w:t>7.</w:t>
      </w:r>
      <w:r w:rsidRPr="00107404">
        <w:rPr>
          <w:rFonts w:ascii="Calibri" w:hAnsi="Calibri" w:cstheme="minorHAnsi"/>
          <w:sz w:val="22"/>
          <w:szCs w:val="22"/>
        </w:rPr>
        <w:tab/>
      </w:r>
      <w:r w:rsidR="0015024A" w:rsidRPr="00107404">
        <w:rPr>
          <w:rFonts w:ascii="Calibri" w:hAnsi="Calibri" w:cstheme="minorHAnsi"/>
          <w:sz w:val="22"/>
          <w:szCs w:val="22"/>
        </w:rPr>
        <w:t>The review process should also provide a basis for the preparation of a fifth Strategic Plan to be considered at the 1</w:t>
      </w:r>
      <w:r w:rsidR="000E6EB0" w:rsidRPr="00107404">
        <w:rPr>
          <w:rFonts w:ascii="Calibri" w:hAnsi="Calibri" w:cstheme="minorHAnsi"/>
          <w:sz w:val="22"/>
          <w:szCs w:val="22"/>
        </w:rPr>
        <w:t>5</w:t>
      </w:r>
      <w:r w:rsidR="0015024A" w:rsidRPr="00107404">
        <w:rPr>
          <w:rFonts w:ascii="Calibri" w:hAnsi="Calibri" w:cstheme="minorHAnsi"/>
          <w:sz w:val="22"/>
          <w:szCs w:val="22"/>
        </w:rPr>
        <w:t>th meeting of the Conference of the Parties.</w:t>
      </w:r>
    </w:p>
    <w:p w14:paraId="5E99AB71" w14:textId="77777777" w:rsidR="001B2E26" w:rsidRPr="00107404" w:rsidRDefault="001B2E26" w:rsidP="009238A2">
      <w:pPr>
        <w:pStyle w:val="Default"/>
        <w:rPr>
          <w:rFonts w:ascii="Calibri" w:hAnsi="Calibri" w:cstheme="minorHAnsi"/>
          <w:sz w:val="22"/>
          <w:szCs w:val="22"/>
        </w:rPr>
      </w:pPr>
    </w:p>
    <w:p w14:paraId="4852F813" w14:textId="77777777" w:rsidR="00062523" w:rsidRPr="00107404" w:rsidRDefault="00062523" w:rsidP="009238A2">
      <w:pPr>
        <w:pStyle w:val="Default"/>
        <w:keepNext/>
        <w:rPr>
          <w:rFonts w:ascii="Calibri" w:hAnsi="Calibri" w:cstheme="minorHAnsi"/>
          <w:sz w:val="22"/>
          <w:szCs w:val="22"/>
          <w:u w:val="single"/>
        </w:rPr>
      </w:pPr>
      <w:r w:rsidRPr="00107404">
        <w:rPr>
          <w:rFonts w:ascii="Calibri" w:hAnsi="Calibri" w:cstheme="minorHAnsi"/>
          <w:sz w:val="22"/>
          <w:szCs w:val="22"/>
          <w:u w:val="single"/>
        </w:rPr>
        <w:t>Modality</w:t>
      </w:r>
    </w:p>
    <w:p w14:paraId="3203D708" w14:textId="77777777" w:rsidR="00062523" w:rsidRPr="00107404" w:rsidRDefault="00062523" w:rsidP="009238A2">
      <w:pPr>
        <w:pStyle w:val="Default"/>
        <w:keepNext/>
        <w:rPr>
          <w:rFonts w:ascii="Calibri" w:hAnsi="Calibri" w:cstheme="minorHAnsi"/>
          <w:sz w:val="22"/>
          <w:szCs w:val="22"/>
        </w:rPr>
      </w:pPr>
    </w:p>
    <w:p w14:paraId="585D177C" w14:textId="498657E2" w:rsidR="00B1736B" w:rsidRPr="00107404" w:rsidRDefault="00CD2FB4" w:rsidP="009238A2">
      <w:pPr>
        <w:rPr>
          <w:rFonts w:ascii="Calibri" w:hAnsi="Calibri" w:cstheme="minorHAnsi"/>
          <w:sz w:val="22"/>
          <w:szCs w:val="22"/>
        </w:rPr>
      </w:pPr>
      <w:r w:rsidRPr="00107404">
        <w:rPr>
          <w:rFonts w:ascii="Calibri" w:hAnsi="Calibri" w:cstheme="minorHAnsi"/>
          <w:sz w:val="22"/>
          <w:szCs w:val="22"/>
        </w:rPr>
        <w:t>8</w:t>
      </w:r>
      <w:r w:rsidR="00B1736B" w:rsidRPr="00107404">
        <w:rPr>
          <w:rFonts w:ascii="Calibri" w:hAnsi="Calibri" w:cstheme="minorHAnsi"/>
          <w:sz w:val="22"/>
          <w:szCs w:val="22"/>
        </w:rPr>
        <w:t>.</w:t>
      </w:r>
      <w:r w:rsidR="00B1736B" w:rsidRPr="00107404">
        <w:rPr>
          <w:rFonts w:ascii="Calibri" w:hAnsi="Calibri" w:cstheme="minorHAnsi"/>
          <w:sz w:val="22"/>
          <w:szCs w:val="22"/>
        </w:rPr>
        <w:tab/>
      </w:r>
      <w:r w:rsidR="000C682E" w:rsidRPr="00107404">
        <w:rPr>
          <w:rFonts w:ascii="Calibri" w:hAnsi="Calibri" w:cstheme="minorHAnsi"/>
          <w:sz w:val="22"/>
          <w:szCs w:val="22"/>
        </w:rPr>
        <w:t xml:space="preserve">Contracting </w:t>
      </w:r>
      <w:r w:rsidR="00B1736B" w:rsidRPr="00107404">
        <w:rPr>
          <w:rFonts w:ascii="Calibri" w:hAnsi="Calibri" w:cstheme="minorHAnsi"/>
          <w:sz w:val="22"/>
          <w:szCs w:val="22"/>
        </w:rPr>
        <w:t xml:space="preserve">Parties </w:t>
      </w:r>
      <w:r w:rsidR="000C682E" w:rsidRPr="00107404">
        <w:rPr>
          <w:rFonts w:ascii="Calibri" w:hAnsi="Calibri" w:cstheme="minorHAnsi"/>
          <w:sz w:val="22"/>
          <w:szCs w:val="22"/>
        </w:rPr>
        <w:t xml:space="preserve">and the Secretariat </w:t>
      </w:r>
      <w:r w:rsidR="00B1736B" w:rsidRPr="00107404">
        <w:rPr>
          <w:rFonts w:ascii="Calibri" w:hAnsi="Calibri" w:cstheme="minorHAnsi"/>
          <w:sz w:val="22"/>
          <w:szCs w:val="22"/>
        </w:rPr>
        <w:t>are requested to evaluate their efforts in relation to the implementation of the</w:t>
      </w:r>
      <w:r w:rsidR="006711A7" w:rsidRPr="00107404">
        <w:rPr>
          <w:rFonts w:ascii="Calibri" w:hAnsi="Calibri" w:cstheme="minorHAnsi"/>
          <w:sz w:val="22"/>
          <w:szCs w:val="22"/>
        </w:rPr>
        <w:t xml:space="preserve"> </w:t>
      </w:r>
      <w:r w:rsidR="006B7BDB" w:rsidRPr="00107404">
        <w:rPr>
          <w:rFonts w:ascii="Calibri" w:hAnsi="Calibri" w:cstheme="minorHAnsi"/>
          <w:sz w:val="22"/>
          <w:szCs w:val="22"/>
        </w:rPr>
        <w:t>fourth</w:t>
      </w:r>
      <w:r w:rsidR="00B1736B" w:rsidRPr="00107404">
        <w:rPr>
          <w:rFonts w:ascii="Calibri" w:hAnsi="Calibri" w:cstheme="minorHAnsi"/>
          <w:sz w:val="22"/>
          <w:szCs w:val="22"/>
        </w:rPr>
        <w:t xml:space="preserve"> Ramsar Strategic Plan 2016-2024 and to submit the</w:t>
      </w:r>
      <w:r w:rsidR="00EE5D4C" w:rsidRPr="00107404">
        <w:rPr>
          <w:rFonts w:ascii="Calibri" w:hAnsi="Calibri" w:cstheme="minorHAnsi"/>
          <w:sz w:val="22"/>
          <w:szCs w:val="22"/>
        </w:rPr>
        <w:t>ir evaluations</w:t>
      </w:r>
      <w:r w:rsidR="00B1736B" w:rsidRPr="00107404">
        <w:rPr>
          <w:rFonts w:ascii="Calibri" w:hAnsi="Calibri" w:cstheme="minorHAnsi"/>
          <w:sz w:val="22"/>
          <w:szCs w:val="22"/>
        </w:rPr>
        <w:t xml:space="preserve"> </w:t>
      </w:r>
      <w:r w:rsidR="00713EDC" w:rsidRPr="00107404">
        <w:rPr>
          <w:rFonts w:ascii="Calibri" w:hAnsi="Calibri" w:cstheme="minorHAnsi"/>
          <w:sz w:val="22"/>
          <w:szCs w:val="22"/>
        </w:rPr>
        <w:t xml:space="preserve">explaining their achievements and challenges experienced </w:t>
      </w:r>
      <w:r w:rsidR="00B1736B" w:rsidRPr="00107404">
        <w:rPr>
          <w:rFonts w:ascii="Calibri" w:hAnsi="Calibri" w:cstheme="minorHAnsi"/>
          <w:sz w:val="22"/>
          <w:szCs w:val="22"/>
        </w:rPr>
        <w:t xml:space="preserve">to the </w:t>
      </w:r>
      <w:r w:rsidR="00713EDC" w:rsidRPr="00107404">
        <w:rPr>
          <w:rFonts w:ascii="Calibri" w:hAnsi="Calibri" w:cstheme="minorHAnsi"/>
          <w:sz w:val="22"/>
          <w:szCs w:val="22"/>
        </w:rPr>
        <w:t xml:space="preserve">Secretariat for delivery to the </w:t>
      </w:r>
      <w:r w:rsidR="00B1736B" w:rsidRPr="00107404">
        <w:rPr>
          <w:rFonts w:ascii="Calibri" w:hAnsi="Calibri" w:cstheme="minorHAnsi"/>
          <w:sz w:val="22"/>
          <w:szCs w:val="22"/>
        </w:rPr>
        <w:t>Standing Committee’s Strategic Plan Working Group</w:t>
      </w:r>
      <w:r w:rsidR="009C2B29" w:rsidRPr="00107404">
        <w:rPr>
          <w:rFonts w:ascii="Calibri" w:hAnsi="Calibri" w:cstheme="minorHAnsi"/>
          <w:sz w:val="22"/>
          <w:szCs w:val="22"/>
        </w:rPr>
        <w:t xml:space="preserve"> according to a format</w:t>
      </w:r>
      <w:r w:rsidR="00CA244E" w:rsidRPr="00107404">
        <w:rPr>
          <w:rFonts w:ascii="Calibri" w:hAnsi="Calibri" w:cstheme="minorHAnsi"/>
          <w:sz w:val="22"/>
          <w:szCs w:val="22"/>
        </w:rPr>
        <w:t xml:space="preserve"> </w:t>
      </w:r>
      <w:r w:rsidR="00713EDC" w:rsidRPr="00107404">
        <w:rPr>
          <w:rFonts w:ascii="Calibri" w:hAnsi="Calibri" w:cstheme="minorHAnsi"/>
          <w:sz w:val="22"/>
          <w:szCs w:val="22"/>
        </w:rPr>
        <w:t xml:space="preserve">and template </w:t>
      </w:r>
      <w:r w:rsidR="00CA244E" w:rsidRPr="00107404">
        <w:rPr>
          <w:rFonts w:ascii="Calibri" w:hAnsi="Calibri" w:cstheme="minorHAnsi"/>
          <w:sz w:val="22"/>
          <w:szCs w:val="22"/>
        </w:rPr>
        <w:t>provided by the Working Group</w:t>
      </w:r>
      <w:r w:rsidR="00B1736B" w:rsidRPr="00107404">
        <w:rPr>
          <w:rFonts w:ascii="Calibri" w:hAnsi="Calibri" w:cstheme="minorHAnsi"/>
          <w:sz w:val="22"/>
          <w:szCs w:val="22"/>
        </w:rPr>
        <w:t>.</w:t>
      </w:r>
    </w:p>
    <w:p w14:paraId="065AD820" w14:textId="77777777" w:rsidR="00B1736B" w:rsidRPr="00107404" w:rsidRDefault="00B1736B" w:rsidP="00107404">
      <w:pPr>
        <w:pStyle w:val="Default"/>
        <w:rPr>
          <w:rFonts w:ascii="Calibri" w:hAnsi="Calibri" w:cstheme="minorHAnsi"/>
          <w:sz w:val="22"/>
          <w:szCs w:val="22"/>
        </w:rPr>
      </w:pPr>
    </w:p>
    <w:p w14:paraId="66220290" w14:textId="51751E78" w:rsidR="003F13EE" w:rsidRPr="00107404" w:rsidRDefault="00CD2FB4" w:rsidP="00107404">
      <w:pPr>
        <w:rPr>
          <w:rFonts w:ascii="Calibri" w:hAnsi="Calibri" w:cstheme="minorHAnsi"/>
          <w:sz w:val="22"/>
          <w:szCs w:val="22"/>
        </w:rPr>
      </w:pPr>
      <w:r w:rsidRPr="00107404">
        <w:rPr>
          <w:rFonts w:ascii="Calibri" w:hAnsi="Calibri" w:cstheme="minorHAnsi"/>
          <w:sz w:val="22"/>
          <w:szCs w:val="22"/>
        </w:rPr>
        <w:t>9.</w:t>
      </w:r>
      <w:r w:rsidR="007A1B9B" w:rsidRPr="00107404">
        <w:rPr>
          <w:rFonts w:ascii="Calibri" w:hAnsi="Calibri" w:cstheme="minorHAnsi"/>
          <w:sz w:val="22"/>
          <w:szCs w:val="22"/>
        </w:rPr>
        <w:tab/>
      </w:r>
      <w:r w:rsidR="003F13EE" w:rsidRPr="00107404">
        <w:rPr>
          <w:rFonts w:ascii="Calibri" w:hAnsi="Calibri" w:cstheme="minorHAnsi"/>
          <w:sz w:val="22"/>
          <w:szCs w:val="22"/>
        </w:rPr>
        <w:t xml:space="preserve">The </w:t>
      </w:r>
      <w:r w:rsidR="00AA4EDC" w:rsidRPr="00107404">
        <w:rPr>
          <w:rFonts w:ascii="Calibri" w:hAnsi="Calibri" w:cstheme="minorHAnsi"/>
          <w:sz w:val="22"/>
          <w:szCs w:val="22"/>
        </w:rPr>
        <w:t xml:space="preserve">Strategic Plan Working Group established by the </w:t>
      </w:r>
      <w:r w:rsidR="003F13EE" w:rsidRPr="00107404">
        <w:rPr>
          <w:rFonts w:ascii="Calibri" w:hAnsi="Calibri" w:cstheme="minorHAnsi"/>
          <w:sz w:val="22"/>
          <w:szCs w:val="22"/>
        </w:rPr>
        <w:t xml:space="preserve">Standing Committee </w:t>
      </w:r>
      <w:r w:rsidR="00713EDC" w:rsidRPr="00107404">
        <w:rPr>
          <w:rFonts w:ascii="Calibri" w:hAnsi="Calibri" w:cstheme="minorHAnsi"/>
          <w:sz w:val="22"/>
          <w:szCs w:val="22"/>
        </w:rPr>
        <w:t>is to</w:t>
      </w:r>
      <w:r w:rsidR="003F13EE" w:rsidRPr="00107404">
        <w:rPr>
          <w:rFonts w:ascii="Calibri" w:hAnsi="Calibri" w:cstheme="minorHAnsi"/>
          <w:sz w:val="22"/>
          <w:szCs w:val="22"/>
        </w:rPr>
        <w:t>:</w:t>
      </w:r>
    </w:p>
    <w:p w14:paraId="41C93E55" w14:textId="77777777" w:rsidR="00E360D7" w:rsidRPr="00107404" w:rsidRDefault="00E360D7" w:rsidP="00107404">
      <w:pPr>
        <w:rPr>
          <w:rFonts w:ascii="Calibri" w:hAnsi="Calibri" w:cstheme="minorHAnsi"/>
          <w:sz w:val="22"/>
          <w:szCs w:val="22"/>
        </w:rPr>
      </w:pPr>
    </w:p>
    <w:p w14:paraId="60690B8F" w14:textId="77777777" w:rsidR="00636D06" w:rsidRPr="00107404" w:rsidRDefault="00E333EB" w:rsidP="00107404">
      <w:pPr>
        <w:ind w:left="850"/>
        <w:rPr>
          <w:rFonts w:ascii="Calibri" w:hAnsi="Calibri" w:cstheme="minorHAnsi"/>
          <w:sz w:val="22"/>
          <w:szCs w:val="22"/>
        </w:rPr>
      </w:pPr>
      <w:r w:rsidRPr="00107404">
        <w:rPr>
          <w:rFonts w:ascii="Calibri" w:hAnsi="Calibri" w:cstheme="minorHAnsi"/>
          <w:sz w:val="22"/>
          <w:szCs w:val="22"/>
        </w:rPr>
        <w:lastRenderedPageBreak/>
        <w:t>a)</w:t>
      </w:r>
      <w:r w:rsidRPr="00107404">
        <w:rPr>
          <w:rFonts w:ascii="Calibri" w:hAnsi="Calibri" w:cstheme="minorHAnsi"/>
          <w:sz w:val="22"/>
          <w:szCs w:val="22"/>
        </w:rPr>
        <w:tab/>
      </w:r>
      <w:r w:rsidR="00E360D7" w:rsidRPr="00107404">
        <w:rPr>
          <w:rFonts w:ascii="Calibri" w:hAnsi="Calibri" w:cstheme="minorHAnsi"/>
          <w:sz w:val="22"/>
          <w:szCs w:val="22"/>
        </w:rPr>
        <w:t xml:space="preserve">review </w:t>
      </w:r>
      <w:r w:rsidR="00D52614" w:rsidRPr="00107404">
        <w:rPr>
          <w:rFonts w:ascii="Calibri" w:hAnsi="Calibri" w:cstheme="minorHAnsi"/>
          <w:sz w:val="22"/>
          <w:szCs w:val="22"/>
        </w:rPr>
        <w:t xml:space="preserve">for SC59 the </w:t>
      </w:r>
      <w:r w:rsidR="00E360D7" w:rsidRPr="00107404">
        <w:rPr>
          <w:rFonts w:ascii="Calibri" w:hAnsi="Calibri" w:cstheme="minorHAnsi"/>
          <w:sz w:val="22"/>
          <w:szCs w:val="22"/>
        </w:rPr>
        <w:t xml:space="preserve">progress </w:t>
      </w:r>
      <w:r w:rsidR="00B84707" w:rsidRPr="00107404">
        <w:rPr>
          <w:rFonts w:ascii="Calibri" w:hAnsi="Calibri" w:cstheme="minorHAnsi"/>
          <w:sz w:val="22"/>
          <w:szCs w:val="22"/>
        </w:rPr>
        <w:t xml:space="preserve">up to 2021 </w:t>
      </w:r>
      <w:r w:rsidR="00E360D7" w:rsidRPr="00107404">
        <w:rPr>
          <w:rFonts w:ascii="Calibri" w:hAnsi="Calibri" w:cstheme="minorHAnsi"/>
          <w:sz w:val="22"/>
          <w:szCs w:val="22"/>
        </w:rPr>
        <w:t>in implementing the fourth Ramsar Strategic Plan 2016-2024 against the adopted indicators, taking account of</w:t>
      </w:r>
      <w:r w:rsidR="00636D06" w:rsidRPr="00107404">
        <w:rPr>
          <w:rFonts w:ascii="Calibri" w:hAnsi="Calibri" w:cstheme="minorHAnsi"/>
          <w:sz w:val="22"/>
          <w:szCs w:val="22"/>
        </w:rPr>
        <w:t>:</w:t>
      </w:r>
      <w:r w:rsidR="00E360D7" w:rsidRPr="00107404">
        <w:rPr>
          <w:rFonts w:ascii="Calibri" w:hAnsi="Calibri" w:cstheme="minorHAnsi"/>
          <w:sz w:val="22"/>
          <w:szCs w:val="22"/>
        </w:rPr>
        <w:t xml:space="preserve"> </w:t>
      </w:r>
    </w:p>
    <w:p w14:paraId="5D3540D1" w14:textId="77777777" w:rsidR="004C15A8" w:rsidRPr="00107404" w:rsidRDefault="004C15A8" w:rsidP="00107404">
      <w:pPr>
        <w:ind w:left="850"/>
        <w:rPr>
          <w:rFonts w:ascii="Calibri" w:hAnsi="Calibri" w:cstheme="minorHAnsi"/>
          <w:sz w:val="22"/>
          <w:szCs w:val="22"/>
        </w:rPr>
      </w:pPr>
    </w:p>
    <w:p w14:paraId="38ED4E22" w14:textId="77777777" w:rsidR="003577AB" w:rsidRPr="00107404" w:rsidRDefault="000B0EFF" w:rsidP="009238A2">
      <w:pPr>
        <w:ind w:left="1276"/>
        <w:rPr>
          <w:rFonts w:ascii="Calibri" w:hAnsi="Calibri" w:cstheme="minorHAnsi"/>
          <w:sz w:val="22"/>
          <w:szCs w:val="22"/>
        </w:rPr>
      </w:pPr>
      <w:r w:rsidRPr="00107404">
        <w:rPr>
          <w:rFonts w:ascii="Calibri" w:hAnsi="Calibri" w:cstheme="minorHAnsi"/>
          <w:sz w:val="22"/>
          <w:szCs w:val="22"/>
        </w:rPr>
        <w:t>i)</w:t>
      </w:r>
      <w:r w:rsidR="003577AB" w:rsidRPr="00107404">
        <w:rPr>
          <w:rFonts w:ascii="Calibri" w:hAnsi="Calibri" w:cstheme="minorHAnsi"/>
          <w:sz w:val="22"/>
          <w:szCs w:val="22"/>
        </w:rPr>
        <w:tab/>
        <w:t xml:space="preserve">input from </w:t>
      </w:r>
      <w:r w:rsidR="003350DF" w:rsidRPr="00107404">
        <w:rPr>
          <w:rFonts w:ascii="Calibri" w:hAnsi="Calibri" w:cstheme="minorHAnsi"/>
          <w:sz w:val="22"/>
          <w:szCs w:val="22"/>
        </w:rPr>
        <w:t>Contracting</w:t>
      </w:r>
      <w:r w:rsidR="003577AB" w:rsidRPr="00107404">
        <w:rPr>
          <w:rFonts w:ascii="Calibri" w:hAnsi="Calibri" w:cstheme="minorHAnsi"/>
          <w:sz w:val="22"/>
          <w:szCs w:val="22"/>
        </w:rPr>
        <w:t xml:space="preserve"> Parties;</w:t>
      </w:r>
    </w:p>
    <w:p w14:paraId="4AB7C021" w14:textId="77777777" w:rsidR="00B64F01" w:rsidRPr="00107404" w:rsidRDefault="00B64F01" w:rsidP="009238A2">
      <w:pPr>
        <w:ind w:left="1276"/>
        <w:rPr>
          <w:rFonts w:ascii="Calibri" w:hAnsi="Calibri" w:cstheme="minorHAnsi"/>
          <w:sz w:val="22"/>
          <w:szCs w:val="22"/>
        </w:rPr>
      </w:pPr>
    </w:p>
    <w:p w14:paraId="5978E38C" w14:textId="65B7F4BF" w:rsidR="002F5AB1" w:rsidRPr="00107404" w:rsidRDefault="002F5AB1" w:rsidP="009238A2">
      <w:pPr>
        <w:ind w:left="1276"/>
        <w:rPr>
          <w:rFonts w:ascii="Calibri" w:hAnsi="Calibri" w:cstheme="minorHAnsi"/>
          <w:sz w:val="22"/>
          <w:szCs w:val="22"/>
        </w:rPr>
      </w:pPr>
      <w:r w:rsidRPr="00107404">
        <w:rPr>
          <w:rFonts w:ascii="Calibri" w:hAnsi="Calibri" w:cstheme="minorHAnsi"/>
          <w:sz w:val="22"/>
          <w:szCs w:val="22"/>
        </w:rPr>
        <w:t>i</w:t>
      </w:r>
      <w:r w:rsidR="00B64F01" w:rsidRPr="00107404">
        <w:rPr>
          <w:rFonts w:ascii="Calibri" w:hAnsi="Calibri" w:cstheme="minorHAnsi"/>
          <w:sz w:val="22"/>
          <w:szCs w:val="22"/>
        </w:rPr>
        <w:t>i)</w:t>
      </w:r>
      <w:r w:rsidR="004C15A8" w:rsidRPr="00107404">
        <w:rPr>
          <w:rFonts w:ascii="Calibri" w:hAnsi="Calibri" w:cstheme="minorHAnsi"/>
          <w:sz w:val="22"/>
          <w:szCs w:val="22"/>
        </w:rPr>
        <w:tab/>
      </w:r>
      <w:r w:rsidRPr="00107404">
        <w:rPr>
          <w:rFonts w:ascii="Calibri" w:hAnsi="Calibri" w:cstheme="minorHAnsi"/>
          <w:sz w:val="22"/>
          <w:szCs w:val="22"/>
        </w:rPr>
        <w:t>the conclusions of the Global Wetland Outlook – STRPS’s 2018 assessment of the state of the world’s wetlands and their ecosystem services</w:t>
      </w:r>
    </w:p>
    <w:p w14:paraId="73AEC8F8" w14:textId="77777777" w:rsidR="002F5AB1" w:rsidRPr="00107404" w:rsidRDefault="002F5AB1" w:rsidP="009238A2">
      <w:pPr>
        <w:ind w:left="1276"/>
        <w:rPr>
          <w:rFonts w:ascii="Calibri" w:hAnsi="Calibri" w:cstheme="minorHAnsi"/>
          <w:sz w:val="22"/>
          <w:szCs w:val="22"/>
        </w:rPr>
      </w:pPr>
    </w:p>
    <w:p w14:paraId="02DB3863" w14:textId="44FEC310" w:rsidR="00146214" w:rsidRPr="00107404" w:rsidRDefault="000B0EFF" w:rsidP="009238A2">
      <w:pPr>
        <w:ind w:left="1276"/>
        <w:rPr>
          <w:rFonts w:ascii="Calibri" w:hAnsi="Calibri" w:cstheme="minorHAnsi"/>
          <w:sz w:val="22"/>
          <w:szCs w:val="22"/>
        </w:rPr>
      </w:pPr>
      <w:r w:rsidRPr="00107404">
        <w:rPr>
          <w:rFonts w:ascii="Calibri" w:hAnsi="Calibri" w:cstheme="minorHAnsi"/>
          <w:sz w:val="22"/>
          <w:szCs w:val="22"/>
        </w:rPr>
        <w:t>ii</w:t>
      </w:r>
      <w:r w:rsidR="00B64F01" w:rsidRPr="00107404">
        <w:rPr>
          <w:rFonts w:ascii="Calibri" w:hAnsi="Calibri" w:cstheme="minorHAnsi"/>
          <w:sz w:val="22"/>
          <w:szCs w:val="22"/>
        </w:rPr>
        <w:t>i</w:t>
      </w:r>
      <w:r w:rsidRPr="00107404">
        <w:rPr>
          <w:rFonts w:ascii="Calibri" w:hAnsi="Calibri" w:cstheme="minorHAnsi"/>
          <w:sz w:val="22"/>
          <w:szCs w:val="22"/>
        </w:rPr>
        <w:t>)</w:t>
      </w:r>
      <w:r w:rsidR="00D5073E" w:rsidRPr="00107404">
        <w:rPr>
          <w:rFonts w:ascii="Calibri" w:hAnsi="Calibri" w:cstheme="minorHAnsi"/>
          <w:sz w:val="22"/>
          <w:szCs w:val="22"/>
        </w:rPr>
        <w:tab/>
      </w:r>
      <w:r w:rsidR="00E360D7" w:rsidRPr="00107404">
        <w:rPr>
          <w:rFonts w:ascii="Calibri" w:hAnsi="Calibri" w:cstheme="minorHAnsi"/>
          <w:sz w:val="22"/>
          <w:szCs w:val="22"/>
        </w:rPr>
        <w:t>the 2030 Agenda for Sustainable Development, its Sustainable Development Goals and Targets</w:t>
      </w:r>
      <w:r w:rsidR="00636D06" w:rsidRPr="00107404">
        <w:rPr>
          <w:rFonts w:ascii="Calibri" w:hAnsi="Calibri" w:cstheme="minorHAnsi"/>
          <w:sz w:val="22"/>
          <w:szCs w:val="22"/>
        </w:rPr>
        <w:t>;</w:t>
      </w:r>
    </w:p>
    <w:p w14:paraId="7C8E0A83" w14:textId="77777777" w:rsidR="00B64F01" w:rsidRPr="00107404" w:rsidRDefault="00B64F01" w:rsidP="009238A2">
      <w:pPr>
        <w:ind w:left="1276"/>
        <w:rPr>
          <w:rFonts w:ascii="Calibri" w:hAnsi="Calibri" w:cstheme="minorHAnsi"/>
          <w:sz w:val="22"/>
          <w:szCs w:val="22"/>
        </w:rPr>
      </w:pPr>
    </w:p>
    <w:p w14:paraId="2F0ECCC3" w14:textId="1A6A6BB1" w:rsidR="00146214" w:rsidRPr="00A42AE1" w:rsidRDefault="00146214" w:rsidP="009238A2">
      <w:pPr>
        <w:ind w:left="1276"/>
        <w:rPr>
          <w:rFonts w:ascii="Calibri" w:hAnsi="Calibri" w:cstheme="minorHAnsi"/>
          <w:sz w:val="22"/>
          <w:szCs w:val="22"/>
        </w:rPr>
      </w:pPr>
      <w:r w:rsidRPr="00A42AE1">
        <w:rPr>
          <w:rFonts w:ascii="Calibri" w:hAnsi="Calibri" w:cstheme="minorHAnsi"/>
          <w:sz w:val="22"/>
          <w:szCs w:val="22"/>
        </w:rPr>
        <w:t>i</w:t>
      </w:r>
      <w:r w:rsidR="00B64F01" w:rsidRPr="00A42AE1">
        <w:rPr>
          <w:rFonts w:ascii="Calibri" w:hAnsi="Calibri" w:cstheme="minorHAnsi"/>
          <w:sz w:val="22"/>
          <w:szCs w:val="22"/>
        </w:rPr>
        <w:t>v</w:t>
      </w:r>
      <w:r w:rsidRPr="00A42AE1">
        <w:rPr>
          <w:rFonts w:ascii="Calibri" w:hAnsi="Calibri" w:cstheme="minorHAnsi"/>
          <w:sz w:val="22"/>
          <w:szCs w:val="22"/>
        </w:rPr>
        <w:t>)</w:t>
      </w:r>
      <w:r w:rsidRPr="00A42AE1">
        <w:rPr>
          <w:rFonts w:ascii="Calibri" w:hAnsi="Calibri" w:cstheme="minorHAnsi"/>
          <w:sz w:val="22"/>
          <w:szCs w:val="22"/>
        </w:rPr>
        <w:tab/>
      </w:r>
      <w:r w:rsidR="00EA02B2" w:rsidRPr="00A42AE1">
        <w:rPr>
          <w:rFonts w:ascii="Calibri" w:hAnsi="Calibri" w:cstheme="minorHAnsi"/>
          <w:sz w:val="22"/>
          <w:szCs w:val="22"/>
          <w:lang w:val="en-ZA"/>
        </w:rPr>
        <w:t xml:space="preserve">the post-2020 global biodiversity framework to be adopted by the Parties to the CBD at their 15th </w:t>
      </w:r>
      <w:r w:rsidR="00EB4409" w:rsidRPr="00A42AE1">
        <w:rPr>
          <w:rFonts w:ascii="Calibri" w:hAnsi="Calibri" w:cstheme="minorHAnsi"/>
          <w:sz w:val="22"/>
          <w:szCs w:val="22"/>
          <w:lang w:val="en-ZA"/>
        </w:rPr>
        <w:t xml:space="preserve">meeting of the </w:t>
      </w:r>
      <w:r w:rsidR="00EA02B2" w:rsidRPr="00A42AE1">
        <w:rPr>
          <w:rFonts w:ascii="Calibri" w:hAnsi="Calibri" w:cstheme="minorHAnsi"/>
          <w:sz w:val="22"/>
          <w:szCs w:val="22"/>
          <w:lang w:val="en-ZA"/>
        </w:rPr>
        <w:t>Conference of the Parties</w:t>
      </w:r>
      <w:r w:rsidR="00EB4409" w:rsidRPr="00A42AE1">
        <w:rPr>
          <w:rFonts w:ascii="Calibri" w:hAnsi="Calibri" w:cstheme="minorHAnsi"/>
          <w:sz w:val="22"/>
          <w:szCs w:val="22"/>
          <w:lang w:val="en-ZA"/>
        </w:rPr>
        <w:t>,</w:t>
      </w:r>
      <w:r w:rsidR="00EA02B2" w:rsidRPr="00A42AE1">
        <w:rPr>
          <w:rFonts w:ascii="Calibri" w:hAnsi="Calibri" w:cstheme="minorHAnsi"/>
          <w:sz w:val="22"/>
          <w:szCs w:val="22"/>
          <w:lang w:val="en-ZA"/>
        </w:rPr>
        <w:t xml:space="preserve"> in 2020</w:t>
      </w:r>
      <w:r w:rsidR="00EA02B2" w:rsidRPr="00A42AE1">
        <w:rPr>
          <w:rFonts w:ascii="Calibri" w:hAnsi="Calibri" w:cstheme="minorHAnsi"/>
          <w:sz w:val="22"/>
          <w:szCs w:val="22"/>
        </w:rPr>
        <w:t>;</w:t>
      </w:r>
    </w:p>
    <w:p w14:paraId="6CE34317" w14:textId="77777777" w:rsidR="00B64F01" w:rsidRPr="00A42AE1" w:rsidRDefault="00B64F01" w:rsidP="009238A2">
      <w:pPr>
        <w:ind w:left="1276"/>
        <w:rPr>
          <w:rFonts w:ascii="Calibri" w:hAnsi="Calibri" w:cstheme="minorHAnsi"/>
          <w:sz w:val="22"/>
          <w:szCs w:val="22"/>
        </w:rPr>
      </w:pPr>
    </w:p>
    <w:p w14:paraId="65D2216B" w14:textId="7AB9EF5B" w:rsidR="007A1B9B" w:rsidRPr="00A42AE1" w:rsidRDefault="00146214" w:rsidP="009238A2">
      <w:pPr>
        <w:ind w:left="1276"/>
        <w:rPr>
          <w:rFonts w:ascii="Calibri" w:hAnsi="Calibri" w:cstheme="minorHAnsi"/>
          <w:sz w:val="22"/>
          <w:szCs w:val="22"/>
        </w:rPr>
      </w:pPr>
      <w:r w:rsidRPr="00A42AE1">
        <w:rPr>
          <w:rFonts w:ascii="Calibri" w:hAnsi="Calibri" w:cstheme="minorHAnsi"/>
          <w:sz w:val="22"/>
          <w:szCs w:val="22"/>
        </w:rPr>
        <w:t>v)</w:t>
      </w:r>
      <w:r w:rsidRPr="00A42AE1">
        <w:rPr>
          <w:rFonts w:ascii="Calibri" w:hAnsi="Calibri" w:cstheme="minorHAnsi"/>
          <w:sz w:val="22"/>
          <w:szCs w:val="22"/>
        </w:rPr>
        <w:tab/>
      </w:r>
      <w:r w:rsidR="00636D06" w:rsidRPr="00A42AE1">
        <w:rPr>
          <w:rFonts w:ascii="Calibri" w:hAnsi="Calibri" w:cstheme="minorHAnsi"/>
          <w:sz w:val="22"/>
          <w:szCs w:val="22"/>
        </w:rPr>
        <w:t>the refinements to the indicators suggested by the expert group in September 2015</w:t>
      </w:r>
      <w:r w:rsidR="00EA02B2" w:rsidRPr="00A42AE1">
        <w:rPr>
          <w:rFonts w:ascii="Calibri" w:hAnsi="Calibri" w:cstheme="minorHAnsi"/>
          <w:sz w:val="22"/>
          <w:szCs w:val="22"/>
        </w:rPr>
        <w:t xml:space="preserve"> and relevant indicators developed by the Biodiversity Indicator Partnership, </w:t>
      </w:r>
      <w:r w:rsidR="00EA02B2" w:rsidRPr="00A42AE1">
        <w:rPr>
          <w:rFonts w:ascii="Calibri" w:eastAsia="Calibri" w:hAnsi="Calibri" w:cstheme="minorHAnsi"/>
          <w:sz w:val="22"/>
          <w:szCs w:val="22"/>
          <w:lang w:val="en-ZA"/>
        </w:rPr>
        <w:t>the outcomes of the relevant IPBES assessments (</w:t>
      </w:r>
      <w:r w:rsidR="00EB4409" w:rsidRPr="00A42AE1">
        <w:rPr>
          <w:rFonts w:ascii="Calibri" w:eastAsia="Calibri" w:hAnsi="Calibri" w:cstheme="minorHAnsi"/>
          <w:sz w:val="22"/>
          <w:szCs w:val="22"/>
          <w:lang w:val="en-ZA"/>
        </w:rPr>
        <w:t>g</w:t>
      </w:r>
      <w:r w:rsidR="00EA02B2" w:rsidRPr="00A42AE1">
        <w:rPr>
          <w:rFonts w:ascii="Calibri" w:eastAsia="Calibri" w:hAnsi="Calibri" w:cstheme="minorHAnsi"/>
          <w:sz w:val="22"/>
          <w:szCs w:val="22"/>
          <w:lang w:val="en-ZA"/>
        </w:rPr>
        <w:t xml:space="preserve">lobal assessment, </w:t>
      </w:r>
      <w:r w:rsidR="00EB4409" w:rsidRPr="00A42AE1">
        <w:rPr>
          <w:rFonts w:ascii="Calibri" w:eastAsia="Calibri" w:hAnsi="Calibri" w:cstheme="minorHAnsi"/>
          <w:sz w:val="22"/>
          <w:szCs w:val="22"/>
          <w:lang w:val="en-ZA"/>
        </w:rPr>
        <w:t>r</w:t>
      </w:r>
      <w:r w:rsidR="00EA02B2" w:rsidRPr="00A42AE1">
        <w:rPr>
          <w:rFonts w:ascii="Calibri" w:eastAsia="Calibri" w:hAnsi="Calibri" w:cstheme="minorHAnsi"/>
          <w:sz w:val="22"/>
          <w:szCs w:val="22"/>
          <w:lang w:val="en-ZA"/>
        </w:rPr>
        <w:t>egional assessments, land degradation and restoration assessment</w:t>
      </w:r>
      <w:r w:rsidR="00EB4409" w:rsidRPr="00A42AE1">
        <w:rPr>
          <w:rFonts w:ascii="Calibri" w:eastAsia="Calibri" w:hAnsi="Calibri" w:cstheme="minorHAnsi"/>
          <w:sz w:val="22"/>
          <w:szCs w:val="22"/>
          <w:lang w:val="en-ZA"/>
        </w:rPr>
        <w:t>,</w:t>
      </w:r>
      <w:r w:rsidR="00EA02B2" w:rsidRPr="00A42AE1">
        <w:rPr>
          <w:rFonts w:ascii="Calibri" w:eastAsia="Calibri" w:hAnsi="Calibri" w:cstheme="minorHAnsi"/>
          <w:sz w:val="22"/>
          <w:szCs w:val="22"/>
          <w:lang w:val="en-ZA"/>
        </w:rPr>
        <w:t xml:space="preserve"> etc .)</w:t>
      </w:r>
      <w:r w:rsidR="00E360D7" w:rsidRPr="00A42AE1">
        <w:rPr>
          <w:rFonts w:ascii="Calibri" w:hAnsi="Calibri" w:cstheme="minorHAnsi"/>
          <w:sz w:val="22"/>
          <w:szCs w:val="22"/>
        </w:rPr>
        <w:t>;</w:t>
      </w:r>
      <w:r w:rsidR="007A1B9B" w:rsidRPr="00A42AE1">
        <w:rPr>
          <w:rFonts w:ascii="Calibri" w:hAnsi="Calibri" w:cstheme="minorHAnsi"/>
          <w:sz w:val="22"/>
          <w:szCs w:val="22"/>
        </w:rPr>
        <w:t xml:space="preserve"> and</w:t>
      </w:r>
    </w:p>
    <w:p w14:paraId="34F0CFED" w14:textId="77777777" w:rsidR="00B64F01" w:rsidRPr="00A42AE1" w:rsidRDefault="00B64F01" w:rsidP="009238A2">
      <w:pPr>
        <w:ind w:left="1276"/>
        <w:rPr>
          <w:rFonts w:ascii="Calibri" w:hAnsi="Calibri" w:cstheme="minorHAnsi"/>
          <w:sz w:val="22"/>
          <w:szCs w:val="22"/>
        </w:rPr>
      </w:pPr>
    </w:p>
    <w:p w14:paraId="4958E8C7" w14:textId="068BC015" w:rsidR="00636D06" w:rsidRPr="00A42AE1" w:rsidRDefault="007A1B9B" w:rsidP="009238A2">
      <w:pPr>
        <w:ind w:left="1276"/>
        <w:rPr>
          <w:rFonts w:ascii="Calibri" w:hAnsi="Calibri" w:cstheme="minorHAnsi"/>
          <w:sz w:val="22"/>
          <w:szCs w:val="22"/>
        </w:rPr>
      </w:pPr>
      <w:r w:rsidRPr="00A42AE1">
        <w:rPr>
          <w:rFonts w:ascii="Calibri" w:hAnsi="Calibri" w:cstheme="minorHAnsi"/>
          <w:sz w:val="22"/>
          <w:szCs w:val="22"/>
        </w:rPr>
        <w:t>v</w:t>
      </w:r>
      <w:r w:rsidR="00B64F01" w:rsidRPr="00A42AE1">
        <w:rPr>
          <w:rFonts w:ascii="Calibri" w:hAnsi="Calibri" w:cstheme="minorHAnsi"/>
          <w:sz w:val="22"/>
          <w:szCs w:val="22"/>
        </w:rPr>
        <w:t>i</w:t>
      </w:r>
      <w:r w:rsidRPr="00A42AE1">
        <w:rPr>
          <w:rFonts w:ascii="Calibri" w:hAnsi="Calibri" w:cstheme="minorHAnsi"/>
          <w:sz w:val="22"/>
          <w:szCs w:val="22"/>
        </w:rPr>
        <w:t>)</w:t>
      </w:r>
      <w:r w:rsidRPr="00A42AE1">
        <w:rPr>
          <w:rFonts w:ascii="Calibri" w:hAnsi="Calibri" w:cstheme="minorHAnsi"/>
          <w:sz w:val="22"/>
          <w:szCs w:val="22"/>
        </w:rPr>
        <w:tab/>
      </w:r>
      <w:r w:rsidR="002C79F0" w:rsidRPr="00A42AE1">
        <w:rPr>
          <w:rFonts w:ascii="Calibri" w:hAnsi="Calibri" w:cstheme="minorHAnsi"/>
          <w:sz w:val="22"/>
          <w:szCs w:val="22"/>
        </w:rPr>
        <w:t>developments in fora of other multilateral environmental agreements</w:t>
      </w:r>
      <w:r w:rsidR="000C1C8C" w:rsidRPr="00A42AE1">
        <w:rPr>
          <w:rFonts w:ascii="Calibri" w:hAnsi="Calibri" w:cstheme="minorHAnsi"/>
          <w:sz w:val="22"/>
          <w:szCs w:val="22"/>
        </w:rPr>
        <w:t xml:space="preserve"> (e.g. </w:t>
      </w:r>
      <w:r w:rsidR="00713EDC" w:rsidRPr="00A42AE1">
        <w:rPr>
          <w:rFonts w:ascii="Calibri" w:hAnsi="Calibri" w:cstheme="minorHAnsi"/>
          <w:sz w:val="22"/>
          <w:szCs w:val="22"/>
        </w:rPr>
        <w:t xml:space="preserve">Convention on International Trade in Endangered Species of Wild Fauna and Flora; </w:t>
      </w:r>
      <w:r w:rsidR="000C1C8C" w:rsidRPr="00A42AE1">
        <w:rPr>
          <w:rFonts w:ascii="Calibri" w:hAnsi="Calibri" w:cstheme="minorHAnsi"/>
          <w:sz w:val="22"/>
          <w:szCs w:val="22"/>
        </w:rPr>
        <w:t>C</w:t>
      </w:r>
      <w:r w:rsidR="00197D1F" w:rsidRPr="00A42AE1">
        <w:rPr>
          <w:rFonts w:ascii="Calibri" w:hAnsi="Calibri" w:cstheme="minorHAnsi"/>
          <w:sz w:val="22"/>
          <w:szCs w:val="22"/>
        </w:rPr>
        <w:t xml:space="preserve">onvention on </w:t>
      </w:r>
      <w:r w:rsidR="000C1C8C" w:rsidRPr="00A42AE1">
        <w:rPr>
          <w:rFonts w:ascii="Calibri" w:hAnsi="Calibri" w:cstheme="minorHAnsi"/>
          <w:sz w:val="22"/>
          <w:szCs w:val="22"/>
        </w:rPr>
        <w:t>M</w:t>
      </w:r>
      <w:r w:rsidR="00197D1F" w:rsidRPr="00A42AE1">
        <w:rPr>
          <w:rFonts w:ascii="Calibri" w:hAnsi="Calibri" w:cstheme="minorHAnsi"/>
          <w:sz w:val="22"/>
          <w:szCs w:val="22"/>
        </w:rPr>
        <w:t xml:space="preserve">igratory </w:t>
      </w:r>
      <w:r w:rsidR="000C1C8C" w:rsidRPr="00A42AE1">
        <w:rPr>
          <w:rFonts w:ascii="Calibri" w:hAnsi="Calibri" w:cstheme="minorHAnsi"/>
          <w:sz w:val="22"/>
          <w:szCs w:val="22"/>
        </w:rPr>
        <w:t>S</w:t>
      </w:r>
      <w:r w:rsidR="00197D1F" w:rsidRPr="00A42AE1">
        <w:rPr>
          <w:rFonts w:ascii="Calibri" w:hAnsi="Calibri" w:cstheme="minorHAnsi"/>
          <w:sz w:val="22"/>
          <w:szCs w:val="22"/>
        </w:rPr>
        <w:t>pecies</w:t>
      </w:r>
      <w:r w:rsidR="000C1C8C" w:rsidRPr="00A42AE1">
        <w:rPr>
          <w:rFonts w:ascii="Calibri" w:hAnsi="Calibri" w:cstheme="minorHAnsi"/>
          <w:sz w:val="22"/>
          <w:szCs w:val="22"/>
        </w:rPr>
        <w:t>, A</w:t>
      </w:r>
      <w:r w:rsidR="00197D1F" w:rsidRPr="00A42AE1">
        <w:rPr>
          <w:rFonts w:ascii="Calibri" w:hAnsi="Calibri" w:cstheme="minorHAnsi"/>
          <w:sz w:val="22"/>
          <w:szCs w:val="22"/>
        </w:rPr>
        <w:t xml:space="preserve">frican </w:t>
      </w:r>
      <w:r w:rsidR="000C1C8C" w:rsidRPr="00A42AE1">
        <w:rPr>
          <w:rFonts w:ascii="Calibri" w:hAnsi="Calibri" w:cstheme="minorHAnsi"/>
          <w:sz w:val="22"/>
          <w:szCs w:val="22"/>
        </w:rPr>
        <w:t>E</w:t>
      </w:r>
      <w:r w:rsidR="00197D1F" w:rsidRPr="00A42AE1">
        <w:rPr>
          <w:rFonts w:ascii="Calibri" w:hAnsi="Calibri" w:cstheme="minorHAnsi"/>
          <w:sz w:val="22"/>
          <w:szCs w:val="22"/>
        </w:rPr>
        <w:t xml:space="preserve">urasian Migratory </w:t>
      </w:r>
      <w:r w:rsidR="000C1C8C" w:rsidRPr="00A42AE1">
        <w:rPr>
          <w:rFonts w:ascii="Calibri" w:hAnsi="Calibri" w:cstheme="minorHAnsi"/>
          <w:sz w:val="22"/>
          <w:szCs w:val="22"/>
        </w:rPr>
        <w:t>W</w:t>
      </w:r>
      <w:r w:rsidR="00197D1F" w:rsidRPr="00A42AE1">
        <w:rPr>
          <w:rFonts w:ascii="Calibri" w:hAnsi="Calibri" w:cstheme="minorHAnsi"/>
          <w:sz w:val="22"/>
          <w:szCs w:val="22"/>
        </w:rPr>
        <w:t xml:space="preserve">aterbirds </w:t>
      </w:r>
      <w:r w:rsidR="000C1C8C" w:rsidRPr="00A42AE1">
        <w:rPr>
          <w:rFonts w:ascii="Calibri" w:hAnsi="Calibri" w:cstheme="minorHAnsi"/>
          <w:sz w:val="22"/>
          <w:szCs w:val="22"/>
        </w:rPr>
        <w:t>A</w:t>
      </w:r>
      <w:r w:rsidR="00197D1F" w:rsidRPr="00A42AE1">
        <w:rPr>
          <w:rFonts w:ascii="Calibri" w:hAnsi="Calibri" w:cstheme="minorHAnsi"/>
          <w:sz w:val="22"/>
          <w:szCs w:val="22"/>
        </w:rPr>
        <w:t>greement</w:t>
      </w:r>
      <w:r w:rsidR="000C1C8C" w:rsidRPr="00A42AE1">
        <w:rPr>
          <w:rFonts w:ascii="Calibri" w:hAnsi="Calibri" w:cstheme="minorHAnsi"/>
          <w:sz w:val="22"/>
          <w:szCs w:val="22"/>
        </w:rPr>
        <w:t>)</w:t>
      </w:r>
      <w:r w:rsidR="002C79F0" w:rsidRPr="00A42AE1">
        <w:rPr>
          <w:rFonts w:ascii="Calibri" w:hAnsi="Calibri" w:cstheme="minorHAnsi"/>
          <w:sz w:val="22"/>
          <w:szCs w:val="22"/>
        </w:rPr>
        <w:t>, and other relevant fora;</w:t>
      </w:r>
    </w:p>
    <w:p w14:paraId="72E6EB23" w14:textId="77777777" w:rsidR="00E2793E" w:rsidRPr="00A42AE1" w:rsidRDefault="00E2793E" w:rsidP="00107404">
      <w:pPr>
        <w:ind w:left="1145"/>
        <w:rPr>
          <w:rFonts w:ascii="Calibri" w:hAnsi="Calibri" w:cstheme="minorHAnsi"/>
          <w:sz w:val="22"/>
          <w:szCs w:val="22"/>
        </w:rPr>
      </w:pPr>
    </w:p>
    <w:p w14:paraId="1FD79D8B" w14:textId="4A207849" w:rsidR="00E2793E" w:rsidRPr="00A42AE1" w:rsidRDefault="00E2793E" w:rsidP="00107404">
      <w:pPr>
        <w:ind w:left="850"/>
        <w:rPr>
          <w:rFonts w:ascii="Calibri" w:hAnsi="Calibri" w:cstheme="minorHAnsi"/>
          <w:sz w:val="22"/>
          <w:szCs w:val="22"/>
        </w:rPr>
      </w:pPr>
      <w:r w:rsidRPr="00A42AE1">
        <w:rPr>
          <w:rFonts w:ascii="Calibri" w:hAnsi="Calibri" w:cstheme="minorHAnsi"/>
          <w:sz w:val="22"/>
          <w:szCs w:val="22"/>
        </w:rPr>
        <w:t>b)</w:t>
      </w:r>
      <w:r w:rsidR="00BF2302" w:rsidRPr="00A42AE1">
        <w:rPr>
          <w:rFonts w:ascii="Calibri" w:hAnsi="Calibri" w:cstheme="minorHAnsi"/>
          <w:sz w:val="22"/>
          <w:szCs w:val="22"/>
        </w:rPr>
        <w:tab/>
        <w:t>identify any potential refinements to the fourth Ramsar Strategic Plan and its targets and indicators</w:t>
      </w:r>
      <w:r w:rsidR="00EA02B2" w:rsidRPr="00A42AE1">
        <w:rPr>
          <w:rFonts w:ascii="Calibri" w:hAnsi="Calibri" w:cstheme="minorHAnsi"/>
          <w:sz w:val="22"/>
          <w:szCs w:val="22"/>
        </w:rPr>
        <w:t xml:space="preserve">, including from the post-2020 global biodiversity framework </w:t>
      </w:r>
      <w:r w:rsidR="00BF2302" w:rsidRPr="00A42AE1">
        <w:rPr>
          <w:rFonts w:ascii="Calibri" w:hAnsi="Calibri" w:cstheme="minorHAnsi"/>
          <w:sz w:val="22"/>
          <w:szCs w:val="22"/>
        </w:rPr>
        <w:t xml:space="preserve">to be considered at </w:t>
      </w:r>
      <w:r w:rsidR="00C36F42" w:rsidRPr="00A42AE1">
        <w:rPr>
          <w:rFonts w:ascii="Calibri" w:hAnsi="Calibri" w:cstheme="minorHAnsi"/>
          <w:sz w:val="22"/>
          <w:szCs w:val="22"/>
        </w:rPr>
        <w:t>COP14</w:t>
      </w:r>
      <w:r w:rsidR="00BF2302" w:rsidRPr="00A42AE1">
        <w:rPr>
          <w:rFonts w:ascii="Calibri" w:hAnsi="Calibri" w:cstheme="minorHAnsi"/>
          <w:sz w:val="22"/>
          <w:szCs w:val="22"/>
        </w:rPr>
        <w:t>;</w:t>
      </w:r>
      <w:bookmarkStart w:id="0" w:name="_GoBack"/>
      <w:bookmarkEnd w:id="0"/>
    </w:p>
    <w:p w14:paraId="2DC3B2D7" w14:textId="77777777" w:rsidR="00E360D7" w:rsidRPr="00107404" w:rsidRDefault="00E360D7" w:rsidP="00107404">
      <w:pPr>
        <w:ind w:left="850"/>
        <w:rPr>
          <w:rFonts w:ascii="Calibri" w:hAnsi="Calibri" w:cstheme="minorHAnsi"/>
          <w:sz w:val="22"/>
          <w:szCs w:val="22"/>
        </w:rPr>
      </w:pPr>
    </w:p>
    <w:p w14:paraId="47B0B7AC" w14:textId="7798B17D" w:rsidR="00B84707" w:rsidRPr="00107404" w:rsidRDefault="00E2793E" w:rsidP="00107404">
      <w:pPr>
        <w:ind w:left="850"/>
        <w:rPr>
          <w:rFonts w:ascii="Calibri" w:hAnsi="Calibri" w:cstheme="minorHAnsi"/>
          <w:sz w:val="22"/>
          <w:szCs w:val="22"/>
        </w:rPr>
      </w:pPr>
      <w:r w:rsidRPr="00107404">
        <w:rPr>
          <w:rFonts w:ascii="Calibri" w:hAnsi="Calibri" w:cstheme="minorHAnsi"/>
          <w:sz w:val="22"/>
          <w:szCs w:val="22"/>
        </w:rPr>
        <w:t>c</w:t>
      </w:r>
      <w:r w:rsidR="00E333EB" w:rsidRPr="00107404">
        <w:rPr>
          <w:rFonts w:ascii="Calibri" w:hAnsi="Calibri" w:cstheme="minorHAnsi"/>
          <w:sz w:val="22"/>
          <w:szCs w:val="22"/>
        </w:rPr>
        <w:t>)</w:t>
      </w:r>
      <w:r w:rsidR="00E333EB" w:rsidRPr="00107404">
        <w:rPr>
          <w:rFonts w:ascii="Calibri" w:hAnsi="Calibri" w:cstheme="minorHAnsi"/>
          <w:sz w:val="22"/>
          <w:szCs w:val="22"/>
        </w:rPr>
        <w:tab/>
      </w:r>
      <w:r w:rsidR="004528BD" w:rsidRPr="00107404">
        <w:rPr>
          <w:rFonts w:ascii="Calibri" w:hAnsi="Calibri" w:cstheme="minorHAnsi"/>
          <w:sz w:val="22"/>
          <w:szCs w:val="22"/>
        </w:rPr>
        <w:t>based on the review</w:t>
      </w:r>
      <w:r w:rsidR="005869AE" w:rsidRPr="00107404">
        <w:rPr>
          <w:rFonts w:ascii="Calibri" w:hAnsi="Calibri" w:cstheme="minorHAnsi"/>
          <w:sz w:val="22"/>
          <w:szCs w:val="22"/>
        </w:rPr>
        <w:t>,</w:t>
      </w:r>
      <w:r w:rsidR="004528BD" w:rsidRPr="00107404">
        <w:rPr>
          <w:rFonts w:ascii="Calibri" w:hAnsi="Calibri" w:cstheme="minorHAnsi"/>
          <w:sz w:val="22"/>
          <w:szCs w:val="22"/>
        </w:rPr>
        <w:t xml:space="preserve"> identify any elements that can contribute to the preparation of </w:t>
      </w:r>
      <w:r w:rsidR="00E360D7" w:rsidRPr="00107404">
        <w:rPr>
          <w:rFonts w:ascii="Calibri" w:hAnsi="Calibri" w:cstheme="minorHAnsi"/>
          <w:sz w:val="22"/>
          <w:szCs w:val="22"/>
        </w:rPr>
        <w:t xml:space="preserve">a </w:t>
      </w:r>
      <w:r w:rsidR="00B84707" w:rsidRPr="00107404">
        <w:rPr>
          <w:rFonts w:ascii="Calibri" w:hAnsi="Calibri" w:cstheme="minorHAnsi"/>
          <w:sz w:val="22"/>
          <w:szCs w:val="22"/>
        </w:rPr>
        <w:t xml:space="preserve">new </w:t>
      </w:r>
      <w:r w:rsidR="00E360D7" w:rsidRPr="00107404">
        <w:rPr>
          <w:rFonts w:ascii="Calibri" w:hAnsi="Calibri" w:cstheme="minorHAnsi"/>
          <w:sz w:val="22"/>
          <w:szCs w:val="22"/>
        </w:rPr>
        <w:t>strategic plan for the period after 2024</w:t>
      </w:r>
      <w:r w:rsidR="000264FE" w:rsidRPr="00107404">
        <w:rPr>
          <w:rFonts w:ascii="Calibri" w:hAnsi="Calibri" w:cstheme="minorHAnsi"/>
          <w:sz w:val="22"/>
          <w:szCs w:val="22"/>
        </w:rPr>
        <w:t>;</w:t>
      </w:r>
      <w:r w:rsidR="00F153C9">
        <w:rPr>
          <w:rFonts w:ascii="Calibri" w:hAnsi="Calibri" w:cstheme="minorHAnsi"/>
          <w:sz w:val="22"/>
          <w:szCs w:val="22"/>
        </w:rPr>
        <w:t xml:space="preserve"> and</w:t>
      </w:r>
    </w:p>
    <w:p w14:paraId="2FA60521" w14:textId="77777777" w:rsidR="00EC6D68" w:rsidRPr="00107404" w:rsidRDefault="00EC6D68" w:rsidP="00107404">
      <w:pPr>
        <w:ind w:left="850"/>
        <w:rPr>
          <w:rFonts w:ascii="Calibri" w:hAnsi="Calibri" w:cstheme="minorHAnsi"/>
          <w:sz w:val="22"/>
          <w:szCs w:val="22"/>
        </w:rPr>
      </w:pPr>
    </w:p>
    <w:p w14:paraId="61832BF5" w14:textId="77777777" w:rsidR="003F13EE" w:rsidRPr="00107404" w:rsidRDefault="00E2793E" w:rsidP="00107404">
      <w:pPr>
        <w:ind w:left="850"/>
        <w:rPr>
          <w:rFonts w:ascii="Calibri" w:hAnsi="Calibri" w:cstheme="minorHAnsi"/>
          <w:sz w:val="22"/>
          <w:szCs w:val="22"/>
        </w:rPr>
      </w:pPr>
      <w:r w:rsidRPr="00107404">
        <w:rPr>
          <w:rFonts w:ascii="Calibri" w:hAnsi="Calibri" w:cstheme="minorHAnsi"/>
          <w:sz w:val="22"/>
          <w:szCs w:val="22"/>
        </w:rPr>
        <w:t>d</w:t>
      </w:r>
      <w:r w:rsidR="00B84707" w:rsidRPr="00107404">
        <w:rPr>
          <w:rFonts w:ascii="Calibri" w:hAnsi="Calibri" w:cstheme="minorHAnsi"/>
          <w:sz w:val="22"/>
          <w:szCs w:val="22"/>
        </w:rPr>
        <w:t>)</w:t>
      </w:r>
      <w:r w:rsidR="00B84707" w:rsidRPr="00107404">
        <w:rPr>
          <w:rFonts w:ascii="Calibri" w:hAnsi="Calibri" w:cstheme="minorHAnsi"/>
          <w:sz w:val="22"/>
          <w:szCs w:val="22"/>
        </w:rPr>
        <w:tab/>
        <w:t>regularly report its progress to the Standing Committee.</w:t>
      </w:r>
    </w:p>
    <w:p w14:paraId="003A341E" w14:textId="77777777" w:rsidR="00E360D7" w:rsidRPr="00107404" w:rsidRDefault="00E360D7" w:rsidP="00107404">
      <w:pPr>
        <w:rPr>
          <w:rFonts w:ascii="Calibri" w:hAnsi="Calibri" w:cstheme="minorHAnsi"/>
          <w:sz w:val="22"/>
          <w:szCs w:val="22"/>
        </w:rPr>
      </w:pPr>
    </w:p>
    <w:p w14:paraId="53EE1BC5" w14:textId="68D7623E" w:rsidR="00D27686" w:rsidRPr="00107404" w:rsidRDefault="00CD2FB4" w:rsidP="00107404">
      <w:pPr>
        <w:rPr>
          <w:rFonts w:ascii="Calibri" w:hAnsi="Calibri" w:cstheme="minorHAnsi"/>
          <w:sz w:val="22"/>
          <w:szCs w:val="22"/>
        </w:rPr>
      </w:pPr>
      <w:r w:rsidRPr="00107404">
        <w:rPr>
          <w:rFonts w:ascii="Calibri" w:hAnsi="Calibri" w:cstheme="minorHAnsi"/>
          <w:sz w:val="22"/>
          <w:szCs w:val="22"/>
        </w:rPr>
        <w:t>10</w:t>
      </w:r>
      <w:r w:rsidR="007A1B9B" w:rsidRPr="00107404">
        <w:rPr>
          <w:rFonts w:ascii="Calibri" w:hAnsi="Calibri" w:cstheme="minorHAnsi"/>
          <w:sz w:val="22"/>
          <w:szCs w:val="22"/>
        </w:rPr>
        <w:t>.</w:t>
      </w:r>
      <w:r w:rsidR="00E333EB" w:rsidRPr="00107404">
        <w:rPr>
          <w:rFonts w:ascii="Calibri" w:hAnsi="Calibri" w:cstheme="minorHAnsi"/>
          <w:sz w:val="22"/>
          <w:szCs w:val="22"/>
        </w:rPr>
        <w:tab/>
      </w:r>
      <w:r w:rsidR="00B84707" w:rsidRPr="00107404">
        <w:rPr>
          <w:rFonts w:ascii="Calibri" w:hAnsi="Calibri" w:cstheme="minorHAnsi"/>
          <w:sz w:val="22"/>
          <w:szCs w:val="22"/>
        </w:rPr>
        <w:t>The</w:t>
      </w:r>
      <w:r w:rsidR="00D27686" w:rsidRPr="00107404">
        <w:rPr>
          <w:rFonts w:ascii="Calibri" w:hAnsi="Calibri" w:cstheme="minorHAnsi"/>
          <w:sz w:val="22"/>
          <w:szCs w:val="22"/>
        </w:rPr>
        <w:t xml:space="preserve"> Standing Committee </w:t>
      </w:r>
      <w:r w:rsidR="00713EDC" w:rsidRPr="00107404">
        <w:rPr>
          <w:rFonts w:ascii="Calibri" w:hAnsi="Calibri" w:cstheme="minorHAnsi"/>
          <w:sz w:val="22"/>
          <w:szCs w:val="22"/>
        </w:rPr>
        <w:t>is to</w:t>
      </w:r>
      <w:r w:rsidR="00D27686" w:rsidRPr="00107404">
        <w:rPr>
          <w:rFonts w:ascii="Calibri" w:hAnsi="Calibri" w:cstheme="minorHAnsi"/>
          <w:sz w:val="22"/>
          <w:szCs w:val="22"/>
        </w:rPr>
        <w:t>:</w:t>
      </w:r>
    </w:p>
    <w:p w14:paraId="70AC293C" w14:textId="77777777" w:rsidR="00D27686" w:rsidRPr="00107404" w:rsidRDefault="00D27686" w:rsidP="00107404">
      <w:pPr>
        <w:rPr>
          <w:rFonts w:ascii="Calibri" w:hAnsi="Calibri" w:cstheme="minorHAnsi"/>
          <w:sz w:val="22"/>
          <w:szCs w:val="22"/>
        </w:rPr>
      </w:pPr>
    </w:p>
    <w:p w14:paraId="17B6D4C4" w14:textId="77777777" w:rsidR="00D27686" w:rsidRPr="00107404" w:rsidRDefault="005A5986" w:rsidP="00107404">
      <w:pPr>
        <w:ind w:left="850"/>
        <w:rPr>
          <w:rFonts w:ascii="Calibri" w:hAnsi="Calibri" w:cstheme="minorHAnsi"/>
          <w:sz w:val="22"/>
          <w:szCs w:val="22"/>
        </w:rPr>
      </w:pPr>
      <w:r w:rsidRPr="00107404">
        <w:rPr>
          <w:rFonts w:ascii="Calibri" w:hAnsi="Calibri" w:cstheme="minorHAnsi"/>
          <w:sz w:val="22"/>
          <w:szCs w:val="22"/>
        </w:rPr>
        <w:t>a</w:t>
      </w:r>
      <w:r w:rsidR="00D27686" w:rsidRPr="00107404">
        <w:rPr>
          <w:rFonts w:ascii="Calibri" w:hAnsi="Calibri" w:cstheme="minorHAnsi"/>
          <w:sz w:val="22"/>
          <w:szCs w:val="22"/>
        </w:rPr>
        <w:t>)</w:t>
      </w:r>
      <w:r w:rsidR="00D27686" w:rsidRPr="00107404">
        <w:rPr>
          <w:rFonts w:ascii="Calibri" w:hAnsi="Calibri" w:cstheme="minorHAnsi"/>
          <w:sz w:val="22"/>
          <w:szCs w:val="22"/>
        </w:rPr>
        <w:tab/>
        <w:t xml:space="preserve">establish a time frame for the </w:t>
      </w:r>
      <w:r w:rsidR="00CB760B" w:rsidRPr="00107404">
        <w:rPr>
          <w:rFonts w:ascii="Calibri" w:hAnsi="Calibri" w:cstheme="minorHAnsi"/>
          <w:sz w:val="22"/>
          <w:szCs w:val="22"/>
        </w:rPr>
        <w:t xml:space="preserve">tasks to be conducted by the </w:t>
      </w:r>
      <w:r w:rsidR="00D27686" w:rsidRPr="00107404">
        <w:rPr>
          <w:rFonts w:ascii="Calibri" w:hAnsi="Calibri" w:cstheme="minorHAnsi"/>
          <w:sz w:val="22"/>
          <w:szCs w:val="22"/>
        </w:rPr>
        <w:t>Strategic Plan Working Group, monitor its progress and provide guidance as necessary;</w:t>
      </w:r>
    </w:p>
    <w:p w14:paraId="5C0D2151" w14:textId="77777777" w:rsidR="00D27686" w:rsidRPr="00107404" w:rsidRDefault="00D27686" w:rsidP="00107404">
      <w:pPr>
        <w:ind w:left="850"/>
        <w:rPr>
          <w:rFonts w:ascii="Calibri" w:hAnsi="Calibri" w:cstheme="minorHAnsi"/>
          <w:sz w:val="22"/>
          <w:szCs w:val="22"/>
        </w:rPr>
      </w:pPr>
    </w:p>
    <w:p w14:paraId="7EC41084" w14:textId="1BAE56EA" w:rsidR="003F13EE" w:rsidRPr="00107404" w:rsidRDefault="005A5986" w:rsidP="00107404">
      <w:pPr>
        <w:ind w:left="850"/>
        <w:rPr>
          <w:rFonts w:ascii="Calibri" w:hAnsi="Calibri" w:cstheme="minorHAnsi"/>
          <w:sz w:val="22"/>
          <w:szCs w:val="22"/>
        </w:rPr>
      </w:pPr>
      <w:r w:rsidRPr="00107404">
        <w:rPr>
          <w:rFonts w:ascii="Calibri" w:hAnsi="Calibri" w:cstheme="minorHAnsi"/>
          <w:sz w:val="22"/>
          <w:szCs w:val="22"/>
        </w:rPr>
        <w:t>b</w:t>
      </w:r>
      <w:r w:rsidR="00D27686" w:rsidRPr="00107404">
        <w:rPr>
          <w:rFonts w:ascii="Calibri" w:hAnsi="Calibri" w:cstheme="minorHAnsi"/>
          <w:sz w:val="22"/>
          <w:szCs w:val="22"/>
        </w:rPr>
        <w:t>)</w:t>
      </w:r>
      <w:r w:rsidR="00D27686" w:rsidRPr="00107404">
        <w:rPr>
          <w:rFonts w:ascii="Calibri" w:hAnsi="Calibri" w:cstheme="minorHAnsi"/>
          <w:sz w:val="22"/>
          <w:szCs w:val="22"/>
        </w:rPr>
        <w:tab/>
      </w:r>
      <w:r w:rsidR="007C201F" w:rsidRPr="00107404">
        <w:rPr>
          <w:rFonts w:ascii="Calibri" w:hAnsi="Calibri" w:cstheme="minorHAnsi"/>
          <w:sz w:val="22"/>
          <w:szCs w:val="22"/>
        </w:rPr>
        <w:t xml:space="preserve">prepare </w:t>
      </w:r>
      <w:r w:rsidR="00636D06" w:rsidRPr="00107404">
        <w:rPr>
          <w:rFonts w:ascii="Calibri" w:hAnsi="Calibri" w:cstheme="minorHAnsi"/>
          <w:sz w:val="22"/>
          <w:szCs w:val="22"/>
        </w:rPr>
        <w:t>a</w:t>
      </w:r>
      <w:r w:rsidR="00D27686" w:rsidRPr="00107404">
        <w:rPr>
          <w:rFonts w:ascii="Calibri" w:hAnsi="Calibri" w:cstheme="minorHAnsi"/>
          <w:sz w:val="22"/>
          <w:szCs w:val="22"/>
        </w:rPr>
        <w:t xml:space="preserve"> progress</w:t>
      </w:r>
      <w:r w:rsidR="00636D06" w:rsidRPr="00107404">
        <w:rPr>
          <w:rFonts w:ascii="Calibri" w:hAnsi="Calibri" w:cstheme="minorHAnsi"/>
          <w:sz w:val="22"/>
          <w:szCs w:val="22"/>
        </w:rPr>
        <w:t xml:space="preserve"> report on implementation of the fourth Strategic </w:t>
      </w:r>
      <w:r w:rsidR="003350DF" w:rsidRPr="00107404">
        <w:rPr>
          <w:rFonts w:ascii="Calibri" w:hAnsi="Calibri" w:cstheme="minorHAnsi"/>
          <w:sz w:val="22"/>
          <w:szCs w:val="22"/>
        </w:rPr>
        <w:t>Plan</w:t>
      </w:r>
      <w:r w:rsidR="007C201F" w:rsidRPr="00107404">
        <w:rPr>
          <w:rFonts w:ascii="Calibri" w:hAnsi="Calibri" w:cstheme="minorHAnsi"/>
          <w:sz w:val="22"/>
          <w:szCs w:val="22"/>
        </w:rPr>
        <w:t>, together with any proposed refinements to the Plan,</w:t>
      </w:r>
      <w:r w:rsidR="00636D06" w:rsidRPr="00107404">
        <w:rPr>
          <w:rFonts w:ascii="Calibri" w:hAnsi="Calibri" w:cstheme="minorHAnsi"/>
          <w:sz w:val="22"/>
          <w:szCs w:val="22"/>
        </w:rPr>
        <w:t xml:space="preserve"> and </w:t>
      </w:r>
      <w:r w:rsidR="003C261E" w:rsidRPr="00107404">
        <w:rPr>
          <w:rFonts w:ascii="Calibri" w:hAnsi="Calibri" w:cstheme="minorHAnsi"/>
          <w:sz w:val="22"/>
          <w:szCs w:val="22"/>
        </w:rPr>
        <w:t>bas</w:t>
      </w:r>
      <w:r w:rsidR="005869AE" w:rsidRPr="00107404">
        <w:rPr>
          <w:rFonts w:ascii="Calibri" w:hAnsi="Calibri" w:cstheme="minorHAnsi"/>
          <w:sz w:val="22"/>
          <w:szCs w:val="22"/>
        </w:rPr>
        <w:t>ic</w:t>
      </w:r>
      <w:r w:rsidR="003C261E" w:rsidRPr="00107404">
        <w:rPr>
          <w:rFonts w:ascii="Calibri" w:hAnsi="Calibri" w:cstheme="minorHAnsi"/>
          <w:sz w:val="22"/>
          <w:szCs w:val="22"/>
        </w:rPr>
        <w:t xml:space="preserve"> elements</w:t>
      </w:r>
      <w:r w:rsidR="00990BE8" w:rsidRPr="00107404">
        <w:rPr>
          <w:rFonts w:ascii="Calibri" w:hAnsi="Calibri" w:cstheme="minorHAnsi"/>
          <w:sz w:val="22"/>
          <w:szCs w:val="22"/>
        </w:rPr>
        <w:t xml:space="preserve"> </w:t>
      </w:r>
      <w:r w:rsidR="003C261E" w:rsidRPr="00107404">
        <w:rPr>
          <w:rFonts w:ascii="Calibri" w:hAnsi="Calibri" w:cstheme="minorHAnsi"/>
          <w:sz w:val="22"/>
          <w:szCs w:val="22"/>
        </w:rPr>
        <w:t xml:space="preserve">for the preparation of </w:t>
      </w:r>
      <w:r w:rsidR="003F13EE" w:rsidRPr="00107404">
        <w:rPr>
          <w:rFonts w:ascii="Calibri" w:hAnsi="Calibri" w:cstheme="minorHAnsi"/>
          <w:sz w:val="22"/>
          <w:szCs w:val="22"/>
        </w:rPr>
        <w:t xml:space="preserve">a </w:t>
      </w:r>
      <w:r w:rsidR="00D27686" w:rsidRPr="00107404">
        <w:rPr>
          <w:rFonts w:ascii="Calibri" w:hAnsi="Calibri" w:cstheme="minorHAnsi"/>
          <w:sz w:val="22"/>
          <w:szCs w:val="22"/>
        </w:rPr>
        <w:t xml:space="preserve">proposed framework for </w:t>
      </w:r>
      <w:r w:rsidR="003F13EE" w:rsidRPr="00107404">
        <w:rPr>
          <w:rFonts w:ascii="Calibri" w:hAnsi="Calibri" w:cstheme="minorHAnsi"/>
          <w:sz w:val="22"/>
          <w:szCs w:val="22"/>
        </w:rPr>
        <w:t xml:space="preserve">a </w:t>
      </w:r>
      <w:r w:rsidR="00636D06" w:rsidRPr="00107404">
        <w:rPr>
          <w:rFonts w:ascii="Calibri" w:hAnsi="Calibri" w:cstheme="minorHAnsi"/>
          <w:sz w:val="22"/>
          <w:szCs w:val="22"/>
        </w:rPr>
        <w:t>fif</w:t>
      </w:r>
      <w:r w:rsidR="00BE645E" w:rsidRPr="00107404">
        <w:rPr>
          <w:rFonts w:ascii="Calibri" w:hAnsi="Calibri" w:cstheme="minorHAnsi"/>
          <w:sz w:val="22"/>
          <w:szCs w:val="22"/>
        </w:rPr>
        <w:t>th Strategic Plan</w:t>
      </w:r>
      <w:r w:rsidR="003F13EE" w:rsidRPr="00107404">
        <w:rPr>
          <w:rFonts w:ascii="Calibri" w:hAnsi="Calibri" w:cstheme="minorHAnsi"/>
          <w:sz w:val="22"/>
          <w:szCs w:val="22"/>
        </w:rPr>
        <w:t xml:space="preserve"> for the period after 202</w:t>
      </w:r>
      <w:r w:rsidR="00BE645E" w:rsidRPr="00107404">
        <w:rPr>
          <w:rFonts w:ascii="Calibri" w:hAnsi="Calibri" w:cstheme="minorHAnsi"/>
          <w:sz w:val="22"/>
          <w:szCs w:val="22"/>
        </w:rPr>
        <w:t>4</w:t>
      </w:r>
      <w:r w:rsidR="00D27686" w:rsidRPr="00107404">
        <w:rPr>
          <w:rFonts w:ascii="Calibri" w:hAnsi="Calibri" w:cstheme="minorHAnsi"/>
          <w:sz w:val="22"/>
          <w:szCs w:val="22"/>
        </w:rPr>
        <w:t>,</w:t>
      </w:r>
      <w:r w:rsidR="003F13EE" w:rsidRPr="00107404">
        <w:rPr>
          <w:rFonts w:ascii="Calibri" w:hAnsi="Calibri" w:cstheme="minorHAnsi"/>
          <w:sz w:val="22"/>
          <w:szCs w:val="22"/>
        </w:rPr>
        <w:t xml:space="preserve"> </w:t>
      </w:r>
      <w:r w:rsidR="00D27686" w:rsidRPr="00107404">
        <w:rPr>
          <w:rFonts w:ascii="Calibri" w:hAnsi="Calibri" w:cstheme="minorHAnsi"/>
          <w:sz w:val="22"/>
          <w:szCs w:val="22"/>
        </w:rPr>
        <w:t>indicating the key elements</w:t>
      </w:r>
      <w:r w:rsidR="007C201F" w:rsidRPr="00107404">
        <w:rPr>
          <w:rFonts w:ascii="Calibri" w:hAnsi="Calibri" w:cstheme="minorHAnsi"/>
          <w:sz w:val="22"/>
          <w:szCs w:val="22"/>
        </w:rPr>
        <w:t xml:space="preserve">, for consideration at </w:t>
      </w:r>
      <w:r w:rsidR="00C36F42" w:rsidRPr="00107404">
        <w:rPr>
          <w:rFonts w:ascii="Calibri" w:hAnsi="Calibri" w:cstheme="minorHAnsi"/>
          <w:sz w:val="22"/>
          <w:szCs w:val="22"/>
        </w:rPr>
        <w:t>COP14</w:t>
      </w:r>
      <w:r w:rsidR="007C201F" w:rsidRPr="00107404">
        <w:rPr>
          <w:rFonts w:ascii="Calibri" w:hAnsi="Calibri" w:cstheme="minorHAnsi"/>
          <w:sz w:val="22"/>
          <w:szCs w:val="22"/>
        </w:rPr>
        <w:t>.</w:t>
      </w:r>
    </w:p>
    <w:p w14:paraId="42BA8DF7" w14:textId="77777777" w:rsidR="00CB760B" w:rsidRPr="00107404" w:rsidRDefault="00CB760B" w:rsidP="00107404">
      <w:pPr>
        <w:ind w:firstLine="0"/>
        <w:rPr>
          <w:rFonts w:ascii="Calibri" w:hAnsi="Calibri" w:cstheme="minorHAnsi"/>
          <w:sz w:val="22"/>
          <w:szCs w:val="22"/>
        </w:rPr>
      </w:pPr>
    </w:p>
    <w:p w14:paraId="09E519DF" w14:textId="77777777" w:rsidR="00CB760B" w:rsidRPr="00107404" w:rsidRDefault="00CD2FB4" w:rsidP="009238A2">
      <w:pPr>
        <w:rPr>
          <w:rFonts w:ascii="Calibri" w:hAnsi="Calibri" w:cstheme="minorHAnsi"/>
          <w:sz w:val="22"/>
          <w:szCs w:val="22"/>
        </w:rPr>
      </w:pPr>
      <w:r w:rsidRPr="00107404">
        <w:rPr>
          <w:rFonts w:ascii="Calibri" w:hAnsi="Calibri" w:cstheme="minorHAnsi"/>
          <w:sz w:val="22"/>
          <w:szCs w:val="22"/>
        </w:rPr>
        <w:t>11</w:t>
      </w:r>
      <w:r w:rsidR="00CB760B" w:rsidRPr="00107404">
        <w:rPr>
          <w:rFonts w:ascii="Calibri" w:hAnsi="Calibri" w:cstheme="minorHAnsi"/>
          <w:sz w:val="22"/>
          <w:szCs w:val="22"/>
        </w:rPr>
        <w:t>.</w:t>
      </w:r>
      <w:r w:rsidR="00CB760B" w:rsidRPr="00107404">
        <w:rPr>
          <w:rFonts w:ascii="Calibri" w:hAnsi="Calibri" w:cstheme="minorHAnsi"/>
          <w:sz w:val="22"/>
          <w:szCs w:val="22"/>
        </w:rPr>
        <w:tab/>
        <w:t xml:space="preserve">The Secretariat shall contract an appropriate consultant to assist </w:t>
      </w:r>
      <w:r w:rsidR="00384154" w:rsidRPr="00107404">
        <w:rPr>
          <w:rFonts w:ascii="Calibri" w:hAnsi="Calibri" w:cstheme="minorHAnsi"/>
          <w:sz w:val="22"/>
          <w:szCs w:val="22"/>
        </w:rPr>
        <w:t xml:space="preserve">with this process, including work </w:t>
      </w:r>
      <w:r w:rsidR="00CB760B" w:rsidRPr="00107404">
        <w:rPr>
          <w:rFonts w:ascii="Calibri" w:hAnsi="Calibri" w:cstheme="minorHAnsi"/>
          <w:sz w:val="22"/>
          <w:szCs w:val="22"/>
        </w:rPr>
        <w:t>for the Standing Committee and the Strategic Plan Working Group.</w:t>
      </w:r>
    </w:p>
    <w:p w14:paraId="351E2B06" w14:textId="77777777" w:rsidR="00AA4EDC" w:rsidRPr="00107404" w:rsidRDefault="00AA4EDC" w:rsidP="009238A2">
      <w:pPr>
        <w:tabs>
          <w:tab w:val="left" w:pos="3397"/>
        </w:tabs>
        <w:rPr>
          <w:rFonts w:ascii="Calibri" w:hAnsi="Calibri" w:cstheme="minorHAnsi"/>
          <w:sz w:val="22"/>
          <w:szCs w:val="22"/>
        </w:rPr>
      </w:pPr>
    </w:p>
    <w:p w14:paraId="616542B2" w14:textId="77777777" w:rsidR="00BD0005" w:rsidRPr="00107404" w:rsidRDefault="00EE757F" w:rsidP="009238A2">
      <w:pPr>
        <w:pStyle w:val="Default"/>
        <w:rPr>
          <w:rFonts w:ascii="Calibri" w:hAnsi="Calibri" w:cstheme="minorHAnsi"/>
          <w:color w:val="auto"/>
          <w:sz w:val="22"/>
          <w:szCs w:val="22"/>
          <w:u w:val="single"/>
        </w:rPr>
      </w:pPr>
      <w:r w:rsidRPr="00107404">
        <w:rPr>
          <w:rFonts w:ascii="Calibri" w:hAnsi="Calibri" w:cstheme="minorHAnsi"/>
          <w:color w:val="auto"/>
          <w:sz w:val="22"/>
          <w:szCs w:val="22"/>
          <w:u w:val="single"/>
        </w:rPr>
        <w:t xml:space="preserve">Indicative timeline </w:t>
      </w:r>
    </w:p>
    <w:p w14:paraId="04BC8561" w14:textId="77777777" w:rsidR="00345A9A" w:rsidRPr="00107404" w:rsidRDefault="00345A9A" w:rsidP="009238A2">
      <w:pPr>
        <w:pStyle w:val="Default"/>
        <w:rPr>
          <w:rFonts w:ascii="Calibri" w:hAnsi="Calibri" w:cstheme="minorHAnsi"/>
          <w:b/>
          <w:color w:val="auto"/>
          <w:sz w:val="22"/>
          <w:szCs w:val="22"/>
        </w:rPr>
      </w:pPr>
    </w:p>
    <w:p w14:paraId="4F557E21" w14:textId="0A48FDEB" w:rsidR="00EE757F" w:rsidRPr="00107404" w:rsidRDefault="00CD2FB4" w:rsidP="009238A2">
      <w:pPr>
        <w:rPr>
          <w:rFonts w:ascii="Calibri" w:hAnsi="Calibri" w:cstheme="minorHAnsi"/>
          <w:sz w:val="22"/>
          <w:szCs w:val="22"/>
        </w:rPr>
      </w:pPr>
      <w:r w:rsidRPr="00107404">
        <w:rPr>
          <w:rFonts w:ascii="Calibri" w:hAnsi="Calibri" w:cstheme="minorHAnsi"/>
          <w:sz w:val="22"/>
          <w:szCs w:val="22"/>
        </w:rPr>
        <w:t>12.</w:t>
      </w:r>
      <w:r w:rsidRPr="00107404">
        <w:rPr>
          <w:rFonts w:ascii="Calibri" w:hAnsi="Calibri" w:cstheme="minorHAnsi"/>
          <w:sz w:val="22"/>
          <w:szCs w:val="22"/>
        </w:rPr>
        <w:tab/>
      </w:r>
      <w:r w:rsidR="00EE757F" w:rsidRPr="00107404">
        <w:rPr>
          <w:rFonts w:ascii="Calibri" w:hAnsi="Calibri" w:cstheme="minorHAnsi"/>
          <w:sz w:val="22"/>
          <w:szCs w:val="22"/>
        </w:rPr>
        <w:t>Table</w:t>
      </w:r>
      <w:r w:rsidR="00DA47B3" w:rsidRPr="00107404">
        <w:rPr>
          <w:rFonts w:ascii="Calibri" w:hAnsi="Calibri" w:cstheme="minorHAnsi"/>
          <w:sz w:val="22"/>
          <w:szCs w:val="22"/>
        </w:rPr>
        <w:t xml:space="preserve"> 1</w:t>
      </w:r>
      <w:r w:rsidR="00EE757F" w:rsidRPr="00107404">
        <w:rPr>
          <w:rFonts w:ascii="Calibri" w:hAnsi="Calibri" w:cstheme="minorHAnsi"/>
          <w:sz w:val="22"/>
          <w:szCs w:val="22"/>
        </w:rPr>
        <w:t xml:space="preserve"> below provides an indicat</w:t>
      </w:r>
      <w:r w:rsidR="00B440E5" w:rsidRPr="00107404">
        <w:rPr>
          <w:rFonts w:ascii="Calibri" w:hAnsi="Calibri" w:cstheme="minorHAnsi"/>
          <w:sz w:val="22"/>
          <w:szCs w:val="22"/>
        </w:rPr>
        <w:t xml:space="preserve">ive </w:t>
      </w:r>
      <w:r w:rsidR="00EE757F" w:rsidRPr="00107404">
        <w:rPr>
          <w:rFonts w:ascii="Calibri" w:hAnsi="Calibri" w:cstheme="minorHAnsi"/>
          <w:sz w:val="22"/>
          <w:szCs w:val="22"/>
        </w:rPr>
        <w:t xml:space="preserve">timeline of the key activities </w:t>
      </w:r>
      <w:r w:rsidR="00B440E5" w:rsidRPr="00107404">
        <w:rPr>
          <w:rFonts w:ascii="Calibri" w:hAnsi="Calibri" w:cstheme="minorHAnsi"/>
          <w:sz w:val="22"/>
          <w:szCs w:val="22"/>
        </w:rPr>
        <w:t xml:space="preserve">to be undertaken </w:t>
      </w:r>
      <w:r w:rsidR="00EE757F" w:rsidRPr="00107404">
        <w:rPr>
          <w:rFonts w:ascii="Calibri" w:hAnsi="Calibri" w:cstheme="minorHAnsi"/>
          <w:sz w:val="22"/>
          <w:szCs w:val="22"/>
        </w:rPr>
        <w:t xml:space="preserve">for the </w:t>
      </w:r>
      <w:r w:rsidR="00DA47B3" w:rsidRPr="00107404">
        <w:rPr>
          <w:rFonts w:ascii="Calibri" w:hAnsi="Calibri" w:cstheme="minorHAnsi"/>
          <w:sz w:val="22"/>
          <w:szCs w:val="22"/>
        </w:rPr>
        <w:t xml:space="preserve">mid-term </w:t>
      </w:r>
      <w:r w:rsidR="00EE757F" w:rsidRPr="00107404">
        <w:rPr>
          <w:rFonts w:ascii="Calibri" w:hAnsi="Calibri" w:cstheme="minorHAnsi"/>
          <w:sz w:val="22"/>
          <w:szCs w:val="22"/>
        </w:rPr>
        <w:t xml:space="preserve">review of the </w:t>
      </w:r>
      <w:r w:rsidR="00CB760B" w:rsidRPr="00107404">
        <w:rPr>
          <w:rFonts w:ascii="Calibri" w:hAnsi="Calibri" w:cstheme="minorHAnsi"/>
          <w:sz w:val="22"/>
          <w:szCs w:val="22"/>
        </w:rPr>
        <w:t>fourth</w:t>
      </w:r>
      <w:r w:rsidR="00EE757F" w:rsidRPr="00107404">
        <w:rPr>
          <w:rFonts w:ascii="Calibri" w:hAnsi="Calibri" w:cstheme="minorHAnsi"/>
          <w:sz w:val="22"/>
          <w:szCs w:val="22"/>
        </w:rPr>
        <w:t xml:space="preserve"> Ramsar Strategic Plan. </w:t>
      </w:r>
    </w:p>
    <w:p w14:paraId="1DD4920E" w14:textId="2FEC0ABF" w:rsidR="00107404" w:rsidRPr="00107404" w:rsidRDefault="00107404">
      <w:pPr>
        <w:spacing w:after="160" w:line="259" w:lineRule="auto"/>
        <w:ind w:left="0" w:firstLine="0"/>
        <w:rPr>
          <w:rFonts w:ascii="Calibri" w:hAnsi="Calibri" w:cstheme="minorHAnsi"/>
          <w:sz w:val="22"/>
          <w:szCs w:val="22"/>
        </w:rPr>
      </w:pPr>
      <w:r w:rsidRPr="00107404">
        <w:rPr>
          <w:rFonts w:ascii="Calibri" w:hAnsi="Calibri" w:cstheme="minorHAnsi"/>
          <w:sz w:val="22"/>
          <w:szCs w:val="22"/>
        </w:rPr>
        <w:br w:type="page"/>
      </w:r>
    </w:p>
    <w:p w14:paraId="6D63CDFF" w14:textId="1FAF8418" w:rsidR="007A7465" w:rsidRPr="00107404" w:rsidRDefault="005A5986" w:rsidP="009238A2">
      <w:pPr>
        <w:ind w:left="0" w:firstLine="0"/>
        <w:rPr>
          <w:rFonts w:ascii="Calibri" w:hAnsi="Calibri" w:cstheme="minorHAnsi"/>
          <w:bCs/>
          <w:i/>
          <w:sz w:val="22"/>
          <w:szCs w:val="22"/>
        </w:rPr>
      </w:pPr>
      <w:r w:rsidRPr="00107404">
        <w:rPr>
          <w:rFonts w:ascii="Calibri" w:hAnsi="Calibri" w:cstheme="minorHAnsi"/>
          <w:bCs/>
          <w:i/>
          <w:sz w:val="22"/>
          <w:szCs w:val="22"/>
        </w:rPr>
        <w:lastRenderedPageBreak/>
        <w:t>Table 1. Indicative timeline of key activities for the mid-term review of the fourth Ramsar Strategic Plan 2016-2024</w:t>
      </w:r>
      <w:r w:rsidR="00990BE8" w:rsidRPr="00107404">
        <w:rPr>
          <w:rFonts w:ascii="Calibri" w:hAnsi="Calibri" w:cstheme="minorHAnsi"/>
          <w:bCs/>
          <w:i/>
          <w:sz w:val="22"/>
          <w:szCs w:val="22"/>
        </w:rPr>
        <w:t xml:space="preserve"> </w:t>
      </w:r>
      <w:r w:rsidR="00A35B6C" w:rsidRPr="00107404">
        <w:rPr>
          <w:rFonts w:ascii="Calibri" w:hAnsi="Calibri" w:cstheme="minorHAnsi"/>
          <w:bCs/>
          <w:i/>
          <w:sz w:val="22"/>
          <w:szCs w:val="22"/>
        </w:rPr>
        <w:t>(final timeline will depend on final dates of COP14)</w:t>
      </w:r>
      <w:r w:rsidR="007A7465" w:rsidRPr="00107404">
        <w:rPr>
          <w:rFonts w:ascii="Calibri" w:hAnsi="Calibri" w:cstheme="minorHAnsi"/>
          <w:bCs/>
          <w:i/>
          <w:sz w:val="22"/>
          <w:szCs w:val="22"/>
        </w:rPr>
        <w:t>.</w:t>
      </w:r>
    </w:p>
    <w:p w14:paraId="28E2A55A" w14:textId="77777777" w:rsidR="005A5986" w:rsidRPr="00107404" w:rsidRDefault="00A35B6C" w:rsidP="009238A2">
      <w:pPr>
        <w:ind w:left="0" w:firstLine="0"/>
        <w:rPr>
          <w:rFonts w:ascii="Calibri" w:hAnsi="Calibri" w:cstheme="minorHAnsi"/>
          <w:i/>
          <w:sz w:val="22"/>
          <w:szCs w:val="22"/>
        </w:rPr>
      </w:pPr>
      <w:r w:rsidRPr="00107404">
        <w:rPr>
          <w:rFonts w:ascii="Calibri" w:hAnsi="Calibri" w:cstheme="minorHAnsi"/>
          <w:bCs/>
          <w:i/>
          <w:sz w:val="22"/>
          <w:szCs w:val="22"/>
        </w:rPr>
        <w:t xml:space="preserve"> </w:t>
      </w:r>
    </w:p>
    <w:tbl>
      <w:tblPr>
        <w:tblStyle w:val="TableGrid"/>
        <w:tblW w:w="9175" w:type="dxa"/>
        <w:tblInd w:w="113" w:type="dxa"/>
        <w:tblCellMar>
          <w:top w:w="57" w:type="dxa"/>
          <w:bottom w:w="57" w:type="dxa"/>
        </w:tblCellMar>
        <w:tblLook w:val="04A0" w:firstRow="1" w:lastRow="0" w:firstColumn="1" w:lastColumn="0" w:noHBand="0" w:noVBand="1"/>
      </w:tblPr>
      <w:tblGrid>
        <w:gridCol w:w="2695"/>
        <w:gridCol w:w="6480"/>
      </w:tblGrid>
      <w:tr w:rsidR="00BD0005" w:rsidRPr="00107404" w14:paraId="5EBA304D" w14:textId="77777777" w:rsidTr="002A378E">
        <w:tc>
          <w:tcPr>
            <w:tcW w:w="2695" w:type="dxa"/>
          </w:tcPr>
          <w:p w14:paraId="19EE2EF6" w14:textId="77777777" w:rsidR="00BD0005" w:rsidRPr="00107404" w:rsidRDefault="00BD0005" w:rsidP="009238A2">
            <w:pPr>
              <w:pStyle w:val="Default"/>
              <w:jc w:val="center"/>
              <w:rPr>
                <w:rFonts w:ascii="Calibri" w:hAnsi="Calibri" w:cstheme="minorHAnsi"/>
                <w:b/>
                <w:sz w:val="22"/>
                <w:szCs w:val="22"/>
              </w:rPr>
            </w:pPr>
            <w:r w:rsidRPr="00107404">
              <w:rPr>
                <w:rFonts w:ascii="Calibri" w:hAnsi="Calibri" w:cstheme="minorHAnsi"/>
                <w:b/>
                <w:sz w:val="22"/>
                <w:szCs w:val="22"/>
              </w:rPr>
              <w:t>Date</w:t>
            </w:r>
          </w:p>
        </w:tc>
        <w:tc>
          <w:tcPr>
            <w:tcW w:w="6480" w:type="dxa"/>
          </w:tcPr>
          <w:p w14:paraId="618C4EDC" w14:textId="77777777" w:rsidR="00BD0005" w:rsidRPr="00107404" w:rsidRDefault="00BD0005" w:rsidP="009238A2">
            <w:pPr>
              <w:pStyle w:val="Default"/>
              <w:jc w:val="center"/>
              <w:rPr>
                <w:rFonts w:ascii="Calibri" w:hAnsi="Calibri" w:cstheme="minorHAnsi"/>
                <w:b/>
                <w:sz w:val="22"/>
                <w:szCs w:val="22"/>
              </w:rPr>
            </w:pPr>
            <w:r w:rsidRPr="00107404">
              <w:rPr>
                <w:rFonts w:ascii="Calibri" w:hAnsi="Calibri" w:cstheme="minorHAnsi"/>
                <w:b/>
                <w:sz w:val="22"/>
                <w:szCs w:val="22"/>
              </w:rPr>
              <w:t>Activity</w:t>
            </w:r>
          </w:p>
        </w:tc>
      </w:tr>
      <w:tr w:rsidR="00E918B2" w:rsidRPr="00107404" w14:paraId="00951187" w14:textId="77777777" w:rsidTr="002A378E">
        <w:tc>
          <w:tcPr>
            <w:tcW w:w="2695" w:type="dxa"/>
          </w:tcPr>
          <w:p w14:paraId="60422AFC" w14:textId="77777777" w:rsidR="00E918B2" w:rsidRPr="00107404" w:rsidRDefault="00E918B2" w:rsidP="009238A2">
            <w:pPr>
              <w:pStyle w:val="Default"/>
              <w:rPr>
                <w:rFonts w:ascii="Calibri" w:eastAsia="Garamond" w:hAnsi="Calibri" w:cs="Garamond"/>
                <w:bCs/>
                <w:sz w:val="22"/>
                <w:szCs w:val="22"/>
              </w:rPr>
            </w:pPr>
            <w:r w:rsidRPr="00107404">
              <w:rPr>
                <w:rFonts w:ascii="Calibri" w:eastAsia="Garamond" w:hAnsi="Calibri" w:cs="Garamond"/>
                <w:bCs/>
                <w:sz w:val="22"/>
                <w:szCs w:val="22"/>
              </w:rPr>
              <w:t xml:space="preserve">COP13-October 2018 </w:t>
            </w:r>
          </w:p>
          <w:p w14:paraId="27DBE6C5" w14:textId="0D5A0CF7" w:rsidR="001E0D76" w:rsidRPr="00107404" w:rsidRDefault="001E0D76" w:rsidP="009238A2">
            <w:pPr>
              <w:pStyle w:val="Default"/>
              <w:rPr>
                <w:rFonts w:ascii="Calibri" w:eastAsia="Garamond" w:hAnsi="Calibri" w:cs="Garamond"/>
                <w:bCs/>
                <w:sz w:val="22"/>
                <w:szCs w:val="22"/>
              </w:rPr>
            </w:pPr>
            <w:r w:rsidRPr="00107404">
              <w:rPr>
                <w:rFonts w:ascii="Calibri" w:eastAsia="Garamond" w:hAnsi="Calibri" w:cs="Garamond"/>
                <w:bCs/>
                <w:sz w:val="22"/>
                <w:szCs w:val="22"/>
              </w:rPr>
              <w:t>SC56 October 2018</w:t>
            </w:r>
          </w:p>
        </w:tc>
        <w:tc>
          <w:tcPr>
            <w:tcW w:w="6480" w:type="dxa"/>
          </w:tcPr>
          <w:p w14:paraId="3A30E384" w14:textId="612D6F71" w:rsidR="00E918B2" w:rsidRPr="00107404" w:rsidRDefault="00E918B2" w:rsidP="009238A2">
            <w:pPr>
              <w:pStyle w:val="Default"/>
              <w:rPr>
                <w:rFonts w:ascii="Calibri" w:hAnsi="Calibri"/>
                <w:sz w:val="22"/>
                <w:szCs w:val="22"/>
                <w:lang w:val="en-US"/>
              </w:rPr>
            </w:pPr>
            <w:r w:rsidRPr="00107404">
              <w:rPr>
                <w:rFonts w:ascii="Calibri" w:hAnsi="Calibri"/>
                <w:sz w:val="22"/>
                <w:szCs w:val="22"/>
                <w:lang w:val="en-US"/>
              </w:rPr>
              <w:t xml:space="preserve">Establishment of a working group </w:t>
            </w:r>
            <w:r w:rsidR="00EE757F" w:rsidRPr="00107404">
              <w:rPr>
                <w:rFonts w:ascii="Calibri" w:hAnsi="Calibri"/>
                <w:sz w:val="22"/>
                <w:szCs w:val="22"/>
                <w:lang w:val="en-US"/>
              </w:rPr>
              <w:t xml:space="preserve">of the Standing Committee </w:t>
            </w:r>
            <w:r w:rsidRPr="00107404">
              <w:rPr>
                <w:rFonts w:ascii="Calibri" w:hAnsi="Calibri"/>
                <w:sz w:val="22"/>
                <w:szCs w:val="22"/>
                <w:lang w:val="en-US"/>
              </w:rPr>
              <w:t xml:space="preserve">to </w:t>
            </w:r>
            <w:r w:rsidR="00552DDE" w:rsidRPr="00107404">
              <w:rPr>
                <w:rFonts w:ascii="Calibri" w:hAnsi="Calibri"/>
                <w:sz w:val="22"/>
                <w:szCs w:val="22"/>
                <w:lang w:val="en-US"/>
              </w:rPr>
              <w:t>conduct</w:t>
            </w:r>
            <w:r w:rsidR="00DA0DF4" w:rsidRPr="00107404">
              <w:rPr>
                <w:rFonts w:ascii="Calibri" w:hAnsi="Calibri"/>
                <w:sz w:val="22"/>
                <w:szCs w:val="22"/>
                <w:lang w:val="en-US"/>
              </w:rPr>
              <w:t xml:space="preserve"> </w:t>
            </w:r>
            <w:r w:rsidRPr="00107404">
              <w:rPr>
                <w:rFonts w:ascii="Calibri" w:hAnsi="Calibri"/>
                <w:sz w:val="22"/>
                <w:szCs w:val="22"/>
                <w:lang w:val="en-US"/>
              </w:rPr>
              <w:t>the review of the</w:t>
            </w:r>
            <w:r w:rsidR="006711A7" w:rsidRPr="00107404">
              <w:rPr>
                <w:rFonts w:ascii="Calibri" w:hAnsi="Calibri"/>
                <w:sz w:val="22"/>
                <w:szCs w:val="22"/>
                <w:lang w:val="en-US"/>
              </w:rPr>
              <w:t xml:space="preserve"> </w:t>
            </w:r>
            <w:r w:rsidR="006B7BDB" w:rsidRPr="00107404">
              <w:rPr>
                <w:rFonts w:ascii="Calibri" w:hAnsi="Calibri"/>
                <w:sz w:val="22"/>
                <w:szCs w:val="22"/>
                <w:lang w:val="en-US"/>
              </w:rPr>
              <w:t>fourth</w:t>
            </w:r>
            <w:r w:rsidRPr="00107404">
              <w:rPr>
                <w:rFonts w:ascii="Calibri" w:hAnsi="Calibri"/>
                <w:sz w:val="22"/>
                <w:szCs w:val="22"/>
                <w:lang w:val="en-US"/>
              </w:rPr>
              <w:t xml:space="preserve"> </w:t>
            </w:r>
            <w:r w:rsidR="00EE757F" w:rsidRPr="00107404">
              <w:rPr>
                <w:rFonts w:ascii="Calibri" w:hAnsi="Calibri"/>
                <w:sz w:val="22"/>
                <w:szCs w:val="22"/>
                <w:lang w:val="en-US"/>
              </w:rPr>
              <w:t xml:space="preserve">Ramsar </w:t>
            </w:r>
            <w:r w:rsidRPr="00107404">
              <w:rPr>
                <w:rFonts w:ascii="Calibri" w:hAnsi="Calibri"/>
                <w:sz w:val="22"/>
                <w:szCs w:val="22"/>
                <w:lang w:val="en-US"/>
              </w:rPr>
              <w:t>Strategic Plan</w:t>
            </w:r>
          </w:p>
        </w:tc>
      </w:tr>
      <w:tr w:rsidR="00D3619E" w:rsidRPr="00107404" w14:paraId="07DBF770" w14:textId="77777777" w:rsidTr="002A378E">
        <w:tc>
          <w:tcPr>
            <w:tcW w:w="2695" w:type="dxa"/>
          </w:tcPr>
          <w:p w14:paraId="71CE21F6" w14:textId="29E0CEC6" w:rsidR="00D3619E" w:rsidRPr="00107404" w:rsidRDefault="001E0D76" w:rsidP="009238A2">
            <w:pPr>
              <w:pStyle w:val="Default"/>
              <w:rPr>
                <w:rFonts w:ascii="Calibri" w:eastAsia="Garamond" w:hAnsi="Calibri" w:cs="Garamond"/>
                <w:bCs/>
                <w:sz w:val="22"/>
                <w:szCs w:val="22"/>
              </w:rPr>
            </w:pPr>
            <w:r w:rsidRPr="00107404">
              <w:rPr>
                <w:rFonts w:ascii="Calibri" w:eastAsia="Garamond" w:hAnsi="Calibri" w:cs="Garamond"/>
                <w:bCs/>
                <w:sz w:val="22"/>
                <w:szCs w:val="22"/>
              </w:rPr>
              <w:t>December</w:t>
            </w:r>
            <w:r w:rsidR="00D3619E" w:rsidRPr="00107404">
              <w:rPr>
                <w:rFonts w:ascii="Calibri" w:eastAsia="Garamond" w:hAnsi="Calibri" w:cs="Garamond"/>
                <w:bCs/>
                <w:sz w:val="22"/>
                <w:szCs w:val="22"/>
              </w:rPr>
              <w:t xml:space="preserve"> 2018</w:t>
            </w:r>
          </w:p>
        </w:tc>
        <w:tc>
          <w:tcPr>
            <w:tcW w:w="6480" w:type="dxa"/>
          </w:tcPr>
          <w:p w14:paraId="0BF9C3DF" w14:textId="16363DCF" w:rsidR="00D3619E" w:rsidRPr="00107404" w:rsidRDefault="00CB760B" w:rsidP="009238A2">
            <w:pPr>
              <w:pStyle w:val="Default"/>
              <w:rPr>
                <w:rFonts w:ascii="Calibri" w:hAnsi="Calibri"/>
                <w:sz w:val="22"/>
                <w:szCs w:val="22"/>
                <w:lang w:val="en-US"/>
              </w:rPr>
            </w:pPr>
            <w:r w:rsidRPr="00107404">
              <w:rPr>
                <w:rFonts w:ascii="Calibri" w:hAnsi="Calibri"/>
                <w:sz w:val="22"/>
                <w:szCs w:val="22"/>
                <w:lang w:val="en-US"/>
              </w:rPr>
              <w:t xml:space="preserve">Virtual </w:t>
            </w:r>
            <w:r w:rsidR="00727A00" w:rsidRPr="00107404">
              <w:rPr>
                <w:rFonts w:ascii="Calibri" w:hAnsi="Calibri"/>
                <w:sz w:val="22"/>
                <w:szCs w:val="22"/>
                <w:lang w:val="en-US"/>
              </w:rPr>
              <w:t xml:space="preserve">/ face-to-face </w:t>
            </w:r>
            <w:r w:rsidR="001F5B4F" w:rsidRPr="00107404">
              <w:rPr>
                <w:rFonts w:ascii="Calibri" w:hAnsi="Calibri"/>
                <w:sz w:val="22"/>
                <w:szCs w:val="22"/>
                <w:lang w:val="en-US"/>
              </w:rPr>
              <w:t>m</w:t>
            </w:r>
            <w:r w:rsidR="00D3619E" w:rsidRPr="00107404">
              <w:rPr>
                <w:rFonts w:ascii="Calibri" w:hAnsi="Calibri"/>
                <w:sz w:val="22"/>
                <w:szCs w:val="22"/>
                <w:lang w:val="en-US"/>
              </w:rPr>
              <w:t xml:space="preserve">eeting of the </w:t>
            </w:r>
            <w:r w:rsidR="001F5B4F" w:rsidRPr="00107404">
              <w:rPr>
                <w:rFonts w:ascii="Calibri" w:hAnsi="Calibri"/>
                <w:sz w:val="22"/>
                <w:szCs w:val="22"/>
                <w:lang w:val="en-US"/>
              </w:rPr>
              <w:t>w</w:t>
            </w:r>
            <w:r w:rsidR="00D3619E" w:rsidRPr="00107404">
              <w:rPr>
                <w:rFonts w:ascii="Calibri" w:hAnsi="Calibri"/>
                <w:sz w:val="22"/>
                <w:szCs w:val="22"/>
                <w:lang w:val="en-US"/>
              </w:rPr>
              <w:t xml:space="preserve">orking </w:t>
            </w:r>
            <w:r w:rsidR="001F5B4F" w:rsidRPr="00107404">
              <w:rPr>
                <w:rFonts w:ascii="Calibri" w:hAnsi="Calibri"/>
                <w:sz w:val="22"/>
                <w:szCs w:val="22"/>
                <w:lang w:val="en-US"/>
              </w:rPr>
              <w:t>g</w:t>
            </w:r>
            <w:r w:rsidR="00D3619E" w:rsidRPr="00107404">
              <w:rPr>
                <w:rFonts w:ascii="Calibri" w:hAnsi="Calibri"/>
                <w:sz w:val="22"/>
                <w:szCs w:val="22"/>
                <w:lang w:val="en-US"/>
              </w:rPr>
              <w:t xml:space="preserve">roup </w:t>
            </w:r>
            <w:r w:rsidR="00947156" w:rsidRPr="00107404">
              <w:rPr>
                <w:rFonts w:ascii="Calibri" w:hAnsi="Calibri"/>
                <w:sz w:val="22"/>
                <w:szCs w:val="22"/>
                <w:lang w:val="en-US"/>
              </w:rPr>
              <w:t xml:space="preserve">to discuss </w:t>
            </w:r>
            <w:r w:rsidR="00947156" w:rsidRPr="00107404">
              <w:rPr>
                <w:rFonts w:ascii="Calibri" w:hAnsi="Calibri" w:cstheme="minorHAnsi"/>
                <w:sz w:val="22"/>
                <w:szCs w:val="22"/>
              </w:rPr>
              <w:t>planning process and strategy</w:t>
            </w:r>
          </w:p>
        </w:tc>
      </w:tr>
      <w:tr w:rsidR="0025318A" w:rsidRPr="00107404" w14:paraId="5D09D450" w14:textId="77777777" w:rsidTr="002A378E">
        <w:tc>
          <w:tcPr>
            <w:tcW w:w="2695" w:type="dxa"/>
          </w:tcPr>
          <w:p w14:paraId="1CB04AB9" w14:textId="77777777" w:rsidR="0025318A" w:rsidRPr="00107404" w:rsidRDefault="0025318A" w:rsidP="009238A2">
            <w:pPr>
              <w:pStyle w:val="Default"/>
              <w:rPr>
                <w:rFonts w:ascii="Calibri" w:eastAsia="Garamond" w:hAnsi="Calibri" w:cs="Garamond"/>
                <w:bCs/>
                <w:sz w:val="22"/>
                <w:szCs w:val="22"/>
              </w:rPr>
            </w:pPr>
            <w:r w:rsidRPr="00107404">
              <w:rPr>
                <w:rFonts w:ascii="Calibri" w:eastAsia="Garamond" w:hAnsi="Calibri" w:cs="Garamond"/>
                <w:bCs/>
                <w:sz w:val="22"/>
                <w:szCs w:val="22"/>
              </w:rPr>
              <w:t>April 2019</w:t>
            </w:r>
          </w:p>
        </w:tc>
        <w:tc>
          <w:tcPr>
            <w:tcW w:w="6480" w:type="dxa"/>
          </w:tcPr>
          <w:p w14:paraId="322F562D" w14:textId="6CB06082" w:rsidR="0025318A" w:rsidRPr="00107404" w:rsidRDefault="00E51F1B" w:rsidP="009238A2">
            <w:pPr>
              <w:pStyle w:val="Default"/>
              <w:rPr>
                <w:rFonts w:ascii="Calibri" w:hAnsi="Calibri" w:cstheme="minorHAnsi"/>
                <w:sz w:val="22"/>
                <w:szCs w:val="22"/>
              </w:rPr>
            </w:pPr>
            <w:r w:rsidRPr="00107404">
              <w:rPr>
                <w:rFonts w:ascii="Calibri" w:hAnsi="Calibri" w:cstheme="minorHAnsi"/>
                <w:sz w:val="22"/>
                <w:szCs w:val="22"/>
              </w:rPr>
              <w:t>Written s</w:t>
            </w:r>
            <w:r w:rsidR="0025318A" w:rsidRPr="00107404">
              <w:rPr>
                <w:rFonts w:ascii="Calibri" w:hAnsi="Calibri" w:cstheme="minorHAnsi"/>
                <w:sz w:val="22"/>
                <w:szCs w:val="22"/>
              </w:rPr>
              <w:t xml:space="preserve">ubmissions of views from Contracting Parties and stakeholders, in response to a notification, </w:t>
            </w:r>
            <w:r w:rsidR="009A0A81" w:rsidRPr="00107404">
              <w:rPr>
                <w:rFonts w:ascii="Calibri" w:hAnsi="Calibri" w:cstheme="minorHAnsi"/>
                <w:sz w:val="22"/>
                <w:szCs w:val="22"/>
              </w:rPr>
              <w:t>and global implementation report of the Convention</w:t>
            </w:r>
            <w:r w:rsidR="008C630A" w:rsidRPr="00107404">
              <w:rPr>
                <w:rFonts w:ascii="Calibri" w:hAnsi="Calibri" w:cstheme="minorHAnsi"/>
                <w:sz w:val="22"/>
                <w:szCs w:val="22"/>
              </w:rPr>
              <w:t xml:space="preserve"> provided to COP13 by the Secretariat</w:t>
            </w:r>
          </w:p>
        </w:tc>
      </w:tr>
      <w:tr w:rsidR="00BD0005" w:rsidRPr="00107404" w14:paraId="4DD01578" w14:textId="77777777" w:rsidTr="002A378E">
        <w:tc>
          <w:tcPr>
            <w:tcW w:w="2695" w:type="dxa"/>
          </w:tcPr>
          <w:p w14:paraId="5D22E457" w14:textId="77777777" w:rsidR="00BD0005" w:rsidRPr="00107404" w:rsidRDefault="00BD0005" w:rsidP="009238A2">
            <w:pPr>
              <w:pStyle w:val="Default"/>
              <w:rPr>
                <w:rFonts w:ascii="Calibri" w:hAnsi="Calibri" w:cstheme="minorHAnsi"/>
                <w:sz w:val="22"/>
                <w:szCs w:val="22"/>
              </w:rPr>
            </w:pPr>
            <w:r w:rsidRPr="00107404">
              <w:rPr>
                <w:rFonts w:ascii="Calibri" w:eastAsia="Garamond" w:hAnsi="Calibri" w:cs="Garamond"/>
                <w:bCs/>
                <w:sz w:val="22"/>
                <w:szCs w:val="22"/>
              </w:rPr>
              <w:t xml:space="preserve">SC57 </w:t>
            </w:r>
            <w:r w:rsidRPr="00107404">
              <w:rPr>
                <w:rFonts w:ascii="Calibri" w:eastAsia="Garamond" w:hAnsi="Calibri" w:cs="Garamond"/>
                <w:sz w:val="22"/>
                <w:szCs w:val="22"/>
              </w:rPr>
              <w:t>June/July 2019</w:t>
            </w:r>
          </w:p>
        </w:tc>
        <w:tc>
          <w:tcPr>
            <w:tcW w:w="6480" w:type="dxa"/>
          </w:tcPr>
          <w:p w14:paraId="1E9ED14C" w14:textId="77777777" w:rsidR="00BD0005" w:rsidRPr="00107404" w:rsidRDefault="00E918B2" w:rsidP="009238A2">
            <w:pPr>
              <w:pStyle w:val="Default"/>
              <w:rPr>
                <w:rFonts w:ascii="Calibri" w:hAnsi="Calibri" w:cstheme="minorHAnsi"/>
                <w:sz w:val="22"/>
                <w:szCs w:val="22"/>
              </w:rPr>
            </w:pPr>
            <w:r w:rsidRPr="00107404">
              <w:rPr>
                <w:rFonts w:ascii="Calibri" w:hAnsi="Calibri" w:cstheme="minorHAnsi"/>
                <w:sz w:val="22"/>
                <w:szCs w:val="22"/>
              </w:rPr>
              <w:t>Assessment of progress</w:t>
            </w:r>
            <w:r w:rsidR="00E51F1B" w:rsidRPr="00107404">
              <w:rPr>
                <w:rFonts w:ascii="Calibri" w:hAnsi="Calibri" w:cstheme="minorHAnsi"/>
                <w:sz w:val="22"/>
                <w:szCs w:val="22"/>
              </w:rPr>
              <w:t xml:space="preserve"> by the Standing Committee</w:t>
            </w:r>
          </w:p>
        </w:tc>
      </w:tr>
      <w:tr w:rsidR="00BD0005" w:rsidRPr="00107404" w14:paraId="41B92F12" w14:textId="77777777" w:rsidTr="002A378E">
        <w:tc>
          <w:tcPr>
            <w:tcW w:w="2695" w:type="dxa"/>
          </w:tcPr>
          <w:p w14:paraId="42D473A9" w14:textId="77777777" w:rsidR="00BD0005" w:rsidRPr="00107404" w:rsidRDefault="00BD0005" w:rsidP="009238A2">
            <w:pPr>
              <w:pStyle w:val="Default"/>
              <w:rPr>
                <w:rFonts w:ascii="Calibri" w:hAnsi="Calibri" w:cstheme="minorHAnsi"/>
                <w:sz w:val="22"/>
                <w:szCs w:val="22"/>
              </w:rPr>
            </w:pPr>
          </w:p>
        </w:tc>
        <w:tc>
          <w:tcPr>
            <w:tcW w:w="6480" w:type="dxa"/>
          </w:tcPr>
          <w:p w14:paraId="6B65F6C7" w14:textId="77777777" w:rsidR="00BD0005" w:rsidRPr="00107404" w:rsidRDefault="00E918B2" w:rsidP="009238A2">
            <w:pPr>
              <w:pStyle w:val="Default"/>
              <w:rPr>
                <w:rFonts w:ascii="Calibri" w:hAnsi="Calibri" w:cstheme="minorHAnsi"/>
                <w:sz w:val="22"/>
                <w:szCs w:val="22"/>
              </w:rPr>
            </w:pPr>
            <w:r w:rsidRPr="00107404">
              <w:rPr>
                <w:rFonts w:ascii="Calibri" w:hAnsi="Calibri" w:cstheme="minorHAnsi"/>
                <w:sz w:val="22"/>
                <w:szCs w:val="22"/>
              </w:rPr>
              <w:t>Approval of N</w:t>
            </w:r>
            <w:r w:rsidR="00D94661" w:rsidRPr="00107404">
              <w:rPr>
                <w:rFonts w:ascii="Calibri" w:hAnsi="Calibri" w:cstheme="minorHAnsi"/>
                <w:sz w:val="22"/>
                <w:szCs w:val="22"/>
              </w:rPr>
              <w:t xml:space="preserve">ational </w:t>
            </w:r>
            <w:r w:rsidRPr="00107404">
              <w:rPr>
                <w:rFonts w:ascii="Calibri" w:hAnsi="Calibri" w:cstheme="minorHAnsi"/>
                <w:sz w:val="22"/>
                <w:szCs w:val="22"/>
              </w:rPr>
              <w:t>R</w:t>
            </w:r>
            <w:r w:rsidR="00D94661" w:rsidRPr="00107404">
              <w:rPr>
                <w:rFonts w:ascii="Calibri" w:hAnsi="Calibri" w:cstheme="minorHAnsi"/>
                <w:sz w:val="22"/>
                <w:szCs w:val="22"/>
              </w:rPr>
              <w:t xml:space="preserve">eport </w:t>
            </w:r>
            <w:r w:rsidRPr="00107404">
              <w:rPr>
                <w:rFonts w:ascii="Calibri" w:hAnsi="Calibri" w:cstheme="minorHAnsi"/>
                <w:sz w:val="22"/>
                <w:szCs w:val="22"/>
              </w:rPr>
              <w:t>F</w:t>
            </w:r>
            <w:r w:rsidR="00D94661" w:rsidRPr="00107404">
              <w:rPr>
                <w:rFonts w:ascii="Calibri" w:hAnsi="Calibri" w:cstheme="minorHAnsi"/>
                <w:sz w:val="22"/>
                <w:szCs w:val="22"/>
              </w:rPr>
              <w:t>ormat</w:t>
            </w:r>
            <w:r w:rsidRPr="00107404">
              <w:rPr>
                <w:rFonts w:ascii="Calibri" w:hAnsi="Calibri" w:cstheme="minorHAnsi"/>
                <w:sz w:val="22"/>
                <w:szCs w:val="22"/>
              </w:rPr>
              <w:t xml:space="preserve"> for COP14</w:t>
            </w:r>
          </w:p>
        </w:tc>
      </w:tr>
      <w:tr w:rsidR="00BD0005" w:rsidRPr="00107404" w14:paraId="7AB17260" w14:textId="77777777" w:rsidTr="002A378E">
        <w:tc>
          <w:tcPr>
            <w:tcW w:w="2695" w:type="dxa"/>
          </w:tcPr>
          <w:p w14:paraId="784FAC43" w14:textId="77777777" w:rsidR="00BD0005" w:rsidRPr="00107404" w:rsidRDefault="00E918B2" w:rsidP="009238A2">
            <w:pPr>
              <w:pStyle w:val="Default"/>
              <w:rPr>
                <w:rFonts w:ascii="Calibri" w:hAnsi="Calibri" w:cstheme="minorHAnsi"/>
                <w:sz w:val="22"/>
                <w:szCs w:val="22"/>
              </w:rPr>
            </w:pPr>
            <w:r w:rsidRPr="00107404">
              <w:rPr>
                <w:rFonts w:ascii="Calibri" w:hAnsi="Calibri" w:cstheme="minorHAnsi"/>
                <w:sz w:val="22"/>
                <w:szCs w:val="22"/>
              </w:rPr>
              <w:t>August 2019</w:t>
            </w:r>
          </w:p>
        </w:tc>
        <w:tc>
          <w:tcPr>
            <w:tcW w:w="6480" w:type="dxa"/>
          </w:tcPr>
          <w:p w14:paraId="239087AB" w14:textId="77777777" w:rsidR="00BD0005" w:rsidRPr="00107404" w:rsidRDefault="00E918B2" w:rsidP="009238A2">
            <w:pPr>
              <w:pStyle w:val="Default"/>
              <w:rPr>
                <w:rFonts w:ascii="Calibri" w:hAnsi="Calibri" w:cstheme="minorHAnsi"/>
                <w:sz w:val="22"/>
                <w:szCs w:val="22"/>
              </w:rPr>
            </w:pPr>
            <w:r w:rsidRPr="00107404">
              <w:rPr>
                <w:rFonts w:ascii="Calibri" w:hAnsi="Calibri" w:cstheme="minorHAnsi"/>
                <w:sz w:val="22"/>
                <w:szCs w:val="22"/>
              </w:rPr>
              <w:t>Issue of N</w:t>
            </w:r>
            <w:r w:rsidR="00D94661" w:rsidRPr="00107404">
              <w:rPr>
                <w:rFonts w:ascii="Calibri" w:hAnsi="Calibri" w:cstheme="minorHAnsi"/>
                <w:sz w:val="22"/>
                <w:szCs w:val="22"/>
              </w:rPr>
              <w:t xml:space="preserve">ational </w:t>
            </w:r>
            <w:r w:rsidRPr="00107404">
              <w:rPr>
                <w:rFonts w:ascii="Calibri" w:hAnsi="Calibri" w:cstheme="minorHAnsi"/>
                <w:sz w:val="22"/>
                <w:szCs w:val="22"/>
              </w:rPr>
              <w:t>R</w:t>
            </w:r>
            <w:r w:rsidR="00D94661" w:rsidRPr="00107404">
              <w:rPr>
                <w:rFonts w:ascii="Calibri" w:hAnsi="Calibri" w:cstheme="minorHAnsi"/>
                <w:sz w:val="22"/>
                <w:szCs w:val="22"/>
              </w:rPr>
              <w:t xml:space="preserve">eport </w:t>
            </w:r>
            <w:r w:rsidRPr="00107404">
              <w:rPr>
                <w:rFonts w:ascii="Calibri" w:hAnsi="Calibri" w:cstheme="minorHAnsi"/>
                <w:sz w:val="22"/>
                <w:szCs w:val="22"/>
              </w:rPr>
              <w:t>F</w:t>
            </w:r>
            <w:r w:rsidR="00D94661" w:rsidRPr="00107404">
              <w:rPr>
                <w:rFonts w:ascii="Calibri" w:hAnsi="Calibri" w:cstheme="minorHAnsi"/>
                <w:sz w:val="22"/>
                <w:szCs w:val="22"/>
              </w:rPr>
              <w:t>ormat</w:t>
            </w:r>
            <w:r w:rsidRPr="00107404">
              <w:rPr>
                <w:rFonts w:ascii="Calibri" w:hAnsi="Calibri" w:cstheme="minorHAnsi"/>
                <w:sz w:val="22"/>
                <w:szCs w:val="22"/>
              </w:rPr>
              <w:t xml:space="preserve"> for COP14</w:t>
            </w:r>
          </w:p>
        </w:tc>
      </w:tr>
      <w:tr w:rsidR="00C06E75" w:rsidRPr="00107404" w14:paraId="585F11DC" w14:textId="77777777" w:rsidTr="002A378E">
        <w:tc>
          <w:tcPr>
            <w:tcW w:w="2695" w:type="dxa"/>
          </w:tcPr>
          <w:p w14:paraId="047DC31E" w14:textId="77777777" w:rsidR="00C06E75" w:rsidRPr="00107404" w:rsidRDefault="00C06E75" w:rsidP="009238A2">
            <w:pPr>
              <w:pStyle w:val="Default"/>
              <w:rPr>
                <w:rFonts w:ascii="Calibri" w:hAnsi="Calibri" w:cstheme="minorHAnsi"/>
                <w:sz w:val="22"/>
                <w:szCs w:val="22"/>
              </w:rPr>
            </w:pPr>
            <w:r w:rsidRPr="00107404">
              <w:rPr>
                <w:rFonts w:ascii="Calibri" w:hAnsi="Calibri" w:cstheme="minorHAnsi"/>
                <w:sz w:val="22"/>
                <w:szCs w:val="22"/>
              </w:rPr>
              <w:t>November 2019</w:t>
            </w:r>
          </w:p>
        </w:tc>
        <w:tc>
          <w:tcPr>
            <w:tcW w:w="6480" w:type="dxa"/>
          </w:tcPr>
          <w:p w14:paraId="67B2FB49" w14:textId="77777777" w:rsidR="00C06E75" w:rsidRPr="00107404" w:rsidRDefault="00D94661" w:rsidP="009238A2">
            <w:pPr>
              <w:pStyle w:val="Default"/>
              <w:rPr>
                <w:rFonts w:ascii="Calibri" w:hAnsi="Calibri" w:cstheme="minorHAnsi"/>
                <w:sz w:val="22"/>
                <w:szCs w:val="22"/>
              </w:rPr>
            </w:pPr>
            <w:r w:rsidRPr="00107404">
              <w:rPr>
                <w:rFonts w:ascii="Calibri" w:hAnsi="Calibri"/>
                <w:sz w:val="22"/>
                <w:szCs w:val="22"/>
                <w:lang w:val="en-US"/>
              </w:rPr>
              <w:t xml:space="preserve">Virtual </w:t>
            </w:r>
            <w:r w:rsidR="00C06E75" w:rsidRPr="00107404">
              <w:rPr>
                <w:rFonts w:ascii="Calibri" w:hAnsi="Calibri"/>
                <w:sz w:val="22"/>
                <w:szCs w:val="22"/>
                <w:lang w:val="en-US"/>
              </w:rPr>
              <w:t>Meeting of the Working Group to assess progress</w:t>
            </w:r>
          </w:p>
        </w:tc>
      </w:tr>
      <w:tr w:rsidR="00BD0005" w:rsidRPr="00107404" w14:paraId="50266CB3" w14:textId="77777777" w:rsidTr="002A378E">
        <w:tc>
          <w:tcPr>
            <w:tcW w:w="2695" w:type="dxa"/>
          </w:tcPr>
          <w:p w14:paraId="523D05CE" w14:textId="77777777" w:rsidR="00BD0005" w:rsidRPr="00107404" w:rsidRDefault="00BD0005" w:rsidP="009238A2">
            <w:pPr>
              <w:pStyle w:val="Default"/>
              <w:rPr>
                <w:rFonts w:ascii="Calibri" w:hAnsi="Calibri" w:cstheme="minorHAnsi"/>
                <w:sz w:val="22"/>
                <w:szCs w:val="22"/>
              </w:rPr>
            </w:pPr>
            <w:r w:rsidRPr="00107404">
              <w:rPr>
                <w:rFonts w:ascii="Calibri" w:hAnsi="Calibri" w:cstheme="minorHAnsi"/>
                <w:sz w:val="22"/>
                <w:szCs w:val="22"/>
              </w:rPr>
              <w:t>May 2020</w:t>
            </w:r>
          </w:p>
        </w:tc>
        <w:tc>
          <w:tcPr>
            <w:tcW w:w="6480" w:type="dxa"/>
          </w:tcPr>
          <w:p w14:paraId="0A14845C" w14:textId="77777777" w:rsidR="00BD0005" w:rsidRPr="00107404" w:rsidRDefault="00BD0005" w:rsidP="009238A2">
            <w:pPr>
              <w:autoSpaceDE w:val="0"/>
              <w:autoSpaceDN w:val="0"/>
              <w:adjustRightInd w:val="0"/>
              <w:ind w:left="0" w:firstLine="0"/>
              <w:rPr>
                <w:rFonts w:ascii="Calibri" w:hAnsi="Calibri" w:cstheme="minorHAnsi"/>
                <w:sz w:val="22"/>
                <w:szCs w:val="22"/>
              </w:rPr>
            </w:pPr>
            <w:r w:rsidRPr="00107404">
              <w:rPr>
                <w:rFonts w:ascii="Calibri" w:eastAsiaTheme="minorHAnsi" w:hAnsi="Calibri" w:cstheme="minorHAnsi"/>
                <w:bCs/>
                <w:sz w:val="22"/>
                <w:szCs w:val="22"/>
                <w:lang w:eastAsia="en-US"/>
              </w:rPr>
              <w:t>Inputs from G</w:t>
            </w:r>
            <w:r w:rsidR="00D94661" w:rsidRPr="00107404">
              <w:rPr>
                <w:rFonts w:ascii="Calibri" w:eastAsiaTheme="minorHAnsi" w:hAnsi="Calibri" w:cstheme="minorHAnsi"/>
                <w:bCs/>
                <w:sz w:val="22"/>
                <w:szCs w:val="22"/>
                <w:lang w:eastAsia="en-US"/>
              </w:rPr>
              <w:t xml:space="preserve">lobal </w:t>
            </w:r>
            <w:r w:rsidRPr="00107404">
              <w:rPr>
                <w:rFonts w:ascii="Calibri" w:eastAsiaTheme="minorHAnsi" w:hAnsi="Calibri" w:cstheme="minorHAnsi"/>
                <w:bCs/>
                <w:sz w:val="22"/>
                <w:szCs w:val="22"/>
                <w:lang w:eastAsia="en-US"/>
              </w:rPr>
              <w:t>B</w:t>
            </w:r>
            <w:r w:rsidR="00D94661" w:rsidRPr="00107404">
              <w:rPr>
                <w:rFonts w:ascii="Calibri" w:eastAsiaTheme="minorHAnsi" w:hAnsi="Calibri" w:cstheme="minorHAnsi"/>
                <w:bCs/>
                <w:sz w:val="22"/>
                <w:szCs w:val="22"/>
                <w:lang w:eastAsia="en-US"/>
              </w:rPr>
              <w:t>iodiversity Outlook</w:t>
            </w:r>
            <w:r w:rsidRPr="00107404">
              <w:rPr>
                <w:rFonts w:ascii="Calibri" w:eastAsiaTheme="minorHAnsi" w:hAnsi="Calibri" w:cstheme="minorHAnsi"/>
                <w:bCs/>
                <w:sz w:val="22"/>
                <w:szCs w:val="22"/>
                <w:lang w:eastAsia="en-US"/>
              </w:rPr>
              <w:t xml:space="preserve">-5 published </w:t>
            </w:r>
            <w:r w:rsidRPr="00107404">
              <w:rPr>
                <w:rFonts w:ascii="Calibri" w:eastAsiaTheme="minorHAnsi" w:hAnsi="Calibri" w:cstheme="minorHAnsi"/>
                <w:sz w:val="22"/>
                <w:szCs w:val="22"/>
                <w:lang w:eastAsia="en-US"/>
              </w:rPr>
              <w:t xml:space="preserve">and the IPBES global and regional assessments </w:t>
            </w:r>
          </w:p>
        </w:tc>
      </w:tr>
      <w:tr w:rsidR="00BD0005" w:rsidRPr="00107404" w14:paraId="0C0194D1" w14:textId="77777777" w:rsidTr="002A378E">
        <w:tc>
          <w:tcPr>
            <w:tcW w:w="2695" w:type="dxa"/>
          </w:tcPr>
          <w:p w14:paraId="6D250077" w14:textId="77777777" w:rsidR="00BD0005" w:rsidRPr="00107404" w:rsidRDefault="00BD0005" w:rsidP="009238A2">
            <w:pPr>
              <w:pStyle w:val="Default"/>
              <w:rPr>
                <w:rFonts w:ascii="Calibri" w:hAnsi="Calibri" w:cstheme="minorHAnsi"/>
                <w:sz w:val="22"/>
                <w:szCs w:val="22"/>
              </w:rPr>
            </w:pPr>
            <w:r w:rsidRPr="00107404">
              <w:rPr>
                <w:rFonts w:ascii="Calibri" w:hAnsi="Calibri" w:cstheme="minorHAnsi"/>
                <w:sz w:val="22"/>
                <w:szCs w:val="22"/>
              </w:rPr>
              <w:t>SC58</w:t>
            </w:r>
            <w:r w:rsidR="005A5986" w:rsidRPr="00107404">
              <w:rPr>
                <w:rFonts w:ascii="Calibri" w:hAnsi="Calibri" w:cstheme="minorHAnsi"/>
                <w:sz w:val="22"/>
                <w:szCs w:val="22"/>
              </w:rPr>
              <w:t xml:space="preserve"> </w:t>
            </w:r>
            <w:r w:rsidRPr="00107404">
              <w:rPr>
                <w:rFonts w:ascii="Calibri" w:hAnsi="Calibri" w:cstheme="minorHAnsi"/>
                <w:sz w:val="22"/>
                <w:szCs w:val="22"/>
              </w:rPr>
              <w:t>June/July 2020</w:t>
            </w:r>
          </w:p>
        </w:tc>
        <w:tc>
          <w:tcPr>
            <w:tcW w:w="6480" w:type="dxa"/>
          </w:tcPr>
          <w:p w14:paraId="3F8FD595" w14:textId="77777777" w:rsidR="00BD0005" w:rsidRPr="00107404" w:rsidRDefault="00BD0005" w:rsidP="009238A2">
            <w:pPr>
              <w:autoSpaceDE w:val="0"/>
              <w:autoSpaceDN w:val="0"/>
              <w:adjustRightInd w:val="0"/>
              <w:ind w:left="0" w:firstLine="0"/>
              <w:rPr>
                <w:rFonts w:ascii="Calibri" w:eastAsiaTheme="minorHAnsi" w:hAnsi="Calibri" w:cstheme="minorHAnsi"/>
                <w:bCs/>
                <w:sz w:val="22"/>
                <w:szCs w:val="22"/>
                <w:lang w:eastAsia="en-US"/>
              </w:rPr>
            </w:pPr>
            <w:r w:rsidRPr="00107404">
              <w:rPr>
                <w:rFonts w:ascii="Calibri" w:hAnsi="Calibri" w:cstheme="minorHAnsi"/>
                <w:sz w:val="22"/>
                <w:szCs w:val="22"/>
              </w:rPr>
              <w:t>Discussion paper for SC58</w:t>
            </w:r>
            <w:r w:rsidR="00E51F1B" w:rsidRPr="00107404">
              <w:rPr>
                <w:rFonts w:ascii="Calibri" w:hAnsi="Calibri" w:cstheme="minorHAnsi"/>
                <w:sz w:val="22"/>
                <w:szCs w:val="22"/>
              </w:rPr>
              <w:t xml:space="preserve"> written by the Working Group</w:t>
            </w:r>
          </w:p>
        </w:tc>
      </w:tr>
      <w:tr w:rsidR="00BD0005" w:rsidRPr="00107404" w14:paraId="418F3643" w14:textId="77777777" w:rsidTr="002A378E">
        <w:tc>
          <w:tcPr>
            <w:tcW w:w="2695" w:type="dxa"/>
          </w:tcPr>
          <w:p w14:paraId="33B6C7AE" w14:textId="77777777" w:rsidR="00BD0005" w:rsidRPr="00107404" w:rsidRDefault="00BD0005" w:rsidP="009238A2">
            <w:pPr>
              <w:pStyle w:val="Default"/>
              <w:rPr>
                <w:rFonts w:ascii="Calibri" w:hAnsi="Calibri" w:cstheme="minorHAnsi"/>
                <w:sz w:val="22"/>
                <w:szCs w:val="22"/>
              </w:rPr>
            </w:pPr>
            <w:r w:rsidRPr="00107404">
              <w:rPr>
                <w:rFonts w:ascii="Calibri" w:hAnsi="Calibri" w:cstheme="minorHAnsi"/>
                <w:sz w:val="22"/>
                <w:szCs w:val="22"/>
              </w:rPr>
              <w:t>September 2020</w:t>
            </w:r>
          </w:p>
        </w:tc>
        <w:tc>
          <w:tcPr>
            <w:tcW w:w="6480" w:type="dxa"/>
          </w:tcPr>
          <w:p w14:paraId="06172911" w14:textId="77777777" w:rsidR="00BD0005" w:rsidRPr="00107404" w:rsidRDefault="00BD0005" w:rsidP="009238A2">
            <w:pPr>
              <w:pStyle w:val="Default"/>
              <w:rPr>
                <w:rFonts w:ascii="Calibri" w:hAnsi="Calibri" w:cstheme="minorHAnsi"/>
                <w:sz w:val="22"/>
                <w:szCs w:val="22"/>
              </w:rPr>
            </w:pPr>
            <w:r w:rsidRPr="00107404">
              <w:rPr>
                <w:rFonts w:ascii="Calibri" w:hAnsi="Calibri" w:cstheme="minorHAnsi"/>
                <w:sz w:val="22"/>
                <w:szCs w:val="22"/>
              </w:rPr>
              <w:t>Submission of National Reports for COP14</w:t>
            </w:r>
          </w:p>
        </w:tc>
      </w:tr>
      <w:tr w:rsidR="00BD0005" w:rsidRPr="00107404" w14:paraId="034E0A84" w14:textId="77777777" w:rsidTr="002A378E">
        <w:tc>
          <w:tcPr>
            <w:tcW w:w="2695" w:type="dxa"/>
          </w:tcPr>
          <w:p w14:paraId="2E216DF3" w14:textId="77777777" w:rsidR="00BD0005" w:rsidRPr="00107404" w:rsidRDefault="007240A2" w:rsidP="009238A2">
            <w:pPr>
              <w:pStyle w:val="Default"/>
              <w:rPr>
                <w:rFonts w:ascii="Calibri" w:hAnsi="Calibri" w:cstheme="minorHAnsi"/>
                <w:sz w:val="22"/>
                <w:szCs w:val="22"/>
              </w:rPr>
            </w:pPr>
            <w:r w:rsidRPr="00107404">
              <w:rPr>
                <w:rFonts w:ascii="Calibri" w:hAnsi="Calibri" w:cstheme="minorHAnsi"/>
                <w:sz w:val="22"/>
                <w:szCs w:val="22"/>
              </w:rPr>
              <w:t>October/</w:t>
            </w:r>
            <w:r w:rsidR="00BD0005" w:rsidRPr="00107404">
              <w:rPr>
                <w:rFonts w:ascii="Calibri" w:hAnsi="Calibri" w:cstheme="minorHAnsi"/>
                <w:sz w:val="22"/>
                <w:szCs w:val="22"/>
              </w:rPr>
              <w:t>November 2020</w:t>
            </w:r>
          </w:p>
        </w:tc>
        <w:tc>
          <w:tcPr>
            <w:tcW w:w="6480" w:type="dxa"/>
          </w:tcPr>
          <w:p w14:paraId="5383D34D" w14:textId="77777777" w:rsidR="00BD0005" w:rsidRPr="00107404" w:rsidRDefault="00BD0005" w:rsidP="009238A2">
            <w:pPr>
              <w:pStyle w:val="Default"/>
              <w:rPr>
                <w:rFonts w:ascii="Calibri" w:hAnsi="Calibri" w:cstheme="minorHAnsi"/>
                <w:sz w:val="22"/>
                <w:szCs w:val="22"/>
              </w:rPr>
            </w:pPr>
            <w:r w:rsidRPr="00107404">
              <w:rPr>
                <w:rFonts w:ascii="Calibri" w:hAnsi="Calibri" w:cstheme="minorHAnsi"/>
                <w:sz w:val="22"/>
                <w:szCs w:val="22"/>
              </w:rPr>
              <w:t xml:space="preserve">Assessment </w:t>
            </w:r>
            <w:r w:rsidR="007714A7" w:rsidRPr="00107404">
              <w:rPr>
                <w:rFonts w:ascii="Calibri" w:hAnsi="Calibri" w:cstheme="minorHAnsi"/>
                <w:sz w:val="22"/>
                <w:szCs w:val="22"/>
              </w:rPr>
              <w:t xml:space="preserve">by Secretariat </w:t>
            </w:r>
            <w:r w:rsidRPr="00107404">
              <w:rPr>
                <w:rFonts w:ascii="Calibri" w:hAnsi="Calibri" w:cstheme="minorHAnsi"/>
                <w:sz w:val="22"/>
                <w:szCs w:val="22"/>
              </w:rPr>
              <w:t xml:space="preserve">of National Reports for COP14 </w:t>
            </w:r>
          </w:p>
        </w:tc>
      </w:tr>
      <w:tr w:rsidR="00FD42FD" w:rsidRPr="00107404" w14:paraId="7B64C7DA" w14:textId="77777777" w:rsidTr="002A378E">
        <w:trPr>
          <w:trHeight w:val="28"/>
        </w:trPr>
        <w:tc>
          <w:tcPr>
            <w:tcW w:w="2695" w:type="dxa"/>
          </w:tcPr>
          <w:p w14:paraId="63F61FC0" w14:textId="77777777" w:rsidR="00FD42FD" w:rsidRPr="00107404" w:rsidRDefault="007240A2" w:rsidP="009238A2">
            <w:pPr>
              <w:pStyle w:val="Default"/>
              <w:rPr>
                <w:rFonts w:ascii="Calibri" w:hAnsi="Calibri" w:cstheme="minorHAnsi"/>
                <w:sz w:val="22"/>
                <w:szCs w:val="22"/>
              </w:rPr>
            </w:pPr>
            <w:r w:rsidRPr="00107404">
              <w:rPr>
                <w:rFonts w:ascii="Calibri" w:hAnsi="Calibri" w:cstheme="minorHAnsi"/>
                <w:sz w:val="22"/>
                <w:szCs w:val="22"/>
              </w:rPr>
              <w:t xml:space="preserve">October </w:t>
            </w:r>
            <w:r w:rsidR="00FD42FD" w:rsidRPr="00107404">
              <w:rPr>
                <w:rFonts w:ascii="Calibri" w:hAnsi="Calibri" w:cstheme="minorHAnsi"/>
                <w:sz w:val="22"/>
                <w:szCs w:val="22"/>
              </w:rPr>
              <w:t>2020</w:t>
            </w:r>
          </w:p>
        </w:tc>
        <w:tc>
          <w:tcPr>
            <w:tcW w:w="6480" w:type="dxa"/>
          </w:tcPr>
          <w:p w14:paraId="742CF2A0" w14:textId="07C52C52" w:rsidR="00FD42FD" w:rsidRPr="00107404" w:rsidRDefault="00D94661" w:rsidP="009238A2">
            <w:pPr>
              <w:pStyle w:val="Default"/>
              <w:rPr>
                <w:rFonts w:ascii="Calibri" w:hAnsi="Calibri" w:cstheme="minorHAnsi"/>
                <w:sz w:val="22"/>
                <w:szCs w:val="22"/>
              </w:rPr>
            </w:pPr>
            <w:r w:rsidRPr="00107404">
              <w:rPr>
                <w:rFonts w:ascii="Calibri" w:hAnsi="Calibri"/>
                <w:sz w:val="22"/>
                <w:szCs w:val="22"/>
                <w:lang w:val="en-US"/>
              </w:rPr>
              <w:t>Face-to-</w:t>
            </w:r>
            <w:r w:rsidR="00520058" w:rsidRPr="00107404">
              <w:rPr>
                <w:rFonts w:ascii="Calibri" w:hAnsi="Calibri"/>
                <w:sz w:val="22"/>
                <w:szCs w:val="22"/>
                <w:lang w:val="en-US"/>
              </w:rPr>
              <w:t>face m</w:t>
            </w:r>
            <w:r w:rsidR="00FD42FD" w:rsidRPr="00107404">
              <w:rPr>
                <w:rFonts w:ascii="Calibri" w:hAnsi="Calibri"/>
                <w:sz w:val="22"/>
                <w:szCs w:val="22"/>
                <w:lang w:val="en-US"/>
              </w:rPr>
              <w:t xml:space="preserve">eeting of the </w:t>
            </w:r>
            <w:r w:rsidR="001F5B4F" w:rsidRPr="00107404">
              <w:rPr>
                <w:rFonts w:ascii="Calibri" w:hAnsi="Calibri"/>
                <w:sz w:val="22"/>
                <w:szCs w:val="22"/>
                <w:lang w:val="en-US"/>
              </w:rPr>
              <w:t>w</w:t>
            </w:r>
            <w:r w:rsidR="00FD42FD" w:rsidRPr="00107404">
              <w:rPr>
                <w:rFonts w:ascii="Calibri" w:hAnsi="Calibri"/>
                <w:sz w:val="22"/>
                <w:szCs w:val="22"/>
                <w:lang w:val="en-US"/>
              </w:rPr>
              <w:t xml:space="preserve">orking </w:t>
            </w:r>
            <w:r w:rsidR="001F5B4F" w:rsidRPr="00107404">
              <w:rPr>
                <w:rFonts w:ascii="Calibri" w:hAnsi="Calibri"/>
                <w:sz w:val="22"/>
                <w:szCs w:val="22"/>
                <w:lang w:val="en-US"/>
              </w:rPr>
              <w:t>g</w:t>
            </w:r>
            <w:r w:rsidR="00FD42FD" w:rsidRPr="00107404">
              <w:rPr>
                <w:rFonts w:ascii="Calibri" w:hAnsi="Calibri"/>
                <w:sz w:val="22"/>
                <w:szCs w:val="22"/>
                <w:lang w:val="en-US"/>
              </w:rPr>
              <w:t xml:space="preserve">roup </w:t>
            </w:r>
            <w:r w:rsidR="007240A2" w:rsidRPr="00107404">
              <w:rPr>
                <w:rFonts w:ascii="Calibri" w:hAnsi="Calibri"/>
                <w:sz w:val="22"/>
                <w:szCs w:val="22"/>
                <w:lang w:val="en-US"/>
              </w:rPr>
              <w:t xml:space="preserve">to agree </w:t>
            </w:r>
            <w:r w:rsidR="001F5B4F" w:rsidRPr="00107404">
              <w:rPr>
                <w:rFonts w:ascii="Calibri" w:hAnsi="Calibri"/>
                <w:sz w:val="22"/>
                <w:szCs w:val="22"/>
                <w:lang w:val="en-US"/>
              </w:rPr>
              <w:t xml:space="preserve">on </w:t>
            </w:r>
            <w:r w:rsidR="007240A2" w:rsidRPr="00107404">
              <w:rPr>
                <w:rFonts w:ascii="Calibri" w:hAnsi="Calibri"/>
                <w:sz w:val="22"/>
                <w:szCs w:val="22"/>
                <w:lang w:val="en-US"/>
              </w:rPr>
              <w:t xml:space="preserve">final document to be submitted to SC59 </w:t>
            </w:r>
          </w:p>
        </w:tc>
      </w:tr>
      <w:tr w:rsidR="00BD0005" w:rsidRPr="00107404" w14:paraId="3BC58DF4" w14:textId="77777777" w:rsidTr="002A378E">
        <w:tc>
          <w:tcPr>
            <w:tcW w:w="2695" w:type="dxa"/>
          </w:tcPr>
          <w:p w14:paraId="6453ED68" w14:textId="77777777" w:rsidR="00BD0005" w:rsidRPr="00107404" w:rsidRDefault="00BD0005" w:rsidP="009238A2">
            <w:pPr>
              <w:pStyle w:val="Default"/>
              <w:rPr>
                <w:rFonts w:ascii="Calibri" w:hAnsi="Calibri" w:cstheme="minorHAnsi"/>
                <w:sz w:val="22"/>
                <w:szCs w:val="22"/>
              </w:rPr>
            </w:pPr>
            <w:r w:rsidRPr="00107404">
              <w:rPr>
                <w:rFonts w:ascii="Calibri" w:hAnsi="Calibri" w:cstheme="minorHAnsi"/>
                <w:sz w:val="22"/>
                <w:szCs w:val="22"/>
              </w:rPr>
              <w:t>SC59 January 2021</w:t>
            </w:r>
          </w:p>
        </w:tc>
        <w:tc>
          <w:tcPr>
            <w:tcW w:w="6480" w:type="dxa"/>
          </w:tcPr>
          <w:p w14:paraId="02C78853" w14:textId="1B1F6170" w:rsidR="00BD0005" w:rsidRPr="00107404" w:rsidRDefault="00A35B6C" w:rsidP="009238A2">
            <w:pPr>
              <w:pStyle w:val="Default"/>
              <w:rPr>
                <w:rFonts w:ascii="Calibri" w:hAnsi="Calibri" w:cstheme="minorHAnsi"/>
                <w:sz w:val="22"/>
                <w:szCs w:val="22"/>
              </w:rPr>
            </w:pPr>
            <w:r w:rsidRPr="00107404">
              <w:rPr>
                <w:rFonts w:ascii="Calibri" w:hAnsi="Calibri" w:cstheme="minorHAnsi"/>
                <w:sz w:val="22"/>
                <w:szCs w:val="22"/>
              </w:rPr>
              <w:t xml:space="preserve">Report and recommendation for </w:t>
            </w:r>
            <w:r w:rsidR="001E0D76" w:rsidRPr="00107404">
              <w:rPr>
                <w:rFonts w:ascii="Calibri" w:hAnsi="Calibri" w:cstheme="minorHAnsi"/>
                <w:sz w:val="22"/>
                <w:szCs w:val="22"/>
              </w:rPr>
              <w:t>any potential refinements to the fourth Ramsar Strategic Plan and its targets and indicators and any elements that can contribute to the preparation of a new strategic plan for the period after 2024</w:t>
            </w:r>
            <w:r w:rsidR="00BD0005" w:rsidRPr="00107404">
              <w:rPr>
                <w:rFonts w:ascii="Calibri" w:hAnsi="Calibri" w:cstheme="minorHAnsi"/>
                <w:sz w:val="22"/>
                <w:szCs w:val="22"/>
              </w:rPr>
              <w:t xml:space="preserve">for COP14 consideration </w:t>
            </w:r>
          </w:p>
        </w:tc>
      </w:tr>
    </w:tbl>
    <w:p w14:paraId="50542503" w14:textId="77777777" w:rsidR="00BD0005" w:rsidRPr="00107404" w:rsidRDefault="00BD0005" w:rsidP="009238A2">
      <w:pPr>
        <w:pStyle w:val="Default"/>
        <w:rPr>
          <w:rFonts w:ascii="Calibri" w:hAnsi="Calibri"/>
          <w:sz w:val="22"/>
          <w:szCs w:val="22"/>
        </w:rPr>
      </w:pPr>
    </w:p>
    <w:p w14:paraId="471CBD67" w14:textId="77777777" w:rsidR="00345A9A" w:rsidRPr="00107404" w:rsidRDefault="00345A9A" w:rsidP="009238A2">
      <w:pPr>
        <w:pStyle w:val="Default"/>
        <w:rPr>
          <w:rFonts w:ascii="Calibri" w:hAnsi="Calibri"/>
          <w:sz w:val="22"/>
          <w:szCs w:val="22"/>
        </w:rPr>
      </w:pPr>
    </w:p>
    <w:p w14:paraId="349B060A" w14:textId="77777777" w:rsidR="00345A9A" w:rsidRPr="00107404" w:rsidRDefault="00B440E5" w:rsidP="009238A2">
      <w:pPr>
        <w:pStyle w:val="Default"/>
        <w:rPr>
          <w:rFonts w:ascii="Calibri" w:hAnsi="Calibri" w:cstheme="minorHAnsi"/>
          <w:sz w:val="22"/>
          <w:szCs w:val="22"/>
          <w:u w:val="single"/>
        </w:rPr>
      </w:pPr>
      <w:r w:rsidRPr="00107404">
        <w:rPr>
          <w:rFonts w:ascii="Calibri" w:hAnsi="Calibri" w:cstheme="minorHAnsi"/>
          <w:sz w:val="22"/>
          <w:szCs w:val="22"/>
          <w:u w:val="single"/>
        </w:rPr>
        <w:t>Indicative budget</w:t>
      </w:r>
    </w:p>
    <w:p w14:paraId="3A437D82" w14:textId="77777777" w:rsidR="00BD0005" w:rsidRPr="00107404" w:rsidRDefault="00BD0005" w:rsidP="009238A2">
      <w:pPr>
        <w:pStyle w:val="Default"/>
        <w:rPr>
          <w:rFonts w:ascii="Calibri" w:hAnsi="Calibri" w:cstheme="minorHAnsi"/>
          <w:b/>
          <w:sz w:val="22"/>
          <w:szCs w:val="22"/>
        </w:rPr>
      </w:pPr>
    </w:p>
    <w:p w14:paraId="2CF71D62" w14:textId="1B3F6EF3" w:rsidR="002A378E" w:rsidRPr="00107404" w:rsidRDefault="00CD2FB4" w:rsidP="009238A2">
      <w:pPr>
        <w:rPr>
          <w:rFonts w:ascii="Calibri" w:hAnsi="Calibri" w:cstheme="minorHAnsi"/>
          <w:sz w:val="22"/>
          <w:szCs w:val="22"/>
        </w:rPr>
      </w:pPr>
      <w:r w:rsidRPr="00107404">
        <w:rPr>
          <w:rFonts w:ascii="Calibri" w:hAnsi="Calibri" w:cstheme="minorHAnsi"/>
          <w:sz w:val="22"/>
          <w:szCs w:val="22"/>
        </w:rPr>
        <w:t>13.</w:t>
      </w:r>
      <w:r w:rsidRPr="00107404">
        <w:rPr>
          <w:rFonts w:ascii="Calibri" w:hAnsi="Calibri" w:cstheme="minorHAnsi"/>
          <w:sz w:val="22"/>
          <w:szCs w:val="22"/>
        </w:rPr>
        <w:tab/>
      </w:r>
      <w:r w:rsidR="002A378E" w:rsidRPr="00107404">
        <w:rPr>
          <w:rFonts w:ascii="Calibri" w:hAnsi="Calibri" w:cstheme="minorHAnsi"/>
          <w:sz w:val="22"/>
          <w:szCs w:val="22"/>
        </w:rPr>
        <w:t>The Standing Committee at its 54th meeting</w:t>
      </w:r>
      <w:r w:rsidR="002A378E" w:rsidRPr="00107404">
        <w:rPr>
          <w:rStyle w:val="FootnoteReference"/>
          <w:rFonts w:ascii="Calibri" w:hAnsi="Calibri" w:cstheme="minorHAnsi"/>
          <w:i/>
          <w:sz w:val="22"/>
          <w:szCs w:val="22"/>
        </w:rPr>
        <w:footnoteReference w:id="1"/>
      </w:r>
      <w:r w:rsidR="002A378E" w:rsidRPr="00107404">
        <w:rPr>
          <w:rFonts w:ascii="Calibri" w:hAnsi="Calibri" w:cstheme="minorHAnsi"/>
          <w:sz w:val="22"/>
          <w:szCs w:val="22"/>
        </w:rPr>
        <w:t xml:space="preserve"> authorized the use of CHF 44,000 in 2018 to undertake the following review activities:</w:t>
      </w:r>
    </w:p>
    <w:p w14:paraId="1F2EF260" w14:textId="77777777" w:rsidR="002A378E" w:rsidRPr="00107404" w:rsidRDefault="002A378E" w:rsidP="00107404">
      <w:pPr>
        <w:rPr>
          <w:rFonts w:ascii="Calibri" w:hAnsi="Calibri" w:cstheme="minorHAnsi"/>
          <w:sz w:val="22"/>
          <w:szCs w:val="22"/>
        </w:rPr>
      </w:pPr>
    </w:p>
    <w:p w14:paraId="67150212" w14:textId="0CC55064" w:rsidR="002A378E" w:rsidRPr="00107404" w:rsidRDefault="002A378E" w:rsidP="00107404">
      <w:pPr>
        <w:pStyle w:val="ListParagraph"/>
        <w:numPr>
          <w:ilvl w:val="0"/>
          <w:numId w:val="17"/>
        </w:numPr>
        <w:ind w:left="850" w:hanging="425"/>
        <w:rPr>
          <w:rFonts w:ascii="Calibri" w:hAnsi="Calibri" w:cstheme="minorHAnsi"/>
        </w:rPr>
      </w:pPr>
      <w:r w:rsidRPr="00107404">
        <w:rPr>
          <w:rFonts w:ascii="Calibri" w:hAnsi="Calibri" w:cstheme="minorHAnsi"/>
        </w:rPr>
        <w:t xml:space="preserve">A Strategic Plan Working Group meeting in Gland. Travel costs for six members, one from each Ramsar region eligible for funding (one meeting is estimated, the Working Group will decide if further meetings are necessary); </w:t>
      </w:r>
    </w:p>
    <w:p w14:paraId="2BFD6B65" w14:textId="77777777" w:rsidR="002A378E" w:rsidRPr="00107404" w:rsidRDefault="002A378E" w:rsidP="00107404">
      <w:pPr>
        <w:pStyle w:val="ListParagraph"/>
        <w:ind w:left="850" w:firstLine="0"/>
        <w:rPr>
          <w:rFonts w:ascii="Calibri" w:hAnsi="Calibri" w:cstheme="minorHAnsi"/>
        </w:rPr>
      </w:pPr>
    </w:p>
    <w:p w14:paraId="38A9DF0E" w14:textId="54DC31FF" w:rsidR="00EE757F" w:rsidRPr="00107404" w:rsidRDefault="002A378E" w:rsidP="00107404">
      <w:pPr>
        <w:pStyle w:val="ListParagraph"/>
        <w:numPr>
          <w:ilvl w:val="0"/>
          <w:numId w:val="17"/>
        </w:numPr>
        <w:ind w:left="850" w:hanging="425"/>
        <w:rPr>
          <w:rFonts w:ascii="Calibri" w:hAnsi="Calibri" w:cstheme="minorHAnsi"/>
        </w:rPr>
      </w:pPr>
      <w:r w:rsidRPr="00107404">
        <w:rPr>
          <w:rFonts w:ascii="Calibri" w:hAnsi="Calibri" w:cstheme="minorHAnsi"/>
        </w:rPr>
        <w:t>A consultancy to support the Standing Committee and Working Group.</w:t>
      </w:r>
    </w:p>
    <w:sectPr w:rsidR="00EE757F" w:rsidRPr="00107404" w:rsidSect="003B3542">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F8463" w14:textId="77777777" w:rsidR="00E9018E" w:rsidRDefault="00E9018E" w:rsidP="00D64C86">
      <w:r>
        <w:separator/>
      </w:r>
    </w:p>
  </w:endnote>
  <w:endnote w:type="continuationSeparator" w:id="0">
    <w:p w14:paraId="25ABFF5D" w14:textId="77777777" w:rsidR="00E9018E" w:rsidRDefault="00E9018E" w:rsidP="00D6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Menlo Bold"/>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BEB60" w14:textId="4E2C0B7B" w:rsidR="00D64C86" w:rsidRPr="00B6741F" w:rsidRDefault="00B6741F" w:rsidP="00B6741F">
    <w:pPr>
      <w:pStyle w:val="Footer"/>
      <w:rPr>
        <w:rFonts w:ascii="Calibri" w:hAnsi="Calibri"/>
        <w:sz w:val="20"/>
        <w:szCs w:val="20"/>
      </w:rPr>
    </w:pPr>
    <w:r>
      <w:rPr>
        <w:rFonts w:ascii="Calibri" w:hAnsi="Calibri"/>
        <w:sz w:val="20"/>
        <w:szCs w:val="20"/>
      </w:rPr>
      <w:t>Ramsar COP13 Doc.18.6</w:t>
    </w:r>
    <w:r w:rsidR="00A42AE1">
      <w:rPr>
        <w:rFonts w:ascii="Calibri" w:hAnsi="Calibri"/>
        <w:sz w:val="20"/>
        <w:szCs w:val="20"/>
      </w:rPr>
      <w:t xml:space="preserve"> Rev.1</w:t>
    </w:r>
    <w:r w:rsidRPr="00CB5417">
      <w:rPr>
        <w:rFonts w:ascii="Calibri" w:hAnsi="Calibri"/>
        <w:sz w:val="20"/>
        <w:szCs w:val="20"/>
      </w:rPr>
      <w:tab/>
    </w:r>
    <w:r w:rsidRPr="00CB5417">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sidR="00F153C9">
      <w:rPr>
        <w:rFonts w:ascii="Calibri" w:hAnsi="Calibri"/>
        <w:noProof/>
        <w:sz w:val="20"/>
        <w:szCs w:val="20"/>
      </w:rPr>
      <w:t>7</w:t>
    </w:r>
    <w:r w:rsidRPr="00CB5417">
      <w:rPr>
        <w:rFonts w:ascii="Calibri" w:hAnsi="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E9330" w14:textId="77777777" w:rsidR="00E9018E" w:rsidRDefault="00E9018E" w:rsidP="00D64C86">
      <w:r>
        <w:separator/>
      </w:r>
    </w:p>
  </w:footnote>
  <w:footnote w:type="continuationSeparator" w:id="0">
    <w:p w14:paraId="4D40379A" w14:textId="77777777" w:rsidR="00E9018E" w:rsidRDefault="00E9018E" w:rsidP="00D64C86">
      <w:r>
        <w:continuationSeparator/>
      </w:r>
    </w:p>
  </w:footnote>
  <w:footnote w:id="1">
    <w:p w14:paraId="15FB8F1E" w14:textId="77777777" w:rsidR="002A378E" w:rsidRPr="002A378E" w:rsidRDefault="002A378E" w:rsidP="002A378E">
      <w:pPr>
        <w:pStyle w:val="FootnoteText"/>
        <w:ind w:left="0" w:firstLine="0"/>
        <w:rPr>
          <w:rFonts w:asciiTheme="minorHAnsi" w:hAnsiTheme="minorHAnsi"/>
        </w:rPr>
      </w:pPr>
      <w:r w:rsidRPr="002A378E">
        <w:rPr>
          <w:rStyle w:val="FootnoteReference"/>
          <w:rFonts w:asciiTheme="minorHAnsi" w:hAnsiTheme="minorHAnsi"/>
        </w:rPr>
        <w:footnoteRef/>
      </w:r>
      <w:r w:rsidRPr="002A378E">
        <w:rPr>
          <w:rFonts w:asciiTheme="minorHAnsi" w:hAnsiTheme="minorHAnsi"/>
        </w:rPr>
        <w:t xml:space="preserve"> Decision SC54-26; see </w:t>
      </w:r>
      <w:r w:rsidRPr="002A378E">
        <w:rPr>
          <w:rFonts w:asciiTheme="minorHAnsi" w:hAnsiTheme="minorHAnsi"/>
          <w:i/>
        </w:rPr>
        <w:t>Report and Decisions of the 54th Meeting of the Standing Committee</w:t>
      </w:r>
      <w:r w:rsidRPr="002A378E">
        <w:rPr>
          <w:rFonts w:asciiTheme="minorHAnsi" w:hAnsiTheme="minorHAnsi"/>
        </w:rPr>
        <w:t xml:space="preserve">, Annex 5 </w:t>
      </w:r>
      <w:r w:rsidRPr="002A378E">
        <w:rPr>
          <w:rFonts w:asciiTheme="minorHAnsi" w:hAnsiTheme="minorHAnsi"/>
          <w:i/>
        </w:rPr>
        <w:t>Report of the Subgroup on Finance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7"/>
      <w:numFmt w:val="decimal"/>
      <w:lvlText w:val="%1"/>
      <w:lvlJc w:val="left"/>
      <w:pPr>
        <w:ind w:left="907" w:hanging="795"/>
      </w:pPr>
    </w:lvl>
    <w:lvl w:ilvl="1">
      <w:start w:val="1"/>
      <w:numFmt w:val="upperLetter"/>
      <w:lvlText w:val="%1.%2"/>
      <w:lvlJc w:val="left"/>
      <w:pPr>
        <w:ind w:left="907" w:hanging="795"/>
      </w:pPr>
      <w:rPr>
        <w:rFonts w:ascii="Arial" w:hAnsi="Arial" w:cs="Arial"/>
        <w:b w:val="0"/>
        <w:bCs w:val="0"/>
        <w:spacing w:val="-3"/>
        <w:w w:val="99"/>
        <w:sz w:val="20"/>
        <w:szCs w:val="20"/>
      </w:rPr>
    </w:lvl>
    <w:lvl w:ilvl="2">
      <w:start w:val="1"/>
      <w:numFmt w:val="lowerLetter"/>
      <w:lvlText w:val="%3)"/>
      <w:lvlJc w:val="left"/>
      <w:pPr>
        <w:ind w:left="1303" w:hanging="396"/>
      </w:pPr>
      <w:rPr>
        <w:rFonts w:ascii="Arial" w:hAnsi="Arial" w:cs="Arial"/>
        <w:b w:val="0"/>
        <w:bCs w:val="0"/>
        <w:spacing w:val="-3"/>
        <w:w w:val="99"/>
        <w:sz w:val="20"/>
        <w:szCs w:val="20"/>
      </w:rPr>
    </w:lvl>
    <w:lvl w:ilvl="3">
      <w:numFmt w:val="bullet"/>
      <w:lvlText w:val="•"/>
      <w:lvlJc w:val="left"/>
      <w:pPr>
        <w:ind w:left="3206" w:hanging="396"/>
      </w:pPr>
    </w:lvl>
    <w:lvl w:ilvl="4">
      <w:numFmt w:val="bullet"/>
      <w:lvlText w:val="•"/>
      <w:lvlJc w:val="left"/>
      <w:pPr>
        <w:ind w:left="4157" w:hanging="396"/>
      </w:pPr>
    </w:lvl>
    <w:lvl w:ilvl="5">
      <w:numFmt w:val="bullet"/>
      <w:lvlText w:val="•"/>
      <w:lvlJc w:val="left"/>
      <w:pPr>
        <w:ind w:left="5109" w:hanging="396"/>
      </w:pPr>
    </w:lvl>
    <w:lvl w:ilvl="6">
      <w:numFmt w:val="bullet"/>
      <w:lvlText w:val="•"/>
      <w:lvlJc w:val="left"/>
      <w:pPr>
        <w:ind w:left="6060" w:hanging="396"/>
      </w:pPr>
    </w:lvl>
    <w:lvl w:ilvl="7">
      <w:numFmt w:val="bullet"/>
      <w:lvlText w:val="•"/>
      <w:lvlJc w:val="left"/>
      <w:pPr>
        <w:ind w:left="7012" w:hanging="396"/>
      </w:pPr>
    </w:lvl>
    <w:lvl w:ilvl="8">
      <w:numFmt w:val="bullet"/>
      <w:lvlText w:val="•"/>
      <w:lvlJc w:val="left"/>
      <w:pPr>
        <w:ind w:left="7963" w:hanging="396"/>
      </w:pPr>
    </w:lvl>
  </w:abstractNum>
  <w:abstractNum w:abstractNumId="1" w15:restartNumberingAfterBreak="0">
    <w:nsid w:val="012E6E02"/>
    <w:multiLevelType w:val="hybridMultilevel"/>
    <w:tmpl w:val="1368C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E2277"/>
    <w:multiLevelType w:val="hybridMultilevel"/>
    <w:tmpl w:val="BB4CC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0313A"/>
    <w:multiLevelType w:val="hybridMultilevel"/>
    <w:tmpl w:val="EE8E56A8"/>
    <w:lvl w:ilvl="0" w:tplc="6E52E126">
      <w:start w:val="1"/>
      <w:numFmt w:val="lowerRoman"/>
      <w:lvlText w:val="%1."/>
      <w:lvlJc w:val="left"/>
      <w:pPr>
        <w:ind w:left="720" w:hanging="360"/>
      </w:pPr>
      <w:rPr>
        <w:rFonts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7E2A47"/>
    <w:multiLevelType w:val="hybridMultilevel"/>
    <w:tmpl w:val="2DAC97EE"/>
    <w:lvl w:ilvl="0" w:tplc="08090001">
      <w:start w:val="1"/>
      <w:numFmt w:val="bullet"/>
      <w:lvlText w:val=""/>
      <w:lvlJc w:val="left"/>
      <w:pPr>
        <w:ind w:left="1648" w:hanging="360"/>
      </w:pPr>
      <w:rPr>
        <w:rFonts w:ascii="Symbol" w:hAnsi="Symbol" w:hint="default"/>
        <w:b w:val="0"/>
      </w:rPr>
    </w:lvl>
    <w:lvl w:ilvl="1" w:tplc="08090019">
      <w:start w:val="1"/>
      <w:numFmt w:val="lowerLetter"/>
      <w:lvlText w:val="%2."/>
      <w:lvlJc w:val="left"/>
      <w:pPr>
        <w:ind w:left="2368" w:hanging="360"/>
      </w:pPr>
      <w:rPr>
        <w:rFonts w:cs="Times New Roman"/>
      </w:rPr>
    </w:lvl>
    <w:lvl w:ilvl="2" w:tplc="0809001B" w:tentative="1">
      <w:start w:val="1"/>
      <w:numFmt w:val="lowerRoman"/>
      <w:lvlText w:val="%3."/>
      <w:lvlJc w:val="right"/>
      <w:pPr>
        <w:ind w:left="3088" w:hanging="180"/>
      </w:pPr>
      <w:rPr>
        <w:rFonts w:cs="Times New Roman"/>
      </w:rPr>
    </w:lvl>
    <w:lvl w:ilvl="3" w:tplc="0809000F" w:tentative="1">
      <w:start w:val="1"/>
      <w:numFmt w:val="decimal"/>
      <w:lvlText w:val="%4."/>
      <w:lvlJc w:val="left"/>
      <w:pPr>
        <w:ind w:left="3808" w:hanging="360"/>
      </w:pPr>
      <w:rPr>
        <w:rFonts w:cs="Times New Roman"/>
      </w:rPr>
    </w:lvl>
    <w:lvl w:ilvl="4" w:tplc="08090019" w:tentative="1">
      <w:start w:val="1"/>
      <w:numFmt w:val="lowerLetter"/>
      <w:lvlText w:val="%5."/>
      <w:lvlJc w:val="left"/>
      <w:pPr>
        <w:ind w:left="4528" w:hanging="360"/>
      </w:pPr>
      <w:rPr>
        <w:rFonts w:cs="Times New Roman"/>
      </w:rPr>
    </w:lvl>
    <w:lvl w:ilvl="5" w:tplc="0809001B" w:tentative="1">
      <w:start w:val="1"/>
      <w:numFmt w:val="lowerRoman"/>
      <w:lvlText w:val="%6."/>
      <w:lvlJc w:val="right"/>
      <w:pPr>
        <w:ind w:left="5248" w:hanging="180"/>
      </w:pPr>
      <w:rPr>
        <w:rFonts w:cs="Times New Roman"/>
      </w:rPr>
    </w:lvl>
    <w:lvl w:ilvl="6" w:tplc="0809000F" w:tentative="1">
      <w:start w:val="1"/>
      <w:numFmt w:val="decimal"/>
      <w:lvlText w:val="%7."/>
      <w:lvlJc w:val="left"/>
      <w:pPr>
        <w:ind w:left="5968" w:hanging="360"/>
      </w:pPr>
      <w:rPr>
        <w:rFonts w:cs="Times New Roman"/>
      </w:rPr>
    </w:lvl>
    <w:lvl w:ilvl="7" w:tplc="08090019" w:tentative="1">
      <w:start w:val="1"/>
      <w:numFmt w:val="lowerLetter"/>
      <w:lvlText w:val="%8."/>
      <w:lvlJc w:val="left"/>
      <w:pPr>
        <w:ind w:left="6688" w:hanging="360"/>
      </w:pPr>
      <w:rPr>
        <w:rFonts w:cs="Times New Roman"/>
      </w:rPr>
    </w:lvl>
    <w:lvl w:ilvl="8" w:tplc="0809001B" w:tentative="1">
      <w:start w:val="1"/>
      <w:numFmt w:val="lowerRoman"/>
      <w:lvlText w:val="%9."/>
      <w:lvlJc w:val="right"/>
      <w:pPr>
        <w:ind w:left="7408" w:hanging="180"/>
      </w:pPr>
      <w:rPr>
        <w:rFonts w:cs="Times New Roman"/>
      </w:rPr>
    </w:lvl>
  </w:abstractNum>
  <w:abstractNum w:abstractNumId="5" w15:restartNumberingAfterBreak="0">
    <w:nsid w:val="158E1926"/>
    <w:multiLevelType w:val="hybridMultilevel"/>
    <w:tmpl w:val="E39A0CCE"/>
    <w:lvl w:ilvl="0" w:tplc="2258CC66">
      <w:start w:val="12"/>
      <w:numFmt w:val="decimal"/>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6" w15:restartNumberingAfterBreak="0">
    <w:nsid w:val="1FD276E5"/>
    <w:multiLevelType w:val="hybridMultilevel"/>
    <w:tmpl w:val="38488316"/>
    <w:lvl w:ilvl="0" w:tplc="6C7C33B0">
      <w:start w:val="1"/>
      <w:numFmt w:val="decimal"/>
      <w:lvlText w:val="%1."/>
      <w:lvlJc w:val="left"/>
      <w:pPr>
        <w:ind w:left="786" w:hanging="360"/>
      </w:pPr>
      <w:rPr>
        <w:rFonts w:ascii="Calibri" w:hAnsi="Calibri" w:cs="Times New Roman" w:hint="default"/>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0F91648"/>
    <w:multiLevelType w:val="hybridMultilevel"/>
    <w:tmpl w:val="3E82619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CD07DA"/>
    <w:multiLevelType w:val="hybridMultilevel"/>
    <w:tmpl w:val="38488316"/>
    <w:lvl w:ilvl="0" w:tplc="6C7C33B0">
      <w:start w:val="1"/>
      <w:numFmt w:val="decimal"/>
      <w:lvlText w:val="%1."/>
      <w:lvlJc w:val="left"/>
      <w:pPr>
        <w:ind w:left="786" w:hanging="360"/>
      </w:pPr>
      <w:rPr>
        <w:rFonts w:ascii="Calibri" w:hAnsi="Calibri" w:cs="Times New Roman" w:hint="default"/>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5B9A7EAF"/>
    <w:multiLevelType w:val="hybridMultilevel"/>
    <w:tmpl w:val="A902236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5C0A3127"/>
    <w:multiLevelType w:val="hybridMultilevel"/>
    <w:tmpl w:val="E2A687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5CC241EE"/>
    <w:multiLevelType w:val="hybridMultilevel"/>
    <w:tmpl w:val="38488316"/>
    <w:lvl w:ilvl="0" w:tplc="6C7C33B0">
      <w:start w:val="1"/>
      <w:numFmt w:val="decimal"/>
      <w:lvlText w:val="%1."/>
      <w:lvlJc w:val="left"/>
      <w:pPr>
        <w:ind w:left="2203" w:hanging="360"/>
      </w:pPr>
      <w:rPr>
        <w:rFonts w:ascii="Calibri" w:hAnsi="Calibri" w:cs="Times New Roman" w:hint="default"/>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6B3644B9"/>
    <w:multiLevelType w:val="hybridMultilevel"/>
    <w:tmpl w:val="2524354C"/>
    <w:lvl w:ilvl="0" w:tplc="2904D626">
      <w:start w:val="1"/>
      <w:numFmt w:val="decimal"/>
      <w:lvlText w:val="%1)"/>
      <w:lvlJc w:val="lef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B8C3108"/>
    <w:multiLevelType w:val="hybridMultilevel"/>
    <w:tmpl w:val="9FCE3C92"/>
    <w:lvl w:ilvl="0" w:tplc="3FDAF2D2">
      <w:start w:val="1"/>
      <w:numFmt w:val="decimal"/>
      <w:lvlText w:val="%1."/>
      <w:lvlJc w:val="left"/>
      <w:pPr>
        <w:ind w:left="740" w:hanging="720"/>
        <w:jc w:val="right"/>
      </w:pPr>
      <w:rPr>
        <w:rFonts w:ascii="Times New Roman" w:eastAsia="Times New Roman" w:hAnsi="Times New Roman" w:hint="default"/>
        <w:sz w:val="22"/>
        <w:szCs w:val="22"/>
      </w:rPr>
    </w:lvl>
    <w:lvl w:ilvl="1" w:tplc="2C70160C">
      <w:start w:val="1"/>
      <w:numFmt w:val="bullet"/>
      <w:lvlText w:val="•"/>
      <w:lvlJc w:val="left"/>
      <w:pPr>
        <w:ind w:left="1734" w:hanging="720"/>
      </w:pPr>
      <w:rPr>
        <w:rFonts w:hint="default"/>
      </w:rPr>
    </w:lvl>
    <w:lvl w:ilvl="2" w:tplc="44A283EC">
      <w:start w:val="1"/>
      <w:numFmt w:val="bullet"/>
      <w:lvlText w:val="•"/>
      <w:lvlJc w:val="left"/>
      <w:pPr>
        <w:ind w:left="2728" w:hanging="720"/>
      </w:pPr>
      <w:rPr>
        <w:rFonts w:hint="default"/>
      </w:rPr>
    </w:lvl>
    <w:lvl w:ilvl="3" w:tplc="91585EC2">
      <w:start w:val="1"/>
      <w:numFmt w:val="bullet"/>
      <w:lvlText w:val="•"/>
      <w:lvlJc w:val="left"/>
      <w:pPr>
        <w:ind w:left="3722" w:hanging="720"/>
      </w:pPr>
      <w:rPr>
        <w:rFonts w:hint="default"/>
      </w:rPr>
    </w:lvl>
    <w:lvl w:ilvl="4" w:tplc="94FCFB7E">
      <w:start w:val="1"/>
      <w:numFmt w:val="bullet"/>
      <w:lvlText w:val="•"/>
      <w:lvlJc w:val="left"/>
      <w:pPr>
        <w:ind w:left="4716" w:hanging="720"/>
      </w:pPr>
      <w:rPr>
        <w:rFonts w:hint="default"/>
      </w:rPr>
    </w:lvl>
    <w:lvl w:ilvl="5" w:tplc="AEB628FA">
      <w:start w:val="1"/>
      <w:numFmt w:val="bullet"/>
      <w:lvlText w:val="•"/>
      <w:lvlJc w:val="left"/>
      <w:pPr>
        <w:ind w:left="5710" w:hanging="720"/>
      </w:pPr>
      <w:rPr>
        <w:rFonts w:hint="default"/>
      </w:rPr>
    </w:lvl>
    <w:lvl w:ilvl="6" w:tplc="63EA73E0">
      <w:start w:val="1"/>
      <w:numFmt w:val="bullet"/>
      <w:lvlText w:val="•"/>
      <w:lvlJc w:val="left"/>
      <w:pPr>
        <w:ind w:left="6704" w:hanging="720"/>
      </w:pPr>
      <w:rPr>
        <w:rFonts w:hint="default"/>
      </w:rPr>
    </w:lvl>
    <w:lvl w:ilvl="7" w:tplc="E7F64F06">
      <w:start w:val="1"/>
      <w:numFmt w:val="bullet"/>
      <w:lvlText w:val="•"/>
      <w:lvlJc w:val="left"/>
      <w:pPr>
        <w:ind w:left="7698" w:hanging="720"/>
      </w:pPr>
      <w:rPr>
        <w:rFonts w:hint="default"/>
      </w:rPr>
    </w:lvl>
    <w:lvl w:ilvl="8" w:tplc="FF40D3CA">
      <w:start w:val="1"/>
      <w:numFmt w:val="bullet"/>
      <w:lvlText w:val="•"/>
      <w:lvlJc w:val="left"/>
      <w:pPr>
        <w:ind w:left="8692" w:hanging="720"/>
      </w:pPr>
      <w:rPr>
        <w:rFonts w:hint="default"/>
      </w:rPr>
    </w:lvl>
  </w:abstractNum>
  <w:abstractNum w:abstractNumId="14" w15:restartNumberingAfterBreak="0">
    <w:nsid w:val="6C7936B9"/>
    <w:multiLevelType w:val="hybridMultilevel"/>
    <w:tmpl w:val="2EE2FF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F196FC5"/>
    <w:multiLevelType w:val="hybridMultilevel"/>
    <w:tmpl w:val="2AD69A2E"/>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6" w15:restartNumberingAfterBreak="0">
    <w:nsid w:val="6F6377B9"/>
    <w:multiLevelType w:val="hybridMultilevel"/>
    <w:tmpl w:val="9C667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4"/>
  </w:num>
  <w:num w:numId="4">
    <w:abstractNumId w:val="16"/>
  </w:num>
  <w:num w:numId="5">
    <w:abstractNumId w:val="7"/>
  </w:num>
  <w:num w:numId="6">
    <w:abstractNumId w:val="14"/>
  </w:num>
  <w:num w:numId="7">
    <w:abstractNumId w:val="2"/>
  </w:num>
  <w:num w:numId="8">
    <w:abstractNumId w:val="13"/>
  </w:num>
  <w:num w:numId="9">
    <w:abstractNumId w:val="3"/>
  </w:num>
  <w:num w:numId="10">
    <w:abstractNumId w:val="1"/>
  </w:num>
  <w:num w:numId="11">
    <w:abstractNumId w:val="6"/>
  </w:num>
  <w:num w:numId="12">
    <w:abstractNumId w:val="8"/>
  </w:num>
  <w:num w:numId="13">
    <w:abstractNumId w:val="5"/>
  </w:num>
  <w:num w:numId="14">
    <w:abstractNumId w:val="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582"/>
    <w:rsid w:val="00002EC3"/>
    <w:rsid w:val="0001032E"/>
    <w:rsid w:val="00012056"/>
    <w:rsid w:val="00013606"/>
    <w:rsid w:val="000144F5"/>
    <w:rsid w:val="000168D8"/>
    <w:rsid w:val="000264FE"/>
    <w:rsid w:val="00026E6A"/>
    <w:rsid w:val="00030A00"/>
    <w:rsid w:val="00031202"/>
    <w:rsid w:val="00040582"/>
    <w:rsid w:val="00040864"/>
    <w:rsid w:val="000618D3"/>
    <w:rsid w:val="00062523"/>
    <w:rsid w:val="00062526"/>
    <w:rsid w:val="00064D11"/>
    <w:rsid w:val="0007217C"/>
    <w:rsid w:val="000732BC"/>
    <w:rsid w:val="00085C6D"/>
    <w:rsid w:val="000955DF"/>
    <w:rsid w:val="000B0EFF"/>
    <w:rsid w:val="000C1C8C"/>
    <w:rsid w:val="000C30B6"/>
    <w:rsid w:val="000C3739"/>
    <w:rsid w:val="000C3829"/>
    <w:rsid w:val="000C38C3"/>
    <w:rsid w:val="000C682E"/>
    <w:rsid w:val="000C6F7B"/>
    <w:rsid w:val="000D0C6A"/>
    <w:rsid w:val="000D2B0A"/>
    <w:rsid w:val="000E6EB0"/>
    <w:rsid w:val="000F2750"/>
    <w:rsid w:val="000F437A"/>
    <w:rsid w:val="000F7BF1"/>
    <w:rsid w:val="001056A9"/>
    <w:rsid w:val="0010660E"/>
    <w:rsid w:val="00107404"/>
    <w:rsid w:val="00112810"/>
    <w:rsid w:val="00117133"/>
    <w:rsid w:val="00124E1E"/>
    <w:rsid w:val="00134564"/>
    <w:rsid w:val="00137EBB"/>
    <w:rsid w:val="00146214"/>
    <w:rsid w:val="0015024A"/>
    <w:rsid w:val="001555F3"/>
    <w:rsid w:val="00155CC1"/>
    <w:rsid w:val="0016553A"/>
    <w:rsid w:val="00166836"/>
    <w:rsid w:val="0018400B"/>
    <w:rsid w:val="00187884"/>
    <w:rsid w:val="00187F94"/>
    <w:rsid w:val="00197D1F"/>
    <w:rsid w:val="001A0FE6"/>
    <w:rsid w:val="001A2DA7"/>
    <w:rsid w:val="001A79A7"/>
    <w:rsid w:val="001B2E26"/>
    <w:rsid w:val="001C1373"/>
    <w:rsid w:val="001D141F"/>
    <w:rsid w:val="001E0D76"/>
    <w:rsid w:val="001E19B0"/>
    <w:rsid w:val="001E1DBE"/>
    <w:rsid w:val="001E7A67"/>
    <w:rsid w:val="001F5B4F"/>
    <w:rsid w:val="001F7B5C"/>
    <w:rsid w:val="0020609B"/>
    <w:rsid w:val="002071AE"/>
    <w:rsid w:val="002144A5"/>
    <w:rsid w:val="00223C57"/>
    <w:rsid w:val="00236534"/>
    <w:rsid w:val="002453C1"/>
    <w:rsid w:val="002530C0"/>
    <w:rsid w:val="0025318A"/>
    <w:rsid w:val="00254290"/>
    <w:rsid w:val="00254A09"/>
    <w:rsid w:val="00257AD0"/>
    <w:rsid w:val="00262345"/>
    <w:rsid w:val="00273916"/>
    <w:rsid w:val="0027674C"/>
    <w:rsid w:val="00280FF4"/>
    <w:rsid w:val="002A378E"/>
    <w:rsid w:val="002A458D"/>
    <w:rsid w:val="002B3570"/>
    <w:rsid w:val="002C157C"/>
    <w:rsid w:val="002C79F0"/>
    <w:rsid w:val="002D2BC0"/>
    <w:rsid w:val="002D45AC"/>
    <w:rsid w:val="002F1018"/>
    <w:rsid w:val="002F393E"/>
    <w:rsid w:val="002F54D3"/>
    <w:rsid w:val="002F5AB1"/>
    <w:rsid w:val="003134D2"/>
    <w:rsid w:val="00325D8A"/>
    <w:rsid w:val="00326928"/>
    <w:rsid w:val="003350DF"/>
    <w:rsid w:val="00335D64"/>
    <w:rsid w:val="00340816"/>
    <w:rsid w:val="00344013"/>
    <w:rsid w:val="00345870"/>
    <w:rsid w:val="00345A9A"/>
    <w:rsid w:val="003528BD"/>
    <w:rsid w:val="003529BF"/>
    <w:rsid w:val="003577AB"/>
    <w:rsid w:val="00365210"/>
    <w:rsid w:val="00376D41"/>
    <w:rsid w:val="00377AA1"/>
    <w:rsid w:val="0038068C"/>
    <w:rsid w:val="00384154"/>
    <w:rsid w:val="00387AA3"/>
    <w:rsid w:val="003917EB"/>
    <w:rsid w:val="003B15F9"/>
    <w:rsid w:val="003B3542"/>
    <w:rsid w:val="003B574A"/>
    <w:rsid w:val="003C095C"/>
    <w:rsid w:val="003C261E"/>
    <w:rsid w:val="003C32A3"/>
    <w:rsid w:val="003D456D"/>
    <w:rsid w:val="003F13EE"/>
    <w:rsid w:val="003F3F93"/>
    <w:rsid w:val="00401A53"/>
    <w:rsid w:val="00413584"/>
    <w:rsid w:val="00415AA8"/>
    <w:rsid w:val="00416F8C"/>
    <w:rsid w:val="00434665"/>
    <w:rsid w:val="00436FB3"/>
    <w:rsid w:val="004528BD"/>
    <w:rsid w:val="00454AEC"/>
    <w:rsid w:val="00477799"/>
    <w:rsid w:val="00491E70"/>
    <w:rsid w:val="00495077"/>
    <w:rsid w:val="004975DA"/>
    <w:rsid w:val="004A061B"/>
    <w:rsid w:val="004A4C13"/>
    <w:rsid w:val="004B4BA9"/>
    <w:rsid w:val="004C15A8"/>
    <w:rsid w:val="004C3B7E"/>
    <w:rsid w:val="004C59E3"/>
    <w:rsid w:val="004D5AD9"/>
    <w:rsid w:val="004D6A74"/>
    <w:rsid w:val="004E2A81"/>
    <w:rsid w:val="004E5F87"/>
    <w:rsid w:val="004F4E63"/>
    <w:rsid w:val="00500D76"/>
    <w:rsid w:val="0050433B"/>
    <w:rsid w:val="005071A3"/>
    <w:rsid w:val="0051234D"/>
    <w:rsid w:val="00520058"/>
    <w:rsid w:val="00523F91"/>
    <w:rsid w:val="005265CE"/>
    <w:rsid w:val="005302E9"/>
    <w:rsid w:val="00531BBA"/>
    <w:rsid w:val="00533B84"/>
    <w:rsid w:val="00542E6E"/>
    <w:rsid w:val="00552DDE"/>
    <w:rsid w:val="005543E7"/>
    <w:rsid w:val="00567A92"/>
    <w:rsid w:val="005869AE"/>
    <w:rsid w:val="00587B81"/>
    <w:rsid w:val="00591B11"/>
    <w:rsid w:val="005A1D74"/>
    <w:rsid w:val="005A3E09"/>
    <w:rsid w:val="005A5986"/>
    <w:rsid w:val="005B0B40"/>
    <w:rsid w:val="005B45AF"/>
    <w:rsid w:val="005C2B3C"/>
    <w:rsid w:val="005C3507"/>
    <w:rsid w:val="005D5460"/>
    <w:rsid w:val="005E1115"/>
    <w:rsid w:val="005E3925"/>
    <w:rsid w:val="005F2FF3"/>
    <w:rsid w:val="005F6B2D"/>
    <w:rsid w:val="00605316"/>
    <w:rsid w:val="00606639"/>
    <w:rsid w:val="006142C7"/>
    <w:rsid w:val="00625A80"/>
    <w:rsid w:val="0062660C"/>
    <w:rsid w:val="0063148A"/>
    <w:rsid w:val="00636D06"/>
    <w:rsid w:val="00640420"/>
    <w:rsid w:val="00640F2B"/>
    <w:rsid w:val="00666B5A"/>
    <w:rsid w:val="006711A7"/>
    <w:rsid w:val="006717F2"/>
    <w:rsid w:val="00673A4F"/>
    <w:rsid w:val="006830DF"/>
    <w:rsid w:val="00684191"/>
    <w:rsid w:val="00687F44"/>
    <w:rsid w:val="0069169E"/>
    <w:rsid w:val="00691B03"/>
    <w:rsid w:val="00693E3E"/>
    <w:rsid w:val="006A3EBD"/>
    <w:rsid w:val="006B111C"/>
    <w:rsid w:val="006B55DC"/>
    <w:rsid w:val="006B5CB8"/>
    <w:rsid w:val="006B7BDB"/>
    <w:rsid w:val="006C1FA1"/>
    <w:rsid w:val="006C6292"/>
    <w:rsid w:val="006D2DFE"/>
    <w:rsid w:val="006F0AF3"/>
    <w:rsid w:val="00705BB4"/>
    <w:rsid w:val="00711B7C"/>
    <w:rsid w:val="00713EDC"/>
    <w:rsid w:val="007240A2"/>
    <w:rsid w:val="00727A00"/>
    <w:rsid w:val="00750A3E"/>
    <w:rsid w:val="00750F44"/>
    <w:rsid w:val="007659B3"/>
    <w:rsid w:val="0076674C"/>
    <w:rsid w:val="007668D1"/>
    <w:rsid w:val="007714A7"/>
    <w:rsid w:val="00777163"/>
    <w:rsid w:val="00790807"/>
    <w:rsid w:val="0079456B"/>
    <w:rsid w:val="00797A7E"/>
    <w:rsid w:val="007A1B9B"/>
    <w:rsid w:val="007A3004"/>
    <w:rsid w:val="007A7465"/>
    <w:rsid w:val="007B31D2"/>
    <w:rsid w:val="007C201F"/>
    <w:rsid w:val="007C4DAB"/>
    <w:rsid w:val="007C7106"/>
    <w:rsid w:val="007D4693"/>
    <w:rsid w:val="007D79C3"/>
    <w:rsid w:val="007F365A"/>
    <w:rsid w:val="007F57E7"/>
    <w:rsid w:val="00814071"/>
    <w:rsid w:val="00823078"/>
    <w:rsid w:val="0082420F"/>
    <w:rsid w:val="00824558"/>
    <w:rsid w:val="00825118"/>
    <w:rsid w:val="00832073"/>
    <w:rsid w:val="00842C19"/>
    <w:rsid w:val="00854855"/>
    <w:rsid w:val="00856A26"/>
    <w:rsid w:val="0086025A"/>
    <w:rsid w:val="008639BD"/>
    <w:rsid w:val="00876026"/>
    <w:rsid w:val="008773C3"/>
    <w:rsid w:val="00881C57"/>
    <w:rsid w:val="00891B0F"/>
    <w:rsid w:val="008A4700"/>
    <w:rsid w:val="008A61AA"/>
    <w:rsid w:val="008B035D"/>
    <w:rsid w:val="008B6550"/>
    <w:rsid w:val="008C220C"/>
    <w:rsid w:val="008C335A"/>
    <w:rsid w:val="008C37BA"/>
    <w:rsid w:val="008C47E0"/>
    <w:rsid w:val="008C61A2"/>
    <w:rsid w:val="008C630A"/>
    <w:rsid w:val="008C7E49"/>
    <w:rsid w:val="008D2470"/>
    <w:rsid w:val="008D2621"/>
    <w:rsid w:val="008F200B"/>
    <w:rsid w:val="008F3D09"/>
    <w:rsid w:val="009238A2"/>
    <w:rsid w:val="00923AE5"/>
    <w:rsid w:val="00927F9B"/>
    <w:rsid w:val="00944CE9"/>
    <w:rsid w:val="00946511"/>
    <w:rsid w:val="00947156"/>
    <w:rsid w:val="009505FF"/>
    <w:rsid w:val="00952789"/>
    <w:rsid w:val="00953908"/>
    <w:rsid w:val="009670A1"/>
    <w:rsid w:val="00985FF0"/>
    <w:rsid w:val="00990BE8"/>
    <w:rsid w:val="009910EF"/>
    <w:rsid w:val="009A0A81"/>
    <w:rsid w:val="009B0A07"/>
    <w:rsid w:val="009B0E34"/>
    <w:rsid w:val="009B7A17"/>
    <w:rsid w:val="009C2B29"/>
    <w:rsid w:val="009C64B5"/>
    <w:rsid w:val="009D4E45"/>
    <w:rsid w:val="009E1F61"/>
    <w:rsid w:val="009F22BB"/>
    <w:rsid w:val="009F506A"/>
    <w:rsid w:val="00A00B31"/>
    <w:rsid w:val="00A058E6"/>
    <w:rsid w:val="00A13297"/>
    <w:rsid w:val="00A14A56"/>
    <w:rsid w:val="00A207E6"/>
    <w:rsid w:val="00A22B97"/>
    <w:rsid w:val="00A35B6C"/>
    <w:rsid w:val="00A405DA"/>
    <w:rsid w:val="00A40B37"/>
    <w:rsid w:val="00A42AE1"/>
    <w:rsid w:val="00A4325C"/>
    <w:rsid w:val="00A55954"/>
    <w:rsid w:val="00A563AF"/>
    <w:rsid w:val="00A56797"/>
    <w:rsid w:val="00A70397"/>
    <w:rsid w:val="00A94874"/>
    <w:rsid w:val="00A95E75"/>
    <w:rsid w:val="00AA28D8"/>
    <w:rsid w:val="00AA4EDC"/>
    <w:rsid w:val="00AA601A"/>
    <w:rsid w:val="00AA641A"/>
    <w:rsid w:val="00AA7BAE"/>
    <w:rsid w:val="00AB229A"/>
    <w:rsid w:val="00AB47C0"/>
    <w:rsid w:val="00AC43AF"/>
    <w:rsid w:val="00AD240F"/>
    <w:rsid w:val="00AD2BF5"/>
    <w:rsid w:val="00AE32B2"/>
    <w:rsid w:val="00AE3876"/>
    <w:rsid w:val="00AE3DF7"/>
    <w:rsid w:val="00AE6A1B"/>
    <w:rsid w:val="00AE6BA8"/>
    <w:rsid w:val="00AE70D3"/>
    <w:rsid w:val="00AF0DCB"/>
    <w:rsid w:val="00B033B3"/>
    <w:rsid w:val="00B10CAB"/>
    <w:rsid w:val="00B1736B"/>
    <w:rsid w:val="00B224E3"/>
    <w:rsid w:val="00B22B9D"/>
    <w:rsid w:val="00B27F0C"/>
    <w:rsid w:val="00B33BAE"/>
    <w:rsid w:val="00B440E5"/>
    <w:rsid w:val="00B56755"/>
    <w:rsid w:val="00B57697"/>
    <w:rsid w:val="00B57F21"/>
    <w:rsid w:val="00B62859"/>
    <w:rsid w:val="00B64F01"/>
    <w:rsid w:val="00B6741F"/>
    <w:rsid w:val="00B70B79"/>
    <w:rsid w:val="00B73CC0"/>
    <w:rsid w:val="00B805BA"/>
    <w:rsid w:val="00B845F0"/>
    <w:rsid w:val="00B84707"/>
    <w:rsid w:val="00B868CC"/>
    <w:rsid w:val="00B870CD"/>
    <w:rsid w:val="00B9648B"/>
    <w:rsid w:val="00BA052D"/>
    <w:rsid w:val="00BA2D04"/>
    <w:rsid w:val="00BA39E0"/>
    <w:rsid w:val="00BB6B1A"/>
    <w:rsid w:val="00BB7625"/>
    <w:rsid w:val="00BC0A0E"/>
    <w:rsid w:val="00BC409F"/>
    <w:rsid w:val="00BD0005"/>
    <w:rsid w:val="00BE3071"/>
    <w:rsid w:val="00BE37DD"/>
    <w:rsid w:val="00BE5199"/>
    <w:rsid w:val="00BE645E"/>
    <w:rsid w:val="00BF1382"/>
    <w:rsid w:val="00BF2302"/>
    <w:rsid w:val="00BF2A9B"/>
    <w:rsid w:val="00C05FDC"/>
    <w:rsid w:val="00C06E75"/>
    <w:rsid w:val="00C128B6"/>
    <w:rsid w:val="00C210CB"/>
    <w:rsid w:val="00C34CD0"/>
    <w:rsid w:val="00C36F42"/>
    <w:rsid w:val="00C414C8"/>
    <w:rsid w:val="00C41C34"/>
    <w:rsid w:val="00C67BBB"/>
    <w:rsid w:val="00C713FA"/>
    <w:rsid w:val="00C80D08"/>
    <w:rsid w:val="00C82220"/>
    <w:rsid w:val="00C835D4"/>
    <w:rsid w:val="00C90643"/>
    <w:rsid w:val="00C94108"/>
    <w:rsid w:val="00C9771E"/>
    <w:rsid w:val="00C97F64"/>
    <w:rsid w:val="00CA0DF3"/>
    <w:rsid w:val="00CA244E"/>
    <w:rsid w:val="00CA74A5"/>
    <w:rsid w:val="00CB32C3"/>
    <w:rsid w:val="00CB760B"/>
    <w:rsid w:val="00CC29EE"/>
    <w:rsid w:val="00CC2EF3"/>
    <w:rsid w:val="00CC4D1A"/>
    <w:rsid w:val="00CC69CC"/>
    <w:rsid w:val="00CD2FB4"/>
    <w:rsid w:val="00CD4CF4"/>
    <w:rsid w:val="00CE7DBB"/>
    <w:rsid w:val="00CF0CF9"/>
    <w:rsid w:val="00CF2F7E"/>
    <w:rsid w:val="00CF5FC1"/>
    <w:rsid w:val="00D03BAF"/>
    <w:rsid w:val="00D070F9"/>
    <w:rsid w:val="00D2246C"/>
    <w:rsid w:val="00D229BC"/>
    <w:rsid w:val="00D25D04"/>
    <w:rsid w:val="00D26348"/>
    <w:rsid w:val="00D26BD0"/>
    <w:rsid w:val="00D27686"/>
    <w:rsid w:val="00D3619E"/>
    <w:rsid w:val="00D40905"/>
    <w:rsid w:val="00D45674"/>
    <w:rsid w:val="00D4666D"/>
    <w:rsid w:val="00D5073E"/>
    <w:rsid w:val="00D50BDF"/>
    <w:rsid w:val="00D51D5F"/>
    <w:rsid w:val="00D52614"/>
    <w:rsid w:val="00D5360F"/>
    <w:rsid w:val="00D559C8"/>
    <w:rsid w:val="00D64C86"/>
    <w:rsid w:val="00D655A4"/>
    <w:rsid w:val="00D66AB8"/>
    <w:rsid w:val="00D7210D"/>
    <w:rsid w:val="00D72965"/>
    <w:rsid w:val="00D76ADE"/>
    <w:rsid w:val="00D94661"/>
    <w:rsid w:val="00DA0DF4"/>
    <w:rsid w:val="00DA47B3"/>
    <w:rsid w:val="00DA57AB"/>
    <w:rsid w:val="00DA64E6"/>
    <w:rsid w:val="00DA79C5"/>
    <w:rsid w:val="00DB07FA"/>
    <w:rsid w:val="00DB7F14"/>
    <w:rsid w:val="00DC14E7"/>
    <w:rsid w:val="00DC1C48"/>
    <w:rsid w:val="00DC45C0"/>
    <w:rsid w:val="00DC6EC7"/>
    <w:rsid w:val="00DD3651"/>
    <w:rsid w:val="00DE1441"/>
    <w:rsid w:val="00DE3DE3"/>
    <w:rsid w:val="00DF2E1F"/>
    <w:rsid w:val="00DF45EE"/>
    <w:rsid w:val="00DF48B7"/>
    <w:rsid w:val="00E00CE7"/>
    <w:rsid w:val="00E027A0"/>
    <w:rsid w:val="00E2793E"/>
    <w:rsid w:val="00E333EB"/>
    <w:rsid w:val="00E35C00"/>
    <w:rsid w:val="00E360D7"/>
    <w:rsid w:val="00E36779"/>
    <w:rsid w:val="00E43AC0"/>
    <w:rsid w:val="00E50AC2"/>
    <w:rsid w:val="00E5198B"/>
    <w:rsid w:val="00E51F1B"/>
    <w:rsid w:val="00E67756"/>
    <w:rsid w:val="00E770ED"/>
    <w:rsid w:val="00E80855"/>
    <w:rsid w:val="00E9018E"/>
    <w:rsid w:val="00E918B2"/>
    <w:rsid w:val="00E9353B"/>
    <w:rsid w:val="00EA02B2"/>
    <w:rsid w:val="00EB2837"/>
    <w:rsid w:val="00EB4409"/>
    <w:rsid w:val="00EB7FAE"/>
    <w:rsid w:val="00EC6D68"/>
    <w:rsid w:val="00EC7B13"/>
    <w:rsid w:val="00ED09E7"/>
    <w:rsid w:val="00ED162E"/>
    <w:rsid w:val="00ED21F3"/>
    <w:rsid w:val="00ED79C4"/>
    <w:rsid w:val="00ED7ABD"/>
    <w:rsid w:val="00EE0775"/>
    <w:rsid w:val="00EE51D6"/>
    <w:rsid w:val="00EE5BF1"/>
    <w:rsid w:val="00EE5D4C"/>
    <w:rsid w:val="00EE700F"/>
    <w:rsid w:val="00EE757F"/>
    <w:rsid w:val="00EF7ADF"/>
    <w:rsid w:val="00F14003"/>
    <w:rsid w:val="00F153C9"/>
    <w:rsid w:val="00F17344"/>
    <w:rsid w:val="00F255F4"/>
    <w:rsid w:val="00F33E95"/>
    <w:rsid w:val="00F3717F"/>
    <w:rsid w:val="00F410CB"/>
    <w:rsid w:val="00F435E4"/>
    <w:rsid w:val="00F470EC"/>
    <w:rsid w:val="00F501F4"/>
    <w:rsid w:val="00F52B53"/>
    <w:rsid w:val="00F67E7B"/>
    <w:rsid w:val="00F76095"/>
    <w:rsid w:val="00F80DA2"/>
    <w:rsid w:val="00F81C6D"/>
    <w:rsid w:val="00FA19B6"/>
    <w:rsid w:val="00FA2306"/>
    <w:rsid w:val="00FA4014"/>
    <w:rsid w:val="00FA788C"/>
    <w:rsid w:val="00FB2B42"/>
    <w:rsid w:val="00FC1CC0"/>
    <w:rsid w:val="00FC2811"/>
    <w:rsid w:val="00FC3106"/>
    <w:rsid w:val="00FC4E2F"/>
    <w:rsid w:val="00FD016C"/>
    <w:rsid w:val="00FD1789"/>
    <w:rsid w:val="00FD2175"/>
    <w:rsid w:val="00FD32B9"/>
    <w:rsid w:val="00FD42FD"/>
    <w:rsid w:val="00FE537D"/>
    <w:rsid w:val="00FE6967"/>
    <w:rsid w:val="00FF1F6A"/>
    <w:rsid w:val="00FF2E4C"/>
    <w:rsid w:val="00FF5A34"/>
    <w:rsid w:val="00FF6A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0C916"/>
  <w15:docId w15:val="{30711442-DA50-4F20-8EDD-1EFDA11C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53B"/>
    <w:pPr>
      <w:spacing w:after="0" w:line="240" w:lineRule="auto"/>
      <w:ind w:left="425" w:hanging="425"/>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6C1FA1"/>
    <w:pPr>
      <w:spacing w:line="375" w:lineRule="atLeast"/>
      <w:ind w:left="0" w:firstLine="0"/>
      <w:outlineLvl w:val="0"/>
    </w:pPr>
    <w:rPr>
      <w:rFonts w:ascii="Arial" w:hAnsi="Arial" w:cs="Arial"/>
      <w:b/>
      <w:bCs/>
      <w:color w:val="6F9F49"/>
      <w:kern w:val="36"/>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3B"/>
    <w:pPr>
      <w:ind w:left="720"/>
      <w:contextualSpacing/>
      <w:jc w:val="both"/>
    </w:pPr>
    <w:rPr>
      <w:rFonts w:ascii="Tahoma" w:eastAsia="Calibri" w:hAnsi="Tahoma"/>
      <w:sz w:val="22"/>
      <w:szCs w:val="22"/>
      <w:lang w:eastAsia="en-US"/>
    </w:rPr>
  </w:style>
  <w:style w:type="character" w:styleId="CommentReference">
    <w:name w:val="annotation reference"/>
    <w:basedOn w:val="DefaultParagraphFont"/>
    <w:uiPriority w:val="99"/>
    <w:semiHidden/>
    <w:unhideWhenUsed/>
    <w:rsid w:val="00E9353B"/>
    <w:rPr>
      <w:sz w:val="16"/>
      <w:szCs w:val="16"/>
    </w:rPr>
  </w:style>
  <w:style w:type="paragraph" w:styleId="CommentText">
    <w:name w:val="annotation text"/>
    <w:basedOn w:val="Normal"/>
    <w:link w:val="CommentTextChar"/>
    <w:uiPriority w:val="99"/>
    <w:unhideWhenUsed/>
    <w:rsid w:val="00E9353B"/>
    <w:rPr>
      <w:sz w:val="20"/>
      <w:szCs w:val="20"/>
    </w:rPr>
  </w:style>
  <w:style w:type="character" w:customStyle="1" w:styleId="CommentTextChar">
    <w:name w:val="Comment Text Char"/>
    <w:basedOn w:val="DefaultParagraphFont"/>
    <w:link w:val="CommentText"/>
    <w:uiPriority w:val="99"/>
    <w:rsid w:val="00E9353B"/>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E93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3B"/>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
    <w:rsid w:val="006C1FA1"/>
    <w:rPr>
      <w:rFonts w:ascii="Arial" w:eastAsia="Times New Roman" w:hAnsi="Arial" w:cs="Arial"/>
      <w:b/>
      <w:bCs/>
      <w:color w:val="6F9F49"/>
      <w:kern w:val="36"/>
      <w:sz w:val="52"/>
      <w:szCs w:val="52"/>
      <w:lang w:eastAsia="en-GB"/>
    </w:rPr>
  </w:style>
  <w:style w:type="paragraph" w:styleId="BodyText">
    <w:name w:val="Body Text"/>
    <w:basedOn w:val="Normal"/>
    <w:link w:val="BodyTextChar"/>
    <w:uiPriority w:val="1"/>
    <w:qFormat/>
    <w:rsid w:val="001E19B0"/>
    <w:pPr>
      <w:widowControl w:val="0"/>
      <w:spacing w:before="119"/>
      <w:ind w:left="680" w:hanging="578"/>
    </w:pPr>
    <w:rPr>
      <w:rFonts w:cstheme="minorBidi"/>
      <w:sz w:val="22"/>
      <w:szCs w:val="22"/>
      <w:lang w:val="en-US" w:eastAsia="en-US"/>
    </w:rPr>
  </w:style>
  <w:style w:type="character" w:customStyle="1" w:styleId="BodyTextChar">
    <w:name w:val="Body Text Char"/>
    <w:basedOn w:val="DefaultParagraphFont"/>
    <w:link w:val="BodyText"/>
    <w:uiPriority w:val="1"/>
    <w:rsid w:val="001E19B0"/>
    <w:rPr>
      <w:rFonts w:ascii="Times New Roman" w:eastAsia="Times New Roman" w:hAnsi="Times New Roman"/>
      <w:lang w:val="en-US"/>
    </w:rPr>
  </w:style>
  <w:style w:type="paragraph" w:customStyle="1" w:styleId="Default">
    <w:name w:val="Default"/>
    <w:rsid w:val="002A458D"/>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link w:val="SubtitleChar"/>
    <w:uiPriority w:val="11"/>
    <w:qFormat/>
    <w:rsid w:val="00434665"/>
    <w:pPr>
      <w:numPr>
        <w:ilvl w:val="1"/>
      </w:numPr>
      <w:spacing w:after="160"/>
      <w:ind w:left="425" w:hanging="425"/>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34665"/>
    <w:rPr>
      <w:rFonts w:eastAsiaTheme="minorEastAsia"/>
      <w:color w:val="5A5A5A" w:themeColor="text1" w:themeTint="A5"/>
      <w:spacing w:val="15"/>
      <w:lang w:eastAsia="en-GB"/>
    </w:rPr>
  </w:style>
  <w:style w:type="table" w:styleId="TableGrid">
    <w:name w:val="Table Grid"/>
    <w:basedOn w:val="TableNormal"/>
    <w:uiPriority w:val="39"/>
    <w:rsid w:val="000D2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25A80"/>
    <w:rPr>
      <w:b/>
      <w:bCs/>
    </w:rPr>
  </w:style>
  <w:style w:type="character" w:customStyle="1" w:styleId="CommentSubjectChar">
    <w:name w:val="Comment Subject Char"/>
    <w:basedOn w:val="CommentTextChar"/>
    <w:link w:val="CommentSubject"/>
    <w:uiPriority w:val="99"/>
    <w:semiHidden/>
    <w:rsid w:val="00625A80"/>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BE37DD"/>
    <w:rPr>
      <w:color w:val="0563C1" w:themeColor="hyperlink"/>
      <w:u w:val="single"/>
    </w:rPr>
  </w:style>
  <w:style w:type="paragraph" w:styleId="Header">
    <w:name w:val="header"/>
    <w:basedOn w:val="Normal"/>
    <w:link w:val="HeaderChar"/>
    <w:uiPriority w:val="99"/>
    <w:unhideWhenUsed/>
    <w:rsid w:val="00D64C86"/>
    <w:pPr>
      <w:tabs>
        <w:tab w:val="center" w:pos="4513"/>
        <w:tab w:val="right" w:pos="9026"/>
      </w:tabs>
    </w:pPr>
  </w:style>
  <w:style w:type="character" w:customStyle="1" w:styleId="HeaderChar">
    <w:name w:val="Header Char"/>
    <w:basedOn w:val="DefaultParagraphFont"/>
    <w:link w:val="Header"/>
    <w:uiPriority w:val="99"/>
    <w:rsid w:val="00D64C8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qFormat/>
    <w:rsid w:val="00D64C86"/>
    <w:pPr>
      <w:tabs>
        <w:tab w:val="center" w:pos="4513"/>
        <w:tab w:val="right" w:pos="9026"/>
      </w:tabs>
    </w:pPr>
  </w:style>
  <w:style w:type="character" w:customStyle="1" w:styleId="FooterChar">
    <w:name w:val="Footer Char"/>
    <w:basedOn w:val="DefaultParagraphFont"/>
    <w:link w:val="Footer"/>
    <w:uiPriority w:val="99"/>
    <w:rsid w:val="00D64C86"/>
    <w:rPr>
      <w:rFonts w:ascii="Times New Roman" w:eastAsia="Times New Roman" w:hAnsi="Times New Roman" w:cs="Times New Roman"/>
      <w:sz w:val="24"/>
      <w:szCs w:val="24"/>
      <w:lang w:eastAsia="en-GB"/>
    </w:rPr>
  </w:style>
  <w:style w:type="paragraph" w:styleId="Revision">
    <w:name w:val="Revision"/>
    <w:hidden/>
    <w:uiPriority w:val="99"/>
    <w:semiHidden/>
    <w:rsid w:val="00FF2E4C"/>
    <w:pPr>
      <w:spacing w:after="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254A09"/>
    <w:rPr>
      <w:sz w:val="20"/>
      <w:szCs w:val="20"/>
    </w:rPr>
  </w:style>
  <w:style w:type="character" w:customStyle="1" w:styleId="FootnoteTextChar">
    <w:name w:val="Footnote Text Char"/>
    <w:basedOn w:val="DefaultParagraphFont"/>
    <w:link w:val="FootnoteText"/>
    <w:uiPriority w:val="99"/>
    <w:semiHidden/>
    <w:rsid w:val="00254A0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254A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80291">
      <w:bodyDiv w:val="1"/>
      <w:marLeft w:val="0"/>
      <w:marRight w:val="0"/>
      <w:marTop w:val="0"/>
      <w:marBottom w:val="0"/>
      <w:divBdr>
        <w:top w:val="none" w:sz="0" w:space="0" w:color="auto"/>
        <w:left w:val="none" w:sz="0" w:space="0" w:color="auto"/>
        <w:bottom w:val="none" w:sz="0" w:space="0" w:color="auto"/>
        <w:right w:val="none" w:sz="0" w:space="0" w:color="auto"/>
      </w:divBdr>
    </w:div>
    <w:div w:id="944851351">
      <w:bodyDiv w:val="1"/>
      <w:marLeft w:val="0"/>
      <w:marRight w:val="0"/>
      <w:marTop w:val="0"/>
      <w:marBottom w:val="0"/>
      <w:divBdr>
        <w:top w:val="none" w:sz="0" w:space="0" w:color="auto"/>
        <w:left w:val="none" w:sz="0" w:space="0" w:color="auto"/>
        <w:bottom w:val="none" w:sz="0" w:space="0" w:color="auto"/>
        <w:right w:val="none" w:sz="0" w:space="0" w:color="auto"/>
      </w:divBdr>
      <w:divsChild>
        <w:div w:id="830409497">
          <w:marLeft w:val="0"/>
          <w:marRight w:val="0"/>
          <w:marTop w:val="0"/>
          <w:marBottom w:val="0"/>
          <w:divBdr>
            <w:top w:val="none" w:sz="0" w:space="0" w:color="auto"/>
            <w:left w:val="none" w:sz="0" w:space="0" w:color="auto"/>
            <w:bottom w:val="none" w:sz="0" w:space="0" w:color="auto"/>
            <w:right w:val="none" w:sz="0" w:space="0" w:color="auto"/>
          </w:divBdr>
          <w:divsChild>
            <w:div w:id="4480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8141">
      <w:bodyDiv w:val="1"/>
      <w:marLeft w:val="0"/>
      <w:marRight w:val="0"/>
      <w:marTop w:val="0"/>
      <w:marBottom w:val="0"/>
      <w:divBdr>
        <w:top w:val="none" w:sz="0" w:space="0" w:color="auto"/>
        <w:left w:val="none" w:sz="0" w:space="0" w:color="auto"/>
        <w:bottom w:val="none" w:sz="0" w:space="0" w:color="auto"/>
        <w:right w:val="none" w:sz="0" w:space="0" w:color="auto"/>
      </w:divBdr>
      <w:divsChild>
        <w:div w:id="780225092">
          <w:marLeft w:val="0"/>
          <w:marRight w:val="0"/>
          <w:marTop w:val="0"/>
          <w:marBottom w:val="0"/>
          <w:divBdr>
            <w:top w:val="none" w:sz="0" w:space="0" w:color="auto"/>
            <w:left w:val="none" w:sz="0" w:space="0" w:color="auto"/>
            <w:bottom w:val="none" w:sz="0" w:space="0" w:color="auto"/>
            <w:right w:val="none" w:sz="0" w:space="0" w:color="auto"/>
          </w:divBdr>
          <w:divsChild>
            <w:div w:id="1086414602">
              <w:marLeft w:val="0"/>
              <w:marRight w:val="0"/>
              <w:marTop w:val="0"/>
              <w:marBottom w:val="0"/>
              <w:divBdr>
                <w:top w:val="none" w:sz="0" w:space="0" w:color="auto"/>
                <w:left w:val="none" w:sz="0" w:space="0" w:color="auto"/>
                <w:bottom w:val="none" w:sz="0" w:space="0" w:color="auto"/>
                <w:right w:val="none" w:sz="0" w:space="0" w:color="auto"/>
              </w:divBdr>
              <w:divsChild>
                <w:div w:id="1531339624">
                  <w:marLeft w:val="0"/>
                  <w:marRight w:val="300"/>
                  <w:marTop w:val="0"/>
                  <w:marBottom w:val="0"/>
                  <w:divBdr>
                    <w:top w:val="none" w:sz="0" w:space="0" w:color="auto"/>
                    <w:left w:val="none" w:sz="0" w:space="0" w:color="auto"/>
                    <w:bottom w:val="none" w:sz="0" w:space="0" w:color="auto"/>
                    <w:right w:val="none" w:sz="0" w:space="0" w:color="auto"/>
                  </w:divBdr>
                  <w:divsChild>
                    <w:div w:id="1531643783">
                      <w:marLeft w:val="0"/>
                      <w:marRight w:val="0"/>
                      <w:marTop w:val="0"/>
                      <w:marBottom w:val="0"/>
                      <w:divBdr>
                        <w:top w:val="none" w:sz="0" w:space="0" w:color="auto"/>
                        <w:left w:val="none" w:sz="0" w:space="0" w:color="auto"/>
                        <w:bottom w:val="none" w:sz="0" w:space="0" w:color="auto"/>
                        <w:right w:val="none" w:sz="0" w:space="0" w:color="auto"/>
                      </w:divBdr>
                      <w:divsChild>
                        <w:div w:id="1888640909">
                          <w:marLeft w:val="0"/>
                          <w:marRight w:val="0"/>
                          <w:marTop w:val="0"/>
                          <w:marBottom w:val="0"/>
                          <w:divBdr>
                            <w:top w:val="none" w:sz="0" w:space="0" w:color="auto"/>
                            <w:left w:val="none" w:sz="0" w:space="0" w:color="auto"/>
                            <w:bottom w:val="none" w:sz="0" w:space="0" w:color="auto"/>
                            <w:right w:val="none" w:sz="0" w:space="0" w:color="auto"/>
                          </w:divBdr>
                          <w:divsChild>
                            <w:div w:id="1482892307">
                              <w:marLeft w:val="0"/>
                              <w:marRight w:val="0"/>
                              <w:marTop w:val="0"/>
                              <w:marBottom w:val="0"/>
                              <w:divBdr>
                                <w:top w:val="none" w:sz="0" w:space="0" w:color="auto"/>
                                <w:left w:val="none" w:sz="0" w:space="0" w:color="auto"/>
                                <w:bottom w:val="none" w:sz="0" w:space="0" w:color="auto"/>
                                <w:right w:val="none" w:sz="0" w:space="0" w:color="auto"/>
                              </w:divBdr>
                              <w:divsChild>
                                <w:div w:id="997612262">
                                  <w:marLeft w:val="0"/>
                                  <w:marRight w:val="0"/>
                                  <w:marTop w:val="0"/>
                                  <w:marBottom w:val="0"/>
                                  <w:divBdr>
                                    <w:top w:val="none" w:sz="0" w:space="0" w:color="auto"/>
                                    <w:left w:val="none" w:sz="0" w:space="0" w:color="auto"/>
                                    <w:bottom w:val="none" w:sz="0" w:space="0" w:color="auto"/>
                                    <w:right w:val="none" w:sz="0" w:space="0" w:color="auto"/>
                                  </w:divBdr>
                                  <w:divsChild>
                                    <w:div w:id="9506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650835">
      <w:bodyDiv w:val="1"/>
      <w:marLeft w:val="0"/>
      <w:marRight w:val="0"/>
      <w:marTop w:val="0"/>
      <w:marBottom w:val="0"/>
      <w:divBdr>
        <w:top w:val="none" w:sz="0" w:space="0" w:color="auto"/>
        <w:left w:val="none" w:sz="0" w:space="0" w:color="auto"/>
        <w:bottom w:val="none" w:sz="0" w:space="0" w:color="auto"/>
        <w:right w:val="none" w:sz="0" w:space="0" w:color="auto"/>
      </w:divBdr>
    </w:div>
    <w:div w:id="1396583408">
      <w:bodyDiv w:val="1"/>
      <w:marLeft w:val="0"/>
      <w:marRight w:val="0"/>
      <w:marTop w:val="0"/>
      <w:marBottom w:val="0"/>
      <w:divBdr>
        <w:top w:val="none" w:sz="0" w:space="0" w:color="auto"/>
        <w:left w:val="none" w:sz="0" w:space="0" w:color="auto"/>
        <w:bottom w:val="none" w:sz="0" w:space="0" w:color="auto"/>
        <w:right w:val="none" w:sz="0" w:space="0" w:color="auto"/>
      </w:divBdr>
    </w:div>
    <w:div w:id="1601374865">
      <w:bodyDiv w:val="1"/>
      <w:marLeft w:val="0"/>
      <w:marRight w:val="0"/>
      <w:marTop w:val="0"/>
      <w:marBottom w:val="0"/>
      <w:divBdr>
        <w:top w:val="none" w:sz="0" w:space="0" w:color="auto"/>
        <w:left w:val="none" w:sz="0" w:space="0" w:color="auto"/>
        <w:bottom w:val="none" w:sz="0" w:space="0" w:color="auto"/>
        <w:right w:val="none" w:sz="0" w:space="0" w:color="auto"/>
      </w:divBdr>
    </w:div>
    <w:div w:id="1763379815">
      <w:bodyDiv w:val="1"/>
      <w:marLeft w:val="0"/>
      <w:marRight w:val="0"/>
      <w:marTop w:val="0"/>
      <w:marBottom w:val="0"/>
      <w:divBdr>
        <w:top w:val="none" w:sz="0" w:space="0" w:color="auto"/>
        <w:left w:val="none" w:sz="0" w:space="0" w:color="auto"/>
        <w:bottom w:val="none" w:sz="0" w:space="0" w:color="auto"/>
        <w:right w:val="none" w:sz="0" w:space="0" w:color="auto"/>
      </w:divBdr>
      <w:divsChild>
        <w:div w:id="553002853">
          <w:marLeft w:val="0"/>
          <w:marRight w:val="0"/>
          <w:marTop w:val="0"/>
          <w:marBottom w:val="0"/>
          <w:divBdr>
            <w:top w:val="none" w:sz="0" w:space="0" w:color="auto"/>
            <w:left w:val="none" w:sz="0" w:space="0" w:color="auto"/>
            <w:bottom w:val="none" w:sz="0" w:space="0" w:color="auto"/>
            <w:right w:val="none" w:sz="0" w:space="0" w:color="auto"/>
          </w:divBdr>
          <w:divsChild>
            <w:div w:id="27645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4328">
      <w:bodyDiv w:val="1"/>
      <w:marLeft w:val="0"/>
      <w:marRight w:val="0"/>
      <w:marTop w:val="0"/>
      <w:marBottom w:val="0"/>
      <w:divBdr>
        <w:top w:val="none" w:sz="0" w:space="0" w:color="auto"/>
        <w:left w:val="none" w:sz="0" w:space="0" w:color="auto"/>
        <w:bottom w:val="none" w:sz="0" w:space="0" w:color="auto"/>
        <w:right w:val="none" w:sz="0" w:space="0" w:color="auto"/>
      </w:divBdr>
    </w:div>
    <w:div w:id="214330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F05CE-B6A6-43B4-BFFC-CBFC23CE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2796</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JENNINGS Edmund</cp:lastModifiedBy>
  <cp:revision>3</cp:revision>
  <dcterms:created xsi:type="dcterms:W3CDTF">2018-10-27T13:16:00Z</dcterms:created>
  <dcterms:modified xsi:type="dcterms:W3CDTF">2018-10-27T13:26:00Z</dcterms:modified>
</cp:coreProperties>
</file>