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02E8D" w14:textId="77777777" w:rsidR="005C11F1" w:rsidRPr="00B235DF" w:rsidRDefault="005C11F1" w:rsidP="005C11F1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B235DF">
        <w:rPr>
          <w:rFonts w:eastAsia="Times New Roman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8F24BE1" wp14:editId="3255DC58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5DF">
        <w:rPr>
          <w:rFonts w:eastAsia="Times New Roman" w:cstheme="majorHAnsi"/>
          <w:b/>
          <w:bCs/>
          <w:noProof/>
          <w:sz w:val="24"/>
          <w:szCs w:val="24"/>
          <w:lang w:val="es-ES"/>
        </w:rPr>
        <w:t>13ª Reunión de la Conferencia de las Partes Contratantes</w:t>
      </w:r>
    </w:p>
    <w:p w14:paraId="65869064" w14:textId="77777777" w:rsidR="005C11F1" w:rsidRPr="00B235DF" w:rsidRDefault="005C11F1" w:rsidP="005C11F1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B235DF">
        <w:rPr>
          <w:rFonts w:eastAsia="Times New Roman" w:cstheme="majorHAnsi"/>
          <w:b/>
          <w:bCs/>
          <w:noProof/>
          <w:sz w:val="24"/>
          <w:szCs w:val="24"/>
          <w:lang w:val="es-ES"/>
        </w:rPr>
        <w:t xml:space="preserve">en la Convención de Ramsar sobre los Humedales </w:t>
      </w:r>
    </w:p>
    <w:p w14:paraId="765E3CDE" w14:textId="77777777" w:rsidR="005C11F1" w:rsidRPr="00B235DF" w:rsidRDefault="005C11F1" w:rsidP="005C11F1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</w:p>
    <w:p w14:paraId="18520A1C" w14:textId="77777777" w:rsidR="005C11F1" w:rsidRPr="00B235DF" w:rsidRDefault="005C11F1" w:rsidP="005C11F1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B235DF">
        <w:rPr>
          <w:rFonts w:eastAsia="Times New Roman" w:cstheme="majorHAnsi"/>
          <w:b/>
          <w:bCs/>
          <w:noProof/>
          <w:sz w:val="24"/>
          <w:szCs w:val="24"/>
          <w:lang w:val="es-ES"/>
        </w:rPr>
        <w:t>“Humedales para un futuro urbano sostenible”</w:t>
      </w:r>
    </w:p>
    <w:p w14:paraId="1E5A9895" w14:textId="77777777" w:rsidR="005C11F1" w:rsidRPr="00B235DF" w:rsidRDefault="005C11F1" w:rsidP="005C11F1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B235DF">
        <w:rPr>
          <w:rFonts w:eastAsia="Times New Roman" w:cstheme="majorHAnsi"/>
          <w:b/>
          <w:bCs/>
          <w:noProof/>
          <w:sz w:val="24"/>
          <w:szCs w:val="24"/>
          <w:lang w:val="es-ES"/>
        </w:rPr>
        <w:t>Dubái, Emiratos Árabes Unidos,</w:t>
      </w:r>
    </w:p>
    <w:p w14:paraId="149C5FC0" w14:textId="77777777" w:rsidR="005C11F1" w:rsidRPr="00B235DF" w:rsidRDefault="005C11F1" w:rsidP="005C11F1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B235DF">
        <w:rPr>
          <w:rFonts w:eastAsia="Times New Roman" w:cstheme="majorHAnsi"/>
          <w:b/>
          <w:bCs/>
          <w:noProof/>
          <w:sz w:val="24"/>
          <w:szCs w:val="24"/>
          <w:lang w:val="es-ES"/>
        </w:rPr>
        <w:t>21 a 29 de octubre de 2018</w:t>
      </w:r>
    </w:p>
    <w:p w14:paraId="4E121780" w14:textId="77777777" w:rsidR="005C11F1" w:rsidRPr="00B235DF" w:rsidRDefault="005C11F1" w:rsidP="005C11F1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</w:p>
    <w:p w14:paraId="271C5FAB" w14:textId="77777777" w:rsidR="005C11F1" w:rsidRPr="00B235DF" w:rsidRDefault="005C11F1" w:rsidP="005C11F1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5C11F1" w:rsidRPr="00B235DF" w14:paraId="1A70CA5E" w14:textId="77777777" w:rsidTr="000A18A2">
        <w:tc>
          <w:tcPr>
            <w:tcW w:w="4708" w:type="dxa"/>
          </w:tcPr>
          <w:p w14:paraId="068EF89E" w14:textId="77777777" w:rsidR="005C11F1" w:rsidRPr="00B235DF" w:rsidRDefault="005C11F1" w:rsidP="000A18A2">
            <w:pPr>
              <w:spacing w:after="0" w:line="240" w:lineRule="auto"/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652" w:type="dxa"/>
          </w:tcPr>
          <w:p w14:paraId="35E4828A" w14:textId="3074C813" w:rsidR="005C11F1" w:rsidRPr="00B235DF" w:rsidRDefault="005C11F1" w:rsidP="0074564D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</w:pPr>
            <w:r w:rsidRPr="00B235DF"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  <w:t xml:space="preserve"> </w:t>
            </w:r>
            <w:r w:rsidR="004A07E1" w:rsidRPr="004A07E1"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  <w:t>Ramsar COP13 Doc.18.2</w:t>
            </w:r>
          </w:p>
        </w:tc>
      </w:tr>
    </w:tbl>
    <w:p w14:paraId="741030A4" w14:textId="77777777" w:rsidR="005C11F1" w:rsidRPr="00B235DF" w:rsidRDefault="005C11F1" w:rsidP="005C11F1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</w:p>
    <w:p w14:paraId="0E6EF32F" w14:textId="0924D374" w:rsidR="00926D9C" w:rsidRPr="00B235DF" w:rsidRDefault="005C11F1" w:rsidP="004A07E1">
      <w:pPr>
        <w:spacing w:after="0" w:line="240" w:lineRule="auto"/>
        <w:ind w:right="17"/>
        <w:jc w:val="center"/>
        <w:outlineLvl w:val="0"/>
        <w:rPr>
          <w:rFonts w:asciiTheme="minorHAnsi" w:hAnsiTheme="minorHAnsi" w:cs="Arial"/>
          <w:b/>
          <w:noProof/>
          <w:color w:val="auto"/>
          <w:kern w:val="22"/>
          <w:sz w:val="28"/>
          <w:szCs w:val="28"/>
          <w:lang w:val="es-ES"/>
        </w:rPr>
      </w:pPr>
      <w:r w:rsidRPr="00B235DF">
        <w:rPr>
          <w:rFonts w:eastAsia="Times New Roman" w:cstheme="majorHAnsi"/>
          <w:b/>
          <w:bCs/>
          <w:noProof/>
          <w:sz w:val="28"/>
          <w:szCs w:val="28"/>
          <w:lang w:val="es-ES"/>
        </w:rPr>
        <w:t xml:space="preserve">Proyecto de resolución </w:t>
      </w:r>
      <w:r w:rsidR="004A07E1">
        <w:rPr>
          <w:rFonts w:eastAsia="Times New Roman" w:cstheme="majorHAnsi"/>
          <w:b/>
          <w:bCs/>
          <w:noProof/>
          <w:sz w:val="28"/>
          <w:szCs w:val="28"/>
          <w:lang w:val="es-ES"/>
        </w:rPr>
        <w:t>sobre la m</w:t>
      </w:r>
      <w:r w:rsidR="003D59B7" w:rsidRPr="00B235DF">
        <w:rPr>
          <w:rFonts w:asciiTheme="minorHAnsi" w:eastAsia="Times New Roman" w:hAnsiTheme="minorHAnsi" w:cs="Times New Roman"/>
          <w:b/>
          <w:bCs/>
          <w:noProof/>
          <w:color w:val="auto"/>
          <w:sz w:val="28"/>
          <w:szCs w:val="28"/>
          <w:lang w:val="es-ES"/>
        </w:rPr>
        <w:t>ejora de la eficacia de las e</w:t>
      </w:r>
      <w:r w:rsidR="003D59B7" w:rsidRPr="00B235DF">
        <w:rPr>
          <w:rFonts w:asciiTheme="minorHAnsi" w:hAnsiTheme="minorHAnsi" w:cs="Arial"/>
          <w:b/>
          <w:noProof/>
          <w:color w:val="auto"/>
          <w:kern w:val="22"/>
          <w:sz w:val="28"/>
          <w:szCs w:val="28"/>
          <w:lang w:val="es-ES"/>
        </w:rPr>
        <w:t xml:space="preserve">structuras </w:t>
      </w:r>
      <w:r w:rsidR="004A07E1">
        <w:rPr>
          <w:rFonts w:asciiTheme="minorHAnsi" w:hAnsiTheme="minorHAnsi" w:cs="Arial"/>
          <w:b/>
          <w:noProof/>
          <w:color w:val="auto"/>
          <w:kern w:val="22"/>
          <w:sz w:val="28"/>
          <w:szCs w:val="28"/>
          <w:lang w:val="es-ES"/>
        </w:rPr>
        <w:br/>
      </w:r>
      <w:r w:rsidR="003D59B7" w:rsidRPr="00B235DF">
        <w:rPr>
          <w:rFonts w:asciiTheme="minorHAnsi" w:hAnsiTheme="minorHAnsi" w:cs="Arial"/>
          <w:b/>
          <w:noProof/>
          <w:color w:val="auto"/>
          <w:kern w:val="22"/>
          <w:sz w:val="28"/>
          <w:szCs w:val="28"/>
          <w:lang w:val="es-ES"/>
        </w:rPr>
        <w:t xml:space="preserve">y </w:t>
      </w:r>
      <w:r w:rsidR="006350E2">
        <w:rPr>
          <w:rFonts w:asciiTheme="minorHAnsi" w:hAnsiTheme="minorHAnsi" w:cs="Arial"/>
          <w:b/>
          <w:noProof/>
          <w:color w:val="auto"/>
          <w:kern w:val="22"/>
          <w:sz w:val="28"/>
          <w:szCs w:val="28"/>
          <w:lang w:val="es-ES"/>
        </w:rPr>
        <w:t xml:space="preserve">de </w:t>
      </w:r>
      <w:r w:rsidR="003D59B7" w:rsidRPr="00B235DF">
        <w:rPr>
          <w:rFonts w:asciiTheme="minorHAnsi" w:hAnsiTheme="minorHAnsi" w:cs="Arial"/>
          <w:b/>
          <w:noProof/>
          <w:color w:val="auto"/>
          <w:kern w:val="22"/>
          <w:sz w:val="28"/>
          <w:szCs w:val="28"/>
          <w:lang w:val="es-ES"/>
        </w:rPr>
        <w:t>los procesos</w:t>
      </w:r>
      <w:r w:rsidR="00ED5C0C" w:rsidRPr="00B235DF">
        <w:rPr>
          <w:rFonts w:asciiTheme="minorHAnsi" w:hAnsiTheme="minorHAnsi" w:cs="Arial"/>
          <w:b/>
          <w:noProof/>
          <w:color w:val="auto"/>
          <w:kern w:val="22"/>
          <w:sz w:val="28"/>
          <w:szCs w:val="28"/>
          <w:lang w:val="es-ES"/>
        </w:rPr>
        <w:t xml:space="preserve"> </w:t>
      </w:r>
      <w:r w:rsidR="003D59B7" w:rsidRPr="00B235DF">
        <w:rPr>
          <w:rFonts w:asciiTheme="minorHAnsi" w:hAnsiTheme="minorHAnsi" w:cs="Arial"/>
          <w:b/>
          <w:noProof/>
          <w:color w:val="auto"/>
          <w:kern w:val="22"/>
          <w:sz w:val="28"/>
          <w:szCs w:val="28"/>
          <w:lang w:val="es-ES"/>
        </w:rPr>
        <w:t>de la Convención</w:t>
      </w:r>
    </w:p>
    <w:p w14:paraId="517413EF" w14:textId="77777777" w:rsidR="00926D9C" w:rsidRPr="00B235DF" w:rsidRDefault="00926D9C">
      <w:pPr>
        <w:ind w:right="16"/>
        <w:jc w:val="center"/>
        <w:rPr>
          <w:rFonts w:asciiTheme="minorHAnsi" w:eastAsia="Times New Roman" w:hAnsiTheme="minorHAnsi" w:cs="Times New Roman"/>
          <w:noProof/>
          <w:color w:val="auto"/>
          <w:sz w:val="28"/>
          <w:szCs w:val="28"/>
          <w:lang w:val="es-ES"/>
        </w:rPr>
      </w:pPr>
    </w:p>
    <w:p w14:paraId="3A3AA65C" w14:textId="4C9F1C8C" w:rsidR="00926D9C" w:rsidRPr="004A07E1" w:rsidRDefault="003D59B7" w:rsidP="004A07E1">
      <w:pPr>
        <w:ind w:right="16"/>
        <w:rPr>
          <w:rFonts w:asciiTheme="minorHAnsi" w:eastAsia="Times New Roman" w:hAnsiTheme="minorHAnsi" w:cs="Times New Roman"/>
          <w:i/>
          <w:noProof/>
          <w:color w:val="auto"/>
          <w:lang w:val="es-ES"/>
        </w:rPr>
      </w:pPr>
      <w:r w:rsidRPr="00B235DF">
        <w:rPr>
          <w:rFonts w:asciiTheme="minorHAnsi" w:eastAsia="Times New Roman" w:hAnsiTheme="minorHAnsi" w:cs="Times New Roman"/>
          <w:i/>
          <w:noProof/>
          <w:color w:val="auto"/>
          <w:lang w:val="es-ES"/>
        </w:rPr>
        <w:t>Presentado por Suiza</w:t>
      </w:r>
    </w:p>
    <w:p w14:paraId="770CF887" w14:textId="77777777" w:rsidR="00926D9C" w:rsidRPr="00B235DF" w:rsidRDefault="00926D9C">
      <w:pPr>
        <w:rPr>
          <w:rFonts w:cs="Arial"/>
          <w:noProof/>
          <w:color w:val="auto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4A07E1" w:rsidRPr="004A07E1" w14:paraId="6BCBEB8E" w14:textId="77777777" w:rsidTr="00DC69FE">
        <w:tc>
          <w:tcPr>
            <w:tcW w:w="9360" w:type="dxa"/>
          </w:tcPr>
          <w:p w14:paraId="55F7E235" w14:textId="77777777" w:rsidR="004A07E1" w:rsidRPr="000A18A2" w:rsidRDefault="004A07E1" w:rsidP="004A07E1">
            <w:pPr>
              <w:rPr>
                <w:rFonts w:asciiTheme="minorHAnsi" w:hAnsiTheme="minorHAnsi"/>
                <w:b/>
                <w:noProof/>
                <w:lang w:val="es-ES"/>
              </w:rPr>
            </w:pPr>
            <w:r w:rsidRPr="000A18A2">
              <w:rPr>
                <w:rFonts w:asciiTheme="minorHAnsi" w:hAnsiTheme="minorHAnsi"/>
                <w:b/>
                <w:noProof/>
                <w:lang w:val="es-ES"/>
              </w:rPr>
              <w:t>Nota de la Secretaría</w:t>
            </w:r>
          </w:p>
          <w:p w14:paraId="21ADDD27" w14:textId="77777777" w:rsidR="004A07E1" w:rsidRPr="004A07E1" w:rsidRDefault="004A07E1" w:rsidP="004A07E1">
            <w:pPr>
              <w:rPr>
                <w:rFonts w:asciiTheme="minorHAnsi" w:hAnsiTheme="minorHAnsi"/>
                <w:b/>
                <w:lang w:val="es-ES"/>
              </w:rPr>
            </w:pPr>
          </w:p>
          <w:p w14:paraId="2609E91A" w14:textId="7F85B014" w:rsidR="004A07E1" w:rsidRDefault="004A07E1" w:rsidP="004A07E1">
            <w:pPr>
              <w:widowControl w:val="0"/>
              <w:spacing w:after="0" w:line="240" w:lineRule="auto"/>
              <w:ind w:left="0" w:firstLine="0"/>
              <w:rPr>
                <w:bCs/>
                <w:lang w:val="es-ES_tradnl"/>
              </w:rPr>
            </w:pPr>
            <w:r w:rsidRPr="00A00CE8">
              <w:rPr>
                <w:rFonts w:asciiTheme="minorHAnsi" w:hAnsiTheme="minorHAnsi"/>
                <w:lang w:val="es-ES"/>
              </w:rPr>
              <w:t xml:space="preserve">En su 54ª reunión, tras las deliberaciones, el Comité Permanente decidió, mediante la Decisión </w:t>
            </w:r>
            <w:r>
              <w:rPr>
                <w:rFonts w:asciiTheme="minorHAnsi" w:hAnsiTheme="minorHAnsi"/>
                <w:lang w:val="es-ES"/>
              </w:rPr>
              <w:br/>
            </w:r>
            <w:r w:rsidRPr="00A00CE8">
              <w:rPr>
                <w:rFonts w:asciiTheme="minorHAnsi" w:hAnsiTheme="minorHAnsi"/>
                <w:lang w:val="es-ES"/>
              </w:rPr>
              <w:t xml:space="preserve">SC54-16, presentar los dos </w:t>
            </w:r>
            <w:r w:rsidRPr="00A00CE8">
              <w:rPr>
                <w:bCs/>
                <w:lang w:val="es-ES_tradnl"/>
              </w:rPr>
              <w:t xml:space="preserve">proyectos de resolución de los documentos Doc. SC54-9 y Doc. SC54-21.8 en su redacción original para su examen en la COP13. El Comité Permanente señaló que ambas propuestas se basaban en el reconocimiento de la necesidad de examinar el mecanismo de gobernanza y orientaciones de la Convención. </w:t>
            </w:r>
            <w:r w:rsidRPr="00A00CE8">
              <w:rPr>
                <w:rFonts w:asciiTheme="minorHAnsi" w:hAnsiTheme="minorHAnsi"/>
                <w:lang w:val="es-ES"/>
              </w:rPr>
              <w:t>El</w:t>
            </w:r>
            <w:r w:rsidRPr="00A00CE8">
              <w:rPr>
                <w:bCs/>
                <w:lang w:val="es-ES_tradnl"/>
              </w:rPr>
              <w:t xml:space="preserve"> Comité examinó ambas propuestas sin llegar a una conclusión sobre cómo unirlas. El Comité alentó a las Partes interesadas a que continuaran las deliberaciones multilaterales sobre este tema en preparación de la COP13 para encontrar soluciones mutuamente aceptables a fin de alcanzar un objetivo común. Además, el Comité indicó que podría ser ventajoso que la COP13 examinara conjuntamente estos dos proyectos de resolución.</w:t>
            </w:r>
          </w:p>
          <w:p w14:paraId="65404C4E" w14:textId="77777777" w:rsidR="004A07E1" w:rsidRDefault="004A07E1" w:rsidP="004A07E1">
            <w:pPr>
              <w:widowControl w:val="0"/>
              <w:spacing w:after="0" w:line="240" w:lineRule="auto"/>
              <w:ind w:left="0" w:firstLine="0"/>
              <w:rPr>
                <w:bCs/>
                <w:lang w:val="es-ES_tradnl"/>
              </w:rPr>
            </w:pPr>
          </w:p>
          <w:p w14:paraId="091E55BD" w14:textId="4FE1423A" w:rsidR="004A07E1" w:rsidRPr="004A07E1" w:rsidRDefault="004A07E1" w:rsidP="004A07E1">
            <w:pPr>
              <w:widowControl w:val="0"/>
              <w:spacing w:after="0" w:line="240" w:lineRule="auto"/>
              <w:ind w:left="0" w:firstLine="0"/>
              <w:rPr>
                <w:rFonts w:eastAsia="Times New Roman" w:cstheme="majorHAnsi"/>
                <w:b/>
                <w:bCs/>
                <w:sz w:val="24"/>
                <w:szCs w:val="24"/>
                <w:lang w:val="es-ES"/>
              </w:rPr>
            </w:pPr>
            <w:r>
              <w:rPr>
                <w:bCs/>
                <w:lang w:val="es-ES_tradnl"/>
              </w:rPr>
              <w:t>El presente documento contiene el proyecto de resolución contenido en el documento Doc. SC54-21.8, incluida la introducción. El proyecto de resolución contenido en el documento Doc. SC54-9 se presenta a la COP13 en el documento Doc.</w:t>
            </w:r>
            <w:r w:rsidRPr="004A07E1">
              <w:rPr>
                <w:rFonts w:eastAsia="Times New Roman" w:cstheme="majorHAnsi"/>
                <w:bCs/>
                <w:spacing w:val="-2"/>
                <w:lang w:val="es-ES"/>
              </w:rPr>
              <w:t>18.1.</w:t>
            </w:r>
          </w:p>
        </w:tc>
      </w:tr>
    </w:tbl>
    <w:p w14:paraId="47A73C78" w14:textId="77777777" w:rsidR="00ED5C0C" w:rsidRDefault="00ED5C0C">
      <w:pPr>
        <w:rPr>
          <w:rFonts w:cs="Arial"/>
          <w:noProof/>
          <w:color w:val="auto"/>
          <w:lang w:val="es-ES"/>
        </w:rPr>
      </w:pPr>
    </w:p>
    <w:p w14:paraId="0F16FA1C" w14:textId="77777777" w:rsidR="004A07E1" w:rsidRPr="00B235DF" w:rsidRDefault="004A07E1">
      <w:pPr>
        <w:rPr>
          <w:rFonts w:cs="Arial"/>
          <w:noProof/>
          <w:color w:val="auto"/>
          <w:lang w:val="es-ES"/>
        </w:rPr>
      </w:pPr>
    </w:p>
    <w:p w14:paraId="75C790F2" w14:textId="77777777" w:rsidR="00926D9C" w:rsidRPr="004A07E1" w:rsidRDefault="003D59B7" w:rsidP="00E5317E">
      <w:pPr>
        <w:spacing w:after="0" w:line="240" w:lineRule="auto"/>
        <w:rPr>
          <w:rFonts w:asciiTheme="minorHAnsi" w:hAnsiTheme="minorHAnsi" w:cs="Arial"/>
          <w:noProof/>
          <w:color w:val="auto"/>
          <w:u w:val="single"/>
          <w:lang w:val="es-ES"/>
        </w:rPr>
      </w:pPr>
      <w:r w:rsidRPr="004A07E1">
        <w:rPr>
          <w:rFonts w:asciiTheme="minorHAnsi" w:hAnsiTheme="minorHAnsi" w:cs="Arial"/>
          <w:noProof/>
          <w:color w:val="auto"/>
          <w:u w:val="single"/>
          <w:lang w:val="es-ES"/>
        </w:rPr>
        <w:t>Antecedentes</w:t>
      </w:r>
    </w:p>
    <w:p w14:paraId="04108D74" w14:textId="77777777" w:rsidR="00926D9C" w:rsidRPr="00B235DF" w:rsidRDefault="00926D9C" w:rsidP="00E5317E">
      <w:pPr>
        <w:spacing w:after="0" w:line="240" w:lineRule="auto"/>
        <w:ind w:left="0" w:firstLine="0"/>
        <w:jc w:val="both"/>
        <w:rPr>
          <w:rFonts w:asciiTheme="minorHAnsi" w:hAnsiTheme="minorHAnsi"/>
          <w:noProof/>
          <w:color w:val="auto"/>
          <w:lang w:val="es-ES"/>
        </w:rPr>
      </w:pPr>
    </w:p>
    <w:p w14:paraId="0A0F403C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Este documento c</w:t>
      </w:r>
      <w:r w:rsidR="00A62FB4">
        <w:rPr>
          <w:rFonts w:asciiTheme="minorHAnsi" w:hAnsiTheme="minorHAnsi" w:cs="Arial"/>
          <w:noProof/>
          <w:color w:val="auto"/>
          <w:lang w:val="es-ES"/>
        </w:rPr>
        <w:t>ontiene las propuestas de Suiza,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como </w:t>
      </w:r>
      <w:r w:rsidR="00A62FB4">
        <w:rPr>
          <w:rFonts w:asciiTheme="minorHAnsi" w:hAnsiTheme="minorHAnsi" w:cs="Arial"/>
          <w:noProof/>
          <w:color w:val="auto"/>
          <w:lang w:val="es-ES"/>
        </w:rPr>
        <w:t>Parte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y como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>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bservador permanente del Comité Permanente,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 xml:space="preserve">y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sus reflexiones sobre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>la Convención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,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 xml:space="preserve">sobre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su estructura institucional y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 xml:space="preserve">sobre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la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 xml:space="preserve">labor de algunos de sus órganos y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grupos subsidiarios. </w:t>
      </w:r>
    </w:p>
    <w:p w14:paraId="061FEDE8" w14:textId="77777777" w:rsidR="00926D9C" w:rsidRPr="00B235DF" w:rsidRDefault="00926D9C" w:rsidP="00E5317E">
      <w:pPr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11F681ED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>Este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es el momento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>más favorable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para reflexionar sobre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 xml:space="preserve">una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gobernanza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>renovada y mejorada de la Convención</w:t>
      </w:r>
      <w:r w:rsidR="00E51FFB">
        <w:rPr>
          <w:rFonts w:asciiTheme="minorHAnsi" w:hAnsiTheme="minorHAnsi" w:cs="Arial"/>
          <w:noProof/>
          <w:color w:val="auto"/>
          <w:lang w:val="es-ES"/>
        </w:rPr>
        <w:t xml:space="preserve"> de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 xml:space="preserve"> Ramsar, </w:t>
      </w:r>
      <w:r w:rsidR="00A62FB4">
        <w:rPr>
          <w:rFonts w:asciiTheme="minorHAnsi" w:hAnsiTheme="minorHAnsi" w:cs="Arial"/>
          <w:noProof/>
          <w:color w:val="auto"/>
          <w:lang w:val="es-ES"/>
        </w:rPr>
        <w:t xml:space="preserve">a fin de tomar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decisiones </w:t>
      </w:r>
      <w:r w:rsidR="00A62FB4">
        <w:rPr>
          <w:rFonts w:asciiTheme="minorHAnsi" w:hAnsiTheme="minorHAnsi" w:cs="Arial"/>
          <w:noProof/>
          <w:color w:val="auto"/>
          <w:lang w:val="es-ES"/>
        </w:rPr>
        <w:t>en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 </w:t>
      </w:r>
      <w:r w:rsidR="00A635A4" w:rsidRPr="00B235DF">
        <w:rPr>
          <w:rFonts w:asciiTheme="minorHAnsi" w:hAnsiTheme="minorHAnsi"/>
          <w:noProof/>
          <w:color w:val="auto"/>
          <w:lang w:val="es-ES"/>
        </w:rPr>
        <w:t>13ª r</w:t>
      </w:r>
      <w:r w:rsidR="00B779D9" w:rsidRPr="00B235DF">
        <w:rPr>
          <w:rFonts w:asciiTheme="minorHAnsi" w:hAnsiTheme="minorHAnsi"/>
          <w:noProof/>
          <w:color w:val="auto"/>
          <w:lang w:val="es-ES"/>
        </w:rPr>
        <w:t xml:space="preserve">eunión de la Conferencia de las Partes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(COP13).</w:t>
      </w:r>
    </w:p>
    <w:p w14:paraId="38E30DC1" w14:textId="77777777" w:rsidR="00926D9C" w:rsidRPr="00B235DF" w:rsidRDefault="00926D9C" w:rsidP="00E5317E">
      <w:pPr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799388D7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3.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La Convención</w:t>
      </w:r>
      <w:r w:rsidR="00E51FFB">
        <w:rPr>
          <w:rFonts w:asciiTheme="minorHAnsi" w:hAnsiTheme="minorHAnsi" w:cs="Arial"/>
          <w:noProof/>
          <w:color w:val="auto"/>
          <w:lang w:val="es-ES"/>
        </w:rPr>
        <w:t xml:space="preserve"> 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Ramsar </w:t>
      </w:r>
      <w:r w:rsidR="00A635A4" w:rsidRPr="00B235DF">
        <w:rPr>
          <w:rFonts w:asciiTheme="minorHAnsi" w:hAnsiTheme="minorHAnsi" w:cs="Arial"/>
          <w:noProof/>
          <w:color w:val="auto"/>
          <w:lang w:val="es-ES"/>
        </w:rPr>
        <w:t>desempeña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 xml:space="preserve"> un papel clave en el logro de la Agenda 2030 para el Desarrollo Sostenible y sus Objetivos de Desarrollo S</w:t>
      </w:r>
      <w:r w:rsidR="00436DE6" w:rsidRPr="00B235DF">
        <w:rPr>
          <w:rFonts w:asciiTheme="minorHAnsi" w:hAnsiTheme="minorHAnsi" w:cs="Arial"/>
          <w:noProof/>
          <w:color w:val="auto"/>
          <w:lang w:val="es-ES"/>
        </w:rPr>
        <w:t xml:space="preserve">ostenible (ODS),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sobre todo 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>V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ida en la tierra (ODS 15)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 xml:space="preserve"> y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, en particular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>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>H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ambre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 xml:space="preserve"> cero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(ODS 2), Agua 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>potable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y saneamiento (ODS 6), Ciudades y comunidades sostenibl</w:t>
      </w:r>
      <w:r w:rsidR="00436DE6" w:rsidRPr="00B235DF">
        <w:rPr>
          <w:rFonts w:asciiTheme="minorHAnsi" w:hAnsiTheme="minorHAnsi" w:cs="Arial"/>
          <w:noProof/>
          <w:color w:val="auto"/>
          <w:lang w:val="es-ES"/>
        </w:rPr>
        <w:t xml:space="preserve">es (ODS 11), 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="00436DE6" w:rsidRPr="00B235DF">
        <w:rPr>
          <w:rFonts w:asciiTheme="minorHAnsi" w:hAnsiTheme="minorHAnsi" w:cs="Arial"/>
          <w:noProof/>
          <w:color w:val="auto"/>
          <w:lang w:val="es-ES"/>
        </w:rPr>
        <w:t>roducció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n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 xml:space="preserve"> y consumo responsables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(ODS 12), Acción 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>por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el clima (ODS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13) y Vida submarina (ODS 14). Es esencial revertir la tendencia de la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lastRenderedPageBreak/>
        <w:t xml:space="preserve">pérdida y degradación de </w:t>
      </w:r>
      <w:r w:rsidR="00436DE6" w:rsidRPr="00B235DF">
        <w:rPr>
          <w:rFonts w:asciiTheme="minorHAnsi" w:hAnsiTheme="minorHAnsi" w:cs="Arial"/>
          <w:noProof/>
          <w:color w:val="auto"/>
          <w:lang w:val="es-ES"/>
        </w:rPr>
        <w:t xml:space="preserve">los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humedales mediante </w:t>
      </w:r>
      <w:r w:rsidR="00A62FB4">
        <w:rPr>
          <w:rFonts w:asciiTheme="minorHAnsi" w:hAnsiTheme="minorHAnsi" w:cs="Arial"/>
          <w:noProof/>
          <w:color w:val="auto"/>
          <w:lang w:val="es-ES"/>
        </w:rPr>
        <w:t>la mejora de las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políticas</w:t>
      </w:r>
      <w:r w:rsidR="00436DE6" w:rsidRPr="00B235DF">
        <w:rPr>
          <w:rFonts w:asciiTheme="minorHAnsi" w:hAnsiTheme="minorHAnsi" w:cs="Arial"/>
          <w:noProof/>
          <w:color w:val="auto"/>
          <w:lang w:val="es-ES"/>
        </w:rPr>
        <w:t>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prácticas e inversiones</w:t>
      </w:r>
      <w:r w:rsidR="00454764" w:rsidRPr="00B235DF">
        <w:rPr>
          <w:rFonts w:asciiTheme="minorHAnsi" w:hAnsiTheme="minorHAnsi" w:cs="Arial"/>
          <w:noProof/>
          <w:color w:val="auto"/>
          <w:lang w:val="es-ES"/>
        </w:rPr>
        <w:t xml:space="preserve"> para lograr los Objetivos de Desarrollo 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ostenible.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</w:p>
    <w:p w14:paraId="2BF5973E" w14:textId="77777777" w:rsidR="00926D9C" w:rsidRPr="00B235DF" w:rsidRDefault="00926D9C" w:rsidP="00E5317E">
      <w:pPr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07B7F82C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4.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Es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ta 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una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gran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oportunidad para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aumentar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 visibilidad de la Convención a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escala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mundial,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 xml:space="preserve">y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a la vez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mejora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su aplicación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sobre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el terreno en todos los países. Sin embargo, </w:t>
      </w:r>
      <w:r w:rsidR="00E81164" w:rsidRPr="00B235DF">
        <w:rPr>
          <w:rFonts w:asciiTheme="minorHAnsi" w:hAnsiTheme="minorHAnsi" w:cs="Arial"/>
          <w:noProof/>
          <w:color w:val="auto"/>
          <w:lang w:val="es-ES"/>
        </w:rPr>
        <w:t>se afrontan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algunos desafíos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institucionales, </w:t>
      </w:r>
      <w:r w:rsidR="00A62FB4">
        <w:rPr>
          <w:rFonts w:asciiTheme="minorHAnsi" w:hAnsiTheme="minorHAnsi" w:cs="Arial"/>
          <w:noProof/>
          <w:color w:val="auto"/>
          <w:lang w:val="es-ES"/>
        </w:rPr>
        <w:t>normativos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 xml:space="preserve"> y financiero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s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en relación con la ampliación de</w:t>
      </w:r>
      <w:r w:rsidR="00436DE6" w:rsidRPr="00B235DF">
        <w:rPr>
          <w:rFonts w:asciiTheme="minorHAnsi" w:hAnsiTheme="minorHAnsi" w:cs="Arial"/>
          <w:noProof/>
          <w:color w:val="auto"/>
          <w:lang w:val="es-ES"/>
        </w:rPr>
        <w:t xml:space="preserve"> los conocimientos compa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rtidos,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la facilitación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d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el diálogo,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la negociación 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soluciones y </w:t>
      </w:r>
      <w:r w:rsidR="00362DDF" w:rsidRPr="00B235DF">
        <w:rPr>
          <w:rFonts w:asciiTheme="minorHAnsi" w:hAnsiTheme="minorHAnsi" w:cs="Arial"/>
          <w:noProof/>
          <w:color w:val="auto"/>
          <w:lang w:val="es-ES"/>
        </w:rPr>
        <w:t>el asesoramiento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 los gobiernos acerca de la protección y el uso racional de los humedales.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</w:p>
    <w:p w14:paraId="37B870E0" w14:textId="77777777" w:rsidR="00926D9C" w:rsidRPr="00B235DF" w:rsidRDefault="00926D9C" w:rsidP="00E5317E">
      <w:pPr>
        <w:spacing w:after="0" w:line="240" w:lineRule="auto"/>
        <w:ind w:left="425" w:hanging="425"/>
        <w:rPr>
          <w:rFonts w:asciiTheme="minorHAnsi" w:hAnsiTheme="minorHAnsi" w:cs="Arial"/>
          <w:b/>
          <w:noProof/>
          <w:color w:val="auto"/>
          <w:lang w:val="es-ES"/>
        </w:rPr>
      </w:pPr>
    </w:p>
    <w:p w14:paraId="39CF0064" w14:textId="77777777" w:rsidR="00926D9C" w:rsidRPr="00B235DF" w:rsidRDefault="00AE2C03" w:rsidP="00E5317E">
      <w:pPr>
        <w:pStyle w:val="CommentText"/>
        <w:spacing w:after="0"/>
        <w:ind w:left="425" w:hanging="425"/>
        <w:rPr>
          <w:rFonts w:asciiTheme="minorHAnsi" w:hAnsiTheme="minorHAnsi" w:cs="Arial"/>
          <w:noProof/>
          <w:color w:val="auto"/>
          <w:sz w:val="22"/>
          <w:szCs w:val="22"/>
          <w:lang w:val="es-ES"/>
        </w:rPr>
      </w:pPr>
      <w:r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5.</w:t>
      </w:r>
      <w:r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En particular, la configuración actual de las estructuras institucionales de la Convención</w:t>
      </w:r>
      <w:r w:rsidR="00027E0E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de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Ramsar no siempre facilita su plena aplicación </w:t>
      </w:r>
      <w:r w:rsidR="00DC0084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a escala 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nacional o regional. No se aprovecha </w:t>
      </w:r>
      <w:r w:rsidR="004C7B9E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el pleno potencial</w:t>
      </w:r>
      <w:r w:rsidR="001D3A50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de</w:t>
      </w:r>
      <w:r w:rsidR="004C7B9E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</w:t>
      </w:r>
      <w:r w:rsidR="001D3A50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lo </w:t>
      </w:r>
      <w:r w:rsidR="004C7B9E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que </w:t>
      </w:r>
      <w:r w:rsidR="00F37787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significa</w:t>
      </w:r>
      <w:r w:rsidR="0048765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ser la única convención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mundial sobre los humedales</w:t>
      </w:r>
      <w:r w:rsidR="00F37787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,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para recalcar la urgencia de acciones decisivas </w:t>
      </w:r>
      <w:r w:rsidR="00E51FFB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y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realizar una contribución significativa</w:t>
      </w:r>
      <w:r w:rsidR="00117AF6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a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la agenda mundial. </w:t>
      </w:r>
    </w:p>
    <w:p w14:paraId="554ECCF3" w14:textId="77777777" w:rsidR="00926D9C" w:rsidRPr="00B235DF" w:rsidRDefault="00926D9C" w:rsidP="00E5317E">
      <w:pPr>
        <w:pStyle w:val="CommentText"/>
        <w:spacing w:after="0"/>
        <w:ind w:left="425" w:hanging="425"/>
        <w:rPr>
          <w:rFonts w:asciiTheme="minorHAnsi" w:hAnsiTheme="minorHAnsi" w:cs="Arial"/>
          <w:noProof/>
          <w:color w:val="auto"/>
          <w:sz w:val="22"/>
          <w:szCs w:val="22"/>
          <w:lang w:val="es-ES"/>
        </w:rPr>
      </w:pPr>
    </w:p>
    <w:p w14:paraId="4B197133" w14:textId="77777777" w:rsidR="00926D9C" w:rsidRPr="00B235DF" w:rsidRDefault="00AE2C03" w:rsidP="00E5317E">
      <w:pPr>
        <w:pStyle w:val="CommentText"/>
        <w:spacing w:after="0"/>
        <w:ind w:left="425" w:hanging="425"/>
        <w:rPr>
          <w:rFonts w:asciiTheme="minorHAnsi" w:hAnsiTheme="minorHAnsi" w:cs="Arial"/>
          <w:noProof/>
          <w:color w:val="auto"/>
          <w:sz w:val="22"/>
          <w:szCs w:val="22"/>
          <w:lang w:val="es-ES"/>
        </w:rPr>
      </w:pPr>
      <w:r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6.</w:t>
      </w:r>
      <w:r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El ob</w:t>
      </w:r>
      <w:r w:rsidR="00436DE6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jetivo </w:t>
      </w:r>
      <w:r w:rsidR="009F2F0F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de la propuesta de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una estruct</w:t>
      </w:r>
      <w:r w:rsidR="00436DE6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ura institucional reformada y 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una gobernanza renovada es contribuir a </w:t>
      </w:r>
      <w:r w:rsidR="003977C3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que las Partes y otras partes interesadas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mejor</w:t>
      </w:r>
      <w:r w:rsidR="003977C3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>en</w:t>
      </w:r>
      <w:r w:rsidR="00E51FFB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la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realización de los objetivos de la Convención</w:t>
      </w:r>
      <w:r w:rsidR="009F2F0F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de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Ramsar</w:t>
      </w:r>
      <w:r w:rsidR="0048765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en los planos </w:t>
      </w:r>
      <w:r w:rsidR="009F2F0F" w:rsidRPr="00B235DF">
        <w:rPr>
          <w:rFonts w:asciiTheme="minorHAnsi" w:hAnsiTheme="minorHAnsi" w:cs="Arial"/>
          <w:noProof/>
          <w:color w:val="auto"/>
          <w:sz w:val="22"/>
          <w:szCs w:val="22"/>
          <w:lang w:val="es-ES"/>
        </w:rPr>
        <w:t xml:space="preserve">internacional, regional, nacional y local. </w:t>
      </w:r>
    </w:p>
    <w:p w14:paraId="2A189316" w14:textId="77777777" w:rsidR="00926D9C" w:rsidRPr="00B235DF" w:rsidRDefault="00926D9C" w:rsidP="00E5317E">
      <w:pPr>
        <w:spacing w:after="0" w:line="240" w:lineRule="auto"/>
        <w:ind w:left="1" w:firstLine="0"/>
        <w:jc w:val="both"/>
        <w:rPr>
          <w:rFonts w:asciiTheme="minorHAnsi" w:hAnsiTheme="minorHAnsi"/>
          <w:b/>
          <w:noProof/>
          <w:color w:val="auto"/>
          <w:lang w:val="es-ES"/>
        </w:rPr>
      </w:pPr>
    </w:p>
    <w:p w14:paraId="0BCF7981" w14:textId="77777777" w:rsidR="00926D9C" w:rsidRPr="00FC31F4" w:rsidRDefault="003D59B7" w:rsidP="00E5317E">
      <w:pPr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u w:val="single"/>
          <w:lang w:val="es-ES"/>
        </w:rPr>
      </w:pP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Introducción </w:t>
      </w:r>
      <w:r w:rsidR="00CE3821" w:rsidRPr="00FC31F4">
        <w:rPr>
          <w:rFonts w:asciiTheme="minorHAnsi" w:hAnsiTheme="minorHAnsi" w:cs="Arial"/>
          <w:noProof/>
          <w:color w:val="auto"/>
          <w:u w:val="single"/>
          <w:lang w:val="es-ES"/>
        </w:rPr>
        <w:t>sobre la configuració</w:t>
      </w: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n institucional </w:t>
      </w:r>
    </w:p>
    <w:p w14:paraId="3174FA6B" w14:textId="77777777" w:rsidR="00926D9C" w:rsidRPr="00B235DF" w:rsidRDefault="00926D9C" w:rsidP="00E5317E">
      <w:pPr>
        <w:spacing w:after="0" w:line="240" w:lineRule="auto"/>
        <w:ind w:left="1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6FB7A952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7.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 xml:space="preserve">En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la </w:t>
      </w:r>
      <w:r w:rsidR="00F76CAE" w:rsidRPr="00B235DF">
        <w:rPr>
          <w:rFonts w:asciiTheme="minorHAnsi" w:hAnsiTheme="minorHAnsi"/>
          <w:noProof/>
          <w:color w:val="auto"/>
          <w:lang w:val="es-ES"/>
        </w:rPr>
        <w:t>3ª r</w:t>
      </w:r>
      <w:r w:rsidR="00B779D9" w:rsidRPr="00B235DF">
        <w:rPr>
          <w:rFonts w:asciiTheme="minorHAnsi" w:hAnsiTheme="minorHAnsi"/>
          <w:noProof/>
          <w:color w:val="auto"/>
          <w:lang w:val="es-ES"/>
        </w:rPr>
        <w:t>eunión de la Conferencia de las Partes</w:t>
      </w:r>
      <w:r w:rsidR="00963480" w:rsidRPr="00B235DF">
        <w:rPr>
          <w:rFonts w:asciiTheme="minorHAnsi" w:hAnsiTheme="minorHAnsi"/>
          <w:noProof/>
          <w:color w:val="auto"/>
          <w:lang w:val="es-ES"/>
        </w:rPr>
        <w:t>,</w:t>
      </w:r>
      <w:r w:rsidR="00477632" w:rsidRPr="00B235DF">
        <w:rPr>
          <w:rFonts w:asciiTheme="minorHAnsi" w:hAnsiTheme="minorHAnsi"/>
          <w:noProof/>
          <w:color w:val="auto"/>
          <w:lang w:val="es-ES"/>
        </w:rPr>
        <w:t xml:space="preserve"> </w:t>
      </w:r>
      <w:r w:rsidR="00963480" w:rsidRPr="00B235DF">
        <w:rPr>
          <w:rFonts w:asciiTheme="minorHAnsi" w:hAnsiTheme="minorHAnsi"/>
          <w:noProof/>
          <w:color w:val="auto"/>
          <w:lang w:val="es-ES"/>
        </w:rPr>
        <w:t>celebrada</w:t>
      </w:r>
      <w:r w:rsidR="00477632" w:rsidRPr="00B235DF">
        <w:rPr>
          <w:rFonts w:asciiTheme="minorHAnsi" w:hAnsiTheme="minorHAnsi"/>
          <w:noProof/>
          <w:color w:val="auto"/>
          <w:lang w:val="es-ES"/>
        </w:rPr>
        <w:t xml:space="preserve"> en 1987</w:t>
      </w:r>
      <w:r w:rsidR="00963480" w:rsidRPr="00B235DF">
        <w:rPr>
          <w:rFonts w:asciiTheme="minorHAnsi" w:hAnsiTheme="minorHAnsi"/>
          <w:noProof/>
          <w:color w:val="auto"/>
          <w:lang w:val="es-ES"/>
        </w:rPr>
        <w:t>,</w:t>
      </w:r>
      <w:r w:rsidR="00B779D9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se 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>creó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un Comité Permanente (CP) </w:t>
      </w:r>
      <w:r w:rsidR="00D63A7F">
        <w:rPr>
          <w:rFonts w:asciiTheme="minorHAnsi" w:hAnsiTheme="minorHAnsi" w:cs="Arial"/>
          <w:noProof/>
          <w:color w:val="auto"/>
          <w:lang w:val="es-ES"/>
        </w:rPr>
        <w:t>integrado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 xml:space="preserve"> por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EE3360" w:rsidRPr="00B235DF">
        <w:rPr>
          <w:rFonts w:asciiTheme="minorHAnsi" w:hAnsiTheme="minorHAnsi" w:cs="Arial"/>
          <w:noProof/>
          <w:color w:val="auto"/>
          <w:lang w:val="es-ES"/>
        </w:rPr>
        <w:t>nueve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 xml:space="preserve"> de las 44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>Partes Contratantes</w:t>
      </w:r>
      <w:r w:rsidR="003D59B7" w:rsidRPr="00B235DF">
        <w:rPr>
          <w:rStyle w:val="FootnoteReference"/>
          <w:rFonts w:asciiTheme="minorHAnsi" w:hAnsiTheme="minorHAnsi" w:cs="Arial"/>
          <w:noProof/>
          <w:color w:val="auto"/>
          <w:lang w:val="es-ES"/>
        </w:rPr>
        <w:footnoteReference w:id="1"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. El Comité Permanente tenía </w:t>
      </w:r>
      <w:r w:rsidR="00963480" w:rsidRPr="00B235DF">
        <w:rPr>
          <w:rFonts w:asciiTheme="minorHAnsi" w:hAnsiTheme="minorHAnsi" w:cs="Arial"/>
          <w:noProof/>
          <w:color w:val="auto"/>
          <w:lang w:val="es-ES"/>
        </w:rPr>
        <w:t>funciones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y características propias de un Comité Ejecutivo o de una 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>Oficina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de la Conferencia de las Partes. 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 xml:space="preserve">A </w:t>
      </w:r>
      <w:r w:rsidR="00D63A7F">
        <w:rPr>
          <w:rFonts w:asciiTheme="minorHAnsi" w:hAnsiTheme="minorHAnsi" w:cs="Arial"/>
          <w:noProof/>
          <w:color w:val="auto"/>
          <w:lang w:val="es-ES"/>
        </w:rPr>
        <w:t>lo largo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de los años, las 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>tareas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, el tamaño y la estructura de trabajo del Comité Permanente </w:t>
      </w:r>
      <w:r w:rsidR="00D63A7F">
        <w:rPr>
          <w:rFonts w:asciiTheme="minorHAnsi" w:hAnsiTheme="minorHAnsi" w:cs="Arial"/>
          <w:noProof/>
          <w:color w:val="auto"/>
          <w:lang w:val="es-ES"/>
        </w:rPr>
        <w:t>han cambiado</w:t>
      </w:r>
      <w:r w:rsidR="005E2385" w:rsidRPr="00B235DF">
        <w:rPr>
          <w:rStyle w:val="FootnoteReference"/>
          <w:rFonts w:asciiTheme="minorHAnsi" w:hAnsiTheme="minorHAnsi" w:cs="Arial"/>
          <w:noProof/>
          <w:color w:val="auto"/>
          <w:lang w:val="es-ES"/>
        </w:rPr>
        <w:footnoteReference w:id="2"/>
      </w:r>
      <w:r w:rsidR="0061186E" w:rsidRPr="00B235DF">
        <w:rPr>
          <w:rFonts w:asciiTheme="minorHAnsi" w:hAnsiTheme="minorHAnsi" w:cs="Arial"/>
          <w:noProof/>
          <w:color w:val="auto"/>
          <w:lang w:val="es-ES"/>
        </w:rPr>
        <w:t>.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963480" w:rsidRPr="00B235DF">
        <w:rPr>
          <w:rFonts w:asciiTheme="minorHAnsi" w:hAnsiTheme="minorHAnsi" w:cs="Arial"/>
          <w:noProof/>
          <w:color w:val="auto"/>
          <w:lang w:val="es-ES"/>
        </w:rPr>
        <w:t>En la actualidad, el CP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se compone de 17 miembros votantes que representan a las 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>seis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regiones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 xml:space="preserve"> 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Ramsar y 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>siete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observadores permanentes, y trabaja mediante numerosos subgrupos (Subgrupo de trabajo </w:t>
      </w:r>
      <w:r w:rsidR="00477632" w:rsidRPr="00B235DF">
        <w:rPr>
          <w:rFonts w:asciiTheme="minorHAnsi" w:hAnsiTheme="minorHAnsi" w:cs="Arial"/>
          <w:noProof/>
          <w:color w:val="auto"/>
          <w:lang w:val="es-ES"/>
        </w:rPr>
        <w:t xml:space="preserve">sobre la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COP13, Grupo de trabajo</w:t>
      </w:r>
      <w:r w:rsidR="00D07ACA" w:rsidRPr="00B235DF">
        <w:rPr>
          <w:rFonts w:asciiTheme="minorHAnsi" w:hAnsiTheme="minorHAnsi" w:cs="Arial"/>
          <w:noProof/>
          <w:color w:val="auto"/>
          <w:lang w:val="es-ES"/>
        </w:rPr>
        <w:t xml:space="preserve"> de CECoP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, Grupo de trabajo sobre la </w:t>
      </w:r>
      <w:r w:rsidR="00D07ACA" w:rsidRPr="00B235DF">
        <w:rPr>
          <w:rFonts w:asciiTheme="minorHAnsi" w:hAnsiTheme="minorHAnsi" w:cs="Arial"/>
          <w:noProof/>
          <w:color w:val="auto"/>
          <w:lang w:val="es-ES"/>
        </w:rPr>
        <w:t>aplic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ación </w:t>
      </w:r>
      <w:r w:rsidR="00D07ACA" w:rsidRPr="00B235DF">
        <w:rPr>
          <w:rFonts w:asciiTheme="minorHAnsi" w:hAnsiTheme="minorHAnsi" w:cs="Arial"/>
          <w:noProof/>
          <w:color w:val="auto"/>
          <w:lang w:val="es-ES"/>
        </w:rPr>
        <w:t>de la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CECoP, Subgrupo </w:t>
      </w:r>
      <w:r w:rsidR="00010F03">
        <w:rPr>
          <w:rFonts w:asciiTheme="minorHAnsi" w:hAnsiTheme="minorHAnsi" w:cs="Arial"/>
          <w:noProof/>
          <w:color w:val="auto"/>
          <w:lang w:val="es-ES"/>
        </w:rPr>
        <w:t>de F</w:t>
      </w:r>
      <w:r w:rsidR="00D07ACA" w:rsidRPr="00B235DF">
        <w:rPr>
          <w:rFonts w:asciiTheme="minorHAnsi" w:hAnsiTheme="minorHAnsi" w:cs="Arial"/>
          <w:noProof/>
          <w:color w:val="auto"/>
          <w:lang w:val="es-ES"/>
        </w:rPr>
        <w:t>inanzas, Grupo de T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rabajo</w:t>
      </w:r>
      <w:r w:rsidR="00D07ACA" w:rsidRPr="00B235DF">
        <w:rPr>
          <w:rFonts w:asciiTheme="minorHAnsi" w:hAnsiTheme="minorHAnsi" w:cs="Arial"/>
          <w:noProof/>
          <w:color w:val="auto"/>
          <w:lang w:val="es-ES"/>
        </w:rPr>
        <w:t xml:space="preserve"> Administrativo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, Grupo de trabajo </w:t>
      </w:r>
      <w:r w:rsidR="00D07ACA" w:rsidRPr="00B235DF">
        <w:rPr>
          <w:rFonts w:asciiTheme="minorHAnsi" w:hAnsiTheme="minorHAnsi" w:cs="Arial"/>
          <w:noProof/>
          <w:color w:val="auto"/>
          <w:lang w:val="es-ES"/>
        </w:rPr>
        <w:t>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facilitación</w:t>
      </w:r>
      <w:r w:rsidR="00D07ACA" w:rsidRPr="00B235DF">
        <w:rPr>
          <w:rFonts w:asciiTheme="minorHAnsi" w:hAnsiTheme="minorHAnsi" w:cs="Arial"/>
          <w:noProof/>
          <w:color w:val="auto"/>
          <w:lang w:val="es-ES"/>
        </w:rPr>
        <w:t>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Grupo de trabajo sobre la movil</w:t>
      </w:r>
      <w:r w:rsidR="00D07ACA" w:rsidRPr="00B235DF">
        <w:rPr>
          <w:rFonts w:asciiTheme="minorHAnsi" w:hAnsiTheme="minorHAnsi" w:cs="Arial"/>
          <w:noProof/>
          <w:color w:val="auto"/>
          <w:lang w:val="es-ES"/>
        </w:rPr>
        <w:t>ización de recursos, un Equipo 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jecutivo, un Grupo de trabajo sobre la estrategia lingüística, y un Grupo de trabajo sobre las iniciativas regionales </w:t>
      </w:r>
      <w:r w:rsidR="00D07ACA" w:rsidRPr="00B235DF">
        <w:rPr>
          <w:rFonts w:asciiTheme="minorHAnsi" w:hAnsiTheme="minorHAnsi" w:cs="Arial"/>
          <w:noProof/>
          <w:color w:val="auto"/>
          <w:lang w:val="es-ES"/>
        </w:rPr>
        <w:t xml:space="preserve">de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Ramsar). </w:t>
      </w:r>
    </w:p>
    <w:p w14:paraId="73E78F72" w14:textId="77777777" w:rsidR="00926D9C" w:rsidRPr="00B235DF" w:rsidRDefault="00926D9C" w:rsidP="00E5317E">
      <w:pPr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1576EE8B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bCs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8.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Además del CP, se estableció el Grupo de Examen Científico y Técnico (GECT) como órgano </w:t>
      </w:r>
      <w:r w:rsidR="0089414F" w:rsidRPr="00B235DF">
        <w:rPr>
          <w:rFonts w:asciiTheme="minorHAnsi" w:hAnsiTheme="minorHAnsi" w:cs="Arial"/>
          <w:noProof/>
          <w:color w:val="auto"/>
          <w:lang w:val="es-ES"/>
        </w:rPr>
        <w:t>subsidiario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de la Convenció</w:t>
      </w:r>
      <w:r w:rsidR="00CE3821" w:rsidRPr="00B235DF">
        <w:rPr>
          <w:rFonts w:asciiTheme="minorHAnsi" w:hAnsiTheme="minorHAnsi" w:cs="Arial"/>
          <w:noProof/>
          <w:color w:val="auto"/>
          <w:lang w:val="es-ES"/>
        </w:rPr>
        <w:t>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para proporcionar </w:t>
      </w:r>
      <w:r w:rsidR="00963480" w:rsidRPr="00B235DF">
        <w:rPr>
          <w:rFonts w:asciiTheme="minorHAnsi" w:hAnsiTheme="minorHAnsi" w:cs="Arial"/>
          <w:noProof/>
          <w:color w:val="auto"/>
          <w:lang w:val="es-ES"/>
        </w:rPr>
        <w:t>orientaciones científicas y técnicas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963480" w:rsidRPr="00B235DF">
        <w:rPr>
          <w:rFonts w:asciiTheme="minorHAnsi" w:hAnsiTheme="minorHAnsi" w:cs="Arial"/>
          <w:noProof/>
          <w:color w:val="auto"/>
          <w:lang w:val="es-ES"/>
        </w:rPr>
        <w:t xml:space="preserve">a la Conferencia de las Partes,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al Comité Permanente </w:t>
      </w:r>
      <w:r w:rsidR="00963480" w:rsidRPr="00B235DF">
        <w:rPr>
          <w:rFonts w:asciiTheme="minorHAnsi" w:hAnsiTheme="minorHAnsi" w:cs="Arial"/>
          <w:noProof/>
          <w:color w:val="auto"/>
          <w:lang w:val="es-ES"/>
        </w:rPr>
        <w:t>y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 la Secretaría Ramsar. </w:t>
      </w:r>
    </w:p>
    <w:p w14:paraId="0EAA1427" w14:textId="77777777" w:rsidR="00926D9C" w:rsidRPr="00B235DF" w:rsidRDefault="00926D9C" w:rsidP="00E5317E">
      <w:pPr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2DD3E4DA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9.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B235DF" w:rsidRPr="00B235DF">
        <w:rPr>
          <w:rFonts w:asciiTheme="minorHAnsi" w:hAnsiTheme="minorHAnsi" w:cs="Arial"/>
          <w:noProof/>
          <w:color w:val="auto"/>
          <w:lang w:val="es-ES"/>
        </w:rPr>
        <w:t>Además, cabe señalar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que en las reuniones del Comit</w:t>
      </w:r>
      <w:r w:rsidR="00CE3821" w:rsidRPr="00B235DF">
        <w:rPr>
          <w:rFonts w:asciiTheme="minorHAnsi" w:hAnsiTheme="minorHAnsi" w:cs="Arial"/>
          <w:noProof/>
          <w:color w:val="auto"/>
          <w:lang w:val="es-ES"/>
        </w:rPr>
        <w:t xml:space="preserve">é Permanente </w:t>
      </w:r>
      <w:r w:rsidR="00B235DF" w:rsidRPr="00B235DF">
        <w:rPr>
          <w:rFonts w:asciiTheme="minorHAnsi" w:hAnsiTheme="minorHAnsi" w:cs="Arial"/>
          <w:noProof/>
          <w:color w:val="auto"/>
          <w:lang w:val="es-ES"/>
        </w:rPr>
        <w:t>ha participado</w:t>
      </w:r>
      <w:r w:rsidR="00CE3821" w:rsidRPr="00B235DF">
        <w:rPr>
          <w:rFonts w:asciiTheme="minorHAnsi" w:hAnsiTheme="minorHAnsi" w:cs="Arial"/>
          <w:noProof/>
          <w:color w:val="auto"/>
          <w:lang w:val="es-ES"/>
        </w:rPr>
        <w:t xml:space="preserve"> un nú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mero creciente de Partes que no son miembros del mismo, en </w:t>
      </w:r>
      <w:r w:rsidR="00B235DF" w:rsidRPr="00B235DF">
        <w:rPr>
          <w:rFonts w:asciiTheme="minorHAnsi" w:hAnsiTheme="minorHAnsi" w:cs="Arial"/>
          <w:noProof/>
          <w:color w:val="auto"/>
          <w:lang w:val="es-ES"/>
        </w:rPr>
        <w:t>calidad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de observadores.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</w:p>
    <w:p w14:paraId="34FF3A04" w14:textId="77777777" w:rsidR="00926D9C" w:rsidRPr="00B235DF" w:rsidRDefault="00926D9C" w:rsidP="00E5317E">
      <w:pPr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E61757C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10.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Los puntos débiles de la estructura de gobernanza actual son los siguientes:</w:t>
      </w:r>
    </w:p>
    <w:p w14:paraId="3BE4DB35" w14:textId="77777777" w:rsidR="00AE2C03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55BA4CD4" w14:textId="77777777" w:rsidR="00926D9C" w:rsidRPr="00B235DF" w:rsidRDefault="00D63A7F" w:rsidP="00E5317E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Theme="minorHAnsi" w:hAnsiTheme="minorHAnsi" w:cstheme="minorHAnsi"/>
          <w:noProof/>
          <w:lang w:val="es-ES"/>
        </w:rPr>
      </w:pPr>
      <w:r>
        <w:rPr>
          <w:rFonts w:asciiTheme="minorHAnsi" w:hAnsiTheme="minorHAnsi" w:cstheme="minorHAnsi"/>
          <w:b/>
          <w:noProof/>
          <w:lang w:val="es-ES"/>
        </w:rPr>
        <w:t>Los aspectos</w:t>
      </w:r>
      <w:r w:rsidR="00B235DF" w:rsidRPr="00D63A7F">
        <w:rPr>
          <w:rFonts w:asciiTheme="minorHAnsi" w:hAnsiTheme="minorHAnsi" w:cstheme="minorHAnsi"/>
          <w:b/>
          <w:noProof/>
          <w:lang w:val="es-ES"/>
        </w:rPr>
        <w:t xml:space="preserve"> a</w:t>
      </w:r>
      <w:r>
        <w:rPr>
          <w:rFonts w:asciiTheme="minorHAnsi" w:hAnsiTheme="minorHAnsi" w:cstheme="minorHAnsi"/>
          <w:b/>
          <w:noProof/>
          <w:lang w:val="es-ES"/>
        </w:rPr>
        <w:t>dministrativos</w:t>
      </w:r>
      <w:r w:rsidR="003D59B7" w:rsidRPr="00D63A7F">
        <w:rPr>
          <w:rFonts w:asciiTheme="minorHAnsi" w:hAnsiTheme="minorHAnsi" w:cstheme="minorHAnsi"/>
          <w:b/>
          <w:noProof/>
          <w:lang w:val="es-ES"/>
        </w:rPr>
        <w:t xml:space="preserve"> </w:t>
      </w:r>
      <w:r w:rsidR="00B235DF" w:rsidRPr="00D63A7F">
        <w:rPr>
          <w:rFonts w:asciiTheme="minorHAnsi" w:hAnsiTheme="minorHAnsi" w:cstheme="minorHAnsi"/>
          <w:b/>
          <w:noProof/>
          <w:lang w:val="es-ES"/>
        </w:rPr>
        <w:t>prevalece</w:t>
      </w:r>
      <w:r>
        <w:rPr>
          <w:rFonts w:asciiTheme="minorHAnsi" w:hAnsiTheme="minorHAnsi" w:cstheme="minorHAnsi"/>
          <w:b/>
          <w:noProof/>
          <w:lang w:val="es-ES"/>
        </w:rPr>
        <w:t>n</w:t>
      </w:r>
      <w:r w:rsidR="00B235DF" w:rsidRPr="00D63A7F">
        <w:rPr>
          <w:rFonts w:asciiTheme="minorHAnsi" w:hAnsiTheme="minorHAnsi" w:cstheme="minorHAnsi"/>
          <w:b/>
          <w:noProof/>
          <w:lang w:val="es-ES"/>
        </w:rPr>
        <w:t xml:space="preserve"> sobre</w:t>
      </w:r>
      <w:r w:rsidR="003D59B7" w:rsidRPr="00D63A7F">
        <w:rPr>
          <w:rFonts w:asciiTheme="minorHAnsi" w:hAnsiTheme="minorHAnsi" w:cstheme="minorHAnsi"/>
          <w:b/>
          <w:noProof/>
          <w:lang w:val="es-ES"/>
        </w:rPr>
        <w:t xml:space="preserve"> </w:t>
      </w:r>
      <w:r>
        <w:rPr>
          <w:rFonts w:asciiTheme="minorHAnsi" w:hAnsiTheme="minorHAnsi" w:cstheme="minorHAnsi"/>
          <w:b/>
          <w:noProof/>
          <w:lang w:val="es-ES"/>
        </w:rPr>
        <w:t xml:space="preserve">las </w:t>
      </w:r>
      <w:r w:rsidR="003D59B7" w:rsidRPr="00D63A7F">
        <w:rPr>
          <w:rFonts w:asciiTheme="minorHAnsi" w:hAnsiTheme="minorHAnsi" w:cstheme="minorHAnsi"/>
          <w:b/>
          <w:noProof/>
          <w:lang w:val="es-ES"/>
        </w:rPr>
        <w:t>cuestiones de fondo</w:t>
      </w:r>
      <w:r w:rsidR="003D59B7" w:rsidRPr="00D63A7F">
        <w:rPr>
          <w:rFonts w:asciiTheme="minorHAnsi" w:hAnsiTheme="minorHAnsi" w:cstheme="minorHAnsi"/>
          <w:noProof/>
          <w:lang w:val="es-ES"/>
        </w:rPr>
        <w:t>: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La estructura actual del CP, que no es ni una </w:t>
      </w:r>
      <w:r w:rsidR="00B235DF">
        <w:rPr>
          <w:rFonts w:asciiTheme="minorHAnsi" w:hAnsiTheme="minorHAnsi" w:cstheme="minorHAnsi"/>
          <w:noProof/>
          <w:lang w:val="es-ES"/>
        </w:rPr>
        <w:t>Mesa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ni un órgano </w:t>
      </w:r>
      <w:r w:rsidR="00B235DF">
        <w:rPr>
          <w:rFonts w:asciiTheme="minorHAnsi" w:hAnsiTheme="minorHAnsi" w:cstheme="minorHAnsi"/>
          <w:noProof/>
          <w:lang w:val="es-ES"/>
        </w:rPr>
        <w:t>de composición abierta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B235DF">
        <w:rPr>
          <w:rFonts w:asciiTheme="minorHAnsi" w:hAnsiTheme="minorHAnsi" w:cstheme="minorHAnsi"/>
          <w:noProof/>
          <w:lang w:val="es-ES"/>
        </w:rPr>
        <w:t>de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todas las Partes, complica la función de supervisión y </w:t>
      </w:r>
      <w:r w:rsidR="00C37BE3">
        <w:rPr>
          <w:rFonts w:asciiTheme="minorHAnsi" w:hAnsiTheme="minorHAnsi" w:cstheme="minorHAnsi"/>
          <w:noProof/>
          <w:lang w:val="es-ES"/>
        </w:rPr>
        <w:t>conduce a</w:t>
      </w:r>
      <w:r w:rsidR="00CE3821" w:rsidRPr="00B235DF">
        <w:rPr>
          <w:rFonts w:asciiTheme="minorHAnsi" w:hAnsiTheme="minorHAnsi" w:cstheme="minorHAnsi"/>
          <w:noProof/>
          <w:lang w:val="es-ES"/>
        </w:rPr>
        <w:t xml:space="preserve"> una </w:t>
      </w:r>
      <w:r>
        <w:rPr>
          <w:rFonts w:asciiTheme="minorHAnsi" w:hAnsiTheme="minorHAnsi" w:cstheme="minorHAnsi"/>
          <w:noProof/>
          <w:lang w:val="es-ES"/>
        </w:rPr>
        <w:t>inversión</w:t>
      </w:r>
      <w:r w:rsidR="00CE3821" w:rsidRPr="00B235DF">
        <w:rPr>
          <w:rFonts w:asciiTheme="minorHAnsi" w:hAnsiTheme="minorHAnsi" w:cstheme="minorHAnsi"/>
          <w:noProof/>
          <w:lang w:val="es-ES"/>
        </w:rPr>
        <w:t xml:space="preserve"> de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sproporcionada de </w:t>
      </w:r>
      <w:r w:rsidR="003D59B7" w:rsidRPr="00C37BE3">
        <w:rPr>
          <w:rFonts w:asciiTheme="minorHAnsi" w:hAnsiTheme="minorHAnsi" w:cstheme="minorHAnsi"/>
          <w:noProof/>
          <w:lang w:val="es-ES"/>
        </w:rPr>
        <w:t xml:space="preserve">tiempo </w:t>
      </w:r>
      <w:r w:rsidRPr="00C37BE3">
        <w:rPr>
          <w:rFonts w:asciiTheme="minorHAnsi" w:hAnsiTheme="minorHAnsi" w:cstheme="minorHAnsi"/>
          <w:noProof/>
          <w:lang w:val="es-ES"/>
        </w:rPr>
        <w:t>dedicado a las reuniones</w:t>
      </w:r>
      <w:r w:rsidR="003D59B7" w:rsidRPr="00C37BE3">
        <w:rPr>
          <w:rFonts w:asciiTheme="minorHAnsi" w:hAnsiTheme="minorHAnsi" w:cstheme="minorHAnsi"/>
          <w:noProof/>
          <w:lang w:val="es-ES"/>
        </w:rPr>
        <w:t xml:space="preserve"> y </w:t>
      </w:r>
      <w:r w:rsidRPr="00C37BE3">
        <w:rPr>
          <w:rFonts w:asciiTheme="minorHAnsi" w:hAnsiTheme="minorHAnsi" w:cstheme="minorHAnsi"/>
          <w:noProof/>
          <w:lang w:val="es-ES"/>
        </w:rPr>
        <w:t xml:space="preserve">de </w:t>
      </w:r>
      <w:r w:rsidR="003D59B7" w:rsidRPr="00C37BE3">
        <w:rPr>
          <w:rFonts w:asciiTheme="minorHAnsi" w:hAnsiTheme="minorHAnsi" w:cstheme="minorHAnsi"/>
          <w:noProof/>
          <w:lang w:val="es-ES"/>
        </w:rPr>
        <w:t xml:space="preserve">recursos </w:t>
      </w:r>
      <w:r w:rsidR="00B235DF" w:rsidRPr="00C37BE3">
        <w:rPr>
          <w:rFonts w:asciiTheme="minorHAnsi" w:hAnsiTheme="minorHAnsi" w:cstheme="minorHAnsi"/>
          <w:noProof/>
          <w:lang w:val="es-ES"/>
        </w:rPr>
        <w:t>par</w:t>
      </w:r>
      <w:r w:rsidR="003D59B7" w:rsidRPr="00C37BE3">
        <w:rPr>
          <w:rFonts w:asciiTheme="minorHAnsi" w:hAnsiTheme="minorHAnsi" w:cstheme="minorHAnsi"/>
          <w:noProof/>
          <w:lang w:val="es-ES"/>
        </w:rPr>
        <w:t xml:space="preserve">a cuestiones administrativas. </w:t>
      </w:r>
      <w:r w:rsidR="00C37BE3" w:rsidRPr="00C37BE3">
        <w:rPr>
          <w:rFonts w:asciiTheme="minorHAnsi" w:hAnsiTheme="minorHAnsi" w:cstheme="minorHAnsi"/>
          <w:noProof/>
          <w:lang w:val="es-ES"/>
        </w:rPr>
        <w:t>Se corre un</w:t>
      </w:r>
      <w:r w:rsidR="003D59B7" w:rsidRPr="00C37BE3">
        <w:rPr>
          <w:rFonts w:asciiTheme="minorHAnsi" w:hAnsiTheme="minorHAnsi" w:cstheme="minorHAnsi"/>
          <w:noProof/>
          <w:lang w:val="es-ES"/>
        </w:rPr>
        <w:t xml:space="preserve"> gran riesgo </w:t>
      </w:r>
      <w:r w:rsidR="00C37BE3" w:rsidRPr="00C37BE3">
        <w:rPr>
          <w:rFonts w:asciiTheme="minorHAnsi" w:hAnsiTheme="minorHAnsi" w:cstheme="minorHAnsi"/>
          <w:noProof/>
          <w:lang w:val="es-ES"/>
        </w:rPr>
        <w:t>de que</w:t>
      </w:r>
      <w:r w:rsidR="00C37BE3">
        <w:rPr>
          <w:rFonts w:asciiTheme="minorHAnsi" w:hAnsiTheme="minorHAnsi" w:cstheme="minorHAnsi"/>
          <w:noProof/>
          <w:lang w:val="es-ES"/>
        </w:rPr>
        <w:t xml:space="preserve"> se descuide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C37BE3">
        <w:rPr>
          <w:rFonts w:asciiTheme="minorHAnsi" w:hAnsiTheme="minorHAnsi" w:cstheme="minorHAnsi"/>
          <w:noProof/>
          <w:lang w:val="es-ES"/>
        </w:rPr>
        <w:t>el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C37BE3">
        <w:rPr>
          <w:rFonts w:asciiTheme="minorHAnsi" w:hAnsiTheme="minorHAnsi" w:cstheme="minorHAnsi"/>
          <w:noProof/>
          <w:lang w:val="es-ES"/>
        </w:rPr>
        <w:t>debate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y el intercambio de </w:t>
      </w:r>
      <w:r w:rsidR="00C37BE3">
        <w:rPr>
          <w:rFonts w:asciiTheme="minorHAnsi" w:hAnsiTheme="minorHAnsi" w:cstheme="minorHAnsi"/>
          <w:noProof/>
          <w:lang w:val="es-ES"/>
        </w:rPr>
        <w:t>opiniones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sobre los objetivos de la Convención</w:t>
      </w:r>
      <w:r w:rsidR="00B235DF">
        <w:rPr>
          <w:rFonts w:asciiTheme="minorHAnsi" w:hAnsiTheme="minorHAnsi" w:cstheme="minorHAnsi"/>
          <w:noProof/>
          <w:lang w:val="es-ES"/>
        </w:rPr>
        <w:t xml:space="preserve"> de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Ramsar, la conservación y el</w:t>
      </w:r>
      <w:r w:rsidR="00CE3821"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uso racional de </w:t>
      </w:r>
      <w:r w:rsidR="00B235DF">
        <w:rPr>
          <w:rFonts w:asciiTheme="minorHAnsi" w:hAnsiTheme="minorHAnsi" w:cstheme="minorHAnsi"/>
          <w:noProof/>
          <w:lang w:val="es-ES"/>
        </w:rPr>
        <w:t xml:space="preserve">todos 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los humedales </w:t>
      </w:r>
      <w:r w:rsidR="003D59B7" w:rsidRPr="00B235DF">
        <w:rPr>
          <w:rFonts w:asciiTheme="minorHAnsi" w:hAnsiTheme="minorHAnsi" w:cstheme="minorHAnsi"/>
          <w:noProof/>
          <w:lang w:val="es-ES"/>
        </w:rPr>
        <w:lastRenderedPageBreak/>
        <w:t>mediante acciones locales y nacionales y la cooperació</w:t>
      </w:r>
      <w:r w:rsidR="00CE3821" w:rsidRPr="00B235DF">
        <w:rPr>
          <w:rFonts w:asciiTheme="minorHAnsi" w:hAnsiTheme="minorHAnsi" w:cstheme="minorHAnsi"/>
          <w:noProof/>
          <w:lang w:val="es-ES"/>
        </w:rPr>
        <w:t>n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internacional</w:t>
      </w:r>
      <w:r w:rsidR="00B235DF">
        <w:rPr>
          <w:rFonts w:asciiTheme="minorHAnsi" w:hAnsiTheme="minorHAnsi" w:cstheme="minorHAnsi"/>
          <w:noProof/>
          <w:lang w:val="es-ES"/>
        </w:rPr>
        <w:t>,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como contribución par</w:t>
      </w:r>
      <w:r w:rsidR="00CE3821" w:rsidRPr="00B235DF">
        <w:rPr>
          <w:rFonts w:asciiTheme="minorHAnsi" w:hAnsiTheme="minorHAnsi" w:cstheme="minorHAnsi"/>
          <w:noProof/>
          <w:lang w:val="es-ES"/>
        </w:rPr>
        <w:t>a lograr el desarrollo sostenib</w:t>
      </w:r>
      <w:r w:rsidR="003D59B7" w:rsidRPr="00B235DF">
        <w:rPr>
          <w:rFonts w:asciiTheme="minorHAnsi" w:hAnsiTheme="minorHAnsi" w:cstheme="minorHAnsi"/>
          <w:noProof/>
          <w:lang w:val="es-ES"/>
        </w:rPr>
        <w:t>le</w:t>
      </w:r>
      <w:r w:rsidR="00B235DF">
        <w:rPr>
          <w:rFonts w:asciiTheme="minorHAnsi" w:hAnsiTheme="minorHAnsi" w:cstheme="minorHAnsi"/>
          <w:noProof/>
          <w:lang w:val="es-ES"/>
        </w:rPr>
        <w:t xml:space="preserve"> en todo el mundo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. </w:t>
      </w:r>
    </w:p>
    <w:p w14:paraId="67225347" w14:textId="77777777" w:rsidR="00AE2C03" w:rsidRPr="00B235DF" w:rsidRDefault="00AE2C03" w:rsidP="00E5317E">
      <w:pPr>
        <w:spacing w:after="0" w:line="240" w:lineRule="auto"/>
        <w:ind w:left="426" w:firstLine="0"/>
        <w:rPr>
          <w:rFonts w:asciiTheme="minorHAnsi" w:hAnsiTheme="minorHAnsi" w:cstheme="minorHAnsi"/>
          <w:noProof/>
          <w:lang w:val="es-ES"/>
        </w:rPr>
      </w:pPr>
    </w:p>
    <w:p w14:paraId="2AE1CB12" w14:textId="77777777" w:rsidR="00926D9C" w:rsidRPr="00B235DF" w:rsidRDefault="0012135A" w:rsidP="00E5317E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Theme="minorHAnsi" w:hAnsiTheme="minorHAnsi" w:cstheme="minorHAnsi"/>
          <w:noProof/>
          <w:lang w:val="es-ES"/>
        </w:rPr>
      </w:pPr>
      <w:r>
        <w:rPr>
          <w:rFonts w:asciiTheme="minorHAnsi" w:hAnsiTheme="minorHAnsi" w:cstheme="minorHAnsi"/>
          <w:b/>
          <w:noProof/>
          <w:lang w:val="es-ES"/>
        </w:rPr>
        <w:t>Ausencia</w:t>
      </w:r>
      <w:r w:rsidR="003D59B7" w:rsidRPr="00B235DF">
        <w:rPr>
          <w:rFonts w:asciiTheme="minorHAnsi" w:hAnsiTheme="minorHAnsi" w:cstheme="minorHAnsi"/>
          <w:b/>
          <w:noProof/>
          <w:lang w:val="es-ES"/>
        </w:rPr>
        <w:t xml:space="preserve"> de una </w:t>
      </w:r>
      <w:r w:rsidR="004E504C">
        <w:rPr>
          <w:rFonts w:asciiTheme="minorHAnsi" w:hAnsiTheme="minorHAnsi" w:cstheme="minorHAnsi"/>
          <w:b/>
          <w:noProof/>
          <w:lang w:val="es-ES"/>
        </w:rPr>
        <w:t>interfaz</w:t>
      </w:r>
      <w:r w:rsidR="002353A1">
        <w:rPr>
          <w:rFonts w:asciiTheme="minorHAnsi" w:hAnsiTheme="minorHAnsi" w:cstheme="minorHAnsi"/>
          <w:b/>
          <w:noProof/>
          <w:lang w:val="es-ES"/>
        </w:rPr>
        <w:t xml:space="preserve"> </w:t>
      </w:r>
      <w:r w:rsidR="004E504C">
        <w:rPr>
          <w:rFonts w:asciiTheme="minorHAnsi" w:hAnsiTheme="minorHAnsi" w:cstheme="minorHAnsi"/>
          <w:b/>
          <w:noProof/>
          <w:lang w:val="es-ES"/>
        </w:rPr>
        <w:t>ciencia-</w:t>
      </w:r>
      <w:r w:rsidR="0089414F" w:rsidRPr="00B235DF">
        <w:rPr>
          <w:rFonts w:asciiTheme="minorHAnsi" w:hAnsiTheme="minorHAnsi" w:cstheme="minorHAnsi"/>
          <w:b/>
          <w:noProof/>
          <w:lang w:val="es-ES"/>
        </w:rPr>
        <w:t>política</w:t>
      </w:r>
      <w:r w:rsidR="00CE3821" w:rsidRPr="00B235DF">
        <w:rPr>
          <w:rFonts w:asciiTheme="minorHAnsi" w:hAnsiTheme="minorHAnsi" w:cstheme="minorHAnsi"/>
          <w:noProof/>
          <w:lang w:val="es-ES"/>
        </w:rPr>
        <w:t>: El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GECT está </w:t>
      </w:r>
      <w:r w:rsidR="00E51457">
        <w:rPr>
          <w:rFonts w:asciiTheme="minorHAnsi" w:hAnsiTheme="minorHAnsi" w:cstheme="minorHAnsi"/>
          <w:noProof/>
          <w:lang w:val="es-ES"/>
        </w:rPr>
        <w:t>integrado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2353A1">
        <w:rPr>
          <w:rFonts w:asciiTheme="minorHAnsi" w:hAnsiTheme="minorHAnsi" w:cstheme="minorHAnsi"/>
          <w:noProof/>
          <w:lang w:val="es-ES"/>
        </w:rPr>
        <w:t>por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un número </w:t>
      </w:r>
      <w:r w:rsidR="00C37BE3">
        <w:rPr>
          <w:rFonts w:asciiTheme="minorHAnsi" w:hAnsiTheme="minorHAnsi" w:cstheme="minorHAnsi"/>
          <w:noProof/>
          <w:lang w:val="es-ES"/>
        </w:rPr>
        <w:t>limitado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de expertos </w:t>
      </w:r>
      <w:r w:rsidR="00C37BE3">
        <w:rPr>
          <w:rFonts w:asciiTheme="minorHAnsi" w:hAnsiTheme="minorHAnsi" w:cstheme="minorHAnsi"/>
          <w:noProof/>
          <w:lang w:val="es-ES"/>
        </w:rPr>
        <w:t>del ámbito académico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que no participan en la </w:t>
      </w:r>
      <w:r w:rsidR="002353A1">
        <w:rPr>
          <w:rFonts w:asciiTheme="minorHAnsi" w:hAnsiTheme="minorHAnsi" w:cstheme="minorHAnsi"/>
          <w:noProof/>
          <w:lang w:val="es-ES"/>
        </w:rPr>
        <w:t>formul</w:t>
      </w:r>
      <w:r w:rsidR="003D59B7" w:rsidRPr="00B235DF">
        <w:rPr>
          <w:rFonts w:asciiTheme="minorHAnsi" w:hAnsiTheme="minorHAnsi" w:cstheme="minorHAnsi"/>
          <w:noProof/>
          <w:lang w:val="es-ES"/>
        </w:rPr>
        <w:t>ación de políticas</w:t>
      </w:r>
      <w:r w:rsidR="002353A1">
        <w:rPr>
          <w:rFonts w:asciiTheme="minorHAnsi" w:hAnsiTheme="minorHAnsi" w:cstheme="minorHAnsi"/>
          <w:noProof/>
          <w:lang w:val="es-ES"/>
        </w:rPr>
        <w:t xml:space="preserve"> </w:t>
      </w:r>
      <w:r w:rsidR="00C37BE3">
        <w:rPr>
          <w:rFonts w:asciiTheme="minorHAnsi" w:hAnsiTheme="minorHAnsi" w:cstheme="minorHAnsi"/>
          <w:noProof/>
          <w:lang w:val="es-ES"/>
        </w:rPr>
        <w:t>y</w:t>
      </w:r>
      <w:r w:rsidR="002353A1">
        <w:rPr>
          <w:rFonts w:asciiTheme="minorHAnsi" w:hAnsiTheme="minorHAnsi" w:cstheme="minorHAnsi"/>
          <w:noProof/>
          <w:lang w:val="es-ES"/>
        </w:rPr>
        <w:t xml:space="preserve"> que</w:t>
      </w:r>
      <w:r w:rsidR="003D59B7" w:rsidRPr="00B235DF">
        <w:rPr>
          <w:rFonts w:asciiTheme="minorHAnsi" w:hAnsiTheme="minorHAnsi" w:cstheme="minorHAnsi"/>
          <w:noProof/>
          <w:lang w:val="es-ES"/>
        </w:rPr>
        <w:t>, por consiguiente</w:t>
      </w:r>
      <w:r w:rsidR="002353A1">
        <w:rPr>
          <w:rFonts w:asciiTheme="minorHAnsi" w:hAnsiTheme="minorHAnsi" w:cstheme="minorHAnsi"/>
          <w:noProof/>
          <w:lang w:val="es-ES"/>
        </w:rPr>
        <w:t>,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C37BE3">
        <w:rPr>
          <w:rFonts w:asciiTheme="minorHAnsi" w:hAnsiTheme="minorHAnsi" w:cstheme="minorHAnsi"/>
          <w:noProof/>
          <w:lang w:val="es-ES"/>
        </w:rPr>
        <w:t>ponen énfasis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en</w:t>
      </w:r>
      <w:r w:rsidR="002353A1">
        <w:rPr>
          <w:rFonts w:asciiTheme="minorHAnsi" w:hAnsiTheme="minorHAnsi" w:cstheme="minorHAnsi"/>
          <w:noProof/>
          <w:lang w:val="es-ES"/>
        </w:rPr>
        <w:t xml:space="preserve"> los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2353A1">
        <w:rPr>
          <w:rFonts w:asciiTheme="minorHAnsi" w:hAnsiTheme="minorHAnsi" w:cstheme="minorHAnsi"/>
          <w:noProof/>
          <w:lang w:val="es-ES"/>
        </w:rPr>
        <w:t>productos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científicos.</w:t>
      </w:r>
      <w:r w:rsidR="00CE3821"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2353A1">
        <w:rPr>
          <w:rFonts w:asciiTheme="minorHAnsi" w:hAnsiTheme="minorHAnsi" w:cstheme="minorHAnsi"/>
          <w:noProof/>
          <w:lang w:val="es-ES"/>
        </w:rPr>
        <w:t>L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a ciencia </w:t>
      </w:r>
      <w:r w:rsidR="002353A1">
        <w:rPr>
          <w:rFonts w:asciiTheme="minorHAnsi" w:hAnsiTheme="minorHAnsi" w:cstheme="minorHAnsi"/>
          <w:noProof/>
          <w:lang w:val="es-ES"/>
        </w:rPr>
        <w:t>ha aportado</w:t>
      </w:r>
      <w:r w:rsidR="00726ABE">
        <w:rPr>
          <w:rFonts w:asciiTheme="minorHAnsi" w:hAnsiTheme="minorHAnsi" w:cstheme="minorHAnsi"/>
          <w:noProof/>
          <w:lang w:val="es-ES"/>
        </w:rPr>
        <w:t xml:space="preserve"> lineamientos y</w:t>
      </w:r>
      <w:r w:rsidR="006A6919">
        <w:rPr>
          <w:rFonts w:asciiTheme="minorHAnsi" w:hAnsiTheme="minorHAnsi" w:cstheme="minorHAnsi"/>
          <w:noProof/>
          <w:lang w:val="es-ES"/>
        </w:rPr>
        <w:t xml:space="preserve"> </w:t>
      </w:r>
      <w:r w:rsidR="00C37BE3">
        <w:rPr>
          <w:rFonts w:asciiTheme="minorHAnsi" w:hAnsiTheme="minorHAnsi" w:cstheme="minorHAnsi"/>
          <w:noProof/>
          <w:lang w:val="es-ES"/>
        </w:rPr>
        <w:t xml:space="preserve">muchas evaluaciones, síntesis y </w:t>
      </w:r>
      <w:r w:rsidR="003D59B7" w:rsidRPr="00B235DF">
        <w:rPr>
          <w:rFonts w:asciiTheme="minorHAnsi" w:hAnsiTheme="minorHAnsi" w:cstheme="minorHAnsi"/>
          <w:noProof/>
          <w:lang w:val="es-ES"/>
        </w:rPr>
        <w:t>estudios</w:t>
      </w:r>
      <w:r w:rsidR="00C37BE3">
        <w:rPr>
          <w:rFonts w:asciiTheme="minorHAnsi" w:hAnsiTheme="minorHAnsi" w:cstheme="minorHAnsi"/>
          <w:noProof/>
          <w:lang w:val="es-ES"/>
        </w:rPr>
        <w:t xml:space="preserve"> </w:t>
      </w:r>
      <w:r w:rsidR="003D59B7" w:rsidRPr="00B235DF">
        <w:rPr>
          <w:rFonts w:asciiTheme="minorHAnsi" w:hAnsiTheme="minorHAnsi" w:cstheme="minorHAnsi"/>
          <w:noProof/>
          <w:lang w:val="es-ES"/>
        </w:rPr>
        <w:t>que f</w:t>
      </w:r>
      <w:r w:rsidR="002353A1">
        <w:rPr>
          <w:rFonts w:asciiTheme="minorHAnsi" w:hAnsiTheme="minorHAnsi" w:cstheme="minorHAnsi"/>
          <w:noProof/>
          <w:lang w:val="es-ES"/>
        </w:rPr>
        <w:t>undamentan la aplicación de la C</w:t>
      </w:r>
      <w:r w:rsidR="003D59B7" w:rsidRPr="00B235DF">
        <w:rPr>
          <w:rFonts w:asciiTheme="minorHAnsi" w:hAnsiTheme="minorHAnsi" w:cstheme="minorHAnsi"/>
          <w:noProof/>
          <w:lang w:val="es-ES"/>
        </w:rPr>
        <w:t>onvención</w:t>
      </w:r>
      <w:r w:rsidR="0089414F" w:rsidRPr="00B235DF">
        <w:rPr>
          <w:rFonts w:asciiTheme="minorHAnsi" w:hAnsiTheme="minorHAnsi" w:cstheme="minorHAnsi"/>
          <w:noProof/>
          <w:lang w:val="es-ES"/>
        </w:rPr>
        <w:t xml:space="preserve">. No </w:t>
      </w:r>
      <w:r w:rsidR="003D59B7" w:rsidRPr="00B235DF">
        <w:rPr>
          <w:rFonts w:asciiTheme="minorHAnsi" w:hAnsiTheme="minorHAnsi" w:cstheme="minorHAnsi"/>
          <w:noProof/>
          <w:lang w:val="es-ES"/>
        </w:rPr>
        <w:t>obstante, la ciencia</w:t>
      </w:r>
      <w:r w:rsidR="006A6919">
        <w:rPr>
          <w:rFonts w:asciiTheme="minorHAnsi" w:hAnsiTheme="minorHAnsi" w:cstheme="minorHAnsi"/>
          <w:noProof/>
          <w:lang w:val="es-ES"/>
        </w:rPr>
        <w:t xml:space="preserve"> y otras formas de conocimiento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no se utilizan </w:t>
      </w:r>
      <w:r w:rsidR="002353A1">
        <w:rPr>
          <w:rFonts w:asciiTheme="minorHAnsi" w:hAnsiTheme="minorHAnsi" w:cstheme="minorHAnsi"/>
          <w:noProof/>
          <w:lang w:val="es-ES"/>
        </w:rPr>
        <w:t>con eficacia en la formulación de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políticas. Es </w:t>
      </w:r>
      <w:r w:rsidR="002353A1">
        <w:rPr>
          <w:rFonts w:asciiTheme="minorHAnsi" w:hAnsiTheme="minorHAnsi" w:cstheme="minorHAnsi"/>
          <w:noProof/>
          <w:lang w:val="es-ES"/>
        </w:rPr>
        <w:t>evidente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la importancia </w:t>
      </w:r>
      <w:r w:rsidR="002353A1">
        <w:rPr>
          <w:rFonts w:asciiTheme="minorHAnsi" w:hAnsiTheme="minorHAnsi" w:cstheme="minorHAnsi"/>
          <w:noProof/>
          <w:lang w:val="es-ES"/>
        </w:rPr>
        <w:t xml:space="preserve">de una </w:t>
      </w:r>
      <w:r w:rsidR="004E504C">
        <w:rPr>
          <w:rFonts w:asciiTheme="minorHAnsi" w:hAnsiTheme="minorHAnsi" w:cstheme="minorHAnsi"/>
          <w:noProof/>
          <w:lang w:val="es-ES"/>
        </w:rPr>
        <w:t>interfaz</w:t>
      </w:r>
      <w:r w:rsidR="00C37BE3" w:rsidRPr="00C37BE3">
        <w:rPr>
          <w:rFonts w:asciiTheme="minorHAnsi" w:hAnsiTheme="minorHAnsi" w:cstheme="minorHAnsi"/>
          <w:noProof/>
          <w:lang w:val="es-ES"/>
        </w:rPr>
        <w:t xml:space="preserve"> </w:t>
      </w:r>
      <w:r w:rsidR="00C37BE3">
        <w:rPr>
          <w:rFonts w:asciiTheme="minorHAnsi" w:hAnsiTheme="minorHAnsi" w:cstheme="minorHAnsi"/>
          <w:noProof/>
          <w:lang w:val="es-ES"/>
        </w:rPr>
        <w:t>eficaz</w:t>
      </w:r>
      <w:r w:rsidR="002353A1">
        <w:rPr>
          <w:rFonts w:asciiTheme="minorHAnsi" w:hAnsiTheme="minorHAnsi" w:cstheme="minorHAnsi"/>
          <w:noProof/>
          <w:lang w:val="es-ES"/>
        </w:rPr>
        <w:t xml:space="preserve"> </w:t>
      </w:r>
      <w:r w:rsidR="00C37BE3">
        <w:rPr>
          <w:rFonts w:asciiTheme="minorHAnsi" w:hAnsiTheme="minorHAnsi" w:cstheme="minorHAnsi"/>
          <w:noProof/>
          <w:lang w:val="es-ES"/>
        </w:rPr>
        <w:t xml:space="preserve">entre ciencia y </w:t>
      </w:r>
      <w:r w:rsidR="00CE3821" w:rsidRPr="00B235DF">
        <w:rPr>
          <w:rFonts w:asciiTheme="minorHAnsi" w:hAnsiTheme="minorHAnsi" w:cstheme="minorHAnsi"/>
          <w:noProof/>
          <w:lang w:val="es-ES"/>
        </w:rPr>
        <w:t>política</w:t>
      </w:r>
      <w:r w:rsidR="003D59B7" w:rsidRPr="00B235DF">
        <w:rPr>
          <w:rFonts w:asciiTheme="minorHAnsi" w:hAnsiTheme="minorHAnsi" w:cstheme="minorHAnsi"/>
          <w:noProof/>
          <w:lang w:val="es-ES"/>
        </w:rPr>
        <w:t>.</w:t>
      </w:r>
    </w:p>
    <w:p w14:paraId="33384A2E" w14:textId="77777777" w:rsidR="00AE2C03" w:rsidRPr="00B235DF" w:rsidRDefault="00AE2C03" w:rsidP="00E5317E">
      <w:pPr>
        <w:spacing w:after="0" w:line="240" w:lineRule="auto"/>
        <w:ind w:left="426" w:firstLine="0"/>
        <w:rPr>
          <w:rFonts w:asciiTheme="minorHAnsi" w:hAnsiTheme="minorHAnsi" w:cstheme="minorHAnsi"/>
          <w:noProof/>
          <w:lang w:val="es-ES"/>
        </w:rPr>
      </w:pPr>
    </w:p>
    <w:p w14:paraId="11829BFC" w14:textId="77777777" w:rsidR="00926D9C" w:rsidRPr="00B235DF" w:rsidRDefault="003D59B7" w:rsidP="00E5317E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Theme="minorHAnsi" w:hAnsiTheme="minorHAnsi" w:cstheme="minorHAnsi"/>
          <w:noProof/>
          <w:lang w:val="es-ES"/>
        </w:rPr>
      </w:pPr>
      <w:r w:rsidRPr="00B235DF">
        <w:rPr>
          <w:rFonts w:asciiTheme="minorHAnsi" w:hAnsiTheme="minorHAnsi" w:cstheme="minorHAnsi"/>
          <w:b/>
          <w:noProof/>
          <w:lang w:val="es-ES"/>
        </w:rPr>
        <w:t xml:space="preserve">Participación </w:t>
      </w:r>
      <w:r w:rsidR="006A6919">
        <w:rPr>
          <w:rFonts w:asciiTheme="minorHAnsi" w:hAnsiTheme="minorHAnsi" w:cstheme="minorHAnsi"/>
          <w:b/>
          <w:noProof/>
          <w:lang w:val="es-ES"/>
        </w:rPr>
        <w:t>limitada</w:t>
      </w:r>
      <w:r w:rsidRPr="00B235DF">
        <w:rPr>
          <w:rFonts w:asciiTheme="minorHAnsi" w:hAnsiTheme="minorHAnsi" w:cstheme="minorHAnsi"/>
          <w:noProof/>
          <w:lang w:val="es-ES"/>
        </w:rPr>
        <w:t>: El</w:t>
      </w:r>
      <w:r w:rsidR="006A6919">
        <w:rPr>
          <w:rFonts w:asciiTheme="minorHAnsi" w:hAnsiTheme="minorHAnsi" w:cstheme="minorHAnsi"/>
          <w:noProof/>
          <w:lang w:val="es-ES"/>
        </w:rPr>
        <w:t xml:space="preserve"> hecho de</w:t>
      </w:r>
      <w:r w:rsidRPr="00B235DF">
        <w:rPr>
          <w:rFonts w:asciiTheme="minorHAnsi" w:hAnsiTheme="minorHAnsi" w:cstheme="minorHAnsi"/>
          <w:noProof/>
          <w:lang w:val="es-ES"/>
        </w:rPr>
        <w:t xml:space="preserve"> que la COP se </w:t>
      </w:r>
      <w:r w:rsidR="00E5263A">
        <w:rPr>
          <w:rFonts w:asciiTheme="minorHAnsi" w:hAnsiTheme="minorHAnsi" w:cstheme="minorHAnsi"/>
          <w:noProof/>
          <w:lang w:val="es-ES"/>
        </w:rPr>
        <w:t>celebra</w:t>
      </w:r>
      <w:r w:rsidRPr="00B235DF">
        <w:rPr>
          <w:rFonts w:asciiTheme="minorHAnsi" w:hAnsiTheme="minorHAnsi" w:cstheme="minorHAnsi"/>
          <w:noProof/>
          <w:lang w:val="es-ES"/>
        </w:rPr>
        <w:t xml:space="preserve"> cada </w:t>
      </w:r>
      <w:r w:rsidR="006A6919">
        <w:rPr>
          <w:rFonts w:asciiTheme="minorHAnsi" w:hAnsiTheme="minorHAnsi" w:cstheme="minorHAnsi"/>
          <w:noProof/>
          <w:lang w:val="es-ES"/>
        </w:rPr>
        <w:t>tres</w:t>
      </w:r>
      <w:r w:rsidRPr="00B235DF">
        <w:rPr>
          <w:rFonts w:asciiTheme="minorHAnsi" w:hAnsiTheme="minorHAnsi" w:cstheme="minorHAnsi"/>
          <w:noProof/>
          <w:lang w:val="es-ES"/>
        </w:rPr>
        <w:t xml:space="preserve"> años y que un número </w:t>
      </w:r>
      <w:r w:rsidR="006A6919">
        <w:rPr>
          <w:rFonts w:asciiTheme="minorHAnsi" w:hAnsiTheme="minorHAnsi" w:cstheme="minorHAnsi"/>
          <w:noProof/>
          <w:lang w:val="es-ES"/>
        </w:rPr>
        <w:t>limitado</w:t>
      </w:r>
      <w:r w:rsidRPr="00B235DF">
        <w:rPr>
          <w:rFonts w:asciiTheme="minorHAnsi" w:hAnsiTheme="minorHAnsi" w:cstheme="minorHAnsi"/>
          <w:noProof/>
          <w:lang w:val="es-ES"/>
        </w:rPr>
        <w:t xml:space="preserve"> de Partes </w:t>
      </w:r>
      <w:r w:rsidR="00E5263A">
        <w:rPr>
          <w:rFonts w:asciiTheme="minorHAnsi" w:hAnsiTheme="minorHAnsi" w:cstheme="minorHAnsi"/>
          <w:noProof/>
          <w:lang w:val="es-ES"/>
        </w:rPr>
        <w:t>participa</w:t>
      </w:r>
      <w:r w:rsidR="006A6919">
        <w:rPr>
          <w:rFonts w:asciiTheme="minorHAnsi" w:hAnsiTheme="minorHAnsi" w:cstheme="minorHAnsi"/>
          <w:noProof/>
          <w:lang w:val="es-ES"/>
        </w:rPr>
        <w:t xml:space="preserve"> </w:t>
      </w:r>
      <w:r w:rsidR="006A6919" w:rsidRPr="00B235DF">
        <w:rPr>
          <w:rFonts w:asciiTheme="minorHAnsi" w:hAnsiTheme="minorHAnsi" w:cstheme="minorHAnsi"/>
          <w:noProof/>
          <w:lang w:val="es-ES"/>
        </w:rPr>
        <w:t>con plenos derechos</w:t>
      </w:r>
      <w:r w:rsidRPr="00B235DF">
        <w:rPr>
          <w:rFonts w:asciiTheme="minorHAnsi" w:hAnsiTheme="minorHAnsi" w:cstheme="minorHAnsi"/>
          <w:noProof/>
          <w:lang w:val="es-ES"/>
        </w:rPr>
        <w:t xml:space="preserve"> en las reuniones del CP </w:t>
      </w:r>
      <w:r w:rsidR="00726ABE">
        <w:rPr>
          <w:rFonts w:asciiTheme="minorHAnsi" w:hAnsiTheme="minorHAnsi" w:cstheme="minorHAnsi"/>
          <w:noProof/>
          <w:lang w:val="es-ES"/>
        </w:rPr>
        <w:t xml:space="preserve">entre períodos de sesiones </w:t>
      </w:r>
      <w:r w:rsidRPr="00B235DF">
        <w:rPr>
          <w:rFonts w:asciiTheme="minorHAnsi" w:hAnsiTheme="minorHAnsi" w:cstheme="minorHAnsi"/>
          <w:noProof/>
          <w:lang w:val="es-ES"/>
        </w:rPr>
        <w:t xml:space="preserve">no </w:t>
      </w:r>
      <w:r w:rsidR="006A6919">
        <w:rPr>
          <w:rFonts w:asciiTheme="minorHAnsi" w:hAnsiTheme="minorHAnsi" w:cstheme="minorHAnsi"/>
          <w:noProof/>
          <w:lang w:val="es-ES"/>
        </w:rPr>
        <w:t>ofrece</w:t>
      </w:r>
      <w:r w:rsidRPr="00B235DF">
        <w:rPr>
          <w:rFonts w:asciiTheme="minorHAnsi" w:hAnsiTheme="minorHAnsi" w:cstheme="minorHAnsi"/>
          <w:noProof/>
          <w:lang w:val="es-ES"/>
        </w:rPr>
        <w:t xml:space="preserve"> incentivos </w:t>
      </w:r>
      <w:r w:rsidR="006A6919" w:rsidRPr="00B235DF">
        <w:rPr>
          <w:rFonts w:asciiTheme="minorHAnsi" w:hAnsiTheme="minorHAnsi" w:cstheme="minorHAnsi"/>
          <w:noProof/>
          <w:lang w:val="es-ES"/>
        </w:rPr>
        <w:t xml:space="preserve">suficientes </w:t>
      </w:r>
      <w:r w:rsidRPr="00B235DF">
        <w:rPr>
          <w:rFonts w:asciiTheme="minorHAnsi" w:hAnsiTheme="minorHAnsi" w:cstheme="minorHAnsi"/>
          <w:noProof/>
          <w:lang w:val="es-ES"/>
        </w:rPr>
        <w:t xml:space="preserve">para que las Partes </w:t>
      </w:r>
      <w:r w:rsidR="006A6919">
        <w:rPr>
          <w:rFonts w:asciiTheme="minorHAnsi" w:hAnsiTheme="minorHAnsi" w:cstheme="minorHAnsi"/>
          <w:noProof/>
          <w:lang w:val="es-ES"/>
        </w:rPr>
        <w:t>participen en</w:t>
      </w:r>
      <w:r w:rsidRPr="00B235DF">
        <w:rPr>
          <w:rFonts w:asciiTheme="minorHAnsi" w:hAnsiTheme="minorHAnsi" w:cstheme="minorHAnsi"/>
          <w:noProof/>
          <w:lang w:val="es-ES"/>
        </w:rPr>
        <w:t xml:space="preserve"> un intercambio </w:t>
      </w:r>
      <w:r w:rsidR="006A6919">
        <w:rPr>
          <w:rFonts w:asciiTheme="minorHAnsi" w:hAnsiTheme="minorHAnsi" w:cstheme="minorHAnsi"/>
          <w:noProof/>
          <w:lang w:val="es-ES"/>
        </w:rPr>
        <w:t>periódico</w:t>
      </w:r>
      <w:r w:rsidRPr="00B235DF">
        <w:rPr>
          <w:rFonts w:asciiTheme="minorHAnsi" w:hAnsiTheme="minorHAnsi" w:cstheme="minorHAnsi"/>
          <w:noProof/>
          <w:lang w:val="es-ES"/>
        </w:rPr>
        <w:t xml:space="preserve"> de información</w:t>
      </w:r>
      <w:r w:rsidR="006A6919">
        <w:rPr>
          <w:rFonts w:asciiTheme="minorHAnsi" w:hAnsiTheme="minorHAnsi" w:cstheme="minorHAnsi"/>
          <w:noProof/>
          <w:lang w:val="es-ES"/>
        </w:rPr>
        <w:t xml:space="preserve"> a escala mundial</w:t>
      </w:r>
      <w:r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6A6919">
        <w:rPr>
          <w:rFonts w:asciiTheme="minorHAnsi" w:hAnsiTheme="minorHAnsi" w:cstheme="minorHAnsi"/>
          <w:noProof/>
          <w:lang w:val="es-ES"/>
        </w:rPr>
        <w:t xml:space="preserve">y </w:t>
      </w:r>
      <w:r w:rsidR="00726ABE">
        <w:rPr>
          <w:rFonts w:asciiTheme="minorHAnsi" w:hAnsiTheme="minorHAnsi" w:cstheme="minorHAnsi"/>
          <w:noProof/>
          <w:lang w:val="es-ES"/>
        </w:rPr>
        <w:t xml:space="preserve">en </w:t>
      </w:r>
      <w:r w:rsidRPr="00B235DF">
        <w:rPr>
          <w:rFonts w:asciiTheme="minorHAnsi" w:hAnsiTheme="minorHAnsi" w:cstheme="minorHAnsi"/>
          <w:noProof/>
          <w:lang w:val="es-ES"/>
        </w:rPr>
        <w:t>la interacción</w:t>
      </w:r>
      <w:r w:rsidR="00726ABE" w:rsidRPr="00726ABE">
        <w:rPr>
          <w:rFonts w:asciiTheme="minorHAnsi" w:hAnsiTheme="minorHAnsi" w:cstheme="minorHAnsi"/>
          <w:noProof/>
          <w:lang w:val="es-ES"/>
        </w:rPr>
        <w:t xml:space="preserve"> </w:t>
      </w:r>
      <w:r w:rsidR="00726ABE" w:rsidRPr="00B235DF">
        <w:rPr>
          <w:rFonts w:asciiTheme="minorHAnsi" w:hAnsiTheme="minorHAnsi" w:cstheme="minorHAnsi"/>
          <w:noProof/>
          <w:lang w:val="es-ES"/>
        </w:rPr>
        <w:t>correspondiente</w:t>
      </w:r>
      <w:r w:rsidRPr="00B235DF">
        <w:rPr>
          <w:rFonts w:asciiTheme="minorHAnsi" w:hAnsiTheme="minorHAnsi" w:cstheme="minorHAnsi"/>
          <w:noProof/>
          <w:lang w:val="es-ES"/>
        </w:rPr>
        <w:t xml:space="preserve"> sobre la aplicación de la Convención </w:t>
      </w:r>
      <w:r w:rsidR="006A6919">
        <w:rPr>
          <w:rFonts w:asciiTheme="minorHAnsi" w:hAnsiTheme="minorHAnsi" w:cstheme="minorHAnsi"/>
          <w:noProof/>
          <w:lang w:val="es-ES"/>
        </w:rPr>
        <w:t xml:space="preserve">de </w:t>
      </w:r>
      <w:r w:rsidRPr="00B235DF">
        <w:rPr>
          <w:rFonts w:asciiTheme="minorHAnsi" w:hAnsiTheme="minorHAnsi" w:cstheme="minorHAnsi"/>
          <w:noProof/>
          <w:lang w:val="es-ES"/>
        </w:rPr>
        <w:t>Ramsar.</w:t>
      </w:r>
    </w:p>
    <w:p w14:paraId="5AA6BAC8" w14:textId="77777777" w:rsidR="00AE2C03" w:rsidRPr="00B235DF" w:rsidRDefault="00AE2C03" w:rsidP="00E5317E">
      <w:pPr>
        <w:spacing w:after="0" w:line="240" w:lineRule="auto"/>
        <w:ind w:left="426" w:firstLine="0"/>
        <w:rPr>
          <w:rFonts w:asciiTheme="minorHAnsi" w:hAnsiTheme="minorHAnsi" w:cstheme="minorHAnsi"/>
          <w:noProof/>
          <w:lang w:val="es-ES"/>
        </w:rPr>
      </w:pPr>
    </w:p>
    <w:p w14:paraId="49587940" w14:textId="77777777" w:rsidR="00926D9C" w:rsidRPr="00B235DF" w:rsidRDefault="00E5263A" w:rsidP="00E5317E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Theme="minorHAnsi" w:hAnsiTheme="minorHAnsi" w:cstheme="minorHAnsi"/>
          <w:noProof/>
          <w:lang w:val="es-ES"/>
        </w:rPr>
      </w:pPr>
      <w:r>
        <w:rPr>
          <w:rFonts w:asciiTheme="minorHAnsi" w:hAnsiTheme="minorHAnsi" w:cstheme="minorHAnsi"/>
          <w:b/>
          <w:noProof/>
          <w:lang w:val="es-ES"/>
        </w:rPr>
        <w:t>“</w:t>
      </w:r>
      <w:r w:rsidR="003D59B7" w:rsidRPr="00B235DF">
        <w:rPr>
          <w:rFonts w:asciiTheme="minorHAnsi" w:hAnsiTheme="minorHAnsi" w:cstheme="minorHAnsi"/>
          <w:b/>
          <w:noProof/>
          <w:lang w:val="es-ES"/>
        </w:rPr>
        <w:t>Mesa</w:t>
      </w:r>
      <w:r>
        <w:rPr>
          <w:rFonts w:asciiTheme="minorHAnsi" w:hAnsiTheme="minorHAnsi" w:cstheme="minorHAnsi"/>
          <w:b/>
          <w:noProof/>
          <w:lang w:val="es-ES"/>
        </w:rPr>
        <w:t xml:space="preserve">” </w:t>
      </w:r>
      <w:r w:rsidR="003D59B7" w:rsidRPr="00B235DF">
        <w:rPr>
          <w:rFonts w:asciiTheme="minorHAnsi" w:hAnsiTheme="minorHAnsi" w:cstheme="minorHAnsi"/>
          <w:b/>
          <w:noProof/>
          <w:lang w:val="es-ES"/>
        </w:rPr>
        <w:t>sobredimensionada</w:t>
      </w:r>
      <w:r w:rsidR="003D59B7" w:rsidRPr="00B235DF">
        <w:rPr>
          <w:rFonts w:asciiTheme="minorHAnsi" w:hAnsiTheme="minorHAnsi" w:cstheme="minorHAnsi"/>
          <w:noProof/>
          <w:lang w:val="es-ES"/>
        </w:rPr>
        <w:t>: Debi</w:t>
      </w:r>
      <w:r w:rsidR="00CE3821" w:rsidRPr="00B235DF">
        <w:rPr>
          <w:rFonts w:asciiTheme="minorHAnsi" w:hAnsiTheme="minorHAnsi" w:cstheme="minorHAnsi"/>
          <w:noProof/>
          <w:lang w:val="es-ES"/>
        </w:rPr>
        <w:t>do al aumento del número de miem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bros del Comité Permanente (de </w:t>
      </w:r>
      <w:r>
        <w:rPr>
          <w:rFonts w:asciiTheme="minorHAnsi" w:hAnsiTheme="minorHAnsi" w:cstheme="minorHAnsi"/>
          <w:noProof/>
          <w:lang w:val="es-ES"/>
        </w:rPr>
        <w:t>nueve</w:t>
      </w:r>
      <w:r w:rsidR="003D59B7" w:rsidRPr="00B235DF">
        <w:rPr>
          <w:rFonts w:asciiTheme="minorHAnsi" w:hAnsiTheme="minorHAnsi" w:cstheme="minorHAnsi"/>
          <w:noProof/>
          <w:lang w:val="es-ES"/>
        </w:rPr>
        <w:t xml:space="preserve"> a 17), </w:t>
      </w:r>
      <w:r w:rsidRPr="00B235DF">
        <w:rPr>
          <w:rFonts w:asciiTheme="minorHAnsi" w:hAnsiTheme="minorHAnsi" w:cstheme="minorHAnsi"/>
          <w:noProof/>
          <w:lang w:val="es-ES"/>
        </w:rPr>
        <w:t xml:space="preserve">se pone en </w:t>
      </w:r>
      <w:r>
        <w:rPr>
          <w:rFonts w:asciiTheme="minorHAnsi" w:hAnsiTheme="minorHAnsi" w:cstheme="minorHAnsi"/>
          <w:noProof/>
          <w:lang w:val="es-ES"/>
        </w:rPr>
        <w:t>peligro</w:t>
      </w:r>
      <w:r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3D59B7" w:rsidRPr="00B235DF">
        <w:rPr>
          <w:rFonts w:asciiTheme="minorHAnsi" w:hAnsiTheme="minorHAnsi" w:cstheme="minorHAnsi"/>
          <w:noProof/>
          <w:lang w:val="es-ES"/>
        </w:rPr>
        <w:t>su fu</w:t>
      </w:r>
      <w:r>
        <w:rPr>
          <w:rFonts w:asciiTheme="minorHAnsi" w:hAnsiTheme="minorHAnsi" w:cstheme="minorHAnsi"/>
          <w:noProof/>
          <w:lang w:val="es-ES"/>
        </w:rPr>
        <w:t>nción original como “Comité E</w:t>
      </w:r>
      <w:r w:rsidR="003D59B7" w:rsidRPr="00B235DF">
        <w:rPr>
          <w:rFonts w:asciiTheme="minorHAnsi" w:hAnsiTheme="minorHAnsi" w:cstheme="minorHAnsi"/>
          <w:noProof/>
          <w:lang w:val="es-ES"/>
        </w:rPr>
        <w:t>jecutivo” y como “Mesa de la Conferencia de las Partes”.</w:t>
      </w:r>
    </w:p>
    <w:p w14:paraId="623069FC" w14:textId="77777777" w:rsidR="00AE2C03" w:rsidRPr="00B235DF" w:rsidRDefault="00AE2C03" w:rsidP="00E5317E">
      <w:pPr>
        <w:spacing w:after="0" w:line="240" w:lineRule="auto"/>
        <w:ind w:left="426" w:firstLine="0"/>
        <w:rPr>
          <w:rFonts w:asciiTheme="minorHAnsi" w:hAnsiTheme="minorHAnsi" w:cstheme="minorHAnsi"/>
          <w:noProof/>
          <w:lang w:val="es-ES"/>
        </w:rPr>
      </w:pPr>
    </w:p>
    <w:p w14:paraId="765ECB4D" w14:textId="77777777" w:rsidR="00926D9C" w:rsidRPr="00B235DF" w:rsidRDefault="003D59B7" w:rsidP="00E5317E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Theme="minorHAnsi" w:hAnsiTheme="minorHAnsi" w:cstheme="minorHAnsi"/>
          <w:noProof/>
          <w:lang w:val="es-ES"/>
        </w:rPr>
      </w:pPr>
      <w:r w:rsidRPr="00B235DF">
        <w:rPr>
          <w:rFonts w:asciiTheme="minorHAnsi" w:hAnsiTheme="minorHAnsi" w:cstheme="minorHAnsi"/>
          <w:b/>
          <w:noProof/>
          <w:lang w:val="es-ES"/>
        </w:rPr>
        <w:t>Fragmentación</w:t>
      </w:r>
      <w:r w:rsidRPr="00B235DF">
        <w:rPr>
          <w:rFonts w:asciiTheme="minorHAnsi" w:hAnsiTheme="minorHAnsi" w:cstheme="minorHAnsi"/>
          <w:noProof/>
          <w:lang w:val="es-ES"/>
        </w:rPr>
        <w:t>: La prolife</w:t>
      </w:r>
      <w:r w:rsidR="00E5263A">
        <w:rPr>
          <w:rFonts w:asciiTheme="minorHAnsi" w:hAnsiTheme="minorHAnsi" w:cstheme="minorHAnsi"/>
          <w:noProof/>
          <w:lang w:val="es-ES"/>
        </w:rPr>
        <w:t>ración de subgrupos del Comité P</w:t>
      </w:r>
      <w:r w:rsidRPr="00B235DF">
        <w:rPr>
          <w:rFonts w:asciiTheme="minorHAnsi" w:hAnsiTheme="minorHAnsi" w:cstheme="minorHAnsi"/>
          <w:noProof/>
          <w:lang w:val="es-ES"/>
        </w:rPr>
        <w:t xml:space="preserve">ermanente, que </w:t>
      </w:r>
      <w:r w:rsidR="007E258E">
        <w:rPr>
          <w:rFonts w:asciiTheme="minorHAnsi" w:hAnsiTheme="minorHAnsi" w:cstheme="minorHAnsi"/>
          <w:noProof/>
          <w:lang w:val="es-ES"/>
        </w:rPr>
        <w:t>reconocidamente</w:t>
      </w:r>
      <w:r w:rsidRPr="00B235DF">
        <w:rPr>
          <w:rFonts w:asciiTheme="minorHAnsi" w:hAnsiTheme="minorHAnsi" w:cstheme="minorHAnsi"/>
          <w:noProof/>
          <w:lang w:val="es-ES"/>
        </w:rPr>
        <w:t xml:space="preserve"> se </w:t>
      </w:r>
      <w:r w:rsidR="007E258E">
        <w:rPr>
          <w:rFonts w:asciiTheme="minorHAnsi" w:hAnsiTheme="minorHAnsi" w:cstheme="minorHAnsi"/>
          <w:noProof/>
          <w:lang w:val="es-ES"/>
        </w:rPr>
        <w:t>han establecido</w:t>
      </w:r>
      <w:r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7E258E">
        <w:rPr>
          <w:rFonts w:asciiTheme="minorHAnsi" w:hAnsiTheme="minorHAnsi" w:cstheme="minorHAnsi"/>
          <w:noProof/>
          <w:lang w:val="es-ES"/>
        </w:rPr>
        <w:t>con fines legítimo</w:t>
      </w:r>
      <w:r w:rsidRPr="00B235DF">
        <w:rPr>
          <w:rFonts w:asciiTheme="minorHAnsi" w:hAnsiTheme="minorHAnsi" w:cstheme="minorHAnsi"/>
          <w:noProof/>
          <w:lang w:val="es-ES"/>
        </w:rPr>
        <w:t xml:space="preserve">s, </w:t>
      </w:r>
      <w:r w:rsidR="002E3FF3">
        <w:rPr>
          <w:rFonts w:asciiTheme="minorHAnsi" w:hAnsiTheme="minorHAnsi" w:cstheme="minorHAnsi"/>
          <w:noProof/>
          <w:lang w:val="es-ES"/>
        </w:rPr>
        <w:t>vuelve</w:t>
      </w:r>
      <w:r w:rsidR="007E258E">
        <w:rPr>
          <w:rFonts w:asciiTheme="minorHAnsi" w:hAnsiTheme="minorHAnsi" w:cstheme="minorHAnsi"/>
          <w:noProof/>
          <w:lang w:val="es-ES"/>
        </w:rPr>
        <w:t xml:space="preserve"> </w:t>
      </w:r>
      <w:r w:rsidR="002E3FF3">
        <w:rPr>
          <w:rFonts w:asciiTheme="minorHAnsi" w:hAnsiTheme="minorHAnsi" w:cstheme="minorHAnsi"/>
          <w:noProof/>
          <w:lang w:val="es-ES"/>
        </w:rPr>
        <w:t>complicado</w:t>
      </w:r>
      <w:r w:rsidR="007E258E">
        <w:rPr>
          <w:rFonts w:asciiTheme="minorHAnsi" w:hAnsiTheme="minorHAnsi" w:cstheme="minorHAnsi"/>
          <w:noProof/>
          <w:lang w:val="es-ES"/>
        </w:rPr>
        <w:t xml:space="preserve"> y laborioso</w:t>
      </w:r>
      <w:r w:rsidRPr="00B235DF">
        <w:rPr>
          <w:rFonts w:asciiTheme="minorHAnsi" w:hAnsiTheme="minorHAnsi" w:cstheme="minorHAnsi"/>
          <w:noProof/>
          <w:lang w:val="es-ES"/>
        </w:rPr>
        <w:t xml:space="preserve"> el trabajo </w:t>
      </w:r>
      <w:r w:rsidR="00390AF6">
        <w:rPr>
          <w:rFonts w:asciiTheme="minorHAnsi" w:hAnsiTheme="minorHAnsi" w:cstheme="minorHAnsi"/>
          <w:noProof/>
          <w:lang w:val="es-ES"/>
        </w:rPr>
        <w:t>en el marco de</w:t>
      </w:r>
      <w:r w:rsidR="002E3FF3">
        <w:rPr>
          <w:rFonts w:asciiTheme="minorHAnsi" w:hAnsiTheme="minorHAnsi" w:cstheme="minorHAnsi"/>
          <w:noProof/>
          <w:lang w:val="es-ES"/>
        </w:rPr>
        <w:t xml:space="preserve"> </w:t>
      </w:r>
      <w:r w:rsidRPr="00B235DF">
        <w:rPr>
          <w:rFonts w:asciiTheme="minorHAnsi" w:hAnsiTheme="minorHAnsi" w:cstheme="minorHAnsi"/>
          <w:noProof/>
          <w:lang w:val="es-ES"/>
        </w:rPr>
        <w:t>la Convención</w:t>
      </w:r>
      <w:r w:rsidR="002E3FF3">
        <w:rPr>
          <w:rFonts w:asciiTheme="minorHAnsi" w:hAnsiTheme="minorHAnsi" w:cstheme="minorHAnsi"/>
          <w:noProof/>
          <w:lang w:val="es-ES"/>
        </w:rPr>
        <w:t>,</w:t>
      </w:r>
      <w:r w:rsidRPr="00B235DF">
        <w:rPr>
          <w:rFonts w:asciiTheme="minorHAnsi" w:hAnsiTheme="minorHAnsi" w:cstheme="minorHAnsi"/>
          <w:noProof/>
          <w:lang w:val="es-ES"/>
        </w:rPr>
        <w:t xml:space="preserve"> ya que </w:t>
      </w:r>
      <w:r w:rsidR="002E3FF3">
        <w:rPr>
          <w:rFonts w:asciiTheme="minorHAnsi" w:hAnsiTheme="minorHAnsi" w:cstheme="minorHAnsi"/>
          <w:noProof/>
          <w:lang w:val="es-ES"/>
        </w:rPr>
        <w:t>requiere</w:t>
      </w:r>
      <w:r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2E3FF3">
        <w:rPr>
          <w:rFonts w:asciiTheme="minorHAnsi" w:hAnsiTheme="minorHAnsi" w:cstheme="minorHAnsi"/>
          <w:noProof/>
          <w:lang w:val="es-ES"/>
        </w:rPr>
        <w:t>una gran cantidad de informes y coordinación dentro del</w:t>
      </w:r>
      <w:r w:rsidRPr="00B235DF">
        <w:rPr>
          <w:rFonts w:asciiTheme="minorHAnsi" w:hAnsiTheme="minorHAnsi" w:cstheme="minorHAnsi"/>
          <w:noProof/>
          <w:lang w:val="es-ES"/>
        </w:rPr>
        <w:t xml:space="preserve"> CP.</w:t>
      </w:r>
    </w:p>
    <w:p w14:paraId="2DAA3240" w14:textId="77777777" w:rsidR="00AE2C03" w:rsidRPr="00B235DF" w:rsidRDefault="00AE2C03" w:rsidP="00E5317E">
      <w:pPr>
        <w:spacing w:after="0" w:line="240" w:lineRule="auto"/>
        <w:ind w:left="426" w:firstLine="0"/>
        <w:rPr>
          <w:rFonts w:asciiTheme="minorHAnsi" w:hAnsiTheme="minorHAnsi" w:cstheme="minorHAnsi"/>
          <w:noProof/>
          <w:lang w:val="es-ES"/>
        </w:rPr>
      </w:pPr>
    </w:p>
    <w:p w14:paraId="75567CAA" w14:textId="77777777" w:rsidR="00926D9C" w:rsidRPr="00B235DF" w:rsidRDefault="003D59B7" w:rsidP="00E5317E">
      <w:pPr>
        <w:pStyle w:val="ListParagraph"/>
        <w:numPr>
          <w:ilvl w:val="0"/>
          <w:numId w:val="4"/>
        </w:numPr>
        <w:spacing w:after="0" w:line="240" w:lineRule="auto"/>
        <w:ind w:left="851" w:hanging="425"/>
        <w:rPr>
          <w:rFonts w:asciiTheme="minorHAnsi" w:hAnsiTheme="minorHAnsi" w:cstheme="minorHAnsi"/>
          <w:noProof/>
          <w:lang w:val="es-ES"/>
        </w:rPr>
      </w:pPr>
      <w:r w:rsidRPr="00B235DF">
        <w:rPr>
          <w:rFonts w:asciiTheme="minorHAnsi" w:hAnsiTheme="minorHAnsi" w:cstheme="minorHAnsi"/>
          <w:b/>
          <w:noProof/>
          <w:lang w:val="es-ES"/>
        </w:rPr>
        <w:t xml:space="preserve">Tres entidades institucionales para </w:t>
      </w:r>
      <w:r w:rsidR="002E3FF3">
        <w:rPr>
          <w:rFonts w:asciiTheme="minorHAnsi" w:hAnsiTheme="minorHAnsi" w:cstheme="minorHAnsi"/>
          <w:b/>
          <w:noProof/>
          <w:lang w:val="es-ES"/>
        </w:rPr>
        <w:t>las</w:t>
      </w:r>
      <w:r w:rsidRPr="00B235DF">
        <w:rPr>
          <w:rFonts w:asciiTheme="minorHAnsi" w:hAnsiTheme="minorHAnsi" w:cstheme="minorHAnsi"/>
          <w:b/>
          <w:noProof/>
          <w:lang w:val="es-ES"/>
        </w:rPr>
        <w:t xml:space="preserve"> COP</w:t>
      </w:r>
      <w:r w:rsidRPr="00B235DF">
        <w:rPr>
          <w:rFonts w:asciiTheme="minorHAnsi" w:hAnsiTheme="minorHAnsi" w:cstheme="minorHAnsi"/>
          <w:noProof/>
          <w:lang w:val="es-ES"/>
        </w:rPr>
        <w:t xml:space="preserve">: </w:t>
      </w:r>
      <w:r w:rsidR="002E3FF3">
        <w:rPr>
          <w:rFonts w:asciiTheme="minorHAnsi" w:hAnsiTheme="minorHAnsi" w:cstheme="minorHAnsi"/>
          <w:noProof/>
          <w:lang w:val="es-ES"/>
        </w:rPr>
        <w:t>Actualmente</w:t>
      </w:r>
      <w:r w:rsidRPr="00B235DF">
        <w:rPr>
          <w:rFonts w:asciiTheme="minorHAnsi" w:hAnsiTheme="minorHAnsi" w:cstheme="minorHAnsi"/>
          <w:noProof/>
          <w:lang w:val="es-ES"/>
        </w:rPr>
        <w:t xml:space="preserve">, en el </w:t>
      </w:r>
      <w:r w:rsidR="002E3FF3">
        <w:rPr>
          <w:rFonts w:asciiTheme="minorHAnsi" w:hAnsiTheme="minorHAnsi" w:cstheme="minorHAnsi"/>
          <w:noProof/>
          <w:lang w:val="es-ES"/>
        </w:rPr>
        <w:t>período</w:t>
      </w:r>
      <w:r w:rsidRPr="00B235DF">
        <w:rPr>
          <w:rFonts w:asciiTheme="minorHAnsi" w:hAnsiTheme="minorHAnsi" w:cstheme="minorHAnsi"/>
          <w:noProof/>
          <w:lang w:val="es-ES"/>
        </w:rPr>
        <w:t xml:space="preserve"> entre</w:t>
      </w:r>
      <w:r w:rsidR="00390AF6">
        <w:rPr>
          <w:rFonts w:asciiTheme="minorHAnsi" w:hAnsiTheme="minorHAnsi" w:cstheme="minorHAnsi"/>
          <w:noProof/>
          <w:lang w:val="es-ES"/>
        </w:rPr>
        <w:t xml:space="preserve"> sesiones de</w:t>
      </w:r>
      <w:r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390AF6">
        <w:rPr>
          <w:rFonts w:asciiTheme="minorHAnsi" w:hAnsiTheme="minorHAnsi" w:cstheme="minorHAnsi"/>
          <w:noProof/>
          <w:lang w:val="es-ES"/>
        </w:rPr>
        <w:t>la</w:t>
      </w:r>
      <w:r w:rsidR="002E3FF3">
        <w:rPr>
          <w:rFonts w:asciiTheme="minorHAnsi" w:hAnsiTheme="minorHAnsi" w:cstheme="minorHAnsi"/>
          <w:noProof/>
          <w:lang w:val="es-ES"/>
        </w:rPr>
        <w:t xml:space="preserve"> COP</w:t>
      </w:r>
      <w:r w:rsidRPr="00B235DF">
        <w:rPr>
          <w:rFonts w:asciiTheme="minorHAnsi" w:hAnsiTheme="minorHAnsi" w:cstheme="minorHAnsi"/>
          <w:noProof/>
          <w:lang w:val="es-ES"/>
        </w:rPr>
        <w:t>,</w:t>
      </w:r>
      <w:r w:rsidR="002E3FF3">
        <w:rPr>
          <w:rFonts w:asciiTheme="minorHAnsi" w:hAnsiTheme="minorHAnsi" w:cstheme="minorHAnsi"/>
          <w:noProof/>
          <w:lang w:val="es-ES"/>
        </w:rPr>
        <w:t xml:space="preserve"> </w:t>
      </w:r>
      <w:r w:rsidRPr="00B235DF">
        <w:rPr>
          <w:rFonts w:asciiTheme="minorHAnsi" w:hAnsiTheme="minorHAnsi" w:cstheme="minorHAnsi"/>
          <w:noProof/>
          <w:lang w:val="es-ES"/>
        </w:rPr>
        <w:t xml:space="preserve">un Grupo de trabajo </w:t>
      </w:r>
      <w:r w:rsidR="002E3FF3">
        <w:rPr>
          <w:rFonts w:asciiTheme="minorHAnsi" w:hAnsiTheme="minorHAnsi" w:cstheme="minorHAnsi"/>
          <w:noProof/>
          <w:lang w:val="es-ES"/>
        </w:rPr>
        <w:t xml:space="preserve">para la </w:t>
      </w:r>
      <w:r w:rsidRPr="00B235DF">
        <w:rPr>
          <w:rFonts w:asciiTheme="minorHAnsi" w:hAnsiTheme="minorHAnsi" w:cstheme="minorHAnsi"/>
          <w:noProof/>
          <w:lang w:val="es-ES"/>
        </w:rPr>
        <w:t>COP</w:t>
      </w:r>
      <w:r w:rsidR="00390AF6">
        <w:rPr>
          <w:rFonts w:asciiTheme="minorHAnsi" w:hAnsiTheme="minorHAnsi" w:cstheme="minorHAnsi"/>
          <w:noProof/>
          <w:lang w:val="es-ES"/>
        </w:rPr>
        <w:t xml:space="preserve"> es el encargado, con arreglo al CP, de</w:t>
      </w:r>
      <w:r w:rsidR="003E78BD">
        <w:rPr>
          <w:rFonts w:asciiTheme="minorHAnsi" w:hAnsiTheme="minorHAnsi" w:cstheme="minorHAnsi"/>
          <w:noProof/>
          <w:lang w:val="es-ES"/>
        </w:rPr>
        <w:t xml:space="preserve"> </w:t>
      </w:r>
      <w:r w:rsidRPr="00B235DF">
        <w:rPr>
          <w:rFonts w:asciiTheme="minorHAnsi" w:hAnsiTheme="minorHAnsi" w:cstheme="minorHAnsi"/>
          <w:noProof/>
          <w:lang w:val="es-ES"/>
        </w:rPr>
        <w:t xml:space="preserve">la logística y </w:t>
      </w:r>
      <w:r w:rsidR="004E504C">
        <w:rPr>
          <w:rFonts w:asciiTheme="minorHAnsi" w:hAnsiTheme="minorHAnsi" w:cstheme="minorHAnsi"/>
          <w:noProof/>
          <w:lang w:val="es-ES"/>
        </w:rPr>
        <w:t xml:space="preserve">la preparación del orden del día </w:t>
      </w:r>
      <w:r w:rsidRPr="00B235DF">
        <w:rPr>
          <w:rFonts w:asciiTheme="minorHAnsi" w:hAnsiTheme="minorHAnsi" w:cstheme="minorHAnsi"/>
          <w:noProof/>
          <w:lang w:val="es-ES"/>
        </w:rPr>
        <w:t xml:space="preserve">de la siguiente COP. </w:t>
      </w:r>
      <w:r w:rsidR="003E78BD">
        <w:rPr>
          <w:rFonts w:asciiTheme="minorHAnsi" w:hAnsiTheme="minorHAnsi" w:cstheme="minorHAnsi"/>
          <w:noProof/>
          <w:lang w:val="es-ES"/>
        </w:rPr>
        <w:t>Durante la</w:t>
      </w:r>
      <w:r w:rsidR="004E504C">
        <w:rPr>
          <w:rFonts w:asciiTheme="minorHAnsi" w:hAnsiTheme="minorHAnsi" w:cstheme="minorHAnsi"/>
          <w:noProof/>
          <w:lang w:val="es-ES"/>
        </w:rPr>
        <w:t xml:space="preserve"> propia</w:t>
      </w:r>
      <w:r w:rsidR="003E78BD">
        <w:rPr>
          <w:rFonts w:asciiTheme="minorHAnsi" w:hAnsiTheme="minorHAnsi" w:cstheme="minorHAnsi"/>
          <w:noProof/>
          <w:lang w:val="es-ES"/>
        </w:rPr>
        <w:t xml:space="preserve"> COP, el CP </w:t>
      </w:r>
      <w:r w:rsidRPr="00B235DF">
        <w:rPr>
          <w:rFonts w:asciiTheme="minorHAnsi" w:hAnsiTheme="minorHAnsi" w:cstheme="minorHAnsi"/>
          <w:noProof/>
          <w:lang w:val="es-ES"/>
        </w:rPr>
        <w:t>funge como Mesa de la Conferencia, aunque ampliad</w:t>
      </w:r>
      <w:r w:rsidR="003E78BD">
        <w:rPr>
          <w:rFonts w:asciiTheme="minorHAnsi" w:hAnsiTheme="minorHAnsi" w:cstheme="minorHAnsi"/>
          <w:noProof/>
          <w:lang w:val="es-ES"/>
        </w:rPr>
        <w:t>a</w:t>
      </w:r>
      <w:r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3E78BD">
        <w:rPr>
          <w:rFonts w:asciiTheme="minorHAnsi" w:hAnsiTheme="minorHAnsi" w:cstheme="minorHAnsi"/>
          <w:noProof/>
          <w:lang w:val="es-ES"/>
        </w:rPr>
        <w:t>en virtud</w:t>
      </w:r>
      <w:r w:rsidR="00390AF6">
        <w:rPr>
          <w:rFonts w:asciiTheme="minorHAnsi" w:hAnsiTheme="minorHAnsi" w:cstheme="minorHAnsi"/>
          <w:noProof/>
          <w:lang w:val="es-ES"/>
        </w:rPr>
        <w:t xml:space="preserve"> del </w:t>
      </w:r>
      <w:r w:rsidR="007140B4">
        <w:rPr>
          <w:rFonts w:asciiTheme="minorHAnsi" w:hAnsiTheme="minorHAnsi" w:cstheme="minorHAnsi"/>
          <w:noProof/>
          <w:lang w:val="es-ES"/>
        </w:rPr>
        <w:t>artículo</w:t>
      </w:r>
      <w:r w:rsidR="00390AF6">
        <w:rPr>
          <w:rFonts w:asciiTheme="minorHAnsi" w:hAnsiTheme="minorHAnsi" w:cstheme="minorHAnsi"/>
          <w:noProof/>
          <w:lang w:val="es-ES"/>
        </w:rPr>
        <w:t xml:space="preserve"> 21 del r</w:t>
      </w:r>
      <w:r w:rsidRPr="00B235DF">
        <w:rPr>
          <w:rFonts w:asciiTheme="minorHAnsi" w:hAnsiTheme="minorHAnsi" w:cstheme="minorHAnsi"/>
          <w:noProof/>
          <w:lang w:val="es-ES"/>
        </w:rPr>
        <w:t>eglamento</w:t>
      </w:r>
      <w:r w:rsidRPr="00B235DF">
        <w:rPr>
          <w:rFonts w:asciiTheme="minorHAnsi" w:hAnsiTheme="minorHAnsi" w:cstheme="minorHAnsi"/>
          <w:noProof/>
          <w:vertAlign w:val="superscript"/>
          <w:lang w:val="es-ES"/>
        </w:rPr>
        <w:footnoteReference w:id="3"/>
      </w:r>
      <w:r w:rsidRPr="00B235DF">
        <w:rPr>
          <w:rFonts w:asciiTheme="minorHAnsi" w:hAnsiTheme="minorHAnsi" w:cstheme="minorHAnsi"/>
          <w:noProof/>
          <w:lang w:val="es-ES"/>
        </w:rPr>
        <w:t xml:space="preserve">, ya que se </w:t>
      </w:r>
      <w:r w:rsidR="004E504C">
        <w:rPr>
          <w:rFonts w:asciiTheme="minorHAnsi" w:hAnsiTheme="minorHAnsi" w:cstheme="minorHAnsi"/>
          <w:noProof/>
          <w:lang w:val="es-ES"/>
        </w:rPr>
        <w:t>agregan</w:t>
      </w:r>
      <w:r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3E78BD" w:rsidRPr="00B235DF">
        <w:rPr>
          <w:rFonts w:asciiTheme="minorHAnsi" w:hAnsiTheme="minorHAnsi" w:cstheme="minorHAnsi"/>
          <w:noProof/>
          <w:lang w:val="es-ES"/>
        </w:rPr>
        <w:t xml:space="preserve">otros </w:t>
      </w:r>
      <w:r w:rsidR="003E78BD">
        <w:rPr>
          <w:rFonts w:asciiTheme="minorHAnsi" w:hAnsiTheme="minorHAnsi" w:cstheme="minorHAnsi"/>
          <w:noProof/>
          <w:lang w:val="es-ES"/>
        </w:rPr>
        <w:t>cuatro</w:t>
      </w:r>
      <w:r w:rsidRPr="00B235DF">
        <w:rPr>
          <w:rFonts w:asciiTheme="minorHAnsi" w:hAnsiTheme="minorHAnsi" w:cstheme="minorHAnsi"/>
          <w:noProof/>
          <w:lang w:val="es-ES"/>
        </w:rPr>
        <w:t xml:space="preserve"> </w:t>
      </w:r>
      <w:r w:rsidR="003E78BD">
        <w:rPr>
          <w:rFonts w:asciiTheme="minorHAnsi" w:hAnsiTheme="minorHAnsi" w:cstheme="minorHAnsi"/>
          <w:noProof/>
          <w:lang w:val="es-ES"/>
        </w:rPr>
        <w:t>miembros</w:t>
      </w:r>
      <w:r w:rsidRPr="00B235DF">
        <w:rPr>
          <w:rFonts w:asciiTheme="minorHAnsi" w:hAnsiTheme="minorHAnsi" w:cstheme="minorHAnsi"/>
          <w:noProof/>
          <w:lang w:val="es-ES"/>
        </w:rPr>
        <w:t xml:space="preserve">. </w:t>
      </w:r>
      <w:r w:rsidR="003E78BD">
        <w:rPr>
          <w:rFonts w:asciiTheme="minorHAnsi" w:hAnsiTheme="minorHAnsi" w:cstheme="minorHAnsi"/>
          <w:noProof/>
          <w:lang w:val="es-ES"/>
        </w:rPr>
        <w:t>Esta</w:t>
      </w:r>
      <w:r w:rsidRPr="00B235DF">
        <w:rPr>
          <w:rFonts w:asciiTheme="minorHAnsi" w:hAnsiTheme="minorHAnsi" w:cstheme="minorHAnsi"/>
          <w:noProof/>
          <w:lang w:val="es-ES"/>
        </w:rPr>
        <w:t xml:space="preserve"> configuración institucional </w:t>
      </w:r>
      <w:r w:rsidR="004E504C">
        <w:rPr>
          <w:rFonts w:asciiTheme="minorHAnsi" w:hAnsiTheme="minorHAnsi" w:cstheme="minorHAnsi"/>
          <w:noProof/>
          <w:lang w:val="es-ES"/>
        </w:rPr>
        <w:t>se presta a</w:t>
      </w:r>
      <w:r w:rsidRPr="00B235DF">
        <w:rPr>
          <w:rFonts w:asciiTheme="minorHAnsi" w:hAnsiTheme="minorHAnsi" w:cstheme="minorHAnsi"/>
          <w:noProof/>
          <w:lang w:val="es-ES"/>
        </w:rPr>
        <w:t xml:space="preserve"> confusión y diluye las responsabilidades. </w:t>
      </w:r>
    </w:p>
    <w:p w14:paraId="11F98789" w14:textId="77777777" w:rsidR="00926D9C" w:rsidRPr="00B235DF" w:rsidRDefault="00926D9C" w:rsidP="00E5317E">
      <w:pPr>
        <w:spacing w:after="0" w:line="240" w:lineRule="auto"/>
        <w:ind w:left="426" w:hanging="426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2CD15D53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11.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Una estructura de gobernanza </w:t>
      </w:r>
      <w:r w:rsidR="004E504C">
        <w:rPr>
          <w:rFonts w:asciiTheme="minorHAnsi" w:hAnsiTheme="minorHAnsi" w:cs="Arial"/>
          <w:noProof/>
          <w:color w:val="auto"/>
          <w:lang w:val="es-ES"/>
        </w:rPr>
        <w:t>modificada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contribuiría a la aplicación del mandato general de la Convención</w:t>
      </w:r>
      <w:r w:rsidR="004E504C">
        <w:rPr>
          <w:rFonts w:asciiTheme="minorHAnsi" w:hAnsiTheme="minorHAnsi" w:cs="Arial"/>
          <w:noProof/>
          <w:color w:val="auto"/>
          <w:lang w:val="es-ES"/>
        </w:rPr>
        <w:t xml:space="preserve"> 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Ramsar.</w:t>
      </w:r>
      <w:r w:rsidR="0048765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</w:p>
    <w:p w14:paraId="76F608B9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57B99DA9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12.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4E504C">
        <w:rPr>
          <w:rFonts w:asciiTheme="minorHAnsi" w:hAnsiTheme="minorHAnsi" w:cs="Arial"/>
          <w:noProof/>
          <w:color w:val="auto"/>
          <w:lang w:val="es-ES"/>
        </w:rPr>
        <w:t>Por lo tanto,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se propone </w:t>
      </w:r>
      <w:r w:rsidR="004E504C">
        <w:rPr>
          <w:rFonts w:asciiTheme="minorHAnsi" w:hAnsiTheme="minorHAnsi" w:cs="Arial"/>
          <w:noProof/>
          <w:color w:val="auto"/>
          <w:lang w:val="es-ES"/>
        </w:rPr>
        <w:t>modificar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 estructura de la Conferencia de las Partes mediante la creación de </w:t>
      </w:r>
      <w:r w:rsidR="004E504C">
        <w:rPr>
          <w:rFonts w:asciiTheme="minorHAnsi" w:hAnsiTheme="minorHAnsi" w:cs="Arial"/>
          <w:noProof/>
          <w:color w:val="auto"/>
          <w:lang w:val="es-ES"/>
        </w:rPr>
        <w:t>cuatro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nuevos órganos subsidiarios, </w:t>
      </w:r>
      <w:r w:rsidR="004E504C">
        <w:rPr>
          <w:rFonts w:asciiTheme="minorHAnsi" w:hAnsiTheme="minorHAnsi" w:cs="Arial"/>
          <w:noProof/>
          <w:color w:val="auto"/>
          <w:lang w:val="es-ES"/>
        </w:rPr>
        <w:t>a saber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:</w:t>
      </w:r>
    </w:p>
    <w:p w14:paraId="06E2515D" w14:textId="77777777" w:rsidR="00926D9C" w:rsidRPr="00B235DF" w:rsidRDefault="004E504C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>
        <w:rPr>
          <w:rFonts w:asciiTheme="minorHAnsi" w:hAnsiTheme="minorHAnsi" w:cs="Arial"/>
          <w:noProof/>
          <w:color w:val="auto"/>
          <w:lang w:val="es-ES"/>
        </w:rPr>
        <w:t>(i)</w:t>
      </w:r>
      <w:r>
        <w:rPr>
          <w:rFonts w:asciiTheme="minorHAnsi" w:hAnsiTheme="minorHAnsi" w:cs="Arial"/>
          <w:noProof/>
          <w:color w:val="auto"/>
          <w:lang w:val="es-ES"/>
        </w:rPr>
        <w:tab/>
        <w:t>u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na Mesa 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>de la Conferencia de las Partes;</w:t>
      </w:r>
    </w:p>
    <w:p w14:paraId="3357FEA7" w14:textId="77777777" w:rsidR="00926D9C" w:rsidRPr="00B235DF" w:rsidRDefault="003D59B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(ii)</w:t>
      </w:r>
      <w:r w:rsidR="00487657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un 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>Grupo de Trabajo de Composición Abierta;</w:t>
      </w:r>
    </w:p>
    <w:p w14:paraId="51D12A67" w14:textId="77777777" w:rsidR="00926D9C" w:rsidRPr="00B235DF" w:rsidRDefault="003D59B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(iii)</w:t>
      </w:r>
      <w:r w:rsidR="00487657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>un Comité de F</w:t>
      </w:r>
      <w:r w:rsidRPr="00B235DF">
        <w:rPr>
          <w:rFonts w:asciiTheme="minorHAnsi" w:hAnsiTheme="minorHAnsi" w:cs="Arial"/>
          <w:noProof/>
          <w:color w:val="auto"/>
          <w:lang w:val="es-ES"/>
        </w:rPr>
        <w:t>inanzas</w:t>
      </w:r>
      <w:r w:rsidR="004E504C">
        <w:rPr>
          <w:rFonts w:asciiTheme="minorHAnsi" w:hAnsiTheme="minorHAnsi" w:cs="Arial"/>
          <w:noProof/>
          <w:color w:val="auto"/>
          <w:lang w:val="es-ES"/>
        </w:rPr>
        <w:t xml:space="preserve"> y Administración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>;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 xml:space="preserve"> y</w:t>
      </w:r>
    </w:p>
    <w:p w14:paraId="6054942C" w14:textId="77777777" w:rsidR="00926D9C" w:rsidRPr="00B235DF" w:rsidRDefault="003D59B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(iv)</w:t>
      </w:r>
      <w:r w:rsidR="00487657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 xml:space="preserve">una Interfaz </w:t>
      </w:r>
      <w:r w:rsidR="00621D85">
        <w:rPr>
          <w:rFonts w:asciiTheme="minorHAnsi" w:hAnsiTheme="minorHAnsi" w:cs="Arial"/>
          <w:noProof/>
          <w:color w:val="auto"/>
          <w:lang w:val="es-ES"/>
        </w:rPr>
        <w:t>Ciencia-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Pr="00B235DF">
        <w:rPr>
          <w:rFonts w:asciiTheme="minorHAnsi" w:hAnsiTheme="minorHAnsi" w:cs="Arial"/>
          <w:noProof/>
          <w:color w:val="auto"/>
          <w:lang w:val="es-ES"/>
        </w:rPr>
        <w:t>olítica.</w:t>
      </w:r>
    </w:p>
    <w:p w14:paraId="27C54543" w14:textId="77777777" w:rsidR="00926D9C" w:rsidRPr="00B235DF" w:rsidRDefault="00926D9C" w:rsidP="00E5317E">
      <w:pPr>
        <w:pStyle w:val="Paragraphedeliste1"/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55FED6AF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13.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621D85">
        <w:rPr>
          <w:rFonts w:asciiTheme="minorHAnsi" w:hAnsiTheme="minorHAnsi" w:cs="Arial"/>
          <w:noProof/>
          <w:color w:val="auto"/>
          <w:lang w:val="es-ES"/>
        </w:rPr>
        <w:t>Con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un enfoque </w:t>
      </w:r>
      <w:r w:rsidR="00621D85">
        <w:rPr>
          <w:rFonts w:asciiTheme="minorHAnsi" w:hAnsiTheme="minorHAnsi" w:cs="Arial"/>
          <w:noProof/>
          <w:color w:val="auto"/>
          <w:lang w:val="es-ES"/>
        </w:rPr>
        <w:t>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dos </w:t>
      </w:r>
      <w:r w:rsidR="00621D85">
        <w:rPr>
          <w:rFonts w:asciiTheme="minorHAnsi" w:hAnsiTheme="minorHAnsi" w:cs="Arial"/>
          <w:noProof/>
          <w:color w:val="auto"/>
          <w:lang w:val="es-ES"/>
        </w:rPr>
        <w:t>niveles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, la COP decidiría</w:t>
      </w:r>
      <w:r w:rsidR="00621D85">
        <w:rPr>
          <w:rFonts w:asciiTheme="minorHAnsi" w:hAnsiTheme="minorHAnsi" w:cs="Arial"/>
          <w:noProof/>
          <w:color w:val="auto"/>
          <w:lang w:val="es-ES"/>
        </w:rPr>
        <w:t xml:space="preserve"> primero sobre la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estructura</w:t>
      </w:r>
      <w:r w:rsidR="00621D85">
        <w:rPr>
          <w:rFonts w:asciiTheme="minorHAnsi" w:hAnsiTheme="minorHAnsi" w:cs="Arial"/>
          <w:noProof/>
          <w:color w:val="auto"/>
          <w:lang w:val="es-ES"/>
        </w:rPr>
        <w:t xml:space="preserve"> revisada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y </w:t>
      </w:r>
      <w:r w:rsidR="00621D85">
        <w:rPr>
          <w:rFonts w:asciiTheme="minorHAnsi" w:hAnsiTheme="minorHAnsi" w:cs="Arial"/>
          <w:noProof/>
          <w:color w:val="auto"/>
          <w:lang w:val="es-ES"/>
        </w:rPr>
        <w:t xml:space="preserve">posteriormente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adoptaría las </w:t>
      </w:r>
      <w:r w:rsidR="00621D85">
        <w:rPr>
          <w:rFonts w:asciiTheme="minorHAnsi" w:hAnsiTheme="minorHAnsi" w:cs="Arial"/>
          <w:noProof/>
          <w:color w:val="auto"/>
          <w:lang w:val="es-ES"/>
        </w:rPr>
        <w:t>modificaciones</w:t>
      </w:r>
      <w:r w:rsidR="00270261">
        <w:rPr>
          <w:rFonts w:asciiTheme="minorHAnsi" w:hAnsiTheme="minorHAnsi" w:cs="Arial"/>
          <w:noProof/>
          <w:color w:val="auto"/>
          <w:lang w:val="es-ES"/>
        </w:rPr>
        <w:t xml:space="preserve"> necesarias al 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eglamento.</w:t>
      </w:r>
    </w:p>
    <w:p w14:paraId="2C7ECC05" w14:textId="77777777" w:rsidR="00926D9C" w:rsidRPr="00B235DF" w:rsidRDefault="00926D9C" w:rsidP="00E5317E">
      <w:pPr>
        <w:spacing w:after="0" w:line="240" w:lineRule="auto"/>
        <w:ind w:left="0" w:firstLine="0"/>
        <w:jc w:val="both"/>
        <w:rPr>
          <w:rFonts w:asciiTheme="minorHAnsi" w:hAnsiTheme="minorHAnsi" w:cs="Arial"/>
          <w:b/>
          <w:noProof/>
          <w:color w:val="auto"/>
          <w:lang w:val="es-ES"/>
        </w:rPr>
      </w:pPr>
    </w:p>
    <w:p w14:paraId="1765AA7E" w14:textId="77777777" w:rsidR="00926D9C" w:rsidRPr="00FC31F4" w:rsidRDefault="003D59B7" w:rsidP="00FC31F4">
      <w:pPr>
        <w:keepNext/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u w:val="single"/>
          <w:lang w:val="es-ES"/>
        </w:rPr>
      </w:pP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lastRenderedPageBreak/>
        <w:t xml:space="preserve">Mesa de la Conferencia de las Partes </w:t>
      </w:r>
    </w:p>
    <w:p w14:paraId="324A72F9" w14:textId="77777777" w:rsidR="00926D9C" w:rsidRPr="00B235DF" w:rsidRDefault="00926D9C" w:rsidP="00FC31F4">
      <w:pPr>
        <w:keepNext/>
        <w:spacing w:after="0" w:line="240" w:lineRule="auto"/>
        <w:ind w:left="0" w:firstLine="1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6D299412" w14:textId="77777777" w:rsidR="00926D9C" w:rsidRPr="00B235DF" w:rsidRDefault="00AE2C0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14.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Se establecerá una Mesa de la Conferencia de las Partes. </w:t>
      </w:r>
      <w:r w:rsidR="00515A40">
        <w:rPr>
          <w:rFonts w:asciiTheme="minorHAnsi" w:hAnsiTheme="minorHAnsi" w:cs="Arial"/>
          <w:noProof/>
          <w:color w:val="auto"/>
          <w:lang w:val="es-ES"/>
        </w:rPr>
        <w:t>Esta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asistiría a la COP respecto de cualquier asunto que considere </w:t>
      </w:r>
      <w:r w:rsidR="00515A40">
        <w:rPr>
          <w:rFonts w:asciiTheme="minorHAnsi" w:hAnsiTheme="minorHAnsi" w:cs="Arial"/>
          <w:noProof/>
          <w:color w:val="auto"/>
          <w:lang w:val="es-ES"/>
        </w:rPr>
        <w:t>oportuno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, como</w:t>
      </w:r>
      <w:r w:rsidR="00A358C0">
        <w:rPr>
          <w:rFonts w:asciiTheme="minorHAnsi" w:hAnsiTheme="minorHAnsi" w:cs="Arial"/>
          <w:noProof/>
          <w:color w:val="auto"/>
          <w:lang w:val="es-ES"/>
        </w:rPr>
        <w:t xml:space="preserve"> por ejemplo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:</w:t>
      </w:r>
    </w:p>
    <w:p w14:paraId="6F2259AB" w14:textId="77777777" w:rsidR="00926D9C" w:rsidRPr="00B235DF" w:rsidRDefault="00926D9C" w:rsidP="00E5317E">
      <w:pPr>
        <w:pStyle w:val="Paragraphedeliste1"/>
        <w:spacing w:after="0" w:line="240" w:lineRule="auto"/>
        <w:rPr>
          <w:rFonts w:asciiTheme="minorHAnsi" w:hAnsiTheme="minorHAnsi" w:cs="Arial"/>
          <w:noProof/>
          <w:color w:val="auto"/>
          <w:lang w:val="es-ES"/>
        </w:rPr>
      </w:pPr>
    </w:p>
    <w:p w14:paraId="13D6DAF4" w14:textId="77777777" w:rsidR="00926D9C" w:rsidRPr="00B235DF" w:rsidRDefault="003D59B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(a)</w:t>
      </w:r>
      <w:r w:rsidR="00AE2C03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Supervisar a la Secretaría: </w:t>
      </w:r>
      <w:r w:rsidR="00515A40">
        <w:rPr>
          <w:rFonts w:asciiTheme="minorHAnsi" w:hAnsiTheme="minorHAnsi" w:cs="Arial"/>
          <w:noProof/>
          <w:color w:val="auto"/>
          <w:lang w:val="es-ES"/>
        </w:rPr>
        <w:t>impartir</w:t>
      </w:r>
      <w:r w:rsidR="00A358C0" w:rsidRPr="00A358C0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A358C0" w:rsidRPr="00B235DF">
        <w:rPr>
          <w:rFonts w:asciiTheme="minorHAnsi" w:hAnsiTheme="minorHAnsi" w:cs="Arial"/>
          <w:noProof/>
          <w:color w:val="auto"/>
          <w:lang w:val="es-ES"/>
        </w:rPr>
        <w:t>a la Secretaría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A358C0">
        <w:rPr>
          <w:rFonts w:asciiTheme="minorHAnsi" w:hAnsiTheme="minorHAnsi" w:cs="Arial"/>
          <w:noProof/>
          <w:color w:val="auto"/>
          <w:lang w:val="es-ES"/>
        </w:rPr>
        <w:t>indicaciones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administrativas y generales</w:t>
      </w:r>
      <w:r w:rsidR="00A358C0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515A40">
        <w:rPr>
          <w:rFonts w:asciiTheme="minorHAnsi" w:hAnsiTheme="minorHAnsi" w:cs="Arial"/>
          <w:noProof/>
          <w:color w:val="auto"/>
          <w:lang w:val="es-ES"/>
        </w:rPr>
        <w:t>sobre el</w:t>
      </w:r>
      <w:r w:rsidR="00A358C0">
        <w:rPr>
          <w:rFonts w:asciiTheme="minorHAnsi" w:hAnsiTheme="minorHAnsi" w:cs="Arial"/>
          <w:noProof/>
          <w:color w:val="auto"/>
          <w:lang w:val="es-ES"/>
        </w:rPr>
        <w:t xml:space="preserve"> funcionamiento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en el </w:t>
      </w:r>
      <w:r w:rsidR="00A358C0">
        <w:rPr>
          <w:rFonts w:asciiTheme="minorHAnsi" w:hAnsiTheme="minorHAnsi" w:cs="Arial"/>
          <w:noProof/>
          <w:color w:val="auto"/>
          <w:lang w:val="es-ES"/>
        </w:rPr>
        <w:t>período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entre </w:t>
      </w:r>
      <w:r w:rsidR="002D709D">
        <w:rPr>
          <w:rFonts w:asciiTheme="minorHAnsi" w:hAnsiTheme="minorHAnsi" w:cs="Arial"/>
          <w:noProof/>
          <w:color w:val="auto"/>
          <w:lang w:val="es-ES"/>
        </w:rPr>
        <w:t>sesiones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de la COP y durante las mismas;</w:t>
      </w:r>
    </w:p>
    <w:p w14:paraId="349A706C" w14:textId="77777777" w:rsidR="00AE2C03" w:rsidRPr="00B235DF" w:rsidRDefault="00AE2C03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23D7B867" w14:textId="77777777" w:rsidR="00926D9C" w:rsidRPr="00B235DF" w:rsidRDefault="003D59B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(b</w:t>
      </w:r>
      <w:r w:rsidR="00AE2C03" w:rsidRPr="00B235DF">
        <w:rPr>
          <w:rFonts w:asciiTheme="minorHAnsi" w:hAnsiTheme="minorHAnsi" w:cs="Arial"/>
          <w:noProof/>
          <w:color w:val="auto"/>
          <w:lang w:val="es-ES"/>
        </w:rPr>
        <w:t>)</w:t>
      </w:r>
      <w:r w:rsidR="00AE2C03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A358C0">
        <w:rPr>
          <w:rFonts w:asciiTheme="minorHAnsi" w:hAnsiTheme="minorHAnsi" w:cs="Arial"/>
          <w:noProof/>
          <w:color w:val="auto"/>
          <w:lang w:val="es-ES"/>
        </w:rPr>
        <w:t>Brindar orientaciones y asesoramiento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a la Secretaría sobre la </w:t>
      </w:r>
      <w:r w:rsidR="00A358C0">
        <w:rPr>
          <w:rFonts w:asciiTheme="minorHAnsi" w:hAnsiTheme="minorHAnsi" w:cs="Arial"/>
          <w:noProof/>
          <w:color w:val="auto"/>
          <w:lang w:val="es-ES"/>
        </w:rPr>
        <w:t>prepar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ación del orden del día y otros </w:t>
      </w:r>
      <w:r w:rsidR="00A358C0">
        <w:rPr>
          <w:rFonts w:asciiTheme="minorHAnsi" w:hAnsiTheme="minorHAnsi" w:cs="Arial"/>
          <w:noProof/>
          <w:color w:val="auto"/>
          <w:lang w:val="es-ES"/>
        </w:rPr>
        <w:t>requisitos para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la organización de las reuniones</w:t>
      </w:r>
      <w:r w:rsidR="00A358C0">
        <w:rPr>
          <w:rFonts w:asciiTheme="minorHAnsi" w:hAnsiTheme="minorHAnsi" w:cs="Arial"/>
          <w:noProof/>
          <w:color w:val="auto"/>
          <w:lang w:val="es-ES"/>
        </w:rPr>
        <w:t xml:space="preserve"> y </w:t>
      </w:r>
      <w:r w:rsidR="006D72AE">
        <w:rPr>
          <w:rFonts w:asciiTheme="minorHAnsi" w:hAnsiTheme="minorHAnsi" w:cs="Arial"/>
          <w:noProof/>
          <w:color w:val="auto"/>
          <w:lang w:val="es-ES"/>
        </w:rPr>
        <w:t xml:space="preserve">sobre </w:t>
      </w:r>
      <w:r w:rsidR="00A358C0">
        <w:rPr>
          <w:rFonts w:asciiTheme="minorHAnsi" w:hAnsiTheme="minorHAnsi" w:cs="Arial"/>
          <w:noProof/>
          <w:color w:val="auto"/>
          <w:lang w:val="es-ES"/>
        </w:rPr>
        <w:t xml:space="preserve">cualquier otro asunto que </w:t>
      </w:r>
      <w:r w:rsidR="006D72AE">
        <w:rPr>
          <w:rFonts w:asciiTheme="minorHAnsi" w:hAnsiTheme="minorHAnsi" w:cs="Arial"/>
          <w:noProof/>
          <w:color w:val="auto"/>
          <w:lang w:val="es-ES"/>
        </w:rPr>
        <w:t xml:space="preserve">se </w:t>
      </w:r>
      <w:r w:rsidR="00A358C0">
        <w:rPr>
          <w:rFonts w:asciiTheme="minorHAnsi" w:hAnsiTheme="minorHAnsi" w:cs="Arial"/>
          <w:noProof/>
          <w:color w:val="auto"/>
          <w:lang w:val="es-ES"/>
        </w:rPr>
        <w:t xml:space="preserve">le plantee </w:t>
      </w:r>
      <w:r w:rsidR="006D72AE">
        <w:rPr>
          <w:rFonts w:asciiTheme="minorHAnsi" w:hAnsiTheme="minorHAnsi" w:cs="Arial"/>
          <w:noProof/>
          <w:color w:val="auto"/>
          <w:lang w:val="es-ES"/>
        </w:rPr>
        <w:t>a</w:t>
      </w:r>
      <w:r w:rsidR="00A358C0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la Secretaría en el ejercicio de </w:t>
      </w:r>
      <w:r w:rsidR="00A358C0">
        <w:rPr>
          <w:rFonts w:asciiTheme="minorHAnsi" w:hAnsiTheme="minorHAnsi" w:cs="Arial"/>
          <w:noProof/>
          <w:color w:val="auto"/>
          <w:lang w:val="es-ES"/>
        </w:rPr>
        <w:t>sus funciones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; </w:t>
      </w:r>
    </w:p>
    <w:p w14:paraId="25CA00BD" w14:textId="77777777" w:rsidR="00AE2C03" w:rsidRPr="00B235DF" w:rsidRDefault="00AE2C03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518B2AC6" w14:textId="77777777" w:rsidR="00926D9C" w:rsidRPr="00B235DF" w:rsidRDefault="003D59B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(c)</w:t>
      </w:r>
      <w:r w:rsidR="00AE2C03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6D72AE">
        <w:rPr>
          <w:rFonts w:asciiTheme="minorHAnsi" w:hAnsiTheme="minorHAnsi" w:cs="Arial"/>
          <w:noProof/>
          <w:color w:val="auto"/>
          <w:lang w:val="es-ES"/>
        </w:rPr>
        <w:t>E</w:t>
      </w:r>
      <w:r w:rsidRPr="00B235DF">
        <w:rPr>
          <w:rFonts w:asciiTheme="minorHAnsi" w:hAnsiTheme="minorHAnsi" w:cs="Arial"/>
          <w:noProof/>
          <w:color w:val="auto"/>
          <w:lang w:val="es-ES"/>
        </w:rPr>
        <w:t>jecutar las funciones que la COP</w:t>
      </w:r>
      <w:r w:rsidR="006D72AE" w:rsidRPr="006D72AE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6D72AE" w:rsidRPr="00B235DF">
        <w:rPr>
          <w:rFonts w:asciiTheme="minorHAnsi" w:hAnsiTheme="minorHAnsi" w:cs="Arial"/>
          <w:noProof/>
          <w:color w:val="auto"/>
          <w:lang w:val="es-ES"/>
        </w:rPr>
        <w:t>le solicite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, en </w:t>
      </w:r>
      <w:r w:rsidR="00B12143">
        <w:rPr>
          <w:rFonts w:asciiTheme="minorHAnsi" w:hAnsiTheme="minorHAnsi" w:cs="Arial"/>
          <w:noProof/>
          <w:color w:val="auto"/>
          <w:lang w:val="es-ES"/>
        </w:rPr>
        <w:t>especial</w:t>
      </w:r>
      <w:r w:rsidR="00515A40">
        <w:rPr>
          <w:rFonts w:asciiTheme="minorHAnsi" w:hAnsiTheme="minorHAnsi" w:cs="Arial"/>
          <w:noProof/>
          <w:color w:val="auto"/>
          <w:lang w:val="es-ES"/>
        </w:rPr>
        <w:t xml:space="preserve"> las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tareas administrativas</w:t>
      </w:r>
      <w:r w:rsidR="006D72AE">
        <w:rPr>
          <w:rFonts w:asciiTheme="minorHAnsi" w:hAnsiTheme="minorHAnsi" w:cs="Arial"/>
          <w:noProof/>
          <w:color w:val="auto"/>
          <w:lang w:val="es-ES"/>
        </w:rPr>
        <w:t>,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6D72AE">
        <w:rPr>
          <w:rFonts w:asciiTheme="minorHAnsi" w:hAnsiTheme="minorHAnsi" w:cs="Arial"/>
          <w:noProof/>
          <w:color w:val="auto"/>
          <w:lang w:val="es-ES"/>
        </w:rPr>
        <w:t>teniendo en</w:t>
      </w:r>
      <w:r w:rsidR="00AE2C03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6D72AE">
        <w:rPr>
          <w:rFonts w:asciiTheme="minorHAnsi" w:hAnsiTheme="minorHAnsi" w:cs="Arial"/>
          <w:noProof/>
          <w:color w:val="auto"/>
          <w:lang w:val="es-ES"/>
        </w:rPr>
        <w:t xml:space="preserve">cuenta </w:t>
      </w:r>
      <w:r w:rsidRPr="00B235DF">
        <w:rPr>
          <w:rFonts w:asciiTheme="minorHAnsi" w:hAnsiTheme="minorHAnsi" w:cs="Arial"/>
          <w:noProof/>
          <w:color w:val="auto"/>
          <w:lang w:val="es-ES"/>
        </w:rPr>
        <w:t>el presupuesto aprobado;</w:t>
      </w:r>
    </w:p>
    <w:p w14:paraId="62F4DF25" w14:textId="77777777" w:rsidR="00AE2C03" w:rsidRPr="00B235DF" w:rsidRDefault="00AE2C03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672179E3" w14:textId="77777777" w:rsidR="00C66950" w:rsidRPr="00B235DF" w:rsidRDefault="003D59B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(d)</w:t>
      </w:r>
      <w:r w:rsidR="00487657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515A40">
        <w:rPr>
          <w:rFonts w:asciiTheme="minorHAnsi" w:hAnsiTheme="minorHAnsi" w:cs="Arial"/>
          <w:noProof/>
          <w:color w:val="auto"/>
          <w:lang w:val="es-ES"/>
        </w:rPr>
        <w:t>Informar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a la COP acerca de las actividades realizadas en el </w:t>
      </w:r>
      <w:r w:rsidR="00B12143">
        <w:rPr>
          <w:rFonts w:asciiTheme="minorHAnsi" w:hAnsiTheme="minorHAnsi" w:cs="Arial"/>
          <w:noProof/>
          <w:color w:val="auto"/>
          <w:lang w:val="es-ES"/>
        </w:rPr>
        <w:t>período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entre </w:t>
      </w:r>
      <w:r w:rsidR="002D709D">
        <w:rPr>
          <w:rFonts w:asciiTheme="minorHAnsi" w:hAnsiTheme="minorHAnsi" w:cs="Arial"/>
          <w:noProof/>
          <w:color w:val="auto"/>
          <w:lang w:val="es-ES"/>
        </w:rPr>
        <w:t>sesiones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de la COP;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y</w:t>
      </w:r>
    </w:p>
    <w:p w14:paraId="0A4DE571" w14:textId="77777777" w:rsidR="00AE2C03" w:rsidRPr="00B235DF" w:rsidRDefault="00AE2C03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6967C9B5" w14:textId="77777777" w:rsidR="00926D9C" w:rsidRPr="00B235DF" w:rsidRDefault="003D59B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(e)</w:t>
      </w:r>
      <w:r w:rsidR="00487657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>Preparar junto con la Secretaría la documentación para las reuniones de la COP y de las sesiones de</w:t>
      </w:r>
      <w:r w:rsidR="002D709D">
        <w:rPr>
          <w:rFonts w:asciiTheme="minorHAnsi" w:hAnsiTheme="minorHAnsi" w:cs="Arial"/>
          <w:noProof/>
          <w:color w:val="auto"/>
          <w:lang w:val="es-ES"/>
        </w:rPr>
        <w:t>l Grupo de T</w:t>
      </w:r>
      <w:r w:rsidR="003C0EFC" w:rsidRPr="00B235DF">
        <w:rPr>
          <w:rFonts w:asciiTheme="minorHAnsi" w:hAnsiTheme="minorHAnsi" w:cs="Arial"/>
          <w:noProof/>
          <w:color w:val="auto"/>
          <w:lang w:val="es-ES"/>
        </w:rPr>
        <w:t xml:space="preserve">rabajo </w:t>
      </w:r>
      <w:r w:rsidR="002D709D">
        <w:rPr>
          <w:rFonts w:asciiTheme="minorHAnsi" w:hAnsiTheme="minorHAnsi" w:cs="Arial"/>
          <w:noProof/>
          <w:color w:val="auto"/>
          <w:lang w:val="es-ES"/>
        </w:rPr>
        <w:t>de Composición A</w:t>
      </w:r>
      <w:r w:rsidR="00B12143">
        <w:rPr>
          <w:rFonts w:asciiTheme="minorHAnsi" w:hAnsiTheme="minorHAnsi" w:cs="Arial"/>
          <w:noProof/>
          <w:color w:val="auto"/>
          <w:lang w:val="es-ES"/>
        </w:rPr>
        <w:t>bierta</w:t>
      </w:r>
      <w:r w:rsidRPr="00B235DF">
        <w:rPr>
          <w:rFonts w:asciiTheme="minorHAnsi" w:hAnsiTheme="minorHAnsi" w:cs="Arial"/>
          <w:noProof/>
          <w:color w:val="auto"/>
          <w:lang w:val="es-ES"/>
        </w:rPr>
        <w:t>.</w:t>
      </w:r>
    </w:p>
    <w:p w14:paraId="4DB224A8" w14:textId="77777777" w:rsidR="00926D9C" w:rsidRPr="00B235DF" w:rsidRDefault="00926D9C" w:rsidP="00E5317E">
      <w:pPr>
        <w:pStyle w:val="Paragraphedeliste1"/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46351D31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15.</w:t>
      </w:r>
      <w:r w:rsidR="00487657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942F8A">
        <w:rPr>
          <w:rFonts w:asciiTheme="minorHAnsi" w:hAnsiTheme="minorHAnsi" w:cs="Arial"/>
          <w:noProof/>
          <w:color w:val="auto"/>
          <w:lang w:val="es-ES"/>
        </w:rPr>
        <w:t>Al final de cada COP, se ele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girá una Mesa de 12 miembros </w:t>
      </w:r>
      <w:r w:rsidR="00E66753">
        <w:rPr>
          <w:rFonts w:asciiTheme="minorHAnsi" w:hAnsiTheme="minorHAnsi" w:cs="Arial"/>
          <w:noProof/>
          <w:color w:val="auto"/>
          <w:lang w:val="es-ES"/>
        </w:rPr>
        <w:t>prestando la debida atención al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eq</w:t>
      </w:r>
      <w:r w:rsidR="002D709D">
        <w:rPr>
          <w:rFonts w:asciiTheme="minorHAnsi" w:hAnsiTheme="minorHAnsi" w:cs="Arial"/>
          <w:noProof/>
          <w:color w:val="auto"/>
          <w:lang w:val="es-ES"/>
        </w:rPr>
        <w:t>uilibrio regional (dos por cada una de las seis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regiones </w:t>
      </w:r>
      <w:r w:rsidR="007522D1">
        <w:rPr>
          <w:rFonts w:asciiTheme="minorHAnsi" w:hAnsiTheme="minorHAnsi" w:cs="Arial"/>
          <w:noProof/>
          <w:color w:val="auto"/>
          <w:lang w:val="es-ES"/>
        </w:rPr>
        <w:t>de Ramsar: Á</w:t>
      </w:r>
      <w:r w:rsidRPr="00B235DF">
        <w:rPr>
          <w:rFonts w:asciiTheme="minorHAnsi" w:hAnsiTheme="minorHAnsi" w:cs="Arial"/>
          <w:noProof/>
          <w:color w:val="auto"/>
          <w:lang w:val="es-ES"/>
        </w:rPr>
        <w:t>frica, Asia, Oceanía, Europa, América Latina y el Caribe y América del Norte</w:t>
      </w:r>
      <w:r w:rsidR="00E66753">
        <w:rPr>
          <w:rFonts w:asciiTheme="minorHAnsi" w:hAnsiTheme="minorHAnsi" w:cs="Arial"/>
          <w:noProof/>
          <w:color w:val="auto"/>
          <w:lang w:val="es-ES"/>
        </w:rPr>
        <w:t>). Esta</w:t>
      </w:r>
      <w:r w:rsidR="007522D1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se completaría con otros miembros </w:t>
      </w:r>
      <w:r w:rsidR="00193B73" w:rsidRPr="00B235DF">
        <w:rPr>
          <w:rFonts w:asciiTheme="minorHAnsi" w:hAnsiTheme="minorHAnsi" w:cs="Arial"/>
          <w:i/>
          <w:noProof/>
          <w:color w:val="auto"/>
          <w:lang w:val="es-ES"/>
        </w:rPr>
        <w:t>ex officio</w:t>
      </w:r>
      <w:r w:rsidRPr="00B235DF">
        <w:rPr>
          <w:rFonts w:asciiTheme="minorHAnsi" w:hAnsiTheme="minorHAnsi" w:cs="Arial"/>
          <w:noProof/>
          <w:color w:val="auto"/>
          <w:lang w:val="es-ES"/>
        </w:rPr>
        <w:t>, es decir</w:t>
      </w:r>
      <w:r w:rsidR="007522D1">
        <w:rPr>
          <w:rFonts w:asciiTheme="minorHAnsi" w:hAnsiTheme="minorHAnsi" w:cs="Arial"/>
          <w:noProof/>
          <w:color w:val="auto"/>
          <w:lang w:val="es-ES"/>
        </w:rPr>
        <w:t xml:space="preserve">, </w:t>
      </w:r>
      <w:r w:rsidRPr="00B235DF">
        <w:rPr>
          <w:rFonts w:asciiTheme="minorHAnsi" w:hAnsiTheme="minorHAnsi" w:cs="Arial"/>
          <w:noProof/>
          <w:color w:val="auto"/>
          <w:lang w:val="es-ES"/>
        </w:rPr>
        <w:t>[</w:t>
      </w:r>
      <w:r w:rsidR="00E66753">
        <w:rPr>
          <w:rFonts w:asciiTheme="minorHAnsi" w:hAnsiTheme="minorHAnsi" w:cs="Arial"/>
          <w:noProof/>
          <w:color w:val="auto"/>
          <w:lang w:val="es-ES"/>
        </w:rPr>
        <w:t xml:space="preserve">el </w:t>
      </w:r>
      <w:r w:rsidRPr="00B235DF">
        <w:rPr>
          <w:rFonts w:asciiTheme="minorHAnsi" w:hAnsiTheme="minorHAnsi" w:cs="Arial"/>
          <w:noProof/>
          <w:color w:val="auto"/>
          <w:lang w:val="es-ES"/>
        </w:rPr>
        <w:t>Presidente]</w:t>
      </w:r>
      <w:r w:rsidR="007522D1">
        <w:rPr>
          <w:rFonts w:asciiTheme="minorHAnsi" w:hAnsiTheme="minorHAnsi" w:cs="Arial"/>
          <w:noProof/>
          <w:color w:val="auto"/>
          <w:lang w:val="es-ES"/>
        </w:rPr>
        <w:t xml:space="preserve"> [</w:t>
      </w:r>
      <w:r w:rsidR="00E66753">
        <w:rPr>
          <w:rFonts w:asciiTheme="minorHAnsi" w:hAnsiTheme="minorHAnsi" w:cs="Arial"/>
          <w:noProof/>
          <w:color w:val="auto"/>
          <w:lang w:val="es-ES"/>
        </w:rPr>
        <w:t xml:space="preserve">los </w:t>
      </w:r>
      <w:r w:rsidR="007522D1">
        <w:rPr>
          <w:rFonts w:asciiTheme="minorHAnsi" w:hAnsiTheme="minorHAnsi" w:cs="Arial"/>
          <w:noProof/>
          <w:color w:val="auto"/>
          <w:lang w:val="es-ES"/>
        </w:rPr>
        <w:t>Vicep</w:t>
      </w:r>
      <w:r w:rsidR="00BF7DB7" w:rsidRPr="00B235DF">
        <w:rPr>
          <w:rFonts w:asciiTheme="minorHAnsi" w:hAnsiTheme="minorHAnsi" w:cs="Arial"/>
          <w:noProof/>
          <w:color w:val="auto"/>
          <w:lang w:val="es-ES"/>
        </w:rPr>
        <w:t>residentes] del Grupo de Trabajo de Composición A</w:t>
      </w:r>
      <w:r w:rsidRPr="00B235DF">
        <w:rPr>
          <w:rFonts w:asciiTheme="minorHAnsi" w:hAnsiTheme="minorHAnsi" w:cs="Arial"/>
          <w:noProof/>
          <w:color w:val="auto"/>
          <w:lang w:val="es-ES"/>
        </w:rPr>
        <w:t>bierta y [</w:t>
      </w:r>
      <w:r w:rsidR="00E66753">
        <w:rPr>
          <w:rFonts w:asciiTheme="minorHAnsi" w:hAnsiTheme="minorHAnsi" w:cs="Arial"/>
          <w:noProof/>
          <w:color w:val="auto"/>
          <w:lang w:val="es-ES"/>
        </w:rPr>
        <w:t xml:space="preserve">el </w:t>
      </w:r>
      <w:r w:rsidRPr="00B235DF">
        <w:rPr>
          <w:rFonts w:asciiTheme="minorHAnsi" w:hAnsiTheme="minorHAnsi" w:cs="Arial"/>
          <w:noProof/>
          <w:color w:val="auto"/>
          <w:lang w:val="es-ES"/>
        </w:rPr>
        <w:t>Presidente] [</w:t>
      </w:r>
      <w:r w:rsidR="00E66753">
        <w:rPr>
          <w:rFonts w:asciiTheme="minorHAnsi" w:hAnsiTheme="minorHAnsi" w:cs="Arial"/>
          <w:noProof/>
          <w:color w:val="auto"/>
          <w:lang w:val="es-ES"/>
        </w:rPr>
        <w:t xml:space="preserve">los </w:t>
      </w:r>
      <w:r w:rsidR="007522D1">
        <w:rPr>
          <w:rFonts w:asciiTheme="minorHAnsi" w:hAnsiTheme="minorHAnsi" w:cs="Arial"/>
          <w:noProof/>
          <w:color w:val="auto"/>
          <w:lang w:val="es-ES"/>
        </w:rPr>
        <w:t>Vicep</w:t>
      </w:r>
      <w:r w:rsidR="007522D1" w:rsidRPr="00B235DF">
        <w:rPr>
          <w:rFonts w:asciiTheme="minorHAnsi" w:hAnsiTheme="minorHAnsi" w:cs="Arial"/>
          <w:noProof/>
          <w:color w:val="auto"/>
          <w:lang w:val="es-ES"/>
        </w:rPr>
        <w:t>residentes</w:t>
      </w:r>
      <w:r w:rsidRPr="00B235DF">
        <w:rPr>
          <w:rFonts w:asciiTheme="minorHAnsi" w:hAnsiTheme="minorHAnsi" w:cs="Arial"/>
          <w:noProof/>
          <w:color w:val="auto"/>
          <w:lang w:val="es-ES"/>
        </w:rPr>
        <w:t>]</w:t>
      </w:r>
      <w:r w:rsidR="00BF7DB7" w:rsidRPr="00B235DF">
        <w:rPr>
          <w:rFonts w:asciiTheme="minorHAnsi" w:hAnsiTheme="minorHAnsi" w:cs="Arial"/>
          <w:noProof/>
          <w:color w:val="auto"/>
          <w:lang w:val="es-ES"/>
        </w:rPr>
        <w:t xml:space="preserve"> de la Interfaz C</w:t>
      </w:r>
      <w:r w:rsidR="00E66753">
        <w:rPr>
          <w:rFonts w:asciiTheme="minorHAnsi" w:hAnsiTheme="minorHAnsi" w:cs="Arial"/>
          <w:noProof/>
          <w:color w:val="auto"/>
          <w:lang w:val="es-ES"/>
        </w:rPr>
        <w:t>iencia-</w:t>
      </w:r>
      <w:r w:rsidR="00BF7DB7"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Pr="00B235DF">
        <w:rPr>
          <w:rFonts w:asciiTheme="minorHAnsi" w:hAnsiTheme="minorHAnsi" w:cs="Arial"/>
          <w:noProof/>
          <w:color w:val="auto"/>
          <w:lang w:val="es-ES"/>
        </w:rPr>
        <w:t>olítica y el Presidente del Comité de</w:t>
      </w:r>
      <w:r w:rsidR="00C63E49">
        <w:rPr>
          <w:rFonts w:asciiTheme="minorHAnsi" w:hAnsiTheme="minorHAnsi" w:cs="Arial"/>
          <w:noProof/>
          <w:color w:val="auto"/>
          <w:lang w:val="es-ES"/>
        </w:rPr>
        <w:t xml:space="preserve"> Finanzas y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0A1524" w:rsidRPr="00B235DF">
        <w:rPr>
          <w:rFonts w:asciiTheme="minorHAnsi" w:hAnsiTheme="minorHAnsi" w:cs="Arial"/>
          <w:noProof/>
          <w:color w:val="auto"/>
          <w:lang w:val="es-ES"/>
        </w:rPr>
        <w:t>Administración</w:t>
      </w:r>
      <w:r w:rsidR="00B100CB">
        <w:rPr>
          <w:rFonts w:asciiTheme="minorHAnsi" w:hAnsiTheme="minorHAnsi" w:cs="Arial"/>
          <w:noProof/>
          <w:color w:val="auto"/>
          <w:lang w:val="es-ES"/>
        </w:rPr>
        <w:t xml:space="preserve"> participa</w:t>
      </w:r>
      <w:r w:rsidR="000A1524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noProof/>
          <w:color w:val="auto"/>
          <w:lang w:val="es-ES"/>
        </w:rPr>
        <w:t>[</w:t>
      </w:r>
      <w:r w:rsidR="00B100CB">
        <w:rPr>
          <w:rFonts w:asciiTheme="minorHAnsi" w:hAnsiTheme="minorHAnsi" w:cs="Arial"/>
          <w:noProof/>
          <w:color w:val="auto"/>
          <w:lang w:val="es-ES"/>
        </w:rPr>
        <w:t xml:space="preserve">como 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miembro </w:t>
      </w:r>
      <w:r w:rsidR="00193B73" w:rsidRPr="00B235DF">
        <w:rPr>
          <w:rFonts w:asciiTheme="minorHAnsi" w:hAnsiTheme="minorHAnsi" w:cs="Arial"/>
          <w:i/>
          <w:noProof/>
          <w:color w:val="auto"/>
          <w:lang w:val="es-ES"/>
        </w:rPr>
        <w:t>ex officio</w:t>
      </w:r>
      <w:r w:rsidR="00193B73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C63E49">
        <w:rPr>
          <w:rFonts w:asciiTheme="minorHAnsi" w:hAnsiTheme="minorHAnsi" w:cs="Arial"/>
          <w:noProof/>
          <w:color w:val="auto"/>
          <w:lang w:val="es-ES"/>
        </w:rPr>
        <w:t>de la Mesa] [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como asesor </w:t>
      </w:r>
      <w:r w:rsidR="00B100CB">
        <w:rPr>
          <w:rFonts w:asciiTheme="minorHAnsi" w:hAnsiTheme="minorHAnsi" w:cs="Arial"/>
          <w:noProof/>
          <w:color w:val="auto"/>
          <w:lang w:val="es-ES"/>
        </w:rPr>
        <w:t>de la labor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de la Mesa</w:t>
      </w:r>
      <w:r w:rsidR="003C0EFC" w:rsidRPr="00B235DF">
        <w:rPr>
          <w:rFonts w:asciiTheme="minorHAnsi" w:hAnsiTheme="minorHAnsi" w:cs="Arial"/>
          <w:noProof/>
          <w:color w:val="auto"/>
          <w:lang w:val="es-ES"/>
        </w:rPr>
        <w:t>]</w:t>
      </w:r>
      <w:r w:rsidRPr="00B235DF">
        <w:rPr>
          <w:rFonts w:asciiTheme="minorHAnsi" w:hAnsiTheme="minorHAnsi" w:cs="Arial"/>
          <w:noProof/>
          <w:color w:val="auto"/>
          <w:lang w:val="es-ES"/>
        </w:rPr>
        <w:t>.</w:t>
      </w:r>
    </w:p>
    <w:p w14:paraId="7EADCAAC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6C451B92" w14:textId="77777777" w:rsidR="00926D9C" w:rsidRPr="00FC31F4" w:rsidRDefault="003D59B7" w:rsidP="00E5317E">
      <w:pPr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u w:val="single"/>
          <w:lang w:val="es-ES"/>
        </w:rPr>
      </w:pP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>Grup</w:t>
      </w:r>
      <w:r w:rsidR="00863745" w:rsidRPr="00FC31F4">
        <w:rPr>
          <w:rFonts w:asciiTheme="minorHAnsi" w:hAnsiTheme="minorHAnsi" w:cs="Arial"/>
          <w:noProof/>
          <w:color w:val="auto"/>
          <w:u w:val="single"/>
          <w:lang w:val="es-ES"/>
        </w:rPr>
        <w:t>o de Trabajo de Composición A</w:t>
      </w: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bierta </w:t>
      </w:r>
    </w:p>
    <w:p w14:paraId="323FB03E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50590C45" w14:textId="77777777" w:rsidR="001F7EDF" w:rsidRPr="00B235DF" w:rsidRDefault="0048765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16.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El </w:t>
      </w:r>
      <w:r w:rsidR="007D7F89" w:rsidRPr="00B235DF">
        <w:rPr>
          <w:rFonts w:asciiTheme="minorHAnsi" w:hAnsiTheme="minorHAnsi" w:cs="Arial"/>
          <w:noProof/>
          <w:color w:val="auto"/>
          <w:lang w:val="es-ES"/>
        </w:rPr>
        <w:t xml:space="preserve">Comité Permanente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pasaría a convertirse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 xml:space="preserve"> en un Grupo de Trabajo de Composición 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bierta (G</w:t>
      </w:r>
      <w:r w:rsidR="00E66753">
        <w:rPr>
          <w:rFonts w:asciiTheme="minorHAnsi" w:hAnsiTheme="minorHAnsi" w:cs="Arial"/>
          <w:noProof/>
          <w:color w:val="auto"/>
          <w:lang w:val="es-ES"/>
        </w:rPr>
        <w:t>TCA) de todas las Partes y los 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bservadores y sería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un órgano subsidiario </w:t>
      </w:r>
      <w:r w:rsidR="00E66753">
        <w:rPr>
          <w:rFonts w:asciiTheme="minorHAnsi" w:hAnsiTheme="minorHAnsi" w:cs="Arial"/>
          <w:noProof/>
          <w:color w:val="auto"/>
          <w:lang w:val="es-ES"/>
        </w:rPr>
        <w:t>en el marco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de la COP</w:t>
      </w:r>
      <w:r w:rsidR="00942F8A">
        <w:rPr>
          <w:rFonts w:asciiTheme="minorHAnsi" w:hAnsiTheme="minorHAnsi" w:cs="Arial"/>
          <w:noProof/>
          <w:color w:val="auto"/>
          <w:lang w:val="es-ES"/>
        </w:rPr>
        <w:t xml:space="preserve">. Se reunirá entre períodos de sesiones de la </w:t>
      </w:r>
      <w:r w:rsidR="00E66753">
        <w:rPr>
          <w:rFonts w:asciiTheme="minorHAnsi" w:hAnsiTheme="minorHAnsi" w:cs="Arial"/>
          <w:noProof/>
          <w:color w:val="auto"/>
          <w:lang w:val="es-ES"/>
        </w:rPr>
        <w:t>COP</w:t>
      </w:r>
      <w:r w:rsidR="00942F8A">
        <w:rPr>
          <w:rFonts w:asciiTheme="minorHAnsi" w:hAnsiTheme="minorHAnsi" w:cs="Arial"/>
          <w:noProof/>
          <w:color w:val="auto"/>
          <w:lang w:val="es-ES"/>
        </w:rPr>
        <w:t>. La COP ele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giría [</w:t>
      </w:r>
      <w:r w:rsidR="00E66753" w:rsidRPr="00B235DF">
        <w:rPr>
          <w:rFonts w:asciiTheme="minorHAnsi" w:hAnsiTheme="minorHAnsi" w:cs="Arial"/>
          <w:noProof/>
          <w:color w:val="auto"/>
          <w:lang w:val="es-ES"/>
        </w:rPr>
        <w:t xml:space="preserve">al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Presidente] [</w:t>
      </w:r>
      <w:r w:rsidR="00E66753">
        <w:rPr>
          <w:rFonts w:asciiTheme="minorHAnsi" w:hAnsiTheme="minorHAnsi" w:cs="Arial"/>
          <w:noProof/>
          <w:color w:val="auto"/>
          <w:lang w:val="es-ES"/>
        </w:rPr>
        <w:t xml:space="preserve">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los </w:t>
      </w:r>
      <w:r w:rsidR="00E66753">
        <w:rPr>
          <w:rFonts w:asciiTheme="minorHAnsi" w:hAnsiTheme="minorHAnsi" w:cs="Arial"/>
          <w:noProof/>
          <w:color w:val="auto"/>
          <w:lang w:val="es-ES"/>
        </w:rPr>
        <w:t>Vicep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residen</w:t>
      </w:r>
      <w:r w:rsidR="00E66753">
        <w:rPr>
          <w:rFonts w:asciiTheme="minorHAnsi" w:hAnsiTheme="minorHAnsi" w:cs="Arial"/>
          <w:noProof/>
          <w:color w:val="auto"/>
          <w:lang w:val="es-ES"/>
        </w:rPr>
        <w:t>tes] del GTCA, quien[es] se desempeñaría[n]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7D7F89" w:rsidRPr="00B235DF">
        <w:rPr>
          <w:rFonts w:asciiTheme="minorHAnsi" w:hAnsiTheme="minorHAnsi" w:cs="Arial"/>
          <w:noProof/>
          <w:color w:val="auto"/>
          <w:lang w:val="es-ES"/>
        </w:rPr>
        <w:t xml:space="preserve">como </w:t>
      </w:r>
      <w:r w:rsidR="00E66753">
        <w:rPr>
          <w:rFonts w:asciiTheme="minorHAnsi" w:hAnsiTheme="minorHAnsi" w:cs="Arial"/>
          <w:noProof/>
          <w:color w:val="auto"/>
          <w:lang w:val="es-ES"/>
        </w:rPr>
        <w:t>miembro[s]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i/>
          <w:noProof/>
          <w:color w:val="auto"/>
          <w:lang w:val="es-ES"/>
        </w:rPr>
        <w:t>ex</w:t>
      </w:r>
      <w:r w:rsidR="00193B73" w:rsidRPr="00B235DF">
        <w:rPr>
          <w:rFonts w:asciiTheme="minorHAnsi" w:hAnsiTheme="minorHAnsi" w:cs="Arial"/>
          <w:i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i/>
          <w:noProof/>
          <w:color w:val="auto"/>
          <w:lang w:val="es-ES"/>
        </w:rPr>
        <w:t>o</w:t>
      </w:r>
      <w:r w:rsidR="00193B73" w:rsidRPr="00B235DF">
        <w:rPr>
          <w:rFonts w:asciiTheme="minorHAnsi" w:hAnsiTheme="minorHAnsi" w:cs="Arial"/>
          <w:i/>
          <w:noProof/>
          <w:color w:val="auto"/>
          <w:lang w:val="es-ES"/>
        </w:rPr>
        <w:t>f</w:t>
      </w:r>
      <w:r w:rsidR="003D59B7" w:rsidRPr="00B235DF">
        <w:rPr>
          <w:rFonts w:asciiTheme="minorHAnsi" w:hAnsiTheme="minorHAnsi" w:cs="Arial"/>
          <w:i/>
          <w:noProof/>
          <w:color w:val="auto"/>
          <w:lang w:val="es-ES"/>
        </w:rPr>
        <w:t>ficio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de la Mesa. </w:t>
      </w:r>
    </w:p>
    <w:p w14:paraId="0338936E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2C7C86B4" w14:textId="77777777" w:rsidR="00926D9C" w:rsidRPr="00B235DF" w:rsidRDefault="0048765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17.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El 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 xml:space="preserve">Grupo de Trabajo de Composición Abierta </w:t>
      </w:r>
      <w:r w:rsidR="00E66753">
        <w:rPr>
          <w:rFonts w:asciiTheme="minorHAnsi" w:hAnsiTheme="minorHAnsi" w:cs="Arial"/>
          <w:noProof/>
          <w:color w:val="auto"/>
          <w:lang w:val="es-ES"/>
        </w:rPr>
        <w:t xml:space="preserve">se reuniría inmediatamente después o simultáneamente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con las r</w:t>
      </w:r>
      <w:r w:rsidR="007D7F89" w:rsidRPr="00B235DF">
        <w:rPr>
          <w:rFonts w:asciiTheme="minorHAnsi" w:hAnsiTheme="minorHAnsi" w:cs="Arial"/>
          <w:noProof/>
          <w:color w:val="auto"/>
          <w:lang w:val="es-ES"/>
        </w:rPr>
        <w:t xml:space="preserve">euniones de la </w:t>
      </w:r>
      <w:r w:rsidR="00E66753">
        <w:rPr>
          <w:rFonts w:asciiTheme="minorHAnsi" w:hAnsiTheme="minorHAnsi" w:cs="Arial"/>
          <w:noProof/>
          <w:color w:val="auto"/>
          <w:lang w:val="es-ES"/>
        </w:rPr>
        <w:t>Interfaz Ciencia-P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olítica. </w:t>
      </w:r>
    </w:p>
    <w:p w14:paraId="40487385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68494C7" w14:textId="77777777" w:rsidR="00926D9C" w:rsidRPr="00B235DF" w:rsidRDefault="0048765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18.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Una reunión de composición abierta </w:t>
      </w:r>
      <w:r w:rsidR="00942F8A">
        <w:rPr>
          <w:rFonts w:asciiTheme="minorHAnsi" w:hAnsiTheme="minorHAnsi" w:cs="Arial"/>
          <w:noProof/>
          <w:color w:val="auto"/>
          <w:lang w:val="es-ES"/>
        </w:rPr>
        <w:t>aumentaría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 legitimidad de las decisiones de la COP y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promovería la aplicación de la Convención </w:t>
      </w:r>
      <w:r w:rsidR="000B09D1">
        <w:rPr>
          <w:rFonts w:asciiTheme="minorHAnsi" w:hAnsiTheme="minorHAnsi" w:cs="Arial"/>
          <w:noProof/>
          <w:color w:val="auto"/>
          <w:lang w:val="es-ES"/>
        </w:rPr>
        <w:t>en los planos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local, nacional, regional o internacional, y ello mediante </w:t>
      </w:r>
      <w:r w:rsidR="000B09D1">
        <w:rPr>
          <w:rFonts w:asciiTheme="minorHAnsi" w:hAnsiTheme="minorHAnsi" w:cs="Arial"/>
          <w:noProof/>
          <w:color w:val="auto"/>
          <w:lang w:val="es-ES"/>
        </w:rPr>
        <w:t>el asesoramiento oportuno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sobre la aplicación de la Convención y el examen de cuestiones emergentes. Los grupos</w:t>
      </w:r>
      <w:r w:rsidR="003C0EFC" w:rsidRPr="00B235DF">
        <w:rPr>
          <w:rFonts w:asciiTheme="minorHAnsi" w:hAnsiTheme="minorHAnsi" w:cs="Arial"/>
          <w:noProof/>
          <w:color w:val="auto"/>
          <w:lang w:val="es-ES"/>
        </w:rPr>
        <w:t xml:space="preserve"> regionales</w:t>
      </w:r>
      <w:r w:rsidR="000B09D1">
        <w:rPr>
          <w:rFonts w:asciiTheme="minorHAnsi" w:hAnsiTheme="minorHAnsi" w:cs="Arial"/>
          <w:noProof/>
          <w:color w:val="auto"/>
          <w:lang w:val="es-ES"/>
        </w:rPr>
        <w:t xml:space="preserve"> de</w:t>
      </w:r>
      <w:r w:rsidR="003C0EFC" w:rsidRPr="00B235DF">
        <w:rPr>
          <w:rFonts w:asciiTheme="minorHAnsi" w:hAnsiTheme="minorHAnsi" w:cs="Arial"/>
          <w:noProof/>
          <w:color w:val="auto"/>
          <w:lang w:val="es-ES"/>
        </w:rPr>
        <w:t xml:space="preserve"> Ramsar </w:t>
      </w:r>
      <w:r w:rsidR="007D7F89" w:rsidRPr="00B235DF">
        <w:rPr>
          <w:rFonts w:asciiTheme="minorHAnsi" w:hAnsiTheme="minorHAnsi" w:cs="Arial"/>
          <w:noProof/>
          <w:color w:val="auto"/>
          <w:lang w:val="es-ES"/>
        </w:rPr>
        <w:t>continuarí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an reuniéndose al margen de las reuniones </w:t>
      </w:r>
      <w:r w:rsidR="000B09D1">
        <w:rPr>
          <w:rFonts w:asciiTheme="minorHAnsi" w:hAnsiTheme="minorHAnsi" w:cs="Arial"/>
          <w:noProof/>
          <w:color w:val="auto"/>
          <w:lang w:val="es-ES"/>
        </w:rPr>
        <w:t>según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sus necesidades.</w:t>
      </w:r>
    </w:p>
    <w:p w14:paraId="174C5982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67128114" w14:textId="77777777" w:rsidR="00926D9C" w:rsidRPr="00B235DF" w:rsidRDefault="0048765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19.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La parti</w:t>
      </w:r>
      <w:r w:rsidR="000B09D1">
        <w:rPr>
          <w:rFonts w:asciiTheme="minorHAnsi" w:hAnsiTheme="minorHAnsi" w:cs="Arial"/>
          <w:noProof/>
          <w:color w:val="auto"/>
          <w:lang w:val="es-ES"/>
        </w:rPr>
        <w:t>cipación de todas las Partes y 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bservadores </w:t>
      </w:r>
      <w:r w:rsidR="000B09D1">
        <w:rPr>
          <w:rFonts w:asciiTheme="minorHAnsi" w:hAnsiTheme="minorHAnsi" w:cs="Arial"/>
          <w:noProof/>
          <w:color w:val="auto"/>
          <w:lang w:val="es-ES"/>
        </w:rPr>
        <w:t>aumentaría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el compromiso y </w:t>
      </w:r>
      <w:r w:rsidR="000B09D1">
        <w:rPr>
          <w:rFonts w:asciiTheme="minorHAnsi" w:hAnsiTheme="minorHAnsi" w:cs="Arial"/>
          <w:noProof/>
          <w:color w:val="auto"/>
          <w:lang w:val="es-ES"/>
        </w:rPr>
        <w:t xml:space="preserve">mejoraría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el seguimiento de las decisiones. </w:t>
      </w:r>
      <w:r w:rsidR="00392D39">
        <w:rPr>
          <w:rFonts w:asciiTheme="minorHAnsi" w:hAnsiTheme="minorHAnsi" w:cs="Arial"/>
          <w:noProof/>
          <w:color w:val="auto"/>
          <w:lang w:val="es-ES"/>
        </w:rPr>
        <w:t>Además,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mejoraría el intercambio de experiencias y de </w:t>
      </w:r>
      <w:r w:rsidR="000B09D1">
        <w:rPr>
          <w:rFonts w:asciiTheme="minorHAnsi" w:hAnsiTheme="minorHAnsi" w:cs="Arial"/>
          <w:noProof/>
          <w:color w:val="auto"/>
          <w:lang w:val="es-ES"/>
        </w:rPr>
        <w:t xml:space="preserve">mejores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prácticas</w:t>
      </w:r>
      <w:r w:rsidR="000B09D1">
        <w:rPr>
          <w:rFonts w:asciiTheme="minorHAnsi" w:hAnsiTheme="minorHAnsi" w:cs="Arial"/>
          <w:noProof/>
          <w:color w:val="auto"/>
          <w:lang w:val="es-ES"/>
        </w:rPr>
        <w:t>, incluso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en lo </w:t>
      </w:r>
      <w:r w:rsidR="000B09D1">
        <w:rPr>
          <w:rFonts w:asciiTheme="minorHAnsi" w:hAnsiTheme="minorHAnsi" w:cs="Arial"/>
          <w:noProof/>
          <w:color w:val="auto"/>
          <w:lang w:val="es-ES"/>
        </w:rPr>
        <w:t>relativo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 </w:t>
      </w:r>
      <w:r w:rsidR="000B09D1">
        <w:rPr>
          <w:rFonts w:asciiTheme="minorHAnsi" w:hAnsiTheme="minorHAnsi" w:cs="Arial"/>
          <w:noProof/>
          <w:color w:val="auto"/>
          <w:lang w:val="es-ES"/>
        </w:rPr>
        <w:t>la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aplicación </w:t>
      </w:r>
      <w:r w:rsidR="000B09D1">
        <w:rPr>
          <w:rFonts w:asciiTheme="minorHAnsi" w:hAnsiTheme="minorHAnsi" w:cs="Arial"/>
          <w:noProof/>
          <w:color w:val="auto"/>
          <w:lang w:val="es-ES"/>
        </w:rPr>
        <w:t>de las resoluciones de las COP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, así</w:t>
      </w:r>
      <w:r w:rsidR="000B09D1">
        <w:rPr>
          <w:rFonts w:asciiTheme="minorHAnsi" w:hAnsiTheme="minorHAnsi" w:cs="Arial"/>
          <w:noProof/>
          <w:color w:val="auto"/>
          <w:lang w:val="es-ES"/>
        </w:rPr>
        <w:t xml:space="preserve"> como </w:t>
      </w:r>
      <w:r w:rsidR="00392D39">
        <w:rPr>
          <w:rFonts w:asciiTheme="minorHAnsi" w:hAnsiTheme="minorHAnsi" w:cs="Arial"/>
          <w:noProof/>
          <w:color w:val="auto"/>
          <w:lang w:val="es-ES"/>
        </w:rPr>
        <w:t xml:space="preserve">la evaluación de </w:t>
      </w:r>
      <w:r w:rsidR="000B09D1">
        <w:rPr>
          <w:rFonts w:asciiTheme="minorHAnsi" w:hAnsiTheme="minorHAnsi" w:cs="Arial"/>
          <w:noProof/>
          <w:color w:val="auto"/>
          <w:lang w:val="es-ES"/>
        </w:rPr>
        <w:t>la</w:t>
      </w:r>
      <w:r w:rsidR="007962B3">
        <w:rPr>
          <w:rFonts w:asciiTheme="minorHAnsi" w:hAnsiTheme="minorHAnsi" w:cs="Arial"/>
          <w:noProof/>
          <w:color w:val="auto"/>
          <w:lang w:val="es-ES"/>
        </w:rPr>
        <w:t xml:space="preserve">s COP. Esto </w:t>
      </w:r>
      <w:r w:rsidR="00392D39">
        <w:rPr>
          <w:rFonts w:asciiTheme="minorHAnsi" w:hAnsiTheme="minorHAnsi" w:cs="Arial"/>
          <w:noProof/>
          <w:color w:val="auto"/>
          <w:lang w:val="es-ES"/>
        </w:rPr>
        <w:t>sería esencial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para una</w:t>
      </w:r>
      <w:r w:rsidR="007962B3" w:rsidRPr="007962B3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7962B3" w:rsidRPr="00B235DF">
        <w:rPr>
          <w:rFonts w:asciiTheme="minorHAnsi" w:hAnsiTheme="minorHAnsi" w:cs="Arial"/>
          <w:noProof/>
          <w:color w:val="auto"/>
          <w:lang w:val="es-ES"/>
        </w:rPr>
        <w:t>colaboración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mayor y más estrecha, </w:t>
      </w:r>
      <w:r w:rsidR="007962B3">
        <w:rPr>
          <w:rFonts w:asciiTheme="minorHAnsi" w:hAnsiTheme="minorHAnsi" w:cs="Arial"/>
          <w:noProof/>
          <w:color w:val="auto"/>
          <w:lang w:val="es-ES"/>
        </w:rPr>
        <w:t>incluidas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7962B3">
        <w:rPr>
          <w:rFonts w:asciiTheme="minorHAnsi" w:hAnsiTheme="minorHAnsi" w:cs="Arial"/>
          <w:noProof/>
          <w:color w:val="auto"/>
          <w:lang w:val="es-ES"/>
        </w:rPr>
        <w:t>las asociaciones de colaboración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entre las Partes, así como entre regiones y con </w:t>
      </w:r>
      <w:r w:rsidR="007962B3">
        <w:rPr>
          <w:rFonts w:asciiTheme="minorHAnsi" w:hAnsiTheme="minorHAnsi" w:cs="Arial"/>
          <w:noProof/>
          <w:color w:val="auto"/>
          <w:lang w:val="es-ES"/>
        </w:rPr>
        <w:t xml:space="preserve">los </w:t>
      </w:r>
      <w:r w:rsidR="007962B3">
        <w:rPr>
          <w:rFonts w:asciiTheme="minorHAnsi" w:hAnsiTheme="minorHAnsi" w:cs="Arial"/>
          <w:noProof/>
          <w:color w:val="auto"/>
          <w:lang w:val="es-ES"/>
        </w:rPr>
        <w:lastRenderedPageBreak/>
        <w:t>donantes. El acceso de los 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bservadores </w:t>
      </w:r>
      <w:r w:rsidR="007962B3">
        <w:rPr>
          <w:rFonts w:asciiTheme="minorHAnsi" w:hAnsiTheme="minorHAnsi" w:cs="Arial"/>
          <w:noProof/>
          <w:color w:val="auto"/>
          <w:lang w:val="es-ES"/>
        </w:rPr>
        <w:t>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 Convención, </w:t>
      </w:r>
      <w:r w:rsidR="007962B3">
        <w:rPr>
          <w:rFonts w:asciiTheme="minorHAnsi" w:hAnsiTheme="minorHAnsi" w:cs="Arial"/>
          <w:noProof/>
          <w:color w:val="auto"/>
          <w:lang w:val="es-ES"/>
        </w:rPr>
        <w:t xml:space="preserve">tales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como l</w:t>
      </w:r>
      <w:r w:rsidR="007962B3">
        <w:rPr>
          <w:rFonts w:asciiTheme="minorHAnsi" w:hAnsiTheme="minorHAnsi" w:cs="Arial"/>
          <w:noProof/>
          <w:color w:val="auto"/>
          <w:lang w:val="es-ES"/>
        </w:rPr>
        <w:t>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s </w:t>
      </w:r>
      <w:r w:rsidR="007962B3">
        <w:rPr>
          <w:rFonts w:asciiTheme="minorHAnsi" w:hAnsiTheme="minorHAnsi" w:cs="Arial"/>
          <w:noProof/>
          <w:color w:val="auto"/>
          <w:lang w:val="es-ES"/>
        </w:rPr>
        <w:t>Organizacio</w:t>
      </w:r>
      <w:r w:rsidR="003C0EFC" w:rsidRPr="00B235DF">
        <w:rPr>
          <w:rFonts w:asciiTheme="minorHAnsi" w:hAnsiTheme="minorHAnsi" w:cs="Arial"/>
          <w:noProof/>
          <w:color w:val="auto"/>
          <w:lang w:val="es-ES"/>
        </w:rPr>
        <w:t>nes Internacionales Asociadas (OIA)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, otros acuerdos multilaterales</w:t>
      </w:r>
      <w:r w:rsidR="007962B3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92D39">
        <w:rPr>
          <w:rFonts w:asciiTheme="minorHAnsi" w:hAnsiTheme="minorHAnsi" w:cs="Arial"/>
          <w:noProof/>
          <w:color w:val="auto"/>
          <w:lang w:val="es-ES"/>
        </w:rPr>
        <w:t>sobre</w:t>
      </w:r>
      <w:r w:rsidR="007962B3">
        <w:rPr>
          <w:rFonts w:asciiTheme="minorHAnsi" w:hAnsiTheme="minorHAnsi" w:cs="Arial"/>
          <w:noProof/>
          <w:color w:val="auto"/>
          <w:lang w:val="es-ES"/>
        </w:rPr>
        <w:t xml:space="preserve"> el medio ambiente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, 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>instituciones</w:t>
      </w:r>
      <w:r w:rsidR="007962B3">
        <w:rPr>
          <w:rFonts w:asciiTheme="minorHAnsi" w:hAnsiTheme="minorHAnsi" w:cs="Arial"/>
          <w:noProof/>
          <w:color w:val="auto"/>
          <w:lang w:val="es-ES"/>
        </w:rPr>
        <w:t xml:space="preserve"> financieras internacionales</w:t>
      </w:r>
      <w:r w:rsidR="00392D39">
        <w:rPr>
          <w:rFonts w:asciiTheme="minorHAnsi" w:hAnsiTheme="minorHAnsi" w:cs="Arial"/>
          <w:noProof/>
          <w:color w:val="auto"/>
          <w:lang w:val="es-ES"/>
        </w:rPr>
        <w:t xml:space="preserve"> y</w:t>
      </w:r>
      <w:r w:rsidR="007962B3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el sector privado, </w:t>
      </w:r>
      <w:r w:rsidR="007D7F89" w:rsidRPr="00B235DF">
        <w:rPr>
          <w:rFonts w:asciiTheme="minorHAnsi" w:hAnsiTheme="minorHAnsi" w:cs="Arial"/>
          <w:noProof/>
          <w:color w:val="auto"/>
          <w:lang w:val="es-ES"/>
        </w:rPr>
        <w:t>enrique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cería enormemente el diálogo</w:t>
      </w:r>
      <w:r w:rsidR="00392D39">
        <w:rPr>
          <w:rFonts w:asciiTheme="minorHAnsi" w:hAnsiTheme="minorHAnsi" w:cs="Arial"/>
          <w:noProof/>
          <w:color w:val="auto"/>
          <w:lang w:val="es-ES"/>
        </w:rPr>
        <w:t xml:space="preserve"> y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 la vez propiciaría </w:t>
      </w:r>
      <w:r w:rsidR="007962B3">
        <w:rPr>
          <w:rFonts w:asciiTheme="minorHAnsi" w:hAnsiTheme="minorHAnsi" w:cs="Arial"/>
          <w:noProof/>
          <w:color w:val="auto"/>
          <w:lang w:val="es-ES"/>
        </w:rPr>
        <w:t>otras asociaciones de colaboración e incluso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 financiación conjunta de actividades.</w:t>
      </w:r>
    </w:p>
    <w:p w14:paraId="4BEEC697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22455F08" w14:textId="77777777" w:rsidR="00926D9C" w:rsidRPr="00B235DF" w:rsidRDefault="0048765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20.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Un 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 xml:space="preserve">Grupo de Trabajo de Composición Abierta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permitiría, </w:t>
      </w:r>
      <w:r w:rsidR="008253EC">
        <w:rPr>
          <w:rFonts w:asciiTheme="minorHAnsi" w:hAnsiTheme="minorHAnsi" w:cs="Arial"/>
          <w:noProof/>
          <w:color w:val="auto"/>
          <w:lang w:val="es-ES"/>
        </w:rPr>
        <w:t>por ejemplo, generar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0623F3">
        <w:rPr>
          <w:rFonts w:asciiTheme="minorHAnsi" w:hAnsiTheme="minorHAnsi" w:cs="Arial"/>
          <w:noProof/>
          <w:color w:val="auto"/>
          <w:lang w:val="es-ES"/>
        </w:rPr>
        <w:t>las aportaciones</w:t>
      </w:r>
      <w:r w:rsidR="008253EC" w:rsidRPr="008253EC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8253EC" w:rsidRPr="00B235DF">
        <w:rPr>
          <w:rFonts w:asciiTheme="minorHAnsi" w:hAnsiTheme="minorHAnsi" w:cs="Arial"/>
          <w:noProof/>
          <w:color w:val="auto"/>
          <w:lang w:val="es-ES"/>
        </w:rPr>
        <w:t>necesaria</w:t>
      </w:r>
      <w:r w:rsidR="000623F3">
        <w:rPr>
          <w:rFonts w:asciiTheme="minorHAnsi" w:hAnsiTheme="minorHAnsi" w:cs="Arial"/>
          <w:noProof/>
          <w:color w:val="auto"/>
          <w:lang w:val="es-ES"/>
        </w:rPr>
        <w:t>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de la Convención </w:t>
      </w:r>
      <w:r w:rsidR="008253EC">
        <w:rPr>
          <w:rFonts w:asciiTheme="minorHAnsi" w:hAnsiTheme="minorHAnsi" w:cs="Arial"/>
          <w:noProof/>
          <w:color w:val="auto"/>
          <w:lang w:val="es-ES"/>
        </w:rPr>
        <w:t>de Ramsar al Foro Político de Alto 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ivel sobre</w:t>
      </w:r>
      <w:r w:rsidR="008253EC">
        <w:rPr>
          <w:rFonts w:asciiTheme="minorHAnsi" w:hAnsiTheme="minorHAnsi" w:cs="Arial"/>
          <w:noProof/>
          <w:color w:val="auto"/>
          <w:lang w:val="es-ES"/>
        </w:rPr>
        <w:t xml:space="preserve"> el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8253EC">
        <w:rPr>
          <w:rFonts w:asciiTheme="minorHAnsi" w:hAnsiTheme="minorHAnsi" w:cs="Arial"/>
          <w:noProof/>
          <w:color w:val="auto"/>
          <w:lang w:val="es-ES"/>
        </w:rPr>
        <w:t>Desarrollo 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ostenible (HLPF)</w:t>
      </w:r>
      <w:r w:rsidR="003D59B7" w:rsidRPr="008253EC">
        <w:rPr>
          <w:rFonts w:asciiTheme="minorHAnsi" w:hAnsiTheme="minorHAnsi"/>
          <w:noProof/>
          <w:vertAlign w:val="superscript"/>
          <w:lang w:val="es-ES"/>
        </w:rPr>
        <w:footnoteReference w:id="4"/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 y permitiría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8B1219">
        <w:rPr>
          <w:rFonts w:asciiTheme="minorHAnsi" w:hAnsiTheme="minorHAnsi" w:cs="Arial"/>
          <w:noProof/>
          <w:color w:val="auto"/>
          <w:lang w:val="es-ES"/>
        </w:rPr>
        <w:t>así informar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sobre la</w:t>
      </w:r>
      <w:r w:rsidR="008B1219" w:rsidRPr="008B1219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8B1219" w:rsidRPr="00B235DF">
        <w:rPr>
          <w:rFonts w:asciiTheme="minorHAnsi" w:hAnsiTheme="minorHAnsi" w:cs="Arial"/>
          <w:noProof/>
          <w:color w:val="auto"/>
          <w:lang w:val="es-ES"/>
        </w:rPr>
        <w:t>contribución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significativa d</w:t>
      </w:r>
      <w:r w:rsidR="007D7F89" w:rsidRPr="00B235DF">
        <w:rPr>
          <w:rFonts w:asciiTheme="minorHAnsi" w:hAnsiTheme="minorHAnsi" w:cs="Arial"/>
          <w:noProof/>
          <w:color w:val="auto"/>
          <w:lang w:val="es-ES"/>
        </w:rPr>
        <w:t>e los humedales al logro</w:t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 de la Agenda 2030 para el Desarrollo Sostenible y sus Objetivos de Desarrollo 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ostenible (ODS).</w:t>
      </w:r>
    </w:p>
    <w:p w14:paraId="5A5B7705" w14:textId="77777777" w:rsidR="007D7F89" w:rsidRPr="00B235DF" w:rsidRDefault="007D7F89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01F1CEBD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451C19">
        <w:rPr>
          <w:rFonts w:asciiTheme="minorHAnsi" w:hAnsiTheme="minorHAnsi" w:cs="Arial"/>
          <w:noProof/>
          <w:color w:val="auto"/>
          <w:lang w:val="es-ES"/>
        </w:rPr>
        <w:t>21.</w:t>
      </w:r>
      <w:r w:rsidR="00487657" w:rsidRPr="00451C19">
        <w:rPr>
          <w:rFonts w:asciiTheme="minorHAnsi" w:hAnsiTheme="minorHAnsi" w:cs="Arial"/>
          <w:noProof/>
          <w:color w:val="auto"/>
          <w:lang w:val="es-ES"/>
        </w:rPr>
        <w:tab/>
      </w:r>
      <w:r w:rsidRPr="00451C19">
        <w:rPr>
          <w:rFonts w:asciiTheme="minorHAnsi" w:hAnsiTheme="minorHAnsi" w:cs="Arial"/>
          <w:noProof/>
          <w:color w:val="auto"/>
          <w:lang w:val="es-ES"/>
        </w:rPr>
        <w:t>Las posibles tareas del GTCA serían:</w:t>
      </w:r>
    </w:p>
    <w:p w14:paraId="3494ECEC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5051DF6B" w14:textId="77777777" w:rsidR="00926D9C" w:rsidRPr="00B235DF" w:rsidRDefault="003D59B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(a)</w:t>
      </w:r>
      <w:r w:rsidR="00487657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Realizar, entre </w:t>
      </w:r>
      <w:r w:rsidR="008336ED">
        <w:rPr>
          <w:rFonts w:asciiTheme="minorHAnsi" w:hAnsiTheme="minorHAnsi" w:cs="Arial"/>
          <w:noProof/>
          <w:color w:val="auto"/>
          <w:lang w:val="es-ES"/>
        </w:rPr>
        <w:t>períodos de sesiones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ordinarias de la Conferencia de las Partes, actividades interinas </w:t>
      </w:r>
      <w:r w:rsidR="008B1219">
        <w:rPr>
          <w:rFonts w:asciiTheme="minorHAnsi" w:hAnsiTheme="minorHAnsi" w:cs="Arial"/>
          <w:noProof/>
          <w:color w:val="auto"/>
          <w:lang w:val="es-ES"/>
        </w:rPr>
        <w:t>en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8B1219">
        <w:rPr>
          <w:rFonts w:asciiTheme="minorHAnsi" w:hAnsiTheme="minorHAnsi" w:cs="Arial"/>
          <w:noProof/>
          <w:color w:val="auto"/>
          <w:lang w:val="es-ES"/>
        </w:rPr>
        <w:t>representación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de la Conferencia de las Partes;</w:t>
      </w:r>
    </w:p>
    <w:p w14:paraId="6FF4F9DD" w14:textId="77777777" w:rsidR="00487657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24228601" w14:textId="77777777" w:rsidR="00926D9C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(b)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8B1219">
        <w:rPr>
          <w:rFonts w:asciiTheme="minorHAnsi" w:hAnsiTheme="minorHAnsi" w:cs="Arial"/>
          <w:noProof/>
          <w:color w:val="auto"/>
          <w:lang w:val="es-ES"/>
        </w:rPr>
        <w:t>Desarrollar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las prioridades identificadas por la COP mediante una labor específica y cuando sea necesario con el apoyo </w:t>
      </w:r>
      <w:r w:rsidR="008B1219">
        <w:rPr>
          <w:rFonts w:asciiTheme="minorHAnsi" w:hAnsiTheme="minorHAnsi" w:cs="Arial"/>
          <w:noProof/>
          <w:color w:val="auto"/>
          <w:lang w:val="es-ES"/>
        </w:rPr>
        <w:t>de la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 xml:space="preserve">Interfaz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C</w:t>
      </w:r>
      <w:r w:rsidR="008B1219">
        <w:rPr>
          <w:rFonts w:asciiTheme="minorHAnsi" w:hAnsiTheme="minorHAnsi" w:cs="Arial"/>
          <w:noProof/>
          <w:color w:val="auto"/>
          <w:lang w:val="es-ES"/>
        </w:rPr>
        <w:t>iencia-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>olítica</w:t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 (en sustitución del Grupo de Examen Científico y Técnico)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; </w:t>
      </w:r>
    </w:p>
    <w:p w14:paraId="5B7B8B6F" w14:textId="77777777" w:rsidR="00487657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2DA10E92" w14:textId="77777777" w:rsidR="00926D9C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(c)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Crear grupos de trabajo con</w:t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 una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representación equilibrada </w:t>
      </w:r>
      <w:r w:rsidR="005E30F3">
        <w:rPr>
          <w:rFonts w:asciiTheme="minorHAnsi" w:hAnsiTheme="minorHAnsi" w:cs="Arial"/>
          <w:noProof/>
          <w:color w:val="auto"/>
          <w:lang w:val="es-ES"/>
        </w:rPr>
        <w:t xml:space="preserve">de las regiones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para facilitar la realización de sus funciones; </w:t>
      </w:r>
    </w:p>
    <w:p w14:paraId="16B8CA70" w14:textId="77777777" w:rsidR="00487657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4A3AE488" w14:textId="77777777" w:rsidR="00926D9C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(d)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Tratar los asuntos en curso y emergentes de importancia relativos a la conservación y al uso racional de los humedales, inclusive la interpretación y el desarrollo ulteriores de conceptos </w:t>
      </w:r>
      <w:r w:rsidR="00DB1186" w:rsidRPr="00B235DF">
        <w:rPr>
          <w:rFonts w:asciiTheme="minorHAnsi" w:hAnsiTheme="minorHAnsi" w:cs="Arial"/>
          <w:noProof/>
          <w:color w:val="auto"/>
          <w:lang w:val="es-ES"/>
        </w:rPr>
        <w:t xml:space="preserve">clave de la Convención y </w:t>
      </w:r>
      <w:r w:rsidR="008B1219">
        <w:rPr>
          <w:rFonts w:asciiTheme="minorHAnsi" w:hAnsiTheme="minorHAnsi" w:cs="Arial"/>
          <w:noProof/>
          <w:color w:val="auto"/>
          <w:lang w:val="es-ES"/>
        </w:rPr>
        <w:t>orientaciones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técnica</w:t>
      </w:r>
      <w:r w:rsidR="008B1219">
        <w:rPr>
          <w:rFonts w:asciiTheme="minorHAnsi" w:hAnsiTheme="minorHAnsi" w:cs="Arial"/>
          <w:noProof/>
          <w:color w:val="auto"/>
          <w:lang w:val="es-ES"/>
        </w:rPr>
        <w:t>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y política</w:t>
      </w:r>
      <w:r w:rsidR="008B1219">
        <w:rPr>
          <w:rFonts w:asciiTheme="minorHAnsi" w:hAnsiTheme="minorHAnsi" w:cs="Arial"/>
          <w:noProof/>
          <w:color w:val="auto"/>
          <w:lang w:val="es-ES"/>
        </w:rPr>
        <w:t>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8B1219">
        <w:rPr>
          <w:rFonts w:asciiTheme="minorHAnsi" w:hAnsiTheme="minorHAnsi" w:cs="Arial"/>
          <w:noProof/>
          <w:color w:val="auto"/>
          <w:lang w:val="es-ES"/>
        </w:rPr>
        <w:t>par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a las Partes respecto de</w:t>
      </w:r>
      <w:r w:rsidR="005E30F3">
        <w:rPr>
          <w:rFonts w:asciiTheme="minorHAnsi" w:hAnsiTheme="minorHAnsi" w:cs="Arial"/>
          <w:noProof/>
          <w:color w:val="auto"/>
          <w:lang w:val="es-ES"/>
        </w:rPr>
        <w:t xml:space="preserve"> los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ámbitos fundamentales de aplicación; </w:t>
      </w:r>
    </w:p>
    <w:p w14:paraId="505E17F0" w14:textId="77777777" w:rsidR="00487657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44C9268F" w14:textId="77777777" w:rsidR="00926D9C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(e)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8B1219">
        <w:rPr>
          <w:rFonts w:asciiTheme="minorHAnsi" w:hAnsiTheme="minorHAnsi" w:cs="Arial"/>
          <w:noProof/>
          <w:color w:val="auto"/>
          <w:lang w:val="es-ES"/>
        </w:rPr>
        <w:t>Realizar intercambios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sobre la aplicación</w:t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 de las resoluciones de las</w:t>
      </w:r>
      <w:r w:rsidR="005E30F3">
        <w:rPr>
          <w:rFonts w:asciiTheme="minorHAnsi" w:hAnsiTheme="minorHAnsi" w:cs="Arial"/>
          <w:noProof/>
          <w:color w:val="auto"/>
          <w:lang w:val="es-ES"/>
        </w:rPr>
        <w:t xml:space="preserve"> reuniones de la</w:t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 COP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73D903A7" w14:textId="77777777" w:rsidR="00487657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676E1759" w14:textId="77777777" w:rsidR="00926D9C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(f)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8B1219">
        <w:rPr>
          <w:rFonts w:asciiTheme="minorHAnsi" w:hAnsiTheme="minorHAnsi" w:cs="Arial"/>
          <w:noProof/>
          <w:color w:val="auto"/>
          <w:lang w:val="es-ES"/>
        </w:rPr>
        <w:t>Presentar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informe</w:t>
      </w:r>
      <w:r w:rsidR="008B1219">
        <w:rPr>
          <w:rFonts w:asciiTheme="minorHAnsi" w:hAnsiTheme="minorHAnsi" w:cs="Arial"/>
          <w:noProof/>
          <w:color w:val="auto"/>
          <w:lang w:val="es-ES"/>
        </w:rPr>
        <w:t>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 la COP sobre la aplicación de </w:t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las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resoluciones anteriores y </w:t>
      </w:r>
      <w:r w:rsidR="008B1219">
        <w:rPr>
          <w:rFonts w:asciiTheme="minorHAnsi" w:hAnsiTheme="minorHAnsi" w:cs="Arial"/>
          <w:noProof/>
          <w:color w:val="auto"/>
          <w:lang w:val="es-ES"/>
        </w:rPr>
        <w:t>formular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recomendaciones sobre posibles medidas de seguimiento de las mismas </w:t>
      </w:r>
      <w:r w:rsidR="005E30F3">
        <w:rPr>
          <w:rFonts w:asciiTheme="minorHAnsi" w:hAnsiTheme="minorHAnsi" w:cs="Arial"/>
          <w:noProof/>
          <w:color w:val="auto"/>
          <w:lang w:val="es-ES"/>
        </w:rPr>
        <w:t>par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a la próxima COP;</w:t>
      </w:r>
    </w:p>
    <w:p w14:paraId="0582B0F0" w14:textId="77777777" w:rsidR="00487657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01CAA77B" w14:textId="77777777" w:rsidR="00487657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(g)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Elaborar el plan </w:t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trienal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de trabajo de la Convención para </w:t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su </w:t>
      </w:r>
      <w:r w:rsidR="00FB415F">
        <w:rPr>
          <w:rFonts w:asciiTheme="minorHAnsi" w:hAnsiTheme="minorHAnsi" w:cs="Arial"/>
          <w:noProof/>
          <w:color w:val="auto"/>
          <w:lang w:val="es-ES"/>
        </w:rPr>
        <w:t>presentación a</w:t>
      </w:r>
      <w:r w:rsidR="008B1219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noProof/>
          <w:color w:val="auto"/>
          <w:lang w:val="es-ES"/>
        </w:rPr>
        <w:t>la próxima COP;</w:t>
      </w:r>
    </w:p>
    <w:p w14:paraId="5687C750" w14:textId="77777777" w:rsidR="00487657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31F639A8" w14:textId="77777777" w:rsidR="00926D9C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(h)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Identificar las prioridades para posibles resoluciones y recomendaciones</w:t>
      </w:r>
      <w:r w:rsidR="00FB415F">
        <w:rPr>
          <w:rFonts w:asciiTheme="minorHAnsi" w:hAnsiTheme="minorHAnsi" w:cs="Arial"/>
          <w:noProof/>
          <w:color w:val="auto"/>
          <w:lang w:val="es-ES"/>
        </w:rPr>
        <w:t xml:space="preserve"> futuras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para </w:t>
      </w:r>
      <w:r w:rsidR="00FB415F">
        <w:rPr>
          <w:rFonts w:asciiTheme="minorHAnsi" w:hAnsiTheme="minorHAnsi" w:cs="Arial"/>
          <w:noProof/>
          <w:color w:val="auto"/>
          <w:lang w:val="es-ES"/>
        </w:rPr>
        <w:t xml:space="preserve">someterlas a la consideración de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la próxima COP;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y</w:t>
      </w:r>
    </w:p>
    <w:p w14:paraId="4E0EBA99" w14:textId="77777777" w:rsidR="00487657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</w:p>
    <w:p w14:paraId="26194DE2" w14:textId="77777777" w:rsidR="00926D9C" w:rsidRPr="00B235DF" w:rsidRDefault="00487657" w:rsidP="00E5317E">
      <w:pPr>
        <w:pStyle w:val="Paragraphedeliste1"/>
        <w:spacing w:after="0" w:line="240" w:lineRule="auto"/>
        <w:ind w:left="850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(i)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FB415F">
        <w:rPr>
          <w:rFonts w:asciiTheme="minorHAnsi" w:hAnsiTheme="minorHAnsi" w:cs="Arial"/>
          <w:noProof/>
          <w:color w:val="auto"/>
          <w:lang w:val="es-ES"/>
        </w:rPr>
        <w:t>Presentar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informe</w:t>
      </w:r>
      <w:r w:rsidR="00FB415F">
        <w:rPr>
          <w:rFonts w:asciiTheme="minorHAnsi" w:hAnsiTheme="minorHAnsi" w:cs="Arial"/>
          <w:noProof/>
          <w:color w:val="auto"/>
          <w:lang w:val="es-ES"/>
        </w:rPr>
        <w:t>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 la COP sobre las actividades que ha llevado a cabo en el </w:t>
      </w:r>
      <w:r w:rsidR="00FB415F">
        <w:rPr>
          <w:rFonts w:asciiTheme="minorHAnsi" w:hAnsiTheme="minorHAnsi" w:cs="Arial"/>
          <w:noProof/>
          <w:color w:val="auto"/>
          <w:lang w:val="es-ES"/>
        </w:rPr>
        <w:t>período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entre las </w:t>
      </w:r>
      <w:r w:rsidR="005E30F3">
        <w:rPr>
          <w:rFonts w:asciiTheme="minorHAnsi" w:hAnsiTheme="minorHAnsi" w:cs="Arial"/>
          <w:noProof/>
          <w:color w:val="auto"/>
          <w:lang w:val="es-ES"/>
        </w:rPr>
        <w:t>sesiones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ordinarias de la Conferencia. </w:t>
      </w:r>
    </w:p>
    <w:p w14:paraId="33CDA9D3" w14:textId="77777777" w:rsidR="00926D9C" w:rsidRPr="00B235DF" w:rsidRDefault="00926D9C" w:rsidP="00E5317E">
      <w:pPr>
        <w:pStyle w:val="Paragraphedeliste1"/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73F8CB81" w14:textId="77777777" w:rsidR="00926D9C" w:rsidRPr="00FC31F4" w:rsidRDefault="003D59B7" w:rsidP="00E5317E">
      <w:pPr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u w:val="single"/>
          <w:lang w:val="es-ES"/>
        </w:rPr>
      </w:pP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Comité de </w:t>
      </w:r>
      <w:r w:rsidR="00FB415F"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Finanzas y </w:t>
      </w:r>
      <w:r w:rsidR="00863745" w:rsidRPr="00FC31F4">
        <w:rPr>
          <w:rFonts w:asciiTheme="minorHAnsi" w:hAnsiTheme="minorHAnsi" w:cs="Arial"/>
          <w:noProof/>
          <w:color w:val="auto"/>
          <w:u w:val="single"/>
          <w:lang w:val="es-ES"/>
        </w:rPr>
        <w:t>A</w:t>
      </w: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dministración </w:t>
      </w:r>
    </w:p>
    <w:p w14:paraId="2AA41B7C" w14:textId="77777777" w:rsidR="00863745" w:rsidRPr="00B235DF" w:rsidRDefault="00863745" w:rsidP="00E5317E">
      <w:pPr>
        <w:tabs>
          <w:tab w:val="left" w:pos="5460"/>
        </w:tabs>
        <w:spacing w:after="0" w:line="240" w:lineRule="auto"/>
        <w:ind w:left="0" w:firstLine="0"/>
        <w:rPr>
          <w:rFonts w:asciiTheme="minorHAnsi" w:hAnsiTheme="minorHAnsi" w:cs="Arial"/>
          <w:noProof/>
          <w:color w:val="auto"/>
          <w:lang w:val="es-ES"/>
        </w:rPr>
      </w:pPr>
    </w:p>
    <w:p w14:paraId="74BF3531" w14:textId="77777777" w:rsidR="00926D9C" w:rsidRPr="00B235DF" w:rsidRDefault="0048765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22.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El Comité de </w:t>
      </w:r>
      <w:r w:rsidR="00C977CD">
        <w:rPr>
          <w:rFonts w:asciiTheme="minorHAnsi" w:hAnsiTheme="minorHAnsi" w:cs="Arial"/>
          <w:noProof/>
          <w:color w:val="auto"/>
          <w:lang w:val="es-ES"/>
        </w:rPr>
        <w:t xml:space="preserve">Finanzas y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A</w:t>
      </w:r>
      <w:r w:rsidR="00BF7DB7" w:rsidRPr="00B235DF">
        <w:rPr>
          <w:rFonts w:asciiTheme="minorHAnsi" w:hAnsiTheme="minorHAnsi" w:cs="Arial"/>
          <w:noProof/>
          <w:color w:val="auto"/>
          <w:lang w:val="es-ES"/>
        </w:rPr>
        <w:t xml:space="preserve">dministración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fungiría como órgano subsidia</w:t>
      </w:r>
      <w:r w:rsidR="00BF7DB7" w:rsidRPr="00B235DF">
        <w:rPr>
          <w:rFonts w:asciiTheme="minorHAnsi" w:hAnsiTheme="minorHAnsi" w:cs="Arial"/>
          <w:noProof/>
          <w:color w:val="auto"/>
          <w:lang w:val="es-ES"/>
        </w:rPr>
        <w:t xml:space="preserve">rio </w:t>
      </w:r>
      <w:r w:rsidR="00C24571">
        <w:rPr>
          <w:rFonts w:asciiTheme="minorHAnsi" w:hAnsiTheme="minorHAnsi" w:cs="Arial"/>
          <w:noProof/>
          <w:color w:val="auto"/>
          <w:lang w:val="es-ES"/>
        </w:rPr>
        <w:t>en el marco</w:t>
      </w:r>
      <w:r w:rsidR="00BF7DB7" w:rsidRPr="00B235DF">
        <w:rPr>
          <w:rFonts w:asciiTheme="minorHAnsi" w:hAnsiTheme="minorHAnsi" w:cs="Arial"/>
          <w:noProof/>
          <w:color w:val="auto"/>
          <w:lang w:val="es-ES"/>
        </w:rPr>
        <w:t xml:space="preserve"> del Grupo de Trabajo de Composición 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bierta</w:t>
      </w:r>
      <w:r w:rsidR="00863745" w:rsidRPr="00B235DF">
        <w:rPr>
          <w:rFonts w:asciiTheme="minorHAnsi" w:hAnsiTheme="minorHAnsi" w:cs="Arial"/>
          <w:noProof/>
          <w:color w:val="auto"/>
          <w:lang w:val="es-ES"/>
        </w:rPr>
        <w:t>.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[La Conferen</w:t>
      </w:r>
      <w:r w:rsidR="000A1524" w:rsidRPr="00B235DF">
        <w:rPr>
          <w:rFonts w:asciiTheme="minorHAnsi" w:hAnsiTheme="minorHAnsi" w:cs="Arial"/>
          <w:noProof/>
          <w:color w:val="auto"/>
          <w:lang w:val="es-ES"/>
        </w:rPr>
        <w:t>cia de las Partes</w:t>
      </w:r>
      <w:r w:rsidR="00F14F14" w:rsidRPr="00F14F14">
        <w:rPr>
          <w:rFonts w:asciiTheme="minorHAnsi" w:hAnsiTheme="minorHAnsi" w:cs="Arial"/>
          <w:noProof/>
          <w:color w:val="auto"/>
          <w:lang w:val="es-ES"/>
        </w:rPr>
        <w:t>]</w:t>
      </w:r>
      <w:r w:rsidR="00F14F14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0A1524" w:rsidRPr="00B235DF">
        <w:rPr>
          <w:rFonts w:asciiTheme="minorHAnsi" w:hAnsiTheme="minorHAnsi" w:cs="Arial"/>
          <w:noProof/>
          <w:color w:val="auto"/>
          <w:lang w:val="es-ES"/>
        </w:rPr>
        <w:t xml:space="preserve">[El Grupo de Trabajo de </w:t>
      </w:r>
      <w:r w:rsidR="000A1524" w:rsidRPr="00B235DF">
        <w:rPr>
          <w:rFonts w:asciiTheme="minorHAnsi" w:hAnsiTheme="minorHAnsi" w:cs="Arial"/>
          <w:noProof/>
          <w:color w:val="auto"/>
          <w:lang w:val="es-ES"/>
        </w:rPr>
        <w:lastRenderedPageBreak/>
        <w:t>Composición A</w:t>
      </w:r>
      <w:r w:rsidR="00942F8A">
        <w:rPr>
          <w:rFonts w:asciiTheme="minorHAnsi" w:hAnsiTheme="minorHAnsi" w:cs="Arial"/>
          <w:noProof/>
          <w:color w:val="auto"/>
          <w:lang w:val="es-ES"/>
        </w:rPr>
        <w:t>bierta] ele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girí</w:t>
      </w:r>
      <w:r w:rsidR="00D2311F" w:rsidRPr="00B235DF">
        <w:rPr>
          <w:rFonts w:asciiTheme="minorHAnsi" w:hAnsiTheme="minorHAnsi" w:cs="Arial"/>
          <w:noProof/>
          <w:color w:val="auto"/>
          <w:lang w:val="es-ES"/>
        </w:rPr>
        <w:t>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al Presidente del Comité de </w:t>
      </w:r>
      <w:r w:rsidR="00C24571">
        <w:rPr>
          <w:rFonts w:asciiTheme="minorHAnsi" w:hAnsiTheme="minorHAnsi" w:cs="Arial"/>
          <w:noProof/>
          <w:color w:val="auto"/>
          <w:lang w:val="es-ES"/>
        </w:rPr>
        <w:t xml:space="preserve">Finanzas y </w:t>
      </w:r>
      <w:r w:rsidR="00C24571" w:rsidRPr="00B235DF">
        <w:rPr>
          <w:rFonts w:asciiTheme="minorHAnsi" w:hAnsiTheme="minorHAnsi" w:cs="Arial"/>
          <w:noProof/>
          <w:color w:val="auto"/>
          <w:lang w:val="es-ES"/>
        </w:rPr>
        <w:t>Administración</w:t>
      </w:r>
      <w:r w:rsidR="00BF7DB7" w:rsidRPr="00B235DF">
        <w:rPr>
          <w:rFonts w:asciiTheme="minorHAnsi" w:hAnsiTheme="minorHAnsi" w:cs="Arial"/>
          <w:noProof/>
          <w:color w:val="auto"/>
          <w:lang w:val="es-ES"/>
        </w:rPr>
        <w:t xml:space="preserve">. El Presidente del Comité </w:t>
      </w:r>
      <w:r w:rsidR="00B100CB">
        <w:rPr>
          <w:rFonts w:asciiTheme="minorHAnsi" w:hAnsiTheme="minorHAnsi" w:cs="Arial"/>
          <w:noProof/>
          <w:color w:val="auto"/>
          <w:lang w:val="es-ES"/>
        </w:rPr>
        <w:t xml:space="preserve">participaría </w:t>
      </w:r>
      <w:r w:rsidR="00C379E4">
        <w:rPr>
          <w:rFonts w:asciiTheme="minorHAnsi" w:hAnsiTheme="minorHAnsi" w:cs="Arial"/>
          <w:noProof/>
          <w:color w:val="auto"/>
          <w:lang w:val="es-ES"/>
        </w:rPr>
        <w:t xml:space="preserve">[como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miembro </w:t>
      </w:r>
      <w:r w:rsidR="00193B73" w:rsidRPr="00B235DF">
        <w:rPr>
          <w:rFonts w:asciiTheme="minorHAnsi" w:hAnsiTheme="minorHAnsi" w:cs="Arial"/>
          <w:i/>
          <w:noProof/>
          <w:color w:val="auto"/>
          <w:lang w:val="es-ES"/>
        </w:rPr>
        <w:t xml:space="preserve">ex </w:t>
      </w:r>
      <w:r w:rsidR="003D59B7" w:rsidRPr="00B235DF">
        <w:rPr>
          <w:rFonts w:asciiTheme="minorHAnsi" w:hAnsiTheme="minorHAnsi" w:cs="Arial"/>
          <w:i/>
          <w:noProof/>
          <w:color w:val="auto"/>
          <w:lang w:val="es-ES"/>
        </w:rPr>
        <w:t>of</w:t>
      </w:r>
      <w:r w:rsidR="00193B73" w:rsidRPr="00B235DF">
        <w:rPr>
          <w:rFonts w:asciiTheme="minorHAnsi" w:hAnsiTheme="minorHAnsi" w:cs="Arial"/>
          <w:i/>
          <w:noProof/>
          <w:color w:val="auto"/>
          <w:lang w:val="es-ES"/>
        </w:rPr>
        <w:t>f</w:t>
      </w:r>
      <w:r w:rsidR="003D59B7" w:rsidRPr="00B235DF">
        <w:rPr>
          <w:rFonts w:asciiTheme="minorHAnsi" w:hAnsiTheme="minorHAnsi" w:cs="Arial"/>
          <w:i/>
          <w:noProof/>
          <w:color w:val="auto"/>
          <w:lang w:val="es-ES"/>
        </w:rPr>
        <w:t>icio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de la Mesa) [como asesor en la labor de la Mesa].</w:t>
      </w:r>
    </w:p>
    <w:p w14:paraId="66688E23" w14:textId="77777777" w:rsidR="00926D9C" w:rsidRPr="00B235DF" w:rsidRDefault="00926D9C" w:rsidP="00E5317E">
      <w:pPr>
        <w:pStyle w:val="Paragraphedeliste1"/>
        <w:spacing w:after="0" w:line="240" w:lineRule="auto"/>
        <w:ind w:left="-434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5421BFF0" w14:textId="77777777" w:rsidR="00926D9C" w:rsidRPr="00FC31F4" w:rsidRDefault="00C66950" w:rsidP="00E5317E">
      <w:pPr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u w:val="single"/>
          <w:lang w:val="es-ES"/>
        </w:rPr>
      </w:pP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>Interfaz C</w:t>
      </w:r>
      <w:r w:rsidR="00C24571" w:rsidRPr="00FC31F4">
        <w:rPr>
          <w:rFonts w:asciiTheme="minorHAnsi" w:hAnsiTheme="minorHAnsi" w:cs="Arial"/>
          <w:noProof/>
          <w:color w:val="auto"/>
          <w:u w:val="single"/>
          <w:lang w:val="es-ES"/>
        </w:rPr>
        <w:t>iencia-</w:t>
      </w: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>P</w:t>
      </w:r>
      <w:r w:rsidR="003D59B7" w:rsidRPr="00FC31F4">
        <w:rPr>
          <w:rFonts w:asciiTheme="minorHAnsi" w:hAnsiTheme="minorHAnsi" w:cs="Arial"/>
          <w:noProof/>
          <w:color w:val="auto"/>
          <w:u w:val="single"/>
          <w:lang w:val="es-ES"/>
        </w:rPr>
        <w:t>olítica</w:t>
      </w:r>
    </w:p>
    <w:p w14:paraId="2DCD3141" w14:textId="77777777" w:rsidR="00926D9C" w:rsidRPr="00B235DF" w:rsidRDefault="00926D9C" w:rsidP="00E5317E">
      <w:pPr>
        <w:spacing w:after="0" w:line="240" w:lineRule="auto"/>
        <w:ind w:left="0" w:firstLine="0"/>
        <w:jc w:val="both"/>
        <w:rPr>
          <w:rFonts w:asciiTheme="minorHAnsi" w:hAnsiTheme="minorHAnsi" w:cs="Arial"/>
          <w:b/>
          <w:noProof/>
          <w:color w:val="auto"/>
          <w:lang w:val="es-ES"/>
        </w:rPr>
      </w:pPr>
    </w:p>
    <w:p w14:paraId="33E76700" w14:textId="77777777" w:rsidR="00926D9C" w:rsidRPr="00B235DF" w:rsidRDefault="00193B73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23.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La Interfaz C</w:t>
      </w:r>
      <w:r w:rsidR="00C24571">
        <w:rPr>
          <w:rFonts w:asciiTheme="minorHAnsi" w:hAnsiTheme="minorHAnsi" w:cs="Arial"/>
          <w:noProof/>
          <w:color w:val="auto"/>
          <w:lang w:val="es-ES"/>
        </w:rPr>
        <w:t>iencia-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olítica sería de composición abierta y </w:t>
      </w:r>
      <w:r w:rsidR="00F14F14">
        <w:rPr>
          <w:rFonts w:asciiTheme="minorHAnsi" w:hAnsiTheme="minorHAnsi" w:cs="Arial"/>
          <w:noProof/>
          <w:color w:val="auto"/>
          <w:lang w:val="es-ES"/>
        </w:rPr>
        <w:t>estaría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C24571">
        <w:rPr>
          <w:rFonts w:asciiTheme="minorHAnsi" w:hAnsiTheme="minorHAnsi" w:cs="Arial"/>
          <w:noProof/>
          <w:color w:val="auto"/>
          <w:lang w:val="es-ES"/>
        </w:rPr>
        <w:t>integrada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por expertos gubernamentales y del mundo académico. </w:t>
      </w:r>
      <w:r w:rsidR="00C24571">
        <w:rPr>
          <w:rFonts w:asciiTheme="minorHAnsi" w:hAnsiTheme="minorHAnsi" w:cs="Arial"/>
          <w:noProof/>
          <w:color w:val="auto"/>
          <w:lang w:val="es-ES"/>
        </w:rPr>
        <w:t>Prestaría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asesoramiento cient</w:t>
      </w:r>
      <w:r w:rsidR="00C24571">
        <w:rPr>
          <w:rFonts w:asciiTheme="minorHAnsi" w:hAnsiTheme="minorHAnsi" w:cs="Arial"/>
          <w:noProof/>
          <w:color w:val="auto"/>
          <w:lang w:val="es-ES"/>
        </w:rPr>
        <w:t xml:space="preserve">ífico a la Convención en relación con la aplicación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de </w:t>
      </w:r>
      <w:r w:rsidR="00F14F14">
        <w:rPr>
          <w:rFonts w:asciiTheme="minorHAnsi" w:hAnsiTheme="minorHAnsi" w:cs="Arial"/>
          <w:noProof/>
          <w:color w:val="auto"/>
          <w:lang w:val="es-ES"/>
        </w:rPr>
        <w:t xml:space="preserve">las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política</w:t>
      </w:r>
      <w:r w:rsidR="00C24571">
        <w:rPr>
          <w:rFonts w:asciiTheme="minorHAnsi" w:hAnsiTheme="minorHAnsi" w:cs="Arial"/>
          <w:noProof/>
          <w:color w:val="auto"/>
          <w:lang w:val="es-ES"/>
        </w:rPr>
        <w:t>s,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como</w:t>
      </w:r>
      <w:r w:rsidR="00C24571">
        <w:rPr>
          <w:rFonts w:asciiTheme="minorHAnsi" w:hAnsiTheme="minorHAnsi" w:cs="Arial"/>
          <w:noProof/>
          <w:color w:val="auto"/>
          <w:lang w:val="es-ES"/>
        </w:rPr>
        <w:t xml:space="preserve"> por ejemplo,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análisis, síntesis e interpretación de hallazgos científicos relevantes</w:t>
      </w:r>
      <w:r w:rsidR="00C24571">
        <w:rPr>
          <w:rFonts w:asciiTheme="minorHAnsi" w:hAnsiTheme="minorHAnsi" w:cs="Arial"/>
          <w:noProof/>
          <w:color w:val="auto"/>
          <w:lang w:val="es-ES"/>
        </w:rPr>
        <w:t>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y </w:t>
      </w:r>
      <w:r w:rsidR="00C379E4">
        <w:rPr>
          <w:rFonts w:asciiTheme="minorHAnsi" w:hAnsiTheme="minorHAnsi" w:cs="Arial"/>
          <w:noProof/>
          <w:color w:val="auto"/>
          <w:lang w:val="es-ES"/>
        </w:rPr>
        <w:t>formularía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recomendaciones sobre la protección y el uso racional de los humedales para su consideración </w:t>
      </w:r>
      <w:r w:rsidR="00E46E72">
        <w:rPr>
          <w:rFonts w:asciiTheme="minorHAnsi" w:hAnsiTheme="minorHAnsi" w:cs="Arial"/>
          <w:noProof/>
          <w:color w:val="auto"/>
          <w:lang w:val="es-ES"/>
        </w:rPr>
        <w:t>por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 COP. Además</w:t>
      </w:r>
      <w:r w:rsidR="00E46E72">
        <w:rPr>
          <w:rFonts w:asciiTheme="minorHAnsi" w:hAnsiTheme="minorHAnsi" w:cs="Arial"/>
          <w:noProof/>
          <w:color w:val="auto"/>
          <w:lang w:val="es-ES"/>
        </w:rPr>
        <w:t>, se relacionaría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con múltiples mecanismos científicos existentes, en particular, la </w:t>
      </w:r>
      <w:r w:rsidR="00F14F14">
        <w:rPr>
          <w:rFonts w:asciiTheme="minorHAnsi" w:hAnsiTheme="minorHAnsi" w:cs="Arial"/>
          <w:noProof/>
          <w:lang w:val="es-ES"/>
        </w:rPr>
        <w:t>Plataforma I</w:t>
      </w:r>
      <w:r w:rsidR="00F14F14" w:rsidRPr="00B235DF">
        <w:rPr>
          <w:rFonts w:asciiTheme="minorHAnsi" w:hAnsiTheme="minorHAnsi" w:cs="Arial"/>
          <w:noProof/>
          <w:lang w:val="es-ES"/>
        </w:rPr>
        <w:t>ntergubernamen</w:t>
      </w:r>
      <w:r w:rsidR="00F14F14">
        <w:rPr>
          <w:rFonts w:asciiTheme="minorHAnsi" w:hAnsiTheme="minorHAnsi" w:cs="Arial"/>
          <w:noProof/>
          <w:lang w:val="es-ES"/>
        </w:rPr>
        <w:t>tal sobre la B</w:t>
      </w:r>
      <w:r w:rsidR="00F14F14" w:rsidRPr="00B235DF">
        <w:rPr>
          <w:rFonts w:asciiTheme="minorHAnsi" w:hAnsiTheme="minorHAnsi" w:cs="Arial"/>
          <w:noProof/>
          <w:lang w:val="es-ES"/>
        </w:rPr>
        <w:t>iodiver</w:t>
      </w:r>
      <w:r w:rsidR="00F14F14">
        <w:rPr>
          <w:rFonts w:asciiTheme="minorHAnsi" w:hAnsiTheme="minorHAnsi" w:cs="Arial"/>
          <w:noProof/>
          <w:lang w:val="es-ES"/>
        </w:rPr>
        <w:t>sidad y los S</w:t>
      </w:r>
      <w:r w:rsidR="00F14F14" w:rsidRPr="00B235DF">
        <w:rPr>
          <w:rFonts w:asciiTheme="minorHAnsi" w:hAnsiTheme="minorHAnsi" w:cs="Arial"/>
          <w:noProof/>
          <w:lang w:val="es-ES"/>
        </w:rPr>
        <w:t xml:space="preserve">ervicios de los </w:t>
      </w:r>
      <w:r w:rsidR="00F14F14">
        <w:rPr>
          <w:rFonts w:asciiTheme="minorHAnsi" w:hAnsiTheme="minorHAnsi" w:cs="Arial"/>
          <w:noProof/>
          <w:lang w:val="es-ES"/>
        </w:rPr>
        <w:t>Ecosistemas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(IPBES), el </w:t>
      </w:r>
      <w:r w:rsidR="00F14F14" w:rsidRPr="003B34B0">
        <w:rPr>
          <w:rFonts w:asciiTheme="minorHAnsi" w:hAnsiTheme="minorHAnsi" w:cs="Arial"/>
          <w:noProof/>
          <w:lang w:val="es-ES"/>
        </w:rPr>
        <w:t>Grupo Intergubernamental de Expertos sobre el Cambio Climático</w:t>
      </w:r>
      <w:r w:rsidR="00F14F14">
        <w:rPr>
          <w:rFonts w:asciiTheme="minorHAnsi" w:hAnsiTheme="minorHAnsi" w:cs="Arial"/>
          <w:noProof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(IPCC) y el </w:t>
      </w:r>
      <w:r w:rsidR="00F14F14">
        <w:rPr>
          <w:rFonts w:asciiTheme="minorHAnsi" w:hAnsiTheme="minorHAnsi" w:cs="Arial"/>
          <w:noProof/>
          <w:lang w:val="es-ES"/>
        </w:rPr>
        <w:t>Grupo</w:t>
      </w:r>
      <w:r w:rsidR="00F14F14" w:rsidRPr="00B235DF">
        <w:rPr>
          <w:rFonts w:asciiTheme="minorHAnsi" w:hAnsiTheme="minorHAnsi" w:cs="Arial"/>
          <w:noProof/>
          <w:lang w:val="es-ES"/>
        </w:rPr>
        <w:t xml:space="preserve"> </w:t>
      </w:r>
      <w:r w:rsidR="00F14F14">
        <w:rPr>
          <w:rFonts w:asciiTheme="minorHAnsi" w:hAnsiTheme="minorHAnsi" w:cs="Arial"/>
          <w:noProof/>
          <w:lang w:val="es-ES"/>
        </w:rPr>
        <w:t>Técnico I</w:t>
      </w:r>
      <w:r w:rsidR="00F14F14" w:rsidRPr="00B235DF">
        <w:rPr>
          <w:rFonts w:asciiTheme="minorHAnsi" w:hAnsiTheme="minorHAnsi" w:cs="Arial"/>
          <w:noProof/>
          <w:lang w:val="es-ES"/>
        </w:rPr>
        <w:t xml:space="preserve">ntergubernamental </w:t>
      </w:r>
      <w:r w:rsidR="00F14F14">
        <w:rPr>
          <w:rFonts w:asciiTheme="minorHAnsi" w:hAnsiTheme="minorHAnsi" w:cs="Arial"/>
          <w:noProof/>
          <w:lang w:val="es-ES"/>
        </w:rPr>
        <w:t>de S</w:t>
      </w:r>
      <w:r w:rsidR="00F14F14" w:rsidRPr="00B235DF">
        <w:rPr>
          <w:rFonts w:asciiTheme="minorHAnsi" w:hAnsiTheme="minorHAnsi" w:cs="Arial"/>
          <w:noProof/>
          <w:lang w:val="es-ES"/>
        </w:rPr>
        <w:t>uelos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y otras redes o plataformas</w:t>
      </w:r>
      <w:r w:rsidR="00E46E72">
        <w:rPr>
          <w:rFonts w:asciiTheme="minorHAnsi" w:hAnsiTheme="minorHAnsi" w:cs="Arial"/>
          <w:noProof/>
          <w:color w:val="auto"/>
          <w:lang w:val="es-ES"/>
        </w:rPr>
        <w:t xml:space="preserve"> existentes o nuevas. La COP ele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giría [</w:t>
      </w:r>
      <w:r w:rsidR="00E46E72" w:rsidRPr="00B235DF">
        <w:rPr>
          <w:rFonts w:asciiTheme="minorHAnsi" w:hAnsiTheme="minorHAnsi" w:cs="Arial"/>
          <w:noProof/>
          <w:color w:val="auto"/>
          <w:lang w:val="es-ES"/>
        </w:rPr>
        <w:t xml:space="preserve">al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Presidente] [</w:t>
      </w:r>
      <w:r w:rsidR="00E46E72">
        <w:rPr>
          <w:rFonts w:asciiTheme="minorHAnsi" w:hAnsiTheme="minorHAnsi" w:cs="Arial"/>
          <w:noProof/>
          <w:color w:val="auto"/>
          <w:lang w:val="es-ES"/>
        </w:rPr>
        <w:t>a los</w:t>
      </w:r>
      <w:r w:rsidR="00E46E72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E46E72">
        <w:rPr>
          <w:rFonts w:asciiTheme="minorHAnsi" w:hAnsiTheme="minorHAnsi" w:cs="Arial"/>
          <w:noProof/>
          <w:color w:val="auto"/>
          <w:lang w:val="es-ES"/>
        </w:rPr>
        <w:t>Vicepresidentes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] quien</w:t>
      </w:r>
      <w:r w:rsidR="00E46E72">
        <w:rPr>
          <w:rFonts w:asciiTheme="minorHAnsi" w:hAnsiTheme="minorHAnsi" w:cs="Arial"/>
          <w:noProof/>
          <w:color w:val="auto"/>
          <w:lang w:val="es-ES"/>
        </w:rPr>
        <w:t>[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es</w:t>
      </w:r>
      <w:r w:rsidR="00E46E72">
        <w:rPr>
          <w:rFonts w:asciiTheme="minorHAnsi" w:hAnsiTheme="minorHAnsi" w:cs="Arial"/>
          <w:noProof/>
          <w:color w:val="auto"/>
          <w:lang w:val="es-ES"/>
        </w:rPr>
        <w:t>]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se</w:t>
      </w:r>
      <w:r w:rsidR="00E46E72">
        <w:rPr>
          <w:rFonts w:asciiTheme="minorHAnsi" w:hAnsiTheme="minorHAnsi" w:cs="Arial"/>
          <w:noProof/>
          <w:color w:val="auto"/>
          <w:lang w:val="es-ES"/>
        </w:rPr>
        <w:t xml:space="preserve"> desempeñaría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[n] como miembro[s] </w:t>
      </w:r>
      <w:r w:rsidRPr="00B235DF">
        <w:rPr>
          <w:rFonts w:asciiTheme="minorHAnsi" w:hAnsiTheme="minorHAnsi" w:cs="Arial"/>
          <w:i/>
          <w:noProof/>
          <w:color w:val="auto"/>
          <w:lang w:val="es-ES"/>
        </w:rPr>
        <w:t xml:space="preserve">ex </w:t>
      </w:r>
      <w:r w:rsidR="003D59B7" w:rsidRPr="00B235DF">
        <w:rPr>
          <w:rFonts w:asciiTheme="minorHAnsi" w:hAnsiTheme="minorHAnsi" w:cs="Arial"/>
          <w:i/>
          <w:noProof/>
          <w:color w:val="auto"/>
          <w:lang w:val="es-ES"/>
        </w:rPr>
        <w:t>of</w:t>
      </w:r>
      <w:r w:rsidRPr="00B235DF">
        <w:rPr>
          <w:rFonts w:asciiTheme="minorHAnsi" w:hAnsiTheme="minorHAnsi" w:cs="Arial"/>
          <w:i/>
          <w:noProof/>
          <w:color w:val="auto"/>
          <w:lang w:val="es-ES"/>
        </w:rPr>
        <w:t>f</w:t>
      </w:r>
      <w:r w:rsidR="003D59B7" w:rsidRPr="00B235DF">
        <w:rPr>
          <w:rFonts w:asciiTheme="minorHAnsi" w:hAnsiTheme="minorHAnsi" w:cs="Arial"/>
          <w:i/>
          <w:noProof/>
          <w:color w:val="auto"/>
          <w:lang w:val="es-ES"/>
        </w:rPr>
        <w:t>icio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de la Mesa.</w:t>
      </w:r>
    </w:p>
    <w:p w14:paraId="4F67436A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4792203C" w14:textId="77777777" w:rsidR="00926D9C" w:rsidRPr="00B235DF" w:rsidRDefault="00C66950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</w:t>
      </w:r>
      <w:r w:rsidR="00193B73" w:rsidRPr="00B235DF">
        <w:rPr>
          <w:rFonts w:asciiTheme="minorHAnsi" w:hAnsiTheme="minorHAnsi" w:cs="Arial"/>
          <w:noProof/>
          <w:color w:val="auto"/>
          <w:lang w:val="es-ES"/>
        </w:rPr>
        <w:t>4.</w:t>
      </w:r>
      <w:r w:rsidR="00193B73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E46E72">
        <w:rPr>
          <w:rFonts w:asciiTheme="minorHAnsi" w:hAnsiTheme="minorHAnsi" w:cs="Arial"/>
          <w:noProof/>
          <w:color w:val="auto"/>
          <w:lang w:val="es-ES"/>
        </w:rPr>
        <w:t>La Interfaz Ciencia-</w:t>
      </w:r>
      <w:r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olítica se reuniría después</w:t>
      </w:r>
      <w:r w:rsidR="001E027E">
        <w:rPr>
          <w:rFonts w:asciiTheme="minorHAnsi" w:hAnsiTheme="minorHAnsi" w:cs="Arial"/>
          <w:noProof/>
          <w:color w:val="auto"/>
          <w:lang w:val="es-ES"/>
        </w:rPr>
        <w:t xml:space="preserve"> de las reuniones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del 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Grupo de Trabajo de Composición Abierta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o </w:t>
      </w:r>
      <w:r w:rsidR="001E027E">
        <w:rPr>
          <w:rFonts w:asciiTheme="minorHAnsi" w:hAnsiTheme="minorHAnsi" w:cs="Arial"/>
          <w:noProof/>
          <w:color w:val="auto"/>
          <w:lang w:val="es-ES"/>
        </w:rPr>
        <w:t>de manera simultánea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para propiciar el intercambio y </w:t>
      </w:r>
      <w:r w:rsidR="001E027E">
        <w:rPr>
          <w:rFonts w:asciiTheme="minorHAnsi" w:hAnsiTheme="minorHAnsi" w:cs="Arial"/>
          <w:noProof/>
          <w:color w:val="auto"/>
          <w:lang w:val="es-ES"/>
        </w:rPr>
        <w:t>la armonización 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las necesidades y la prestación de servicios </w:t>
      </w:r>
      <w:r w:rsidR="001E027E">
        <w:rPr>
          <w:rFonts w:asciiTheme="minorHAnsi" w:hAnsiTheme="minorHAnsi" w:cs="Arial"/>
          <w:noProof/>
          <w:color w:val="auto"/>
          <w:lang w:val="es-ES"/>
        </w:rPr>
        <w:t>al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noProof/>
          <w:color w:val="auto"/>
          <w:lang w:val="es-ES"/>
        </w:rPr>
        <w:t>Grupo de Trabajo de Composición Abierta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.</w:t>
      </w:r>
    </w:p>
    <w:p w14:paraId="4BEB78C2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238497F3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</w:t>
      </w:r>
      <w:r w:rsidR="00193B73" w:rsidRPr="00B235DF">
        <w:rPr>
          <w:rFonts w:asciiTheme="minorHAnsi" w:hAnsiTheme="minorHAnsi" w:cs="Arial"/>
          <w:noProof/>
          <w:color w:val="auto"/>
          <w:lang w:val="es-ES"/>
        </w:rPr>
        <w:t>5.</w:t>
      </w:r>
      <w:r w:rsidR="00193B73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1E027E">
        <w:rPr>
          <w:rFonts w:asciiTheme="minorHAnsi" w:hAnsiTheme="minorHAnsi" w:cs="Arial"/>
          <w:noProof/>
          <w:color w:val="auto"/>
          <w:lang w:val="es-ES"/>
        </w:rPr>
        <w:t>El Grupo de supervisión de actividades de educación, participación,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1E027E">
        <w:rPr>
          <w:rFonts w:asciiTheme="minorHAnsi" w:hAnsiTheme="minorHAnsi" w:cs="Arial"/>
          <w:noProof/>
          <w:color w:val="auto"/>
          <w:lang w:val="es-ES"/>
        </w:rPr>
        <w:t>concienciación y participación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(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CECoP) i</w:t>
      </w:r>
      <w:r w:rsidR="001E027E">
        <w:rPr>
          <w:rFonts w:asciiTheme="minorHAnsi" w:hAnsiTheme="minorHAnsi" w:cs="Arial"/>
          <w:noProof/>
          <w:color w:val="auto"/>
          <w:lang w:val="es-ES"/>
        </w:rPr>
        <w:t>ntegraría la Interfaz Ciencia-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Política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. </w:t>
      </w:r>
    </w:p>
    <w:p w14:paraId="30C60737" w14:textId="77777777" w:rsidR="00926D9C" w:rsidRPr="00B235DF" w:rsidRDefault="00926D9C" w:rsidP="00E5317E">
      <w:pPr>
        <w:spacing w:after="0" w:line="240" w:lineRule="auto"/>
        <w:rPr>
          <w:rFonts w:asciiTheme="minorHAnsi" w:hAnsiTheme="minorHAnsi"/>
          <w:noProof/>
          <w:color w:val="auto"/>
          <w:lang w:val="es-ES"/>
        </w:rPr>
      </w:pPr>
    </w:p>
    <w:p w14:paraId="380F9CD3" w14:textId="77777777" w:rsidR="00926D9C" w:rsidRPr="00FC31F4" w:rsidRDefault="003D59B7" w:rsidP="00E5317E">
      <w:pPr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u w:val="single"/>
          <w:lang w:val="es-ES"/>
        </w:rPr>
      </w:pP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Nuevas oportunidades </w:t>
      </w:r>
      <w:r w:rsidR="001E027E" w:rsidRPr="00FC31F4">
        <w:rPr>
          <w:rFonts w:asciiTheme="minorHAnsi" w:hAnsiTheme="minorHAnsi" w:cs="Arial"/>
          <w:noProof/>
          <w:color w:val="auto"/>
          <w:u w:val="single"/>
          <w:lang w:val="es-ES"/>
        </w:rPr>
        <w:t>para</w:t>
      </w: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 </w:t>
      </w:r>
      <w:r w:rsidR="00155F4C"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una </w:t>
      </w: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>mejor gobernanza</w:t>
      </w:r>
      <w:r w:rsidR="001E027E" w:rsidRPr="00FC31F4">
        <w:rPr>
          <w:rFonts w:asciiTheme="minorHAnsi" w:hAnsiTheme="minorHAnsi" w:cs="Arial"/>
          <w:noProof/>
          <w:color w:val="auto"/>
          <w:u w:val="single"/>
          <w:lang w:val="es-ES"/>
        </w:rPr>
        <w:t xml:space="preserve">: </w:t>
      </w:r>
      <w:r w:rsidRPr="00FC31F4">
        <w:rPr>
          <w:rFonts w:asciiTheme="minorHAnsi" w:hAnsiTheme="minorHAnsi" w:cs="Arial"/>
          <w:noProof/>
          <w:color w:val="auto"/>
          <w:u w:val="single"/>
          <w:lang w:val="es-ES"/>
        </w:rPr>
        <w:t>Notificaciones de la Secretaría</w:t>
      </w:r>
      <w:r w:rsidRPr="00FC31F4">
        <w:rPr>
          <w:rFonts w:asciiTheme="minorHAnsi" w:hAnsiTheme="minorHAnsi"/>
          <w:noProof/>
          <w:u w:val="single"/>
          <w:vertAlign w:val="superscript"/>
          <w:lang w:val="es-ES"/>
        </w:rPr>
        <w:footnoteReference w:id="5"/>
      </w:r>
    </w:p>
    <w:p w14:paraId="4A002E4F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03FD5682" w14:textId="77777777" w:rsidR="00926D9C" w:rsidRPr="00B235DF" w:rsidRDefault="009C048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>
        <w:rPr>
          <w:rFonts w:asciiTheme="minorHAnsi" w:hAnsiTheme="minorHAnsi" w:cs="Arial"/>
          <w:noProof/>
          <w:color w:val="auto"/>
          <w:lang w:val="es-ES"/>
        </w:rPr>
        <w:t>26</w:t>
      </w:r>
      <w:r w:rsidR="00193B73" w:rsidRPr="00B235DF">
        <w:rPr>
          <w:rFonts w:asciiTheme="minorHAnsi" w:hAnsiTheme="minorHAnsi" w:cs="Arial"/>
          <w:noProof/>
          <w:color w:val="auto"/>
          <w:lang w:val="es-ES"/>
        </w:rPr>
        <w:t>.</w:t>
      </w:r>
      <w:r w:rsidR="00193B73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A fin de seguir la aplicaci</w:t>
      </w:r>
      <w:r>
        <w:rPr>
          <w:rFonts w:asciiTheme="minorHAnsi" w:hAnsiTheme="minorHAnsi" w:cs="Arial"/>
          <w:noProof/>
          <w:color w:val="auto"/>
          <w:lang w:val="es-ES"/>
        </w:rPr>
        <w:t>ón de las decisiones de las</w:t>
      </w:r>
      <w:r w:rsidR="006350E2">
        <w:rPr>
          <w:rFonts w:asciiTheme="minorHAnsi" w:hAnsiTheme="minorHAnsi" w:cs="Arial"/>
          <w:noProof/>
          <w:color w:val="auto"/>
          <w:lang w:val="es-ES"/>
        </w:rPr>
        <w:t xml:space="preserve"> reuniones de la</w:t>
      </w:r>
      <w:r>
        <w:rPr>
          <w:rFonts w:asciiTheme="minorHAnsi" w:hAnsiTheme="minorHAnsi" w:cs="Arial"/>
          <w:noProof/>
          <w:color w:val="auto"/>
          <w:lang w:val="es-ES"/>
        </w:rPr>
        <w:t xml:space="preserve"> COP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y </w:t>
      </w:r>
      <w:r>
        <w:rPr>
          <w:rFonts w:asciiTheme="minorHAnsi" w:hAnsiTheme="minorHAnsi" w:cs="Arial"/>
          <w:noProof/>
          <w:color w:val="auto"/>
          <w:lang w:val="es-ES"/>
        </w:rPr>
        <w:t>documentarlas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para </w:t>
      </w:r>
      <w:r>
        <w:rPr>
          <w:rFonts w:asciiTheme="minorHAnsi" w:hAnsiTheme="minorHAnsi" w:cs="Arial"/>
          <w:noProof/>
          <w:color w:val="auto"/>
          <w:lang w:val="es-ES"/>
        </w:rPr>
        <w:t>las reuniones del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155F4C" w:rsidRPr="00B235DF">
        <w:rPr>
          <w:rFonts w:asciiTheme="minorHAnsi" w:hAnsiTheme="minorHAnsi" w:cs="Arial"/>
          <w:noProof/>
          <w:color w:val="auto"/>
          <w:lang w:val="es-ES"/>
        </w:rPr>
        <w:t>Gru</w:t>
      </w:r>
      <w:r w:rsidR="000A1524" w:rsidRPr="00B235DF">
        <w:rPr>
          <w:rFonts w:asciiTheme="minorHAnsi" w:hAnsiTheme="minorHAnsi" w:cs="Arial"/>
          <w:noProof/>
          <w:color w:val="auto"/>
          <w:lang w:val="es-ES"/>
        </w:rPr>
        <w:t>po de T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rabajo </w:t>
      </w:r>
      <w:r w:rsidR="000A1524" w:rsidRPr="00B235DF">
        <w:rPr>
          <w:rFonts w:asciiTheme="minorHAnsi" w:hAnsiTheme="minorHAnsi" w:cs="Arial"/>
          <w:noProof/>
          <w:color w:val="auto"/>
          <w:lang w:val="es-ES"/>
        </w:rPr>
        <w:t>de Composición A</w:t>
      </w:r>
      <w:r w:rsidR="00155F4C" w:rsidRPr="00B235DF">
        <w:rPr>
          <w:rFonts w:asciiTheme="minorHAnsi" w:hAnsiTheme="minorHAnsi" w:cs="Arial"/>
          <w:noProof/>
          <w:color w:val="auto"/>
          <w:lang w:val="es-ES"/>
        </w:rPr>
        <w:t>bierta, se debería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crear una suerte de “</w:t>
      </w:r>
      <w:r w:rsidR="006350E2">
        <w:rPr>
          <w:rFonts w:asciiTheme="minorHAnsi" w:hAnsiTheme="minorHAnsi" w:cs="Arial"/>
          <w:noProof/>
          <w:color w:val="auto"/>
          <w:lang w:val="es-ES"/>
        </w:rPr>
        <w:t>salvavidas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”</w:t>
      </w:r>
      <w:r>
        <w:rPr>
          <w:rFonts w:asciiTheme="minorHAnsi" w:hAnsiTheme="minorHAnsi" w:cs="Arial"/>
          <w:noProof/>
          <w:color w:val="auto"/>
          <w:lang w:val="es-ES"/>
        </w:rPr>
        <w:t xml:space="preserve"> de </w:t>
      </w:r>
      <w:r w:rsidRPr="00B235DF">
        <w:rPr>
          <w:rFonts w:asciiTheme="minorHAnsi" w:hAnsiTheme="minorHAnsi" w:cs="Arial"/>
          <w:noProof/>
          <w:color w:val="auto"/>
          <w:lang w:val="es-ES"/>
        </w:rPr>
        <w:t>información y comunicación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entre la Secretaría y las Partes, </w:t>
      </w:r>
      <w:r>
        <w:rPr>
          <w:rFonts w:asciiTheme="minorHAnsi" w:hAnsiTheme="minorHAnsi" w:cs="Arial"/>
          <w:noProof/>
          <w:color w:val="auto"/>
          <w:lang w:val="es-ES"/>
        </w:rPr>
        <w:t>denomina</w:t>
      </w:r>
      <w:r w:rsidR="006350E2">
        <w:rPr>
          <w:rFonts w:asciiTheme="minorHAnsi" w:hAnsiTheme="minorHAnsi" w:cs="Arial"/>
          <w:noProof/>
          <w:color w:val="auto"/>
          <w:lang w:val="es-ES"/>
        </w:rPr>
        <w:t>do</w:t>
      </w:r>
      <w:r>
        <w:rPr>
          <w:rFonts w:asciiTheme="minorHAnsi" w:hAnsiTheme="minorHAnsi" w:cs="Arial"/>
          <w:noProof/>
          <w:color w:val="auto"/>
          <w:lang w:val="es-ES"/>
        </w:rPr>
        <w:t xml:space="preserve"> “Notificaciones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”</w:t>
      </w:r>
      <w:r>
        <w:rPr>
          <w:rFonts w:asciiTheme="minorHAnsi" w:hAnsiTheme="minorHAnsi" w:cs="Arial"/>
          <w:noProof/>
          <w:color w:val="auto"/>
          <w:lang w:val="es-ES"/>
        </w:rPr>
        <w:t>, por ejemplo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>
        <w:rPr>
          <w:rFonts w:asciiTheme="minorHAnsi" w:hAnsiTheme="minorHAnsi" w:cs="Arial"/>
          <w:noProof/>
          <w:color w:val="auto"/>
          <w:lang w:val="es-ES"/>
        </w:rPr>
        <w:t>en el marco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>
        <w:rPr>
          <w:rFonts w:asciiTheme="minorHAnsi" w:hAnsiTheme="minorHAnsi" w:cs="Arial"/>
          <w:noProof/>
          <w:color w:val="auto"/>
          <w:lang w:val="es-ES"/>
        </w:rPr>
        <w:t>del Convenio sobre la D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iversidad</w:t>
      </w:r>
      <w:r>
        <w:rPr>
          <w:rFonts w:asciiTheme="minorHAnsi" w:hAnsiTheme="minorHAnsi" w:cs="Arial"/>
          <w:noProof/>
          <w:color w:val="auto"/>
          <w:lang w:val="es-ES"/>
        </w:rPr>
        <w:t xml:space="preserve"> B</w:t>
      </w:r>
      <w:r w:rsidR="00155F4C" w:rsidRPr="00B235DF">
        <w:rPr>
          <w:rFonts w:asciiTheme="minorHAnsi" w:hAnsiTheme="minorHAnsi" w:cs="Arial"/>
          <w:noProof/>
          <w:color w:val="auto"/>
          <w:lang w:val="es-ES"/>
        </w:rPr>
        <w:t>iológica. Las “Notificaciones”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son un llamamiento para </w:t>
      </w:r>
      <w:r>
        <w:rPr>
          <w:rFonts w:asciiTheme="minorHAnsi" w:hAnsiTheme="minorHAnsi" w:cs="Arial"/>
          <w:noProof/>
          <w:color w:val="auto"/>
          <w:lang w:val="es-ES"/>
        </w:rPr>
        <w:t>proporcionar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información </w:t>
      </w:r>
      <w:r>
        <w:rPr>
          <w:rFonts w:asciiTheme="minorHAnsi" w:hAnsiTheme="minorHAnsi" w:cs="Arial"/>
          <w:noProof/>
          <w:color w:val="auto"/>
          <w:lang w:val="es-ES"/>
        </w:rPr>
        <w:t>y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seguimiento a las</w:t>
      </w:r>
      <w:r>
        <w:rPr>
          <w:rFonts w:asciiTheme="minorHAnsi" w:hAnsiTheme="minorHAnsi" w:cs="Arial"/>
          <w:noProof/>
          <w:color w:val="auto"/>
          <w:lang w:val="es-ES"/>
        </w:rPr>
        <w:t xml:space="preserve"> Partes sobre las decisiones de las COP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. </w:t>
      </w:r>
      <w:r>
        <w:rPr>
          <w:rFonts w:asciiTheme="minorHAnsi" w:hAnsiTheme="minorHAnsi" w:cs="Arial"/>
          <w:noProof/>
          <w:color w:val="auto"/>
          <w:lang w:val="es-ES"/>
        </w:rPr>
        <w:t>Un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sistema</w:t>
      </w:r>
      <w:r>
        <w:rPr>
          <w:rFonts w:asciiTheme="minorHAnsi" w:hAnsiTheme="minorHAnsi" w:cs="Arial"/>
          <w:noProof/>
          <w:color w:val="auto"/>
          <w:lang w:val="es-ES"/>
        </w:rPr>
        <w:t xml:space="preserve"> de este tipo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E14038" w:rsidRPr="00E14038">
        <w:rPr>
          <w:rFonts w:asciiTheme="minorHAnsi" w:hAnsiTheme="minorHAnsi" w:cs="Arial"/>
          <w:noProof/>
          <w:color w:val="auto"/>
          <w:lang w:val="es-ES"/>
        </w:rPr>
        <w:t>daría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cierto dinamismo 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la aplicaci</w:t>
      </w:r>
      <w:r w:rsidR="006350E2">
        <w:rPr>
          <w:rFonts w:asciiTheme="minorHAnsi" w:hAnsiTheme="minorHAnsi" w:cs="Arial"/>
          <w:noProof/>
          <w:color w:val="auto"/>
          <w:lang w:val="es-ES"/>
        </w:rPr>
        <w:t>ón de las decisiones de la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 COP por las Partes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. </w:t>
      </w:r>
      <w:r w:rsidR="00E14038">
        <w:rPr>
          <w:rFonts w:asciiTheme="minorHAnsi" w:hAnsiTheme="minorHAnsi" w:cs="Arial"/>
          <w:noProof/>
          <w:color w:val="auto"/>
          <w:lang w:val="es-ES"/>
        </w:rPr>
        <w:t>Además,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tendría un efecto positivo en la ejecución de las decisiones.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</w:p>
    <w:p w14:paraId="28EC697B" w14:textId="77777777" w:rsidR="00C66950" w:rsidRPr="00B235DF" w:rsidRDefault="00C66950" w:rsidP="00E5317E">
      <w:pPr>
        <w:spacing w:after="0" w:line="240" w:lineRule="auto"/>
        <w:ind w:left="0" w:firstLine="0"/>
        <w:rPr>
          <w:rFonts w:asciiTheme="minorHAnsi" w:hAnsiTheme="minorHAnsi"/>
          <w:noProof/>
          <w:color w:val="auto"/>
          <w:lang w:val="es-ES"/>
        </w:rPr>
      </w:pPr>
      <w:r w:rsidRPr="00B235DF">
        <w:rPr>
          <w:rFonts w:asciiTheme="minorHAnsi" w:hAnsiTheme="minorHAnsi"/>
          <w:noProof/>
          <w:color w:val="auto"/>
          <w:lang w:val="es-ES"/>
        </w:rPr>
        <w:br w:type="page"/>
      </w:r>
    </w:p>
    <w:p w14:paraId="10976CA0" w14:textId="77777777" w:rsidR="00926D9C" w:rsidRPr="00B235DF" w:rsidRDefault="00926D9C" w:rsidP="00E5317E">
      <w:pPr>
        <w:spacing w:after="0" w:line="240" w:lineRule="auto"/>
        <w:ind w:left="0" w:firstLine="0"/>
        <w:rPr>
          <w:rFonts w:asciiTheme="minorHAnsi" w:hAnsiTheme="minorHAnsi"/>
          <w:noProof/>
          <w:color w:val="auto"/>
          <w:lang w:val="es-ES"/>
        </w:rPr>
      </w:pPr>
    </w:p>
    <w:p w14:paraId="1C2F00E8" w14:textId="798BBE2C" w:rsidR="00926D9C" w:rsidRPr="00B235DF" w:rsidRDefault="00E14038" w:rsidP="00E5317E">
      <w:pPr>
        <w:spacing w:after="0" w:line="240" w:lineRule="auto"/>
        <w:ind w:left="15" w:hanging="10"/>
        <w:rPr>
          <w:rFonts w:asciiTheme="minorHAnsi" w:hAnsiTheme="minorHAnsi"/>
          <w:b/>
          <w:noProof/>
          <w:sz w:val="24"/>
          <w:szCs w:val="24"/>
          <w:lang w:val="es-ES"/>
        </w:rPr>
      </w:pPr>
      <w:r>
        <w:rPr>
          <w:rFonts w:asciiTheme="minorHAnsi" w:hAnsiTheme="minorHAnsi"/>
          <w:b/>
          <w:noProof/>
          <w:sz w:val="24"/>
          <w:szCs w:val="24"/>
          <w:lang w:val="es-ES"/>
        </w:rPr>
        <w:t>Proyecto de resolución</w:t>
      </w:r>
      <w:r w:rsidR="003D59B7" w:rsidRPr="00B235DF">
        <w:rPr>
          <w:rFonts w:asciiTheme="minorHAnsi" w:hAnsiTheme="minorHAnsi"/>
          <w:b/>
          <w:noProof/>
          <w:sz w:val="24"/>
          <w:szCs w:val="24"/>
          <w:lang w:val="es-ES"/>
        </w:rPr>
        <w:t xml:space="preserve"> </w:t>
      </w:r>
      <w:r w:rsidR="006350E2" w:rsidRPr="00FC31F4">
        <w:rPr>
          <w:rFonts w:asciiTheme="minorHAnsi" w:hAnsiTheme="minorHAnsi"/>
          <w:b/>
          <w:noProof/>
          <w:sz w:val="24"/>
          <w:szCs w:val="24"/>
          <w:highlight w:val="yellow"/>
          <w:lang w:val="es-ES"/>
        </w:rPr>
        <w:t>XIII.</w:t>
      </w:r>
      <w:r w:rsidR="00FC31F4" w:rsidRPr="00FC31F4">
        <w:rPr>
          <w:rFonts w:asciiTheme="minorHAnsi" w:hAnsiTheme="minorHAnsi"/>
          <w:b/>
          <w:noProof/>
          <w:sz w:val="24"/>
          <w:szCs w:val="24"/>
          <w:highlight w:val="yellow"/>
          <w:lang w:val="es-ES"/>
        </w:rPr>
        <w:t>x</w:t>
      </w:r>
    </w:p>
    <w:p w14:paraId="52428265" w14:textId="77777777" w:rsidR="00EB0BB9" w:rsidRPr="00B235DF" w:rsidRDefault="00EB0BB9" w:rsidP="00E5317E">
      <w:pPr>
        <w:spacing w:after="0" w:line="240" w:lineRule="auto"/>
        <w:ind w:left="15" w:hanging="10"/>
        <w:rPr>
          <w:rFonts w:asciiTheme="minorHAnsi" w:hAnsiTheme="minorHAnsi"/>
          <w:b/>
          <w:noProof/>
          <w:sz w:val="24"/>
          <w:szCs w:val="24"/>
          <w:lang w:val="es-ES"/>
        </w:rPr>
      </w:pPr>
    </w:p>
    <w:p w14:paraId="5C914CC8" w14:textId="77777777" w:rsidR="00926D9C" w:rsidRPr="00B235DF" w:rsidRDefault="003D59B7" w:rsidP="00E5317E">
      <w:pPr>
        <w:spacing w:after="0" w:line="240" w:lineRule="auto"/>
        <w:ind w:left="15" w:hanging="10"/>
        <w:jc w:val="center"/>
        <w:rPr>
          <w:rFonts w:asciiTheme="minorHAnsi" w:hAnsiTheme="minorHAnsi"/>
          <w:b/>
          <w:noProof/>
          <w:sz w:val="24"/>
          <w:szCs w:val="24"/>
          <w:lang w:val="es-ES"/>
        </w:rPr>
      </w:pPr>
      <w:r w:rsidRPr="00B235DF">
        <w:rPr>
          <w:rFonts w:asciiTheme="minorHAnsi" w:hAnsiTheme="minorHAnsi"/>
          <w:b/>
          <w:noProof/>
          <w:sz w:val="24"/>
          <w:szCs w:val="24"/>
          <w:lang w:val="es-ES"/>
        </w:rPr>
        <w:t>Mejora de la eficacia de las estructuras y de los procesos de la Convención</w:t>
      </w:r>
    </w:p>
    <w:p w14:paraId="4D3B8AAB" w14:textId="77777777" w:rsidR="00926D9C" w:rsidRPr="00B235DF" w:rsidRDefault="00926D9C" w:rsidP="00E5317E">
      <w:pPr>
        <w:spacing w:after="0" w:line="240" w:lineRule="auto"/>
        <w:ind w:left="15" w:hanging="10"/>
        <w:jc w:val="both"/>
        <w:rPr>
          <w:rFonts w:asciiTheme="minorHAnsi" w:hAnsiTheme="minorHAnsi" w:cs="Arial"/>
          <w:b/>
          <w:noProof/>
          <w:color w:val="auto"/>
          <w:lang w:val="es-ES"/>
        </w:rPr>
      </w:pPr>
    </w:p>
    <w:p w14:paraId="00439F30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1. 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>RECONOCIENDO la enorme experiencia del primer acuerdo multilateral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69590D">
        <w:rPr>
          <w:rFonts w:asciiTheme="minorHAnsi" w:hAnsiTheme="minorHAnsi" w:cs="Arial"/>
          <w:noProof/>
          <w:color w:val="auto"/>
          <w:lang w:val="es-ES"/>
        </w:rPr>
        <w:t>sobre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 el medio ambiente</w:t>
      </w:r>
      <w:r w:rsidRPr="00B235DF">
        <w:rPr>
          <w:rFonts w:asciiTheme="minorHAnsi" w:hAnsiTheme="minorHAnsi" w:cs="Arial"/>
          <w:noProof/>
          <w:color w:val="auto"/>
          <w:lang w:val="es-ES"/>
        </w:rPr>
        <w:t>;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</w:p>
    <w:p w14:paraId="3D3E987A" w14:textId="77777777" w:rsidR="00EB0BB9" w:rsidRPr="00B235DF" w:rsidRDefault="00EB0BB9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256C6853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b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2.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>RECONOCIENDO que la Convenció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n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 de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Ramsar </w:t>
      </w:r>
      <w:r w:rsidR="00E14038">
        <w:rPr>
          <w:rFonts w:asciiTheme="minorHAnsi" w:hAnsiTheme="minorHAnsi" w:cs="Arial"/>
          <w:noProof/>
          <w:color w:val="auto"/>
          <w:lang w:val="es-ES"/>
        </w:rPr>
        <w:t>desempeña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un papel crucial en la Agenda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E14038">
        <w:rPr>
          <w:rFonts w:asciiTheme="minorHAnsi" w:hAnsiTheme="minorHAnsi" w:cs="Arial"/>
          <w:noProof/>
          <w:color w:val="auto"/>
          <w:lang w:val="es-ES"/>
        </w:rPr>
        <w:t>2030 para el D</w:t>
      </w:r>
      <w:r w:rsidRPr="00B235DF">
        <w:rPr>
          <w:rFonts w:asciiTheme="minorHAnsi" w:hAnsiTheme="minorHAnsi" w:cs="Arial"/>
          <w:noProof/>
          <w:color w:val="auto"/>
          <w:lang w:val="es-ES"/>
        </w:rPr>
        <w:t>esarroll</w:t>
      </w:r>
      <w:r w:rsidR="00E14038">
        <w:rPr>
          <w:rFonts w:asciiTheme="minorHAnsi" w:hAnsiTheme="minorHAnsi" w:cs="Arial"/>
          <w:noProof/>
          <w:color w:val="auto"/>
          <w:lang w:val="es-ES"/>
        </w:rPr>
        <w:t>o S</w:t>
      </w:r>
      <w:r w:rsidR="009D5BFF" w:rsidRPr="00B235DF">
        <w:rPr>
          <w:rFonts w:asciiTheme="minorHAnsi" w:hAnsiTheme="minorHAnsi" w:cs="Arial"/>
          <w:noProof/>
          <w:color w:val="auto"/>
          <w:lang w:val="es-ES"/>
        </w:rPr>
        <w:t xml:space="preserve">ostenible respecto </w:t>
      </w:r>
      <w:r w:rsidR="00E14038">
        <w:rPr>
          <w:rFonts w:asciiTheme="minorHAnsi" w:hAnsiTheme="minorHAnsi" w:cs="Arial"/>
          <w:noProof/>
          <w:color w:val="auto"/>
          <w:lang w:val="es-ES"/>
        </w:rPr>
        <w:t>de la aplicación de</w:t>
      </w:r>
      <w:r w:rsidR="006350E2">
        <w:rPr>
          <w:rFonts w:asciiTheme="minorHAnsi" w:hAnsiTheme="minorHAnsi" w:cs="Arial"/>
          <w:noProof/>
          <w:color w:val="auto"/>
          <w:lang w:val="es-ES"/>
        </w:rPr>
        <w:t xml:space="preserve"> los Objetivos de Desarrollo S</w:t>
      </w:r>
      <w:r w:rsidRPr="00B235DF">
        <w:rPr>
          <w:rFonts w:asciiTheme="minorHAnsi" w:hAnsiTheme="minorHAnsi" w:cs="Arial"/>
          <w:noProof/>
          <w:color w:val="auto"/>
          <w:lang w:val="es-ES"/>
        </w:rPr>
        <w:t>ostenible (ODS);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</w:p>
    <w:p w14:paraId="4AEAFE82" w14:textId="77777777" w:rsidR="00EB0BB9" w:rsidRPr="00B235DF" w:rsidRDefault="00EB0BB9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432B092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3.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RECONOCIENDO que la labor de los órganos subsidiarios </w:t>
      </w:r>
      <w:r w:rsidR="006350E2">
        <w:rPr>
          <w:rFonts w:asciiTheme="minorHAnsi" w:hAnsiTheme="minorHAnsi" w:cs="Arial"/>
          <w:noProof/>
          <w:color w:val="auto"/>
          <w:lang w:val="es-ES"/>
        </w:rPr>
        <w:t>en el marco de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la Convención debe ser más eficiente;</w:t>
      </w:r>
    </w:p>
    <w:p w14:paraId="17ACA7BC" w14:textId="77777777" w:rsidR="00EB0BB9" w:rsidRPr="00B235DF" w:rsidRDefault="00EB0BB9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55AB90D7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4. 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HABIENDO examinado 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la experiencia de </w:t>
      </w:r>
      <w:r w:rsidRPr="00B235DF">
        <w:rPr>
          <w:rFonts w:asciiTheme="minorHAnsi" w:hAnsiTheme="minorHAnsi" w:cs="Arial"/>
          <w:noProof/>
          <w:color w:val="auto"/>
          <w:lang w:val="es-ES"/>
        </w:rPr>
        <w:t>la labor de los órganos subsidiarios;</w:t>
      </w:r>
    </w:p>
    <w:p w14:paraId="31E07521" w14:textId="77777777" w:rsidR="00EB0BB9" w:rsidRPr="00B235DF" w:rsidRDefault="00EB0BB9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0AFA317B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5.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RECORDANDO </w:t>
      </w:r>
      <w:r w:rsidR="00E14038">
        <w:rPr>
          <w:rFonts w:asciiTheme="minorHAnsi" w:hAnsiTheme="minorHAnsi" w:cs="Arial"/>
          <w:noProof/>
          <w:color w:val="auto"/>
          <w:lang w:val="es-ES"/>
        </w:rPr>
        <w:t>la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Resolución XII.4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sobre las </w:t>
      </w:r>
      <w:r w:rsidR="00E14038">
        <w:rPr>
          <w:rFonts w:asciiTheme="minorHAnsi" w:hAnsiTheme="minorHAnsi" w:cs="Arial"/>
          <w:i/>
          <w:noProof/>
          <w:color w:val="auto"/>
          <w:lang w:val="es-ES"/>
        </w:rPr>
        <w:t>R</w:t>
      </w:r>
      <w:r w:rsidR="00E14038" w:rsidRPr="00E14038">
        <w:rPr>
          <w:rFonts w:asciiTheme="minorHAnsi" w:hAnsiTheme="minorHAnsi" w:cs="Arial"/>
          <w:i/>
          <w:noProof/>
          <w:color w:val="auto"/>
          <w:lang w:val="es-ES"/>
        </w:rPr>
        <w:t>esponsabilidades, funciones y composición del Comité Permanente y clasificación de los países</w:t>
      </w:r>
      <w:r w:rsidR="00E14038">
        <w:rPr>
          <w:rFonts w:asciiTheme="minorHAnsi" w:hAnsiTheme="minorHAnsi" w:cs="Arial"/>
          <w:i/>
          <w:noProof/>
          <w:color w:val="auto"/>
          <w:lang w:val="es-ES"/>
        </w:rPr>
        <w:t xml:space="preserve"> por regiones</w:t>
      </w:r>
      <w:r w:rsidR="00E14038" w:rsidRPr="00E14038">
        <w:rPr>
          <w:rFonts w:asciiTheme="minorHAnsi" w:hAnsiTheme="minorHAnsi" w:cs="Arial"/>
          <w:i/>
          <w:noProof/>
          <w:color w:val="auto"/>
          <w:lang w:val="es-ES"/>
        </w:rPr>
        <w:t xml:space="preserve"> </w:t>
      </w:r>
      <w:r w:rsidR="00E14038">
        <w:rPr>
          <w:rFonts w:asciiTheme="minorHAnsi" w:hAnsiTheme="minorHAnsi" w:cs="Arial"/>
          <w:i/>
          <w:noProof/>
          <w:color w:val="auto"/>
          <w:lang w:val="es-ES"/>
        </w:rPr>
        <w:t>en el marco de</w:t>
      </w:r>
      <w:r w:rsidR="00E14038" w:rsidRPr="00E14038">
        <w:rPr>
          <w:rFonts w:asciiTheme="minorHAnsi" w:hAnsiTheme="minorHAnsi" w:cs="Arial"/>
          <w:i/>
          <w:noProof/>
          <w:color w:val="auto"/>
          <w:lang w:val="es-ES"/>
        </w:rPr>
        <w:t xml:space="preserve"> la Convención de Ramsar</w:t>
      </w:r>
      <w:r w:rsidRPr="00B235DF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3B4901E4" w14:textId="77777777" w:rsidR="00EB0BB9" w:rsidRPr="00B235DF" w:rsidRDefault="00EB0BB9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7ADA693B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6.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E14038">
        <w:rPr>
          <w:rFonts w:asciiTheme="minorHAnsi" w:hAnsiTheme="minorHAnsi" w:cs="Arial"/>
          <w:noProof/>
          <w:color w:val="auto"/>
          <w:lang w:val="es-ES"/>
        </w:rPr>
        <w:t>RECORDANDO la Resolución VI.</w:t>
      </w:r>
      <w:r w:rsidRPr="00B235DF">
        <w:rPr>
          <w:rFonts w:asciiTheme="minorHAnsi" w:hAnsiTheme="minorHAnsi" w:cs="Arial"/>
          <w:noProof/>
          <w:color w:val="auto"/>
          <w:lang w:val="es-ES"/>
        </w:rPr>
        <w:t>17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 sobre </w:t>
      </w:r>
      <w:r w:rsidR="00E14038" w:rsidRPr="00E14038">
        <w:rPr>
          <w:rFonts w:asciiTheme="minorHAnsi" w:hAnsiTheme="minorHAnsi" w:cs="Arial"/>
          <w:i/>
          <w:noProof/>
          <w:color w:val="auto"/>
          <w:lang w:val="es-ES"/>
        </w:rPr>
        <w:t>Asuntos financieros y presupuestarios</w:t>
      </w:r>
      <w:r w:rsidR="00E14038">
        <w:rPr>
          <w:rFonts w:asciiTheme="minorHAnsi" w:hAnsiTheme="minorHAnsi" w:cs="Arial"/>
          <w:noProof/>
          <w:color w:val="auto"/>
          <w:lang w:val="es-ES"/>
        </w:rPr>
        <w:t>, por la que se creó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el Subgrupo </w:t>
      </w:r>
      <w:r w:rsidR="00427082">
        <w:rPr>
          <w:rFonts w:asciiTheme="minorHAnsi" w:hAnsiTheme="minorHAnsi" w:cs="Arial"/>
          <w:noProof/>
          <w:color w:val="auto"/>
          <w:lang w:val="es-ES"/>
        </w:rPr>
        <w:t>de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 F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inanzas; </w:t>
      </w:r>
    </w:p>
    <w:p w14:paraId="280401BC" w14:textId="77777777" w:rsidR="00EB0BB9" w:rsidRPr="00B235DF" w:rsidRDefault="00EB0BB9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CC3422B" w14:textId="77777777" w:rsidR="00926D9C" w:rsidRPr="001C3966" w:rsidRDefault="003D59B7" w:rsidP="001C3966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auto"/>
          <w:sz w:val="24"/>
          <w:szCs w:val="24"/>
          <w:lang w:val="es-GT" w:eastAsia="es-ES_tradnl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7. 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RECORDANDO </w:t>
      </w:r>
      <w:r w:rsidR="00E14038">
        <w:rPr>
          <w:rFonts w:asciiTheme="minorHAnsi" w:hAnsiTheme="minorHAnsi" w:cs="Arial"/>
          <w:noProof/>
          <w:color w:val="auto"/>
          <w:lang w:val="es-ES"/>
        </w:rPr>
        <w:t>la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Resolución XII.5 sobre</w:t>
      </w:r>
      <w:r w:rsidR="00E14038">
        <w:rPr>
          <w:rFonts w:asciiTheme="minorHAnsi" w:hAnsiTheme="minorHAnsi" w:cs="Arial"/>
          <w:noProof/>
          <w:color w:val="auto"/>
          <w:lang w:val="es-ES"/>
        </w:rPr>
        <w:t xml:space="preserve"> el </w:t>
      </w:r>
      <w:r w:rsidR="00E14038" w:rsidRPr="001C3966">
        <w:rPr>
          <w:rFonts w:asciiTheme="minorHAnsi" w:hAnsiTheme="minorHAnsi" w:cs="Arial"/>
          <w:i/>
          <w:noProof/>
          <w:color w:val="auto"/>
          <w:lang w:val="es-ES"/>
        </w:rPr>
        <w:t>N</w:t>
      </w:r>
      <w:r w:rsidR="00E14038" w:rsidRPr="00E14038">
        <w:rPr>
          <w:rFonts w:asciiTheme="minorHAnsi" w:hAnsiTheme="minorHAnsi" w:cs="Arial"/>
          <w:i/>
          <w:noProof/>
          <w:color w:val="auto"/>
          <w:lang w:val="es-ES"/>
        </w:rPr>
        <w:t xml:space="preserve">uevo marco para la provisión de asesoramiento y orientaciones de carácter científico y técnico a la </w:t>
      </w:r>
      <w:r w:rsidR="00E14038" w:rsidRPr="001C3966">
        <w:rPr>
          <w:rFonts w:asciiTheme="minorHAnsi" w:hAnsiTheme="minorHAnsi" w:cs="Arial"/>
          <w:i/>
          <w:noProof/>
          <w:color w:val="auto"/>
          <w:lang w:val="es-ES"/>
        </w:rPr>
        <w:t>Convención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, por la que se reestructuró </w:t>
      </w:r>
      <w:r w:rsidRPr="001C3966">
        <w:rPr>
          <w:rFonts w:asciiTheme="minorHAnsi" w:hAnsiTheme="minorHAnsi" w:cs="Arial"/>
          <w:noProof/>
          <w:color w:val="auto"/>
          <w:lang w:val="es-ES"/>
        </w:rPr>
        <w:t>el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 Grupo de Examen Científico y T</w:t>
      </w:r>
      <w:r w:rsidRPr="00B235DF">
        <w:rPr>
          <w:rFonts w:asciiTheme="minorHAnsi" w:hAnsiTheme="minorHAnsi" w:cs="Arial"/>
          <w:noProof/>
          <w:color w:val="auto"/>
          <w:lang w:val="es-ES"/>
        </w:rPr>
        <w:t>écnico;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 y</w:t>
      </w:r>
    </w:p>
    <w:p w14:paraId="29CE404B" w14:textId="77777777" w:rsidR="00EB0BB9" w:rsidRPr="00B235DF" w:rsidRDefault="00EB0BB9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68853A76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8. 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1C3966">
        <w:rPr>
          <w:rFonts w:asciiTheme="minorHAnsi" w:hAnsiTheme="minorHAnsi" w:cs="Arial"/>
          <w:noProof/>
          <w:color w:val="auto"/>
          <w:lang w:val="es-ES"/>
        </w:rPr>
        <w:t>RECONOCIENDO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la importancia de brindar un marco institutional adecuado a una Convención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1C3966" w:rsidRPr="00B235DF">
        <w:rPr>
          <w:rFonts w:asciiTheme="minorHAnsi" w:hAnsiTheme="minorHAnsi" w:cs="Arial"/>
          <w:noProof/>
          <w:color w:val="auto"/>
          <w:lang w:val="es-ES"/>
        </w:rPr>
        <w:t>[mundial]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1C3966">
        <w:rPr>
          <w:rFonts w:asciiTheme="minorHAnsi" w:hAnsiTheme="minorHAnsi" w:cs="Arial"/>
          <w:noProof/>
          <w:color w:val="auto"/>
          <w:lang w:val="es-ES"/>
        </w:rPr>
        <w:t>con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[</w:t>
      </w:r>
      <w:r w:rsidR="001C3966">
        <w:rPr>
          <w:rFonts w:asciiTheme="minorHAnsi" w:hAnsiTheme="minorHAnsi" w:cs="Arial"/>
          <w:noProof/>
          <w:color w:val="auto"/>
          <w:lang w:val="es-ES"/>
        </w:rPr>
        <w:t>170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Partes]</w:t>
      </w:r>
      <w:r w:rsidR="001C3966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5A20AA11" w14:textId="77777777" w:rsidR="00926D9C" w:rsidRPr="00B235DF" w:rsidRDefault="00926D9C" w:rsidP="00E5317E">
      <w:pPr>
        <w:pStyle w:val="Paragraphedeliste1"/>
        <w:spacing w:after="0" w:line="240" w:lineRule="auto"/>
        <w:ind w:left="365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322928EA" w14:textId="77777777" w:rsidR="00926D9C" w:rsidRPr="00B235DF" w:rsidRDefault="003D59B7" w:rsidP="00E5317E">
      <w:pPr>
        <w:spacing w:after="0" w:line="240" w:lineRule="auto"/>
        <w:ind w:right="174"/>
        <w:jc w:val="center"/>
        <w:rPr>
          <w:rFonts w:asciiTheme="minorHAnsi" w:hAnsiTheme="minorHAnsi"/>
          <w:noProof/>
          <w:color w:val="auto"/>
          <w:lang w:val="es-ES"/>
        </w:rPr>
      </w:pPr>
      <w:r w:rsidRPr="00B235DF">
        <w:rPr>
          <w:rFonts w:asciiTheme="minorHAnsi" w:hAnsiTheme="minorHAnsi"/>
          <w:noProof/>
          <w:color w:val="auto"/>
          <w:lang w:val="es-ES"/>
        </w:rPr>
        <w:t xml:space="preserve">LA CONFERENCIA DE LAS PARTES CONTRATANTES </w:t>
      </w:r>
    </w:p>
    <w:p w14:paraId="70137192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4F8E2B4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9.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DECIDE que los órganos subsidiarios de la Conferencia de las Partes se organizarán de la manera siguiente: </w:t>
      </w:r>
    </w:p>
    <w:p w14:paraId="4B1DE630" w14:textId="77777777" w:rsidR="00926D9C" w:rsidRPr="00B235DF" w:rsidRDefault="001C3966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a.</w:t>
      </w:r>
      <w:r w:rsidR="00EB0BB9" w:rsidRPr="00B235DF">
        <w:rPr>
          <w:rFonts w:asciiTheme="minorHAnsi" w:hAnsiTheme="minorHAnsi" w:cs="Arial"/>
          <w:noProof/>
          <w:lang w:val="es-ES"/>
        </w:rPr>
        <w:tab/>
      </w:r>
      <w:r w:rsidR="003D59B7" w:rsidRPr="00B235DF">
        <w:rPr>
          <w:rFonts w:asciiTheme="minorHAnsi" w:hAnsiTheme="minorHAnsi" w:cs="Arial"/>
          <w:noProof/>
          <w:lang w:val="es-ES"/>
        </w:rPr>
        <w:t xml:space="preserve">Mesa de la Conferencia de las Partes; </w:t>
      </w:r>
    </w:p>
    <w:p w14:paraId="55148E43" w14:textId="77777777" w:rsidR="00926D9C" w:rsidRPr="00B235DF" w:rsidRDefault="001C3966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b.</w:t>
      </w:r>
      <w:r w:rsidR="00EB0BB9" w:rsidRPr="00B235DF">
        <w:rPr>
          <w:rFonts w:asciiTheme="minorHAnsi" w:hAnsiTheme="minorHAnsi" w:cs="Arial"/>
          <w:noProof/>
          <w:lang w:val="es-ES"/>
        </w:rPr>
        <w:tab/>
      </w:r>
      <w:r w:rsidR="00C66950" w:rsidRPr="00B235DF">
        <w:rPr>
          <w:rFonts w:asciiTheme="minorHAnsi" w:hAnsiTheme="minorHAnsi" w:cs="Arial"/>
          <w:noProof/>
          <w:lang w:val="es-ES"/>
        </w:rPr>
        <w:t>Grupo de Trabajo de Composición Abierta</w:t>
      </w:r>
      <w:r w:rsidR="003D59B7" w:rsidRPr="00B235DF">
        <w:rPr>
          <w:rFonts w:asciiTheme="minorHAnsi" w:hAnsiTheme="minorHAnsi" w:cs="Arial"/>
          <w:noProof/>
          <w:lang w:val="es-ES"/>
        </w:rPr>
        <w:t>;</w:t>
      </w:r>
    </w:p>
    <w:p w14:paraId="10A27D7B" w14:textId="77777777" w:rsidR="00926D9C" w:rsidRPr="00B235DF" w:rsidRDefault="001C3966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c.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lang w:val="es-ES"/>
        </w:rPr>
        <w:tab/>
        <w:t xml:space="preserve">Un Comité de </w:t>
      </w:r>
      <w:r w:rsidR="00C66950" w:rsidRPr="00B235DF">
        <w:rPr>
          <w:rFonts w:asciiTheme="minorHAnsi" w:hAnsiTheme="minorHAnsi" w:cs="Arial"/>
          <w:noProof/>
          <w:lang w:val="es-ES"/>
        </w:rPr>
        <w:t>Fi</w:t>
      </w:r>
      <w:r w:rsidR="003D59B7" w:rsidRPr="00B235DF">
        <w:rPr>
          <w:rFonts w:asciiTheme="minorHAnsi" w:hAnsiTheme="minorHAnsi" w:cs="Arial"/>
          <w:noProof/>
          <w:lang w:val="es-ES"/>
        </w:rPr>
        <w:t>nanzas</w:t>
      </w:r>
      <w:r>
        <w:rPr>
          <w:rFonts w:asciiTheme="minorHAnsi" w:hAnsiTheme="minorHAnsi" w:cs="Arial"/>
          <w:noProof/>
          <w:lang w:val="es-ES"/>
        </w:rPr>
        <w:t xml:space="preserve"> y </w:t>
      </w:r>
      <w:r w:rsidRPr="00B235DF">
        <w:rPr>
          <w:rFonts w:asciiTheme="minorHAnsi" w:hAnsiTheme="minorHAnsi" w:cs="Arial"/>
          <w:noProof/>
          <w:lang w:val="es-ES"/>
        </w:rPr>
        <w:t>Administración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; y </w:t>
      </w:r>
    </w:p>
    <w:p w14:paraId="44B482B1" w14:textId="010BA7C8" w:rsidR="00926D9C" w:rsidRPr="00B235DF" w:rsidRDefault="001C3966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d.</w:t>
      </w:r>
      <w:r w:rsidR="00EB0BB9" w:rsidRPr="00B235DF">
        <w:rPr>
          <w:rFonts w:asciiTheme="minorHAnsi" w:hAnsiTheme="minorHAnsi" w:cs="Arial"/>
          <w:noProof/>
          <w:lang w:val="es-ES"/>
        </w:rPr>
        <w:tab/>
      </w:r>
      <w:r w:rsidR="003D59B7" w:rsidRPr="00B235DF">
        <w:rPr>
          <w:rFonts w:asciiTheme="minorHAnsi" w:hAnsiTheme="minorHAnsi" w:cs="Arial"/>
          <w:noProof/>
          <w:lang w:val="es-ES"/>
        </w:rPr>
        <w:t xml:space="preserve">Una </w:t>
      </w:r>
      <w:r>
        <w:rPr>
          <w:rFonts w:asciiTheme="minorHAnsi" w:hAnsiTheme="minorHAnsi" w:cs="Arial"/>
          <w:noProof/>
          <w:lang w:val="es-ES"/>
        </w:rPr>
        <w:t>Interfaz Ciencia-</w:t>
      </w:r>
      <w:r w:rsidR="00C66950" w:rsidRPr="00B235DF">
        <w:rPr>
          <w:rFonts w:asciiTheme="minorHAnsi" w:hAnsiTheme="minorHAnsi" w:cs="Arial"/>
          <w:noProof/>
          <w:lang w:val="es-ES"/>
        </w:rPr>
        <w:t>Política</w:t>
      </w:r>
      <w:r w:rsidR="00FC31F4">
        <w:rPr>
          <w:rFonts w:asciiTheme="minorHAnsi" w:hAnsiTheme="minorHAnsi" w:cs="Arial"/>
          <w:noProof/>
          <w:lang w:val="es-ES"/>
        </w:rPr>
        <w:t>;</w:t>
      </w:r>
    </w:p>
    <w:p w14:paraId="5C06A42E" w14:textId="77777777" w:rsidR="00926D9C" w:rsidRPr="00B235DF" w:rsidRDefault="00926D9C" w:rsidP="00E5317E">
      <w:pPr>
        <w:pStyle w:val="Paragraphedeliste1"/>
        <w:tabs>
          <w:tab w:val="left" w:pos="1701"/>
        </w:tabs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05D5576D" w14:textId="77777777" w:rsidR="00926D9C" w:rsidRDefault="003D59B7" w:rsidP="001C3966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10. </w:t>
      </w:r>
      <w:r w:rsidR="00EB0BB9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DECIDE </w:t>
      </w:r>
      <w:r w:rsidR="007A4D1B">
        <w:rPr>
          <w:rFonts w:asciiTheme="minorHAnsi" w:hAnsiTheme="minorHAnsi" w:cs="Arial"/>
          <w:noProof/>
          <w:color w:val="auto"/>
          <w:lang w:val="es-ES"/>
        </w:rPr>
        <w:t>suprimir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el Comité Per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manente creado </w:t>
      </w:r>
      <w:r w:rsidR="002A30B7">
        <w:rPr>
          <w:rFonts w:asciiTheme="minorHAnsi" w:hAnsiTheme="minorHAnsi" w:cs="Arial"/>
          <w:noProof/>
          <w:color w:val="auto"/>
          <w:lang w:val="es-ES"/>
        </w:rPr>
        <w:t>por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 la Resolució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n XII.4 y todos sus órganos subsidiarios (Subgrupo 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sobre la 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COP13, el Grupo </w:t>
      </w:r>
      <w:r w:rsidR="001C3966">
        <w:rPr>
          <w:rFonts w:asciiTheme="minorHAnsi" w:hAnsiTheme="minorHAnsi" w:cs="Arial"/>
          <w:noProof/>
          <w:color w:val="auto"/>
          <w:lang w:val="es-ES"/>
        </w:rPr>
        <w:t>de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supervisión 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de las actividades de </w:t>
      </w:r>
      <w:r w:rsidRPr="00B235DF">
        <w:rPr>
          <w:rFonts w:asciiTheme="minorHAnsi" w:hAnsiTheme="minorHAnsi" w:cs="Arial"/>
          <w:noProof/>
          <w:color w:val="auto"/>
          <w:lang w:val="es-ES"/>
        </w:rPr>
        <w:t>CECoP, el Grupo de trabajo sobre la aplicación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 de la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CECoP, el Subgrupo </w:t>
      </w:r>
      <w:r w:rsidR="00427082">
        <w:rPr>
          <w:rFonts w:asciiTheme="minorHAnsi" w:hAnsiTheme="minorHAnsi" w:cs="Arial"/>
          <w:noProof/>
          <w:color w:val="auto"/>
          <w:lang w:val="es-ES"/>
        </w:rPr>
        <w:t>de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 Finanzas, el Grupo de T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rabajo </w:t>
      </w:r>
      <w:r w:rsidR="001C3966">
        <w:rPr>
          <w:rFonts w:asciiTheme="minorHAnsi" w:hAnsiTheme="minorHAnsi" w:cs="Arial"/>
          <w:noProof/>
          <w:color w:val="auto"/>
          <w:lang w:val="es-ES"/>
        </w:rPr>
        <w:t>Administrativo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, el Grupo de trabajo </w:t>
      </w:r>
      <w:r w:rsidR="001C3966">
        <w:rPr>
          <w:rFonts w:asciiTheme="minorHAnsi" w:hAnsiTheme="minorHAnsi" w:cs="Arial"/>
          <w:noProof/>
          <w:color w:val="auto"/>
          <w:lang w:val="es-ES"/>
        </w:rPr>
        <w:t>de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facilitación, el Grupo de trabajo sobre la movil</w:t>
      </w:r>
      <w:r w:rsidR="001C3966">
        <w:rPr>
          <w:rFonts w:asciiTheme="minorHAnsi" w:hAnsiTheme="minorHAnsi" w:cs="Arial"/>
          <w:noProof/>
          <w:color w:val="auto"/>
          <w:lang w:val="es-ES"/>
        </w:rPr>
        <w:t>ización de recursos, un Equipo E</w:t>
      </w:r>
      <w:r w:rsidRPr="00B235DF">
        <w:rPr>
          <w:rFonts w:asciiTheme="minorHAnsi" w:hAnsiTheme="minorHAnsi" w:cs="Arial"/>
          <w:noProof/>
          <w:color w:val="auto"/>
          <w:lang w:val="es-ES"/>
        </w:rPr>
        <w:t>jecutivo,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noProof/>
          <w:color w:val="auto"/>
          <w:lang w:val="es-ES"/>
        </w:rPr>
        <w:t>el Grupo de trabajo sobre la estrategia lingüística, el Grupo</w:t>
      </w:r>
      <w:r w:rsidR="001C3966">
        <w:rPr>
          <w:rFonts w:asciiTheme="minorHAnsi" w:hAnsiTheme="minorHAnsi" w:cs="Arial"/>
          <w:noProof/>
          <w:color w:val="auto"/>
          <w:lang w:val="es-ES"/>
        </w:rPr>
        <w:t xml:space="preserve"> de trabajo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sobre las iniciati</w:t>
      </w:r>
      <w:r w:rsidR="001C3966">
        <w:rPr>
          <w:rFonts w:asciiTheme="minorHAnsi" w:hAnsiTheme="minorHAnsi" w:cs="Arial"/>
          <w:noProof/>
          <w:color w:val="auto"/>
          <w:lang w:val="es-ES"/>
        </w:rPr>
        <w:t>vas regionales Ramsar);</w:t>
      </w:r>
    </w:p>
    <w:p w14:paraId="6487947D" w14:textId="77777777" w:rsidR="001C3966" w:rsidRPr="00B235DF" w:rsidRDefault="001C3966" w:rsidP="001C3966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40585979" w14:textId="77777777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11.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  <w:t>DECIDE crear una Mesa de la Conferencia de las Partes. La Mesa, elegida por la Conferencia de las Partes</w:t>
      </w:r>
      <w:r w:rsidR="00254FD4">
        <w:rPr>
          <w:rFonts w:asciiTheme="minorHAnsi" w:hAnsiTheme="minorHAnsi" w:cs="Arial"/>
          <w:noProof/>
          <w:color w:val="auto"/>
          <w:lang w:val="es-ES"/>
        </w:rPr>
        <w:t xml:space="preserve"> Contratantes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al final de cada una de sus reuniones, estará </w:t>
      </w:r>
      <w:r w:rsidR="006350E2">
        <w:rPr>
          <w:rFonts w:asciiTheme="minorHAnsi" w:hAnsiTheme="minorHAnsi" w:cs="Arial"/>
          <w:noProof/>
          <w:color w:val="auto"/>
          <w:lang w:val="es-ES"/>
        </w:rPr>
        <w:t>integrada por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12 miembros y tendrá </w:t>
      </w:r>
      <w:r w:rsidR="00D809C7">
        <w:rPr>
          <w:rFonts w:asciiTheme="minorHAnsi" w:hAnsiTheme="minorHAnsi" w:cs="Arial"/>
          <w:noProof/>
          <w:color w:val="auto"/>
          <w:lang w:val="es-ES"/>
        </w:rPr>
        <w:t xml:space="preserve">el debido equilibrio </w:t>
      </w:r>
      <w:r w:rsidR="006350E2">
        <w:rPr>
          <w:rFonts w:asciiTheme="minorHAnsi" w:hAnsiTheme="minorHAnsi" w:cs="Arial"/>
          <w:noProof/>
          <w:color w:val="auto"/>
          <w:lang w:val="es-ES"/>
        </w:rPr>
        <w:t>entre las regiones</w:t>
      </w:r>
      <w:r w:rsidR="00D809C7">
        <w:rPr>
          <w:rFonts w:asciiTheme="minorHAnsi" w:hAnsiTheme="minorHAnsi" w:cs="Arial"/>
          <w:noProof/>
          <w:color w:val="auto"/>
          <w:lang w:val="es-ES"/>
        </w:rPr>
        <w:t xml:space="preserve"> (dos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miembro</w:t>
      </w:r>
      <w:r w:rsidR="006350E2">
        <w:rPr>
          <w:rFonts w:asciiTheme="minorHAnsi" w:hAnsiTheme="minorHAnsi" w:cs="Arial"/>
          <w:noProof/>
          <w:color w:val="auto"/>
          <w:lang w:val="es-ES"/>
        </w:rPr>
        <w:t>s por cada uno</w:t>
      </w:r>
      <w:r w:rsidR="00D809C7">
        <w:rPr>
          <w:rFonts w:asciiTheme="minorHAnsi" w:hAnsiTheme="minorHAnsi" w:cs="Arial"/>
          <w:noProof/>
          <w:color w:val="auto"/>
          <w:lang w:val="es-ES"/>
        </w:rPr>
        <w:t xml:space="preserve"> de los seis grupos regionales: Á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frica, Asia, Oceanía, Europa, América Latina y el Caribe, América del Norte), </w:t>
      </w:r>
      <w:r w:rsidR="00D809C7">
        <w:rPr>
          <w:rFonts w:asciiTheme="minorHAnsi" w:hAnsiTheme="minorHAnsi" w:cs="Arial"/>
          <w:noProof/>
          <w:color w:val="auto"/>
          <w:lang w:val="es-ES"/>
        </w:rPr>
        <w:t>con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un </w:t>
      </w:r>
      <w:r w:rsidR="00D809C7">
        <w:rPr>
          <w:rFonts w:asciiTheme="minorHAnsi" w:hAnsiTheme="minorHAnsi" w:cs="Arial"/>
          <w:noProof/>
          <w:color w:val="auto"/>
          <w:lang w:val="es-ES"/>
        </w:rPr>
        <w:lastRenderedPageBreak/>
        <w:t>Presidente y 11 Vicepresidentes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(uno </w:t>
      </w:r>
      <w:r w:rsidR="00D809C7">
        <w:rPr>
          <w:rFonts w:asciiTheme="minorHAnsi" w:hAnsiTheme="minorHAnsi" w:cs="Arial"/>
          <w:noProof/>
          <w:color w:val="auto"/>
          <w:lang w:val="es-ES"/>
        </w:rPr>
        <w:t>de los que se desempeña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como relator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)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, además de [...] miembros </w:t>
      </w:r>
      <w:r w:rsidR="00193B73" w:rsidRPr="00B235DF">
        <w:rPr>
          <w:rFonts w:asciiTheme="minorHAnsi" w:hAnsiTheme="minorHAnsi" w:cs="Arial"/>
          <w:i/>
          <w:noProof/>
          <w:color w:val="auto"/>
          <w:lang w:val="es-ES"/>
        </w:rPr>
        <w:t xml:space="preserve">ex </w:t>
      </w:r>
      <w:r w:rsidRPr="00B235DF">
        <w:rPr>
          <w:rFonts w:asciiTheme="minorHAnsi" w:hAnsiTheme="minorHAnsi" w:cs="Arial"/>
          <w:i/>
          <w:noProof/>
          <w:color w:val="auto"/>
          <w:lang w:val="es-ES"/>
        </w:rPr>
        <w:t>officio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con [</w:t>
      </w:r>
      <w:r w:rsidR="00D809C7" w:rsidRPr="00B235DF">
        <w:rPr>
          <w:rFonts w:asciiTheme="minorHAnsi" w:hAnsiTheme="minorHAnsi" w:cs="Arial"/>
          <w:noProof/>
          <w:color w:val="auto"/>
          <w:lang w:val="es-ES"/>
        </w:rPr>
        <w:t xml:space="preserve">el </w:t>
      </w:r>
      <w:r w:rsidRPr="00B235DF">
        <w:rPr>
          <w:rFonts w:asciiTheme="minorHAnsi" w:hAnsiTheme="minorHAnsi" w:cs="Arial"/>
          <w:noProof/>
          <w:color w:val="auto"/>
          <w:lang w:val="es-ES"/>
        </w:rPr>
        <w:t>Presidente] [</w:t>
      </w:r>
      <w:r w:rsidR="00D809C7">
        <w:rPr>
          <w:rFonts w:asciiTheme="minorHAnsi" w:hAnsiTheme="minorHAnsi" w:cs="Arial"/>
          <w:noProof/>
          <w:color w:val="auto"/>
          <w:lang w:val="es-ES"/>
        </w:rPr>
        <w:t>los Vicep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residentes] del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 xml:space="preserve">Grupo de Trabajo de Composición Abierta, </w:t>
      </w:r>
      <w:r w:rsidR="00D809C7">
        <w:rPr>
          <w:rFonts w:asciiTheme="minorHAnsi" w:hAnsiTheme="minorHAnsi" w:cs="Arial"/>
          <w:noProof/>
          <w:color w:val="auto"/>
          <w:lang w:val="es-ES"/>
        </w:rPr>
        <w:t xml:space="preserve">con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[</w:t>
      </w:r>
      <w:r w:rsidR="00D809C7">
        <w:rPr>
          <w:rFonts w:asciiTheme="minorHAnsi" w:hAnsiTheme="minorHAnsi" w:cs="Arial"/>
          <w:noProof/>
          <w:color w:val="auto"/>
          <w:lang w:val="es-ES"/>
        </w:rPr>
        <w:t>el</w:t>
      </w:r>
      <w:r w:rsidR="00D809C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Presidente] [</w:t>
      </w:r>
      <w:r w:rsidR="00D809C7">
        <w:rPr>
          <w:rFonts w:asciiTheme="minorHAnsi" w:hAnsiTheme="minorHAnsi" w:cs="Arial"/>
          <w:noProof/>
          <w:color w:val="auto"/>
          <w:lang w:val="es-ES"/>
        </w:rPr>
        <w:t>los Vicep</w:t>
      </w:r>
      <w:r w:rsidR="00D809C7" w:rsidRPr="00B235DF">
        <w:rPr>
          <w:rFonts w:asciiTheme="minorHAnsi" w:hAnsiTheme="minorHAnsi" w:cs="Arial"/>
          <w:noProof/>
          <w:color w:val="auto"/>
          <w:lang w:val="es-ES"/>
        </w:rPr>
        <w:t>residentes</w:t>
      </w:r>
      <w:r w:rsidR="00BF7DB7" w:rsidRPr="00B235DF">
        <w:rPr>
          <w:rFonts w:asciiTheme="minorHAnsi" w:hAnsiTheme="minorHAnsi" w:cs="Arial"/>
          <w:noProof/>
          <w:color w:val="auto"/>
          <w:lang w:val="es-ES"/>
        </w:rPr>
        <w:t xml:space="preserve">] de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la Interfaz Ciencia</w:t>
      </w:r>
      <w:r w:rsidR="00D809C7">
        <w:rPr>
          <w:rFonts w:asciiTheme="minorHAnsi" w:hAnsiTheme="minorHAnsi" w:cs="Arial"/>
          <w:noProof/>
          <w:color w:val="auto"/>
          <w:lang w:val="es-ES"/>
        </w:rPr>
        <w:t>-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="00D809C7">
        <w:rPr>
          <w:rFonts w:asciiTheme="minorHAnsi" w:hAnsiTheme="minorHAnsi" w:cs="Arial"/>
          <w:noProof/>
          <w:color w:val="auto"/>
          <w:lang w:val="es-ES"/>
        </w:rPr>
        <w:t xml:space="preserve">olítica y </w:t>
      </w:r>
      <w:r w:rsidRPr="00B235DF">
        <w:rPr>
          <w:rFonts w:asciiTheme="minorHAnsi" w:hAnsiTheme="minorHAnsi" w:cs="Arial"/>
          <w:noProof/>
          <w:color w:val="auto"/>
          <w:lang w:val="es-ES"/>
        </w:rPr>
        <w:t>el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Presidente del Comité </w:t>
      </w:r>
      <w:r w:rsidR="00D809C7">
        <w:rPr>
          <w:rFonts w:asciiTheme="minorHAnsi" w:hAnsiTheme="minorHAnsi" w:cs="Arial"/>
          <w:noProof/>
          <w:color w:val="auto"/>
          <w:lang w:val="es-ES"/>
        </w:rPr>
        <w:t xml:space="preserve">de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F</w:t>
      </w:r>
      <w:r w:rsidRPr="00B235DF">
        <w:rPr>
          <w:rFonts w:asciiTheme="minorHAnsi" w:hAnsiTheme="minorHAnsi" w:cs="Arial"/>
          <w:noProof/>
          <w:color w:val="auto"/>
          <w:lang w:val="es-ES"/>
        </w:rPr>
        <w:t>inanzas</w:t>
      </w:r>
      <w:r w:rsidR="00D809C7">
        <w:rPr>
          <w:rFonts w:asciiTheme="minorHAnsi" w:hAnsiTheme="minorHAnsi" w:cs="Arial"/>
          <w:noProof/>
          <w:color w:val="auto"/>
          <w:lang w:val="es-ES"/>
        </w:rPr>
        <w:t xml:space="preserve"> y </w:t>
      </w:r>
      <w:r w:rsidR="00D809C7" w:rsidRPr="00B235DF">
        <w:rPr>
          <w:rFonts w:asciiTheme="minorHAnsi" w:hAnsiTheme="minorHAnsi" w:cs="Arial"/>
          <w:noProof/>
          <w:color w:val="auto"/>
          <w:lang w:val="es-ES"/>
        </w:rPr>
        <w:t>A</w:t>
      </w:r>
      <w:r w:rsidR="00D809C7">
        <w:rPr>
          <w:rFonts w:asciiTheme="minorHAnsi" w:hAnsiTheme="minorHAnsi" w:cs="Arial"/>
          <w:noProof/>
          <w:color w:val="auto"/>
          <w:lang w:val="es-ES"/>
        </w:rPr>
        <w:t>dministració</w:t>
      </w:r>
      <w:r w:rsidR="00D809C7" w:rsidRPr="00B235DF">
        <w:rPr>
          <w:rFonts w:asciiTheme="minorHAnsi" w:hAnsiTheme="minorHAnsi" w:cs="Arial"/>
          <w:noProof/>
          <w:color w:val="auto"/>
          <w:lang w:val="es-ES"/>
        </w:rPr>
        <w:t>n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D809C7">
        <w:rPr>
          <w:rFonts w:asciiTheme="minorHAnsi" w:hAnsiTheme="minorHAnsi" w:cs="Arial"/>
          <w:noProof/>
          <w:color w:val="auto"/>
          <w:lang w:val="es-ES"/>
        </w:rPr>
        <w:t>que participa</w:t>
      </w:r>
      <w:r w:rsidR="00B100CB">
        <w:rPr>
          <w:rFonts w:asciiTheme="minorHAnsi" w:hAnsiTheme="minorHAnsi" w:cs="Arial"/>
          <w:noProof/>
          <w:color w:val="auto"/>
          <w:lang w:val="es-ES"/>
        </w:rPr>
        <w:t>rá</w:t>
      </w:r>
      <w:r w:rsidR="00D809C7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noProof/>
          <w:color w:val="auto"/>
          <w:lang w:val="es-ES"/>
        </w:rPr>
        <w:t>[</w:t>
      </w:r>
      <w:r w:rsidR="00B100CB" w:rsidRPr="00B235DF">
        <w:rPr>
          <w:rFonts w:asciiTheme="minorHAnsi" w:hAnsiTheme="minorHAnsi" w:cs="Arial"/>
          <w:noProof/>
          <w:color w:val="auto"/>
          <w:lang w:val="es-ES"/>
        </w:rPr>
        <w:t xml:space="preserve">como </w:t>
      </w:r>
      <w:r w:rsidRPr="00B235DF">
        <w:rPr>
          <w:rFonts w:asciiTheme="minorHAnsi" w:hAnsiTheme="minorHAnsi" w:cs="Arial"/>
          <w:noProof/>
          <w:color w:val="auto"/>
          <w:lang w:val="es-ES"/>
        </w:rPr>
        <w:t>miembro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i/>
          <w:noProof/>
          <w:color w:val="auto"/>
          <w:lang w:val="es-ES"/>
        </w:rPr>
        <w:t>ex</w:t>
      </w:r>
      <w:r w:rsidR="00193B73" w:rsidRPr="00B235DF">
        <w:rPr>
          <w:rFonts w:asciiTheme="minorHAnsi" w:hAnsiTheme="minorHAnsi" w:cs="Arial"/>
          <w:i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i/>
          <w:noProof/>
          <w:color w:val="auto"/>
          <w:lang w:val="es-ES"/>
        </w:rPr>
        <w:t>officio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]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[</w:t>
      </w:r>
      <w:r w:rsidR="00D809C7">
        <w:rPr>
          <w:rFonts w:asciiTheme="minorHAnsi" w:hAnsiTheme="minorHAnsi" w:cs="Arial"/>
          <w:noProof/>
          <w:color w:val="auto"/>
          <w:lang w:val="es-ES"/>
        </w:rPr>
        <w:t>como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asesor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]</w:t>
      </w:r>
      <w:r w:rsidR="00D809C7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186D5D89" w14:textId="77777777" w:rsidR="0024749A" w:rsidRPr="00B235DF" w:rsidRDefault="0024749A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6AA1DCC" w14:textId="77777777" w:rsidR="00926D9C" w:rsidRPr="00B235DF" w:rsidRDefault="0024749A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CA2FE7">
        <w:rPr>
          <w:rFonts w:asciiTheme="minorHAnsi" w:hAnsiTheme="minorHAnsi" w:cs="Arial"/>
          <w:noProof/>
          <w:color w:val="auto"/>
          <w:lang w:val="es-ES"/>
        </w:rPr>
        <w:t>12.</w:t>
      </w:r>
      <w:r w:rsidR="00891D78" w:rsidRPr="00CA2FE7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CA2FE7">
        <w:rPr>
          <w:rFonts w:asciiTheme="minorHAnsi" w:hAnsiTheme="minorHAnsi" w:cs="Arial"/>
          <w:noProof/>
          <w:color w:val="auto"/>
          <w:lang w:val="es-ES"/>
        </w:rPr>
        <w:t>DECIDE, además, en el marco de la política convenida por la Conferencia de las Partes</w:t>
      </w:r>
      <w:r w:rsidR="00CA2FE7">
        <w:rPr>
          <w:rFonts w:asciiTheme="minorHAnsi" w:hAnsiTheme="minorHAnsi" w:cs="Arial"/>
          <w:noProof/>
          <w:color w:val="auto"/>
          <w:lang w:val="es-ES"/>
        </w:rPr>
        <w:t xml:space="preserve"> Contratantes</w:t>
      </w:r>
      <w:r w:rsidR="003D59B7" w:rsidRPr="00CA2FE7">
        <w:rPr>
          <w:rFonts w:asciiTheme="minorHAnsi" w:hAnsiTheme="minorHAnsi" w:cs="Arial"/>
          <w:noProof/>
          <w:color w:val="auto"/>
          <w:lang w:val="es-ES"/>
        </w:rPr>
        <w:t>, que</w:t>
      </w:r>
      <w:r w:rsidR="00E5317E" w:rsidRPr="00CA2FE7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CA2FE7">
        <w:rPr>
          <w:rFonts w:asciiTheme="minorHAnsi" w:hAnsiTheme="minorHAnsi" w:cs="Arial"/>
          <w:noProof/>
          <w:color w:val="auto"/>
          <w:lang w:val="es-ES"/>
        </w:rPr>
        <w:t>la Mesa de la Conferencia de las Partes</w:t>
      </w:r>
      <w:r w:rsidR="00CA2FE7">
        <w:rPr>
          <w:rFonts w:asciiTheme="minorHAnsi" w:hAnsiTheme="minorHAnsi" w:cs="Arial"/>
          <w:noProof/>
          <w:color w:val="auto"/>
          <w:lang w:val="es-ES"/>
        </w:rPr>
        <w:t xml:space="preserve"> Contratantes</w:t>
      </w:r>
      <w:r w:rsidR="003D59B7" w:rsidRPr="00CA2FE7">
        <w:rPr>
          <w:rFonts w:asciiTheme="minorHAnsi" w:hAnsiTheme="minorHAnsi" w:cs="Arial"/>
          <w:noProof/>
          <w:color w:val="auto"/>
          <w:lang w:val="es-ES"/>
        </w:rPr>
        <w:t xml:space="preserve"> tendrá el mandato siguiente:</w:t>
      </w:r>
    </w:p>
    <w:p w14:paraId="3745EA76" w14:textId="77777777" w:rsidR="00926D9C" w:rsidRPr="00B235DF" w:rsidRDefault="00926D9C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1040720F" w14:textId="77777777" w:rsidR="00926D9C" w:rsidRPr="00B235DF" w:rsidRDefault="00CA2FE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a.</w:t>
      </w:r>
      <w:r w:rsidR="002C335B" w:rsidRPr="00B235DF">
        <w:rPr>
          <w:rFonts w:asciiTheme="minorHAnsi" w:hAnsiTheme="minorHAnsi" w:cs="Arial"/>
          <w:noProof/>
          <w:lang w:val="es-ES"/>
        </w:rPr>
        <w:tab/>
      </w:r>
      <w:r w:rsidR="00D772D8">
        <w:rPr>
          <w:rFonts w:asciiTheme="minorHAnsi" w:hAnsiTheme="minorHAnsi" w:cs="Arial"/>
          <w:noProof/>
          <w:lang w:val="es-ES"/>
        </w:rPr>
        <w:t xml:space="preserve">proporcionar indicaciones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administrativas </w:t>
      </w:r>
      <w:r w:rsidR="00935CED">
        <w:rPr>
          <w:rFonts w:asciiTheme="minorHAnsi" w:hAnsiTheme="minorHAnsi" w:cs="Arial"/>
          <w:noProof/>
          <w:lang w:val="es-ES"/>
        </w:rPr>
        <w:t xml:space="preserve">y </w:t>
      </w:r>
      <w:r w:rsidR="003D59B7" w:rsidRPr="00B235DF">
        <w:rPr>
          <w:rFonts w:asciiTheme="minorHAnsi" w:hAnsiTheme="minorHAnsi" w:cs="Arial"/>
          <w:noProof/>
          <w:lang w:val="es-ES"/>
        </w:rPr>
        <w:t>operativa</w:t>
      </w:r>
      <w:r w:rsidR="00935CED">
        <w:rPr>
          <w:rFonts w:asciiTheme="minorHAnsi" w:hAnsiTheme="minorHAnsi" w:cs="Arial"/>
          <w:noProof/>
          <w:lang w:val="es-ES"/>
        </w:rPr>
        <w:t>s</w:t>
      </w:r>
      <w:r w:rsidR="00E47B59">
        <w:rPr>
          <w:rFonts w:asciiTheme="minorHAnsi" w:hAnsiTheme="minorHAnsi" w:cs="Arial"/>
          <w:noProof/>
          <w:lang w:val="es-ES"/>
        </w:rPr>
        <w:t xml:space="preserve"> </w:t>
      </w:r>
      <w:r w:rsidR="0024749A" w:rsidRPr="00B235DF">
        <w:rPr>
          <w:rFonts w:asciiTheme="minorHAnsi" w:hAnsiTheme="minorHAnsi" w:cs="Arial"/>
          <w:noProof/>
          <w:lang w:val="es-ES"/>
        </w:rPr>
        <w:t>generales a la Secretaría durante las reuniones de la Conferenc</w:t>
      </w:r>
      <w:r w:rsidR="003D59B7" w:rsidRPr="00B235DF">
        <w:rPr>
          <w:rFonts w:asciiTheme="minorHAnsi" w:hAnsiTheme="minorHAnsi" w:cs="Arial"/>
          <w:noProof/>
          <w:lang w:val="es-ES"/>
        </w:rPr>
        <w:t>ia de las Partes</w:t>
      </w:r>
      <w:r w:rsidR="00D772D8">
        <w:rPr>
          <w:rFonts w:asciiTheme="minorHAnsi" w:hAnsiTheme="minorHAnsi" w:cs="Arial"/>
          <w:noProof/>
          <w:lang w:val="es-ES"/>
        </w:rPr>
        <w:t xml:space="preserve"> Contratantes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y en el </w:t>
      </w:r>
      <w:r w:rsidR="00D772D8">
        <w:rPr>
          <w:rFonts w:asciiTheme="minorHAnsi" w:hAnsiTheme="minorHAnsi" w:cs="Arial"/>
          <w:noProof/>
          <w:lang w:val="es-ES"/>
        </w:rPr>
        <w:t>período entre sesiones</w:t>
      </w:r>
      <w:r w:rsidR="003D59B7" w:rsidRPr="00B235DF">
        <w:rPr>
          <w:rFonts w:asciiTheme="minorHAnsi" w:hAnsiTheme="minorHAnsi" w:cs="Arial"/>
          <w:noProof/>
          <w:lang w:val="es-ES"/>
        </w:rPr>
        <w:t>;</w:t>
      </w:r>
    </w:p>
    <w:p w14:paraId="13645DFA" w14:textId="77777777" w:rsidR="00926D9C" w:rsidRPr="00B235DF" w:rsidRDefault="00926D9C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0C75FFF6" w14:textId="77777777" w:rsidR="00926D9C" w:rsidRPr="00B235DF" w:rsidRDefault="00CA2FE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b.</w:t>
      </w:r>
      <w:r>
        <w:rPr>
          <w:rFonts w:asciiTheme="minorHAnsi" w:hAnsiTheme="minorHAnsi" w:cs="Arial"/>
          <w:noProof/>
          <w:lang w:val="es-ES"/>
        </w:rPr>
        <w:tab/>
      </w:r>
      <w:r w:rsidR="00D772D8">
        <w:rPr>
          <w:rFonts w:asciiTheme="minorHAnsi" w:hAnsiTheme="minorHAnsi" w:cs="Arial"/>
          <w:noProof/>
          <w:lang w:val="es-ES"/>
        </w:rPr>
        <w:t>proporcionar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</w:t>
      </w:r>
      <w:r w:rsidR="00D772D8">
        <w:rPr>
          <w:rFonts w:asciiTheme="minorHAnsi" w:hAnsiTheme="minorHAnsi" w:cs="Arial"/>
          <w:noProof/>
          <w:lang w:val="es-ES"/>
        </w:rPr>
        <w:t>orientaciones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y asesoramiento a la Secretaría sobre la </w:t>
      </w:r>
      <w:r w:rsidR="00D772D8">
        <w:rPr>
          <w:rFonts w:asciiTheme="minorHAnsi" w:hAnsiTheme="minorHAnsi" w:cs="Arial"/>
          <w:noProof/>
          <w:lang w:val="es-ES"/>
        </w:rPr>
        <w:t>prepar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ación de los </w:t>
      </w:r>
      <w:r w:rsidR="00D772D8">
        <w:rPr>
          <w:rFonts w:asciiTheme="minorHAnsi" w:hAnsiTheme="minorHAnsi" w:cs="Arial"/>
          <w:noProof/>
          <w:lang w:val="es-ES"/>
        </w:rPr>
        <w:t xml:space="preserve">órdenes del día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y </w:t>
      </w:r>
      <w:r w:rsidR="00D772D8">
        <w:rPr>
          <w:rFonts w:asciiTheme="minorHAnsi" w:hAnsiTheme="minorHAnsi" w:cs="Arial"/>
          <w:noProof/>
          <w:lang w:val="es-ES"/>
        </w:rPr>
        <w:t>otros requisitos</w:t>
      </w:r>
      <w:r w:rsidR="00CB0CCA" w:rsidRPr="00B235DF">
        <w:rPr>
          <w:rFonts w:asciiTheme="minorHAnsi" w:hAnsiTheme="minorHAnsi" w:cs="Arial"/>
          <w:noProof/>
          <w:lang w:val="es-ES"/>
        </w:rPr>
        <w:t xml:space="preserve"> </w:t>
      </w:r>
      <w:r w:rsidR="00D772D8">
        <w:rPr>
          <w:rFonts w:asciiTheme="minorHAnsi" w:hAnsiTheme="minorHAnsi" w:cs="Arial"/>
          <w:noProof/>
          <w:lang w:val="es-ES"/>
        </w:rPr>
        <w:t>para</w:t>
      </w:r>
      <w:r w:rsidR="00CB0CCA" w:rsidRPr="00B235DF">
        <w:rPr>
          <w:rFonts w:asciiTheme="minorHAnsi" w:hAnsiTheme="minorHAnsi" w:cs="Arial"/>
          <w:noProof/>
          <w:lang w:val="es-ES"/>
        </w:rPr>
        <w:t xml:space="preserve"> la organizació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n de las reuniones y </w:t>
      </w:r>
      <w:r w:rsidR="00C52F3C">
        <w:rPr>
          <w:rFonts w:asciiTheme="minorHAnsi" w:hAnsiTheme="minorHAnsi" w:cs="Arial"/>
          <w:noProof/>
          <w:lang w:val="es-ES"/>
        </w:rPr>
        <w:t xml:space="preserve">sobre </w:t>
      </w:r>
      <w:r w:rsidR="00CB0CCA" w:rsidRPr="00B235DF">
        <w:rPr>
          <w:rFonts w:asciiTheme="minorHAnsi" w:hAnsiTheme="minorHAnsi" w:cs="Arial"/>
          <w:noProof/>
          <w:lang w:val="es-ES"/>
        </w:rPr>
        <w:t>otro</w:t>
      </w:r>
      <w:r w:rsidR="00C52F3C">
        <w:rPr>
          <w:rFonts w:asciiTheme="minorHAnsi" w:hAnsiTheme="minorHAnsi" w:cs="Arial"/>
          <w:noProof/>
          <w:lang w:val="es-ES"/>
        </w:rPr>
        <w:t>s</w:t>
      </w:r>
      <w:r w:rsidR="00CB0CCA" w:rsidRPr="00B235DF">
        <w:rPr>
          <w:rFonts w:asciiTheme="minorHAnsi" w:hAnsiTheme="minorHAnsi" w:cs="Arial"/>
          <w:noProof/>
          <w:lang w:val="es-ES"/>
        </w:rPr>
        <w:t xml:space="preserve"> </w:t>
      </w:r>
      <w:r w:rsidR="00D772D8">
        <w:rPr>
          <w:rFonts w:asciiTheme="minorHAnsi" w:hAnsiTheme="minorHAnsi" w:cs="Arial"/>
          <w:noProof/>
          <w:lang w:val="es-ES"/>
        </w:rPr>
        <w:t>asunto</w:t>
      </w:r>
      <w:r w:rsidR="00C52F3C">
        <w:rPr>
          <w:rFonts w:asciiTheme="minorHAnsi" w:hAnsiTheme="minorHAnsi" w:cs="Arial"/>
          <w:noProof/>
          <w:lang w:val="es-ES"/>
        </w:rPr>
        <w:t>s</w:t>
      </w:r>
      <w:r w:rsidR="00CB0CCA" w:rsidRPr="00B235DF">
        <w:rPr>
          <w:rFonts w:asciiTheme="minorHAnsi" w:hAnsiTheme="minorHAnsi" w:cs="Arial"/>
          <w:noProof/>
          <w:lang w:val="es-ES"/>
        </w:rPr>
        <w:t xml:space="preserve"> que la Secretarí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a </w:t>
      </w:r>
      <w:r w:rsidR="00D772D8">
        <w:rPr>
          <w:rFonts w:asciiTheme="minorHAnsi" w:hAnsiTheme="minorHAnsi" w:cs="Arial"/>
          <w:noProof/>
          <w:lang w:val="es-ES"/>
        </w:rPr>
        <w:t>les presente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en el </w:t>
      </w:r>
      <w:r w:rsidR="00C52F3C">
        <w:rPr>
          <w:rFonts w:asciiTheme="minorHAnsi" w:hAnsiTheme="minorHAnsi" w:cs="Arial"/>
          <w:noProof/>
          <w:lang w:val="es-ES"/>
        </w:rPr>
        <w:t>ejercicio de sus funciones</w:t>
      </w:r>
      <w:r w:rsidR="003D59B7" w:rsidRPr="00B235DF">
        <w:rPr>
          <w:rFonts w:asciiTheme="minorHAnsi" w:hAnsiTheme="minorHAnsi" w:cs="Arial"/>
          <w:noProof/>
          <w:lang w:val="es-ES"/>
        </w:rPr>
        <w:t>;</w:t>
      </w:r>
    </w:p>
    <w:p w14:paraId="25E9466D" w14:textId="77777777" w:rsidR="00926D9C" w:rsidRPr="00B235DF" w:rsidRDefault="00926D9C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013F9712" w14:textId="77777777" w:rsidR="00926D9C" w:rsidRPr="00B235DF" w:rsidRDefault="00CA2FE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c.</w:t>
      </w:r>
      <w:r w:rsidR="002C335B" w:rsidRPr="00B235DF">
        <w:rPr>
          <w:rFonts w:asciiTheme="minorHAnsi" w:hAnsiTheme="minorHAnsi" w:cs="Arial"/>
          <w:noProof/>
          <w:lang w:val="es-ES"/>
        </w:rPr>
        <w:tab/>
      </w:r>
      <w:r>
        <w:rPr>
          <w:rFonts w:asciiTheme="minorHAnsi" w:hAnsiTheme="minorHAnsi" w:cs="Arial"/>
          <w:noProof/>
          <w:lang w:val="es-ES"/>
        </w:rPr>
        <w:t>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ealizar las funciones que le pida la Conferencia de las Partes </w:t>
      </w:r>
      <w:r w:rsidR="00C52F3C">
        <w:rPr>
          <w:rFonts w:asciiTheme="minorHAnsi" w:hAnsiTheme="minorHAnsi" w:cs="Arial"/>
          <w:noProof/>
          <w:lang w:val="es-ES"/>
        </w:rPr>
        <w:t xml:space="preserve">Contratantes </w:t>
      </w:r>
      <w:r w:rsidR="003D59B7" w:rsidRPr="00B235DF">
        <w:rPr>
          <w:rFonts w:asciiTheme="minorHAnsi" w:hAnsiTheme="minorHAnsi" w:cs="Arial"/>
          <w:noProof/>
          <w:lang w:val="es-ES"/>
        </w:rPr>
        <w:t>o el Grup</w:t>
      </w:r>
      <w:r w:rsidR="00C66950" w:rsidRPr="00B235DF">
        <w:rPr>
          <w:rFonts w:asciiTheme="minorHAnsi" w:hAnsiTheme="minorHAnsi" w:cs="Arial"/>
          <w:noProof/>
          <w:lang w:val="es-ES"/>
        </w:rPr>
        <w:t>o de Trabajo de Composición A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bierta, </w:t>
      </w:r>
      <w:r w:rsidR="00C52F3C">
        <w:rPr>
          <w:rFonts w:asciiTheme="minorHAnsi" w:hAnsiTheme="minorHAnsi" w:cs="Arial"/>
          <w:noProof/>
          <w:lang w:val="es-ES"/>
        </w:rPr>
        <w:t>en especial las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tareas administrativas, </w:t>
      </w:r>
      <w:r w:rsidR="00C52F3C">
        <w:rPr>
          <w:rFonts w:asciiTheme="minorHAnsi" w:hAnsiTheme="minorHAnsi" w:cs="Arial"/>
          <w:noProof/>
          <w:lang w:val="es-ES"/>
        </w:rPr>
        <w:t xml:space="preserve">teniendo en cuenta </w:t>
      </w:r>
      <w:r w:rsidR="003D59B7" w:rsidRPr="00B235DF">
        <w:rPr>
          <w:rFonts w:asciiTheme="minorHAnsi" w:hAnsiTheme="minorHAnsi" w:cs="Arial"/>
          <w:noProof/>
          <w:lang w:val="es-ES"/>
        </w:rPr>
        <w:t>el presupuesto aprobado; y</w:t>
      </w:r>
    </w:p>
    <w:p w14:paraId="7F934E59" w14:textId="77777777" w:rsidR="00926D9C" w:rsidRPr="00B235DF" w:rsidRDefault="00926D9C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5131B11B" w14:textId="77777777" w:rsidR="00926D9C" w:rsidRPr="00B235DF" w:rsidRDefault="00CA2FE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d.</w:t>
      </w:r>
      <w:r w:rsidR="002C335B" w:rsidRPr="00B235DF">
        <w:rPr>
          <w:rFonts w:asciiTheme="minorHAnsi" w:hAnsiTheme="minorHAnsi" w:cs="Arial"/>
          <w:noProof/>
          <w:lang w:val="es-ES"/>
        </w:rPr>
        <w:tab/>
      </w:r>
      <w:r w:rsidR="00C52F3C">
        <w:rPr>
          <w:rFonts w:asciiTheme="minorHAnsi" w:hAnsiTheme="minorHAnsi" w:cs="Arial"/>
          <w:noProof/>
          <w:lang w:val="es-ES"/>
        </w:rPr>
        <w:t>informar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a la Conferencia de las Partes </w:t>
      </w:r>
      <w:r w:rsidR="00C52F3C">
        <w:rPr>
          <w:rFonts w:asciiTheme="minorHAnsi" w:hAnsiTheme="minorHAnsi" w:cs="Arial"/>
          <w:noProof/>
          <w:lang w:val="es-ES"/>
        </w:rPr>
        <w:t xml:space="preserve">Contratantes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sobre las actividades que haya realizado en el </w:t>
      </w:r>
      <w:r w:rsidR="00C52F3C">
        <w:rPr>
          <w:rFonts w:asciiTheme="minorHAnsi" w:hAnsiTheme="minorHAnsi" w:cs="Arial"/>
          <w:noProof/>
          <w:lang w:val="es-ES"/>
        </w:rPr>
        <w:t xml:space="preserve">período </w:t>
      </w:r>
      <w:r w:rsidR="003D59B7" w:rsidRPr="00B235DF">
        <w:rPr>
          <w:rFonts w:asciiTheme="minorHAnsi" w:hAnsiTheme="minorHAnsi" w:cs="Arial"/>
          <w:noProof/>
          <w:lang w:val="es-ES"/>
        </w:rPr>
        <w:t>entre reuniones de la Conferencia de las Partes</w:t>
      </w:r>
      <w:r w:rsidR="00B100CB">
        <w:rPr>
          <w:rFonts w:asciiTheme="minorHAnsi" w:hAnsiTheme="minorHAnsi" w:cs="Arial"/>
          <w:noProof/>
          <w:lang w:val="es-ES"/>
        </w:rPr>
        <w:t xml:space="preserve"> Contratantes;</w:t>
      </w:r>
      <w:r w:rsidR="00E5317E" w:rsidRPr="00B235DF">
        <w:rPr>
          <w:rFonts w:asciiTheme="minorHAnsi" w:hAnsiTheme="minorHAnsi" w:cs="Arial"/>
          <w:noProof/>
          <w:lang w:val="es-ES"/>
        </w:rPr>
        <w:t xml:space="preserve"> </w:t>
      </w:r>
    </w:p>
    <w:p w14:paraId="7A643917" w14:textId="77777777" w:rsidR="00926D9C" w:rsidRPr="00B235DF" w:rsidRDefault="00926D9C" w:rsidP="00E5317E">
      <w:pPr>
        <w:pStyle w:val="Paragraphedeliste1"/>
        <w:spacing w:after="0" w:line="240" w:lineRule="auto"/>
        <w:ind w:left="0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71EF10DA" w14:textId="5AE58F88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13.</w:t>
      </w:r>
      <w:r w:rsidR="002C335B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DECIDE que los miembros de la Mesa tienen la responsabilidad de asesorar a los miembros de sus regiones </w:t>
      </w:r>
      <w:r w:rsidR="00C52F3C">
        <w:rPr>
          <w:rFonts w:asciiTheme="minorHAnsi" w:hAnsiTheme="minorHAnsi" w:cs="Arial"/>
          <w:noProof/>
          <w:color w:val="auto"/>
          <w:lang w:val="es-ES"/>
        </w:rPr>
        <w:t>acerca de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las cuestiones de fondo </w:t>
      </w:r>
      <w:r w:rsidR="00C52F3C">
        <w:rPr>
          <w:rFonts w:asciiTheme="minorHAnsi" w:hAnsiTheme="minorHAnsi" w:cs="Arial"/>
          <w:noProof/>
          <w:color w:val="auto"/>
          <w:lang w:val="es-ES"/>
        </w:rPr>
        <w:t>sobre las que se deliberará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en la Mesa, </w:t>
      </w:r>
      <w:r w:rsidR="00935CED">
        <w:rPr>
          <w:rFonts w:asciiTheme="minorHAnsi" w:hAnsiTheme="minorHAnsi" w:cs="Arial"/>
          <w:noProof/>
          <w:color w:val="auto"/>
          <w:lang w:val="es-ES"/>
        </w:rPr>
        <w:t>y de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C52F3C">
        <w:rPr>
          <w:rFonts w:asciiTheme="minorHAnsi" w:hAnsiTheme="minorHAnsi" w:cs="Arial"/>
          <w:noProof/>
          <w:color w:val="auto"/>
          <w:lang w:val="es-ES"/>
        </w:rPr>
        <w:t>informar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C52F3C" w:rsidRPr="00B235DF">
        <w:rPr>
          <w:rFonts w:asciiTheme="minorHAnsi" w:hAnsiTheme="minorHAnsi" w:cs="Arial"/>
          <w:noProof/>
          <w:color w:val="auto"/>
          <w:lang w:val="es-ES"/>
        </w:rPr>
        <w:t xml:space="preserve">a sus regiones </w:t>
      </w:r>
      <w:r w:rsidR="00C52F3C">
        <w:rPr>
          <w:rFonts w:asciiTheme="minorHAnsi" w:hAnsiTheme="minorHAnsi" w:cs="Arial"/>
          <w:noProof/>
          <w:color w:val="auto"/>
          <w:lang w:val="es-ES"/>
        </w:rPr>
        <w:t xml:space="preserve">sobre 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los resultados de </w:t>
      </w:r>
      <w:r w:rsidR="00C52F3C">
        <w:rPr>
          <w:rFonts w:asciiTheme="minorHAnsi" w:hAnsiTheme="minorHAnsi" w:cs="Arial"/>
          <w:noProof/>
          <w:color w:val="auto"/>
          <w:lang w:val="es-ES"/>
        </w:rPr>
        <w:t>esas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C52F3C">
        <w:rPr>
          <w:rFonts w:asciiTheme="minorHAnsi" w:hAnsiTheme="minorHAnsi" w:cs="Arial"/>
          <w:noProof/>
          <w:color w:val="auto"/>
          <w:lang w:val="es-ES"/>
        </w:rPr>
        <w:t>deliberaciones</w:t>
      </w:r>
      <w:r w:rsidR="00FC31F4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7B6671CE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2428DA5B" w14:textId="4C76CC23" w:rsidR="00926D9C" w:rsidRPr="00B235DF" w:rsidRDefault="002C335B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14.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DECIDE</w:t>
      </w:r>
      <w:r w:rsidR="00CB0CCA" w:rsidRPr="00B235DF">
        <w:rPr>
          <w:rFonts w:asciiTheme="minorHAnsi" w:hAnsiTheme="minorHAnsi" w:cs="Arial"/>
          <w:noProof/>
          <w:color w:val="auto"/>
          <w:lang w:val="es-ES"/>
        </w:rPr>
        <w:t xml:space="preserve"> que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el </w:t>
      </w:r>
      <w:r w:rsidR="00C52F3C">
        <w:rPr>
          <w:rFonts w:asciiTheme="minorHAnsi" w:hAnsiTheme="minorHAnsi" w:cs="Arial"/>
          <w:noProof/>
          <w:color w:val="auto"/>
          <w:lang w:val="es-ES"/>
        </w:rPr>
        <w:t>orden del día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se publicará en el sitio </w:t>
      </w:r>
      <w:r w:rsidR="00C52F3C">
        <w:rPr>
          <w:rFonts w:asciiTheme="minorHAnsi" w:hAnsiTheme="minorHAnsi" w:cs="Arial"/>
          <w:noProof/>
          <w:color w:val="auto"/>
          <w:lang w:val="es-ES"/>
        </w:rPr>
        <w:t>web de la Convención de Ramsar</w:t>
      </w:r>
      <w:r w:rsidR="00010F03">
        <w:rPr>
          <w:rFonts w:asciiTheme="minorHAnsi" w:hAnsiTheme="minorHAnsi" w:cs="Arial"/>
          <w:noProof/>
          <w:color w:val="auto"/>
          <w:lang w:val="es-ES"/>
        </w:rPr>
        <w:t xml:space="preserve"> una semana antes </w:t>
      </w:r>
      <w:r w:rsidR="00010F03" w:rsidRPr="00B235DF">
        <w:rPr>
          <w:rFonts w:asciiTheme="minorHAnsi" w:hAnsiTheme="minorHAnsi" w:cs="Arial"/>
          <w:noProof/>
          <w:color w:val="auto"/>
          <w:lang w:val="es-ES"/>
        </w:rPr>
        <w:t xml:space="preserve">de </w:t>
      </w:r>
      <w:r w:rsidR="00010F03">
        <w:rPr>
          <w:rFonts w:asciiTheme="minorHAnsi" w:hAnsiTheme="minorHAnsi" w:cs="Arial"/>
          <w:noProof/>
          <w:color w:val="auto"/>
          <w:lang w:val="es-ES"/>
        </w:rPr>
        <w:t>las reuniones de la Mesa,</w:t>
      </w:r>
      <w:r w:rsidR="00010F03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y el informe </w:t>
      </w:r>
      <w:r w:rsidR="00C52F3C">
        <w:rPr>
          <w:rFonts w:asciiTheme="minorHAnsi" w:hAnsiTheme="minorHAnsi" w:cs="Arial"/>
          <w:noProof/>
          <w:color w:val="auto"/>
          <w:lang w:val="es-ES"/>
        </w:rPr>
        <w:t>se publicará</w:t>
      </w:r>
      <w:r w:rsidR="00010F03">
        <w:rPr>
          <w:rFonts w:asciiTheme="minorHAnsi" w:hAnsiTheme="minorHAnsi" w:cs="Arial"/>
          <w:noProof/>
          <w:color w:val="auto"/>
          <w:lang w:val="es-ES"/>
        </w:rPr>
        <w:t xml:space="preserve"> una</w:t>
      </w:r>
      <w:r w:rsidR="00FC31F4">
        <w:rPr>
          <w:rFonts w:asciiTheme="minorHAnsi" w:hAnsiTheme="minorHAnsi" w:cs="Arial"/>
          <w:noProof/>
          <w:color w:val="auto"/>
          <w:lang w:val="es-ES"/>
        </w:rPr>
        <w:t xml:space="preserve"> semana después de las reunione;</w:t>
      </w:r>
    </w:p>
    <w:p w14:paraId="4E4DABE6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14C88467" w14:textId="2EA14470" w:rsidR="00926D9C" w:rsidRPr="00B235DF" w:rsidRDefault="002C335B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15.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DECIDE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7A4D1B">
        <w:rPr>
          <w:rFonts w:asciiTheme="minorHAnsi" w:hAnsiTheme="minorHAnsi" w:cs="Arial"/>
          <w:noProof/>
          <w:color w:val="auto"/>
          <w:lang w:val="es-ES"/>
        </w:rPr>
        <w:t xml:space="preserve">suprimir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el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C52F3C">
        <w:rPr>
          <w:rFonts w:asciiTheme="minorHAnsi" w:hAnsiTheme="minorHAnsi" w:cs="Arial"/>
          <w:noProof/>
          <w:color w:val="auto"/>
          <w:lang w:val="es-ES"/>
        </w:rPr>
        <w:t>actual Subgrupo de F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inanzas </w:t>
      </w:r>
      <w:r w:rsidR="00FC31F4">
        <w:rPr>
          <w:rFonts w:asciiTheme="minorHAnsi" w:hAnsiTheme="minorHAnsi" w:cs="Arial"/>
          <w:noProof/>
          <w:color w:val="auto"/>
          <w:lang w:val="es-ES"/>
        </w:rPr>
        <w:t>creado por la Resolución VI.17;</w:t>
      </w:r>
    </w:p>
    <w:p w14:paraId="6B8C21D5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79FACDFA" w14:textId="6540471D" w:rsidR="00926D9C" w:rsidRPr="00B235DF" w:rsidRDefault="002C335B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16.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DECIDE crear</w:t>
      </w:r>
      <w:r w:rsidR="00010F03">
        <w:rPr>
          <w:rFonts w:asciiTheme="minorHAnsi" w:hAnsiTheme="minorHAnsi" w:cs="Arial"/>
          <w:noProof/>
          <w:color w:val="auto"/>
          <w:lang w:val="es-ES"/>
        </w:rPr>
        <w:t xml:space="preserve">, en el marco </w:t>
      </w:r>
      <w:r w:rsidR="00010F03" w:rsidRPr="00B235DF">
        <w:rPr>
          <w:rFonts w:asciiTheme="minorHAnsi" w:hAnsiTheme="minorHAnsi" w:cs="Arial"/>
          <w:noProof/>
          <w:color w:val="auto"/>
          <w:lang w:val="es-ES"/>
        </w:rPr>
        <w:t xml:space="preserve">del Grupo de Trabajo de Composición Abierta,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el Comité de </w:t>
      </w:r>
      <w:r w:rsidR="00C66950" w:rsidRPr="00B235DF">
        <w:rPr>
          <w:rFonts w:asciiTheme="minorHAnsi" w:hAnsiTheme="minorHAnsi" w:cs="Arial"/>
          <w:noProof/>
          <w:color w:val="auto"/>
          <w:lang w:val="es-ES"/>
        </w:rPr>
        <w:t>F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inanzas</w:t>
      </w:r>
      <w:r w:rsidR="00010F03">
        <w:rPr>
          <w:rFonts w:asciiTheme="minorHAnsi" w:hAnsiTheme="minorHAnsi" w:cs="Arial"/>
          <w:noProof/>
          <w:color w:val="auto"/>
          <w:lang w:val="es-ES"/>
        </w:rPr>
        <w:t xml:space="preserve"> y </w:t>
      </w:r>
      <w:r w:rsidR="00010F03" w:rsidRPr="00B235DF">
        <w:rPr>
          <w:rFonts w:asciiTheme="minorHAnsi" w:hAnsiTheme="minorHAnsi" w:cs="Arial"/>
          <w:noProof/>
          <w:color w:val="auto"/>
          <w:lang w:val="es-ES"/>
        </w:rPr>
        <w:t>A</w:t>
      </w:r>
      <w:r w:rsidR="00010F03">
        <w:rPr>
          <w:rFonts w:asciiTheme="minorHAnsi" w:hAnsiTheme="minorHAnsi" w:cs="Arial"/>
          <w:noProof/>
          <w:color w:val="auto"/>
          <w:lang w:val="es-ES"/>
        </w:rPr>
        <w:t xml:space="preserve">dministración, integrado por [seis] miembros que serán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representantes de los </w:t>
      </w:r>
      <w:r w:rsidR="00010F03">
        <w:rPr>
          <w:rFonts w:asciiTheme="minorHAnsi" w:hAnsiTheme="minorHAnsi" w:cs="Arial"/>
          <w:noProof/>
          <w:color w:val="auto"/>
          <w:lang w:val="es-ES"/>
        </w:rPr>
        <w:t>seis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grupos </w:t>
      </w:r>
      <w:r w:rsidR="00DB3977">
        <w:rPr>
          <w:rFonts w:asciiTheme="minorHAnsi" w:hAnsiTheme="minorHAnsi" w:cs="Arial"/>
          <w:noProof/>
          <w:color w:val="auto"/>
          <w:lang w:val="es-ES"/>
        </w:rPr>
        <w:t xml:space="preserve">regionales </w:t>
      </w:r>
      <w:r w:rsidR="00010F03">
        <w:rPr>
          <w:rFonts w:asciiTheme="minorHAnsi" w:hAnsiTheme="minorHAnsi" w:cs="Arial"/>
          <w:noProof/>
          <w:color w:val="auto"/>
          <w:lang w:val="es-ES"/>
        </w:rPr>
        <w:t>de la Convención</w:t>
      </w:r>
      <w:r w:rsidR="00DB3977">
        <w:rPr>
          <w:rFonts w:asciiTheme="minorHAnsi" w:hAnsiTheme="minorHAnsi" w:cs="Arial"/>
          <w:noProof/>
          <w:color w:val="auto"/>
          <w:lang w:val="es-ES"/>
        </w:rPr>
        <w:t xml:space="preserve"> de</w:t>
      </w:r>
      <w:r w:rsidR="00010F03">
        <w:rPr>
          <w:rFonts w:asciiTheme="minorHAnsi" w:hAnsiTheme="minorHAnsi" w:cs="Arial"/>
          <w:noProof/>
          <w:color w:val="auto"/>
          <w:lang w:val="es-ES"/>
        </w:rPr>
        <w:t xml:space="preserve"> Ramsar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[</w:t>
      </w:r>
      <w:r w:rsidR="00FC31F4">
        <w:rPr>
          <w:rFonts w:asciiTheme="minorHAnsi" w:hAnsiTheme="minorHAnsi" w:cs="Arial"/>
          <w:noProof/>
          <w:color w:val="auto"/>
          <w:lang w:val="es-ES"/>
        </w:rPr>
        <w:t>y de otras Partes interesadas];</w:t>
      </w:r>
    </w:p>
    <w:p w14:paraId="25BCFBB7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5E1153C0" w14:textId="04FC7A3E" w:rsidR="00926D9C" w:rsidRPr="00B235DF" w:rsidRDefault="002C335B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17.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DECIDE que [</w:t>
      </w:r>
      <w:r w:rsidR="00B100CB">
        <w:rPr>
          <w:rFonts w:asciiTheme="minorHAnsi" w:hAnsiTheme="minorHAnsi" w:cs="Arial"/>
          <w:noProof/>
          <w:color w:val="auto"/>
          <w:lang w:val="es-ES"/>
        </w:rPr>
        <w:t xml:space="preserve">la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Conferencia de las Partes</w:t>
      </w:r>
      <w:r w:rsidR="009A2507">
        <w:rPr>
          <w:rFonts w:asciiTheme="minorHAnsi" w:hAnsiTheme="minorHAnsi" w:cs="Arial"/>
          <w:noProof/>
          <w:color w:val="auto"/>
          <w:lang w:val="es-ES"/>
        </w:rPr>
        <w:t xml:space="preserve"> Contratantes</w:t>
      </w:r>
      <w:r w:rsidR="00935CED">
        <w:rPr>
          <w:rFonts w:asciiTheme="minorHAnsi" w:hAnsiTheme="minorHAnsi" w:cs="Arial"/>
          <w:noProof/>
          <w:color w:val="auto"/>
          <w:lang w:val="es-ES"/>
        </w:rPr>
        <w:t>]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 xml:space="preserve"> [el Grupo de Trabajo de Composición 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bierta]</w:t>
      </w:r>
      <w:r w:rsidR="00942F8A">
        <w:rPr>
          <w:rFonts w:asciiTheme="minorHAnsi" w:hAnsiTheme="minorHAnsi" w:cs="Arial"/>
          <w:noProof/>
          <w:color w:val="auto"/>
          <w:lang w:val="es-ES"/>
        </w:rPr>
        <w:t xml:space="preserve"> ele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girá al Presidente del </w:t>
      </w:r>
      <w:r w:rsidR="00D72A5E" w:rsidRPr="00B235DF">
        <w:rPr>
          <w:rFonts w:asciiTheme="minorHAnsi" w:hAnsiTheme="minorHAnsi" w:cs="Arial"/>
          <w:noProof/>
          <w:color w:val="auto"/>
          <w:lang w:val="es-ES"/>
        </w:rPr>
        <w:t>Comité de Finanzas</w:t>
      </w:r>
      <w:r w:rsidR="00D72A5E">
        <w:rPr>
          <w:rFonts w:asciiTheme="minorHAnsi" w:hAnsiTheme="minorHAnsi" w:cs="Arial"/>
          <w:noProof/>
          <w:color w:val="auto"/>
          <w:lang w:val="es-ES"/>
        </w:rPr>
        <w:t xml:space="preserve"> y </w:t>
      </w:r>
      <w:r w:rsidR="00D72A5E" w:rsidRPr="00B235DF">
        <w:rPr>
          <w:rFonts w:asciiTheme="minorHAnsi" w:hAnsiTheme="minorHAnsi" w:cs="Arial"/>
          <w:noProof/>
          <w:color w:val="auto"/>
          <w:lang w:val="es-ES"/>
        </w:rPr>
        <w:t>A</w:t>
      </w:r>
      <w:r w:rsidR="00D72A5E">
        <w:rPr>
          <w:rFonts w:asciiTheme="minorHAnsi" w:hAnsiTheme="minorHAnsi" w:cs="Arial"/>
          <w:noProof/>
          <w:color w:val="auto"/>
          <w:lang w:val="es-ES"/>
        </w:rPr>
        <w:t>dministración</w:t>
      </w:r>
      <w:r w:rsidR="00FC31F4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59C6D666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C1BE53D" w14:textId="77777777" w:rsidR="00926D9C" w:rsidRPr="00B235DF" w:rsidRDefault="002C335B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18.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DECIDE además que el </w:t>
      </w:r>
      <w:r w:rsidR="00D72A5E" w:rsidRPr="00B235DF">
        <w:rPr>
          <w:rFonts w:asciiTheme="minorHAnsi" w:hAnsiTheme="minorHAnsi" w:cs="Arial"/>
          <w:noProof/>
          <w:color w:val="auto"/>
          <w:lang w:val="es-ES"/>
        </w:rPr>
        <w:t>Comité de Finanzas</w:t>
      </w:r>
      <w:r w:rsidR="00D72A5E">
        <w:rPr>
          <w:rFonts w:asciiTheme="minorHAnsi" w:hAnsiTheme="minorHAnsi" w:cs="Arial"/>
          <w:noProof/>
          <w:color w:val="auto"/>
          <w:lang w:val="es-ES"/>
        </w:rPr>
        <w:t xml:space="preserve"> y </w:t>
      </w:r>
      <w:r w:rsidR="00D72A5E" w:rsidRPr="00B235DF">
        <w:rPr>
          <w:rFonts w:asciiTheme="minorHAnsi" w:hAnsiTheme="minorHAnsi" w:cs="Arial"/>
          <w:noProof/>
          <w:color w:val="auto"/>
          <w:lang w:val="es-ES"/>
        </w:rPr>
        <w:t>A</w:t>
      </w:r>
      <w:r w:rsidR="00D72A5E">
        <w:rPr>
          <w:rFonts w:asciiTheme="minorHAnsi" w:hAnsiTheme="minorHAnsi" w:cs="Arial"/>
          <w:noProof/>
          <w:color w:val="auto"/>
          <w:lang w:val="es-ES"/>
        </w:rPr>
        <w:t>dministración</w:t>
      </w:r>
      <w:r w:rsidR="00D72A5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tendrá el mandato siguiente: </w:t>
      </w:r>
    </w:p>
    <w:p w14:paraId="15363B5E" w14:textId="77777777" w:rsidR="00E5317E" w:rsidRPr="00B235DF" w:rsidRDefault="00E5317E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5C902F55" w14:textId="77777777" w:rsidR="00926D9C" w:rsidRPr="00B235DF" w:rsidRDefault="00D72A5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a.</w:t>
      </w:r>
      <w:r>
        <w:rPr>
          <w:rFonts w:asciiTheme="minorHAnsi" w:hAnsiTheme="minorHAnsi" w:cs="Arial"/>
          <w:noProof/>
          <w:lang w:val="es-ES"/>
        </w:rPr>
        <w:tab/>
        <w:t>o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cuparse de </w:t>
      </w:r>
      <w:r>
        <w:rPr>
          <w:rFonts w:asciiTheme="minorHAnsi" w:hAnsiTheme="minorHAnsi" w:cs="Arial"/>
          <w:noProof/>
          <w:lang w:val="es-ES"/>
        </w:rPr>
        <w:t xml:space="preserve">todas </w:t>
      </w:r>
      <w:r w:rsidR="003D59B7" w:rsidRPr="00B235DF">
        <w:rPr>
          <w:rFonts w:asciiTheme="minorHAnsi" w:hAnsiTheme="minorHAnsi" w:cs="Arial"/>
          <w:noProof/>
          <w:lang w:val="es-ES"/>
        </w:rPr>
        <w:t>las cuestiones financieras de la Convenc</w:t>
      </w:r>
      <w:r>
        <w:rPr>
          <w:rFonts w:asciiTheme="minorHAnsi" w:hAnsiTheme="minorHAnsi" w:cs="Arial"/>
          <w:noProof/>
          <w:lang w:val="es-ES"/>
        </w:rPr>
        <w:t>ión, prestando atención a</w:t>
      </w:r>
      <w:r w:rsidR="00E5317E" w:rsidRPr="00B235DF">
        <w:rPr>
          <w:rFonts w:asciiTheme="minorHAnsi" w:hAnsiTheme="minorHAnsi" w:cs="Arial"/>
          <w:noProof/>
          <w:lang w:val="es-ES"/>
        </w:rPr>
        <w:t xml:space="preserve"> las decisiones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de </w:t>
      </w:r>
      <w:r>
        <w:rPr>
          <w:rFonts w:asciiTheme="minorHAnsi" w:hAnsiTheme="minorHAnsi" w:cs="Arial"/>
          <w:noProof/>
          <w:lang w:val="es-ES"/>
        </w:rPr>
        <w:t>la reunión anterior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de la Conferencia de las Partes</w:t>
      </w:r>
      <w:r>
        <w:rPr>
          <w:rFonts w:asciiTheme="minorHAnsi" w:hAnsiTheme="minorHAnsi" w:cs="Arial"/>
          <w:noProof/>
          <w:lang w:val="es-ES"/>
        </w:rPr>
        <w:t xml:space="preserve"> Contratantes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y todas las decisio</w:t>
      </w:r>
      <w:r w:rsidR="00CB0CCA" w:rsidRPr="00B235DF">
        <w:rPr>
          <w:rFonts w:asciiTheme="minorHAnsi" w:hAnsiTheme="minorHAnsi" w:cs="Arial"/>
          <w:noProof/>
          <w:lang w:val="es-ES"/>
        </w:rPr>
        <w:t xml:space="preserve">nes </w:t>
      </w:r>
      <w:r>
        <w:rPr>
          <w:rFonts w:asciiTheme="minorHAnsi" w:hAnsiTheme="minorHAnsi" w:cs="Arial"/>
          <w:noProof/>
          <w:lang w:val="es-ES"/>
        </w:rPr>
        <w:t>anteriores</w:t>
      </w:r>
      <w:r w:rsidR="00CB0CCA" w:rsidRPr="00B235DF">
        <w:rPr>
          <w:rFonts w:asciiTheme="minorHAnsi" w:hAnsiTheme="minorHAnsi" w:cs="Arial"/>
          <w:noProof/>
          <w:lang w:val="es-ES"/>
        </w:rPr>
        <w:t xml:space="preserve"> de la </w:t>
      </w:r>
      <w:r>
        <w:rPr>
          <w:rFonts w:asciiTheme="minorHAnsi" w:hAnsiTheme="minorHAnsi" w:cs="Arial"/>
          <w:noProof/>
          <w:lang w:val="es-ES"/>
        </w:rPr>
        <w:t>Conferencia</w:t>
      </w:r>
      <w:r w:rsidR="00CB0CCA" w:rsidRPr="00B235DF">
        <w:rPr>
          <w:rFonts w:asciiTheme="minorHAnsi" w:hAnsiTheme="minorHAnsi" w:cs="Arial"/>
          <w:noProof/>
          <w:lang w:val="es-ES"/>
        </w:rPr>
        <w:t>, así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como </w:t>
      </w:r>
      <w:r>
        <w:rPr>
          <w:rFonts w:asciiTheme="minorHAnsi" w:hAnsiTheme="minorHAnsi" w:cs="Arial"/>
          <w:noProof/>
          <w:lang w:val="es-ES"/>
        </w:rPr>
        <w:t>informar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y </w:t>
      </w:r>
      <w:r w:rsidR="00935CED">
        <w:rPr>
          <w:rFonts w:asciiTheme="minorHAnsi" w:hAnsiTheme="minorHAnsi" w:cs="Arial"/>
          <w:noProof/>
          <w:lang w:val="es-ES"/>
        </w:rPr>
        <w:t>formular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recomendaciones sobre </w:t>
      </w:r>
      <w:r>
        <w:rPr>
          <w:rFonts w:asciiTheme="minorHAnsi" w:hAnsiTheme="minorHAnsi" w:cs="Arial"/>
          <w:noProof/>
          <w:lang w:val="es-ES"/>
        </w:rPr>
        <w:t>estas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cuest</w:t>
      </w:r>
      <w:r w:rsidR="00891D78" w:rsidRPr="00B235DF">
        <w:rPr>
          <w:rFonts w:asciiTheme="minorHAnsi" w:hAnsiTheme="minorHAnsi" w:cs="Arial"/>
          <w:noProof/>
          <w:lang w:val="es-ES"/>
        </w:rPr>
        <w:t>iones a la Mesa y al</w:t>
      </w:r>
      <w:r w:rsidR="00E5317E" w:rsidRPr="00B235DF">
        <w:rPr>
          <w:rFonts w:asciiTheme="minorHAnsi" w:hAnsiTheme="minorHAnsi" w:cs="Arial"/>
          <w:noProof/>
          <w:lang w:val="es-ES"/>
        </w:rPr>
        <w:t xml:space="preserve"> </w:t>
      </w:r>
      <w:r w:rsidR="00891D78" w:rsidRPr="00B235DF">
        <w:rPr>
          <w:rFonts w:asciiTheme="minorHAnsi" w:hAnsiTheme="minorHAnsi" w:cs="Arial"/>
          <w:noProof/>
          <w:lang w:val="es-ES"/>
        </w:rPr>
        <w:t>Grupo de Trabajo de Composición A</w:t>
      </w:r>
      <w:r w:rsidR="003D59B7" w:rsidRPr="00B235DF">
        <w:rPr>
          <w:rFonts w:asciiTheme="minorHAnsi" w:hAnsiTheme="minorHAnsi" w:cs="Arial"/>
          <w:noProof/>
          <w:lang w:val="es-ES"/>
        </w:rPr>
        <w:t>bierta; y</w:t>
      </w:r>
    </w:p>
    <w:p w14:paraId="2274B3D6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7223D80E" w14:textId="57CEEF4B" w:rsidR="00926D9C" w:rsidRPr="00B235DF" w:rsidRDefault="00D72A5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b.</w:t>
      </w:r>
      <w:r>
        <w:rPr>
          <w:rFonts w:asciiTheme="minorHAnsi" w:hAnsiTheme="minorHAnsi" w:cs="Arial"/>
          <w:noProof/>
          <w:lang w:val="es-ES"/>
        </w:rPr>
        <w:tab/>
        <w:t>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n cooperación con la Mesa, </w:t>
      </w:r>
      <w:r>
        <w:rPr>
          <w:rFonts w:asciiTheme="minorHAnsi" w:hAnsiTheme="minorHAnsi" w:cs="Arial"/>
          <w:noProof/>
          <w:lang w:val="es-ES"/>
        </w:rPr>
        <w:t>proporcionar orientaciones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y </w:t>
      </w:r>
      <w:r>
        <w:rPr>
          <w:rFonts w:asciiTheme="minorHAnsi" w:hAnsiTheme="minorHAnsi" w:cs="Arial"/>
          <w:noProof/>
          <w:lang w:val="es-ES"/>
        </w:rPr>
        <w:t>asesoramiento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al Secretario</w:t>
      </w:r>
      <w:r>
        <w:rPr>
          <w:rFonts w:asciiTheme="minorHAnsi" w:hAnsiTheme="minorHAnsi" w:cs="Arial"/>
          <w:noProof/>
          <w:lang w:val="es-ES"/>
        </w:rPr>
        <w:t xml:space="preserve"> o la Secretaria G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eneral respecto </w:t>
      </w:r>
      <w:r>
        <w:rPr>
          <w:rFonts w:asciiTheme="minorHAnsi" w:hAnsiTheme="minorHAnsi" w:cs="Arial"/>
          <w:noProof/>
          <w:lang w:val="es-ES"/>
        </w:rPr>
        <w:t>del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desempeño </w:t>
      </w:r>
      <w:r>
        <w:rPr>
          <w:rFonts w:asciiTheme="minorHAnsi" w:hAnsiTheme="minorHAnsi" w:cs="Arial"/>
          <w:noProof/>
          <w:lang w:val="es-ES"/>
        </w:rPr>
        <w:t xml:space="preserve">de sus funciones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en </w:t>
      </w:r>
      <w:r>
        <w:rPr>
          <w:rFonts w:asciiTheme="minorHAnsi" w:hAnsiTheme="minorHAnsi" w:cs="Arial"/>
          <w:noProof/>
          <w:lang w:val="es-ES"/>
        </w:rPr>
        <w:t>relación con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la administración de</w:t>
      </w:r>
      <w:r w:rsidR="00FC31F4">
        <w:rPr>
          <w:rFonts w:asciiTheme="minorHAnsi" w:hAnsiTheme="minorHAnsi" w:cs="Arial"/>
          <w:noProof/>
          <w:lang w:val="es-ES"/>
        </w:rPr>
        <w:t xml:space="preserve"> las finanzas de la Convención;</w:t>
      </w:r>
    </w:p>
    <w:p w14:paraId="64247D95" w14:textId="77777777" w:rsidR="00926D9C" w:rsidRPr="00B235DF" w:rsidRDefault="00926D9C" w:rsidP="00E5317E">
      <w:pPr>
        <w:pStyle w:val="Paragraphedeliste1"/>
        <w:spacing w:after="0" w:line="240" w:lineRule="auto"/>
        <w:ind w:left="1665" w:right="165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66F29791" w14:textId="47EEA857" w:rsidR="00926D9C" w:rsidRPr="00B235DF" w:rsidRDefault="00E5317E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19.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DECIDE que el Comité de 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>F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inanzas</w:t>
      </w:r>
      <w:r w:rsidR="00D72A5E">
        <w:rPr>
          <w:rFonts w:asciiTheme="minorHAnsi" w:hAnsiTheme="minorHAnsi" w:cs="Arial"/>
          <w:noProof/>
          <w:color w:val="auto"/>
          <w:lang w:val="es-ES"/>
        </w:rPr>
        <w:t xml:space="preserve"> y Administración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se reunirá antes de cada reunión</w:t>
      </w:r>
      <w:r w:rsidR="00427082">
        <w:rPr>
          <w:rFonts w:asciiTheme="minorHAnsi" w:hAnsiTheme="minorHAnsi" w:cs="Arial"/>
          <w:noProof/>
          <w:color w:val="auto"/>
          <w:lang w:val="es-ES"/>
        </w:rPr>
        <w:t xml:space="preserve"> del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>Grupo de Trabajo de C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om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>posición A</w:t>
      </w:r>
      <w:r w:rsidR="00724237">
        <w:rPr>
          <w:rFonts w:asciiTheme="minorHAnsi" w:hAnsiTheme="minorHAnsi" w:cs="Arial"/>
          <w:noProof/>
          <w:color w:val="auto"/>
          <w:lang w:val="es-ES"/>
        </w:rPr>
        <w:t>bierta;</w:t>
      </w:r>
    </w:p>
    <w:p w14:paraId="03AD78BC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0FD7CB8" w14:textId="13103AC4" w:rsidR="00926D9C" w:rsidRPr="00B235DF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20.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EXPRESA su agradecimiento al Presidente saliente y a los miembros del Subgrupo </w:t>
      </w:r>
      <w:r w:rsidR="00427082">
        <w:rPr>
          <w:rFonts w:asciiTheme="minorHAnsi" w:hAnsiTheme="minorHAnsi" w:cs="Arial"/>
          <w:noProof/>
          <w:color w:val="auto"/>
          <w:lang w:val="es-ES"/>
        </w:rPr>
        <w:t>de F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inanzas por </w:t>
      </w:r>
      <w:r w:rsidR="00427082">
        <w:rPr>
          <w:rFonts w:asciiTheme="minorHAnsi" w:hAnsiTheme="minorHAnsi" w:cs="Arial"/>
          <w:noProof/>
          <w:color w:val="auto"/>
          <w:lang w:val="es-ES"/>
        </w:rPr>
        <w:t>su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labor</w:t>
      </w:r>
      <w:r w:rsidR="00427082" w:rsidRPr="00427082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427082" w:rsidRPr="00B235DF">
        <w:rPr>
          <w:rFonts w:asciiTheme="minorHAnsi" w:hAnsiTheme="minorHAnsi" w:cs="Arial"/>
          <w:noProof/>
          <w:color w:val="auto"/>
          <w:lang w:val="es-ES"/>
        </w:rPr>
        <w:t>excelente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en apoyo de la gestión presupuestaria</w:t>
      </w:r>
      <w:r w:rsidR="00427082" w:rsidRPr="00427082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427082">
        <w:rPr>
          <w:rFonts w:asciiTheme="minorHAnsi" w:hAnsiTheme="minorHAnsi" w:cs="Arial"/>
          <w:noProof/>
          <w:color w:val="auto"/>
          <w:lang w:val="es-ES"/>
        </w:rPr>
        <w:t xml:space="preserve">durante </w:t>
      </w:r>
      <w:r w:rsidR="00427082" w:rsidRPr="00B235DF">
        <w:rPr>
          <w:rFonts w:asciiTheme="minorHAnsi" w:hAnsiTheme="minorHAnsi" w:cs="Arial"/>
          <w:noProof/>
          <w:color w:val="auto"/>
          <w:lang w:val="es-ES"/>
        </w:rPr>
        <w:t>el último trienio</w:t>
      </w:r>
      <w:r w:rsidR="00724237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07A67012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1726121F" w14:textId="71E72AA7" w:rsidR="00926D9C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21.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>DECIDE crear</w:t>
      </w:r>
      <w:r w:rsidR="00A67EBB">
        <w:rPr>
          <w:rFonts w:asciiTheme="minorHAnsi" w:hAnsiTheme="minorHAnsi" w:cs="Arial"/>
          <w:noProof/>
          <w:color w:val="auto"/>
          <w:lang w:val="es-ES"/>
        </w:rPr>
        <w:t>,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4D4021">
        <w:rPr>
          <w:rFonts w:asciiTheme="minorHAnsi" w:hAnsiTheme="minorHAnsi" w:cs="Arial"/>
          <w:noProof/>
          <w:color w:val="auto"/>
          <w:lang w:val="es-ES"/>
        </w:rPr>
        <w:t xml:space="preserve">con arreglo a </w:t>
      </w:r>
      <w:r w:rsidR="004D4021" w:rsidRPr="00B235DF">
        <w:rPr>
          <w:rFonts w:asciiTheme="minorHAnsi" w:hAnsiTheme="minorHAnsi" w:cs="Arial"/>
          <w:noProof/>
          <w:color w:val="auto"/>
          <w:lang w:val="es-ES"/>
        </w:rPr>
        <w:t>la Conferencia de las Partes</w:t>
      </w:r>
      <w:r w:rsidR="004D4021">
        <w:rPr>
          <w:rFonts w:asciiTheme="minorHAnsi" w:hAnsiTheme="minorHAnsi" w:cs="Arial"/>
          <w:noProof/>
          <w:color w:val="auto"/>
          <w:lang w:val="es-ES"/>
        </w:rPr>
        <w:t xml:space="preserve"> Contratantes</w:t>
      </w:r>
      <w:r w:rsidR="00A67EBB">
        <w:rPr>
          <w:rFonts w:asciiTheme="minorHAnsi" w:hAnsiTheme="minorHAnsi" w:cs="Arial"/>
          <w:noProof/>
          <w:color w:val="auto"/>
          <w:lang w:val="es-ES"/>
        </w:rPr>
        <w:t>,</w:t>
      </w:r>
      <w:r w:rsidR="004D4021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235DF">
        <w:rPr>
          <w:rFonts w:asciiTheme="minorHAnsi" w:hAnsiTheme="minorHAnsi" w:cs="Arial"/>
          <w:noProof/>
          <w:color w:val="auto"/>
          <w:lang w:val="es-ES"/>
        </w:rPr>
        <w:t>un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 xml:space="preserve"> Grupo de Trabajo de Composición A</w:t>
      </w:r>
      <w:r w:rsidR="00427082">
        <w:rPr>
          <w:rFonts w:asciiTheme="minorHAnsi" w:hAnsiTheme="minorHAnsi" w:cs="Arial"/>
          <w:noProof/>
          <w:color w:val="auto"/>
          <w:lang w:val="es-ES"/>
        </w:rPr>
        <w:t>bierta</w:t>
      </w:r>
      <w:r w:rsidR="004D4021">
        <w:rPr>
          <w:rFonts w:asciiTheme="minorHAnsi" w:hAnsiTheme="minorHAnsi" w:cs="Arial"/>
          <w:noProof/>
          <w:color w:val="auto"/>
          <w:lang w:val="es-ES"/>
        </w:rPr>
        <w:t xml:space="preserve"> que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se reunirá [anualmente] en el </w:t>
      </w:r>
      <w:r w:rsidR="00427082">
        <w:rPr>
          <w:rFonts w:asciiTheme="minorHAnsi" w:hAnsiTheme="minorHAnsi" w:cs="Arial"/>
          <w:noProof/>
          <w:color w:val="auto"/>
          <w:lang w:val="es-ES"/>
        </w:rPr>
        <w:t>período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entre </w:t>
      </w:r>
      <w:r w:rsidR="004D4021">
        <w:rPr>
          <w:rFonts w:asciiTheme="minorHAnsi" w:hAnsiTheme="minorHAnsi" w:cs="Arial"/>
          <w:noProof/>
          <w:color w:val="auto"/>
          <w:lang w:val="es-ES"/>
        </w:rPr>
        <w:t>sesiones</w:t>
      </w:r>
      <w:r w:rsidR="00427082">
        <w:rPr>
          <w:rFonts w:asciiTheme="minorHAnsi" w:hAnsiTheme="minorHAnsi" w:cs="Arial"/>
          <w:noProof/>
          <w:color w:val="auto"/>
          <w:lang w:val="es-ES"/>
        </w:rPr>
        <w:t xml:space="preserve"> de la Conferencia de las Partes Contratantes (COP)</w:t>
      </w:r>
      <w:r w:rsidRPr="00B235DF">
        <w:rPr>
          <w:rFonts w:asciiTheme="minorHAnsi" w:hAnsiTheme="minorHAnsi" w:cs="Arial"/>
          <w:noProof/>
          <w:color w:val="auto"/>
          <w:lang w:val="es-ES"/>
        </w:rPr>
        <w:t>, [después</w:t>
      </w:r>
      <w:r w:rsidR="006350E2">
        <w:rPr>
          <w:rFonts w:asciiTheme="minorHAnsi" w:hAnsiTheme="minorHAnsi" w:cs="Arial"/>
          <w:noProof/>
          <w:color w:val="auto"/>
          <w:lang w:val="es-ES"/>
        </w:rPr>
        <w:t xml:space="preserve"> de]</w:t>
      </w:r>
      <w:r w:rsidR="00935CED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6350E2">
        <w:rPr>
          <w:rFonts w:asciiTheme="minorHAnsi" w:hAnsiTheme="minorHAnsi" w:cs="Arial"/>
          <w:noProof/>
          <w:color w:val="auto"/>
          <w:lang w:val="es-ES"/>
        </w:rPr>
        <w:t>/</w:t>
      </w:r>
      <w:r w:rsidR="00935CED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C956E7">
        <w:rPr>
          <w:rFonts w:asciiTheme="minorHAnsi" w:hAnsiTheme="minorHAnsi" w:cs="Arial"/>
          <w:noProof/>
          <w:color w:val="auto"/>
          <w:lang w:val="es-ES"/>
        </w:rPr>
        <w:t>[paralelamente a]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l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>as reuniones de la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427082">
        <w:rPr>
          <w:rFonts w:asciiTheme="minorHAnsi" w:hAnsiTheme="minorHAnsi" w:cs="Arial"/>
          <w:noProof/>
          <w:color w:val="auto"/>
          <w:lang w:val="es-ES"/>
        </w:rPr>
        <w:t>Interfaz Ciencia-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Pr="00B235DF">
        <w:rPr>
          <w:rFonts w:asciiTheme="minorHAnsi" w:hAnsiTheme="minorHAnsi" w:cs="Arial"/>
          <w:noProof/>
          <w:color w:val="auto"/>
          <w:lang w:val="es-ES"/>
        </w:rPr>
        <w:t>olítica</w:t>
      </w:r>
      <w:r w:rsidR="00724237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2A91EFDA" w14:textId="77777777" w:rsidR="00C956E7" w:rsidRPr="00B235DF" w:rsidRDefault="00C956E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BAB47B3" w14:textId="0137DBB2" w:rsidR="00926D9C" w:rsidRPr="00B235DF" w:rsidRDefault="00E5317E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281EAB">
        <w:rPr>
          <w:rFonts w:asciiTheme="minorHAnsi" w:hAnsiTheme="minorHAnsi" w:cs="Arial"/>
          <w:noProof/>
          <w:color w:val="auto"/>
          <w:lang w:val="es-ES"/>
        </w:rPr>
        <w:t>22.</w:t>
      </w:r>
      <w:r w:rsidRPr="00281EAB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281EAB">
        <w:rPr>
          <w:rFonts w:asciiTheme="minorHAnsi" w:hAnsiTheme="minorHAnsi" w:cs="Arial"/>
          <w:noProof/>
          <w:color w:val="auto"/>
          <w:lang w:val="es-ES"/>
        </w:rPr>
        <w:t>DECIDE que [la Conferencia de las Partes</w:t>
      </w:r>
      <w:r w:rsidR="00281EAB">
        <w:rPr>
          <w:rFonts w:asciiTheme="minorHAnsi" w:hAnsiTheme="minorHAnsi" w:cs="Arial"/>
          <w:noProof/>
          <w:color w:val="auto"/>
          <w:lang w:val="es-ES"/>
        </w:rPr>
        <w:t xml:space="preserve"> Contratantes] ele</w:t>
      </w:r>
      <w:r w:rsidR="003D59B7" w:rsidRPr="00281EAB">
        <w:rPr>
          <w:rFonts w:asciiTheme="minorHAnsi" w:hAnsiTheme="minorHAnsi" w:cs="Arial"/>
          <w:noProof/>
          <w:color w:val="auto"/>
          <w:lang w:val="es-ES"/>
        </w:rPr>
        <w:t>girá [</w:t>
      </w:r>
      <w:r w:rsidR="00281EAB">
        <w:rPr>
          <w:rFonts w:asciiTheme="minorHAnsi" w:hAnsiTheme="minorHAnsi" w:cs="Arial"/>
          <w:noProof/>
          <w:color w:val="auto"/>
          <w:lang w:val="es-ES"/>
        </w:rPr>
        <w:t xml:space="preserve">al </w:t>
      </w:r>
      <w:r w:rsidR="003D59B7" w:rsidRPr="00281EAB">
        <w:rPr>
          <w:rFonts w:asciiTheme="minorHAnsi" w:hAnsiTheme="minorHAnsi" w:cs="Arial"/>
          <w:noProof/>
          <w:color w:val="auto"/>
          <w:lang w:val="es-ES"/>
        </w:rPr>
        <w:t xml:space="preserve">Presidente] </w:t>
      </w:r>
      <w:r w:rsidR="00891D78" w:rsidRPr="00281EAB">
        <w:rPr>
          <w:rFonts w:asciiTheme="minorHAnsi" w:hAnsiTheme="minorHAnsi" w:cs="Arial"/>
          <w:noProof/>
          <w:color w:val="auto"/>
          <w:lang w:val="es-ES"/>
        </w:rPr>
        <w:t>[</w:t>
      </w:r>
      <w:r w:rsidR="00281EAB">
        <w:rPr>
          <w:rFonts w:asciiTheme="minorHAnsi" w:hAnsiTheme="minorHAnsi" w:cs="Arial"/>
          <w:noProof/>
          <w:color w:val="auto"/>
          <w:lang w:val="es-ES"/>
        </w:rPr>
        <w:t>a los Vicepresidentes</w:t>
      </w:r>
      <w:r w:rsidR="00891D78" w:rsidRPr="00281EAB">
        <w:rPr>
          <w:rFonts w:asciiTheme="minorHAnsi" w:hAnsiTheme="minorHAnsi" w:cs="Arial"/>
          <w:noProof/>
          <w:color w:val="auto"/>
          <w:lang w:val="es-ES"/>
        </w:rPr>
        <w:t>] del Grupo de Trabajo de C</w:t>
      </w:r>
      <w:r w:rsidR="003D59B7" w:rsidRPr="00281EAB">
        <w:rPr>
          <w:rFonts w:asciiTheme="minorHAnsi" w:hAnsiTheme="minorHAnsi" w:cs="Arial"/>
          <w:noProof/>
          <w:color w:val="auto"/>
          <w:lang w:val="es-ES"/>
        </w:rPr>
        <w:t xml:space="preserve">omposición </w:t>
      </w:r>
      <w:r w:rsidR="00891D78" w:rsidRPr="00281EAB">
        <w:rPr>
          <w:rFonts w:asciiTheme="minorHAnsi" w:hAnsiTheme="minorHAnsi" w:cs="Arial"/>
          <w:noProof/>
          <w:color w:val="auto"/>
          <w:lang w:val="es-ES"/>
        </w:rPr>
        <w:t>A</w:t>
      </w:r>
      <w:r w:rsidR="00724237">
        <w:rPr>
          <w:rFonts w:asciiTheme="minorHAnsi" w:hAnsiTheme="minorHAnsi" w:cs="Arial"/>
          <w:noProof/>
          <w:color w:val="auto"/>
          <w:lang w:val="es-ES"/>
        </w:rPr>
        <w:t>bierta;</w:t>
      </w:r>
    </w:p>
    <w:p w14:paraId="34EA7F23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231C24C7" w14:textId="77777777" w:rsidR="00926D9C" w:rsidRPr="00B235DF" w:rsidRDefault="00E5317E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23.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DECIDE 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>que el Grupo de Trabajo de Composición 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bierta tendrá el mandato siguiente:</w:t>
      </w:r>
    </w:p>
    <w:p w14:paraId="09BBAF94" w14:textId="77777777" w:rsidR="00E5317E" w:rsidRPr="00B235DF" w:rsidRDefault="00E5317E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004B669C" w14:textId="77777777" w:rsidR="00926D9C" w:rsidRPr="00B235DF" w:rsidRDefault="00CB4AA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 xml:space="preserve">a. </w:t>
      </w:r>
      <w:r>
        <w:rPr>
          <w:rFonts w:asciiTheme="minorHAnsi" w:hAnsiTheme="minorHAnsi" w:cs="Arial"/>
          <w:noProof/>
          <w:lang w:val="es-ES"/>
        </w:rPr>
        <w:tab/>
        <w:t>a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yudar a la Conferencia de las Partes </w:t>
      </w:r>
      <w:r>
        <w:rPr>
          <w:rFonts w:asciiTheme="minorHAnsi" w:hAnsiTheme="minorHAnsi" w:cs="Arial"/>
          <w:noProof/>
          <w:lang w:val="es-ES"/>
        </w:rPr>
        <w:t xml:space="preserve">Contratantes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a desarrollar y examinar continuamente la ejecución del plan de trabajo de la Convención, las políticas operativas específicas y las decisiones tomadas por la Conferencia de las Partes para </w:t>
      </w:r>
      <w:r>
        <w:rPr>
          <w:rFonts w:asciiTheme="minorHAnsi" w:hAnsiTheme="minorHAnsi" w:cs="Arial"/>
          <w:noProof/>
          <w:lang w:val="es-ES"/>
        </w:rPr>
        <w:t>la aplicación de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la Convención;</w:t>
      </w:r>
    </w:p>
    <w:p w14:paraId="67AC17BB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50174F74" w14:textId="77777777" w:rsidR="00926D9C" w:rsidRPr="00B235DF" w:rsidRDefault="00CB4AA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b.</w:t>
      </w:r>
      <w:r w:rsidR="003D59B7" w:rsidRPr="00B235DF">
        <w:rPr>
          <w:rFonts w:asciiTheme="minorHAnsi" w:hAnsiTheme="minorHAnsi" w:cs="Arial"/>
          <w:noProof/>
          <w:lang w:val="es-ES"/>
        </w:rPr>
        <w:tab/>
      </w:r>
      <w:r>
        <w:rPr>
          <w:rFonts w:asciiTheme="minorHAnsi" w:hAnsiTheme="minorHAnsi" w:cs="Arial"/>
          <w:noProof/>
          <w:lang w:val="es-ES"/>
        </w:rPr>
        <w:t>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n particular, </w:t>
      </w:r>
      <w:r>
        <w:rPr>
          <w:rFonts w:asciiTheme="minorHAnsi" w:hAnsiTheme="minorHAnsi" w:cs="Arial"/>
          <w:noProof/>
          <w:lang w:val="es-ES"/>
        </w:rPr>
        <w:t>informar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sobre la aplicación de </w:t>
      </w:r>
      <w:r>
        <w:rPr>
          <w:rFonts w:asciiTheme="minorHAnsi" w:hAnsiTheme="minorHAnsi" w:cs="Arial"/>
          <w:noProof/>
          <w:lang w:val="es-ES"/>
        </w:rPr>
        <w:t xml:space="preserve">las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resoluciones anteriores y proponer posibles medidas de seguimiento respecto de las mismas a la próxima COP; </w:t>
      </w:r>
    </w:p>
    <w:p w14:paraId="294FFA4C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7C41F153" w14:textId="77777777" w:rsidR="00926D9C" w:rsidRPr="00B235DF" w:rsidRDefault="00CB4AA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c.</w:t>
      </w:r>
      <w:r>
        <w:rPr>
          <w:rFonts w:asciiTheme="minorHAnsi" w:hAnsiTheme="minorHAnsi" w:cs="Arial"/>
          <w:noProof/>
          <w:lang w:val="es-ES"/>
        </w:rPr>
        <w:tab/>
        <w:t>i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dentificar y </w:t>
      </w:r>
      <w:r>
        <w:rPr>
          <w:rFonts w:asciiTheme="minorHAnsi" w:hAnsiTheme="minorHAnsi" w:cs="Arial"/>
          <w:noProof/>
          <w:lang w:val="es-ES"/>
        </w:rPr>
        <w:t>formular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recomendaciones para </w:t>
      </w:r>
      <w:r>
        <w:rPr>
          <w:rFonts w:asciiTheme="minorHAnsi" w:hAnsiTheme="minorHAnsi" w:cs="Arial"/>
          <w:noProof/>
          <w:lang w:val="es-ES"/>
        </w:rPr>
        <w:t>superar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los obstáculos que</w:t>
      </w:r>
      <w:r>
        <w:rPr>
          <w:rFonts w:asciiTheme="minorHAnsi" w:hAnsiTheme="minorHAnsi" w:cs="Arial"/>
          <w:noProof/>
          <w:lang w:val="es-ES"/>
        </w:rPr>
        <w:t xml:space="preserve"> se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hayan </w:t>
      </w:r>
      <w:r>
        <w:rPr>
          <w:rFonts w:asciiTheme="minorHAnsi" w:hAnsiTheme="minorHAnsi" w:cs="Arial"/>
          <w:noProof/>
          <w:lang w:val="es-ES"/>
        </w:rPr>
        <w:t>encontrado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al aplicar la Convención y cualquier plan estratégico adoptado </w:t>
      </w:r>
      <w:r w:rsidR="00935CED">
        <w:rPr>
          <w:rFonts w:asciiTheme="minorHAnsi" w:hAnsiTheme="minorHAnsi" w:cs="Arial"/>
          <w:noProof/>
          <w:lang w:val="es-ES"/>
        </w:rPr>
        <w:t>con arreglo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</w:t>
      </w:r>
      <w:r w:rsidR="00935CED">
        <w:rPr>
          <w:rFonts w:asciiTheme="minorHAnsi" w:hAnsiTheme="minorHAnsi" w:cs="Arial"/>
          <w:noProof/>
          <w:lang w:val="es-ES"/>
        </w:rPr>
        <w:t>a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la Convención</w:t>
      </w:r>
      <w:r w:rsidR="00935CED">
        <w:rPr>
          <w:rFonts w:asciiTheme="minorHAnsi" w:hAnsiTheme="minorHAnsi" w:cs="Arial"/>
          <w:noProof/>
          <w:lang w:val="es-ES"/>
        </w:rPr>
        <w:t>;</w:t>
      </w:r>
    </w:p>
    <w:p w14:paraId="08D3F471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46554D1F" w14:textId="77777777" w:rsidR="00926D9C" w:rsidRPr="00B235DF" w:rsidRDefault="00CB4AA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 xml:space="preserve">d. </w:t>
      </w:r>
      <w:r>
        <w:rPr>
          <w:rFonts w:asciiTheme="minorHAnsi" w:hAnsiTheme="minorHAnsi" w:cs="Arial"/>
          <w:noProof/>
          <w:lang w:val="es-ES"/>
        </w:rPr>
        <w:tab/>
        <w:t>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xaminar y asesorar a la Conferencia de las Partes sobre cuestiones </w:t>
      </w:r>
      <w:r w:rsidR="007A4D1B">
        <w:rPr>
          <w:rFonts w:asciiTheme="minorHAnsi" w:hAnsiTheme="minorHAnsi" w:cs="Arial"/>
          <w:noProof/>
          <w:lang w:val="es-ES"/>
        </w:rPr>
        <w:t>normativas</w:t>
      </w:r>
      <w:r>
        <w:rPr>
          <w:rFonts w:asciiTheme="minorHAnsi" w:hAnsiTheme="minorHAnsi" w:cs="Arial"/>
          <w:noProof/>
          <w:lang w:val="es-ES"/>
        </w:rPr>
        <w:t>,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técnic</w:t>
      </w:r>
      <w:r>
        <w:rPr>
          <w:rFonts w:asciiTheme="minorHAnsi" w:hAnsiTheme="minorHAnsi" w:cs="Arial"/>
          <w:noProof/>
          <w:lang w:val="es-ES"/>
        </w:rPr>
        <w:t>as</w:t>
      </w:r>
      <w:r w:rsidR="003D59B7" w:rsidRPr="00B235DF">
        <w:rPr>
          <w:rFonts w:asciiTheme="minorHAnsi" w:hAnsiTheme="minorHAnsi" w:cs="Arial"/>
          <w:noProof/>
          <w:lang w:val="es-ES"/>
        </w:rPr>
        <w:t>, científic</w:t>
      </w:r>
      <w:r>
        <w:rPr>
          <w:rFonts w:asciiTheme="minorHAnsi" w:hAnsiTheme="minorHAnsi" w:cs="Arial"/>
          <w:noProof/>
          <w:lang w:val="es-ES"/>
        </w:rPr>
        <w:t>as</w:t>
      </w:r>
      <w:r w:rsidR="003D59B7" w:rsidRPr="00B235DF">
        <w:rPr>
          <w:rFonts w:asciiTheme="minorHAnsi" w:hAnsiTheme="minorHAnsi" w:cs="Arial"/>
          <w:noProof/>
          <w:lang w:val="es-ES"/>
        </w:rPr>
        <w:t>, jurídic</w:t>
      </w:r>
      <w:r>
        <w:rPr>
          <w:rFonts w:asciiTheme="minorHAnsi" w:hAnsiTheme="minorHAnsi" w:cs="Arial"/>
          <w:noProof/>
          <w:lang w:val="es-ES"/>
        </w:rPr>
        <w:t>as</w:t>
      </w:r>
      <w:r w:rsidR="003D59B7" w:rsidRPr="00B235DF">
        <w:rPr>
          <w:rFonts w:asciiTheme="minorHAnsi" w:hAnsiTheme="minorHAnsi" w:cs="Arial"/>
          <w:noProof/>
          <w:lang w:val="es-ES"/>
        </w:rPr>
        <w:t>, institucional</w:t>
      </w:r>
      <w:r>
        <w:rPr>
          <w:rFonts w:asciiTheme="minorHAnsi" w:hAnsiTheme="minorHAnsi" w:cs="Arial"/>
          <w:noProof/>
          <w:lang w:val="es-ES"/>
        </w:rPr>
        <w:t>es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, </w:t>
      </w:r>
      <w:r>
        <w:rPr>
          <w:rFonts w:asciiTheme="minorHAnsi" w:hAnsiTheme="minorHAnsi" w:cs="Arial"/>
          <w:noProof/>
          <w:lang w:val="es-ES"/>
        </w:rPr>
        <w:t>administrativas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, </w:t>
      </w:r>
      <w:r>
        <w:rPr>
          <w:rFonts w:asciiTheme="minorHAnsi" w:hAnsiTheme="minorHAnsi" w:cs="Arial"/>
          <w:noProof/>
          <w:lang w:val="es-ES"/>
        </w:rPr>
        <w:t>financieras</w:t>
      </w:r>
      <w:r w:rsidR="003D59B7" w:rsidRPr="00B235DF">
        <w:rPr>
          <w:rFonts w:asciiTheme="minorHAnsi" w:hAnsiTheme="minorHAnsi" w:cs="Arial"/>
          <w:noProof/>
          <w:lang w:val="es-ES"/>
        </w:rPr>
        <w:t>, presupuestari</w:t>
      </w:r>
      <w:r>
        <w:rPr>
          <w:rFonts w:asciiTheme="minorHAnsi" w:hAnsiTheme="minorHAnsi" w:cs="Arial"/>
          <w:noProof/>
          <w:lang w:val="es-ES"/>
        </w:rPr>
        <w:t>as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y otros </w:t>
      </w:r>
      <w:r>
        <w:rPr>
          <w:rFonts w:asciiTheme="minorHAnsi" w:hAnsiTheme="minorHAnsi" w:cs="Arial"/>
          <w:noProof/>
          <w:lang w:val="es-ES"/>
        </w:rPr>
        <w:t xml:space="preserve">aspectos de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la aplicación de la Convención </w:t>
      </w:r>
      <w:r>
        <w:rPr>
          <w:rFonts w:asciiTheme="minorHAnsi" w:hAnsiTheme="minorHAnsi" w:cs="Arial"/>
          <w:noProof/>
          <w:lang w:val="es-ES"/>
        </w:rPr>
        <w:t>dentro del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presupuesto aprobado, </w:t>
      </w:r>
      <w:r>
        <w:rPr>
          <w:rFonts w:asciiTheme="minorHAnsi" w:hAnsiTheme="minorHAnsi" w:cs="Arial"/>
          <w:noProof/>
          <w:lang w:val="es-ES"/>
        </w:rPr>
        <w:t>incluida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la identificación de las necesidades específicas de las diferentes regiones</w:t>
      </w:r>
      <w:r>
        <w:rPr>
          <w:rFonts w:asciiTheme="minorHAnsi" w:hAnsiTheme="minorHAnsi" w:cs="Arial"/>
          <w:noProof/>
          <w:lang w:val="es-ES"/>
        </w:rPr>
        <w:t>,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en colaboración con </w:t>
      </w:r>
      <w:r w:rsidR="00891D78" w:rsidRPr="00B235DF">
        <w:rPr>
          <w:rFonts w:asciiTheme="minorHAnsi" w:hAnsiTheme="minorHAnsi" w:cs="Arial"/>
          <w:noProof/>
          <w:lang w:val="es-ES"/>
        </w:rPr>
        <w:t>la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</w:t>
      </w:r>
      <w:r>
        <w:rPr>
          <w:rFonts w:asciiTheme="minorHAnsi" w:hAnsiTheme="minorHAnsi" w:cs="Arial"/>
          <w:noProof/>
          <w:lang w:val="es-ES"/>
        </w:rPr>
        <w:t>Interfaz Ciencia-Polí</w:t>
      </w:r>
      <w:r w:rsidR="00891D78" w:rsidRPr="00B235DF">
        <w:rPr>
          <w:rFonts w:asciiTheme="minorHAnsi" w:hAnsiTheme="minorHAnsi" w:cs="Arial"/>
          <w:noProof/>
          <w:lang w:val="es-ES"/>
        </w:rPr>
        <w:t>tica</w:t>
      </w:r>
      <w:r w:rsidR="003D59B7" w:rsidRPr="00B235DF">
        <w:rPr>
          <w:rFonts w:asciiTheme="minorHAnsi" w:hAnsiTheme="minorHAnsi" w:cs="Arial"/>
          <w:noProof/>
          <w:lang w:val="es-ES"/>
        </w:rPr>
        <w:t>;</w:t>
      </w:r>
    </w:p>
    <w:p w14:paraId="517C6F55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2DC7FE40" w14:textId="77777777" w:rsidR="00926D9C" w:rsidRPr="00B235DF" w:rsidRDefault="00CB4AA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e.</w:t>
      </w:r>
      <w:r w:rsidR="007A4D1B">
        <w:rPr>
          <w:rFonts w:asciiTheme="minorHAnsi" w:hAnsiTheme="minorHAnsi" w:cs="Arial"/>
          <w:noProof/>
          <w:lang w:val="es-ES"/>
        </w:rPr>
        <w:tab/>
        <w:t>i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dentificar los desafíos y oportunidades clave para la conservación de los humedales que requieran una atención mundial y regional y acciones para la preparación de </w:t>
      </w:r>
      <w:r w:rsidR="007A4D1B">
        <w:rPr>
          <w:rFonts w:asciiTheme="minorHAnsi" w:hAnsiTheme="minorHAnsi" w:cs="Arial"/>
          <w:noProof/>
          <w:lang w:val="es-ES"/>
        </w:rPr>
        <w:t>las resoluciones futuras de</w:t>
      </w:r>
      <w:r w:rsidR="00E5317E" w:rsidRPr="00B235DF">
        <w:rPr>
          <w:rFonts w:asciiTheme="minorHAnsi" w:hAnsiTheme="minorHAnsi" w:cs="Arial"/>
          <w:noProof/>
          <w:lang w:val="es-ES"/>
        </w:rPr>
        <w:t xml:space="preserve"> </w:t>
      </w:r>
      <w:r w:rsidR="007A4D1B">
        <w:rPr>
          <w:rFonts w:asciiTheme="minorHAnsi" w:hAnsiTheme="minorHAnsi" w:cs="Arial"/>
          <w:noProof/>
          <w:lang w:val="es-ES"/>
        </w:rPr>
        <w:t>la</w:t>
      </w:r>
      <w:r w:rsidR="00E5317E" w:rsidRPr="00B235DF">
        <w:rPr>
          <w:rFonts w:asciiTheme="minorHAnsi" w:hAnsiTheme="minorHAnsi" w:cs="Arial"/>
          <w:noProof/>
          <w:lang w:val="es-ES"/>
        </w:rPr>
        <w:t xml:space="preserve"> COP;</w:t>
      </w:r>
    </w:p>
    <w:p w14:paraId="6C71A614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5EFD3C62" w14:textId="77777777" w:rsidR="00926D9C" w:rsidRPr="00B235DF" w:rsidRDefault="00CB4AA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f.</w:t>
      </w:r>
      <w:r w:rsidR="007A4D1B">
        <w:rPr>
          <w:rFonts w:asciiTheme="minorHAnsi" w:hAnsiTheme="minorHAnsi" w:cs="Arial"/>
          <w:noProof/>
          <w:lang w:val="es-ES"/>
        </w:rPr>
        <w:t xml:space="preserve"> </w:t>
      </w:r>
      <w:r w:rsidR="007A4D1B">
        <w:rPr>
          <w:rFonts w:asciiTheme="minorHAnsi" w:hAnsiTheme="minorHAnsi" w:cs="Arial"/>
          <w:noProof/>
          <w:lang w:val="es-ES"/>
        </w:rPr>
        <w:tab/>
        <w:t>p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reparar, con </w:t>
      </w:r>
      <w:r w:rsidR="007A4D1B">
        <w:rPr>
          <w:rFonts w:asciiTheme="minorHAnsi" w:hAnsiTheme="minorHAnsi" w:cs="Arial"/>
          <w:noProof/>
          <w:lang w:val="es-ES"/>
        </w:rPr>
        <w:t>el apoyo</w:t>
      </w:r>
      <w:r w:rsidR="001D3A50">
        <w:rPr>
          <w:rFonts w:asciiTheme="minorHAnsi" w:hAnsiTheme="minorHAnsi" w:cs="Arial"/>
          <w:noProof/>
          <w:lang w:val="es-ES"/>
        </w:rPr>
        <w:t xml:space="preserve"> de la Secretarí</w:t>
      </w:r>
      <w:r w:rsidR="003D59B7" w:rsidRPr="00B235DF">
        <w:rPr>
          <w:rFonts w:asciiTheme="minorHAnsi" w:hAnsiTheme="minorHAnsi" w:cs="Arial"/>
          <w:noProof/>
          <w:lang w:val="es-ES"/>
        </w:rPr>
        <w:t>a, las contribuciones de la Convención</w:t>
      </w:r>
      <w:r w:rsidR="007A4D1B">
        <w:rPr>
          <w:rFonts w:asciiTheme="minorHAnsi" w:hAnsiTheme="minorHAnsi" w:cs="Arial"/>
          <w:noProof/>
          <w:lang w:val="es-ES"/>
        </w:rPr>
        <w:t xml:space="preserve"> de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Ramsar a </w:t>
      </w:r>
      <w:r w:rsidR="007A4D1B">
        <w:rPr>
          <w:rFonts w:asciiTheme="minorHAnsi" w:hAnsiTheme="minorHAnsi" w:cs="Arial"/>
          <w:noProof/>
          <w:lang w:val="es-ES"/>
        </w:rPr>
        <w:t>la</w:t>
      </w:r>
      <w:r w:rsidR="00935CED">
        <w:rPr>
          <w:rFonts w:asciiTheme="minorHAnsi" w:hAnsiTheme="minorHAnsi" w:cs="Arial"/>
          <w:noProof/>
          <w:lang w:val="es-ES"/>
        </w:rPr>
        <w:t>s</w:t>
      </w:r>
      <w:r w:rsidR="007A4D1B">
        <w:rPr>
          <w:rFonts w:asciiTheme="minorHAnsi" w:hAnsiTheme="minorHAnsi" w:cs="Arial"/>
          <w:noProof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reuniones mundiales y regionales </w:t>
      </w:r>
      <w:r w:rsidR="00935CED">
        <w:rPr>
          <w:rFonts w:asciiTheme="minorHAnsi" w:hAnsiTheme="minorHAnsi" w:cs="Arial"/>
          <w:noProof/>
          <w:lang w:val="es-ES"/>
        </w:rPr>
        <w:t>durante ese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año </w:t>
      </w:r>
      <w:r w:rsidR="00935CED">
        <w:rPr>
          <w:rFonts w:asciiTheme="minorHAnsi" w:hAnsiTheme="minorHAnsi" w:cs="Arial"/>
          <w:noProof/>
          <w:lang w:val="es-ES"/>
        </w:rPr>
        <w:t>específico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con el fin de dar may</w:t>
      </w:r>
      <w:r w:rsidR="00E5317E" w:rsidRPr="00B235DF">
        <w:rPr>
          <w:rFonts w:asciiTheme="minorHAnsi" w:hAnsiTheme="minorHAnsi" w:cs="Arial"/>
          <w:noProof/>
          <w:lang w:val="es-ES"/>
        </w:rPr>
        <w:t>or visibilidad a los humedales;</w:t>
      </w:r>
    </w:p>
    <w:p w14:paraId="340263D4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5ABC88E4" w14:textId="77777777" w:rsidR="00926D9C" w:rsidRPr="00B235DF" w:rsidRDefault="00CB4AA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g.</w:t>
      </w:r>
      <w:r w:rsidR="007A4D1B">
        <w:rPr>
          <w:rFonts w:asciiTheme="minorHAnsi" w:hAnsiTheme="minorHAnsi" w:cs="Arial"/>
          <w:noProof/>
          <w:lang w:val="es-ES"/>
        </w:rPr>
        <w:tab/>
        <w:t>p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reparar </w:t>
      </w:r>
      <w:r w:rsidR="007A4D1B">
        <w:rPr>
          <w:rFonts w:asciiTheme="minorHAnsi" w:hAnsiTheme="minorHAnsi" w:cs="Arial"/>
          <w:noProof/>
          <w:lang w:val="es-ES"/>
        </w:rPr>
        <w:t xml:space="preserve">su plan de trabajo para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el próximo trienio para </w:t>
      </w:r>
      <w:r w:rsidR="007A4D1B">
        <w:rPr>
          <w:rFonts w:asciiTheme="minorHAnsi" w:hAnsiTheme="minorHAnsi" w:cs="Arial"/>
          <w:noProof/>
          <w:lang w:val="es-ES"/>
        </w:rPr>
        <w:t>someterlo a la consideración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</w:t>
      </w:r>
      <w:r w:rsidR="007A4D1B">
        <w:rPr>
          <w:rFonts w:asciiTheme="minorHAnsi" w:hAnsiTheme="minorHAnsi" w:cs="Arial"/>
          <w:noProof/>
          <w:lang w:val="es-ES"/>
        </w:rPr>
        <w:t>de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la Conferencia de las Partes</w:t>
      </w:r>
      <w:r w:rsidR="007A4D1B">
        <w:rPr>
          <w:rFonts w:asciiTheme="minorHAnsi" w:hAnsiTheme="minorHAnsi" w:cs="Arial"/>
          <w:noProof/>
          <w:lang w:val="es-ES"/>
        </w:rPr>
        <w:t xml:space="preserve"> Contratantes</w:t>
      </w:r>
      <w:r w:rsidR="00CD1652" w:rsidRPr="00B235DF">
        <w:rPr>
          <w:rFonts w:asciiTheme="minorHAnsi" w:hAnsiTheme="minorHAnsi" w:cs="Arial"/>
          <w:noProof/>
          <w:lang w:val="es-ES"/>
        </w:rPr>
        <w:t>;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y</w:t>
      </w:r>
    </w:p>
    <w:p w14:paraId="0DDC7A9B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5E5855BD" w14:textId="64A90697" w:rsidR="00926D9C" w:rsidRPr="00B235DF" w:rsidRDefault="00CB4AA7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h.</w:t>
      </w:r>
      <w:r w:rsidR="003D59B7" w:rsidRPr="00B235DF">
        <w:rPr>
          <w:rFonts w:asciiTheme="minorHAnsi" w:hAnsiTheme="minorHAnsi" w:cs="Arial"/>
          <w:noProof/>
          <w:lang w:val="es-ES"/>
        </w:rPr>
        <w:tab/>
      </w:r>
      <w:r w:rsidR="007A4D1B">
        <w:rPr>
          <w:rFonts w:asciiTheme="minorHAnsi" w:hAnsiTheme="minorHAnsi" w:cs="Arial"/>
          <w:noProof/>
          <w:lang w:val="es-ES"/>
        </w:rPr>
        <w:t>informar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a la Conferencia de las Partes </w:t>
      </w:r>
      <w:r w:rsidR="007A4D1B">
        <w:rPr>
          <w:rFonts w:asciiTheme="minorHAnsi" w:hAnsiTheme="minorHAnsi" w:cs="Arial"/>
          <w:noProof/>
          <w:lang w:val="es-ES"/>
        </w:rPr>
        <w:t xml:space="preserve">Contratantes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sobre las actividades realizadas en el </w:t>
      </w:r>
      <w:r w:rsidR="007A4D1B">
        <w:rPr>
          <w:rFonts w:asciiTheme="minorHAnsi" w:hAnsiTheme="minorHAnsi" w:cs="Arial"/>
          <w:noProof/>
          <w:lang w:val="es-ES"/>
        </w:rPr>
        <w:t>período entre sesiones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de la </w:t>
      </w:r>
      <w:r w:rsidR="007A4D1B">
        <w:rPr>
          <w:rFonts w:asciiTheme="minorHAnsi" w:hAnsiTheme="minorHAnsi" w:cs="Arial"/>
          <w:noProof/>
          <w:lang w:val="es-ES"/>
        </w:rPr>
        <w:t>COP</w:t>
      </w:r>
      <w:r w:rsidR="00724237">
        <w:rPr>
          <w:rFonts w:asciiTheme="minorHAnsi" w:hAnsiTheme="minorHAnsi" w:cs="Arial"/>
          <w:noProof/>
          <w:lang w:val="es-ES"/>
        </w:rPr>
        <w:t>;</w:t>
      </w:r>
    </w:p>
    <w:p w14:paraId="7DDE0DCC" w14:textId="77777777" w:rsidR="00926D9C" w:rsidRPr="00B235DF" w:rsidRDefault="00926D9C" w:rsidP="00E5317E">
      <w:pPr>
        <w:spacing w:after="0" w:line="240" w:lineRule="auto"/>
        <w:ind w:left="426" w:hanging="426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4AC438A7" w14:textId="3B2BB513" w:rsidR="00926D9C" w:rsidRPr="00B235DF" w:rsidRDefault="00E5317E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24.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7A4D1B">
        <w:rPr>
          <w:rFonts w:asciiTheme="minorHAnsi" w:hAnsiTheme="minorHAnsi" w:cs="Arial"/>
          <w:noProof/>
          <w:color w:val="auto"/>
          <w:lang w:val="es-ES"/>
        </w:rPr>
        <w:t>DECIDE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7A4D1B">
        <w:rPr>
          <w:rFonts w:asciiTheme="minorHAnsi" w:hAnsiTheme="minorHAnsi" w:cs="Arial"/>
          <w:noProof/>
          <w:color w:val="auto"/>
          <w:lang w:val="es-ES"/>
        </w:rPr>
        <w:t>suprimir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el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7A4D1B">
        <w:rPr>
          <w:rFonts w:asciiTheme="minorHAnsi" w:hAnsiTheme="minorHAnsi" w:cs="Arial"/>
          <w:noProof/>
          <w:color w:val="auto"/>
          <w:lang w:val="es-ES"/>
        </w:rPr>
        <w:t>Grupo de Examen Científico y T</w:t>
      </w:r>
      <w:r w:rsidR="00724237">
        <w:rPr>
          <w:rFonts w:asciiTheme="minorHAnsi" w:hAnsiTheme="minorHAnsi" w:cs="Arial"/>
          <w:noProof/>
          <w:color w:val="auto"/>
          <w:lang w:val="es-ES"/>
        </w:rPr>
        <w:t>écnico (GECT);</w:t>
      </w:r>
    </w:p>
    <w:p w14:paraId="64BE4E16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73C67FA6" w14:textId="3EAAB48C" w:rsidR="00926D9C" w:rsidRPr="00B235DF" w:rsidRDefault="00E5317E" w:rsidP="003B34B0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lastRenderedPageBreak/>
        <w:t>25.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DECIDE crear un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>a Interfaz Ciencia</w:t>
      </w:r>
      <w:r w:rsidR="007A4D1B">
        <w:rPr>
          <w:rFonts w:asciiTheme="minorHAnsi" w:hAnsiTheme="minorHAnsi" w:cs="Arial"/>
          <w:noProof/>
          <w:color w:val="auto"/>
          <w:lang w:val="es-ES"/>
        </w:rPr>
        <w:t>-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="007A4D1B">
        <w:rPr>
          <w:rFonts w:asciiTheme="minorHAnsi" w:hAnsiTheme="minorHAnsi" w:cs="Arial"/>
          <w:noProof/>
          <w:color w:val="auto"/>
          <w:lang w:val="es-ES"/>
        </w:rPr>
        <w:t xml:space="preserve">olítica de composición abierta en el marco de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la Conferencia de las Partes </w:t>
      </w:r>
      <w:r w:rsidR="007A4D1B">
        <w:rPr>
          <w:rFonts w:asciiTheme="minorHAnsi" w:hAnsiTheme="minorHAnsi" w:cs="Arial"/>
          <w:noProof/>
          <w:color w:val="auto"/>
          <w:lang w:val="es-ES"/>
        </w:rPr>
        <w:t>Contratantes que se reúna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[anualmente] en el </w:t>
      </w:r>
      <w:r w:rsidR="007A4D1B">
        <w:rPr>
          <w:rFonts w:asciiTheme="minorHAnsi" w:hAnsiTheme="minorHAnsi" w:cs="Arial"/>
          <w:noProof/>
          <w:color w:val="auto"/>
          <w:lang w:val="es-ES"/>
        </w:rPr>
        <w:t>período entre sesiones de la COP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, </w:t>
      </w:r>
      <w:r w:rsidR="003B34B0" w:rsidRPr="00B235DF">
        <w:rPr>
          <w:rFonts w:asciiTheme="minorHAnsi" w:hAnsiTheme="minorHAnsi" w:cs="Arial"/>
          <w:noProof/>
          <w:color w:val="auto"/>
          <w:lang w:val="es-ES"/>
        </w:rPr>
        <w:t>[después</w:t>
      </w:r>
      <w:r w:rsidR="003B34B0">
        <w:rPr>
          <w:rFonts w:asciiTheme="minorHAnsi" w:hAnsiTheme="minorHAnsi" w:cs="Arial"/>
          <w:noProof/>
          <w:color w:val="auto"/>
          <w:lang w:val="es-ES"/>
        </w:rPr>
        <w:t xml:space="preserve"> de]</w:t>
      </w:r>
      <w:r w:rsidR="001D3A50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B34B0">
        <w:rPr>
          <w:rFonts w:asciiTheme="minorHAnsi" w:hAnsiTheme="minorHAnsi" w:cs="Arial"/>
          <w:noProof/>
          <w:color w:val="auto"/>
          <w:lang w:val="es-ES"/>
        </w:rPr>
        <w:t>/</w:t>
      </w:r>
      <w:r w:rsidR="001D3A50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B34B0">
        <w:rPr>
          <w:rFonts w:asciiTheme="minorHAnsi" w:hAnsiTheme="minorHAnsi" w:cs="Arial"/>
          <w:noProof/>
          <w:color w:val="auto"/>
          <w:lang w:val="es-ES"/>
        </w:rPr>
        <w:t>[paralelamente a]</w:t>
      </w:r>
      <w:r w:rsidR="003B34B0" w:rsidRPr="00B235DF">
        <w:rPr>
          <w:rFonts w:asciiTheme="minorHAnsi" w:hAnsiTheme="minorHAnsi" w:cs="Arial"/>
          <w:noProof/>
          <w:color w:val="auto"/>
          <w:lang w:val="es-ES"/>
        </w:rPr>
        <w:t xml:space="preserve"> las reuniones </w:t>
      </w:r>
      <w:r w:rsidR="00891D78" w:rsidRPr="00B235DF">
        <w:rPr>
          <w:rFonts w:asciiTheme="minorHAnsi" w:hAnsiTheme="minorHAnsi" w:cs="Arial"/>
          <w:noProof/>
          <w:color w:val="auto"/>
          <w:lang w:val="es-ES"/>
        </w:rPr>
        <w:t>del Grupo de Trabajo de Composición A</w:t>
      </w:r>
      <w:r w:rsidR="00724237">
        <w:rPr>
          <w:rFonts w:asciiTheme="minorHAnsi" w:hAnsiTheme="minorHAnsi" w:cs="Arial"/>
          <w:noProof/>
          <w:color w:val="auto"/>
          <w:lang w:val="es-ES"/>
        </w:rPr>
        <w:t>bierta;</w:t>
      </w:r>
    </w:p>
    <w:p w14:paraId="211C0575" w14:textId="77777777" w:rsidR="00926D9C" w:rsidRPr="00B235DF" w:rsidRDefault="00926D9C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4B0A209C" w14:textId="442A85CA" w:rsidR="00926D9C" w:rsidRPr="00B235DF" w:rsidRDefault="00E5317E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26.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DECIDE que [la Conferencia de las Partes</w:t>
      </w:r>
      <w:r w:rsidR="003B34B0">
        <w:rPr>
          <w:rFonts w:asciiTheme="minorHAnsi" w:hAnsiTheme="minorHAnsi" w:cs="Arial"/>
          <w:noProof/>
          <w:color w:val="auto"/>
          <w:lang w:val="es-ES"/>
        </w:rPr>
        <w:t xml:space="preserve"> Contratantes] ele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girá [al Presidente] [</w:t>
      </w:r>
      <w:r w:rsidR="003B34B0">
        <w:rPr>
          <w:rFonts w:asciiTheme="minorHAnsi" w:hAnsiTheme="minorHAnsi" w:cs="Arial"/>
          <w:noProof/>
          <w:color w:val="auto"/>
          <w:lang w:val="es-ES"/>
        </w:rPr>
        <w:t xml:space="preserve">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los </w:t>
      </w:r>
      <w:r w:rsidR="003B34B0">
        <w:rPr>
          <w:rFonts w:asciiTheme="minorHAnsi" w:hAnsiTheme="minorHAnsi" w:cs="Arial"/>
          <w:noProof/>
          <w:color w:val="auto"/>
          <w:lang w:val="es-ES"/>
        </w:rPr>
        <w:t>Vicep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>residentes] de la Interfaz C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iencia</w:t>
      </w:r>
      <w:r w:rsidR="003B34B0">
        <w:rPr>
          <w:rFonts w:asciiTheme="minorHAnsi" w:hAnsiTheme="minorHAnsi" w:cs="Arial"/>
          <w:noProof/>
          <w:color w:val="auto"/>
          <w:lang w:val="es-ES"/>
        </w:rPr>
        <w:t>-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>P</w:t>
      </w:r>
      <w:r w:rsidR="00724237">
        <w:rPr>
          <w:rFonts w:asciiTheme="minorHAnsi" w:hAnsiTheme="minorHAnsi" w:cs="Arial"/>
          <w:noProof/>
          <w:color w:val="auto"/>
          <w:lang w:val="es-ES"/>
        </w:rPr>
        <w:t>olítica;</w:t>
      </w:r>
    </w:p>
    <w:p w14:paraId="5E91E8F8" w14:textId="77777777" w:rsidR="00E5317E" w:rsidRPr="00B235DF" w:rsidRDefault="00E5317E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1EA36C4E" w14:textId="77777777" w:rsidR="00926D9C" w:rsidRPr="00B235DF" w:rsidRDefault="003B34B0" w:rsidP="00E5317E">
      <w:pPr>
        <w:pStyle w:val="Paragraphedeliste1"/>
        <w:keepNext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>
        <w:rPr>
          <w:rFonts w:asciiTheme="minorHAnsi" w:hAnsiTheme="minorHAnsi" w:cs="Arial"/>
          <w:noProof/>
          <w:color w:val="auto"/>
          <w:lang w:val="es-ES"/>
        </w:rPr>
        <w:t>27.</w:t>
      </w:r>
      <w:r w:rsidR="00E5317E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DECIDE</w:t>
      </w:r>
    </w:p>
    <w:p w14:paraId="7E7EA9A0" w14:textId="77777777" w:rsidR="00E5317E" w:rsidRPr="00B235DF" w:rsidRDefault="00E5317E" w:rsidP="00E5317E">
      <w:pPr>
        <w:pStyle w:val="Paragraphedeliste1"/>
        <w:keepNext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5C3E4F4B" w14:textId="77777777" w:rsidR="00926D9C" w:rsidRPr="00B235DF" w:rsidRDefault="003B34B0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a.</w:t>
      </w:r>
      <w:r w:rsidR="00E5317E" w:rsidRPr="00B235DF">
        <w:rPr>
          <w:rFonts w:asciiTheme="minorHAnsi" w:hAnsiTheme="minorHAnsi" w:cs="Arial"/>
          <w:noProof/>
          <w:lang w:val="es-ES"/>
        </w:rPr>
        <w:tab/>
      </w:r>
      <w:r w:rsidR="003D59B7" w:rsidRPr="00B235DF">
        <w:rPr>
          <w:rFonts w:asciiTheme="minorHAnsi" w:hAnsiTheme="minorHAnsi" w:cs="Arial"/>
          <w:noProof/>
          <w:lang w:val="es-ES"/>
        </w:rPr>
        <w:t xml:space="preserve">que la </w:t>
      </w:r>
      <w:r>
        <w:rPr>
          <w:rFonts w:asciiTheme="minorHAnsi" w:hAnsiTheme="minorHAnsi" w:cs="Arial"/>
          <w:noProof/>
          <w:lang w:val="es-ES"/>
        </w:rPr>
        <w:t>Interfaz Ciencia-</w:t>
      </w:r>
      <w:r w:rsidR="005668F6" w:rsidRPr="00B235DF">
        <w:rPr>
          <w:rFonts w:asciiTheme="minorHAnsi" w:hAnsiTheme="minorHAnsi" w:cs="Arial"/>
          <w:noProof/>
          <w:lang w:val="es-ES"/>
        </w:rPr>
        <w:t>Política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analizará, sintetizará </w:t>
      </w:r>
      <w:r>
        <w:rPr>
          <w:rFonts w:asciiTheme="minorHAnsi" w:hAnsiTheme="minorHAnsi" w:cs="Arial"/>
          <w:noProof/>
          <w:lang w:val="es-ES"/>
        </w:rPr>
        <w:t>y traducirá las conclusiones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</w:t>
      </w:r>
      <w:r w:rsidR="005668F6" w:rsidRPr="00B235DF">
        <w:rPr>
          <w:rFonts w:asciiTheme="minorHAnsi" w:hAnsiTheme="minorHAnsi" w:cs="Arial"/>
          <w:noProof/>
          <w:lang w:val="es-ES"/>
        </w:rPr>
        <w:t xml:space="preserve">y 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recomendaciones </w:t>
      </w:r>
      <w:r>
        <w:rPr>
          <w:rFonts w:asciiTheme="minorHAnsi" w:hAnsiTheme="minorHAnsi" w:cs="Arial"/>
          <w:noProof/>
          <w:lang w:val="es-ES"/>
        </w:rPr>
        <w:t>científicas relevantes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de investigaciones y conferencias </w:t>
      </w:r>
      <w:r>
        <w:rPr>
          <w:rFonts w:asciiTheme="minorHAnsi" w:hAnsiTheme="minorHAnsi" w:cs="Arial"/>
          <w:noProof/>
          <w:lang w:val="es-ES"/>
        </w:rPr>
        <w:t>sobre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los humedales, </w:t>
      </w:r>
      <w:r>
        <w:rPr>
          <w:rFonts w:asciiTheme="minorHAnsi" w:hAnsiTheme="minorHAnsi" w:cs="Arial"/>
          <w:noProof/>
          <w:lang w:val="es-ES"/>
        </w:rPr>
        <w:t>incluida la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información </w:t>
      </w:r>
      <w:r>
        <w:rPr>
          <w:rFonts w:asciiTheme="minorHAnsi" w:hAnsiTheme="minorHAnsi" w:cs="Arial"/>
          <w:noProof/>
          <w:lang w:val="es-ES"/>
        </w:rPr>
        <w:t>que proporcionen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</w:t>
      </w:r>
      <w:r>
        <w:rPr>
          <w:rFonts w:asciiTheme="minorHAnsi" w:hAnsiTheme="minorHAnsi" w:cs="Arial"/>
          <w:noProof/>
          <w:lang w:val="es-ES"/>
        </w:rPr>
        <w:t>las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partes interesadas y redes pertinentes</w:t>
      </w:r>
      <w:r>
        <w:rPr>
          <w:rFonts w:asciiTheme="minorHAnsi" w:hAnsiTheme="minorHAnsi" w:cs="Arial"/>
          <w:noProof/>
          <w:lang w:val="es-ES"/>
        </w:rPr>
        <w:t>,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para</w:t>
      </w:r>
      <w:r>
        <w:rPr>
          <w:rFonts w:asciiTheme="minorHAnsi" w:hAnsiTheme="minorHAnsi" w:cs="Arial"/>
          <w:noProof/>
          <w:lang w:val="es-ES"/>
        </w:rPr>
        <w:t xml:space="preserve"> formular propuestas que examinará </w:t>
      </w:r>
      <w:r w:rsidR="005668F6" w:rsidRPr="00B235DF">
        <w:rPr>
          <w:rFonts w:asciiTheme="minorHAnsi" w:hAnsiTheme="minorHAnsi" w:cs="Arial"/>
          <w:noProof/>
          <w:lang w:val="es-ES"/>
        </w:rPr>
        <w:t>[el Grupo de T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rabajo de </w:t>
      </w:r>
      <w:r w:rsidR="005668F6" w:rsidRPr="00B235DF">
        <w:rPr>
          <w:rFonts w:asciiTheme="minorHAnsi" w:hAnsiTheme="minorHAnsi" w:cs="Arial"/>
          <w:noProof/>
          <w:lang w:val="es-ES"/>
        </w:rPr>
        <w:t>Composición A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bierta] </w:t>
      </w:r>
      <w:r>
        <w:rPr>
          <w:rFonts w:asciiTheme="minorHAnsi" w:hAnsiTheme="minorHAnsi" w:cs="Arial"/>
          <w:noProof/>
          <w:lang w:val="es-ES"/>
        </w:rPr>
        <w:t>para someterlas a la consideración de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la Conferencia de las Partes</w:t>
      </w:r>
      <w:r>
        <w:rPr>
          <w:rFonts w:asciiTheme="minorHAnsi" w:hAnsiTheme="minorHAnsi" w:cs="Arial"/>
          <w:noProof/>
          <w:lang w:val="es-ES"/>
        </w:rPr>
        <w:t xml:space="preserve"> Contratantes</w:t>
      </w:r>
      <w:r w:rsidR="003D59B7" w:rsidRPr="00B235DF">
        <w:rPr>
          <w:rFonts w:asciiTheme="minorHAnsi" w:hAnsiTheme="minorHAnsi" w:cs="Arial"/>
          <w:noProof/>
          <w:lang w:val="es-ES"/>
        </w:rPr>
        <w:t>;</w:t>
      </w:r>
    </w:p>
    <w:p w14:paraId="5D74C6F0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6400C518" w14:textId="77777777" w:rsidR="00926D9C" w:rsidRPr="00B235DF" w:rsidRDefault="003B34B0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b.</w:t>
      </w:r>
      <w:r w:rsidR="00E5317E" w:rsidRPr="00B235DF">
        <w:rPr>
          <w:rFonts w:asciiTheme="minorHAnsi" w:hAnsiTheme="minorHAnsi" w:cs="Arial"/>
          <w:noProof/>
          <w:lang w:val="es-ES"/>
        </w:rPr>
        <w:tab/>
      </w:r>
      <w:r w:rsidR="003D59B7" w:rsidRPr="00B235DF">
        <w:rPr>
          <w:rFonts w:asciiTheme="minorHAnsi" w:hAnsiTheme="minorHAnsi" w:cs="Arial"/>
          <w:noProof/>
          <w:lang w:val="es-ES"/>
        </w:rPr>
        <w:t>que llevará a cabo toda</w:t>
      </w:r>
      <w:r>
        <w:rPr>
          <w:rFonts w:asciiTheme="minorHAnsi" w:hAnsiTheme="minorHAnsi" w:cs="Arial"/>
          <w:noProof/>
          <w:lang w:val="es-ES"/>
        </w:rPr>
        <w:t>s las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tarea</w:t>
      </w:r>
      <w:r>
        <w:rPr>
          <w:rFonts w:asciiTheme="minorHAnsi" w:hAnsiTheme="minorHAnsi" w:cs="Arial"/>
          <w:noProof/>
          <w:lang w:val="es-ES"/>
        </w:rPr>
        <w:t xml:space="preserve">s </w:t>
      </w:r>
      <w:r w:rsidR="003D59B7" w:rsidRPr="00B235DF">
        <w:rPr>
          <w:rFonts w:asciiTheme="minorHAnsi" w:hAnsiTheme="minorHAnsi" w:cs="Arial"/>
          <w:noProof/>
          <w:lang w:val="es-ES"/>
        </w:rPr>
        <w:t>científica</w:t>
      </w:r>
      <w:r>
        <w:rPr>
          <w:rFonts w:asciiTheme="minorHAnsi" w:hAnsiTheme="minorHAnsi" w:cs="Arial"/>
          <w:noProof/>
          <w:lang w:val="es-ES"/>
        </w:rPr>
        <w:t>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que le haya asignado la Conferencia de las Partes</w:t>
      </w:r>
      <w:r>
        <w:rPr>
          <w:rFonts w:asciiTheme="minorHAnsi" w:hAnsiTheme="minorHAnsi" w:cs="Arial"/>
          <w:noProof/>
          <w:lang w:val="es-ES"/>
        </w:rPr>
        <w:t xml:space="preserve"> Contratantes</w:t>
      </w:r>
      <w:r w:rsidR="003D59B7" w:rsidRPr="00B235DF">
        <w:rPr>
          <w:rFonts w:asciiTheme="minorHAnsi" w:hAnsiTheme="minorHAnsi" w:cs="Arial"/>
          <w:noProof/>
          <w:lang w:val="es-ES"/>
        </w:rPr>
        <w:t>;</w:t>
      </w:r>
    </w:p>
    <w:p w14:paraId="0C9616BE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74F33583" w14:textId="77777777" w:rsidR="003B34B0" w:rsidRDefault="003B34B0" w:rsidP="003B34B0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c.</w:t>
      </w:r>
      <w:r w:rsidR="00E5317E" w:rsidRPr="00B235DF">
        <w:rPr>
          <w:rFonts w:asciiTheme="minorHAnsi" w:hAnsiTheme="minorHAnsi" w:cs="Arial"/>
          <w:noProof/>
          <w:lang w:val="es-ES"/>
        </w:rPr>
        <w:t xml:space="preserve"> </w:t>
      </w:r>
      <w:r w:rsidR="00E5317E" w:rsidRPr="00B235DF">
        <w:rPr>
          <w:rFonts w:asciiTheme="minorHAnsi" w:hAnsiTheme="minorHAnsi" w:cs="Arial"/>
          <w:noProof/>
          <w:lang w:val="es-ES"/>
        </w:rPr>
        <w:tab/>
      </w:r>
      <w:r w:rsidR="003D59B7" w:rsidRPr="00B235DF">
        <w:rPr>
          <w:rFonts w:asciiTheme="minorHAnsi" w:hAnsiTheme="minorHAnsi" w:cs="Arial"/>
          <w:noProof/>
          <w:lang w:val="es-ES"/>
        </w:rPr>
        <w:t xml:space="preserve">que </w:t>
      </w:r>
      <w:r>
        <w:rPr>
          <w:rFonts w:asciiTheme="minorHAnsi" w:hAnsiTheme="minorHAnsi" w:cs="Arial"/>
          <w:noProof/>
          <w:lang w:val="es-ES"/>
        </w:rPr>
        <w:t xml:space="preserve">deberá interactuar </w:t>
      </w:r>
      <w:r w:rsidR="003D59B7" w:rsidRPr="00B235DF">
        <w:rPr>
          <w:rFonts w:asciiTheme="minorHAnsi" w:hAnsiTheme="minorHAnsi" w:cs="Arial"/>
          <w:noProof/>
          <w:lang w:val="es-ES"/>
        </w:rPr>
        <w:t>con múltiples mecanism</w:t>
      </w:r>
      <w:r w:rsidR="005668F6" w:rsidRPr="00B235DF">
        <w:rPr>
          <w:rFonts w:asciiTheme="minorHAnsi" w:hAnsiTheme="minorHAnsi" w:cs="Arial"/>
          <w:noProof/>
          <w:lang w:val="es-ES"/>
        </w:rPr>
        <w:t xml:space="preserve">os científicos existentes, en </w:t>
      </w:r>
      <w:r w:rsidR="00E5317E" w:rsidRPr="00B235DF">
        <w:rPr>
          <w:rFonts w:asciiTheme="minorHAnsi" w:hAnsiTheme="minorHAnsi" w:cs="Arial"/>
          <w:noProof/>
          <w:lang w:val="es-ES"/>
        </w:rPr>
        <w:t>p</w:t>
      </w:r>
      <w:r>
        <w:rPr>
          <w:rFonts w:asciiTheme="minorHAnsi" w:hAnsiTheme="minorHAnsi" w:cs="Arial"/>
          <w:noProof/>
          <w:lang w:val="es-ES"/>
        </w:rPr>
        <w:t>articular la Plataforma I</w:t>
      </w:r>
      <w:r w:rsidR="003D59B7" w:rsidRPr="00B235DF">
        <w:rPr>
          <w:rFonts w:asciiTheme="minorHAnsi" w:hAnsiTheme="minorHAnsi" w:cs="Arial"/>
          <w:noProof/>
          <w:lang w:val="es-ES"/>
        </w:rPr>
        <w:t>ntergubernamen</w:t>
      </w:r>
      <w:r>
        <w:rPr>
          <w:rFonts w:asciiTheme="minorHAnsi" w:hAnsiTheme="minorHAnsi" w:cs="Arial"/>
          <w:noProof/>
          <w:lang w:val="es-ES"/>
        </w:rPr>
        <w:t>tal sobre la B</w:t>
      </w:r>
      <w:r w:rsidR="003D59B7" w:rsidRPr="00B235DF">
        <w:rPr>
          <w:rFonts w:asciiTheme="minorHAnsi" w:hAnsiTheme="minorHAnsi" w:cs="Arial"/>
          <w:noProof/>
          <w:lang w:val="es-ES"/>
        </w:rPr>
        <w:t>iodiver</w:t>
      </w:r>
      <w:r>
        <w:rPr>
          <w:rFonts w:asciiTheme="minorHAnsi" w:hAnsiTheme="minorHAnsi" w:cs="Arial"/>
          <w:noProof/>
          <w:lang w:val="es-ES"/>
        </w:rPr>
        <w:t>sidad y los S</w:t>
      </w:r>
      <w:r w:rsidR="005668F6" w:rsidRPr="00B235DF">
        <w:rPr>
          <w:rFonts w:asciiTheme="minorHAnsi" w:hAnsiTheme="minorHAnsi" w:cs="Arial"/>
          <w:noProof/>
          <w:lang w:val="es-ES"/>
        </w:rPr>
        <w:t xml:space="preserve">ervicios de los </w:t>
      </w:r>
      <w:r>
        <w:rPr>
          <w:rFonts w:asciiTheme="minorHAnsi" w:hAnsiTheme="minorHAnsi" w:cs="Arial"/>
          <w:noProof/>
          <w:lang w:val="es-ES"/>
        </w:rPr>
        <w:t xml:space="preserve">Ecosistemas, el </w:t>
      </w:r>
      <w:r w:rsidRPr="003B34B0">
        <w:rPr>
          <w:rFonts w:asciiTheme="minorHAnsi" w:hAnsiTheme="minorHAnsi" w:cs="Arial"/>
          <w:noProof/>
          <w:lang w:val="es-ES"/>
        </w:rPr>
        <w:t>Grupo Intergubernamental de Expertos sobre el Cambio Climático</w:t>
      </w:r>
      <w:r>
        <w:rPr>
          <w:rFonts w:asciiTheme="minorHAnsi" w:hAnsiTheme="minorHAnsi" w:cs="Arial"/>
          <w:noProof/>
          <w:lang w:val="es-ES"/>
        </w:rPr>
        <w:t xml:space="preserve"> </w:t>
      </w:r>
      <w:r w:rsidR="005668F6" w:rsidRPr="00B235DF">
        <w:rPr>
          <w:rFonts w:asciiTheme="minorHAnsi" w:hAnsiTheme="minorHAnsi" w:cs="Arial"/>
          <w:noProof/>
          <w:lang w:val="es-ES"/>
        </w:rPr>
        <w:t xml:space="preserve">y el </w:t>
      </w:r>
    </w:p>
    <w:p w14:paraId="3158CF2A" w14:textId="77777777" w:rsidR="00926D9C" w:rsidRPr="00B235DF" w:rsidRDefault="003B34B0" w:rsidP="003B34B0">
      <w:pPr>
        <w:spacing w:after="0" w:line="240" w:lineRule="auto"/>
        <w:ind w:left="850" w:firstLine="0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Grupo</w:t>
      </w:r>
      <w:r w:rsidRPr="00B235DF">
        <w:rPr>
          <w:rFonts w:asciiTheme="minorHAnsi" w:hAnsiTheme="minorHAnsi" w:cs="Arial"/>
          <w:noProof/>
          <w:lang w:val="es-ES"/>
        </w:rPr>
        <w:t xml:space="preserve"> </w:t>
      </w:r>
      <w:r>
        <w:rPr>
          <w:rFonts w:asciiTheme="minorHAnsi" w:hAnsiTheme="minorHAnsi" w:cs="Arial"/>
          <w:noProof/>
          <w:lang w:val="es-ES"/>
        </w:rPr>
        <w:t>Técnico I</w:t>
      </w:r>
      <w:r w:rsidRPr="00B235DF">
        <w:rPr>
          <w:rFonts w:asciiTheme="minorHAnsi" w:hAnsiTheme="minorHAnsi" w:cs="Arial"/>
          <w:noProof/>
          <w:lang w:val="es-ES"/>
        </w:rPr>
        <w:t xml:space="preserve">ntergubernamental </w:t>
      </w:r>
      <w:r>
        <w:rPr>
          <w:rFonts w:asciiTheme="minorHAnsi" w:hAnsiTheme="minorHAnsi" w:cs="Arial"/>
          <w:noProof/>
          <w:lang w:val="es-ES"/>
        </w:rPr>
        <w:t>de S</w:t>
      </w:r>
      <w:r w:rsidRPr="00B235DF">
        <w:rPr>
          <w:rFonts w:asciiTheme="minorHAnsi" w:hAnsiTheme="minorHAnsi" w:cs="Arial"/>
          <w:noProof/>
          <w:lang w:val="es-ES"/>
        </w:rPr>
        <w:t>uelos</w:t>
      </w:r>
      <w:r>
        <w:rPr>
          <w:rFonts w:asciiTheme="minorHAnsi" w:hAnsiTheme="minorHAnsi" w:cs="Arial"/>
          <w:noProof/>
          <w:lang w:val="es-ES"/>
        </w:rPr>
        <w:t>,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</w:t>
      </w:r>
      <w:r>
        <w:rPr>
          <w:rFonts w:asciiTheme="minorHAnsi" w:hAnsiTheme="minorHAnsi" w:cs="Arial"/>
          <w:noProof/>
          <w:lang w:val="es-ES"/>
        </w:rPr>
        <w:t>y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otras redes y plataformas científicas</w:t>
      </w:r>
      <w:r w:rsidR="00E5317E" w:rsidRPr="00B235DF">
        <w:rPr>
          <w:rFonts w:asciiTheme="minorHAnsi" w:hAnsiTheme="minorHAnsi" w:cs="Arial"/>
          <w:noProof/>
          <w:lang w:val="es-ES"/>
        </w:rPr>
        <w:t xml:space="preserve"> </w:t>
      </w:r>
      <w:r w:rsidR="004E2CE1" w:rsidRPr="00B235DF">
        <w:rPr>
          <w:rFonts w:asciiTheme="minorHAnsi" w:hAnsiTheme="minorHAnsi" w:cs="Arial"/>
          <w:noProof/>
          <w:lang w:val="es-ES"/>
        </w:rPr>
        <w:t xml:space="preserve">existentes </w:t>
      </w:r>
      <w:r w:rsidR="005668F6" w:rsidRPr="00B235DF">
        <w:rPr>
          <w:rFonts w:asciiTheme="minorHAnsi" w:hAnsiTheme="minorHAnsi" w:cs="Arial"/>
          <w:noProof/>
          <w:lang w:val="es-ES"/>
        </w:rPr>
        <w:t>o nuevas;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y</w:t>
      </w:r>
    </w:p>
    <w:p w14:paraId="37103961" w14:textId="77777777" w:rsidR="00E5317E" w:rsidRPr="00B235DF" w:rsidRDefault="00E5317E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</w:p>
    <w:p w14:paraId="0475FDC8" w14:textId="77777777" w:rsidR="00926D9C" w:rsidRPr="00B235DF" w:rsidRDefault="003B34B0" w:rsidP="00E5317E">
      <w:pPr>
        <w:spacing w:after="0" w:line="240" w:lineRule="auto"/>
        <w:ind w:left="850" w:hanging="425"/>
        <w:rPr>
          <w:rFonts w:asciiTheme="minorHAnsi" w:hAnsiTheme="minorHAnsi" w:cs="Arial"/>
          <w:noProof/>
          <w:lang w:val="es-ES"/>
        </w:rPr>
      </w:pPr>
      <w:r>
        <w:rPr>
          <w:rFonts w:asciiTheme="minorHAnsi" w:hAnsiTheme="minorHAnsi" w:cs="Arial"/>
          <w:noProof/>
          <w:lang w:val="es-ES"/>
        </w:rPr>
        <w:t>d.</w:t>
      </w:r>
      <w:r w:rsidR="00E5317E" w:rsidRPr="00B235DF">
        <w:rPr>
          <w:rFonts w:asciiTheme="minorHAnsi" w:hAnsiTheme="minorHAnsi" w:cs="Arial"/>
          <w:noProof/>
          <w:lang w:val="es-ES"/>
        </w:rPr>
        <w:tab/>
      </w:r>
      <w:r>
        <w:rPr>
          <w:rFonts w:asciiTheme="minorHAnsi" w:hAnsiTheme="minorHAnsi" w:cs="Arial"/>
          <w:noProof/>
          <w:lang w:val="es-ES"/>
        </w:rPr>
        <w:t>q</w:t>
      </w:r>
      <w:r w:rsidR="003D59B7" w:rsidRPr="00B235DF">
        <w:rPr>
          <w:rFonts w:asciiTheme="minorHAnsi" w:hAnsiTheme="minorHAnsi" w:cs="Arial"/>
          <w:noProof/>
          <w:lang w:val="es-ES"/>
        </w:rPr>
        <w:t>ue la Conferencia de las Partes</w:t>
      </w:r>
      <w:r>
        <w:rPr>
          <w:rFonts w:asciiTheme="minorHAnsi" w:hAnsiTheme="minorHAnsi" w:cs="Arial"/>
          <w:noProof/>
          <w:lang w:val="es-ES"/>
        </w:rPr>
        <w:t xml:space="preserve"> Contratantes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 adop</w:t>
      </w:r>
      <w:r w:rsidR="005668F6" w:rsidRPr="00B235DF">
        <w:rPr>
          <w:rFonts w:asciiTheme="minorHAnsi" w:hAnsiTheme="minorHAnsi" w:cs="Arial"/>
          <w:noProof/>
          <w:lang w:val="es-ES"/>
        </w:rPr>
        <w:t>tará el mandato de la Interfaz C</w:t>
      </w:r>
      <w:r w:rsidR="003D59B7" w:rsidRPr="00B235DF">
        <w:rPr>
          <w:rFonts w:asciiTheme="minorHAnsi" w:hAnsiTheme="minorHAnsi" w:cs="Arial"/>
          <w:noProof/>
          <w:lang w:val="es-ES"/>
        </w:rPr>
        <w:t>iencia</w:t>
      </w:r>
      <w:r>
        <w:rPr>
          <w:rFonts w:asciiTheme="minorHAnsi" w:hAnsiTheme="minorHAnsi" w:cs="Arial"/>
          <w:noProof/>
          <w:lang w:val="es-ES"/>
        </w:rPr>
        <w:t>-</w:t>
      </w:r>
      <w:r w:rsidR="005668F6" w:rsidRPr="00B235DF">
        <w:rPr>
          <w:rFonts w:asciiTheme="minorHAnsi" w:hAnsiTheme="minorHAnsi" w:cs="Arial"/>
          <w:noProof/>
          <w:lang w:val="es-ES"/>
        </w:rPr>
        <w:t>P</w:t>
      </w:r>
      <w:r w:rsidR="003D59B7" w:rsidRPr="00B235DF">
        <w:rPr>
          <w:rFonts w:asciiTheme="minorHAnsi" w:hAnsiTheme="minorHAnsi" w:cs="Arial"/>
          <w:noProof/>
          <w:lang w:val="es-ES"/>
        </w:rPr>
        <w:t xml:space="preserve">olítica durante la </w:t>
      </w:r>
      <w:r>
        <w:rPr>
          <w:rFonts w:asciiTheme="minorHAnsi" w:hAnsiTheme="minorHAnsi" w:cs="Arial"/>
          <w:noProof/>
          <w:lang w:val="es-ES"/>
        </w:rPr>
        <w:t xml:space="preserve">14ª </w:t>
      </w:r>
      <w:r w:rsidR="003D59B7" w:rsidRPr="00B235DF">
        <w:rPr>
          <w:rFonts w:asciiTheme="minorHAnsi" w:hAnsiTheme="minorHAnsi" w:cs="Arial"/>
          <w:noProof/>
          <w:lang w:val="es-ES"/>
        </w:rPr>
        <w:t>reunión de la Conferencia de las Partes</w:t>
      </w:r>
      <w:r>
        <w:rPr>
          <w:rFonts w:asciiTheme="minorHAnsi" w:hAnsiTheme="minorHAnsi" w:cs="Arial"/>
          <w:noProof/>
          <w:lang w:val="es-ES"/>
        </w:rPr>
        <w:t>;</w:t>
      </w:r>
    </w:p>
    <w:p w14:paraId="3D959655" w14:textId="77777777" w:rsidR="00926D9C" w:rsidRPr="00B235DF" w:rsidRDefault="00926D9C" w:rsidP="00E5317E">
      <w:pPr>
        <w:pStyle w:val="Paragraphedeliste1"/>
        <w:spacing w:after="0" w:line="240" w:lineRule="auto"/>
        <w:ind w:left="567" w:firstLine="0"/>
        <w:jc w:val="both"/>
        <w:rPr>
          <w:rFonts w:asciiTheme="minorHAnsi" w:hAnsiTheme="minorHAnsi" w:cs="Arial"/>
          <w:noProof/>
          <w:color w:val="auto"/>
          <w:lang w:val="es-ES"/>
        </w:rPr>
      </w:pPr>
    </w:p>
    <w:p w14:paraId="2EB508F5" w14:textId="77777777" w:rsidR="00926D9C" w:rsidRPr="00B96795" w:rsidRDefault="003D59B7" w:rsidP="00E5317E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bookmarkStart w:id="0" w:name="_GoBack"/>
      <w:r w:rsidRPr="00B96795">
        <w:rPr>
          <w:rFonts w:asciiTheme="minorHAnsi" w:hAnsiTheme="minorHAnsi" w:cs="Arial"/>
          <w:noProof/>
          <w:color w:val="auto"/>
          <w:lang w:val="es-ES"/>
        </w:rPr>
        <w:t xml:space="preserve">28. </w:t>
      </w:r>
      <w:r w:rsidR="005668F6" w:rsidRPr="00B96795">
        <w:rPr>
          <w:rFonts w:asciiTheme="minorHAnsi" w:hAnsiTheme="minorHAnsi" w:cs="Arial"/>
          <w:noProof/>
          <w:color w:val="auto"/>
          <w:lang w:val="es-ES"/>
        </w:rPr>
        <w:tab/>
      </w:r>
      <w:r w:rsidRPr="00B96795">
        <w:rPr>
          <w:rFonts w:asciiTheme="minorHAnsi" w:hAnsiTheme="minorHAnsi" w:cs="Arial"/>
          <w:noProof/>
          <w:color w:val="auto"/>
          <w:lang w:val="es-ES"/>
        </w:rPr>
        <w:t xml:space="preserve">DECIDE </w:t>
      </w:r>
      <w:r w:rsidR="003B34B0" w:rsidRPr="00B96795">
        <w:rPr>
          <w:rFonts w:asciiTheme="minorHAnsi" w:hAnsiTheme="minorHAnsi" w:cs="Arial"/>
          <w:noProof/>
          <w:color w:val="auto"/>
          <w:lang w:val="es-ES"/>
        </w:rPr>
        <w:t>suprimir</w:t>
      </w:r>
      <w:r w:rsidRPr="00B96795">
        <w:rPr>
          <w:rFonts w:asciiTheme="minorHAnsi" w:hAnsiTheme="minorHAnsi" w:cs="Arial"/>
          <w:noProof/>
          <w:color w:val="auto"/>
          <w:lang w:val="es-ES"/>
        </w:rPr>
        <w:t xml:space="preserve"> el Grupo de supervisión </w:t>
      </w:r>
      <w:r w:rsidR="00B96795" w:rsidRPr="00B96795">
        <w:rPr>
          <w:rFonts w:asciiTheme="minorHAnsi" w:hAnsiTheme="minorHAnsi" w:cs="Arial"/>
          <w:noProof/>
          <w:color w:val="auto"/>
          <w:lang w:val="es-ES"/>
        </w:rPr>
        <w:t xml:space="preserve">de las actividades de </w:t>
      </w:r>
      <w:r w:rsidR="00B96795" w:rsidRPr="00B96795">
        <w:rPr>
          <w:noProof/>
          <w:lang w:val="es-ES"/>
        </w:rPr>
        <w:t>comunicación, educación, concienciación y participación</w:t>
      </w:r>
      <w:r w:rsidRPr="00B96795">
        <w:rPr>
          <w:rFonts w:asciiTheme="minorHAnsi" w:hAnsiTheme="minorHAnsi" w:cs="Arial"/>
          <w:noProof/>
          <w:color w:val="auto"/>
          <w:lang w:val="es-ES"/>
        </w:rPr>
        <w:t xml:space="preserve"> (CECoP)</w:t>
      </w:r>
      <w:r w:rsidR="004E2CE1" w:rsidRPr="00B96795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Pr="00B96795">
        <w:rPr>
          <w:rFonts w:asciiTheme="minorHAnsi" w:hAnsiTheme="minorHAnsi" w:cs="Arial"/>
          <w:noProof/>
          <w:color w:val="auto"/>
          <w:lang w:val="es-ES"/>
        </w:rPr>
        <w:t xml:space="preserve">y que sus funciones </w:t>
      </w:r>
      <w:r w:rsidR="00B96795">
        <w:rPr>
          <w:rFonts w:asciiTheme="minorHAnsi" w:hAnsiTheme="minorHAnsi" w:cs="Arial"/>
          <w:noProof/>
          <w:color w:val="auto"/>
          <w:lang w:val="es-ES"/>
        </w:rPr>
        <w:t>se agregarán</w:t>
      </w:r>
      <w:r w:rsidRPr="00B96795">
        <w:rPr>
          <w:rFonts w:asciiTheme="minorHAnsi" w:hAnsiTheme="minorHAnsi" w:cs="Arial"/>
          <w:noProof/>
          <w:color w:val="auto"/>
          <w:lang w:val="es-ES"/>
        </w:rPr>
        <w:t xml:space="preserve"> a</w:t>
      </w:r>
      <w:r w:rsidR="00B96795">
        <w:rPr>
          <w:rFonts w:asciiTheme="minorHAnsi" w:hAnsiTheme="minorHAnsi" w:cs="Arial"/>
          <w:noProof/>
          <w:color w:val="auto"/>
          <w:lang w:val="es-ES"/>
        </w:rPr>
        <w:t xml:space="preserve"> las de</w:t>
      </w:r>
      <w:r w:rsidRPr="00B96795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B96795">
        <w:rPr>
          <w:rFonts w:asciiTheme="minorHAnsi" w:hAnsiTheme="minorHAnsi" w:cs="Arial"/>
          <w:noProof/>
          <w:color w:val="auto"/>
          <w:lang w:val="es-ES"/>
        </w:rPr>
        <w:t>la Interfaz Ciencia-</w:t>
      </w:r>
      <w:r w:rsidR="005668F6" w:rsidRPr="00B96795">
        <w:rPr>
          <w:rFonts w:asciiTheme="minorHAnsi" w:hAnsiTheme="minorHAnsi" w:cs="Arial"/>
          <w:noProof/>
          <w:color w:val="auto"/>
          <w:lang w:val="es-ES"/>
        </w:rPr>
        <w:t>P</w:t>
      </w:r>
      <w:r w:rsidRPr="00B96795">
        <w:rPr>
          <w:rFonts w:asciiTheme="minorHAnsi" w:hAnsiTheme="minorHAnsi" w:cs="Arial"/>
          <w:noProof/>
          <w:color w:val="auto"/>
          <w:lang w:val="es-ES"/>
        </w:rPr>
        <w:t>olítica</w:t>
      </w:r>
      <w:r w:rsidR="001D3A50">
        <w:rPr>
          <w:rFonts w:asciiTheme="minorHAnsi" w:hAnsiTheme="minorHAnsi" w:cs="Arial"/>
          <w:noProof/>
          <w:color w:val="auto"/>
          <w:lang w:val="es-ES"/>
        </w:rPr>
        <w:t>;</w:t>
      </w:r>
    </w:p>
    <w:bookmarkEnd w:id="0"/>
    <w:p w14:paraId="72255CD1" w14:textId="77777777" w:rsidR="00926D9C" w:rsidRPr="00B235DF" w:rsidRDefault="00926D9C" w:rsidP="00BE7347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1E66B883" w14:textId="77777777" w:rsidR="00926D9C" w:rsidRPr="00B235DF" w:rsidRDefault="003D59B7" w:rsidP="00BE7347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29. 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DECIDE en consecuencia </w:t>
      </w:r>
      <w:r w:rsidR="004C09B6">
        <w:rPr>
          <w:rFonts w:asciiTheme="minorHAnsi" w:hAnsiTheme="minorHAnsi" w:cs="Arial"/>
          <w:noProof/>
          <w:color w:val="auto"/>
          <w:lang w:val="es-ES"/>
        </w:rPr>
        <w:t>modificar y adoptar el r</w:t>
      </w:r>
      <w:r w:rsidRPr="00B235DF">
        <w:rPr>
          <w:rFonts w:asciiTheme="minorHAnsi" w:hAnsiTheme="minorHAnsi" w:cs="Arial"/>
          <w:noProof/>
          <w:color w:val="auto"/>
          <w:lang w:val="es-ES"/>
        </w:rPr>
        <w:t>eglamento e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 xml:space="preserve">n relación con esta resolución 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durante la </w:t>
      </w:r>
      <w:r w:rsidR="004C09B6">
        <w:rPr>
          <w:rFonts w:asciiTheme="minorHAnsi" w:hAnsiTheme="minorHAnsi" w:cs="Arial"/>
          <w:noProof/>
          <w:color w:val="auto"/>
          <w:lang w:val="es-ES"/>
        </w:rPr>
        <w:t xml:space="preserve">14ª </w:t>
      </w:r>
      <w:r w:rsidRPr="00B235DF">
        <w:rPr>
          <w:rFonts w:asciiTheme="minorHAnsi" w:hAnsiTheme="minorHAnsi" w:cs="Arial"/>
          <w:noProof/>
          <w:color w:val="auto"/>
          <w:lang w:val="es-ES"/>
        </w:rPr>
        <w:t>reunión de la Conferencia de las Partes</w:t>
      </w:r>
      <w:r w:rsidR="001D3A50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65C1335C" w14:textId="77777777" w:rsidR="00926D9C" w:rsidRPr="00B235DF" w:rsidRDefault="00926D9C" w:rsidP="00BE7347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3FDC2BFC" w14:textId="0617FEEF" w:rsidR="00926D9C" w:rsidRPr="00B235DF" w:rsidRDefault="00E5317E" w:rsidP="00BE7347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30.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PIDE a la </w:t>
      </w:r>
      <w:r w:rsidR="004C09B6">
        <w:rPr>
          <w:rFonts w:asciiTheme="minorHAnsi" w:hAnsiTheme="minorHAnsi" w:cs="Arial"/>
          <w:noProof/>
          <w:color w:val="auto"/>
          <w:lang w:val="es-ES"/>
        </w:rPr>
        <w:t>Secretarí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a que prepare</w:t>
      </w:r>
      <w:r w:rsidR="000A18A2" w:rsidRPr="000A18A2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0A18A2" w:rsidRPr="00B235DF">
        <w:rPr>
          <w:rFonts w:asciiTheme="minorHAnsi" w:hAnsiTheme="minorHAnsi" w:cs="Arial"/>
          <w:noProof/>
          <w:color w:val="auto"/>
          <w:lang w:val="es-ES"/>
        </w:rPr>
        <w:t>con suficiente antelación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los </w:t>
      </w:r>
      <w:r w:rsidR="004C09B6">
        <w:rPr>
          <w:rFonts w:asciiTheme="minorHAnsi" w:hAnsiTheme="minorHAnsi" w:cs="Arial"/>
          <w:noProof/>
          <w:color w:val="auto"/>
          <w:lang w:val="es-ES"/>
        </w:rPr>
        <w:t xml:space="preserve">órdenes del día </w:t>
      </w:r>
      <w:r w:rsidR="004E2CE1" w:rsidRPr="00B235DF">
        <w:rPr>
          <w:rFonts w:asciiTheme="minorHAnsi" w:hAnsiTheme="minorHAnsi" w:cs="Arial"/>
          <w:noProof/>
          <w:color w:val="auto"/>
          <w:lang w:val="es-ES"/>
        </w:rPr>
        <w:t>y</w:t>
      </w:r>
      <w:r w:rsidR="000A18A2">
        <w:rPr>
          <w:rFonts w:asciiTheme="minorHAnsi" w:hAnsiTheme="minorHAnsi" w:cs="Arial"/>
          <w:noProof/>
          <w:color w:val="auto"/>
          <w:lang w:val="es-ES"/>
        </w:rPr>
        <w:t xml:space="preserve"> la</w:t>
      </w:r>
      <w:r w:rsidR="004E2CE1" w:rsidRPr="00B235DF">
        <w:rPr>
          <w:rFonts w:asciiTheme="minorHAnsi" w:hAnsiTheme="minorHAnsi" w:cs="Arial"/>
          <w:noProof/>
          <w:color w:val="auto"/>
          <w:lang w:val="es-ES"/>
        </w:rPr>
        <w:t xml:space="preserve"> documentación </w:t>
      </w:r>
      <w:r w:rsidR="000A18A2">
        <w:rPr>
          <w:rFonts w:asciiTheme="minorHAnsi" w:hAnsiTheme="minorHAnsi" w:cs="Arial"/>
          <w:noProof/>
          <w:color w:val="auto"/>
          <w:lang w:val="es-ES"/>
        </w:rPr>
        <w:t>relacionada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 xml:space="preserve"> para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todas las reuniones de los órganos subsidiarios y</w:t>
      </w:r>
      <w:r w:rsidR="004C09B6">
        <w:rPr>
          <w:rFonts w:asciiTheme="minorHAnsi" w:hAnsiTheme="minorHAnsi" w:cs="Arial"/>
          <w:noProof/>
          <w:color w:val="auto"/>
          <w:lang w:val="es-ES"/>
        </w:rPr>
        <w:t xml:space="preserve"> de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 Conferenci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>a de las Partes</w:t>
      </w:r>
      <w:r w:rsidR="004C09B6">
        <w:rPr>
          <w:rFonts w:asciiTheme="minorHAnsi" w:hAnsiTheme="minorHAnsi" w:cs="Arial"/>
          <w:noProof/>
          <w:color w:val="auto"/>
          <w:lang w:val="es-ES"/>
        </w:rPr>
        <w:t xml:space="preserve"> Contratantes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y que vele, en la medida de lo posible, por</w:t>
      </w:r>
      <w:r w:rsidR="004C09B6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que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 xml:space="preserve"> las reuniones se </w:t>
      </w:r>
      <w:r w:rsidR="004C09B6">
        <w:rPr>
          <w:rFonts w:asciiTheme="minorHAnsi" w:hAnsiTheme="minorHAnsi" w:cs="Arial"/>
          <w:noProof/>
          <w:color w:val="auto"/>
          <w:lang w:val="es-ES"/>
        </w:rPr>
        <w:t>programen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 xml:space="preserve"> sin</w:t>
      </w:r>
      <w:r w:rsidR="000A18A2">
        <w:rPr>
          <w:rFonts w:asciiTheme="minorHAnsi" w:hAnsiTheme="minorHAnsi" w:cs="Arial"/>
          <w:noProof/>
          <w:color w:val="auto"/>
          <w:lang w:val="es-ES"/>
        </w:rPr>
        <w:t xml:space="preserve"> que se produzcan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4C09B6">
        <w:rPr>
          <w:rFonts w:asciiTheme="minorHAnsi" w:hAnsiTheme="minorHAnsi" w:cs="Arial"/>
          <w:noProof/>
          <w:color w:val="auto"/>
          <w:lang w:val="es-ES"/>
        </w:rPr>
        <w:t>solapamientos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</w:t>
      </w:r>
      <w:r w:rsidR="000A18A2">
        <w:rPr>
          <w:rFonts w:asciiTheme="minorHAnsi" w:hAnsiTheme="minorHAnsi" w:cs="Arial"/>
          <w:noProof/>
          <w:color w:val="auto"/>
          <w:lang w:val="es-ES"/>
        </w:rPr>
        <w:t>con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reuniones de o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 xml:space="preserve">tros acuerdos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multilaterales</w:t>
      </w:r>
      <w:r w:rsidR="00F91529">
        <w:rPr>
          <w:rFonts w:asciiTheme="minorHAnsi" w:hAnsiTheme="minorHAnsi" w:cs="Arial"/>
          <w:noProof/>
          <w:color w:val="auto"/>
          <w:lang w:val="es-ES"/>
        </w:rPr>
        <w:t xml:space="preserve"> para el medio ambiente</w:t>
      </w:r>
      <w:r w:rsidR="00724237">
        <w:rPr>
          <w:rFonts w:asciiTheme="minorHAnsi" w:hAnsiTheme="minorHAnsi" w:cs="Arial"/>
          <w:noProof/>
          <w:color w:val="auto"/>
          <w:lang w:val="es-ES"/>
        </w:rPr>
        <w:t>;</w:t>
      </w:r>
    </w:p>
    <w:p w14:paraId="7C903B09" w14:textId="77777777" w:rsidR="00926D9C" w:rsidRPr="00B235DF" w:rsidRDefault="00926D9C" w:rsidP="00BE7347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4435B5F7" w14:textId="77777777" w:rsidR="00926D9C" w:rsidRPr="00B235DF" w:rsidRDefault="003D59B7" w:rsidP="00BE7347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31.</w:t>
      </w:r>
      <w:r w:rsidR="005668F6"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1D3A50">
        <w:rPr>
          <w:rFonts w:asciiTheme="minorHAnsi" w:hAnsiTheme="minorHAnsi" w:cs="Arial"/>
          <w:noProof/>
          <w:color w:val="auto"/>
          <w:lang w:val="es-ES"/>
        </w:rPr>
        <w:t>PIDE a la Secretarí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a que </w:t>
      </w:r>
      <w:r w:rsidR="000A18A2">
        <w:rPr>
          <w:rFonts w:asciiTheme="minorHAnsi" w:hAnsiTheme="minorHAnsi" w:cs="Arial"/>
          <w:noProof/>
          <w:color w:val="auto"/>
          <w:lang w:val="es-ES"/>
        </w:rPr>
        <w:t>ponga en marcha un sistema de n</w:t>
      </w:r>
      <w:r w:rsidRPr="00B235DF">
        <w:rPr>
          <w:rFonts w:asciiTheme="minorHAnsi" w:hAnsiTheme="minorHAnsi" w:cs="Arial"/>
          <w:noProof/>
          <w:color w:val="auto"/>
          <w:lang w:val="es-ES"/>
        </w:rPr>
        <w:t>otificaciones/</w:t>
      </w:r>
      <w:r w:rsidR="001D3A50">
        <w:rPr>
          <w:rFonts w:asciiTheme="minorHAnsi" w:hAnsiTheme="minorHAnsi" w:cs="Arial"/>
          <w:noProof/>
          <w:color w:val="auto"/>
          <w:lang w:val="es-ES"/>
        </w:rPr>
        <w:t xml:space="preserve"> peticiones</w:t>
      </w:r>
      <w:r w:rsidRPr="00B235DF">
        <w:rPr>
          <w:rFonts w:asciiTheme="minorHAnsi" w:hAnsiTheme="minorHAnsi" w:cs="Arial"/>
          <w:noProof/>
          <w:color w:val="auto"/>
          <w:lang w:val="es-ES"/>
        </w:rPr>
        <w:t xml:space="preserve"> de información y seguimiento </w:t>
      </w:r>
      <w:r w:rsidR="000A18A2">
        <w:rPr>
          <w:rFonts w:asciiTheme="minorHAnsi" w:hAnsiTheme="minorHAnsi" w:cs="Arial"/>
          <w:noProof/>
          <w:color w:val="auto"/>
          <w:lang w:val="es-ES"/>
        </w:rPr>
        <w:t>sobre las decisiones de las COP; y</w:t>
      </w:r>
    </w:p>
    <w:p w14:paraId="5B929B92" w14:textId="77777777" w:rsidR="00926D9C" w:rsidRPr="00B235DF" w:rsidRDefault="00926D9C" w:rsidP="00BE7347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</w:p>
    <w:p w14:paraId="22671DE3" w14:textId="77777777" w:rsidR="00926D9C" w:rsidRPr="00B235DF" w:rsidRDefault="00E5317E" w:rsidP="00BE7347">
      <w:pPr>
        <w:pStyle w:val="Paragraphedeliste1"/>
        <w:spacing w:after="0" w:line="240" w:lineRule="auto"/>
        <w:ind w:left="425" w:hanging="425"/>
        <w:rPr>
          <w:rFonts w:asciiTheme="minorHAnsi" w:hAnsiTheme="minorHAnsi" w:cs="Arial"/>
          <w:noProof/>
          <w:color w:val="auto"/>
          <w:lang w:val="es-ES"/>
        </w:rPr>
      </w:pPr>
      <w:r w:rsidRPr="00B235DF">
        <w:rPr>
          <w:rFonts w:asciiTheme="minorHAnsi" w:hAnsiTheme="minorHAnsi" w:cs="Arial"/>
          <w:noProof/>
          <w:color w:val="auto"/>
          <w:lang w:val="es-ES"/>
        </w:rPr>
        <w:t>32.</w:t>
      </w:r>
      <w:r w:rsidRPr="00B235DF">
        <w:rPr>
          <w:rFonts w:asciiTheme="minorHAnsi" w:hAnsiTheme="minorHAnsi" w:cs="Arial"/>
          <w:noProof/>
          <w:color w:val="auto"/>
          <w:lang w:val="es-ES"/>
        </w:rPr>
        <w:tab/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INVITA a las Partes a que faciliten la participación de </w:t>
      </w:r>
      <w:r w:rsidR="000A18A2">
        <w:rPr>
          <w:rFonts w:asciiTheme="minorHAnsi" w:hAnsiTheme="minorHAnsi" w:cs="Arial"/>
          <w:noProof/>
          <w:color w:val="auto"/>
          <w:lang w:val="es-ES"/>
        </w:rPr>
        <w:t xml:space="preserve">los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delegados </w:t>
      </w:r>
      <w:r w:rsidR="000A18A2">
        <w:rPr>
          <w:rFonts w:asciiTheme="minorHAnsi" w:hAnsiTheme="minorHAnsi" w:cs="Arial"/>
          <w:noProof/>
          <w:color w:val="auto"/>
          <w:lang w:val="es-ES"/>
        </w:rPr>
        <w:t>que reúnan los requisitos necesarios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en las reuniones </w:t>
      </w:r>
      <w:r w:rsidR="000A18A2">
        <w:rPr>
          <w:rFonts w:asciiTheme="minorHAnsi" w:hAnsiTheme="minorHAnsi" w:cs="Arial"/>
          <w:noProof/>
          <w:color w:val="auto"/>
          <w:lang w:val="es-ES"/>
        </w:rPr>
        <w:t>con arreglo a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la Convención, </w:t>
      </w:r>
      <w:r w:rsidR="000A18A2">
        <w:rPr>
          <w:rFonts w:asciiTheme="minorHAnsi" w:hAnsiTheme="minorHAnsi" w:cs="Arial"/>
          <w:noProof/>
          <w:color w:val="auto"/>
          <w:lang w:val="es-ES"/>
        </w:rPr>
        <w:t>con el propósito de conseguir la participación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plena y activa de las Partes que son países en desarrollo, sobre todo los países menos </w:t>
      </w:r>
      <w:r w:rsidR="000A18A2">
        <w:rPr>
          <w:rFonts w:asciiTheme="minorHAnsi" w:hAnsiTheme="minorHAnsi" w:cs="Arial"/>
          <w:noProof/>
          <w:color w:val="auto"/>
          <w:lang w:val="es-ES"/>
        </w:rPr>
        <w:t>desarrollados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y </w:t>
      </w:r>
      <w:r w:rsidR="000A18A2">
        <w:rPr>
          <w:rFonts w:asciiTheme="minorHAnsi" w:hAnsiTheme="minorHAnsi" w:cs="Arial"/>
          <w:noProof/>
          <w:color w:val="auto"/>
          <w:lang w:val="es-ES"/>
        </w:rPr>
        <w:t xml:space="preserve">los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pequeños Estados insulares</w:t>
      </w:r>
      <w:r w:rsidR="000A18A2">
        <w:rPr>
          <w:rFonts w:asciiTheme="minorHAnsi" w:hAnsiTheme="minorHAnsi" w:cs="Arial"/>
          <w:noProof/>
          <w:color w:val="auto"/>
          <w:lang w:val="es-ES"/>
        </w:rPr>
        <w:t xml:space="preserve"> en desarrollo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y las Partes </w:t>
      </w:r>
      <w:r w:rsidR="000A18A2">
        <w:rPr>
          <w:rFonts w:asciiTheme="minorHAnsi" w:hAnsiTheme="minorHAnsi" w:cs="Arial"/>
          <w:noProof/>
          <w:color w:val="auto"/>
          <w:lang w:val="es-ES"/>
        </w:rPr>
        <w:t>cuyas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 xml:space="preserve"> economías </w:t>
      </w:r>
      <w:r w:rsidR="000A18A2">
        <w:rPr>
          <w:rFonts w:asciiTheme="minorHAnsi" w:hAnsiTheme="minorHAnsi" w:cs="Arial"/>
          <w:noProof/>
          <w:color w:val="auto"/>
          <w:lang w:val="es-ES"/>
        </w:rPr>
        <w:t xml:space="preserve">están </w:t>
      </w:r>
      <w:r w:rsidR="003D59B7" w:rsidRPr="00B235DF">
        <w:rPr>
          <w:rFonts w:asciiTheme="minorHAnsi" w:hAnsiTheme="minorHAnsi" w:cs="Arial"/>
          <w:noProof/>
          <w:color w:val="auto"/>
          <w:lang w:val="es-ES"/>
        </w:rPr>
        <w:t>en transición.</w:t>
      </w:r>
    </w:p>
    <w:sectPr w:rsidR="00926D9C" w:rsidRPr="00B235DF" w:rsidSect="00193B73">
      <w:footerReference w:type="default" r:id="rId12"/>
      <w:footnotePr>
        <w:numRestart w:val="eachPage"/>
      </w:footnotePr>
      <w:pgSz w:w="11911" w:h="1684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50278" w14:textId="77777777" w:rsidR="00C43553" w:rsidRDefault="00C43553">
      <w:pPr>
        <w:spacing w:after="0" w:line="240" w:lineRule="auto"/>
      </w:pPr>
      <w:r>
        <w:separator/>
      </w:r>
    </w:p>
  </w:endnote>
  <w:endnote w:type="continuationSeparator" w:id="0">
    <w:p w14:paraId="0D057396" w14:textId="77777777" w:rsidR="00C43553" w:rsidRDefault="00C4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DD38E" w14:textId="26EA426B" w:rsidR="000A18A2" w:rsidRPr="004A07E1" w:rsidRDefault="004A07E1" w:rsidP="004A07E1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 w:rsidRPr="009000B8">
      <w:rPr>
        <w:sz w:val="20"/>
        <w:szCs w:val="20"/>
      </w:rPr>
      <w:t>COP13 Doc.</w:t>
    </w:r>
    <w:r>
      <w:rPr>
        <w:sz w:val="20"/>
        <w:szCs w:val="20"/>
      </w:rPr>
      <w:t>18.2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 w:rsidR="00724237">
      <w:rPr>
        <w:noProof/>
        <w:sz w:val="20"/>
        <w:szCs w:val="20"/>
      </w:rPr>
      <w:t>10</w:t>
    </w:r>
    <w:r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71E53" w14:textId="77777777" w:rsidR="00C43553" w:rsidRDefault="00C43553">
      <w:pPr>
        <w:spacing w:after="0" w:line="240" w:lineRule="auto"/>
      </w:pPr>
      <w:r>
        <w:separator/>
      </w:r>
    </w:p>
  </w:footnote>
  <w:footnote w:type="continuationSeparator" w:id="0">
    <w:p w14:paraId="3B49C655" w14:textId="77777777" w:rsidR="00C43553" w:rsidRDefault="00C43553">
      <w:pPr>
        <w:spacing w:after="0" w:line="240" w:lineRule="auto"/>
      </w:pPr>
      <w:r>
        <w:continuationSeparator/>
      </w:r>
    </w:p>
  </w:footnote>
  <w:footnote w:id="1">
    <w:p w14:paraId="2CEA5DB6" w14:textId="77777777" w:rsidR="000A18A2" w:rsidRPr="00E5317E" w:rsidRDefault="000A18A2" w:rsidP="00E5317E">
      <w:pPr>
        <w:pStyle w:val="FootnoteText"/>
        <w:snapToGrid w:val="0"/>
        <w:ind w:left="0" w:firstLine="0"/>
        <w:rPr>
          <w:rFonts w:asciiTheme="minorHAnsi" w:hAnsiTheme="minorHAnsi"/>
          <w:color w:val="auto"/>
          <w:lang w:val="es-ES"/>
        </w:rPr>
      </w:pPr>
      <w:r w:rsidRPr="00E5317E">
        <w:rPr>
          <w:rStyle w:val="FootnoteReference"/>
          <w:rFonts w:asciiTheme="minorHAnsi" w:hAnsiTheme="minorHAnsi"/>
          <w:color w:val="auto"/>
        </w:rPr>
        <w:footnoteRef/>
      </w:r>
      <w:r w:rsidRPr="00E5317E">
        <w:rPr>
          <w:rFonts w:asciiTheme="minorHAnsi" w:hAnsiTheme="minorHAnsi"/>
          <w:color w:val="auto"/>
          <w:lang w:val="es-ES"/>
        </w:rPr>
        <w:t xml:space="preserve"> Resolución 3.3: </w:t>
      </w:r>
      <w:r>
        <w:rPr>
          <w:rFonts w:asciiTheme="minorHAnsi" w:hAnsiTheme="minorHAnsi"/>
          <w:color w:val="auto"/>
          <w:lang w:val="es-ES"/>
        </w:rPr>
        <w:t>Creación</w:t>
      </w:r>
      <w:r w:rsidRPr="00E5317E">
        <w:rPr>
          <w:rFonts w:asciiTheme="minorHAnsi" w:hAnsiTheme="minorHAnsi"/>
          <w:color w:val="auto"/>
          <w:lang w:val="es-ES"/>
        </w:rPr>
        <w:t xml:space="preserve"> de un Comité Permanente</w:t>
      </w:r>
    </w:p>
  </w:footnote>
  <w:footnote w:id="2">
    <w:p w14:paraId="3619E1EA" w14:textId="77777777" w:rsidR="000A18A2" w:rsidRPr="00E5317E" w:rsidRDefault="000A18A2" w:rsidP="00E5317E">
      <w:pPr>
        <w:pStyle w:val="FootnoteText"/>
        <w:ind w:left="0" w:firstLine="0"/>
        <w:rPr>
          <w:rFonts w:asciiTheme="minorHAnsi" w:hAnsiTheme="minorHAnsi"/>
          <w:color w:val="auto"/>
          <w:lang w:val="es-ES"/>
        </w:rPr>
      </w:pPr>
      <w:r w:rsidRPr="00E5317E">
        <w:rPr>
          <w:rStyle w:val="FootnoteReference"/>
          <w:rFonts w:asciiTheme="minorHAnsi" w:hAnsiTheme="minorHAnsi"/>
          <w:color w:val="auto"/>
        </w:rPr>
        <w:footnoteRef/>
      </w:r>
      <w:r>
        <w:rPr>
          <w:rFonts w:asciiTheme="minorHAnsi" w:hAnsiTheme="minorHAnsi"/>
          <w:color w:val="auto"/>
          <w:lang w:val="es-ES"/>
        </w:rPr>
        <w:t xml:space="preserve"> COP</w:t>
      </w:r>
      <w:r w:rsidRPr="00E5317E">
        <w:rPr>
          <w:rFonts w:asciiTheme="minorHAnsi" w:hAnsiTheme="minorHAnsi"/>
          <w:color w:val="auto"/>
          <w:lang w:val="es-ES"/>
        </w:rPr>
        <w:t>12: Resolució</w:t>
      </w:r>
      <w:r>
        <w:rPr>
          <w:rFonts w:asciiTheme="minorHAnsi" w:hAnsiTheme="minorHAnsi"/>
          <w:color w:val="auto"/>
          <w:lang w:val="es-ES"/>
        </w:rPr>
        <w:t>n</w:t>
      </w:r>
      <w:r w:rsidRPr="00E5317E">
        <w:rPr>
          <w:rFonts w:asciiTheme="minorHAnsi" w:hAnsiTheme="minorHAnsi"/>
          <w:color w:val="auto"/>
          <w:lang w:val="es-ES"/>
        </w:rPr>
        <w:t xml:space="preserve"> XII.4</w:t>
      </w:r>
    </w:p>
  </w:footnote>
  <w:footnote w:id="3">
    <w:p w14:paraId="19FC9CD6" w14:textId="77777777" w:rsidR="000A18A2" w:rsidRPr="00E5317E" w:rsidRDefault="000A18A2" w:rsidP="00E5317E">
      <w:pPr>
        <w:pStyle w:val="FootnoteText"/>
        <w:snapToGrid w:val="0"/>
        <w:ind w:left="0" w:firstLine="0"/>
        <w:rPr>
          <w:rFonts w:asciiTheme="minorHAnsi" w:hAnsiTheme="minorHAnsi"/>
          <w:color w:val="auto"/>
          <w:lang w:val="es-ES"/>
        </w:rPr>
      </w:pPr>
      <w:r w:rsidRPr="00E5317E">
        <w:rPr>
          <w:rStyle w:val="FootnoteReference"/>
          <w:rFonts w:asciiTheme="minorHAnsi" w:hAnsiTheme="minorHAnsi"/>
          <w:color w:val="auto"/>
        </w:rPr>
        <w:footnoteRef/>
      </w:r>
      <w:r w:rsidRPr="00E5317E">
        <w:rPr>
          <w:rFonts w:asciiTheme="minorHAnsi" w:hAnsiTheme="minorHAnsi"/>
          <w:color w:val="auto"/>
          <w:lang w:val="es-ES"/>
        </w:rPr>
        <w:t xml:space="preserve"> https:///www.ramsar.org/document/ramsar-rules-of-procedure-cop12</w:t>
      </w:r>
    </w:p>
  </w:footnote>
  <w:footnote w:id="4">
    <w:p w14:paraId="0B197485" w14:textId="77777777" w:rsidR="000A18A2" w:rsidRPr="004A07E1" w:rsidRDefault="000A18A2" w:rsidP="00E5317E">
      <w:pPr>
        <w:pStyle w:val="FootnoteText"/>
        <w:ind w:left="0" w:firstLine="0"/>
        <w:rPr>
          <w:rFonts w:asciiTheme="minorHAnsi" w:hAnsiTheme="minorHAnsi"/>
          <w:color w:val="auto"/>
          <w:lang w:val="es-ES"/>
        </w:rPr>
      </w:pPr>
      <w:r w:rsidRPr="00E5317E">
        <w:rPr>
          <w:rStyle w:val="FootnoteReference"/>
          <w:rFonts w:asciiTheme="minorHAnsi" w:hAnsiTheme="minorHAnsi"/>
          <w:color w:val="auto"/>
        </w:rPr>
        <w:footnoteRef/>
      </w:r>
      <w:r w:rsidRPr="00E5317E">
        <w:rPr>
          <w:rFonts w:asciiTheme="minorHAnsi" w:hAnsiTheme="minorHAnsi"/>
          <w:color w:val="auto"/>
        </w:rPr>
        <w:t xml:space="preserve"> </w:t>
      </w:r>
      <w:hyperlink r:id="rId1" w:history="1">
        <w:r w:rsidRPr="00E5317E">
          <w:rPr>
            <w:rStyle w:val="Hyperlink"/>
            <w:rFonts w:asciiTheme="minorHAnsi" w:hAnsiTheme="minorHAnsi"/>
            <w:color w:val="auto"/>
          </w:rPr>
          <w:t>https://sustainabledevelopment.un.org/hlpf</w:t>
        </w:r>
      </w:hyperlink>
      <w:r w:rsidRPr="00E5317E">
        <w:rPr>
          <w:rFonts w:asciiTheme="minorHAnsi" w:hAnsiTheme="minorHAnsi"/>
          <w:color w:val="auto"/>
        </w:rPr>
        <w:t xml:space="preserve"> and </w:t>
      </w:r>
      <w:r w:rsidRPr="00E5317E">
        <w:rPr>
          <w:rFonts w:asciiTheme="minorHAnsi" w:hAnsiTheme="minorHAnsi" w:cs="Arial"/>
          <w:color w:val="auto"/>
        </w:rPr>
        <w:t>https://sustainabledevelopment.un.org/hlpf/2018</w:t>
      </w:r>
      <w:r w:rsidRPr="00E5317E">
        <w:rPr>
          <w:rFonts w:asciiTheme="minorHAnsi" w:hAnsiTheme="minorHAnsi"/>
          <w:color w:val="auto"/>
        </w:rPr>
        <w:t xml:space="preserve"> y </w:t>
      </w:r>
      <w:hyperlink r:id="rId2" w:history="1">
        <w:r w:rsidRPr="00E5317E">
          <w:rPr>
            <w:rFonts w:asciiTheme="minorHAnsi" w:hAnsiTheme="minorHAnsi" w:cs="Arial"/>
            <w:color w:val="auto"/>
          </w:rPr>
          <w:t>https://sustainabledevelopment.un.org/hlpf/2018</w:t>
        </w:r>
      </w:hyperlink>
      <w:r>
        <w:rPr>
          <w:rFonts w:asciiTheme="minorHAnsi" w:hAnsiTheme="minorHAnsi" w:cs="Arial"/>
          <w:color w:val="auto"/>
        </w:rPr>
        <w:t>.</w:t>
      </w:r>
      <w:r w:rsidRPr="00E5317E">
        <w:rPr>
          <w:rFonts w:asciiTheme="minorHAnsi" w:hAnsiTheme="minorHAnsi" w:cs="Arial"/>
          <w:color w:val="auto"/>
        </w:rPr>
        <w:t xml:space="preserve"> </w:t>
      </w:r>
      <w:r w:rsidRPr="00C24571">
        <w:rPr>
          <w:rFonts w:asciiTheme="minorHAnsi" w:hAnsiTheme="minorHAnsi" w:cs="Arial"/>
          <w:noProof/>
          <w:color w:val="auto"/>
          <w:lang w:val="es-ES"/>
        </w:rPr>
        <w:t>(El HLPF reemplazó la anterior Comisión de Desarrollo Sostenible). Su función principal es el seguimiento y examen de la Agenda 2030 para el Desarollo Sostenible y los Objetivos de Desarrollo Sostenible (ODS)</w:t>
      </w:r>
      <w:r>
        <w:rPr>
          <w:rFonts w:asciiTheme="minorHAnsi" w:hAnsiTheme="minorHAnsi" w:cs="Arial"/>
          <w:noProof/>
          <w:color w:val="auto"/>
          <w:lang w:val="es-ES"/>
        </w:rPr>
        <w:t>.</w:t>
      </w:r>
    </w:p>
  </w:footnote>
  <w:footnote w:id="5">
    <w:p w14:paraId="6A97BD53" w14:textId="15E8AB1A" w:rsidR="000A18A2" w:rsidRPr="00E5317E" w:rsidRDefault="000A18A2" w:rsidP="00E5317E">
      <w:pPr>
        <w:pStyle w:val="FootnoteText"/>
        <w:ind w:left="0" w:firstLine="0"/>
        <w:rPr>
          <w:rFonts w:asciiTheme="minorHAnsi" w:hAnsiTheme="minorHAnsi"/>
          <w:color w:val="auto"/>
          <w:lang w:val="it-CH"/>
        </w:rPr>
      </w:pPr>
      <w:r w:rsidRPr="00E5317E">
        <w:rPr>
          <w:rStyle w:val="FootnoteReference"/>
          <w:rFonts w:asciiTheme="minorHAnsi" w:hAnsiTheme="minorHAnsi"/>
          <w:color w:val="auto"/>
        </w:rPr>
        <w:footnoteRef/>
      </w:r>
      <w:r w:rsidRPr="00E5317E">
        <w:rPr>
          <w:rFonts w:asciiTheme="minorHAnsi" w:hAnsiTheme="minorHAnsi"/>
          <w:color w:val="auto"/>
          <w:lang w:val="it-CH"/>
        </w:rPr>
        <w:t xml:space="preserve"> </w:t>
      </w:r>
      <w:r w:rsidRPr="00E5317E">
        <w:rPr>
          <w:rFonts w:asciiTheme="minorHAnsi" w:hAnsiTheme="minorHAnsi" w:cs="Arial"/>
          <w:color w:val="auto"/>
          <w:lang w:val="it-CH"/>
        </w:rPr>
        <w:t>E</w:t>
      </w:r>
      <w:r w:rsidRPr="00E5317E">
        <w:rPr>
          <w:rFonts w:asciiTheme="minorHAnsi" w:hAnsiTheme="minorHAnsi" w:cs="Arial"/>
          <w:color w:val="auto"/>
          <w:lang w:val="es-ES"/>
        </w:rPr>
        <w:t>je</w:t>
      </w:r>
      <w:r w:rsidRPr="00E5317E">
        <w:rPr>
          <w:rFonts w:asciiTheme="minorHAnsi" w:hAnsiTheme="minorHAnsi" w:cs="Arial"/>
          <w:color w:val="auto"/>
          <w:lang w:val="it-CH"/>
        </w:rPr>
        <w:t>mpl</w:t>
      </w:r>
      <w:r w:rsidRPr="00E5317E">
        <w:rPr>
          <w:rFonts w:asciiTheme="minorHAnsi" w:hAnsiTheme="minorHAnsi" w:cs="Arial"/>
          <w:color w:val="auto"/>
          <w:lang w:val="es-ES"/>
        </w:rPr>
        <w:t>o</w:t>
      </w:r>
      <w:r w:rsidRPr="00E5317E">
        <w:rPr>
          <w:rFonts w:asciiTheme="minorHAnsi" w:hAnsiTheme="minorHAnsi" w:cs="Arial"/>
          <w:color w:val="auto"/>
          <w:lang w:val="it-CH"/>
        </w:rPr>
        <w:t xml:space="preserve">s </w:t>
      </w:r>
      <w:r w:rsidRPr="00E5317E">
        <w:rPr>
          <w:rFonts w:asciiTheme="minorHAnsi" w:hAnsiTheme="minorHAnsi" w:cs="Arial"/>
          <w:color w:val="auto"/>
          <w:lang w:val="es-ES"/>
        </w:rPr>
        <w:t>tomados del</w:t>
      </w:r>
      <w:r w:rsidRPr="00E5317E">
        <w:rPr>
          <w:rFonts w:asciiTheme="minorHAnsi" w:hAnsiTheme="minorHAnsi" w:cs="Arial"/>
          <w:color w:val="auto"/>
          <w:lang w:val="it-CH"/>
        </w:rPr>
        <w:t xml:space="preserve"> </w:t>
      </w:r>
      <w:r w:rsidRPr="009C048C">
        <w:rPr>
          <w:rFonts w:asciiTheme="minorHAnsi" w:hAnsiTheme="minorHAnsi" w:cs="Arial"/>
          <w:noProof/>
          <w:color w:val="auto"/>
          <w:lang w:val="es-ES"/>
        </w:rPr>
        <w:t>Convenio</w:t>
      </w:r>
      <w:r>
        <w:rPr>
          <w:rFonts w:asciiTheme="minorHAnsi" w:hAnsiTheme="minorHAnsi" w:cs="Arial"/>
          <w:color w:val="auto"/>
          <w:lang w:val="es-ES"/>
        </w:rPr>
        <w:t xml:space="preserve"> sobre la Diversidad B</w:t>
      </w:r>
      <w:r w:rsidRPr="00E5317E">
        <w:rPr>
          <w:rFonts w:asciiTheme="minorHAnsi" w:hAnsiTheme="minorHAnsi" w:cs="Arial"/>
          <w:color w:val="auto"/>
          <w:lang w:val="es-ES"/>
        </w:rPr>
        <w:t>iológica</w:t>
      </w:r>
      <w:r w:rsidRPr="00E5317E">
        <w:rPr>
          <w:rFonts w:asciiTheme="minorHAnsi" w:hAnsiTheme="minorHAnsi" w:cs="Arial"/>
          <w:color w:val="auto"/>
          <w:lang w:val="it-CH"/>
        </w:rPr>
        <w:t>:</w:t>
      </w:r>
      <w:r w:rsidRPr="00E5317E">
        <w:rPr>
          <w:rFonts w:asciiTheme="minorHAnsi" w:hAnsiTheme="minorHAnsi"/>
          <w:color w:val="auto"/>
          <w:lang w:val="it-CH"/>
        </w:rPr>
        <w:t xml:space="preserve"> </w:t>
      </w:r>
      <w:hyperlink r:id="rId3" w:history="1">
        <w:r w:rsidRPr="00E5317E">
          <w:rPr>
            <w:rStyle w:val="Hyperlink"/>
            <w:rFonts w:asciiTheme="minorHAnsi" w:hAnsiTheme="minorHAnsi" w:cs="Arial"/>
            <w:color w:val="auto"/>
            <w:lang w:val="it-CH"/>
          </w:rPr>
          <w:t>https://www.cbd.int/reports/notifications/default.shtml</w:t>
        </w:r>
      </w:hyperlink>
      <w:r w:rsidRPr="00E5317E">
        <w:rPr>
          <w:rFonts w:asciiTheme="minorHAnsi" w:hAnsiTheme="minorHAnsi" w:cs="Arial"/>
          <w:color w:val="auto"/>
          <w:lang w:val="it-CH"/>
        </w:rPr>
        <w:t xml:space="preserve"> o CMS:</w:t>
      </w:r>
      <w:r w:rsidRPr="00E5317E">
        <w:rPr>
          <w:rFonts w:asciiTheme="minorHAnsi" w:hAnsiTheme="minorHAnsi"/>
          <w:color w:val="auto"/>
          <w:lang w:val="it-CH"/>
        </w:rPr>
        <w:t xml:space="preserve"> </w:t>
      </w:r>
      <w:r w:rsidRPr="00E5317E">
        <w:rPr>
          <w:rFonts w:asciiTheme="minorHAnsi" w:hAnsiTheme="minorHAnsi" w:cs="Arial"/>
          <w:color w:val="auto"/>
          <w:lang w:val="it-CH"/>
        </w:rPr>
        <w:t>http://www.cms.int/en/news/notifications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7F9"/>
    <w:multiLevelType w:val="multilevel"/>
    <w:tmpl w:val="1BD577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665" w:hanging="585"/>
      </w:pPr>
      <w:rPr>
        <w:rFonts w:ascii="MyriadPro-Regular" w:eastAsiaTheme="minorEastAsia" w:hAnsi="MyriadPro-Regular" w:cs="MyriadPro-Regular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193D"/>
    <w:multiLevelType w:val="multilevel"/>
    <w:tmpl w:val="20B3193D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212EB1"/>
    <w:multiLevelType w:val="multilevel"/>
    <w:tmpl w:val="21212EB1"/>
    <w:lvl w:ilvl="0">
      <w:start w:val="4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EF35EC"/>
    <w:multiLevelType w:val="multilevel"/>
    <w:tmpl w:val="23EF3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15DFC"/>
    <w:multiLevelType w:val="multilevel"/>
    <w:tmpl w:val="35315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172A9"/>
    <w:multiLevelType w:val="singleLevel"/>
    <w:tmpl w:val="5A9172A9"/>
    <w:lvl w:ilvl="0">
      <w:start w:val="17"/>
      <w:numFmt w:val="decimal"/>
      <w:suff w:val="space"/>
      <w:lvlText w:val="%1."/>
      <w:lvlJc w:val="left"/>
    </w:lvl>
  </w:abstractNum>
  <w:abstractNum w:abstractNumId="6">
    <w:nsid w:val="5A9180B2"/>
    <w:multiLevelType w:val="singleLevel"/>
    <w:tmpl w:val="5A9180B2"/>
    <w:lvl w:ilvl="0">
      <w:start w:val="23"/>
      <w:numFmt w:val="decimal"/>
      <w:suff w:val="space"/>
      <w:lvlText w:val="%1."/>
      <w:lvlJc w:val="left"/>
    </w:lvl>
  </w:abstractNum>
  <w:abstractNum w:abstractNumId="7">
    <w:nsid w:val="5A926720"/>
    <w:multiLevelType w:val="singleLevel"/>
    <w:tmpl w:val="5A926720"/>
    <w:lvl w:ilvl="0">
      <w:start w:val="12"/>
      <w:numFmt w:val="decimal"/>
      <w:suff w:val="space"/>
      <w:lvlText w:val="%1."/>
      <w:lvlJc w:val="left"/>
    </w:lvl>
  </w:abstractNum>
  <w:abstractNum w:abstractNumId="8">
    <w:nsid w:val="5A9267E9"/>
    <w:multiLevelType w:val="singleLevel"/>
    <w:tmpl w:val="5A9267E9"/>
    <w:lvl w:ilvl="0">
      <w:start w:val="1"/>
      <w:numFmt w:val="lowerLetter"/>
      <w:lvlText w:val="(%1)"/>
      <w:lvlJc w:val="left"/>
    </w:lvl>
  </w:abstractNum>
  <w:abstractNum w:abstractNumId="9">
    <w:nsid w:val="5A92723E"/>
    <w:multiLevelType w:val="singleLevel"/>
    <w:tmpl w:val="5A92723E"/>
    <w:lvl w:ilvl="0">
      <w:start w:val="22"/>
      <w:numFmt w:val="decimal"/>
      <w:suff w:val="space"/>
      <w:lvlText w:val="%1."/>
      <w:lvlJc w:val="left"/>
    </w:lvl>
  </w:abstractNum>
  <w:abstractNum w:abstractNumId="10">
    <w:nsid w:val="5A927707"/>
    <w:multiLevelType w:val="singleLevel"/>
    <w:tmpl w:val="D250D9C0"/>
    <w:lvl w:ilvl="0">
      <w:start w:val="25"/>
      <w:numFmt w:val="decimal"/>
      <w:suff w:val="space"/>
      <w:lvlText w:val="%1."/>
      <w:lvlJc w:val="left"/>
    </w:lvl>
  </w:abstractNum>
  <w:abstractNum w:abstractNumId="11">
    <w:nsid w:val="5A927873"/>
    <w:multiLevelType w:val="singleLevel"/>
    <w:tmpl w:val="5A927873"/>
    <w:lvl w:ilvl="0">
      <w:start w:val="1"/>
      <w:numFmt w:val="lowerLetter"/>
      <w:suff w:val="space"/>
      <w:lvlText w:val="(%1)"/>
      <w:lvlJc w:val="left"/>
    </w:lvl>
  </w:abstractNum>
  <w:abstractNum w:abstractNumId="12">
    <w:nsid w:val="5B21463D"/>
    <w:multiLevelType w:val="singleLevel"/>
    <w:tmpl w:val="5B21463D"/>
    <w:lvl w:ilvl="0">
      <w:start w:val="1"/>
      <w:numFmt w:val="decimal"/>
      <w:pStyle w:val="Level1"/>
      <w:lvlText w:val="%1."/>
      <w:lvlJc w:val="left"/>
      <w:pPr>
        <w:tabs>
          <w:tab w:val="left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6CB36B1F"/>
    <w:multiLevelType w:val="hybridMultilevel"/>
    <w:tmpl w:val="946680C0"/>
    <w:lvl w:ilvl="0" w:tplc="11344800">
      <w:start w:val="2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CH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E2"/>
    <w:rsid w:val="00004081"/>
    <w:rsid w:val="00010F03"/>
    <w:rsid w:val="00020828"/>
    <w:rsid w:val="00027E0E"/>
    <w:rsid w:val="00032072"/>
    <w:rsid w:val="00047D11"/>
    <w:rsid w:val="000623F3"/>
    <w:rsid w:val="000709BC"/>
    <w:rsid w:val="000848A5"/>
    <w:rsid w:val="00092AA1"/>
    <w:rsid w:val="000A068C"/>
    <w:rsid w:val="000A1524"/>
    <w:rsid w:val="000A18A2"/>
    <w:rsid w:val="000B09D1"/>
    <w:rsid w:val="000B28D7"/>
    <w:rsid w:val="000E7C01"/>
    <w:rsid w:val="001126ED"/>
    <w:rsid w:val="00114B35"/>
    <w:rsid w:val="00117AF6"/>
    <w:rsid w:val="0012135A"/>
    <w:rsid w:val="00155F4C"/>
    <w:rsid w:val="00160BA6"/>
    <w:rsid w:val="00192E62"/>
    <w:rsid w:val="00193B73"/>
    <w:rsid w:val="001961AB"/>
    <w:rsid w:val="00196CB1"/>
    <w:rsid w:val="001C15CC"/>
    <w:rsid w:val="001C2BEC"/>
    <w:rsid w:val="001C3966"/>
    <w:rsid w:val="001D3A50"/>
    <w:rsid w:val="001E027E"/>
    <w:rsid w:val="001F7EDF"/>
    <w:rsid w:val="00220A29"/>
    <w:rsid w:val="002353A1"/>
    <w:rsid w:val="0024749A"/>
    <w:rsid w:val="00254FD4"/>
    <w:rsid w:val="00260146"/>
    <w:rsid w:val="00270261"/>
    <w:rsid w:val="00281EAB"/>
    <w:rsid w:val="002904D1"/>
    <w:rsid w:val="002A30B7"/>
    <w:rsid w:val="002B6156"/>
    <w:rsid w:val="002C335B"/>
    <w:rsid w:val="002D44B4"/>
    <w:rsid w:val="002D709D"/>
    <w:rsid w:val="002E3FF3"/>
    <w:rsid w:val="003001F9"/>
    <w:rsid w:val="00304DB8"/>
    <w:rsid w:val="0031212A"/>
    <w:rsid w:val="003169F6"/>
    <w:rsid w:val="00317379"/>
    <w:rsid w:val="00362DDF"/>
    <w:rsid w:val="003766BF"/>
    <w:rsid w:val="00386E1A"/>
    <w:rsid w:val="00390AF6"/>
    <w:rsid w:val="00392D39"/>
    <w:rsid w:val="003977C3"/>
    <w:rsid w:val="003A5AD0"/>
    <w:rsid w:val="003B34B0"/>
    <w:rsid w:val="003B63FF"/>
    <w:rsid w:val="003C0EFC"/>
    <w:rsid w:val="003D59B7"/>
    <w:rsid w:val="003E25C7"/>
    <w:rsid w:val="003E78BD"/>
    <w:rsid w:val="00427082"/>
    <w:rsid w:val="00432C24"/>
    <w:rsid w:val="00436DE6"/>
    <w:rsid w:val="00445901"/>
    <w:rsid w:val="00451C19"/>
    <w:rsid w:val="00454764"/>
    <w:rsid w:val="00461FD0"/>
    <w:rsid w:val="00477632"/>
    <w:rsid w:val="00481263"/>
    <w:rsid w:val="00487657"/>
    <w:rsid w:val="004923AA"/>
    <w:rsid w:val="00495FE7"/>
    <w:rsid w:val="004A07E1"/>
    <w:rsid w:val="004A4C68"/>
    <w:rsid w:val="004B2030"/>
    <w:rsid w:val="004C09B6"/>
    <w:rsid w:val="004C2CD8"/>
    <w:rsid w:val="004C7B9E"/>
    <w:rsid w:val="004D113B"/>
    <w:rsid w:val="004D2A64"/>
    <w:rsid w:val="004D4021"/>
    <w:rsid w:val="004D7150"/>
    <w:rsid w:val="004D7E6B"/>
    <w:rsid w:val="004E2CE1"/>
    <w:rsid w:val="004E504C"/>
    <w:rsid w:val="004E7BDD"/>
    <w:rsid w:val="004F274A"/>
    <w:rsid w:val="0050743E"/>
    <w:rsid w:val="00515A40"/>
    <w:rsid w:val="00531022"/>
    <w:rsid w:val="00533CE9"/>
    <w:rsid w:val="00547DFE"/>
    <w:rsid w:val="00560CE1"/>
    <w:rsid w:val="005668F6"/>
    <w:rsid w:val="00566CA7"/>
    <w:rsid w:val="005965E6"/>
    <w:rsid w:val="005C11F1"/>
    <w:rsid w:val="005C5D14"/>
    <w:rsid w:val="005E2385"/>
    <w:rsid w:val="005E30F3"/>
    <w:rsid w:val="005E54FF"/>
    <w:rsid w:val="0061186E"/>
    <w:rsid w:val="006158FB"/>
    <w:rsid w:val="00617598"/>
    <w:rsid w:val="00621D85"/>
    <w:rsid w:val="0062383D"/>
    <w:rsid w:val="006259F7"/>
    <w:rsid w:val="006350E2"/>
    <w:rsid w:val="006360E6"/>
    <w:rsid w:val="0064481C"/>
    <w:rsid w:val="006467F2"/>
    <w:rsid w:val="00677664"/>
    <w:rsid w:val="00682F3D"/>
    <w:rsid w:val="0069590D"/>
    <w:rsid w:val="006A6919"/>
    <w:rsid w:val="006B539E"/>
    <w:rsid w:val="006D32F5"/>
    <w:rsid w:val="006D72AE"/>
    <w:rsid w:val="006F2B68"/>
    <w:rsid w:val="007140B4"/>
    <w:rsid w:val="00715DAD"/>
    <w:rsid w:val="00724237"/>
    <w:rsid w:val="00726ABE"/>
    <w:rsid w:val="00732614"/>
    <w:rsid w:val="0074564D"/>
    <w:rsid w:val="007522D1"/>
    <w:rsid w:val="00756176"/>
    <w:rsid w:val="00781683"/>
    <w:rsid w:val="007962B3"/>
    <w:rsid w:val="007A2DDE"/>
    <w:rsid w:val="007A4D1B"/>
    <w:rsid w:val="007B7CB9"/>
    <w:rsid w:val="007D7F89"/>
    <w:rsid w:val="007E258E"/>
    <w:rsid w:val="0080186F"/>
    <w:rsid w:val="00807B3D"/>
    <w:rsid w:val="008206AA"/>
    <w:rsid w:val="008253EC"/>
    <w:rsid w:val="008336ED"/>
    <w:rsid w:val="00863745"/>
    <w:rsid w:val="00882652"/>
    <w:rsid w:val="00891D78"/>
    <w:rsid w:val="0089414F"/>
    <w:rsid w:val="008968D5"/>
    <w:rsid w:val="00897970"/>
    <w:rsid w:val="008B1219"/>
    <w:rsid w:val="008B150E"/>
    <w:rsid w:val="008B7908"/>
    <w:rsid w:val="008C5F30"/>
    <w:rsid w:val="008D5599"/>
    <w:rsid w:val="008F1F91"/>
    <w:rsid w:val="008F4318"/>
    <w:rsid w:val="00926D9C"/>
    <w:rsid w:val="00935CED"/>
    <w:rsid w:val="00942F8A"/>
    <w:rsid w:val="00944F0A"/>
    <w:rsid w:val="00950092"/>
    <w:rsid w:val="00952618"/>
    <w:rsid w:val="00952AB7"/>
    <w:rsid w:val="00963480"/>
    <w:rsid w:val="009A2507"/>
    <w:rsid w:val="009B1711"/>
    <w:rsid w:val="009B703C"/>
    <w:rsid w:val="009B79E2"/>
    <w:rsid w:val="009C048C"/>
    <w:rsid w:val="009C7B67"/>
    <w:rsid w:val="009D5BFF"/>
    <w:rsid w:val="009F2F0F"/>
    <w:rsid w:val="00A00CE8"/>
    <w:rsid w:val="00A014CC"/>
    <w:rsid w:val="00A033FB"/>
    <w:rsid w:val="00A215E2"/>
    <w:rsid w:val="00A272C5"/>
    <w:rsid w:val="00A358C0"/>
    <w:rsid w:val="00A609F9"/>
    <w:rsid w:val="00A62FB4"/>
    <w:rsid w:val="00A635A4"/>
    <w:rsid w:val="00A67EBB"/>
    <w:rsid w:val="00A87193"/>
    <w:rsid w:val="00A87DD0"/>
    <w:rsid w:val="00AB04B9"/>
    <w:rsid w:val="00AE2C03"/>
    <w:rsid w:val="00AF7E94"/>
    <w:rsid w:val="00B100CB"/>
    <w:rsid w:val="00B12143"/>
    <w:rsid w:val="00B22CE4"/>
    <w:rsid w:val="00B235DF"/>
    <w:rsid w:val="00B702D3"/>
    <w:rsid w:val="00B779D9"/>
    <w:rsid w:val="00B95ED2"/>
    <w:rsid w:val="00B96795"/>
    <w:rsid w:val="00BB6CF9"/>
    <w:rsid w:val="00BC1BE8"/>
    <w:rsid w:val="00BC499B"/>
    <w:rsid w:val="00BE7347"/>
    <w:rsid w:val="00BE745C"/>
    <w:rsid w:val="00BF06F1"/>
    <w:rsid w:val="00BF29A7"/>
    <w:rsid w:val="00BF7DB7"/>
    <w:rsid w:val="00C14DB6"/>
    <w:rsid w:val="00C1624A"/>
    <w:rsid w:val="00C24571"/>
    <w:rsid w:val="00C379E4"/>
    <w:rsid w:val="00C37B58"/>
    <w:rsid w:val="00C37BE3"/>
    <w:rsid w:val="00C401EF"/>
    <w:rsid w:val="00C41F36"/>
    <w:rsid w:val="00C43553"/>
    <w:rsid w:val="00C450B0"/>
    <w:rsid w:val="00C506F1"/>
    <w:rsid w:val="00C52F3C"/>
    <w:rsid w:val="00C568BC"/>
    <w:rsid w:val="00C63E49"/>
    <w:rsid w:val="00C6448B"/>
    <w:rsid w:val="00C66950"/>
    <w:rsid w:val="00C956E7"/>
    <w:rsid w:val="00C977CD"/>
    <w:rsid w:val="00CA2FE7"/>
    <w:rsid w:val="00CA7BD4"/>
    <w:rsid w:val="00CB0CCA"/>
    <w:rsid w:val="00CB287D"/>
    <w:rsid w:val="00CB4AA7"/>
    <w:rsid w:val="00CD1652"/>
    <w:rsid w:val="00CE3821"/>
    <w:rsid w:val="00CF7E72"/>
    <w:rsid w:val="00D07ACA"/>
    <w:rsid w:val="00D118C7"/>
    <w:rsid w:val="00D16319"/>
    <w:rsid w:val="00D20D6A"/>
    <w:rsid w:val="00D217B8"/>
    <w:rsid w:val="00D2311F"/>
    <w:rsid w:val="00D51BA1"/>
    <w:rsid w:val="00D63A7F"/>
    <w:rsid w:val="00D72A5E"/>
    <w:rsid w:val="00D75C23"/>
    <w:rsid w:val="00D772D8"/>
    <w:rsid w:val="00D809C7"/>
    <w:rsid w:val="00D953F6"/>
    <w:rsid w:val="00DA5474"/>
    <w:rsid w:val="00DB1186"/>
    <w:rsid w:val="00DB3977"/>
    <w:rsid w:val="00DB6604"/>
    <w:rsid w:val="00DC0084"/>
    <w:rsid w:val="00DC34E5"/>
    <w:rsid w:val="00DE19A0"/>
    <w:rsid w:val="00E14038"/>
    <w:rsid w:val="00E20FD4"/>
    <w:rsid w:val="00E331CF"/>
    <w:rsid w:val="00E37544"/>
    <w:rsid w:val="00E46E72"/>
    <w:rsid w:val="00E47B59"/>
    <w:rsid w:val="00E50A76"/>
    <w:rsid w:val="00E51457"/>
    <w:rsid w:val="00E51FFB"/>
    <w:rsid w:val="00E5263A"/>
    <w:rsid w:val="00E52A15"/>
    <w:rsid w:val="00E5317E"/>
    <w:rsid w:val="00E620EE"/>
    <w:rsid w:val="00E66753"/>
    <w:rsid w:val="00E81164"/>
    <w:rsid w:val="00E849C9"/>
    <w:rsid w:val="00EB0BB9"/>
    <w:rsid w:val="00EC7F3D"/>
    <w:rsid w:val="00ED5C0C"/>
    <w:rsid w:val="00EE3360"/>
    <w:rsid w:val="00EF6D43"/>
    <w:rsid w:val="00F05427"/>
    <w:rsid w:val="00F14200"/>
    <w:rsid w:val="00F14F14"/>
    <w:rsid w:val="00F2783D"/>
    <w:rsid w:val="00F37787"/>
    <w:rsid w:val="00F42A89"/>
    <w:rsid w:val="00F76CAE"/>
    <w:rsid w:val="00F91529"/>
    <w:rsid w:val="00F937AF"/>
    <w:rsid w:val="00FB34BE"/>
    <w:rsid w:val="00FB415F"/>
    <w:rsid w:val="00FC31F4"/>
    <w:rsid w:val="00FD4F47"/>
    <w:rsid w:val="010710A4"/>
    <w:rsid w:val="01B202A3"/>
    <w:rsid w:val="01FD26FD"/>
    <w:rsid w:val="02722321"/>
    <w:rsid w:val="037579E8"/>
    <w:rsid w:val="04BB732D"/>
    <w:rsid w:val="0591346D"/>
    <w:rsid w:val="05D72BCE"/>
    <w:rsid w:val="064861E3"/>
    <w:rsid w:val="06C161E2"/>
    <w:rsid w:val="074B460B"/>
    <w:rsid w:val="079E2996"/>
    <w:rsid w:val="080B4BA0"/>
    <w:rsid w:val="09974A23"/>
    <w:rsid w:val="09E777BC"/>
    <w:rsid w:val="0A8577EF"/>
    <w:rsid w:val="0AB25A8F"/>
    <w:rsid w:val="0B4B3897"/>
    <w:rsid w:val="0BB720C6"/>
    <w:rsid w:val="0C181DD2"/>
    <w:rsid w:val="0C450EAB"/>
    <w:rsid w:val="0C5C7BDA"/>
    <w:rsid w:val="0E4B0681"/>
    <w:rsid w:val="0E7E5B00"/>
    <w:rsid w:val="0EA22CE9"/>
    <w:rsid w:val="0F070608"/>
    <w:rsid w:val="10733363"/>
    <w:rsid w:val="10E83551"/>
    <w:rsid w:val="11057A5C"/>
    <w:rsid w:val="11992EE9"/>
    <w:rsid w:val="121F6F6A"/>
    <w:rsid w:val="125E5271"/>
    <w:rsid w:val="13E3743D"/>
    <w:rsid w:val="147F2A36"/>
    <w:rsid w:val="162F5778"/>
    <w:rsid w:val="16D57C40"/>
    <w:rsid w:val="179342FF"/>
    <w:rsid w:val="1AB83332"/>
    <w:rsid w:val="1C4C3B5D"/>
    <w:rsid w:val="1DC50B84"/>
    <w:rsid w:val="1E463D40"/>
    <w:rsid w:val="1E5B52FC"/>
    <w:rsid w:val="1FE9370D"/>
    <w:rsid w:val="20937A9B"/>
    <w:rsid w:val="20BA234F"/>
    <w:rsid w:val="20E844D7"/>
    <w:rsid w:val="20FC1063"/>
    <w:rsid w:val="210C3BCC"/>
    <w:rsid w:val="219E50C9"/>
    <w:rsid w:val="21C840A4"/>
    <w:rsid w:val="22367A21"/>
    <w:rsid w:val="231265EF"/>
    <w:rsid w:val="24710DAC"/>
    <w:rsid w:val="257B6D9B"/>
    <w:rsid w:val="2794233D"/>
    <w:rsid w:val="27EF0728"/>
    <w:rsid w:val="288A626A"/>
    <w:rsid w:val="28950AA1"/>
    <w:rsid w:val="29771C25"/>
    <w:rsid w:val="2981056F"/>
    <w:rsid w:val="29C23F6E"/>
    <w:rsid w:val="2A456D76"/>
    <w:rsid w:val="2AD5035C"/>
    <w:rsid w:val="2B451D98"/>
    <w:rsid w:val="2BA717A3"/>
    <w:rsid w:val="2C9A218F"/>
    <w:rsid w:val="2CA83C31"/>
    <w:rsid w:val="2CD12BAD"/>
    <w:rsid w:val="2D186040"/>
    <w:rsid w:val="2D306492"/>
    <w:rsid w:val="2EA17E4A"/>
    <w:rsid w:val="303A763A"/>
    <w:rsid w:val="310B5742"/>
    <w:rsid w:val="319418A0"/>
    <w:rsid w:val="31A42E0D"/>
    <w:rsid w:val="32A010F2"/>
    <w:rsid w:val="337A4BA4"/>
    <w:rsid w:val="33D44608"/>
    <w:rsid w:val="358E22F2"/>
    <w:rsid w:val="35BC5D45"/>
    <w:rsid w:val="35C01470"/>
    <w:rsid w:val="36907843"/>
    <w:rsid w:val="36D005A5"/>
    <w:rsid w:val="37AC229C"/>
    <w:rsid w:val="37E2092A"/>
    <w:rsid w:val="382F2E6B"/>
    <w:rsid w:val="38427D3B"/>
    <w:rsid w:val="386D19FF"/>
    <w:rsid w:val="388E3F14"/>
    <w:rsid w:val="38B70BD6"/>
    <w:rsid w:val="398E1A1F"/>
    <w:rsid w:val="3AAB3706"/>
    <w:rsid w:val="3AF979F9"/>
    <w:rsid w:val="3B3B0B35"/>
    <w:rsid w:val="3BBB0B76"/>
    <w:rsid w:val="3BCA46DF"/>
    <w:rsid w:val="3CCE71E8"/>
    <w:rsid w:val="3EC212DA"/>
    <w:rsid w:val="3EE44C60"/>
    <w:rsid w:val="3F4C0319"/>
    <w:rsid w:val="3F5F02BA"/>
    <w:rsid w:val="4057141D"/>
    <w:rsid w:val="40887766"/>
    <w:rsid w:val="409F4E08"/>
    <w:rsid w:val="40C10A41"/>
    <w:rsid w:val="40FD4008"/>
    <w:rsid w:val="42AD2DA3"/>
    <w:rsid w:val="431C04CD"/>
    <w:rsid w:val="432D7D64"/>
    <w:rsid w:val="44613FCD"/>
    <w:rsid w:val="47310155"/>
    <w:rsid w:val="47851DAC"/>
    <w:rsid w:val="48AB5F05"/>
    <w:rsid w:val="49495A04"/>
    <w:rsid w:val="499F3350"/>
    <w:rsid w:val="4A134D3A"/>
    <w:rsid w:val="4AF625AF"/>
    <w:rsid w:val="4B715B22"/>
    <w:rsid w:val="4BEE4388"/>
    <w:rsid w:val="4BFE72AC"/>
    <w:rsid w:val="4C2020F6"/>
    <w:rsid w:val="4C781266"/>
    <w:rsid w:val="4CA36A74"/>
    <w:rsid w:val="4D264F3E"/>
    <w:rsid w:val="4DAC767B"/>
    <w:rsid w:val="4DCB4363"/>
    <w:rsid w:val="4E702F87"/>
    <w:rsid w:val="5167263F"/>
    <w:rsid w:val="516B6E19"/>
    <w:rsid w:val="52755F81"/>
    <w:rsid w:val="52A87B99"/>
    <w:rsid w:val="52AB29AD"/>
    <w:rsid w:val="52B74D01"/>
    <w:rsid w:val="5441546D"/>
    <w:rsid w:val="54E66B56"/>
    <w:rsid w:val="552232E0"/>
    <w:rsid w:val="552E3822"/>
    <w:rsid w:val="55D00867"/>
    <w:rsid w:val="564C452C"/>
    <w:rsid w:val="56D0534D"/>
    <w:rsid w:val="56E51C5B"/>
    <w:rsid w:val="57903CE1"/>
    <w:rsid w:val="57E73A4C"/>
    <w:rsid w:val="588E6AF9"/>
    <w:rsid w:val="592175E0"/>
    <w:rsid w:val="59DF21AA"/>
    <w:rsid w:val="5ACC74FD"/>
    <w:rsid w:val="5B06621C"/>
    <w:rsid w:val="5B1A494F"/>
    <w:rsid w:val="5B496025"/>
    <w:rsid w:val="5BB447EC"/>
    <w:rsid w:val="5C73020D"/>
    <w:rsid w:val="5C967CB5"/>
    <w:rsid w:val="5D2D27BE"/>
    <w:rsid w:val="5D7D509B"/>
    <w:rsid w:val="5DC50B68"/>
    <w:rsid w:val="5DC67C13"/>
    <w:rsid w:val="5E5B1CD3"/>
    <w:rsid w:val="5EE90EED"/>
    <w:rsid w:val="5FD167EA"/>
    <w:rsid w:val="604A08A5"/>
    <w:rsid w:val="61171658"/>
    <w:rsid w:val="61C27D81"/>
    <w:rsid w:val="6297729B"/>
    <w:rsid w:val="632E53FC"/>
    <w:rsid w:val="640066C1"/>
    <w:rsid w:val="65C51E8C"/>
    <w:rsid w:val="668B2D44"/>
    <w:rsid w:val="66AC6BC3"/>
    <w:rsid w:val="67665539"/>
    <w:rsid w:val="67854794"/>
    <w:rsid w:val="685F773D"/>
    <w:rsid w:val="695D106A"/>
    <w:rsid w:val="6A4D7BAF"/>
    <w:rsid w:val="6AE47864"/>
    <w:rsid w:val="6BC810E3"/>
    <w:rsid w:val="6C1D0BAB"/>
    <w:rsid w:val="6C7B7105"/>
    <w:rsid w:val="6CAE64D4"/>
    <w:rsid w:val="6CEC3755"/>
    <w:rsid w:val="6DAF1BFB"/>
    <w:rsid w:val="6E030483"/>
    <w:rsid w:val="6E3D740E"/>
    <w:rsid w:val="6E774380"/>
    <w:rsid w:val="6EB47E2B"/>
    <w:rsid w:val="6F5107FB"/>
    <w:rsid w:val="701321D0"/>
    <w:rsid w:val="70C224E4"/>
    <w:rsid w:val="70EB4BE9"/>
    <w:rsid w:val="71296908"/>
    <w:rsid w:val="718B6480"/>
    <w:rsid w:val="719F5241"/>
    <w:rsid w:val="72917DF6"/>
    <w:rsid w:val="73CE7752"/>
    <w:rsid w:val="73D43CA3"/>
    <w:rsid w:val="73EE04D0"/>
    <w:rsid w:val="73F27626"/>
    <w:rsid w:val="743F50BC"/>
    <w:rsid w:val="745F2758"/>
    <w:rsid w:val="74DD6886"/>
    <w:rsid w:val="758918E4"/>
    <w:rsid w:val="760826CA"/>
    <w:rsid w:val="76832FD8"/>
    <w:rsid w:val="76D24205"/>
    <w:rsid w:val="77271405"/>
    <w:rsid w:val="779101C8"/>
    <w:rsid w:val="77D17F2A"/>
    <w:rsid w:val="77D56A4D"/>
    <w:rsid w:val="77F809EF"/>
    <w:rsid w:val="78022328"/>
    <w:rsid w:val="78303016"/>
    <w:rsid w:val="7854784F"/>
    <w:rsid w:val="786425CC"/>
    <w:rsid w:val="78A24E5F"/>
    <w:rsid w:val="7907242E"/>
    <w:rsid w:val="79806F31"/>
    <w:rsid w:val="79C47371"/>
    <w:rsid w:val="79CF52B9"/>
    <w:rsid w:val="7A1712F2"/>
    <w:rsid w:val="7ABF680C"/>
    <w:rsid w:val="7ACF51F8"/>
    <w:rsid w:val="7B895A81"/>
    <w:rsid w:val="7C0E7141"/>
    <w:rsid w:val="7C906B06"/>
    <w:rsid w:val="7CC34625"/>
    <w:rsid w:val="7D0C656E"/>
    <w:rsid w:val="7E2417CE"/>
    <w:rsid w:val="7E860408"/>
    <w:rsid w:val="7EFE6334"/>
    <w:rsid w:val="7F1911C5"/>
    <w:rsid w:val="7F707B45"/>
    <w:rsid w:val="7F907D9C"/>
    <w:rsid w:val="7FE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F0E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436" w:hanging="435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  <w:szCs w:val="22"/>
      <w:lang w:val="en-US" w:eastAsia="en-US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i/>
      <w:color w:val="000000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widowControl w:val="0"/>
      <w:spacing w:after="0" w:line="287" w:lineRule="atLeast"/>
      <w:ind w:left="720" w:firstLine="0"/>
    </w:pPr>
    <w:rPr>
      <w:rFonts w:ascii="Times New Roman" w:eastAsia="Times New Roman" w:hAnsi="Times New Roman" w:cs="Times New Roman"/>
      <w:b/>
      <w:snapToGrid w:val="0"/>
      <w:color w:val="auto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ind w:left="0" w:firstLine="0"/>
    </w:pPr>
    <w:rPr>
      <w:rFonts w:ascii="inherit" w:eastAsia="Times New Roman" w:hAnsi="inherit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b/>
      <w:bCs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val="1A92B7"/>
      <w:u w:val="none"/>
    </w:rPr>
  </w:style>
  <w:style w:type="table" w:styleId="TableGrid">
    <w:name w:val="Table Grid"/>
    <w:basedOn w:val="TableNormal"/>
    <w:uiPriority w:val="59"/>
    <w:qFormat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qFormat/>
    <w:pPr>
      <w:spacing w:after="0" w:line="254" w:lineRule="auto"/>
      <w:ind w:left="1"/>
    </w:pPr>
    <w:rPr>
      <w:rFonts w:ascii="Calibri" w:eastAsia="Calibri" w:hAnsi="Calibri" w:cs="Calibri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Calibri" w:eastAsia="Calibri" w:hAnsi="Calibri" w:cs="Calibri"/>
      <w:color w:val="000000"/>
      <w:sz w:val="20"/>
    </w:rPr>
  </w:style>
  <w:style w:type="character" w:customStyle="1" w:styleId="Heading1Char">
    <w:name w:val="Heading 1 Char"/>
    <w:link w:val="Heading1"/>
    <w:qFormat/>
    <w:rPr>
      <w:rFonts w:ascii="Calibri" w:eastAsia="Calibri" w:hAnsi="Calibri" w:cs="Calibri"/>
      <w:b/>
      <w:i/>
      <w:color w:val="000000"/>
      <w:sz w:val="24"/>
    </w:rPr>
  </w:style>
  <w:style w:type="character" w:customStyle="1" w:styleId="Heading2Char">
    <w:name w:val="Heading 2 Char"/>
    <w:link w:val="Heading2"/>
    <w:qFormat/>
    <w:rPr>
      <w:rFonts w:ascii="Calibri" w:eastAsia="Calibri" w:hAnsi="Calibri" w:cs="Calibri"/>
      <w:b/>
      <w:i/>
      <w:color w:val="000000"/>
      <w:sz w:val="24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0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Level1">
    <w:name w:val="Level1"/>
    <w:basedOn w:val="Normal"/>
    <w:qFormat/>
    <w:pPr>
      <w:numPr>
        <w:numId w:val="1"/>
      </w:numPr>
      <w:tabs>
        <w:tab w:val="clear" w:pos="360"/>
        <w:tab w:val="left" w:pos="578"/>
        <w:tab w:val="left" w:pos="1157"/>
      </w:tabs>
      <w:spacing w:after="240" w:line="240" w:lineRule="auto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st1">
    <w:name w:val="st1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unhideWhenUsed/>
    <w:qFormat/>
    <w:rsid w:val="007D7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7E"/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3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7E"/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B3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436" w:hanging="435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  <w:szCs w:val="22"/>
      <w:lang w:val="en-US" w:eastAsia="en-US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i/>
      <w:color w:val="000000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widowControl w:val="0"/>
      <w:spacing w:after="0" w:line="287" w:lineRule="atLeast"/>
      <w:ind w:left="720" w:firstLine="0"/>
    </w:pPr>
    <w:rPr>
      <w:rFonts w:ascii="Times New Roman" w:eastAsia="Times New Roman" w:hAnsi="Times New Roman" w:cs="Times New Roman"/>
      <w:b/>
      <w:snapToGrid w:val="0"/>
      <w:color w:val="auto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ind w:left="0" w:firstLine="0"/>
    </w:pPr>
    <w:rPr>
      <w:rFonts w:ascii="inherit" w:eastAsia="Times New Roman" w:hAnsi="inherit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b/>
      <w:bCs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val="1A92B7"/>
      <w:u w:val="none"/>
    </w:rPr>
  </w:style>
  <w:style w:type="table" w:styleId="TableGrid">
    <w:name w:val="Table Grid"/>
    <w:basedOn w:val="TableNormal"/>
    <w:uiPriority w:val="59"/>
    <w:qFormat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qFormat/>
    <w:pPr>
      <w:spacing w:after="0" w:line="254" w:lineRule="auto"/>
      <w:ind w:left="1"/>
    </w:pPr>
    <w:rPr>
      <w:rFonts w:ascii="Calibri" w:eastAsia="Calibri" w:hAnsi="Calibri" w:cs="Calibri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qFormat/>
    <w:rPr>
      <w:rFonts w:ascii="Calibri" w:eastAsia="Calibri" w:hAnsi="Calibri" w:cs="Calibri"/>
      <w:color w:val="000000"/>
      <w:sz w:val="20"/>
    </w:rPr>
  </w:style>
  <w:style w:type="character" w:customStyle="1" w:styleId="Heading1Char">
    <w:name w:val="Heading 1 Char"/>
    <w:link w:val="Heading1"/>
    <w:qFormat/>
    <w:rPr>
      <w:rFonts w:ascii="Calibri" w:eastAsia="Calibri" w:hAnsi="Calibri" w:cs="Calibri"/>
      <w:b/>
      <w:i/>
      <w:color w:val="000000"/>
      <w:sz w:val="24"/>
    </w:rPr>
  </w:style>
  <w:style w:type="character" w:customStyle="1" w:styleId="Heading2Char">
    <w:name w:val="Heading 2 Char"/>
    <w:link w:val="Heading2"/>
    <w:qFormat/>
    <w:rPr>
      <w:rFonts w:ascii="Calibri" w:eastAsia="Calibri" w:hAnsi="Calibri" w:cs="Calibri"/>
      <w:b/>
      <w:i/>
      <w:color w:val="000000"/>
      <w:sz w:val="24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0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Level1">
    <w:name w:val="Level1"/>
    <w:basedOn w:val="Normal"/>
    <w:qFormat/>
    <w:pPr>
      <w:numPr>
        <w:numId w:val="1"/>
      </w:numPr>
      <w:tabs>
        <w:tab w:val="clear" w:pos="360"/>
        <w:tab w:val="left" w:pos="578"/>
        <w:tab w:val="left" w:pos="1157"/>
      </w:tabs>
      <w:spacing w:after="240" w:line="240" w:lineRule="auto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st1">
    <w:name w:val="st1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unhideWhenUsed/>
    <w:qFormat/>
    <w:rsid w:val="007D7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7E"/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3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7E"/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B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reports/notifications/default.shtml" TargetMode="External"/><Relationship Id="rId2" Type="http://schemas.openxmlformats.org/officeDocument/2006/relationships/hyperlink" Target="https://sustainabledevelopment.un.org/hlpf/2018" TargetMode="External"/><Relationship Id="rId1" Type="http://schemas.openxmlformats.org/officeDocument/2006/relationships/hyperlink" Target="https://sustainabledevelopment.un.org/hl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f:fields xmlns:f="http://schemas.fabasoft.com/folio/2007/fields">
  <f:record ref="">
    <f:field ref="objname" par="" edit="true" text="18.02.13 Swiss proposal Ramsar governance.docx Espagnol"/>
    <f:field ref="objsubject" par="" edit="true" text=""/>
    <f:field ref="objcreatedby" par="" text="Herrmann, Erika (BAFU - HEE)"/>
    <f:field ref="objcreatedat" par="" text="14.02.2018 09:05:45"/>
    <f:field ref="objchangedby" par="" text="Herrmann, Erika (BAFU - HEE)"/>
    <f:field ref="objmodifiedat" par="" text="14.02.2018 09:06:48"/>
    <f:field ref="doc_FSCFOLIO_1_1001_FieldDocumentNumber" par="" text=""/>
    <f:field ref="doc_FSCFOLIO_1_1001_FieldSubject" par="" edit="true" text=""/>
    <f:field ref="FSCFOLIO_1_1001_FieldCurrentUser" par="" text="Erika Herrmann"/>
    <f:field ref="CCAPRECONFIG_15_1001_Objektname" par="" edit="true" text="18.02.13 Swiss proposal Ramsar governance.docx Espagnol"/>
    <f:field ref="CHPRECONFIG_1_1001_Objektname" par="" edit="true" text="18.02.13 Swiss proposal Ramsar governance.docx Espagnol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00BCC90-D6C5-4436-8F06-51E11727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4094</Words>
  <Characters>23337</Characters>
  <Application>Microsoft Office Word</Application>
  <DocSecurity>0</DocSecurity>
  <Lines>194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27377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PapayannisT</dc:creator>
  <cp:lastModifiedBy>Ramsar\JenningsE</cp:lastModifiedBy>
  <cp:revision>4</cp:revision>
  <cp:lastPrinted>2018-02-13T12:54:00Z</cp:lastPrinted>
  <dcterms:created xsi:type="dcterms:W3CDTF">2018-07-22T19:10:00Z</dcterms:created>
  <dcterms:modified xsi:type="dcterms:W3CDTF">2018-07-22T19:15:00Z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FUBDO@15.1700:Abs2_Funktion">
    <vt:lpwstr/>
  </property>
  <property fmtid="{D5CDD505-2E9C-101B-9397-08002B2CF9AE}" pid="3" name="FSC#BAFUBDO@15.1700:Abs2_Name">
    <vt:lpwstr/>
  </property>
  <property fmtid="{D5CDD505-2E9C-101B-9397-08002B2CF9AE}" pid="4" name="FSC#BAFUBDO@15.1700:Abs2_Titel">
    <vt:lpwstr/>
  </property>
  <property fmtid="{D5CDD505-2E9C-101B-9397-08002B2CF9AE}" pid="5" name="FSC#BAFUBDO@15.1700:Abs2_Vorname">
    <vt:lpwstr/>
  </property>
  <property fmtid="{D5CDD505-2E9C-101B-9397-08002B2CF9AE}" pid="6" name="FSC#BAFUBDO@15.1700:Abs_Funktion">
    <vt:lpwstr/>
  </property>
  <property fmtid="{D5CDD505-2E9C-101B-9397-08002B2CF9AE}" pid="7" name="FSC#BAFUBDO@15.1700:Abs_Name">
    <vt:lpwstr/>
  </property>
  <property fmtid="{D5CDD505-2E9C-101B-9397-08002B2CF9AE}" pid="8" name="FSC#BAFUBDO@15.1700:Abs_Ort">
    <vt:lpwstr>Bern</vt:lpwstr>
  </property>
  <property fmtid="{D5CDD505-2E9C-101B-9397-08002B2CF9AE}" pid="9" name="FSC#BAFUBDO@15.1700:Abs_Titel">
    <vt:lpwstr/>
  </property>
  <property fmtid="{D5CDD505-2E9C-101B-9397-08002B2CF9AE}" pid="10" name="FSC#BAFUBDO@15.1700:Abs_Vorname">
    <vt:lpwstr/>
  </property>
  <property fmtid="{D5CDD505-2E9C-101B-9397-08002B2CF9AE}" pid="11" name="FSC#BAFUBDO@15.1700:Absender_Fusszeilen">
    <vt:lpwstr>Bundesamt für Umwelt BAFU_x000d_
Erika Herrmann_x000d_
Papiermühlestrasse 172, 3063 Ittigen_x000d_
Postadresse: 3003 Bern_x000d_
Tel. +41 58 46 321 66, Fax +41 58 46 270 54_x000d_
erika.herrmann@bafu.admin.ch_x000d_
www.bafu.admin.ch</vt:lpwstr>
  </property>
  <property fmtid="{D5CDD505-2E9C-101B-9397-08002B2CF9AE}" pid="12" name="FSC#BAFUBDO@15.1700:Absender_Kopfzeile">
    <vt:lpwstr>CH-3003 Bern, </vt:lpwstr>
  </property>
  <property fmtid="{D5CDD505-2E9C-101B-9397-08002B2CF9AE}" pid="13" name="FSC#BAFUBDO@15.1700:Absender_Kopfzeile_OE">
    <vt:lpwstr>BAFU, HEE</vt:lpwstr>
  </property>
  <property fmtid="{D5CDD505-2E9C-101B-9397-08002B2CF9AE}" pid="14" name="FSC#BAFUBDO@15.1700:Abteilung">
    <vt:lpwstr>Abteilung Kommunikation</vt:lpwstr>
  </property>
  <property fmtid="{D5CDD505-2E9C-101B-9397-08002B2CF9AE}" pid="15" name="FSC#BAFUBDO@15.1700:Abteilung_neu">
    <vt:lpwstr/>
  </property>
  <property fmtid="{D5CDD505-2E9C-101B-9397-08002B2CF9AE}" pid="16" name="FSC#BAFUBDO@15.1700:Aktenzeichen">
    <vt:lpwstr>153-00006/00001/00142/R073-0268</vt:lpwstr>
  </property>
  <property fmtid="{D5CDD505-2E9C-101B-9397-08002B2CF9AE}" pid="17" name="FSC#BAFUBDO@15.1700:Anlagetyp">
    <vt:lpwstr/>
  </property>
  <property fmtid="{D5CDD505-2E9C-101B-9397-08002B2CF9AE}" pid="18" name="FSC#BAFUBDO@15.1700:Anrechenbare_Kosten">
    <vt:lpwstr/>
  </property>
  <property fmtid="{D5CDD505-2E9C-101B-9397-08002B2CF9AE}" pid="19" name="FSC#BAFUBDO@15.1700:Anruf_Empfaenger">
    <vt:lpwstr/>
  </property>
  <property fmtid="{D5CDD505-2E9C-101B-9397-08002B2CF9AE}" pid="20" name="FSC#BAFUBDO@15.1700:Antwort_bis">
    <vt:lpwstr/>
  </property>
  <property fmtid="{D5CDD505-2E9C-101B-9397-08002B2CF9AE}" pid="21" name="FSC#BAFUBDO@15.1700:Anzahl_Taetigkeiten">
    <vt:lpwstr/>
  </property>
  <property fmtid="{D5CDD505-2E9C-101B-9397-08002B2CF9AE}" pid="22" name="FSC#BAFUBDO@15.1700:Auftrag_Nr">
    <vt:lpwstr>153-00006/00001/00142</vt:lpwstr>
  </property>
  <property fmtid="{D5CDD505-2E9C-101B-9397-08002B2CF9AE}" pid="23" name="FSC#BAFUBDO@15.1700:Auftraggeber_Email">
    <vt:lpwstr/>
  </property>
  <property fmtid="{D5CDD505-2E9C-101B-9397-08002B2CF9AE}" pid="24" name="FSC#BAFUBDO@15.1700:Auftraggeber_Name">
    <vt:lpwstr/>
  </property>
  <property fmtid="{D5CDD505-2E9C-101B-9397-08002B2CF9AE}" pid="25" name="FSC#BAFUBDO@15.1700:Auftraggeber_Tel">
    <vt:lpwstr/>
  </property>
  <property fmtid="{D5CDD505-2E9C-101B-9397-08002B2CF9AE}" pid="26" name="FSC#BAFUBDO@15.1700:Auftraggeber_Vorname">
    <vt:lpwstr/>
  </property>
  <property fmtid="{D5CDD505-2E9C-101B-9397-08002B2CF9AE}" pid="27" name="FSC#BAFUBDO@15.1700:AufwandBetrag">
    <vt:lpwstr/>
  </property>
  <property fmtid="{D5CDD505-2E9C-101B-9397-08002B2CF9AE}" pid="28" name="FSC#BAFUBDO@15.1700:AufwandStunden">
    <vt:lpwstr/>
  </property>
  <property fmtid="{D5CDD505-2E9C-101B-9397-08002B2CF9AE}" pid="29" name="FSC#BAFUBDO@15.1700:Ausgangssprache">
    <vt:lpwstr/>
  </property>
  <property fmtid="{D5CDD505-2E9C-101B-9397-08002B2CF9AE}" pid="30" name="FSC#BAFUBDO@15.1700:Auskunft1">
    <vt:lpwstr/>
  </property>
  <property fmtid="{D5CDD505-2E9C-101B-9397-08002B2CF9AE}" pid="31" name="FSC#BAFUBDO@15.1700:Auskunft2">
    <vt:lpwstr/>
  </property>
  <property fmtid="{D5CDD505-2E9C-101B-9397-08002B2CF9AE}" pid="32" name="FSC#BAFUBDO@15.1700:Auskunft3">
    <vt:lpwstr/>
  </property>
  <property fmtid="{D5CDD505-2E9C-101B-9397-08002B2CF9AE}" pid="33" name="FSC#BAFUBDO@15.1700:Auskunft4">
    <vt:lpwstr/>
  </property>
  <property fmtid="{D5CDD505-2E9C-101B-9397-08002B2CF9AE}" pid="34" name="FSC#BAFUBDO@15.1700:Auskunftgeber">
    <vt:lpwstr/>
  </property>
  <property fmtid="{D5CDD505-2E9C-101B-9397-08002B2CF9AE}" pid="35" name="FSC#BAFUBDO@15.1700:Berater">
    <vt:lpwstr/>
  </property>
  <property fmtid="{D5CDD505-2E9C-101B-9397-08002B2CF9AE}" pid="36" name="FSC#BAFUBDO@15.1700:Bericht_Autor">
    <vt:lpwstr>Herrmann, Erika</vt:lpwstr>
  </property>
  <property fmtid="{D5CDD505-2E9C-101B-9397-08002B2CF9AE}" pid="37" name="FSC#BAFUBDO@15.1700:Bescheinigungsanspruch_Total_2013">
    <vt:lpwstr/>
  </property>
  <property fmtid="{D5CDD505-2E9C-101B-9397-08002B2CF9AE}" pid="38" name="FSC#BAFUBDO@15.1700:Beschlussnummer">
    <vt:lpwstr/>
  </property>
  <property fmtid="{D5CDD505-2E9C-101B-9397-08002B2CF9AE}" pid="39" name="FSC#BAFUBDO@15.1700:Beschreibungdatum">
    <vt:lpwstr/>
  </property>
  <property fmtid="{D5CDD505-2E9C-101B-9397-08002B2CF9AE}" pid="40" name="FSC#BAFUBDO@15.1700:Beschreibungname">
    <vt:lpwstr/>
  </property>
  <property fmtid="{D5CDD505-2E9C-101B-9397-08002B2CF9AE}" pid="41" name="FSC#BAFUBDO@15.1700:Briefdatum">
    <vt:lpwstr/>
  </property>
  <property fmtid="{D5CDD505-2E9C-101B-9397-08002B2CF9AE}" pid="42" name="FSC#BAFUBDO@15.1700:Bundesbeitrag">
    <vt:lpwstr/>
  </property>
  <property fmtid="{D5CDD505-2E9C-101B-9397-08002B2CF9AE}" pid="43" name="FSC#BAFUBDO@15.1700:Bundesbeitrag_Prozent">
    <vt:lpwstr/>
  </property>
  <property fmtid="{D5CDD505-2E9C-101B-9397-08002B2CF9AE}" pid="44" name="FSC#BAFUBDO@15.1700:Dat_Eingabedatum">
    <vt:lpwstr/>
  </property>
  <property fmtid="{D5CDD505-2E9C-101B-9397-08002B2CF9AE}" pid="45" name="FSC#BAFUBDO@15.1700:Dat_Interne_Mitberichte">
    <vt:lpwstr/>
  </property>
  <property fmtid="{D5CDD505-2E9C-101B-9397-08002B2CF9AE}" pid="46" name="FSC#BAFUBDO@15.1700:Dat_Prov_Baubewilligung">
    <vt:lpwstr/>
  </property>
  <property fmtid="{D5CDD505-2E9C-101B-9397-08002B2CF9AE}" pid="47" name="FSC#BAFUBDO@15.1700:Datum_des_Monitoringberichts_2013">
    <vt:lpwstr/>
  </property>
  <property fmtid="{D5CDD505-2E9C-101B-9397-08002B2CF9AE}" pid="48" name="FSC#BAFUBDO@15.1700:Datum_Gesuch">
    <vt:lpwstr/>
  </property>
  <property fmtid="{D5CDD505-2E9C-101B-9397-08002B2CF9AE}" pid="49" name="FSC#BAFUBDO@15.1700:Datum_Verfügung_aktuell">
    <vt:lpwstr/>
  </property>
  <property fmtid="{D5CDD505-2E9C-101B-9397-08002B2CF9AE}" pid="50" name="FSC#BAFUBDO@15.1700:DatumErstellung">
    <vt:lpwstr>14.02.2018</vt:lpwstr>
  </property>
  <property fmtid="{D5CDD505-2E9C-101B-9397-08002B2CF9AE}" pid="51" name="FSC#BAFUBDO@15.1700:Diff_TaetigkeitenStandorte">
    <vt:lpwstr/>
  </property>
  <property fmtid="{D5CDD505-2E9C-101B-9397-08002B2CF9AE}" pid="52" name="FSC#BAFUBDO@15.1700:Diff_TaetigkeitenStandorte_Nr">
    <vt:lpwstr/>
  </property>
  <property fmtid="{D5CDD505-2E9C-101B-9397-08002B2CF9AE}" pid="53" name="FSC#BAFUBDO@15.1700:DocGegenstand">
    <vt:lpwstr>18.02.13 Swiss proposal Ramsar governance.docx Espagnol</vt:lpwstr>
  </property>
  <property fmtid="{D5CDD505-2E9C-101B-9397-08002B2CF9AE}" pid="54" name="FSC#BAFUBDO@15.1700:Eingang">
    <vt:lpwstr>2018-02-08T08:51:22</vt:lpwstr>
  </property>
  <property fmtid="{D5CDD505-2E9C-101B-9397-08002B2CF9AE}" pid="55" name="FSC#BAFUBDO@15.1700:Eingang_per">
    <vt:lpwstr/>
  </property>
  <property fmtid="{D5CDD505-2E9C-101B-9397-08002B2CF9AE}" pid="56" name="FSC#BAFUBDO@15.1700:Eingangsdatum">
    <vt:lpwstr/>
  </property>
  <property fmtid="{D5CDD505-2E9C-101B-9397-08002B2CF9AE}" pid="57" name="FSC#BAFUBDO@15.1700:Emmissionsreduktion">
    <vt:lpwstr/>
  </property>
  <property fmtid="{D5CDD505-2E9C-101B-9397-08002B2CF9AE}" pid="58" name="FSC#BAFUBDO@15.1700:Emmissionsziel_2013">
    <vt:lpwstr/>
  </property>
  <property fmtid="{D5CDD505-2E9C-101B-9397-08002B2CF9AE}" pid="59" name="FSC#BAFUBDO@15.1700:Emmissionsziel_2014">
    <vt:lpwstr/>
  </property>
  <property fmtid="{D5CDD505-2E9C-101B-9397-08002B2CF9AE}" pid="60" name="FSC#BAFUBDO@15.1700:Emmissionsziel_2015">
    <vt:lpwstr/>
  </property>
  <property fmtid="{D5CDD505-2E9C-101B-9397-08002B2CF9AE}" pid="61" name="FSC#BAFUBDO@15.1700:Emmissionsziel_2016">
    <vt:lpwstr/>
  </property>
  <property fmtid="{D5CDD505-2E9C-101B-9397-08002B2CF9AE}" pid="62" name="FSC#BAFUBDO@15.1700:Emmissionsziel_2017">
    <vt:lpwstr/>
  </property>
  <property fmtid="{D5CDD505-2E9C-101B-9397-08002B2CF9AE}" pid="63" name="FSC#BAFUBDO@15.1700:Emmissionsziel_2018">
    <vt:lpwstr/>
  </property>
  <property fmtid="{D5CDD505-2E9C-101B-9397-08002B2CF9AE}" pid="64" name="FSC#BAFUBDO@15.1700:Emmissionsziel_2019">
    <vt:lpwstr/>
  </property>
  <property fmtid="{D5CDD505-2E9C-101B-9397-08002B2CF9AE}" pid="65" name="FSC#BAFUBDO@15.1700:Emmissionsziel_2020">
    <vt:lpwstr/>
  </property>
  <property fmtid="{D5CDD505-2E9C-101B-9397-08002B2CF9AE}" pid="66" name="FSC#BAFUBDO@15.1700:Emmissionsziel_Gesamt">
    <vt:lpwstr/>
  </property>
  <property fmtid="{D5CDD505-2E9C-101B-9397-08002B2CF9AE}" pid="67" name="FSC#BAFUBDO@15.1700:Empfaenger_Adresszeile">
    <vt:lpwstr/>
  </property>
  <property fmtid="{D5CDD505-2E9C-101B-9397-08002B2CF9AE}" pid="68" name="FSC#BAFUBDO@15.1700:ePMNummer">
    <vt:lpwstr/>
  </property>
  <property fmtid="{D5CDD505-2E9C-101B-9397-08002B2CF9AE}" pid="69" name="FSC#BAFUBDO@15.1700:Etappennummer">
    <vt:lpwstr/>
  </property>
  <property fmtid="{D5CDD505-2E9C-101B-9397-08002B2CF9AE}" pid="70" name="FSC#BAFUBDO@15.1700:EU_01_Verpflichter_Name_Adresse">
    <vt:lpwstr/>
  </property>
  <property fmtid="{D5CDD505-2E9C-101B-9397-08002B2CF9AE}" pid="71" name="FSC#BAFUBDO@15.1700:EU_02_Verpflichter_Name_Adresse">
    <vt:lpwstr/>
  </property>
  <property fmtid="{D5CDD505-2E9C-101B-9397-08002B2CF9AE}" pid="72" name="FSC#BAFUBDO@15.1700:EU_03_Verpflichter_Name_Adresse">
    <vt:lpwstr/>
  </property>
  <property fmtid="{D5CDD505-2E9C-101B-9397-08002B2CF9AE}" pid="73" name="FSC#BAFUBDO@15.1700:EU_04_Verpflichter_Name_Adresse">
    <vt:lpwstr/>
  </property>
  <property fmtid="{D5CDD505-2E9C-101B-9397-08002B2CF9AE}" pid="74" name="FSC#BAFUBDO@15.1700:EU_05_Verpflichter_Name_Adresse">
    <vt:lpwstr/>
  </property>
  <property fmtid="{D5CDD505-2E9C-101B-9397-08002B2CF9AE}" pid="75" name="FSC#BAFUBDO@15.1700:EU_06_Verpflichter_Name_Adresse">
    <vt:lpwstr/>
  </property>
  <property fmtid="{D5CDD505-2E9C-101B-9397-08002B2CF9AE}" pid="76" name="FSC#BAFUBDO@15.1700:Experte_Email">
    <vt:lpwstr/>
  </property>
  <property fmtid="{D5CDD505-2E9C-101B-9397-08002B2CF9AE}" pid="77" name="FSC#BAFUBDO@15.1700:Experte_Name">
    <vt:lpwstr/>
  </property>
  <property fmtid="{D5CDD505-2E9C-101B-9397-08002B2CF9AE}" pid="78" name="FSC#BAFUBDO@15.1700:Experte_Tel">
    <vt:lpwstr/>
  </property>
  <property fmtid="{D5CDD505-2E9C-101B-9397-08002B2CF9AE}" pid="79" name="FSC#BAFUBDO@15.1700:Experte_Vorname">
    <vt:lpwstr/>
  </property>
  <property fmtid="{D5CDD505-2E9C-101B-9397-08002B2CF9AE}" pid="80" name="FSC#BAFUBDO@15.1700:Filereference">
    <vt:lpwstr>153-00006</vt:lpwstr>
  </property>
  <property fmtid="{D5CDD505-2E9C-101B-9397-08002B2CF9AE}" pid="81" name="FSC#BAFUBDO@15.1700:Gas">
    <vt:lpwstr/>
  </property>
  <property fmtid="{D5CDD505-2E9C-101B-9397-08002B2CF9AE}" pid="82" name="FSC#BAFUBDO@15.1700:Gegenstand">
    <vt:lpwstr/>
  </property>
  <property fmtid="{D5CDD505-2E9C-101B-9397-08002B2CF9AE}" pid="83" name="FSC#BAFUBDO@15.1700:Gemeinden">
    <vt:lpwstr/>
  </property>
  <property fmtid="{D5CDD505-2E9C-101B-9397-08002B2CF9AE}" pid="84" name="FSC#BAFUBDO@15.1700:Gesamtkostenvoranschlag">
    <vt:lpwstr/>
  </property>
  <property fmtid="{D5CDD505-2E9C-101B-9397-08002B2CF9AE}" pid="85" name="FSC#BAFUBDO@15.1700:GesamtV_Name">
    <vt:lpwstr/>
  </property>
  <property fmtid="{D5CDD505-2E9C-101B-9397-08002B2CF9AE}" pid="86" name="FSC#BAFUBDO@15.1700:Geschaeft">
    <vt:lpwstr/>
  </property>
  <property fmtid="{D5CDD505-2E9C-101B-9397-08002B2CF9AE}" pid="87" name="FSC#BAFUBDO@15.1700:Gesuch_um_Bescheinigung_2013">
    <vt:lpwstr/>
  </property>
  <property fmtid="{D5CDD505-2E9C-101B-9397-08002B2CF9AE}" pid="88" name="FSC#BAFUBDO@15.1700:Gesuchsteller">
    <vt:lpwstr/>
  </property>
  <property fmtid="{D5CDD505-2E9C-101B-9397-08002B2CF9AE}" pid="89" name="FSC#BAFUBDO@15.1700:Gesuchsteller_Addresszeilen">
    <vt:lpwstr/>
  </property>
  <property fmtid="{D5CDD505-2E9C-101B-9397-08002B2CF9AE}" pid="90" name="FSC#BAFUBDO@15.1700:Gesuchsteller_Name">
    <vt:lpwstr/>
  </property>
  <property fmtid="{D5CDD505-2E9C-101B-9397-08002B2CF9AE}" pid="91" name="FSC#BAFUBDO@15.1700:Gruss">
    <vt:lpwstr>Freundliche Grüsse</vt:lpwstr>
  </property>
  <property fmtid="{D5CDD505-2E9C-101B-9397-08002B2CF9AE}" pid="92" name="FSC#BAFUBDO@15.1700:Gutschriften_aus_1VP">
    <vt:lpwstr/>
  </property>
  <property fmtid="{D5CDD505-2E9C-101B-9397-08002B2CF9AE}" pid="93" name="FSC#BAFUBDO@15.1700:Ihr_Zeichen">
    <vt:lpwstr/>
  </property>
  <property fmtid="{D5CDD505-2E9C-101B-9397-08002B2CF9AE}" pid="94" name="FSC#BAFUBDO@15.1700:Journalist">
    <vt:lpwstr/>
  </property>
  <property fmtid="{D5CDD505-2E9C-101B-9397-08002B2CF9AE}" pid="95" name="FSC#BAFUBDO@15.1700:Journalist_Email">
    <vt:lpwstr/>
  </property>
  <property fmtid="{D5CDD505-2E9C-101B-9397-08002B2CF9AE}" pid="96" name="FSC#BAFUBDO@15.1700:Journalist_Tel">
    <vt:lpwstr/>
  </property>
  <property fmtid="{D5CDD505-2E9C-101B-9397-08002B2CF9AE}" pid="97" name="FSC#BAFUBDO@15.1700:Kant_Stellungn_Dat">
    <vt:lpwstr/>
  </property>
  <property fmtid="{D5CDD505-2E9C-101B-9397-08002B2CF9AE}" pid="98" name="FSC#BAFUBDO@15.1700:Kant_Stellungnahme">
    <vt:lpwstr/>
  </property>
  <property fmtid="{D5CDD505-2E9C-101B-9397-08002B2CF9AE}" pid="99" name="FSC#BAFUBDO@15.1700:Kanton">
    <vt:lpwstr/>
  </property>
  <property fmtid="{D5CDD505-2E9C-101B-9397-08002B2CF9AE}" pid="100" name="FSC#BAFUBDO@15.1700:Klassifizierung">
    <vt:lpwstr/>
  </property>
  <property fmtid="{D5CDD505-2E9C-101B-9397-08002B2CF9AE}" pid="101" name="FSC#BAFUBDO@15.1700:Kompensationspflicht">
    <vt:lpwstr/>
  </property>
  <property fmtid="{D5CDD505-2E9C-101B-9397-08002B2CF9AE}" pid="102" name="FSC#BAFUBDO@15.1700:Kompensationssatz">
    <vt:lpwstr/>
  </property>
  <property fmtid="{D5CDD505-2E9C-101B-9397-08002B2CF9AE}" pid="103" name="FSC#BAFUBDO@15.1700:Kontaktperson_Name">
    <vt:lpwstr/>
  </property>
  <property fmtid="{D5CDD505-2E9C-101B-9397-08002B2CF9AE}" pid="104" name="FSC#BAFUBDO@15.1700:Kontaktperson_Vorname">
    <vt:lpwstr/>
  </property>
  <property fmtid="{D5CDD505-2E9C-101B-9397-08002B2CF9AE}" pid="105" name="FSC#BAFUBDO@15.1700:Kontext1">
    <vt:lpwstr/>
  </property>
  <property fmtid="{D5CDD505-2E9C-101B-9397-08002B2CF9AE}" pid="106" name="FSC#BAFUBDO@15.1700:Kontext2">
    <vt:lpwstr/>
  </property>
  <property fmtid="{D5CDD505-2E9C-101B-9397-08002B2CF9AE}" pid="107" name="FSC#BAFUBDO@15.1700:KopPflichtiger_Adresszeile">
    <vt:lpwstr/>
  </property>
  <property fmtid="{D5CDD505-2E9C-101B-9397-08002B2CF9AE}" pid="108" name="FSC#BAFUBDO@15.1700:KopPflichtiger_Name">
    <vt:lpwstr/>
  </property>
  <property fmtid="{D5CDD505-2E9C-101B-9397-08002B2CF9AE}" pid="109" name="FSC#BAFUBDO@15.1700:KopPflichtYYYY">
    <vt:lpwstr/>
  </property>
  <property fmtid="{D5CDD505-2E9C-101B-9397-08002B2CF9AE}" pid="110" name="FSC#BAFUBDO@15.1700:Kosten_Total">
    <vt:lpwstr/>
  </property>
  <property fmtid="{D5CDD505-2E9C-101B-9397-08002B2CF9AE}" pid="111" name="FSC#BAFUBDO@15.1700:Kostenvoranschlag">
    <vt:lpwstr/>
  </property>
  <property fmtid="{D5CDD505-2E9C-101B-9397-08002B2CF9AE}" pid="112" name="FSC#BAFUBDO@15.1700:Kreditrubrik">
    <vt:lpwstr/>
  </property>
  <property fmtid="{D5CDD505-2E9C-101B-9397-08002B2CF9AE}" pid="113" name="FSC#BAFUBDO@15.1700:Beschaffungsstelle">
    <vt:lpwstr/>
  </property>
  <property fmtid="{D5CDD505-2E9C-101B-9397-08002B2CF9AE}" pid="114" name="FSC#BAFUBDO@15.1700:Massnahmenwirkung_Total">
    <vt:lpwstr/>
  </property>
  <property fmtid="{D5CDD505-2E9C-101B-9397-08002B2CF9AE}" pid="115" name="FSC#BAFUBDO@15.1700:MedienDatum">
    <vt:lpwstr/>
  </property>
  <property fmtid="{D5CDD505-2E9C-101B-9397-08002B2CF9AE}" pid="116" name="FSC#BAFUBDO@15.1700:Medium">
    <vt:lpwstr/>
  </property>
  <property fmtid="{D5CDD505-2E9C-101B-9397-08002B2CF9AE}" pid="117" name="FSC#BAFUBDO@15.1700:MengeEmissionen">
    <vt:lpwstr/>
  </property>
  <property fmtid="{D5CDD505-2E9C-101B-9397-08002B2CF9AE}" pid="118" name="FSC#BAFUBDO@15.1700:MonBerEingangsdatum">
    <vt:lpwstr/>
  </property>
  <property fmtid="{D5CDD505-2E9C-101B-9397-08002B2CF9AE}" pid="119" name="FSC#BAFUBDO@15.1700:MonPeriodBis">
    <vt:lpwstr/>
  </property>
  <property fmtid="{D5CDD505-2E9C-101B-9397-08002B2CF9AE}" pid="120" name="FSC#BAFUBDO@15.1700:MonPeriodVon">
    <vt:lpwstr/>
  </property>
  <property fmtid="{D5CDD505-2E9C-101B-9397-08002B2CF9AE}" pid="121" name="FSC#BAFUBDO@15.1700:MonPeriodYYYY">
    <vt:lpwstr/>
  </property>
  <property fmtid="{D5CDD505-2E9C-101B-9397-08002B2CF9AE}" pid="122" name="FSC#BAFUBDO@15.1700:part">
    <vt:lpwstr/>
  </property>
  <property fmtid="{D5CDD505-2E9C-101B-9397-08002B2CF9AE}" pid="123" name="FSC#BAFUBDO@15.1700:Phase">
    <vt:lpwstr/>
  </property>
  <property fmtid="{D5CDD505-2E9C-101B-9397-08002B2CF9AE}" pid="124" name="FSC#BAFUBDO@15.1700:Prioritaet">
    <vt:lpwstr/>
  </property>
  <property fmtid="{D5CDD505-2E9C-101B-9397-08002B2CF9AE}" pid="125" name="FSC#BAFUBDO@15.1700:Projektbezeichnung">
    <vt:lpwstr/>
  </property>
  <property fmtid="{D5CDD505-2E9C-101B-9397-08002B2CF9AE}" pid="126" name="FSC#BAFUBDO@15.1700:projektname">
    <vt:lpwstr/>
  </property>
  <property fmtid="{D5CDD505-2E9C-101B-9397-08002B2CF9AE}" pid="127" name="FSC#BAFUBDO@15.1700:projektnummer">
    <vt:lpwstr/>
  </property>
  <property fmtid="{D5CDD505-2E9C-101B-9397-08002B2CF9AE}" pid="128" name="FSC#BAFUBDO@15.1700:Projekttyp">
    <vt:lpwstr/>
  </property>
  <property fmtid="{D5CDD505-2E9C-101B-9397-08002B2CF9AE}" pid="129" name="FSC#BAFUBDO@15.1700:Pruefstelle_Name">
    <vt:lpwstr/>
  </property>
  <property fmtid="{D5CDD505-2E9C-101B-9397-08002B2CF9AE}" pid="130" name="FSC#BAFUBDO@15.1700:PS_01_Verpflichter_Name_Adresse">
    <vt:lpwstr/>
  </property>
  <property fmtid="{D5CDD505-2E9C-101B-9397-08002B2CF9AE}" pid="131" name="FSC#BAFUBDO@15.1700:PS_02_Verpflichter_Name_Adresse">
    <vt:lpwstr/>
  </property>
  <property fmtid="{D5CDD505-2E9C-101B-9397-08002B2CF9AE}" pid="132" name="FSC#BAFUBDO@15.1700:PS_03_Verpflichter_Name_Adresse">
    <vt:lpwstr/>
  </property>
  <property fmtid="{D5CDD505-2E9C-101B-9397-08002B2CF9AE}" pid="133" name="FSC#BAFUBDO@15.1700:PS_04_Verpflichter_Name_Adresse">
    <vt:lpwstr/>
  </property>
  <property fmtid="{D5CDD505-2E9C-101B-9397-08002B2CF9AE}" pid="134" name="FSC#BAFUBDO@15.1700:PS_05_Verpflichter_Name_Adresse">
    <vt:lpwstr/>
  </property>
  <property fmtid="{D5CDD505-2E9C-101B-9397-08002B2CF9AE}" pid="135" name="FSC#BAFUBDO@15.1700:PS_06_Verpflichter_Name_Adresse">
    <vt:lpwstr/>
  </property>
  <property fmtid="{D5CDD505-2E9C-101B-9397-08002B2CF9AE}" pid="136" name="FSC#BAFUBDO@15.1700:PS_07_Verpflichter_Name_Adresse">
    <vt:lpwstr/>
  </property>
  <property fmtid="{D5CDD505-2E9C-101B-9397-08002B2CF9AE}" pid="137" name="FSC#BAFUBDO@15.1700:PS_08_Verpflichter_Name_Adresse">
    <vt:lpwstr/>
  </property>
  <property fmtid="{D5CDD505-2E9C-101B-9397-08002B2CF9AE}" pid="138" name="FSC#BAFUBDO@15.1700:PS_09_Verpflichter_Name_Adresse">
    <vt:lpwstr/>
  </property>
  <property fmtid="{D5CDD505-2E9C-101B-9397-08002B2CF9AE}" pid="139" name="FSC#BAFUBDO@15.1700:PS_10_Verpflichter_Name_Adresse">
    <vt:lpwstr/>
  </property>
  <property fmtid="{D5CDD505-2E9C-101B-9397-08002B2CF9AE}" pid="140" name="FSC#BAFUBDO@15.1700:PS_11_Verpflichter_Name_Adresse">
    <vt:lpwstr/>
  </property>
  <property fmtid="{D5CDD505-2E9C-101B-9397-08002B2CF9AE}" pid="141" name="FSC#BAFUBDO@15.1700:PS_12_Verpflichter_Name_Adresse">
    <vt:lpwstr/>
  </property>
  <property fmtid="{D5CDD505-2E9C-101B-9397-08002B2CF9AE}" pid="142" name="FSC#BAFUBDO@15.1700:PS_13_Verpflichter_Name_Adresse">
    <vt:lpwstr/>
  </property>
  <property fmtid="{D5CDD505-2E9C-101B-9397-08002B2CF9AE}" pid="143" name="FSC#BAFUBDO@15.1700:PS_14_Verpflichter_Name_Adresse">
    <vt:lpwstr/>
  </property>
  <property fmtid="{D5CDD505-2E9C-101B-9397-08002B2CF9AE}" pid="144" name="FSC#BAFUBDO@15.1700:Ressort">
    <vt:lpwstr/>
  </property>
  <property fmtid="{D5CDD505-2E9C-101B-9397-08002B2CF9AE}" pid="145" name="FSC#BAFUBDO@15.1700:Richttermin">
    <vt:lpwstr/>
  </property>
  <property fmtid="{D5CDD505-2E9C-101B-9397-08002B2CF9AE}" pid="146" name="FSC#BAFUBDO@15.1700:SB_Kurzzeichen">
    <vt:lpwstr>HEE</vt:lpwstr>
  </property>
  <property fmtid="{D5CDD505-2E9C-101B-9397-08002B2CF9AE}" pid="147" name="FSC#BAFUBDO@15.1700:SubAbs_Zeichen">
    <vt:lpwstr>BMC</vt:lpwstr>
  </property>
  <property fmtid="{D5CDD505-2E9C-101B-9397-08002B2CF9AE}" pid="148" name="FSC#BAFUBDO@15.1700:SubGegenstand">
    <vt:lpwstr>18.02.07 Swiss proposals</vt:lpwstr>
  </property>
  <property fmtid="{D5CDD505-2E9C-101B-9397-08002B2CF9AE}" pid="149" name="FSC#BAFUBDO@15.1700:SubGegenstand1">
    <vt:lpwstr>_x000d_
18.02.07 Swiss proposals</vt:lpwstr>
  </property>
  <property fmtid="{D5CDD505-2E9C-101B-9397-08002B2CF9AE}" pid="150" name="FSC#BAFUBDO@15.1700:SubGegenstand2">
    <vt:lpwstr/>
  </property>
  <property fmtid="{D5CDD505-2E9C-101B-9397-08002B2CF9AE}" pid="151" name="FSC#BAFUBDO@15.1700:SubGegenstand3">
    <vt:lpwstr/>
  </property>
  <property fmtid="{D5CDD505-2E9C-101B-9397-08002B2CF9AE}" pid="152" name="FSC#BAFUBDO@15.1700:SubGegenstand4">
    <vt:lpwstr/>
  </property>
  <property fmtid="{D5CDD505-2E9C-101B-9397-08002B2CF9AE}" pid="153" name="FSC#BAFUBDO@15.1700:SubGemeinden">
    <vt:lpwstr/>
  </property>
  <property fmtid="{D5CDD505-2E9C-101B-9397-08002B2CF9AE}" pid="154" name="FSC#BAFUBDO@15.1700:SubKantone">
    <vt:lpwstr/>
  </property>
  <property fmtid="{D5CDD505-2E9C-101B-9397-08002B2CF9AE}" pid="155" name="FSC#BAFUBDO@15.1700:SubProjektName">
    <vt:lpwstr/>
  </property>
  <property fmtid="{D5CDD505-2E9C-101B-9397-08002B2CF9AE}" pid="156" name="FSC#BAFUBDO@15.1700:TarifinfoStd2">
    <vt:lpwstr/>
  </property>
  <property fmtid="{D5CDD505-2E9C-101B-9397-08002B2CF9AE}" pid="157" name="FSC#BAFUBDO@15.1700:TarifinfoVol2">
    <vt:lpwstr/>
  </property>
  <property fmtid="{D5CDD505-2E9C-101B-9397-08002B2CF9AE}" pid="158" name="FSC#BAFUBDO@15.1700:Termin">
    <vt:lpwstr/>
  </property>
  <property fmtid="{D5CDD505-2E9C-101B-9397-08002B2CF9AE}" pid="159" name="FSC#BAFUBDO@15.1700:Termin_Abt">
    <vt:lpwstr/>
  </property>
  <property fmtid="{D5CDD505-2E9C-101B-9397-08002B2CF9AE}" pid="160" name="FSC#BAFUBDO@15.1700:Termin_Uebersetzung">
    <vt:lpwstr/>
  </property>
  <property fmtid="{D5CDD505-2E9C-101B-9397-08002B2CF9AE}" pid="161" name="FSC#BAFUBDO@15.1700:Thema">
    <vt:lpwstr/>
  </property>
  <property fmtid="{D5CDD505-2E9C-101B-9397-08002B2CF9AE}" pid="162" name="FSC#BAFUBDO@15.1700:Validierungdatum">
    <vt:lpwstr/>
  </property>
  <property fmtid="{D5CDD505-2E9C-101B-9397-08002B2CF9AE}" pid="163" name="FSC#BAFUBDO@15.1700:Validierungfirma">
    <vt:lpwstr/>
  </property>
  <property fmtid="{D5CDD505-2E9C-101B-9397-08002B2CF9AE}" pid="164" name="FSC#BAFUBDO@15.1700:Validierungname">
    <vt:lpwstr/>
  </property>
  <property fmtid="{D5CDD505-2E9C-101B-9397-08002B2CF9AE}" pid="165" name="FSC#BAFUBDO@15.1700:Validierungresp">
    <vt:lpwstr/>
  </property>
  <property fmtid="{D5CDD505-2E9C-101B-9397-08002B2CF9AE}" pid="166" name="FSC#BAFUBDO@15.1700:Verfahren">
    <vt:lpwstr/>
  </property>
  <property fmtid="{D5CDD505-2E9C-101B-9397-08002B2CF9AE}" pid="167" name="FSC#BAFUBDO@15.1700:VerfuegDatum">
    <vt:lpwstr/>
  </property>
  <property fmtid="{D5CDD505-2E9C-101B-9397-08002B2CF9AE}" pid="168" name="FSC#BAFUBDO@15.1700:Verfuegungsnummer">
    <vt:lpwstr/>
  </property>
  <property fmtid="{D5CDD505-2E9C-101B-9397-08002B2CF9AE}" pid="169" name="FSC#BAFUBDO@15.1700:Verpflichter_HausNr">
    <vt:lpwstr/>
  </property>
  <property fmtid="{D5CDD505-2E9C-101B-9397-08002B2CF9AE}" pid="170" name="FSC#BAFUBDO@15.1700:Verpflichter_Kurzname">
    <vt:lpwstr/>
  </property>
  <property fmtid="{D5CDD505-2E9C-101B-9397-08002B2CF9AE}" pid="171" name="FSC#BAFUBDO@15.1700:Verpflichter_MailAdresse">
    <vt:lpwstr/>
  </property>
  <property fmtid="{D5CDD505-2E9C-101B-9397-08002B2CF9AE}" pid="172" name="FSC#BAFUBDO@15.1700:Verpflichter_Name">
    <vt:lpwstr/>
  </property>
  <property fmtid="{D5CDD505-2E9C-101B-9397-08002B2CF9AE}" pid="173" name="FSC#BAFUBDO@15.1700:Verpflichter_Ort">
    <vt:lpwstr/>
  </property>
  <property fmtid="{D5CDD505-2E9C-101B-9397-08002B2CF9AE}" pid="174" name="FSC#BAFUBDO@15.1700:Verpflichter_PLZ">
    <vt:lpwstr/>
  </property>
  <property fmtid="{D5CDD505-2E9C-101B-9397-08002B2CF9AE}" pid="175" name="FSC#BAFUBDO@15.1700:Verpflichter_Strasse">
    <vt:lpwstr/>
  </property>
  <property fmtid="{D5CDD505-2E9C-101B-9397-08002B2CF9AE}" pid="176" name="FSC#BAFUBDO@15.1700:Versandart">
    <vt:lpwstr/>
  </property>
  <property fmtid="{D5CDD505-2E9C-101B-9397-08002B2CF9AE}" pid="177" name="FSC#BAFUBDO@15.1700:VertragAbteilung">
    <vt:lpwstr/>
  </property>
  <property fmtid="{D5CDD505-2E9C-101B-9397-08002B2CF9AE}" pid="178" name="FSC#BAFUBDO@15.1700:VertragsdauerBis">
    <vt:lpwstr/>
  </property>
  <property fmtid="{D5CDD505-2E9C-101B-9397-08002B2CF9AE}" pid="179" name="FSC#BAFUBDO@15.1700:VertragsdauerVon">
    <vt:lpwstr/>
  </property>
  <property fmtid="{D5CDD505-2E9C-101B-9397-08002B2CF9AE}" pid="180" name="FSC#BAFUBDO@15.1700:VertragTitel">
    <vt:lpwstr/>
  </property>
  <property fmtid="{D5CDD505-2E9C-101B-9397-08002B2CF9AE}" pid="181" name="FSC#BAFUBDO@15.1700:vertreten">
    <vt:lpwstr/>
  </property>
  <property fmtid="{D5CDD505-2E9C-101B-9397-08002B2CF9AE}" pid="182" name="FSC#BAFUBDO@15.1700:Volumen_Ausgangstext">
    <vt:lpwstr/>
  </property>
  <property fmtid="{D5CDD505-2E9C-101B-9397-08002B2CF9AE}" pid="183" name="FSC#BAFUBDO@15.1700:Zeit">
    <vt:lpwstr/>
  </property>
  <property fmtid="{D5CDD505-2E9C-101B-9397-08002B2CF9AE}" pid="184" name="FSC#BAFUBDO@15.1700:Zielsprache">
    <vt:lpwstr/>
  </property>
  <property fmtid="{D5CDD505-2E9C-101B-9397-08002B2CF9AE}" pid="185" name="FSC#BAFUBDO@15.1700:Zirkulation">
    <vt:lpwstr/>
  </property>
  <property fmtid="{D5CDD505-2E9C-101B-9397-08002B2CF9AE}" pid="186" name="FSC#BAFUBDO@15.1700:Zirkulation_Dat">
    <vt:lpwstr/>
  </property>
  <property fmtid="{D5CDD505-2E9C-101B-9397-08002B2CF9AE}" pid="187" name="FSC#BAFUBDO@15.1700:Zust_Behoerde">
    <vt:lpwstr/>
  </property>
  <property fmtid="{D5CDD505-2E9C-101B-9397-08002B2CF9AE}" pid="188" name="FSC#UVEKCFG@15.1700:Function">
    <vt:lpwstr/>
  </property>
  <property fmtid="{D5CDD505-2E9C-101B-9397-08002B2CF9AE}" pid="189" name="FSC#UVEKCFG@15.1700:FileRespOrg">
    <vt:lpwstr>Sprachdienste (KOMM)</vt:lpwstr>
  </property>
  <property fmtid="{D5CDD505-2E9C-101B-9397-08002B2CF9AE}" pid="190" name="FSC#UVEKCFG@15.1700:DefaultGroupFileResponsible">
    <vt:lpwstr>Sprachdienste (KOMM)</vt:lpwstr>
  </property>
  <property fmtid="{D5CDD505-2E9C-101B-9397-08002B2CF9AE}" pid="191" name="FSC#UVEKCFG@15.1700:FileRespFunction">
    <vt:lpwstr/>
  </property>
  <property fmtid="{D5CDD505-2E9C-101B-9397-08002B2CF9AE}" pid="192" name="FSC#UVEKCFG@15.1700:AssignedClassification">
    <vt:lpwstr/>
  </property>
  <property fmtid="{D5CDD505-2E9C-101B-9397-08002B2CF9AE}" pid="193" name="FSC#UVEKCFG@15.1700:AssignedClassificationCode">
    <vt:lpwstr/>
  </property>
  <property fmtid="{D5CDD505-2E9C-101B-9397-08002B2CF9AE}" pid="194" name="FSC#UVEKCFG@15.1700:FileResponsible">
    <vt:lpwstr>Erika Herrmann</vt:lpwstr>
  </property>
  <property fmtid="{D5CDD505-2E9C-101B-9397-08002B2CF9AE}" pid="195" name="FSC#UVEKCFG@15.1700:FileResponsibleTel">
    <vt:lpwstr>+41 58 46 321 66</vt:lpwstr>
  </property>
  <property fmtid="{D5CDD505-2E9C-101B-9397-08002B2CF9AE}" pid="196" name="FSC#UVEKCFG@15.1700:FileResponsibleEmail">
    <vt:lpwstr>erika.herrmann@bafu.admin.ch</vt:lpwstr>
  </property>
  <property fmtid="{D5CDD505-2E9C-101B-9397-08002B2CF9AE}" pid="197" name="FSC#UVEKCFG@15.1700:FileResponsibleFax">
    <vt:lpwstr>+41 58 46 270 54</vt:lpwstr>
  </property>
  <property fmtid="{D5CDD505-2E9C-101B-9397-08002B2CF9AE}" pid="198" name="FSC#UVEKCFG@15.1700:FileResponsibleAddress">
    <vt:lpwstr>Papiermühlestrasse 172, 3063 Ittigen</vt:lpwstr>
  </property>
  <property fmtid="{D5CDD505-2E9C-101B-9397-08002B2CF9AE}" pid="199" name="FSC#UVEKCFG@15.1700:FileResponsibleStreet">
    <vt:lpwstr>Papiermühlestrasse 172</vt:lpwstr>
  </property>
  <property fmtid="{D5CDD505-2E9C-101B-9397-08002B2CF9AE}" pid="200" name="FSC#UVEKCFG@15.1700:FileResponsiblezipcode">
    <vt:lpwstr>3063</vt:lpwstr>
  </property>
  <property fmtid="{D5CDD505-2E9C-101B-9397-08002B2CF9AE}" pid="201" name="FSC#UVEKCFG@15.1700:FileResponsiblecity">
    <vt:lpwstr>Ittigen</vt:lpwstr>
  </property>
  <property fmtid="{D5CDD505-2E9C-101B-9397-08002B2CF9AE}" pid="202" name="FSC#UVEKCFG@15.1700:FileResponsibleAbbreviation">
    <vt:lpwstr>HEE</vt:lpwstr>
  </property>
  <property fmtid="{D5CDD505-2E9C-101B-9397-08002B2CF9AE}" pid="203" name="FSC#UVEKCFG@15.1700:FileRespOrgHome">
    <vt:lpwstr/>
  </property>
  <property fmtid="{D5CDD505-2E9C-101B-9397-08002B2CF9AE}" pid="204" name="FSC#UVEKCFG@15.1700:CurrUserAbbreviation">
    <vt:lpwstr>HEE</vt:lpwstr>
  </property>
  <property fmtid="{D5CDD505-2E9C-101B-9397-08002B2CF9AE}" pid="205" name="FSC#UVEKCFG@15.1700:CategoryReference">
    <vt:lpwstr>153</vt:lpwstr>
  </property>
  <property fmtid="{D5CDD505-2E9C-101B-9397-08002B2CF9AE}" pid="206" name="FSC#UVEKCFG@15.1700:cooAddress">
    <vt:lpwstr>COO.2002.100.2.7934808</vt:lpwstr>
  </property>
  <property fmtid="{D5CDD505-2E9C-101B-9397-08002B2CF9AE}" pid="207" name="FSC#UVEKCFG@15.1700:sleeveFileReference">
    <vt:lpwstr/>
  </property>
  <property fmtid="{D5CDD505-2E9C-101B-9397-08002B2CF9AE}" pid="208" name="FSC#UVEKCFG@15.1700:BureauName">
    <vt:lpwstr>Bundesamt für Umwelt</vt:lpwstr>
  </property>
  <property fmtid="{D5CDD505-2E9C-101B-9397-08002B2CF9AE}" pid="209" name="FSC#UVEKCFG@15.1700:BureauShortName">
    <vt:lpwstr>BAFU</vt:lpwstr>
  </property>
  <property fmtid="{D5CDD505-2E9C-101B-9397-08002B2CF9AE}" pid="210" name="FSC#UVEKCFG@15.1700:BureauWebsite">
    <vt:lpwstr>www.bafu.admin.ch</vt:lpwstr>
  </property>
  <property fmtid="{D5CDD505-2E9C-101B-9397-08002B2CF9AE}" pid="211" name="FSC#UVEKCFG@15.1700:SubFileTitle">
    <vt:lpwstr>18.02.13 Swiss proposal Ramsar governance.docx Espagnol</vt:lpwstr>
  </property>
  <property fmtid="{D5CDD505-2E9C-101B-9397-08002B2CF9AE}" pid="212" name="FSC#UVEKCFG@15.1700:ForeignNumber">
    <vt:lpwstr/>
  </property>
  <property fmtid="{D5CDD505-2E9C-101B-9397-08002B2CF9AE}" pid="213" name="FSC#UVEKCFG@15.1700:Amtstitel">
    <vt:lpwstr/>
  </property>
  <property fmtid="{D5CDD505-2E9C-101B-9397-08002B2CF9AE}" pid="214" name="FSC#UVEKCFG@15.1700:ZusendungAm">
    <vt:lpwstr/>
  </property>
  <property fmtid="{D5CDD505-2E9C-101B-9397-08002B2CF9AE}" pid="215" name="FSC#UVEKCFG@15.1700:SignerLeft">
    <vt:lpwstr/>
  </property>
  <property fmtid="{D5CDD505-2E9C-101B-9397-08002B2CF9AE}" pid="216" name="FSC#UVEKCFG@15.1700:SignerRight">
    <vt:lpwstr/>
  </property>
  <property fmtid="{D5CDD505-2E9C-101B-9397-08002B2CF9AE}" pid="217" name="FSC#UVEKCFG@15.1700:SignerLeftJobTitle">
    <vt:lpwstr/>
  </property>
  <property fmtid="{D5CDD505-2E9C-101B-9397-08002B2CF9AE}" pid="218" name="FSC#UVEKCFG@15.1700:SignerRightJobTitle">
    <vt:lpwstr/>
  </property>
  <property fmtid="{D5CDD505-2E9C-101B-9397-08002B2CF9AE}" pid="219" name="FSC#UVEKCFG@15.1700:SignerLeftFunction">
    <vt:lpwstr/>
  </property>
  <property fmtid="{D5CDD505-2E9C-101B-9397-08002B2CF9AE}" pid="220" name="FSC#UVEKCFG@15.1700:SignerRightFunction">
    <vt:lpwstr/>
  </property>
  <property fmtid="{D5CDD505-2E9C-101B-9397-08002B2CF9AE}" pid="221" name="FSC#UVEKCFG@15.1700:SignerLeftUserRoleGroup">
    <vt:lpwstr/>
  </property>
  <property fmtid="{D5CDD505-2E9C-101B-9397-08002B2CF9AE}" pid="222" name="FSC#UVEKCFG@15.1700:SignerRightUserRoleGroup">
    <vt:lpwstr/>
  </property>
  <property fmtid="{D5CDD505-2E9C-101B-9397-08002B2CF9AE}" pid="223" name="FSC#UVEKCFG@15.1700:DocumentNumber">
    <vt:lpwstr>R073-0268</vt:lpwstr>
  </property>
  <property fmtid="{D5CDD505-2E9C-101B-9397-08002B2CF9AE}" pid="224" name="FSC#UVEKCFG@15.1700:AssignmentNumber">
    <vt:lpwstr/>
  </property>
  <property fmtid="{D5CDD505-2E9C-101B-9397-08002B2CF9AE}" pid="225" name="FSC#UVEKCFG@15.1700:EM_Personal">
    <vt:lpwstr/>
  </property>
  <property fmtid="{D5CDD505-2E9C-101B-9397-08002B2CF9AE}" pid="226" name="FSC#UVEKCFG@15.1700:EM_Geschlecht">
    <vt:lpwstr/>
  </property>
  <property fmtid="{D5CDD505-2E9C-101B-9397-08002B2CF9AE}" pid="227" name="FSC#UVEKCFG@15.1700:EM_GebDatum">
    <vt:lpwstr/>
  </property>
  <property fmtid="{D5CDD505-2E9C-101B-9397-08002B2CF9AE}" pid="228" name="FSC#UVEKCFG@15.1700:EM_Funktion">
    <vt:lpwstr/>
  </property>
  <property fmtid="{D5CDD505-2E9C-101B-9397-08002B2CF9AE}" pid="229" name="FSC#UVEKCFG@15.1700:EM_Beruf">
    <vt:lpwstr/>
  </property>
  <property fmtid="{D5CDD505-2E9C-101B-9397-08002B2CF9AE}" pid="230" name="FSC#UVEKCFG@15.1700:EM_SVNR">
    <vt:lpwstr/>
  </property>
  <property fmtid="{D5CDD505-2E9C-101B-9397-08002B2CF9AE}" pid="231" name="FSC#UVEKCFG@15.1700:EM_Familienstand">
    <vt:lpwstr/>
  </property>
  <property fmtid="{D5CDD505-2E9C-101B-9397-08002B2CF9AE}" pid="232" name="FSC#UVEKCFG@15.1700:EM_Muttersprache">
    <vt:lpwstr/>
  </property>
  <property fmtid="{D5CDD505-2E9C-101B-9397-08002B2CF9AE}" pid="233" name="FSC#UVEKCFG@15.1700:EM_Geboren_in">
    <vt:lpwstr/>
  </property>
  <property fmtid="{D5CDD505-2E9C-101B-9397-08002B2CF9AE}" pid="234" name="FSC#UVEKCFG@15.1700:EM_Briefanrede">
    <vt:lpwstr/>
  </property>
  <property fmtid="{D5CDD505-2E9C-101B-9397-08002B2CF9AE}" pid="235" name="FSC#UVEKCFG@15.1700:EM_Kommunikationssprache">
    <vt:lpwstr/>
  </property>
  <property fmtid="{D5CDD505-2E9C-101B-9397-08002B2CF9AE}" pid="236" name="FSC#UVEKCFG@15.1700:EM_Webseite">
    <vt:lpwstr/>
  </property>
  <property fmtid="{D5CDD505-2E9C-101B-9397-08002B2CF9AE}" pid="237" name="FSC#UVEKCFG@15.1700:EM_TelNr_Business">
    <vt:lpwstr/>
  </property>
  <property fmtid="{D5CDD505-2E9C-101B-9397-08002B2CF9AE}" pid="238" name="FSC#UVEKCFG@15.1700:EM_TelNr_Private">
    <vt:lpwstr/>
  </property>
  <property fmtid="{D5CDD505-2E9C-101B-9397-08002B2CF9AE}" pid="239" name="FSC#UVEKCFG@15.1700:EM_TelNr_Mobile">
    <vt:lpwstr/>
  </property>
  <property fmtid="{D5CDD505-2E9C-101B-9397-08002B2CF9AE}" pid="240" name="FSC#UVEKCFG@15.1700:EM_TelNr_Other">
    <vt:lpwstr/>
  </property>
  <property fmtid="{D5CDD505-2E9C-101B-9397-08002B2CF9AE}" pid="241" name="FSC#UVEKCFG@15.1700:EM_TelNr_Fax">
    <vt:lpwstr/>
  </property>
  <property fmtid="{D5CDD505-2E9C-101B-9397-08002B2CF9AE}" pid="242" name="FSC#UVEKCFG@15.1700:EM_EMail1">
    <vt:lpwstr/>
  </property>
  <property fmtid="{D5CDD505-2E9C-101B-9397-08002B2CF9AE}" pid="243" name="FSC#UVEKCFG@15.1700:EM_EMail2">
    <vt:lpwstr/>
  </property>
  <property fmtid="{D5CDD505-2E9C-101B-9397-08002B2CF9AE}" pid="244" name="FSC#UVEKCFG@15.1700:EM_EMail3">
    <vt:lpwstr/>
  </property>
  <property fmtid="{D5CDD505-2E9C-101B-9397-08002B2CF9AE}" pid="245" name="FSC#UVEKCFG@15.1700:EM_Name">
    <vt:lpwstr/>
  </property>
  <property fmtid="{D5CDD505-2E9C-101B-9397-08002B2CF9AE}" pid="246" name="FSC#UVEKCFG@15.1700:EM_UID">
    <vt:lpwstr/>
  </property>
  <property fmtid="{D5CDD505-2E9C-101B-9397-08002B2CF9AE}" pid="247" name="FSC#UVEKCFG@15.1700:EM_Rechtsform">
    <vt:lpwstr/>
  </property>
  <property fmtid="{D5CDD505-2E9C-101B-9397-08002B2CF9AE}" pid="248" name="FSC#UVEKCFG@15.1700:EM_Klassifizierung">
    <vt:lpwstr/>
  </property>
  <property fmtid="{D5CDD505-2E9C-101B-9397-08002B2CF9AE}" pid="249" name="FSC#UVEKCFG@15.1700:EM_Gruendungsjahr">
    <vt:lpwstr/>
  </property>
  <property fmtid="{D5CDD505-2E9C-101B-9397-08002B2CF9AE}" pid="250" name="FSC#UVEKCFG@15.1700:EM_Versandart">
    <vt:lpwstr>B-Post</vt:lpwstr>
  </property>
  <property fmtid="{D5CDD505-2E9C-101B-9397-08002B2CF9AE}" pid="251" name="FSC#UVEKCFG@15.1700:EM_Versandvermek">
    <vt:lpwstr/>
  </property>
  <property fmtid="{D5CDD505-2E9C-101B-9397-08002B2CF9AE}" pid="252" name="FSC#UVEKCFG@15.1700:EM_Anrede">
    <vt:lpwstr/>
  </property>
  <property fmtid="{D5CDD505-2E9C-101B-9397-08002B2CF9AE}" pid="253" name="FSC#UVEKCFG@15.1700:EM_Titel">
    <vt:lpwstr/>
  </property>
  <property fmtid="{D5CDD505-2E9C-101B-9397-08002B2CF9AE}" pid="254" name="FSC#UVEKCFG@15.1700:EM_Nachgestellter_Titel">
    <vt:lpwstr/>
  </property>
  <property fmtid="{D5CDD505-2E9C-101B-9397-08002B2CF9AE}" pid="255" name="FSC#UVEKCFG@15.1700:EM_Vorname">
    <vt:lpwstr/>
  </property>
  <property fmtid="{D5CDD505-2E9C-101B-9397-08002B2CF9AE}" pid="256" name="FSC#UVEKCFG@15.1700:EM_Nachname">
    <vt:lpwstr/>
  </property>
  <property fmtid="{D5CDD505-2E9C-101B-9397-08002B2CF9AE}" pid="257" name="FSC#UVEKCFG@15.1700:EM_Kurzbezeichnung">
    <vt:lpwstr/>
  </property>
  <property fmtid="{D5CDD505-2E9C-101B-9397-08002B2CF9AE}" pid="258" name="FSC#UVEKCFG@15.1700:EM_Organisations_Zeile_1">
    <vt:lpwstr/>
  </property>
  <property fmtid="{D5CDD505-2E9C-101B-9397-08002B2CF9AE}" pid="259" name="FSC#UVEKCFG@15.1700:EM_Organisations_Zeile_2">
    <vt:lpwstr/>
  </property>
  <property fmtid="{D5CDD505-2E9C-101B-9397-08002B2CF9AE}" pid="260" name="FSC#UVEKCFG@15.1700:EM_Organisations_Zeile_3">
    <vt:lpwstr/>
  </property>
  <property fmtid="{D5CDD505-2E9C-101B-9397-08002B2CF9AE}" pid="261" name="FSC#UVEKCFG@15.1700:EM_Strasse">
    <vt:lpwstr/>
  </property>
  <property fmtid="{D5CDD505-2E9C-101B-9397-08002B2CF9AE}" pid="262" name="FSC#UVEKCFG@15.1700:EM_Hausnummer">
    <vt:lpwstr/>
  </property>
  <property fmtid="{D5CDD505-2E9C-101B-9397-08002B2CF9AE}" pid="263" name="FSC#UVEKCFG@15.1700:EM_Strasse2">
    <vt:lpwstr/>
  </property>
  <property fmtid="{D5CDD505-2E9C-101B-9397-08002B2CF9AE}" pid="264" name="FSC#UVEKCFG@15.1700:EM_Hausnummer_Zusatz">
    <vt:lpwstr/>
  </property>
  <property fmtid="{D5CDD505-2E9C-101B-9397-08002B2CF9AE}" pid="265" name="FSC#UVEKCFG@15.1700:EM_Postfach">
    <vt:lpwstr/>
  </property>
  <property fmtid="{D5CDD505-2E9C-101B-9397-08002B2CF9AE}" pid="266" name="FSC#UVEKCFG@15.1700:EM_PLZ">
    <vt:lpwstr/>
  </property>
  <property fmtid="{D5CDD505-2E9C-101B-9397-08002B2CF9AE}" pid="267" name="FSC#UVEKCFG@15.1700:EM_Ort">
    <vt:lpwstr/>
  </property>
  <property fmtid="{D5CDD505-2E9C-101B-9397-08002B2CF9AE}" pid="268" name="FSC#UVEKCFG@15.1700:EM_Land">
    <vt:lpwstr/>
  </property>
  <property fmtid="{D5CDD505-2E9C-101B-9397-08002B2CF9AE}" pid="269" name="FSC#UVEKCFG@15.1700:EM_E_Mail_Adresse">
    <vt:lpwstr/>
  </property>
  <property fmtid="{D5CDD505-2E9C-101B-9397-08002B2CF9AE}" pid="270" name="FSC#UVEKCFG@15.1700:EM_Funktionsbezeichnung">
    <vt:lpwstr/>
  </property>
  <property fmtid="{D5CDD505-2E9C-101B-9397-08002B2CF9AE}" pid="271" name="FSC#UVEKCFG@15.1700:EM_Serienbrieffeld_1">
    <vt:lpwstr/>
  </property>
  <property fmtid="{D5CDD505-2E9C-101B-9397-08002B2CF9AE}" pid="272" name="FSC#UVEKCFG@15.1700:EM_Serienbrieffeld_2">
    <vt:lpwstr/>
  </property>
  <property fmtid="{D5CDD505-2E9C-101B-9397-08002B2CF9AE}" pid="273" name="FSC#UVEKCFG@15.1700:EM_Serienbrieffeld_3">
    <vt:lpwstr/>
  </property>
  <property fmtid="{D5CDD505-2E9C-101B-9397-08002B2CF9AE}" pid="274" name="FSC#UVEKCFG@15.1700:EM_Serienbrieffeld_4">
    <vt:lpwstr/>
  </property>
  <property fmtid="{D5CDD505-2E9C-101B-9397-08002B2CF9AE}" pid="275" name="FSC#UVEKCFG@15.1700:EM_Serienbrieffeld_5">
    <vt:lpwstr/>
  </property>
  <property fmtid="{D5CDD505-2E9C-101B-9397-08002B2CF9AE}" pid="276" name="FSC#UVEKCFG@15.1700:EM_Address">
    <vt:lpwstr/>
  </property>
  <property fmtid="{D5CDD505-2E9C-101B-9397-08002B2CF9AE}" pid="277" name="FSC#UVEKCFG@15.1700:Abs_Nachname">
    <vt:lpwstr>Herrmann</vt:lpwstr>
  </property>
  <property fmtid="{D5CDD505-2E9C-101B-9397-08002B2CF9AE}" pid="278" name="FSC#UVEKCFG@15.1700:Abs_Vorname">
    <vt:lpwstr>Erika</vt:lpwstr>
  </property>
  <property fmtid="{D5CDD505-2E9C-101B-9397-08002B2CF9AE}" pid="279" name="FSC#UVEKCFG@15.1700:Abs_Zeichen">
    <vt:lpwstr>HEE</vt:lpwstr>
  </property>
  <property fmtid="{D5CDD505-2E9C-101B-9397-08002B2CF9AE}" pid="280" name="FSC#UVEKCFG@15.1700:Anrede">
    <vt:lpwstr/>
  </property>
  <property fmtid="{D5CDD505-2E9C-101B-9397-08002B2CF9AE}" pid="281" name="FSC#UVEKCFG@15.1700:EM_Versandartspez">
    <vt:lpwstr/>
  </property>
  <property fmtid="{D5CDD505-2E9C-101B-9397-08002B2CF9AE}" pid="282" name="FSC#UVEKCFG@15.1700:Briefdatum">
    <vt:lpwstr>14.02.2018</vt:lpwstr>
  </property>
  <property fmtid="{D5CDD505-2E9C-101B-9397-08002B2CF9AE}" pid="283" name="FSC#UVEKCFG@15.1700:Empf_Zeichen">
    <vt:lpwstr/>
  </property>
  <property fmtid="{D5CDD505-2E9C-101B-9397-08002B2CF9AE}" pid="284" name="FSC#UVEKCFG@15.1700:FilialePLZ">
    <vt:lpwstr/>
  </property>
  <property fmtid="{D5CDD505-2E9C-101B-9397-08002B2CF9AE}" pid="285" name="FSC#UVEKCFG@15.1700:Gegenstand">
    <vt:lpwstr>18.02.13 Swiss proposal Ramsar governance.docx Espagnol</vt:lpwstr>
  </property>
  <property fmtid="{D5CDD505-2E9C-101B-9397-08002B2CF9AE}" pid="286" name="FSC#UVEKCFG@15.1700:Nummer">
    <vt:lpwstr>R073-0268</vt:lpwstr>
  </property>
  <property fmtid="{D5CDD505-2E9C-101B-9397-08002B2CF9AE}" pid="287" name="FSC#UVEKCFG@15.1700:Unterschrift_Nachname">
    <vt:lpwstr/>
  </property>
  <property fmtid="{D5CDD505-2E9C-101B-9397-08002B2CF9AE}" pid="288" name="FSC#UVEKCFG@15.1700:Unterschrift_Vorname">
    <vt:lpwstr/>
  </property>
  <property fmtid="{D5CDD505-2E9C-101B-9397-08002B2CF9AE}" pid="289" name="FSC#UVEKCFG@15.1700:FileResponsibleStreetPostal">
    <vt:lpwstr>Papiermühlestrasse 172</vt:lpwstr>
  </property>
  <property fmtid="{D5CDD505-2E9C-101B-9397-08002B2CF9AE}" pid="290" name="FSC#UVEKCFG@15.1700:FileResponsiblezipcodePostal">
    <vt:lpwstr>3063</vt:lpwstr>
  </property>
  <property fmtid="{D5CDD505-2E9C-101B-9397-08002B2CF9AE}" pid="291" name="FSC#UVEKCFG@15.1700:FileResponsiblecityPostal">
    <vt:lpwstr>Ittigen</vt:lpwstr>
  </property>
  <property fmtid="{D5CDD505-2E9C-101B-9397-08002B2CF9AE}" pid="292" name="FSC#UVEKCFG@15.1700:FileResponsibleStreetInvoice">
    <vt:lpwstr>Papiermühlestrasse 172</vt:lpwstr>
  </property>
  <property fmtid="{D5CDD505-2E9C-101B-9397-08002B2CF9AE}" pid="293" name="FSC#UVEKCFG@15.1700:FileResponsiblezipcodeInvoice">
    <vt:lpwstr>3063</vt:lpwstr>
  </property>
  <property fmtid="{D5CDD505-2E9C-101B-9397-08002B2CF9AE}" pid="294" name="FSC#UVEKCFG@15.1700:FileResponsiblecityInvoice">
    <vt:lpwstr>Ittigen</vt:lpwstr>
  </property>
  <property fmtid="{D5CDD505-2E9C-101B-9397-08002B2CF9AE}" pid="295" name="FSC#UVEKCFG@15.1700:ResponsibleDefaultRoleOrg">
    <vt:lpwstr>Sprachdienste (KOMM)</vt:lpwstr>
  </property>
  <property fmtid="{D5CDD505-2E9C-101B-9397-08002B2CF9AE}" pid="296" name="FSC#COOELAK@1.1001:Subject">
    <vt:lpwstr/>
  </property>
  <property fmtid="{D5CDD505-2E9C-101B-9397-08002B2CF9AE}" pid="297" name="FSC#COOELAK@1.1001:FileReference">
    <vt:lpwstr>153-00006</vt:lpwstr>
  </property>
  <property fmtid="{D5CDD505-2E9C-101B-9397-08002B2CF9AE}" pid="298" name="FSC#COOELAK@1.1001:FileRefYear">
    <vt:lpwstr>2017</vt:lpwstr>
  </property>
  <property fmtid="{D5CDD505-2E9C-101B-9397-08002B2CF9AE}" pid="299" name="FSC#COOELAK@1.1001:FileRefOrdinal">
    <vt:lpwstr>6</vt:lpwstr>
  </property>
  <property fmtid="{D5CDD505-2E9C-101B-9397-08002B2CF9AE}" pid="300" name="FSC#COOELAK@1.1001:FileRefOU">
    <vt:lpwstr>Sprachdienste (KOMM)</vt:lpwstr>
  </property>
  <property fmtid="{D5CDD505-2E9C-101B-9397-08002B2CF9AE}" pid="301" name="FSC#COOELAK@1.1001:Organization">
    <vt:lpwstr/>
  </property>
  <property fmtid="{D5CDD505-2E9C-101B-9397-08002B2CF9AE}" pid="302" name="FSC#COOELAK@1.1001:Owner">
    <vt:lpwstr>Herrmann Erika</vt:lpwstr>
  </property>
  <property fmtid="{D5CDD505-2E9C-101B-9397-08002B2CF9AE}" pid="303" name="FSC#COOELAK@1.1001:OwnerExtension">
    <vt:lpwstr>+41 58 46 321 66</vt:lpwstr>
  </property>
  <property fmtid="{D5CDD505-2E9C-101B-9397-08002B2CF9AE}" pid="304" name="FSC#COOELAK@1.1001:OwnerFaxExtension">
    <vt:lpwstr>+41 58 46 270 54</vt:lpwstr>
  </property>
  <property fmtid="{D5CDD505-2E9C-101B-9397-08002B2CF9AE}" pid="305" name="FSC#COOELAK@1.1001:DispatchedBy">
    <vt:lpwstr/>
  </property>
  <property fmtid="{D5CDD505-2E9C-101B-9397-08002B2CF9AE}" pid="306" name="FSC#COOELAK@1.1001:DispatchedAt">
    <vt:lpwstr/>
  </property>
  <property fmtid="{D5CDD505-2E9C-101B-9397-08002B2CF9AE}" pid="307" name="FSC#COOELAK@1.1001:ApprovedBy">
    <vt:lpwstr/>
  </property>
  <property fmtid="{D5CDD505-2E9C-101B-9397-08002B2CF9AE}" pid="308" name="FSC#COOELAK@1.1001:ApprovedAt">
    <vt:lpwstr/>
  </property>
  <property fmtid="{D5CDD505-2E9C-101B-9397-08002B2CF9AE}" pid="309" name="FSC#COOELAK@1.1001:Department">
    <vt:lpwstr>Sprachdienste (KOMM) (BAFU)</vt:lpwstr>
  </property>
  <property fmtid="{D5CDD505-2E9C-101B-9397-08002B2CF9AE}" pid="310" name="FSC#COOELAK@1.1001:CreatedAt">
    <vt:lpwstr>14.02.2018</vt:lpwstr>
  </property>
  <property fmtid="{D5CDD505-2E9C-101B-9397-08002B2CF9AE}" pid="311" name="FSC#COOELAK@1.1001:OU">
    <vt:lpwstr>Sprachdienste (KOMM) (BAFU)</vt:lpwstr>
  </property>
  <property fmtid="{D5CDD505-2E9C-101B-9397-08002B2CF9AE}" pid="312" name="FSC#COOELAK@1.1001:Priority">
    <vt:lpwstr> ()</vt:lpwstr>
  </property>
  <property fmtid="{D5CDD505-2E9C-101B-9397-08002B2CF9AE}" pid="313" name="FSC#COOELAK@1.1001:ObjBarCode">
    <vt:lpwstr>*COO.2002.100.2.7934808*</vt:lpwstr>
  </property>
  <property fmtid="{D5CDD505-2E9C-101B-9397-08002B2CF9AE}" pid="314" name="FSC#COOELAK@1.1001:RefBarCode">
    <vt:lpwstr>*COO.2002.100.6.1764839*</vt:lpwstr>
  </property>
  <property fmtid="{D5CDD505-2E9C-101B-9397-08002B2CF9AE}" pid="315" name="FSC#COOELAK@1.1001:FileRefBarCode">
    <vt:lpwstr>*153-00006*</vt:lpwstr>
  </property>
  <property fmtid="{D5CDD505-2E9C-101B-9397-08002B2CF9AE}" pid="316" name="FSC#COOELAK@1.1001:ExternalRef">
    <vt:lpwstr/>
  </property>
  <property fmtid="{D5CDD505-2E9C-101B-9397-08002B2CF9AE}" pid="317" name="FSC#COOELAK@1.1001:IncomingNumber">
    <vt:lpwstr/>
  </property>
  <property fmtid="{D5CDD505-2E9C-101B-9397-08002B2CF9AE}" pid="318" name="FSC#COOELAK@1.1001:IncomingSubject">
    <vt:lpwstr/>
  </property>
  <property fmtid="{D5CDD505-2E9C-101B-9397-08002B2CF9AE}" pid="319" name="FSC#COOELAK@1.1001:ProcessResponsible">
    <vt:lpwstr/>
  </property>
  <property fmtid="{D5CDD505-2E9C-101B-9397-08002B2CF9AE}" pid="320" name="FSC#COOELAK@1.1001:ProcessResponsiblePhone">
    <vt:lpwstr/>
  </property>
  <property fmtid="{D5CDD505-2E9C-101B-9397-08002B2CF9AE}" pid="321" name="FSC#COOELAK@1.1001:ProcessResponsibleMail">
    <vt:lpwstr/>
  </property>
  <property fmtid="{D5CDD505-2E9C-101B-9397-08002B2CF9AE}" pid="322" name="FSC#COOELAK@1.1001:ProcessResponsibleFax">
    <vt:lpwstr/>
  </property>
  <property fmtid="{D5CDD505-2E9C-101B-9397-08002B2CF9AE}" pid="323" name="FSC#COOELAK@1.1001:ApproverFirstName">
    <vt:lpwstr/>
  </property>
  <property fmtid="{D5CDD505-2E9C-101B-9397-08002B2CF9AE}" pid="324" name="FSC#COOELAK@1.1001:ApproverSurName">
    <vt:lpwstr/>
  </property>
  <property fmtid="{D5CDD505-2E9C-101B-9397-08002B2CF9AE}" pid="325" name="FSC#COOELAK@1.1001:ApproverTitle">
    <vt:lpwstr/>
  </property>
  <property fmtid="{D5CDD505-2E9C-101B-9397-08002B2CF9AE}" pid="326" name="FSC#COOELAK@1.1001:ExternalDate">
    <vt:lpwstr/>
  </property>
  <property fmtid="{D5CDD505-2E9C-101B-9397-08002B2CF9AE}" pid="327" name="FSC#COOELAK@1.1001:SettlementApprovedAt">
    <vt:lpwstr/>
  </property>
  <property fmtid="{D5CDD505-2E9C-101B-9397-08002B2CF9AE}" pid="328" name="FSC#COOELAK@1.1001:BaseNumber">
    <vt:lpwstr>153</vt:lpwstr>
  </property>
  <property fmtid="{D5CDD505-2E9C-101B-9397-08002B2CF9AE}" pid="329" name="FSC#COOELAK@1.1001:CurrentUserRolePos">
    <vt:lpwstr>Sachbearbeiter/in</vt:lpwstr>
  </property>
  <property fmtid="{D5CDD505-2E9C-101B-9397-08002B2CF9AE}" pid="330" name="FSC#COOELAK@1.1001:CurrentUserEmail">
    <vt:lpwstr>erika.herrmann@bafu.admin.ch</vt:lpwstr>
  </property>
  <property fmtid="{D5CDD505-2E9C-101B-9397-08002B2CF9AE}" pid="331" name="FSC#ELAKGOV@1.1001:PersonalSubjGender">
    <vt:lpwstr/>
  </property>
  <property fmtid="{D5CDD505-2E9C-101B-9397-08002B2CF9AE}" pid="332" name="FSC#ELAKGOV@1.1001:PersonalSubjFirstName">
    <vt:lpwstr/>
  </property>
  <property fmtid="{D5CDD505-2E9C-101B-9397-08002B2CF9AE}" pid="333" name="FSC#ELAKGOV@1.1001:PersonalSubjSurName">
    <vt:lpwstr/>
  </property>
  <property fmtid="{D5CDD505-2E9C-101B-9397-08002B2CF9AE}" pid="334" name="FSC#ELAKGOV@1.1001:PersonalSubjSalutation">
    <vt:lpwstr/>
  </property>
  <property fmtid="{D5CDD505-2E9C-101B-9397-08002B2CF9AE}" pid="335" name="FSC#ELAKGOV@1.1001:PersonalSubjAddress">
    <vt:lpwstr/>
  </property>
  <property fmtid="{D5CDD505-2E9C-101B-9397-08002B2CF9AE}" pid="336" name="FSC#ATSTATECFG@1.1001:Office">
    <vt:lpwstr/>
  </property>
  <property fmtid="{D5CDD505-2E9C-101B-9397-08002B2CF9AE}" pid="337" name="FSC#ATSTATECFG@1.1001:Agent">
    <vt:lpwstr>Erika Herrmann</vt:lpwstr>
  </property>
  <property fmtid="{D5CDD505-2E9C-101B-9397-08002B2CF9AE}" pid="338" name="FSC#ATSTATECFG@1.1001:AgentPhone">
    <vt:lpwstr>+41 58 46 321 66</vt:lpwstr>
  </property>
  <property fmtid="{D5CDD505-2E9C-101B-9397-08002B2CF9AE}" pid="339" name="FSC#ATSTATECFG@1.1001:DepartmentFax">
    <vt:lpwstr/>
  </property>
  <property fmtid="{D5CDD505-2E9C-101B-9397-08002B2CF9AE}" pid="340" name="FSC#ATSTATECFG@1.1001:DepartmentEmail">
    <vt:lpwstr/>
  </property>
  <property fmtid="{D5CDD505-2E9C-101B-9397-08002B2CF9AE}" pid="341" name="FSC#ATSTATECFG@1.1001:SubfileDate">
    <vt:lpwstr/>
  </property>
  <property fmtid="{D5CDD505-2E9C-101B-9397-08002B2CF9AE}" pid="342" name="FSC#ATSTATECFG@1.1001:SubfileSubject">
    <vt:lpwstr/>
  </property>
  <property fmtid="{D5CDD505-2E9C-101B-9397-08002B2CF9AE}" pid="343" name="FSC#ATSTATECFG@1.1001:DepartmentZipCode">
    <vt:lpwstr/>
  </property>
  <property fmtid="{D5CDD505-2E9C-101B-9397-08002B2CF9AE}" pid="344" name="FSC#ATSTATECFG@1.1001:DepartmentCountry">
    <vt:lpwstr/>
  </property>
  <property fmtid="{D5CDD505-2E9C-101B-9397-08002B2CF9AE}" pid="345" name="FSC#ATSTATECFG@1.1001:DepartmentCity">
    <vt:lpwstr/>
  </property>
  <property fmtid="{D5CDD505-2E9C-101B-9397-08002B2CF9AE}" pid="346" name="FSC#ATSTATECFG@1.1001:DepartmentStreet">
    <vt:lpwstr/>
  </property>
  <property fmtid="{D5CDD505-2E9C-101B-9397-08002B2CF9AE}" pid="347" name="FSC#ATSTATECFG@1.1001:DepartmentDVR">
    <vt:lpwstr/>
  </property>
  <property fmtid="{D5CDD505-2E9C-101B-9397-08002B2CF9AE}" pid="348" name="FSC#ATSTATECFG@1.1001:DepartmentUID">
    <vt:lpwstr/>
  </property>
  <property fmtid="{D5CDD505-2E9C-101B-9397-08002B2CF9AE}" pid="349" name="FSC#ATSTATECFG@1.1001:SubfileReference">
    <vt:lpwstr>153-00006/00001/00142</vt:lpwstr>
  </property>
  <property fmtid="{D5CDD505-2E9C-101B-9397-08002B2CF9AE}" pid="350" name="FSC#ATSTATECFG@1.1001:Clause">
    <vt:lpwstr/>
  </property>
  <property fmtid="{D5CDD505-2E9C-101B-9397-08002B2CF9AE}" pid="351" name="FSC#ATSTATECFG@1.1001:ApprovedSignature">
    <vt:lpwstr/>
  </property>
  <property fmtid="{D5CDD505-2E9C-101B-9397-08002B2CF9AE}" pid="352" name="FSC#ATSTATECFG@1.1001:BankAccount">
    <vt:lpwstr/>
  </property>
  <property fmtid="{D5CDD505-2E9C-101B-9397-08002B2CF9AE}" pid="353" name="FSC#ATSTATECFG@1.1001:BankAccountOwner">
    <vt:lpwstr/>
  </property>
  <property fmtid="{D5CDD505-2E9C-101B-9397-08002B2CF9AE}" pid="354" name="FSC#ATSTATECFG@1.1001:BankInstitute">
    <vt:lpwstr/>
  </property>
  <property fmtid="{D5CDD505-2E9C-101B-9397-08002B2CF9AE}" pid="355" name="FSC#ATSTATECFG@1.1001:BankAccountID">
    <vt:lpwstr/>
  </property>
  <property fmtid="{D5CDD505-2E9C-101B-9397-08002B2CF9AE}" pid="356" name="FSC#ATSTATECFG@1.1001:BankAccountIBAN">
    <vt:lpwstr/>
  </property>
  <property fmtid="{D5CDD505-2E9C-101B-9397-08002B2CF9AE}" pid="357" name="FSC#ATSTATECFG@1.1001:BankAccountBIC">
    <vt:lpwstr/>
  </property>
  <property fmtid="{D5CDD505-2E9C-101B-9397-08002B2CF9AE}" pid="358" name="FSC#ATSTATECFG@1.1001:BankName">
    <vt:lpwstr/>
  </property>
  <property fmtid="{D5CDD505-2E9C-101B-9397-08002B2CF9AE}" pid="359" name="FSC#COOSYSTEM@1.1:Container">
    <vt:lpwstr>COO.2002.100.2.7934808</vt:lpwstr>
  </property>
  <property fmtid="{D5CDD505-2E9C-101B-9397-08002B2CF9AE}" pid="360" name="FSC#FSCFOLIO@1.1001:docpropproject">
    <vt:lpwstr/>
  </property>
  <property fmtid="{D5CDD505-2E9C-101B-9397-08002B2CF9AE}" pid="361" name="KSOProductBuildVer">
    <vt:lpwstr>1033-10.2.0.5831</vt:lpwstr>
  </property>
</Properties>
</file>