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73E89" w14:textId="77777777" w:rsidR="007400EF" w:rsidRPr="00F27B97" w:rsidRDefault="007400EF" w:rsidP="007400EF">
      <w:pPr>
        <w:ind w:right="14"/>
        <w:jc w:val="center"/>
        <w:outlineLvl w:val="0"/>
        <w:rPr>
          <w:rFonts w:asciiTheme="minorHAnsi" w:hAnsiTheme="minorHAnsi" w:cstheme="minorHAnsi"/>
          <w:b/>
          <w:bCs/>
          <w:lang w:val="fr-FR"/>
        </w:rPr>
      </w:pPr>
      <w:r w:rsidRPr="00F27B97">
        <w:rPr>
          <w:rFonts w:asciiTheme="minorHAnsi" w:hAnsiTheme="minorHAnsi" w:cstheme="minorHAnsi"/>
          <w:b/>
          <w:bCs/>
          <w:noProof/>
          <w:sz w:val="28"/>
          <w:szCs w:val="28"/>
          <w:lang w:val="en-GB" w:eastAsia="en-GB"/>
        </w:rPr>
        <w:drawing>
          <wp:anchor distT="0" distB="0" distL="114300" distR="114300" simplePos="0" relativeHeight="251659264" behindDoc="1" locked="0" layoutInCell="1" allowOverlap="1" wp14:anchorId="3052C395" wp14:editId="7225E725">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F27B97">
        <w:rPr>
          <w:rFonts w:asciiTheme="minorHAnsi" w:hAnsiTheme="minorHAnsi" w:cstheme="minorHAnsi"/>
          <w:b/>
          <w:bCs/>
          <w:lang w:val="fr-FR"/>
        </w:rPr>
        <w:t>13</w:t>
      </w:r>
      <w:r w:rsidRPr="00F27B97">
        <w:rPr>
          <w:rFonts w:asciiTheme="minorHAnsi" w:hAnsiTheme="minorHAnsi" w:cstheme="minorHAnsi"/>
          <w:b/>
          <w:bCs/>
          <w:vertAlign w:val="superscript"/>
          <w:lang w:val="fr-FR"/>
        </w:rPr>
        <w:t>e</w:t>
      </w:r>
      <w:r w:rsidRPr="00F27B97">
        <w:rPr>
          <w:rFonts w:asciiTheme="minorHAnsi" w:hAnsiTheme="minorHAnsi" w:cstheme="minorHAnsi"/>
          <w:b/>
          <w:bCs/>
          <w:lang w:val="fr-FR"/>
        </w:rPr>
        <w:t xml:space="preserve"> Session de la Conférence des Parties contractantes </w:t>
      </w:r>
    </w:p>
    <w:p w14:paraId="55B70D72" w14:textId="77777777" w:rsidR="007400EF" w:rsidRPr="00F27B97" w:rsidRDefault="007400EF" w:rsidP="007400EF">
      <w:pPr>
        <w:ind w:right="14"/>
        <w:jc w:val="center"/>
        <w:outlineLvl w:val="0"/>
        <w:rPr>
          <w:rFonts w:asciiTheme="minorHAnsi" w:hAnsiTheme="minorHAnsi" w:cstheme="minorHAnsi"/>
          <w:b/>
          <w:bCs/>
          <w:lang w:val="fr-FR"/>
        </w:rPr>
      </w:pPr>
      <w:r w:rsidRPr="00F27B97">
        <w:rPr>
          <w:rFonts w:asciiTheme="minorHAnsi" w:hAnsiTheme="minorHAnsi" w:cstheme="minorHAnsi"/>
          <w:b/>
          <w:bCs/>
          <w:lang w:val="fr-FR"/>
        </w:rPr>
        <w:t>à la Convention de Ramsar sur les zones humides</w:t>
      </w:r>
    </w:p>
    <w:p w14:paraId="6A8BBC08" w14:textId="77777777" w:rsidR="007400EF" w:rsidRPr="0016013A" w:rsidRDefault="007400EF" w:rsidP="007400EF">
      <w:pPr>
        <w:ind w:right="14"/>
        <w:jc w:val="center"/>
        <w:outlineLvl w:val="0"/>
        <w:rPr>
          <w:rFonts w:cstheme="majorHAnsi"/>
          <w:b/>
          <w:bCs/>
          <w:lang w:val="fr-FR"/>
        </w:rPr>
      </w:pPr>
    </w:p>
    <w:p w14:paraId="0DB97526" w14:textId="77777777" w:rsidR="007400EF" w:rsidRPr="00F27B97" w:rsidRDefault="007400EF" w:rsidP="007400EF">
      <w:pPr>
        <w:ind w:right="14"/>
        <w:jc w:val="center"/>
        <w:outlineLvl w:val="0"/>
        <w:rPr>
          <w:rFonts w:asciiTheme="minorHAnsi" w:hAnsiTheme="minorHAnsi" w:cstheme="minorHAnsi"/>
          <w:b/>
          <w:bCs/>
          <w:lang w:val="fr-FR"/>
        </w:rPr>
      </w:pPr>
      <w:r w:rsidRPr="00F27B97">
        <w:rPr>
          <w:rFonts w:asciiTheme="minorHAnsi" w:hAnsiTheme="minorHAnsi" w:cstheme="minorHAnsi"/>
          <w:b/>
          <w:bCs/>
          <w:lang w:val="fr-FR"/>
        </w:rPr>
        <w:t>« Les zones humides pour un avenir urbain durable »</w:t>
      </w:r>
    </w:p>
    <w:p w14:paraId="1ECFD80C" w14:textId="77777777" w:rsidR="007400EF" w:rsidRPr="0016013A" w:rsidRDefault="007400EF" w:rsidP="007400EF">
      <w:pPr>
        <w:ind w:right="14"/>
        <w:jc w:val="center"/>
        <w:outlineLvl w:val="0"/>
        <w:rPr>
          <w:rFonts w:cstheme="majorHAnsi"/>
          <w:b/>
          <w:bCs/>
          <w:lang w:val="fr-FR"/>
        </w:rPr>
      </w:pPr>
      <w:r w:rsidRPr="00F27B97">
        <w:rPr>
          <w:rFonts w:asciiTheme="minorHAnsi" w:hAnsiTheme="minorHAnsi" w:cstheme="minorHAnsi"/>
          <w:b/>
          <w:bCs/>
          <w:lang w:val="fr-FR"/>
        </w:rPr>
        <w:t>Dubaï, Émirats arabes unis, 21 au 29 octobre 2018</w:t>
      </w:r>
    </w:p>
    <w:p w14:paraId="26A00267" w14:textId="77777777" w:rsidR="007400EF" w:rsidRPr="0016013A" w:rsidRDefault="007400EF" w:rsidP="007400EF">
      <w:pPr>
        <w:ind w:right="17"/>
        <w:jc w:val="center"/>
        <w:outlineLvl w:val="0"/>
        <w:rPr>
          <w:rFonts w:cstheme="majorHAnsi"/>
          <w:b/>
          <w:bCs/>
          <w:sz w:val="28"/>
          <w:szCs w:val="28"/>
          <w:lang w:val="fr-FR"/>
        </w:rPr>
      </w:pPr>
    </w:p>
    <w:p w14:paraId="16D9747C" w14:textId="77777777" w:rsidR="007400EF" w:rsidRPr="0016013A" w:rsidRDefault="007400EF" w:rsidP="007400EF">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400EF" w:rsidRPr="0016013A" w14:paraId="433C67EE" w14:textId="77777777" w:rsidTr="005E7E56">
        <w:tc>
          <w:tcPr>
            <w:tcW w:w="4708" w:type="dxa"/>
          </w:tcPr>
          <w:p w14:paraId="2F566F5F" w14:textId="77777777" w:rsidR="007400EF" w:rsidRPr="0016013A" w:rsidRDefault="007400EF" w:rsidP="005E7E56">
            <w:pPr>
              <w:ind w:right="17"/>
              <w:jc w:val="center"/>
              <w:outlineLvl w:val="0"/>
              <w:rPr>
                <w:rFonts w:cstheme="majorHAnsi"/>
                <w:b/>
                <w:bCs/>
                <w:lang w:val="fr-FR"/>
              </w:rPr>
            </w:pPr>
          </w:p>
        </w:tc>
        <w:tc>
          <w:tcPr>
            <w:tcW w:w="4652" w:type="dxa"/>
          </w:tcPr>
          <w:p w14:paraId="21FB5D70" w14:textId="4CDE6A1E" w:rsidR="007400EF" w:rsidRPr="00F27B97" w:rsidRDefault="007A3F58" w:rsidP="007400EF">
            <w:pPr>
              <w:ind w:right="67"/>
              <w:jc w:val="right"/>
              <w:outlineLvl w:val="0"/>
              <w:rPr>
                <w:rFonts w:asciiTheme="minorHAnsi" w:hAnsiTheme="minorHAnsi" w:cstheme="minorHAnsi"/>
                <w:b/>
                <w:bCs/>
                <w:lang w:val="fr-FR"/>
              </w:rPr>
            </w:pPr>
            <w:r w:rsidRPr="007A3F58">
              <w:rPr>
                <w:rFonts w:asciiTheme="minorHAnsi" w:hAnsiTheme="minorHAnsi" w:cstheme="minorHAnsi"/>
                <w:b/>
                <w:bCs/>
                <w:lang w:val="fr-FR"/>
              </w:rPr>
              <w:t>Ramsar COP13 Doc.18.25</w:t>
            </w:r>
          </w:p>
        </w:tc>
      </w:tr>
    </w:tbl>
    <w:p w14:paraId="7F6BF1EB" w14:textId="77777777" w:rsidR="007400EF" w:rsidRPr="0016013A" w:rsidRDefault="007400EF" w:rsidP="007400EF">
      <w:pPr>
        <w:rPr>
          <w:b/>
          <w:sz w:val="28"/>
          <w:szCs w:val="28"/>
          <w:lang w:val="fr-FR"/>
        </w:rPr>
      </w:pPr>
    </w:p>
    <w:p w14:paraId="471C77D5" w14:textId="4ABC063F" w:rsidR="00A00F8C" w:rsidRPr="00F27B97" w:rsidRDefault="007400EF" w:rsidP="007A3F58">
      <w:pPr>
        <w:jc w:val="center"/>
        <w:rPr>
          <w:rFonts w:asciiTheme="minorHAnsi" w:hAnsiTheme="minorHAnsi" w:cstheme="minorHAnsi"/>
          <w:sz w:val="28"/>
          <w:szCs w:val="28"/>
          <w:lang w:val="fr-FR"/>
        </w:rPr>
      </w:pPr>
      <w:r w:rsidRPr="00F27B97">
        <w:rPr>
          <w:rFonts w:asciiTheme="minorHAnsi" w:hAnsiTheme="minorHAnsi" w:cstheme="minorHAnsi"/>
          <w:b/>
          <w:sz w:val="28"/>
          <w:szCs w:val="28"/>
          <w:lang w:val="fr-FR"/>
        </w:rPr>
        <w:t xml:space="preserve">Projet de résolution </w:t>
      </w:r>
      <w:r w:rsidR="007A3F58">
        <w:rPr>
          <w:rFonts w:asciiTheme="minorHAnsi" w:hAnsiTheme="minorHAnsi" w:cstheme="minorHAnsi"/>
          <w:b/>
          <w:sz w:val="28"/>
          <w:szCs w:val="28"/>
          <w:lang w:val="fr-FR"/>
        </w:rPr>
        <w:t>sur l</w:t>
      </w:r>
      <w:r w:rsidR="005F153C" w:rsidRPr="00F27B97">
        <w:rPr>
          <w:rFonts w:asciiTheme="minorHAnsi" w:hAnsiTheme="minorHAnsi" w:cstheme="minorHAnsi"/>
          <w:b/>
          <w:bCs/>
          <w:sz w:val="28"/>
          <w:szCs w:val="28"/>
          <w:lang w:val="fr-FR"/>
        </w:rPr>
        <w:t xml:space="preserve">es zones humides </w:t>
      </w:r>
      <w:r w:rsidR="00563559" w:rsidRPr="00F27B97">
        <w:rPr>
          <w:rFonts w:asciiTheme="minorHAnsi" w:hAnsiTheme="minorHAnsi" w:cstheme="minorHAnsi"/>
          <w:b/>
          <w:bCs/>
          <w:sz w:val="28"/>
          <w:szCs w:val="28"/>
          <w:lang w:val="fr-FR"/>
        </w:rPr>
        <w:t>des</w:t>
      </w:r>
      <w:r w:rsidR="005F153C" w:rsidRPr="00F27B97">
        <w:rPr>
          <w:rFonts w:asciiTheme="minorHAnsi" w:hAnsiTheme="minorHAnsi" w:cstheme="minorHAnsi"/>
          <w:b/>
          <w:bCs/>
          <w:sz w:val="28"/>
          <w:szCs w:val="28"/>
          <w:lang w:val="fr-FR"/>
        </w:rPr>
        <w:t xml:space="preserve"> </w:t>
      </w:r>
      <w:r w:rsidR="007A3F58">
        <w:rPr>
          <w:rFonts w:asciiTheme="minorHAnsi" w:hAnsiTheme="minorHAnsi" w:cstheme="minorHAnsi"/>
          <w:b/>
          <w:bCs/>
          <w:sz w:val="28"/>
          <w:szCs w:val="28"/>
          <w:lang w:val="fr-FR"/>
        </w:rPr>
        <w:br/>
      </w:r>
      <w:r w:rsidR="005F153C" w:rsidRPr="00F27B97">
        <w:rPr>
          <w:rFonts w:asciiTheme="minorHAnsi" w:hAnsiTheme="minorHAnsi" w:cstheme="minorHAnsi"/>
          <w:b/>
          <w:bCs/>
          <w:sz w:val="28"/>
          <w:szCs w:val="28"/>
          <w:lang w:val="fr-FR"/>
        </w:rPr>
        <w:t xml:space="preserve">régions polaires et subpolaires </w:t>
      </w:r>
    </w:p>
    <w:p w14:paraId="2A2DF68E" w14:textId="77777777" w:rsidR="00A00F8C" w:rsidRPr="00F27B97" w:rsidRDefault="00A00F8C" w:rsidP="00A00F8C">
      <w:pPr>
        <w:jc w:val="right"/>
        <w:rPr>
          <w:rFonts w:asciiTheme="minorHAnsi" w:hAnsiTheme="minorHAnsi" w:cstheme="minorHAnsi"/>
          <w:b/>
          <w:sz w:val="22"/>
          <w:szCs w:val="22"/>
          <w:lang w:val="fr-FR"/>
        </w:rPr>
      </w:pPr>
    </w:p>
    <w:p w14:paraId="1A68B4F3" w14:textId="756DDBAF" w:rsidR="00A00F8C" w:rsidRPr="00F27B97" w:rsidRDefault="005F153C" w:rsidP="00A00F8C">
      <w:pPr>
        <w:ind w:right="16"/>
        <w:rPr>
          <w:rFonts w:asciiTheme="minorHAnsi" w:hAnsiTheme="minorHAnsi" w:cstheme="minorHAnsi"/>
          <w:b/>
          <w:lang w:val="fr-FR"/>
        </w:rPr>
      </w:pPr>
      <w:r w:rsidRPr="00F27B97">
        <w:rPr>
          <w:rFonts w:asciiTheme="minorHAnsi" w:hAnsiTheme="minorHAnsi" w:cstheme="minorHAnsi"/>
          <w:i/>
          <w:lang w:val="fr-FR"/>
        </w:rPr>
        <w:t>Présenté par la Suède</w:t>
      </w:r>
    </w:p>
    <w:p w14:paraId="3DF2928A" w14:textId="77777777" w:rsidR="00A00F8C" w:rsidRPr="0016013A" w:rsidRDefault="00A00F8C" w:rsidP="00A00F8C">
      <w:pPr>
        <w:rPr>
          <w:rFonts w:asciiTheme="minorHAnsi" w:hAnsiTheme="minorHAnsi"/>
          <w:sz w:val="22"/>
          <w:szCs w:val="22"/>
          <w:lang w:val="fr-FR"/>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540"/>
      </w:tblGrid>
      <w:tr w:rsidR="007A3F58" w:rsidRPr="005E2E4F" w14:paraId="37A21B3B" w14:textId="77777777" w:rsidTr="00FA38D5">
        <w:tc>
          <w:tcPr>
            <w:tcW w:w="9540" w:type="dxa"/>
          </w:tcPr>
          <w:p w14:paraId="006DCB55" w14:textId="77777777" w:rsidR="007A3F58" w:rsidRPr="007400EF" w:rsidRDefault="007A3F58" w:rsidP="007A3F58">
            <w:pPr>
              <w:rPr>
                <w:rFonts w:asciiTheme="minorHAnsi" w:hAnsiTheme="minorHAnsi" w:cs="Calibri"/>
                <w:b/>
                <w:sz w:val="22"/>
                <w:szCs w:val="22"/>
                <w:lang w:val="fr-CH"/>
              </w:rPr>
            </w:pPr>
            <w:r>
              <w:rPr>
                <w:rFonts w:asciiTheme="minorHAnsi" w:hAnsiTheme="minorHAnsi" w:cs="Calibri"/>
                <w:b/>
                <w:sz w:val="22"/>
                <w:szCs w:val="22"/>
                <w:lang w:val="fr-CA"/>
              </w:rPr>
              <w:t>Note du Secrétariat</w:t>
            </w:r>
          </w:p>
          <w:p w14:paraId="0F1E25D8" w14:textId="77777777" w:rsidR="007A3F58" w:rsidRPr="005F153C" w:rsidRDefault="007A3F58" w:rsidP="007A3F58">
            <w:pPr>
              <w:rPr>
                <w:rFonts w:asciiTheme="minorHAnsi" w:hAnsiTheme="minorHAnsi" w:cs="Calibri"/>
                <w:b/>
                <w:sz w:val="22"/>
                <w:szCs w:val="22"/>
                <w:lang w:val="fr-CA"/>
              </w:rPr>
            </w:pPr>
          </w:p>
          <w:p w14:paraId="129E8F28" w14:textId="77777777" w:rsidR="007A3F58" w:rsidRDefault="007A3F58" w:rsidP="007A3F58">
            <w:pPr>
              <w:widowControl w:val="0"/>
              <w:rPr>
                <w:rFonts w:ascii="Calibri" w:eastAsia="Calibri" w:hAnsi="Calibri" w:cs="Calibri Light"/>
                <w:sz w:val="22"/>
                <w:szCs w:val="22"/>
                <w:lang w:val="fr-CA"/>
              </w:rPr>
            </w:pPr>
            <w:r>
              <w:rPr>
                <w:rFonts w:ascii="Calibri" w:eastAsia="Calibri" w:hAnsi="Calibri" w:cs="Calibri Light"/>
                <w:sz w:val="22"/>
                <w:szCs w:val="22"/>
                <w:lang w:val="fr-CA"/>
              </w:rPr>
              <w:t>À la 54</w:t>
            </w:r>
            <w:r w:rsidRPr="007400EF">
              <w:rPr>
                <w:rFonts w:ascii="Calibri" w:eastAsia="Calibri" w:hAnsi="Calibri" w:cs="Calibri Light"/>
                <w:sz w:val="22"/>
                <w:szCs w:val="22"/>
                <w:vertAlign w:val="superscript"/>
                <w:lang w:val="fr-CA"/>
              </w:rPr>
              <w:t>e</w:t>
            </w:r>
            <w:r>
              <w:rPr>
                <w:rFonts w:ascii="Calibri" w:eastAsia="Calibri" w:hAnsi="Calibri" w:cs="Calibri Light"/>
                <w:sz w:val="22"/>
                <w:szCs w:val="22"/>
                <w:lang w:val="fr-CA"/>
              </w:rPr>
              <w:t xml:space="preserve"> Réunion du</w:t>
            </w:r>
            <w:r w:rsidRPr="000E01FF">
              <w:rPr>
                <w:rFonts w:ascii="Calibri" w:eastAsia="Calibri" w:hAnsi="Calibri" w:cs="Calibri Light"/>
                <w:sz w:val="22"/>
                <w:szCs w:val="22"/>
                <w:lang w:val="fr-CA"/>
              </w:rPr>
              <w:t xml:space="preserve"> Comité permanent</w:t>
            </w:r>
            <w:r>
              <w:rPr>
                <w:rFonts w:ascii="Calibri" w:eastAsia="Calibri" w:hAnsi="Calibri" w:cs="Calibri Light"/>
                <w:sz w:val="22"/>
                <w:szCs w:val="22"/>
                <w:lang w:val="fr-CA"/>
              </w:rPr>
              <w:t>, plusieurs Parties contractantes ont fait des commentaires précis et suggéré des amendements. Bien des intervenants se sont inquiétés de ce que le projet de résolution couvre des questions qui sont du ressort du Traité sur l’Antarctique et du Conseil de l’Antarctique. Sur invitation du président, le Comité permanent a demandé à la Suède de présider un groupe de contact qui préparerait un texte révisé tenant compte des commentaires. Certaines Parties restaient préoccupées par les références à l’Antarctique et au Traité sur l’Antarctique qui figuraient dans le texte révisé. Le Comité a donc été amené à prendre la Décision suivante :</w:t>
            </w:r>
          </w:p>
          <w:p w14:paraId="1239348F" w14:textId="67E6A104" w:rsidR="007A3F58" w:rsidRPr="007A3F58" w:rsidRDefault="007A3F58" w:rsidP="007A3F58">
            <w:pPr>
              <w:rPr>
                <w:rFonts w:asciiTheme="minorHAnsi" w:hAnsiTheme="minorHAnsi"/>
                <w:sz w:val="22"/>
                <w:szCs w:val="22"/>
                <w:lang w:val="fr-FR"/>
              </w:rPr>
            </w:pPr>
            <w:r>
              <w:rPr>
                <w:rFonts w:ascii="Calibri" w:eastAsia="Calibri" w:hAnsi="Calibri" w:cs="Calibri Light"/>
                <w:sz w:val="22"/>
                <w:szCs w:val="22"/>
                <w:lang w:val="fr-CA"/>
              </w:rPr>
              <w:t>Décision SC54-29 :</w:t>
            </w:r>
            <w:r w:rsidRPr="00CD18FB">
              <w:rPr>
                <w:rFonts w:ascii="Calibri" w:eastAsia="Calibri" w:hAnsi="Calibri" w:cs="Calibri"/>
                <w:b/>
                <w:bCs/>
                <w:sz w:val="22"/>
                <w:szCs w:val="22"/>
                <w:lang w:val="fr-CA"/>
              </w:rPr>
              <w:t xml:space="preserve"> </w:t>
            </w:r>
            <w:r w:rsidRPr="00CD18FB">
              <w:rPr>
                <w:rFonts w:ascii="Calibri" w:eastAsia="Calibri" w:hAnsi="Calibri" w:cs="Calibri Light"/>
                <w:bCs/>
                <w:sz w:val="22"/>
                <w:szCs w:val="22"/>
                <w:lang w:val="fr-CA"/>
              </w:rPr>
              <w:t>Le Comité permanent donne instruction au Secrétariat de réviser, finaliser et publier le projet de résolution contenu dans le document SC54-Com.15 pour examen à la COP13, sous réserve de l’inclusion de l’amendement proposé par le Royaume-Uni, avec le soutien de l’Argentine, de l’Australie et de l’Uruguay</w:t>
            </w:r>
            <w:r w:rsidRPr="007A3F58">
              <w:rPr>
                <w:rFonts w:asciiTheme="minorHAnsi" w:hAnsiTheme="minorHAnsi"/>
                <w:sz w:val="22"/>
                <w:szCs w:val="22"/>
                <w:lang w:val="fr-FR"/>
              </w:rPr>
              <w:t>.</w:t>
            </w:r>
          </w:p>
        </w:tc>
      </w:tr>
    </w:tbl>
    <w:p w14:paraId="4FC59F97" w14:textId="77777777" w:rsidR="007A3F58" w:rsidRPr="007A3F58" w:rsidRDefault="007A3F58" w:rsidP="006B30AF">
      <w:pPr>
        <w:rPr>
          <w:rFonts w:asciiTheme="minorHAnsi" w:hAnsiTheme="minorHAnsi" w:cs="Arial"/>
          <w:lang w:val="fr-FR"/>
        </w:rPr>
      </w:pPr>
    </w:p>
    <w:p w14:paraId="4E26F8AD" w14:textId="77777777" w:rsidR="00D04FEF" w:rsidRDefault="00D04FEF" w:rsidP="00D04FEF">
      <w:pPr>
        <w:ind w:right="16"/>
        <w:rPr>
          <w:rFonts w:asciiTheme="minorHAnsi" w:hAnsiTheme="minorHAnsi"/>
          <w:sz w:val="22"/>
          <w:szCs w:val="22"/>
          <w:lang w:val="fr-FR"/>
        </w:rPr>
      </w:pPr>
    </w:p>
    <w:p w14:paraId="375183A4" w14:textId="1C178A72" w:rsidR="002159F0" w:rsidRPr="00D04FEF" w:rsidRDefault="00907DBB" w:rsidP="00D04FEF">
      <w:pPr>
        <w:ind w:right="16"/>
        <w:rPr>
          <w:rFonts w:asciiTheme="minorHAnsi" w:hAnsiTheme="minorHAnsi"/>
          <w:sz w:val="22"/>
          <w:szCs w:val="22"/>
          <w:lang w:val="fr-FR"/>
        </w:rPr>
      </w:pPr>
      <w:r w:rsidRPr="007A3F58">
        <w:rPr>
          <w:rFonts w:asciiTheme="minorHAnsi" w:hAnsiTheme="minorHAnsi"/>
          <w:sz w:val="22"/>
          <w:szCs w:val="22"/>
          <w:u w:val="single"/>
          <w:lang w:val="fr-FR"/>
        </w:rPr>
        <w:t>Région</w:t>
      </w:r>
      <w:r w:rsidR="007F5A44" w:rsidRPr="007A3F58">
        <w:rPr>
          <w:rFonts w:asciiTheme="minorHAnsi" w:hAnsiTheme="minorHAnsi"/>
          <w:sz w:val="22"/>
          <w:szCs w:val="22"/>
          <w:u w:val="single"/>
          <w:lang w:val="fr-FR"/>
        </w:rPr>
        <w:t>s</w:t>
      </w:r>
      <w:r w:rsidRPr="007A3F58">
        <w:rPr>
          <w:rFonts w:asciiTheme="minorHAnsi" w:hAnsiTheme="minorHAnsi"/>
          <w:sz w:val="22"/>
          <w:szCs w:val="22"/>
          <w:u w:val="single"/>
          <w:lang w:val="fr-FR"/>
        </w:rPr>
        <w:t xml:space="preserve"> et Parties contractantes auxquelles cette </w:t>
      </w:r>
      <w:r w:rsidR="00CD18FB" w:rsidRPr="007A3F58">
        <w:rPr>
          <w:rFonts w:asciiTheme="minorHAnsi" w:hAnsiTheme="minorHAnsi"/>
          <w:sz w:val="22"/>
          <w:szCs w:val="22"/>
          <w:u w:val="single"/>
          <w:lang w:val="fr-FR"/>
        </w:rPr>
        <w:t>R</w:t>
      </w:r>
      <w:r w:rsidRPr="007A3F58">
        <w:rPr>
          <w:rFonts w:asciiTheme="minorHAnsi" w:hAnsiTheme="minorHAnsi"/>
          <w:sz w:val="22"/>
          <w:szCs w:val="22"/>
          <w:u w:val="single"/>
          <w:lang w:val="fr-FR"/>
        </w:rPr>
        <w:t xml:space="preserve">ésolution s’adresse </w:t>
      </w:r>
    </w:p>
    <w:p w14:paraId="76CFBC82" w14:textId="77777777" w:rsidR="002159F0" w:rsidRPr="0016013A" w:rsidRDefault="002159F0" w:rsidP="007A3F58">
      <w:pPr>
        <w:rPr>
          <w:rFonts w:asciiTheme="minorHAnsi" w:hAnsiTheme="minorHAnsi"/>
          <w:sz w:val="22"/>
          <w:szCs w:val="22"/>
          <w:lang w:val="fr-FR"/>
        </w:rPr>
      </w:pPr>
    </w:p>
    <w:p w14:paraId="3C6C5F14" w14:textId="2130E2E0" w:rsidR="00A00F8C"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1.</w:t>
      </w:r>
      <w:r w:rsidRPr="0016013A">
        <w:rPr>
          <w:rFonts w:asciiTheme="minorHAnsi" w:hAnsiTheme="minorHAnsi"/>
          <w:sz w:val="22"/>
          <w:szCs w:val="22"/>
          <w:lang w:val="fr-FR"/>
        </w:rPr>
        <w:tab/>
      </w:r>
      <w:r w:rsidR="00DA7467" w:rsidRPr="0016013A">
        <w:rPr>
          <w:rFonts w:asciiTheme="minorHAnsi" w:hAnsiTheme="minorHAnsi"/>
          <w:sz w:val="22"/>
          <w:szCs w:val="22"/>
          <w:lang w:val="fr-FR"/>
        </w:rPr>
        <w:t>CONSIDÉRANT</w:t>
      </w:r>
      <w:r w:rsidR="00F27B97">
        <w:rPr>
          <w:rFonts w:asciiTheme="minorHAnsi" w:hAnsiTheme="minorHAnsi"/>
          <w:sz w:val="22"/>
          <w:szCs w:val="22"/>
          <w:lang w:val="fr-FR"/>
        </w:rPr>
        <w:t xml:space="preserve"> les</w:t>
      </w:r>
      <w:r w:rsidR="00907DBB" w:rsidRPr="0016013A">
        <w:rPr>
          <w:rFonts w:asciiTheme="minorHAnsi" w:hAnsiTheme="minorHAnsi"/>
          <w:sz w:val="22"/>
          <w:szCs w:val="22"/>
          <w:lang w:val="fr-FR"/>
        </w:rPr>
        <w:t xml:space="preserve"> région</w:t>
      </w:r>
      <w:r w:rsidR="00F27B97">
        <w:rPr>
          <w:rFonts w:asciiTheme="minorHAnsi" w:hAnsiTheme="minorHAnsi"/>
          <w:sz w:val="22"/>
          <w:szCs w:val="22"/>
          <w:lang w:val="fr-FR"/>
        </w:rPr>
        <w:t>s</w:t>
      </w:r>
      <w:r w:rsidR="00907DBB" w:rsidRPr="0016013A">
        <w:rPr>
          <w:rFonts w:asciiTheme="minorHAnsi" w:hAnsiTheme="minorHAnsi"/>
          <w:sz w:val="22"/>
          <w:szCs w:val="22"/>
          <w:lang w:val="fr-FR"/>
        </w:rPr>
        <w:t xml:space="preserve"> </w:t>
      </w:r>
      <w:r w:rsidR="003B7D44" w:rsidRPr="0016013A">
        <w:rPr>
          <w:rFonts w:asciiTheme="minorHAnsi" w:hAnsiTheme="minorHAnsi"/>
          <w:sz w:val="22"/>
          <w:szCs w:val="22"/>
          <w:lang w:val="fr-FR"/>
        </w:rPr>
        <w:t>sur</w:t>
      </w:r>
      <w:r w:rsidR="00907DBB" w:rsidRPr="0016013A">
        <w:rPr>
          <w:rFonts w:asciiTheme="minorHAnsi" w:hAnsiTheme="minorHAnsi"/>
          <w:sz w:val="22"/>
          <w:szCs w:val="22"/>
          <w:lang w:val="fr-FR"/>
        </w:rPr>
        <w:t xml:space="preserve"> l</w:t>
      </w:r>
      <w:r w:rsidR="00F27B97">
        <w:rPr>
          <w:rFonts w:asciiTheme="minorHAnsi" w:hAnsiTheme="minorHAnsi"/>
          <w:sz w:val="22"/>
          <w:szCs w:val="22"/>
          <w:lang w:val="fr-FR"/>
        </w:rPr>
        <w:t>es</w:t>
      </w:r>
      <w:r w:rsidR="00907DBB" w:rsidRPr="0016013A">
        <w:rPr>
          <w:rFonts w:asciiTheme="minorHAnsi" w:hAnsiTheme="minorHAnsi"/>
          <w:sz w:val="22"/>
          <w:szCs w:val="22"/>
          <w:lang w:val="fr-FR"/>
        </w:rPr>
        <w:t>quelle</w:t>
      </w:r>
      <w:r w:rsidR="00F27B97">
        <w:rPr>
          <w:rFonts w:asciiTheme="minorHAnsi" w:hAnsiTheme="minorHAnsi"/>
          <w:sz w:val="22"/>
          <w:szCs w:val="22"/>
          <w:lang w:val="fr-FR"/>
        </w:rPr>
        <w:t>s</w:t>
      </w:r>
      <w:r w:rsidR="00907DBB" w:rsidRPr="0016013A">
        <w:rPr>
          <w:rFonts w:asciiTheme="minorHAnsi" w:hAnsiTheme="minorHAnsi"/>
          <w:sz w:val="22"/>
          <w:szCs w:val="22"/>
          <w:lang w:val="fr-FR"/>
        </w:rPr>
        <w:t xml:space="preserve"> </w:t>
      </w:r>
      <w:r w:rsidR="003B7D44" w:rsidRPr="0016013A">
        <w:rPr>
          <w:rFonts w:asciiTheme="minorHAnsi" w:hAnsiTheme="minorHAnsi"/>
          <w:sz w:val="22"/>
          <w:szCs w:val="22"/>
          <w:lang w:val="fr-FR"/>
        </w:rPr>
        <w:t>porte</w:t>
      </w:r>
      <w:r w:rsidR="00907DBB" w:rsidRPr="0016013A">
        <w:rPr>
          <w:rFonts w:asciiTheme="minorHAnsi" w:hAnsiTheme="minorHAnsi"/>
          <w:sz w:val="22"/>
          <w:szCs w:val="22"/>
          <w:lang w:val="fr-FR"/>
        </w:rPr>
        <w:t xml:space="preserve"> la présente </w:t>
      </w:r>
      <w:r w:rsidR="00DA7467" w:rsidRPr="0016013A">
        <w:rPr>
          <w:rFonts w:asciiTheme="minorHAnsi" w:hAnsiTheme="minorHAnsi"/>
          <w:sz w:val="22"/>
          <w:szCs w:val="22"/>
          <w:lang w:val="fr-FR"/>
        </w:rPr>
        <w:t>R</w:t>
      </w:r>
      <w:r w:rsidR="00907DBB" w:rsidRPr="0016013A">
        <w:rPr>
          <w:rFonts w:asciiTheme="minorHAnsi" w:hAnsiTheme="minorHAnsi"/>
          <w:sz w:val="22"/>
          <w:szCs w:val="22"/>
          <w:lang w:val="fr-FR"/>
        </w:rPr>
        <w:t>ésolution</w:t>
      </w:r>
      <w:r w:rsidR="00DA7467" w:rsidRPr="0016013A">
        <w:rPr>
          <w:rFonts w:asciiTheme="minorHAnsi" w:hAnsiTheme="minorHAnsi"/>
          <w:sz w:val="22"/>
          <w:szCs w:val="22"/>
          <w:lang w:val="fr-FR"/>
        </w:rPr>
        <w:t xml:space="preserve">, à savoir </w:t>
      </w:r>
      <w:r w:rsidR="00F27B97">
        <w:rPr>
          <w:rFonts w:asciiTheme="minorHAnsi" w:hAnsiTheme="minorHAnsi"/>
          <w:sz w:val="22"/>
          <w:szCs w:val="22"/>
          <w:lang w:val="fr-FR"/>
        </w:rPr>
        <w:t>les</w:t>
      </w:r>
      <w:r w:rsidR="00DA7467" w:rsidRPr="0016013A">
        <w:rPr>
          <w:rFonts w:asciiTheme="minorHAnsi" w:hAnsiTheme="minorHAnsi"/>
          <w:sz w:val="22"/>
          <w:szCs w:val="22"/>
          <w:lang w:val="fr-FR"/>
        </w:rPr>
        <w:t xml:space="preserve"> région</w:t>
      </w:r>
      <w:r w:rsidR="00F27B97">
        <w:rPr>
          <w:rFonts w:asciiTheme="minorHAnsi" w:hAnsiTheme="minorHAnsi"/>
          <w:sz w:val="22"/>
          <w:szCs w:val="22"/>
          <w:lang w:val="fr-FR"/>
        </w:rPr>
        <w:t>s</w:t>
      </w:r>
      <w:r w:rsidR="00DA7467" w:rsidRPr="0016013A">
        <w:rPr>
          <w:rFonts w:asciiTheme="minorHAnsi" w:hAnsiTheme="minorHAnsi"/>
          <w:sz w:val="22"/>
          <w:szCs w:val="22"/>
          <w:lang w:val="fr-FR"/>
        </w:rPr>
        <w:t xml:space="preserve"> arctique</w:t>
      </w:r>
      <w:r w:rsidR="00F27B97">
        <w:rPr>
          <w:rFonts w:asciiTheme="minorHAnsi" w:hAnsiTheme="minorHAnsi"/>
          <w:sz w:val="22"/>
          <w:szCs w:val="22"/>
          <w:lang w:val="fr-FR"/>
        </w:rPr>
        <w:t>s</w:t>
      </w:r>
      <w:r w:rsidR="00DA7467" w:rsidRPr="0016013A">
        <w:rPr>
          <w:rFonts w:asciiTheme="minorHAnsi" w:hAnsiTheme="minorHAnsi"/>
          <w:sz w:val="22"/>
          <w:szCs w:val="22"/>
          <w:lang w:val="fr-FR"/>
        </w:rPr>
        <w:t xml:space="preserve"> et </w:t>
      </w:r>
      <w:r w:rsidR="00907DBB" w:rsidRPr="0016013A">
        <w:rPr>
          <w:rFonts w:asciiTheme="minorHAnsi" w:hAnsiTheme="minorHAnsi"/>
          <w:sz w:val="22"/>
          <w:szCs w:val="22"/>
          <w:lang w:val="fr-FR"/>
        </w:rPr>
        <w:t>subarctique</w:t>
      </w:r>
      <w:r w:rsidR="00F27B97">
        <w:rPr>
          <w:rFonts w:asciiTheme="minorHAnsi" w:hAnsiTheme="minorHAnsi"/>
          <w:sz w:val="22"/>
          <w:szCs w:val="22"/>
          <w:lang w:val="fr-FR"/>
        </w:rPr>
        <w:t>s</w:t>
      </w:r>
      <w:r w:rsidR="000E3985" w:rsidRPr="0016013A">
        <w:rPr>
          <w:rFonts w:asciiTheme="minorHAnsi" w:hAnsiTheme="minorHAnsi"/>
          <w:sz w:val="22"/>
          <w:szCs w:val="22"/>
          <w:lang w:val="fr-FR"/>
        </w:rPr>
        <w:t>,</w:t>
      </w:r>
      <w:r w:rsidR="00907DBB" w:rsidRPr="0016013A">
        <w:rPr>
          <w:rFonts w:asciiTheme="minorHAnsi" w:hAnsiTheme="minorHAnsi"/>
          <w:sz w:val="22"/>
          <w:szCs w:val="22"/>
          <w:lang w:val="fr-FR"/>
        </w:rPr>
        <w:t xml:space="preserve"> délimitée</w:t>
      </w:r>
      <w:r w:rsidR="00F27B97">
        <w:rPr>
          <w:rFonts w:asciiTheme="minorHAnsi" w:hAnsiTheme="minorHAnsi"/>
          <w:sz w:val="22"/>
          <w:szCs w:val="22"/>
          <w:lang w:val="fr-FR"/>
        </w:rPr>
        <w:t>s</w:t>
      </w:r>
      <w:r w:rsidR="00907DBB" w:rsidRPr="0016013A">
        <w:rPr>
          <w:rFonts w:asciiTheme="minorHAnsi" w:hAnsiTheme="minorHAnsi"/>
          <w:sz w:val="22"/>
          <w:szCs w:val="22"/>
          <w:lang w:val="fr-FR"/>
        </w:rPr>
        <w:t xml:space="preserve"> </w:t>
      </w:r>
      <w:r w:rsidR="000E3985" w:rsidRPr="0016013A">
        <w:rPr>
          <w:rFonts w:asciiTheme="minorHAnsi" w:hAnsiTheme="minorHAnsi"/>
          <w:sz w:val="22"/>
          <w:szCs w:val="22"/>
          <w:lang w:val="fr-FR"/>
        </w:rPr>
        <w:t>par</w:t>
      </w:r>
      <w:r w:rsidR="00907DBB" w:rsidRPr="0016013A">
        <w:rPr>
          <w:rFonts w:asciiTheme="minorHAnsi" w:hAnsiTheme="minorHAnsi"/>
          <w:sz w:val="22"/>
          <w:szCs w:val="22"/>
          <w:lang w:val="fr-FR"/>
        </w:rPr>
        <w:t xml:space="preserve"> </w:t>
      </w:r>
      <w:r w:rsidR="00DA7467" w:rsidRPr="0016013A">
        <w:rPr>
          <w:rFonts w:asciiTheme="minorHAnsi" w:hAnsiTheme="minorHAnsi"/>
          <w:sz w:val="22"/>
          <w:szCs w:val="22"/>
          <w:lang w:val="fr-FR"/>
        </w:rPr>
        <w:t xml:space="preserve">le groupe de travail Conservation de la flore et de la faune arctiques (CAFF) du </w:t>
      </w:r>
      <w:r w:rsidR="00907DBB" w:rsidRPr="0016013A">
        <w:rPr>
          <w:rFonts w:asciiTheme="minorHAnsi" w:hAnsiTheme="minorHAnsi"/>
          <w:sz w:val="22"/>
          <w:szCs w:val="22"/>
          <w:lang w:val="fr-FR"/>
        </w:rPr>
        <w:t>Conseil de l’Arctique</w:t>
      </w:r>
      <w:r w:rsidR="00DA7467" w:rsidRPr="0016013A">
        <w:rPr>
          <w:rFonts w:asciiTheme="minorHAnsi" w:hAnsiTheme="minorHAnsi"/>
          <w:sz w:val="22"/>
          <w:szCs w:val="22"/>
          <w:lang w:val="fr-FR"/>
        </w:rPr>
        <w:t>, [</w:t>
      </w:r>
      <w:r w:rsidR="00907DBB" w:rsidRPr="0016013A">
        <w:rPr>
          <w:rFonts w:asciiTheme="minorHAnsi" w:hAnsiTheme="minorHAnsi"/>
          <w:sz w:val="22"/>
          <w:szCs w:val="22"/>
          <w:lang w:val="fr-FR"/>
        </w:rPr>
        <w:t xml:space="preserve">l’Antarctique </w:t>
      </w:r>
      <w:r w:rsidR="00DA7467" w:rsidRPr="0016013A">
        <w:rPr>
          <w:rFonts w:asciiTheme="minorHAnsi" w:hAnsiTheme="minorHAnsi"/>
          <w:sz w:val="22"/>
          <w:szCs w:val="22"/>
          <w:lang w:val="fr-FR"/>
        </w:rPr>
        <w:t xml:space="preserve">tel que </w:t>
      </w:r>
      <w:r w:rsidR="00907DBB" w:rsidRPr="0016013A">
        <w:rPr>
          <w:rFonts w:asciiTheme="minorHAnsi" w:hAnsiTheme="minorHAnsi"/>
          <w:sz w:val="22"/>
          <w:szCs w:val="22"/>
          <w:lang w:val="fr-FR"/>
        </w:rPr>
        <w:t xml:space="preserve">délimité par </w:t>
      </w:r>
      <w:r w:rsidR="00DA7467" w:rsidRPr="0016013A">
        <w:rPr>
          <w:rFonts w:asciiTheme="minorHAnsi" w:hAnsiTheme="minorHAnsi"/>
          <w:sz w:val="22"/>
          <w:szCs w:val="22"/>
          <w:lang w:val="fr-FR"/>
        </w:rPr>
        <w:t>le</w:t>
      </w:r>
      <w:r w:rsidR="00907DBB" w:rsidRPr="0016013A">
        <w:rPr>
          <w:rFonts w:asciiTheme="minorHAnsi" w:hAnsiTheme="minorHAnsi"/>
          <w:sz w:val="22"/>
          <w:szCs w:val="22"/>
          <w:lang w:val="fr-FR"/>
        </w:rPr>
        <w:t xml:space="preserve"> Traité </w:t>
      </w:r>
      <w:r w:rsidR="00813D37" w:rsidRPr="0016013A">
        <w:rPr>
          <w:rFonts w:asciiTheme="minorHAnsi" w:hAnsiTheme="minorHAnsi"/>
          <w:sz w:val="22"/>
          <w:szCs w:val="22"/>
          <w:lang w:val="fr-FR"/>
        </w:rPr>
        <w:t>sur</w:t>
      </w:r>
      <w:r w:rsidR="00907DBB" w:rsidRPr="0016013A">
        <w:rPr>
          <w:rFonts w:asciiTheme="minorHAnsi" w:hAnsiTheme="minorHAnsi"/>
          <w:sz w:val="22"/>
          <w:szCs w:val="22"/>
          <w:lang w:val="fr-FR"/>
        </w:rPr>
        <w:t xml:space="preserve"> l’Antarctique (la région au sud du 60</w:t>
      </w:r>
      <w:r w:rsidR="007E35CB" w:rsidRPr="0016013A">
        <w:rPr>
          <w:rFonts w:asciiTheme="minorHAnsi" w:hAnsiTheme="minorHAnsi"/>
          <w:sz w:val="22"/>
          <w:szCs w:val="22"/>
          <w:vertAlign w:val="superscript"/>
          <w:lang w:val="fr-FR"/>
        </w:rPr>
        <w:t>e</w:t>
      </w:r>
      <w:r w:rsidR="009F7E1F" w:rsidRPr="0016013A">
        <w:rPr>
          <w:rFonts w:asciiTheme="minorHAnsi" w:hAnsiTheme="minorHAnsi"/>
          <w:sz w:val="22"/>
          <w:szCs w:val="22"/>
          <w:lang w:val="fr-FR"/>
        </w:rPr>
        <w:t xml:space="preserve"> </w:t>
      </w:r>
      <w:r w:rsidR="00DA7467" w:rsidRPr="0016013A">
        <w:rPr>
          <w:rFonts w:asciiTheme="minorHAnsi" w:hAnsiTheme="minorHAnsi"/>
          <w:sz w:val="22"/>
          <w:szCs w:val="22"/>
          <w:lang w:val="fr-FR"/>
        </w:rPr>
        <w:t>degré</w:t>
      </w:r>
      <w:r w:rsidR="007E35CB" w:rsidRPr="0016013A">
        <w:rPr>
          <w:rFonts w:asciiTheme="minorHAnsi" w:hAnsiTheme="minorHAnsi"/>
          <w:sz w:val="22"/>
          <w:szCs w:val="22"/>
          <w:lang w:val="fr-FR"/>
        </w:rPr>
        <w:t xml:space="preserve"> de </w:t>
      </w:r>
      <w:r w:rsidR="00DA7467" w:rsidRPr="0016013A">
        <w:rPr>
          <w:rFonts w:asciiTheme="minorHAnsi" w:hAnsiTheme="minorHAnsi"/>
          <w:sz w:val="22"/>
          <w:szCs w:val="22"/>
          <w:lang w:val="fr-FR"/>
        </w:rPr>
        <w:t>latitude s</w:t>
      </w:r>
      <w:r w:rsidR="00907DBB" w:rsidRPr="0016013A">
        <w:rPr>
          <w:rFonts w:asciiTheme="minorHAnsi" w:hAnsiTheme="minorHAnsi"/>
          <w:sz w:val="22"/>
          <w:szCs w:val="22"/>
          <w:lang w:val="fr-FR"/>
        </w:rPr>
        <w:t>ud</w:t>
      </w:r>
      <w:r w:rsidR="009F7E1F" w:rsidRPr="0016013A">
        <w:rPr>
          <w:rFonts w:asciiTheme="minorHAnsi" w:hAnsiTheme="minorHAnsi"/>
          <w:sz w:val="22"/>
          <w:szCs w:val="22"/>
          <w:lang w:val="fr-FR"/>
        </w:rPr>
        <w:t>)</w:t>
      </w:r>
      <w:r w:rsidR="00DA7467" w:rsidRPr="0016013A">
        <w:rPr>
          <w:rFonts w:asciiTheme="minorHAnsi" w:hAnsiTheme="minorHAnsi"/>
          <w:sz w:val="22"/>
          <w:szCs w:val="22"/>
          <w:lang w:val="fr-FR"/>
        </w:rPr>
        <w:t>]</w:t>
      </w:r>
      <w:r w:rsidR="009F7E1F" w:rsidRPr="0016013A">
        <w:rPr>
          <w:rFonts w:asciiTheme="minorHAnsi" w:hAnsiTheme="minorHAnsi"/>
          <w:sz w:val="22"/>
          <w:szCs w:val="22"/>
          <w:lang w:val="fr-FR"/>
        </w:rPr>
        <w:t xml:space="preserve"> </w:t>
      </w:r>
      <w:r w:rsidR="00907DBB" w:rsidRPr="0016013A">
        <w:rPr>
          <w:rFonts w:asciiTheme="minorHAnsi" w:hAnsiTheme="minorHAnsi"/>
          <w:sz w:val="22"/>
          <w:szCs w:val="22"/>
          <w:lang w:val="fr-FR"/>
        </w:rPr>
        <w:t>et la zone subantarctique</w:t>
      </w:r>
      <w:r w:rsidR="000E3985" w:rsidRPr="0016013A">
        <w:rPr>
          <w:rFonts w:asciiTheme="minorHAnsi" w:hAnsiTheme="minorHAnsi"/>
          <w:sz w:val="22"/>
          <w:szCs w:val="22"/>
          <w:lang w:val="fr-FR"/>
        </w:rPr>
        <w:t>,</w:t>
      </w:r>
      <w:r w:rsidR="00907DBB" w:rsidRPr="0016013A">
        <w:rPr>
          <w:rFonts w:asciiTheme="minorHAnsi" w:hAnsiTheme="minorHAnsi"/>
          <w:sz w:val="22"/>
          <w:szCs w:val="22"/>
          <w:lang w:val="fr-FR"/>
        </w:rPr>
        <w:t xml:space="preserve"> </w:t>
      </w:r>
      <w:r w:rsidR="00DA7467" w:rsidRPr="0016013A">
        <w:rPr>
          <w:rFonts w:asciiTheme="minorHAnsi" w:hAnsiTheme="minorHAnsi"/>
          <w:sz w:val="22"/>
          <w:szCs w:val="22"/>
          <w:lang w:val="fr-FR"/>
        </w:rPr>
        <w:t xml:space="preserve">définie comme les </w:t>
      </w:r>
      <w:r w:rsidR="00907DBB" w:rsidRPr="0016013A">
        <w:rPr>
          <w:rFonts w:asciiTheme="minorHAnsi" w:hAnsiTheme="minorHAnsi"/>
          <w:sz w:val="22"/>
          <w:szCs w:val="22"/>
          <w:lang w:val="fr-FR"/>
        </w:rPr>
        <w:t>région</w:t>
      </w:r>
      <w:r w:rsidR="000E3985" w:rsidRPr="0016013A">
        <w:rPr>
          <w:rFonts w:asciiTheme="minorHAnsi" w:hAnsiTheme="minorHAnsi"/>
          <w:sz w:val="22"/>
          <w:szCs w:val="22"/>
          <w:lang w:val="fr-FR"/>
        </w:rPr>
        <w:t>s</w:t>
      </w:r>
      <w:r w:rsidR="00907DBB" w:rsidRPr="0016013A">
        <w:rPr>
          <w:rFonts w:asciiTheme="minorHAnsi" w:hAnsiTheme="minorHAnsi"/>
          <w:sz w:val="22"/>
          <w:szCs w:val="22"/>
          <w:lang w:val="fr-FR"/>
        </w:rPr>
        <w:t xml:space="preserve"> au climat de toundra</w:t>
      </w:r>
      <w:r w:rsidR="00DA7467" w:rsidRPr="0016013A">
        <w:rPr>
          <w:rFonts w:asciiTheme="minorHAnsi" w:hAnsiTheme="minorHAnsi"/>
          <w:sz w:val="22"/>
          <w:szCs w:val="22"/>
          <w:lang w:val="fr-FR"/>
        </w:rPr>
        <w:t xml:space="preserve"> (ET)</w:t>
      </w:r>
      <w:r w:rsidR="00907DBB" w:rsidRPr="0016013A">
        <w:rPr>
          <w:rFonts w:asciiTheme="minorHAnsi" w:hAnsiTheme="minorHAnsi"/>
          <w:sz w:val="22"/>
          <w:szCs w:val="22"/>
          <w:lang w:val="fr-FR"/>
        </w:rPr>
        <w:t xml:space="preserve"> selon la classification</w:t>
      </w:r>
      <w:r w:rsidR="00907DBB" w:rsidRPr="0016013A">
        <w:rPr>
          <w:rStyle w:val="FootnoteReference"/>
          <w:rFonts w:asciiTheme="minorHAnsi" w:hAnsiTheme="minorHAnsi"/>
          <w:sz w:val="22"/>
          <w:szCs w:val="22"/>
          <w:lang w:val="fr-FR"/>
        </w:rPr>
        <w:footnoteReference w:id="1"/>
      </w:r>
      <w:r w:rsidR="00907DBB" w:rsidRPr="0016013A">
        <w:rPr>
          <w:rFonts w:asciiTheme="minorHAnsi" w:hAnsiTheme="minorHAnsi"/>
          <w:sz w:val="22"/>
          <w:szCs w:val="22"/>
          <w:lang w:val="fr-FR"/>
        </w:rPr>
        <w:t xml:space="preserve"> </w:t>
      </w:r>
      <w:r w:rsidR="00A00F8C" w:rsidRPr="0016013A">
        <w:rPr>
          <w:rFonts w:asciiTheme="minorHAnsi" w:hAnsiTheme="minorHAnsi"/>
          <w:sz w:val="22"/>
          <w:szCs w:val="22"/>
          <w:lang w:val="fr-FR"/>
        </w:rPr>
        <w:t xml:space="preserve">Köppen </w:t>
      </w:r>
      <w:r w:rsidR="00907DBB" w:rsidRPr="0016013A">
        <w:rPr>
          <w:rFonts w:asciiTheme="minorHAnsi" w:hAnsiTheme="minorHAnsi"/>
          <w:sz w:val="22"/>
          <w:szCs w:val="22"/>
          <w:lang w:val="fr-FR"/>
        </w:rPr>
        <w:t xml:space="preserve">du climat, entre le </w:t>
      </w:r>
      <w:r w:rsidR="00A00F8C" w:rsidRPr="0016013A">
        <w:rPr>
          <w:rFonts w:asciiTheme="minorHAnsi" w:hAnsiTheme="minorHAnsi"/>
          <w:sz w:val="22"/>
          <w:szCs w:val="22"/>
          <w:lang w:val="fr-FR"/>
        </w:rPr>
        <w:t>45</w:t>
      </w:r>
      <w:r w:rsidR="007E35CB" w:rsidRPr="0016013A">
        <w:rPr>
          <w:rFonts w:asciiTheme="minorHAnsi" w:hAnsiTheme="minorHAnsi"/>
          <w:sz w:val="22"/>
          <w:szCs w:val="22"/>
          <w:vertAlign w:val="superscript"/>
          <w:lang w:val="fr-FR"/>
        </w:rPr>
        <w:t>e</w:t>
      </w:r>
      <w:r w:rsidR="00A00F8C" w:rsidRPr="0016013A">
        <w:rPr>
          <w:rFonts w:asciiTheme="minorHAnsi" w:hAnsiTheme="minorHAnsi"/>
          <w:sz w:val="22"/>
          <w:szCs w:val="22"/>
          <w:lang w:val="fr-FR"/>
        </w:rPr>
        <w:t xml:space="preserve"> </w:t>
      </w:r>
      <w:r w:rsidR="00907DBB" w:rsidRPr="0016013A">
        <w:rPr>
          <w:rFonts w:asciiTheme="minorHAnsi" w:hAnsiTheme="minorHAnsi"/>
          <w:sz w:val="22"/>
          <w:szCs w:val="22"/>
          <w:lang w:val="fr-FR"/>
        </w:rPr>
        <w:t>et le</w:t>
      </w:r>
      <w:r w:rsidR="00F5423F" w:rsidRPr="0016013A">
        <w:rPr>
          <w:rFonts w:asciiTheme="minorHAnsi" w:hAnsiTheme="minorHAnsi"/>
          <w:sz w:val="22"/>
          <w:szCs w:val="22"/>
          <w:lang w:val="fr-FR"/>
        </w:rPr>
        <w:t xml:space="preserve"> 60</w:t>
      </w:r>
      <w:r w:rsidR="007E35CB" w:rsidRPr="0016013A">
        <w:rPr>
          <w:rFonts w:asciiTheme="minorHAnsi" w:hAnsiTheme="minorHAnsi"/>
          <w:sz w:val="22"/>
          <w:szCs w:val="22"/>
          <w:vertAlign w:val="superscript"/>
          <w:lang w:val="fr-FR"/>
        </w:rPr>
        <w:t>e</w:t>
      </w:r>
      <w:r w:rsidR="00F5423F" w:rsidRPr="0016013A">
        <w:rPr>
          <w:rFonts w:asciiTheme="minorHAnsi" w:hAnsiTheme="minorHAnsi"/>
          <w:sz w:val="22"/>
          <w:szCs w:val="22"/>
          <w:lang w:val="fr-FR"/>
        </w:rPr>
        <w:t xml:space="preserve"> </w:t>
      </w:r>
      <w:r w:rsidR="00DA7467" w:rsidRPr="0016013A">
        <w:rPr>
          <w:rFonts w:asciiTheme="minorHAnsi" w:hAnsiTheme="minorHAnsi"/>
          <w:sz w:val="22"/>
          <w:szCs w:val="22"/>
          <w:lang w:val="fr-FR"/>
        </w:rPr>
        <w:t>degrés de latitude s</w:t>
      </w:r>
      <w:r w:rsidR="00907DBB" w:rsidRPr="0016013A">
        <w:rPr>
          <w:rFonts w:asciiTheme="minorHAnsi" w:hAnsiTheme="minorHAnsi"/>
          <w:sz w:val="22"/>
          <w:szCs w:val="22"/>
          <w:lang w:val="fr-FR"/>
        </w:rPr>
        <w:t>ud</w:t>
      </w:r>
      <w:r w:rsidR="002F63E2" w:rsidRPr="0016013A">
        <w:rPr>
          <w:rFonts w:asciiTheme="minorHAnsi" w:hAnsiTheme="minorHAnsi"/>
          <w:sz w:val="22"/>
          <w:szCs w:val="22"/>
          <w:lang w:val="fr-FR"/>
        </w:rPr>
        <w:t xml:space="preserve">, </w:t>
      </w:r>
      <w:r w:rsidR="00907DBB" w:rsidRPr="0016013A">
        <w:rPr>
          <w:rFonts w:asciiTheme="minorHAnsi" w:hAnsiTheme="minorHAnsi"/>
          <w:sz w:val="22"/>
          <w:szCs w:val="22"/>
          <w:lang w:val="fr-FR"/>
        </w:rPr>
        <w:t xml:space="preserve">sauf les régions de montagne </w:t>
      </w:r>
      <w:r w:rsidR="00DA7467" w:rsidRPr="0016013A">
        <w:rPr>
          <w:rFonts w:asciiTheme="minorHAnsi" w:hAnsiTheme="minorHAnsi"/>
          <w:sz w:val="22"/>
          <w:szCs w:val="22"/>
          <w:lang w:val="fr-FR"/>
        </w:rPr>
        <w:t xml:space="preserve">sans toundra de </w:t>
      </w:r>
      <w:r w:rsidR="0074097F" w:rsidRPr="0016013A">
        <w:rPr>
          <w:rFonts w:asciiTheme="minorHAnsi" w:hAnsiTheme="minorHAnsi"/>
          <w:sz w:val="22"/>
          <w:szCs w:val="22"/>
          <w:lang w:val="fr-FR"/>
        </w:rPr>
        <w:t xml:space="preserve">basse altitude </w:t>
      </w:r>
      <w:r w:rsidR="00DA7467" w:rsidRPr="0016013A">
        <w:rPr>
          <w:rFonts w:asciiTheme="minorHAnsi" w:hAnsiTheme="minorHAnsi"/>
          <w:sz w:val="22"/>
          <w:szCs w:val="22"/>
          <w:lang w:val="fr-FR"/>
        </w:rPr>
        <w:t>adjacente</w:t>
      </w:r>
      <w:r w:rsidR="0023472E" w:rsidRPr="0016013A">
        <w:rPr>
          <w:rFonts w:asciiTheme="minorHAnsi" w:hAnsiTheme="minorHAnsi"/>
          <w:sz w:val="22"/>
          <w:szCs w:val="22"/>
          <w:lang w:val="fr-FR"/>
        </w:rPr>
        <w:t>;</w:t>
      </w:r>
    </w:p>
    <w:p w14:paraId="2488688B" w14:textId="77777777" w:rsidR="00A00F8C" w:rsidRPr="0016013A" w:rsidRDefault="00A00F8C" w:rsidP="007A3F58">
      <w:pPr>
        <w:ind w:left="425" w:hanging="425"/>
        <w:rPr>
          <w:rFonts w:asciiTheme="minorHAnsi" w:hAnsiTheme="minorHAnsi"/>
          <w:sz w:val="22"/>
          <w:szCs w:val="22"/>
          <w:lang w:val="fr-FR"/>
        </w:rPr>
      </w:pPr>
    </w:p>
    <w:p w14:paraId="201F7404" w14:textId="0B6C3C42" w:rsidR="00A00F8C"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2.</w:t>
      </w:r>
      <w:r w:rsidRPr="0016013A">
        <w:rPr>
          <w:rFonts w:asciiTheme="minorHAnsi" w:hAnsiTheme="minorHAnsi"/>
          <w:sz w:val="22"/>
          <w:szCs w:val="22"/>
          <w:lang w:val="fr-FR"/>
        </w:rPr>
        <w:tab/>
      </w:r>
      <w:r w:rsidR="00DA7467" w:rsidRPr="0016013A">
        <w:rPr>
          <w:rFonts w:asciiTheme="minorHAnsi" w:hAnsiTheme="minorHAnsi"/>
          <w:sz w:val="22"/>
          <w:szCs w:val="22"/>
          <w:lang w:val="fr-FR"/>
        </w:rPr>
        <w:t xml:space="preserve">CONSIDÉRANT </w:t>
      </w:r>
      <w:r w:rsidR="0023472E" w:rsidRPr="0016013A">
        <w:rPr>
          <w:rFonts w:asciiTheme="minorHAnsi" w:hAnsiTheme="minorHAnsi"/>
          <w:sz w:val="22"/>
          <w:szCs w:val="22"/>
          <w:lang w:val="fr-FR"/>
        </w:rPr>
        <w:t xml:space="preserve">AUSSI que certaines mesures d’atténuation des impacts sur les zones polaires et subpolaires peuvent être </w:t>
      </w:r>
      <w:r w:rsidR="007E35CB" w:rsidRPr="0016013A">
        <w:rPr>
          <w:rFonts w:asciiTheme="minorHAnsi" w:hAnsiTheme="minorHAnsi"/>
          <w:sz w:val="22"/>
          <w:szCs w:val="22"/>
          <w:lang w:val="fr-FR"/>
        </w:rPr>
        <w:t>prises</w:t>
      </w:r>
      <w:r w:rsidR="0023472E" w:rsidRPr="0016013A">
        <w:rPr>
          <w:rFonts w:asciiTheme="minorHAnsi" w:hAnsiTheme="minorHAnsi"/>
          <w:sz w:val="22"/>
          <w:szCs w:val="22"/>
          <w:lang w:val="fr-FR"/>
        </w:rPr>
        <w:t xml:space="preserve"> </w:t>
      </w:r>
      <w:r w:rsidR="0023472E" w:rsidRPr="0016013A">
        <w:rPr>
          <w:rFonts w:asciiTheme="minorHAnsi" w:hAnsiTheme="minorHAnsi"/>
          <w:i/>
          <w:sz w:val="22"/>
          <w:szCs w:val="22"/>
          <w:lang w:val="fr-FR"/>
        </w:rPr>
        <w:t>ex </w:t>
      </w:r>
      <w:r w:rsidR="002159F0" w:rsidRPr="0016013A">
        <w:rPr>
          <w:rFonts w:asciiTheme="minorHAnsi" w:hAnsiTheme="minorHAnsi"/>
          <w:i/>
          <w:sz w:val="22"/>
          <w:szCs w:val="22"/>
          <w:lang w:val="fr-FR"/>
        </w:rPr>
        <w:t>situ</w:t>
      </w:r>
      <w:r w:rsidR="00A00F8C" w:rsidRPr="0016013A">
        <w:rPr>
          <w:rFonts w:asciiTheme="minorHAnsi" w:hAnsiTheme="minorHAnsi"/>
          <w:sz w:val="22"/>
          <w:szCs w:val="22"/>
          <w:lang w:val="fr-FR"/>
        </w:rPr>
        <w:t xml:space="preserve">, </w:t>
      </w:r>
      <w:r w:rsidR="0023472E" w:rsidRPr="0016013A">
        <w:rPr>
          <w:rFonts w:asciiTheme="minorHAnsi" w:hAnsiTheme="minorHAnsi"/>
          <w:sz w:val="22"/>
          <w:szCs w:val="22"/>
          <w:lang w:val="fr-FR"/>
        </w:rPr>
        <w:t xml:space="preserve">par exemple l’atténuation des effets des changements climatiques, </w:t>
      </w:r>
      <w:r w:rsidR="0074097F" w:rsidRPr="0016013A">
        <w:rPr>
          <w:rFonts w:asciiTheme="minorHAnsi" w:hAnsiTheme="minorHAnsi"/>
          <w:sz w:val="22"/>
          <w:szCs w:val="22"/>
          <w:lang w:val="fr-FR"/>
        </w:rPr>
        <w:t xml:space="preserve">mais que </w:t>
      </w:r>
      <w:r w:rsidR="0023472E" w:rsidRPr="0016013A">
        <w:rPr>
          <w:rFonts w:asciiTheme="minorHAnsi" w:hAnsiTheme="minorHAnsi"/>
          <w:sz w:val="22"/>
          <w:szCs w:val="22"/>
          <w:lang w:val="fr-FR"/>
        </w:rPr>
        <w:t xml:space="preserve">beaucoup peut être fait </w:t>
      </w:r>
      <w:r w:rsidR="0023472E" w:rsidRPr="0016013A">
        <w:rPr>
          <w:rFonts w:asciiTheme="minorHAnsi" w:hAnsiTheme="minorHAnsi"/>
          <w:i/>
          <w:sz w:val="22"/>
          <w:szCs w:val="22"/>
          <w:lang w:val="fr-FR"/>
        </w:rPr>
        <w:t>ex </w:t>
      </w:r>
      <w:r w:rsidR="00A00F8C" w:rsidRPr="0016013A">
        <w:rPr>
          <w:rFonts w:asciiTheme="minorHAnsi" w:hAnsiTheme="minorHAnsi"/>
          <w:i/>
          <w:sz w:val="22"/>
          <w:szCs w:val="22"/>
          <w:lang w:val="fr-FR"/>
        </w:rPr>
        <w:t>situ</w:t>
      </w:r>
      <w:r w:rsidR="0023472E" w:rsidRPr="0016013A">
        <w:rPr>
          <w:rFonts w:asciiTheme="minorHAnsi" w:hAnsiTheme="minorHAnsi"/>
          <w:i/>
          <w:sz w:val="22"/>
          <w:szCs w:val="22"/>
          <w:lang w:val="fr-FR"/>
        </w:rPr>
        <w:t xml:space="preserve"> </w:t>
      </w:r>
      <w:r w:rsidR="0023472E" w:rsidRPr="0016013A">
        <w:rPr>
          <w:rFonts w:asciiTheme="minorHAnsi" w:hAnsiTheme="minorHAnsi"/>
          <w:sz w:val="22"/>
          <w:szCs w:val="22"/>
          <w:lang w:val="fr-FR"/>
        </w:rPr>
        <w:t>pour les zones polaires et subpolaires</w:t>
      </w:r>
      <w:r w:rsidR="0074097F" w:rsidRPr="0016013A">
        <w:rPr>
          <w:rFonts w:asciiTheme="minorHAnsi" w:hAnsiTheme="minorHAnsi"/>
          <w:sz w:val="22"/>
          <w:szCs w:val="22"/>
          <w:lang w:val="fr-FR"/>
        </w:rPr>
        <w:t>, de sorte que</w:t>
      </w:r>
      <w:r w:rsidR="0023472E" w:rsidRPr="0016013A">
        <w:rPr>
          <w:rFonts w:asciiTheme="minorHAnsi" w:hAnsiTheme="minorHAnsi"/>
          <w:sz w:val="22"/>
          <w:szCs w:val="22"/>
          <w:lang w:val="fr-FR"/>
        </w:rPr>
        <w:t xml:space="preserve"> la résolution s’adresse à toutes les Parties contractantes</w:t>
      </w:r>
      <w:r w:rsidR="0074097F" w:rsidRPr="0016013A">
        <w:rPr>
          <w:rFonts w:asciiTheme="minorHAnsi" w:hAnsiTheme="minorHAnsi"/>
          <w:sz w:val="22"/>
          <w:szCs w:val="22"/>
          <w:lang w:val="fr-FR"/>
        </w:rPr>
        <w:t>; et</w:t>
      </w:r>
      <w:r w:rsidR="0023472E" w:rsidRPr="0016013A">
        <w:rPr>
          <w:rFonts w:asciiTheme="minorHAnsi" w:hAnsiTheme="minorHAnsi"/>
          <w:sz w:val="22"/>
          <w:szCs w:val="22"/>
          <w:lang w:val="fr-FR"/>
        </w:rPr>
        <w:t xml:space="preserve"> RAPPELANT l</w:t>
      </w:r>
      <w:r w:rsidR="0074097F" w:rsidRPr="0016013A">
        <w:rPr>
          <w:rFonts w:asciiTheme="minorHAnsi" w:hAnsiTheme="minorHAnsi"/>
          <w:sz w:val="22"/>
          <w:szCs w:val="22"/>
          <w:lang w:val="fr-FR"/>
        </w:rPr>
        <w:t>a</w:t>
      </w:r>
      <w:r w:rsidR="0023472E" w:rsidRPr="0016013A">
        <w:rPr>
          <w:rFonts w:asciiTheme="minorHAnsi" w:hAnsiTheme="minorHAnsi"/>
          <w:sz w:val="22"/>
          <w:szCs w:val="22"/>
          <w:lang w:val="fr-FR"/>
        </w:rPr>
        <w:t xml:space="preserve"> Résolution </w:t>
      </w:r>
      <w:r w:rsidR="00D066B5" w:rsidRPr="0016013A">
        <w:rPr>
          <w:rFonts w:asciiTheme="minorHAnsi" w:hAnsiTheme="minorHAnsi"/>
          <w:sz w:val="22"/>
          <w:szCs w:val="22"/>
          <w:lang w:val="fr-FR"/>
        </w:rPr>
        <w:t>X.25</w:t>
      </w:r>
      <w:r w:rsidR="009D65CE" w:rsidRPr="0016013A">
        <w:rPr>
          <w:rFonts w:asciiTheme="minorHAnsi" w:hAnsiTheme="minorHAnsi"/>
          <w:sz w:val="22"/>
          <w:szCs w:val="22"/>
          <w:lang w:val="fr-FR"/>
        </w:rPr>
        <w:t>,</w:t>
      </w:r>
      <w:r w:rsidR="009D65CE" w:rsidRPr="0016013A">
        <w:rPr>
          <w:rFonts w:ascii="Garamond" w:hAnsi="Garamond"/>
          <w:b/>
          <w:sz w:val="32"/>
          <w:szCs w:val="32"/>
          <w:lang w:val="fr-FR" w:eastAsia="en-GB"/>
        </w:rPr>
        <w:t xml:space="preserve"> </w:t>
      </w:r>
      <w:r w:rsidR="009D65CE" w:rsidRPr="0016013A">
        <w:rPr>
          <w:rFonts w:asciiTheme="minorHAnsi" w:hAnsiTheme="minorHAnsi"/>
          <w:i/>
          <w:sz w:val="22"/>
          <w:szCs w:val="22"/>
          <w:lang w:val="fr-FR"/>
        </w:rPr>
        <w:t>Les zones humides et les « biocarburants »,</w:t>
      </w:r>
      <w:r w:rsidR="00D066B5" w:rsidRPr="0016013A">
        <w:rPr>
          <w:rFonts w:asciiTheme="minorHAnsi" w:hAnsiTheme="minorHAnsi"/>
          <w:sz w:val="22"/>
          <w:szCs w:val="22"/>
          <w:lang w:val="fr-FR"/>
        </w:rPr>
        <w:t xml:space="preserve"> </w:t>
      </w:r>
      <w:r w:rsidR="0023472E" w:rsidRPr="0016013A">
        <w:rPr>
          <w:rFonts w:asciiTheme="minorHAnsi" w:hAnsiTheme="minorHAnsi"/>
          <w:sz w:val="22"/>
          <w:szCs w:val="22"/>
          <w:lang w:val="fr-FR"/>
        </w:rPr>
        <w:t>et </w:t>
      </w:r>
      <w:r w:rsidR="009D65CE" w:rsidRPr="0016013A">
        <w:rPr>
          <w:rFonts w:asciiTheme="minorHAnsi" w:hAnsiTheme="minorHAnsi"/>
          <w:sz w:val="22"/>
          <w:szCs w:val="22"/>
          <w:lang w:val="fr-FR"/>
        </w:rPr>
        <w:t xml:space="preserve">la Résolution </w:t>
      </w:r>
      <w:r w:rsidR="0023472E" w:rsidRPr="0016013A">
        <w:rPr>
          <w:rFonts w:asciiTheme="minorHAnsi" w:hAnsiTheme="minorHAnsi"/>
          <w:sz w:val="22"/>
          <w:szCs w:val="22"/>
          <w:lang w:val="fr-FR"/>
        </w:rPr>
        <w:t>X1.14</w:t>
      </w:r>
      <w:r w:rsidR="009D65CE" w:rsidRPr="0016013A">
        <w:rPr>
          <w:rFonts w:asciiTheme="minorHAnsi" w:hAnsiTheme="minorHAnsi"/>
          <w:sz w:val="22"/>
          <w:szCs w:val="22"/>
          <w:lang w:val="fr-FR"/>
        </w:rPr>
        <w:t xml:space="preserve">, </w:t>
      </w:r>
      <w:r w:rsidR="009D65CE" w:rsidRPr="0016013A">
        <w:rPr>
          <w:rFonts w:asciiTheme="minorHAnsi" w:hAnsiTheme="minorHAnsi"/>
          <w:i/>
          <w:sz w:val="22"/>
          <w:szCs w:val="22"/>
          <w:lang w:val="fr-FR"/>
        </w:rPr>
        <w:t xml:space="preserve">Les changements climatiques et les zones humides : implications pour la Convention de Ramsar sur </w:t>
      </w:r>
      <w:r w:rsidR="009D65CE" w:rsidRPr="0016013A">
        <w:rPr>
          <w:rFonts w:asciiTheme="minorHAnsi" w:hAnsiTheme="minorHAnsi"/>
          <w:i/>
          <w:sz w:val="22"/>
          <w:szCs w:val="22"/>
          <w:lang w:val="fr-FR"/>
        </w:rPr>
        <w:lastRenderedPageBreak/>
        <w:t xml:space="preserve">les zones humides, </w:t>
      </w:r>
      <w:r w:rsidR="009D65CE" w:rsidRPr="0016013A">
        <w:rPr>
          <w:rFonts w:asciiTheme="minorHAnsi" w:hAnsiTheme="minorHAnsi"/>
          <w:sz w:val="22"/>
          <w:szCs w:val="22"/>
          <w:lang w:val="fr-FR"/>
        </w:rPr>
        <w:t xml:space="preserve">qui suggèrent que </w:t>
      </w:r>
      <w:r w:rsidR="0023472E" w:rsidRPr="0016013A">
        <w:rPr>
          <w:rFonts w:asciiTheme="minorHAnsi" w:hAnsiTheme="minorHAnsi"/>
          <w:sz w:val="22"/>
          <w:szCs w:val="22"/>
          <w:lang w:val="fr-FR"/>
        </w:rPr>
        <w:t>la re</w:t>
      </w:r>
      <w:r w:rsidR="009D65CE" w:rsidRPr="0016013A">
        <w:rPr>
          <w:rFonts w:asciiTheme="minorHAnsi" w:hAnsiTheme="minorHAnsi"/>
          <w:sz w:val="22"/>
          <w:szCs w:val="22"/>
          <w:lang w:val="fr-FR"/>
        </w:rPr>
        <w:t>stauration des tourbières peut</w:t>
      </w:r>
      <w:r w:rsidR="0023472E" w:rsidRPr="0016013A">
        <w:rPr>
          <w:rFonts w:asciiTheme="minorHAnsi" w:hAnsiTheme="minorHAnsi"/>
          <w:sz w:val="22"/>
          <w:szCs w:val="22"/>
          <w:lang w:val="fr-FR"/>
        </w:rPr>
        <w:t xml:space="preserve"> être une mesure de ce type; </w:t>
      </w:r>
    </w:p>
    <w:p w14:paraId="446AA20A" w14:textId="45DC1D89" w:rsidR="00225E7C" w:rsidRPr="0016013A" w:rsidRDefault="00225E7C" w:rsidP="007A3F58">
      <w:pPr>
        <w:rPr>
          <w:rFonts w:asciiTheme="minorHAnsi" w:hAnsiTheme="minorHAnsi"/>
          <w:sz w:val="22"/>
          <w:szCs w:val="22"/>
          <w:lang w:val="fr-FR"/>
        </w:rPr>
      </w:pPr>
    </w:p>
    <w:p w14:paraId="35E20525" w14:textId="444DFDFF" w:rsidR="00A00F8C" w:rsidRPr="007A3F58" w:rsidRDefault="0023472E" w:rsidP="007A3F58">
      <w:pPr>
        <w:rPr>
          <w:rFonts w:asciiTheme="minorHAnsi" w:hAnsiTheme="minorHAnsi"/>
          <w:sz w:val="22"/>
          <w:szCs w:val="22"/>
          <w:u w:val="single"/>
          <w:lang w:val="fr-FR"/>
        </w:rPr>
      </w:pPr>
      <w:r w:rsidRPr="007A3F58">
        <w:rPr>
          <w:rFonts w:asciiTheme="minorHAnsi" w:hAnsiTheme="minorHAnsi"/>
          <w:sz w:val="22"/>
          <w:szCs w:val="22"/>
          <w:u w:val="single"/>
          <w:lang w:val="fr-FR"/>
        </w:rPr>
        <w:t xml:space="preserve">Biodiversité, services écosystémiques et vulnérabilité des zones humides polaires et subpolaires </w:t>
      </w:r>
    </w:p>
    <w:p w14:paraId="3AEC3036" w14:textId="77777777" w:rsidR="00A00F8C" w:rsidRPr="0016013A" w:rsidRDefault="00A00F8C" w:rsidP="007A3F58">
      <w:pPr>
        <w:rPr>
          <w:rFonts w:asciiTheme="minorHAnsi" w:hAnsiTheme="minorHAnsi"/>
          <w:sz w:val="22"/>
          <w:szCs w:val="22"/>
          <w:lang w:val="fr-FR"/>
        </w:rPr>
      </w:pPr>
    </w:p>
    <w:p w14:paraId="6EE886E8" w14:textId="6B7C7E2B" w:rsidR="00DF3EA7"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3.</w:t>
      </w:r>
      <w:r w:rsidRPr="0016013A">
        <w:rPr>
          <w:rFonts w:asciiTheme="minorHAnsi" w:hAnsiTheme="minorHAnsi"/>
          <w:sz w:val="22"/>
          <w:szCs w:val="22"/>
          <w:lang w:val="fr-FR"/>
        </w:rPr>
        <w:tab/>
      </w:r>
      <w:r w:rsidR="00A00F8C" w:rsidRPr="0016013A">
        <w:rPr>
          <w:rFonts w:asciiTheme="minorHAnsi" w:hAnsiTheme="minorHAnsi"/>
          <w:sz w:val="22"/>
          <w:szCs w:val="22"/>
          <w:lang w:val="fr-FR"/>
        </w:rPr>
        <w:t>NOT</w:t>
      </w:r>
      <w:r w:rsidR="0023472E" w:rsidRPr="0016013A">
        <w:rPr>
          <w:rFonts w:asciiTheme="minorHAnsi" w:hAnsiTheme="minorHAnsi"/>
          <w:sz w:val="22"/>
          <w:szCs w:val="22"/>
          <w:lang w:val="fr-FR"/>
        </w:rPr>
        <w:t xml:space="preserve">ANT que </w:t>
      </w:r>
      <w:r w:rsidR="00DF3EA7" w:rsidRPr="0016013A">
        <w:rPr>
          <w:rFonts w:asciiTheme="minorHAnsi" w:hAnsiTheme="minorHAnsi"/>
          <w:sz w:val="22"/>
          <w:szCs w:val="22"/>
          <w:lang w:val="fr-FR"/>
        </w:rPr>
        <w:t>l’</w:t>
      </w:r>
      <w:r w:rsidR="0023472E" w:rsidRPr="0016013A">
        <w:rPr>
          <w:rFonts w:asciiTheme="minorHAnsi" w:hAnsiTheme="minorHAnsi"/>
          <w:sz w:val="22"/>
          <w:szCs w:val="22"/>
          <w:lang w:val="fr-FR"/>
        </w:rPr>
        <w:t>on trouve</w:t>
      </w:r>
      <w:r w:rsidR="00DF3EA7" w:rsidRPr="0016013A">
        <w:rPr>
          <w:rFonts w:asciiTheme="minorHAnsi" w:hAnsiTheme="minorHAnsi"/>
          <w:sz w:val="22"/>
          <w:szCs w:val="22"/>
          <w:lang w:val="fr-FR"/>
        </w:rPr>
        <w:t>,</w:t>
      </w:r>
      <w:r w:rsidR="0023472E" w:rsidRPr="0016013A">
        <w:rPr>
          <w:rFonts w:asciiTheme="minorHAnsi" w:hAnsiTheme="minorHAnsi"/>
          <w:sz w:val="22"/>
          <w:szCs w:val="22"/>
          <w:lang w:val="fr-FR"/>
        </w:rPr>
        <w:t xml:space="preserve"> dans les régions polaires et subpolaires</w:t>
      </w:r>
      <w:r w:rsidR="00DF3EA7" w:rsidRPr="0016013A">
        <w:rPr>
          <w:rFonts w:asciiTheme="minorHAnsi" w:hAnsiTheme="minorHAnsi"/>
          <w:sz w:val="22"/>
          <w:szCs w:val="22"/>
          <w:lang w:val="fr-FR"/>
        </w:rPr>
        <w:t>,</w:t>
      </w:r>
      <w:r w:rsidR="0023472E" w:rsidRPr="0016013A">
        <w:rPr>
          <w:rFonts w:asciiTheme="minorHAnsi" w:hAnsiTheme="minorHAnsi"/>
          <w:sz w:val="22"/>
          <w:szCs w:val="22"/>
          <w:lang w:val="fr-FR"/>
        </w:rPr>
        <w:t xml:space="preserve"> </w:t>
      </w:r>
      <w:r w:rsidR="00DF3EA7" w:rsidRPr="0016013A">
        <w:rPr>
          <w:rFonts w:asciiTheme="minorHAnsi" w:hAnsiTheme="minorHAnsi"/>
          <w:sz w:val="22"/>
          <w:szCs w:val="22"/>
          <w:lang w:val="fr-FR"/>
        </w:rPr>
        <w:t>différents</w:t>
      </w:r>
      <w:r w:rsidR="0023472E" w:rsidRPr="0016013A">
        <w:rPr>
          <w:rFonts w:asciiTheme="minorHAnsi" w:hAnsiTheme="minorHAnsi"/>
          <w:sz w:val="22"/>
          <w:szCs w:val="22"/>
          <w:lang w:val="fr-FR"/>
        </w:rPr>
        <w:t xml:space="preserve"> types de zones humides</w:t>
      </w:r>
      <w:r w:rsidR="00DF3EA7" w:rsidRPr="0016013A">
        <w:rPr>
          <w:rFonts w:asciiTheme="minorHAnsi" w:hAnsiTheme="minorHAnsi"/>
          <w:sz w:val="22"/>
          <w:szCs w:val="22"/>
          <w:lang w:val="fr-FR"/>
        </w:rPr>
        <w:t>, présentant</w:t>
      </w:r>
      <w:r w:rsidR="0023472E" w:rsidRPr="0016013A">
        <w:rPr>
          <w:rFonts w:asciiTheme="minorHAnsi" w:hAnsiTheme="minorHAnsi"/>
          <w:sz w:val="22"/>
          <w:szCs w:val="22"/>
          <w:lang w:val="fr-FR"/>
        </w:rPr>
        <w:t xml:space="preserve"> </w:t>
      </w:r>
      <w:r w:rsidR="00C92C0A" w:rsidRPr="0016013A">
        <w:rPr>
          <w:rFonts w:asciiTheme="minorHAnsi" w:hAnsiTheme="minorHAnsi"/>
          <w:sz w:val="22"/>
          <w:szCs w:val="22"/>
          <w:lang w:val="fr-FR"/>
        </w:rPr>
        <w:t>souvent</w:t>
      </w:r>
      <w:r w:rsidR="0023472E" w:rsidRPr="0016013A">
        <w:rPr>
          <w:rFonts w:asciiTheme="minorHAnsi" w:hAnsiTheme="minorHAnsi"/>
          <w:sz w:val="22"/>
          <w:szCs w:val="22"/>
          <w:lang w:val="fr-FR"/>
        </w:rPr>
        <w:t xml:space="preserve"> des sous</w:t>
      </w:r>
      <w:r w:rsidR="0023472E" w:rsidRPr="0016013A">
        <w:rPr>
          <w:rFonts w:asciiTheme="minorHAnsi" w:hAnsiTheme="minorHAnsi"/>
          <w:sz w:val="22"/>
          <w:szCs w:val="22"/>
          <w:lang w:val="fr-FR"/>
        </w:rPr>
        <w:noBreakHyphen/>
        <w:t>types et une biodiversité qui n’existe</w:t>
      </w:r>
      <w:r w:rsidR="00DF3EA7" w:rsidRPr="0016013A">
        <w:rPr>
          <w:rFonts w:asciiTheme="minorHAnsi" w:hAnsiTheme="minorHAnsi"/>
          <w:sz w:val="22"/>
          <w:szCs w:val="22"/>
          <w:lang w:val="fr-FR"/>
        </w:rPr>
        <w:t>nt</w:t>
      </w:r>
      <w:r w:rsidR="0023472E" w:rsidRPr="0016013A">
        <w:rPr>
          <w:rFonts w:asciiTheme="minorHAnsi" w:hAnsiTheme="minorHAnsi"/>
          <w:sz w:val="22"/>
          <w:szCs w:val="22"/>
          <w:lang w:val="fr-FR"/>
        </w:rPr>
        <w:t xml:space="preserve"> que dans ces régions</w:t>
      </w:r>
      <w:r w:rsidR="00DF3EA7" w:rsidRPr="0016013A">
        <w:rPr>
          <w:rFonts w:asciiTheme="minorHAnsi" w:hAnsiTheme="minorHAnsi"/>
          <w:sz w:val="22"/>
          <w:szCs w:val="22"/>
          <w:lang w:val="fr-FR"/>
        </w:rPr>
        <w:t>,</w:t>
      </w:r>
      <w:r w:rsidR="0023472E" w:rsidRPr="0016013A">
        <w:rPr>
          <w:rFonts w:asciiTheme="minorHAnsi" w:hAnsiTheme="minorHAnsi"/>
          <w:sz w:val="22"/>
          <w:szCs w:val="22"/>
          <w:lang w:val="fr-FR"/>
        </w:rPr>
        <w:t xml:space="preserve"> </w:t>
      </w:r>
      <w:r w:rsidR="00DF3EA7" w:rsidRPr="0016013A">
        <w:rPr>
          <w:rFonts w:asciiTheme="minorHAnsi" w:hAnsiTheme="minorHAnsi"/>
          <w:sz w:val="22"/>
          <w:szCs w:val="22"/>
          <w:lang w:val="fr-FR"/>
        </w:rPr>
        <w:t xml:space="preserve">qui </w:t>
      </w:r>
      <w:r w:rsidR="0023472E" w:rsidRPr="0016013A">
        <w:rPr>
          <w:rFonts w:asciiTheme="minorHAnsi" w:hAnsiTheme="minorHAnsi"/>
          <w:sz w:val="22"/>
          <w:szCs w:val="22"/>
          <w:lang w:val="fr-FR"/>
        </w:rPr>
        <w:t xml:space="preserve">sont d’importance </w:t>
      </w:r>
      <w:r w:rsidR="00DF3EA7" w:rsidRPr="0016013A">
        <w:rPr>
          <w:rFonts w:asciiTheme="minorHAnsi" w:hAnsiTheme="minorHAnsi"/>
          <w:sz w:val="22"/>
          <w:szCs w:val="22"/>
          <w:lang w:val="fr-FR"/>
        </w:rPr>
        <w:t>mondiale et sont fréquemment gelés en permanence ou pendant la majeure partie de l’année;</w:t>
      </w:r>
    </w:p>
    <w:p w14:paraId="4BD75361" w14:textId="77777777" w:rsidR="00DF3EA7" w:rsidRPr="0016013A" w:rsidRDefault="00DF3EA7" w:rsidP="007A3F58">
      <w:pPr>
        <w:ind w:left="425" w:hanging="425"/>
        <w:rPr>
          <w:rFonts w:asciiTheme="minorHAnsi" w:hAnsiTheme="minorHAnsi"/>
          <w:sz w:val="22"/>
          <w:szCs w:val="22"/>
          <w:lang w:val="fr-FR"/>
        </w:rPr>
      </w:pPr>
    </w:p>
    <w:p w14:paraId="0EC1E289" w14:textId="7A4926C0" w:rsidR="00FF7278" w:rsidRPr="0016013A" w:rsidRDefault="00DF3EA7" w:rsidP="007A3F58">
      <w:pPr>
        <w:ind w:left="425" w:hanging="425"/>
        <w:rPr>
          <w:rFonts w:asciiTheme="minorHAnsi" w:hAnsiTheme="minorHAnsi"/>
          <w:sz w:val="22"/>
          <w:szCs w:val="22"/>
          <w:lang w:val="fr-FR"/>
        </w:rPr>
      </w:pPr>
      <w:r w:rsidRPr="0016013A">
        <w:rPr>
          <w:rFonts w:asciiTheme="minorHAnsi" w:hAnsiTheme="minorHAnsi"/>
          <w:sz w:val="22"/>
          <w:szCs w:val="22"/>
          <w:lang w:val="fr-FR"/>
        </w:rPr>
        <w:t>4.</w:t>
      </w:r>
      <w:r w:rsidRPr="0016013A">
        <w:rPr>
          <w:rFonts w:asciiTheme="minorHAnsi" w:hAnsiTheme="minorHAnsi"/>
          <w:sz w:val="22"/>
          <w:szCs w:val="22"/>
          <w:lang w:val="fr-FR"/>
        </w:rPr>
        <w:tab/>
      </w:r>
      <w:r w:rsidR="0023472E" w:rsidRPr="0016013A">
        <w:rPr>
          <w:rFonts w:asciiTheme="minorHAnsi" w:hAnsiTheme="minorHAnsi"/>
          <w:sz w:val="22"/>
          <w:szCs w:val="22"/>
          <w:lang w:val="fr-FR"/>
        </w:rPr>
        <w:t xml:space="preserve">CONSCIENTE de la diversité et de la valeur des écosystèmes de zones humides dans les régions polaires et subpolaires et de leurs liens planétaires via les voies de migration des oiseaux migrateurs et </w:t>
      </w:r>
      <w:r w:rsidR="00C92C0A" w:rsidRPr="0016013A">
        <w:rPr>
          <w:rFonts w:asciiTheme="minorHAnsi" w:hAnsiTheme="minorHAnsi"/>
          <w:sz w:val="22"/>
          <w:szCs w:val="22"/>
          <w:lang w:val="fr-FR"/>
        </w:rPr>
        <w:t>celles</w:t>
      </w:r>
      <w:r w:rsidR="0023472E" w:rsidRPr="0016013A">
        <w:rPr>
          <w:rFonts w:asciiTheme="minorHAnsi" w:hAnsiTheme="minorHAnsi"/>
          <w:sz w:val="22"/>
          <w:szCs w:val="22"/>
          <w:lang w:val="fr-FR"/>
        </w:rPr>
        <w:t xml:space="preserve"> des mammifères marins; </w:t>
      </w:r>
    </w:p>
    <w:p w14:paraId="575DC659" w14:textId="40CC8ADE" w:rsidR="0086349B" w:rsidRPr="0016013A" w:rsidRDefault="0086349B" w:rsidP="007A3F58">
      <w:pPr>
        <w:ind w:left="425" w:hanging="425"/>
        <w:rPr>
          <w:rFonts w:asciiTheme="minorHAnsi" w:hAnsiTheme="minorHAnsi"/>
          <w:sz w:val="22"/>
          <w:szCs w:val="22"/>
          <w:lang w:val="fr-FR"/>
        </w:rPr>
      </w:pPr>
    </w:p>
    <w:p w14:paraId="6204CA0E" w14:textId="785AC708" w:rsidR="0086349B"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5.</w:t>
      </w:r>
      <w:r w:rsidRPr="0016013A">
        <w:rPr>
          <w:rFonts w:asciiTheme="minorHAnsi" w:hAnsiTheme="minorHAnsi"/>
          <w:sz w:val="22"/>
          <w:szCs w:val="22"/>
          <w:lang w:val="fr-FR"/>
        </w:rPr>
        <w:tab/>
      </w:r>
      <w:r w:rsidR="0086349B" w:rsidRPr="0016013A">
        <w:rPr>
          <w:rFonts w:asciiTheme="minorHAnsi" w:hAnsiTheme="minorHAnsi"/>
          <w:sz w:val="22"/>
          <w:szCs w:val="22"/>
          <w:lang w:val="fr-FR"/>
        </w:rPr>
        <w:t>RECO</w:t>
      </w:r>
      <w:r w:rsidR="0023472E" w:rsidRPr="0016013A">
        <w:rPr>
          <w:rFonts w:asciiTheme="minorHAnsi" w:hAnsiTheme="minorHAnsi"/>
          <w:sz w:val="22"/>
          <w:szCs w:val="22"/>
          <w:lang w:val="fr-FR"/>
        </w:rPr>
        <w:t>NNAISSANT l’</w:t>
      </w:r>
      <w:r w:rsidR="0086349B" w:rsidRPr="0016013A">
        <w:rPr>
          <w:rFonts w:asciiTheme="minorHAnsi" w:hAnsiTheme="minorHAnsi"/>
          <w:sz w:val="22"/>
          <w:szCs w:val="22"/>
          <w:lang w:val="fr-FR"/>
        </w:rPr>
        <w:t>importance</w:t>
      </w:r>
      <w:r w:rsidR="00687F64" w:rsidRPr="0016013A">
        <w:rPr>
          <w:rFonts w:asciiTheme="minorHAnsi" w:hAnsiTheme="minorHAnsi"/>
          <w:sz w:val="22"/>
          <w:szCs w:val="22"/>
          <w:lang w:val="fr-FR"/>
        </w:rPr>
        <w:t xml:space="preserve"> </w:t>
      </w:r>
      <w:r w:rsidR="0023472E" w:rsidRPr="0016013A">
        <w:rPr>
          <w:rFonts w:asciiTheme="minorHAnsi" w:hAnsiTheme="minorHAnsi"/>
          <w:sz w:val="22"/>
          <w:szCs w:val="22"/>
          <w:lang w:val="fr-FR"/>
        </w:rPr>
        <w:t xml:space="preserve">des zones humides pour leur biodiversité, les services écosystémiques </w:t>
      </w:r>
      <w:r w:rsidR="00006BA2" w:rsidRPr="0016013A">
        <w:rPr>
          <w:rFonts w:asciiTheme="minorHAnsi" w:hAnsiTheme="minorHAnsi"/>
          <w:sz w:val="22"/>
          <w:szCs w:val="22"/>
          <w:lang w:val="fr-FR"/>
        </w:rPr>
        <w:t xml:space="preserve">qu’elles rendent </w:t>
      </w:r>
      <w:r w:rsidR="0023472E" w:rsidRPr="0016013A">
        <w:rPr>
          <w:rFonts w:asciiTheme="minorHAnsi" w:hAnsiTheme="minorHAnsi"/>
          <w:sz w:val="22"/>
          <w:szCs w:val="22"/>
          <w:lang w:val="fr-FR"/>
        </w:rPr>
        <w:t xml:space="preserve">aux </w:t>
      </w:r>
      <w:r w:rsidR="00DF3EA7" w:rsidRPr="0016013A">
        <w:rPr>
          <w:rFonts w:asciiTheme="minorHAnsi" w:hAnsiTheme="minorHAnsi"/>
          <w:sz w:val="22"/>
          <w:szCs w:val="22"/>
          <w:lang w:val="fr-FR"/>
        </w:rPr>
        <w:t xml:space="preserve">peuples autochtones et aux </w:t>
      </w:r>
      <w:r w:rsidR="0023472E" w:rsidRPr="0016013A">
        <w:rPr>
          <w:rFonts w:asciiTheme="minorHAnsi" w:hAnsiTheme="minorHAnsi"/>
          <w:sz w:val="22"/>
          <w:szCs w:val="22"/>
          <w:lang w:val="fr-FR"/>
        </w:rPr>
        <w:t xml:space="preserve">communautés locales et </w:t>
      </w:r>
      <w:r w:rsidR="00DF3EA7" w:rsidRPr="0016013A">
        <w:rPr>
          <w:rFonts w:asciiTheme="minorHAnsi" w:hAnsiTheme="minorHAnsi"/>
          <w:sz w:val="22"/>
          <w:szCs w:val="22"/>
          <w:lang w:val="fr-FR"/>
        </w:rPr>
        <w:t xml:space="preserve">RECONNAISSANT AUSSI que </w:t>
      </w:r>
      <w:r w:rsidR="0023472E" w:rsidRPr="0016013A">
        <w:rPr>
          <w:rFonts w:asciiTheme="minorHAnsi" w:hAnsiTheme="minorHAnsi"/>
          <w:sz w:val="22"/>
          <w:szCs w:val="22"/>
          <w:lang w:val="fr-FR"/>
        </w:rPr>
        <w:t>leur</w:t>
      </w:r>
      <w:r w:rsidR="00006BA2" w:rsidRPr="0016013A">
        <w:rPr>
          <w:rFonts w:asciiTheme="minorHAnsi" w:hAnsiTheme="minorHAnsi"/>
          <w:sz w:val="22"/>
          <w:szCs w:val="22"/>
          <w:lang w:val="fr-FR"/>
        </w:rPr>
        <w:t>s</w:t>
      </w:r>
      <w:r w:rsidR="0023472E" w:rsidRPr="0016013A">
        <w:rPr>
          <w:rFonts w:asciiTheme="minorHAnsi" w:hAnsiTheme="minorHAnsi"/>
          <w:sz w:val="22"/>
          <w:szCs w:val="22"/>
          <w:lang w:val="fr-FR"/>
        </w:rPr>
        <w:t xml:space="preserve"> fonction</w:t>
      </w:r>
      <w:r w:rsidR="00006BA2" w:rsidRPr="0016013A">
        <w:rPr>
          <w:rFonts w:asciiTheme="minorHAnsi" w:hAnsiTheme="minorHAnsi"/>
          <w:sz w:val="22"/>
          <w:szCs w:val="22"/>
          <w:lang w:val="fr-FR"/>
        </w:rPr>
        <w:t>s</w:t>
      </w:r>
      <w:r w:rsidR="0023472E" w:rsidRPr="0016013A">
        <w:rPr>
          <w:rFonts w:asciiTheme="minorHAnsi" w:hAnsiTheme="minorHAnsi"/>
          <w:sz w:val="22"/>
          <w:szCs w:val="22"/>
          <w:lang w:val="fr-FR"/>
        </w:rPr>
        <w:t xml:space="preserve"> de stockage</w:t>
      </w:r>
      <w:r w:rsidR="00006BA2" w:rsidRPr="0016013A">
        <w:rPr>
          <w:rFonts w:asciiTheme="minorHAnsi" w:hAnsiTheme="minorHAnsi"/>
          <w:sz w:val="22"/>
          <w:szCs w:val="22"/>
          <w:lang w:val="fr-FR"/>
        </w:rPr>
        <w:t xml:space="preserve"> et de piégeage du</w:t>
      </w:r>
      <w:r w:rsidR="0023472E" w:rsidRPr="0016013A">
        <w:rPr>
          <w:rFonts w:asciiTheme="minorHAnsi" w:hAnsiTheme="minorHAnsi"/>
          <w:sz w:val="22"/>
          <w:szCs w:val="22"/>
          <w:lang w:val="fr-FR"/>
        </w:rPr>
        <w:t xml:space="preserve"> carbone</w:t>
      </w:r>
      <w:r w:rsidR="00DF3EA7" w:rsidRPr="0016013A">
        <w:rPr>
          <w:rFonts w:asciiTheme="minorHAnsi" w:hAnsiTheme="minorHAnsi"/>
          <w:sz w:val="22"/>
          <w:szCs w:val="22"/>
          <w:lang w:val="fr-FR"/>
        </w:rPr>
        <w:t xml:space="preserve"> sont d’importance mondiale</w:t>
      </w:r>
      <w:r w:rsidR="0023472E" w:rsidRPr="0016013A">
        <w:rPr>
          <w:rFonts w:asciiTheme="minorHAnsi" w:hAnsiTheme="minorHAnsi"/>
          <w:sz w:val="22"/>
          <w:szCs w:val="22"/>
          <w:lang w:val="fr-FR"/>
        </w:rPr>
        <w:t xml:space="preserve"> dans le contexte des changements climatiques</w:t>
      </w:r>
      <w:r w:rsidR="00DF3EA7" w:rsidRPr="0016013A">
        <w:rPr>
          <w:rFonts w:asciiTheme="minorHAnsi" w:hAnsiTheme="minorHAnsi"/>
          <w:sz w:val="22"/>
          <w:szCs w:val="22"/>
          <w:lang w:val="fr-FR"/>
        </w:rPr>
        <w:t xml:space="preserve"> et, en conséquence une préoccupation pour le monde entier</w:t>
      </w:r>
      <w:r w:rsidR="0023472E" w:rsidRPr="0016013A">
        <w:rPr>
          <w:rFonts w:asciiTheme="minorHAnsi" w:hAnsiTheme="minorHAnsi"/>
          <w:sz w:val="22"/>
          <w:szCs w:val="22"/>
          <w:lang w:val="fr-FR"/>
        </w:rPr>
        <w:t>;</w:t>
      </w:r>
      <w:r w:rsidR="0086349B" w:rsidRPr="0016013A">
        <w:rPr>
          <w:rFonts w:asciiTheme="minorHAnsi" w:hAnsiTheme="minorHAnsi"/>
          <w:sz w:val="22"/>
          <w:szCs w:val="22"/>
          <w:lang w:val="fr-FR"/>
        </w:rPr>
        <w:t xml:space="preserve"> </w:t>
      </w:r>
    </w:p>
    <w:p w14:paraId="567BBB9E" w14:textId="4E4964B2" w:rsidR="00B16BAD" w:rsidRPr="0016013A" w:rsidRDefault="00B16BAD" w:rsidP="007A3F58">
      <w:pPr>
        <w:ind w:left="425" w:hanging="425"/>
        <w:rPr>
          <w:rFonts w:asciiTheme="minorHAnsi" w:hAnsiTheme="minorHAnsi"/>
          <w:sz w:val="22"/>
          <w:szCs w:val="22"/>
          <w:lang w:val="fr-FR"/>
        </w:rPr>
      </w:pPr>
    </w:p>
    <w:p w14:paraId="67CCF940" w14:textId="2F2D2C19" w:rsidR="002F63E2"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6.</w:t>
      </w:r>
      <w:r w:rsidRPr="0016013A">
        <w:rPr>
          <w:rFonts w:asciiTheme="minorHAnsi" w:hAnsiTheme="minorHAnsi"/>
          <w:sz w:val="22"/>
          <w:szCs w:val="22"/>
          <w:lang w:val="fr-FR"/>
        </w:rPr>
        <w:tab/>
      </w:r>
      <w:r w:rsidR="00B16BAD" w:rsidRPr="0016013A">
        <w:rPr>
          <w:rFonts w:asciiTheme="minorHAnsi" w:hAnsiTheme="minorHAnsi"/>
          <w:sz w:val="22"/>
          <w:szCs w:val="22"/>
          <w:lang w:val="fr-FR"/>
        </w:rPr>
        <w:t>RECO</w:t>
      </w:r>
      <w:r w:rsidR="0023472E" w:rsidRPr="0016013A">
        <w:rPr>
          <w:rFonts w:asciiTheme="minorHAnsi" w:hAnsiTheme="minorHAnsi"/>
          <w:sz w:val="22"/>
          <w:szCs w:val="22"/>
          <w:lang w:val="fr-FR"/>
        </w:rPr>
        <w:t>NNAISSANT que les écosystèmes de zones humides polaires et subpolaires sont très sensibles et vulnérables, par exemple aux marées noires qui</w:t>
      </w:r>
      <w:r w:rsidR="00E85D27" w:rsidRPr="0016013A">
        <w:rPr>
          <w:rFonts w:asciiTheme="minorHAnsi" w:hAnsiTheme="minorHAnsi"/>
          <w:sz w:val="22"/>
          <w:szCs w:val="22"/>
          <w:lang w:val="fr-FR"/>
        </w:rPr>
        <w:t xml:space="preserve"> sont inhabituellement persis</w:t>
      </w:r>
      <w:r w:rsidR="00F27B97">
        <w:rPr>
          <w:rFonts w:asciiTheme="minorHAnsi" w:hAnsiTheme="minorHAnsi"/>
          <w:sz w:val="22"/>
          <w:szCs w:val="22"/>
          <w:lang w:val="fr-FR"/>
        </w:rPr>
        <w:t xml:space="preserve">tantes et difficiles à juguler </w:t>
      </w:r>
      <w:r w:rsidR="00E85D27" w:rsidRPr="0016013A">
        <w:rPr>
          <w:rFonts w:asciiTheme="minorHAnsi" w:hAnsiTheme="minorHAnsi"/>
          <w:sz w:val="22"/>
          <w:szCs w:val="22"/>
          <w:lang w:val="fr-FR"/>
        </w:rPr>
        <w:t>dans</w:t>
      </w:r>
      <w:r w:rsidR="00006BA2" w:rsidRPr="0016013A">
        <w:rPr>
          <w:rFonts w:asciiTheme="minorHAnsi" w:hAnsiTheme="minorHAnsi"/>
          <w:sz w:val="22"/>
          <w:szCs w:val="22"/>
          <w:lang w:val="fr-FR"/>
        </w:rPr>
        <w:t xml:space="preserve"> la nuit polaire et </w:t>
      </w:r>
      <w:r w:rsidR="00E85D27" w:rsidRPr="0016013A">
        <w:rPr>
          <w:rFonts w:asciiTheme="minorHAnsi" w:hAnsiTheme="minorHAnsi"/>
          <w:sz w:val="22"/>
          <w:szCs w:val="22"/>
          <w:lang w:val="fr-FR"/>
        </w:rPr>
        <w:t>lorsque les</w:t>
      </w:r>
      <w:r w:rsidR="00006BA2" w:rsidRPr="0016013A">
        <w:rPr>
          <w:rFonts w:asciiTheme="minorHAnsi" w:hAnsiTheme="minorHAnsi"/>
          <w:sz w:val="22"/>
          <w:szCs w:val="22"/>
          <w:lang w:val="fr-FR"/>
        </w:rPr>
        <w:t xml:space="preserve"> températures </w:t>
      </w:r>
      <w:r w:rsidR="00E85D27" w:rsidRPr="0016013A">
        <w:rPr>
          <w:rFonts w:asciiTheme="minorHAnsi" w:hAnsiTheme="minorHAnsi"/>
          <w:sz w:val="22"/>
          <w:szCs w:val="22"/>
          <w:lang w:val="fr-FR"/>
        </w:rPr>
        <w:t>sont extrêmement</w:t>
      </w:r>
      <w:r w:rsidR="00006BA2" w:rsidRPr="0016013A">
        <w:rPr>
          <w:rFonts w:asciiTheme="minorHAnsi" w:hAnsiTheme="minorHAnsi"/>
          <w:sz w:val="22"/>
          <w:szCs w:val="22"/>
          <w:lang w:val="fr-FR"/>
        </w:rPr>
        <w:t xml:space="preserve"> basses, </w:t>
      </w:r>
      <w:r w:rsidR="0023472E" w:rsidRPr="0016013A">
        <w:rPr>
          <w:rFonts w:asciiTheme="minorHAnsi" w:hAnsiTheme="minorHAnsi"/>
          <w:sz w:val="22"/>
          <w:szCs w:val="22"/>
          <w:lang w:val="fr-FR"/>
        </w:rPr>
        <w:t xml:space="preserve">et que </w:t>
      </w:r>
      <w:r w:rsidR="00E85D27" w:rsidRPr="0016013A">
        <w:rPr>
          <w:rFonts w:asciiTheme="minorHAnsi" w:hAnsiTheme="minorHAnsi"/>
          <w:sz w:val="22"/>
          <w:szCs w:val="22"/>
          <w:lang w:val="fr-FR"/>
        </w:rPr>
        <w:t>c</w:t>
      </w:r>
      <w:r w:rsidR="00006BA2" w:rsidRPr="0016013A">
        <w:rPr>
          <w:rFonts w:asciiTheme="minorHAnsi" w:hAnsiTheme="minorHAnsi"/>
          <w:sz w:val="22"/>
          <w:szCs w:val="22"/>
          <w:lang w:val="fr-FR"/>
        </w:rPr>
        <w:t>es</w:t>
      </w:r>
      <w:r w:rsidR="0023472E" w:rsidRPr="0016013A">
        <w:rPr>
          <w:rFonts w:asciiTheme="minorHAnsi" w:hAnsiTheme="minorHAnsi"/>
          <w:sz w:val="22"/>
          <w:szCs w:val="22"/>
          <w:lang w:val="fr-FR"/>
        </w:rPr>
        <w:t xml:space="preserve"> régions sont aussi parmi celles où les changements climatiques </w:t>
      </w:r>
      <w:r w:rsidR="00E85D27" w:rsidRPr="0016013A">
        <w:rPr>
          <w:rFonts w:asciiTheme="minorHAnsi" w:hAnsiTheme="minorHAnsi"/>
          <w:sz w:val="22"/>
          <w:szCs w:val="22"/>
          <w:lang w:val="fr-FR"/>
        </w:rPr>
        <w:t>continueront d’avoir de graves</w:t>
      </w:r>
      <w:r w:rsidR="0023472E" w:rsidRPr="0016013A">
        <w:rPr>
          <w:rFonts w:asciiTheme="minorHAnsi" w:hAnsiTheme="minorHAnsi"/>
          <w:sz w:val="22"/>
          <w:szCs w:val="22"/>
          <w:lang w:val="fr-FR"/>
        </w:rPr>
        <w:t xml:space="preserve"> impacts; </w:t>
      </w:r>
      <w:r w:rsidR="00E85D27" w:rsidRPr="0016013A">
        <w:rPr>
          <w:rFonts w:asciiTheme="minorHAnsi" w:hAnsiTheme="minorHAnsi"/>
          <w:sz w:val="22"/>
          <w:szCs w:val="22"/>
          <w:lang w:val="fr-FR"/>
        </w:rPr>
        <w:t xml:space="preserve">et </w:t>
      </w:r>
      <w:r w:rsidR="0023472E" w:rsidRPr="0016013A">
        <w:rPr>
          <w:rFonts w:asciiTheme="minorHAnsi" w:hAnsiTheme="minorHAnsi"/>
          <w:sz w:val="22"/>
          <w:szCs w:val="22"/>
          <w:lang w:val="fr-FR"/>
        </w:rPr>
        <w:t xml:space="preserve">RECONNAISSANT AUSSI que les zones terrestres </w:t>
      </w:r>
      <w:r w:rsidR="00E85D27" w:rsidRPr="0016013A">
        <w:rPr>
          <w:rFonts w:asciiTheme="minorHAnsi" w:hAnsiTheme="minorHAnsi"/>
          <w:sz w:val="22"/>
          <w:szCs w:val="22"/>
          <w:lang w:val="fr-FR"/>
        </w:rPr>
        <w:t xml:space="preserve">proches des zones humides de ces régions </w:t>
      </w:r>
      <w:r w:rsidR="0023472E" w:rsidRPr="0016013A">
        <w:rPr>
          <w:rFonts w:asciiTheme="minorHAnsi" w:hAnsiTheme="minorHAnsi"/>
          <w:sz w:val="22"/>
          <w:szCs w:val="22"/>
          <w:lang w:val="fr-FR"/>
        </w:rPr>
        <w:t>sont vulnérables</w:t>
      </w:r>
      <w:r w:rsidR="008368A6" w:rsidRPr="0016013A">
        <w:rPr>
          <w:rFonts w:asciiTheme="minorHAnsi" w:hAnsiTheme="minorHAnsi"/>
          <w:sz w:val="22"/>
          <w:szCs w:val="22"/>
          <w:lang w:val="fr-FR"/>
        </w:rPr>
        <w:t>, par exemple</w:t>
      </w:r>
      <w:r w:rsidR="000E1C96" w:rsidRPr="0016013A">
        <w:rPr>
          <w:rFonts w:asciiTheme="minorHAnsi" w:hAnsiTheme="minorHAnsi"/>
          <w:sz w:val="22"/>
          <w:szCs w:val="22"/>
          <w:lang w:val="fr-FR"/>
        </w:rPr>
        <w:t xml:space="preserve"> aux dommages à long terme causés à la végétation qui peuvent entraîner </w:t>
      </w:r>
      <w:r w:rsidR="008368A6" w:rsidRPr="0016013A">
        <w:rPr>
          <w:rFonts w:asciiTheme="minorHAnsi" w:hAnsiTheme="minorHAnsi"/>
          <w:sz w:val="22"/>
          <w:szCs w:val="22"/>
          <w:lang w:val="fr-FR"/>
        </w:rPr>
        <w:t>de graves problèmes d’érosion</w:t>
      </w:r>
      <w:r w:rsidR="000E1C96" w:rsidRPr="0016013A">
        <w:rPr>
          <w:rFonts w:asciiTheme="minorHAnsi" w:hAnsiTheme="minorHAnsi"/>
          <w:sz w:val="22"/>
          <w:szCs w:val="22"/>
          <w:lang w:val="fr-FR"/>
        </w:rPr>
        <w:t xml:space="preserve">, </w:t>
      </w:r>
      <w:r w:rsidR="00F27B97">
        <w:rPr>
          <w:rFonts w:asciiTheme="minorHAnsi" w:hAnsiTheme="minorHAnsi"/>
          <w:sz w:val="22"/>
          <w:szCs w:val="22"/>
          <w:lang w:val="fr-FR"/>
        </w:rPr>
        <w:t>avec une déposition pouvant</w:t>
      </w:r>
      <w:r w:rsidR="000E1C96" w:rsidRPr="0016013A">
        <w:rPr>
          <w:rFonts w:asciiTheme="minorHAnsi" w:hAnsiTheme="minorHAnsi"/>
          <w:sz w:val="22"/>
          <w:szCs w:val="22"/>
          <w:lang w:val="fr-FR"/>
        </w:rPr>
        <w:t xml:space="preserve"> dégrader les zones humides;</w:t>
      </w:r>
    </w:p>
    <w:p w14:paraId="3B52DAB5" w14:textId="77777777" w:rsidR="002F63E2" w:rsidRPr="0016013A" w:rsidRDefault="002F63E2" w:rsidP="007A3F58">
      <w:pPr>
        <w:ind w:left="425" w:hanging="425"/>
        <w:rPr>
          <w:rFonts w:asciiTheme="minorHAnsi" w:hAnsiTheme="minorHAnsi"/>
          <w:sz w:val="22"/>
          <w:szCs w:val="22"/>
          <w:lang w:val="fr-FR"/>
        </w:rPr>
      </w:pPr>
    </w:p>
    <w:p w14:paraId="64D9482B" w14:textId="73019525" w:rsidR="00B16BAD"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7.</w:t>
      </w:r>
      <w:r w:rsidRPr="0016013A">
        <w:rPr>
          <w:rFonts w:asciiTheme="minorHAnsi" w:hAnsiTheme="minorHAnsi"/>
          <w:sz w:val="22"/>
          <w:szCs w:val="22"/>
          <w:lang w:val="fr-FR"/>
        </w:rPr>
        <w:tab/>
      </w:r>
      <w:r w:rsidR="008368A6" w:rsidRPr="0016013A">
        <w:rPr>
          <w:rFonts w:asciiTheme="minorHAnsi" w:hAnsiTheme="minorHAnsi"/>
          <w:sz w:val="22"/>
          <w:szCs w:val="22"/>
          <w:lang w:val="fr-FR"/>
        </w:rPr>
        <w:t>CONSCIENTE qu</w:t>
      </w:r>
      <w:r w:rsidR="002406EF" w:rsidRPr="0016013A">
        <w:rPr>
          <w:rFonts w:asciiTheme="minorHAnsi" w:hAnsiTheme="minorHAnsi"/>
          <w:sz w:val="22"/>
          <w:szCs w:val="22"/>
          <w:lang w:val="fr-FR"/>
        </w:rPr>
        <w:t>e les</w:t>
      </w:r>
      <w:r w:rsidR="008368A6" w:rsidRPr="0016013A">
        <w:rPr>
          <w:rFonts w:asciiTheme="minorHAnsi" w:hAnsiTheme="minorHAnsi"/>
          <w:sz w:val="22"/>
          <w:szCs w:val="22"/>
          <w:lang w:val="fr-FR"/>
        </w:rPr>
        <w:t xml:space="preserve"> changements climatiques</w:t>
      </w:r>
      <w:r w:rsidR="002406EF" w:rsidRPr="0016013A">
        <w:rPr>
          <w:rFonts w:asciiTheme="minorHAnsi" w:hAnsiTheme="minorHAnsi"/>
          <w:sz w:val="22"/>
          <w:szCs w:val="22"/>
          <w:lang w:val="fr-FR"/>
        </w:rPr>
        <w:t xml:space="preserve"> contribuent à la fonte du permafrost et des glaces qui peut altérer de manière permanente les </w:t>
      </w:r>
      <w:r w:rsidR="008368A6" w:rsidRPr="0016013A">
        <w:rPr>
          <w:rFonts w:asciiTheme="minorHAnsi" w:hAnsiTheme="minorHAnsi"/>
          <w:sz w:val="22"/>
          <w:szCs w:val="22"/>
          <w:lang w:val="fr-FR"/>
        </w:rPr>
        <w:t>zones humides</w:t>
      </w:r>
      <w:r w:rsidR="002406EF" w:rsidRPr="0016013A">
        <w:rPr>
          <w:rFonts w:asciiTheme="minorHAnsi" w:hAnsiTheme="minorHAnsi"/>
          <w:sz w:val="22"/>
          <w:szCs w:val="22"/>
          <w:lang w:val="fr-FR"/>
        </w:rPr>
        <w:t xml:space="preserve"> polaires telles que</w:t>
      </w:r>
      <w:r w:rsidR="008368A6" w:rsidRPr="0016013A">
        <w:rPr>
          <w:rFonts w:asciiTheme="minorHAnsi" w:hAnsiTheme="minorHAnsi"/>
          <w:sz w:val="22"/>
          <w:szCs w:val="22"/>
          <w:lang w:val="fr-FR"/>
        </w:rPr>
        <w:t xml:space="preserve"> les tourbières à </w:t>
      </w:r>
      <w:r w:rsidR="00655039" w:rsidRPr="0016013A">
        <w:rPr>
          <w:rFonts w:asciiTheme="minorHAnsi" w:hAnsiTheme="minorHAnsi"/>
          <w:sz w:val="22"/>
          <w:szCs w:val="22"/>
          <w:lang w:val="fr-FR"/>
        </w:rPr>
        <w:t>palses</w:t>
      </w:r>
      <w:r w:rsidR="00F27B97">
        <w:rPr>
          <w:rFonts w:asciiTheme="minorHAnsi" w:hAnsiTheme="minorHAnsi"/>
          <w:sz w:val="22"/>
          <w:szCs w:val="22"/>
          <w:lang w:val="fr-FR"/>
        </w:rPr>
        <w:t>,</w:t>
      </w:r>
      <w:r w:rsidR="002406EF" w:rsidRPr="0016013A">
        <w:rPr>
          <w:rFonts w:asciiTheme="minorHAnsi" w:hAnsiTheme="minorHAnsi"/>
          <w:sz w:val="22"/>
          <w:szCs w:val="22"/>
          <w:lang w:val="fr-FR"/>
        </w:rPr>
        <w:t xml:space="preserve"> et à l’élévation du niveau de la mer qui affectera les zones humides intertidales et côtières, avec des impacts sur les habitats de nourrissage des oiseaux d’eau migrateurs et sur d’importants sites de reproduction des poissons, mammifères marins et autres formes de vie aquatiques</w:t>
      </w:r>
      <w:r w:rsidR="008368A6" w:rsidRPr="0016013A">
        <w:rPr>
          <w:rFonts w:asciiTheme="minorHAnsi" w:hAnsiTheme="minorHAnsi"/>
          <w:sz w:val="22"/>
          <w:szCs w:val="22"/>
          <w:lang w:val="fr-FR"/>
        </w:rPr>
        <w:t>;</w:t>
      </w:r>
      <w:r w:rsidR="00873E31" w:rsidRPr="0016013A">
        <w:rPr>
          <w:rFonts w:asciiTheme="minorHAnsi" w:hAnsiTheme="minorHAnsi"/>
          <w:sz w:val="22"/>
          <w:szCs w:val="22"/>
          <w:lang w:val="fr-FR"/>
        </w:rPr>
        <w:t xml:space="preserve"> </w:t>
      </w:r>
    </w:p>
    <w:p w14:paraId="46D6027D" w14:textId="04FECD3E" w:rsidR="00B52B41" w:rsidRPr="0016013A" w:rsidRDefault="00B52B41" w:rsidP="007A3F58">
      <w:pPr>
        <w:rPr>
          <w:rFonts w:asciiTheme="minorHAnsi" w:hAnsiTheme="minorHAnsi"/>
          <w:sz w:val="22"/>
          <w:szCs w:val="22"/>
          <w:lang w:val="fr-FR"/>
        </w:rPr>
      </w:pPr>
    </w:p>
    <w:p w14:paraId="5BB9486A" w14:textId="3B8539DB" w:rsidR="00B52B41" w:rsidRPr="007A3F58" w:rsidRDefault="008368A6" w:rsidP="007A3F58">
      <w:pPr>
        <w:rPr>
          <w:rFonts w:asciiTheme="minorHAnsi" w:hAnsiTheme="minorHAnsi"/>
          <w:sz w:val="22"/>
          <w:szCs w:val="22"/>
          <w:u w:val="single"/>
          <w:lang w:val="fr-FR"/>
        </w:rPr>
      </w:pPr>
      <w:r w:rsidRPr="007A3F58">
        <w:rPr>
          <w:rFonts w:asciiTheme="minorHAnsi" w:hAnsiTheme="minorHAnsi"/>
          <w:sz w:val="22"/>
          <w:szCs w:val="22"/>
          <w:u w:val="single"/>
          <w:lang w:val="fr-FR"/>
        </w:rPr>
        <w:t>Connaissances et sensibilisation</w:t>
      </w:r>
    </w:p>
    <w:p w14:paraId="6B9B9061" w14:textId="77777777" w:rsidR="00B52B41" w:rsidRPr="0016013A" w:rsidRDefault="00B52B41" w:rsidP="007A3F58">
      <w:pPr>
        <w:rPr>
          <w:rFonts w:asciiTheme="minorHAnsi" w:hAnsiTheme="minorHAnsi"/>
          <w:sz w:val="22"/>
          <w:szCs w:val="22"/>
          <w:lang w:val="fr-FR"/>
        </w:rPr>
      </w:pPr>
    </w:p>
    <w:p w14:paraId="14D70595" w14:textId="43807E46" w:rsidR="00417B3A"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8.</w:t>
      </w:r>
      <w:r w:rsidRPr="0016013A">
        <w:rPr>
          <w:rFonts w:asciiTheme="minorHAnsi" w:hAnsiTheme="minorHAnsi"/>
          <w:sz w:val="22"/>
          <w:szCs w:val="22"/>
          <w:lang w:val="fr-FR"/>
        </w:rPr>
        <w:tab/>
      </w:r>
      <w:r w:rsidR="00655039" w:rsidRPr="0016013A">
        <w:rPr>
          <w:rFonts w:asciiTheme="minorHAnsi" w:hAnsiTheme="minorHAnsi"/>
          <w:sz w:val="22"/>
          <w:szCs w:val="22"/>
          <w:lang w:val="fr-FR"/>
        </w:rPr>
        <w:t>SACHANT</w:t>
      </w:r>
      <w:r w:rsidR="008368A6" w:rsidRPr="0016013A">
        <w:rPr>
          <w:rFonts w:asciiTheme="minorHAnsi" w:hAnsiTheme="minorHAnsi"/>
          <w:sz w:val="22"/>
          <w:szCs w:val="22"/>
          <w:lang w:val="fr-FR"/>
        </w:rPr>
        <w:t xml:space="preserve"> que </w:t>
      </w:r>
      <w:r w:rsidR="00655039" w:rsidRPr="0016013A">
        <w:rPr>
          <w:rFonts w:asciiTheme="minorHAnsi" w:hAnsiTheme="minorHAnsi"/>
          <w:sz w:val="22"/>
          <w:szCs w:val="22"/>
          <w:lang w:val="fr-FR"/>
        </w:rPr>
        <w:t xml:space="preserve">l’on manque encore de </w:t>
      </w:r>
      <w:r w:rsidR="008368A6" w:rsidRPr="0016013A">
        <w:rPr>
          <w:rFonts w:asciiTheme="minorHAnsi" w:hAnsiTheme="minorHAnsi"/>
          <w:sz w:val="22"/>
          <w:szCs w:val="22"/>
          <w:lang w:val="fr-FR"/>
        </w:rPr>
        <w:t>beaucoup de données scientifiques sur les écosystèmes de zones humides dans les régions polaires et subpolaires et que les connaissances sur l’évolution historique, la répartition géographique et la superficie de différents types de zones humides ainsi que leur biodiversité, fonctions écologiques, services écosystémiques et autres valeurs importantes et leur vulnérabilité restent relativement mal évaluées;</w:t>
      </w:r>
      <w:r w:rsidR="00B52B41" w:rsidRPr="0016013A">
        <w:rPr>
          <w:rFonts w:asciiTheme="minorHAnsi" w:hAnsiTheme="minorHAnsi"/>
          <w:sz w:val="22"/>
          <w:szCs w:val="22"/>
          <w:lang w:val="fr-FR"/>
        </w:rPr>
        <w:t xml:space="preserve"> </w:t>
      </w:r>
    </w:p>
    <w:p w14:paraId="44FE926B" w14:textId="3AEADFD7" w:rsidR="00B52B41" w:rsidRPr="0016013A" w:rsidRDefault="00B52B41" w:rsidP="007A3F58">
      <w:pPr>
        <w:ind w:left="425" w:hanging="425"/>
        <w:rPr>
          <w:rFonts w:asciiTheme="minorHAnsi" w:hAnsiTheme="minorHAnsi"/>
          <w:sz w:val="22"/>
          <w:szCs w:val="22"/>
          <w:lang w:val="fr-FR"/>
        </w:rPr>
      </w:pPr>
    </w:p>
    <w:p w14:paraId="1B534A8F" w14:textId="245C0549" w:rsidR="00066D82" w:rsidRPr="0016013A" w:rsidRDefault="006B30AF" w:rsidP="007A3F58">
      <w:pPr>
        <w:ind w:left="425" w:hanging="425"/>
        <w:rPr>
          <w:rFonts w:asciiTheme="minorHAnsi" w:hAnsiTheme="minorHAnsi"/>
          <w:sz w:val="22"/>
          <w:szCs w:val="22"/>
          <w:lang w:val="fr-FR"/>
        </w:rPr>
      </w:pPr>
      <w:r w:rsidRPr="0016013A">
        <w:rPr>
          <w:rFonts w:asciiTheme="minorHAnsi" w:hAnsiTheme="minorHAnsi"/>
          <w:sz w:val="22"/>
          <w:szCs w:val="22"/>
          <w:lang w:val="fr-FR"/>
        </w:rPr>
        <w:t>9.</w:t>
      </w:r>
      <w:r w:rsidRPr="0016013A">
        <w:rPr>
          <w:rFonts w:asciiTheme="minorHAnsi" w:hAnsiTheme="minorHAnsi"/>
          <w:sz w:val="22"/>
          <w:szCs w:val="22"/>
          <w:lang w:val="fr-FR"/>
        </w:rPr>
        <w:tab/>
      </w:r>
      <w:r w:rsidR="00655039" w:rsidRPr="0016013A">
        <w:rPr>
          <w:rFonts w:asciiTheme="minorHAnsi" w:hAnsiTheme="minorHAnsi"/>
          <w:sz w:val="22"/>
          <w:szCs w:val="22"/>
          <w:lang w:val="fr-FR"/>
        </w:rPr>
        <w:t>SACHANT</w:t>
      </w:r>
      <w:r w:rsidR="009522D7" w:rsidRPr="0016013A">
        <w:rPr>
          <w:rFonts w:asciiTheme="minorHAnsi" w:hAnsiTheme="minorHAnsi"/>
          <w:sz w:val="22"/>
          <w:szCs w:val="22"/>
          <w:lang w:val="fr-FR"/>
        </w:rPr>
        <w:t xml:space="preserve"> ÉGALEMENT </w:t>
      </w:r>
      <w:r w:rsidR="00655039" w:rsidRPr="0016013A">
        <w:rPr>
          <w:rFonts w:asciiTheme="minorHAnsi" w:hAnsiTheme="minorHAnsi"/>
          <w:sz w:val="22"/>
          <w:szCs w:val="22"/>
          <w:lang w:val="fr-FR"/>
        </w:rPr>
        <w:t>qu’il importe</w:t>
      </w:r>
      <w:r w:rsidR="009522D7" w:rsidRPr="0016013A">
        <w:rPr>
          <w:rFonts w:asciiTheme="minorHAnsi" w:hAnsiTheme="minorHAnsi"/>
          <w:sz w:val="22"/>
          <w:szCs w:val="22"/>
          <w:lang w:val="fr-FR"/>
        </w:rPr>
        <w:t xml:space="preserve"> d’enrichir, de toute urgence, les connaissances sur </w:t>
      </w:r>
      <w:r w:rsidR="002406EF" w:rsidRPr="0016013A">
        <w:rPr>
          <w:rFonts w:asciiTheme="minorHAnsi" w:hAnsiTheme="minorHAnsi"/>
          <w:sz w:val="22"/>
          <w:szCs w:val="22"/>
          <w:lang w:val="fr-FR"/>
        </w:rPr>
        <w:t>l</w:t>
      </w:r>
      <w:r w:rsidR="009522D7" w:rsidRPr="0016013A">
        <w:rPr>
          <w:rFonts w:asciiTheme="minorHAnsi" w:hAnsiTheme="minorHAnsi"/>
          <w:sz w:val="22"/>
          <w:szCs w:val="22"/>
          <w:lang w:val="fr-FR"/>
        </w:rPr>
        <w:t xml:space="preserve">es zones humides </w:t>
      </w:r>
      <w:r w:rsidR="002406EF" w:rsidRPr="0016013A">
        <w:rPr>
          <w:rFonts w:asciiTheme="minorHAnsi" w:hAnsiTheme="minorHAnsi"/>
          <w:sz w:val="22"/>
          <w:szCs w:val="22"/>
          <w:lang w:val="fr-FR"/>
        </w:rPr>
        <w:t xml:space="preserve">polaires et subpolaires </w:t>
      </w:r>
      <w:r w:rsidR="009522D7" w:rsidRPr="0016013A">
        <w:rPr>
          <w:rFonts w:asciiTheme="minorHAnsi" w:hAnsiTheme="minorHAnsi"/>
          <w:sz w:val="22"/>
          <w:szCs w:val="22"/>
          <w:lang w:val="fr-FR"/>
        </w:rPr>
        <w:t xml:space="preserve">pour </w:t>
      </w:r>
      <w:r w:rsidR="002406EF" w:rsidRPr="0016013A">
        <w:rPr>
          <w:rFonts w:asciiTheme="minorHAnsi" w:hAnsiTheme="minorHAnsi"/>
          <w:sz w:val="22"/>
          <w:szCs w:val="22"/>
          <w:lang w:val="fr-FR"/>
        </w:rPr>
        <w:t xml:space="preserve">que </w:t>
      </w:r>
      <w:r w:rsidR="009522D7" w:rsidRPr="0016013A">
        <w:rPr>
          <w:rFonts w:asciiTheme="minorHAnsi" w:hAnsiTheme="minorHAnsi"/>
          <w:sz w:val="22"/>
          <w:szCs w:val="22"/>
          <w:lang w:val="fr-FR"/>
        </w:rPr>
        <w:t>la conservation et l’utilisation rationnelle</w:t>
      </w:r>
      <w:r w:rsidR="002406EF" w:rsidRPr="0016013A">
        <w:rPr>
          <w:rFonts w:asciiTheme="minorHAnsi" w:hAnsiTheme="minorHAnsi"/>
          <w:sz w:val="22"/>
          <w:szCs w:val="22"/>
          <w:lang w:val="fr-FR"/>
        </w:rPr>
        <w:t xml:space="preserve"> soient efficaces</w:t>
      </w:r>
      <w:r w:rsidR="00085E55" w:rsidRPr="0016013A">
        <w:rPr>
          <w:rFonts w:asciiTheme="minorHAnsi" w:hAnsiTheme="minorHAnsi"/>
          <w:sz w:val="22"/>
          <w:szCs w:val="22"/>
          <w:lang w:val="fr-FR"/>
        </w:rPr>
        <w:t>;</w:t>
      </w:r>
    </w:p>
    <w:p w14:paraId="6CD9246C" w14:textId="748EDF83" w:rsidR="00B44A91" w:rsidRPr="0016013A" w:rsidRDefault="00B44A91" w:rsidP="007A3F58">
      <w:pPr>
        <w:rPr>
          <w:rFonts w:asciiTheme="minorHAnsi" w:hAnsiTheme="minorHAnsi"/>
          <w:sz w:val="22"/>
          <w:szCs w:val="22"/>
          <w:lang w:val="fr-FR"/>
        </w:rPr>
      </w:pPr>
    </w:p>
    <w:p w14:paraId="62E2F918" w14:textId="0DBA2023" w:rsidR="002159F0" w:rsidRPr="007A3F58" w:rsidRDefault="00085E55" w:rsidP="00D04FEF">
      <w:pPr>
        <w:keepNext/>
        <w:rPr>
          <w:rFonts w:asciiTheme="minorHAnsi" w:hAnsiTheme="minorHAnsi"/>
          <w:sz w:val="22"/>
          <w:szCs w:val="22"/>
          <w:u w:val="single"/>
          <w:lang w:val="fr-FR"/>
        </w:rPr>
      </w:pPr>
      <w:r w:rsidRPr="007A3F58">
        <w:rPr>
          <w:rFonts w:asciiTheme="minorHAnsi" w:hAnsiTheme="minorHAnsi"/>
          <w:sz w:val="22"/>
          <w:szCs w:val="22"/>
          <w:u w:val="single"/>
          <w:lang w:val="fr-FR"/>
        </w:rPr>
        <w:lastRenderedPageBreak/>
        <w:t xml:space="preserve">Aires protégées et zones à la valeur élevée pour la </w:t>
      </w:r>
      <w:r w:rsidR="009C1915" w:rsidRPr="007A3F58">
        <w:rPr>
          <w:rFonts w:asciiTheme="minorHAnsi" w:hAnsiTheme="minorHAnsi"/>
          <w:sz w:val="22"/>
          <w:szCs w:val="22"/>
          <w:u w:val="single"/>
          <w:lang w:val="fr-FR"/>
        </w:rPr>
        <w:t xml:space="preserve">conservation </w:t>
      </w:r>
    </w:p>
    <w:p w14:paraId="00CED244" w14:textId="77777777" w:rsidR="00A00F8C" w:rsidRPr="0016013A" w:rsidRDefault="00A00F8C" w:rsidP="00D04FEF">
      <w:pPr>
        <w:keepNext/>
        <w:rPr>
          <w:rFonts w:asciiTheme="minorHAnsi" w:hAnsiTheme="minorHAnsi"/>
          <w:sz w:val="22"/>
          <w:szCs w:val="22"/>
          <w:lang w:val="fr-FR"/>
        </w:rPr>
      </w:pPr>
    </w:p>
    <w:p w14:paraId="19652A96" w14:textId="5D32C75E" w:rsidR="00A00F8C"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10.</w:t>
      </w:r>
      <w:r w:rsidRPr="0016013A">
        <w:rPr>
          <w:rFonts w:asciiTheme="minorHAnsi" w:hAnsiTheme="minorHAnsi"/>
          <w:sz w:val="22"/>
          <w:szCs w:val="22"/>
          <w:lang w:val="fr-FR"/>
        </w:rPr>
        <w:tab/>
      </w:r>
      <w:r w:rsidR="00A00F8C" w:rsidRPr="0016013A">
        <w:rPr>
          <w:rFonts w:asciiTheme="minorHAnsi" w:hAnsiTheme="minorHAnsi"/>
          <w:sz w:val="22"/>
          <w:szCs w:val="22"/>
          <w:lang w:val="fr-FR"/>
        </w:rPr>
        <w:t>RECO</w:t>
      </w:r>
      <w:r w:rsidR="00085E55" w:rsidRPr="0016013A">
        <w:rPr>
          <w:rFonts w:asciiTheme="minorHAnsi" w:hAnsiTheme="minorHAnsi"/>
          <w:sz w:val="22"/>
          <w:szCs w:val="22"/>
          <w:lang w:val="fr-FR"/>
        </w:rPr>
        <w:t xml:space="preserve">NNAISSANT qu’il y a </w:t>
      </w:r>
      <w:r w:rsidR="003F68BA" w:rsidRPr="0016013A">
        <w:rPr>
          <w:rFonts w:asciiTheme="minorHAnsi" w:hAnsiTheme="minorHAnsi"/>
          <w:sz w:val="22"/>
          <w:szCs w:val="22"/>
          <w:lang w:val="fr-FR"/>
        </w:rPr>
        <w:t>des</w:t>
      </w:r>
      <w:r w:rsidR="00085E55" w:rsidRPr="0016013A">
        <w:rPr>
          <w:rFonts w:asciiTheme="minorHAnsi" w:hAnsiTheme="minorHAnsi"/>
          <w:sz w:val="22"/>
          <w:szCs w:val="22"/>
          <w:lang w:val="fr-FR"/>
        </w:rPr>
        <w:t xml:space="preserve"> aires protégées dans les régions polaires et subpolaires et que l</w:t>
      </w:r>
      <w:r w:rsidR="003F68BA" w:rsidRPr="0016013A">
        <w:rPr>
          <w:rFonts w:asciiTheme="minorHAnsi" w:hAnsiTheme="minorHAnsi"/>
          <w:sz w:val="22"/>
          <w:szCs w:val="22"/>
          <w:lang w:val="fr-FR"/>
        </w:rPr>
        <w:t>eur</w:t>
      </w:r>
      <w:r w:rsidR="00085E55" w:rsidRPr="0016013A">
        <w:rPr>
          <w:rFonts w:asciiTheme="minorHAnsi" w:hAnsiTheme="minorHAnsi"/>
          <w:sz w:val="22"/>
          <w:szCs w:val="22"/>
          <w:lang w:val="fr-FR"/>
        </w:rPr>
        <w:t xml:space="preserve"> superficie totale a augmenté depuis 25 ans et pratiquement doublé dans l</w:t>
      </w:r>
      <w:r w:rsidR="003F68BA" w:rsidRPr="0016013A">
        <w:rPr>
          <w:rFonts w:asciiTheme="minorHAnsi" w:hAnsiTheme="minorHAnsi"/>
          <w:sz w:val="22"/>
          <w:szCs w:val="22"/>
          <w:lang w:val="fr-FR"/>
        </w:rPr>
        <w:t>es</w:t>
      </w:r>
      <w:r w:rsidR="00F75947" w:rsidRPr="0016013A">
        <w:rPr>
          <w:rFonts w:asciiTheme="minorHAnsi" w:hAnsiTheme="minorHAnsi"/>
          <w:sz w:val="22"/>
          <w:szCs w:val="22"/>
          <w:lang w:val="fr-FR"/>
        </w:rPr>
        <w:t xml:space="preserve"> région</w:t>
      </w:r>
      <w:r w:rsidR="003F68BA" w:rsidRPr="0016013A">
        <w:rPr>
          <w:rFonts w:asciiTheme="minorHAnsi" w:hAnsiTheme="minorHAnsi"/>
          <w:sz w:val="22"/>
          <w:szCs w:val="22"/>
          <w:lang w:val="fr-FR"/>
        </w:rPr>
        <w:t>s</w:t>
      </w:r>
      <w:r w:rsidR="00F75947" w:rsidRPr="0016013A">
        <w:rPr>
          <w:rFonts w:asciiTheme="minorHAnsi" w:hAnsiTheme="minorHAnsi"/>
          <w:sz w:val="22"/>
          <w:szCs w:val="22"/>
          <w:lang w:val="fr-FR"/>
        </w:rPr>
        <w:t xml:space="preserve"> a</w:t>
      </w:r>
      <w:r w:rsidR="00085E55" w:rsidRPr="0016013A">
        <w:rPr>
          <w:rFonts w:asciiTheme="minorHAnsi" w:hAnsiTheme="minorHAnsi"/>
          <w:sz w:val="22"/>
          <w:szCs w:val="22"/>
          <w:lang w:val="fr-FR"/>
        </w:rPr>
        <w:t>rctique</w:t>
      </w:r>
      <w:r w:rsidR="00F27B97">
        <w:rPr>
          <w:rFonts w:asciiTheme="minorHAnsi" w:hAnsiTheme="minorHAnsi"/>
          <w:sz w:val="22"/>
          <w:szCs w:val="22"/>
          <w:lang w:val="fr-FR"/>
        </w:rPr>
        <w:t>s</w:t>
      </w:r>
      <w:r w:rsidR="003F68BA" w:rsidRPr="0016013A">
        <w:rPr>
          <w:rFonts w:asciiTheme="minorHAnsi" w:hAnsiTheme="minorHAnsi"/>
          <w:sz w:val="22"/>
          <w:szCs w:val="22"/>
          <w:lang w:val="fr-FR"/>
        </w:rPr>
        <w:t xml:space="preserve"> et </w:t>
      </w:r>
      <w:r w:rsidR="00085E55" w:rsidRPr="0016013A">
        <w:rPr>
          <w:rFonts w:asciiTheme="minorHAnsi" w:hAnsiTheme="minorHAnsi"/>
          <w:sz w:val="22"/>
          <w:szCs w:val="22"/>
          <w:lang w:val="fr-FR"/>
        </w:rPr>
        <w:t>subarctique</w:t>
      </w:r>
      <w:r w:rsidR="00F27B97">
        <w:rPr>
          <w:rFonts w:asciiTheme="minorHAnsi" w:hAnsiTheme="minorHAnsi"/>
          <w:sz w:val="22"/>
          <w:szCs w:val="22"/>
          <w:lang w:val="fr-FR"/>
        </w:rPr>
        <w:t>s</w:t>
      </w:r>
      <w:r w:rsidR="003F68BA" w:rsidRPr="0016013A">
        <w:rPr>
          <w:rFonts w:asciiTheme="minorHAnsi" w:hAnsiTheme="minorHAnsi"/>
          <w:sz w:val="22"/>
          <w:szCs w:val="22"/>
          <w:lang w:val="fr-FR"/>
        </w:rPr>
        <w:t>; qu’il y a d</w:t>
      </w:r>
      <w:r w:rsidR="00F75947" w:rsidRPr="0016013A">
        <w:rPr>
          <w:rFonts w:asciiTheme="minorHAnsi" w:hAnsiTheme="minorHAnsi"/>
          <w:sz w:val="22"/>
          <w:szCs w:val="22"/>
          <w:lang w:val="fr-FR"/>
        </w:rPr>
        <w:t>e nombreuses</w:t>
      </w:r>
      <w:r w:rsidR="00085E55" w:rsidRPr="0016013A">
        <w:rPr>
          <w:rFonts w:asciiTheme="minorHAnsi" w:hAnsiTheme="minorHAnsi"/>
          <w:sz w:val="22"/>
          <w:szCs w:val="22"/>
          <w:lang w:val="fr-FR"/>
        </w:rPr>
        <w:t xml:space="preserve"> catégories de gestion</w:t>
      </w:r>
      <w:r w:rsidR="003F68BA" w:rsidRPr="0016013A">
        <w:rPr>
          <w:rFonts w:asciiTheme="minorHAnsi" w:hAnsiTheme="minorHAnsi"/>
          <w:sz w:val="22"/>
          <w:szCs w:val="22"/>
          <w:lang w:val="fr-FR"/>
        </w:rPr>
        <w:t>, des</w:t>
      </w:r>
      <w:r w:rsidR="00085E55" w:rsidRPr="0016013A">
        <w:rPr>
          <w:rFonts w:asciiTheme="minorHAnsi" w:hAnsiTheme="minorHAnsi"/>
          <w:sz w:val="22"/>
          <w:szCs w:val="22"/>
          <w:lang w:val="fr-FR"/>
        </w:rPr>
        <w:t xml:space="preserve"> réserves naturelles intégrales aux aires protégées </w:t>
      </w:r>
      <w:r w:rsidR="00F75947" w:rsidRPr="0016013A">
        <w:rPr>
          <w:rFonts w:asciiTheme="minorHAnsi" w:hAnsiTheme="minorHAnsi"/>
          <w:sz w:val="22"/>
          <w:szCs w:val="22"/>
          <w:lang w:val="fr-FR"/>
        </w:rPr>
        <w:t xml:space="preserve">gérées pour une </w:t>
      </w:r>
      <w:r w:rsidR="00085E55" w:rsidRPr="0016013A">
        <w:rPr>
          <w:rFonts w:asciiTheme="minorHAnsi" w:hAnsiTheme="minorHAnsi"/>
          <w:sz w:val="22"/>
          <w:szCs w:val="22"/>
          <w:lang w:val="fr-FR"/>
        </w:rPr>
        <w:t>utilisation durable</w:t>
      </w:r>
      <w:r w:rsidR="003F68BA" w:rsidRPr="0016013A">
        <w:rPr>
          <w:rFonts w:asciiTheme="minorHAnsi" w:hAnsiTheme="minorHAnsi"/>
          <w:sz w:val="22"/>
          <w:szCs w:val="22"/>
          <w:lang w:val="fr-FR"/>
        </w:rPr>
        <w:t>; que l</w:t>
      </w:r>
      <w:r w:rsidR="00085E55" w:rsidRPr="0016013A">
        <w:rPr>
          <w:rFonts w:asciiTheme="minorHAnsi" w:hAnsiTheme="minorHAnsi"/>
          <w:sz w:val="22"/>
          <w:szCs w:val="22"/>
          <w:lang w:val="fr-FR"/>
        </w:rPr>
        <w:t xml:space="preserve">e </w:t>
      </w:r>
      <w:r w:rsidR="003F68BA" w:rsidRPr="0016013A">
        <w:rPr>
          <w:rFonts w:asciiTheme="minorHAnsi" w:hAnsiTheme="minorHAnsi"/>
          <w:sz w:val="22"/>
          <w:szCs w:val="22"/>
          <w:lang w:val="fr-FR"/>
        </w:rPr>
        <w:t>degré</w:t>
      </w:r>
      <w:r w:rsidR="00085E55" w:rsidRPr="0016013A">
        <w:rPr>
          <w:rFonts w:asciiTheme="minorHAnsi" w:hAnsiTheme="minorHAnsi"/>
          <w:sz w:val="22"/>
          <w:szCs w:val="22"/>
          <w:lang w:val="fr-FR"/>
        </w:rPr>
        <w:t xml:space="preserve"> de protection et de gouvernance varie dans toutes ces régions</w:t>
      </w:r>
      <w:r w:rsidR="003F68BA" w:rsidRPr="0016013A">
        <w:rPr>
          <w:rFonts w:asciiTheme="minorHAnsi" w:hAnsiTheme="minorHAnsi"/>
          <w:sz w:val="22"/>
          <w:szCs w:val="22"/>
          <w:lang w:val="fr-FR"/>
        </w:rPr>
        <w:t>; et qu’à</w:t>
      </w:r>
      <w:r w:rsidR="00085E55" w:rsidRPr="0016013A">
        <w:rPr>
          <w:rFonts w:asciiTheme="minorHAnsi" w:hAnsiTheme="minorHAnsi"/>
          <w:sz w:val="22"/>
          <w:szCs w:val="22"/>
          <w:lang w:val="fr-FR"/>
        </w:rPr>
        <w:t> la fin de 2017, il y avait environ 80 </w:t>
      </w:r>
      <w:r w:rsidR="003F68BA" w:rsidRPr="0016013A">
        <w:rPr>
          <w:rFonts w:asciiTheme="minorHAnsi" w:hAnsiTheme="minorHAnsi"/>
          <w:sz w:val="22"/>
          <w:szCs w:val="22"/>
          <w:lang w:val="fr-FR"/>
        </w:rPr>
        <w:t>S</w:t>
      </w:r>
      <w:r w:rsidR="00A00F8C" w:rsidRPr="0016013A">
        <w:rPr>
          <w:rFonts w:asciiTheme="minorHAnsi" w:hAnsiTheme="minorHAnsi"/>
          <w:sz w:val="22"/>
          <w:szCs w:val="22"/>
          <w:lang w:val="fr-FR"/>
        </w:rPr>
        <w:t xml:space="preserve">ites </w:t>
      </w:r>
      <w:r w:rsidR="00085E55" w:rsidRPr="0016013A">
        <w:rPr>
          <w:rFonts w:asciiTheme="minorHAnsi" w:hAnsiTheme="minorHAnsi"/>
          <w:sz w:val="22"/>
          <w:szCs w:val="22"/>
          <w:lang w:val="fr-FR"/>
        </w:rPr>
        <w:t>Ramsar dans</w:t>
      </w:r>
      <w:r w:rsidR="00F75947" w:rsidRPr="0016013A">
        <w:rPr>
          <w:rFonts w:asciiTheme="minorHAnsi" w:hAnsiTheme="minorHAnsi"/>
          <w:sz w:val="22"/>
          <w:szCs w:val="22"/>
          <w:lang w:val="fr-FR"/>
        </w:rPr>
        <w:t xml:space="preserve"> </w:t>
      </w:r>
      <w:r w:rsidR="003F68BA" w:rsidRPr="0016013A">
        <w:rPr>
          <w:rFonts w:asciiTheme="minorHAnsi" w:hAnsiTheme="minorHAnsi"/>
          <w:sz w:val="22"/>
          <w:szCs w:val="22"/>
          <w:lang w:val="fr-FR"/>
        </w:rPr>
        <w:t>les</w:t>
      </w:r>
      <w:r w:rsidR="00F75947" w:rsidRPr="0016013A">
        <w:rPr>
          <w:rFonts w:asciiTheme="minorHAnsi" w:hAnsiTheme="minorHAnsi"/>
          <w:sz w:val="22"/>
          <w:szCs w:val="22"/>
          <w:lang w:val="fr-FR"/>
        </w:rPr>
        <w:t xml:space="preserve"> région</w:t>
      </w:r>
      <w:r w:rsidR="003F68BA" w:rsidRPr="0016013A">
        <w:rPr>
          <w:rFonts w:asciiTheme="minorHAnsi" w:hAnsiTheme="minorHAnsi"/>
          <w:sz w:val="22"/>
          <w:szCs w:val="22"/>
          <w:lang w:val="fr-FR"/>
        </w:rPr>
        <w:t>s</w:t>
      </w:r>
      <w:r w:rsidR="00F75947" w:rsidRPr="0016013A">
        <w:rPr>
          <w:rFonts w:asciiTheme="minorHAnsi" w:hAnsiTheme="minorHAnsi"/>
          <w:sz w:val="22"/>
          <w:szCs w:val="22"/>
          <w:lang w:val="fr-FR"/>
        </w:rPr>
        <w:t xml:space="preserve"> a</w:t>
      </w:r>
      <w:r w:rsidR="00085E55" w:rsidRPr="0016013A">
        <w:rPr>
          <w:rFonts w:asciiTheme="minorHAnsi" w:hAnsiTheme="minorHAnsi"/>
          <w:sz w:val="22"/>
          <w:szCs w:val="22"/>
          <w:lang w:val="fr-FR"/>
        </w:rPr>
        <w:t>rctiq</w:t>
      </w:r>
      <w:r w:rsidR="00F75947" w:rsidRPr="0016013A">
        <w:rPr>
          <w:rFonts w:asciiTheme="minorHAnsi" w:hAnsiTheme="minorHAnsi"/>
          <w:sz w:val="22"/>
          <w:szCs w:val="22"/>
          <w:lang w:val="fr-FR"/>
        </w:rPr>
        <w:t>ue</w:t>
      </w:r>
      <w:r w:rsidR="00F27B97">
        <w:rPr>
          <w:rFonts w:asciiTheme="minorHAnsi" w:hAnsiTheme="minorHAnsi"/>
          <w:sz w:val="22"/>
          <w:szCs w:val="22"/>
          <w:lang w:val="fr-FR"/>
        </w:rPr>
        <w:t>s</w:t>
      </w:r>
      <w:r w:rsidR="003F68BA" w:rsidRPr="0016013A">
        <w:rPr>
          <w:rFonts w:asciiTheme="minorHAnsi" w:hAnsiTheme="minorHAnsi"/>
          <w:sz w:val="22"/>
          <w:szCs w:val="22"/>
          <w:lang w:val="fr-FR"/>
        </w:rPr>
        <w:t xml:space="preserve"> et </w:t>
      </w:r>
      <w:r w:rsidR="00F75947" w:rsidRPr="0016013A">
        <w:rPr>
          <w:rFonts w:asciiTheme="minorHAnsi" w:hAnsiTheme="minorHAnsi"/>
          <w:sz w:val="22"/>
          <w:szCs w:val="22"/>
          <w:lang w:val="fr-FR"/>
        </w:rPr>
        <w:t>subarctique</w:t>
      </w:r>
      <w:r w:rsidR="00F27B97">
        <w:rPr>
          <w:rFonts w:asciiTheme="minorHAnsi" w:hAnsiTheme="minorHAnsi"/>
          <w:sz w:val="22"/>
          <w:szCs w:val="22"/>
          <w:lang w:val="fr-FR"/>
        </w:rPr>
        <w:t>s</w:t>
      </w:r>
      <w:r w:rsidR="00F75947" w:rsidRPr="0016013A">
        <w:rPr>
          <w:rFonts w:asciiTheme="minorHAnsi" w:hAnsiTheme="minorHAnsi"/>
          <w:sz w:val="22"/>
          <w:szCs w:val="22"/>
          <w:lang w:val="fr-FR"/>
        </w:rPr>
        <w:t xml:space="preserve"> et </w:t>
      </w:r>
      <w:r w:rsidR="003F68BA" w:rsidRPr="0016013A">
        <w:rPr>
          <w:rFonts w:asciiTheme="minorHAnsi" w:hAnsiTheme="minorHAnsi"/>
          <w:sz w:val="22"/>
          <w:szCs w:val="22"/>
          <w:lang w:val="fr-FR"/>
        </w:rPr>
        <w:t>cinq</w:t>
      </w:r>
      <w:r w:rsidR="00F75947" w:rsidRPr="0016013A">
        <w:rPr>
          <w:rFonts w:asciiTheme="minorHAnsi" w:hAnsiTheme="minorHAnsi"/>
          <w:sz w:val="22"/>
          <w:szCs w:val="22"/>
          <w:lang w:val="fr-FR"/>
        </w:rPr>
        <w:t> </w:t>
      </w:r>
      <w:r w:rsidR="003F68BA" w:rsidRPr="0016013A">
        <w:rPr>
          <w:rFonts w:asciiTheme="minorHAnsi" w:hAnsiTheme="minorHAnsi"/>
          <w:sz w:val="22"/>
          <w:szCs w:val="22"/>
          <w:lang w:val="fr-FR"/>
        </w:rPr>
        <w:t>S</w:t>
      </w:r>
      <w:r w:rsidR="00F75947" w:rsidRPr="0016013A">
        <w:rPr>
          <w:rFonts w:asciiTheme="minorHAnsi" w:hAnsiTheme="minorHAnsi"/>
          <w:sz w:val="22"/>
          <w:szCs w:val="22"/>
          <w:lang w:val="fr-FR"/>
        </w:rPr>
        <w:t>ites</w:t>
      </w:r>
      <w:r w:rsidR="003F68BA" w:rsidRPr="0016013A">
        <w:rPr>
          <w:rFonts w:asciiTheme="minorHAnsi" w:hAnsiTheme="minorHAnsi"/>
          <w:sz w:val="22"/>
          <w:szCs w:val="22"/>
          <w:lang w:val="fr-FR"/>
        </w:rPr>
        <w:t xml:space="preserve"> Ramsar</w:t>
      </w:r>
      <w:r w:rsidR="00F75947" w:rsidRPr="0016013A">
        <w:rPr>
          <w:rFonts w:asciiTheme="minorHAnsi" w:hAnsiTheme="minorHAnsi"/>
          <w:sz w:val="22"/>
          <w:szCs w:val="22"/>
          <w:lang w:val="fr-FR"/>
        </w:rPr>
        <w:t xml:space="preserve"> dans la région </w:t>
      </w:r>
      <w:r w:rsidR="00085E55" w:rsidRPr="0016013A">
        <w:rPr>
          <w:rFonts w:asciiTheme="minorHAnsi" w:hAnsiTheme="minorHAnsi"/>
          <w:sz w:val="22"/>
          <w:szCs w:val="22"/>
          <w:lang w:val="fr-FR"/>
        </w:rPr>
        <w:t xml:space="preserve">subantarctique; </w:t>
      </w:r>
    </w:p>
    <w:p w14:paraId="591F7297" w14:textId="77777777" w:rsidR="00A00F8C" w:rsidRPr="0016013A" w:rsidRDefault="00A00F8C" w:rsidP="007A3F58">
      <w:pPr>
        <w:ind w:left="425" w:hanging="425"/>
        <w:rPr>
          <w:rFonts w:asciiTheme="minorHAnsi" w:hAnsiTheme="minorHAnsi"/>
          <w:sz w:val="22"/>
          <w:szCs w:val="22"/>
          <w:lang w:val="fr-FR"/>
        </w:rPr>
      </w:pPr>
    </w:p>
    <w:p w14:paraId="267BF5BE" w14:textId="75C6B6A1" w:rsidR="00A00F8C"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11.</w:t>
      </w:r>
      <w:r w:rsidRPr="0016013A">
        <w:rPr>
          <w:rFonts w:asciiTheme="minorHAnsi" w:hAnsiTheme="minorHAnsi"/>
          <w:sz w:val="22"/>
          <w:szCs w:val="22"/>
          <w:lang w:val="fr-FR"/>
        </w:rPr>
        <w:tab/>
      </w:r>
      <w:r w:rsidR="00085E55" w:rsidRPr="0016013A">
        <w:rPr>
          <w:rFonts w:asciiTheme="minorHAnsi" w:hAnsiTheme="minorHAnsi"/>
          <w:sz w:val="22"/>
          <w:szCs w:val="22"/>
          <w:lang w:val="fr-FR"/>
        </w:rPr>
        <w:t xml:space="preserve">PRÉOCCUPÉE </w:t>
      </w:r>
      <w:r w:rsidR="00F75947" w:rsidRPr="0016013A">
        <w:rPr>
          <w:rFonts w:asciiTheme="minorHAnsi" w:hAnsiTheme="minorHAnsi"/>
          <w:sz w:val="22"/>
          <w:szCs w:val="22"/>
          <w:lang w:val="fr-FR"/>
        </w:rPr>
        <w:t xml:space="preserve">de constater </w:t>
      </w:r>
      <w:r w:rsidR="00085E55" w:rsidRPr="0016013A">
        <w:rPr>
          <w:rFonts w:asciiTheme="minorHAnsi" w:hAnsiTheme="minorHAnsi"/>
          <w:sz w:val="22"/>
          <w:szCs w:val="22"/>
          <w:lang w:val="fr-FR"/>
        </w:rPr>
        <w:t>que, s</w:t>
      </w:r>
      <w:r w:rsidR="002F4F5B" w:rsidRPr="0016013A">
        <w:rPr>
          <w:rFonts w:asciiTheme="minorHAnsi" w:hAnsiTheme="minorHAnsi"/>
          <w:sz w:val="22"/>
          <w:szCs w:val="22"/>
          <w:lang w:val="fr-FR"/>
        </w:rPr>
        <w:t>’il y a eu</w:t>
      </w:r>
      <w:r w:rsidR="00085E55" w:rsidRPr="0016013A">
        <w:rPr>
          <w:rFonts w:asciiTheme="minorHAnsi" w:hAnsiTheme="minorHAnsi"/>
          <w:sz w:val="22"/>
          <w:szCs w:val="22"/>
          <w:lang w:val="fr-FR"/>
        </w:rPr>
        <w:t xml:space="preserve"> des progrès, il n’existe aucune analyse de la mesure dans laquelle le réseau d’aires protégées</w:t>
      </w:r>
      <w:r w:rsidR="00D36643" w:rsidRPr="0016013A">
        <w:rPr>
          <w:rFonts w:asciiTheme="minorHAnsi" w:hAnsiTheme="minorHAnsi"/>
          <w:sz w:val="22"/>
          <w:szCs w:val="22"/>
          <w:lang w:val="fr-FR"/>
        </w:rPr>
        <w:t xml:space="preserve">, comprenant des zones humides, </w:t>
      </w:r>
      <w:r w:rsidR="002F4F5B" w:rsidRPr="0016013A">
        <w:rPr>
          <w:rFonts w:asciiTheme="minorHAnsi" w:hAnsiTheme="minorHAnsi"/>
          <w:sz w:val="22"/>
          <w:szCs w:val="22"/>
          <w:lang w:val="fr-FR"/>
        </w:rPr>
        <w:t>répond au</w:t>
      </w:r>
      <w:r w:rsidR="00085E55" w:rsidRPr="0016013A">
        <w:rPr>
          <w:rFonts w:asciiTheme="minorHAnsi" w:hAnsiTheme="minorHAnsi"/>
          <w:sz w:val="22"/>
          <w:szCs w:val="22"/>
          <w:lang w:val="fr-FR"/>
        </w:rPr>
        <w:t xml:space="preserve"> critère </w:t>
      </w:r>
      <w:r w:rsidR="002F4F5B" w:rsidRPr="0016013A">
        <w:rPr>
          <w:rFonts w:asciiTheme="minorHAnsi" w:hAnsiTheme="minorHAnsi"/>
          <w:sz w:val="22"/>
          <w:szCs w:val="22"/>
          <w:lang w:val="fr-FR"/>
        </w:rPr>
        <w:t>de</w:t>
      </w:r>
      <w:r w:rsidR="00085E55" w:rsidRPr="0016013A">
        <w:rPr>
          <w:rFonts w:asciiTheme="minorHAnsi" w:hAnsiTheme="minorHAnsi"/>
          <w:sz w:val="22"/>
          <w:szCs w:val="22"/>
          <w:lang w:val="fr-FR"/>
        </w:rPr>
        <w:t xml:space="preserve"> « réseau </w:t>
      </w:r>
      <w:r w:rsidR="002F4F5B" w:rsidRPr="0016013A">
        <w:rPr>
          <w:rFonts w:asciiTheme="minorHAnsi" w:hAnsiTheme="minorHAnsi"/>
          <w:sz w:val="22"/>
          <w:szCs w:val="22"/>
          <w:lang w:val="fr-FR"/>
        </w:rPr>
        <w:t xml:space="preserve">écologiquement </w:t>
      </w:r>
      <w:r w:rsidR="00085E55" w:rsidRPr="0016013A">
        <w:rPr>
          <w:rFonts w:asciiTheme="minorHAnsi" w:hAnsiTheme="minorHAnsi"/>
          <w:sz w:val="22"/>
          <w:szCs w:val="22"/>
          <w:lang w:val="fr-FR"/>
        </w:rPr>
        <w:t>connecté, représentatif et efficacement</w:t>
      </w:r>
      <w:r w:rsidR="002F4F5B" w:rsidRPr="0016013A">
        <w:rPr>
          <w:rFonts w:asciiTheme="minorHAnsi" w:hAnsiTheme="minorHAnsi"/>
          <w:sz w:val="22"/>
          <w:szCs w:val="22"/>
          <w:lang w:val="fr-FR"/>
        </w:rPr>
        <w:t xml:space="preserve"> géré</w:t>
      </w:r>
      <w:r w:rsidR="00085E55" w:rsidRPr="0016013A">
        <w:rPr>
          <w:rFonts w:asciiTheme="minorHAnsi" w:hAnsiTheme="minorHAnsi"/>
          <w:sz w:val="22"/>
          <w:szCs w:val="22"/>
          <w:lang w:val="fr-FR"/>
        </w:rPr>
        <w:t xml:space="preserve"> d’aires protégées et d’aires spécialement gérées qui protège</w:t>
      </w:r>
      <w:r w:rsidR="002F4F5B" w:rsidRPr="0016013A">
        <w:rPr>
          <w:rFonts w:asciiTheme="minorHAnsi" w:hAnsiTheme="minorHAnsi"/>
          <w:sz w:val="22"/>
          <w:szCs w:val="22"/>
          <w:lang w:val="fr-FR"/>
        </w:rPr>
        <w:t xml:space="preserve"> </w:t>
      </w:r>
      <w:r w:rsidR="00085E55" w:rsidRPr="0016013A">
        <w:rPr>
          <w:rFonts w:asciiTheme="minorHAnsi" w:hAnsiTheme="minorHAnsi"/>
          <w:sz w:val="22"/>
          <w:szCs w:val="22"/>
          <w:lang w:val="fr-FR"/>
        </w:rPr>
        <w:t>et renforce la résilience de la diversité biologique, des processus écologiques et du patrimoine culture</w:t>
      </w:r>
      <w:r w:rsidR="002F4F5B" w:rsidRPr="0016013A">
        <w:rPr>
          <w:rFonts w:asciiTheme="minorHAnsi" w:hAnsiTheme="minorHAnsi"/>
          <w:sz w:val="22"/>
          <w:szCs w:val="22"/>
          <w:lang w:val="fr-FR"/>
        </w:rPr>
        <w:t>l</w:t>
      </w:r>
      <w:r w:rsidR="00085E55" w:rsidRPr="0016013A">
        <w:rPr>
          <w:rFonts w:asciiTheme="minorHAnsi" w:hAnsiTheme="minorHAnsi"/>
          <w:sz w:val="22"/>
          <w:szCs w:val="22"/>
          <w:lang w:val="fr-FR"/>
        </w:rPr>
        <w:t xml:space="preserve"> »; </w:t>
      </w:r>
    </w:p>
    <w:p w14:paraId="55EA87F1" w14:textId="77777777" w:rsidR="0025019B" w:rsidRPr="0016013A" w:rsidRDefault="0025019B" w:rsidP="007A3F58">
      <w:pPr>
        <w:ind w:left="425" w:hanging="425"/>
        <w:rPr>
          <w:rFonts w:asciiTheme="minorHAnsi" w:hAnsiTheme="minorHAnsi"/>
          <w:sz w:val="22"/>
          <w:szCs w:val="22"/>
          <w:lang w:val="fr-FR"/>
        </w:rPr>
      </w:pPr>
    </w:p>
    <w:p w14:paraId="7AB74B7F" w14:textId="443E4A64" w:rsidR="0025019B" w:rsidRPr="0016013A" w:rsidRDefault="00D04FEF" w:rsidP="007A3F58">
      <w:pPr>
        <w:ind w:left="425" w:hanging="425"/>
        <w:rPr>
          <w:rFonts w:asciiTheme="minorHAnsi" w:hAnsiTheme="minorHAnsi"/>
          <w:sz w:val="22"/>
          <w:szCs w:val="22"/>
          <w:lang w:val="fr-FR"/>
        </w:rPr>
      </w:pPr>
      <w:r>
        <w:rPr>
          <w:rFonts w:asciiTheme="minorHAnsi" w:hAnsiTheme="minorHAnsi"/>
          <w:sz w:val="22"/>
          <w:szCs w:val="22"/>
          <w:lang w:val="fr-FR"/>
        </w:rPr>
        <w:t>[</w:t>
      </w:r>
      <w:r w:rsidR="00381363" w:rsidRPr="0016013A">
        <w:rPr>
          <w:rFonts w:asciiTheme="minorHAnsi" w:hAnsiTheme="minorHAnsi"/>
          <w:sz w:val="22"/>
          <w:szCs w:val="22"/>
          <w:lang w:val="fr-FR"/>
        </w:rPr>
        <w:t>12.</w:t>
      </w:r>
      <w:r w:rsidR="00381363" w:rsidRPr="0016013A">
        <w:rPr>
          <w:rFonts w:asciiTheme="minorHAnsi" w:hAnsiTheme="minorHAnsi"/>
          <w:sz w:val="22"/>
          <w:szCs w:val="22"/>
          <w:lang w:val="fr-FR"/>
        </w:rPr>
        <w:tab/>
      </w:r>
      <w:r w:rsidR="0025019B" w:rsidRPr="0016013A">
        <w:rPr>
          <w:rFonts w:asciiTheme="minorHAnsi" w:hAnsiTheme="minorHAnsi"/>
          <w:sz w:val="22"/>
          <w:szCs w:val="22"/>
          <w:lang w:val="fr-FR"/>
        </w:rPr>
        <w:t>RECO</w:t>
      </w:r>
      <w:r w:rsidR="00085E55" w:rsidRPr="0016013A">
        <w:rPr>
          <w:rFonts w:asciiTheme="minorHAnsi" w:hAnsiTheme="minorHAnsi"/>
          <w:sz w:val="22"/>
          <w:szCs w:val="22"/>
          <w:lang w:val="fr-FR"/>
        </w:rPr>
        <w:t xml:space="preserve">NNAISSANT que même si </w:t>
      </w:r>
      <w:r w:rsidR="002F4F5B" w:rsidRPr="0016013A">
        <w:rPr>
          <w:rFonts w:asciiTheme="minorHAnsi" w:hAnsiTheme="minorHAnsi"/>
          <w:sz w:val="22"/>
          <w:szCs w:val="22"/>
          <w:lang w:val="fr-FR"/>
        </w:rPr>
        <w:t xml:space="preserve">les Parties contractantes n’ont pas de territoire dans </w:t>
      </w:r>
      <w:r w:rsidR="00085E55" w:rsidRPr="0016013A">
        <w:rPr>
          <w:rFonts w:asciiTheme="minorHAnsi" w:hAnsiTheme="minorHAnsi"/>
          <w:sz w:val="22"/>
          <w:szCs w:val="22"/>
          <w:lang w:val="fr-FR"/>
        </w:rPr>
        <w:t xml:space="preserve">l’Antarctique, des accords internationaux </w:t>
      </w:r>
      <w:r w:rsidR="002F4F5B" w:rsidRPr="0016013A">
        <w:rPr>
          <w:rFonts w:asciiTheme="minorHAnsi" w:hAnsiTheme="minorHAnsi"/>
          <w:sz w:val="22"/>
          <w:szCs w:val="22"/>
          <w:lang w:val="fr-FR"/>
        </w:rPr>
        <w:t xml:space="preserve">en vigueur </w:t>
      </w:r>
      <w:r w:rsidR="00085E55" w:rsidRPr="0016013A">
        <w:rPr>
          <w:rFonts w:asciiTheme="minorHAnsi" w:hAnsiTheme="minorHAnsi"/>
          <w:sz w:val="22"/>
          <w:szCs w:val="22"/>
          <w:lang w:val="fr-FR"/>
        </w:rPr>
        <w:t>prot</w:t>
      </w:r>
      <w:r w:rsidR="002F4F5B" w:rsidRPr="0016013A">
        <w:rPr>
          <w:rFonts w:asciiTheme="minorHAnsi" w:hAnsiTheme="minorHAnsi"/>
          <w:sz w:val="22"/>
          <w:szCs w:val="22"/>
          <w:lang w:val="fr-FR"/>
        </w:rPr>
        <w:t>ègent</w:t>
      </w:r>
      <w:r w:rsidR="00085E55" w:rsidRPr="0016013A">
        <w:rPr>
          <w:rFonts w:asciiTheme="minorHAnsi" w:hAnsiTheme="minorHAnsi"/>
          <w:sz w:val="22"/>
          <w:szCs w:val="22"/>
          <w:lang w:val="fr-FR"/>
        </w:rPr>
        <w:t xml:space="preserve"> certaines zones de l’Antarctique</w:t>
      </w:r>
      <w:r w:rsidR="002F4F5B" w:rsidRPr="0016013A">
        <w:rPr>
          <w:rFonts w:asciiTheme="minorHAnsi" w:hAnsiTheme="minorHAnsi"/>
          <w:sz w:val="22"/>
          <w:szCs w:val="22"/>
          <w:lang w:val="fr-FR"/>
        </w:rPr>
        <w:t> :</w:t>
      </w:r>
      <w:r w:rsidR="00085E55" w:rsidRPr="0016013A">
        <w:rPr>
          <w:rFonts w:asciiTheme="minorHAnsi" w:hAnsiTheme="minorHAnsi"/>
          <w:sz w:val="22"/>
          <w:szCs w:val="22"/>
          <w:lang w:val="fr-FR"/>
        </w:rPr>
        <w:t xml:space="preserve"> par exemple, le Traité </w:t>
      </w:r>
      <w:r w:rsidR="00813D37" w:rsidRPr="0016013A">
        <w:rPr>
          <w:rFonts w:asciiTheme="minorHAnsi" w:hAnsiTheme="minorHAnsi"/>
          <w:sz w:val="22"/>
          <w:szCs w:val="22"/>
          <w:lang w:val="fr-FR"/>
        </w:rPr>
        <w:t>sur</w:t>
      </w:r>
      <w:r w:rsidR="00085E55" w:rsidRPr="0016013A">
        <w:rPr>
          <w:rFonts w:asciiTheme="minorHAnsi" w:hAnsiTheme="minorHAnsi"/>
          <w:sz w:val="22"/>
          <w:szCs w:val="22"/>
          <w:lang w:val="fr-FR"/>
        </w:rPr>
        <w:t xml:space="preserve"> l’Antarctique et la </w:t>
      </w:r>
      <w:r w:rsidR="009A4DFD" w:rsidRPr="0016013A">
        <w:rPr>
          <w:rFonts w:asciiTheme="minorHAnsi" w:hAnsiTheme="minorHAnsi"/>
          <w:sz w:val="22"/>
          <w:szCs w:val="22"/>
          <w:lang w:val="fr-FR"/>
        </w:rPr>
        <w:t>Convention sur la conservation de la faune et de la flore marines de l’Antarctique</w:t>
      </w:r>
      <w:r w:rsidR="00085E55" w:rsidRPr="0016013A">
        <w:rPr>
          <w:rFonts w:asciiTheme="minorHAnsi" w:hAnsiTheme="minorHAnsi"/>
          <w:sz w:val="22"/>
          <w:szCs w:val="22"/>
          <w:lang w:val="fr-FR"/>
        </w:rPr>
        <w:t>;</w:t>
      </w:r>
      <w:r w:rsidR="00D36643" w:rsidRPr="0016013A">
        <w:rPr>
          <w:rFonts w:asciiTheme="minorHAnsi" w:hAnsiTheme="minorHAnsi"/>
          <w:sz w:val="22"/>
          <w:szCs w:val="22"/>
          <w:lang w:val="fr-FR"/>
        </w:rPr>
        <w:t>]</w:t>
      </w:r>
      <w:r w:rsidR="0025019B" w:rsidRPr="0016013A">
        <w:rPr>
          <w:rFonts w:asciiTheme="minorHAnsi" w:hAnsiTheme="minorHAnsi"/>
          <w:sz w:val="22"/>
          <w:szCs w:val="22"/>
          <w:lang w:val="fr-FR"/>
        </w:rPr>
        <w:t xml:space="preserve"> </w:t>
      </w:r>
    </w:p>
    <w:p w14:paraId="68D04355" w14:textId="77777777" w:rsidR="00D346D2" w:rsidRPr="0016013A" w:rsidRDefault="00D346D2" w:rsidP="007A3F58">
      <w:pPr>
        <w:ind w:left="425" w:hanging="425"/>
        <w:rPr>
          <w:rFonts w:asciiTheme="minorHAnsi" w:hAnsiTheme="minorHAnsi"/>
          <w:sz w:val="22"/>
          <w:szCs w:val="22"/>
          <w:lang w:val="fr-FR"/>
        </w:rPr>
      </w:pPr>
    </w:p>
    <w:p w14:paraId="1F5510B2" w14:textId="16756B21" w:rsidR="00A00F8C"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13.</w:t>
      </w:r>
      <w:r w:rsidRPr="0016013A">
        <w:rPr>
          <w:rFonts w:asciiTheme="minorHAnsi" w:hAnsiTheme="minorHAnsi"/>
          <w:sz w:val="22"/>
          <w:szCs w:val="22"/>
          <w:lang w:val="fr-FR"/>
        </w:rPr>
        <w:tab/>
      </w:r>
      <w:r w:rsidR="009A4DFD" w:rsidRPr="0016013A">
        <w:rPr>
          <w:rFonts w:asciiTheme="minorHAnsi" w:hAnsiTheme="minorHAnsi"/>
          <w:sz w:val="22"/>
          <w:szCs w:val="22"/>
          <w:lang w:val="fr-FR"/>
        </w:rPr>
        <w:t>SACHANT</w:t>
      </w:r>
      <w:r w:rsidR="0009029F" w:rsidRPr="0016013A">
        <w:rPr>
          <w:rFonts w:asciiTheme="minorHAnsi" w:hAnsiTheme="minorHAnsi"/>
          <w:sz w:val="22"/>
          <w:szCs w:val="22"/>
          <w:lang w:val="fr-FR"/>
        </w:rPr>
        <w:t xml:space="preserve"> que la </w:t>
      </w:r>
      <w:r w:rsidR="00B52B41" w:rsidRPr="0016013A">
        <w:rPr>
          <w:rFonts w:asciiTheme="minorHAnsi" w:hAnsiTheme="minorHAnsi"/>
          <w:sz w:val="22"/>
          <w:szCs w:val="22"/>
          <w:lang w:val="fr-FR"/>
        </w:rPr>
        <w:t xml:space="preserve">CAFF </w:t>
      </w:r>
      <w:r w:rsidR="0009029F" w:rsidRPr="0016013A">
        <w:rPr>
          <w:rFonts w:asciiTheme="minorHAnsi" w:hAnsiTheme="minorHAnsi"/>
          <w:sz w:val="22"/>
          <w:szCs w:val="22"/>
          <w:lang w:val="fr-FR"/>
        </w:rPr>
        <w:t xml:space="preserve">reconnaît </w:t>
      </w:r>
      <w:r w:rsidR="00EB1108" w:rsidRPr="0016013A">
        <w:rPr>
          <w:rFonts w:asciiTheme="minorHAnsi" w:hAnsiTheme="minorHAnsi"/>
          <w:sz w:val="22"/>
          <w:szCs w:val="22"/>
          <w:lang w:val="fr-FR"/>
        </w:rPr>
        <w:t>97</w:t>
      </w:r>
      <w:r w:rsidR="0009029F" w:rsidRPr="0016013A">
        <w:rPr>
          <w:rFonts w:asciiTheme="minorHAnsi" w:hAnsiTheme="minorHAnsi"/>
          <w:sz w:val="22"/>
          <w:szCs w:val="22"/>
          <w:lang w:val="fr-FR"/>
        </w:rPr>
        <w:t> aires marines d’importance écologique et culturelle particulière dans l</w:t>
      </w:r>
      <w:r w:rsidR="00D36643" w:rsidRPr="0016013A">
        <w:rPr>
          <w:rFonts w:asciiTheme="minorHAnsi" w:hAnsiTheme="minorHAnsi"/>
          <w:sz w:val="22"/>
          <w:szCs w:val="22"/>
          <w:lang w:val="fr-FR"/>
        </w:rPr>
        <w:t>es régions a</w:t>
      </w:r>
      <w:r w:rsidR="0009029F" w:rsidRPr="0016013A">
        <w:rPr>
          <w:rFonts w:asciiTheme="minorHAnsi" w:hAnsiTheme="minorHAnsi"/>
          <w:sz w:val="22"/>
          <w:szCs w:val="22"/>
          <w:lang w:val="fr-FR"/>
        </w:rPr>
        <w:t>rctique</w:t>
      </w:r>
      <w:r w:rsidR="00F27B97">
        <w:rPr>
          <w:rFonts w:asciiTheme="minorHAnsi" w:hAnsiTheme="minorHAnsi"/>
          <w:sz w:val="22"/>
          <w:szCs w:val="22"/>
          <w:lang w:val="fr-FR"/>
        </w:rPr>
        <w:t>s</w:t>
      </w:r>
      <w:r w:rsidR="00D36643" w:rsidRPr="0016013A">
        <w:rPr>
          <w:rFonts w:asciiTheme="minorHAnsi" w:hAnsiTheme="minorHAnsi"/>
          <w:sz w:val="22"/>
          <w:szCs w:val="22"/>
          <w:lang w:val="fr-FR"/>
        </w:rPr>
        <w:t xml:space="preserve"> et </w:t>
      </w:r>
      <w:r w:rsidR="0009029F" w:rsidRPr="0016013A">
        <w:rPr>
          <w:rFonts w:asciiTheme="minorHAnsi" w:hAnsiTheme="minorHAnsi"/>
          <w:sz w:val="22"/>
          <w:szCs w:val="22"/>
          <w:lang w:val="fr-FR"/>
        </w:rPr>
        <w:t>subarctique</w:t>
      </w:r>
      <w:r w:rsidR="00F27B97">
        <w:rPr>
          <w:rFonts w:asciiTheme="minorHAnsi" w:hAnsiTheme="minorHAnsi"/>
          <w:sz w:val="22"/>
          <w:szCs w:val="22"/>
          <w:lang w:val="fr-FR"/>
        </w:rPr>
        <w:t>s</w:t>
      </w:r>
      <w:r w:rsidR="00EB1108" w:rsidRPr="0016013A">
        <w:rPr>
          <w:rFonts w:asciiTheme="minorHAnsi" w:hAnsiTheme="minorHAnsi" w:cstheme="minorHAnsi"/>
          <w:vertAlign w:val="superscript"/>
          <w:lang w:val="fr-FR"/>
        </w:rPr>
        <w:footnoteReference w:id="2"/>
      </w:r>
      <w:r w:rsidR="00FF7278" w:rsidRPr="0016013A">
        <w:rPr>
          <w:rFonts w:asciiTheme="minorHAnsi" w:hAnsiTheme="minorHAnsi"/>
          <w:sz w:val="22"/>
          <w:szCs w:val="22"/>
          <w:lang w:val="fr-FR"/>
        </w:rPr>
        <w:t>,</w:t>
      </w:r>
      <w:r w:rsidR="00EB1108" w:rsidRPr="0016013A">
        <w:rPr>
          <w:rFonts w:asciiTheme="minorHAnsi" w:hAnsiTheme="minorHAnsi"/>
          <w:sz w:val="22"/>
          <w:szCs w:val="22"/>
          <w:lang w:val="fr-FR"/>
        </w:rPr>
        <w:t xml:space="preserve"> </w:t>
      </w:r>
      <w:r w:rsidR="0009029F" w:rsidRPr="0016013A">
        <w:rPr>
          <w:rFonts w:asciiTheme="minorHAnsi" w:hAnsiTheme="minorHAnsi"/>
          <w:sz w:val="22"/>
          <w:szCs w:val="22"/>
          <w:lang w:val="fr-FR"/>
        </w:rPr>
        <w:t>où l’impact des transports maritimes doit être évité ou atténué</w:t>
      </w:r>
      <w:r w:rsidR="00EF1312" w:rsidRPr="0016013A">
        <w:rPr>
          <w:rFonts w:asciiTheme="minorHAnsi" w:hAnsiTheme="minorHAnsi"/>
          <w:sz w:val="22"/>
          <w:szCs w:val="22"/>
          <w:lang w:val="fr-FR"/>
        </w:rPr>
        <w:t>, et que p</w:t>
      </w:r>
      <w:r w:rsidR="0009029F" w:rsidRPr="0016013A">
        <w:rPr>
          <w:rFonts w:asciiTheme="minorHAnsi" w:hAnsiTheme="minorHAnsi"/>
          <w:sz w:val="22"/>
          <w:szCs w:val="22"/>
          <w:lang w:val="fr-FR"/>
        </w:rPr>
        <w:t xml:space="preserve">lusieurs de ces </w:t>
      </w:r>
      <w:r w:rsidR="00D36643" w:rsidRPr="0016013A">
        <w:rPr>
          <w:rFonts w:asciiTheme="minorHAnsi" w:hAnsiTheme="minorHAnsi"/>
          <w:sz w:val="22"/>
          <w:szCs w:val="22"/>
          <w:lang w:val="fr-FR"/>
        </w:rPr>
        <w:t>aires</w:t>
      </w:r>
      <w:r w:rsidR="0009029F" w:rsidRPr="0016013A">
        <w:rPr>
          <w:rFonts w:asciiTheme="minorHAnsi" w:hAnsiTheme="minorHAnsi"/>
          <w:sz w:val="22"/>
          <w:szCs w:val="22"/>
          <w:lang w:val="fr-FR"/>
        </w:rPr>
        <w:t xml:space="preserve"> comprennent des zones humides côtières;</w:t>
      </w:r>
      <w:r w:rsidR="00F5423F" w:rsidRPr="0016013A">
        <w:rPr>
          <w:rFonts w:asciiTheme="minorHAnsi" w:hAnsiTheme="minorHAnsi"/>
          <w:sz w:val="22"/>
          <w:szCs w:val="22"/>
          <w:lang w:val="fr-FR"/>
        </w:rPr>
        <w:t xml:space="preserve"> </w:t>
      </w:r>
      <w:r w:rsidR="00A00F8C" w:rsidRPr="0016013A">
        <w:rPr>
          <w:rFonts w:asciiTheme="minorHAnsi" w:hAnsiTheme="minorHAnsi"/>
          <w:sz w:val="22"/>
          <w:szCs w:val="22"/>
          <w:lang w:val="fr-FR"/>
        </w:rPr>
        <w:t xml:space="preserve"> </w:t>
      </w:r>
    </w:p>
    <w:p w14:paraId="2B83870B" w14:textId="77777777" w:rsidR="00F5423F" w:rsidRPr="0016013A" w:rsidRDefault="00F5423F" w:rsidP="007A3F58">
      <w:pPr>
        <w:rPr>
          <w:rFonts w:asciiTheme="minorHAnsi" w:hAnsiTheme="minorHAnsi"/>
          <w:sz w:val="22"/>
          <w:szCs w:val="22"/>
          <w:lang w:val="fr-FR"/>
        </w:rPr>
      </w:pPr>
    </w:p>
    <w:p w14:paraId="6574B095" w14:textId="51F7695D" w:rsidR="00A00F8C" w:rsidRPr="007A3F58" w:rsidRDefault="0009029F" w:rsidP="007A3F58">
      <w:pPr>
        <w:keepNext/>
        <w:keepLines/>
        <w:rPr>
          <w:rFonts w:asciiTheme="minorHAnsi" w:hAnsiTheme="minorHAnsi"/>
          <w:sz w:val="22"/>
          <w:szCs w:val="22"/>
          <w:u w:val="single"/>
          <w:lang w:val="fr-FR"/>
        </w:rPr>
      </w:pPr>
      <w:r w:rsidRPr="007A3F58">
        <w:rPr>
          <w:rFonts w:asciiTheme="minorHAnsi" w:hAnsiTheme="minorHAnsi"/>
          <w:sz w:val="22"/>
          <w:szCs w:val="22"/>
          <w:u w:val="single"/>
          <w:lang w:val="fr-FR"/>
        </w:rPr>
        <w:t>Menaces pour les zones humides</w:t>
      </w:r>
    </w:p>
    <w:p w14:paraId="3FBE1FB8" w14:textId="77777777" w:rsidR="009C1915" w:rsidRPr="0016013A" w:rsidRDefault="009C1915" w:rsidP="007A3F58">
      <w:pPr>
        <w:keepNext/>
        <w:keepLines/>
        <w:rPr>
          <w:rFonts w:asciiTheme="minorHAnsi" w:hAnsiTheme="minorHAnsi"/>
          <w:sz w:val="22"/>
          <w:szCs w:val="22"/>
          <w:lang w:val="fr-FR"/>
        </w:rPr>
      </w:pPr>
    </w:p>
    <w:p w14:paraId="48A7326C" w14:textId="47A01E32" w:rsidR="00A00F8C" w:rsidRPr="0016013A" w:rsidRDefault="00381363" w:rsidP="007A3F58">
      <w:pPr>
        <w:keepNext/>
        <w:keepLines/>
        <w:ind w:left="425" w:hanging="425"/>
        <w:rPr>
          <w:rFonts w:asciiTheme="minorHAnsi" w:hAnsiTheme="minorHAnsi"/>
          <w:sz w:val="22"/>
          <w:szCs w:val="22"/>
          <w:lang w:val="fr-FR"/>
        </w:rPr>
      </w:pPr>
      <w:r w:rsidRPr="0016013A">
        <w:rPr>
          <w:rFonts w:asciiTheme="minorHAnsi" w:hAnsiTheme="minorHAnsi"/>
          <w:sz w:val="22"/>
          <w:szCs w:val="22"/>
          <w:lang w:val="fr-FR"/>
        </w:rPr>
        <w:t>14.</w:t>
      </w:r>
      <w:r w:rsidRPr="0016013A">
        <w:rPr>
          <w:rFonts w:asciiTheme="minorHAnsi" w:hAnsiTheme="minorHAnsi"/>
          <w:sz w:val="22"/>
          <w:szCs w:val="22"/>
          <w:lang w:val="fr-FR"/>
        </w:rPr>
        <w:tab/>
      </w:r>
      <w:r w:rsidR="00EF1312" w:rsidRPr="0016013A">
        <w:rPr>
          <w:rFonts w:asciiTheme="minorHAnsi" w:hAnsiTheme="minorHAnsi"/>
          <w:sz w:val="22"/>
          <w:szCs w:val="22"/>
          <w:lang w:val="fr-FR"/>
        </w:rPr>
        <w:t>CONSCIENTE d</w:t>
      </w:r>
      <w:r w:rsidR="00E12CD5" w:rsidRPr="0016013A">
        <w:rPr>
          <w:rFonts w:asciiTheme="minorHAnsi" w:hAnsiTheme="minorHAnsi"/>
          <w:sz w:val="22"/>
          <w:szCs w:val="22"/>
          <w:lang w:val="fr-FR"/>
        </w:rPr>
        <w:t xml:space="preserve">es menaces potentielles </w:t>
      </w:r>
      <w:r w:rsidR="00EB4329" w:rsidRPr="0016013A">
        <w:rPr>
          <w:rFonts w:asciiTheme="minorHAnsi" w:hAnsiTheme="minorHAnsi"/>
          <w:sz w:val="22"/>
          <w:szCs w:val="22"/>
          <w:lang w:val="fr-FR"/>
        </w:rPr>
        <w:t xml:space="preserve">pour les zones humides, </w:t>
      </w:r>
      <w:r w:rsidR="00E12CD5" w:rsidRPr="0016013A">
        <w:rPr>
          <w:rFonts w:asciiTheme="minorHAnsi" w:hAnsiTheme="minorHAnsi"/>
          <w:sz w:val="22"/>
          <w:szCs w:val="22"/>
          <w:lang w:val="fr-FR"/>
        </w:rPr>
        <w:t xml:space="preserve">générées par les </w:t>
      </w:r>
      <w:r w:rsidR="00EF1312" w:rsidRPr="0016013A">
        <w:rPr>
          <w:rFonts w:asciiTheme="minorHAnsi" w:hAnsiTheme="minorHAnsi"/>
          <w:sz w:val="22"/>
          <w:szCs w:val="22"/>
          <w:lang w:val="fr-FR"/>
        </w:rPr>
        <w:t xml:space="preserve">activités de </w:t>
      </w:r>
      <w:r w:rsidR="00E12CD5" w:rsidRPr="0016013A">
        <w:rPr>
          <w:rFonts w:asciiTheme="minorHAnsi" w:hAnsiTheme="minorHAnsi"/>
          <w:sz w:val="22"/>
          <w:szCs w:val="22"/>
          <w:lang w:val="fr-FR"/>
        </w:rPr>
        <w:t>développement actuel</w:t>
      </w:r>
      <w:r w:rsidR="00EF1312" w:rsidRPr="0016013A">
        <w:rPr>
          <w:rFonts w:asciiTheme="minorHAnsi" w:hAnsiTheme="minorHAnsi"/>
          <w:sz w:val="22"/>
          <w:szCs w:val="22"/>
          <w:lang w:val="fr-FR"/>
        </w:rPr>
        <w:t>le</w:t>
      </w:r>
      <w:r w:rsidR="00E12CD5" w:rsidRPr="0016013A">
        <w:rPr>
          <w:rFonts w:asciiTheme="minorHAnsi" w:hAnsiTheme="minorHAnsi"/>
          <w:sz w:val="22"/>
          <w:szCs w:val="22"/>
          <w:lang w:val="fr-FR"/>
        </w:rPr>
        <w:t xml:space="preserve">s et </w:t>
      </w:r>
      <w:r w:rsidR="00EB4329" w:rsidRPr="0016013A">
        <w:rPr>
          <w:rFonts w:asciiTheme="minorHAnsi" w:hAnsiTheme="minorHAnsi"/>
          <w:sz w:val="22"/>
          <w:szCs w:val="22"/>
          <w:lang w:val="fr-FR"/>
        </w:rPr>
        <w:t xml:space="preserve">éventuellement </w:t>
      </w:r>
      <w:r w:rsidR="00E12CD5" w:rsidRPr="0016013A">
        <w:rPr>
          <w:rFonts w:asciiTheme="minorHAnsi" w:hAnsiTheme="minorHAnsi"/>
          <w:sz w:val="22"/>
          <w:szCs w:val="22"/>
          <w:lang w:val="fr-FR"/>
        </w:rPr>
        <w:t>futur</w:t>
      </w:r>
      <w:r w:rsidR="00EF1312" w:rsidRPr="0016013A">
        <w:rPr>
          <w:rFonts w:asciiTheme="minorHAnsi" w:hAnsiTheme="minorHAnsi"/>
          <w:sz w:val="22"/>
          <w:szCs w:val="22"/>
          <w:lang w:val="fr-FR"/>
        </w:rPr>
        <w:t>e</w:t>
      </w:r>
      <w:r w:rsidR="00E12CD5" w:rsidRPr="0016013A">
        <w:rPr>
          <w:rFonts w:asciiTheme="minorHAnsi" w:hAnsiTheme="minorHAnsi"/>
          <w:sz w:val="22"/>
          <w:szCs w:val="22"/>
          <w:lang w:val="fr-FR"/>
        </w:rPr>
        <w:t>s</w:t>
      </w:r>
      <w:r w:rsidR="00EB4329" w:rsidRPr="0016013A">
        <w:rPr>
          <w:rFonts w:asciiTheme="minorHAnsi" w:hAnsiTheme="minorHAnsi"/>
          <w:sz w:val="22"/>
          <w:szCs w:val="22"/>
          <w:lang w:val="fr-FR"/>
        </w:rPr>
        <w:t xml:space="preserve"> </w:t>
      </w:r>
      <w:r w:rsidR="00E12CD5" w:rsidRPr="0016013A">
        <w:rPr>
          <w:rFonts w:asciiTheme="minorHAnsi" w:hAnsiTheme="minorHAnsi"/>
          <w:sz w:val="22"/>
          <w:szCs w:val="22"/>
          <w:lang w:val="fr-FR"/>
        </w:rPr>
        <w:t xml:space="preserve">dans </w:t>
      </w:r>
      <w:r w:rsidR="00EB4329" w:rsidRPr="0016013A">
        <w:rPr>
          <w:rFonts w:asciiTheme="minorHAnsi" w:hAnsiTheme="minorHAnsi"/>
          <w:sz w:val="22"/>
          <w:szCs w:val="22"/>
          <w:lang w:val="fr-FR"/>
        </w:rPr>
        <w:t>les</w:t>
      </w:r>
      <w:r w:rsidR="00E12CD5" w:rsidRPr="0016013A">
        <w:rPr>
          <w:rFonts w:asciiTheme="minorHAnsi" w:hAnsiTheme="minorHAnsi"/>
          <w:sz w:val="22"/>
          <w:szCs w:val="22"/>
          <w:lang w:val="fr-FR"/>
        </w:rPr>
        <w:t xml:space="preserve"> région</w:t>
      </w:r>
      <w:r w:rsidR="00EB4329" w:rsidRPr="0016013A">
        <w:rPr>
          <w:rFonts w:asciiTheme="minorHAnsi" w:hAnsiTheme="minorHAnsi"/>
          <w:sz w:val="22"/>
          <w:szCs w:val="22"/>
          <w:lang w:val="fr-FR"/>
        </w:rPr>
        <w:t>s</w:t>
      </w:r>
      <w:r w:rsidR="00E12CD5" w:rsidRPr="0016013A">
        <w:rPr>
          <w:rFonts w:asciiTheme="minorHAnsi" w:hAnsiTheme="minorHAnsi"/>
          <w:sz w:val="22"/>
          <w:szCs w:val="22"/>
          <w:lang w:val="fr-FR"/>
        </w:rPr>
        <w:t xml:space="preserve"> polaire</w:t>
      </w:r>
      <w:r w:rsidR="00EB4329" w:rsidRPr="0016013A">
        <w:rPr>
          <w:rFonts w:asciiTheme="minorHAnsi" w:hAnsiTheme="minorHAnsi"/>
          <w:sz w:val="22"/>
          <w:szCs w:val="22"/>
          <w:lang w:val="fr-FR"/>
        </w:rPr>
        <w:t>s</w:t>
      </w:r>
      <w:r w:rsidR="00E12CD5" w:rsidRPr="0016013A">
        <w:rPr>
          <w:rFonts w:asciiTheme="minorHAnsi" w:hAnsiTheme="minorHAnsi"/>
          <w:sz w:val="22"/>
          <w:szCs w:val="22"/>
          <w:lang w:val="fr-FR"/>
        </w:rPr>
        <w:t xml:space="preserve"> et subpolaire</w:t>
      </w:r>
      <w:r w:rsidR="00EB4329" w:rsidRPr="0016013A">
        <w:rPr>
          <w:rFonts w:asciiTheme="minorHAnsi" w:hAnsiTheme="minorHAnsi"/>
          <w:sz w:val="22"/>
          <w:szCs w:val="22"/>
          <w:lang w:val="fr-FR"/>
        </w:rPr>
        <w:t>s</w:t>
      </w:r>
      <w:r w:rsidR="00E12CD5" w:rsidRPr="0016013A">
        <w:rPr>
          <w:rFonts w:asciiTheme="minorHAnsi" w:hAnsiTheme="minorHAnsi"/>
          <w:sz w:val="22"/>
          <w:szCs w:val="22"/>
          <w:lang w:val="fr-FR"/>
        </w:rPr>
        <w:t>;</w:t>
      </w:r>
    </w:p>
    <w:p w14:paraId="51464175" w14:textId="77777777" w:rsidR="00A00F8C" w:rsidRPr="0016013A" w:rsidRDefault="00A00F8C" w:rsidP="007A3F58">
      <w:pPr>
        <w:ind w:left="425" w:hanging="425"/>
        <w:rPr>
          <w:rFonts w:asciiTheme="minorHAnsi" w:hAnsiTheme="minorHAnsi"/>
          <w:sz w:val="22"/>
          <w:szCs w:val="22"/>
          <w:lang w:val="fr-FR"/>
        </w:rPr>
      </w:pPr>
    </w:p>
    <w:p w14:paraId="0F4A18BF" w14:textId="40FEA52A" w:rsidR="00A00F8C"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15.</w:t>
      </w:r>
      <w:r w:rsidRPr="0016013A">
        <w:rPr>
          <w:rFonts w:asciiTheme="minorHAnsi" w:hAnsiTheme="minorHAnsi"/>
          <w:sz w:val="22"/>
          <w:szCs w:val="22"/>
          <w:lang w:val="fr-FR"/>
        </w:rPr>
        <w:tab/>
      </w:r>
      <w:r w:rsidR="00A00F8C" w:rsidRPr="0016013A">
        <w:rPr>
          <w:rFonts w:asciiTheme="minorHAnsi" w:hAnsiTheme="minorHAnsi"/>
          <w:sz w:val="22"/>
          <w:szCs w:val="22"/>
          <w:lang w:val="fr-FR"/>
        </w:rPr>
        <w:t>R</w:t>
      </w:r>
      <w:r w:rsidR="00E12CD5" w:rsidRPr="0016013A">
        <w:rPr>
          <w:rFonts w:asciiTheme="minorHAnsi" w:hAnsiTheme="minorHAnsi"/>
          <w:sz w:val="22"/>
          <w:szCs w:val="22"/>
          <w:lang w:val="fr-FR"/>
        </w:rPr>
        <w:t xml:space="preserve">APPELANT que les régions polaires et subpolaires </w:t>
      </w:r>
      <w:r w:rsidR="00EB4329" w:rsidRPr="0016013A">
        <w:rPr>
          <w:rFonts w:asciiTheme="minorHAnsi" w:hAnsiTheme="minorHAnsi"/>
          <w:sz w:val="22"/>
          <w:szCs w:val="22"/>
          <w:lang w:val="fr-FR"/>
        </w:rPr>
        <w:t>sont fortement touchées par les</w:t>
      </w:r>
      <w:r w:rsidR="00E12CD5" w:rsidRPr="0016013A">
        <w:rPr>
          <w:rFonts w:asciiTheme="minorHAnsi" w:hAnsiTheme="minorHAnsi"/>
          <w:sz w:val="22"/>
          <w:szCs w:val="22"/>
          <w:lang w:val="fr-FR"/>
        </w:rPr>
        <w:t xml:space="preserve"> changements climatiques, en particulier dans l’hémisphère Nord, et sont parmi les écosystèmes qui changent le plus rapidement </w:t>
      </w:r>
      <w:r w:rsidR="00EB4329" w:rsidRPr="0016013A">
        <w:rPr>
          <w:rFonts w:asciiTheme="minorHAnsi" w:hAnsiTheme="minorHAnsi"/>
          <w:sz w:val="22"/>
          <w:szCs w:val="22"/>
          <w:lang w:val="fr-FR"/>
        </w:rPr>
        <w:t>dans le monde</w:t>
      </w:r>
      <w:r w:rsidR="00E12CD5" w:rsidRPr="0016013A">
        <w:rPr>
          <w:rFonts w:asciiTheme="minorHAnsi" w:hAnsiTheme="minorHAnsi"/>
          <w:sz w:val="22"/>
          <w:szCs w:val="22"/>
          <w:lang w:val="fr-FR"/>
        </w:rPr>
        <w:t>;</w:t>
      </w:r>
    </w:p>
    <w:p w14:paraId="4B51DC67" w14:textId="6E07C9DF" w:rsidR="00D346D2" w:rsidRPr="0016013A" w:rsidRDefault="00D346D2" w:rsidP="007A3F58">
      <w:pPr>
        <w:ind w:left="425" w:hanging="425"/>
        <w:rPr>
          <w:rFonts w:asciiTheme="minorHAnsi" w:hAnsiTheme="minorHAnsi"/>
          <w:sz w:val="22"/>
          <w:szCs w:val="22"/>
          <w:lang w:val="fr-FR"/>
        </w:rPr>
      </w:pPr>
    </w:p>
    <w:p w14:paraId="3BD87370" w14:textId="18FA6069" w:rsidR="00D346D2"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16.</w:t>
      </w:r>
      <w:r w:rsidRPr="0016013A">
        <w:rPr>
          <w:rFonts w:asciiTheme="minorHAnsi" w:hAnsiTheme="minorHAnsi"/>
          <w:sz w:val="22"/>
          <w:szCs w:val="22"/>
          <w:lang w:val="fr-FR"/>
        </w:rPr>
        <w:tab/>
      </w:r>
      <w:r w:rsidR="00D346D2" w:rsidRPr="0016013A">
        <w:rPr>
          <w:rFonts w:asciiTheme="minorHAnsi" w:hAnsiTheme="minorHAnsi"/>
          <w:sz w:val="22"/>
          <w:szCs w:val="22"/>
          <w:lang w:val="fr-FR"/>
        </w:rPr>
        <w:t>R</w:t>
      </w:r>
      <w:r w:rsidR="00E12CD5" w:rsidRPr="0016013A">
        <w:rPr>
          <w:rFonts w:asciiTheme="minorHAnsi" w:hAnsiTheme="minorHAnsi"/>
          <w:sz w:val="22"/>
          <w:szCs w:val="22"/>
          <w:lang w:val="fr-FR"/>
        </w:rPr>
        <w:t xml:space="preserve">APPELANT que </w:t>
      </w:r>
      <w:r w:rsidR="00EF1312" w:rsidRPr="0016013A">
        <w:rPr>
          <w:rFonts w:asciiTheme="minorHAnsi" w:hAnsiTheme="minorHAnsi"/>
          <w:sz w:val="22"/>
          <w:szCs w:val="22"/>
          <w:lang w:val="fr-FR"/>
        </w:rPr>
        <w:t>la fréquence des</w:t>
      </w:r>
      <w:r w:rsidR="00E12CD5" w:rsidRPr="0016013A">
        <w:rPr>
          <w:rFonts w:asciiTheme="minorHAnsi" w:hAnsiTheme="minorHAnsi"/>
          <w:sz w:val="22"/>
          <w:szCs w:val="22"/>
          <w:lang w:val="fr-FR"/>
        </w:rPr>
        <w:t xml:space="preserve"> incendies sauvages </w:t>
      </w:r>
      <w:r w:rsidR="00EF1312" w:rsidRPr="0016013A">
        <w:rPr>
          <w:rFonts w:asciiTheme="minorHAnsi" w:hAnsiTheme="minorHAnsi"/>
          <w:sz w:val="22"/>
          <w:szCs w:val="22"/>
          <w:lang w:val="fr-FR"/>
        </w:rPr>
        <w:t xml:space="preserve">a augmenté </w:t>
      </w:r>
      <w:r w:rsidR="00E12CD5" w:rsidRPr="0016013A">
        <w:rPr>
          <w:rFonts w:asciiTheme="minorHAnsi" w:hAnsiTheme="minorHAnsi"/>
          <w:sz w:val="22"/>
          <w:szCs w:val="22"/>
          <w:lang w:val="fr-FR"/>
        </w:rPr>
        <w:t xml:space="preserve">dans </w:t>
      </w:r>
      <w:r w:rsidR="00EF1312" w:rsidRPr="0016013A">
        <w:rPr>
          <w:rFonts w:asciiTheme="minorHAnsi" w:hAnsiTheme="minorHAnsi"/>
          <w:sz w:val="22"/>
          <w:szCs w:val="22"/>
          <w:lang w:val="fr-FR"/>
        </w:rPr>
        <w:t>l</w:t>
      </w:r>
      <w:r w:rsidR="00EB4329" w:rsidRPr="0016013A">
        <w:rPr>
          <w:rFonts w:asciiTheme="minorHAnsi" w:hAnsiTheme="minorHAnsi"/>
          <w:sz w:val="22"/>
          <w:szCs w:val="22"/>
          <w:lang w:val="fr-FR"/>
        </w:rPr>
        <w:t>es</w:t>
      </w:r>
      <w:r w:rsidR="00EF1312" w:rsidRPr="0016013A">
        <w:rPr>
          <w:rFonts w:asciiTheme="minorHAnsi" w:hAnsiTheme="minorHAnsi"/>
          <w:sz w:val="22"/>
          <w:szCs w:val="22"/>
          <w:lang w:val="fr-FR"/>
        </w:rPr>
        <w:t xml:space="preserve"> région</w:t>
      </w:r>
      <w:r w:rsidR="00EB4329" w:rsidRPr="0016013A">
        <w:rPr>
          <w:rFonts w:asciiTheme="minorHAnsi" w:hAnsiTheme="minorHAnsi"/>
          <w:sz w:val="22"/>
          <w:szCs w:val="22"/>
          <w:lang w:val="fr-FR"/>
        </w:rPr>
        <w:t>s</w:t>
      </w:r>
      <w:r w:rsidR="00EF1312" w:rsidRPr="0016013A">
        <w:rPr>
          <w:rFonts w:asciiTheme="minorHAnsi" w:hAnsiTheme="minorHAnsi"/>
          <w:sz w:val="22"/>
          <w:szCs w:val="22"/>
          <w:lang w:val="fr-FR"/>
        </w:rPr>
        <w:t xml:space="preserve"> a</w:t>
      </w:r>
      <w:r w:rsidR="00E12CD5" w:rsidRPr="0016013A">
        <w:rPr>
          <w:rFonts w:asciiTheme="minorHAnsi" w:hAnsiTheme="minorHAnsi"/>
          <w:sz w:val="22"/>
          <w:szCs w:val="22"/>
          <w:lang w:val="fr-FR"/>
        </w:rPr>
        <w:t>rctique</w:t>
      </w:r>
      <w:r w:rsidR="00EB4329" w:rsidRPr="0016013A">
        <w:rPr>
          <w:rFonts w:asciiTheme="minorHAnsi" w:hAnsiTheme="minorHAnsi"/>
          <w:sz w:val="22"/>
          <w:szCs w:val="22"/>
          <w:lang w:val="fr-FR"/>
        </w:rPr>
        <w:t>s</w:t>
      </w:r>
      <w:r w:rsidR="00E12CD5" w:rsidRPr="0016013A">
        <w:rPr>
          <w:rFonts w:asciiTheme="minorHAnsi" w:hAnsiTheme="minorHAnsi"/>
          <w:sz w:val="22"/>
          <w:szCs w:val="22"/>
          <w:lang w:val="fr-FR"/>
        </w:rPr>
        <w:t xml:space="preserve"> et subarctique</w:t>
      </w:r>
      <w:r w:rsidR="00EB4329" w:rsidRPr="0016013A">
        <w:rPr>
          <w:rFonts w:asciiTheme="minorHAnsi" w:hAnsiTheme="minorHAnsi"/>
          <w:sz w:val="22"/>
          <w:szCs w:val="22"/>
          <w:lang w:val="fr-FR"/>
        </w:rPr>
        <w:t>s</w:t>
      </w:r>
      <w:r w:rsidR="00E12CD5" w:rsidRPr="0016013A">
        <w:rPr>
          <w:rFonts w:asciiTheme="minorHAnsi" w:hAnsiTheme="minorHAnsi"/>
          <w:sz w:val="22"/>
          <w:szCs w:val="22"/>
          <w:lang w:val="fr-FR"/>
        </w:rPr>
        <w:t>, même dans les couches supérieures asséchées des tourbières;</w:t>
      </w:r>
      <w:r w:rsidR="00D346D2" w:rsidRPr="0016013A">
        <w:rPr>
          <w:rFonts w:asciiTheme="minorHAnsi" w:hAnsiTheme="minorHAnsi"/>
          <w:sz w:val="22"/>
          <w:szCs w:val="22"/>
          <w:lang w:val="fr-FR"/>
        </w:rPr>
        <w:t xml:space="preserve"> </w:t>
      </w:r>
    </w:p>
    <w:p w14:paraId="28A418CD" w14:textId="77777777" w:rsidR="00A00F8C" w:rsidRPr="0016013A" w:rsidRDefault="00A00F8C" w:rsidP="007A3F58">
      <w:pPr>
        <w:ind w:left="425" w:hanging="425"/>
        <w:rPr>
          <w:rFonts w:asciiTheme="minorHAnsi" w:hAnsiTheme="minorHAnsi"/>
          <w:sz w:val="22"/>
          <w:szCs w:val="22"/>
          <w:lang w:val="fr-FR"/>
        </w:rPr>
      </w:pPr>
    </w:p>
    <w:p w14:paraId="3A5839E7" w14:textId="027D204E" w:rsidR="00A00F8C" w:rsidRPr="0016013A"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17.</w:t>
      </w:r>
      <w:r w:rsidRPr="0016013A">
        <w:rPr>
          <w:rFonts w:asciiTheme="minorHAnsi" w:hAnsiTheme="minorHAnsi"/>
          <w:sz w:val="22"/>
          <w:szCs w:val="22"/>
          <w:lang w:val="fr-FR"/>
        </w:rPr>
        <w:tab/>
      </w:r>
      <w:r w:rsidR="00A00F8C" w:rsidRPr="0016013A">
        <w:rPr>
          <w:rFonts w:asciiTheme="minorHAnsi" w:hAnsiTheme="minorHAnsi"/>
          <w:sz w:val="22"/>
          <w:szCs w:val="22"/>
          <w:lang w:val="fr-FR"/>
        </w:rPr>
        <w:t>RECO</w:t>
      </w:r>
      <w:r w:rsidR="00E12CD5" w:rsidRPr="0016013A">
        <w:rPr>
          <w:rFonts w:asciiTheme="minorHAnsi" w:hAnsiTheme="minorHAnsi"/>
          <w:sz w:val="22"/>
          <w:szCs w:val="22"/>
          <w:lang w:val="fr-FR"/>
        </w:rPr>
        <w:t xml:space="preserve">NNAISSANT que l’Évaluation </w:t>
      </w:r>
      <w:r w:rsidR="0004423E" w:rsidRPr="0016013A">
        <w:rPr>
          <w:rFonts w:asciiTheme="minorHAnsi" w:hAnsiTheme="minorHAnsi"/>
          <w:sz w:val="22"/>
          <w:szCs w:val="22"/>
          <w:lang w:val="fr-FR"/>
        </w:rPr>
        <w:t>de l’</w:t>
      </w:r>
      <w:r w:rsidR="00E12CD5" w:rsidRPr="0016013A">
        <w:rPr>
          <w:rFonts w:asciiTheme="minorHAnsi" w:hAnsiTheme="minorHAnsi"/>
          <w:sz w:val="22"/>
          <w:szCs w:val="22"/>
          <w:lang w:val="fr-FR"/>
        </w:rPr>
        <w:t xml:space="preserve">impact </w:t>
      </w:r>
      <w:r w:rsidR="0004423E" w:rsidRPr="0016013A">
        <w:rPr>
          <w:rFonts w:asciiTheme="minorHAnsi" w:hAnsiTheme="minorHAnsi"/>
          <w:sz w:val="22"/>
          <w:szCs w:val="22"/>
          <w:lang w:val="fr-FR"/>
        </w:rPr>
        <w:t xml:space="preserve">du changement </w:t>
      </w:r>
      <w:r w:rsidR="00E12CD5" w:rsidRPr="0016013A">
        <w:rPr>
          <w:rFonts w:asciiTheme="minorHAnsi" w:hAnsiTheme="minorHAnsi"/>
          <w:sz w:val="22"/>
          <w:szCs w:val="22"/>
          <w:lang w:val="fr-FR"/>
        </w:rPr>
        <w:t xml:space="preserve">climatique </w:t>
      </w:r>
      <w:r w:rsidR="0004423E" w:rsidRPr="0016013A">
        <w:rPr>
          <w:rFonts w:asciiTheme="minorHAnsi" w:hAnsiTheme="minorHAnsi"/>
          <w:sz w:val="22"/>
          <w:szCs w:val="22"/>
          <w:lang w:val="fr-FR"/>
        </w:rPr>
        <w:t>dans</w:t>
      </w:r>
      <w:r w:rsidR="00E12CD5" w:rsidRPr="0016013A">
        <w:rPr>
          <w:rFonts w:asciiTheme="minorHAnsi" w:hAnsiTheme="minorHAnsi"/>
          <w:sz w:val="22"/>
          <w:szCs w:val="22"/>
          <w:lang w:val="fr-FR"/>
        </w:rPr>
        <w:t xml:space="preserve"> l’Arctique</w:t>
      </w:r>
      <w:r w:rsidR="0004423E" w:rsidRPr="0016013A">
        <w:rPr>
          <w:rFonts w:asciiTheme="minorHAnsi" w:hAnsiTheme="minorHAnsi"/>
          <w:sz w:val="22"/>
          <w:szCs w:val="22"/>
          <w:lang w:val="fr-FR"/>
        </w:rPr>
        <w:t xml:space="preserve"> (ACIA)</w:t>
      </w:r>
      <w:r w:rsidR="00E12CD5" w:rsidRPr="0016013A">
        <w:rPr>
          <w:rFonts w:asciiTheme="minorHAnsi" w:hAnsiTheme="minorHAnsi"/>
          <w:sz w:val="22"/>
          <w:szCs w:val="22"/>
          <w:lang w:val="fr-FR"/>
        </w:rPr>
        <w:t xml:space="preserve"> </w:t>
      </w:r>
      <w:r w:rsidR="0004423E" w:rsidRPr="0016013A">
        <w:rPr>
          <w:rFonts w:asciiTheme="minorHAnsi" w:hAnsiTheme="minorHAnsi"/>
          <w:sz w:val="22"/>
          <w:szCs w:val="22"/>
          <w:lang w:val="fr-FR"/>
        </w:rPr>
        <w:t>relève</w:t>
      </w:r>
      <w:r w:rsidR="00E12CD5" w:rsidRPr="0016013A">
        <w:rPr>
          <w:rFonts w:asciiTheme="minorHAnsi" w:hAnsiTheme="minorHAnsi"/>
          <w:sz w:val="22"/>
          <w:szCs w:val="22"/>
          <w:lang w:val="fr-FR"/>
        </w:rPr>
        <w:t xml:space="preserve"> plusieurs changements dans les écosystèmes de l’Arctique, par exemple un déplacement rapide en direction du nord de la ligne des arbres septentrionale par suite de l’augmentation récente des températures d’été, </w:t>
      </w:r>
      <w:r w:rsidR="0004423E" w:rsidRPr="0016013A">
        <w:rPr>
          <w:rFonts w:asciiTheme="minorHAnsi" w:hAnsiTheme="minorHAnsi"/>
          <w:sz w:val="22"/>
          <w:szCs w:val="22"/>
          <w:lang w:val="fr-FR"/>
        </w:rPr>
        <w:t>un changement d’habitude</w:t>
      </w:r>
      <w:r w:rsidR="0016013A" w:rsidRPr="0016013A">
        <w:rPr>
          <w:rFonts w:asciiTheme="minorHAnsi" w:hAnsiTheme="minorHAnsi"/>
          <w:sz w:val="22"/>
          <w:szCs w:val="22"/>
          <w:lang w:val="fr-FR"/>
        </w:rPr>
        <w:t>s</w:t>
      </w:r>
      <w:r w:rsidR="0004423E" w:rsidRPr="0016013A">
        <w:rPr>
          <w:rFonts w:asciiTheme="minorHAnsi" w:hAnsiTheme="minorHAnsi"/>
          <w:sz w:val="22"/>
          <w:szCs w:val="22"/>
          <w:lang w:val="fr-FR"/>
        </w:rPr>
        <w:t xml:space="preserve"> alimentaire</w:t>
      </w:r>
      <w:r w:rsidR="0016013A" w:rsidRPr="0016013A">
        <w:rPr>
          <w:rFonts w:asciiTheme="minorHAnsi" w:hAnsiTheme="minorHAnsi"/>
          <w:sz w:val="22"/>
          <w:szCs w:val="22"/>
          <w:lang w:val="fr-FR"/>
        </w:rPr>
        <w:t>s</w:t>
      </w:r>
      <w:r w:rsidR="00EB4329" w:rsidRPr="0016013A">
        <w:rPr>
          <w:rFonts w:asciiTheme="minorHAnsi" w:hAnsiTheme="minorHAnsi"/>
          <w:sz w:val="22"/>
          <w:szCs w:val="22"/>
          <w:lang w:val="fr-FR"/>
        </w:rPr>
        <w:t xml:space="preserve"> chez les</w:t>
      </w:r>
      <w:r w:rsidR="00E12CD5" w:rsidRPr="0016013A">
        <w:rPr>
          <w:rFonts w:asciiTheme="minorHAnsi" w:hAnsiTheme="minorHAnsi"/>
          <w:sz w:val="22"/>
          <w:szCs w:val="22"/>
          <w:lang w:val="fr-FR"/>
        </w:rPr>
        <w:t xml:space="preserve"> espèces marines </w:t>
      </w:r>
      <w:r w:rsidR="00EB4329" w:rsidRPr="0016013A">
        <w:rPr>
          <w:rFonts w:asciiTheme="minorHAnsi" w:hAnsiTheme="minorHAnsi"/>
          <w:sz w:val="22"/>
          <w:szCs w:val="22"/>
          <w:lang w:val="fr-FR"/>
        </w:rPr>
        <w:t>qui s’explique par</w:t>
      </w:r>
      <w:r w:rsidR="0004423E" w:rsidRPr="0016013A">
        <w:rPr>
          <w:rFonts w:asciiTheme="minorHAnsi" w:hAnsiTheme="minorHAnsi"/>
          <w:sz w:val="22"/>
          <w:szCs w:val="22"/>
          <w:lang w:val="fr-FR"/>
        </w:rPr>
        <w:t xml:space="preserve"> la pénurie </w:t>
      </w:r>
      <w:r w:rsidR="00E12CD5" w:rsidRPr="0016013A">
        <w:rPr>
          <w:rFonts w:asciiTheme="minorHAnsi" w:hAnsiTheme="minorHAnsi"/>
          <w:sz w:val="22"/>
          <w:szCs w:val="22"/>
          <w:lang w:val="fr-FR"/>
        </w:rPr>
        <w:t xml:space="preserve">de proies et </w:t>
      </w:r>
      <w:r w:rsidR="00EB4329" w:rsidRPr="0016013A">
        <w:rPr>
          <w:rFonts w:asciiTheme="minorHAnsi" w:hAnsiTheme="minorHAnsi"/>
          <w:sz w:val="22"/>
          <w:szCs w:val="22"/>
          <w:lang w:val="fr-FR"/>
        </w:rPr>
        <w:t>les</w:t>
      </w:r>
      <w:r w:rsidR="00E12CD5" w:rsidRPr="0016013A">
        <w:rPr>
          <w:rFonts w:asciiTheme="minorHAnsi" w:hAnsiTheme="minorHAnsi"/>
          <w:sz w:val="22"/>
          <w:szCs w:val="22"/>
          <w:lang w:val="fr-FR"/>
        </w:rPr>
        <w:t xml:space="preserve"> ruptures </w:t>
      </w:r>
      <w:r w:rsidR="0004423E" w:rsidRPr="0016013A">
        <w:rPr>
          <w:rFonts w:asciiTheme="minorHAnsi" w:hAnsiTheme="minorHAnsi"/>
          <w:sz w:val="22"/>
          <w:szCs w:val="22"/>
          <w:lang w:val="fr-FR"/>
        </w:rPr>
        <w:t>dans les</w:t>
      </w:r>
      <w:r w:rsidR="00E12CD5" w:rsidRPr="0016013A">
        <w:rPr>
          <w:rFonts w:asciiTheme="minorHAnsi" w:hAnsiTheme="minorHAnsi"/>
          <w:sz w:val="22"/>
          <w:szCs w:val="22"/>
          <w:lang w:val="fr-FR"/>
        </w:rPr>
        <w:t xml:space="preserve"> chaînes trophiques, </w:t>
      </w:r>
      <w:r w:rsidR="0004423E" w:rsidRPr="0016013A">
        <w:rPr>
          <w:rFonts w:asciiTheme="minorHAnsi" w:hAnsiTheme="minorHAnsi"/>
          <w:sz w:val="22"/>
          <w:szCs w:val="22"/>
          <w:lang w:val="fr-FR"/>
        </w:rPr>
        <w:t xml:space="preserve">les animaux </w:t>
      </w:r>
      <w:r w:rsidR="00E12CD5" w:rsidRPr="0016013A">
        <w:rPr>
          <w:rFonts w:asciiTheme="minorHAnsi" w:hAnsiTheme="minorHAnsi"/>
          <w:sz w:val="22"/>
          <w:szCs w:val="22"/>
          <w:lang w:val="fr-FR"/>
        </w:rPr>
        <w:t>se retrouvant souvent en mauvais</w:t>
      </w:r>
      <w:r w:rsidR="00EB4329" w:rsidRPr="0016013A">
        <w:rPr>
          <w:rFonts w:asciiTheme="minorHAnsi" w:hAnsiTheme="minorHAnsi"/>
          <w:sz w:val="22"/>
          <w:szCs w:val="22"/>
          <w:lang w:val="fr-FR"/>
        </w:rPr>
        <w:t xml:space="preserve"> état</w:t>
      </w:r>
      <w:r w:rsidR="0016013A" w:rsidRPr="0016013A">
        <w:rPr>
          <w:rFonts w:asciiTheme="minorHAnsi" w:hAnsiTheme="minorHAnsi"/>
          <w:sz w:val="22"/>
          <w:szCs w:val="22"/>
          <w:lang w:val="fr-FR"/>
        </w:rPr>
        <w:t xml:space="preserve"> physique, soit</w:t>
      </w:r>
      <w:r w:rsidR="00E12CD5" w:rsidRPr="0016013A">
        <w:rPr>
          <w:rFonts w:asciiTheme="minorHAnsi" w:hAnsiTheme="minorHAnsi"/>
          <w:sz w:val="22"/>
          <w:szCs w:val="22"/>
          <w:lang w:val="fr-FR"/>
        </w:rPr>
        <w:t xml:space="preserve"> par manque de nourriture</w:t>
      </w:r>
      <w:r w:rsidR="0016013A" w:rsidRPr="0016013A">
        <w:rPr>
          <w:rFonts w:asciiTheme="minorHAnsi" w:hAnsiTheme="minorHAnsi"/>
          <w:sz w:val="22"/>
          <w:szCs w:val="22"/>
          <w:lang w:val="fr-FR"/>
        </w:rPr>
        <w:t>, soit parce qu’ils dépensent</w:t>
      </w:r>
      <w:r w:rsidR="0004423E" w:rsidRPr="0016013A">
        <w:rPr>
          <w:rFonts w:asciiTheme="minorHAnsi" w:hAnsiTheme="minorHAnsi"/>
          <w:sz w:val="22"/>
          <w:szCs w:val="22"/>
          <w:lang w:val="fr-FR"/>
        </w:rPr>
        <w:t xml:space="preserve"> </w:t>
      </w:r>
      <w:r w:rsidR="00E12CD5" w:rsidRPr="0016013A">
        <w:rPr>
          <w:rFonts w:asciiTheme="minorHAnsi" w:hAnsiTheme="minorHAnsi"/>
          <w:sz w:val="22"/>
          <w:szCs w:val="22"/>
          <w:lang w:val="fr-FR"/>
        </w:rPr>
        <w:t xml:space="preserve">trop d’énergie </w:t>
      </w:r>
      <w:r w:rsidR="0016013A" w:rsidRPr="0016013A">
        <w:rPr>
          <w:rFonts w:asciiTheme="minorHAnsi" w:hAnsiTheme="minorHAnsi"/>
          <w:sz w:val="22"/>
          <w:szCs w:val="22"/>
          <w:lang w:val="fr-FR"/>
        </w:rPr>
        <w:t>pour se nourrir</w:t>
      </w:r>
      <w:r w:rsidR="00E12CD5" w:rsidRPr="0016013A">
        <w:rPr>
          <w:rFonts w:asciiTheme="minorHAnsi" w:hAnsiTheme="minorHAnsi"/>
          <w:sz w:val="22"/>
          <w:szCs w:val="22"/>
          <w:lang w:val="fr-FR"/>
        </w:rPr>
        <w:t xml:space="preserve">; </w:t>
      </w:r>
    </w:p>
    <w:p w14:paraId="65B22D0E" w14:textId="77777777" w:rsidR="00A00F8C" w:rsidRPr="0016013A" w:rsidRDefault="00A00F8C" w:rsidP="007A3F58">
      <w:pPr>
        <w:ind w:left="425" w:hanging="425"/>
        <w:rPr>
          <w:rFonts w:asciiTheme="minorHAnsi" w:hAnsiTheme="minorHAnsi"/>
          <w:sz w:val="22"/>
          <w:szCs w:val="22"/>
          <w:lang w:val="fr-FR"/>
        </w:rPr>
      </w:pPr>
    </w:p>
    <w:p w14:paraId="399A792B" w14:textId="77777777" w:rsidR="006B32DE" w:rsidRDefault="00381363" w:rsidP="007A3F58">
      <w:pPr>
        <w:ind w:left="425" w:hanging="425"/>
        <w:rPr>
          <w:rFonts w:asciiTheme="minorHAnsi" w:hAnsiTheme="minorHAnsi"/>
          <w:sz w:val="22"/>
          <w:szCs w:val="22"/>
          <w:lang w:val="fr-FR"/>
        </w:rPr>
      </w:pPr>
      <w:r w:rsidRPr="0016013A">
        <w:rPr>
          <w:rFonts w:asciiTheme="minorHAnsi" w:hAnsiTheme="minorHAnsi"/>
          <w:sz w:val="22"/>
          <w:szCs w:val="22"/>
          <w:lang w:val="fr-FR"/>
        </w:rPr>
        <w:t>18.</w:t>
      </w:r>
      <w:r w:rsidRPr="0016013A">
        <w:rPr>
          <w:rFonts w:asciiTheme="minorHAnsi" w:hAnsiTheme="minorHAnsi"/>
          <w:sz w:val="22"/>
          <w:szCs w:val="22"/>
          <w:lang w:val="fr-FR"/>
        </w:rPr>
        <w:tab/>
      </w:r>
      <w:r w:rsidR="00A00F8C" w:rsidRPr="0016013A">
        <w:rPr>
          <w:rFonts w:asciiTheme="minorHAnsi" w:hAnsiTheme="minorHAnsi"/>
          <w:sz w:val="22"/>
          <w:szCs w:val="22"/>
          <w:lang w:val="fr-FR"/>
        </w:rPr>
        <w:t>RECO</w:t>
      </w:r>
      <w:r w:rsidR="00E12CD5" w:rsidRPr="0016013A">
        <w:rPr>
          <w:rFonts w:asciiTheme="minorHAnsi" w:hAnsiTheme="minorHAnsi"/>
          <w:sz w:val="22"/>
          <w:szCs w:val="22"/>
          <w:lang w:val="fr-FR"/>
        </w:rPr>
        <w:t xml:space="preserve">NNAISSANT que </w:t>
      </w:r>
      <w:r w:rsidR="0016013A" w:rsidRPr="0016013A">
        <w:rPr>
          <w:rFonts w:asciiTheme="minorHAnsi" w:hAnsiTheme="minorHAnsi"/>
          <w:sz w:val="22"/>
          <w:szCs w:val="22"/>
          <w:lang w:val="fr-FR"/>
        </w:rPr>
        <w:t>certaines espèces inscrites sur les listes rouges, comme</w:t>
      </w:r>
      <w:r w:rsidR="0016013A">
        <w:rPr>
          <w:rFonts w:asciiTheme="minorHAnsi" w:hAnsiTheme="minorHAnsi"/>
          <w:sz w:val="22"/>
          <w:szCs w:val="22"/>
          <w:lang w:val="fr-FR"/>
        </w:rPr>
        <w:t xml:space="preserve"> le bécasseau spatule, la grue de Sibérie et le renard arctique peuvent subir la concurrence d’espèces plus </w:t>
      </w:r>
      <w:r w:rsidR="0016013A">
        <w:rPr>
          <w:rFonts w:asciiTheme="minorHAnsi" w:hAnsiTheme="minorHAnsi"/>
          <w:sz w:val="22"/>
          <w:szCs w:val="22"/>
          <w:lang w:val="fr-FR"/>
        </w:rPr>
        <w:lastRenderedPageBreak/>
        <w:t xml:space="preserve">méridionales qui s’établissent </w:t>
      </w:r>
      <w:r w:rsidR="006B32DE">
        <w:rPr>
          <w:rFonts w:asciiTheme="minorHAnsi" w:hAnsiTheme="minorHAnsi"/>
          <w:sz w:val="22"/>
          <w:szCs w:val="22"/>
          <w:lang w:val="fr-FR"/>
        </w:rPr>
        <w:t>sous de</w:t>
      </w:r>
      <w:r w:rsidR="0016013A">
        <w:rPr>
          <w:rFonts w:asciiTheme="minorHAnsi" w:hAnsiTheme="minorHAnsi"/>
          <w:sz w:val="22"/>
          <w:szCs w:val="22"/>
          <w:lang w:val="fr-FR"/>
        </w:rPr>
        <w:t xml:space="preserve"> plus haute</w:t>
      </w:r>
      <w:r w:rsidR="006B32DE">
        <w:rPr>
          <w:rFonts w:asciiTheme="minorHAnsi" w:hAnsiTheme="minorHAnsi"/>
          <w:sz w:val="22"/>
          <w:szCs w:val="22"/>
          <w:lang w:val="fr-FR"/>
        </w:rPr>
        <w:t>s latitudes et qu’il est possible que des espèces exotiques envahissantes s’établissent aussi et se propagent dans ces régions;</w:t>
      </w:r>
    </w:p>
    <w:p w14:paraId="59FACAE2" w14:textId="77777777" w:rsidR="006B32DE" w:rsidRDefault="006B32DE" w:rsidP="007A3F58">
      <w:pPr>
        <w:ind w:left="425" w:hanging="425"/>
        <w:rPr>
          <w:rFonts w:asciiTheme="minorHAnsi" w:hAnsiTheme="minorHAnsi"/>
          <w:sz w:val="22"/>
          <w:szCs w:val="22"/>
          <w:lang w:val="fr-FR"/>
        </w:rPr>
      </w:pPr>
    </w:p>
    <w:p w14:paraId="7F775FA1" w14:textId="2CF2E78A" w:rsidR="00A00F8C" w:rsidRPr="0016013A" w:rsidRDefault="006B32DE" w:rsidP="007A3F58">
      <w:pPr>
        <w:ind w:left="425" w:hanging="425"/>
        <w:rPr>
          <w:rFonts w:asciiTheme="minorHAnsi" w:hAnsiTheme="minorHAnsi"/>
          <w:sz w:val="22"/>
          <w:szCs w:val="22"/>
          <w:lang w:val="fr-FR"/>
        </w:rPr>
      </w:pPr>
      <w:r>
        <w:rPr>
          <w:rFonts w:asciiTheme="minorHAnsi" w:hAnsiTheme="minorHAnsi"/>
          <w:sz w:val="22"/>
          <w:szCs w:val="22"/>
          <w:lang w:val="fr-FR"/>
        </w:rPr>
        <w:t>19.</w:t>
      </w:r>
      <w:r>
        <w:rPr>
          <w:rFonts w:asciiTheme="minorHAnsi" w:hAnsiTheme="minorHAnsi"/>
          <w:sz w:val="22"/>
          <w:szCs w:val="22"/>
          <w:lang w:val="fr-FR"/>
        </w:rPr>
        <w:tab/>
        <w:t>RECONNAISSANT que</w:t>
      </w:r>
      <w:r w:rsidR="0016013A" w:rsidRPr="0016013A">
        <w:rPr>
          <w:rFonts w:asciiTheme="minorHAnsi" w:hAnsiTheme="minorHAnsi"/>
          <w:sz w:val="22"/>
          <w:szCs w:val="22"/>
          <w:lang w:val="fr-FR"/>
        </w:rPr>
        <w:t xml:space="preserve"> </w:t>
      </w:r>
      <w:r w:rsidR="00E12CD5" w:rsidRPr="0016013A">
        <w:rPr>
          <w:rFonts w:asciiTheme="minorHAnsi" w:hAnsiTheme="minorHAnsi"/>
          <w:sz w:val="22"/>
          <w:szCs w:val="22"/>
          <w:lang w:val="fr-FR"/>
        </w:rPr>
        <w:t xml:space="preserve">l’Évaluation de la biodiversité de l’Arctique </w:t>
      </w:r>
      <w:r w:rsidR="0004423E" w:rsidRPr="0016013A">
        <w:rPr>
          <w:rFonts w:asciiTheme="minorHAnsi" w:hAnsiTheme="minorHAnsi"/>
          <w:sz w:val="22"/>
          <w:szCs w:val="22"/>
          <w:lang w:val="fr-FR"/>
        </w:rPr>
        <w:t xml:space="preserve">réalisée par </w:t>
      </w:r>
      <w:r>
        <w:rPr>
          <w:rFonts w:asciiTheme="minorHAnsi" w:hAnsiTheme="minorHAnsi"/>
          <w:sz w:val="22"/>
          <w:szCs w:val="22"/>
          <w:lang w:val="fr-FR"/>
        </w:rPr>
        <w:t xml:space="preserve">la </w:t>
      </w:r>
      <w:r w:rsidR="00E12CD5" w:rsidRPr="0016013A">
        <w:rPr>
          <w:rFonts w:asciiTheme="minorHAnsi" w:hAnsiTheme="minorHAnsi"/>
          <w:sz w:val="22"/>
          <w:szCs w:val="22"/>
          <w:lang w:val="fr-FR"/>
        </w:rPr>
        <w:t xml:space="preserve">CAFF note des déclins de certains types de zones humides dans l’Arctique et que </w:t>
      </w:r>
      <w:r w:rsidR="00896A5E" w:rsidRPr="0016013A">
        <w:rPr>
          <w:rFonts w:asciiTheme="minorHAnsi" w:hAnsiTheme="minorHAnsi"/>
          <w:sz w:val="22"/>
          <w:szCs w:val="22"/>
          <w:lang w:val="fr-FR"/>
        </w:rPr>
        <w:t>l’Évaluation mondiale des tourbières, de la diversité biologique et des changements climatiques</w:t>
      </w:r>
      <w:r w:rsidR="00E12CD5" w:rsidRPr="0016013A">
        <w:rPr>
          <w:rFonts w:asciiTheme="minorHAnsi" w:hAnsiTheme="minorHAnsi"/>
          <w:sz w:val="22"/>
          <w:szCs w:val="22"/>
          <w:lang w:val="fr-FR"/>
        </w:rPr>
        <w:t xml:space="preserve"> adoptée dans la </w:t>
      </w:r>
      <w:r w:rsidR="00896A5E" w:rsidRPr="0016013A">
        <w:rPr>
          <w:rFonts w:asciiTheme="minorHAnsi" w:hAnsiTheme="minorHAnsi"/>
          <w:sz w:val="22"/>
          <w:szCs w:val="22"/>
          <w:lang w:val="fr-FR"/>
        </w:rPr>
        <w:t>D</w:t>
      </w:r>
      <w:r w:rsidR="00E12CD5" w:rsidRPr="0016013A">
        <w:rPr>
          <w:rFonts w:asciiTheme="minorHAnsi" w:hAnsiTheme="minorHAnsi"/>
          <w:sz w:val="22"/>
          <w:szCs w:val="22"/>
          <w:lang w:val="fr-FR"/>
        </w:rPr>
        <w:t>écision </w:t>
      </w:r>
      <w:r w:rsidR="00A00F8C" w:rsidRPr="0016013A">
        <w:rPr>
          <w:rFonts w:asciiTheme="minorHAnsi" w:hAnsiTheme="minorHAnsi"/>
          <w:sz w:val="22"/>
          <w:szCs w:val="22"/>
          <w:lang w:val="fr-FR"/>
        </w:rPr>
        <w:t xml:space="preserve">IX/16 </w:t>
      </w:r>
      <w:r w:rsidR="00E12CD5" w:rsidRPr="0016013A">
        <w:rPr>
          <w:rFonts w:asciiTheme="minorHAnsi" w:hAnsiTheme="minorHAnsi"/>
          <w:sz w:val="22"/>
          <w:szCs w:val="22"/>
          <w:lang w:val="fr-FR"/>
        </w:rPr>
        <w:t xml:space="preserve">de la Convention sur la diversité biologique, </w:t>
      </w:r>
      <w:r w:rsidR="00896A5E" w:rsidRPr="0016013A">
        <w:rPr>
          <w:rFonts w:asciiTheme="minorHAnsi" w:hAnsiTheme="minorHAnsi"/>
          <w:i/>
          <w:sz w:val="22"/>
          <w:szCs w:val="22"/>
          <w:lang w:val="fr-FR"/>
        </w:rPr>
        <w:t>Diversité biologique et changements climatiques</w:t>
      </w:r>
      <w:r w:rsidR="00E12CD5" w:rsidRPr="0016013A">
        <w:rPr>
          <w:rFonts w:asciiTheme="minorHAnsi" w:hAnsiTheme="minorHAnsi"/>
          <w:sz w:val="22"/>
          <w:szCs w:val="22"/>
          <w:lang w:val="fr-FR"/>
        </w:rPr>
        <w:t xml:space="preserve">, indique que les tourbières de l’Arctique sont vulnérables; </w:t>
      </w:r>
    </w:p>
    <w:p w14:paraId="54E929AC" w14:textId="77777777" w:rsidR="00417B3A" w:rsidRPr="0016013A" w:rsidRDefault="00417B3A" w:rsidP="007A3F58">
      <w:pPr>
        <w:rPr>
          <w:rFonts w:asciiTheme="minorHAnsi" w:hAnsiTheme="minorHAnsi"/>
          <w:i/>
          <w:sz w:val="22"/>
          <w:szCs w:val="22"/>
          <w:lang w:val="fr-FR"/>
        </w:rPr>
      </w:pPr>
    </w:p>
    <w:p w14:paraId="339EDAB1" w14:textId="73201E8B" w:rsidR="00417B3A" w:rsidRPr="007A3F58" w:rsidRDefault="00E12CD5" w:rsidP="007A3F58">
      <w:pPr>
        <w:rPr>
          <w:rFonts w:asciiTheme="minorHAnsi" w:hAnsiTheme="minorHAnsi"/>
          <w:sz w:val="22"/>
          <w:szCs w:val="22"/>
          <w:u w:val="single"/>
          <w:lang w:val="fr-FR"/>
        </w:rPr>
      </w:pPr>
      <w:r w:rsidRPr="007A3F58">
        <w:rPr>
          <w:rFonts w:asciiTheme="minorHAnsi" w:hAnsiTheme="minorHAnsi"/>
          <w:sz w:val="22"/>
          <w:szCs w:val="22"/>
          <w:u w:val="single"/>
          <w:lang w:val="fr-FR"/>
        </w:rPr>
        <w:t>Coopération internationale</w:t>
      </w:r>
    </w:p>
    <w:p w14:paraId="3E74B246" w14:textId="77777777" w:rsidR="00417B3A" w:rsidRPr="0016013A" w:rsidRDefault="00417B3A" w:rsidP="007A3F58">
      <w:pPr>
        <w:rPr>
          <w:rFonts w:asciiTheme="minorHAnsi" w:hAnsiTheme="minorHAnsi"/>
          <w:sz w:val="22"/>
          <w:szCs w:val="22"/>
          <w:lang w:val="fr-FR"/>
        </w:rPr>
      </w:pPr>
    </w:p>
    <w:p w14:paraId="7AE9BE16" w14:textId="17EC7957" w:rsidR="00BF5CAF" w:rsidRDefault="007A642A" w:rsidP="007A3F58">
      <w:pPr>
        <w:ind w:left="425" w:hanging="425"/>
        <w:rPr>
          <w:rFonts w:asciiTheme="minorHAnsi" w:hAnsiTheme="minorHAnsi"/>
          <w:sz w:val="22"/>
          <w:szCs w:val="22"/>
          <w:lang w:val="fr-FR"/>
        </w:rPr>
      </w:pPr>
      <w:r>
        <w:rPr>
          <w:rFonts w:asciiTheme="minorHAnsi" w:hAnsiTheme="minorHAnsi"/>
          <w:sz w:val="22"/>
          <w:szCs w:val="22"/>
          <w:lang w:val="fr-FR"/>
        </w:rPr>
        <w:t>20</w:t>
      </w:r>
      <w:r w:rsidR="00381363" w:rsidRPr="0016013A">
        <w:rPr>
          <w:rFonts w:asciiTheme="minorHAnsi" w:hAnsiTheme="minorHAnsi"/>
          <w:sz w:val="22"/>
          <w:szCs w:val="22"/>
          <w:lang w:val="fr-FR"/>
        </w:rPr>
        <w:t>.</w:t>
      </w:r>
      <w:r w:rsidR="00381363" w:rsidRPr="0016013A">
        <w:rPr>
          <w:rFonts w:asciiTheme="minorHAnsi" w:hAnsiTheme="minorHAnsi"/>
          <w:sz w:val="22"/>
          <w:szCs w:val="22"/>
          <w:lang w:val="fr-FR"/>
        </w:rPr>
        <w:tab/>
      </w:r>
      <w:r w:rsidR="00A00F8C" w:rsidRPr="0016013A">
        <w:rPr>
          <w:rFonts w:asciiTheme="minorHAnsi" w:hAnsiTheme="minorHAnsi"/>
          <w:sz w:val="22"/>
          <w:szCs w:val="22"/>
          <w:lang w:val="fr-FR"/>
        </w:rPr>
        <w:t>R</w:t>
      </w:r>
      <w:r w:rsidR="00E12CD5" w:rsidRPr="0016013A">
        <w:rPr>
          <w:rFonts w:asciiTheme="minorHAnsi" w:hAnsiTheme="minorHAnsi"/>
          <w:sz w:val="22"/>
          <w:szCs w:val="22"/>
          <w:lang w:val="fr-FR"/>
        </w:rPr>
        <w:t xml:space="preserve">APPELANT le </w:t>
      </w:r>
      <w:r w:rsidR="00F90DFD">
        <w:rPr>
          <w:rFonts w:asciiTheme="minorHAnsi" w:hAnsiTheme="minorHAnsi"/>
          <w:sz w:val="22"/>
          <w:szCs w:val="22"/>
          <w:lang w:val="fr-FR"/>
        </w:rPr>
        <w:t>m</w:t>
      </w:r>
      <w:r w:rsidR="00E12CD5" w:rsidRPr="0016013A">
        <w:rPr>
          <w:rFonts w:asciiTheme="minorHAnsi" w:hAnsiTheme="minorHAnsi"/>
          <w:sz w:val="22"/>
          <w:szCs w:val="22"/>
          <w:lang w:val="fr-FR"/>
        </w:rPr>
        <w:t>émorandum de coopération signé à la 11</w:t>
      </w:r>
      <w:r w:rsidR="00E12CD5" w:rsidRPr="0016013A">
        <w:rPr>
          <w:rFonts w:asciiTheme="minorHAnsi" w:hAnsiTheme="minorHAnsi"/>
          <w:sz w:val="22"/>
          <w:szCs w:val="22"/>
          <w:vertAlign w:val="superscript"/>
          <w:lang w:val="fr-FR"/>
        </w:rPr>
        <w:t>e</w:t>
      </w:r>
      <w:r w:rsidR="00E12CD5" w:rsidRPr="0016013A">
        <w:rPr>
          <w:rFonts w:asciiTheme="minorHAnsi" w:hAnsiTheme="minorHAnsi"/>
          <w:sz w:val="22"/>
          <w:szCs w:val="22"/>
          <w:lang w:val="fr-FR"/>
        </w:rPr>
        <w:t xml:space="preserve"> Session de la Conférence des Parties contractantes </w:t>
      </w:r>
      <w:r w:rsidR="00A00F8C" w:rsidRPr="0016013A">
        <w:rPr>
          <w:rFonts w:asciiTheme="minorHAnsi" w:hAnsiTheme="minorHAnsi"/>
          <w:sz w:val="22"/>
          <w:szCs w:val="22"/>
          <w:lang w:val="fr-FR"/>
        </w:rPr>
        <w:t xml:space="preserve">(COP11, </w:t>
      </w:r>
      <w:r w:rsidR="00E12CD5" w:rsidRPr="0016013A">
        <w:rPr>
          <w:rFonts w:asciiTheme="minorHAnsi" w:hAnsiTheme="minorHAnsi"/>
          <w:sz w:val="22"/>
          <w:szCs w:val="22"/>
          <w:lang w:val="fr-FR"/>
        </w:rPr>
        <w:t>Bucarest, </w:t>
      </w:r>
      <w:r w:rsidR="00A00F8C" w:rsidRPr="0016013A">
        <w:rPr>
          <w:rFonts w:asciiTheme="minorHAnsi" w:hAnsiTheme="minorHAnsi"/>
          <w:sz w:val="22"/>
          <w:szCs w:val="22"/>
          <w:lang w:val="fr-FR"/>
        </w:rPr>
        <w:t xml:space="preserve">2012) </w:t>
      </w:r>
      <w:r w:rsidR="00E12CD5" w:rsidRPr="0016013A">
        <w:rPr>
          <w:rFonts w:asciiTheme="minorHAnsi" w:hAnsiTheme="minorHAnsi"/>
          <w:sz w:val="22"/>
          <w:szCs w:val="22"/>
          <w:lang w:val="fr-FR"/>
        </w:rPr>
        <w:t xml:space="preserve">entre le Secrétariat et </w:t>
      </w:r>
      <w:r w:rsidR="00F90DFD">
        <w:rPr>
          <w:rFonts w:asciiTheme="minorHAnsi" w:hAnsiTheme="minorHAnsi"/>
          <w:sz w:val="22"/>
          <w:szCs w:val="22"/>
          <w:lang w:val="fr-FR"/>
        </w:rPr>
        <w:t xml:space="preserve">le Secrétariat de </w:t>
      </w:r>
      <w:r w:rsidR="00E12CD5" w:rsidRPr="0016013A">
        <w:rPr>
          <w:rFonts w:asciiTheme="minorHAnsi" w:hAnsiTheme="minorHAnsi"/>
          <w:sz w:val="22"/>
          <w:szCs w:val="22"/>
          <w:lang w:val="fr-FR"/>
        </w:rPr>
        <w:t>la CAFF;</w:t>
      </w:r>
    </w:p>
    <w:p w14:paraId="2D8D5716" w14:textId="77777777" w:rsidR="00BF5CAF" w:rsidRDefault="00BF5CAF" w:rsidP="007A3F58">
      <w:pPr>
        <w:ind w:left="425" w:hanging="425"/>
        <w:rPr>
          <w:rFonts w:asciiTheme="minorHAnsi" w:hAnsiTheme="minorHAnsi"/>
          <w:sz w:val="22"/>
          <w:szCs w:val="22"/>
          <w:lang w:val="fr-FR"/>
        </w:rPr>
      </w:pPr>
    </w:p>
    <w:p w14:paraId="533D4261" w14:textId="54BDEC65" w:rsidR="00A00F8C" w:rsidRPr="0016013A" w:rsidRDefault="00BF5CAF" w:rsidP="007A3F58">
      <w:pPr>
        <w:ind w:left="425" w:hanging="425"/>
        <w:rPr>
          <w:rFonts w:asciiTheme="minorHAnsi" w:hAnsiTheme="minorHAnsi"/>
          <w:sz w:val="22"/>
          <w:szCs w:val="22"/>
          <w:lang w:val="fr-FR"/>
        </w:rPr>
      </w:pPr>
      <w:r>
        <w:rPr>
          <w:rFonts w:asciiTheme="minorHAnsi" w:hAnsiTheme="minorHAnsi"/>
          <w:sz w:val="22"/>
          <w:szCs w:val="22"/>
          <w:lang w:val="fr-FR"/>
        </w:rPr>
        <w:t>2</w:t>
      </w:r>
      <w:r w:rsidR="007A642A">
        <w:rPr>
          <w:rFonts w:asciiTheme="minorHAnsi" w:hAnsiTheme="minorHAnsi"/>
          <w:sz w:val="22"/>
          <w:szCs w:val="22"/>
          <w:lang w:val="fr-FR"/>
        </w:rPr>
        <w:t>1</w:t>
      </w:r>
      <w:r>
        <w:rPr>
          <w:rFonts w:asciiTheme="minorHAnsi" w:hAnsiTheme="minorHAnsi"/>
          <w:sz w:val="22"/>
          <w:szCs w:val="22"/>
          <w:lang w:val="fr-FR"/>
        </w:rPr>
        <w:t>.</w:t>
      </w:r>
      <w:r>
        <w:rPr>
          <w:rFonts w:asciiTheme="minorHAnsi" w:hAnsiTheme="minorHAnsi"/>
          <w:sz w:val="22"/>
          <w:szCs w:val="22"/>
          <w:lang w:val="fr-FR"/>
        </w:rPr>
        <w:tab/>
        <w:t>SACHANT que la CAFF lance une initiative sur le renforcement de l’engagement</w:t>
      </w:r>
      <w:r w:rsidR="007A642A">
        <w:rPr>
          <w:rFonts w:asciiTheme="minorHAnsi" w:hAnsiTheme="minorHAnsi"/>
          <w:sz w:val="22"/>
          <w:szCs w:val="22"/>
          <w:lang w:val="fr-FR"/>
        </w:rPr>
        <w:t xml:space="preserve"> relatif au rôle et aux fonctions des zones humides arctiques comme ressource de soutien au développement durable et à la résilience dans l’Arctique;</w:t>
      </w:r>
      <w:r>
        <w:rPr>
          <w:rFonts w:asciiTheme="minorHAnsi" w:hAnsiTheme="minorHAnsi"/>
          <w:sz w:val="22"/>
          <w:szCs w:val="22"/>
          <w:lang w:val="fr-FR"/>
        </w:rPr>
        <w:t xml:space="preserve"> </w:t>
      </w:r>
      <w:r w:rsidR="00E12CD5" w:rsidRPr="0016013A">
        <w:rPr>
          <w:rFonts w:asciiTheme="minorHAnsi" w:hAnsiTheme="minorHAnsi"/>
          <w:sz w:val="22"/>
          <w:szCs w:val="22"/>
          <w:lang w:val="fr-FR"/>
        </w:rPr>
        <w:t xml:space="preserve"> </w:t>
      </w:r>
    </w:p>
    <w:p w14:paraId="09935E77" w14:textId="2978361E" w:rsidR="00A00F8C" w:rsidRPr="0016013A" w:rsidRDefault="00A00F8C" w:rsidP="00381363">
      <w:pPr>
        <w:ind w:left="425" w:hanging="425"/>
        <w:rPr>
          <w:rFonts w:asciiTheme="minorHAnsi" w:hAnsiTheme="minorHAnsi"/>
          <w:sz w:val="22"/>
          <w:szCs w:val="22"/>
          <w:lang w:val="fr-FR"/>
        </w:rPr>
      </w:pPr>
      <w:r w:rsidRPr="0016013A">
        <w:rPr>
          <w:rFonts w:asciiTheme="minorHAnsi" w:hAnsiTheme="minorHAnsi"/>
          <w:sz w:val="22"/>
          <w:szCs w:val="22"/>
          <w:lang w:val="fr-FR"/>
        </w:rPr>
        <w:t xml:space="preserve"> </w:t>
      </w:r>
    </w:p>
    <w:p w14:paraId="1C21E86B" w14:textId="4E2FA327" w:rsidR="00A00F8C" w:rsidRPr="0016013A" w:rsidRDefault="008368A6" w:rsidP="006B30AF">
      <w:pPr>
        <w:ind w:left="426" w:right="16" w:hanging="426"/>
        <w:jc w:val="center"/>
        <w:rPr>
          <w:rFonts w:asciiTheme="minorHAnsi" w:hAnsiTheme="minorHAnsi"/>
          <w:sz w:val="22"/>
          <w:szCs w:val="22"/>
          <w:lang w:val="fr-FR"/>
        </w:rPr>
      </w:pPr>
      <w:r w:rsidRPr="0016013A">
        <w:rPr>
          <w:rFonts w:asciiTheme="minorHAnsi" w:hAnsiTheme="minorHAnsi"/>
          <w:sz w:val="22"/>
          <w:szCs w:val="22"/>
          <w:lang w:val="fr-FR"/>
        </w:rPr>
        <w:t>LA CONFÉRENCE DES PARTIES CONTRACTANTES</w:t>
      </w:r>
    </w:p>
    <w:p w14:paraId="5BDE02EC" w14:textId="77777777" w:rsidR="00A00F8C" w:rsidRPr="0016013A" w:rsidRDefault="00A00F8C" w:rsidP="006B30AF">
      <w:pPr>
        <w:ind w:left="426" w:right="16" w:hanging="426"/>
        <w:rPr>
          <w:rFonts w:asciiTheme="minorHAnsi" w:hAnsiTheme="minorHAnsi"/>
          <w:sz w:val="22"/>
          <w:szCs w:val="22"/>
          <w:lang w:val="fr-FR"/>
        </w:rPr>
      </w:pPr>
    </w:p>
    <w:p w14:paraId="02C6CAB4" w14:textId="59A5B81E" w:rsidR="00B51823" w:rsidRPr="007A3F58" w:rsidRDefault="00E12CD5" w:rsidP="006B30AF">
      <w:pPr>
        <w:ind w:right="16"/>
        <w:rPr>
          <w:rFonts w:asciiTheme="minorHAnsi" w:hAnsiTheme="minorHAnsi"/>
          <w:sz w:val="22"/>
          <w:szCs w:val="22"/>
          <w:u w:val="single"/>
          <w:lang w:val="fr-FR"/>
        </w:rPr>
      </w:pPr>
      <w:r w:rsidRPr="007A3F58">
        <w:rPr>
          <w:rFonts w:asciiTheme="minorHAnsi" w:hAnsiTheme="minorHAnsi"/>
          <w:sz w:val="22"/>
          <w:szCs w:val="22"/>
          <w:u w:val="single"/>
          <w:lang w:val="fr-FR"/>
        </w:rPr>
        <w:t>Connaissances et sensibilisation</w:t>
      </w:r>
    </w:p>
    <w:p w14:paraId="20EEB8F5" w14:textId="77777777" w:rsidR="00B51823" w:rsidRPr="0016013A" w:rsidRDefault="00B51823" w:rsidP="006B30AF">
      <w:pPr>
        <w:rPr>
          <w:rFonts w:asciiTheme="minorHAnsi" w:hAnsiTheme="minorHAnsi"/>
          <w:color w:val="000000"/>
          <w:sz w:val="22"/>
          <w:szCs w:val="22"/>
          <w:lang w:val="fr-FR"/>
        </w:rPr>
      </w:pPr>
    </w:p>
    <w:p w14:paraId="5B677231" w14:textId="70D18248" w:rsidR="00E05B6F"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A642A">
        <w:rPr>
          <w:rFonts w:asciiTheme="minorHAnsi" w:hAnsiTheme="minorHAnsi"/>
          <w:sz w:val="22"/>
          <w:szCs w:val="22"/>
          <w:lang w:val="fr-FR"/>
        </w:rPr>
        <w:t>2</w:t>
      </w:r>
      <w:r w:rsidRPr="0016013A">
        <w:rPr>
          <w:rFonts w:asciiTheme="minorHAnsi" w:hAnsiTheme="minorHAnsi"/>
          <w:sz w:val="22"/>
          <w:szCs w:val="22"/>
          <w:lang w:val="fr-FR"/>
        </w:rPr>
        <w:t>.</w:t>
      </w:r>
      <w:r w:rsidRPr="0016013A">
        <w:rPr>
          <w:rFonts w:asciiTheme="minorHAnsi" w:hAnsiTheme="minorHAnsi"/>
          <w:sz w:val="22"/>
          <w:szCs w:val="22"/>
          <w:lang w:val="fr-FR"/>
        </w:rPr>
        <w:tab/>
      </w:r>
      <w:r w:rsidR="00E91DF5" w:rsidRPr="0016013A">
        <w:rPr>
          <w:rFonts w:asciiTheme="minorHAnsi" w:hAnsiTheme="minorHAnsi"/>
          <w:sz w:val="22"/>
          <w:szCs w:val="22"/>
          <w:lang w:val="fr-FR"/>
        </w:rPr>
        <w:t xml:space="preserve">ENCOURAGE </w:t>
      </w:r>
      <w:r w:rsidR="00E12CD5" w:rsidRPr="0016013A">
        <w:rPr>
          <w:rFonts w:asciiTheme="minorHAnsi" w:hAnsiTheme="minorHAnsi"/>
          <w:sz w:val="22"/>
          <w:szCs w:val="22"/>
          <w:lang w:val="fr-FR"/>
        </w:rPr>
        <w:t xml:space="preserve">les Parties contractantes concernées à obtenir suffisamment de données sur les zones humides polaires et subpolaires et </w:t>
      </w:r>
      <w:r w:rsidR="00AD145B" w:rsidRPr="0016013A">
        <w:rPr>
          <w:rFonts w:asciiTheme="minorHAnsi" w:hAnsiTheme="minorHAnsi"/>
          <w:sz w:val="22"/>
          <w:szCs w:val="22"/>
          <w:lang w:val="fr-FR"/>
        </w:rPr>
        <w:t>à entreprendre</w:t>
      </w:r>
      <w:r w:rsidR="00E12CD5" w:rsidRPr="0016013A">
        <w:rPr>
          <w:rFonts w:asciiTheme="minorHAnsi" w:hAnsiTheme="minorHAnsi"/>
          <w:sz w:val="22"/>
          <w:szCs w:val="22"/>
          <w:lang w:val="fr-FR"/>
        </w:rPr>
        <w:t xml:space="preserve"> </w:t>
      </w:r>
      <w:r w:rsidR="00F90DFD">
        <w:rPr>
          <w:rFonts w:asciiTheme="minorHAnsi" w:hAnsiTheme="minorHAnsi"/>
          <w:sz w:val="22"/>
          <w:szCs w:val="22"/>
          <w:lang w:val="fr-FR"/>
        </w:rPr>
        <w:t>l</w:t>
      </w:r>
      <w:r w:rsidR="00E12CD5" w:rsidRPr="0016013A">
        <w:rPr>
          <w:rFonts w:asciiTheme="minorHAnsi" w:hAnsiTheme="minorHAnsi"/>
          <w:sz w:val="22"/>
          <w:szCs w:val="22"/>
          <w:lang w:val="fr-FR"/>
        </w:rPr>
        <w:t>es inventaires</w:t>
      </w:r>
      <w:r w:rsidR="001F5813" w:rsidRPr="0016013A">
        <w:rPr>
          <w:rFonts w:asciiTheme="minorHAnsi" w:hAnsiTheme="minorHAnsi"/>
          <w:sz w:val="22"/>
          <w:szCs w:val="22"/>
          <w:lang w:val="fr-FR"/>
        </w:rPr>
        <w:t>,</w:t>
      </w:r>
      <w:r w:rsidR="00E12CD5" w:rsidRPr="0016013A">
        <w:rPr>
          <w:rFonts w:asciiTheme="minorHAnsi" w:hAnsiTheme="minorHAnsi"/>
          <w:sz w:val="22"/>
          <w:szCs w:val="22"/>
          <w:lang w:val="fr-FR"/>
        </w:rPr>
        <w:t xml:space="preserve"> travaux de recherche et </w:t>
      </w:r>
      <w:r w:rsidR="001F5813" w:rsidRPr="0016013A">
        <w:rPr>
          <w:rFonts w:asciiTheme="minorHAnsi" w:hAnsiTheme="minorHAnsi"/>
          <w:sz w:val="22"/>
          <w:szCs w:val="22"/>
          <w:lang w:val="fr-FR"/>
        </w:rPr>
        <w:t>évaluations complémentaires nécessaires sur les zones humides polaires et subpolaires.</w:t>
      </w:r>
      <w:r w:rsidR="00A07001" w:rsidRPr="0016013A">
        <w:rPr>
          <w:rFonts w:asciiTheme="minorHAnsi" w:hAnsiTheme="minorHAnsi"/>
          <w:sz w:val="22"/>
          <w:szCs w:val="22"/>
          <w:lang w:val="fr-FR"/>
        </w:rPr>
        <w:t xml:space="preserve"> </w:t>
      </w:r>
    </w:p>
    <w:p w14:paraId="5B0D7563" w14:textId="259656B0" w:rsidR="00B51823" w:rsidRPr="0016013A" w:rsidRDefault="00B51823" w:rsidP="00381363">
      <w:pPr>
        <w:ind w:left="425" w:hanging="425"/>
        <w:rPr>
          <w:rFonts w:asciiTheme="minorHAnsi" w:hAnsiTheme="minorHAnsi"/>
          <w:sz w:val="22"/>
          <w:szCs w:val="22"/>
          <w:lang w:val="fr-FR"/>
        </w:rPr>
      </w:pPr>
    </w:p>
    <w:p w14:paraId="2AE5D795" w14:textId="544B2F92" w:rsidR="009C4095"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A642A">
        <w:rPr>
          <w:rFonts w:asciiTheme="minorHAnsi" w:hAnsiTheme="minorHAnsi"/>
          <w:sz w:val="22"/>
          <w:szCs w:val="22"/>
          <w:lang w:val="fr-FR"/>
        </w:rPr>
        <w:t>3</w:t>
      </w:r>
      <w:r w:rsidRPr="0016013A">
        <w:rPr>
          <w:rFonts w:asciiTheme="minorHAnsi" w:hAnsiTheme="minorHAnsi"/>
          <w:sz w:val="22"/>
          <w:szCs w:val="22"/>
          <w:lang w:val="fr-FR"/>
        </w:rPr>
        <w:t>.</w:t>
      </w:r>
      <w:r w:rsidRPr="0016013A">
        <w:rPr>
          <w:rFonts w:asciiTheme="minorHAnsi" w:hAnsiTheme="minorHAnsi"/>
          <w:sz w:val="22"/>
          <w:szCs w:val="22"/>
          <w:lang w:val="fr-FR"/>
        </w:rPr>
        <w:tab/>
      </w:r>
      <w:r w:rsidR="007A642A" w:rsidRPr="0016013A">
        <w:rPr>
          <w:rFonts w:asciiTheme="minorHAnsi" w:hAnsiTheme="minorHAnsi"/>
          <w:sz w:val="22"/>
          <w:szCs w:val="22"/>
          <w:lang w:val="fr-FR"/>
        </w:rPr>
        <w:t xml:space="preserve">ENCOURAGE les Parties contractantes </w:t>
      </w:r>
      <w:r w:rsidR="007A642A">
        <w:rPr>
          <w:rFonts w:asciiTheme="minorHAnsi" w:hAnsiTheme="minorHAnsi"/>
          <w:sz w:val="22"/>
          <w:szCs w:val="22"/>
          <w:lang w:val="fr-FR"/>
        </w:rPr>
        <w:t>à s’assurer de la réalisation d’</w:t>
      </w:r>
      <w:r w:rsidR="001F5813" w:rsidRPr="0016013A">
        <w:rPr>
          <w:rFonts w:asciiTheme="minorHAnsi" w:hAnsiTheme="minorHAnsi"/>
          <w:sz w:val="22"/>
          <w:szCs w:val="22"/>
          <w:lang w:val="fr-FR"/>
        </w:rPr>
        <w:t>évaluations des zones humides polaires et subpolaires</w:t>
      </w:r>
      <w:r w:rsidR="007A642A">
        <w:rPr>
          <w:rFonts w:asciiTheme="minorHAnsi" w:hAnsiTheme="minorHAnsi"/>
          <w:sz w:val="22"/>
          <w:szCs w:val="22"/>
          <w:lang w:val="fr-FR"/>
        </w:rPr>
        <w:t xml:space="preserve"> qui peuvent</w:t>
      </w:r>
      <w:r w:rsidR="001F5813" w:rsidRPr="0016013A">
        <w:rPr>
          <w:rFonts w:asciiTheme="minorHAnsi" w:hAnsiTheme="minorHAnsi"/>
          <w:sz w:val="22"/>
          <w:szCs w:val="22"/>
          <w:lang w:val="fr-FR"/>
        </w:rPr>
        <w:t xml:space="preserve"> comprendre l’état des zones humides, des analyses de points chauds </w:t>
      </w:r>
      <w:r w:rsidR="00AD145B" w:rsidRPr="0016013A">
        <w:rPr>
          <w:rFonts w:asciiTheme="minorHAnsi" w:hAnsiTheme="minorHAnsi"/>
          <w:sz w:val="22"/>
          <w:szCs w:val="22"/>
          <w:lang w:val="fr-FR"/>
        </w:rPr>
        <w:t>de</w:t>
      </w:r>
      <w:r w:rsidR="001F5813" w:rsidRPr="0016013A">
        <w:rPr>
          <w:rFonts w:asciiTheme="minorHAnsi" w:hAnsiTheme="minorHAnsi"/>
          <w:sz w:val="22"/>
          <w:szCs w:val="22"/>
          <w:lang w:val="fr-FR"/>
        </w:rPr>
        <w:t xml:space="preserve"> la biodiversité des zones humides, les lacunes dans le réseau des aires protégées </w:t>
      </w:r>
      <w:r w:rsidR="007A642A">
        <w:rPr>
          <w:rFonts w:asciiTheme="minorHAnsi" w:hAnsiTheme="minorHAnsi"/>
          <w:sz w:val="22"/>
          <w:szCs w:val="22"/>
          <w:lang w:val="fr-FR"/>
        </w:rPr>
        <w:t>concernant</w:t>
      </w:r>
      <w:r w:rsidR="001F5813" w:rsidRPr="0016013A">
        <w:rPr>
          <w:rFonts w:asciiTheme="minorHAnsi" w:hAnsiTheme="minorHAnsi"/>
          <w:sz w:val="22"/>
          <w:szCs w:val="22"/>
          <w:lang w:val="fr-FR"/>
        </w:rPr>
        <w:t xml:space="preserve"> leur représentation et </w:t>
      </w:r>
      <w:r w:rsidR="007A642A">
        <w:rPr>
          <w:rFonts w:asciiTheme="minorHAnsi" w:hAnsiTheme="minorHAnsi"/>
          <w:sz w:val="22"/>
          <w:szCs w:val="22"/>
          <w:lang w:val="fr-FR"/>
        </w:rPr>
        <w:t xml:space="preserve">la </w:t>
      </w:r>
      <w:r w:rsidR="001F5813" w:rsidRPr="0016013A">
        <w:rPr>
          <w:rFonts w:asciiTheme="minorHAnsi" w:hAnsiTheme="minorHAnsi"/>
          <w:sz w:val="22"/>
          <w:szCs w:val="22"/>
          <w:lang w:val="fr-FR"/>
        </w:rPr>
        <w:t xml:space="preserve">connectivité selon </w:t>
      </w:r>
      <w:r w:rsidR="007A642A">
        <w:rPr>
          <w:rFonts w:asciiTheme="minorHAnsi" w:hAnsiTheme="minorHAnsi"/>
          <w:sz w:val="22"/>
          <w:szCs w:val="22"/>
          <w:lang w:val="fr-FR"/>
        </w:rPr>
        <w:t xml:space="preserve">les </w:t>
      </w:r>
      <w:r w:rsidR="001F5813" w:rsidRPr="0016013A">
        <w:rPr>
          <w:rFonts w:asciiTheme="minorHAnsi" w:hAnsiTheme="minorHAnsi"/>
          <w:sz w:val="22"/>
          <w:szCs w:val="22"/>
          <w:lang w:val="fr-FR"/>
        </w:rPr>
        <w:t xml:space="preserve">différents scénarios </w:t>
      </w:r>
      <w:r w:rsidR="007A642A">
        <w:rPr>
          <w:rFonts w:asciiTheme="minorHAnsi" w:hAnsiTheme="minorHAnsi"/>
          <w:sz w:val="22"/>
          <w:szCs w:val="22"/>
          <w:lang w:val="fr-FR"/>
        </w:rPr>
        <w:t>des</w:t>
      </w:r>
      <w:r w:rsidR="001F5813" w:rsidRPr="0016013A">
        <w:rPr>
          <w:rFonts w:asciiTheme="minorHAnsi" w:hAnsiTheme="minorHAnsi"/>
          <w:sz w:val="22"/>
          <w:szCs w:val="22"/>
          <w:lang w:val="fr-FR"/>
        </w:rPr>
        <w:t xml:space="preserve"> changements climatiques dans ces régions et la manière dont cela peut toucher les zones humides. </w:t>
      </w:r>
    </w:p>
    <w:p w14:paraId="66E08B83" w14:textId="3B209113" w:rsidR="009C4095" w:rsidRPr="0016013A" w:rsidRDefault="009C4095" w:rsidP="00381363">
      <w:pPr>
        <w:ind w:left="425" w:hanging="425"/>
        <w:rPr>
          <w:rFonts w:asciiTheme="minorHAnsi" w:hAnsiTheme="minorHAnsi"/>
          <w:sz w:val="22"/>
          <w:szCs w:val="22"/>
          <w:lang w:val="fr-FR"/>
        </w:rPr>
      </w:pPr>
    </w:p>
    <w:p w14:paraId="5A6B93E5" w14:textId="2C8E5587" w:rsidR="009C4095"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A642A">
        <w:rPr>
          <w:rFonts w:asciiTheme="minorHAnsi" w:hAnsiTheme="minorHAnsi"/>
          <w:sz w:val="22"/>
          <w:szCs w:val="22"/>
          <w:lang w:val="fr-FR"/>
        </w:rPr>
        <w:t>4</w:t>
      </w:r>
      <w:r w:rsidRPr="0016013A">
        <w:rPr>
          <w:rFonts w:asciiTheme="minorHAnsi" w:hAnsiTheme="minorHAnsi"/>
          <w:sz w:val="22"/>
          <w:szCs w:val="22"/>
          <w:lang w:val="fr-FR"/>
        </w:rPr>
        <w:t>.</w:t>
      </w:r>
      <w:r w:rsidRPr="0016013A">
        <w:rPr>
          <w:rFonts w:asciiTheme="minorHAnsi" w:hAnsiTheme="minorHAnsi"/>
          <w:sz w:val="22"/>
          <w:szCs w:val="22"/>
          <w:lang w:val="fr-FR"/>
        </w:rPr>
        <w:tab/>
      </w:r>
      <w:r w:rsidR="00E91DF5" w:rsidRPr="0016013A">
        <w:rPr>
          <w:rFonts w:asciiTheme="minorHAnsi" w:hAnsiTheme="minorHAnsi"/>
          <w:sz w:val="22"/>
          <w:szCs w:val="22"/>
          <w:lang w:val="fr-FR"/>
        </w:rPr>
        <w:t>ENCOURAGE</w:t>
      </w:r>
      <w:r w:rsidR="009C4095" w:rsidRPr="0016013A">
        <w:rPr>
          <w:rFonts w:asciiTheme="minorHAnsi" w:hAnsiTheme="minorHAnsi"/>
          <w:sz w:val="22"/>
          <w:szCs w:val="22"/>
          <w:lang w:val="fr-FR"/>
        </w:rPr>
        <w:t xml:space="preserve"> </w:t>
      </w:r>
      <w:r w:rsidR="001F5813" w:rsidRPr="0016013A">
        <w:rPr>
          <w:rFonts w:asciiTheme="minorHAnsi" w:hAnsiTheme="minorHAnsi"/>
          <w:sz w:val="22"/>
          <w:szCs w:val="22"/>
          <w:lang w:val="fr-FR"/>
        </w:rPr>
        <w:t xml:space="preserve">les Parties contractantes, avec l’appui du Secrétariat, </w:t>
      </w:r>
      <w:r w:rsidR="00070415" w:rsidRPr="0016013A">
        <w:rPr>
          <w:rFonts w:asciiTheme="minorHAnsi" w:hAnsiTheme="minorHAnsi"/>
          <w:sz w:val="22"/>
          <w:szCs w:val="22"/>
          <w:lang w:val="fr-FR"/>
        </w:rPr>
        <w:t>à</w:t>
      </w:r>
      <w:r w:rsidR="001F5813" w:rsidRPr="0016013A">
        <w:rPr>
          <w:rFonts w:asciiTheme="minorHAnsi" w:hAnsiTheme="minorHAnsi"/>
          <w:sz w:val="22"/>
          <w:szCs w:val="22"/>
          <w:lang w:val="fr-FR"/>
        </w:rPr>
        <w:t xml:space="preserve"> mieux sensibiliser à l’importance des zones humides polaires et subpolaires et </w:t>
      </w:r>
      <w:r w:rsidR="00070415" w:rsidRPr="0016013A">
        <w:rPr>
          <w:rFonts w:asciiTheme="minorHAnsi" w:hAnsiTheme="minorHAnsi"/>
          <w:sz w:val="22"/>
          <w:szCs w:val="22"/>
          <w:lang w:val="fr-FR"/>
        </w:rPr>
        <w:t xml:space="preserve">à </w:t>
      </w:r>
      <w:r w:rsidR="001F5813" w:rsidRPr="0016013A">
        <w:rPr>
          <w:rFonts w:asciiTheme="minorHAnsi" w:hAnsiTheme="minorHAnsi"/>
          <w:sz w:val="22"/>
          <w:szCs w:val="22"/>
          <w:lang w:val="fr-FR"/>
        </w:rPr>
        <w:t xml:space="preserve">consolider </w:t>
      </w:r>
      <w:r w:rsidR="00070415" w:rsidRPr="0016013A">
        <w:rPr>
          <w:rFonts w:asciiTheme="minorHAnsi" w:hAnsiTheme="minorHAnsi"/>
          <w:sz w:val="22"/>
          <w:szCs w:val="22"/>
          <w:lang w:val="fr-FR"/>
        </w:rPr>
        <w:t>l</w:t>
      </w:r>
      <w:r w:rsidR="001F5813" w:rsidRPr="0016013A">
        <w:rPr>
          <w:rFonts w:asciiTheme="minorHAnsi" w:hAnsiTheme="minorHAnsi"/>
          <w:sz w:val="22"/>
          <w:szCs w:val="22"/>
          <w:lang w:val="fr-FR"/>
        </w:rPr>
        <w:t xml:space="preserve">es connaissances existantes pour la prise de décisions en matière de conservation et d’utilisation rationnelle </w:t>
      </w:r>
      <w:r w:rsidR="00A07001" w:rsidRPr="0016013A">
        <w:rPr>
          <w:rFonts w:asciiTheme="minorHAnsi" w:hAnsiTheme="minorHAnsi"/>
          <w:sz w:val="22"/>
          <w:szCs w:val="22"/>
          <w:lang w:val="fr-FR"/>
        </w:rPr>
        <w:t>(</w:t>
      </w:r>
      <w:r w:rsidR="001F5813" w:rsidRPr="0016013A">
        <w:rPr>
          <w:rFonts w:asciiTheme="minorHAnsi" w:hAnsiTheme="minorHAnsi"/>
          <w:sz w:val="22"/>
          <w:szCs w:val="22"/>
          <w:lang w:val="fr-FR"/>
        </w:rPr>
        <w:t>et durable</w:t>
      </w:r>
      <w:r w:rsidR="00A07001" w:rsidRPr="0016013A">
        <w:rPr>
          <w:rFonts w:asciiTheme="minorHAnsi" w:hAnsiTheme="minorHAnsi"/>
          <w:sz w:val="22"/>
          <w:szCs w:val="22"/>
          <w:lang w:val="fr-FR"/>
        </w:rPr>
        <w:t xml:space="preserve">) </w:t>
      </w:r>
      <w:r w:rsidR="001F5813" w:rsidRPr="0016013A">
        <w:rPr>
          <w:rFonts w:asciiTheme="minorHAnsi" w:hAnsiTheme="minorHAnsi"/>
          <w:sz w:val="22"/>
          <w:szCs w:val="22"/>
          <w:lang w:val="fr-FR"/>
        </w:rPr>
        <w:t xml:space="preserve">de ces zones humides; </w:t>
      </w:r>
      <w:r w:rsidR="007A642A">
        <w:rPr>
          <w:rFonts w:asciiTheme="minorHAnsi" w:hAnsiTheme="minorHAnsi"/>
          <w:sz w:val="22"/>
          <w:szCs w:val="22"/>
          <w:lang w:val="fr-FR"/>
        </w:rPr>
        <w:t>et à souligner</w:t>
      </w:r>
      <w:r w:rsidR="001F5813" w:rsidRPr="0016013A">
        <w:rPr>
          <w:rFonts w:asciiTheme="minorHAnsi" w:hAnsiTheme="minorHAnsi"/>
          <w:sz w:val="22"/>
          <w:szCs w:val="22"/>
          <w:lang w:val="fr-FR"/>
        </w:rPr>
        <w:t xml:space="preserve"> l’importance de</w:t>
      </w:r>
      <w:r w:rsidR="007F5A44" w:rsidRPr="0016013A">
        <w:rPr>
          <w:rFonts w:asciiTheme="minorHAnsi" w:hAnsiTheme="minorHAnsi"/>
          <w:sz w:val="22"/>
          <w:szCs w:val="22"/>
          <w:lang w:val="fr-FR"/>
        </w:rPr>
        <w:t>s</w:t>
      </w:r>
      <w:r w:rsidR="001F5813" w:rsidRPr="0016013A">
        <w:rPr>
          <w:rFonts w:asciiTheme="minorHAnsi" w:hAnsiTheme="minorHAnsi"/>
          <w:sz w:val="22"/>
          <w:szCs w:val="22"/>
          <w:lang w:val="fr-FR"/>
        </w:rPr>
        <w:t xml:space="preserve"> comportement</w:t>
      </w:r>
      <w:r w:rsidR="007F5A44" w:rsidRPr="0016013A">
        <w:rPr>
          <w:rFonts w:asciiTheme="minorHAnsi" w:hAnsiTheme="minorHAnsi"/>
          <w:sz w:val="22"/>
          <w:szCs w:val="22"/>
          <w:lang w:val="fr-FR"/>
        </w:rPr>
        <w:t>s</w:t>
      </w:r>
      <w:r w:rsidR="001F5813" w:rsidRPr="0016013A">
        <w:rPr>
          <w:rFonts w:asciiTheme="minorHAnsi" w:hAnsiTheme="minorHAnsi"/>
          <w:sz w:val="22"/>
          <w:szCs w:val="22"/>
          <w:lang w:val="fr-FR"/>
        </w:rPr>
        <w:t xml:space="preserve"> individuel</w:t>
      </w:r>
      <w:r w:rsidR="007F5A44" w:rsidRPr="0016013A">
        <w:rPr>
          <w:rFonts w:asciiTheme="minorHAnsi" w:hAnsiTheme="minorHAnsi"/>
          <w:sz w:val="22"/>
          <w:szCs w:val="22"/>
          <w:lang w:val="fr-FR"/>
        </w:rPr>
        <w:t>s</w:t>
      </w:r>
      <w:r w:rsidR="001F5813" w:rsidRPr="0016013A">
        <w:rPr>
          <w:rFonts w:asciiTheme="minorHAnsi" w:hAnsiTheme="minorHAnsi"/>
          <w:sz w:val="22"/>
          <w:szCs w:val="22"/>
          <w:lang w:val="fr-FR"/>
        </w:rPr>
        <w:t xml:space="preserve"> pour empêcher les incendies sauvages et </w:t>
      </w:r>
      <w:r w:rsidR="007A642A">
        <w:rPr>
          <w:rFonts w:asciiTheme="minorHAnsi" w:hAnsiTheme="minorHAnsi"/>
          <w:sz w:val="22"/>
          <w:szCs w:val="22"/>
          <w:lang w:val="fr-FR"/>
        </w:rPr>
        <w:t>la conduite tout terrain</w:t>
      </w:r>
      <w:r w:rsidR="001F5813" w:rsidRPr="0016013A">
        <w:rPr>
          <w:rFonts w:asciiTheme="minorHAnsi" w:hAnsiTheme="minorHAnsi"/>
          <w:sz w:val="22"/>
          <w:szCs w:val="22"/>
          <w:lang w:val="fr-FR"/>
        </w:rPr>
        <w:t xml:space="preserve"> qui peuvent causer des dommages. </w:t>
      </w:r>
    </w:p>
    <w:p w14:paraId="1075A012" w14:textId="4325BC86" w:rsidR="00B51823" w:rsidRPr="0016013A" w:rsidRDefault="00B51823" w:rsidP="006B30AF">
      <w:pPr>
        <w:rPr>
          <w:rFonts w:asciiTheme="minorHAnsi" w:hAnsiTheme="minorHAnsi"/>
          <w:color w:val="000000"/>
          <w:sz w:val="22"/>
          <w:szCs w:val="22"/>
          <w:lang w:val="fr-FR"/>
        </w:rPr>
      </w:pPr>
    </w:p>
    <w:p w14:paraId="54A0F43C" w14:textId="5FD5321C" w:rsidR="00B51823" w:rsidRPr="007A3F58" w:rsidRDefault="001F5813" w:rsidP="006B30AF">
      <w:pPr>
        <w:ind w:right="16"/>
        <w:rPr>
          <w:rFonts w:asciiTheme="minorHAnsi" w:hAnsiTheme="minorHAnsi"/>
          <w:sz w:val="22"/>
          <w:szCs w:val="22"/>
          <w:u w:val="single"/>
          <w:lang w:val="fr-FR"/>
        </w:rPr>
      </w:pPr>
      <w:r w:rsidRPr="007A3F58">
        <w:rPr>
          <w:rFonts w:asciiTheme="minorHAnsi" w:hAnsiTheme="minorHAnsi"/>
          <w:sz w:val="22"/>
          <w:szCs w:val="22"/>
          <w:u w:val="single"/>
          <w:lang w:val="fr-FR"/>
        </w:rPr>
        <w:t xml:space="preserve">Aires protégées et aires ayant une valeur élevée pour la </w:t>
      </w:r>
      <w:r w:rsidR="00B51823" w:rsidRPr="007A3F58">
        <w:rPr>
          <w:rFonts w:asciiTheme="minorHAnsi" w:hAnsiTheme="minorHAnsi"/>
          <w:sz w:val="22"/>
          <w:szCs w:val="22"/>
          <w:u w:val="single"/>
          <w:lang w:val="fr-FR"/>
        </w:rPr>
        <w:t xml:space="preserve">conservation </w:t>
      </w:r>
    </w:p>
    <w:p w14:paraId="553D6844" w14:textId="77777777" w:rsidR="00B51823" w:rsidRPr="0016013A" w:rsidRDefault="00B51823" w:rsidP="006B30AF">
      <w:pPr>
        <w:rPr>
          <w:rFonts w:asciiTheme="minorHAnsi" w:hAnsiTheme="minorHAnsi"/>
          <w:color w:val="000000"/>
          <w:sz w:val="22"/>
          <w:szCs w:val="22"/>
          <w:lang w:val="fr-FR"/>
        </w:rPr>
      </w:pPr>
    </w:p>
    <w:p w14:paraId="332742FC" w14:textId="77777777" w:rsidR="007E6F0E"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E6F0E">
        <w:rPr>
          <w:rFonts w:asciiTheme="minorHAnsi" w:hAnsiTheme="minorHAnsi"/>
          <w:sz w:val="22"/>
          <w:szCs w:val="22"/>
          <w:lang w:val="fr-FR"/>
        </w:rPr>
        <w:t>5</w:t>
      </w:r>
      <w:r w:rsidRPr="0016013A">
        <w:rPr>
          <w:rFonts w:asciiTheme="minorHAnsi" w:hAnsiTheme="minorHAnsi"/>
          <w:sz w:val="22"/>
          <w:szCs w:val="22"/>
          <w:lang w:val="fr-FR"/>
        </w:rPr>
        <w:t>.</w:t>
      </w:r>
      <w:r w:rsidRPr="0016013A">
        <w:rPr>
          <w:rFonts w:asciiTheme="minorHAnsi" w:hAnsiTheme="minorHAnsi"/>
          <w:sz w:val="22"/>
          <w:szCs w:val="22"/>
          <w:lang w:val="fr-FR"/>
        </w:rPr>
        <w:tab/>
      </w:r>
      <w:r w:rsidR="007E6F0E" w:rsidRPr="0016013A">
        <w:rPr>
          <w:rFonts w:asciiTheme="minorHAnsi" w:hAnsiTheme="minorHAnsi"/>
          <w:sz w:val="22"/>
          <w:szCs w:val="22"/>
          <w:lang w:val="fr-FR"/>
        </w:rPr>
        <w:t xml:space="preserve">ENCOURAGE </w:t>
      </w:r>
      <w:r w:rsidR="0033561B" w:rsidRPr="0016013A">
        <w:rPr>
          <w:rFonts w:asciiTheme="minorHAnsi" w:hAnsiTheme="minorHAnsi"/>
          <w:sz w:val="22"/>
          <w:szCs w:val="22"/>
          <w:lang w:val="fr-FR"/>
        </w:rPr>
        <w:t xml:space="preserve">les Parties contractantes </w:t>
      </w:r>
      <w:r w:rsidR="007E6F0E">
        <w:rPr>
          <w:rFonts w:asciiTheme="minorHAnsi" w:hAnsiTheme="minorHAnsi"/>
          <w:sz w:val="22"/>
          <w:szCs w:val="22"/>
          <w:lang w:val="fr-FR"/>
        </w:rPr>
        <w:t xml:space="preserve">à </w:t>
      </w:r>
      <w:r w:rsidR="0033561B" w:rsidRPr="0016013A">
        <w:rPr>
          <w:rFonts w:asciiTheme="minorHAnsi" w:hAnsiTheme="minorHAnsi"/>
          <w:sz w:val="22"/>
          <w:szCs w:val="22"/>
          <w:lang w:val="fr-FR"/>
        </w:rPr>
        <w:t>inscrire</w:t>
      </w:r>
      <w:r w:rsidR="007E6F0E">
        <w:rPr>
          <w:rFonts w:asciiTheme="minorHAnsi" w:hAnsiTheme="minorHAnsi"/>
          <w:sz w:val="22"/>
          <w:szCs w:val="22"/>
          <w:lang w:val="fr-FR"/>
        </w:rPr>
        <w:t>, le cas échéant,</w:t>
      </w:r>
      <w:r w:rsidR="0033561B" w:rsidRPr="0016013A">
        <w:rPr>
          <w:rFonts w:asciiTheme="minorHAnsi" w:hAnsiTheme="minorHAnsi"/>
          <w:sz w:val="22"/>
          <w:szCs w:val="22"/>
          <w:lang w:val="fr-FR"/>
        </w:rPr>
        <w:t xml:space="preserve"> de nouvelles aires protégées dans les régions polaires et subpolaires où les aires protégées contenant certains types de zones humides sont sous</w:t>
      </w:r>
      <w:r w:rsidR="0033561B" w:rsidRPr="0016013A">
        <w:rPr>
          <w:rFonts w:asciiTheme="minorHAnsi" w:hAnsiTheme="minorHAnsi"/>
          <w:sz w:val="22"/>
          <w:szCs w:val="22"/>
          <w:lang w:val="fr-FR"/>
        </w:rPr>
        <w:noBreakHyphen/>
        <w:t>représentées dans le réseau des aires protégées.</w:t>
      </w:r>
    </w:p>
    <w:p w14:paraId="5F1813A6" w14:textId="77777777" w:rsidR="007E6F0E" w:rsidRDefault="007E6F0E" w:rsidP="00381363">
      <w:pPr>
        <w:ind w:left="425" w:hanging="425"/>
        <w:rPr>
          <w:rFonts w:asciiTheme="minorHAnsi" w:hAnsiTheme="minorHAnsi"/>
          <w:sz w:val="22"/>
          <w:szCs w:val="22"/>
          <w:lang w:val="fr-FR"/>
        </w:rPr>
      </w:pPr>
    </w:p>
    <w:p w14:paraId="69399E2D" w14:textId="263C588C" w:rsidR="007B08D0" w:rsidRPr="0016013A" w:rsidRDefault="007E6F0E" w:rsidP="00381363">
      <w:pPr>
        <w:ind w:left="425" w:hanging="425"/>
        <w:rPr>
          <w:rFonts w:asciiTheme="minorHAnsi" w:hAnsiTheme="minorHAnsi"/>
          <w:sz w:val="22"/>
          <w:szCs w:val="22"/>
          <w:lang w:val="fr-FR"/>
        </w:rPr>
      </w:pPr>
      <w:r>
        <w:rPr>
          <w:rFonts w:asciiTheme="minorHAnsi" w:hAnsiTheme="minorHAnsi"/>
          <w:sz w:val="22"/>
          <w:szCs w:val="22"/>
          <w:lang w:val="fr-FR"/>
        </w:rPr>
        <w:t>26.</w:t>
      </w:r>
      <w:r>
        <w:rPr>
          <w:rFonts w:asciiTheme="minorHAnsi" w:hAnsiTheme="minorHAnsi"/>
          <w:sz w:val="22"/>
          <w:szCs w:val="22"/>
          <w:lang w:val="fr-FR"/>
        </w:rPr>
        <w:tab/>
      </w:r>
      <w:r w:rsidRPr="00E12CD5">
        <w:rPr>
          <w:rFonts w:asciiTheme="minorHAnsi" w:hAnsiTheme="minorHAnsi"/>
          <w:sz w:val="22"/>
          <w:szCs w:val="22"/>
          <w:lang w:val="fr-CA"/>
        </w:rPr>
        <w:t xml:space="preserve">ENCOURAGE </w:t>
      </w:r>
      <w:r>
        <w:rPr>
          <w:rFonts w:asciiTheme="minorHAnsi" w:hAnsiTheme="minorHAnsi"/>
          <w:sz w:val="22"/>
          <w:szCs w:val="22"/>
          <w:lang w:val="fr-CA"/>
        </w:rPr>
        <w:t>les Parties contractantes à inscrire de nouveaux Sites Ramsar dans les régions polaires et subpolaires</w:t>
      </w:r>
      <w:r w:rsidR="00F022D1">
        <w:rPr>
          <w:rFonts w:asciiTheme="minorHAnsi" w:hAnsiTheme="minorHAnsi"/>
          <w:sz w:val="22"/>
          <w:szCs w:val="22"/>
          <w:lang w:val="fr-CA"/>
        </w:rPr>
        <w:t xml:space="preserve"> [à l’exception de l’Antarctique]</w:t>
      </w:r>
      <w:r>
        <w:rPr>
          <w:rFonts w:asciiTheme="minorHAnsi" w:hAnsiTheme="minorHAnsi"/>
          <w:sz w:val="22"/>
          <w:szCs w:val="22"/>
          <w:lang w:val="fr-CA"/>
        </w:rPr>
        <w:t xml:space="preserve"> où certains types de zones humides sont sous</w:t>
      </w:r>
      <w:r>
        <w:rPr>
          <w:rFonts w:asciiTheme="minorHAnsi" w:hAnsiTheme="minorHAnsi"/>
          <w:sz w:val="22"/>
          <w:szCs w:val="22"/>
          <w:lang w:val="fr-CA"/>
        </w:rPr>
        <w:noBreakHyphen/>
        <w:t xml:space="preserve">représentés dans le réseau de Sites Ramsar. </w:t>
      </w:r>
      <w:r w:rsidR="0033561B" w:rsidRPr="0016013A">
        <w:rPr>
          <w:rFonts w:asciiTheme="minorHAnsi" w:hAnsiTheme="minorHAnsi"/>
          <w:sz w:val="22"/>
          <w:szCs w:val="22"/>
          <w:lang w:val="fr-FR"/>
        </w:rPr>
        <w:t xml:space="preserve"> </w:t>
      </w:r>
    </w:p>
    <w:p w14:paraId="38C301FA" w14:textId="724F097B" w:rsidR="00E05B6F" w:rsidRPr="0016013A" w:rsidRDefault="00E05B6F" w:rsidP="00381363">
      <w:pPr>
        <w:ind w:left="425" w:hanging="425"/>
        <w:rPr>
          <w:rFonts w:asciiTheme="minorHAnsi" w:hAnsiTheme="minorHAnsi"/>
          <w:sz w:val="22"/>
          <w:szCs w:val="22"/>
          <w:lang w:val="fr-FR"/>
        </w:rPr>
      </w:pPr>
    </w:p>
    <w:p w14:paraId="563E7252" w14:textId="1A930757" w:rsidR="00AE1F6F"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lastRenderedPageBreak/>
        <w:t>2</w:t>
      </w:r>
      <w:r w:rsidR="007E6F0E">
        <w:rPr>
          <w:rFonts w:asciiTheme="minorHAnsi" w:hAnsiTheme="minorHAnsi"/>
          <w:sz w:val="22"/>
          <w:szCs w:val="22"/>
          <w:lang w:val="fr-FR"/>
        </w:rPr>
        <w:t>7</w:t>
      </w:r>
      <w:r w:rsidRPr="0016013A">
        <w:rPr>
          <w:rFonts w:asciiTheme="minorHAnsi" w:hAnsiTheme="minorHAnsi"/>
          <w:sz w:val="22"/>
          <w:szCs w:val="22"/>
          <w:lang w:val="fr-FR"/>
        </w:rPr>
        <w:t>.</w:t>
      </w:r>
      <w:r w:rsidRPr="0016013A">
        <w:rPr>
          <w:rFonts w:asciiTheme="minorHAnsi" w:hAnsiTheme="minorHAnsi"/>
          <w:sz w:val="22"/>
          <w:szCs w:val="22"/>
          <w:lang w:val="fr-FR"/>
        </w:rPr>
        <w:tab/>
      </w:r>
      <w:r w:rsidR="007E6F0E">
        <w:rPr>
          <w:rFonts w:asciiTheme="minorHAnsi" w:hAnsiTheme="minorHAnsi"/>
          <w:sz w:val="22"/>
          <w:szCs w:val="22"/>
          <w:lang w:val="fr-FR"/>
        </w:rPr>
        <w:t>[</w:t>
      </w:r>
      <w:r w:rsidR="00AE1F6F" w:rsidRPr="0016013A">
        <w:rPr>
          <w:rFonts w:asciiTheme="minorHAnsi" w:hAnsiTheme="minorHAnsi"/>
          <w:sz w:val="22"/>
          <w:szCs w:val="22"/>
          <w:lang w:val="fr-FR"/>
        </w:rPr>
        <w:t>ENCOURAGE</w:t>
      </w:r>
      <w:r w:rsidR="0033561B" w:rsidRPr="0016013A">
        <w:rPr>
          <w:rFonts w:asciiTheme="minorHAnsi" w:hAnsiTheme="minorHAnsi"/>
          <w:sz w:val="22"/>
          <w:szCs w:val="22"/>
          <w:lang w:val="fr-FR"/>
        </w:rPr>
        <w:t xml:space="preserve"> les Parties contractantes à inscrire un plus grand nombre d’aires protégées dans le cadre d’accords internationaux dans la région couverte par le Traité </w:t>
      </w:r>
      <w:r w:rsidR="00813D37" w:rsidRPr="0016013A">
        <w:rPr>
          <w:rFonts w:asciiTheme="minorHAnsi" w:hAnsiTheme="minorHAnsi"/>
          <w:sz w:val="22"/>
          <w:szCs w:val="22"/>
          <w:lang w:val="fr-FR"/>
        </w:rPr>
        <w:t>sur</w:t>
      </w:r>
      <w:r w:rsidR="0033561B" w:rsidRPr="0016013A">
        <w:rPr>
          <w:rFonts w:asciiTheme="minorHAnsi" w:hAnsiTheme="minorHAnsi"/>
          <w:sz w:val="22"/>
          <w:szCs w:val="22"/>
          <w:lang w:val="fr-FR"/>
        </w:rPr>
        <w:t xml:space="preserve"> l’Antarctique, où il y a  des points chauds </w:t>
      </w:r>
      <w:r w:rsidR="00B73166" w:rsidRPr="0016013A">
        <w:rPr>
          <w:rFonts w:asciiTheme="minorHAnsi" w:hAnsiTheme="minorHAnsi"/>
          <w:sz w:val="22"/>
          <w:szCs w:val="22"/>
          <w:lang w:val="fr-FR"/>
        </w:rPr>
        <w:t>de</w:t>
      </w:r>
      <w:r w:rsidR="0033561B" w:rsidRPr="0016013A">
        <w:rPr>
          <w:rFonts w:asciiTheme="minorHAnsi" w:hAnsiTheme="minorHAnsi"/>
          <w:sz w:val="22"/>
          <w:szCs w:val="22"/>
          <w:lang w:val="fr-FR"/>
        </w:rPr>
        <w:t xml:space="preserve"> la biodiversité </w:t>
      </w:r>
      <w:r w:rsidR="007E6F0E" w:rsidRPr="0016013A">
        <w:rPr>
          <w:rFonts w:asciiTheme="minorHAnsi" w:hAnsiTheme="minorHAnsi"/>
          <w:sz w:val="22"/>
          <w:szCs w:val="22"/>
          <w:lang w:val="fr-FR"/>
        </w:rPr>
        <w:t xml:space="preserve">des zones humides </w:t>
      </w:r>
      <w:r w:rsidR="0033561B" w:rsidRPr="0016013A">
        <w:rPr>
          <w:rFonts w:asciiTheme="minorHAnsi" w:hAnsiTheme="minorHAnsi"/>
          <w:sz w:val="22"/>
          <w:szCs w:val="22"/>
          <w:lang w:val="fr-FR"/>
        </w:rPr>
        <w:t>qui ne sont pas protégés.</w:t>
      </w:r>
      <w:r w:rsidR="007E6F0E">
        <w:rPr>
          <w:rFonts w:asciiTheme="minorHAnsi" w:hAnsiTheme="minorHAnsi"/>
          <w:sz w:val="22"/>
          <w:szCs w:val="22"/>
          <w:lang w:val="fr-FR"/>
        </w:rPr>
        <w:t>]</w:t>
      </w:r>
      <w:r w:rsidR="0033561B" w:rsidRPr="0016013A">
        <w:rPr>
          <w:rFonts w:asciiTheme="minorHAnsi" w:hAnsiTheme="minorHAnsi"/>
          <w:sz w:val="22"/>
          <w:szCs w:val="22"/>
          <w:lang w:val="fr-FR"/>
        </w:rPr>
        <w:t xml:space="preserve"> </w:t>
      </w:r>
    </w:p>
    <w:p w14:paraId="5D2BA280" w14:textId="77777777" w:rsidR="00AE1F6F" w:rsidRPr="0016013A" w:rsidRDefault="00AE1F6F" w:rsidP="006B30AF">
      <w:pPr>
        <w:rPr>
          <w:rFonts w:asciiTheme="minorHAnsi" w:hAnsiTheme="minorHAnsi"/>
          <w:color w:val="000000"/>
          <w:sz w:val="22"/>
          <w:szCs w:val="22"/>
          <w:lang w:val="fr-FR"/>
        </w:rPr>
      </w:pPr>
    </w:p>
    <w:p w14:paraId="7BE04611" w14:textId="672769E7" w:rsidR="00170B3C" w:rsidRPr="007A3F58" w:rsidRDefault="007E6F0E" w:rsidP="006B30AF">
      <w:pPr>
        <w:ind w:right="16"/>
        <w:rPr>
          <w:rFonts w:asciiTheme="minorHAnsi" w:hAnsiTheme="minorHAnsi"/>
          <w:sz w:val="22"/>
          <w:szCs w:val="22"/>
          <w:u w:val="single"/>
          <w:lang w:val="fr-FR"/>
        </w:rPr>
      </w:pPr>
      <w:r w:rsidRPr="007A3F58">
        <w:rPr>
          <w:rFonts w:asciiTheme="minorHAnsi" w:hAnsiTheme="minorHAnsi"/>
          <w:sz w:val="22"/>
          <w:szCs w:val="22"/>
          <w:u w:val="single"/>
          <w:lang w:val="fr-FR"/>
        </w:rPr>
        <w:t>Utilisation rationnelle et a</w:t>
      </w:r>
      <w:r w:rsidR="0033561B" w:rsidRPr="007A3F58">
        <w:rPr>
          <w:rFonts w:asciiTheme="minorHAnsi" w:hAnsiTheme="minorHAnsi"/>
          <w:sz w:val="22"/>
          <w:szCs w:val="22"/>
          <w:u w:val="single"/>
          <w:lang w:val="fr-FR"/>
        </w:rPr>
        <w:t>tténuation des impacts sur les zones humides et restauration</w:t>
      </w:r>
      <w:r w:rsidR="007B08D0" w:rsidRPr="007A3F58">
        <w:rPr>
          <w:rFonts w:asciiTheme="minorHAnsi" w:hAnsiTheme="minorHAnsi"/>
          <w:sz w:val="22"/>
          <w:szCs w:val="22"/>
          <w:u w:val="single"/>
          <w:lang w:val="fr-FR"/>
        </w:rPr>
        <w:t xml:space="preserve"> </w:t>
      </w:r>
    </w:p>
    <w:p w14:paraId="168647FC" w14:textId="24E558AE" w:rsidR="003E2F53" w:rsidRPr="0016013A" w:rsidRDefault="003E2F53" w:rsidP="006B30AF">
      <w:pPr>
        <w:rPr>
          <w:rFonts w:asciiTheme="minorHAnsi" w:hAnsiTheme="minorHAnsi"/>
          <w:color w:val="000000"/>
          <w:sz w:val="22"/>
          <w:szCs w:val="22"/>
          <w:lang w:val="fr-FR"/>
        </w:rPr>
      </w:pPr>
    </w:p>
    <w:p w14:paraId="0D87DE9C" w14:textId="7D62D607" w:rsidR="003E2F53"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E6F0E">
        <w:rPr>
          <w:rFonts w:asciiTheme="minorHAnsi" w:hAnsiTheme="minorHAnsi"/>
          <w:sz w:val="22"/>
          <w:szCs w:val="22"/>
          <w:lang w:val="fr-FR"/>
        </w:rPr>
        <w:t>8</w:t>
      </w:r>
      <w:r w:rsidRPr="0016013A">
        <w:rPr>
          <w:rFonts w:asciiTheme="minorHAnsi" w:hAnsiTheme="minorHAnsi"/>
          <w:sz w:val="22"/>
          <w:szCs w:val="22"/>
          <w:lang w:val="fr-FR"/>
        </w:rPr>
        <w:t>.</w:t>
      </w:r>
      <w:r w:rsidRPr="0016013A">
        <w:rPr>
          <w:rFonts w:asciiTheme="minorHAnsi" w:hAnsiTheme="minorHAnsi"/>
          <w:sz w:val="22"/>
          <w:szCs w:val="22"/>
          <w:lang w:val="fr-FR"/>
        </w:rPr>
        <w:tab/>
      </w:r>
      <w:r w:rsidR="007E6F0E" w:rsidRPr="0016013A">
        <w:rPr>
          <w:rFonts w:asciiTheme="minorHAnsi" w:hAnsiTheme="minorHAnsi"/>
          <w:sz w:val="22"/>
          <w:szCs w:val="22"/>
          <w:lang w:val="fr-FR"/>
        </w:rPr>
        <w:t xml:space="preserve">ENCOURAGE </w:t>
      </w:r>
      <w:r w:rsidR="0033561B" w:rsidRPr="0016013A">
        <w:rPr>
          <w:rFonts w:asciiTheme="minorHAnsi" w:hAnsiTheme="minorHAnsi"/>
          <w:sz w:val="22"/>
          <w:szCs w:val="22"/>
          <w:lang w:val="fr-FR"/>
        </w:rPr>
        <w:t xml:space="preserve">les Parties contractantes </w:t>
      </w:r>
      <w:r w:rsidR="007E6F0E">
        <w:rPr>
          <w:rFonts w:asciiTheme="minorHAnsi" w:hAnsiTheme="minorHAnsi"/>
          <w:sz w:val="22"/>
          <w:szCs w:val="22"/>
          <w:lang w:val="fr-FR"/>
        </w:rPr>
        <w:t>à</w:t>
      </w:r>
      <w:r w:rsidR="0033561B" w:rsidRPr="0016013A">
        <w:rPr>
          <w:rFonts w:asciiTheme="minorHAnsi" w:hAnsiTheme="minorHAnsi"/>
          <w:sz w:val="22"/>
          <w:szCs w:val="22"/>
          <w:lang w:val="fr-FR"/>
        </w:rPr>
        <w:t xml:space="preserve"> faire en sorte que les mesures de restauration des zones humides soient priorisées et appliquées de manière à améliorer la connectivité entre des habitats adaptés, en particulier pour </w:t>
      </w:r>
      <w:r w:rsidR="007F5A44" w:rsidRPr="0016013A">
        <w:rPr>
          <w:rFonts w:asciiTheme="minorHAnsi" w:hAnsiTheme="minorHAnsi"/>
          <w:sz w:val="22"/>
          <w:szCs w:val="22"/>
          <w:lang w:val="fr-FR"/>
        </w:rPr>
        <w:t>d</w:t>
      </w:r>
      <w:r w:rsidR="0033561B" w:rsidRPr="0016013A">
        <w:rPr>
          <w:rFonts w:asciiTheme="minorHAnsi" w:hAnsiTheme="minorHAnsi"/>
          <w:sz w:val="22"/>
          <w:szCs w:val="22"/>
          <w:lang w:val="fr-FR"/>
        </w:rPr>
        <w:t>es sites importants pour les espèces migratrices des zones humides et des sites où il y a de l’eau douce dans les sous</w:t>
      </w:r>
      <w:r w:rsidR="0033561B" w:rsidRPr="0016013A">
        <w:rPr>
          <w:rFonts w:asciiTheme="minorHAnsi" w:hAnsiTheme="minorHAnsi"/>
          <w:sz w:val="22"/>
          <w:szCs w:val="22"/>
          <w:lang w:val="fr-FR"/>
        </w:rPr>
        <w:noBreakHyphen/>
        <w:t xml:space="preserve">régions où l’eau douce </w:t>
      </w:r>
      <w:r w:rsidR="007E6F0E">
        <w:rPr>
          <w:rFonts w:asciiTheme="minorHAnsi" w:hAnsiTheme="minorHAnsi"/>
          <w:sz w:val="22"/>
          <w:szCs w:val="22"/>
          <w:lang w:val="fr-FR"/>
        </w:rPr>
        <w:t>pourrait se raréfier si les changements climatiques persistent</w:t>
      </w:r>
      <w:r w:rsidR="0033561B" w:rsidRPr="0016013A">
        <w:rPr>
          <w:rFonts w:asciiTheme="minorHAnsi" w:hAnsiTheme="minorHAnsi"/>
          <w:sz w:val="22"/>
          <w:szCs w:val="22"/>
          <w:lang w:val="fr-FR"/>
        </w:rPr>
        <w:t xml:space="preserve">. </w:t>
      </w:r>
    </w:p>
    <w:p w14:paraId="427C8E5D" w14:textId="77777777" w:rsidR="003E2F53" w:rsidRPr="0016013A" w:rsidRDefault="003E2F53" w:rsidP="00381363">
      <w:pPr>
        <w:ind w:left="425" w:hanging="425"/>
        <w:rPr>
          <w:rFonts w:asciiTheme="minorHAnsi" w:hAnsiTheme="minorHAnsi"/>
          <w:sz w:val="22"/>
          <w:szCs w:val="22"/>
          <w:lang w:val="fr-FR"/>
        </w:rPr>
      </w:pPr>
    </w:p>
    <w:p w14:paraId="0535EFD1" w14:textId="3614C2C5" w:rsidR="003E2F53"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2</w:t>
      </w:r>
      <w:r w:rsidR="007E6F0E">
        <w:rPr>
          <w:rFonts w:asciiTheme="minorHAnsi" w:hAnsiTheme="minorHAnsi"/>
          <w:sz w:val="22"/>
          <w:szCs w:val="22"/>
          <w:lang w:val="fr-FR"/>
        </w:rPr>
        <w:t>9</w:t>
      </w:r>
      <w:r w:rsidRPr="0016013A">
        <w:rPr>
          <w:rFonts w:asciiTheme="minorHAnsi" w:hAnsiTheme="minorHAnsi"/>
          <w:sz w:val="22"/>
          <w:szCs w:val="22"/>
          <w:lang w:val="fr-FR"/>
        </w:rPr>
        <w:t>.</w:t>
      </w:r>
      <w:r w:rsidRPr="0016013A">
        <w:rPr>
          <w:rFonts w:asciiTheme="minorHAnsi" w:hAnsiTheme="minorHAnsi"/>
          <w:sz w:val="22"/>
          <w:szCs w:val="22"/>
          <w:lang w:val="fr-FR"/>
        </w:rPr>
        <w:tab/>
      </w:r>
      <w:r w:rsidR="007E6F0E" w:rsidRPr="0016013A">
        <w:rPr>
          <w:rFonts w:asciiTheme="minorHAnsi" w:hAnsiTheme="minorHAnsi"/>
          <w:sz w:val="22"/>
          <w:szCs w:val="22"/>
          <w:lang w:val="fr-FR"/>
        </w:rPr>
        <w:t>ENCOURAGE</w:t>
      </w:r>
      <w:r w:rsidR="0033561B" w:rsidRPr="0016013A">
        <w:rPr>
          <w:rFonts w:asciiTheme="minorHAnsi" w:hAnsiTheme="minorHAnsi"/>
          <w:sz w:val="22"/>
          <w:szCs w:val="22"/>
          <w:lang w:val="fr-FR"/>
        </w:rPr>
        <w:t xml:space="preserve"> les Parties contractantes </w:t>
      </w:r>
      <w:r w:rsidR="00F022D1">
        <w:rPr>
          <w:rFonts w:asciiTheme="minorHAnsi" w:hAnsiTheme="minorHAnsi"/>
          <w:sz w:val="22"/>
          <w:szCs w:val="22"/>
          <w:lang w:val="fr-FR"/>
        </w:rPr>
        <w:t>à</w:t>
      </w:r>
      <w:r w:rsidR="0033561B" w:rsidRPr="0016013A">
        <w:rPr>
          <w:rFonts w:asciiTheme="minorHAnsi" w:hAnsiTheme="minorHAnsi"/>
          <w:sz w:val="22"/>
          <w:szCs w:val="22"/>
          <w:lang w:val="fr-FR"/>
        </w:rPr>
        <w:t xml:space="preserve"> veiller à ce que les projets d’aménagement</w:t>
      </w:r>
      <w:r w:rsidR="00774E9B">
        <w:rPr>
          <w:rFonts w:asciiTheme="minorHAnsi" w:hAnsiTheme="minorHAnsi"/>
          <w:sz w:val="22"/>
          <w:szCs w:val="22"/>
          <w:lang w:val="fr-FR"/>
        </w:rPr>
        <w:t>,</w:t>
      </w:r>
      <w:r w:rsidR="0033561B" w:rsidRPr="0016013A">
        <w:rPr>
          <w:rFonts w:asciiTheme="minorHAnsi" w:hAnsiTheme="minorHAnsi"/>
          <w:sz w:val="22"/>
          <w:szCs w:val="22"/>
          <w:lang w:val="fr-FR"/>
        </w:rPr>
        <w:t xml:space="preserve"> </w:t>
      </w:r>
      <w:r w:rsidR="00774E9B">
        <w:rPr>
          <w:rFonts w:asciiTheme="minorHAnsi" w:hAnsiTheme="minorHAnsi"/>
          <w:sz w:val="22"/>
          <w:szCs w:val="22"/>
          <w:lang w:val="fr-FR"/>
        </w:rPr>
        <w:t xml:space="preserve">les projets </w:t>
      </w:r>
      <w:r w:rsidR="0033561B" w:rsidRPr="0016013A">
        <w:rPr>
          <w:rFonts w:asciiTheme="minorHAnsi" w:hAnsiTheme="minorHAnsi"/>
          <w:sz w:val="22"/>
          <w:szCs w:val="22"/>
          <w:lang w:val="fr-FR"/>
        </w:rPr>
        <w:t>de développement</w:t>
      </w:r>
      <w:r w:rsidR="00774E9B">
        <w:rPr>
          <w:rFonts w:asciiTheme="minorHAnsi" w:hAnsiTheme="minorHAnsi"/>
          <w:sz w:val="22"/>
          <w:szCs w:val="22"/>
          <w:lang w:val="fr-FR"/>
        </w:rPr>
        <w:t xml:space="preserve"> et les activités de tourisme</w:t>
      </w:r>
      <w:r w:rsidR="0033561B" w:rsidRPr="0016013A">
        <w:rPr>
          <w:rFonts w:asciiTheme="minorHAnsi" w:hAnsiTheme="minorHAnsi"/>
          <w:sz w:val="22"/>
          <w:szCs w:val="22"/>
          <w:lang w:val="fr-FR"/>
        </w:rPr>
        <w:t xml:space="preserve"> tiennent dûment compte des zones humides dans les régions polaires et subpolaires</w:t>
      </w:r>
      <w:r w:rsidR="00774E9B">
        <w:rPr>
          <w:rFonts w:asciiTheme="minorHAnsi" w:hAnsiTheme="minorHAnsi"/>
          <w:sz w:val="22"/>
          <w:szCs w:val="22"/>
          <w:lang w:val="fr-FR"/>
        </w:rPr>
        <w:t>, p</w:t>
      </w:r>
      <w:r w:rsidR="0033561B" w:rsidRPr="0016013A">
        <w:rPr>
          <w:rFonts w:asciiTheme="minorHAnsi" w:hAnsiTheme="minorHAnsi"/>
          <w:sz w:val="22"/>
          <w:szCs w:val="22"/>
          <w:lang w:val="fr-FR"/>
        </w:rPr>
        <w:t>ar exemple</w:t>
      </w:r>
      <w:r w:rsidR="00774E9B">
        <w:rPr>
          <w:rFonts w:asciiTheme="minorHAnsi" w:hAnsiTheme="minorHAnsi"/>
          <w:sz w:val="22"/>
          <w:szCs w:val="22"/>
          <w:lang w:val="fr-FR"/>
        </w:rPr>
        <w:t xml:space="preserve"> en interdisant</w:t>
      </w:r>
      <w:r w:rsidR="0033561B" w:rsidRPr="0016013A">
        <w:rPr>
          <w:rFonts w:asciiTheme="minorHAnsi" w:hAnsiTheme="minorHAnsi"/>
          <w:sz w:val="22"/>
          <w:szCs w:val="22"/>
          <w:lang w:val="fr-FR"/>
        </w:rPr>
        <w:t xml:space="preserve"> </w:t>
      </w:r>
      <w:r w:rsidR="00774E9B">
        <w:rPr>
          <w:rFonts w:asciiTheme="minorHAnsi" w:hAnsiTheme="minorHAnsi"/>
          <w:sz w:val="22"/>
          <w:szCs w:val="22"/>
          <w:lang w:val="fr-FR"/>
        </w:rPr>
        <w:t xml:space="preserve">la conduite </w:t>
      </w:r>
      <w:r w:rsidR="0033561B" w:rsidRPr="0016013A">
        <w:rPr>
          <w:rFonts w:asciiTheme="minorHAnsi" w:hAnsiTheme="minorHAnsi"/>
          <w:sz w:val="22"/>
          <w:szCs w:val="22"/>
          <w:lang w:val="fr-FR"/>
        </w:rPr>
        <w:t>tout</w:t>
      </w:r>
      <w:r w:rsidR="00774E9B">
        <w:rPr>
          <w:rFonts w:asciiTheme="minorHAnsi" w:hAnsiTheme="minorHAnsi"/>
          <w:sz w:val="22"/>
          <w:szCs w:val="22"/>
          <w:lang w:val="fr-FR"/>
        </w:rPr>
        <w:t xml:space="preserve"> </w:t>
      </w:r>
      <w:r w:rsidR="0033561B" w:rsidRPr="0016013A">
        <w:rPr>
          <w:rFonts w:asciiTheme="minorHAnsi" w:hAnsiTheme="minorHAnsi"/>
          <w:sz w:val="22"/>
          <w:szCs w:val="22"/>
          <w:lang w:val="fr-FR"/>
        </w:rPr>
        <w:t xml:space="preserve">terrain dans les régions où il y a des habitats sensibles. </w:t>
      </w:r>
    </w:p>
    <w:p w14:paraId="02EB9E0C" w14:textId="77777777" w:rsidR="00C835FF" w:rsidRPr="0016013A" w:rsidRDefault="00C835FF" w:rsidP="00381363">
      <w:pPr>
        <w:ind w:left="425" w:hanging="425"/>
        <w:rPr>
          <w:rFonts w:asciiTheme="minorHAnsi" w:hAnsiTheme="minorHAnsi"/>
          <w:sz w:val="22"/>
          <w:szCs w:val="22"/>
          <w:lang w:val="fr-FR"/>
        </w:rPr>
      </w:pPr>
    </w:p>
    <w:p w14:paraId="14914A51" w14:textId="07A2C113" w:rsidR="003E2F53" w:rsidRPr="0016013A" w:rsidRDefault="00774E9B" w:rsidP="00381363">
      <w:pPr>
        <w:ind w:left="425" w:hanging="425"/>
        <w:rPr>
          <w:rFonts w:asciiTheme="minorHAnsi" w:hAnsiTheme="minorHAnsi"/>
          <w:sz w:val="22"/>
          <w:szCs w:val="22"/>
          <w:lang w:val="fr-FR"/>
        </w:rPr>
      </w:pPr>
      <w:r>
        <w:rPr>
          <w:rFonts w:asciiTheme="minorHAnsi" w:hAnsiTheme="minorHAnsi"/>
          <w:sz w:val="22"/>
          <w:szCs w:val="22"/>
          <w:lang w:val="fr-FR"/>
        </w:rPr>
        <w:t>30</w:t>
      </w:r>
      <w:r w:rsidR="00381363" w:rsidRPr="0016013A">
        <w:rPr>
          <w:rFonts w:asciiTheme="minorHAnsi" w:hAnsiTheme="minorHAnsi"/>
          <w:sz w:val="22"/>
          <w:szCs w:val="22"/>
          <w:lang w:val="fr-FR"/>
        </w:rPr>
        <w:t>.</w:t>
      </w:r>
      <w:r w:rsidR="00381363" w:rsidRPr="0016013A">
        <w:rPr>
          <w:rFonts w:asciiTheme="minorHAnsi" w:hAnsiTheme="minorHAnsi"/>
          <w:sz w:val="22"/>
          <w:szCs w:val="22"/>
          <w:lang w:val="fr-FR"/>
        </w:rPr>
        <w:tab/>
      </w:r>
      <w:r w:rsidR="007E6F0E" w:rsidRPr="0016013A">
        <w:rPr>
          <w:rFonts w:asciiTheme="minorHAnsi" w:hAnsiTheme="minorHAnsi"/>
          <w:sz w:val="22"/>
          <w:szCs w:val="22"/>
          <w:lang w:val="fr-FR"/>
        </w:rPr>
        <w:t xml:space="preserve">ENCOURAGE </w:t>
      </w:r>
      <w:r w:rsidR="0033561B" w:rsidRPr="0016013A">
        <w:rPr>
          <w:rFonts w:asciiTheme="minorHAnsi" w:hAnsiTheme="minorHAnsi"/>
          <w:sz w:val="22"/>
          <w:szCs w:val="22"/>
          <w:lang w:val="fr-FR"/>
        </w:rPr>
        <w:t>les Parties contractantes qui ont des animaux herbivores domestiques ou semi</w:t>
      </w:r>
      <w:r w:rsidR="0033561B" w:rsidRPr="0016013A">
        <w:rPr>
          <w:rFonts w:asciiTheme="minorHAnsi" w:hAnsiTheme="minorHAnsi"/>
          <w:sz w:val="22"/>
          <w:szCs w:val="22"/>
          <w:lang w:val="fr-FR"/>
        </w:rPr>
        <w:noBreakHyphen/>
        <w:t xml:space="preserve">domestiques </w:t>
      </w:r>
      <w:r>
        <w:rPr>
          <w:rFonts w:asciiTheme="minorHAnsi" w:hAnsiTheme="minorHAnsi"/>
          <w:sz w:val="22"/>
          <w:szCs w:val="22"/>
          <w:lang w:val="fr-FR"/>
        </w:rPr>
        <w:t>à</w:t>
      </w:r>
      <w:r w:rsidR="0033561B" w:rsidRPr="0016013A">
        <w:rPr>
          <w:rFonts w:asciiTheme="minorHAnsi" w:hAnsiTheme="minorHAnsi"/>
          <w:sz w:val="22"/>
          <w:szCs w:val="22"/>
          <w:lang w:val="fr-FR"/>
        </w:rPr>
        <w:t xml:space="preserve"> faire en sorte que la taille des troupeaux soit maintenue à un niveau qui ne mette pas en péril les populations d’animaux herbivores sauvages des zones humides et que les pressions combinées du pâturage des animaux domestiques et des animaux sauvages n’entraînent pas un surpâturage des zones humides.</w:t>
      </w:r>
      <w:r w:rsidR="00D168B6" w:rsidRPr="0016013A">
        <w:rPr>
          <w:rFonts w:asciiTheme="minorHAnsi" w:hAnsiTheme="minorHAnsi"/>
          <w:sz w:val="22"/>
          <w:szCs w:val="22"/>
          <w:lang w:val="fr-FR"/>
        </w:rPr>
        <w:t xml:space="preserve"> </w:t>
      </w:r>
    </w:p>
    <w:p w14:paraId="083FD60E" w14:textId="148751DA" w:rsidR="00C835FF" w:rsidRPr="0016013A" w:rsidRDefault="00C835FF" w:rsidP="00381363">
      <w:pPr>
        <w:ind w:left="425" w:hanging="425"/>
        <w:rPr>
          <w:rFonts w:asciiTheme="minorHAnsi" w:hAnsiTheme="minorHAnsi"/>
          <w:sz w:val="22"/>
          <w:szCs w:val="22"/>
          <w:lang w:val="fr-FR"/>
        </w:rPr>
      </w:pPr>
    </w:p>
    <w:p w14:paraId="39B2FBCE" w14:textId="4977CF98" w:rsidR="00C835FF" w:rsidRPr="0016013A" w:rsidRDefault="00774E9B" w:rsidP="00381363">
      <w:pPr>
        <w:ind w:left="425" w:hanging="425"/>
        <w:rPr>
          <w:rFonts w:asciiTheme="minorHAnsi" w:hAnsiTheme="minorHAnsi"/>
          <w:sz w:val="22"/>
          <w:szCs w:val="22"/>
          <w:lang w:val="fr-FR"/>
        </w:rPr>
      </w:pPr>
      <w:r>
        <w:rPr>
          <w:rFonts w:asciiTheme="minorHAnsi" w:hAnsiTheme="minorHAnsi"/>
          <w:sz w:val="22"/>
          <w:szCs w:val="22"/>
          <w:lang w:val="fr-FR"/>
        </w:rPr>
        <w:t>31</w:t>
      </w:r>
      <w:r w:rsidR="00381363" w:rsidRPr="0016013A">
        <w:rPr>
          <w:rFonts w:asciiTheme="minorHAnsi" w:hAnsiTheme="minorHAnsi"/>
          <w:sz w:val="22"/>
          <w:szCs w:val="22"/>
          <w:lang w:val="fr-FR"/>
        </w:rPr>
        <w:t>.</w:t>
      </w:r>
      <w:r w:rsidR="00381363" w:rsidRPr="0016013A">
        <w:rPr>
          <w:rFonts w:asciiTheme="minorHAnsi" w:hAnsiTheme="minorHAnsi"/>
          <w:sz w:val="22"/>
          <w:szCs w:val="22"/>
          <w:lang w:val="fr-FR"/>
        </w:rPr>
        <w:tab/>
      </w:r>
      <w:r w:rsidRPr="0016013A">
        <w:rPr>
          <w:rFonts w:asciiTheme="minorHAnsi" w:hAnsiTheme="minorHAnsi"/>
          <w:sz w:val="22"/>
          <w:szCs w:val="22"/>
          <w:lang w:val="fr-FR"/>
        </w:rPr>
        <w:t xml:space="preserve">ENCOURAGE </w:t>
      </w:r>
      <w:r w:rsidR="00813D37" w:rsidRPr="0016013A">
        <w:rPr>
          <w:rFonts w:asciiTheme="minorHAnsi" w:hAnsiTheme="minorHAnsi"/>
          <w:sz w:val="22"/>
          <w:szCs w:val="22"/>
          <w:lang w:val="fr-FR"/>
        </w:rPr>
        <w:t xml:space="preserve">les Parties contractantes </w:t>
      </w:r>
      <w:r>
        <w:rPr>
          <w:rFonts w:asciiTheme="minorHAnsi" w:hAnsiTheme="minorHAnsi"/>
          <w:sz w:val="22"/>
          <w:szCs w:val="22"/>
          <w:lang w:val="fr-FR"/>
        </w:rPr>
        <w:t xml:space="preserve">à </w:t>
      </w:r>
      <w:r w:rsidR="00813D37" w:rsidRPr="0016013A">
        <w:rPr>
          <w:rFonts w:asciiTheme="minorHAnsi" w:hAnsiTheme="minorHAnsi"/>
          <w:sz w:val="22"/>
          <w:szCs w:val="22"/>
          <w:lang w:val="fr-FR"/>
        </w:rPr>
        <w:t>atténuer les problèmes d’érosion</w:t>
      </w:r>
      <w:r w:rsidR="00F022D1">
        <w:rPr>
          <w:rFonts w:asciiTheme="minorHAnsi" w:hAnsiTheme="minorHAnsi"/>
          <w:sz w:val="22"/>
          <w:szCs w:val="22"/>
          <w:lang w:val="fr-FR"/>
        </w:rPr>
        <w:t xml:space="preserve"> à grande échelle</w:t>
      </w:r>
      <w:r w:rsidR="00813D37" w:rsidRPr="0016013A">
        <w:rPr>
          <w:rFonts w:asciiTheme="minorHAnsi" w:hAnsiTheme="minorHAnsi"/>
          <w:sz w:val="22"/>
          <w:szCs w:val="22"/>
          <w:lang w:val="fr-FR"/>
        </w:rPr>
        <w:t xml:space="preserve"> qui pourraient se poser ou qui se posent déjà </w:t>
      </w:r>
      <w:r w:rsidR="007F5A44" w:rsidRPr="0016013A">
        <w:rPr>
          <w:rFonts w:asciiTheme="minorHAnsi" w:hAnsiTheme="minorHAnsi"/>
          <w:sz w:val="22"/>
          <w:szCs w:val="22"/>
          <w:lang w:val="fr-FR"/>
        </w:rPr>
        <w:t>à la suite</w:t>
      </w:r>
      <w:r w:rsidR="00813D37" w:rsidRPr="0016013A">
        <w:rPr>
          <w:rFonts w:asciiTheme="minorHAnsi" w:hAnsiTheme="minorHAnsi"/>
          <w:sz w:val="22"/>
          <w:szCs w:val="22"/>
          <w:lang w:val="fr-FR"/>
        </w:rPr>
        <w:t xml:space="preserve"> de différentes formes d’exploitation</w:t>
      </w:r>
      <w:r>
        <w:rPr>
          <w:rFonts w:asciiTheme="minorHAnsi" w:hAnsiTheme="minorHAnsi"/>
          <w:sz w:val="22"/>
          <w:szCs w:val="22"/>
          <w:lang w:val="fr-FR"/>
        </w:rPr>
        <w:t>, par exemple les routes, la conduite tout terrain et l’extraction de ressources naturelles, en prenant des</w:t>
      </w:r>
      <w:r w:rsidR="00813D37" w:rsidRPr="0016013A">
        <w:rPr>
          <w:rFonts w:asciiTheme="minorHAnsi" w:hAnsiTheme="minorHAnsi"/>
          <w:sz w:val="22"/>
          <w:szCs w:val="22"/>
          <w:lang w:val="fr-FR"/>
        </w:rPr>
        <w:t xml:space="preserve"> mesures </w:t>
      </w:r>
      <w:r>
        <w:rPr>
          <w:rFonts w:asciiTheme="minorHAnsi" w:hAnsiTheme="minorHAnsi"/>
          <w:sz w:val="22"/>
          <w:szCs w:val="22"/>
          <w:lang w:val="fr-FR"/>
        </w:rPr>
        <w:t>applicables</w:t>
      </w:r>
      <w:r w:rsidR="00813D37" w:rsidRPr="0016013A">
        <w:rPr>
          <w:rFonts w:asciiTheme="minorHAnsi" w:hAnsiTheme="minorHAnsi"/>
          <w:sz w:val="22"/>
          <w:szCs w:val="22"/>
          <w:lang w:val="fr-FR"/>
        </w:rPr>
        <w:t xml:space="preserve"> aussi bien </w:t>
      </w:r>
      <w:r>
        <w:rPr>
          <w:rFonts w:asciiTheme="minorHAnsi" w:hAnsiTheme="minorHAnsi"/>
          <w:sz w:val="22"/>
          <w:szCs w:val="22"/>
          <w:lang w:val="fr-FR"/>
        </w:rPr>
        <w:t>aux</w:t>
      </w:r>
      <w:r w:rsidR="00813D37" w:rsidRPr="0016013A">
        <w:rPr>
          <w:rFonts w:asciiTheme="minorHAnsi" w:hAnsiTheme="minorHAnsi"/>
          <w:sz w:val="22"/>
          <w:szCs w:val="22"/>
          <w:lang w:val="fr-FR"/>
        </w:rPr>
        <w:t xml:space="preserve"> zones humides qu</w:t>
      </w:r>
      <w:r>
        <w:rPr>
          <w:rFonts w:asciiTheme="minorHAnsi" w:hAnsiTheme="minorHAnsi"/>
          <w:sz w:val="22"/>
          <w:szCs w:val="22"/>
          <w:lang w:val="fr-FR"/>
        </w:rPr>
        <w:t>’aux</w:t>
      </w:r>
      <w:r w:rsidR="00813D37" w:rsidRPr="0016013A">
        <w:rPr>
          <w:rFonts w:asciiTheme="minorHAnsi" w:hAnsiTheme="minorHAnsi"/>
          <w:sz w:val="22"/>
          <w:szCs w:val="22"/>
          <w:lang w:val="fr-FR"/>
        </w:rPr>
        <w:t xml:space="preserve"> habitats terrestres. </w:t>
      </w:r>
    </w:p>
    <w:p w14:paraId="2272CDD4" w14:textId="77777777" w:rsidR="00C835FF" w:rsidRPr="0016013A" w:rsidRDefault="00C835FF" w:rsidP="00381363">
      <w:pPr>
        <w:ind w:left="425" w:hanging="425"/>
        <w:rPr>
          <w:rFonts w:asciiTheme="minorHAnsi" w:hAnsiTheme="minorHAnsi"/>
          <w:sz w:val="22"/>
          <w:szCs w:val="22"/>
          <w:lang w:val="fr-FR"/>
        </w:rPr>
      </w:pPr>
    </w:p>
    <w:p w14:paraId="0EA685C6" w14:textId="57D172AC" w:rsidR="00C835FF"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3</w:t>
      </w:r>
      <w:r w:rsidR="002C4233">
        <w:rPr>
          <w:rFonts w:asciiTheme="minorHAnsi" w:hAnsiTheme="minorHAnsi"/>
          <w:sz w:val="22"/>
          <w:szCs w:val="22"/>
          <w:lang w:val="fr-FR"/>
        </w:rPr>
        <w:t>2</w:t>
      </w:r>
      <w:r w:rsidRPr="0016013A">
        <w:rPr>
          <w:rFonts w:asciiTheme="minorHAnsi" w:hAnsiTheme="minorHAnsi"/>
          <w:sz w:val="22"/>
          <w:szCs w:val="22"/>
          <w:lang w:val="fr-FR"/>
        </w:rPr>
        <w:t>.</w:t>
      </w:r>
      <w:r w:rsidRPr="0016013A">
        <w:rPr>
          <w:rFonts w:asciiTheme="minorHAnsi" w:hAnsiTheme="minorHAnsi"/>
          <w:sz w:val="22"/>
          <w:szCs w:val="22"/>
          <w:lang w:val="fr-FR"/>
        </w:rPr>
        <w:tab/>
      </w:r>
      <w:r w:rsidR="002C4233" w:rsidRPr="0016013A">
        <w:rPr>
          <w:rFonts w:asciiTheme="minorHAnsi" w:hAnsiTheme="minorHAnsi"/>
          <w:sz w:val="22"/>
          <w:szCs w:val="22"/>
          <w:lang w:val="fr-FR"/>
        </w:rPr>
        <w:t xml:space="preserve">ENCOURAGE </w:t>
      </w:r>
      <w:r w:rsidR="00813D37" w:rsidRPr="0016013A">
        <w:rPr>
          <w:rFonts w:asciiTheme="minorHAnsi" w:hAnsiTheme="minorHAnsi"/>
          <w:sz w:val="22"/>
          <w:szCs w:val="22"/>
          <w:lang w:val="fr-FR"/>
        </w:rPr>
        <w:t xml:space="preserve">les Parties contractantes </w:t>
      </w:r>
      <w:r w:rsidR="002C4233">
        <w:rPr>
          <w:rFonts w:asciiTheme="minorHAnsi" w:hAnsiTheme="minorHAnsi"/>
          <w:sz w:val="22"/>
          <w:szCs w:val="22"/>
          <w:lang w:val="fr-FR"/>
        </w:rPr>
        <w:t>à</w:t>
      </w:r>
      <w:r w:rsidR="00813D37" w:rsidRPr="0016013A">
        <w:rPr>
          <w:rFonts w:asciiTheme="minorHAnsi" w:hAnsiTheme="minorHAnsi"/>
          <w:sz w:val="22"/>
          <w:szCs w:val="22"/>
          <w:lang w:val="fr-FR"/>
        </w:rPr>
        <w:t xml:space="preserve"> </w:t>
      </w:r>
      <w:r w:rsidR="00B73166" w:rsidRPr="0016013A">
        <w:rPr>
          <w:rFonts w:asciiTheme="minorHAnsi" w:hAnsiTheme="minorHAnsi"/>
          <w:sz w:val="22"/>
          <w:szCs w:val="22"/>
          <w:lang w:val="fr-FR"/>
        </w:rPr>
        <w:t>mettre en place des</w:t>
      </w:r>
      <w:r w:rsidR="00813D37" w:rsidRPr="0016013A">
        <w:rPr>
          <w:rFonts w:asciiTheme="minorHAnsi" w:hAnsiTheme="minorHAnsi"/>
          <w:sz w:val="22"/>
          <w:szCs w:val="22"/>
          <w:lang w:val="fr-FR"/>
        </w:rPr>
        <w:t xml:space="preserve"> mesures d’éradication </w:t>
      </w:r>
      <w:r w:rsidR="00B73166" w:rsidRPr="0016013A">
        <w:rPr>
          <w:rFonts w:asciiTheme="minorHAnsi" w:hAnsiTheme="minorHAnsi"/>
          <w:sz w:val="22"/>
          <w:szCs w:val="22"/>
          <w:lang w:val="fr-FR"/>
        </w:rPr>
        <w:t xml:space="preserve">et de prévention </w:t>
      </w:r>
      <w:r w:rsidR="00813D37" w:rsidRPr="0016013A">
        <w:rPr>
          <w:rFonts w:asciiTheme="minorHAnsi" w:hAnsiTheme="minorHAnsi"/>
          <w:sz w:val="22"/>
          <w:szCs w:val="22"/>
          <w:lang w:val="fr-FR"/>
        </w:rPr>
        <w:t xml:space="preserve">des espèces exotiques envahissantes. </w:t>
      </w:r>
    </w:p>
    <w:p w14:paraId="639CC428" w14:textId="77777777" w:rsidR="003E2F53" w:rsidRPr="0016013A" w:rsidRDefault="003E2F53" w:rsidP="00381363">
      <w:pPr>
        <w:ind w:left="425" w:hanging="425"/>
        <w:rPr>
          <w:rFonts w:asciiTheme="minorHAnsi" w:hAnsiTheme="minorHAnsi"/>
          <w:sz w:val="22"/>
          <w:szCs w:val="22"/>
          <w:lang w:val="fr-FR"/>
        </w:rPr>
      </w:pPr>
    </w:p>
    <w:p w14:paraId="4CFB0AE4" w14:textId="3BA4000A" w:rsidR="00170B3C"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3</w:t>
      </w:r>
      <w:r w:rsidR="002C4233">
        <w:rPr>
          <w:rFonts w:asciiTheme="minorHAnsi" w:hAnsiTheme="minorHAnsi"/>
          <w:sz w:val="22"/>
          <w:szCs w:val="22"/>
          <w:lang w:val="fr-FR"/>
        </w:rPr>
        <w:t>3</w:t>
      </w:r>
      <w:r w:rsidRPr="0016013A">
        <w:rPr>
          <w:rFonts w:asciiTheme="minorHAnsi" w:hAnsiTheme="minorHAnsi"/>
          <w:sz w:val="22"/>
          <w:szCs w:val="22"/>
          <w:lang w:val="fr-FR"/>
        </w:rPr>
        <w:t>.</w:t>
      </w:r>
      <w:r w:rsidRPr="0016013A">
        <w:rPr>
          <w:rFonts w:asciiTheme="minorHAnsi" w:hAnsiTheme="minorHAnsi"/>
          <w:sz w:val="22"/>
          <w:szCs w:val="22"/>
          <w:lang w:val="fr-FR"/>
        </w:rPr>
        <w:tab/>
      </w:r>
      <w:r w:rsidR="002C4233" w:rsidRPr="0016013A">
        <w:rPr>
          <w:rFonts w:asciiTheme="minorHAnsi" w:hAnsiTheme="minorHAnsi"/>
          <w:sz w:val="22"/>
          <w:szCs w:val="22"/>
          <w:lang w:val="fr-FR"/>
        </w:rPr>
        <w:t xml:space="preserve">ENCOURAGE </w:t>
      </w:r>
      <w:r w:rsidR="00813D37" w:rsidRPr="0016013A">
        <w:rPr>
          <w:rFonts w:asciiTheme="minorHAnsi" w:hAnsiTheme="minorHAnsi"/>
          <w:sz w:val="22"/>
          <w:szCs w:val="22"/>
          <w:lang w:val="fr-FR"/>
        </w:rPr>
        <w:t xml:space="preserve">les Parties contractantes </w:t>
      </w:r>
      <w:r w:rsidR="002C4233">
        <w:rPr>
          <w:rFonts w:asciiTheme="minorHAnsi" w:hAnsiTheme="minorHAnsi"/>
          <w:sz w:val="22"/>
          <w:szCs w:val="22"/>
          <w:lang w:val="fr-FR"/>
        </w:rPr>
        <w:t>à</w:t>
      </w:r>
      <w:r w:rsidR="00813D37" w:rsidRPr="0016013A">
        <w:rPr>
          <w:rFonts w:asciiTheme="minorHAnsi" w:hAnsiTheme="minorHAnsi"/>
          <w:sz w:val="22"/>
          <w:szCs w:val="22"/>
          <w:lang w:val="fr-FR"/>
        </w:rPr>
        <w:t xml:space="preserve"> restaurer les tourbières qui sont d’importants puits de stockage du carbone, quelle que soit la zone climatique, pour atténuer les changements climatiques dans les régions polaires et subpolaires. </w:t>
      </w:r>
    </w:p>
    <w:p w14:paraId="1071E1AA" w14:textId="77777777" w:rsidR="00873E31" w:rsidRPr="0016013A" w:rsidRDefault="00873E31" w:rsidP="006B30AF">
      <w:pPr>
        <w:rPr>
          <w:rFonts w:asciiTheme="minorHAnsi" w:hAnsiTheme="minorHAnsi"/>
          <w:color w:val="000000"/>
          <w:sz w:val="22"/>
          <w:szCs w:val="22"/>
          <w:lang w:val="fr-FR"/>
        </w:rPr>
      </w:pPr>
    </w:p>
    <w:p w14:paraId="5D679B89" w14:textId="362989F2" w:rsidR="00B51823" w:rsidRPr="007A3F58" w:rsidRDefault="00813D37" w:rsidP="00813D37">
      <w:pPr>
        <w:keepNext/>
        <w:keepLines/>
        <w:ind w:right="16"/>
        <w:rPr>
          <w:rFonts w:asciiTheme="minorHAnsi" w:hAnsiTheme="minorHAnsi"/>
          <w:sz w:val="22"/>
          <w:szCs w:val="22"/>
          <w:u w:val="single"/>
          <w:lang w:val="fr-FR"/>
        </w:rPr>
      </w:pPr>
      <w:r w:rsidRPr="007A3F58">
        <w:rPr>
          <w:rFonts w:asciiTheme="minorHAnsi" w:hAnsiTheme="minorHAnsi"/>
          <w:sz w:val="22"/>
          <w:szCs w:val="22"/>
          <w:u w:val="single"/>
          <w:lang w:val="fr-FR"/>
        </w:rPr>
        <w:t>Coopération internationale</w:t>
      </w:r>
      <w:r w:rsidR="00B51823" w:rsidRPr="007A3F58">
        <w:rPr>
          <w:rFonts w:asciiTheme="minorHAnsi" w:hAnsiTheme="minorHAnsi"/>
          <w:sz w:val="22"/>
          <w:szCs w:val="22"/>
          <w:u w:val="single"/>
          <w:lang w:val="fr-FR"/>
        </w:rPr>
        <w:t xml:space="preserve">  </w:t>
      </w:r>
    </w:p>
    <w:p w14:paraId="560E50E5" w14:textId="77777777" w:rsidR="00B51823" w:rsidRPr="0016013A" w:rsidRDefault="00B51823" w:rsidP="00813D37">
      <w:pPr>
        <w:keepNext/>
        <w:keepLines/>
        <w:rPr>
          <w:rFonts w:asciiTheme="minorHAnsi" w:hAnsiTheme="minorHAnsi"/>
          <w:color w:val="000000"/>
          <w:sz w:val="22"/>
          <w:szCs w:val="22"/>
          <w:lang w:val="fr-FR"/>
        </w:rPr>
      </w:pPr>
    </w:p>
    <w:p w14:paraId="07B0D739" w14:textId="344E2E69" w:rsidR="00E05B6F" w:rsidRPr="0016013A" w:rsidRDefault="00381363" w:rsidP="00813D37">
      <w:pPr>
        <w:keepNext/>
        <w:keepLines/>
        <w:ind w:left="425" w:hanging="425"/>
        <w:rPr>
          <w:rFonts w:asciiTheme="minorHAnsi" w:hAnsiTheme="minorHAnsi"/>
          <w:sz w:val="22"/>
          <w:szCs w:val="22"/>
          <w:lang w:val="fr-FR"/>
        </w:rPr>
      </w:pPr>
      <w:r w:rsidRPr="0016013A">
        <w:rPr>
          <w:rFonts w:asciiTheme="minorHAnsi" w:hAnsiTheme="minorHAnsi"/>
          <w:sz w:val="22"/>
          <w:szCs w:val="22"/>
          <w:lang w:val="fr-FR"/>
        </w:rPr>
        <w:t>3</w:t>
      </w:r>
      <w:r w:rsidR="002C4233">
        <w:rPr>
          <w:rFonts w:asciiTheme="minorHAnsi" w:hAnsiTheme="minorHAnsi"/>
          <w:sz w:val="22"/>
          <w:szCs w:val="22"/>
          <w:lang w:val="fr-FR"/>
        </w:rPr>
        <w:t>4</w:t>
      </w:r>
      <w:r w:rsidRPr="0016013A">
        <w:rPr>
          <w:rFonts w:asciiTheme="minorHAnsi" w:hAnsiTheme="minorHAnsi"/>
          <w:sz w:val="22"/>
          <w:szCs w:val="22"/>
          <w:lang w:val="fr-FR"/>
        </w:rPr>
        <w:t>.</w:t>
      </w:r>
      <w:r w:rsidRPr="0016013A">
        <w:rPr>
          <w:rFonts w:asciiTheme="minorHAnsi" w:hAnsiTheme="minorHAnsi"/>
          <w:sz w:val="22"/>
          <w:szCs w:val="22"/>
          <w:lang w:val="fr-FR"/>
        </w:rPr>
        <w:tab/>
      </w:r>
      <w:r w:rsidR="00813D37" w:rsidRPr="0016013A">
        <w:rPr>
          <w:rFonts w:asciiTheme="minorHAnsi" w:hAnsiTheme="minorHAnsi"/>
          <w:sz w:val="22"/>
          <w:szCs w:val="22"/>
          <w:lang w:val="fr-FR"/>
        </w:rPr>
        <w:t xml:space="preserve">DEMANDE au Secrétariat d’envisager des synergies avec la </w:t>
      </w:r>
      <w:r w:rsidR="002C4233">
        <w:rPr>
          <w:rFonts w:asciiTheme="minorHAnsi" w:hAnsiTheme="minorHAnsi"/>
          <w:sz w:val="22"/>
          <w:szCs w:val="22"/>
          <w:lang w:val="fr-FR"/>
        </w:rPr>
        <w:t>Convention-cadre des Nations Unies sur les changements climatiques (</w:t>
      </w:r>
      <w:r w:rsidR="00813D37" w:rsidRPr="0016013A">
        <w:rPr>
          <w:rFonts w:asciiTheme="minorHAnsi" w:hAnsiTheme="minorHAnsi"/>
          <w:sz w:val="22"/>
          <w:szCs w:val="22"/>
          <w:lang w:val="fr-FR"/>
        </w:rPr>
        <w:t>CCNUCC</w:t>
      </w:r>
      <w:r w:rsidR="002C4233">
        <w:rPr>
          <w:rFonts w:asciiTheme="minorHAnsi" w:hAnsiTheme="minorHAnsi"/>
          <w:sz w:val="22"/>
          <w:szCs w:val="22"/>
          <w:lang w:val="fr-FR"/>
        </w:rPr>
        <w:t>)</w:t>
      </w:r>
      <w:r w:rsidR="00813D37" w:rsidRPr="0016013A">
        <w:rPr>
          <w:rFonts w:asciiTheme="minorHAnsi" w:hAnsiTheme="minorHAnsi"/>
          <w:sz w:val="22"/>
          <w:szCs w:val="22"/>
          <w:lang w:val="fr-FR"/>
        </w:rPr>
        <w:t xml:space="preserve"> pour identifier des mécanismes et </w:t>
      </w:r>
      <w:r w:rsidR="007F5A44" w:rsidRPr="0016013A">
        <w:rPr>
          <w:rFonts w:asciiTheme="minorHAnsi" w:hAnsiTheme="minorHAnsi"/>
          <w:sz w:val="22"/>
          <w:szCs w:val="22"/>
          <w:lang w:val="fr-FR"/>
        </w:rPr>
        <w:t>mesures d’</w:t>
      </w:r>
      <w:r w:rsidR="00813D37" w:rsidRPr="0016013A">
        <w:rPr>
          <w:rFonts w:asciiTheme="minorHAnsi" w:hAnsiTheme="minorHAnsi"/>
          <w:sz w:val="22"/>
          <w:szCs w:val="22"/>
          <w:lang w:val="fr-FR"/>
        </w:rPr>
        <w:t xml:space="preserve">incitation pour la conservation et l’utilisation rationnelle des zones humides polaires et subpolaires; et APPELLE le Groupe de liaison des conventions relatives à la diversité biologique à mobiliser les cadres pertinents, tels que la Plateforme intergouvernementale, scientifique et politique, sur la biodiversité et les services écosystémiques (IPBES) pour améliorer la conservation et l’utilisation rationnelle des zones humides polaires et subpolaires. </w:t>
      </w:r>
    </w:p>
    <w:p w14:paraId="263D6852" w14:textId="77777777" w:rsidR="00E05B6F" w:rsidRPr="0016013A" w:rsidRDefault="00E05B6F" w:rsidP="00381363">
      <w:pPr>
        <w:ind w:left="425" w:hanging="425"/>
        <w:rPr>
          <w:rFonts w:asciiTheme="minorHAnsi" w:hAnsiTheme="minorHAnsi"/>
          <w:sz w:val="22"/>
          <w:szCs w:val="22"/>
          <w:lang w:val="fr-FR"/>
        </w:rPr>
      </w:pPr>
    </w:p>
    <w:p w14:paraId="6D1EFEB2" w14:textId="57C51410" w:rsidR="00B51823" w:rsidRPr="0016013A" w:rsidRDefault="00381363" w:rsidP="00381363">
      <w:pPr>
        <w:ind w:left="425" w:hanging="425"/>
        <w:rPr>
          <w:rFonts w:asciiTheme="minorHAnsi" w:hAnsiTheme="minorHAnsi"/>
          <w:sz w:val="22"/>
          <w:szCs w:val="22"/>
          <w:lang w:val="fr-FR"/>
        </w:rPr>
      </w:pPr>
      <w:r w:rsidRPr="0016013A">
        <w:rPr>
          <w:rFonts w:asciiTheme="minorHAnsi" w:hAnsiTheme="minorHAnsi"/>
          <w:sz w:val="22"/>
          <w:szCs w:val="22"/>
          <w:lang w:val="fr-FR"/>
        </w:rPr>
        <w:t>3</w:t>
      </w:r>
      <w:r w:rsidR="002C4233">
        <w:rPr>
          <w:rFonts w:asciiTheme="minorHAnsi" w:hAnsiTheme="minorHAnsi"/>
          <w:sz w:val="22"/>
          <w:szCs w:val="22"/>
          <w:lang w:val="fr-FR"/>
        </w:rPr>
        <w:t>5</w:t>
      </w:r>
      <w:r w:rsidRPr="0016013A">
        <w:rPr>
          <w:rFonts w:asciiTheme="minorHAnsi" w:hAnsiTheme="minorHAnsi"/>
          <w:sz w:val="22"/>
          <w:szCs w:val="22"/>
          <w:lang w:val="fr-FR"/>
        </w:rPr>
        <w:t>.</w:t>
      </w:r>
      <w:r w:rsidRPr="0016013A">
        <w:rPr>
          <w:rFonts w:asciiTheme="minorHAnsi" w:hAnsiTheme="minorHAnsi"/>
          <w:sz w:val="22"/>
          <w:szCs w:val="22"/>
          <w:lang w:val="fr-FR"/>
        </w:rPr>
        <w:tab/>
      </w:r>
      <w:r w:rsidR="00B51823" w:rsidRPr="0016013A">
        <w:rPr>
          <w:rFonts w:asciiTheme="minorHAnsi" w:hAnsiTheme="minorHAnsi"/>
          <w:sz w:val="22"/>
          <w:szCs w:val="22"/>
          <w:lang w:val="fr-FR"/>
        </w:rPr>
        <w:t>INVITE</w:t>
      </w:r>
      <w:r w:rsidR="00813D37" w:rsidRPr="0016013A">
        <w:rPr>
          <w:rFonts w:asciiTheme="minorHAnsi" w:hAnsiTheme="minorHAnsi"/>
          <w:sz w:val="22"/>
          <w:szCs w:val="22"/>
          <w:lang w:val="fr-FR"/>
        </w:rPr>
        <w:t xml:space="preserve"> le Secrétariat</w:t>
      </w:r>
      <w:r w:rsidR="002C4233">
        <w:rPr>
          <w:rFonts w:asciiTheme="minorHAnsi" w:hAnsiTheme="minorHAnsi"/>
          <w:sz w:val="22"/>
          <w:szCs w:val="22"/>
          <w:lang w:val="fr-FR"/>
        </w:rPr>
        <w:t xml:space="preserve"> à </w:t>
      </w:r>
      <w:r w:rsidR="003A273C">
        <w:rPr>
          <w:rFonts w:asciiTheme="minorHAnsi" w:hAnsiTheme="minorHAnsi"/>
          <w:sz w:val="22"/>
          <w:szCs w:val="22"/>
          <w:lang w:val="fr-FR"/>
        </w:rPr>
        <w:t xml:space="preserve">contacter de manière informelle le </w:t>
      </w:r>
      <w:r w:rsidR="00813D37" w:rsidRPr="0016013A">
        <w:rPr>
          <w:rFonts w:asciiTheme="minorHAnsi" w:hAnsiTheme="minorHAnsi"/>
          <w:sz w:val="22"/>
          <w:szCs w:val="22"/>
          <w:lang w:val="fr-FR"/>
        </w:rPr>
        <w:t xml:space="preserve">Secrétariat </w:t>
      </w:r>
      <w:r w:rsidR="003A273C">
        <w:rPr>
          <w:rFonts w:asciiTheme="minorHAnsi" w:hAnsiTheme="minorHAnsi"/>
          <w:sz w:val="22"/>
          <w:szCs w:val="22"/>
          <w:lang w:val="fr-FR"/>
        </w:rPr>
        <w:t>et les États membres</w:t>
      </w:r>
      <w:r w:rsidR="003A273C" w:rsidRPr="003A273C">
        <w:rPr>
          <w:rFonts w:asciiTheme="minorHAnsi" w:hAnsiTheme="minorHAnsi"/>
          <w:sz w:val="22"/>
          <w:szCs w:val="22"/>
          <w:lang w:val="fr-FR"/>
        </w:rPr>
        <w:t xml:space="preserve"> </w:t>
      </w:r>
      <w:r w:rsidR="003A273C" w:rsidRPr="0016013A">
        <w:rPr>
          <w:rFonts w:asciiTheme="minorHAnsi" w:hAnsiTheme="minorHAnsi"/>
          <w:sz w:val="22"/>
          <w:szCs w:val="22"/>
          <w:lang w:val="fr-FR"/>
        </w:rPr>
        <w:t>du Traité sur l’Antarctique</w:t>
      </w:r>
      <w:r w:rsidR="003A273C">
        <w:rPr>
          <w:rFonts w:asciiTheme="minorHAnsi" w:hAnsiTheme="minorHAnsi"/>
          <w:sz w:val="22"/>
          <w:szCs w:val="22"/>
          <w:lang w:val="fr-FR"/>
        </w:rPr>
        <w:t xml:space="preserve"> pour trouver des moyens d’échanger l’information sur les zones humides de la région et des moyens possibles d’améliorer le statut des habitats et des espèces des zones humides</w:t>
      </w:r>
      <w:r w:rsidR="00813D37" w:rsidRPr="0016013A">
        <w:rPr>
          <w:rFonts w:asciiTheme="minorHAnsi" w:hAnsiTheme="minorHAnsi"/>
          <w:sz w:val="22"/>
          <w:szCs w:val="22"/>
          <w:lang w:val="fr-FR"/>
        </w:rPr>
        <w:t xml:space="preserve">. </w:t>
      </w:r>
      <w:r w:rsidR="00B51823" w:rsidRPr="0016013A">
        <w:rPr>
          <w:rFonts w:asciiTheme="minorHAnsi" w:hAnsiTheme="minorHAnsi"/>
          <w:sz w:val="22"/>
          <w:szCs w:val="22"/>
          <w:lang w:val="fr-FR"/>
        </w:rPr>
        <w:t xml:space="preserve"> </w:t>
      </w:r>
    </w:p>
    <w:p w14:paraId="557C1DCA" w14:textId="77777777" w:rsidR="00B51823" w:rsidRPr="0016013A" w:rsidRDefault="00B51823" w:rsidP="00381363">
      <w:pPr>
        <w:ind w:left="425" w:hanging="425"/>
        <w:rPr>
          <w:rFonts w:asciiTheme="minorHAnsi" w:hAnsiTheme="minorHAnsi"/>
          <w:sz w:val="22"/>
          <w:szCs w:val="22"/>
          <w:lang w:val="fr-FR"/>
        </w:rPr>
      </w:pPr>
    </w:p>
    <w:p w14:paraId="42F7410E" w14:textId="54245C9F" w:rsidR="007B08D0" w:rsidRPr="0016013A" w:rsidRDefault="00381363" w:rsidP="00381363">
      <w:pPr>
        <w:ind w:left="425" w:hanging="425"/>
        <w:rPr>
          <w:rFonts w:asciiTheme="minorHAnsi" w:hAnsiTheme="minorHAnsi" w:cs="Arial"/>
          <w:sz w:val="22"/>
          <w:szCs w:val="22"/>
          <w:lang w:val="fr-FR"/>
        </w:rPr>
      </w:pPr>
      <w:r w:rsidRPr="0016013A">
        <w:rPr>
          <w:rFonts w:asciiTheme="minorHAnsi" w:hAnsiTheme="minorHAnsi"/>
          <w:sz w:val="22"/>
          <w:szCs w:val="22"/>
          <w:lang w:val="fr-FR"/>
        </w:rPr>
        <w:lastRenderedPageBreak/>
        <w:t>3</w:t>
      </w:r>
      <w:r w:rsidR="003A273C">
        <w:rPr>
          <w:rFonts w:asciiTheme="minorHAnsi" w:hAnsiTheme="minorHAnsi"/>
          <w:sz w:val="22"/>
          <w:szCs w:val="22"/>
          <w:lang w:val="fr-FR"/>
        </w:rPr>
        <w:t>6</w:t>
      </w:r>
      <w:r w:rsidRPr="0016013A">
        <w:rPr>
          <w:rFonts w:asciiTheme="minorHAnsi" w:hAnsiTheme="minorHAnsi"/>
          <w:sz w:val="22"/>
          <w:szCs w:val="22"/>
          <w:lang w:val="fr-FR"/>
        </w:rPr>
        <w:t>.</w:t>
      </w:r>
      <w:r w:rsidRPr="0016013A">
        <w:rPr>
          <w:rFonts w:asciiTheme="minorHAnsi" w:hAnsiTheme="minorHAnsi"/>
          <w:sz w:val="22"/>
          <w:szCs w:val="22"/>
          <w:lang w:val="fr-FR"/>
        </w:rPr>
        <w:tab/>
      </w:r>
      <w:r w:rsidR="00687DC9" w:rsidRPr="0016013A">
        <w:rPr>
          <w:rFonts w:asciiTheme="minorHAnsi" w:hAnsiTheme="minorHAnsi"/>
          <w:sz w:val="22"/>
          <w:szCs w:val="22"/>
          <w:lang w:val="fr-FR"/>
        </w:rPr>
        <w:t>INVITE</w:t>
      </w:r>
      <w:r w:rsidR="00813D37" w:rsidRPr="0016013A">
        <w:rPr>
          <w:rFonts w:asciiTheme="minorHAnsi" w:hAnsiTheme="minorHAnsi"/>
          <w:sz w:val="22"/>
          <w:szCs w:val="22"/>
          <w:lang w:val="fr-FR"/>
        </w:rPr>
        <w:t xml:space="preserve"> le Secrétariat à créer un groupe de travail spécial composé de </w:t>
      </w:r>
      <w:r w:rsidR="00B73166" w:rsidRPr="0016013A">
        <w:rPr>
          <w:rFonts w:asciiTheme="minorHAnsi" w:hAnsiTheme="minorHAnsi"/>
          <w:sz w:val="22"/>
          <w:szCs w:val="22"/>
          <w:lang w:val="fr-FR"/>
        </w:rPr>
        <w:t xml:space="preserve">la Convention de </w:t>
      </w:r>
      <w:r w:rsidR="00B51823" w:rsidRPr="0016013A">
        <w:rPr>
          <w:rFonts w:asciiTheme="minorHAnsi" w:hAnsiTheme="minorHAnsi"/>
          <w:sz w:val="22"/>
          <w:szCs w:val="22"/>
          <w:lang w:val="fr-FR"/>
        </w:rPr>
        <w:t xml:space="preserve">Ramsar, </w:t>
      </w:r>
      <w:r w:rsidR="00813D37" w:rsidRPr="0016013A">
        <w:rPr>
          <w:rFonts w:asciiTheme="minorHAnsi" w:hAnsiTheme="minorHAnsi"/>
          <w:sz w:val="22"/>
          <w:szCs w:val="22"/>
          <w:lang w:val="fr-FR"/>
        </w:rPr>
        <w:t xml:space="preserve">la CCNUCC, la CDB, l’IPBES, la </w:t>
      </w:r>
      <w:r w:rsidR="003A273C">
        <w:rPr>
          <w:rFonts w:asciiTheme="minorHAnsi" w:hAnsiTheme="minorHAnsi"/>
          <w:sz w:val="22"/>
          <w:szCs w:val="22"/>
          <w:lang w:val="fr-FR"/>
        </w:rPr>
        <w:t>Convention sur la conservation des espèces migratrices appartenant à la faune sauvage et l’Accord sur la conservation des oiseaux d’eau migrateurs d’Afrique-Eurasie (</w:t>
      </w:r>
      <w:r w:rsidR="00813D37" w:rsidRPr="0016013A">
        <w:rPr>
          <w:rFonts w:asciiTheme="minorHAnsi" w:hAnsiTheme="minorHAnsi"/>
          <w:sz w:val="22"/>
          <w:szCs w:val="22"/>
          <w:lang w:val="fr-FR"/>
        </w:rPr>
        <w:t>CMS/AEWA</w:t>
      </w:r>
      <w:r w:rsidR="003A273C">
        <w:rPr>
          <w:rFonts w:asciiTheme="minorHAnsi" w:hAnsiTheme="minorHAnsi"/>
          <w:sz w:val="22"/>
          <w:szCs w:val="22"/>
          <w:lang w:val="fr-FR"/>
        </w:rPr>
        <w:t>)</w:t>
      </w:r>
      <w:r w:rsidR="00AA7CA6">
        <w:rPr>
          <w:rFonts w:asciiTheme="minorHAnsi" w:hAnsiTheme="minorHAnsi"/>
          <w:sz w:val="22"/>
          <w:szCs w:val="22"/>
          <w:lang w:val="fr-FR"/>
        </w:rPr>
        <w:t>, le Conseil de l’Arctique et la CAFF</w:t>
      </w:r>
      <w:r w:rsidR="00813D37" w:rsidRPr="0016013A">
        <w:rPr>
          <w:rFonts w:asciiTheme="minorHAnsi" w:hAnsiTheme="minorHAnsi"/>
          <w:sz w:val="22"/>
          <w:szCs w:val="22"/>
          <w:lang w:val="fr-FR"/>
        </w:rPr>
        <w:t xml:space="preserve"> et la Convention de Berne</w:t>
      </w:r>
      <w:r w:rsidR="00AA7CA6">
        <w:rPr>
          <w:rFonts w:asciiTheme="minorHAnsi" w:hAnsiTheme="minorHAnsi"/>
          <w:sz w:val="22"/>
          <w:szCs w:val="22"/>
          <w:lang w:val="fr-FR"/>
        </w:rPr>
        <w:t xml:space="preserve"> </w:t>
      </w:r>
      <w:r w:rsidR="00AA7CA6" w:rsidRPr="00AA7CA6">
        <w:rPr>
          <w:rFonts w:asciiTheme="minorHAnsi" w:hAnsiTheme="minorHAnsi"/>
          <w:sz w:val="22"/>
          <w:szCs w:val="22"/>
          <w:lang w:val="fr-FR"/>
        </w:rPr>
        <w:t>relative à la conservation de la vie sauvage et du milieu naturel de l’Europe</w:t>
      </w:r>
      <w:r w:rsidR="00AA7CA6">
        <w:rPr>
          <w:rFonts w:asciiTheme="minorHAnsi" w:hAnsiTheme="minorHAnsi"/>
          <w:sz w:val="22"/>
          <w:szCs w:val="22"/>
          <w:lang w:val="fr-FR"/>
        </w:rPr>
        <w:t>,</w:t>
      </w:r>
      <w:r w:rsidR="00813D37" w:rsidRPr="0016013A">
        <w:rPr>
          <w:rFonts w:asciiTheme="minorHAnsi" w:hAnsiTheme="minorHAnsi"/>
          <w:sz w:val="22"/>
          <w:szCs w:val="22"/>
          <w:lang w:val="fr-FR"/>
        </w:rPr>
        <w:t xml:space="preserve"> pour </w:t>
      </w:r>
      <w:r w:rsidR="00F022D1">
        <w:rPr>
          <w:rFonts w:asciiTheme="minorHAnsi" w:hAnsiTheme="minorHAnsi"/>
          <w:sz w:val="22"/>
          <w:szCs w:val="22"/>
          <w:lang w:val="fr-FR"/>
        </w:rPr>
        <w:t>agir en faveur des</w:t>
      </w:r>
      <w:r w:rsidR="00813D37" w:rsidRPr="0016013A">
        <w:rPr>
          <w:rFonts w:asciiTheme="minorHAnsi" w:hAnsiTheme="minorHAnsi"/>
          <w:sz w:val="22"/>
          <w:szCs w:val="22"/>
          <w:lang w:val="fr-FR"/>
        </w:rPr>
        <w:t xml:space="preserve"> zones humides polaires et subpolaires. </w:t>
      </w:r>
      <w:r w:rsidR="00B51823" w:rsidRPr="0016013A">
        <w:rPr>
          <w:rFonts w:asciiTheme="minorHAnsi" w:hAnsiTheme="minorHAnsi" w:cs="Arial"/>
          <w:sz w:val="22"/>
          <w:szCs w:val="22"/>
          <w:lang w:val="fr-FR"/>
        </w:rPr>
        <w:br/>
      </w:r>
    </w:p>
    <w:p w14:paraId="0F3B7B48" w14:textId="194A0C1A" w:rsidR="007B08D0" w:rsidRPr="007A3F58" w:rsidRDefault="00813D37" w:rsidP="00381363">
      <w:pPr>
        <w:keepNext/>
        <w:ind w:right="16"/>
        <w:rPr>
          <w:rFonts w:asciiTheme="minorHAnsi" w:hAnsiTheme="minorHAnsi"/>
          <w:sz w:val="22"/>
          <w:szCs w:val="22"/>
          <w:u w:val="single"/>
          <w:lang w:val="fr-FR"/>
        </w:rPr>
      </w:pPr>
      <w:r w:rsidRPr="007A3F58">
        <w:rPr>
          <w:rFonts w:asciiTheme="minorHAnsi" w:hAnsiTheme="minorHAnsi"/>
          <w:sz w:val="22"/>
          <w:szCs w:val="22"/>
          <w:u w:val="single"/>
          <w:lang w:val="fr-FR"/>
        </w:rPr>
        <w:t>Suivi</w:t>
      </w:r>
      <w:r w:rsidR="007B08D0" w:rsidRPr="007A3F58">
        <w:rPr>
          <w:rFonts w:asciiTheme="minorHAnsi" w:hAnsiTheme="minorHAnsi"/>
          <w:sz w:val="22"/>
          <w:szCs w:val="22"/>
          <w:u w:val="single"/>
          <w:lang w:val="fr-FR"/>
        </w:rPr>
        <w:t xml:space="preserve">  </w:t>
      </w:r>
    </w:p>
    <w:p w14:paraId="6355BE20" w14:textId="77777777" w:rsidR="007B08D0" w:rsidRPr="0016013A" w:rsidRDefault="007B08D0" w:rsidP="00381363">
      <w:pPr>
        <w:keepNext/>
        <w:rPr>
          <w:rFonts w:asciiTheme="minorHAnsi" w:hAnsiTheme="minorHAnsi"/>
          <w:color w:val="000000"/>
          <w:sz w:val="22"/>
          <w:szCs w:val="22"/>
          <w:lang w:val="fr-FR"/>
        </w:rPr>
      </w:pPr>
    </w:p>
    <w:p w14:paraId="05A98E17" w14:textId="77B056AA" w:rsidR="00225E7C" w:rsidRPr="0016013A" w:rsidRDefault="00381363" w:rsidP="00381363">
      <w:pPr>
        <w:keepNext/>
        <w:ind w:left="425" w:hanging="425"/>
        <w:rPr>
          <w:rFonts w:asciiTheme="minorHAnsi" w:hAnsiTheme="minorHAnsi"/>
          <w:sz w:val="22"/>
          <w:szCs w:val="22"/>
          <w:lang w:val="fr-FR"/>
        </w:rPr>
      </w:pPr>
      <w:r w:rsidRPr="0016013A">
        <w:rPr>
          <w:rFonts w:asciiTheme="minorHAnsi" w:hAnsiTheme="minorHAnsi"/>
          <w:sz w:val="22"/>
          <w:szCs w:val="22"/>
          <w:lang w:val="fr-FR"/>
        </w:rPr>
        <w:t>3</w:t>
      </w:r>
      <w:r w:rsidR="00AA7CA6">
        <w:rPr>
          <w:rFonts w:asciiTheme="minorHAnsi" w:hAnsiTheme="minorHAnsi"/>
          <w:sz w:val="22"/>
          <w:szCs w:val="22"/>
          <w:lang w:val="fr-FR"/>
        </w:rPr>
        <w:t>7</w:t>
      </w:r>
      <w:r w:rsidRPr="0016013A">
        <w:rPr>
          <w:rFonts w:asciiTheme="minorHAnsi" w:hAnsiTheme="minorHAnsi"/>
          <w:sz w:val="22"/>
          <w:szCs w:val="22"/>
          <w:lang w:val="fr-FR"/>
        </w:rPr>
        <w:t>.</w:t>
      </w:r>
      <w:r w:rsidRPr="0016013A">
        <w:rPr>
          <w:rFonts w:asciiTheme="minorHAnsi" w:hAnsiTheme="minorHAnsi"/>
          <w:sz w:val="22"/>
          <w:szCs w:val="22"/>
          <w:lang w:val="fr-FR"/>
        </w:rPr>
        <w:tab/>
      </w:r>
      <w:r w:rsidR="00813D37" w:rsidRPr="0016013A">
        <w:rPr>
          <w:rFonts w:asciiTheme="minorHAnsi" w:hAnsiTheme="minorHAnsi"/>
          <w:sz w:val="22"/>
          <w:szCs w:val="22"/>
          <w:lang w:val="fr-FR"/>
        </w:rPr>
        <w:t xml:space="preserve">PRIE les Parties contractantes concernées, avec l’appui du Groupe d’évaluation scientifique et technique </w:t>
      </w:r>
      <w:r w:rsidR="00B73166" w:rsidRPr="0016013A">
        <w:rPr>
          <w:rFonts w:asciiTheme="minorHAnsi" w:hAnsiTheme="minorHAnsi"/>
          <w:sz w:val="22"/>
          <w:szCs w:val="22"/>
          <w:lang w:val="fr-FR"/>
        </w:rPr>
        <w:t xml:space="preserve">(GEST) </w:t>
      </w:r>
      <w:r w:rsidR="00813D37" w:rsidRPr="0016013A">
        <w:rPr>
          <w:rFonts w:asciiTheme="minorHAnsi" w:hAnsiTheme="minorHAnsi"/>
          <w:sz w:val="22"/>
          <w:szCs w:val="22"/>
          <w:lang w:val="fr-FR"/>
        </w:rPr>
        <w:t>et du Secrétariat, en coopération avec les</w:t>
      </w:r>
      <w:r w:rsidR="00AA7CA6">
        <w:rPr>
          <w:rFonts w:asciiTheme="minorHAnsi" w:hAnsiTheme="minorHAnsi"/>
          <w:sz w:val="22"/>
          <w:szCs w:val="22"/>
          <w:lang w:val="fr-FR"/>
        </w:rPr>
        <w:t xml:space="preserve"> autres</w:t>
      </w:r>
      <w:r w:rsidR="00813D37" w:rsidRPr="0016013A">
        <w:rPr>
          <w:rFonts w:asciiTheme="minorHAnsi" w:hAnsiTheme="minorHAnsi"/>
          <w:sz w:val="22"/>
          <w:szCs w:val="22"/>
          <w:lang w:val="fr-FR"/>
        </w:rPr>
        <w:t xml:space="preserve"> </w:t>
      </w:r>
      <w:r w:rsidR="00AA7CA6">
        <w:rPr>
          <w:rFonts w:asciiTheme="minorHAnsi" w:hAnsiTheme="minorHAnsi"/>
          <w:sz w:val="22"/>
          <w:szCs w:val="22"/>
          <w:lang w:val="fr-FR"/>
        </w:rPr>
        <w:t>accords multilatéraux sur l’environnement</w:t>
      </w:r>
      <w:r w:rsidR="00813D37" w:rsidRPr="0016013A">
        <w:rPr>
          <w:rFonts w:asciiTheme="minorHAnsi" w:hAnsiTheme="minorHAnsi"/>
          <w:sz w:val="22"/>
          <w:szCs w:val="22"/>
          <w:lang w:val="fr-FR"/>
        </w:rPr>
        <w:t xml:space="preserve"> pertinents, les </w:t>
      </w:r>
      <w:r w:rsidR="00AA7CA6">
        <w:rPr>
          <w:rFonts w:asciiTheme="minorHAnsi" w:hAnsiTheme="minorHAnsi"/>
          <w:sz w:val="22"/>
          <w:szCs w:val="22"/>
          <w:lang w:val="fr-FR"/>
        </w:rPr>
        <w:t>Initiatives</w:t>
      </w:r>
      <w:r w:rsidR="00813D37" w:rsidRPr="0016013A">
        <w:rPr>
          <w:rFonts w:asciiTheme="minorHAnsi" w:hAnsiTheme="minorHAnsi"/>
          <w:sz w:val="22"/>
          <w:szCs w:val="22"/>
          <w:lang w:val="fr-FR"/>
        </w:rPr>
        <w:t xml:space="preserve"> régionales</w:t>
      </w:r>
      <w:r w:rsidR="00AA7CA6">
        <w:rPr>
          <w:rFonts w:asciiTheme="minorHAnsi" w:hAnsiTheme="minorHAnsi"/>
          <w:sz w:val="22"/>
          <w:szCs w:val="22"/>
          <w:lang w:val="fr-FR"/>
        </w:rPr>
        <w:t xml:space="preserve"> Ramsar</w:t>
      </w:r>
      <w:r w:rsidR="00813D37" w:rsidRPr="0016013A">
        <w:rPr>
          <w:rFonts w:asciiTheme="minorHAnsi" w:hAnsiTheme="minorHAnsi"/>
          <w:sz w:val="22"/>
          <w:szCs w:val="22"/>
          <w:lang w:val="fr-FR"/>
        </w:rPr>
        <w:t xml:space="preserve">, </w:t>
      </w:r>
      <w:r w:rsidR="00AA7CA6">
        <w:rPr>
          <w:rFonts w:asciiTheme="minorHAnsi" w:hAnsiTheme="minorHAnsi"/>
          <w:sz w:val="22"/>
          <w:szCs w:val="22"/>
          <w:lang w:val="fr-FR"/>
        </w:rPr>
        <w:t>les organisations</w:t>
      </w:r>
      <w:r w:rsidR="00813D37" w:rsidRPr="0016013A">
        <w:rPr>
          <w:rFonts w:asciiTheme="minorHAnsi" w:hAnsiTheme="minorHAnsi"/>
          <w:sz w:val="22"/>
          <w:szCs w:val="22"/>
          <w:lang w:val="fr-FR"/>
        </w:rPr>
        <w:t xml:space="preserve"> régionales, </w:t>
      </w:r>
      <w:r w:rsidR="00AA7CA6">
        <w:rPr>
          <w:rFonts w:asciiTheme="minorHAnsi" w:hAnsiTheme="minorHAnsi"/>
          <w:sz w:val="22"/>
          <w:szCs w:val="22"/>
          <w:lang w:val="fr-FR"/>
        </w:rPr>
        <w:t>les Organisations internationales partenaires</w:t>
      </w:r>
      <w:r w:rsidR="00F67510">
        <w:rPr>
          <w:rFonts w:asciiTheme="minorHAnsi" w:hAnsiTheme="minorHAnsi"/>
          <w:sz w:val="22"/>
          <w:szCs w:val="22"/>
          <w:lang w:val="fr-FR"/>
        </w:rPr>
        <w:t>, entre autres,</w:t>
      </w:r>
      <w:r w:rsidR="00813D37" w:rsidRPr="0016013A">
        <w:rPr>
          <w:rFonts w:asciiTheme="minorHAnsi" w:hAnsiTheme="minorHAnsi"/>
          <w:sz w:val="22"/>
          <w:szCs w:val="22"/>
          <w:lang w:val="fr-FR"/>
        </w:rPr>
        <w:t xml:space="preserve"> de mettre en place une évaluation des zones humides polaires et de présenter les rapports sur les résultats (un pour chaque hémisphère peut aussi être acceptable) à la 15</w:t>
      </w:r>
      <w:r w:rsidR="00813D37" w:rsidRPr="0016013A">
        <w:rPr>
          <w:rFonts w:asciiTheme="minorHAnsi" w:hAnsiTheme="minorHAnsi"/>
          <w:sz w:val="22"/>
          <w:szCs w:val="22"/>
          <w:vertAlign w:val="superscript"/>
          <w:lang w:val="fr-FR"/>
        </w:rPr>
        <w:t>e</w:t>
      </w:r>
      <w:r w:rsidR="00813D37" w:rsidRPr="0016013A">
        <w:rPr>
          <w:rFonts w:asciiTheme="minorHAnsi" w:hAnsiTheme="minorHAnsi"/>
          <w:sz w:val="22"/>
          <w:szCs w:val="22"/>
          <w:lang w:val="fr-FR"/>
        </w:rPr>
        <w:t xml:space="preserve"> Session de la Conférence des Parties contractantes </w:t>
      </w:r>
      <w:r w:rsidR="007F5A44" w:rsidRPr="0016013A">
        <w:rPr>
          <w:rFonts w:asciiTheme="minorHAnsi" w:hAnsiTheme="minorHAnsi"/>
          <w:sz w:val="22"/>
          <w:szCs w:val="22"/>
          <w:lang w:val="fr-FR"/>
        </w:rPr>
        <w:t>(COP</w:t>
      </w:r>
      <w:r w:rsidR="00F67510">
        <w:rPr>
          <w:rFonts w:asciiTheme="minorHAnsi" w:hAnsiTheme="minorHAnsi"/>
          <w:sz w:val="22"/>
          <w:szCs w:val="22"/>
          <w:lang w:val="fr-FR"/>
        </w:rPr>
        <w:t>1</w:t>
      </w:r>
      <w:r w:rsidR="007F5A44" w:rsidRPr="0016013A">
        <w:rPr>
          <w:rFonts w:asciiTheme="minorHAnsi" w:hAnsiTheme="minorHAnsi"/>
          <w:sz w:val="22"/>
          <w:szCs w:val="22"/>
          <w:lang w:val="fr-FR"/>
        </w:rPr>
        <w:t>5)</w:t>
      </w:r>
      <w:r w:rsidR="00813D37" w:rsidRPr="0016013A">
        <w:rPr>
          <w:rFonts w:asciiTheme="minorHAnsi" w:hAnsiTheme="minorHAnsi"/>
          <w:sz w:val="22"/>
          <w:szCs w:val="22"/>
          <w:lang w:val="fr-FR"/>
        </w:rPr>
        <w:t>, en 2024</w:t>
      </w:r>
      <w:r w:rsidR="00F67510">
        <w:rPr>
          <w:rFonts w:asciiTheme="minorHAnsi" w:hAnsiTheme="minorHAnsi"/>
          <w:sz w:val="22"/>
          <w:szCs w:val="22"/>
          <w:lang w:val="fr-FR"/>
        </w:rPr>
        <w:t xml:space="preserve"> et, éventuellement, de présenter de</w:t>
      </w:r>
      <w:r w:rsidR="00813D37" w:rsidRPr="0016013A">
        <w:rPr>
          <w:rFonts w:asciiTheme="minorHAnsi" w:hAnsiTheme="minorHAnsi"/>
          <w:sz w:val="22"/>
          <w:szCs w:val="22"/>
          <w:lang w:val="fr-FR"/>
        </w:rPr>
        <w:t xml:space="preserve"> brefs rapports sur les progrès à la COP14, en 2021. </w:t>
      </w:r>
    </w:p>
    <w:p w14:paraId="22E33A8D" w14:textId="77777777" w:rsidR="007B08D0" w:rsidRPr="0016013A" w:rsidRDefault="007B08D0" w:rsidP="00B51823">
      <w:pPr>
        <w:rPr>
          <w:rFonts w:asciiTheme="minorHAnsi" w:hAnsiTheme="minorHAnsi" w:cs="Arial"/>
          <w:lang w:val="fr-FR"/>
        </w:rPr>
      </w:pPr>
    </w:p>
    <w:sectPr w:rsidR="007B08D0" w:rsidRPr="0016013A" w:rsidSect="005E2E4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C4DC" w14:textId="77777777" w:rsidR="00F92FCA" w:rsidRDefault="00F92FCA">
      <w:r>
        <w:separator/>
      </w:r>
    </w:p>
  </w:endnote>
  <w:endnote w:type="continuationSeparator" w:id="0">
    <w:p w14:paraId="4F0CA28D" w14:textId="77777777" w:rsidR="00F92FCA" w:rsidRDefault="00F9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8430B" w14:textId="77777777" w:rsidR="005E2E4F" w:rsidRDefault="005E2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299" w14:textId="6C406734" w:rsidR="00DA6BF5" w:rsidRPr="007A3F58" w:rsidRDefault="007A3F58" w:rsidP="007A3F58">
    <w:pPr>
      <w:pStyle w:val="Footer"/>
      <w:tabs>
        <w:tab w:val="clear" w:pos="8640"/>
        <w:tab w:val="right" w:pos="9000"/>
      </w:tabs>
    </w:pPr>
    <w:r w:rsidRPr="007A3F58">
      <w:rPr>
        <w:rFonts w:asciiTheme="minorHAnsi" w:hAnsiTheme="minorHAnsi"/>
        <w:sz w:val="20"/>
        <w:szCs w:val="20"/>
      </w:rPr>
      <w:t>R</w:t>
    </w:r>
    <w:r>
      <w:rPr>
        <w:rFonts w:asciiTheme="minorHAnsi" w:hAnsiTheme="minorHAnsi"/>
        <w:sz w:val="20"/>
        <w:szCs w:val="20"/>
      </w:rPr>
      <w:t>amsar COP13 Doc.18.25</w:t>
    </w:r>
    <w:r>
      <w:rPr>
        <w:rFonts w:asciiTheme="minorHAnsi" w:hAnsiTheme="minorHAnsi"/>
        <w:sz w:val="20"/>
        <w:szCs w:val="20"/>
      </w:rPr>
      <w:tab/>
    </w:r>
    <w:r>
      <w:rPr>
        <w:rFonts w:asciiTheme="minorHAnsi" w:hAnsiTheme="minorHAnsi"/>
        <w:sz w:val="20"/>
        <w:szCs w:val="20"/>
      </w:rPr>
      <w:tab/>
    </w:r>
    <w:r w:rsidR="005E2E4F" w:rsidRPr="005E2E4F">
      <w:rPr>
        <w:rFonts w:asciiTheme="minorHAnsi" w:hAnsiTheme="minorHAnsi"/>
        <w:sz w:val="20"/>
        <w:szCs w:val="20"/>
      </w:rPr>
      <w:fldChar w:fldCharType="begin"/>
    </w:r>
    <w:r w:rsidR="005E2E4F" w:rsidRPr="005E2E4F">
      <w:rPr>
        <w:rFonts w:asciiTheme="minorHAnsi" w:hAnsiTheme="minorHAnsi"/>
        <w:sz w:val="20"/>
        <w:szCs w:val="20"/>
      </w:rPr>
      <w:instrText xml:space="preserve"> PAGE   \* MERGEFORMAT </w:instrText>
    </w:r>
    <w:r w:rsidR="005E2E4F" w:rsidRPr="005E2E4F">
      <w:rPr>
        <w:rFonts w:asciiTheme="minorHAnsi" w:hAnsiTheme="minorHAnsi"/>
        <w:sz w:val="20"/>
        <w:szCs w:val="20"/>
      </w:rPr>
      <w:fldChar w:fldCharType="separate"/>
    </w:r>
    <w:r w:rsidR="005E2E4F">
      <w:rPr>
        <w:rFonts w:asciiTheme="minorHAnsi" w:hAnsiTheme="minorHAnsi"/>
        <w:noProof/>
        <w:sz w:val="20"/>
        <w:szCs w:val="20"/>
      </w:rPr>
      <w:t>4</w:t>
    </w:r>
    <w:r w:rsidR="005E2E4F" w:rsidRPr="005E2E4F">
      <w:rPr>
        <w:rFonts w:asciiTheme="minorHAnsi" w:hAnsiTheme="minorHAnsi"/>
        <w:noProof/>
        <w:sz w:val="20"/>
        <w:szCs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E36C" w14:textId="77777777" w:rsidR="005E2E4F" w:rsidRDefault="005E2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709CB" w14:textId="77777777" w:rsidR="00F92FCA" w:rsidRDefault="00F92FCA">
      <w:r>
        <w:separator/>
      </w:r>
    </w:p>
  </w:footnote>
  <w:footnote w:type="continuationSeparator" w:id="0">
    <w:p w14:paraId="07FE12D7" w14:textId="77777777" w:rsidR="00F92FCA" w:rsidRDefault="00F92FCA">
      <w:r>
        <w:continuationSeparator/>
      </w:r>
    </w:p>
  </w:footnote>
  <w:footnote w:id="1">
    <w:p w14:paraId="4958AB53" w14:textId="6D34A133" w:rsidR="00907DBB" w:rsidRPr="00C226F8" w:rsidRDefault="00907DBB" w:rsidP="00907DBB">
      <w:pPr>
        <w:pStyle w:val="FootnoteText"/>
        <w:rPr>
          <w:rFonts w:asciiTheme="minorHAnsi" w:hAnsiTheme="minorHAnsi"/>
          <w:lang w:val="en-GB"/>
        </w:rPr>
      </w:pPr>
      <w:r w:rsidRPr="00907DBB">
        <w:rPr>
          <w:rStyle w:val="FootnoteReference"/>
          <w:rFonts w:asciiTheme="minorHAnsi" w:hAnsiTheme="minorHAnsi"/>
          <w:lang w:val="fr-CA"/>
        </w:rPr>
        <w:footnoteRef/>
      </w:r>
      <w:r>
        <w:rPr>
          <w:rFonts w:asciiTheme="minorHAnsi" w:hAnsiTheme="minorHAnsi"/>
          <w:lang w:val="fr-CA"/>
        </w:rPr>
        <w:t xml:space="preserve"> Selon</w:t>
      </w:r>
      <w:r w:rsidRPr="00907DBB">
        <w:rPr>
          <w:rFonts w:asciiTheme="minorHAnsi" w:hAnsiTheme="minorHAnsi"/>
          <w:lang w:val="fr-CA"/>
        </w:rPr>
        <w:t xml:space="preserve"> Peel, M. C.; Finlayson, B. L.; McMahon, T. A. (2007). </w:t>
      </w:r>
      <w:r w:rsidRPr="00C226F8">
        <w:rPr>
          <w:rFonts w:asciiTheme="minorHAnsi" w:hAnsiTheme="minorHAnsi"/>
          <w:lang w:val="en-GB"/>
        </w:rPr>
        <w:t>"Updated world map of the Köppen–Geiger climate classification". Hydrol. Earth Syst. Sci. 11: 1633–1644. doi:10.5194/hess-11-1633-2007. ISSN 1027-5606.</w:t>
      </w:r>
    </w:p>
  </w:footnote>
  <w:footnote w:id="2">
    <w:p w14:paraId="6CF65F21" w14:textId="77777777" w:rsidR="00DA6BF5" w:rsidRPr="008368A6" w:rsidRDefault="00DA6BF5" w:rsidP="00EB1108">
      <w:pPr>
        <w:pStyle w:val="FootnoteText"/>
        <w:rPr>
          <w:rFonts w:asciiTheme="minorHAnsi" w:hAnsiTheme="minorHAnsi"/>
          <w:lang w:val="fr-CA"/>
        </w:rPr>
      </w:pPr>
      <w:r w:rsidRPr="006B30AF">
        <w:rPr>
          <w:rStyle w:val="FootnoteReference"/>
          <w:rFonts w:asciiTheme="minorHAnsi" w:hAnsiTheme="minorHAnsi"/>
        </w:rPr>
        <w:footnoteRef/>
      </w:r>
      <w:r w:rsidRPr="006B30AF">
        <w:rPr>
          <w:rFonts w:asciiTheme="minorHAnsi" w:hAnsiTheme="minorHAnsi"/>
        </w:rPr>
        <w:t xml:space="preserve"> </w:t>
      </w:r>
      <w:r w:rsidRPr="00C226F8">
        <w:rPr>
          <w:rFonts w:asciiTheme="minorHAnsi" w:hAnsiTheme="minorHAnsi"/>
          <w:lang w:val="en-GB"/>
        </w:rPr>
        <w:t xml:space="preserve">AMAP/CAFF/SDGW. Identification of Arctic marine areas of heightened ecological and cultural significance. </w:t>
      </w:r>
      <w:r w:rsidRPr="009A4DFD">
        <w:rPr>
          <w:rFonts w:asciiTheme="minorHAnsi" w:hAnsiTheme="minorHAnsi"/>
          <w:lang w:val="fr-CA"/>
        </w:rPr>
        <w:t>Arctic Marine Shipping Assessment (AMSA) IIc.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EA9A" w14:textId="77777777" w:rsidR="005E2E4F" w:rsidRDefault="005E2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8EDF" w14:textId="77777777" w:rsidR="005E2E4F" w:rsidRDefault="005E2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8F23B" w14:textId="77777777" w:rsidR="005E2E4F" w:rsidRDefault="005E2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06BA2"/>
    <w:rsid w:val="00010CEE"/>
    <w:rsid w:val="000150F6"/>
    <w:rsid w:val="000172A3"/>
    <w:rsid w:val="000438F6"/>
    <w:rsid w:val="0004423E"/>
    <w:rsid w:val="00053C52"/>
    <w:rsid w:val="000604EB"/>
    <w:rsid w:val="00066D82"/>
    <w:rsid w:val="00070415"/>
    <w:rsid w:val="00071DF7"/>
    <w:rsid w:val="00085E55"/>
    <w:rsid w:val="0009029F"/>
    <w:rsid w:val="000B410C"/>
    <w:rsid w:val="000C2C53"/>
    <w:rsid w:val="000C73E3"/>
    <w:rsid w:val="000D123A"/>
    <w:rsid w:val="000D3AF9"/>
    <w:rsid w:val="000D7274"/>
    <w:rsid w:val="000E01FF"/>
    <w:rsid w:val="000E1C96"/>
    <w:rsid w:val="000E3985"/>
    <w:rsid w:val="000E6EDE"/>
    <w:rsid w:val="001244E6"/>
    <w:rsid w:val="00125542"/>
    <w:rsid w:val="00130755"/>
    <w:rsid w:val="00134AB9"/>
    <w:rsid w:val="00137104"/>
    <w:rsid w:val="00137854"/>
    <w:rsid w:val="00137E81"/>
    <w:rsid w:val="00155D49"/>
    <w:rsid w:val="0016013A"/>
    <w:rsid w:val="0016638C"/>
    <w:rsid w:val="00170B3C"/>
    <w:rsid w:val="00180E2E"/>
    <w:rsid w:val="0018155B"/>
    <w:rsid w:val="0018395C"/>
    <w:rsid w:val="00190DE1"/>
    <w:rsid w:val="001940FC"/>
    <w:rsid w:val="001A0EC3"/>
    <w:rsid w:val="001A5231"/>
    <w:rsid w:val="001C014C"/>
    <w:rsid w:val="001D18C2"/>
    <w:rsid w:val="001E4B35"/>
    <w:rsid w:val="001E5382"/>
    <w:rsid w:val="001F5813"/>
    <w:rsid w:val="002024ED"/>
    <w:rsid w:val="00213950"/>
    <w:rsid w:val="002159F0"/>
    <w:rsid w:val="00225E7C"/>
    <w:rsid w:val="0023472E"/>
    <w:rsid w:val="002406EF"/>
    <w:rsid w:val="00241105"/>
    <w:rsid w:val="002435CC"/>
    <w:rsid w:val="0025019B"/>
    <w:rsid w:val="00251A00"/>
    <w:rsid w:val="002531D3"/>
    <w:rsid w:val="0025631C"/>
    <w:rsid w:val="00257ED2"/>
    <w:rsid w:val="00263BB3"/>
    <w:rsid w:val="00265AB0"/>
    <w:rsid w:val="0028320D"/>
    <w:rsid w:val="002840E0"/>
    <w:rsid w:val="00291FFD"/>
    <w:rsid w:val="002B0F5A"/>
    <w:rsid w:val="002B7EA2"/>
    <w:rsid w:val="002C24B6"/>
    <w:rsid w:val="002C3858"/>
    <w:rsid w:val="002C4233"/>
    <w:rsid w:val="002E2A82"/>
    <w:rsid w:val="002F0B15"/>
    <w:rsid w:val="002F1F07"/>
    <w:rsid w:val="002F4F5B"/>
    <w:rsid w:val="002F63E2"/>
    <w:rsid w:val="00303E3A"/>
    <w:rsid w:val="00306414"/>
    <w:rsid w:val="00313619"/>
    <w:rsid w:val="0032203D"/>
    <w:rsid w:val="003243F2"/>
    <w:rsid w:val="00326F0D"/>
    <w:rsid w:val="0033561B"/>
    <w:rsid w:val="00357893"/>
    <w:rsid w:val="00364873"/>
    <w:rsid w:val="00371B67"/>
    <w:rsid w:val="00372C46"/>
    <w:rsid w:val="00381363"/>
    <w:rsid w:val="003840A8"/>
    <w:rsid w:val="00387AAC"/>
    <w:rsid w:val="00395092"/>
    <w:rsid w:val="003A273C"/>
    <w:rsid w:val="003A5E70"/>
    <w:rsid w:val="003B0313"/>
    <w:rsid w:val="003B09E2"/>
    <w:rsid w:val="003B7D44"/>
    <w:rsid w:val="003C4C76"/>
    <w:rsid w:val="003D00C0"/>
    <w:rsid w:val="003D35B5"/>
    <w:rsid w:val="003D36C1"/>
    <w:rsid w:val="003E2F53"/>
    <w:rsid w:val="003E5809"/>
    <w:rsid w:val="003E5FE9"/>
    <w:rsid w:val="003E630E"/>
    <w:rsid w:val="003E68DC"/>
    <w:rsid w:val="003F6468"/>
    <w:rsid w:val="003F68BA"/>
    <w:rsid w:val="00400ECE"/>
    <w:rsid w:val="0040299C"/>
    <w:rsid w:val="00407A79"/>
    <w:rsid w:val="004125CC"/>
    <w:rsid w:val="00417B3A"/>
    <w:rsid w:val="004207B4"/>
    <w:rsid w:val="004411CE"/>
    <w:rsid w:val="004511FF"/>
    <w:rsid w:val="00466B24"/>
    <w:rsid w:val="00470A15"/>
    <w:rsid w:val="004747E0"/>
    <w:rsid w:val="00480E5F"/>
    <w:rsid w:val="00484332"/>
    <w:rsid w:val="00496ECC"/>
    <w:rsid w:val="004E1E3E"/>
    <w:rsid w:val="004E332E"/>
    <w:rsid w:val="004F666A"/>
    <w:rsid w:val="00503C4F"/>
    <w:rsid w:val="005138C5"/>
    <w:rsid w:val="00515F4C"/>
    <w:rsid w:val="0051791D"/>
    <w:rsid w:val="00524B39"/>
    <w:rsid w:val="00527E65"/>
    <w:rsid w:val="00532F59"/>
    <w:rsid w:val="00541559"/>
    <w:rsid w:val="00544704"/>
    <w:rsid w:val="0054762D"/>
    <w:rsid w:val="00563559"/>
    <w:rsid w:val="00566BC4"/>
    <w:rsid w:val="00572336"/>
    <w:rsid w:val="00584558"/>
    <w:rsid w:val="00586127"/>
    <w:rsid w:val="005B2413"/>
    <w:rsid w:val="005B2733"/>
    <w:rsid w:val="005C1A49"/>
    <w:rsid w:val="005C2CC9"/>
    <w:rsid w:val="005C51BF"/>
    <w:rsid w:val="005C7589"/>
    <w:rsid w:val="005E077C"/>
    <w:rsid w:val="005E2E4F"/>
    <w:rsid w:val="005E7675"/>
    <w:rsid w:val="005F153C"/>
    <w:rsid w:val="005F4DA7"/>
    <w:rsid w:val="005F5034"/>
    <w:rsid w:val="0060176D"/>
    <w:rsid w:val="0060730A"/>
    <w:rsid w:val="0061491D"/>
    <w:rsid w:val="006209B7"/>
    <w:rsid w:val="00621667"/>
    <w:rsid w:val="00640DDA"/>
    <w:rsid w:val="0064304D"/>
    <w:rsid w:val="00653CD1"/>
    <w:rsid w:val="00655039"/>
    <w:rsid w:val="00656D36"/>
    <w:rsid w:val="00670BA6"/>
    <w:rsid w:val="006712E4"/>
    <w:rsid w:val="00673FD5"/>
    <w:rsid w:val="00687DC9"/>
    <w:rsid w:val="00687F64"/>
    <w:rsid w:val="00690ED9"/>
    <w:rsid w:val="006A5B44"/>
    <w:rsid w:val="006B1FB0"/>
    <w:rsid w:val="006B30AF"/>
    <w:rsid w:val="006B32DE"/>
    <w:rsid w:val="006B7BD9"/>
    <w:rsid w:val="006C1F85"/>
    <w:rsid w:val="006C6206"/>
    <w:rsid w:val="006D3861"/>
    <w:rsid w:val="006D5FFE"/>
    <w:rsid w:val="006E4CDA"/>
    <w:rsid w:val="006E58AA"/>
    <w:rsid w:val="006F18C3"/>
    <w:rsid w:val="00713AE8"/>
    <w:rsid w:val="00717F1E"/>
    <w:rsid w:val="00720884"/>
    <w:rsid w:val="007311A3"/>
    <w:rsid w:val="007339E0"/>
    <w:rsid w:val="007357AF"/>
    <w:rsid w:val="00736364"/>
    <w:rsid w:val="007400EF"/>
    <w:rsid w:val="0074097F"/>
    <w:rsid w:val="00741C02"/>
    <w:rsid w:val="007456D0"/>
    <w:rsid w:val="00756EBC"/>
    <w:rsid w:val="00774E9B"/>
    <w:rsid w:val="007876AF"/>
    <w:rsid w:val="007957B7"/>
    <w:rsid w:val="00796C99"/>
    <w:rsid w:val="007A3F58"/>
    <w:rsid w:val="007A642A"/>
    <w:rsid w:val="007B08D0"/>
    <w:rsid w:val="007B2C2F"/>
    <w:rsid w:val="007B5A67"/>
    <w:rsid w:val="007C01F1"/>
    <w:rsid w:val="007D0497"/>
    <w:rsid w:val="007D20D0"/>
    <w:rsid w:val="007E0744"/>
    <w:rsid w:val="007E35CB"/>
    <w:rsid w:val="007E6F0E"/>
    <w:rsid w:val="007F5A44"/>
    <w:rsid w:val="007F7A14"/>
    <w:rsid w:val="00805A1B"/>
    <w:rsid w:val="008104C4"/>
    <w:rsid w:val="00813D37"/>
    <w:rsid w:val="00815A2D"/>
    <w:rsid w:val="00825F89"/>
    <w:rsid w:val="008368A6"/>
    <w:rsid w:val="00840043"/>
    <w:rsid w:val="008521C4"/>
    <w:rsid w:val="0086349B"/>
    <w:rsid w:val="0086758A"/>
    <w:rsid w:val="00873E31"/>
    <w:rsid w:val="00885EE9"/>
    <w:rsid w:val="00896A5E"/>
    <w:rsid w:val="00896FF2"/>
    <w:rsid w:val="008A361D"/>
    <w:rsid w:val="008A5F07"/>
    <w:rsid w:val="008C729C"/>
    <w:rsid w:val="008D02F5"/>
    <w:rsid w:val="008D2675"/>
    <w:rsid w:val="008D4A8A"/>
    <w:rsid w:val="008E1FA0"/>
    <w:rsid w:val="008E38F7"/>
    <w:rsid w:val="008E4B77"/>
    <w:rsid w:val="008E5EEE"/>
    <w:rsid w:val="008E61D4"/>
    <w:rsid w:val="008F6A8B"/>
    <w:rsid w:val="00907DBB"/>
    <w:rsid w:val="00916E65"/>
    <w:rsid w:val="0091717D"/>
    <w:rsid w:val="00920234"/>
    <w:rsid w:val="00925BC8"/>
    <w:rsid w:val="009310A7"/>
    <w:rsid w:val="00935A63"/>
    <w:rsid w:val="0094493E"/>
    <w:rsid w:val="0094738A"/>
    <w:rsid w:val="009522D7"/>
    <w:rsid w:val="00965AF7"/>
    <w:rsid w:val="0098121C"/>
    <w:rsid w:val="00994853"/>
    <w:rsid w:val="009957B3"/>
    <w:rsid w:val="009A1C5C"/>
    <w:rsid w:val="009A35A0"/>
    <w:rsid w:val="009A4DFD"/>
    <w:rsid w:val="009A670B"/>
    <w:rsid w:val="009B38CF"/>
    <w:rsid w:val="009C1915"/>
    <w:rsid w:val="009C4095"/>
    <w:rsid w:val="009D09DE"/>
    <w:rsid w:val="009D34BF"/>
    <w:rsid w:val="009D5EF6"/>
    <w:rsid w:val="009D6507"/>
    <w:rsid w:val="009D65CE"/>
    <w:rsid w:val="009E495F"/>
    <w:rsid w:val="009E507A"/>
    <w:rsid w:val="009E74C8"/>
    <w:rsid w:val="009F32F0"/>
    <w:rsid w:val="009F7E1F"/>
    <w:rsid w:val="00A00F8C"/>
    <w:rsid w:val="00A07001"/>
    <w:rsid w:val="00A17C41"/>
    <w:rsid w:val="00A3544D"/>
    <w:rsid w:val="00A70A06"/>
    <w:rsid w:val="00A7386C"/>
    <w:rsid w:val="00A9482B"/>
    <w:rsid w:val="00AA265D"/>
    <w:rsid w:val="00AA6DF7"/>
    <w:rsid w:val="00AA7CA6"/>
    <w:rsid w:val="00AD145B"/>
    <w:rsid w:val="00AE1F6F"/>
    <w:rsid w:val="00AE7E4F"/>
    <w:rsid w:val="00AF4156"/>
    <w:rsid w:val="00AF4850"/>
    <w:rsid w:val="00B03127"/>
    <w:rsid w:val="00B125D0"/>
    <w:rsid w:val="00B1263D"/>
    <w:rsid w:val="00B16BAD"/>
    <w:rsid w:val="00B17C17"/>
    <w:rsid w:val="00B44A91"/>
    <w:rsid w:val="00B47FA0"/>
    <w:rsid w:val="00B51823"/>
    <w:rsid w:val="00B52B41"/>
    <w:rsid w:val="00B55397"/>
    <w:rsid w:val="00B6114A"/>
    <w:rsid w:val="00B62A44"/>
    <w:rsid w:val="00B66724"/>
    <w:rsid w:val="00B7102C"/>
    <w:rsid w:val="00B73166"/>
    <w:rsid w:val="00B73353"/>
    <w:rsid w:val="00B769C5"/>
    <w:rsid w:val="00B85EAC"/>
    <w:rsid w:val="00B86F16"/>
    <w:rsid w:val="00BA00F6"/>
    <w:rsid w:val="00BC7C61"/>
    <w:rsid w:val="00BD3130"/>
    <w:rsid w:val="00BD6476"/>
    <w:rsid w:val="00BD7C38"/>
    <w:rsid w:val="00BF5CAF"/>
    <w:rsid w:val="00C033E8"/>
    <w:rsid w:val="00C165C9"/>
    <w:rsid w:val="00C21AA6"/>
    <w:rsid w:val="00C226F8"/>
    <w:rsid w:val="00C31190"/>
    <w:rsid w:val="00C41169"/>
    <w:rsid w:val="00C675C6"/>
    <w:rsid w:val="00C73194"/>
    <w:rsid w:val="00C7383B"/>
    <w:rsid w:val="00C74A4B"/>
    <w:rsid w:val="00C80190"/>
    <w:rsid w:val="00C80857"/>
    <w:rsid w:val="00C80ED6"/>
    <w:rsid w:val="00C835FF"/>
    <w:rsid w:val="00C85E71"/>
    <w:rsid w:val="00C92C0A"/>
    <w:rsid w:val="00CA02FA"/>
    <w:rsid w:val="00CA1147"/>
    <w:rsid w:val="00CA343C"/>
    <w:rsid w:val="00CA55E1"/>
    <w:rsid w:val="00CA5665"/>
    <w:rsid w:val="00CA6A0B"/>
    <w:rsid w:val="00CB0015"/>
    <w:rsid w:val="00CC5D52"/>
    <w:rsid w:val="00CD18FB"/>
    <w:rsid w:val="00CE1F66"/>
    <w:rsid w:val="00D04FEF"/>
    <w:rsid w:val="00D066B5"/>
    <w:rsid w:val="00D11544"/>
    <w:rsid w:val="00D15052"/>
    <w:rsid w:val="00D168B6"/>
    <w:rsid w:val="00D17786"/>
    <w:rsid w:val="00D21FDD"/>
    <w:rsid w:val="00D3007C"/>
    <w:rsid w:val="00D33758"/>
    <w:rsid w:val="00D346D2"/>
    <w:rsid w:val="00D36643"/>
    <w:rsid w:val="00D43D08"/>
    <w:rsid w:val="00D45B26"/>
    <w:rsid w:val="00D502B8"/>
    <w:rsid w:val="00D66D55"/>
    <w:rsid w:val="00D72DB2"/>
    <w:rsid w:val="00D740CC"/>
    <w:rsid w:val="00D808D8"/>
    <w:rsid w:val="00D83C9F"/>
    <w:rsid w:val="00DA6BF5"/>
    <w:rsid w:val="00DA7467"/>
    <w:rsid w:val="00DD54F1"/>
    <w:rsid w:val="00DD7F33"/>
    <w:rsid w:val="00DF3EA7"/>
    <w:rsid w:val="00DF649D"/>
    <w:rsid w:val="00E02D31"/>
    <w:rsid w:val="00E05B6F"/>
    <w:rsid w:val="00E07387"/>
    <w:rsid w:val="00E1068C"/>
    <w:rsid w:val="00E115B7"/>
    <w:rsid w:val="00E12CD5"/>
    <w:rsid w:val="00E23AFC"/>
    <w:rsid w:val="00E257F3"/>
    <w:rsid w:val="00E34097"/>
    <w:rsid w:val="00E47659"/>
    <w:rsid w:val="00E51E27"/>
    <w:rsid w:val="00E56CB0"/>
    <w:rsid w:val="00E57310"/>
    <w:rsid w:val="00E57934"/>
    <w:rsid w:val="00E67F0B"/>
    <w:rsid w:val="00E834A5"/>
    <w:rsid w:val="00E85D27"/>
    <w:rsid w:val="00E91DF5"/>
    <w:rsid w:val="00E97452"/>
    <w:rsid w:val="00EA785E"/>
    <w:rsid w:val="00EB045E"/>
    <w:rsid w:val="00EB09FB"/>
    <w:rsid w:val="00EB1108"/>
    <w:rsid w:val="00EB29AF"/>
    <w:rsid w:val="00EB4329"/>
    <w:rsid w:val="00EB5CFB"/>
    <w:rsid w:val="00ED4E1B"/>
    <w:rsid w:val="00ED7239"/>
    <w:rsid w:val="00ED740E"/>
    <w:rsid w:val="00EE7CBC"/>
    <w:rsid w:val="00EE7FDB"/>
    <w:rsid w:val="00EF008D"/>
    <w:rsid w:val="00EF1312"/>
    <w:rsid w:val="00EF7476"/>
    <w:rsid w:val="00F022D1"/>
    <w:rsid w:val="00F03964"/>
    <w:rsid w:val="00F14F31"/>
    <w:rsid w:val="00F20B80"/>
    <w:rsid w:val="00F27B97"/>
    <w:rsid w:val="00F370BF"/>
    <w:rsid w:val="00F46CE1"/>
    <w:rsid w:val="00F47CF9"/>
    <w:rsid w:val="00F51314"/>
    <w:rsid w:val="00F5423F"/>
    <w:rsid w:val="00F57B2F"/>
    <w:rsid w:val="00F604FF"/>
    <w:rsid w:val="00F669F2"/>
    <w:rsid w:val="00F67510"/>
    <w:rsid w:val="00F72A50"/>
    <w:rsid w:val="00F75947"/>
    <w:rsid w:val="00F90DFD"/>
    <w:rsid w:val="00F92FCA"/>
    <w:rsid w:val="00FB4682"/>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D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2516</Words>
  <Characters>13564</Characters>
  <Application>Microsoft Office Word</Application>
  <DocSecurity>0</DocSecurity>
  <Lines>282</Lines>
  <Paragraphs>83</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Otsikko</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3</cp:revision>
  <cp:lastPrinted>2018-02-22T10:01:00Z</cp:lastPrinted>
  <dcterms:created xsi:type="dcterms:W3CDTF">2018-07-21T20:18:00Z</dcterms:created>
  <dcterms:modified xsi:type="dcterms:W3CDTF">2018-07-21T20:40:00Z</dcterms:modified>
</cp:coreProperties>
</file>