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507D2" w14:textId="4C591CA4" w:rsidR="00D11DC5" w:rsidRPr="006A57EB" w:rsidRDefault="00D11DC5" w:rsidP="00551102">
      <w:pPr>
        <w:spacing w:after="0" w:line="240" w:lineRule="auto"/>
        <w:ind w:right="17"/>
        <w:jc w:val="center"/>
        <w:outlineLvl w:val="0"/>
        <w:rPr>
          <w:b/>
          <w:color w:val="auto"/>
          <w:sz w:val="24"/>
          <w:szCs w:val="24"/>
          <w:lang w:val="es-ES_tradnl"/>
        </w:rPr>
      </w:pPr>
      <w:r w:rsidRPr="006A57EB">
        <w:rPr>
          <w:rFonts w:eastAsia="Times New Roman" w:cstheme="majorHAnsi"/>
          <w:b/>
          <w:bCs/>
          <w:noProof/>
          <w:color w:val="auto"/>
          <w:sz w:val="24"/>
          <w:szCs w:val="24"/>
          <w:lang w:val="en-GB" w:eastAsia="en-GB"/>
        </w:rPr>
        <w:drawing>
          <wp:anchor distT="0" distB="0" distL="114300" distR="114300" simplePos="0" relativeHeight="251659264" behindDoc="1" locked="0" layoutInCell="1" allowOverlap="1" wp14:anchorId="7C23C78D" wp14:editId="03AB744C">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00302962" w:rsidRPr="006A57EB">
        <w:rPr>
          <w:rFonts w:cstheme="majorHAnsi"/>
          <w:b/>
          <w:bCs/>
          <w:sz w:val="24"/>
          <w:szCs w:val="24"/>
          <w:lang w:val="es-ES_tradnl"/>
        </w:rPr>
        <w:t>13ª Reunión de la Conferencia de las Partes Contratante</w:t>
      </w:r>
      <w:r w:rsidR="00302962" w:rsidRPr="006A57EB">
        <w:rPr>
          <w:rFonts w:eastAsia="Times New Roman" w:cstheme="majorHAnsi"/>
          <w:b/>
          <w:bCs/>
          <w:color w:val="auto"/>
          <w:sz w:val="24"/>
          <w:szCs w:val="24"/>
          <w:lang w:val="es-ES_tradnl"/>
        </w:rPr>
        <w:t>s</w:t>
      </w:r>
    </w:p>
    <w:p w14:paraId="47A11D67" w14:textId="11AD7FB1" w:rsidR="00D11DC5" w:rsidRPr="006A57EB" w:rsidRDefault="00302962" w:rsidP="00D11DC5">
      <w:pPr>
        <w:spacing w:after="0" w:line="240" w:lineRule="auto"/>
        <w:ind w:right="17"/>
        <w:jc w:val="center"/>
        <w:outlineLvl w:val="0"/>
        <w:rPr>
          <w:rFonts w:cstheme="majorHAnsi"/>
          <w:b/>
          <w:bCs/>
          <w:sz w:val="24"/>
          <w:szCs w:val="24"/>
          <w:lang w:val="es-ES_tradnl"/>
        </w:rPr>
      </w:pPr>
      <w:r w:rsidRPr="006A57EB">
        <w:rPr>
          <w:rFonts w:cstheme="majorHAnsi"/>
          <w:b/>
          <w:bCs/>
          <w:sz w:val="24"/>
          <w:szCs w:val="24"/>
          <w:lang w:val="es-ES_tradnl"/>
        </w:rPr>
        <w:t>en la Convención de Ramsar sobre los Humedales</w:t>
      </w:r>
    </w:p>
    <w:p w14:paraId="48085EE0" w14:textId="77777777" w:rsidR="00302962" w:rsidRPr="006A57EB" w:rsidRDefault="00302962" w:rsidP="00D11DC5">
      <w:pPr>
        <w:spacing w:after="0" w:line="240" w:lineRule="auto"/>
        <w:ind w:right="17"/>
        <w:jc w:val="center"/>
        <w:outlineLvl w:val="0"/>
        <w:rPr>
          <w:rFonts w:eastAsia="Times New Roman" w:cstheme="majorHAnsi"/>
          <w:b/>
          <w:bCs/>
          <w:color w:val="auto"/>
          <w:sz w:val="24"/>
          <w:szCs w:val="24"/>
          <w:lang w:val="es-ES_tradnl"/>
        </w:rPr>
      </w:pPr>
    </w:p>
    <w:p w14:paraId="3DB0ABE0" w14:textId="77777777" w:rsidR="00302962" w:rsidRPr="006A57EB" w:rsidRDefault="00D11DC5" w:rsidP="00302962">
      <w:pPr>
        <w:ind w:right="17"/>
        <w:jc w:val="center"/>
        <w:outlineLvl w:val="0"/>
        <w:rPr>
          <w:rFonts w:cstheme="majorHAnsi"/>
          <w:b/>
          <w:bCs/>
          <w:sz w:val="24"/>
          <w:szCs w:val="24"/>
          <w:lang w:val="es-ES_tradnl"/>
        </w:rPr>
      </w:pPr>
      <w:r w:rsidRPr="006A57EB">
        <w:rPr>
          <w:rFonts w:eastAsia="Times New Roman" w:cstheme="majorHAnsi"/>
          <w:b/>
          <w:bCs/>
          <w:color w:val="auto"/>
          <w:sz w:val="24"/>
          <w:szCs w:val="24"/>
          <w:lang w:val="es-ES_tradnl"/>
        </w:rPr>
        <w:t>“</w:t>
      </w:r>
      <w:r w:rsidR="00302962" w:rsidRPr="006A57EB">
        <w:rPr>
          <w:rFonts w:cstheme="majorHAnsi"/>
          <w:b/>
          <w:bCs/>
          <w:sz w:val="24"/>
          <w:szCs w:val="24"/>
          <w:lang w:val="es-ES_tradnl"/>
        </w:rPr>
        <w:t>Humedales para un futuro urbano sostenible”</w:t>
      </w:r>
    </w:p>
    <w:p w14:paraId="3DBE8678" w14:textId="77777777" w:rsidR="00302962" w:rsidRPr="006A57EB" w:rsidRDefault="00302962" w:rsidP="00302962">
      <w:pPr>
        <w:ind w:right="17"/>
        <w:jc w:val="center"/>
        <w:outlineLvl w:val="0"/>
        <w:rPr>
          <w:rFonts w:cstheme="majorHAnsi"/>
          <w:b/>
          <w:bCs/>
          <w:sz w:val="24"/>
          <w:szCs w:val="24"/>
          <w:lang w:val="es-ES_tradnl"/>
        </w:rPr>
      </w:pPr>
      <w:r w:rsidRPr="006A57EB">
        <w:rPr>
          <w:rFonts w:cstheme="majorHAnsi"/>
          <w:b/>
          <w:bCs/>
          <w:sz w:val="24"/>
          <w:szCs w:val="24"/>
          <w:lang w:val="es-ES_tradnl"/>
        </w:rPr>
        <w:t>Dubái, Emiratos Árabes Unidos,</w:t>
      </w:r>
    </w:p>
    <w:p w14:paraId="79446958" w14:textId="5139781E" w:rsidR="00D11DC5" w:rsidRPr="006A57EB" w:rsidRDefault="00302962" w:rsidP="00302962">
      <w:pPr>
        <w:spacing w:after="0" w:line="240" w:lineRule="auto"/>
        <w:ind w:right="17"/>
        <w:jc w:val="center"/>
        <w:outlineLvl w:val="0"/>
        <w:rPr>
          <w:rFonts w:eastAsia="Times New Roman" w:cstheme="majorHAnsi"/>
          <w:b/>
          <w:bCs/>
          <w:color w:val="auto"/>
          <w:sz w:val="24"/>
          <w:szCs w:val="24"/>
          <w:lang w:val="es-ES_tradnl"/>
        </w:rPr>
      </w:pPr>
      <w:r w:rsidRPr="006A57EB">
        <w:rPr>
          <w:rFonts w:cstheme="majorHAnsi"/>
          <w:b/>
          <w:bCs/>
          <w:sz w:val="24"/>
          <w:szCs w:val="24"/>
          <w:lang w:val="es-ES_tradnl"/>
        </w:rPr>
        <w:t>21 a 29 de octubre de 2018</w:t>
      </w:r>
    </w:p>
    <w:p w14:paraId="508A56E5" w14:textId="77777777" w:rsidR="00D11DC5" w:rsidRPr="006A57EB" w:rsidRDefault="00D11DC5" w:rsidP="00D11DC5">
      <w:pPr>
        <w:spacing w:after="0" w:line="240" w:lineRule="auto"/>
        <w:ind w:right="17"/>
        <w:jc w:val="center"/>
        <w:outlineLvl w:val="0"/>
        <w:rPr>
          <w:rFonts w:eastAsia="Times New Roman" w:cstheme="majorHAnsi"/>
          <w:b/>
          <w:bCs/>
          <w:color w:val="auto"/>
          <w:sz w:val="24"/>
          <w:szCs w:val="24"/>
          <w:lang w:val="es-ES_tradnl"/>
        </w:rPr>
      </w:pPr>
    </w:p>
    <w:p w14:paraId="663467D4" w14:textId="77777777" w:rsidR="00D11DC5" w:rsidRPr="006A57EB" w:rsidRDefault="00D11DC5" w:rsidP="00D11DC5">
      <w:pPr>
        <w:spacing w:after="0" w:line="240" w:lineRule="auto"/>
        <w:ind w:right="17"/>
        <w:jc w:val="center"/>
        <w:outlineLvl w:val="0"/>
        <w:rPr>
          <w:rFonts w:eastAsia="Times New Roman" w:cstheme="majorHAnsi"/>
          <w:b/>
          <w:bCs/>
          <w:color w:val="auto"/>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A21474" w:rsidRPr="006A57EB" w14:paraId="04148584" w14:textId="77777777" w:rsidTr="001F0F94">
        <w:tc>
          <w:tcPr>
            <w:tcW w:w="4708" w:type="dxa"/>
          </w:tcPr>
          <w:p w14:paraId="03802BA7" w14:textId="77777777" w:rsidR="00D11DC5" w:rsidRPr="006A57EB" w:rsidRDefault="00D11DC5" w:rsidP="00D11DC5">
            <w:pPr>
              <w:spacing w:after="0" w:line="240" w:lineRule="auto"/>
              <w:ind w:right="17"/>
              <w:jc w:val="center"/>
              <w:outlineLvl w:val="0"/>
              <w:rPr>
                <w:rFonts w:eastAsia="Times New Roman" w:cstheme="majorHAnsi"/>
                <w:b/>
                <w:bCs/>
                <w:color w:val="auto"/>
                <w:sz w:val="24"/>
                <w:szCs w:val="24"/>
                <w:lang w:val="es-ES_tradnl"/>
              </w:rPr>
            </w:pPr>
          </w:p>
        </w:tc>
        <w:tc>
          <w:tcPr>
            <w:tcW w:w="4652" w:type="dxa"/>
          </w:tcPr>
          <w:p w14:paraId="67174DE7" w14:textId="565B0C55" w:rsidR="00D11DC5" w:rsidRPr="006A57EB" w:rsidRDefault="00D05E28" w:rsidP="00D05E28">
            <w:pPr>
              <w:spacing w:after="0" w:line="240" w:lineRule="auto"/>
              <w:ind w:right="17"/>
              <w:jc w:val="right"/>
              <w:outlineLvl w:val="0"/>
              <w:rPr>
                <w:rFonts w:eastAsia="Times New Roman" w:cstheme="majorHAnsi"/>
                <w:b/>
                <w:bCs/>
                <w:color w:val="auto"/>
                <w:sz w:val="24"/>
                <w:szCs w:val="24"/>
                <w:lang w:val="es-ES_tradnl"/>
              </w:rPr>
            </w:pPr>
            <w:r>
              <w:rPr>
                <w:rFonts w:cstheme="majorHAnsi"/>
                <w:b/>
                <w:bCs/>
                <w:lang w:val="es-ES_tradnl"/>
              </w:rPr>
              <w:t>Ramsar COP13 Doc.18.22</w:t>
            </w:r>
          </w:p>
        </w:tc>
      </w:tr>
    </w:tbl>
    <w:p w14:paraId="2252D054" w14:textId="77777777" w:rsidR="00D11DC5" w:rsidRPr="006A57EB" w:rsidRDefault="00D11DC5" w:rsidP="00D11DC5">
      <w:pPr>
        <w:spacing w:after="0" w:line="240" w:lineRule="auto"/>
        <w:ind w:right="17"/>
        <w:jc w:val="center"/>
        <w:outlineLvl w:val="0"/>
        <w:rPr>
          <w:rFonts w:eastAsia="Times New Roman" w:cstheme="majorHAnsi"/>
          <w:b/>
          <w:bCs/>
          <w:color w:val="auto"/>
          <w:sz w:val="28"/>
          <w:szCs w:val="28"/>
          <w:lang w:val="es-ES_tradnl"/>
        </w:rPr>
      </w:pPr>
    </w:p>
    <w:p w14:paraId="65947804" w14:textId="7374526A" w:rsidR="00551858" w:rsidRPr="002A05B9" w:rsidRDefault="00302962" w:rsidP="002A05B9">
      <w:pPr>
        <w:spacing w:after="0" w:line="240" w:lineRule="auto"/>
        <w:ind w:left="0" w:right="0" w:firstLine="0"/>
        <w:jc w:val="center"/>
        <w:outlineLvl w:val="0"/>
        <w:rPr>
          <w:b/>
          <w:bCs/>
          <w:sz w:val="28"/>
          <w:szCs w:val="28"/>
          <w:lang w:val="es-ES_tradnl"/>
        </w:rPr>
      </w:pPr>
      <w:r w:rsidRPr="006A57EB">
        <w:rPr>
          <w:b/>
          <w:bCs/>
          <w:sz w:val="28"/>
          <w:szCs w:val="28"/>
          <w:lang w:val="es-ES_tradnl"/>
        </w:rPr>
        <w:t>Proyecto de resolución</w:t>
      </w:r>
      <w:r w:rsidR="002A05B9">
        <w:rPr>
          <w:b/>
          <w:bCs/>
          <w:sz w:val="28"/>
          <w:szCs w:val="28"/>
          <w:lang w:val="es-ES_tradnl"/>
        </w:rPr>
        <w:t xml:space="preserve"> sobre el f</w:t>
      </w:r>
      <w:r w:rsidRPr="002A05B9">
        <w:rPr>
          <w:b/>
          <w:bCs/>
          <w:sz w:val="28"/>
          <w:szCs w:val="28"/>
          <w:lang w:val="es-ES_tradnl"/>
        </w:rPr>
        <w:t>omento de la conservación y el uso racional de los humedales intermareales y hábitats ecológicamente relacionados</w:t>
      </w:r>
    </w:p>
    <w:p w14:paraId="15EA73DF" w14:textId="77777777" w:rsidR="00C62412" w:rsidRPr="002A05B9" w:rsidRDefault="00C62412" w:rsidP="002A05B9">
      <w:pPr>
        <w:spacing w:after="0" w:line="240" w:lineRule="auto"/>
        <w:ind w:left="0" w:right="0" w:firstLine="0"/>
        <w:jc w:val="center"/>
        <w:outlineLvl w:val="0"/>
        <w:rPr>
          <w:b/>
          <w:bCs/>
          <w:sz w:val="28"/>
          <w:szCs w:val="28"/>
          <w:lang w:val="es-ES_tradnl"/>
        </w:rPr>
      </w:pPr>
    </w:p>
    <w:p w14:paraId="5E6BEE07" w14:textId="6946ED9F" w:rsidR="00CC4FE8" w:rsidRPr="006A57EB" w:rsidRDefault="00302962" w:rsidP="002974BF">
      <w:pPr>
        <w:pStyle w:val="PlainText"/>
        <w:ind w:left="425" w:hanging="425"/>
        <w:rPr>
          <w:rFonts w:asciiTheme="minorHAnsi" w:eastAsia="Times New Roman" w:hAnsiTheme="minorHAnsi" w:cs="Times New Roman"/>
          <w:i/>
          <w:lang w:val="es-ES_tradnl" w:eastAsia="en-US"/>
        </w:rPr>
      </w:pPr>
      <w:r w:rsidRPr="006A57EB">
        <w:rPr>
          <w:rFonts w:asciiTheme="minorHAnsi" w:eastAsia="Times New Roman" w:hAnsiTheme="minorHAnsi" w:cs="Times New Roman"/>
          <w:i/>
          <w:lang w:val="es-ES_tradnl" w:eastAsia="en-US"/>
        </w:rPr>
        <w:t>Presentado por Filipinas</w:t>
      </w:r>
      <w:r w:rsidR="002B4A89" w:rsidRPr="006A57EB">
        <w:rPr>
          <w:rFonts w:asciiTheme="minorHAnsi" w:eastAsia="Times New Roman" w:hAnsiTheme="minorHAnsi" w:cs="Times New Roman"/>
          <w:i/>
          <w:lang w:val="es-ES_tradnl" w:eastAsia="en-US"/>
        </w:rPr>
        <w:t xml:space="preserve"> </w:t>
      </w:r>
    </w:p>
    <w:p w14:paraId="6D976F56" w14:textId="3C55FE64" w:rsidR="004F58FD" w:rsidRPr="006A57EB" w:rsidRDefault="00D63AF5" w:rsidP="00C80C1E">
      <w:pPr>
        <w:spacing w:after="0" w:line="240" w:lineRule="auto"/>
        <w:ind w:left="425" w:right="0" w:hanging="425"/>
        <w:rPr>
          <w:lang w:val="es-ES_tradnl"/>
        </w:rPr>
      </w:pPr>
      <w:r w:rsidRPr="006A57EB">
        <w:rPr>
          <w:rFonts w:eastAsia="Times New Roman"/>
          <w:b/>
          <w:noProof/>
          <w:color w:val="auto"/>
          <w:lang w:val="en-GB" w:eastAsia="en-GB"/>
        </w:rPr>
        <mc:AlternateContent>
          <mc:Choice Requires="wps">
            <w:drawing>
              <wp:anchor distT="0" distB="0" distL="114300" distR="114300" simplePos="0" relativeHeight="251661312" behindDoc="0" locked="0" layoutInCell="1" allowOverlap="1" wp14:anchorId="56B17A9A" wp14:editId="1019B372">
                <wp:simplePos x="0" y="0"/>
                <wp:positionH relativeFrom="column">
                  <wp:posOffset>-114300</wp:posOffset>
                </wp:positionH>
                <wp:positionV relativeFrom="paragraph">
                  <wp:posOffset>260985</wp:posOffset>
                </wp:positionV>
                <wp:extent cx="5944870" cy="1076325"/>
                <wp:effectExtent l="0" t="0" r="24130" b="158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1076325"/>
                        </a:xfrm>
                        <a:prstGeom prst="rect">
                          <a:avLst/>
                        </a:prstGeom>
                        <a:solidFill>
                          <a:srgbClr val="FFFFFF"/>
                        </a:solidFill>
                        <a:ln w="9525">
                          <a:solidFill>
                            <a:srgbClr val="000000"/>
                          </a:solidFill>
                          <a:miter lim="800000"/>
                          <a:headEnd/>
                          <a:tailEnd/>
                        </a:ln>
                      </wps:spPr>
                      <wps:txbx>
                        <w:txbxContent>
                          <w:p w14:paraId="3ECBCBCD" w14:textId="61F43357" w:rsidR="002A05B9" w:rsidRPr="006A57EB" w:rsidRDefault="002A05B9" w:rsidP="00D11DC5">
                            <w:pPr>
                              <w:spacing w:after="0" w:line="240" w:lineRule="auto"/>
                              <w:rPr>
                                <w:rFonts w:asciiTheme="minorHAnsi" w:hAnsiTheme="minorHAnsi"/>
                                <w:b/>
                                <w:lang w:val="es-ES_tradnl"/>
                              </w:rPr>
                            </w:pPr>
                            <w:r w:rsidRPr="006A57EB">
                              <w:rPr>
                                <w:rFonts w:asciiTheme="minorHAnsi" w:hAnsiTheme="minorHAnsi"/>
                                <w:b/>
                                <w:lang w:val="es-ES_tradnl"/>
                              </w:rPr>
                              <w:t>Nota de la Secretaría</w:t>
                            </w:r>
                          </w:p>
                          <w:p w14:paraId="5D7D2FF3" w14:textId="77777777" w:rsidR="002A05B9" w:rsidRPr="006A57EB" w:rsidRDefault="002A05B9" w:rsidP="00D11DC5">
                            <w:pPr>
                              <w:spacing w:after="0" w:line="240" w:lineRule="auto"/>
                              <w:rPr>
                                <w:rFonts w:asciiTheme="minorHAnsi" w:hAnsiTheme="minorHAnsi"/>
                                <w:b/>
                                <w:lang w:val="es-ES_tradnl"/>
                              </w:rPr>
                            </w:pPr>
                          </w:p>
                          <w:p w14:paraId="30C3E34B" w14:textId="270E5C8C" w:rsidR="002A05B9" w:rsidRPr="006A57EB" w:rsidRDefault="002A05B9" w:rsidP="001C4722">
                            <w:pPr>
                              <w:spacing w:after="0" w:line="240" w:lineRule="auto"/>
                              <w:ind w:left="0" w:right="119" w:firstLine="0"/>
                              <w:rPr>
                                <w:rFonts w:asciiTheme="minorHAnsi" w:hAnsiTheme="minorHAnsi"/>
                                <w:lang w:val="es-ES_tradnl"/>
                              </w:rPr>
                            </w:pPr>
                            <w:r w:rsidRPr="006A57EB">
                              <w:rPr>
                                <w:rFonts w:asciiTheme="minorHAnsi" w:hAnsiTheme="minorHAnsi"/>
                                <w:lang w:val="es-ES_tradnl"/>
                              </w:rPr>
                              <w:t xml:space="preserve">En la Decisión SC54-34, </w:t>
                            </w:r>
                            <w:r w:rsidRPr="006A57EB">
                              <w:rPr>
                                <w:bCs/>
                                <w:lang w:val="es-ES_tradnl"/>
                              </w:rPr>
                              <w:t>el Comité Permanente encargó a la Secretaría que editara, finalizara y publicara el proyecto de resolución contenido en el documento SC54-Com.16 para su examen en la COP13, con las modificaciones ya realizadas incluidas entre corchetes</w:t>
                            </w:r>
                            <w:r w:rsidRPr="006A57EB">
                              <w:rPr>
                                <w:rFonts w:asciiTheme="minorHAnsi" w:hAnsiTheme="minorHAnsi"/>
                                <w:lang w:val="es-ES_tradnl"/>
                              </w:rPr>
                              <w:t>.</w:t>
                            </w:r>
                          </w:p>
                          <w:p w14:paraId="044E7432" w14:textId="65D08FCF" w:rsidR="002A05B9" w:rsidRPr="006A57EB" w:rsidRDefault="002A05B9" w:rsidP="00D11DC5">
                            <w:pPr>
                              <w:spacing w:after="0" w:line="240" w:lineRule="auto"/>
                              <w:rPr>
                                <w:rFonts w:asciiTheme="majorHAnsi" w:hAnsiTheme="majorHAnsi"/>
                                <w:lang w:val="es-ES_trad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left:0;text-align:left;margin-left:-8.95pt;margin-top:20.55pt;width:468.1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ge+CQCAABHBAAADgAAAGRycy9lMm9Eb2MueG1srFPbbtswDH0fsH8Q9L7YSZMmMeIUXboMA7oL&#10;0O4DZFmOhUmiJimxu68fJbtZdsEehulBIEXqkDwkNze9VuQknJdgSjqd5JQIw6GW5lDSz4/7VytK&#10;fGCmZgqMKOmT8PRm+/LFprOFmEELqhaOIIjxRWdL2oZgiyzzvBWa+QlYYdDYgNMsoOoOWe1Yh+ha&#10;ZbM8v846cLV1wIX3+Ho3GOk24TeN4OFj03gRiCop5hbS7dJdxTvbblhxcMy2ko9psH/IQjNpMOgZ&#10;6o4FRo5O/galJXfgoQkTDjqDppFcpBqwmmn+SzUPLbMi1YLkeHumyf8/WP7h9MkRWZf0Kl9SYpjG&#10;Jj2KPpDX0JNZ5KezvkC3B4uOocdn7HOq1dt74F88MbBrmTmIW+egawWrMb9p/JldfB1wfASpuvdQ&#10;Yxh2DJCA+sbpSB7SQRAd+/R07k1MhePjYj2fr5Zo4mib5svrq9kixWDF83frfHgrQJMolNRh8xM8&#10;O937ENNhxbNLjOZByXovlUqKO1Q75ciJ4aDs0xnRf3JThnQlXS8w9t8h8nT+BKFlwIlXUpd0dXZi&#10;ReTtjanTPAYm1SBjysqMREbuBhZDX/VjYyqon5BSB8Nk4yai0IL7RkmHU11S//XInKBEvTPYlvV0&#10;Po9rkJT5YjlDxV1aqksLMxyhShooGcRdSKsTSzdwi+1rZCI29nnIZMwVpzXxPW5WXIdLPXn92P/t&#10;dwAAAP//AwBQSwMEFAAGAAgAAAAhAPLMpUDhAAAACgEAAA8AAABkcnMvZG93bnJldi54bWxMj8FO&#10;wzAQRO9I/IO1SFxQ67it0iTEqRASCG6loPbqxtskIl4H203D32NOcFzN08zbcjOZno3ofGdJgpgn&#10;wJBqqztqJHy8P80yYD4o0qq3hBK+0cOmur4qVaHthd5w3IWGxRLyhZLQhjAUnPu6RaP83A5IMTtZ&#10;Z1SIp2u4duoSy03PF0mScqM6igutGvCxxfpzdzYSstXLePCvy+2+Tk99Hu7W4/OXk/L2Znq4BxZw&#10;Cn8w/OpHdaii09GeSXvWS5iJdR5RCSshgEUgF9kS2FHCQiQp8Krk/1+ofgAAAP//AwBQSwECLQAU&#10;AAYACAAAACEA5JnDwPsAAADhAQAAEwAAAAAAAAAAAAAAAAAAAAAAW0NvbnRlbnRfVHlwZXNdLnht&#10;bFBLAQItABQABgAIAAAAIQAjsmrh1wAAAJQBAAALAAAAAAAAAAAAAAAAACwBAABfcmVscy8ucmVs&#10;c1BLAQItABQABgAIAAAAIQBA2B74JAIAAEcEAAAOAAAAAAAAAAAAAAAAACwCAABkcnMvZTJvRG9j&#10;LnhtbFBLAQItABQABgAIAAAAIQDyzKVA4QAAAAoBAAAPAAAAAAAAAAAAAAAAAHwEAABkcnMvZG93&#10;bnJldi54bWxQSwUGAAAAAAQABADzAAAAigUAAAAA&#10;">
                <v:textbox>
                  <w:txbxContent>
                    <w:p w14:paraId="3ECBCBCD" w14:textId="61F43357" w:rsidR="00D77158" w:rsidRPr="006A57EB" w:rsidRDefault="00D77158" w:rsidP="00D11DC5">
                      <w:pPr>
                        <w:spacing w:after="0" w:line="240" w:lineRule="auto"/>
                        <w:rPr>
                          <w:rFonts w:asciiTheme="minorHAnsi" w:hAnsiTheme="minorHAnsi"/>
                          <w:b/>
                          <w:lang w:val="es-ES_tradnl"/>
                        </w:rPr>
                      </w:pPr>
                      <w:r w:rsidRPr="006A57EB">
                        <w:rPr>
                          <w:rFonts w:asciiTheme="minorHAnsi" w:hAnsiTheme="minorHAnsi"/>
                          <w:b/>
                          <w:lang w:val="es-ES_tradnl"/>
                        </w:rPr>
                        <w:t>Nota de la Secretaría</w:t>
                      </w:r>
                    </w:p>
                    <w:p w14:paraId="5D7D2FF3" w14:textId="77777777" w:rsidR="00D77158" w:rsidRPr="006A57EB" w:rsidRDefault="00D77158" w:rsidP="00D11DC5">
                      <w:pPr>
                        <w:spacing w:after="0" w:line="240" w:lineRule="auto"/>
                        <w:rPr>
                          <w:rFonts w:asciiTheme="minorHAnsi" w:hAnsiTheme="minorHAnsi"/>
                          <w:b/>
                          <w:lang w:val="es-ES_tradnl"/>
                        </w:rPr>
                      </w:pPr>
                    </w:p>
                    <w:p w14:paraId="30C3E34B" w14:textId="270E5C8C" w:rsidR="00D77158" w:rsidRPr="006A57EB" w:rsidRDefault="00D77158" w:rsidP="001C4722">
                      <w:pPr>
                        <w:spacing w:after="0" w:line="240" w:lineRule="auto"/>
                        <w:ind w:left="0" w:right="119" w:firstLine="0"/>
                        <w:rPr>
                          <w:rFonts w:asciiTheme="minorHAnsi" w:hAnsiTheme="minorHAnsi"/>
                          <w:lang w:val="es-ES_tradnl"/>
                        </w:rPr>
                      </w:pPr>
                      <w:r w:rsidRPr="006A57EB">
                        <w:rPr>
                          <w:rFonts w:asciiTheme="minorHAnsi" w:hAnsiTheme="minorHAnsi"/>
                          <w:lang w:val="es-ES_tradnl"/>
                        </w:rPr>
                        <w:t xml:space="preserve">En la Decisión SC54-34, </w:t>
                      </w:r>
                      <w:r w:rsidRPr="006A57EB">
                        <w:rPr>
                          <w:bCs/>
                          <w:lang w:val="es-ES_tradnl"/>
                        </w:rPr>
                        <w:t>el Comité Permanente encargó a la Secretaría que editara, finalizara y publicara el proyecto de resolución contenido en el documento SC54-Com.16 para su examen en la COP13, con las modificaciones ya realizadas incluidas entre corchetes</w:t>
                      </w:r>
                      <w:r w:rsidRPr="006A57EB">
                        <w:rPr>
                          <w:rFonts w:asciiTheme="minorHAnsi" w:hAnsiTheme="minorHAnsi"/>
                          <w:lang w:val="es-ES_tradnl"/>
                        </w:rPr>
                        <w:t>.</w:t>
                      </w:r>
                    </w:p>
                    <w:p w14:paraId="044E7432" w14:textId="65D08FCF" w:rsidR="00D77158" w:rsidRPr="006A57EB" w:rsidRDefault="00D77158" w:rsidP="00D11DC5">
                      <w:pPr>
                        <w:spacing w:after="0" w:line="240" w:lineRule="auto"/>
                        <w:rPr>
                          <w:rFonts w:asciiTheme="majorHAnsi" w:hAnsiTheme="majorHAnsi"/>
                          <w:lang w:val="es-ES_tradnl"/>
                        </w:rPr>
                      </w:pPr>
                    </w:p>
                  </w:txbxContent>
                </v:textbox>
                <w10:wrap type="topAndBottom"/>
              </v:shape>
            </w:pict>
          </mc:Fallback>
        </mc:AlternateContent>
      </w:r>
    </w:p>
    <w:p w14:paraId="0BCD28D1" w14:textId="0508C40E" w:rsidR="00551858" w:rsidRPr="006A57EB" w:rsidRDefault="00192936" w:rsidP="00C80C1E">
      <w:pPr>
        <w:spacing w:after="0" w:line="240" w:lineRule="auto"/>
        <w:ind w:left="1" w:right="0" w:firstLine="0"/>
        <w:rPr>
          <w:color w:val="auto"/>
          <w:lang w:val="es-ES_tradnl"/>
        </w:rPr>
      </w:pPr>
      <w:r w:rsidRPr="006A57EB">
        <w:rPr>
          <w:color w:val="auto"/>
          <w:lang w:val="es-ES_tradnl"/>
        </w:rPr>
        <w:t xml:space="preserve"> </w:t>
      </w:r>
    </w:p>
    <w:p w14:paraId="58A39AF6" w14:textId="78A77699" w:rsidR="00551858" w:rsidRPr="006A57EB" w:rsidRDefault="00551858" w:rsidP="00551102">
      <w:pPr>
        <w:pStyle w:val="Heading3"/>
        <w:spacing w:line="240" w:lineRule="auto"/>
        <w:ind w:left="0" w:firstLine="0"/>
        <w:rPr>
          <w:color w:val="auto"/>
          <w:lang w:val="es-ES_tradnl"/>
        </w:rPr>
      </w:pPr>
    </w:p>
    <w:p w14:paraId="177CC2AF" w14:textId="6189A250" w:rsidR="00551858" w:rsidRPr="006A57EB" w:rsidRDefault="00302962" w:rsidP="00551102">
      <w:pPr>
        <w:spacing w:after="0" w:line="240" w:lineRule="auto"/>
        <w:ind w:left="0" w:right="0" w:firstLine="0"/>
        <w:rPr>
          <w:color w:val="auto"/>
          <w:u w:val="single"/>
          <w:lang w:val="es-ES_tradnl"/>
        </w:rPr>
      </w:pPr>
      <w:r w:rsidRPr="006A57EB">
        <w:rPr>
          <w:color w:val="auto"/>
          <w:u w:val="single"/>
          <w:lang w:val="es-ES_tradnl"/>
        </w:rPr>
        <w:t>Mandato</w:t>
      </w:r>
    </w:p>
    <w:p w14:paraId="6813BBB1" w14:textId="77777777" w:rsidR="001C4722" w:rsidRPr="006A57EB" w:rsidRDefault="001C4722" w:rsidP="00551102">
      <w:pPr>
        <w:spacing w:after="0" w:line="240" w:lineRule="auto"/>
        <w:ind w:left="0" w:right="0" w:firstLine="0"/>
        <w:rPr>
          <w:color w:val="auto"/>
          <w:lang w:val="es-ES_tradnl"/>
        </w:rPr>
      </w:pPr>
    </w:p>
    <w:p w14:paraId="28457BF5" w14:textId="124895FF" w:rsidR="00551858" w:rsidRPr="006A57EB" w:rsidRDefault="00F053E3" w:rsidP="00302962">
      <w:pPr>
        <w:spacing w:after="0" w:line="240" w:lineRule="auto"/>
        <w:ind w:left="425" w:right="0" w:hanging="425"/>
        <w:rPr>
          <w:rFonts w:asciiTheme="minorHAnsi" w:hAnsiTheme="minorHAnsi" w:cs="Times New Roman"/>
          <w:lang w:val="es-ES_tradnl"/>
        </w:rPr>
      </w:pPr>
      <w:r w:rsidRPr="006A57EB">
        <w:rPr>
          <w:color w:val="auto"/>
          <w:lang w:val="es-ES_tradnl"/>
        </w:rPr>
        <w:t>1.</w:t>
      </w:r>
      <w:r w:rsidRPr="006A57EB">
        <w:rPr>
          <w:color w:val="auto"/>
          <w:lang w:val="es-ES_tradnl"/>
        </w:rPr>
        <w:tab/>
      </w:r>
      <w:r w:rsidR="00302962" w:rsidRPr="006A57EB">
        <w:rPr>
          <w:rFonts w:asciiTheme="minorHAnsi" w:hAnsiTheme="minorHAnsi" w:cs="Times New Roman"/>
          <w:lang w:val="es-ES_tradnl"/>
        </w:rPr>
        <w:t>RECORDANDO que la Conferencia de las Partes Contratantes ha abordado reiteradamente, entre otras cosas mediante las resoluciones enumeradas en el Anexo 1, la necesidad urgente de fomentar mejor la conservación y el uso racional de los humedales costeros, en particular los humedales intermareales</w:t>
      </w:r>
      <w:r w:rsidR="00302962" w:rsidRPr="006A57EB">
        <w:rPr>
          <w:rFonts w:asciiTheme="minorHAnsi" w:hAnsiTheme="minorHAnsi"/>
          <w:color w:val="auto"/>
          <w:vertAlign w:val="superscript"/>
          <w:lang w:val="es-ES_tradnl"/>
        </w:rPr>
        <w:footnoteReference w:id="2"/>
      </w:r>
      <w:r w:rsidR="00302962" w:rsidRPr="006A57EB">
        <w:rPr>
          <w:rFonts w:asciiTheme="minorHAnsi" w:hAnsiTheme="minorHAnsi" w:cs="Times New Roman"/>
          <w:lang w:val="es-ES_tradnl"/>
        </w:rPr>
        <w:t>, que son áreas de especial importancia y vulnerabilidad</w:t>
      </w:r>
      <w:r w:rsidR="00192936" w:rsidRPr="006A57EB">
        <w:rPr>
          <w:color w:val="auto"/>
          <w:lang w:val="es-ES_tradnl"/>
        </w:rPr>
        <w:t>;</w:t>
      </w:r>
    </w:p>
    <w:p w14:paraId="0CB12B51" w14:textId="3F125C6D" w:rsidR="00551858" w:rsidRPr="006A57EB" w:rsidRDefault="00551858" w:rsidP="00551102">
      <w:pPr>
        <w:spacing w:after="0" w:line="240" w:lineRule="auto"/>
        <w:ind w:left="425" w:right="0" w:hanging="425"/>
        <w:rPr>
          <w:color w:val="auto"/>
          <w:lang w:val="es-ES_tradnl"/>
        </w:rPr>
      </w:pPr>
    </w:p>
    <w:p w14:paraId="03D77694" w14:textId="50CC1186" w:rsidR="00551858" w:rsidRPr="006A57EB" w:rsidRDefault="00F053E3" w:rsidP="00551102">
      <w:pPr>
        <w:spacing w:after="0" w:line="240" w:lineRule="auto"/>
        <w:ind w:left="425" w:right="0" w:hanging="425"/>
        <w:rPr>
          <w:color w:val="auto"/>
          <w:lang w:val="es-ES_tradnl"/>
        </w:rPr>
      </w:pPr>
      <w:r w:rsidRPr="006A57EB">
        <w:rPr>
          <w:color w:val="auto"/>
          <w:lang w:val="es-ES_tradnl"/>
        </w:rPr>
        <w:t>2.</w:t>
      </w:r>
      <w:r w:rsidRPr="006A57EB">
        <w:rPr>
          <w:color w:val="auto"/>
          <w:lang w:val="es-ES_tradnl"/>
        </w:rPr>
        <w:tab/>
      </w:r>
      <w:r w:rsidR="00302962" w:rsidRPr="006A57EB">
        <w:rPr>
          <w:rFonts w:asciiTheme="minorHAnsi" w:hAnsiTheme="minorHAnsi" w:cs="Times New Roman"/>
          <w:lang w:val="es-ES_tradnl"/>
        </w:rPr>
        <w:t xml:space="preserve">OBSERVANDO que la Meta 6 del Plan Estratégico de Ramsar para 2016-2024 tiene por objeto un aumento considerable en la extensión de la red de sitios Ramsar, </w:t>
      </w:r>
      <w:r w:rsidR="00302962" w:rsidRPr="006A57EB">
        <w:rPr>
          <w:rFonts w:asciiTheme="minorHAnsi" w:hAnsiTheme="minorHAnsi" w:cs="Times New Roman"/>
          <w:color w:val="auto"/>
          <w:lang w:val="es-ES_tradnl"/>
        </w:rPr>
        <w:t>y particularmente la incorporación de tipos de humedales insuficientemente representados</w:t>
      </w:r>
      <w:r w:rsidR="006A57EB" w:rsidRPr="006A57EB">
        <w:rPr>
          <w:rFonts w:asciiTheme="minorHAnsi" w:hAnsiTheme="minorHAnsi" w:cs="Times New Roman"/>
          <w:color w:val="auto"/>
          <w:lang w:val="es-ES_tradnl"/>
        </w:rPr>
        <w:t>,</w:t>
      </w:r>
      <w:r w:rsidR="006A57EB">
        <w:rPr>
          <w:rFonts w:asciiTheme="minorHAnsi" w:hAnsiTheme="minorHAnsi" w:cs="Times New Roman"/>
          <w:color w:val="FF0000"/>
          <w:lang w:val="es-ES_tradnl"/>
        </w:rPr>
        <w:t xml:space="preserve"> </w:t>
      </w:r>
      <w:r w:rsidR="00302962" w:rsidRPr="006A57EB">
        <w:rPr>
          <w:rFonts w:asciiTheme="minorHAnsi" w:hAnsiTheme="minorHAnsi" w:cs="Times New Roman"/>
          <w:lang w:val="es-ES_tradnl"/>
        </w:rPr>
        <w:t>y OBSERVANDO ADEMÁS que tanto los arrecifes de bivalvos como las praderas de pastos marinos son humedales insuficientemente representados</w:t>
      </w:r>
      <w:r w:rsidR="00192936" w:rsidRPr="006A57EB">
        <w:rPr>
          <w:color w:val="auto"/>
          <w:lang w:val="es-ES_tradnl"/>
        </w:rPr>
        <w:t xml:space="preserve">; </w:t>
      </w:r>
    </w:p>
    <w:p w14:paraId="1A37E767" w14:textId="77777777" w:rsidR="00C80C1E" w:rsidRPr="006A57EB" w:rsidRDefault="00C80C1E" w:rsidP="00551102">
      <w:pPr>
        <w:spacing w:after="0" w:line="240" w:lineRule="auto"/>
        <w:ind w:left="425" w:right="0" w:hanging="425"/>
        <w:rPr>
          <w:color w:val="auto"/>
          <w:lang w:val="es-ES_tradnl"/>
        </w:rPr>
      </w:pPr>
    </w:p>
    <w:p w14:paraId="46DE6343" w14:textId="1D9EE727" w:rsidR="00551858" w:rsidRPr="006A57EB" w:rsidRDefault="00F053E3" w:rsidP="00551102">
      <w:pPr>
        <w:spacing w:after="0" w:line="240" w:lineRule="auto"/>
        <w:ind w:left="425" w:right="0" w:hanging="425"/>
        <w:rPr>
          <w:color w:val="auto"/>
          <w:lang w:val="es-ES_tradnl"/>
        </w:rPr>
      </w:pPr>
      <w:r w:rsidRPr="006A57EB">
        <w:rPr>
          <w:color w:val="auto"/>
          <w:lang w:val="es-ES_tradnl"/>
        </w:rPr>
        <w:t>3.</w:t>
      </w:r>
      <w:r w:rsidRPr="006A57EB">
        <w:rPr>
          <w:color w:val="auto"/>
          <w:lang w:val="es-ES_tradnl"/>
        </w:rPr>
        <w:tab/>
      </w:r>
      <w:r w:rsidR="00302962" w:rsidRPr="006A57EB">
        <w:rPr>
          <w:rFonts w:asciiTheme="minorHAnsi" w:hAnsiTheme="minorHAnsi" w:cs="Times New Roman"/>
          <w:lang w:val="es-ES_tradnl"/>
        </w:rPr>
        <w:t>CONSCIENTE de que [todos los países costeros excepto uno son Partes en el Convenio sobre la Diversidad Biológica (CDB) y por consiguiente] [todas las Partes en el Convenio sobre la Diversidad Biológica (CDB)] han adoptado el Plan Estratégico para la Diversidad Biológica 2011-</w:t>
      </w:r>
      <w:r w:rsidR="00302962" w:rsidRPr="006A57EB">
        <w:rPr>
          <w:rFonts w:asciiTheme="minorHAnsi" w:hAnsiTheme="minorHAnsi" w:cs="Times New Roman"/>
          <w:lang w:val="es-ES_tradnl"/>
        </w:rPr>
        <w:lastRenderedPageBreak/>
        <w:t>2020 y las Metas de Aichi para la Diversidad Biológica, entre las cuales las metas 5, 6, 12, 14 y 15 son particularmente pertinentes</w:t>
      </w:r>
      <w:r w:rsidR="00192936" w:rsidRPr="006A57EB">
        <w:rPr>
          <w:color w:val="auto"/>
          <w:lang w:val="es-ES_tradnl"/>
        </w:rPr>
        <w:t>;</w:t>
      </w:r>
    </w:p>
    <w:p w14:paraId="5C92D316" w14:textId="577AACCC" w:rsidR="00551858" w:rsidRPr="006A57EB" w:rsidRDefault="00551858" w:rsidP="00551102">
      <w:pPr>
        <w:spacing w:after="0" w:line="240" w:lineRule="auto"/>
        <w:ind w:left="425" w:right="0" w:hanging="425"/>
        <w:rPr>
          <w:color w:val="auto"/>
          <w:lang w:val="es-ES_tradnl"/>
        </w:rPr>
      </w:pPr>
    </w:p>
    <w:p w14:paraId="07B8D35B" w14:textId="7E83B9F1" w:rsidR="00551858" w:rsidRPr="006A57EB" w:rsidRDefault="00F053E3" w:rsidP="00551102">
      <w:pPr>
        <w:spacing w:after="0" w:line="240" w:lineRule="auto"/>
        <w:ind w:left="425" w:right="0" w:hanging="425"/>
        <w:rPr>
          <w:color w:val="auto"/>
          <w:lang w:val="es-ES_tradnl"/>
        </w:rPr>
      </w:pPr>
      <w:r w:rsidRPr="006A57EB">
        <w:rPr>
          <w:color w:val="auto"/>
          <w:lang w:val="es-ES_tradnl"/>
        </w:rPr>
        <w:t>4.</w:t>
      </w:r>
      <w:r w:rsidRPr="006A57EB">
        <w:rPr>
          <w:color w:val="auto"/>
          <w:lang w:val="es-ES_tradnl"/>
        </w:rPr>
        <w:tab/>
      </w:r>
      <w:r w:rsidR="00302962" w:rsidRPr="006A57EB">
        <w:rPr>
          <w:rFonts w:asciiTheme="minorHAnsi" w:hAnsiTheme="minorHAnsi" w:cs="Times New Roman"/>
          <w:lang w:val="es-ES_tradnl"/>
        </w:rPr>
        <w:t>RECORDANDO los Objetivos de Desarrollo Sostenible (ODS) de las Naciones Unidas, de los cuales los objetivos 2, 13, 14 y 15 son especialmente pertinentes</w:t>
      </w:r>
      <w:r w:rsidR="00192936" w:rsidRPr="006A57EB">
        <w:rPr>
          <w:color w:val="auto"/>
          <w:lang w:val="es-ES_tradnl"/>
        </w:rPr>
        <w:t>;</w:t>
      </w:r>
    </w:p>
    <w:p w14:paraId="5890EDCC" w14:textId="54AA57B6" w:rsidR="00551858" w:rsidRPr="006A57EB" w:rsidRDefault="00551858" w:rsidP="00551102">
      <w:pPr>
        <w:spacing w:after="0" w:line="240" w:lineRule="auto"/>
        <w:ind w:left="425" w:right="0" w:hanging="425"/>
        <w:rPr>
          <w:color w:val="auto"/>
          <w:lang w:val="es-ES_tradnl"/>
        </w:rPr>
      </w:pPr>
    </w:p>
    <w:p w14:paraId="4B4DE567" w14:textId="1C460B9E" w:rsidR="00551858" w:rsidRPr="006A57EB" w:rsidRDefault="00F053E3" w:rsidP="00551102">
      <w:pPr>
        <w:spacing w:after="0" w:line="240" w:lineRule="auto"/>
        <w:ind w:left="425" w:right="0" w:hanging="425"/>
        <w:rPr>
          <w:color w:val="auto"/>
          <w:lang w:val="es-ES_tradnl"/>
        </w:rPr>
      </w:pPr>
      <w:r w:rsidRPr="006A57EB">
        <w:rPr>
          <w:color w:val="auto"/>
          <w:lang w:val="es-ES_tradnl"/>
        </w:rPr>
        <w:t>5.</w:t>
      </w:r>
      <w:r w:rsidRPr="006A57EB">
        <w:rPr>
          <w:color w:val="auto"/>
          <w:lang w:val="es-ES_tradnl"/>
        </w:rPr>
        <w:tab/>
      </w:r>
      <w:r w:rsidR="00302962" w:rsidRPr="006A57EB">
        <w:rPr>
          <w:rFonts w:asciiTheme="minorHAnsi" w:hAnsiTheme="minorHAnsi" w:cs="Times New Roman"/>
          <w:lang w:val="es-ES_tradnl"/>
        </w:rPr>
        <w:t xml:space="preserve">PROFUNDAMENTE PREOCUPADA porque, si no se adoptan medidas urgentes para hacer frente a la pérdida y degradación de los humedales intermareales y hábitats ecológicamente relacionados, la capacidad para cumplir las Metas de Aichi para la Diversidad Biológica y los ODS [se verá] [se podría ver] seriamente afectada, lo que </w:t>
      </w:r>
      <w:r w:rsidR="006A57EB">
        <w:rPr>
          <w:rFonts w:asciiTheme="minorHAnsi" w:hAnsiTheme="minorHAnsi" w:cs="Times New Roman"/>
          <w:lang w:val="es-ES_tradnl"/>
        </w:rPr>
        <w:t xml:space="preserve">hará probable </w:t>
      </w:r>
      <w:r w:rsidR="00302962" w:rsidRPr="006A57EB">
        <w:rPr>
          <w:rFonts w:asciiTheme="minorHAnsi" w:hAnsiTheme="minorHAnsi" w:cs="Times New Roman"/>
          <w:lang w:val="es-ES_tradnl"/>
        </w:rPr>
        <w:t>la extinción de especies</w:t>
      </w:r>
      <w:r w:rsidR="00192936" w:rsidRPr="006A57EB">
        <w:rPr>
          <w:color w:val="auto"/>
          <w:lang w:val="es-ES_tradnl"/>
        </w:rPr>
        <w:t>;</w:t>
      </w:r>
    </w:p>
    <w:p w14:paraId="06666CB3" w14:textId="764F46BB" w:rsidR="00551858" w:rsidRPr="006A57EB" w:rsidRDefault="00551858" w:rsidP="00551102">
      <w:pPr>
        <w:spacing w:after="0" w:line="240" w:lineRule="auto"/>
        <w:ind w:left="425" w:right="0" w:hanging="425"/>
        <w:rPr>
          <w:color w:val="auto"/>
          <w:lang w:val="es-ES_tradnl"/>
        </w:rPr>
      </w:pPr>
    </w:p>
    <w:p w14:paraId="2264BF0F" w14:textId="0E05B4C8" w:rsidR="00551858" w:rsidRPr="006A57EB" w:rsidRDefault="00F053E3" w:rsidP="00551102">
      <w:pPr>
        <w:spacing w:after="0" w:line="240" w:lineRule="auto"/>
        <w:ind w:left="425" w:right="0" w:hanging="425"/>
        <w:rPr>
          <w:color w:val="auto"/>
          <w:lang w:val="es-ES_tradnl"/>
        </w:rPr>
      </w:pPr>
      <w:r w:rsidRPr="006A57EB">
        <w:rPr>
          <w:color w:val="auto"/>
          <w:lang w:val="es-ES_tradnl"/>
        </w:rPr>
        <w:t>6.</w:t>
      </w:r>
      <w:r w:rsidRPr="006A57EB">
        <w:rPr>
          <w:color w:val="auto"/>
          <w:lang w:val="es-ES_tradnl"/>
        </w:rPr>
        <w:tab/>
      </w:r>
      <w:r w:rsidR="00BB74B2" w:rsidRPr="006A57EB">
        <w:rPr>
          <w:rFonts w:asciiTheme="minorHAnsi" w:hAnsiTheme="minorHAnsi" w:cs="Times New Roman"/>
          <w:lang w:val="es-ES_tradnl"/>
        </w:rPr>
        <w:t>[RECORDANDO] [HACIENDO NOTAR] la Resolución 12.25 de la Convención sobre la conservación de las especies migratorias de animales silvestres (CEM</w:t>
      </w:r>
      <w:r w:rsidR="00131A54">
        <w:rPr>
          <w:rFonts w:asciiTheme="minorHAnsi" w:hAnsiTheme="minorHAnsi" w:cs="Times New Roman"/>
          <w:lang w:val="es-ES_tradnl"/>
        </w:rPr>
        <w:t xml:space="preserve"> o CMS</w:t>
      </w:r>
      <w:r w:rsidR="00BB74B2" w:rsidRPr="006A57EB">
        <w:rPr>
          <w:rFonts w:asciiTheme="minorHAnsi" w:hAnsiTheme="minorHAnsi" w:cs="Times New Roman"/>
          <w:lang w:val="es-ES_tradnl"/>
        </w:rPr>
        <w:t xml:space="preserve">), sobre </w:t>
      </w:r>
      <w:r w:rsidR="00BB74B2" w:rsidRPr="006A57EB">
        <w:rPr>
          <w:rFonts w:asciiTheme="minorHAnsi" w:hAnsiTheme="minorHAnsi" w:cs="Times New Roman"/>
          <w:i/>
          <w:lang w:val="es-ES_tradnl"/>
        </w:rPr>
        <w:t>Fomento de la conservación de hábitats intermareales y costeros de otro tipo críticos para las especies migratorias</w:t>
      </w:r>
      <w:r w:rsidR="00084E46">
        <w:rPr>
          <w:rFonts w:asciiTheme="minorHAnsi" w:hAnsiTheme="minorHAnsi" w:cs="Times New Roman"/>
          <w:lang w:val="es-ES_tradnl"/>
        </w:rPr>
        <w:t xml:space="preserve">[, </w:t>
      </w:r>
      <w:r w:rsidR="00BB74B2" w:rsidRPr="006A57EB">
        <w:rPr>
          <w:rFonts w:asciiTheme="minorHAnsi" w:hAnsiTheme="minorHAnsi" w:cs="Times New Roman"/>
          <w:lang w:val="es-ES_tradnl"/>
        </w:rPr>
        <w:t>que destaca la importancia de los hábitats intermareales y costeros de otro tipo para 64 especies incluidas en el Apéndice I de esa Convención, pide a las Partes, con carácter de urgencia, que intensifiquen considerablemente sus esfuerzos para conservar y fomentar el uso sostenible de los humedales intermareales y otros hábitats costeros de importancia para las especies migratorias de todo el mundo, y pide también acciones sinérgicas y de colaboración a los países costeros, acuerdos multilaterales sobre el medio ambiente (AMMA) y otros actores pertinentes para trabajar juntos con este fin]</w:t>
      </w:r>
      <w:r w:rsidR="00192936" w:rsidRPr="006A57EB">
        <w:rPr>
          <w:color w:val="auto"/>
          <w:lang w:val="es-ES_tradnl"/>
        </w:rPr>
        <w:t>;</w:t>
      </w:r>
    </w:p>
    <w:p w14:paraId="0E02667D" w14:textId="5A5979AE" w:rsidR="00551858" w:rsidRPr="006A57EB" w:rsidRDefault="00551858" w:rsidP="00551102">
      <w:pPr>
        <w:spacing w:after="0" w:line="240" w:lineRule="auto"/>
        <w:ind w:left="425" w:right="0" w:hanging="425"/>
        <w:rPr>
          <w:color w:val="auto"/>
          <w:lang w:val="es-ES_tradnl"/>
        </w:rPr>
      </w:pPr>
    </w:p>
    <w:p w14:paraId="0D227A31" w14:textId="549DECD5" w:rsidR="00551858" w:rsidRPr="006A57EB" w:rsidRDefault="00F053E3" w:rsidP="00551102">
      <w:pPr>
        <w:spacing w:after="0" w:line="240" w:lineRule="auto"/>
        <w:ind w:left="425" w:right="0" w:hanging="425"/>
        <w:rPr>
          <w:color w:val="auto"/>
          <w:lang w:val="es-ES_tradnl"/>
        </w:rPr>
      </w:pPr>
      <w:r w:rsidRPr="006A57EB">
        <w:rPr>
          <w:color w:val="auto"/>
          <w:lang w:val="es-ES_tradnl"/>
        </w:rPr>
        <w:t>7.</w:t>
      </w:r>
      <w:r w:rsidRPr="006A57EB">
        <w:rPr>
          <w:color w:val="auto"/>
          <w:lang w:val="es-ES_tradnl"/>
        </w:rPr>
        <w:tab/>
      </w:r>
      <w:r w:rsidR="00BB74B2" w:rsidRPr="006A57EB">
        <w:rPr>
          <w:rFonts w:asciiTheme="minorHAnsi" w:hAnsiTheme="minorHAnsi" w:cs="Times New Roman"/>
          <w:lang w:val="es-ES_tradnl"/>
        </w:rPr>
        <w:t>RECONOCIENDO [Y ACOGIENDO CON BENEPLÁCITO TAMBIÉN] el Acuerdo de París de la Convención Marco de las Naciones Unidas sobre el Cambio Climático (</w:t>
      </w:r>
      <w:r w:rsidR="00BB74B2" w:rsidRPr="00B30DBF">
        <w:rPr>
          <w:rFonts w:asciiTheme="minorHAnsi" w:hAnsiTheme="minorHAnsi" w:cs="Times New Roman"/>
          <w:color w:val="auto"/>
          <w:lang w:val="es-ES_tradnl"/>
        </w:rPr>
        <w:t xml:space="preserve">CMNUCC) [y sus contribuciones determinadas a nivel nacional (NDC, por sus siglas en inglés), disponibles públicamente, encaminadas a lograr los </w:t>
      </w:r>
      <w:r w:rsidR="00B30DBF" w:rsidRPr="00B30DBF">
        <w:rPr>
          <w:rFonts w:asciiTheme="minorHAnsi" w:hAnsiTheme="minorHAnsi" w:cs="Times New Roman"/>
          <w:color w:val="auto"/>
          <w:lang w:val="es-ES_tradnl"/>
        </w:rPr>
        <w:t>objetivos</w:t>
      </w:r>
      <w:r w:rsidR="00BB74B2" w:rsidRPr="00B30DBF">
        <w:rPr>
          <w:rFonts w:asciiTheme="minorHAnsi" w:hAnsiTheme="minorHAnsi" w:cs="Times New Roman"/>
          <w:color w:val="auto"/>
          <w:lang w:val="es-ES_tradnl"/>
        </w:rPr>
        <w:t xml:space="preserve"> a largo plazo del Acuerdo, muchas de las cuales incluyen soluciones basadas en la naturaleza tales como la protección de los humedales costeros con fines de adaptación y/o mitigación (el “carbono azul”)]</w:t>
      </w:r>
      <w:r w:rsidR="00084E46">
        <w:rPr>
          <w:rFonts w:asciiTheme="minorHAnsi" w:hAnsiTheme="minorHAnsi" w:cs="Times New Roman"/>
          <w:lang w:val="es-ES_tradnl"/>
        </w:rPr>
        <w:t xml:space="preserve">[, </w:t>
      </w:r>
      <w:r w:rsidR="00BB74B2" w:rsidRPr="006A57EB">
        <w:rPr>
          <w:rFonts w:asciiTheme="minorHAnsi" w:hAnsiTheme="minorHAnsi" w:cs="Times New Roman"/>
          <w:lang w:val="es-ES_tradnl"/>
        </w:rPr>
        <w:t>en el cual la referencia a “la importancia de garantizar la integridad de todos los ecosistemas, incluidos los océanos y la protección de la biodiversidad” en el preámbulo y el artículo 5.1, es especialmente pertinente ya que muchos humedales son importantes sumideros y depósitos de carbono];</w:t>
      </w:r>
    </w:p>
    <w:p w14:paraId="7EB666CA" w14:textId="359DEAE4" w:rsidR="00551858" w:rsidRPr="006A57EB" w:rsidRDefault="00551858" w:rsidP="00551102">
      <w:pPr>
        <w:spacing w:after="0" w:line="240" w:lineRule="auto"/>
        <w:ind w:left="425" w:right="0" w:hanging="425"/>
        <w:rPr>
          <w:color w:val="auto"/>
          <w:lang w:val="es-ES_tradnl"/>
        </w:rPr>
      </w:pPr>
    </w:p>
    <w:p w14:paraId="36924E0B" w14:textId="15D79A73" w:rsidR="00551858" w:rsidRPr="006A57EB" w:rsidRDefault="008A28CA" w:rsidP="00551102">
      <w:pPr>
        <w:spacing w:after="0" w:line="240" w:lineRule="auto"/>
        <w:ind w:left="425" w:right="0" w:hanging="425"/>
        <w:rPr>
          <w:color w:val="auto"/>
          <w:lang w:val="es-ES_tradnl"/>
        </w:rPr>
      </w:pPr>
      <w:r w:rsidRPr="006A57EB">
        <w:rPr>
          <w:color w:val="auto"/>
          <w:lang w:val="es-ES_tradnl"/>
        </w:rPr>
        <w:t>8.</w:t>
      </w:r>
      <w:r w:rsidRPr="006A57EB">
        <w:rPr>
          <w:color w:val="auto"/>
          <w:lang w:val="es-ES_tradnl"/>
        </w:rPr>
        <w:tab/>
      </w:r>
      <w:r w:rsidR="00621CE6" w:rsidRPr="006A57EB">
        <w:rPr>
          <w:rFonts w:asciiTheme="minorHAnsi" w:hAnsiTheme="minorHAnsi" w:cs="Times New Roman"/>
          <w:lang w:val="es-ES_tradnl"/>
        </w:rPr>
        <w:t>OBSERVANDO ADEMÁS [que]</w:t>
      </w:r>
      <w:r w:rsidR="00293765">
        <w:rPr>
          <w:rFonts w:asciiTheme="minorHAnsi" w:hAnsiTheme="minorHAnsi" w:cs="Times New Roman"/>
          <w:lang w:val="es-ES_tradnl"/>
        </w:rPr>
        <w:t xml:space="preserve"> la Resolución </w:t>
      </w:r>
      <w:r w:rsidR="00621CE6" w:rsidRPr="006A57EB">
        <w:rPr>
          <w:rFonts w:asciiTheme="minorHAnsi" w:hAnsiTheme="minorHAnsi" w:cs="Times New Roman"/>
          <w:lang w:val="es-ES_tradnl"/>
        </w:rPr>
        <w:t>26 del Cong</w:t>
      </w:r>
      <w:r w:rsidR="001E01FC">
        <w:rPr>
          <w:rFonts w:asciiTheme="minorHAnsi" w:hAnsiTheme="minorHAnsi" w:cs="Times New Roman"/>
          <w:lang w:val="es-ES_tradnl"/>
        </w:rPr>
        <w:t xml:space="preserve">reso Mundial de la Naturaleza </w:t>
      </w:r>
      <w:r w:rsidR="00CB507F">
        <w:rPr>
          <w:rFonts w:asciiTheme="minorHAnsi" w:hAnsiTheme="minorHAnsi" w:cs="Times New Roman"/>
          <w:lang w:val="es-ES_tradnl"/>
        </w:rPr>
        <w:t>de</w:t>
      </w:r>
      <w:r w:rsidR="00621CE6" w:rsidRPr="006A57EB">
        <w:rPr>
          <w:rFonts w:asciiTheme="minorHAnsi" w:hAnsiTheme="minorHAnsi" w:cs="Times New Roman"/>
          <w:lang w:val="es-ES_tradnl"/>
        </w:rPr>
        <w:t xml:space="preserve"> la Unión Internacional para la Conservación de la Naturaleza (UICN)</w:t>
      </w:r>
      <w:r w:rsidR="001E01FC">
        <w:rPr>
          <w:rFonts w:asciiTheme="minorHAnsi" w:hAnsiTheme="minorHAnsi" w:cs="Times New Roman"/>
          <w:lang w:val="es-ES_tradnl"/>
        </w:rPr>
        <w:t xml:space="preserve"> en 2016</w:t>
      </w:r>
      <w:r w:rsidR="00621CE6" w:rsidRPr="006A57EB">
        <w:rPr>
          <w:rFonts w:asciiTheme="minorHAnsi" w:hAnsiTheme="minorHAnsi" w:cs="Times New Roman"/>
          <w:lang w:val="es-ES_tradnl"/>
        </w:rPr>
        <w:t xml:space="preserve">, sobre </w:t>
      </w:r>
      <w:r w:rsidR="00621CE6" w:rsidRPr="006A57EB">
        <w:rPr>
          <w:rFonts w:asciiTheme="minorHAnsi" w:hAnsiTheme="minorHAnsi" w:cs="Times New Roman"/>
          <w:i/>
          <w:lang w:val="es-ES_tradnl"/>
        </w:rPr>
        <w:t>Conservación de los hábitats intermareales y las aves migratorias en la Ruta Migratoria Asia Oriental – Australasia, especialmente del mar Amarillo, en un contexto global</w:t>
      </w:r>
      <w:r w:rsidR="00621CE6" w:rsidRPr="006A57EB">
        <w:rPr>
          <w:rStyle w:val="FootnoteReference"/>
          <w:lang w:val="es-ES_tradnl"/>
        </w:rPr>
        <w:footnoteReference w:id="3"/>
      </w:r>
      <w:r w:rsidR="00621CE6" w:rsidRPr="006A57EB">
        <w:rPr>
          <w:rFonts w:asciiTheme="minorHAnsi" w:hAnsiTheme="minorHAnsi" w:cs="Times New Roman"/>
          <w:lang w:val="es-ES_tradnl"/>
        </w:rPr>
        <w:t>, [</w:t>
      </w:r>
      <w:r w:rsidR="00621CE6" w:rsidRPr="006A57EB">
        <w:rPr>
          <w:rFonts w:asciiTheme="minorHAnsi" w:hAnsiTheme="minorHAnsi"/>
          <w:lang w:val="es-ES_tradnl"/>
        </w:rPr>
        <w:t xml:space="preserve">“solicita a la Directora General, las Comisiones y los Miembros que consideren, junto con la </w:t>
      </w:r>
      <w:r w:rsidR="00505F1A" w:rsidRPr="006A57EB">
        <w:rPr>
          <w:rFonts w:asciiTheme="minorHAnsi" w:hAnsiTheme="minorHAnsi"/>
          <w:lang w:val="es-ES_tradnl"/>
        </w:rPr>
        <w:t>Convención</w:t>
      </w:r>
      <w:r w:rsidR="00621CE6" w:rsidRPr="006A57EB">
        <w:rPr>
          <w:rFonts w:asciiTheme="minorHAnsi" w:hAnsiTheme="minorHAnsi"/>
          <w:lang w:val="es-ES_tradnl"/>
        </w:rPr>
        <w:t xml:space="preserve"> sobre las Especies Migratorias y la </w:t>
      </w:r>
      <w:r w:rsidR="00505F1A" w:rsidRPr="006A57EB">
        <w:rPr>
          <w:rFonts w:asciiTheme="minorHAnsi" w:hAnsiTheme="minorHAnsi"/>
          <w:lang w:val="es-ES_tradnl"/>
        </w:rPr>
        <w:t>Convención</w:t>
      </w:r>
      <w:r w:rsidR="00621CE6" w:rsidRPr="006A57EB">
        <w:rPr>
          <w:rFonts w:asciiTheme="minorHAnsi" w:hAnsiTheme="minorHAnsi"/>
          <w:lang w:val="es-ES_tradnl"/>
        </w:rPr>
        <w:t xml:space="preserve"> de Ramsar sobre los Humedales, </w:t>
      </w:r>
      <w:r w:rsidR="00084E46" w:rsidRPr="006A57EB">
        <w:rPr>
          <w:rFonts w:asciiTheme="minorHAnsi" w:hAnsiTheme="minorHAnsi"/>
          <w:lang w:val="es-ES_tradnl"/>
        </w:rPr>
        <w:t>según</w:t>
      </w:r>
      <w:r w:rsidR="00621CE6" w:rsidRPr="006A57EB">
        <w:rPr>
          <w:rFonts w:asciiTheme="minorHAnsi" w:hAnsiTheme="minorHAnsi"/>
          <w:lang w:val="es-ES_tradnl"/>
        </w:rPr>
        <w:t xml:space="preserve"> proceda, la </w:t>
      </w:r>
      <w:r w:rsidR="00505F1A" w:rsidRPr="006A57EB">
        <w:rPr>
          <w:rFonts w:asciiTheme="minorHAnsi" w:hAnsiTheme="minorHAnsi"/>
          <w:lang w:val="es-ES_tradnl"/>
        </w:rPr>
        <w:t>elaboración</w:t>
      </w:r>
      <w:r w:rsidR="00621CE6" w:rsidRPr="006A57EB">
        <w:rPr>
          <w:rFonts w:asciiTheme="minorHAnsi" w:hAnsiTheme="minorHAnsi"/>
          <w:lang w:val="es-ES_tradnl"/>
        </w:rPr>
        <w:t xml:space="preserve"> de planes de </w:t>
      </w:r>
      <w:r w:rsidR="00505F1A" w:rsidRPr="006A57EB">
        <w:rPr>
          <w:rFonts w:asciiTheme="minorHAnsi" w:hAnsiTheme="minorHAnsi"/>
          <w:lang w:val="es-ES_tradnl"/>
        </w:rPr>
        <w:t>gestión</w:t>
      </w:r>
      <w:r w:rsidR="00621CE6" w:rsidRPr="006A57EB">
        <w:rPr>
          <w:rFonts w:asciiTheme="minorHAnsi" w:hAnsiTheme="minorHAnsi"/>
          <w:lang w:val="es-ES_tradnl"/>
        </w:rPr>
        <w:t xml:space="preserve"> nacionales/regionales para las aves migratorias de los ‘humedales costeros funcionales’ (es decir, los utilizados para la pesca de mariscos, la acuicultura y como estanques </w:t>
      </w:r>
      <w:r w:rsidR="00505F1A" w:rsidRPr="006A57EB">
        <w:rPr>
          <w:rFonts w:asciiTheme="minorHAnsi" w:hAnsiTheme="minorHAnsi"/>
          <w:lang w:val="es-ES_tradnl"/>
        </w:rPr>
        <w:t>piscícolas</w:t>
      </w:r>
      <w:r w:rsidR="00621CE6" w:rsidRPr="006A57EB">
        <w:rPr>
          <w:rFonts w:asciiTheme="minorHAnsi" w:hAnsiTheme="minorHAnsi"/>
          <w:lang w:val="es-ES_tradnl"/>
        </w:rPr>
        <w:t xml:space="preserve"> y salinas) que beneficien a las poblaciones de aves migratorias y sus </w:t>
      </w:r>
      <w:r w:rsidR="00505F1A" w:rsidRPr="006A57EB">
        <w:rPr>
          <w:rFonts w:asciiTheme="minorHAnsi" w:hAnsiTheme="minorHAnsi"/>
          <w:lang w:val="es-ES_tradnl"/>
        </w:rPr>
        <w:t>hábitats</w:t>
      </w:r>
      <w:r w:rsidR="00621CE6" w:rsidRPr="006A57EB">
        <w:rPr>
          <w:rFonts w:asciiTheme="minorHAnsi" w:hAnsiTheme="minorHAnsi"/>
          <w:lang w:val="es-ES_tradnl"/>
        </w:rPr>
        <w:t>, los cuales dan apoyo a muchas otras especies”</w:t>
      </w:r>
      <w:r w:rsidR="00C90A00" w:rsidRPr="006A57EB">
        <w:rPr>
          <w:lang w:val="es-ES_tradnl"/>
        </w:rPr>
        <w:t>]</w:t>
      </w:r>
      <w:r w:rsidR="00192936" w:rsidRPr="006A57EB">
        <w:rPr>
          <w:color w:val="auto"/>
          <w:lang w:val="es-ES_tradnl"/>
        </w:rPr>
        <w:t>;</w:t>
      </w:r>
    </w:p>
    <w:p w14:paraId="20871F87" w14:textId="77777777" w:rsidR="00A21474" w:rsidRPr="006A57EB" w:rsidRDefault="00A21474" w:rsidP="00551102">
      <w:pPr>
        <w:pStyle w:val="Heading3"/>
        <w:spacing w:line="240" w:lineRule="auto"/>
        <w:ind w:left="0" w:firstLine="0"/>
        <w:rPr>
          <w:color w:val="auto"/>
          <w:u w:val="none"/>
          <w:lang w:val="es-ES_tradnl"/>
        </w:rPr>
      </w:pPr>
    </w:p>
    <w:p w14:paraId="21002F9C" w14:textId="3AE2C9AE" w:rsidR="00551858" w:rsidRPr="006A57EB" w:rsidRDefault="00192936" w:rsidP="00551102">
      <w:pPr>
        <w:pStyle w:val="Heading3"/>
        <w:spacing w:line="240" w:lineRule="auto"/>
        <w:ind w:left="0" w:firstLine="0"/>
        <w:rPr>
          <w:color w:val="auto"/>
          <w:lang w:val="es-ES_tradnl"/>
        </w:rPr>
      </w:pPr>
      <w:r w:rsidRPr="006A57EB">
        <w:rPr>
          <w:color w:val="auto"/>
          <w:lang w:val="es-ES_tradnl"/>
        </w:rPr>
        <w:t>Importanc</w:t>
      </w:r>
      <w:r w:rsidR="00621CE6" w:rsidRPr="006A57EB">
        <w:rPr>
          <w:color w:val="auto"/>
          <w:lang w:val="es-ES_tradnl"/>
        </w:rPr>
        <w:t>ia</w:t>
      </w:r>
      <w:r w:rsidRPr="006A57EB">
        <w:rPr>
          <w:color w:val="auto"/>
          <w:u w:val="none"/>
          <w:lang w:val="es-ES_tradnl"/>
        </w:rPr>
        <w:t xml:space="preserve"> </w:t>
      </w:r>
    </w:p>
    <w:p w14:paraId="1F2F486B" w14:textId="22C3C1EF" w:rsidR="00551858" w:rsidRPr="006A57EB" w:rsidRDefault="00551858" w:rsidP="00551102">
      <w:pPr>
        <w:spacing w:after="0" w:line="240" w:lineRule="auto"/>
        <w:ind w:left="0" w:right="0" w:firstLine="0"/>
        <w:rPr>
          <w:color w:val="auto"/>
          <w:lang w:val="es-ES_tradnl"/>
        </w:rPr>
      </w:pPr>
    </w:p>
    <w:p w14:paraId="73F9F50E" w14:textId="3AFF10F2" w:rsidR="00551858" w:rsidRPr="006A57EB" w:rsidRDefault="008A28CA" w:rsidP="00551102">
      <w:pPr>
        <w:spacing w:after="0" w:line="240" w:lineRule="auto"/>
        <w:ind w:left="425" w:right="0" w:hanging="425"/>
        <w:rPr>
          <w:color w:val="auto"/>
          <w:lang w:val="es-ES_tradnl"/>
        </w:rPr>
      </w:pPr>
      <w:r w:rsidRPr="006A57EB">
        <w:rPr>
          <w:color w:val="auto"/>
          <w:lang w:val="es-ES_tradnl"/>
        </w:rPr>
        <w:t>9.</w:t>
      </w:r>
      <w:r w:rsidRPr="006A57EB">
        <w:rPr>
          <w:color w:val="auto"/>
          <w:lang w:val="es-ES_tradnl"/>
        </w:rPr>
        <w:tab/>
      </w:r>
      <w:r w:rsidR="00621CE6" w:rsidRPr="006A57EB">
        <w:rPr>
          <w:rFonts w:asciiTheme="minorHAnsi" w:hAnsiTheme="minorHAnsi" w:cs="Times New Roman"/>
          <w:lang w:val="es-ES_tradnl"/>
        </w:rPr>
        <w:t xml:space="preserve">RECONOCIENDO que los humedales intermareales y otros humedales costeros y hábitats ecológicamente relacionados tienen una gran importancia socioeconómica y cultural ya que prestan una serie de importantes servicios de los ecosistemas [(por ejemplo, su valor en el mar </w:t>
      </w:r>
      <w:r w:rsidR="00621CE6" w:rsidRPr="006A57EB">
        <w:rPr>
          <w:rFonts w:asciiTheme="minorHAnsi" w:hAnsiTheme="minorHAnsi" w:cs="Times New Roman"/>
          <w:lang w:val="es-ES_tradnl"/>
        </w:rPr>
        <w:lastRenderedPageBreak/>
        <w:t>Amarillo es de unos 30.000 millones de dólares de los EE. UU. por año</w:t>
      </w:r>
      <w:r w:rsidR="00621CE6" w:rsidRPr="006A57EB">
        <w:rPr>
          <w:rStyle w:val="FootnoteReference"/>
          <w:rFonts w:asciiTheme="minorHAnsi" w:hAnsiTheme="minorHAnsi" w:cs="Times New Roman"/>
          <w:lang w:val="es-ES_tradnl"/>
        </w:rPr>
        <w:footnoteReference w:id="4"/>
      </w:r>
      <w:r w:rsidR="00621CE6" w:rsidRPr="006A57EB">
        <w:rPr>
          <w:rFonts w:asciiTheme="minorHAnsi" w:hAnsiTheme="minorHAnsi" w:cs="Times New Roman"/>
          <w:lang w:val="es-ES_tradnl"/>
        </w:rPr>
        <w:t xml:space="preserve">)] no solo para poblaciones locales dependientes sino también más ampliamente para la sociedad, lo que incluye beneficios al mitigar el cambio climático a través del secuestro de carbono y además favorece la adaptación mediante la protección contra las mareas de tempestad y el aumento del nivel del </w:t>
      </w:r>
      <w:r w:rsidR="00621CE6" w:rsidRPr="00084E46">
        <w:rPr>
          <w:rFonts w:asciiTheme="minorHAnsi" w:hAnsiTheme="minorHAnsi" w:cs="Times New Roman"/>
          <w:lang w:val="es-ES_tradnl"/>
        </w:rPr>
        <w:t>mar</w:t>
      </w:r>
      <w:r w:rsidR="00084E46">
        <w:rPr>
          <w:rFonts w:asciiTheme="minorHAnsi" w:hAnsiTheme="minorHAnsi" w:cs="Times New Roman"/>
          <w:lang w:val="es-ES_tradnl"/>
        </w:rPr>
        <w:t xml:space="preserve">[, </w:t>
      </w:r>
      <w:r w:rsidR="00621CE6" w:rsidRPr="00084E46">
        <w:rPr>
          <w:rFonts w:asciiTheme="minorHAnsi" w:hAnsiTheme="minorHAnsi" w:cs="Times New Roman"/>
          <w:lang w:val="es-ES_tradnl"/>
        </w:rPr>
        <w:t>y</w:t>
      </w:r>
      <w:r w:rsidR="00621CE6" w:rsidRPr="006A57EB">
        <w:rPr>
          <w:rFonts w:asciiTheme="minorHAnsi" w:hAnsiTheme="minorHAnsi" w:cs="Times New Roman"/>
          <w:lang w:val="es-ES_tradnl"/>
        </w:rPr>
        <w:t xml:space="preserve"> que su conservación y uso racional contribuyen directamente a varios ODS, según se indica en el Anexo 2]</w:t>
      </w:r>
      <w:r w:rsidR="0022521A" w:rsidRPr="006A57EB">
        <w:rPr>
          <w:rFonts w:asciiTheme="minorHAnsi" w:hAnsiTheme="minorHAnsi" w:cs="Times New Roman"/>
          <w:lang w:val="es-ES_tradnl"/>
        </w:rPr>
        <w:t>;</w:t>
      </w:r>
    </w:p>
    <w:p w14:paraId="573AFF2A" w14:textId="0203BBAE" w:rsidR="00551858" w:rsidRPr="006A57EB" w:rsidRDefault="00551858" w:rsidP="00551102">
      <w:pPr>
        <w:spacing w:after="0" w:line="240" w:lineRule="auto"/>
        <w:ind w:left="425" w:right="0" w:hanging="425"/>
        <w:rPr>
          <w:color w:val="auto"/>
          <w:lang w:val="es-ES_tradnl"/>
        </w:rPr>
      </w:pPr>
    </w:p>
    <w:p w14:paraId="0D5BC973" w14:textId="2AC63739" w:rsidR="00551858" w:rsidRPr="006A57EB" w:rsidRDefault="00C95826" w:rsidP="00551102">
      <w:pPr>
        <w:spacing w:after="0" w:line="240" w:lineRule="auto"/>
        <w:ind w:left="425" w:right="0" w:hanging="425"/>
        <w:rPr>
          <w:color w:val="auto"/>
          <w:lang w:val="es-ES_tradnl"/>
        </w:rPr>
      </w:pPr>
      <w:r w:rsidRPr="006A57EB">
        <w:rPr>
          <w:color w:val="auto"/>
          <w:lang w:val="es-ES_tradnl"/>
        </w:rPr>
        <w:t>10.</w:t>
      </w:r>
      <w:r w:rsidRPr="006A57EB">
        <w:rPr>
          <w:color w:val="auto"/>
          <w:lang w:val="es-ES_tradnl"/>
        </w:rPr>
        <w:tab/>
      </w:r>
      <w:r w:rsidR="00621CE6" w:rsidRPr="006A57EB">
        <w:rPr>
          <w:rFonts w:asciiTheme="minorHAnsi" w:hAnsiTheme="minorHAnsi" w:cs="Times New Roman"/>
          <w:lang w:val="es-ES_tradnl"/>
        </w:rPr>
        <w:t xml:space="preserve">OBSERVANDO SIN EMBARGO que, a pesar de la atención y el reconocimiento internacionales en materia de conservación y de los programas nacionales de conservación, en la mayor parte del mundo los hábitats intermareales continúan sujetos a presiones extremas que incluyen [el reclamo de tierras para] </w:t>
      </w:r>
      <w:r w:rsidR="00C46EDD">
        <w:rPr>
          <w:rFonts w:asciiTheme="minorHAnsi" w:hAnsiTheme="minorHAnsi" w:cs="Times New Roman"/>
          <w:lang w:val="es-ES_tradnl"/>
        </w:rPr>
        <w:t>la</w:t>
      </w:r>
      <w:r w:rsidR="00621CE6" w:rsidRPr="006A57EB">
        <w:rPr>
          <w:rFonts w:asciiTheme="minorHAnsi" w:hAnsiTheme="minorHAnsi" w:cs="Times New Roman"/>
          <w:lang w:val="es-ES_tradnl"/>
        </w:rPr>
        <w:t xml:space="preserve"> urbanización, la contaminación y los usos inapropiados e insostenibles, que eliminan o disminuyen la capacidad de estos hábitats no solo para sustentar especies migratorias y de otro tipo sino también para sustentar comunidades humanas que dependen de los múltiples servicios de los ecosistemas, por ejemplo su capacidad para el secuestro de carbono (“carbono azul”) y la reducción del riesgo de desastres</w:t>
      </w:r>
      <w:r w:rsidR="00192936" w:rsidRPr="006A57EB">
        <w:rPr>
          <w:color w:val="auto"/>
          <w:lang w:val="es-ES_tradnl"/>
        </w:rPr>
        <w:t>;</w:t>
      </w:r>
    </w:p>
    <w:p w14:paraId="154BF66E" w14:textId="1CAF5666" w:rsidR="00551858" w:rsidRPr="006A57EB" w:rsidRDefault="00551858" w:rsidP="00551102">
      <w:pPr>
        <w:spacing w:after="0" w:line="240" w:lineRule="auto"/>
        <w:ind w:left="425" w:right="0" w:hanging="425"/>
        <w:rPr>
          <w:color w:val="auto"/>
          <w:lang w:val="es-ES_tradnl"/>
        </w:rPr>
      </w:pPr>
    </w:p>
    <w:p w14:paraId="1E398F89" w14:textId="3C20B164" w:rsidR="00551858" w:rsidRPr="006A57EB" w:rsidRDefault="00C95826" w:rsidP="00551102">
      <w:pPr>
        <w:spacing w:after="0" w:line="240" w:lineRule="auto"/>
        <w:ind w:left="425" w:right="0" w:hanging="425"/>
        <w:rPr>
          <w:color w:val="auto"/>
          <w:lang w:val="es-ES_tradnl"/>
        </w:rPr>
      </w:pPr>
      <w:r w:rsidRPr="006A57EB">
        <w:rPr>
          <w:color w:val="auto"/>
          <w:lang w:val="es-ES_tradnl"/>
        </w:rPr>
        <w:t>11.</w:t>
      </w:r>
      <w:r w:rsidRPr="006A57EB">
        <w:rPr>
          <w:color w:val="auto"/>
          <w:lang w:val="es-ES_tradnl"/>
        </w:rPr>
        <w:tab/>
      </w:r>
      <w:r w:rsidR="008A42B7" w:rsidRPr="006A57EB">
        <w:rPr>
          <w:rFonts w:asciiTheme="minorHAnsi" w:hAnsiTheme="minorHAnsi" w:cs="Times New Roman"/>
          <w:lang w:val="es-ES_tradnl"/>
        </w:rPr>
        <w:t>CONSCIENTE de que la conservación, el uso racional y la restauración de los humedales intermareales y los humedales costeros relacionados plantean problemas prácticos particulares, entre ellos el hecho de que pueden caer dentro de la jurisdicción de diferentes organismos gubernamentales nacionales y locales, de que muchos se encuentran a ambos lados de fronteras nacionales o fronteras internas, de que su ubicación al final de las cuencas puede dar lugar a la entrada considerable de contaminantes y a la reducción y perturbación considerables de los flujos de [agua y] sedimentos que son esenciales para el funcionamiento de los ecosistemas a causa de estructuras de regulación del agua tales como las represas y barreras contra inundaciones aguas arriba, la entrada de sedimentos de los ríos a los deltas y otras costas inestables que son de importancia especialmente crítica, [el dragado para aumentar la profundidad de los canales para la navegación,] la intrusión de especies exóticas invasoras como moluscos, manglares y espartina (</w:t>
      </w:r>
      <w:r w:rsidR="008A42B7" w:rsidRPr="006A57EB">
        <w:rPr>
          <w:rFonts w:asciiTheme="minorHAnsi" w:hAnsiTheme="minorHAnsi" w:cs="Times New Roman"/>
          <w:i/>
          <w:lang w:val="es-ES_tradnl"/>
        </w:rPr>
        <w:t>Spartina</w:t>
      </w:r>
      <w:r w:rsidR="008A42B7" w:rsidRPr="006A57EB">
        <w:rPr>
          <w:rFonts w:asciiTheme="minorHAnsi" w:hAnsiTheme="minorHAnsi" w:cs="Times New Roman"/>
          <w:lang w:val="es-ES_tradnl"/>
        </w:rPr>
        <w:t>), y poblaciones humanas considerables que generan presiones intensas de desarrollo desde la tierra y el mar, PERO TOMANDO NOTA ASIMISMO de ejemplos positivos como el del mar internacional de Wadden, en el que tales impedimentos se han abordado con éxito</w:t>
      </w:r>
      <w:r w:rsidR="00192936" w:rsidRPr="006A57EB">
        <w:rPr>
          <w:color w:val="auto"/>
          <w:lang w:val="es-ES_tradnl"/>
        </w:rPr>
        <w:t>;</w:t>
      </w:r>
    </w:p>
    <w:p w14:paraId="21444FBE" w14:textId="73296D15" w:rsidR="00551858" w:rsidRPr="006A57EB" w:rsidRDefault="00551858" w:rsidP="00551102">
      <w:pPr>
        <w:spacing w:after="0" w:line="240" w:lineRule="auto"/>
        <w:ind w:left="425" w:right="0" w:hanging="425"/>
        <w:rPr>
          <w:color w:val="auto"/>
          <w:lang w:val="es-ES_tradnl"/>
        </w:rPr>
      </w:pPr>
    </w:p>
    <w:p w14:paraId="54B3DEC0" w14:textId="1999DD7B" w:rsidR="00551858" w:rsidRPr="006A57EB" w:rsidRDefault="00C95826" w:rsidP="00551102">
      <w:pPr>
        <w:spacing w:after="0" w:line="240" w:lineRule="auto"/>
        <w:ind w:left="425" w:right="0" w:hanging="425"/>
        <w:rPr>
          <w:color w:val="auto"/>
          <w:lang w:val="es-ES_tradnl"/>
        </w:rPr>
      </w:pPr>
      <w:r w:rsidRPr="006A57EB">
        <w:rPr>
          <w:color w:val="auto"/>
          <w:lang w:val="es-ES_tradnl"/>
        </w:rPr>
        <w:t>12.</w:t>
      </w:r>
      <w:r w:rsidRPr="006A57EB">
        <w:rPr>
          <w:color w:val="auto"/>
          <w:lang w:val="es-ES_tradnl"/>
        </w:rPr>
        <w:tab/>
      </w:r>
      <w:r w:rsidR="001E01FC">
        <w:rPr>
          <w:rFonts w:asciiTheme="minorHAnsi" w:hAnsiTheme="minorHAnsi" w:cs="Times New Roman"/>
          <w:lang w:val="es-ES_tradnl"/>
        </w:rPr>
        <w:t>OBSERVANDO</w:t>
      </w:r>
      <w:r w:rsidR="008A42B7" w:rsidRPr="006A57EB">
        <w:rPr>
          <w:rFonts w:asciiTheme="minorHAnsi" w:hAnsiTheme="minorHAnsi" w:cs="Times New Roman"/>
          <w:lang w:val="es-ES_tradnl"/>
        </w:rPr>
        <w:t xml:space="preserve"> la conectividad ecológica inherente de las zonas costeras a diversas escalas, en especial por su sustento a especies migratorias como aves acuáticas, tortugas, vacas marinas, delfines y marsopas, y por su papel como zonas de desove d</w:t>
      </w:r>
      <w:r w:rsidR="00120324">
        <w:rPr>
          <w:rFonts w:asciiTheme="minorHAnsi" w:hAnsiTheme="minorHAnsi" w:cs="Times New Roman"/>
          <w:lang w:val="es-ES_tradnl"/>
        </w:rPr>
        <w:t>e poblaciones de peces costeros,</w:t>
      </w:r>
      <w:r w:rsidR="008A42B7" w:rsidRPr="006A57EB">
        <w:rPr>
          <w:rFonts w:asciiTheme="minorHAnsi" w:hAnsiTheme="minorHAnsi" w:cs="Times New Roman"/>
          <w:lang w:val="es-ES_tradnl"/>
        </w:rPr>
        <w:t xml:space="preserve"> [y] RECONOCIENDO la Resolución 12.7 de la </w:t>
      </w:r>
      <w:r w:rsidR="008A42B7" w:rsidRPr="00120324">
        <w:rPr>
          <w:rFonts w:asciiTheme="minorHAnsi" w:hAnsiTheme="minorHAnsi" w:cs="Times New Roman"/>
          <w:color w:val="auto"/>
          <w:lang w:val="es-ES_tradnl"/>
        </w:rPr>
        <w:t xml:space="preserve">CEM </w:t>
      </w:r>
      <w:r w:rsidR="008A42B7" w:rsidRPr="006A57EB">
        <w:rPr>
          <w:rFonts w:asciiTheme="minorHAnsi" w:hAnsiTheme="minorHAnsi" w:cs="Times New Roman"/>
          <w:lang w:val="es-ES_tradnl"/>
        </w:rPr>
        <w:t xml:space="preserve">sobre la conectividad ecológica en este aspecto [y </w:t>
      </w:r>
      <w:r w:rsidR="001E01FC">
        <w:rPr>
          <w:rFonts w:asciiTheme="minorHAnsi" w:hAnsiTheme="minorHAnsi" w:cs="Times New Roman"/>
          <w:lang w:val="es-ES_tradnl"/>
        </w:rPr>
        <w:t>OBSERVANDO</w:t>
      </w:r>
      <w:r w:rsidR="008A42B7" w:rsidRPr="006A57EB">
        <w:rPr>
          <w:rFonts w:asciiTheme="minorHAnsi" w:hAnsiTheme="minorHAnsi" w:cs="Times New Roman"/>
          <w:lang w:val="es-ES_tradnl"/>
        </w:rPr>
        <w:t xml:space="preserve"> ASIMISMO el papel de las llanuras de inundación intermareales </w:t>
      </w:r>
      <w:r w:rsidR="008A42B7" w:rsidRPr="00C408B3">
        <w:rPr>
          <w:rFonts w:asciiTheme="minorHAnsi" w:hAnsiTheme="minorHAnsi" w:cs="Times New Roman"/>
          <w:color w:val="auto"/>
          <w:lang w:val="es-ES_tradnl"/>
        </w:rPr>
        <w:t>par</w:t>
      </w:r>
      <w:r w:rsidR="00C408B3">
        <w:rPr>
          <w:rFonts w:asciiTheme="minorHAnsi" w:hAnsiTheme="minorHAnsi" w:cs="Times New Roman"/>
          <w:color w:val="auto"/>
          <w:lang w:val="es-ES_tradnl"/>
        </w:rPr>
        <w:t>a la dinámica fundamental</w:t>
      </w:r>
      <w:r w:rsidR="008A42B7" w:rsidRPr="00C408B3">
        <w:rPr>
          <w:rFonts w:asciiTheme="minorHAnsi" w:hAnsiTheme="minorHAnsi" w:cs="Times New Roman"/>
          <w:color w:val="auto"/>
          <w:lang w:val="es-ES_tradnl"/>
        </w:rPr>
        <w:t xml:space="preserve"> de los sedimentos en</w:t>
      </w:r>
      <w:r w:rsidR="008A42B7" w:rsidRPr="006A57EB">
        <w:rPr>
          <w:rFonts w:asciiTheme="minorHAnsi" w:hAnsiTheme="minorHAnsi" w:cs="Times New Roman"/>
          <w:lang w:val="es-ES_tradnl"/>
        </w:rPr>
        <w:t xml:space="preserve"> los estuarios</w:t>
      </w:r>
      <w:r w:rsidR="004207BF" w:rsidRPr="006A57EB">
        <w:rPr>
          <w:color w:val="auto"/>
          <w:lang w:val="es-ES_tradnl"/>
        </w:rPr>
        <w:t>];</w:t>
      </w:r>
    </w:p>
    <w:p w14:paraId="1154E274" w14:textId="77777777" w:rsidR="00F139BD" w:rsidRPr="006A57EB" w:rsidRDefault="00F139BD" w:rsidP="00551102">
      <w:pPr>
        <w:spacing w:after="0" w:line="240" w:lineRule="auto"/>
        <w:ind w:left="0" w:right="0" w:firstLine="0"/>
        <w:rPr>
          <w:color w:val="auto"/>
          <w:lang w:val="es-ES_tradnl"/>
        </w:rPr>
      </w:pPr>
    </w:p>
    <w:p w14:paraId="14D06578" w14:textId="125C7220" w:rsidR="00551858" w:rsidRPr="006A57EB" w:rsidRDefault="008A42B7" w:rsidP="00551102">
      <w:pPr>
        <w:pStyle w:val="Heading3"/>
        <w:spacing w:line="240" w:lineRule="auto"/>
        <w:ind w:left="0" w:firstLine="0"/>
        <w:rPr>
          <w:color w:val="auto"/>
          <w:lang w:val="es-ES_tradnl"/>
        </w:rPr>
      </w:pPr>
      <w:r w:rsidRPr="006A57EB">
        <w:rPr>
          <w:rFonts w:asciiTheme="minorHAnsi" w:hAnsiTheme="minorHAnsi"/>
          <w:lang w:val="es-ES_tradnl"/>
        </w:rPr>
        <w:t>Pérdidas y presione</w:t>
      </w:r>
      <w:r w:rsidR="00192936" w:rsidRPr="006A57EB">
        <w:rPr>
          <w:color w:val="auto"/>
          <w:lang w:val="es-ES_tradnl"/>
        </w:rPr>
        <w:t>s</w:t>
      </w:r>
      <w:r w:rsidR="00192936" w:rsidRPr="006A57EB">
        <w:rPr>
          <w:color w:val="auto"/>
          <w:u w:val="none"/>
          <w:lang w:val="es-ES_tradnl"/>
        </w:rPr>
        <w:t xml:space="preserve"> </w:t>
      </w:r>
    </w:p>
    <w:p w14:paraId="19D17713" w14:textId="29EF3E79" w:rsidR="00551858" w:rsidRPr="006A57EB" w:rsidRDefault="00551858" w:rsidP="00551102">
      <w:pPr>
        <w:spacing w:after="0" w:line="240" w:lineRule="auto"/>
        <w:ind w:left="0" w:right="0" w:firstLine="0"/>
        <w:rPr>
          <w:color w:val="auto"/>
          <w:lang w:val="es-ES_tradnl"/>
        </w:rPr>
      </w:pPr>
    </w:p>
    <w:p w14:paraId="13D1DC83" w14:textId="209AFE94" w:rsidR="00551858" w:rsidRPr="006A57EB" w:rsidRDefault="00C95826" w:rsidP="00551102">
      <w:pPr>
        <w:spacing w:after="0" w:line="240" w:lineRule="auto"/>
        <w:ind w:left="425" w:right="0" w:hanging="425"/>
        <w:rPr>
          <w:color w:val="auto"/>
          <w:lang w:val="es-ES_tradnl"/>
        </w:rPr>
      </w:pPr>
      <w:r w:rsidRPr="006A57EB">
        <w:rPr>
          <w:color w:val="auto"/>
          <w:lang w:val="es-ES_tradnl"/>
        </w:rPr>
        <w:t>13.</w:t>
      </w:r>
      <w:r w:rsidRPr="006A57EB">
        <w:rPr>
          <w:color w:val="auto"/>
          <w:lang w:val="es-ES_tradnl"/>
        </w:rPr>
        <w:tab/>
      </w:r>
      <w:r w:rsidR="008B14EE" w:rsidRPr="006A57EB">
        <w:rPr>
          <w:rFonts w:asciiTheme="minorHAnsi" w:hAnsiTheme="minorHAnsi" w:cs="Times New Roman"/>
          <w:lang w:val="es-ES_tradnl"/>
        </w:rPr>
        <w:t xml:space="preserve">RECORDANDO que en 1999, en su 7ª reunión (COP7), la Conferencia de las Partes Contratantes pidió a las Partes y otros en la Resolución VII.21, sobre la </w:t>
      </w:r>
      <w:r w:rsidR="008B14EE" w:rsidRPr="006A57EB">
        <w:rPr>
          <w:rFonts w:asciiTheme="minorHAnsi" w:hAnsiTheme="minorHAnsi" w:cs="Times New Roman"/>
          <w:i/>
          <w:lang w:val="es-ES_tradnl"/>
        </w:rPr>
        <w:t>Mejora de la conservación y el uso sostenible de los humedales situados en zonas de intermareas</w:t>
      </w:r>
      <w:r w:rsidR="008B14EE" w:rsidRPr="006A57EB">
        <w:rPr>
          <w:rFonts w:asciiTheme="minorHAnsi" w:hAnsiTheme="minorHAnsi" w:cs="Times New Roman"/>
          <w:lang w:val="es-ES_tradnl"/>
        </w:rPr>
        <w:t>, que reunieran datos sobre la amplitud de la pérdida de los humedales intermareales que hubiera tenido lugar en el pasado y que hicieran un inventario de esos humedales que aún existen y de su estado de conservación, y OBSERVANDO que desde entonces una amplia gama de información publicada ha documentado que la extensión de estos humedales en todo el mundo ha disminuido</w:t>
      </w:r>
      <w:r w:rsidR="00084E46">
        <w:rPr>
          <w:rFonts w:asciiTheme="minorHAnsi" w:hAnsiTheme="minorHAnsi" w:cs="Times New Roman"/>
          <w:lang w:val="es-ES_tradnl"/>
        </w:rPr>
        <w:t xml:space="preserve">[, </w:t>
      </w:r>
      <w:r w:rsidR="008B14EE" w:rsidRPr="006A57EB">
        <w:rPr>
          <w:rFonts w:asciiTheme="minorHAnsi" w:hAnsiTheme="minorHAnsi" w:cs="Times New Roman"/>
          <w:lang w:val="es-ES_tradnl"/>
        </w:rPr>
        <w:t xml:space="preserve">incluso </w:t>
      </w:r>
      <w:r w:rsidR="008B14EE" w:rsidRPr="006A57EB">
        <w:rPr>
          <w:rFonts w:asciiTheme="minorHAnsi" w:hAnsiTheme="minorHAnsi" w:cs="Times New Roman"/>
          <w:lang w:val="es-ES_tradnl"/>
        </w:rPr>
        <w:lastRenderedPageBreak/>
        <w:t>que se ha reducido un 65 % en las costas del mar Amarillo</w:t>
      </w:r>
      <w:r w:rsidR="008B14EE" w:rsidRPr="006A57EB">
        <w:rPr>
          <w:rStyle w:val="FootnoteReference"/>
          <w:rFonts w:asciiTheme="minorHAnsi" w:hAnsiTheme="minorHAnsi" w:cs="Times New Roman"/>
          <w:lang w:val="es-ES_tradnl"/>
        </w:rPr>
        <w:footnoteReference w:id="5"/>
      </w:r>
      <w:r w:rsidR="008B14EE" w:rsidRPr="006A57EB">
        <w:rPr>
          <w:rFonts w:asciiTheme="minorHAnsi" w:hAnsiTheme="minorHAnsi" w:cs="Times New Roman"/>
          <w:lang w:val="es-ES_tradnl"/>
        </w:rPr>
        <w:t xml:space="preserve"> y en la costa de Arabia], y que se ha perdido la funcionalidad ecológica y se ha deteriorado el estado de conservación, como se puede observar, por ejemplo, en la pérdida pasada y presente de arrecifes de bivalvos y pesquerías relacionadas [durante períodos de tiempo que en algunos casos abarcan varios siglos</w:t>
      </w:r>
      <w:r w:rsidR="001C1D94" w:rsidRPr="006A57EB">
        <w:rPr>
          <w:color w:val="auto"/>
          <w:lang w:val="es-ES_tradnl"/>
        </w:rPr>
        <w:t>]</w:t>
      </w:r>
      <w:r w:rsidR="00192936" w:rsidRPr="006A57EB">
        <w:rPr>
          <w:color w:val="auto"/>
          <w:lang w:val="es-ES_tradnl"/>
        </w:rPr>
        <w:t>;</w:t>
      </w:r>
    </w:p>
    <w:p w14:paraId="75054170" w14:textId="662C6714" w:rsidR="00551858" w:rsidRPr="006A57EB" w:rsidRDefault="00551858" w:rsidP="00551102">
      <w:pPr>
        <w:spacing w:after="0" w:line="240" w:lineRule="auto"/>
        <w:ind w:left="425" w:right="0" w:hanging="425"/>
        <w:rPr>
          <w:color w:val="auto"/>
          <w:lang w:val="es-ES_tradnl"/>
        </w:rPr>
      </w:pPr>
    </w:p>
    <w:p w14:paraId="65AC5A33" w14:textId="7E9F2B07" w:rsidR="00551858" w:rsidRPr="006A57EB" w:rsidRDefault="00C95826" w:rsidP="00551102">
      <w:pPr>
        <w:spacing w:after="0" w:line="240" w:lineRule="auto"/>
        <w:ind w:left="425" w:right="0" w:hanging="425"/>
        <w:rPr>
          <w:color w:val="auto"/>
          <w:lang w:val="es-ES_tradnl"/>
        </w:rPr>
      </w:pPr>
      <w:r w:rsidRPr="006A57EB">
        <w:rPr>
          <w:color w:val="auto"/>
          <w:lang w:val="es-ES_tradnl"/>
        </w:rPr>
        <w:t>14.</w:t>
      </w:r>
      <w:r w:rsidRPr="006A57EB">
        <w:rPr>
          <w:color w:val="auto"/>
          <w:lang w:val="es-ES_tradnl"/>
        </w:rPr>
        <w:tab/>
      </w:r>
      <w:r w:rsidR="008B14EE" w:rsidRPr="006A57EB">
        <w:rPr>
          <w:rFonts w:asciiTheme="minorHAnsi" w:hAnsiTheme="minorHAnsi" w:cs="Times New Roman"/>
          <w:lang w:val="es-ES_tradnl"/>
        </w:rPr>
        <w:t xml:space="preserve">CONSCIENTE de que se prevé que los aumentos proyectados del nivel del mar darán lugar a considerables pérdidas adicionales de humedales intermareales, sobre todo en </w:t>
      </w:r>
      <w:r w:rsidR="008B14EE" w:rsidRPr="001E01FC">
        <w:rPr>
          <w:rFonts w:asciiTheme="minorHAnsi" w:hAnsiTheme="minorHAnsi" w:cs="Times New Roman"/>
          <w:color w:val="auto"/>
          <w:lang w:val="es-ES_tradnl"/>
        </w:rPr>
        <w:t>ausencia de una</w:t>
      </w:r>
      <w:r w:rsidR="008B14EE" w:rsidRPr="006A57EB">
        <w:rPr>
          <w:rFonts w:asciiTheme="minorHAnsi" w:hAnsiTheme="minorHAnsi" w:cs="Times New Roman"/>
          <w:lang w:val="es-ES_tradnl"/>
        </w:rPr>
        <w:t xml:space="preserve"> [adaptación ambientalmente adecuada</w:t>
      </w:r>
      <w:r w:rsidR="001C1D94" w:rsidRPr="006A57EB">
        <w:rPr>
          <w:color w:val="auto"/>
          <w:lang w:val="es-ES_tradnl"/>
        </w:rPr>
        <w:t>]</w:t>
      </w:r>
      <w:r w:rsidR="00192936" w:rsidRPr="006A57EB">
        <w:rPr>
          <w:color w:val="auto"/>
          <w:lang w:val="es-ES_tradnl"/>
        </w:rPr>
        <w:t>;</w:t>
      </w:r>
      <w:bookmarkStart w:id="0" w:name="_GoBack"/>
      <w:bookmarkEnd w:id="0"/>
    </w:p>
    <w:p w14:paraId="200D41C1" w14:textId="25270384" w:rsidR="00551858" w:rsidRPr="006A57EB" w:rsidRDefault="00551858" w:rsidP="00551102">
      <w:pPr>
        <w:spacing w:after="0" w:line="240" w:lineRule="auto"/>
        <w:ind w:left="425" w:right="0" w:hanging="425"/>
        <w:rPr>
          <w:color w:val="auto"/>
          <w:lang w:val="es-ES_tradnl"/>
        </w:rPr>
      </w:pPr>
    </w:p>
    <w:p w14:paraId="37A039D1" w14:textId="73698CE6" w:rsidR="00551858" w:rsidRPr="006A57EB" w:rsidRDefault="00C95826" w:rsidP="00551102">
      <w:pPr>
        <w:spacing w:after="0" w:line="240" w:lineRule="auto"/>
        <w:ind w:left="425" w:right="0" w:hanging="425"/>
        <w:rPr>
          <w:color w:val="auto"/>
          <w:lang w:val="es-ES_tradnl"/>
        </w:rPr>
      </w:pPr>
      <w:r w:rsidRPr="006A57EB">
        <w:rPr>
          <w:color w:val="auto"/>
          <w:lang w:val="es-ES_tradnl"/>
        </w:rPr>
        <w:t>15.</w:t>
      </w:r>
      <w:r w:rsidRPr="006A57EB">
        <w:rPr>
          <w:color w:val="auto"/>
          <w:lang w:val="es-ES_tradnl"/>
        </w:rPr>
        <w:tab/>
      </w:r>
      <w:r w:rsidR="007D7EAD" w:rsidRPr="006A57EB">
        <w:rPr>
          <w:rFonts w:asciiTheme="minorHAnsi" w:hAnsiTheme="minorHAnsi" w:cs="Times New Roman"/>
          <w:lang w:val="es-ES_tradnl"/>
        </w:rPr>
        <w:t>CONSCIENTE TAMBIÉN de que las características ecológicas de los humedales intermareales pueden verse influidas por la pérdida de vínculos ecológicos con las zonas circundantes, como por ejemplo, la pérdida de sitios adyacentes de descanso en marea alta, y de que esto puede limitar considerablemente el uso por parte de aves acuáticas de hábitats intermareales relacionados</w:t>
      </w:r>
      <w:r w:rsidR="00192936" w:rsidRPr="006A57EB">
        <w:rPr>
          <w:color w:val="auto"/>
          <w:lang w:val="es-ES_tradnl"/>
        </w:rPr>
        <w:t>;</w:t>
      </w:r>
    </w:p>
    <w:p w14:paraId="18D6E351" w14:textId="231747DA" w:rsidR="00551858" w:rsidRPr="006A57EB" w:rsidRDefault="00551858" w:rsidP="00551102">
      <w:pPr>
        <w:spacing w:after="0" w:line="240" w:lineRule="auto"/>
        <w:ind w:left="0" w:right="0" w:firstLine="0"/>
        <w:rPr>
          <w:color w:val="auto"/>
          <w:lang w:val="es-ES_tradnl"/>
        </w:rPr>
      </w:pPr>
    </w:p>
    <w:p w14:paraId="06DB4C7B" w14:textId="10F924EA" w:rsidR="00551858" w:rsidRPr="006A57EB" w:rsidRDefault="007D7EAD" w:rsidP="00551102">
      <w:pPr>
        <w:pStyle w:val="Heading3"/>
        <w:spacing w:line="240" w:lineRule="auto"/>
        <w:ind w:left="0" w:firstLine="0"/>
        <w:rPr>
          <w:color w:val="auto"/>
          <w:lang w:val="es-ES_tradnl"/>
        </w:rPr>
      </w:pPr>
      <w:r w:rsidRPr="006A57EB">
        <w:rPr>
          <w:color w:val="auto"/>
          <w:lang w:val="es-ES_tradnl"/>
        </w:rPr>
        <w:t>Soluciones</w:t>
      </w:r>
    </w:p>
    <w:p w14:paraId="2611CB0D" w14:textId="4F2C4252" w:rsidR="00551858" w:rsidRPr="006A57EB" w:rsidRDefault="00551858" w:rsidP="00551102">
      <w:pPr>
        <w:spacing w:after="0" w:line="240" w:lineRule="auto"/>
        <w:ind w:left="0" w:right="0" w:firstLine="0"/>
        <w:rPr>
          <w:color w:val="auto"/>
          <w:lang w:val="es-ES_tradnl"/>
        </w:rPr>
      </w:pPr>
    </w:p>
    <w:p w14:paraId="13A76653" w14:textId="4929DC69" w:rsidR="00551858" w:rsidRPr="006A57EB" w:rsidRDefault="00B23168" w:rsidP="00551102">
      <w:pPr>
        <w:spacing w:after="0" w:line="240" w:lineRule="auto"/>
        <w:ind w:left="425" w:right="0" w:hanging="425"/>
        <w:rPr>
          <w:color w:val="auto"/>
          <w:lang w:val="es-ES_tradnl"/>
        </w:rPr>
      </w:pPr>
      <w:r w:rsidRPr="006A57EB">
        <w:rPr>
          <w:color w:val="auto"/>
          <w:lang w:val="es-ES_tradnl"/>
        </w:rPr>
        <w:t>16.</w:t>
      </w:r>
      <w:r w:rsidRPr="006A57EB">
        <w:rPr>
          <w:color w:val="auto"/>
          <w:lang w:val="es-ES_tradnl"/>
        </w:rPr>
        <w:tab/>
      </w:r>
      <w:r w:rsidR="007D7EAD" w:rsidRPr="006A57EB">
        <w:rPr>
          <w:rFonts w:asciiTheme="minorHAnsi" w:hAnsiTheme="minorHAnsi" w:cs="Times New Roman"/>
          <w:lang w:val="es-ES_tradnl"/>
        </w:rPr>
        <w:t>RECORDANDO [que] la Resolución VII.21 [solicita a las Partes y otros que formulen estrategias de desarrollo alternativas que ayuden a mantener las características ecológicas de las zonas intermareales restantes] y CONSIDERANDO que sigue habiendo necesidad de orientaciones y modelos de buenas prácticas y manejo que ayuden a las Partes Contratantes a este respecto</w:t>
      </w:r>
      <w:r w:rsidR="00192936" w:rsidRPr="006A57EB">
        <w:rPr>
          <w:color w:val="auto"/>
          <w:lang w:val="es-ES_tradnl"/>
        </w:rPr>
        <w:t>;</w:t>
      </w:r>
    </w:p>
    <w:p w14:paraId="180D4543" w14:textId="461756F3" w:rsidR="00551858" w:rsidRPr="006A57EB" w:rsidRDefault="00551858" w:rsidP="00551102">
      <w:pPr>
        <w:spacing w:after="0" w:line="240" w:lineRule="auto"/>
        <w:ind w:left="425" w:right="0" w:hanging="425"/>
        <w:rPr>
          <w:color w:val="auto"/>
          <w:lang w:val="es-ES_tradnl"/>
        </w:rPr>
      </w:pPr>
    </w:p>
    <w:p w14:paraId="5026DD47" w14:textId="3B42B7BC" w:rsidR="00551858" w:rsidRPr="006A57EB" w:rsidRDefault="00B23168" w:rsidP="00551102">
      <w:pPr>
        <w:spacing w:after="0" w:line="240" w:lineRule="auto"/>
        <w:ind w:left="425" w:right="0" w:hanging="425"/>
        <w:rPr>
          <w:color w:val="auto"/>
          <w:lang w:val="es-ES_tradnl"/>
        </w:rPr>
      </w:pPr>
      <w:r w:rsidRPr="006A57EB">
        <w:rPr>
          <w:color w:val="auto"/>
          <w:lang w:val="es-ES_tradnl"/>
        </w:rPr>
        <w:t>17.</w:t>
      </w:r>
      <w:r w:rsidRPr="006A57EB">
        <w:rPr>
          <w:color w:val="auto"/>
          <w:lang w:val="es-ES_tradnl"/>
        </w:rPr>
        <w:tab/>
      </w:r>
      <w:r w:rsidR="007D7EAD" w:rsidRPr="006A57EB">
        <w:rPr>
          <w:rFonts w:asciiTheme="minorHAnsi" w:hAnsiTheme="minorHAnsi" w:cs="Times New Roman"/>
          <w:lang w:val="es-ES_tradnl"/>
        </w:rPr>
        <w:t xml:space="preserve">RECORDANDO ADEMÁS [que] la Recomendación 6.8, sobre </w:t>
      </w:r>
      <w:r w:rsidR="007D7EAD" w:rsidRPr="006A57EB">
        <w:rPr>
          <w:rFonts w:asciiTheme="minorHAnsi" w:hAnsiTheme="minorHAnsi" w:cs="Times New Roman"/>
          <w:i/>
          <w:lang w:val="es-ES_tradnl"/>
        </w:rPr>
        <w:t xml:space="preserve">Planificación estratégica en las zonas costeras, </w:t>
      </w:r>
      <w:r w:rsidR="007D7EAD" w:rsidRPr="006A57EB">
        <w:rPr>
          <w:rFonts w:asciiTheme="minorHAnsi" w:hAnsiTheme="minorHAnsi" w:cs="Times New Roman"/>
          <w:lang w:val="es-ES_tradnl"/>
        </w:rPr>
        <w:t>[pide la adopción de decisiones acertadas sobre la conservación y el uso racional de los humedales costeros y otros componentes ambientales clave</w:t>
      </w:r>
      <w:r w:rsidR="00396DD9" w:rsidRPr="006A57EB">
        <w:rPr>
          <w:rFonts w:asciiTheme="minorHAnsi" w:hAnsiTheme="minorHAnsi" w:cs="Times New Roman"/>
          <w:lang w:val="es-ES_tradnl"/>
        </w:rPr>
        <w:t>]</w:t>
      </w:r>
      <w:r w:rsidR="00192936" w:rsidRPr="006A57EB">
        <w:rPr>
          <w:color w:val="auto"/>
          <w:lang w:val="es-ES_tradnl"/>
        </w:rPr>
        <w:t>;</w:t>
      </w:r>
    </w:p>
    <w:p w14:paraId="7E03C0A2" w14:textId="7EB9A93C" w:rsidR="00551858" w:rsidRPr="006A57EB" w:rsidRDefault="00551858" w:rsidP="00551102">
      <w:pPr>
        <w:spacing w:after="0" w:line="240" w:lineRule="auto"/>
        <w:ind w:left="425" w:right="0" w:hanging="425"/>
        <w:rPr>
          <w:color w:val="auto"/>
          <w:lang w:val="es-ES_tradnl"/>
        </w:rPr>
      </w:pPr>
    </w:p>
    <w:p w14:paraId="710210DE" w14:textId="19EB23E7" w:rsidR="00551858" w:rsidRPr="006A57EB" w:rsidRDefault="00DE7CE5" w:rsidP="00551102">
      <w:pPr>
        <w:spacing w:after="0" w:line="240" w:lineRule="auto"/>
        <w:ind w:left="425" w:right="0" w:hanging="425"/>
        <w:rPr>
          <w:color w:val="auto"/>
          <w:lang w:val="es-ES_tradnl"/>
        </w:rPr>
      </w:pPr>
      <w:r w:rsidRPr="006A57EB">
        <w:rPr>
          <w:color w:val="auto"/>
          <w:lang w:val="es-ES_tradnl"/>
        </w:rPr>
        <w:t>18.</w:t>
      </w:r>
      <w:r w:rsidRPr="006A57EB">
        <w:rPr>
          <w:color w:val="auto"/>
          <w:lang w:val="es-ES_tradnl"/>
        </w:rPr>
        <w:tab/>
      </w:r>
      <w:r w:rsidR="007D7EAD" w:rsidRPr="006A57EB">
        <w:rPr>
          <w:rFonts w:asciiTheme="minorHAnsi" w:hAnsiTheme="minorHAnsi" w:cs="Times New Roman"/>
          <w:lang w:val="es-ES_tradnl"/>
        </w:rPr>
        <w:t xml:space="preserve">ACOGIENDO CON BENEPLÁCITO las medidas adoptadas por China, la República de Corea y la República Popular Democrática de Corea desde la </w:t>
      </w:r>
      <w:r w:rsidR="001E01FC" w:rsidRPr="001E01FC">
        <w:rPr>
          <w:rFonts w:asciiTheme="minorHAnsi" w:hAnsiTheme="minorHAnsi" w:cs="Times New Roman"/>
          <w:color w:val="auto"/>
          <w:lang w:val="es-ES_tradnl"/>
        </w:rPr>
        <w:t>adopción</w:t>
      </w:r>
      <w:r w:rsidR="007D7EAD" w:rsidRPr="006A57EB">
        <w:rPr>
          <w:rFonts w:asciiTheme="minorHAnsi" w:hAnsiTheme="minorHAnsi" w:cs="Times New Roman"/>
          <w:lang w:val="es-ES_tradnl"/>
        </w:rPr>
        <w:t xml:space="preserve"> de la Resolución 26 del Congreso Mundial de la Naturaleza de la UICN en 2012, sobre </w:t>
      </w:r>
      <w:r w:rsidR="007D7EAD" w:rsidRPr="006A57EB">
        <w:rPr>
          <w:rFonts w:asciiTheme="minorHAnsi" w:hAnsiTheme="minorHAnsi" w:cs="Times New Roman"/>
          <w:i/>
          <w:lang w:val="es-ES_tradnl"/>
        </w:rPr>
        <w:t>Conservación de la Ruta migratoria de las aves en Asia oriental-Australasia y sus aves acuáticas amenazadas, con particular referencia al Mar Amarillo</w:t>
      </w:r>
      <w:r w:rsidR="007D7EAD" w:rsidRPr="006A57EB">
        <w:rPr>
          <w:rStyle w:val="FootnoteReference"/>
          <w:rFonts w:asciiTheme="minorHAnsi" w:hAnsiTheme="minorHAnsi"/>
          <w:i/>
          <w:lang w:val="es-ES_tradnl"/>
        </w:rPr>
        <w:footnoteReference w:id="6"/>
      </w:r>
      <w:r w:rsidR="007D7EAD" w:rsidRPr="006A57EB">
        <w:rPr>
          <w:rFonts w:asciiTheme="minorHAnsi" w:hAnsiTheme="minorHAnsi"/>
          <w:lang w:val="es-ES_tradnl"/>
        </w:rPr>
        <w:t>,</w:t>
      </w:r>
      <w:r w:rsidR="007D7EAD" w:rsidRPr="006A57EB">
        <w:rPr>
          <w:rFonts w:asciiTheme="minorHAnsi" w:hAnsiTheme="minorHAnsi" w:cs="Times New Roman"/>
          <w:i/>
          <w:lang w:val="es-ES_tradnl"/>
        </w:rPr>
        <w:t xml:space="preserve"> </w:t>
      </w:r>
      <w:r w:rsidR="007D7EAD" w:rsidRPr="006A57EB">
        <w:rPr>
          <w:rFonts w:asciiTheme="minorHAnsi" w:hAnsiTheme="minorHAnsi" w:cs="Times New Roman"/>
          <w:lang w:val="es-ES_tradnl"/>
        </w:rPr>
        <w:t>para conservar los humedales costeros del mar Amarillo, entre otras cosas en seguimiento de los resultados de los talleres nacionales celebrados en China en 2014, la República de Corea en 2016 y la República Popular Democrática de Corea en 2017, con talleres transfronterizos en 2016 y 2017, y ACOGIENDO CON BENEPLÁCITO las medidas adoptadas por las naciones del mar Amarillo para la designación de sus humedales costeros como sitios del Patrimonio Mundial, por ejemplo trabajando mediante un grupo de tareas transfronterizo del mar Amarillo</w:t>
      </w:r>
      <w:r w:rsidR="00192936" w:rsidRPr="006A57EB">
        <w:rPr>
          <w:color w:val="auto"/>
          <w:lang w:val="es-ES_tradnl"/>
        </w:rPr>
        <w:t>;</w:t>
      </w:r>
    </w:p>
    <w:p w14:paraId="774E04F7" w14:textId="13614DC0" w:rsidR="00551858" w:rsidRPr="006A57EB" w:rsidRDefault="00551858" w:rsidP="00551102">
      <w:pPr>
        <w:spacing w:after="0" w:line="240" w:lineRule="auto"/>
        <w:ind w:left="425" w:right="0" w:hanging="425"/>
        <w:rPr>
          <w:color w:val="auto"/>
          <w:lang w:val="es-ES_tradnl"/>
        </w:rPr>
      </w:pPr>
    </w:p>
    <w:p w14:paraId="580525DE" w14:textId="2EDE898C" w:rsidR="005777BB" w:rsidRPr="006A57EB" w:rsidRDefault="002A44CE" w:rsidP="00551102">
      <w:pPr>
        <w:spacing w:after="0" w:line="240" w:lineRule="auto"/>
        <w:ind w:left="425" w:right="0" w:hanging="425"/>
        <w:rPr>
          <w:rFonts w:asciiTheme="minorHAnsi" w:hAnsiTheme="minorHAnsi"/>
          <w:lang w:val="es-ES_tradnl"/>
        </w:rPr>
      </w:pPr>
      <w:r w:rsidRPr="006A57EB">
        <w:rPr>
          <w:rFonts w:asciiTheme="minorHAnsi" w:hAnsiTheme="minorHAnsi"/>
          <w:lang w:val="es-ES_tradnl"/>
        </w:rPr>
        <w:t>[</w:t>
      </w:r>
      <w:r w:rsidR="00374D0C" w:rsidRPr="006A57EB">
        <w:rPr>
          <w:rFonts w:asciiTheme="minorHAnsi" w:hAnsiTheme="minorHAnsi"/>
          <w:lang w:val="es-ES_tradnl"/>
        </w:rPr>
        <w:t>19.</w:t>
      </w:r>
      <w:r w:rsidR="00374D0C" w:rsidRPr="006A57EB">
        <w:rPr>
          <w:rFonts w:asciiTheme="minorHAnsi" w:hAnsiTheme="minorHAnsi"/>
          <w:lang w:val="es-ES_tradnl"/>
        </w:rPr>
        <w:tab/>
      </w:r>
      <w:r w:rsidR="000B5973" w:rsidRPr="006A57EB">
        <w:rPr>
          <w:rFonts w:asciiTheme="minorHAnsi" w:hAnsiTheme="minorHAnsi" w:cs="Times New Roman"/>
          <w:lang w:val="es-ES_tradnl"/>
        </w:rPr>
        <w:t xml:space="preserve">ACOGIENDO CON BENEPLÁCITO ADEMÁS la ratificación del Acuerdo de París de la CMNUCC de noviembre de 2016 y sus contribuciones determinadas a nivel nacional (NDC, por sus siglas en inglés), </w:t>
      </w:r>
      <w:r w:rsidR="001E01FC" w:rsidRPr="001E01FC">
        <w:rPr>
          <w:rFonts w:asciiTheme="minorHAnsi" w:hAnsiTheme="minorHAnsi" w:cs="Times New Roman"/>
          <w:color w:val="auto"/>
          <w:lang w:val="es-ES_tradnl"/>
        </w:rPr>
        <w:t>disponibles públicamente</w:t>
      </w:r>
      <w:r w:rsidR="000B5973" w:rsidRPr="001E01FC">
        <w:rPr>
          <w:rFonts w:asciiTheme="minorHAnsi" w:hAnsiTheme="minorHAnsi" w:cs="Times New Roman"/>
          <w:color w:val="auto"/>
          <w:lang w:val="es-ES_tradnl"/>
        </w:rPr>
        <w:t>,</w:t>
      </w:r>
      <w:r w:rsidR="000B5973" w:rsidRPr="006A57EB">
        <w:rPr>
          <w:rFonts w:asciiTheme="minorHAnsi" w:hAnsiTheme="minorHAnsi" w:cs="Times New Roman"/>
          <w:lang w:val="es-ES_tradnl"/>
        </w:rPr>
        <w:t xml:space="preserve"> para alcanzar los objetivos a largo plazo del Acuerdo, muchos de los cuales incluyen soluciones basadas en la naturaleza tales como la protección de los humedales costeros para la adaptación y/o mitigación (“carbono azul”);]</w:t>
      </w:r>
    </w:p>
    <w:p w14:paraId="705F885F" w14:textId="77777777" w:rsidR="006032D6" w:rsidRPr="006A57EB" w:rsidRDefault="006032D6" w:rsidP="00551102">
      <w:pPr>
        <w:spacing w:after="0" w:line="240" w:lineRule="auto"/>
        <w:ind w:left="425" w:right="0" w:hanging="425"/>
        <w:rPr>
          <w:rFonts w:asciiTheme="minorHAnsi" w:hAnsiTheme="minorHAnsi"/>
          <w:lang w:val="es-ES_tradnl"/>
        </w:rPr>
      </w:pPr>
    </w:p>
    <w:p w14:paraId="45C2D2A2" w14:textId="75C28B22" w:rsidR="00551858" w:rsidRPr="006A57EB" w:rsidRDefault="006032D6" w:rsidP="00551102">
      <w:pPr>
        <w:spacing w:after="0" w:line="240" w:lineRule="auto"/>
        <w:ind w:left="425" w:right="0" w:hanging="425"/>
        <w:rPr>
          <w:color w:val="auto"/>
          <w:lang w:val="es-ES_tradnl"/>
        </w:rPr>
      </w:pPr>
      <w:r w:rsidRPr="006A57EB">
        <w:rPr>
          <w:color w:val="auto"/>
          <w:lang w:val="es-ES_tradnl"/>
        </w:rPr>
        <w:lastRenderedPageBreak/>
        <w:t>20</w:t>
      </w:r>
      <w:r w:rsidR="00DE7CE5" w:rsidRPr="006A57EB">
        <w:rPr>
          <w:color w:val="auto"/>
          <w:lang w:val="es-ES_tradnl"/>
        </w:rPr>
        <w:t>.</w:t>
      </w:r>
      <w:r w:rsidR="00DE7CE5" w:rsidRPr="006A57EB">
        <w:rPr>
          <w:color w:val="auto"/>
          <w:lang w:val="es-ES_tradnl"/>
        </w:rPr>
        <w:tab/>
      </w:r>
      <w:r w:rsidR="004F48EA">
        <w:rPr>
          <w:rFonts w:asciiTheme="minorHAnsi" w:hAnsiTheme="minorHAnsi"/>
          <w:lang w:val="es-ES_tradnl"/>
        </w:rPr>
        <w:t>OBSERVANDO</w:t>
      </w:r>
      <w:r w:rsidR="000B5973" w:rsidRPr="006A57EB">
        <w:rPr>
          <w:rFonts w:asciiTheme="minorHAnsi" w:hAnsiTheme="minorHAnsi"/>
          <w:lang w:val="es-ES_tradnl"/>
        </w:rPr>
        <w:t xml:space="preserve"> la necesidad vital de conservar y manejar de manera sostenible los “humedales costeros funcionales”</w:t>
      </w:r>
      <w:r w:rsidR="000B5973" w:rsidRPr="006A57EB">
        <w:rPr>
          <w:vertAlign w:val="superscript"/>
          <w:lang w:val="es-ES_tradnl"/>
        </w:rPr>
        <w:footnoteReference w:id="7"/>
      </w:r>
      <w:r w:rsidR="000B5973" w:rsidRPr="006A57EB">
        <w:rPr>
          <w:rFonts w:asciiTheme="minorHAnsi" w:hAnsiTheme="minorHAnsi"/>
          <w:lang w:val="es-ES_tradnl"/>
        </w:rPr>
        <w:t xml:space="preserve"> –</w:t>
      </w:r>
      <w:r w:rsidR="004F48EA">
        <w:rPr>
          <w:rFonts w:asciiTheme="minorHAnsi" w:hAnsiTheme="minorHAnsi"/>
          <w:lang w:val="es-ES_tradnl"/>
        </w:rPr>
        <w:t xml:space="preserve"> </w:t>
      </w:r>
      <w:r w:rsidR="000B5973" w:rsidRPr="006A57EB">
        <w:rPr>
          <w:rFonts w:asciiTheme="minorHAnsi" w:hAnsiTheme="minorHAnsi" w:cs="Times New Roman"/>
          <w:lang w:val="es-ES_tradnl"/>
        </w:rPr>
        <w:t>humedales intermareales</w:t>
      </w:r>
      <w:r w:rsidR="000B5973" w:rsidRPr="006A57EB">
        <w:rPr>
          <w:rFonts w:asciiTheme="minorHAnsi" w:hAnsiTheme="minorHAnsi"/>
          <w:lang w:val="es-ES_tradnl"/>
        </w:rPr>
        <w:t xml:space="preserve"> y humedales costeros ecológicamente relacionados cuyo uso sostenible proporciona sustento socioeconómico crucial a las comunidades locales</w:t>
      </w:r>
      <w:r w:rsidR="004F48EA">
        <w:rPr>
          <w:rFonts w:asciiTheme="minorHAnsi" w:hAnsiTheme="minorHAnsi"/>
          <w:lang w:val="es-ES_tradnl"/>
        </w:rPr>
        <w:t xml:space="preserve"> </w:t>
      </w:r>
      <w:r w:rsidR="000B5973" w:rsidRPr="006A57EB">
        <w:rPr>
          <w:rFonts w:asciiTheme="minorHAnsi" w:hAnsiTheme="minorHAnsi"/>
          <w:lang w:val="es-ES_tradnl"/>
        </w:rPr>
        <w:t xml:space="preserve">–, y de que estas áreas gestionadas pueden ser de importancia integral para el mantenimiento de las características ecológicas de los ecosistemas de </w:t>
      </w:r>
      <w:r w:rsidR="000B5973" w:rsidRPr="006A57EB">
        <w:rPr>
          <w:rFonts w:asciiTheme="minorHAnsi" w:hAnsiTheme="minorHAnsi" w:cs="Times New Roman"/>
          <w:lang w:val="es-ES_tradnl"/>
        </w:rPr>
        <w:t>humedales intermareales</w:t>
      </w:r>
      <w:r w:rsidR="000B5973" w:rsidRPr="006A57EB">
        <w:rPr>
          <w:rFonts w:asciiTheme="minorHAnsi" w:hAnsiTheme="minorHAnsi"/>
          <w:lang w:val="es-ES_tradnl"/>
        </w:rPr>
        <w:t xml:space="preserve">, en especial para las aves acuáticas y la demás </w:t>
      </w:r>
      <w:r w:rsidR="004F48EA">
        <w:rPr>
          <w:rFonts w:asciiTheme="minorHAnsi" w:hAnsiTheme="minorHAnsi"/>
          <w:lang w:val="es-ES_tradnl"/>
        </w:rPr>
        <w:t>bio</w:t>
      </w:r>
      <w:r w:rsidR="000B5973" w:rsidRPr="006A57EB">
        <w:rPr>
          <w:rFonts w:asciiTheme="minorHAnsi" w:hAnsiTheme="minorHAnsi"/>
          <w:lang w:val="es-ES_tradnl"/>
        </w:rPr>
        <w:t>diversidad de los humedales [y DESTACANDO la importancia de trabajar en el marco de una cuenca hidrográfica integrada</w:t>
      </w:r>
      <w:r w:rsidRPr="006A57EB">
        <w:rPr>
          <w:color w:val="auto"/>
          <w:lang w:val="es-ES_tradnl"/>
        </w:rPr>
        <w:t>]</w:t>
      </w:r>
      <w:r w:rsidR="001C1D94" w:rsidRPr="006A57EB">
        <w:rPr>
          <w:color w:val="auto"/>
          <w:lang w:val="es-ES_tradnl"/>
        </w:rPr>
        <w:t>;</w:t>
      </w:r>
    </w:p>
    <w:p w14:paraId="5E176A8A" w14:textId="22D65BAC" w:rsidR="00551858" w:rsidRPr="006A57EB" w:rsidRDefault="00551858" w:rsidP="00551102">
      <w:pPr>
        <w:spacing w:after="0" w:line="240" w:lineRule="auto"/>
        <w:ind w:left="425" w:right="0" w:hanging="425"/>
        <w:rPr>
          <w:color w:val="auto"/>
          <w:lang w:val="es-ES_tradnl"/>
        </w:rPr>
      </w:pPr>
    </w:p>
    <w:p w14:paraId="435F1A3B" w14:textId="694A2F6F" w:rsidR="00551858" w:rsidRPr="006A57EB" w:rsidRDefault="00374D0C" w:rsidP="00551102">
      <w:pPr>
        <w:spacing w:after="0" w:line="240" w:lineRule="auto"/>
        <w:ind w:left="425" w:right="0" w:hanging="425"/>
        <w:rPr>
          <w:color w:val="auto"/>
          <w:lang w:val="es-ES_tradnl"/>
        </w:rPr>
      </w:pPr>
      <w:r w:rsidRPr="006A57EB">
        <w:rPr>
          <w:rFonts w:asciiTheme="minorHAnsi" w:hAnsiTheme="minorHAnsi" w:cs="Times New Roman"/>
          <w:lang w:val="es-ES_tradnl"/>
        </w:rPr>
        <w:t>21</w:t>
      </w:r>
      <w:r w:rsidR="00DE7CE5" w:rsidRPr="006A57EB">
        <w:rPr>
          <w:color w:val="auto"/>
          <w:lang w:val="es-ES_tradnl"/>
        </w:rPr>
        <w:t>.</w:t>
      </w:r>
      <w:r w:rsidR="00DE7CE5" w:rsidRPr="006A57EB">
        <w:rPr>
          <w:color w:val="auto"/>
          <w:lang w:val="es-ES_tradnl"/>
        </w:rPr>
        <w:tab/>
      </w:r>
      <w:r w:rsidR="000B5973" w:rsidRPr="006A57EB">
        <w:rPr>
          <w:rFonts w:asciiTheme="minorHAnsi" w:hAnsiTheme="minorHAnsi"/>
          <w:lang w:val="es-ES_tradnl"/>
        </w:rPr>
        <w:t xml:space="preserve">CONSCIENTE de que las acciones e inversiones [de los actores económicos y las empresas, incluidos los sectores de dragado, puertos, transporte marítimo y de otros tipos, seguros y petróleo, gas y otras energías,] pueden tener repercusiones muy perjudiciales sobre los </w:t>
      </w:r>
      <w:r w:rsidR="000B5973" w:rsidRPr="006A57EB">
        <w:rPr>
          <w:rFonts w:asciiTheme="minorHAnsi" w:hAnsiTheme="minorHAnsi" w:cs="Times New Roman"/>
          <w:lang w:val="es-ES_tradnl"/>
        </w:rPr>
        <w:t>humedales intermareales</w:t>
      </w:r>
      <w:r w:rsidR="000B5973" w:rsidRPr="006A57EB">
        <w:rPr>
          <w:rFonts w:asciiTheme="minorHAnsi" w:hAnsiTheme="minorHAnsi"/>
          <w:lang w:val="es-ES_tradnl"/>
        </w:rPr>
        <w:t>, pero de que [–</w:t>
      </w:r>
      <w:r w:rsidR="004F48EA">
        <w:rPr>
          <w:rFonts w:asciiTheme="minorHAnsi" w:hAnsiTheme="minorHAnsi"/>
          <w:lang w:val="es-ES_tradnl"/>
        </w:rPr>
        <w:t xml:space="preserve"> </w:t>
      </w:r>
      <w:r w:rsidR="000B5973" w:rsidRPr="006A57EB">
        <w:rPr>
          <w:rFonts w:asciiTheme="minorHAnsi" w:hAnsiTheme="minorHAnsi"/>
          <w:lang w:val="es-ES_tradnl"/>
        </w:rPr>
        <w:t>si las decisiones se enfocan adecuadamente</w:t>
      </w:r>
      <w:r w:rsidR="004F48EA">
        <w:rPr>
          <w:rFonts w:asciiTheme="minorHAnsi" w:hAnsiTheme="minorHAnsi"/>
          <w:lang w:val="es-ES_tradnl"/>
        </w:rPr>
        <w:t xml:space="preserve"> </w:t>
      </w:r>
      <w:r w:rsidR="000B5973" w:rsidRPr="006A57EB">
        <w:rPr>
          <w:rFonts w:asciiTheme="minorHAnsi" w:hAnsiTheme="minorHAnsi"/>
          <w:lang w:val="es-ES_tradnl"/>
        </w:rPr>
        <w:t>–] pueden contribuir positivamente a su conservación y uso racional, y de que esa interacción positiva y proactiva [con estos grupos de interés] es crucial a todas las escalas</w:t>
      </w:r>
      <w:r w:rsidR="00192936" w:rsidRPr="006A57EB">
        <w:rPr>
          <w:color w:val="auto"/>
          <w:lang w:val="es-ES_tradnl"/>
        </w:rPr>
        <w:t>;</w:t>
      </w:r>
    </w:p>
    <w:p w14:paraId="327E2B11" w14:textId="57C5F2C1" w:rsidR="00551858" w:rsidRPr="006A57EB" w:rsidRDefault="00551858" w:rsidP="00551102">
      <w:pPr>
        <w:spacing w:after="0" w:line="240" w:lineRule="auto"/>
        <w:ind w:left="0" w:right="0" w:firstLine="0"/>
        <w:rPr>
          <w:color w:val="auto"/>
          <w:lang w:val="es-ES_tradnl"/>
        </w:rPr>
      </w:pPr>
    </w:p>
    <w:p w14:paraId="2D46F8A7" w14:textId="035BDF6C" w:rsidR="00551858" w:rsidRPr="006A57EB" w:rsidRDefault="000B5973" w:rsidP="00551102">
      <w:pPr>
        <w:pStyle w:val="Heading3"/>
        <w:spacing w:line="240" w:lineRule="auto"/>
        <w:ind w:left="0" w:firstLine="0"/>
        <w:rPr>
          <w:color w:val="auto"/>
          <w:lang w:val="es-ES_tradnl"/>
        </w:rPr>
      </w:pPr>
      <w:r w:rsidRPr="006A57EB">
        <w:rPr>
          <w:rFonts w:asciiTheme="minorHAnsi" w:hAnsiTheme="minorHAnsi"/>
          <w:lang w:val="es-ES_tradnl"/>
        </w:rPr>
        <w:t>Designación de sitios</w:t>
      </w:r>
    </w:p>
    <w:p w14:paraId="16BDF177" w14:textId="4CF2644C" w:rsidR="00551858" w:rsidRPr="006A57EB" w:rsidRDefault="00551858" w:rsidP="00551102">
      <w:pPr>
        <w:spacing w:after="0" w:line="240" w:lineRule="auto"/>
        <w:ind w:left="0" w:right="0" w:firstLine="0"/>
        <w:rPr>
          <w:color w:val="auto"/>
          <w:lang w:val="es-ES_tradnl"/>
        </w:rPr>
      </w:pPr>
    </w:p>
    <w:p w14:paraId="0FE5310F" w14:textId="08BA1F8C" w:rsidR="00551858" w:rsidRPr="006A57EB" w:rsidRDefault="00374D0C" w:rsidP="00551102">
      <w:pPr>
        <w:spacing w:after="0" w:line="240" w:lineRule="auto"/>
        <w:ind w:left="425" w:right="0" w:hanging="425"/>
        <w:rPr>
          <w:color w:val="auto"/>
          <w:lang w:val="es-ES_tradnl"/>
        </w:rPr>
      </w:pPr>
      <w:r w:rsidRPr="006A57EB">
        <w:rPr>
          <w:rFonts w:asciiTheme="minorHAnsi" w:hAnsiTheme="minorHAnsi"/>
          <w:lang w:val="es-ES_tradnl"/>
        </w:rPr>
        <w:t>22</w:t>
      </w:r>
      <w:r w:rsidR="00DE7CE5" w:rsidRPr="006A57EB">
        <w:rPr>
          <w:color w:val="auto"/>
          <w:lang w:val="es-ES_tradnl"/>
        </w:rPr>
        <w:t>.</w:t>
      </w:r>
      <w:r w:rsidR="00DE7CE5" w:rsidRPr="006A57EB">
        <w:rPr>
          <w:color w:val="auto"/>
          <w:lang w:val="es-ES_tradnl"/>
        </w:rPr>
        <w:tab/>
      </w:r>
      <w:r w:rsidR="000B5973" w:rsidRPr="006A57EB">
        <w:rPr>
          <w:rFonts w:asciiTheme="minorHAnsi" w:hAnsiTheme="minorHAnsi"/>
          <w:lang w:val="es-ES_tradnl"/>
        </w:rPr>
        <w:t xml:space="preserve">RECORDANDO [que] la Resolución VII.21 [exhorta a las Partes Contratantes a que “identifiquen e incluyan en la Lista de Humedales de Importancia Internacional un mayor número y extensión de humedales intermareales, especialmente bajos mareales, dando prioridad a aquellos sitios que sean importantes para los pueblos indígenas y las comunidades locales, y a aquellos </w:t>
      </w:r>
      <w:r w:rsidR="000B5973" w:rsidRPr="004E2426">
        <w:rPr>
          <w:rFonts w:asciiTheme="minorHAnsi" w:hAnsiTheme="minorHAnsi"/>
          <w:color w:val="auto"/>
          <w:lang w:val="es-ES_tradnl"/>
        </w:rPr>
        <w:t>que</w:t>
      </w:r>
      <w:r w:rsidR="000B5973" w:rsidRPr="006A57EB">
        <w:rPr>
          <w:rFonts w:asciiTheme="minorHAnsi" w:hAnsiTheme="minorHAnsi"/>
          <w:lang w:val="es-ES_tradnl"/>
        </w:rPr>
        <w:t xml:space="preserve"> albergan espec</w:t>
      </w:r>
      <w:r w:rsidR="002A05B9">
        <w:rPr>
          <w:rFonts w:asciiTheme="minorHAnsi" w:hAnsiTheme="minorHAnsi"/>
          <w:lang w:val="es-ES_tradnl"/>
        </w:rPr>
        <w:t>ies amenazadas a nivel mundial”</w:t>
      </w:r>
      <w:r w:rsidR="000B5973" w:rsidRPr="006A57EB">
        <w:rPr>
          <w:rFonts w:asciiTheme="minorHAnsi" w:hAnsiTheme="minorHAnsi"/>
          <w:lang w:val="es-ES_tradnl"/>
        </w:rPr>
        <w:t xml:space="preserve">] y </w:t>
      </w:r>
      <w:r w:rsidR="004E2426">
        <w:rPr>
          <w:rFonts w:asciiTheme="minorHAnsi" w:hAnsiTheme="minorHAnsi"/>
          <w:lang w:val="es-ES_tradnl"/>
        </w:rPr>
        <w:t>OBSERVANDO ASIMISMO</w:t>
      </w:r>
      <w:r w:rsidR="000B5973" w:rsidRPr="006A57EB">
        <w:rPr>
          <w:rFonts w:asciiTheme="minorHAnsi" w:hAnsiTheme="minorHAnsi"/>
          <w:lang w:val="es-ES_tradnl"/>
        </w:rPr>
        <w:t xml:space="preserve"> que</w:t>
      </w:r>
      <w:r w:rsidR="004E2426">
        <w:rPr>
          <w:rFonts w:asciiTheme="minorHAnsi" w:hAnsiTheme="minorHAnsi"/>
          <w:lang w:val="es-ES_tradnl"/>
        </w:rPr>
        <w:t>,</w:t>
      </w:r>
      <w:r w:rsidR="00C53495">
        <w:rPr>
          <w:rFonts w:asciiTheme="minorHAnsi" w:hAnsiTheme="minorHAnsi"/>
          <w:lang w:val="es-ES_tradnl"/>
        </w:rPr>
        <w:t xml:space="preserve"> aunque </w:t>
      </w:r>
      <w:r w:rsidR="000B5973" w:rsidRPr="006A57EB">
        <w:rPr>
          <w:rFonts w:asciiTheme="minorHAnsi" w:hAnsiTheme="minorHAnsi"/>
          <w:lang w:val="es-ES_tradnl"/>
        </w:rPr>
        <w:t xml:space="preserve">muchos sitios Ramsar contienen </w:t>
      </w:r>
      <w:r w:rsidR="000B5973" w:rsidRPr="006A57EB">
        <w:rPr>
          <w:rFonts w:asciiTheme="minorHAnsi" w:hAnsiTheme="minorHAnsi" w:cs="Times New Roman"/>
          <w:lang w:val="es-ES_tradnl"/>
        </w:rPr>
        <w:t>humedales intermareales</w:t>
      </w:r>
      <w:r w:rsidR="000B5973" w:rsidRPr="006A57EB">
        <w:rPr>
          <w:rFonts w:asciiTheme="minorHAnsi" w:hAnsiTheme="minorHAnsi"/>
          <w:lang w:val="es-ES_tradnl"/>
        </w:rPr>
        <w:t>, la cobertura mundial es muy incompleta y discontinua, y que hay relativamente pocos sitios Ramsar [de este tipo] [en África, Asia, Sudamérica u Oceanía o en la Ruta migratoria Asia Oriental-Australasia, donde menos del 5 % de las zonas intermareales en la mayoría de los países son sitios Ramsar o están protegidas de otro modo</w:t>
      </w:r>
      <w:r w:rsidR="00D77DFF" w:rsidRPr="006A57EB">
        <w:rPr>
          <w:rFonts w:asciiTheme="minorHAnsi" w:hAnsiTheme="minorHAnsi"/>
          <w:lang w:val="es-ES_tradnl"/>
        </w:rPr>
        <w:t>]</w:t>
      </w:r>
      <w:r w:rsidR="00E7175D" w:rsidRPr="006A57EB">
        <w:rPr>
          <w:rFonts w:asciiTheme="minorHAnsi" w:hAnsiTheme="minorHAnsi"/>
          <w:lang w:val="es-ES_tradnl"/>
        </w:rPr>
        <w:t>;</w:t>
      </w:r>
      <w:r w:rsidR="009736BA" w:rsidRPr="006A57EB">
        <w:rPr>
          <w:rFonts w:asciiTheme="minorHAnsi" w:hAnsiTheme="minorHAnsi"/>
          <w:lang w:val="es-ES_tradnl"/>
        </w:rPr>
        <w:t xml:space="preserve"> </w:t>
      </w:r>
    </w:p>
    <w:p w14:paraId="6697C338" w14:textId="4AE9CB58" w:rsidR="00551858" w:rsidRPr="006A57EB" w:rsidRDefault="00551858" w:rsidP="00551102">
      <w:pPr>
        <w:spacing w:after="0" w:line="240" w:lineRule="auto"/>
        <w:ind w:left="425" w:right="0" w:hanging="425"/>
        <w:rPr>
          <w:color w:val="auto"/>
          <w:lang w:val="es-ES_tradnl"/>
        </w:rPr>
      </w:pPr>
    </w:p>
    <w:p w14:paraId="67293314" w14:textId="0DAC8A70" w:rsidR="00551858" w:rsidRPr="006A57EB" w:rsidRDefault="00D77DFF" w:rsidP="00551102">
      <w:pPr>
        <w:spacing w:after="0" w:line="240" w:lineRule="auto"/>
        <w:ind w:left="425" w:right="0" w:hanging="425"/>
        <w:rPr>
          <w:color w:val="auto"/>
          <w:lang w:val="es-ES_tradnl"/>
        </w:rPr>
      </w:pPr>
      <w:r w:rsidRPr="006A57EB">
        <w:rPr>
          <w:rFonts w:asciiTheme="minorHAnsi" w:hAnsiTheme="minorHAnsi"/>
          <w:lang w:val="es-ES_tradnl"/>
        </w:rPr>
        <w:t>[</w:t>
      </w:r>
      <w:r w:rsidR="00374D0C" w:rsidRPr="006A57EB">
        <w:rPr>
          <w:rFonts w:asciiTheme="minorHAnsi" w:hAnsiTheme="minorHAnsi"/>
          <w:lang w:val="es-ES_tradnl"/>
        </w:rPr>
        <w:t>23</w:t>
      </w:r>
      <w:r w:rsidR="00DE7CE5" w:rsidRPr="006A57EB">
        <w:rPr>
          <w:color w:val="auto"/>
          <w:lang w:val="es-ES_tradnl"/>
        </w:rPr>
        <w:t>.</w:t>
      </w:r>
      <w:r w:rsidR="00DE7CE5" w:rsidRPr="006A57EB">
        <w:rPr>
          <w:color w:val="auto"/>
          <w:lang w:val="es-ES_tradnl"/>
        </w:rPr>
        <w:tab/>
      </w:r>
      <w:r w:rsidR="000B5973" w:rsidRPr="006A57EB">
        <w:rPr>
          <w:rFonts w:asciiTheme="minorHAnsi" w:hAnsiTheme="minorHAnsi"/>
          <w:lang w:val="es-ES_tradnl"/>
        </w:rPr>
        <w:t xml:space="preserve">CONSCIENTE de que, </w:t>
      </w:r>
      <w:r w:rsidR="004E2426">
        <w:rPr>
          <w:rFonts w:asciiTheme="minorHAnsi" w:hAnsiTheme="minorHAnsi"/>
          <w:lang w:val="es-ES_tradnl"/>
        </w:rPr>
        <w:t xml:space="preserve">aunque la Resolución VII.21 insta </w:t>
      </w:r>
      <w:r w:rsidR="000B5973" w:rsidRPr="006A57EB">
        <w:rPr>
          <w:rFonts w:asciiTheme="minorHAnsi" w:hAnsiTheme="minorHAnsi"/>
          <w:lang w:val="es-ES_tradnl"/>
        </w:rPr>
        <w:t xml:space="preserve">a las Partes Contratantes a designar los humedales intermareales </w:t>
      </w:r>
      <w:r w:rsidR="004E2426">
        <w:rPr>
          <w:rFonts w:asciiTheme="minorHAnsi" w:hAnsiTheme="minorHAnsi"/>
          <w:lang w:val="es-ES_tradnl"/>
        </w:rPr>
        <w:t>restantes</w:t>
      </w:r>
      <w:r w:rsidR="000B5973" w:rsidRPr="006A57EB">
        <w:rPr>
          <w:rFonts w:asciiTheme="minorHAnsi" w:hAnsiTheme="minorHAnsi"/>
          <w:lang w:val="es-ES_tradnl"/>
        </w:rPr>
        <w:t xml:space="preserve"> como humedales de importancia internacional, la Conferencia de las Partes Contratantes (COP) carece de un procedimiento para dar seguimiento y para informar sobre el desarrollo progresivo de la Lista de Ramsar con respecto a los tipos específicos de humedales, como p</w:t>
      </w:r>
      <w:r w:rsidR="004E2426">
        <w:rPr>
          <w:rFonts w:asciiTheme="minorHAnsi" w:hAnsiTheme="minorHAnsi"/>
          <w:lang w:val="es-ES_tradnl"/>
        </w:rPr>
        <w:t>or ejemplo las marismas saladas,</w:t>
      </w:r>
      <w:r w:rsidR="000B5973" w:rsidRPr="006A57EB">
        <w:rPr>
          <w:rFonts w:asciiTheme="minorHAnsi" w:hAnsiTheme="minorHAnsi"/>
          <w:lang w:val="es-ES_tradnl"/>
        </w:rPr>
        <w:t xml:space="preserve"> y CONSCIENTE de que la inclusión rutinaria de este tipo de análisis sobre humedales específicos en el </w:t>
      </w:r>
      <w:r w:rsidR="000B5973" w:rsidRPr="004E2426">
        <w:rPr>
          <w:rFonts w:asciiTheme="minorHAnsi" w:hAnsiTheme="minorHAnsi"/>
          <w:color w:val="auto"/>
          <w:lang w:val="es-ES_tradnl"/>
        </w:rPr>
        <w:t xml:space="preserve">informe </w:t>
      </w:r>
      <w:r w:rsidR="000B5973" w:rsidRPr="004E2426">
        <w:rPr>
          <w:rFonts w:asciiTheme="minorHAnsi" w:hAnsiTheme="minorHAnsi"/>
          <w:i/>
          <w:color w:val="auto"/>
          <w:lang w:val="es-ES_tradnl"/>
        </w:rPr>
        <w:t xml:space="preserve">Global Wetland Outlook </w:t>
      </w:r>
      <w:r w:rsidR="000B5973" w:rsidRPr="004E2426">
        <w:rPr>
          <w:rFonts w:asciiTheme="minorHAnsi" w:hAnsiTheme="minorHAnsi"/>
          <w:color w:val="auto"/>
          <w:lang w:val="es-ES_tradnl"/>
        </w:rPr>
        <w:t>(GWO)</w:t>
      </w:r>
      <w:r w:rsidR="000B5973" w:rsidRPr="006A57EB">
        <w:rPr>
          <w:rFonts w:asciiTheme="minorHAnsi" w:hAnsiTheme="minorHAnsi"/>
          <w:lang w:val="es-ES_tradnl"/>
        </w:rPr>
        <w:t xml:space="preserve"> brindaría a la COP una sinopsis de alto nivel de los progresos importantes que se han realizado</w:t>
      </w:r>
      <w:r w:rsidR="00192936" w:rsidRPr="006A57EB">
        <w:rPr>
          <w:color w:val="auto"/>
          <w:lang w:val="es-ES_tradnl"/>
        </w:rPr>
        <w:t>;</w:t>
      </w:r>
      <w:r w:rsidR="00DE7CE5" w:rsidRPr="006A57EB">
        <w:rPr>
          <w:color w:val="auto"/>
          <w:lang w:val="es-ES_tradnl"/>
        </w:rPr>
        <w:t>]</w:t>
      </w:r>
    </w:p>
    <w:p w14:paraId="32996A25" w14:textId="062AD2DA" w:rsidR="00551858" w:rsidRPr="006A57EB" w:rsidRDefault="00551858" w:rsidP="00551102">
      <w:pPr>
        <w:spacing w:after="0" w:line="240" w:lineRule="auto"/>
        <w:ind w:left="425" w:right="0" w:hanging="425"/>
        <w:rPr>
          <w:color w:val="auto"/>
          <w:lang w:val="es-ES_tradnl"/>
        </w:rPr>
      </w:pPr>
    </w:p>
    <w:p w14:paraId="40355E6C" w14:textId="744F8A17" w:rsidR="00551858" w:rsidRPr="006A57EB" w:rsidRDefault="00374D0C" w:rsidP="00551102">
      <w:pPr>
        <w:spacing w:after="0" w:line="240" w:lineRule="auto"/>
        <w:ind w:left="425" w:right="0" w:hanging="425"/>
        <w:rPr>
          <w:color w:val="auto"/>
          <w:lang w:val="es-ES_tradnl"/>
        </w:rPr>
      </w:pPr>
      <w:r w:rsidRPr="006A57EB">
        <w:rPr>
          <w:rFonts w:asciiTheme="minorHAnsi" w:hAnsiTheme="minorHAnsi"/>
          <w:lang w:val="es-ES_tradnl"/>
        </w:rPr>
        <w:t>24</w:t>
      </w:r>
      <w:r w:rsidR="00DE7CE5" w:rsidRPr="006A57EB">
        <w:rPr>
          <w:color w:val="auto"/>
          <w:lang w:val="es-ES_tradnl"/>
        </w:rPr>
        <w:t>.</w:t>
      </w:r>
      <w:r w:rsidR="00DE7CE5" w:rsidRPr="006A57EB">
        <w:rPr>
          <w:color w:val="auto"/>
          <w:lang w:val="es-ES_tradnl"/>
        </w:rPr>
        <w:tab/>
      </w:r>
      <w:r w:rsidR="000B5973" w:rsidRPr="006A57EB">
        <w:rPr>
          <w:rFonts w:asciiTheme="minorHAnsi" w:hAnsiTheme="minorHAnsi"/>
          <w:lang w:val="es-ES_tradnl"/>
        </w:rPr>
        <w:t>TOMANDO NOTA de las recientes experiencias positivas en la designación de humedales intermareales como sitios transfronterizos y también como sitios del Patrimonio Mundial, en particular la Iniciativa de la ruta migratoria del mar de Wadden, que une dos sitios del Patrimonio Mundial –</w:t>
      </w:r>
      <w:r w:rsidR="004D3CCC">
        <w:rPr>
          <w:rFonts w:asciiTheme="minorHAnsi" w:hAnsiTheme="minorHAnsi"/>
          <w:lang w:val="es-ES_tradnl"/>
        </w:rPr>
        <w:t xml:space="preserve"> </w:t>
      </w:r>
      <w:r w:rsidR="000B5973" w:rsidRPr="006A57EB">
        <w:rPr>
          <w:rFonts w:asciiTheme="minorHAnsi" w:hAnsiTheme="minorHAnsi"/>
          <w:lang w:val="es-ES_tradnl"/>
        </w:rPr>
        <w:t>el mar de Wadden (</w:t>
      </w:r>
      <w:r w:rsidR="002A05B9">
        <w:rPr>
          <w:rFonts w:asciiTheme="minorHAnsi" w:hAnsiTheme="minorHAnsi"/>
          <w:lang w:val="es-ES_tradnl"/>
        </w:rPr>
        <w:t>Alemania,</w:t>
      </w:r>
      <w:r w:rsidR="000B5973" w:rsidRPr="006A57EB">
        <w:rPr>
          <w:rFonts w:asciiTheme="minorHAnsi" w:hAnsiTheme="minorHAnsi"/>
          <w:lang w:val="es-ES_tradnl"/>
        </w:rPr>
        <w:t xml:space="preserve"> Dinamarca</w:t>
      </w:r>
      <w:r w:rsidR="002A05B9">
        <w:rPr>
          <w:rFonts w:asciiTheme="minorHAnsi" w:hAnsiTheme="minorHAnsi"/>
          <w:lang w:val="es-ES_tradnl"/>
        </w:rPr>
        <w:t xml:space="preserve"> y los</w:t>
      </w:r>
      <w:r w:rsidR="002A05B9" w:rsidRPr="002A05B9">
        <w:rPr>
          <w:rFonts w:asciiTheme="minorHAnsi" w:hAnsiTheme="minorHAnsi"/>
          <w:lang w:val="es-ES_tradnl"/>
        </w:rPr>
        <w:t xml:space="preserve"> </w:t>
      </w:r>
      <w:r w:rsidR="002A05B9">
        <w:rPr>
          <w:rFonts w:asciiTheme="minorHAnsi" w:hAnsiTheme="minorHAnsi"/>
          <w:lang w:val="es-ES_tradnl"/>
        </w:rPr>
        <w:t>Países Bajos</w:t>
      </w:r>
      <w:r w:rsidR="000B5973" w:rsidRPr="006A57EB">
        <w:rPr>
          <w:rFonts w:asciiTheme="minorHAnsi" w:hAnsiTheme="minorHAnsi"/>
          <w:lang w:val="es-ES_tradnl"/>
        </w:rPr>
        <w:t>) y el Banc d’Arguin (Mauritania)</w:t>
      </w:r>
      <w:r w:rsidR="004D3CCC">
        <w:rPr>
          <w:rFonts w:asciiTheme="minorHAnsi" w:hAnsiTheme="minorHAnsi"/>
          <w:lang w:val="es-ES_tradnl"/>
        </w:rPr>
        <w:t xml:space="preserve"> </w:t>
      </w:r>
      <w:r w:rsidR="000B5973" w:rsidRPr="006A57EB">
        <w:rPr>
          <w:rFonts w:asciiTheme="minorHAnsi" w:hAnsiTheme="minorHAnsi"/>
          <w:lang w:val="es-ES_tradnl"/>
        </w:rPr>
        <w:t xml:space="preserve">– y que apoya la designación del Bijagos (Guinea-Bissau), y CONSCIENTE del potencial de iniciativas similares para la designación de otros humedales costeros importantes en el mar Amarillo (China y </w:t>
      </w:r>
      <w:r w:rsidR="004D3CCC">
        <w:rPr>
          <w:rFonts w:asciiTheme="minorHAnsi" w:hAnsiTheme="minorHAnsi"/>
          <w:lang w:val="es-ES_tradnl"/>
        </w:rPr>
        <w:t xml:space="preserve">la </w:t>
      </w:r>
      <w:r w:rsidR="000B5973" w:rsidRPr="006A57EB">
        <w:rPr>
          <w:rFonts w:asciiTheme="minorHAnsi" w:hAnsiTheme="minorHAnsi"/>
          <w:lang w:val="es-ES_tradnl"/>
        </w:rPr>
        <w:t>República de Corea</w:t>
      </w:r>
      <w:r w:rsidR="00192936" w:rsidRPr="006A57EB">
        <w:rPr>
          <w:color w:val="auto"/>
          <w:lang w:val="es-ES_tradnl"/>
        </w:rPr>
        <w:t>);</w:t>
      </w:r>
    </w:p>
    <w:p w14:paraId="5A742F4C" w14:textId="7131C847" w:rsidR="00551858" w:rsidRPr="006A57EB" w:rsidRDefault="00551858" w:rsidP="00551102">
      <w:pPr>
        <w:tabs>
          <w:tab w:val="left" w:pos="2258"/>
        </w:tabs>
        <w:spacing w:after="0" w:line="240" w:lineRule="auto"/>
        <w:ind w:left="0" w:right="0" w:firstLine="0"/>
        <w:rPr>
          <w:color w:val="auto"/>
          <w:lang w:val="es-ES_tradnl"/>
        </w:rPr>
      </w:pPr>
    </w:p>
    <w:p w14:paraId="36475D30" w14:textId="0A102E3A" w:rsidR="00551858" w:rsidRPr="006A57EB" w:rsidRDefault="00397B39" w:rsidP="00551102">
      <w:pPr>
        <w:pStyle w:val="Heading3"/>
        <w:spacing w:line="240" w:lineRule="auto"/>
        <w:ind w:left="0" w:firstLine="0"/>
        <w:rPr>
          <w:color w:val="auto"/>
          <w:lang w:val="es-ES_tradnl"/>
        </w:rPr>
      </w:pPr>
      <w:r w:rsidRPr="006A57EB">
        <w:rPr>
          <w:color w:val="auto"/>
          <w:lang w:val="es-ES_tradnl"/>
        </w:rPr>
        <w:t>Restauración</w:t>
      </w:r>
      <w:r w:rsidR="00192936" w:rsidRPr="006A57EB">
        <w:rPr>
          <w:color w:val="auto"/>
          <w:u w:val="none"/>
          <w:lang w:val="es-ES_tradnl"/>
        </w:rPr>
        <w:t xml:space="preserve"> </w:t>
      </w:r>
    </w:p>
    <w:p w14:paraId="6ACEC776" w14:textId="50B6DAC1" w:rsidR="00551858" w:rsidRPr="006A57EB" w:rsidRDefault="00551858" w:rsidP="00551102">
      <w:pPr>
        <w:spacing w:after="0" w:line="240" w:lineRule="auto"/>
        <w:ind w:left="0" w:right="0" w:firstLine="0"/>
        <w:rPr>
          <w:color w:val="auto"/>
          <w:lang w:val="es-ES_tradnl"/>
        </w:rPr>
      </w:pPr>
    </w:p>
    <w:p w14:paraId="7FE1E863" w14:textId="30D49F5D" w:rsidR="00551858" w:rsidRPr="006A57EB" w:rsidRDefault="00374D0C" w:rsidP="00551102">
      <w:pPr>
        <w:spacing w:after="0" w:line="240" w:lineRule="auto"/>
        <w:ind w:left="425" w:right="0" w:hanging="425"/>
        <w:rPr>
          <w:color w:val="auto"/>
          <w:lang w:val="es-ES_tradnl"/>
        </w:rPr>
      </w:pPr>
      <w:r w:rsidRPr="006A57EB">
        <w:rPr>
          <w:rFonts w:asciiTheme="minorHAnsi" w:hAnsiTheme="minorHAnsi"/>
          <w:lang w:val="es-ES_tradnl"/>
        </w:rPr>
        <w:lastRenderedPageBreak/>
        <w:t>25</w:t>
      </w:r>
      <w:r w:rsidR="00DE7CE5" w:rsidRPr="006A57EB">
        <w:rPr>
          <w:color w:val="auto"/>
          <w:lang w:val="es-ES_tradnl"/>
        </w:rPr>
        <w:t>.</w:t>
      </w:r>
      <w:r w:rsidR="00DE7CE5" w:rsidRPr="006A57EB">
        <w:rPr>
          <w:color w:val="auto"/>
          <w:lang w:val="es-ES_tradnl"/>
        </w:rPr>
        <w:tab/>
      </w:r>
      <w:r w:rsidR="00397B39" w:rsidRPr="006A57EB">
        <w:rPr>
          <w:rFonts w:asciiTheme="minorHAnsi" w:hAnsiTheme="minorHAnsi"/>
          <w:lang w:val="es-ES_tradnl"/>
        </w:rPr>
        <w:t xml:space="preserve">RECORDANDO [que] la Resolución XII.13, sobre </w:t>
      </w:r>
      <w:r w:rsidR="00397B39" w:rsidRPr="006A57EB">
        <w:rPr>
          <w:rFonts w:asciiTheme="minorHAnsi" w:hAnsiTheme="minorHAnsi"/>
          <w:i/>
          <w:lang w:val="es-ES_tradnl"/>
        </w:rPr>
        <w:t>Humedales y reducción del riesgo de desastres</w:t>
      </w:r>
      <w:r w:rsidR="00397B39" w:rsidRPr="006A57EB">
        <w:rPr>
          <w:rFonts w:asciiTheme="minorHAnsi" w:hAnsiTheme="minorHAnsi"/>
          <w:lang w:val="es-ES_tradnl"/>
        </w:rPr>
        <w:t xml:space="preserve">, al referirse también a la Decisión XII/19 del CDB sobre </w:t>
      </w:r>
      <w:r w:rsidR="00397B39" w:rsidRPr="006A57EB">
        <w:rPr>
          <w:rFonts w:asciiTheme="minorHAnsi" w:hAnsiTheme="minorHAnsi"/>
          <w:i/>
          <w:lang w:val="es-ES_tradnl"/>
        </w:rPr>
        <w:t>Conservación y restauración de ecosistemas</w:t>
      </w:r>
      <w:r w:rsidR="00084E46">
        <w:rPr>
          <w:rFonts w:asciiTheme="minorHAnsi" w:hAnsiTheme="minorHAnsi"/>
          <w:i/>
          <w:lang w:val="es-ES_tradnl"/>
        </w:rPr>
        <w:t xml:space="preserve">[, </w:t>
      </w:r>
      <w:r w:rsidR="00397B39" w:rsidRPr="006A57EB">
        <w:rPr>
          <w:rFonts w:asciiTheme="minorHAnsi" w:hAnsiTheme="minorHAnsi"/>
          <w:lang w:val="es-ES_tradnl"/>
        </w:rPr>
        <w:t>“</w:t>
      </w:r>
      <w:r w:rsidR="00397B39" w:rsidRPr="006A57EB">
        <w:rPr>
          <w:rFonts w:asciiTheme="minorHAnsi" w:eastAsia="Times New Roman" w:hAnsiTheme="minorHAnsi" w:cs="Times New Roman"/>
          <w:lang w:val="es-ES_tradnl"/>
        </w:rPr>
        <w:t>acoge con beneplácito las iniciativas que apoyan la conservación y la restauración de humedales costeros, incluidas opciones para desarrollar una iniciativa de ‘Cuidado de las costas’, como parte de un movimiento mundial para restaurar los humedales costeros, y alienta a las Partes Contratantes a considerar su posible participación en el desarrollo y realización de la iniciativa propuesta”]</w:t>
      </w:r>
      <w:r w:rsidR="00397B39" w:rsidRPr="006A57EB">
        <w:rPr>
          <w:rFonts w:asciiTheme="minorHAnsi" w:hAnsiTheme="minorHAnsi"/>
          <w:lang w:val="es-ES_tradnl"/>
        </w:rPr>
        <w:t>;</w:t>
      </w:r>
    </w:p>
    <w:p w14:paraId="189D2630" w14:textId="0BC1790D" w:rsidR="00551858" w:rsidRPr="006A57EB" w:rsidRDefault="00551858" w:rsidP="00551102">
      <w:pPr>
        <w:spacing w:after="0" w:line="240" w:lineRule="auto"/>
        <w:ind w:left="425" w:right="0" w:hanging="425"/>
        <w:rPr>
          <w:color w:val="auto"/>
          <w:lang w:val="es-ES_tradnl"/>
        </w:rPr>
      </w:pPr>
    </w:p>
    <w:p w14:paraId="5FCEBB9A" w14:textId="26692B4C" w:rsidR="00551858" w:rsidRPr="006A57EB" w:rsidRDefault="00374D0C" w:rsidP="00551102">
      <w:pPr>
        <w:spacing w:after="0" w:line="240" w:lineRule="auto"/>
        <w:ind w:left="425" w:right="0" w:hanging="425"/>
        <w:rPr>
          <w:color w:val="auto"/>
          <w:lang w:val="es-ES_tradnl"/>
        </w:rPr>
      </w:pPr>
      <w:r w:rsidRPr="006A57EB">
        <w:rPr>
          <w:rFonts w:asciiTheme="minorHAnsi" w:hAnsiTheme="minorHAnsi"/>
          <w:lang w:val="es-ES_tradnl"/>
        </w:rPr>
        <w:t>26</w:t>
      </w:r>
      <w:r w:rsidR="00DE7CE5" w:rsidRPr="006A57EB">
        <w:rPr>
          <w:color w:val="auto"/>
          <w:lang w:val="es-ES_tradnl"/>
        </w:rPr>
        <w:t>.</w:t>
      </w:r>
      <w:r w:rsidR="00DE7CE5" w:rsidRPr="006A57EB">
        <w:rPr>
          <w:color w:val="auto"/>
          <w:lang w:val="es-ES_tradnl"/>
        </w:rPr>
        <w:tab/>
      </w:r>
      <w:r w:rsidR="00397B39" w:rsidRPr="006A57EB">
        <w:rPr>
          <w:rFonts w:asciiTheme="minorHAnsi" w:hAnsiTheme="minorHAnsi"/>
          <w:lang w:val="es-ES_tradnl"/>
        </w:rPr>
        <w:t>CONSIDERANDO que sigue existiendo la necesidad de orientaciones sobre métodos eficaces de restauración para restablecer por completo las funciones ecológicas de los humedales intermareales y otros humedales costeros que se hayan degradado o perdido</w:t>
      </w:r>
      <w:r w:rsidR="00192936" w:rsidRPr="006A57EB">
        <w:rPr>
          <w:color w:val="auto"/>
          <w:lang w:val="es-ES_tradnl"/>
        </w:rPr>
        <w:t>;</w:t>
      </w:r>
    </w:p>
    <w:p w14:paraId="18FFFDAE" w14:textId="10DE546F" w:rsidR="00551858" w:rsidRPr="006A57EB" w:rsidRDefault="00551858" w:rsidP="00551102">
      <w:pPr>
        <w:spacing w:after="0" w:line="240" w:lineRule="auto"/>
        <w:ind w:left="0" w:right="0" w:firstLine="0"/>
        <w:rPr>
          <w:color w:val="auto"/>
          <w:lang w:val="es-ES_tradnl"/>
        </w:rPr>
      </w:pPr>
    </w:p>
    <w:p w14:paraId="2FB3C3EB" w14:textId="410B8564" w:rsidR="00551858" w:rsidRPr="006A57EB" w:rsidRDefault="00397B39" w:rsidP="00551102">
      <w:pPr>
        <w:pStyle w:val="Heading3"/>
        <w:spacing w:line="240" w:lineRule="auto"/>
        <w:ind w:left="0" w:firstLine="0"/>
        <w:rPr>
          <w:color w:val="auto"/>
          <w:lang w:val="es-ES_tradnl"/>
        </w:rPr>
      </w:pPr>
      <w:r w:rsidRPr="006A57EB">
        <w:rPr>
          <w:rFonts w:asciiTheme="minorHAnsi" w:hAnsiTheme="minorHAnsi"/>
          <w:lang w:val="es-ES_tradnl"/>
        </w:rPr>
        <w:t>Participación con otras iniciativas y marcos de conservación</w:t>
      </w:r>
    </w:p>
    <w:p w14:paraId="1E6FE1B2" w14:textId="3C59D947" w:rsidR="00551858" w:rsidRPr="006A57EB" w:rsidRDefault="00551858" w:rsidP="00551102">
      <w:pPr>
        <w:spacing w:after="0" w:line="240" w:lineRule="auto"/>
        <w:ind w:left="0" w:right="0" w:firstLine="0"/>
        <w:rPr>
          <w:color w:val="auto"/>
          <w:lang w:val="es-ES_tradnl"/>
        </w:rPr>
      </w:pPr>
    </w:p>
    <w:p w14:paraId="45321C8A" w14:textId="5E7FAE01" w:rsidR="00551858" w:rsidRPr="006A57EB" w:rsidRDefault="00374D0C" w:rsidP="00551102">
      <w:pPr>
        <w:spacing w:after="0" w:line="240" w:lineRule="auto"/>
        <w:ind w:left="425" w:right="0" w:hanging="425"/>
        <w:rPr>
          <w:color w:val="auto"/>
          <w:lang w:val="es-ES_tradnl"/>
        </w:rPr>
      </w:pPr>
      <w:r w:rsidRPr="006A57EB">
        <w:rPr>
          <w:rFonts w:asciiTheme="minorHAnsi" w:hAnsiTheme="minorHAnsi" w:cs="Times New Roman"/>
          <w:lang w:val="es-ES_tradnl"/>
        </w:rPr>
        <w:t>27</w:t>
      </w:r>
      <w:r w:rsidR="00DE7CE5" w:rsidRPr="006A57EB">
        <w:rPr>
          <w:color w:val="auto"/>
          <w:lang w:val="es-ES_tradnl"/>
        </w:rPr>
        <w:t>.</w:t>
      </w:r>
      <w:r w:rsidR="00DE7CE5" w:rsidRPr="006A57EB">
        <w:rPr>
          <w:color w:val="auto"/>
          <w:lang w:val="es-ES_tradnl"/>
        </w:rPr>
        <w:tab/>
      </w:r>
      <w:r w:rsidR="00397B39" w:rsidRPr="006A57EB">
        <w:rPr>
          <w:rFonts w:asciiTheme="minorHAnsi" w:hAnsiTheme="minorHAnsi"/>
          <w:lang w:val="es-ES_tradnl"/>
        </w:rPr>
        <w:t>TOMANDO NOTA [de la preocupación] [del interés] de muchos otros acuerdos multilaterales sobre el medio ambiente e iniciativas internacionales de conservación</w:t>
      </w:r>
      <w:r w:rsidR="00084E46">
        <w:rPr>
          <w:rFonts w:asciiTheme="minorHAnsi" w:hAnsiTheme="minorHAnsi"/>
          <w:lang w:val="es-ES_tradnl"/>
        </w:rPr>
        <w:t xml:space="preserve">[, </w:t>
      </w:r>
      <w:r w:rsidR="00397B39" w:rsidRPr="006A57EB">
        <w:rPr>
          <w:rFonts w:asciiTheme="minorHAnsi" w:hAnsiTheme="minorHAnsi"/>
          <w:lang w:val="es-ES_tradnl"/>
        </w:rPr>
        <w:t>incluidos los enumerados en el Anexo 3,] en relación con la conservación y el uso racional de los humedales intermareales, y CONSCIENTE [del alcance y] [de] los beneficios de una colaboración más estrecha en esta cuestión transversal de [preocupación] [interés] mutuo en el marco de los diferentes mandatos [de varias entidades]</w:t>
      </w:r>
      <w:r w:rsidR="00192936" w:rsidRPr="006A57EB">
        <w:rPr>
          <w:color w:val="auto"/>
          <w:lang w:val="es-ES_tradnl"/>
        </w:rPr>
        <w:t>;</w:t>
      </w:r>
    </w:p>
    <w:p w14:paraId="2E7DC0C9" w14:textId="360AB67B" w:rsidR="00551858" w:rsidRPr="006A57EB" w:rsidRDefault="00551858" w:rsidP="00551102">
      <w:pPr>
        <w:spacing w:after="0" w:line="240" w:lineRule="auto"/>
        <w:ind w:left="425" w:right="0" w:hanging="425"/>
        <w:rPr>
          <w:color w:val="auto"/>
          <w:lang w:val="es-ES_tradnl"/>
        </w:rPr>
      </w:pPr>
    </w:p>
    <w:p w14:paraId="2959B304" w14:textId="59C1199F" w:rsidR="00551858" w:rsidRPr="006A57EB" w:rsidRDefault="00374D0C" w:rsidP="00551102">
      <w:pPr>
        <w:spacing w:after="0" w:line="240" w:lineRule="auto"/>
        <w:ind w:left="425" w:right="0" w:hanging="425"/>
        <w:rPr>
          <w:color w:val="auto"/>
          <w:lang w:val="es-ES_tradnl"/>
        </w:rPr>
      </w:pPr>
      <w:r w:rsidRPr="006A57EB">
        <w:rPr>
          <w:rFonts w:asciiTheme="minorHAnsi" w:hAnsiTheme="minorHAnsi" w:cs="Times New Roman"/>
          <w:lang w:val="es-ES_tradnl"/>
        </w:rPr>
        <w:t>28</w:t>
      </w:r>
      <w:r w:rsidR="00DE7CE5" w:rsidRPr="006A57EB">
        <w:rPr>
          <w:color w:val="auto"/>
          <w:lang w:val="es-ES_tradnl"/>
        </w:rPr>
        <w:t>.</w:t>
      </w:r>
      <w:r w:rsidR="00DE7CE5" w:rsidRPr="006A57EB">
        <w:rPr>
          <w:color w:val="auto"/>
          <w:lang w:val="es-ES_tradnl"/>
        </w:rPr>
        <w:tab/>
      </w:r>
      <w:r w:rsidR="00397B39" w:rsidRPr="006A57EB">
        <w:rPr>
          <w:rFonts w:asciiTheme="minorHAnsi" w:hAnsiTheme="minorHAnsi"/>
          <w:lang w:val="es-ES_tradnl"/>
        </w:rPr>
        <w:t>ACOGIENDO CON SATISFACCIÓN la Iniciativa sobre Aves Migratorias del Ártico (AMBI) del Consejo Ártico, establecida en 2015</w:t>
      </w:r>
      <w:r w:rsidR="00084E46">
        <w:rPr>
          <w:rFonts w:asciiTheme="minorHAnsi" w:hAnsiTheme="minorHAnsi"/>
          <w:lang w:val="es-ES_tradnl"/>
        </w:rPr>
        <w:t xml:space="preserve">[, </w:t>
      </w:r>
      <w:r w:rsidR="00397B39" w:rsidRPr="006A57EB">
        <w:rPr>
          <w:rFonts w:asciiTheme="minorHAnsi" w:hAnsiTheme="minorHAnsi"/>
          <w:lang w:val="es-ES_tradnl"/>
        </w:rPr>
        <w:t>que prioriza el apoyo de los países miembros y observadores del Consejo Ártico a los humedales intermareales]</w:t>
      </w:r>
      <w:r w:rsidR="00084E46">
        <w:rPr>
          <w:rFonts w:asciiTheme="minorHAnsi" w:hAnsiTheme="minorHAnsi"/>
          <w:lang w:val="es-ES_tradnl"/>
        </w:rPr>
        <w:t xml:space="preserve">[, </w:t>
      </w:r>
      <w:r w:rsidR="00397B39" w:rsidRPr="006A57EB">
        <w:rPr>
          <w:rFonts w:asciiTheme="minorHAnsi" w:hAnsiTheme="minorHAnsi"/>
          <w:lang w:val="es-ES_tradnl"/>
        </w:rPr>
        <w:t xml:space="preserve">a los que Ramsar puede contribuir mediante la conservación por </w:t>
      </w:r>
      <w:r w:rsidR="00DC6660">
        <w:rPr>
          <w:rFonts w:asciiTheme="minorHAnsi" w:hAnsiTheme="minorHAnsi"/>
          <w:lang w:val="es-ES_tradnl"/>
        </w:rPr>
        <w:t>las</w:t>
      </w:r>
      <w:r w:rsidR="00397B39" w:rsidRPr="006A57EB">
        <w:rPr>
          <w:rFonts w:asciiTheme="minorHAnsi" w:hAnsiTheme="minorHAnsi"/>
          <w:lang w:val="es-ES_tradnl"/>
        </w:rPr>
        <w:t xml:space="preserve"> Partes de los humedales intermareales, que son esenciales para la reproducción de las aves acuáticas árticas] en las rutas migratorias de todo el mundo</w:t>
      </w:r>
      <w:r w:rsidR="00192936" w:rsidRPr="006A57EB">
        <w:rPr>
          <w:color w:val="auto"/>
          <w:lang w:val="es-ES_tradnl"/>
        </w:rPr>
        <w:t>;</w:t>
      </w:r>
    </w:p>
    <w:p w14:paraId="39195C29" w14:textId="77777777" w:rsidR="00AD7D89" w:rsidRPr="006A57EB" w:rsidRDefault="00AD7D89" w:rsidP="00551102">
      <w:pPr>
        <w:spacing w:after="0" w:line="240" w:lineRule="auto"/>
        <w:ind w:left="425" w:right="0" w:hanging="425"/>
        <w:rPr>
          <w:color w:val="auto"/>
          <w:lang w:val="es-ES_tradnl"/>
        </w:rPr>
      </w:pPr>
    </w:p>
    <w:p w14:paraId="2970DA23" w14:textId="05CFA0B8" w:rsidR="004454C0" w:rsidRPr="006A57EB" w:rsidRDefault="00A46C8C" w:rsidP="00C80C1E">
      <w:pPr>
        <w:spacing w:after="0" w:line="240" w:lineRule="auto"/>
        <w:ind w:left="425" w:right="0" w:hanging="425"/>
        <w:rPr>
          <w:color w:val="auto"/>
          <w:lang w:val="es-ES_tradnl"/>
        </w:rPr>
      </w:pPr>
      <w:r w:rsidRPr="006A57EB">
        <w:rPr>
          <w:color w:val="auto"/>
          <w:lang w:val="es-ES_tradnl"/>
        </w:rPr>
        <w:t>[</w:t>
      </w:r>
      <w:r w:rsidR="00DE7CE5" w:rsidRPr="006A57EB">
        <w:rPr>
          <w:color w:val="auto"/>
          <w:lang w:val="es-ES_tradnl"/>
        </w:rPr>
        <w:t>2</w:t>
      </w:r>
      <w:r w:rsidR="006032D6" w:rsidRPr="006A57EB">
        <w:rPr>
          <w:color w:val="auto"/>
          <w:lang w:val="es-ES_tradnl"/>
        </w:rPr>
        <w:t>9</w:t>
      </w:r>
      <w:r w:rsidR="00DE7CE5" w:rsidRPr="006A57EB">
        <w:rPr>
          <w:color w:val="auto"/>
          <w:lang w:val="es-ES_tradnl"/>
        </w:rPr>
        <w:t>.</w:t>
      </w:r>
      <w:r w:rsidR="00DE7CE5" w:rsidRPr="006A57EB">
        <w:rPr>
          <w:color w:val="auto"/>
          <w:lang w:val="es-ES_tradnl"/>
        </w:rPr>
        <w:tab/>
      </w:r>
      <w:r w:rsidR="00397B39" w:rsidRPr="00CE4A8C">
        <w:rPr>
          <w:color w:val="auto"/>
          <w:lang w:val="es-ES_tradnl"/>
        </w:rPr>
        <w:t xml:space="preserve">OBSERVANDO la labor de conservación realizada por los asociados de la </w:t>
      </w:r>
      <w:r w:rsidR="004454C0" w:rsidRPr="00CE4A8C">
        <w:rPr>
          <w:color w:val="auto"/>
          <w:lang w:val="es-ES_tradnl"/>
        </w:rPr>
        <w:t>Western Hemisphere Shorebird Reserve Network (</w:t>
      </w:r>
      <w:r w:rsidR="00CE4A8C" w:rsidRPr="00CE4A8C">
        <w:rPr>
          <w:color w:val="auto"/>
          <w:lang w:val="es-ES_tradnl"/>
        </w:rPr>
        <w:t xml:space="preserve">Red Hemisférica de Reservas para las Aves Playeras o </w:t>
      </w:r>
      <w:r w:rsidR="004454C0" w:rsidRPr="00CE4A8C">
        <w:rPr>
          <w:color w:val="auto"/>
          <w:lang w:val="es-ES_tradnl"/>
        </w:rPr>
        <w:t xml:space="preserve">WHRSN) </w:t>
      </w:r>
      <w:r w:rsidR="00397B39" w:rsidRPr="00CE4A8C">
        <w:rPr>
          <w:color w:val="auto"/>
          <w:lang w:val="es-ES_tradnl"/>
        </w:rPr>
        <w:t>para conservar los hábitats interm</w:t>
      </w:r>
      <w:r w:rsidR="00CE4A8C" w:rsidRPr="00CE4A8C">
        <w:rPr>
          <w:color w:val="auto"/>
          <w:lang w:val="es-ES_tradnl"/>
        </w:rPr>
        <w:t>areales críticos para las aves playeras</w:t>
      </w:r>
      <w:r w:rsidR="00397B39" w:rsidRPr="00CE4A8C">
        <w:rPr>
          <w:color w:val="auto"/>
          <w:lang w:val="es-ES_tradnl"/>
        </w:rPr>
        <w:t xml:space="preserve"> en </w:t>
      </w:r>
      <w:r w:rsidR="0009515F" w:rsidRPr="00CE4A8C">
        <w:rPr>
          <w:color w:val="auto"/>
          <w:lang w:val="es-ES_tradnl"/>
        </w:rPr>
        <w:t>todo el continente americano;]</w:t>
      </w:r>
    </w:p>
    <w:p w14:paraId="696D4827" w14:textId="77777777" w:rsidR="004454C0" w:rsidRPr="006A57EB" w:rsidRDefault="004454C0" w:rsidP="00C80C1E">
      <w:pPr>
        <w:pStyle w:val="ListParagraph"/>
        <w:spacing w:after="0" w:line="240" w:lineRule="auto"/>
        <w:ind w:left="425" w:right="0" w:hanging="425"/>
        <w:contextualSpacing w:val="0"/>
        <w:rPr>
          <w:color w:val="auto"/>
          <w:lang w:val="es-ES_tradnl"/>
        </w:rPr>
      </w:pPr>
    </w:p>
    <w:p w14:paraId="2075FF66" w14:textId="1C1F69EB" w:rsidR="004454C0" w:rsidRPr="00552DA7" w:rsidRDefault="00A46C8C" w:rsidP="00C80C1E">
      <w:pPr>
        <w:spacing w:after="0" w:line="240" w:lineRule="auto"/>
        <w:ind w:left="425" w:right="0" w:hanging="425"/>
        <w:rPr>
          <w:color w:val="auto"/>
          <w:lang w:val="es-ES_tradnl"/>
        </w:rPr>
      </w:pPr>
      <w:r w:rsidRPr="006A57EB">
        <w:rPr>
          <w:color w:val="auto"/>
          <w:lang w:val="es-ES_tradnl"/>
        </w:rPr>
        <w:t>[</w:t>
      </w:r>
      <w:r w:rsidR="006032D6" w:rsidRPr="006A57EB">
        <w:rPr>
          <w:color w:val="auto"/>
          <w:lang w:val="es-ES_tradnl"/>
        </w:rPr>
        <w:t>30</w:t>
      </w:r>
      <w:r w:rsidR="00DE7CE5" w:rsidRPr="006A57EB">
        <w:rPr>
          <w:color w:val="auto"/>
          <w:lang w:val="es-ES_tradnl"/>
        </w:rPr>
        <w:t>.</w:t>
      </w:r>
      <w:r w:rsidR="00DE7CE5" w:rsidRPr="006A57EB">
        <w:rPr>
          <w:color w:val="auto"/>
          <w:lang w:val="es-ES_tradnl"/>
        </w:rPr>
        <w:tab/>
      </w:r>
      <w:r w:rsidR="00246FD2" w:rsidRPr="00552DA7">
        <w:rPr>
          <w:color w:val="auto"/>
          <w:lang w:val="es-ES_tradnl"/>
        </w:rPr>
        <w:t>RECONOCIENDO la elaboración de</w:t>
      </w:r>
      <w:r w:rsidR="00552DA7" w:rsidRPr="00552DA7">
        <w:rPr>
          <w:color w:val="auto"/>
          <w:lang w:val="es-ES_tradnl"/>
        </w:rPr>
        <w:t xml:space="preserve">l </w:t>
      </w:r>
      <w:r w:rsidR="00AA3A7B">
        <w:rPr>
          <w:color w:val="auto"/>
          <w:lang w:val="es-ES_tradnl"/>
        </w:rPr>
        <w:t>p</w:t>
      </w:r>
      <w:r w:rsidR="00AA3A7B" w:rsidRPr="00552DA7">
        <w:rPr>
          <w:color w:val="auto"/>
          <w:lang w:val="es-ES_tradnl"/>
        </w:rPr>
        <w:t xml:space="preserve">lan de </w:t>
      </w:r>
      <w:r w:rsidR="00AA3A7B">
        <w:rPr>
          <w:color w:val="auto"/>
          <w:lang w:val="es-ES_tradnl"/>
        </w:rPr>
        <w:t>actividades</w:t>
      </w:r>
      <w:r w:rsidR="00AA3A7B" w:rsidRPr="00552DA7">
        <w:rPr>
          <w:color w:val="auto"/>
          <w:lang w:val="es-ES_tradnl"/>
        </w:rPr>
        <w:t xml:space="preserve"> de la Iniciativa para las Aves Playeras de la Ruta Migratoria Atlántica </w:t>
      </w:r>
      <w:r w:rsidR="00AA3A7B">
        <w:rPr>
          <w:color w:val="auto"/>
          <w:lang w:val="es-ES_tradnl"/>
        </w:rPr>
        <w:t>(</w:t>
      </w:r>
      <w:r w:rsidR="004454C0" w:rsidRPr="00552DA7">
        <w:rPr>
          <w:color w:val="auto"/>
          <w:lang w:val="es-ES_tradnl"/>
        </w:rPr>
        <w:t>Atlantic Flyway Shor</w:t>
      </w:r>
      <w:r w:rsidR="00246FD2" w:rsidRPr="00552DA7">
        <w:rPr>
          <w:color w:val="auto"/>
          <w:lang w:val="es-ES_tradnl"/>
        </w:rPr>
        <w:t>ebird Initiative Business Plan</w:t>
      </w:r>
      <w:r w:rsidR="00AA3A7B">
        <w:rPr>
          <w:color w:val="auto"/>
          <w:lang w:val="es-ES_tradnl"/>
        </w:rPr>
        <w:t>)</w:t>
      </w:r>
      <w:r w:rsidR="00246FD2" w:rsidRPr="00552DA7">
        <w:rPr>
          <w:color w:val="auto"/>
          <w:lang w:val="es-ES_tradnl"/>
        </w:rPr>
        <w:t xml:space="preserve"> y la </w:t>
      </w:r>
      <w:r w:rsidR="00552DA7" w:rsidRPr="00552DA7">
        <w:rPr>
          <w:color w:val="auto"/>
          <w:lang w:val="es-ES_tradnl"/>
        </w:rPr>
        <w:t>Estrategia de Conservación de las Aves Playeras de la Ruta del Pacífico de las Américas</w:t>
      </w:r>
      <w:r w:rsidR="00DB29D2">
        <w:rPr>
          <w:color w:val="auto"/>
          <w:lang w:val="es-ES_tradnl"/>
        </w:rPr>
        <w:t xml:space="preserve"> (</w:t>
      </w:r>
      <w:r w:rsidR="00DB29D2" w:rsidRPr="00E673DB">
        <w:rPr>
          <w:color w:val="auto"/>
          <w:lang w:val="es-ES"/>
        </w:rPr>
        <w:t>Pacific Americas Shorebird Conservation Strategy)</w:t>
      </w:r>
      <w:r w:rsidR="006B5006" w:rsidRPr="00552DA7">
        <w:rPr>
          <w:color w:val="auto"/>
          <w:lang w:val="es-ES_tradnl"/>
        </w:rPr>
        <w:t>,</w:t>
      </w:r>
      <w:r w:rsidR="004454C0" w:rsidRPr="00552DA7">
        <w:rPr>
          <w:color w:val="auto"/>
          <w:lang w:val="es-ES_tradnl"/>
        </w:rPr>
        <w:t xml:space="preserve"> </w:t>
      </w:r>
      <w:r w:rsidR="00246FD2" w:rsidRPr="00552DA7">
        <w:rPr>
          <w:color w:val="auto"/>
          <w:lang w:val="es-ES_tradnl"/>
        </w:rPr>
        <w:t>que priorizan estrategias y medidas para la conservación de hábitats intermareales clave en la</w:t>
      </w:r>
      <w:r w:rsidR="00AA3A7B">
        <w:rPr>
          <w:color w:val="auto"/>
          <w:lang w:val="es-ES_tradnl"/>
        </w:rPr>
        <w:t>s rutas migratorias del Atlántico occidental y el Pacífico oriental</w:t>
      </w:r>
      <w:r w:rsidR="004454C0" w:rsidRPr="00552DA7">
        <w:rPr>
          <w:color w:val="auto"/>
          <w:lang w:val="es-ES_tradnl"/>
        </w:rPr>
        <w:t>;</w:t>
      </w:r>
      <w:r w:rsidRPr="00552DA7">
        <w:rPr>
          <w:color w:val="auto"/>
          <w:lang w:val="es-ES_tradnl"/>
        </w:rPr>
        <w:t>]</w:t>
      </w:r>
      <w:r w:rsidR="002A05B9">
        <w:rPr>
          <w:color w:val="auto"/>
          <w:lang w:val="es-ES_tradnl"/>
        </w:rPr>
        <w:t xml:space="preserve"> y</w:t>
      </w:r>
    </w:p>
    <w:p w14:paraId="69D3AFDD" w14:textId="77777777" w:rsidR="004454C0" w:rsidRPr="006A57EB" w:rsidRDefault="004454C0" w:rsidP="00C80C1E">
      <w:pPr>
        <w:spacing w:after="0" w:line="240" w:lineRule="auto"/>
        <w:ind w:left="0" w:right="0" w:firstLine="0"/>
        <w:rPr>
          <w:color w:val="auto"/>
          <w:lang w:val="es-ES_tradnl"/>
        </w:rPr>
      </w:pPr>
    </w:p>
    <w:p w14:paraId="790E99E2" w14:textId="6A84AED8" w:rsidR="00551858" w:rsidRPr="006A57EB" w:rsidRDefault="008C11F9" w:rsidP="00551102">
      <w:pPr>
        <w:pStyle w:val="Heading3"/>
        <w:spacing w:line="240" w:lineRule="auto"/>
        <w:ind w:left="0" w:firstLine="0"/>
        <w:rPr>
          <w:color w:val="auto"/>
          <w:lang w:val="es-ES_tradnl"/>
        </w:rPr>
      </w:pPr>
      <w:r w:rsidRPr="006A57EB">
        <w:rPr>
          <w:rFonts w:asciiTheme="minorHAnsi" w:hAnsiTheme="minorHAnsi"/>
          <w:lang w:val="es-ES_tradnl"/>
        </w:rPr>
        <w:t>Visibilidad y cambio de actitud respecto de los humedales costeros (participación del público</w:t>
      </w:r>
      <w:r w:rsidR="00192936" w:rsidRPr="006A57EB">
        <w:rPr>
          <w:color w:val="auto"/>
          <w:lang w:val="es-ES_tradnl"/>
        </w:rPr>
        <w:t>)</w:t>
      </w:r>
      <w:r w:rsidR="00192936" w:rsidRPr="006A57EB">
        <w:rPr>
          <w:color w:val="auto"/>
          <w:u w:val="none"/>
          <w:lang w:val="es-ES_tradnl"/>
        </w:rPr>
        <w:t xml:space="preserve"> </w:t>
      </w:r>
    </w:p>
    <w:p w14:paraId="403262D2" w14:textId="318BC7E0" w:rsidR="00551858" w:rsidRPr="006A57EB" w:rsidRDefault="00551858" w:rsidP="00551102">
      <w:pPr>
        <w:spacing w:after="0" w:line="240" w:lineRule="auto"/>
        <w:ind w:left="0" w:right="0" w:firstLine="0"/>
        <w:rPr>
          <w:color w:val="auto"/>
          <w:lang w:val="es-ES_tradnl"/>
        </w:rPr>
      </w:pPr>
    </w:p>
    <w:p w14:paraId="6805E588" w14:textId="150D58AB" w:rsidR="00551858" w:rsidRPr="006A57EB" w:rsidRDefault="006032D6" w:rsidP="00551102">
      <w:pPr>
        <w:spacing w:after="0" w:line="240" w:lineRule="auto"/>
        <w:ind w:left="425" w:right="0" w:hanging="425"/>
        <w:rPr>
          <w:color w:val="auto"/>
          <w:lang w:val="es-ES_tradnl"/>
        </w:rPr>
      </w:pPr>
      <w:r w:rsidRPr="006A57EB">
        <w:rPr>
          <w:rFonts w:asciiTheme="minorHAnsi" w:hAnsiTheme="minorHAnsi" w:cs="Times New Roman"/>
          <w:lang w:val="es-ES_tradnl"/>
        </w:rPr>
        <w:t>31</w:t>
      </w:r>
      <w:r w:rsidR="00DE7CE5" w:rsidRPr="006A57EB">
        <w:rPr>
          <w:color w:val="auto"/>
          <w:lang w:val="es-ES_tradnl"/>
        </w:rPr>
        <w:t>.</w:t>
      </w:r>
      <w:r w:rsidR="00DE7CE5" w:rsidRPr="006A57EB">
        <w:rPr>
          <w:color w:val="auto"/>
          <w:lang w:val="es-ES_tradnl"/>
        </w:rPr>
        <w:tab/>
      </w:r>
      <w:r w:rsidR="008C11F9" w:rsidRPr="006A57EB">
        <w:rPr>
          <w:rFonts w:asciiTheme="minorHAnsi" w:hAnsiTheme="minorHAnsi"/>
          <w:lang w:val="es-ES_tradnl"/>
        </w:rPr>
        <w:t xml:space="preserve">OBSERVANDO que puede haber niveles muy bajos de apreciación del público con respecto a los valores y servicios que prestan los humedales intermareales y los humedales relacionados, </w:t>
      </w:r>
      <w:r w:rsidR="008C11F9" w:rsidRPr="008A0A4A">
        <w:rPr>
          <w:rFonts w:asciiTheme="minorHAnsi" w:hAnsiTheme="minorHAnsi"/>
          <w:color w:val="auto"/>
          <w:lang w:val="es-ES_tradnl"/>
        </w:rPr>
        <w:t>pero</w:t>
      </w:r>
      <w:r w:rsidR="008C11F9" w:rsidRPr="006A57EB">
        <w:rPr>
          <w:rFonts w:asciiTheme="minorHAnsi" w:hAnsiTheme="minorHAnsi"/>
          <w:lang w:val="es-ES_tradnl"/>
        </w:rPr>
        <w:t xml:space="preserve"> CONSCIENTE de que muchas iniciativas exitosas han involucrado a la sociedad civil y han fomentado su apoyo eficaz y firme a favor de la conservación, restauración y uso racional de estos hábitats</w:t>
      </w:r>
      <w:r w:rsidR="00192936" w:rsidRPr="006A57EB">
        <w:rPr>
          <w:color w:val="auto"/>
          <w:lang w:val="es-ES_tradnl"/>
        </w:rPr>
        <w:t>;</w:t>
      </w:r>
    </w:p>
    <w:p w14:paraId="45438B0A" w14:textId="1404D4F8" w:rsidR="00551858" w:rsidRPr="006A57EB" w:rsidRDefault="00551858" w:rsidP="00551102">
      <w:pPr>
        <w:spacing w:after="0" w:line="240" w:lineRule="auto"/>
        <w:ind w:left="0" w:right="0" w:firstLine="0"/>
        <w:rPr>
          <w:color w:val="auto"/>
          <w:lang w:val="es-ES_tradnl"/>
        </w:rPr>
      </w:pPr>
    </w:p>
    <w:p w14:paraId="4B39E968" w14:textId="4C9F24CA" w:rsidR="00551858" w:rsidRPr="006A57EB" w:rsidRDefault="008C11F9" w:rsidP="00551102">
      <w:pPr>
        <w:spacing w:after="0" w:line="240" w:lineRule="auto"/>
        <w:ind w:left="0" w:right="0" w:firstLine="0"/>
        <w:jc w:val="center"/>
        <w:rPr>
          <w:color w:val="auto"/>
          <w:lang w:val="es-ES_tradnl"/>
        </w:rPr>
      </w:pPr>
      <w:r w:rsidRPr="006A57EB">
        <w:rPr>
          <w:rFonts w:asciiTheme="minorHAnsi" w:hAnsiTheme="minorHAnsi"/>
          <w:lang w:val="es-ES_tradnl"/>
        </w:rPr>
        <w:t>LA CONFERENCIA DE LAS PARTES CONTRATANTES</w:t>
      </w:r>
    </w:p>
    <w:p w14:paraId="07BC0E68" w14:textId="186AF1C2" w:rsidR="00551858" w:rsidRPr="006A57EB" w:rsidRDefault="00551858" w:rsidP="00551102">
      <w:pPr>
        <w:spacing w:after="0" w:line="240" w:lineRule="auto"/>
        <w:ind w:left="0" w:right="0" w:firstLine="0"/>
        <w:rPr>
          <w:color w:val="auto"/>
          <w:lang w:val="es-ES_tradnl"/>
        </w:rPr>
      </w:pPr>
    </w:p>
    <w:p w14:paraId="322AA2E2" w14:textId="2BFC752C" w:rsidR="007D6085" w:rsidRPr="006A57EB" w:rsidRDefault="00596895" w:rsidP="00551102">
      <w:pPr>
        <w:spacing w:after="0" w:line="240" w:lineRule="auto"/>
        <w:ind w:right="0"/>
        <w:rPr>
          <w:rFonts w:asciiTheme="minorHAnsi" w:hAnsiTheme="minorHAnsi"/>
          <w:u w:val="single"/>
          <w:lang w:val="es-ES_tradnl"/>
        </w:rPr>
      </w:pPr>
      <w:r w:rsidRPr="006A57EB">
        <w:rPr>
          <w:rFonts w:asciiTheme="minorHAnsi" w:hAnsiTheme="minorHAnsi"/>
          <w:u w:val="single"/>
          <w:lang w:val="es-ES_tradnl"/>
        </w:rPr>
        <w:t>[</w:t>
      </w:r>
      <w:r w:rsidR="008C11F9" w:rsidRPr="006A57EB">
        <w:rPr>
          <w:rFonts w:asciiTheme="minorHAnsi" w:hAnsiTheme="minorHAnsi"/>
          <w:u w:val="single"/>
          <w:lang w:val="es-ES_tradnl"/>
        </w:rPr>
        <w:t>Coordinación con otras iniciativas y marcos de conservación</w:t>
      </w:r>
      <w:r w:rsidRPr="006A57EB">
        <w:rPr>
          <w:rFonts w:asciiTheme="minorHAnsi" w:hAnsiTheme="minorHAnsi"/>
          <w:u w:val="single"/>
          <w:lang w:val="es-ES_tradnl"/>
        </w:rPr>
        <w:t>]</w:t>
      </w:r>
    </w:p>
    <w:p w14:paraId="28B77971" w14:textId="77777777" w:rsidR="004F58FD" w:rsidRPr="006A57EB" w:rsidRDefault="004F58FD" w:rsidP="00551102">
      <w:pPr>
        <w:spacing w:after="0" w:line="240" w:lineRule="auto"/>
        <w:ind w:right="0"/>
        <w:rPr>
          <w:rFonts w:asciiTheme="minorHAnsi" w:hAnsiTheme="minorHAnsi"/>
          <w:lang w:val="es-ES_tradnl"/>
        </w:rPr>
      </w:pPr>
    </w:p>
    <w:p w14:paraId="21BAA684" w14:textId="53CFF2EA" w:rsidR="00735FD9" w:rsidRPr="006A57EB" w:rsidRDefault="00596895" w:rsidP="00551102">
      <w:pPr>
        <w:spacing w:after="0" w:line="240" w:lineRule="auto"/>
        <w:ind w:left="425" w:right="0" w:hanging="425"/>
        <w:rPr>
          <w:rFonts w:asciiTheme="minorHAnsi" w:hAnsiTheme="minorHAnsi" w:cs="Times New Roman"/>
          <w:lang w:val="es-ES_tradnl"/>
        </w:rPr>
      </w:pPr>
      <w:r w:rsidRPr="006A57EB">
        <w:rPr>
          <w:rFonts w:asciiTheme="minorHAnsi" w:hAnsiTheme="minorHAnsi" w:cs="Times New Roman"/>
          <w:caps/>
          <w:lang w:val="es-ES_tradnl"/>
        </w:rPr>
        <w:t>[</w:t>
      </w:r>
      <w:r w:rsidR="0064768F" w:rsidRPr="006A57EB">
        <w:rPr>
          <w:rFonts w:asciiTheme="minorHAnsi" w:hAnsiTheme="minorHAnsi" w:cs="Times New Roman"/>
          <w:caps/>
          <w:lang w:val="es-ES_tradnl"/>
        </w:rPr>
        <w:t>3</w:t>
      </w:r>
      <w:r w:rsidRPr="006A57EB">
        <w:rPr>
          <w:rFonts w:asciiTheme="minorHAnsi" w:hAnsiTheme="minorHAnsi" w:cs="Times New Roman"/>
          <w:caps/>
          <w:lang w:val="es-ES_tradnl"/>
        </w:rPr>
        <w:t>2</w:t>
      </w:r>
      <w:r w:rsidR="0064768F" w:rsidRPr="006A57EB">
        <w:rPr>
          <w:rFonts w:asciiTheme="minorHAnsi" w:hAnsiTheme="minorHAnsi" w:cs="Times New Roman"/>
          <w:caps/>
          <w:lang w:val="es-ES_tradnl"/>
        </w:rPr>
        <w:t>.</w:t>
      </w:r>
      <w:r w:rsidR="0064768F" w:rsidRPr="006A57EB">
        <w:rPr>
          <w:rFonts w:asciiTheme="minorHAnsi" w:hAnsiTheme="minorHAnsi" w:cs="Times New Roman"/>
          <w:caps/>
          <w:lang w:val="es-ES_tradnl"/>
        </w:rPr>
        <w:tab/>
      </w:r>
      <w:r w:rsidR="008C11F9" w:rsidRPr="006A57EB">
        <w:rPr>
          <w:rFonts w:asciiTheme="minorHAnsi" w:hAnsiTheme="minorHAnsi"/>
          <w:lang w:val="es-ES_tradnl"/>
        </w:rPr>
        <w:t>PIDE a la Secretaría que estudie activamente con otros acuerdos multilaterales sobre el medio ambiente pertinentes</w:t>
      </w:r>
      <w:r w:rsidR="008C11F9" w:rsidRPr="00C06A79">
        <w:rPr>
          <w:vertAlign w:val="superscript"/>
        </w:rPr>
        <w:footnoteReference w:id="8"/>
      </w:r>
      <w:r w:rsidR="00C06A79">
        <w:rPr>
          <w:rFonts w:asciiTheme="minorHAnsi" w:hAnsiTheme="minorHAnsi"/>
          <w:lang w:val="es-ES_tradnl"/>
        </w:rPr>
        <w:t>,</w:t>
      </w:r>
      <w:r w:rsidR="008C11F9" w:rsidRPr="006A57EB">
        <w:rPr>
          <w:rFonts w:asciiTheme="minorHAnsi" w:hAnsiTheme="minorHAnsi"/>
          <w:lang w:val="es-ES_tradnl"/>
        </w:rPr>
        <w:t xml:space="preserve"> si la financiación lo permite, la posibilidad de establecer un “Foro </w:t>
      </w:r>
      <w:r w:rsidR="008C11F9" w:rsidRPr="008A0A4A">
        <w:rPr>
          <w:rFonts w:asciiTheme="minorHAnsi" w:hAnsiTheme="minorHAnsi"/>
          <w:color w:val="auto"/>
          <w:lang w:val="es-ES_tradnl"/>
        </w:rPr>
        <w:t>costero</w:t>
      </w:r>
      <w:r w:rsidR="008C11F9" w:rsidRPr="006A57EB">
        <w:rPr>
          <w:rFonts w:asciiTheme="minorHAnsi" w:hAnsiTheme="minorHAnsi"/>
          <w:lang w:val="es-ES_tradnl"/>
        </w:rPr>
        <w:t>” mundial para facilitar la protección, gestión y restauración de estos ecosistemas aumentando la visibilidad de la conservación y el uso racional de los humedales intermareales y hábitats costeros relacionados en los programas de trabajo pertinentes, divulgando experiencias y conocimientos sobre soluciones relacionadas con la conservación y el manejo de estos ecosistemas, y alentando a las partes interesadas a apoyar una iniciativa de este tipo</w:t>
      </w:r>
      <w:r w:rsidR="00735FD9" w:rsidRPr="006A57EB">
        <w:rPr>
          <w:rFonts w:asciiTheme="minorHAnsi" w:hAnsiTheme="minorHAnsi" w:cs="Times New Roman"/>
          <w:lang w:val="es-ES_tradnl"/>
        </w:rPr>
        <w:t>;</w:t>
      </w:r>
      <w:r w:rsidRPr="006A57EB">
        <w:rPr>
          <w:rFonts w:asciiTheme="minorHAnsi" w:hAnsiTheme="minorHAnsi" w:cs="Times New Roman"/>
          <w:lang w:val="es-ES_tradnl"/>
        </w:rPr>
        <w:t>]</w:t>
      </w:r>
    </w:p>
    <w:p w14:paraId="1092CDDA" w14:textId="77777777" w:rsidR="0064768F" w:rsidRPr="006A57EB" w:rsidRDefault="0064768F" w:rsidP="00551102">
      <w:pPr>
        <w:spacing w:after="0" w:line="240" w:lineRule="auto"/>
        <w:ind w:left="425" w:right="0" w:hanging="425"/>
        <w:rPr>
          <w:rFonts w:asciiTheme="minorHAnsi" w:hAnsiTheme="minorHAnsi" w:cs="Times New Roman"/>
          <w:lang w:val="es-ES_tradnl"/>
        </w:rPr>
      </w:pPr>
    </w:p>
    <w:p w14:paraId="6AEFEB00" w14:textId="24C908ED" w:rsidR="00D240B2" w:rsidRPr="006A57EB" w:rsidRDefault="00596895" w:rsidP="00551102">
      <w:pPr>
        <w:spacing w:after="0" w:line="240" w:lineRule="auto"/>
        <w:ind w:left="425" w:right="0" w:hanging="425"/>
        <w:rPr>
          <w:rFonts w:asciiTheme="minorHAnsi" w:hAnsiTheme="minorHAnsi"/>
          <w:lang w:val="es-ES_tradnl"/>
        </w:rPr>
      </w:pPr>
      <w:r w:rsidRPr="006A57EB">
        <w:rPr>
          <w:rFonts w:asciiTheme="minorHAnsi" w:hAnsiTheme="minorHAnsi"/>
          <w:lang w:val="es-ES_tradnl"/>
        </w:rPr>
        <w:t>[</w:t>
      </w:r>
      <w:r w:rsidR="0064768F" w:rsidRPr="006A57EB">
        <w:rPr>
          <w:rFonts w:asciiTheme="minorHAnsi" w:hAnsiTheme="minorHAnsi"/>
          <w:lang w:val="es-ES_tradnl"/>
        </w:rPr>
        <w:t>3</w:t>
      </w:r>
      <w:r w:rsidRPr="006A57EB">
        <w:rPr>
          <w:rFonts w:asciiTheme="minorHAnsi" w:hAnsiTheme="minorHAnsi"/>
          <w:lang w:val="es-ES_tradnl"/>
        </w:rPr>
        <w:t>3</w:t>
      </w:r>
      <w:r w:rsidR="0064768F" w:rsidRPr="006A57EB">
        <w:rPr>
          <w:rFonts w:asciiTheme="minorHAnsi" w:hAnsiTheme="minorHAnsi"/>
          <w:lang w:val="es-ES_tradnl"/>
        </w:rPr>
        <w:t>.</w:t>
      </w:r>
      <w:r w:rsidR="0064768F" w:rsidRPr="006A57EB">
        <w:rPr>
          <w:rFonts w:asciiTheme="minorHAnsi" w:hAnsiTheme="minorHAnsi"/>
          <w:lang w:val="es-ES_tradnl"/>
        </w:rPr>
        <w:tab/>
      </w:r>
      <w:r w:rsidR="008C11F9" w:rsidRPr="006A57EB">
        <w:rPr>
          <w:rFonts w:asciiTheme="minorHAnsi" w:hAnsiTheme="minorHAnsi"/>
          <w:lang w:val="es-ES_tradnl"/>
        </w:rPr>
        <w:t>ALIENTA a las Partes en la CMNUCC a considerar la incorporación de sus ecosistemas costeros, lo que incluye sitios Ramsar pertinentes, en sus contribuciones determinadas a nivel nacional para la mitigación del cambio climático así como para promover el papel que estos desempeñan en la adaptación basada en los ecosistemas</w:t>
      </w:r>
      <w:r w:rsidR="000F2DF3" w:rsidRPr="006A57EB">
        <w:rPr>
          <w:rFonts w:asciiTheme="minorHAnsi" w:hAnsiTheme="minorHAnsi"/>
          <w:lang w:val="es-ES_tradnl"/>
        </w:rPr>
        <w:t>;</w:t>
      </w:r>
      <w:r w:rsidRPr="006A57EB">
        <w:rPr>
          <w:rFonts w:asciiTheme="minorHAnsi" w:hAnsiTheme="minorHAnsi"/>
          <w:lang w:val="es-ES_tradnl"/>
        </w:rPr>
        <w:t>]</w:t>
      </w:r>
    </w:p>
    <w:p w14:paraId="1C0FC10E" w14:textId="77777777" w:rsidR="004F31A6" w:rsidRPr="006A57EB" w:rsidRDefault="004F31A6" w:rsidP="00551102">
      <w:pPr>
        <w:spacing w:after="0" w:line="240" w:lineRule="auto"/>
        <w:ind w:left="425" w:right="0" w:hanging="425"/>
        <w:rPr>
          <w:rFonts w:asciiTheme="minorHAnsi" w:hAnsiTheme="minorHAnsi"/>
          <w:lang w:val="es-ES_tradnl"/>
        </w:rPr>
      </w:pPr>
    </w:p>
    <w:p w14:paraId="5F3B281A" w14:textId="53830599" w:rsidR="00551858" w:rsidRPr="006A57EB" w:rsidRDefault="00901CFD" w:rsidP="00551102">
      <w:pPr>
        <w:pStyle w:val="Heading3"/>
        <w:spacing w:line="240" w:lineRule="auto"/>
        <w:ind w:left="0" w:firstLine="0"/>
        <w:rPr>
          <w:color w:val="auto"/>
          <w:lang w:val="es-ES_tradnl"/>
        </w:rPr>
      </w:pPr>
      <w:r w:rsidRPr="006A57EB">
        <w:rPr>
          <w:color w:val="auto"/>
          <w:lang w:val="es-ES_tradnl"/>
        </w:rPr>
        <w:t>Designación de sitios</w:t>
      </w:r>
    </w:p>
    <w:p w14:paraId="7B7E5238" w14:textId="1B9FCAE4" w:rsidR="00551858" w:rsidRPr="006A57EB" w:rsidRDefault="00551858" w:rsidP="00551102">
      <w:pPr>
        <w:spacing w:after="0" w:line="240" w:lineRule="auto"/>
        <w:ind w:left="0" w:right="0" w:firstLine="0"/>
        <w:rPr>
          <w:color w:val="auto"/>
          <w:lang w:val="es-ES_tradnl"/>
        </w:rPr>
      </w:pPr>
    </w:p>
    <w:p w14:paraId="073ACE3B" w14:textId="5CB5A7FB" w:rsidR="00551858" w:rsidRPr="006A57EB" w:rsidRDefault="00596895" w:rsidP="00551102">
      <w:pPr>
        <w:spacing w:after="0" w:line="240" w:lineRule="auto"/>
        <w:ind w:left="425" w:right="0" w:hanging="425"/>
        <w:rPr>
          <w:color w:val="auto"/>
          <w:lang w:val="es-ES_tradnl"/>
        </w:rPr>
      </w:pPr>
      <w:r w:rsidRPr="006A57EB">
        <w:rPr>
          <w:rFonts w:asciiTheme="minorHAnsi" w:hAnsiTheme="minorHAnsi" w:cs="Times New Roman"/>
          <w:lang w:val="es-ES_tradnl"/>
        </w:rPr>
        <w:t>34</w:t>
      </w:r>
      <w:r w:rsidR="00DE7CE5" w:rsidRPr="006A57EB">
        <w:rPr>
          <w:color w:val="auto"/>
          <w:lang w:val="es-ES_tradnl"/>
        </w:rPr>
        <w:t>.</w:t>
      </w:r>
      <w:r w:rsidR="00DE7CE5" w:rsidRPr="006A57EB">
        <w:rPr>
          <w:color w:val="auto"/>
          <w:lang w:val="es-ES_tradnl"/>
        </w:rPr>
        <w:tab/>
      </w:r>
      <w:r w:rsidR="00BF15C3" w:rsidRPr="006A57EB">
        <w:rPr>
          <w:rFonts w:asciiTheme="minorHAnsi" w:hAnsiTheme="minorHAnsi"/>
          <w:lang w:val="es-ES_tradnl"/>
        </w:rPr>
        <w:t>INSTA a las Partes Contratantes, en [consonancia con] [apoyo de] la Meta 6 del Plan Estratégico de Ramsar para 2016-2024, a designar [con urgencia los humedales intermareales restantes] [los humedales intermareales] de importancia internacional</w:t>
      </w:r>
      <w:r w:rsidR="00084E46">
        <w:rPr>
          <w:rFonts w:asciiTheme="minorHAnsi" w:hAnsiTheme="minorHAnsi"/>
          <w:lang w:val="es-ES_tradnl"/>
        </w:rPr>
        <w:t xml:space="preserve">[, </w:t>
      </w:r>
      <w:r w:rsidR="00BF15C3" w:rsidRPr="006A57EB">
        <w:rPr>
          <w:rFonts w:asciiTheme="minorHAnsi" w:hAnsiTheme="minorHAnsi"/>
          <w:lang w:val="es-ES_tradnl"/>
        </w:rPr>
        <w:t>según proceda], especialmente pero no exclusivamente en regiones costeras que registran altas tasas de pérdida continuada</w:t>
      </w:r>
      <w:r w:rsidR="00C06A79">
        <w:rPr>
          <w:rFonts w:asciiTheme="minorHAnsi" w:hAnsiTheme="minorHAnsi"/>
          <w:lang w:val="es-ES_tradnl"/>
        </w:rPr>
        <w:t xml:space="preserve"> de humedales intermareales, </w:t>
      </w:r>
      <w:r w:rsidR="00BF15C3" w:rsidRPr="006A57EB">
        <w:rPr>
          <w:rFonts w:asciiTheme="minorHAnsi" w:hAnsiTheme="minorHAnsi"/>
          <w:lang w:val="es-ES_tradnl"/>
        </w:rPr>
        <w:t>particular</w:t>
      </w:r>
      <w:r w:rsidR="00C06A79">
        <w:rPr>
          <w:rFonts w:asciiTheme="minorHAnsi" w:hAnsiTheme="minorHAnsi"/>
          <w:lang w:val="es-ES_tradnl"/>
        </w:rPr>
        <w:t>mente</w:t>
      </w:r>
      <w:r w:rsidR="00BF15C3" w:rsidRPr="006A57EB">
        <w:rPr>
          <w:rFonts w:asciiTheme="minorHAnsi" w:hAnsiTheme="minorHAnsi"/>
          <w:lang w:val="es-ES_tradnl"/>
        </w:rPr>
        <w:t xml:space="preserve"> en Asia, prestando especial atención a aquellos sitios que forman parte de redes vitales de sitios para especies migratorias</w:t>
      </w:r>
      <w:r w:rsidR="00084E46">
        <w:rPr>
          <w:rFonts w:asciiTheme="minorHAnsi" w:hAnsiTheme="minorHAnsi"/>
          <w:lang w:val="es-ES_tradnl"/>
        </w:rPr>
        <w:t xml:space="preserve">[, </w:t>
      </w:r>
      <w:r w:rsidR="00BF15C3" w:rsidRPr="006A57EB">
        <w:rPr>
          <w:rFonts w:asciiTheme="minorHAnsi" w:hAnsiTheme="minorHAnsi"/>
          <w:lang w:val="es-ES_tradnl"/>
        </w:rPr>
        <w:t xml:space="preserve">e INVITA a las Partes Contratantes que son Estados del área de distribución de la Alianza de la Vía Migratoria Asia Oriental-Australasia </w:t>
      </w:r>
      <w:r w:rsidR="00BF15C3" w:rsidRPr="000C0005">
        <w:rPr>
          <w:rFonts w:asciiTheme="minorHAnsi" w:hAnsiTheme="minorHAnsi"/>
          <w:color w:val="auto"/>
          <w:lang w:val="es-ES_tradnl"/>
        </w:rPr>
        <w:t>(EAAF</w:t>
      </w:r>
      <w:r w:rsidR="000C0005">
        <w:rPr>
          <w:rFonts w:asciiTheme="minorHAnsi" w:hAnsiTheme="minorHAnsi"/>
          <w:color w:val="auto"/>
          <w:lang w:val="es-ES_tradnl"/>
        </w:rPr>
        <w:t>, por sus siglas en inglés</w:t>
      </w:r>
      <w:r w:rsidR="00BF15C3" w:rsidRPr="000C0005">
        <w:rPr>
          <w:rFonts w:asciiTheme="minorHAnsi" w:hAnsiTheme="minorHAnsi"/>
          <w:color w:val="auto"/>
          <w:lang w:val="es-ES_tradnl"/>
        </w:rPr>
        <w:t>)</w:t>
      </w:r>
      <w:r w:rsidR="00BF15C3" w:rsidRPr="006A57EB">
        <w:rPr>
          <w:rFonts w:asciiTheme="minorHAnsi" w:hAnsiTheme="minorHAnsi"/>
          <w:lang w:val="es-ES_tradnl"/>
        </w:rPr>
        <w:t xml:space="preserve"> a designar para la Red de Sitios de la </w:t>
      </w:r>
      <w:r w:rsidR="000C0005">
        <w:rPr>
          <w:rFonts w:asciiTheme="minorHAnsi" w:hAnsiTheme="minorHAnsi"/>
          <w:lang w:val="es-ES_tradnl"/>
        </w:rPr>
        <w:t xml:space="preserve">EAAF </w:t>
      </w:r>
      <w:r w:rsidR="00BF15C3" w:rsidRPr="006A57EB">
        <w:rPr>
          <w:rFonts w:asciiTheme="minorHAnsi" w:hAnsiTheme="minorHAnsi"/>
          <w:lang w:val="es-ES_tradnl"/>
        </w:rPr>
        <w:t>sitios costeros de importancia crucial para las aves acuáticas migratorias</w:t>
      </w:r>
      <w:r w:rsidR="0055698B" w:rsidRPr="006A57EB">
        <w:rPr>
          <w:color w:val="auto"/>
          <w:lang w:val="es-ES_tradnl"/>
        </w:rPr>
        <w:t>]</w:t>
      </w:r>
      <w:r w:rsidR="00192936" w:rsidRPr="006A57EB">
        <w:rPr>
          <w:color w:val="auto"/>
          <w:lang w:val="es-ES_tradnl"/>
        </w:rPr>
        <w:t>;</w:t>
      </w:r>
    </w:p>
    <w:p w14:paraId="760665A0" w14:textId="6839AD71" w:rsidR="00551858" w:rsidRPr="006A57EB" w:rsidRDefault="00551858" w:rsidP="00551102">
      <w:pPr>
        <w:spacing w:after="0" w:line="240" w:lineRule="auto"/>
        <w:ind w:left="425" w:right="0" w:hanging="425"/>
        <w:rPr>
          <w:color w:val="auto"/>
          <w:lang w:val="es-ES_tradnl"/>
        </w:rPr>
      </w:pPr>
    </w:p>
    <w:p w14:paraId="6E75B42B" w14:textId="1A5D76A3" w:rsidR="00551858" w:rsidRPr="006A57EB" w:rsidRDefault="004F31A6" w:rsidP="00551102">
      <w:pPr>
        <w:spacing w:after="0" w:line="240" w:lineRule="auto"/>
        <w:ind w:left="425" w:right="0" w:hanging="425"/>
        <w:rPr>
          <w:color w:val="auto"/>
          <w:lang w:val="es-ES_tradnl"/>
        </w:rPr>
      </w:pPr>
      <w:r w:rsidRPr="006A57EB">
        <w:rPr>
          <w:rFonts w:asciiTheme="minorHAnsi" w:hAnsiTheme="minorHAnsi" w:cs="Times New Roman"/>
          <w:lang w:val="es-ES_tradnl"/>
        </w:rPr>
        <w:t>[</w:t>
      </w:r>
      <w:r w:rsidR="00596895" w:rsidRPr="006A57EB">
        <w:rPr>
          <w:rFonts w:asciiTheme="minorHAnsi" w:hAnsiTheme="minorHAnsi" w:cs="Times New Roman"/>
          <w:lang w:val="es-ES_tradnl"/>
        </w:rPr>
        <w:t>35</w:t>
      </w:r>
      <w:r w:rsidR="00DE7CE5" w:rsidRPr="006A57EB">
        <w:rPr>
          <w:color w:val="auto"/>
          <w:lang w:val="es-ES_tradnl"/>
        </w:rPr>
        <w:t>.</w:t>
      </w:r>
      <w:r w:rsidR="00DE7CE5" w:rsidRPr="006A57EB">
        <w:rPr>
          <w:color w:val="auto"/>
          <w:lang w:val="es-ES_tradnl"/>
        </w:rPr>
        <w:tab/>
      </w:r>
      <w:r w:rsidR="00D02686" w:rsidRPr="006A57EB">
        <w:rPr>
          <w:rFonts w:asciiTheme="minorHAnsi" w:hAnsiTheme="minorHAnsi" w:cs="Times New Roman"/>
          <w:lang w:val="es-ES_tradnl"/>
        </w:rPr>
        <w:t xml:space="preserve">PIDE a la Secretaría y al Grupo de Examen Científico y Técnico (GECT) que resuman para </w:t>
      </w:r>
      <w:r w:rsidR="00D02686" w:rsidRPr="000C0005">
        <w:rPr>
          <w:rFonts w:asciiTheme="minorHAnsi" w:hAnsiTheme="minorHAnsi" w:cs="Times New Roman"/>
          <w:color w:val="auto"/>
          <w:lang w:val="es-ES_tradnl"/>
        </w:rPr>
        <w:t>las</w:t>
      </w:r>
      <w:r w:rsidR="00D02686" w:rsidRPr="006A57EB">
        <w:rPr>
          <w:rFonts w:asciiTheme="minorHAnsi" w:hAnsiTheme="minorHAnsi" w:cs="Times New Roman"/>
          <w:lang w:val="es-ES_tradnl"/>
        </w:rPr>
        <w:t xml:space="preserve">  reuniones posteriores de la Conferencia de las Partes Contratantes (COP) la extensión de nuevas designaciones de sitios Ramsar de humedales intermareales, en la medida de lo posible ubicando esto en contextos históricos, y presenten periódicamente esta información en </w:t>
      </w:r>
      <w:r w:rsidR="00D02686" w:rsidRPr="006A57EB">
        <w:rPr>
          <w:rFonts w:asciiTheme="minorHAnsi" w:hAnsiTheme="minorHAnsi"/>
          <w:lang w:val="es-ES_tradnl"/>
        </w:rPr>
        <w:t xml:space="preserve">el informe </w:t>
      </w:r>
      <w:r w:rsidR="00D02686" w:rsidRPr="006A57EB">
        <w:rPr>
          <w:rFonts w:asciiTheme="minorHAnsi" w:hAnsiTheme="minorHAnsi"/>
          <w:i/>
          <w:lang w:val="es-ES_tradnl"/>
        </w:rPr>
        <w:t>Global Wetland Outlook</w:t>
      </w:r>
      <w:r w:rsidR="00DE7CE5" w:rsidRPr="006A57EB">
        <w:rPr>
          <w:color w:val="auto"/>
          <w:lang w:val="es-ES_tradnl"/>
        </w:rPr>
        <w:t>;</w:t>
      </w:r>
      <w:r w:rsidR="007E70E5" w:rsidRPr="006A57EB">
        <w:rPr>
          <w:color w:val="auto"/>
          <w:lang w:val="es-ES_tradnl"/>
        </w:rPr>
        <w:t>]</w:t>
      </w:r>
    </w:p>
    <w:p w14:paraId="348DB801" w14:textId="07BFC539" w:rsidR="00551858" w:rsidRPr="006A57EB" w:rsidRDefault="00551858" w:rsidP="00551102">
      <w:pPr>
        <w:spacing w:after="0" w:line="240" w:lineRule="auto"/>
        <w:ind w:left="425" w:right="0" w:hanging="425"/>
        <w:rPr>
          <w:color w:val="auto"/>
          <w:lang w:val="es-ES_tradnl"/>
        </w:rPr>
      </w:pPr>
    </w:p>
    <w:p w14:paraId="3BD8C4DF" w14:textId="44EC4DDD" w:rsidR="00551858" w:rsidRPr="006A57EB" w:rsidRDefault="00596895" w:rsidP="00551102">
      <w:pPr>
        <w:spacing w:after="0" w:line="240" w:lineRule="auto"/>
        <w:ind w:left="425" w:right="0" w:hanging="425"/>
        <w:rPr>
          <w:color w:val="auto"/>
          <w:lang w:val="es-ES_tradnl"/>
        </w:rPr>
      </w:pPr>
      <w:r w:rsidRPr="006A57EB">
        <w:rPr>
          <w:rFonts w:asciiTheme="minorHAnsi" w:hAnsiTheme="minorHAnsi" w:cs="Times New Roman"/>
          <w:lang w:val="es-ES_tradnl"/>
        </w:rPr>
        <w:t>36</w:t>
      </w:r>
      <w:r w:rsidR="0064768F" w:rsidRPr="006A57EB">
        <w:rPr>
          <w:rFonts w:asciiTheme="minorHAnsi" w:hAnsiTheme="minorHAnsi" w:cs="Times New Roman"/>
          <w:lang w:val="es-ES_tradnl"/>
        </w:rPr>
        <w:t>.</w:t>
      </w:r>
      <w:r w:rsidR="0064768F" w:rsidRPr="006A57EB">
        <w:rPr>
          <w:rFonts w:asciiTheme="minorHAnsi" w:hAnsiTheme="minorHAnsi" w:cs="Times New Roman"/>
          <w:lang w:val="es-ES_tradnl"/>
        </w:rPr>
        <w:tab/>
      </w:r>
      <w:r w:rsidR="00D02686" w:rsidRPr="006A57EB">
        <w:rPr>
          <w:rFonts w:asciiTheme="minorHAnsi" w:hAnsiTheme="minorHAnsi" w:cs="Times New Roman"/>
          <w:lang w:val="es-ES_tradnl"/>
        </w:rPr>
        <w:t xml:space="preserve">[INSTA] [INVITA] [ALIENTA] a las Partes Contratantes que tengan sitios intermareales adecuados [con condiciones idóneas] </w:t>
      </w:r>
      <w:r w:rsidR="00C93C55">
        <w:rPr>
          <w:rFonts w:asciiTheme="minorHAnsi" w:hAnsiTheme="minorHAnsi" w:cs="Times New Roman"/>
          <w:lang w:val="es-ES_tradnl"/>
        </w:rPr>
        <w:t>a</w:t>
      </w:r>
      <w:r w:rsidR="00D02686" w:rsidRPr="006A57EB">
        <w:rPr>
          <w:rFonts w:asciiTheme="minorHAnsi" w:hAnsiTheme="minorHAnsi" w:cs="Times New Roman"/>
          <w:lang w:val="es-ES_tradnl"/>
        </w:rPr>
        <w:t xml:space="preserve"> que los consideren para la designación como [sitios del Patrimonio Mundial y] sitios Ramsar, por ejemplo como sitios transfronterizos en serie cuando proceda [y por lo tanto para las aves acuáticas y otras especies migratorias, creando</w:t>
      </w:r>
      <w:r w:rsidR="00C93C55">
        <w:rPr>
          <w:rFonts w:asciiTheme="minorHAnsi" w:hAnsiTheme="minorHAnsi" w:cs="Times New Roman"/>
          <w:lang w:val="es-ES_tradnl"/>
        </w:rPr>
        <w:t xml:space="preserve"> posibles</w:t>
      </w:r>
      <w:r w:rsidR="00D02686" w:rsidRPr="006A57EB">
        <w:rPr>
          <w:rFonts w:asciiTheme="minorHAnsi" w:hAnsiTheme="minorHAnsi" w:cs="Times New Roman"/>
          <w:lang w:val="es-ES_tradnl"/>
        </w:rPr>
        <w:t xml:space="preserve">] [como medio para formar posibles] </w:t>
      </w:r>
      <w:r w:rsidR="00D02686" w:rsidRPr="00C93C55">
        <w:rPr>
          <w:rFonts w:asciiTheme="minorHAnsi" w:hAnsiTheme="minorHAnsi" w:cs="Times New Roman"/>
          <w:color w:val="auto"/>
          <w:lang w:val="es-ES_tradnl"/>
        </w:rPr>
        <w:t>redes</w:t>
      </w:r>
      <w:r w:rsidR="00D02686" w:rsidRPr="006A57EB">
        <w:rPr>
          <w:rFonts w:asciiTheme="minorHAnsi" w:hAnsiTheme="minorHAnsi" w:cs="Times New Roman"/>
          <w:lang w:val="es-ES_tradnl"/>
        </w:rPr>
        <w:t xml:space="preserve"> de sitios ecológicamente conectados con otros sitios clave [y aprovechando el planteamiento de la Iniciativa de la vía migratoria del mar de Wadden, y sitios costeros en cada ruta migratoria con el valor más alto en cuanto a los servicios de los ecosistemas, lo que incluye la importancia de sustentar a aves acuáticas migra</w:t>
      </w:r>
      <w:r w:rsidR="002A05B9">
        <w:rPr>
          <w:rFonts w:asciiTheme="minorHAnsi" w:hAnsiTheme="minorHAnsi" w:cs="Times New Roman"/>
          <w:lang w:val="es-ES_tradnl"/>
        </w:rPr>
        <w:t xml:space="preserve">torias, protegidas a través de la Convención </w:t>
      </w:r>
      <w:r w:rsidR="00865858">
        <w:rPr>
          <w:rFonts w:asciiTheme="minorHAnsi" w:hAnsiTheme="minorHAnsi" w:cs="Times New Roman"/>
          <w:lang w:val="es-ES_tradnl"/>
        </w:rPr>
        <w:t>d</w:t>
      </w:r>
      <w:r w:rsidR="002A05B9">
        <w:rPr>
          <w:rFonts w:asciiTheme="minorHAnsi" w:hAnsiTheme="minorHAnsi" w:cs="Times New Roman"/>
          <w:lang w:val="es-ES_tradnl"/>
        </w:rPr>
        <w:t xml:space="preserve">el </w:t>
      </w:r>
      <w:r w:rsidR="00D02686" w:rsidRPr="006A57EB">
        <w:rPr>
          <w:rFonts w:asciiTheme="minorHAnsi" w:hAnsiTheme="minorHAnsi" w:cs="Times New Roman"/>
          <w:lang w:val="es-ES_tradnl"/>
        </w:rPr>
        <w:t>Patrimonio Mundial y/o la Convención de Ramsar a escala mundial (incluido el intercambio de experiencias entre sitios</w:t>
      </w:r>
      <w:r w:rsidR="00336FA6">
        <w:rPr>
          <w:rFonts w:asciiTheme="minorHAnsi" w:hAnsiTheme="minorHAnsi" w:cs="Times New Roman"/>
          <w:lang w:val="es-ES_tradnl"/>
        </w:rPr>
        <w:t>)</w:t>
      </w:r>
      <w:r w:rsidR="00512D73" w:rsidRPr="006A57EB">
        <w:rPr>
          <w:rFonts w:asciiTheme="minorHAnsi" w:hAnsiTheme="minorHAnsi" w:cs="Times New Roman"/>
          <w:lang w:val="es-ES_tradnl"/>
        </w:rPr>
        <w:t>]</w:t>
      </w:r>
      <w:r w:rsidR="00C205A8" w:rsidRPr="006A57EB">
        <w:rPr>
          <w:rFonts w:asciiTheme="minorHAnsi" w:hAnsiTheme="minorHAnsi" w:cs="Times New Roman"/>
          <w:lang w:val="es-ES_tradnl"/>
        </w:rPr>
        <w:t>;</w:t>
      </w:r>
    </w:p>
    <w:p w14:paraId="060575EF" w14:textId="62FDCC8F" w:rsidR="00551858" w:rsidRPr="006A57EB" w:rsidRDefault="00551858" w:rsidP="00551102">
      <w:pPr>
        <w:spacing w:after="0" w:line="240" w:lineRule="auto"/>
        <w:ind w:left="425" w:right="0" w:hanging="425"/>
        <w:rPr>
          <w:color w:val="auto"/>
          <w:lang w:val="es-ES_tradnl"/>
        </w:rPr>
      </w:pPr>
    </w:p>
    <w:p w14:paraId="1A89F9EA" w14:textId="40CFA3D5" w:rsidR="00551858" w:rsidRPr="006A57EB" w:rsidRDefault="00B7393C" w:rsidP="00551102">
      <w:pPr>
        <w:spacing w:after="0" w:line="240" w:lineRule="auto"/>
        <w:ind w:left="425" w:right="0" w:hanging="425"/>
        <w:rPr>
          <w:color w:val="auto"/>
          <w:lang w:val="es-ES_tradnl"/>
        </w:rPr>
      </w:pPr>
      <w:r w:rsidRPr="006A57EB">
        <w:rPr>
          <w:rFonts w:asciiTheme="minorHAnsi" w:hAnsiTheme="minorHAnsi" w:cs="Times New Roman"/>
          <w:lang w:val="es-ES_tradnl"/>
        </w:rPr>
        <w:t>[</w:t>
      </w:r>
      <w:r w:rsidR="00596895" w:rsidRPr="006A57EB">
        <w:rPr>
          <w:rFonts w:asciiTheme="minorHAnsi" w:hAnsiTheme="minorHAnsi" w:cs="Times New Roman"/>
          <w:lang w:val="es-ES_tradnl"/>
        </w:rPr>
        <w:t>37</w:t>
      </w:r>
      <w:r w:rsidR="00DE7CE5" w:rsidRPr="006A57EB">
        <w:rPr>
          <w:color w:val="auto"/>
          <w:lang w:val="es-ES_tradnl"/>
        </w:rPr>
        <w:t>.</w:t>
      </w:r>
      <w:r w:rsidR="00DE7CE5" w:rsidRPr="006A57EB">
        <w:rPr>
          <w:color w:val="auto"/>
          <w:lang w:val="es-ES_tradnl"/>
        </w:rPr>
        <w:tab/>
      </w:r>
      <w:r w:rsidR="00D02686" w:rsidRPr="006A57EB">
        <w:rPr>
          <w:rFonts w:asciiTheme="minorHAnsi" w:hAnsiTheme="minorHAnsi" w:cs="Times New Roman"/>
          <w:lang w:val="es-ES_tradnl"/>
        </w:rPr>
        <w:t>ALIENTA a las Partes Contratantes a q</w:t>
      </w:r>
      <w:r w:rsidR="00336FA6">
        <w:rPr>
          <w:rFonts w:asciiTheme="minorHAnsi" w:hAnsiTheme="minorHAnsi" w:cs="Times New Roman"/>
          <w:lang w:val="es-ES_tradnl"/>
        </w:rPr>
        <w:t>ue [procuren] [se aseguren de</w:t>
      </w:r>
      <w:r w:rsidR="00D02686" w:rsidRPr="006A57EB">
        <w:rPr>
          <w:rFonts w:asciiTheme="minorHAnsi" w:hAnsiTheme="minorHAnsi" w:cs="Times New Roman"/>
          <w:lang w:val="es-ES_tradnl"/>
        </w:rPr>
        <w:t xml:space="preserve">] </w:t>
      </w:r>
      <w:r w:rsidR="00336FA6">
        <w:rPr>
          <w:rFonts w:asciiTheme="minorHAnsi" w:hAnsiTheme="minorHAnsi" w:cs="Times New Roman"/>
          <w:lang w:val="es-ES_tradnl"/>
        </w:rPr>
        <w:t xml:space="preserve">que </w:t>
      </w:r>
      <w:r w:rsidR="00D02686" w:rsidRPr="006A57EB">
        <w:rPr>
          <w:rFonts w:asciiTheme="minorHAnsi" w:hAnsiTheme="minorHAnsi" w:cs="Times New Roman"/>
          <w:lang w:val="es-ES_tradnl"/>
        </w:rPr>
        <w:t xml:space="preserve">los límites de los sitios Ramsar intermareales abarquen todo el ecosistema de importancia para las aves acuáticas migratorias y otras especies dependientes, incluidos los sitios continentales de descanso y </w:t>
      </w:r>
      <w:r w:rsidR="00D02686" w:rsidRPr="006A57EB">
        <w:rPr>
          <w:rFonts w:asciiTheme="minorHAnsi" w:hAnsiTheme="minorHAnsi" w:cs="Times New Roman"/>
          <w:lang w:val="es-ES_tradnl"/>
        </w:rPr>
        <w:lastRenderedPageBreak/>
        <w:t>alimentación; e [INSTA] [INVITA] a las Partes a que examinen y amplíen con este fin los límites de los sitios pertinentes, según corresponda</w:t>
      </w:r>
      <w:r w:rsidR="00192936" w:rsidRPr="006A57EB">
        <w:rPr>
          <w:color w:val="auto"/>
          <w:lang w:val="es-ES_tradnl"/>
        </w:rPr>
        <w:t>;</w:t>
      </w:r>
      <w:r w:rsidRPr="006A57EB">
        <w:rPr>
          <w:color w:val="auto"/>
          <w:lang w:val="es-ES_tradnl"/>
        </w:rPr>
        <w:t>]</w:t>
      </w:r>
    </w:p>
    <w:p w14:paraId="3A45404D" w14:textId="1DF76D82" w:rsidR="00551858" w:rsidRPr="006A57EB" w:rsidRDefault="00551858" w:rsidP="00551102">
      <w:pPr>
        <w:spacing w:after="0" w:line="240" w:lineRule="auto"/>
        <w:ind w:left="0" w:right="0" w:firstLine="0"/>
        <w:rPr>
          <w:color w:val="auto"/>
          <w:lang w:val="es-ES_tradnl"/>
        </w:rPr>
      </w:pPr>
    </w:p>
    <w:p w14:paraId="1FF8DDC2" w14:textId="53778ED5" w:rsidR="00E579E7" w:rsidRPr="006A57EB" w:rsidRDefault="00B7393C" w:rsidP="00551102">
      <w:pPr>
        <w:spacing w:after="0" w:line="240" w:lineRule="auto"/>
        <w:ind w:right="0"/>
        <w:rPr>
          <w:rFonts w:asciiTheme="minorHAnsi" w:hAnsiTheme="minorHAnsi"/>
          <w:u w:val="single"/>
          <w:lang w:val="es-ES_tradnl"/>
        </w:rPr>
      </w:pPr>
      <w:r w:rsidRPr="006A57EB">
        <w:rPr>
          <w:rFonts w:asciiTheme="minorHAnsi" w:hAnsiTheme="minorHAnsi"/>
          <w:u w:val="single"/>
          <w:lang w:val="es-ES_tradnl"/>
        </w:rPr>
        <w:t>[</w:t>
      </w:r>
      <w:r w:rsidR="00D02686" w:rsidRPr="006A57EB">
        <w:rPr>
          <w:rFonts w:asciiTheme="minorHAnsi" w:hAnsiTheme="minorHAnsi"/>
          <w:u w:val="single"/>
          <w:lang w:val="es-ES_tradnl"/>
        </w:rPr>
        <w:t>Gestión</w:t>
      </w:r>
      <w:r w:rsidRPr="006A57EB">
        <w:rPr>
          <w:rFonts w:asciiTheme="minorHAnsi" w:hAnsiTheme="minorHAnsi"/>
          <w:u w:val="single"/>
          <w:lang w:val="es-ES_tradnl"/>
        </w:rPr>
        <w:t>]</w:t>
      </w:r>
    </w:p>
    <w:p w14:paraId="29602E33" w14:textId="77777777" w:rsidR="004F58FD" w:rsidRPr="006A57EB" w:rsidRDefault="004F58FD" w:rsidP="00551102">
      <w:pPr>
        <w:spacing w:after="0" w:line="240" w:lineRule="auto"/>
        <w:ind w:right="0"/>
        <w:rPr>
          <w:rFonts w:asciiTheme="minorHAnsi" w:hAnsiTheme="minorHAnsi"/>
          <w:lang w:val="es-ES_tradnl"/>
        </w:rPr>
      </w:pPr>
    </w:p>
    <w:p w14:paraId="69D92262" w14:textId="3B8B450C" w:rsidR="00BB3DA0" w:rsidRDefault="00B7393C" w:rsidP="00551102">
      <w:pPr>
        <w:spacing w:after="0" w:line="240" w:lineRule="auto"/>
        <w:ind w:left="425" w:right="0" w:hanging="425"/>
        <w:rPr>
          <w:rFonts w:asciiTheme="minorHAnsi" w:hAnsiTheme="minorHAnsi" w:cs="Times New Roman"/>
          <w:lang w:val="es-ES_tradnl"/>
        </w:rPr>
      </w:pPr>
      <w:r w:rsidRPr="006A57EB">
        <w:rPr>
          <w:rFonts w:asciiTheme="minorHAnsi" w:hAnsiTheme="minorHAnsi" w:cs="Times New Roman"/>
          <w:lang w:val="es-ES_tradnl"/>
        </w:rPr>
        <w:t>[</w:t>
      </w:r>
      <w:r w:rsidR="0030749E" w:rsidRPr="006A57EB">
        <w:rPr>
          <w:rFonts w:asciiTheme="minorHAnsi" w:hAnsiTheme="minorHAnsi" w:cs="Times New Roman"/>
          <w:lang w:val="es-ES_tradnl"/>
        </w:rPr>
        <w:t>3</w:t>
      </w:r>
      <w:r w:rsidRPr="006A57EB">
        <w:rPr>
          <w:rFonts w:asciiTheme="minorHAnsi" w:hAnsiTheme="minorHAnsi" w:cs="Times New Roman"/>
          <w:lang w:val="es-ES_tradnl"/>
        </w:rPr>
        <w:t>8</w:t>
      </w:r>
      <w:r w:rsidR="0030749E" w:rsidRPr="006A57EB">
        <w:rPr>
          <w:rFonts w:asciiTheme="minorHAnsi" w:hAnsiTheme="minorHAnsi" w:cs="Times New Roman"/>
          <w:lang w:val="es-ES_tradnl"/>
        </w:rPr>
        <w:t>.</w:t>
      </w:r>
      <w:r w:rsidR="0030749E" w:rsidRPr="006A57EB">
        <w:rPr>
          <w:rFonts w:asciiTheme="minorHAnsi" w:hAnsiTheme="minorHAnsi" w:cs="Times New Roman"/>
          <w:lang w:val="es-ES_tradnl"/>
        </w:rPr>
        <w:tab/>
      </w:r>
      <w:r w:rsidR="00044D2A" w:rsidRPr="006A57EB">
        <w:rPr>
          <w:rFonts w:asciiTheme="minorHAnsi" w:hAnsiTheme="minorHAnsi" w:cs="Times New Roman"/>
          <w:lang w:val="es-ES_tradnl"/>
        </w:rPr>
        <w:t>SOLICITA al GECT, si la financiación lo permite, que consiga aportaciones de los órganos científicos subsidiarios de otros acuerdos multilaterales sobre el medio ambiente, establezca un grupo de trabajo de múltiples</w:t>
      </w:r>
      <w:r w:rsidR="00E0759E">
        <w:rPr>
          <w:rFonts w:asciiTheme="minorHAnsi" w:hAnsiTheme="minorHAnsi" w:cs="Times New Roman"/>
          <w:lang w:val="es-ES_tradnl"/>
        </w:rPr>
        <w:t xml:space="preserve"> interesado</w:t>
      </w:r>
      <w:r w:rsidR="00044D2A" w:rsidRPr="006A57EB">
        <w:rPr>
          <w:rFonts w:asciiTheme="minorHAnsi" w:hAnsiTheme="minorHAnsi" w:cs="Times New Roman"/>
          <w:lang w:val="es-ES_tradnl"/>
        </w:rPr>
        <w:t>s en el marco del Foro costero propuesto, elabore orientaciones mundiales sobre conservación, uso racional y gestión de “</w:t>
      </w:r>
      <w:r w:rsidR="00044D2A" w:rsidRPr="00336FA6">
        <w:rPr>
          <w:rFonts w:asciiTheme="minorHAnsi" w:hAnsiTheme="minorHAnsi" w:cs="Times New Roman"/>
          <w:color w:val="auto"/>
          <w:lang w:val="es-ES_tradnl"/>
        </w:rPr>
        <w:t>hábitats costeros funcionales” y sostenibles, concretamente, elaborando estrategias y m</w:t>
      </w:r>
      <w:r w:rsidR="00044D2A" w:rsidRPr="006A57EB">
        <w:rPr>
          <w:rFonts w:asciiTheme="minorHAnsi" w:hAnsiTheme="minorHAnsi" w:cs="Times New Roman"/>
          <w:lang w:val="es-ES_tradnl"/>
        </w:rPr>
        <w:t xml:space="preserve">odelos de desarrollo económico que mantengan las características ecológicas y la funcionalidad de dichos hábitats en beneficio de las comunidades locales y las especies migratorias, y que someta este proyecto de orientaciones a la </w:t>
      </w:r>
      <w:r w:rsidR="00E0759E">
        <w:rPr>
          <w:rFonts w:asciiTheme="minorHAnsi" w:hAnsiTheme="minorHAnsi" w:cs="Times New Roman"/>
          <w:lang w:val="es-ES_tradnl"/>
        </w:rPr>
        <w:t xml:space="preserve">14ª reunión de la Conferencia de las Partes Contratantes </w:t>
      </w:r>
      <w:r w:rsidR="00044D2A" w:rsidRPr="006A57EB">
        <w:rPr>
          <w:rFonts w:asciiTheme="minorHAnsi" w:hAnsiTheme="minorHAnsi" w:cs="Times New Roman"/>
          <w:lang w:val="es-ES_tradnl"/>
        </w:rPr>
        <w:t xml:space="preserve">para que esta lo </w:t>
      </w:r>
      <w:r w:rsidR="00044D2A" w:rsidRPr="00336FA6">
        <w:rPr>
          <w:rFonts w:asciiTheme="minorHAnsi" w:hAnsiTheme="minorHAnsi" w:cs="Times New Roman"/>
          <w:color w:val="auto"/>
          <w:lang w:val="es-ES_tradnl"/>
        </w:rPr>
        <w:t>examine</w:t>
      </w:r>
      <w:r w:rsidR="00BB3DA0" w:rsidRPr="006A57EB">
        <w:rPr>
          <w:rFonts w:asciiTheme="minorHAnsi" w:hAnsiTheme="minorHAnsi" w:cs="Times New Roman"/>
          <w:lang w:val="es-ES_tradnl"/>
        </w:rPr>
        <w:t>;</w:t>
      </w:r>
      <w:r w:rsidRPr="006A57EB">
        <w:rPr>
          <w:rFonts w:asciiTheme="minorHAnsi" w:hAnsiTheme="minorHAnsi" w:cs="Times New Roman"/>
          <w:lang w:val="es-ES_tradnl"/>
        </w:rPr>
        <w:t>]</w:t>
      </w:r>
    </w:p>
    <w:p w14:paraId="78CCEE94" w14:textId="77777777" w:rsidR="00336FA6" w:rsidRPr="006A57EB" w:rsidRDefault="00336FA6" w:rsidP="00551102">
      <w:pPr>
        <w:spacing w:after="0" w:line="240" w:lineRule="auto"/>
        <w:ind w:left="425" w:right="0" w:hanging="425"/>
        <w:rPr>
          <w:rFonts w:asciiTheme="minorHAnsi" w:hAnsiTheme="minorHAnsi" w:cs="Times New Roman"/>
          <w:lang w:val="es-ES_tradnl"/>
        </w:rPr>
      </w:pPr>
    </w:p>
    <w:p w14:paraId="704B056F" w14:textId="3BAFFD88" w:rsidR="00551858" w:rsidRPr="006A57EB" w:rsidRDefault="00044D2A" w:rsidP="00551102">
      <w:pPr>
        <w:pStyle w:val="Heading3"/>
        <w:spacing w:line="240" w:lineRule="auto"/>
        <w:ind w:left="0" w:firstLine="0"/>
        <w:rPr>
          <w:color w:val="auto"/>
          <w:lang w:val="es-ES_tradnl"/>
        </w:rPr>
      </w:pPr>
      <w:r w:rsidRPr="006A57EB">
        <w:rPr>
          <w:color w:val="auto"/>
          <w:lang w:val="es-ES_tradnl"/>
        </w:rPr>
        <w:t>Otras soluciones</w:t>
      </w:r>
      <w:r w:rsidR="00192936" w:rsidRPr="006A57EB">
        <w:rPr>
          <w:color w:val="auto"/>
          <w:u w:val="none"/>
          <w:lang w:val="es-ES_tradnl"/>
        </w:rPr>
        <w:t xml:space="preserve"> </w:t>
      </w:r>
    </w:p>
    <w:p w14:paraId="6826D29B" w14:textId="728A885E" w:rsidR="00F053E3" w:rsidRPr="006A57EB" w:rsidRDefault="00F053E3" w:rsidP="00551102">
      <w:pPr>
        <w:spacing w:after="0" w:line="240" w:lineRule="auto"/>
        <w:ind w:left="0" w:right="0" w:firstLine="0"/>
        <w:rPr>
          <w:color w:val="auto"/>
          <w:lang w:val="es-ES_tradnl"/>
        </w:rPr>
      </w:pPr>
    </w:p>
    <w:p w14:paraId="124380C6" w14:textId="68E9998D" w:rsidR="00881EA9" w:rsidRPr="006A57EB" w:rsidRDefault="00AA6BF0" w:rsidP="00551102">
      <w:pPr>
        <w:spacing w:after="0" w:line="240" w:lineRule="auto"/>
        <w:ind w:left="425" w:right="0" w:hanging="425"/>
        <w:rPr>
          <w:rFonts w:asciiTheme="minorHAnsi" w:hAnsiTheme="minorHAnsi" w:cs="Times New Roman"/>
          <w:lang w:val="es-ES_tradnl"/>
        </w:rPr>
      </w:pPr>
      <w:r w:rsidRPr="006A57EB">
        <w:rPr>
          <w:rFonts w:asciiTheme="minorHAnsi" w:hAnsiTheme="minorHAnsi" w:cs="Times New Roman"/>
          <w:lang w:val="es-ES_tradnl"/>
        </w:rPr>
        <w:t>[39.</w:t>
      </w:r>
      <w:r w:rsidRPr="006A57EB">
        <w:rPr>
          <w:rFonts w:asciiTheme="minorHAnsi" w:hAnsiTheme="minorHAnsi" w:cs="Times New Roman"/>
          <w:lang w:val="es-ES_tradnl"/>
        </w:rPr>
        <w:tab/>
      </w:r>
      <w:r w:rsidR="00C108B7" w:rsidRPr="006A57EB">
        <w:rPr>
          <w:rFonts w:asciiTheme="minorHAnsi" w:hAnsiTheme="minorHAnsi" w:cs="Times New Roman"/>
          <w:lang w:val="es-ES_tradnl"/>
        </w:rPr>
        <w:t>ALIENTA a las Partes Contratantes a que reconozcan plenamente la importancia internacional de sus humedales intermareales y humedales costeros relacionados para la diversidad biológica y los servicios de los ecosistemas, y detengan la aprobación de la conversión de bajos intermareales de lodo [(recuperación de tierras)] en sitios prioritarios para la diversidad biológica, independientemente de su estado de protección, hasta que se [haya realizado] [pueda realizar una evaluación completa de la economía de los servicios ecológicos y la identificación de las necesidades de la biodiversidad]</w:t>
      </w:r>
      <w:r w:rsidRPr="006A57EB">
        <w:rPr>
          <w:rFonts w:asciiTheme="minorHAnsi" w:hAnsiTheme="minorHAnsi" w:cs="Times New Roman"/>
          <w:lang w:val="es-ES_tradnl"/>
        </w:rPr>
        <w:t>;]</w:t>
      </w:r>
    </w:p>
    <w:p w14:paraId="42AFF8E2" w14:textId="77777777" w:rsidR="0030749E" w:rsidRPr="006A57EB" w:rsidRDefault="0030749E" w:rsidP="00551102">
      <w:pPr>
        <w:spacing w:after="0" w:line="240" w:lineRule="auto"/>
        <w:ind w:left="425" w:right="0" w:hanging="425"/>
        <w:rPr>
          <w:rFonts w:asciiTheme="minorHAnsi" w:hAnsiTheme="minorHAnsi" w:cs="Times New Roman"/>
          <w:lang w:val="es-ES_tradnl"/>
        </w:rPr>
      </w:pPr>
    </w:p>
    <w:p w14:paraId="2B571E51" w14:textId="53542EA9" w:rsidR="00551858" w:rsidRPr="006A57EB" w:rsidRDefault="00AA6BF0" w:rsidP="00551102">
      <w:pPr>
        <w:spacing w:after="0" w:line="240" w:lineRule="auto"/>
        <w:ind w:left="425" w:right="0" w:hanging="425"/>
        <w:rPr>
          <w:color w:val="auto"/>
          <w:lang w:val="es-ES_tradnl"/>
        </w:rPr>
      </w:pPr>
      <w:r w:rsidRPr="006A57EB">
        <w:rPr>
          <w:rFonts w:asciiTheme="minorHAnsi" w:hAnsiTheme="minorHAnsi" w:cs="Times New Roman"/>
          <w:lang w:val="es-ES_tradnl"/>
        </w:rPr>
        <w:t>40</w:t>
      </w:r>
      <w:r w:rsidR="0030749E" w:rsidRPr="006A57EB">
        <w:rPr>
          <w:rFonts w:asciiTheme="minorHAnsi" w:hAnsiTheme="minorHAnsi" w:cs="Times New Roman"/>
          <w:lang w:val="es-ES_tradnl"/>
        </w:rPr>
        <w:t>.</w:t>
      </w:r>
      <w:r w:rsidR="0030749E" w:rsidRPr="006A57EB">
        <w:rPr>
          <w:rFonts w:asciiTheme="minorHAnsi" w:hAnsiTheme="minorHAnsi" w:cs="Times New Roman"/>
          <w:lang w:val="es-ES_tradnl"/>
        </w:rPr>
        <w:tab/>
      </w:r>
      <w:r w:rsidR="00F466D4" w:rsidRPr="006A57EB">
        <w:rPr>
          <w:rFonts w:asciiTheme="minorHAnsi" w:hAnsiTheme="minorHAnsi" w:cs="Times New Roman"/>
          <w:lang w:val="es-ES_tradnl"/>
        </w:rPr>
        <w:t xml:space="preserve">INSTA a las Partes Contratantes a [aplicar plenamente] [asegurarse de seguir, en la mayor medida posible], el </w:t>
      </w:r>
      <w:r w:rsidR="00F466D4" w:rsidRPr="006A57EB">
        <w:rPr>
          <w:rFonts w:asciiTheme="minorHAnsi" w:hAnsiTheme="minorHAnsi" w:cs="Times New Roman"/>
          <w:i/>
          <w:lang w:val="es-ES_tradnl"/>
        </w:rPr>
        <w:t>Marco integrado y lineamientos para evitar, mitigar y compensar las pérdidas de humedales</w:t>
      </w:r>
      <w:r w:rsidR="00F466D4" w:rsidRPr="006A57EB">
        <w:rPr>
          <w:rFonts w:asciiTheme="minorHAnsi" w:hAnsiTheme="minorHAnsi" w:cs="Times New Roman"/>
          <w:lang w:val="es-ES_tradnl"/>
        </w:rPr>
        <w:t xml:space="preserve"> (Resolución XI.9) [con respecto a la adopción de decisiones sobre] [al plantearse] proyectos que afecten a los humedales intermareales y otros humedales costeros</w:t>
      </w:r>
      <w:r w:rsidR="00192936" w:rsidRPr="006A57EB">
        <w:rPr>
          <w:color w:val="auto"/>
          <w:lang w:val="es-ES_tradnl"/>
        </w:rPr>
        <w:t>;</w:t>
      </w:r>
    </w:p>
    <w:p w14:paraId="4832E3A4" w14:textId="68C64FC5" w:rsidR="00551858" w:rsidRPr="006A57EB" w:rsidRDefault="00551858" w:rsidP="00551102">
      <w:pPr>
        <w:spacing w:after="0" w:line="240" w:lineRule="auto"/>
        <w:ind w:left="425" w:right="0" w:hanging="425"/>
        <w:rPr>
          <w:color w:val="auto"/>
          <w:lang w:val="es-ES_tradnl"/>
        </w:rPr>
      </w:pPr>
    </w:p>
    <w:p w14:paraId="6353D8BA" w14:textId="7AE3C73E" w:rsidR="00551858" w:rsidRPr="006A57EB" w:rsidRDefault="00AA6BF0" w:rsidP="00551102">
      <w:pPr>
        <w:spacing w:after="0" w:line="240" w:lineRule="auto"/>
        <w:ind w:left="425" w:right="0" w:hanging="425"/>
        <w:rPr>
          <w:color w:val="auto"/>
          <w:lang w:val="es-ES_tradnl"/>
        </w:rPr>
      </w:pPr>
      <w:r w:rsidRPr="006A57EB">
        <w:rPr>
          <w:rFonts w:asciiTheme="minorHAnsi" w:hAnsiTheme="minorHAnsi" w:cs="Times New Roman"/>
          <w:lang w:val="es-ES_tradnl"/>
        </w:rPr>
        <w:t>41</w:t>
      </w:r>
      <w:r w:rsidR="00DE7CE5" w:rsidRPr="006A57EB">
        <w:rPr>
          <w:color w:val="auto"/>
          <w:lang w:val="es-ES_tradnl"/>
        </w:rPr>
        <w:t>.</w:t>
      </w:r>
      <w:r w:rsidR="00DE7CE5" w:rsidRPr="006A57EB">
        <w:rPr>
          <w:color w:val="auto"/>
          <w:lang w:val="es-ES_tradnl"/>
        </w:rPr>
        <w:tab/>
      </w:r>
      <w:r w:rsidR="00AC4CDF" w:rsidRPr="006A57EB">
        <w:rPr>
          <w:rFonts w:asciiTheme="minorHAnsi" w:hAnsiTheme="minorHAnsi" w:cs="Times New Roman"/>
          <w:lang w:val="es-ES_tradnl"/>
        </w:rPr>
        <w:t>[INSTA] [ALIENTA] TAMBIÉN a las Partes Contratantes, [en apoyo de] [de conformidad con] la Meta 6 del Plan Estratégico de Ramsar para 2016-2024, a [retirar o modificar cualquier] [procurar evitar cualquier] incentivo perverso para convertir humedales intermareales u otros humedales costeros, y adicionalmente, ejecutar medidas técnicas sostenibles de la adaptación climática, defensa y reducción de riesgos en las costas</w:t>
      </w:r>
      <w:r w:rsidR="00084E46">
        <w:rPr>
          <w:rFonts w:asciiTheme="minorHAnsi" w:hAnsiTheme="minorHAnsi" w:cs="Times New Roman"/>
          <w:lang w:val="es-ES_tradnl"/>
        </w:rPr>
        <w:t xml:space="preserve">[, </w:t>
      </w:r>
      <w:r w:rsidR="00AC4CDF" w:rsidRPr="006A57EB">
        <w:rPr>
          <w:rFonts w:asciiTheme="minorHAnsi" w:hAnsiTheme="minorHAnsi" w:cs="Times New Roman"/>
          <w:lang w:val="es-ES_tradnl"/>
        </w:rPr>
        <w:t>en línea con soluciones innovadoras basadas en la naturaleza que incluyen lo</w:t>
      </w:r>
      <w:r w:rsidR="00D77158">
        <w:rPr>
          <w:rFonts w:asciiTheme="minorHAnsi" w:hAnsiTheme="minorHAnsi" w:cs="Times New Roman"/>
          <w:lang w:val="es-ES_tradnl"/>
        </w:rPr>
        <w:t xml:space="preserve">s principios de </w:t>
      </w:r>
      <w:r w:rsidR="00D77158" w:rsidRPr="00D77158">
        <w:rPr>
          <w:rFonts w:asciiTheme="minorHAnsi" w:hAnsiTheme="minorHAnsi" w:cs="Times New Roman"/>
          <w:i/>
          <w:lang w:val="es-ES_tradnl"/>
        </w:rPr>
        <w:t>building with n</w:t>
      </w:r>
      <w:r w:rsidR="00AC4CDF" w:rsidRPr="00D77158">
        <w:rPr>
          <w:rFonts w:asciiTheme="minorHAnsi" w:hAnsiTheme="minorHAnsi" w:cs="Times New Roman"/>
          <w:i/>
          <w:lang w:val="es-ES_tradnl"/>
        </w:rPr>
        <w:t>ature</w:t>
      </w:r>
      <w:r w:rsidR="00AC4CDF" w:rsidRPr="006A57EB">
        <w:rPr>
          <w:rFonts w:asciiTheme="minorHAnsi" w:hAnsiTheme="minorHAnsi" w:cs="Times New Roman"/>
          <w:lang w:val="es-ES_tradnl"/>
        </w:rPr>
        <w:t xml:space="preserve"> (construir con la naturaleza) y que garantizan el mantenimiento y la restauración de bajos de lodo, bancos de arena, islas de barrera y otros hábitats cruciales como manglares, marismas saladas y praderas marinas</w:t>
      </w:r>
      <w:r w:rsidR="005745C2" w:rsidRPr="006A57EB">
        <w:rPr>
          <w:rFonts w:asciiTheme="minorHAnsi" w:hAnsiTheme="minorHAnsi" w:cs="Times New Roman"/>
          <w:lang w:val="es-ES_tradnl"/>
        </w:rPr>
        <w:t>]</w:t>
      </w:r>
      <w:r w:rsidR="00192936" w:rsidRPr="006A57EB">
        <w:rPr>
          <w:color w:val="auto"/>
          <w:lang w:val="es-ES_tradnl"/>
        </w:rPr>
        <w:t>;</w:t>
      </w:r>
    </w:p>
    <w:p w14:paraId="22AE42B8" w14:textId="786534DE" w:rsidR="00551858" w:rsidRPr="006A57EB" w:rsidRDefault="00551858" w:rsidP="00551102">
      <w:pPr>
        <w:spacing w:after="0" w:line="240" w:lineRule="auto"/>
        <w:ind w:left="425" w:right="0" w:hanging="425"/>
        <w:rPr>
          <w:color w:val="auto"/>
          <w:lang w:val="es-ES_tradnl"/>
        </w:rPr>
      </w:pPr>
    </w:p>
    <w:p w14:paraId="12425CF2" w14:textId="78FC6E4F" w:rsidR="00551858" w:rsidRPr="006A57EB" w:rsidRDefault="005745C2" w:rsidP="00E860F5">
      <w:pPr>
        <w:tabs>
          <w:tab w:val="left" w:pos="2127"/>
        </w:tabs>
        <w:spacing w:after="0" w:line="240" w:lineRule="auto"/>
        <w:ind w:left="425" w:right="0" w:hanging="425"/>
        <w:rPr>
          <w:color w:val="auto"/>
          <w:lang w:val="es-ES_tradnl"/>
        </w:rPr>
      </w:pPr>
      <w:r w:rsidRPr="006A57EB">
        <w:rPr>
          <w:rFonts w:asciiTheme="minorHAnsi" w:hAnsiTheme="minorHAnsi" w:cs="Times New Roman"/>
          <w:caps/>
          <w:lang w:val="es-ES_tradnl"/>
        </w:rPr>
        <w:t>[42.</w:t>
      </w:r>
      <w:r w:rsidRPr="006A57EB">
        <w:rPr>
          <w:rFonts w:asciiTheme="minorHAnsi" w:hAnsiTheme="minorHAnsi" w:cs="Times New Roman"/>
          <w:caps/>
          <w:lang w:val="es-ES_tradnl"/>
        </w:rPr>
        <w:tab/>
      </w:r>
      <w:r w:rsidR="00E70EA3" w:rsidRPr="006A57EB">
        <w:rPr>
          <w:rFonts w:asciiTheme="minorHAnsi" w:hAnsiTheme="minorHAnsi" w:cs="Times New Roman"/>
          <w:lang w:val="es-ES_tradnl"/>
        </w:rPr>
        <w:t>ALIENTA a las Partes Contratantes a desarrollar planes piloto para demostrar [el impacto neto positivo] [los beneficios] a escala de las rutas migratorias de áreas de importancia crucial, lo que incluye</w:t>
      </w:r>
      <w:r w:rsidR="00D77158">
        <w:rPr>
          <w:rFonts w:asciiTheme="minorHAnsi" w:hAnsiTheme="minorHAnsi" w:cs="Times New Roman"/>
          <w:lang w:val="es-ES_tradnl"/>
        </w:rPr>
        <w:t xml:space="preserve"> medidas de compensación</w:t>
      </w:r>
      <w:r w:rsidR="00E70EA3" w:rsidRPr="006A57EB">
        <w:rPr>
          <w:rFonts w:asciiTheme="minorHAnsi" w:hAnsiTheme="minorHAnsi" w:cs="Times New Roman"/>
          <w:lang w:val="es-ES_tradnl"/>
        </w:rPr>
        <w:t xml:space="preserve"> que impliquen a </w:t>
      </w:r>
      <w:r w:rsidR="00D77158" w:rsidRPr="00D77158">
        <w:rPr>
          <w:rFonts w:asciiTheme="minorHAnsi" w:hAnsiTheme="minorHAnsi" w:cs="Times New Roman"/>
          <w:color w:val="auto"/>
          <w:lang w:val="es-ES_tradnl"/>
        </w:rPr>
        <w:t>empresas</w:t>
      </w:r>
      <w:r w:rsidR="00E70EA3" w:rsidRPr="00D77158">
        <w:rPr>
          <w:rFonts w:asciiTheme="minorHAnsi" w:hAnsiTheme="minorHAnsi" w:cs="Times New Roman"/>
          <w:color w:val="auto"/>
          <w:lang w:val="es-ES_tradnl"/>
        </w:rPr>
        <w:t xml:space="preserve"> </w:t>
      </w:r>
      <w:r w:rsidR="00E70EA3" w:rsidRPr="006A57EB">
        <w:rPr>
          <w:rFonts w:asciiTheme="minorHAnsi" w:hAnsiTheme="minorHAnsi" w:cs="Times New Roman"/>
          <w:lang w:val="es-ES_tradnl"/>
        </w:rPr>
        <w:t>y gobiernos</w:t>
      </w:r>
      <w:r w:rsidR="00192936" w:rsidRPr="006A57EB">
        <w:rPr>
          <w:color w:val="auto"/>
          <w:lang w:val="es-ES_tradnl"/>
        </w:rPr>
        <w:t>;</w:t>
      </w:r>
      <w:r w:rsidR="00DE7CE5" w:rsidRPr="006A57EB">
        <w:rPr>
          <w:color w:val="auto"/>
          <w:lang w:val="es-ES_tradnl"/>
        </w:rPr>
        <w:t>]</w:t>
      </w:r>
    </w:p>
    <w:p w14:paraId="16F46A10" w14:textId="79F00ECA" w:rsidR="00551858" w:rsidRPr="006A57EB" w:rsidRDefault="00551858" w:rsidP="00551102">
      <w:pPr>
        <w:spacing w:after="0" w:line="240" w:lineRule="auto"/>
        <w:ind w:left="425" w:right="0" w:hanging="425"/>
        <w:rPr>
          <w:color w:val="auto"/>
          <w:lang w:val="es-ES_tradnl"/>
        </w:rPr>
      </w:pPr>
    </w:p>
    <w:p w14:paraId="3995997E" w14:textId="0C551E05" w:rsidR="00551858" w:rsidRPr="006A57EB" w:rsidRDefault="005745C2" w:rsidP="00551102">
      <w:pPr>
        <w:spacing w:after="0" w:line="240" w:lineRule="auto"/>
        <w:ind w:left="425" w:right="0" w:hanging="425"/>
        <w:rPr>
          <w:color w:val="auto"/>
          <w:lang w:val="es-ES_tradnl"/>
        </w:rPr>
      </w:pPr>
      <w:r w:rsidRPr="006A57EB">
        <w:rPr>
          <w:color w:val="auto"/>
          <w:lang w:val="es-ES_tradnl"/>
        </w:rPr>
        <w:t>[43</w:t>
      </w:r>
      <w:r w:rsidR="002F5DDC" w:rsidRPr="006A57EB">
        <w:rPr>
          <w:color w:val="auto"/>
          <w:lang w:val="es-ES_tradnl"/>
        </w:rPr>
        <w:t>.</w:t>
      </w:r>
      <w:r w:rsidR="002F5DDC" w:rsidRPr="006A57EB">
        <w:rPr>
          <w:color w:val="auto"/>
          <w:lang w:val="es-ES_tradnl"/>
        </w:rPr>
        <w:tab/>
      </w:r>
      <w:r w:rsidR="00E860F5" w:rsidRPr="006A57EB">
        <w:rPr>
          <w:rFonts w:asciiTheme="minorHAnsi" w:hAnsiTheme="minorHAnsi" w:cs="Times New Roman"/>
          <w:lang w:val="es-ES_tradnl"/>
        </w:rPr>
        <w:t>INSTA a las Partes Contratantes [e INVITA a los Estados que no sean Partes Contratantes] a velar por que la necesidad de sedimentos costeros derivados de aportaciones fluviales se mantenga a través de la regulación apropiada de caudales de salida de agua de las represas y de otras estructuras de control hidrológico mediante la aplicación de los lineamientos de la Convención sobre los caudales ambientales (resoluciones VIII.1 y X.19</w:t>
      </w:r>
      <w:r w:rsidR="00192936" w:rsidRPr="006A57EB">
        <w:rPr>
          <w:color w:val="auto"/>
          <w:lang w:val="es-ES_tradnl"/>
        </w:rPr>
        <w:t>);</w:t>
      </w:r>
      <w:r w:rsidRPr="006A57EB">
        <w:rPr>
          <w:rFonts w:asciiTheme="minorHAnsi" w:hAnsiTheme="minorHAnsi" w:cs="Times New Roman"/>
          <w:lang w:val="es-ES_tradnl"/>
        </w:rPr>
        <w:t>]</w:t>
      </w:r>
    </w:p>
    <w:p w14:paraId="3B2E3AA9" w14:textId="386D4CEE" w:rsidR="00551858" w:rsidRPr="006A57EB" w:rsidRDefault="00551858" w:rsidP="00551102">
      <w:pPr>
        <w:spacing w:after="0" w:line="240" w:lineRule="auto"/>
        <w:ind w:left="425" w:right="0" w:hanging="425"/>
        <w:rPr>
          <w:color w:val="auto"/>
          <w:lang w:val="es-ES_tradnl"/>
        </w:rPr>
      </w:pPr>
    </w:p>
    <w:p w14:paraId="778D2E99" w14:textId="2649F440" w:rsidR="00551858" w:rsidRPr="006A57EB" w:rsidRDefault="00E81526" w:rsidP="00551102">
      <w:pPr>
        <w:spacing w:after="0" w:line="240" w:lineRule="auto"/>
        <w:ind w:left="425" w:right="0" w:hanging="425"/>
        <w:rPr>
          <w:color w:val="auto"/>
          <w:lang w:val="es-ES_tradnl"/>
        </w:rPr>
      </w:pPr>
      <w:r w:rsidRPr="006A57EB">
        <w:rPr>
          <w:rFonts w:asciiTheme="minorHAnsi" w:hAnsiTheme="minorHAnsi" w:cs="Times New Roman"/>
          <w:lang w:val="es-ES_tradnl"/>
        </w:rPr>
        <w:lastRenderedPageBreak/>
        <w:t>4</w:t>
      </w:r>
      <w:r w:rsidR="00E0759E">
        <w:rPr>
          <w:rFonts w:asciiTheme="minorHAnsi" w:hAnsiTheme="minorHAnsi" w:cs="Times New Roman"/>
          <w:lang w:val="es-ES_tradnl"/>
        </w:rPr>
        <w:t>4</w:t>
      </w:r>
      <w:r w:rsidR="002F5DDC" w:rsidRPr="006A57EB">
        <w:rPr>
          <w:color w:val="auto"/>
          <w:lang w:val="es-ES_tradnl"/>
        </w:rPr>
        <w:t>.</w:t>
      </w:r>
      <w:r w:rsidR="002F5DDC" w:rsidRPr="006A57EB">
        <w:rPr>
          <w:color w:val="auto"/>
          <w:lang w:val="es-ES_tradnl"/>
        </w:rPr>
        <w:tab/>
      </w:r>
      <w:r w:rsidR="00097DEC" w:rsidRPr="006A57EB">
        <w:rPr>
          <w:rFonts w:asciiTheme="minorHAnsi" w:hAnsiTheme="minorHAnsi"/>
          <w:lang w:val="es-ES_tradnl"/>
        </w:rPr>
        <w:t xml:space="preserve">ALIENTA [a que publiquen, especialmente en el sitio web </w:t>
      </w:r>
      <w:r w:rsidR="00097DEC" w:rsidRPr="006A57EB">
        <w:rPr>
          <w:rFonts w:asciiTheme="minorHAnsi" w:hAnsiTheme="minorHAnsi"/>
          <w:u w:val="single"/>
          <w:lang w:val="es-ES_tradnl"/>
        </w:rPr>
        <w:t>conservationevidence.com</w:t>
      </w:r>
      <w:r w:rsidR="00097DEC" w:rsidRPr="006A57EB">
        <w:rPr>
          <w:rFonts w:asciiTheme="minorHAnsi" w:hAnsiTheme="minorHAnsi"/>
          <w:lang w:val="es-ES_tradnl"/>
        </w:rPr>
        <w:t xml:space="preserve">, sus experiencias prácticas de intervenciones de conservación costera] [a las Partes Contratantes a </w:t>
      </w:r>
      <w:r w:rsidR="00097DEC" w:rsidRPr="00D77158">
        <w:rPr>
          <w:rFonts w:asciiTheme="minorHAnsi" w:hAnsiTheme="minorHAnsi"/>
          <w:color w:val="auto"/>
          <w:lang w:val="es-ES_tradnl"/>
        </w:rPr>
        <w:t>divulgar</w:t>
      </w:r>
      <w:r w:rsidR="00097DEC" w:rsidRPr="006A57EB">
        <w:rPr>
          <w:rFonts w:asciiTheme="minorHAnsi" w:hAnsiTheme="minorHAnsi"/>
          <w:lang w:val="es-ES_tradnl"/>
        </w:rPr>
        <w:t xml:space="preserve"> la información acerca de sus experiencias prácticas de intervenciones de conservación costera</w:t>
      </w:r>
      <w:r w:rsidRPr="006A57EB">
        <w:rPr>
          <w:color w:val="auto"/>
          <w:lang w:val="es-ES_tradnl"/>
        </w:rPr>
        <w:t>];</w:t>
      </w:r>
    </w:p>
    <w:p w14:paraId="6B8EAB73" w14:textId="77777777" w:rsidR="00EF3785" w:rsidRPr="006A57EB" w:rsidRDefault="00EF3785" w:rsidP="00C80C1E">
      <w:pPr>
        <w:spacing w:after="0" w:line="240" w:lineRule="auto"/>
        <w:ind w:left="425" w:right="0" w:hanging="425"/>
        <w:rPr>
          <w:color w:val="auto"/>
          <w:lang w:val="es-ES_tradnl"/>
        </w:rPr>
      </w:pPr>
    </w:p>
    <w:p w14:paraId="341EAB42" w14:textId="7704C0A5" w:rsidR="00551858" w:rsidRPr="006A57EB" w:rsidRDefault="00E81526" w:rsidP="00CD056E">
      <w:pPr>
        <w:spacing w:after="0" w:line="240" w:lineRule="auto"/>
        <w:ind w:left="425" w:right="0" w:hanging="425"/>
        <w:rPr>
          <w:color w:val="auto"/>
          <w:lang w:val="es-ES_tradnl"/>
        </w:rPr>
      </w:pPr>
      <w:r w:rsidRPr="006A57EB">
        <w:rPr>
          <w:rFonts w:asciiTheme="minorHAnsi" w:hAnsiTheme="minorHAnsi" w:cs="Times New Roman"/>
          <w:lang w:val="es-ES_tradnl"/>
        </w:rPr>
        <w:t>4</w:t>
      </w:r>
      <w:r w:rsidR="00E0759E">
        <w:rPr>
          <w:rFonts w:asciiTheme="minorHAnsi" w:hAnsiTheme="minorHAnsi" w:cs="Times New Roman"/>
          <w:lang w:val="es-ES_tradnl"/>
        </w:rPr>
        <w:t>5</w:t>
      </w:r>
      <w:r w:rsidR="002F5DDC" w:rsidRPr="006A57EB">
        <w:rPr>
          <w:color w:val="auto"/>
          <w:lang w:val="es-ES_tradnl"/>
        </w:rPr>
        <w:t>.</w:t>
      </w:r>
      <w:r w:rsidR="002F5DDC" w:rsidRPr="006A57EB">
        <w:rPr>
          <w:color w:val="auto"/>
          <w:lang w:val="es-ES_tradnl"/>
        </w:rPr>
        <w:tab/>
      </w:r>
      <w:r w:rsidR="00CD056E" w:rsidRPr="006A57EB">
        <w:rPr>
          <w:rFonts w:asciiTheme="minorHAnsi" w:hAnsiTheme="minorHAnsi"/>
          <w:lang w:val="es-ES_tradnl"/>
        </w:rPr>
        <w:t>ALIENTA a las Partes Contratantes a emplear herramientas de planificación espacial costera y marina, según corresponda, para gestionar mejor los conflictos en áreas costeras de usos múltiples y para promover los objetivos de conservación en las zonas intermareales y costeras y otros programas de desarrollo sectorial</w:t>
      </w:r>
      <w:r w:rsidR="00192936" w:rsidRPr="006A57EB">
        <w:rPr>
          <w:color w:val="auto"/>
          <w:lang w:val="es-ES_tradnl"/>
        </w:rPr>
        <w:t>;</w:t>
      </w:r>
    </w:p>
    <w:p w14:paraId="179CCAD6" w14:textId="66BB367B" w:rsidR="00551858" w:rsidRPr="006A57EB" w:rsidRDefault="00551858" w:rsidP="00551102">
      <w:pPr>
        <w:spacing w:after="0" w:line="240" w:lineRule="auto"/>
        <w:ind w:left="0" w:right="0" w:firstLine="0"/>
        <w:rPr>
          <w:color w:val="auto"/>
          <w:lang w:val="es-ES_tradnl"/>
        </w:rPr>
      </w:pPr>
    </w:p>
    <w:p w14:paraId="751E2EA2" w14:textId="1A4D6432" w:rsidR="00551858" w:rsidRPr="006A57EB" w:rsidRDefault="00192936" w:rsidP="00551102">
      <w:pPr>
        <w:pStyle w:val="Heading3"/>
        <w:spacing w:line="240" w:lineRule="auto"/>
        <w:ind w:left="0" w:firstLine="0"/>
        <w:rPr>
          <w:color w:val="auto"/>
          <w:lang w:val="es-ES_tradnl"/>
        </w:rPr>
      </w:pPr>
      <w:r w:rsidRPr="006A57EB">
        <w:rPr>
          <w:color w:val="auto"/>
          <w:lang w:val="es-ES_tradnl"/>
        </w:rPr>
        <w:t>Rest</w:t>
      </w:r>
      <w:r w:rsidR="00290671" w:rsidRPr="006A57EB">
        <w:rPr>
          <w:color w:val="auto"/>
          <w:lang w:val="es-ES_tradnl"/>
        </w:rPr>
        <w:t>au</w:t>
      </w:r>
      <w:r w:rsidRPr="006A57EB">
        <w:rPr>
          <w:color w:val="auto"/>
          <w:lang w:val="es-ES_tradnl"/>
        </w:rPr>
        <w:t>ra</w:t>
      </w:r>
      <w:r w:rsidR="00290671" w:rsidRPr="006A57EB">
        <w:rPr>
          <w:color w:val="auto"/>
          <w:lang w:val="es-ES_tradnl"/>
        </w:rPr>
        <w:t>ción</w:t>
      </w:r>
    </w:p>
    <w:p w14:paraId="21EFF437" w14:textId="3725FF79" w:rsidR="00551858" w:rsidRPr="006A57EB" w:rsidRDefault="00551858" w:rsidP="00551102">
      <w:pPr>
        <w:spacing w:after="0" w:line="240" w:lineRule="auto"/>
        <w:ind w:left="0" w:right="0" w:firstLine="0"/>
        <w:rPr>
          <w:color w:val="auto"/>
          <w:lang w:val="es-ES_tradnl"/>
        </w:rPr>
      </w:pPr>
    </w:p>
    <w:p w14:paraId="78AD5319" w14:textId="430F0F85" w:rsidR="00AD1221" w:rsidRPr="006A57EB" w:rsidRDefault="00E0759E" w:rsidP="00551102">
      <w:pPr>
        <w:spacing w:after="0" w:line="240" w:lineRule="auto"/>
        <w:ind w:left="425" w:right="0" w:hanging="425"/>
        <w:rPr>
          <w:rFonts w:asciiTheme="minorHAnsi" w:hAnsiTheme="minorHAnsi" w:cs="Times New Roman"/>
          <w:lang w:val="es-ES_tradnl"/>
        </w:rPr>
      </w:pPr>
      <w:r>
        <w:rPr>
          <w:rFonts w:asciiTheme="minorHAnsi" w:hAnsiTheme="minorHAnsi" w:cs="Times New Roman"/>
          <w:lang w:val="es-ES_tradnl"/>
        </w:rPr>
        <w:t>[46</w:t>
      </w:r>
      <w:r w:rsidR="002F5DDC" w:rsidRPr="006A57EB">
        <w:rPr>
          <w:rFonts w:asciiTheme="minorHAnsi" w:hAnsiTheme="minorHAnsi" w:cs="Times New Roman"/>
          <w:lang w:val="es-ES_tradnl"/>
        </w:rPr>
        <w:t>.</w:t>
      </w:r>
      <w:r w:rsidR="002F5DDC" w:rsidRPr="006A57EB">
        <w:rPr>
          <w:rFonts w:asciiTheme="minorHAnsi" w:hAnsiTheme="minorHAnsi" w:cs="Times New Roman"/>
          <w:lang w:val="es-ES_tradnl"/>
        </w:rPr>
        <w:tab/>
      </w:r>
      <w:r w:rsidR="0049353E" w:rsidRPr="006A57EB">
        <w:rPr>
          <w:rFonts w:asciiTheme="minorHAnsi" w:hAnsiTheme="minorHAnsi"/>
          <w:lang w:val="es-ES_tradnl"/>
        </w:rPr>
        <w:t>INSTA a las Partes Contratantes y al GECT, si la financiación lo permite, a que presten apoyo y participen en el establecimiento, en el marco del Foro costero, de una iniciativa mundial para promover la restauración de los humedales costeros y otros hábitats importantes, tal y como se pide en la Resolución XII.13 y la Decisión XII/19 del Convenio sobre la Diversidad Biológica (CDB)</w:t>
      </w:r>
      <w:r w:rsidR="00AD1221" w:rsidRPr="006A57EB">
        <w:rPr>
          <w:rFonts w:asciiTheme="minorHAnsi" w:hAnsiTheme="minorHAnsi" w:cs="Times New Roman"/>
          <w:lang w:val="es-ES_tradnl"/>
        </w:rPr>
        <w:t>;</w:t>
      </w:r>
      <w:r w:rsidR="000E0C91" w:rsidRPr="006A57EB">
        <w:rPr>
          <w:rFonts w:asciiTheme="minorHAnsi" w:hAnsiTheme="minorHAnsi" w:cs="Times New Roman"/>
          <w:lang w:val="es-ES_tradnl"/>
        </w:rPr>
        <w:t>]</w:t>
      </w:r>
    </w:p>
    <w:p w14:paraId="55C3132C" w14:textId="77777777" w:rsidR="000E0C91" w:rsidRPr="006A57EB" w:rsidRDefault="000E0C91" w:rsidP="00551102">
      <w:pPr>
        <w:spacing w:after="0" w:line="240" w:lineRule="auto"/>
        <w:ind w:left="425" w:right="0" w:hanging="425"/>
        <w:rPr>
          <w:rFonts w:asciiTheme="minorHAnsi" w:hAnsiTheme="minorHAnsi" w:cs="Times New Roman"/>
          <w:lang w:val="es-ES_tradnl"/>
        </w:rPr>
      </w:pPr>
    </w:p>
    <w:p w14:paraId="21338ED7" w14:textId="49B69D86" w:rsidR="00551858" w:rsidRPr="006A57EB" w:rsidRDefault="00E0759E" w:rsidP="00551102">
      <w:pPr>
        <w:spacing w:after="0" w:line="240" w:lineRule="auto"/>
        <w:ind w:left="425" w:right="0" w:hanging="425"/>
        <w:rPr>
          <w:color w:val="auto"/>
          <w:lang w:val="es-ES_tradnl"/>
        </w:rPr>
      </w:pPr>
      <w:r>
        <w:rPr>
          <w:rFonts w:asciiTheme="minorHAnsi" w:hAnsiTheme="minorHAnsi"/>
          <w:lang w:val="es-ES_tradnl"/>
        </w:rPr>
        <w:t>47</w:t>
      </w:r>
      <w:r w:rsidR="0030749E" w:rsidRPr="006A57EB">
        <w:rPr>
          <w:rFonts w:asciiTheme="minorHAnsi" w:hAnsiTheme="minorHAnsi"/>
          <w:lang w:val="es-ES_tradnl"/>
        </w:rPr>
        <w:t>.</w:t>
      </w:r>
      <w:r w:rsidR="0030749E" w:rsidRPr="006A57EB">
        <w:rPr>
          <w:rFonts w:asciiTheme="minorHAnsi" w:hAnsiTheme="minorHAnsi"/>
          <w:lang w:val="es-ES_tradnl"/>
        </w:rPr>
        <w:tab/>
      </w:r>
      <w:r w:rsidR="00B415B6" w:rsidRPr="006A57EB">
        <w:rPr>
          <w:rFonts w:asciiTheme="minorHAnsi" w:hAnsiTheme="minorHAnsi"/>
          <w:lang w:val="es-ES_tradnl"/>
        </w:rPr>
        <w:t xml:space="preserve">[INSTA] [PIDE] a </w:t>
      </w:r>
      <w:r w:rsidR="00B415B6" w:rsidRPr="00D77158">
        <w:rPr>
          <w:rFonts w:asciiTheme="minorHAnsi" w:hAnsiTheme="minorHAnsi"/>
          <w:color w:val="auto"/>
          <w:lang w:val="es-ES_tradnl"/>
        </w:rPr>
        <w:t>las Partes Contratantes de áreas en las que la erosión costera y/o el aumento del nivel del mar</w:t>
      </w:r>
      <w:r w:rsidR="00D77158" w:rsidRPr="00D77158">
        <w:rPr>
          <w:rFonts w:asciiTheme="minorHAnsi" w:hAnsiTheme="minorHAnsi"/>
          <w:color w:val="auto"/>
          <w:lang w:val="es-ES_tradnl"/>
        </w:rPr>
        <w:t xml:space="preserve"> </w:t>
      </w:r>
      <w:r w:rsidR="00B415B6" w:rsidRPr="00D77158">
        <w:rPr>
          <w:rFonts w:asciiTheme="minorHAnsi" w:hAnsiTheme="minorHAnsi"/>
          <w:color w:val="auto"/>
          <w:lang w:val="es-ES_tradnl"/>
        </w:rPr>
        <w:t xml:space="preserve">están provocando la pérdida de humedales intermareales, </w:t>
      </w:r>
      <w:r w:rsidR="00D77158" w:rsidRPr="00D77158">
        <w:rPr>
          <w:rFonts w:asciiTheme="minorHAnsi" w:hAnsiTheme="minorHAnsi"/>
          <w:color w:val="auto"/>
          <w:lang w:val="es-ES_tradnl"/>
        </w:rPr>
        <w:t xml:space="preserve">[a] </w:t>
      </w:r>
      <w:r w:rsidR="00B415B6" w:rsidRPr="00D77158">
        <w:rPr>
          <w:rFonts w:asciiTheme="minorHAnsi" w:hAnsiTheme="minorHAnsi"/>
          <w:color w:val="auto"/>
          <w:lang w:val="es-ES_tradnl"/>
        </w:rPr>
        <w:t>que ejecuten, de ser viable, programas de</w:t>
      </w:r>
      <w:r w:rsidR="00B415B6" w:rsidRPr="006A57EB">
        <w:rPr>
          <w:rFonts w:asciiTheme="minorHAnsi" w:hAnsiTheme="minorHAnsi"/>
          <w:lang w:val="es-ES_tradnl"/>
        </w:rPr>
        <w:t xml:space="preserve"> retirada controlada de defensas costeras, restaurando así los hábitats intermareales y creando defensas costeras más soste</w:t>
      </w:r>
      <w:r w:rsidR="00D77158">
        <w:rPr>
          <w:rFonts w:asciiTheme="minorHAnsi" w:hAnsiTheme="minorHAnsi"/>
          <w:lang w:val="es-ES_tradnl"/>
        </w:rPr>
        <w:t xml:space="preserve">nibles, </w:t>
      </w:r>
      <w:r w:rsidR="00B415B6" w:rsidRPr="006A57EB">
        <w:rPr>
          <w:rFonts w:asciiTheme="minorHAnsi" w:hAnsiTheme="minorHAnsi"/>
          <w:lang w:val="es-ES_tradnl"/>
        </w:rPr>
        <w:t>contribuyendo</w:t>
      </w:r>
      <w:r w:rsidR="00D77158">
        <w:rPr>
          <w:rFonts w:asciiTheme="minorHAnsi" w:hAnsiTheme="minorHAnsi"/>
          <w:lang w:val="es-ES_tradnl"/>
        </w:rPr>
        <w:t xml:space="preserve"> así</w:t>
      </w:r>
      <w:r w:rsidR="00B415B6" w:rsidRPr="006A57EB">
        <w:rPr>
          <w:rFonts w:asciiTheme="minorHAnsi" w:hAnsiTheme="minorHAnsi"/>
          <w:lang w:val="es-ES_tradnl"/>
        </w:rPr>
        <w:t xml:space="preserve"> a la reducción del riesgo de desastres; [e INSTA a una presunción a favor del uso beneficioso de sedimentos dragados para la restauración de humedales costeros, y a que se aborden las barreras administrativas que dificulten este fin</w:t>
      </w:r>
      <w:r w:rsidR="000E0C91" w:rsidRPr="006A57EB">
        <w:rPr>
          <w:rFonts w:asciiTheme="minorHAnsi" w:hAnsiTheme="minorHAnsi" w:cs="Times New Roman"/>
          <w:lang w:val="es-ES_tradnl"/>
        </w:rPr>
        <w:t>]</w:t>
      </w:r>
      <w:r w:rsidR="00040CFA" w:rsidRPr="006A57EB">
        <w:rPr>
          <w:rFonts w:asciiTheme="minorHAnsi" w:hAnsiTheme="minorHAnsi" w:cs="Times New Roman"/>
          <w:lang w:val="es-ES_tradnl"/>
        </w:rPr>
        <w:t>;</w:t>
      </w:r>
    </w:p>
    <w:p w14:paraId="51FB93CA" w14:textId="22D5CEE8" w:rsidR="00551858" w:rsidRPr="006A57EB" w:rsidRDefault="00551858" w:rsidP="00551102">
      <w:pPr>
        <w:spacing w:after="0" w:line="240" w:lineRule="auto"/>
        <w:ind w:left="0" w:right="0" w:firstLine="0"/>
        <w:rPr>
          <w:color w:val="auto"/>
          <w:lang w:val="es-ES_tradnl"/>
        </w:rPr>
      </w:pPr>
    </w:p>
    <w:p w14:paraId="3B618360" w14:textId="7BD902A2" w:rsidR="00551858" w:rsidRPr="006A57EB" w:rsidRDefault="00FA653C" w:rsidP="00551102">
      <w:pPr>
        <w:pStyle w:val="Heading3"/>
        <w:spacing w:line="240" w:lineRule="auto"/>
        <w:ind w:left="0" w:firstLine="0"/>
        <w:rPr>
          <w:color w:val="auto"/>
          <w:lang w:val="es-ES_tradnl"/>
        </w:rPr>
      </w:pPr>
      <w:r w:rsidRPr="006A57EB">
        <w:rPr>
          <w:rFonts w:asciiTheme="minorHAnsi" w:hAnsiTheme="minorHAnsi"/>
          <w:lang w:val="es-ES_tradnl"/>
        </w:rPr>
        <w:t>Cambio de actitud hacia los humedales costeros</w:t>
      </w:r>
      <w:r w:rsidR="00192936" w:rsidRPr="006A57EB">
        <w:rPr>
          <w:color w:val="auto"/>
          <w:u w:val="none"/>
          <w:lang w:val="es-ES_tradnl"/>
        </w:rPr>
        <w:t xml:space="preserve"> </w:t>
      </w:r>
    </w:p>
    <w:p w14:paraId="26F9CF4C" w14:textId="7F6F5EC3" w:rsidR="00551858" w:rsidRPr="006A57EB" w:rsidRDefault="00551858" w:rsidP="00551102">
      <w:pPr>
        <w:spacing w:after="0" w:line="240" w:lineRule="auto"/>
        <w:ind w:left="0" w:right="0" w:firstLine="0"/>
        <w:rPr>
          <w:color w:val="auto"/>
          <w:lang w:val="es-ES_tradnl"/>
        </w:rPr>
      </w:pPr>
    </w:p>
    <w:p w14:paraId="58924CC8" w14:textId="6208466B" w:rsidR="00551858" w:rsidRPr="006A57EB" w:rsidRDefault="00E0759E" w:rsidP="00551102">
      <w:pPr>
        <w:spacing w:after="0" w:line="240" w:lineRule="auto"/>
        <w:ind w:left="425" w:right="0" w:hanging="425"/>
        <w:rPr>
          <w:color w:val="auto"/>
          <w:lang w:val="es-ES_tradnl"/>
        </w:rPr>
      </w:pPr>
      <w:r>
        <w:rPr>
          <w:rFonts w:asciiTheme="minorHAnsi" w:hAnsiTheme="minorHAnsi" w:cs="Times New Roman"/>
          <w:caps/>
          <w:lang w:val="es-ES_tradnl"/>
        </w:rPr>
        <w:t>[48</w:t>
      </w:r>
      <w:r w:rsidR="003A2406" w:rsidRPr="006A57EB">
        <w:rPr>
          <w:rFonts w:asciiTheme="minorHAnsi" w:hAnsiTheme="minorHAnsi" w:cs="Times New Roman"/>
          <w:caps/>
          <w:lang w:val="es-ES_tradnl"/>
        </w:rPr>
        <w:t>.</w:t>
      </w:r>
      <w:r w:rsidR="003A2406" w:rsidRPr="006A57EB">
        <w:rPr>
          <w:rFonts w:asciiTheme="minorHAnsi" w:hAnsiTheme="minorHAnsi" w:cs="Times New Roman"/>
          <w:caps/>
          <w:lang w:val="es-ES_tradnl"/>
        </w:rPr>
        <w:tab/>
      </w:r>
      <w:r w:rsidR="003076CB" w:rsidRPr="006A57EB">
        <w:rPr>
          <w:rFonts w:asciiTheme="minorHAnsi" w:hAnsiTheme="minorHAnsi"/>
          <w:lang w:val="es-ES_tradnl"/>
        </w:rPr>
        <w:t xml:space="preserve">ALIENTA [ENCARECIDAMENTE] [a las Partes Contratantes, según proceda, </w:t>
      </w:r>
      <w:r w:rsidR="003076CB" w:rsidRPr="00D77158">
        <w:rPr>
          <w:rFonts w:asciiTheme="minorHAnsi" w:hAnsiTheme="minorHAnsi"/>
          <w:color w:val="auto"/>
          <w:lang w:val="es-ES_tradnl"/>
        </w:rPr>
        <w:t>a que se planteen</w:t>
      </w:r>
      <w:r w:rsidR="00D77158">
        <w:rPr>
          <w:rFonts w:asciiTheme="minorHAnsi" w:hAnsiTheme="minorHAnsi"/>
          <w:lang w:val="es-ES_tradnl"/>
        </w:rPr>
        <w:t xml:space="preserve"> </w:t>
      </w:r>
      <w:r w:rsidR="003076CB" w:rsidRPr="006A57EB">
        <w:rPr>
          <w:rFonts w:asciiTheme="minorHAnsi" w:hAnsiTheme="minorHAnsi"/>
          <w:lang w:val="es-ES_tradnl"/>
        </w:rPr>
        <w:t xml:space="preserve">la elaboración de] [a </w:t>
      </w:r>
      <w:r w:rsidR="003076CB" w:rsidRPr="00D77158">
        <w:rPr>
          <w:rFonts w:asciiTheme="minorHAnsi" w:hAnsiTheme="minorHAnsi"/>
          <w:color w:val="auto"/>
          <w:lang w:val="es-ES_tradnl"/>
        </w:rPr>
        <w:t>que se elaboren</w:t>
      </w:r>
      <w:r w:rsidR="003076CB" w:rsidRPr="006A57EB">
        <w:rPr>
          <w:rFonts w:asciiTheme="minorHAnsi" w:hAnsiTheme="minorHAnsi"/>
          <w:lang w:val="es-ES_tradnl"/>
        </w:rPr>
        <w:t>] programas e iniciativas que incluyan, por ejemplo, festivales relacionados con la llegada de especies migratorias, iniciativas ecoturísticas</w:t>
      </w:r>
      <w:r w:rsidR="00D77158">
        <w:rPr>
          <w:rFonts w:asciiTheme="minorHAnsi" w:hAnsiTheme="minorHAnsi"/>
          <w:lang w:val="es-ES_tradnl"/>
        </w:rPr>
        <w:t xml:space="preserve">, como </w:t>
      </w:r>
      <w:r w:rsidR="009F253D">
        <w:rPr>
          <w:rFonts w:asciiTheme="minorHAnsi" w:hAnsiTheme="minorHAnsi"/>
          <w:lang w:val="es-ES_tradnl"/>
        </w:rPr>
        <w:t>las relacionadas con la promoción gastronómica</w:t>
      </w:r>
      <w:r w:rsidR="003076CB" w:rsidRPr="006A57EB">
        <w:rPr>
          <w:rFonts w:asciiTheme="minorHAnsi" w:hAnsiTheme="minorHAnsi"/>
          <w:lang w:val="es-ES_tradnl"/>
        </w:rPr>
        <w:t xml:space="preserve"> de los mariscos sostenibles, y el fomento del acceso público responsable a los bajos de marea que divulgue la importancia de los humedales intermareales y hábitats relacionados, entre el público, los responsables de políticas y otros interesados (incluidos los sectores pertinentes de la comunidad empresarial)</w:t>
      </w:r>
      <w:r w:rsidR="00084E46">
        <w:rPr>
          <w:rFonts w:asciiTheme="minorHAnsi" w:hAnsiTheme="minorHAnsi"/>
          <w:lang w:val="es-ES_tradnl"/>
        </w:rPr>
        <w:t xml:space="preserve">[, </w:t>
      </w:r>
      <w:r w:rsidR="003076CB" w:rsidRPr="006A57EB">
        <w:rPr>
          <w:rFonts w:asciiTheme="minorHAnsi" w:hAnsiTheme="minorHAnsi"/>
          <w:lang w:val="es-ES_tradnl"/>
        </w:rPr>
        <w:t xml:space="preserve">e </w:t>
      </w:r>
      <w:r>
        <w:rPr>
          <w:rFonts w:asciiTheme="minorHAnsi" w:hAnsiTheme="minorHAnsi"/>
          <w:lang w:val="es-ES_tradnl"/>
        </w:rPr>
        <w:t>INSTA</w:t>
      </w:r>
      <w:r w:rsidR="003076CB" w:rsidRPr="006A57EB">
        <w:rPr>
          <w:rFonts w:asciiTheme="minorHAnsi" w:hAnsiTheme="minorHAnsi"/>
          <w:lang w:val="es-ES_tradnl"/>
        </w:rPr>
        <w:t xml:space="preserve"> al intercambio de estas experiencias, por ejemplo a través del Foro costero] [y a que divulguen ampliamente sus resultados</w:t>
      </w:r>
      <w:r w:rsidR="003A2406" w:rsidRPr="006A57EB">
        <w:rPr>
          <w:color w:val="auto"/>
          <w:lang w:val="es-ES_tradnl"/>
        </w:rPr>
        <w:t>]</w:t>
      </w:r>
      <w:r w:rsidR="00192936" w:rsidRPr="006A57EB">
        <w:rPr>
          <w:color w:val="auto"/>
          <w:lang w:val="es-ES_tradnl"/>
        </w:rPr>
        <w:t>;</w:t>
      </w:r>
      <w:r w:rsidR="002F5DDC" w:rsidRPr="006A57EB">
        <w:rPr>
          <w:color w:val="auto"/>
          <w:lang w:val="es-ES_tradnl"/>
        </w:rPr>
        <w:t xml:space="preserve"> </w:t>
      </w:r>
    </w:p>
    <w:p w14:paraId="7F987B01" w14:textId="63AD4E5C" w:rsidR="00551858" w:rsidRPr="006A57EB" w:rsidRDefault="00551858" w:rsidP="00551102">
      <w:pPr>
        <w:spacing w:after="0" w:line="240" w:lineRule="auto"/>
        <w:ind w:left="425" w:right="0" w:hanging="425"/>
        <w:rPr>
          <w:color w:val="auto"/>
          <w:lang w:val="es-ES_tradnl"/>
        </w:rPr>
      </w:pPr>
    </w:p>
    <w:p w14:paraId="0304D373" w14:textId="4DBE7435" w:rsidR="00551858" w:rsidRPr="006A57EB" w:rsidRDefault="003A2406" w:rsidP="00551102">
      <w:pPr>
        <w:spacing w:after="0" w:line="240" w:lineRule="auto"/>
        <w:ind w:left="425" w:right="0" w:hanging="425"/>
        <w:rPr>
          <w:color w:val="auto"/>
          <w:lang w:val="es-ES_tradnl"/>
        </w:rPr>
      </w:pPr>
      <w:r w:rsidRPr="006A57EB">
        <w:rPr>
          <w:color w:val="auto"/>
          <w:lang w:val="es-ES_tradnl"/>
        </w:rPr>
        <w:t>[</w:t>
      </w:r>
      <w:r w:rsidR="002F5DDC" w:rsidRPr="006A57EB">
        <w:rPr>
          <w:color w:val="auto"/>
          <w:lang w:val="es-ES_tradnl"/>
        </w:rPr>
        <w:t>4</w:t>
      </w:r>
      <w:r w:rsidR="00E0759E">
        <w:rPr>
          <w:color w:val="auto"/>
          <w:lang w:val="es-ES_tradnl"/>
        </w:rPr>
        <w:t>9</w:t>
      </w:r>
      <w:r w:rsidR="002F5DDC" w:rsidRPr="006A57EB">
        <w:rPr>
          <w:color w:val="auto"/>
          <w:lang w:val="es-ES_tradnl"/>
        </w:rPr>
        <w:t>.</w:t>
      </w:r>
      <w:r w:rsidR="002F5DDC" w:rsidRPr="006A57EB">
        <w:rPr>
          <w:color w:val="auto"/>
          <w:lang w:val="es-ES_tradnl"/>
        </w:rPr>
        <w:tab/>
      </w:r>
      <w:r w:rsidR="007D3233" w:rsidRPr="006A57EB">
        <w:rPr>
          <w:rFonts w:asciiTheme="minorHAnsi" w:hAnsiTheme="minorHAnsi"/>
          <w:lang w:val="es-ES_tradnl"/>
        </w:rPr>
        <w:t xml:space="preserve">PIDE que en el proyecto de Plan Estratégico que se examinará en la </w:t>
      </w:r>
      <w:r w:rsidR="00823F17">
        <w:rPr>
          <w:rFonts w:asciiTheme="minorHAnsi" w:hAnsiTheme="minorHAnsi"/>
          <w:lang w:val="es-ES_tradnl"/>
        </w:rPr>
        <w:t>COP14</w:t>
      </w:r>
      <w:r w:rsidR="007D3233" w:rsidRPr="006A57EB">
        <w:rPr>
          <w:rFonts w:asciiTheme="minorHAnsi" w:hAnsiTheme="minorHAnsi"/>
          <w:lang w:val="es-ES_tradnl"/>
        </w:rPr>
        <w:t xml:space="preserve"> se [</w:t>
      </w:r>
      <w:r w:rsidR="007D3233" w:rsidRPr="009F253D">
        <w:rPr>
          <w:rFonts w:asciiTheme="minorHAnsi" w:hAnsiTheme="minorHAnsi"/>
          <w:color w:val="auto"/>
          <w:lang w:val="es-ES_tradnl"/>
        </w:rPr>
        <w:t>haga hincapié lo</w:t>
      </w:r>
      <w:r w:rsidR="007D3233" w:rsidRPr="006A57EB">
        <w:rPr>
          <w:rFonts w:asciiTheme="minorHAnsi" w:hAnsiTheme="minorHAnsi"/>
          <w:lang w:val="es-ES_tradnl"/>
        </w:rPr>
        <w:t xml:space="preserve"> suficiente en] [preste la debida atención a] las necesidades de conservación y uso racional de los humedales intermareales y otros humedales costeros</w:t>
      </w:r>
      <w:r w:rsidR="00456433" w:rsidRPr="006A57EB">
        <w:rPr>
          <w:rFonts w:asciiTheme="minorHAnsi" w:hAnsiTheme="minorHAnsi" w:cs="Times New Roman"/>
          <w:lang w:val="es-ES_tradnl"/>
        </w:rPr>
        <w:t>;</w:t>
      </w:r>
      <w:r w:rsidRPr="006A57EB">
        <w:rPr>
          <w:rFonts w:asciiTheme="minorHAnsi" w:hAnsiTheme="minorHAnsi" w:cs="Times New Roman"/>
          <w:lang w:val="es-ES_tradnl"/>
        </w:rPr>
        <w:t>]</w:t>
      </w:r>
      <w:r w:rsidR="00456433" w:rsidRPr="006A57EB">
        <w:rPr>
          <w:rFonts w:asciiTheme="minorHAnsi" w:hAnsiTheme="minorHAnsi" w:cs="Times New Roman"/>
          <w:lang w:val="es-ES_tradnl"/>
        </w:rPr>
        <w:t xml:space="preserve"> </w:t>
      </w:r>
      <w:r w:rsidR="007D3233" w:rsidRPr="006A57EB">
        <w:rPr>
          <w:rFonts w:asciiTheme="minorHAnsi" w:hAnsiTheme="minorHAnsi" w:cs="Times New Roman"/>
          <w:lang w:val="es-ES_tradnl"/>
        </w:rPr>
        <w:t>y</w:t>
      </w:r>
    </w:p>
    <w:p w14:paraId="5B36EA24" w14:textId="77777777" w:rsidR="004F58FD" w:rsidRPr="006A57EB" w:rsidRDefault="004F58FD" w:rsidP="00551102">
      <w:pPr>
        <w:spacing w:after="0" w:line="240" w:lineRule="auto"/>
        <w:ind w:left="425" w:right="0" w:hanging="425"/>
        <w:rPr>
          <w:rFonts w:asciiTheme="minorHAnsi" w:hAnsiTheme="minorHAnsi"/>
          <w:lang w:val="es-ES_tradnl"/>
        </w:rPr>
      </w:pPr>
    </w:p>
    <w:p w14:paraId="64C141F7" w14:textId="6A12BB48" w:rsidR="00456433" w:rsidRPr="006A57EB" w:rsidRDefault="007D3233" w:rsidP="00551102">
      <w:pPr>
        <w:spacing w:after="0" w:line="240" w:lineRule="auto"/>
        <w:ind w:left="425" w:right="0" w:hanging="425"/>
        <w:rPr>
          <w:rFonts w:asciiTheme="minorHAnsi" w:hAnsiTheme="minorHAnsi"/>
          <w:u w:val="single"/>
          <w:lang w:val="es-ES_tradnl"/>
        </w:rPr>
      </w:pPr>
      <w:r w:rsidRPr="006A57EB">
        <w:rPr>
          <w:rFonts w:asciiTheme="minorHAnsi" w:hAnsiTheme="minorHAnsi"/>
          <w:u w:val="single"/>
          <w:lang w:val="es-ES_tradnl"/>
        </w:rPr>
        <w:t>Seguimiento de los avances</w:t>
      </w:r>
    </w:p>
    <w:p w14:paraId="650C873B" w14:textId="77777777" w:rsidR="004F58FD" w:rsidRPr="006A57EB" w:rsidRDefault="004F58FD" w:rsidP="00551102">
      <w:pPr>
        <w:spacing w:after="0" w:line="240" w:lineRule="auto"/>
        <w:ind w:left="425" w:right="0" w:hanging="425"/>
        <w:rPr>
          <w:rFonts w:asciiTheme="minorHAnsi" w:hAnsiTheme="minorHAnsi"/>
          <w:lang w:val="es-ES_tradnl"/>
        </w:rPr>
      </w:pPr>
    </w:p>
    <w:p w14:paraId="3F30D64D" w14:textId="50A6A094" w:rsidR="001C4722" w:rsidRPr="006A57EB" w:rsidRDefault="00823F17" w:rsidP="00A21606">
      <w:pPr>
        <w:spacing w:after="0" w:line="240" w:lineRule="auto"/>
        <w:ind w:left="425" w:right="0" w:hanging="425"/>
        <w:rPr>
          <w:rFonts w:asciiTheme="minorHAnsi" w:hAnsiTheme="minorHAnsi" w:cs="Times New Roman"/>
          <w:lang w:val="es-ES_tradnl"/>
        </w:rPr>
      </w:pPr>
      <w:r>
        <w:rPr>
          <w:rFonts w:asciiTheme="minorHAnsi" w:hAnsiTheme="minorHAnsi" w:cs="Times New Roman"/>
          <w:lang w:val="es-ES_tradnl"/>
        </w:rPr>
        <w:t>[50</w:t>
      </w:r>
      <w:r w:rsidR="006B1E68" w:rsidRPr="006A57EB">
        <w:rPr>
          <w:rFonts w:asciiTheme="minorHAnsi" w:hAnsiTheme="minorHAnsi" w:cs="Times New Roman"/>
          <w:lang w:val="es-ES_tradnl"/>
        </w:rPr>
        <w:t>.</w:t>
      </w:r>
      <w:r w:rsidR="006B1E68" w:rsidRPr="006A57EB">
        <w:rPr>
          <w:rFonts w:asciiTheme="minorHAnsi" w:hAnsiTheme="minorHAnsi" w:cs="Times New Roman"/>
          <w:lang w:val="es-ES_tradnl"/>
        </w:rPr>
        <w:tab/>
      </w:r>
      <w:r w:rsidR="007D3233" w:rsidRPr="006A57EB">
        <w:rPr>
          <w:rFonts w:asciiTheme="minorHAnsi" w:hAnsiTheme="minorHAnsi"/>
          <w:lang w:val="es-ES_tradnl"/>
        </w:rPr>
        <w:t xml:space="preserve">PIDE a las Partes Contratantes y al GECT que informen sobre los progresos realizados en la aplicación de </w:t>
      </w:r>
      <w:r>
        <w:rPr>
          <w:rFonts w:asciiTheme="minorHAnsi" w:hAnsiTheme="minorHAnsi"/>
          <w:lang w:val="es-ES_tradnl"/>
        </w:rPr>
        <w:t>la presente</w:t>
      </w:r>
      <w:r w:rsidR="007D3233" w:rsidRPr="006A57EB">
        <w:rPr>
          <w:rFonts w:asciiTheme="minorHAnsi" w:hAnsiTheme="minorHAnsi"/>
          <w:lang w:val="es-ES_tradnl"/>
        </w:rPr>
        <w:t xml:space="preserve"> resolución, incluidas las evaluaciones de la eficacia de las medidas adoptadas, en cada reunión de la Conferencia de las Partes, entre otras cosas mediante los informes nacionales de las Partes</w:t>
      </w:r>
      <w:r w:rsidR="00456433" w:rsidRPr="006A57EB">
        <w:rPr>
          <w:rFonts w:asciiTheme="minorHAnsi" w:hAnsiTheme="minorHAnsi" w:cs="Times New Roman"/>
          <w:lang w:val="es-ES_tradnl"/>
        </w:rPr>
        <w:t>.</w:t>
      </w:r>
      <w:r w:rsidR="003A2406" w:rsidRPr="006A57EB">
        <w:rPr>
          <w:rFonts w:asciiTheme="minorHAnsi" w:hAnsiTheme="minorHAnsi" w:cs="Times New Roman"/>
          <w:lang w:val="es-ES_tradnl"/>
        </w:rPr>
        <w:t>]</w:t>
      </w:r>
    </w:p>
    <w:p w14:paraId="128B9E33" w14:textId="77777777" w:rsidR="003A2406" w:rsidRPr="006A57EB" w:rsidRDefault="003A2406" w:rsidP="00551102">
      <w:pPr>
        <w:spacing w:after="160" w:line="259" w:lineRule="auto"/>
        <w:ind w:left="0" w:right="0" w:firstLine="0"/>
        <w:rPr>
          <w:b/>
          <w:color w:val="auto"/>
          <w:sz w:val="24"/>
          <w:lang w:val="es-ES_tradnl"/>
        </w:rPr>
      </w:pPr>
      <w:r w:rsidRPr="006A57EB">
        <w:rPr>
          <w:b/>
          <w:color w:val="auto"/>
          <w:sz w:val="24"/>
          <w:lang w:val="es-ES_tradnl"/>
        </w:rPr>
        <w:br w:type="page"/>
      </w:r>
    </w:p>
    <w:p w14:paraId="12BD11F7" w14:textId="40FDA18A" w:rsidR="001C4722" w:rsidRPr="006A57EB" w:rsidRDefault="007D3233" w:rsidP="00551102">
      <w:pPr>
        <w:spacing w:after="0" w:line="240" w:lineRule="auto"/>
        <w:ind w:left="0" w:right="0" w:firstLine="0"/>
        <w:jc w:val="both"/>
        <w:rPr>
          <w:b/>
          <w:color w:val="auto"/>
          <w:sz w:val="24"/>
          <w:lang w:val="es-ES_tradnl"/>
        </w:rPr>
      </w:pPr>
      <w:r w:rsidRPr="006A57EB">
        <w:rPr>
          <w:b/>
          <w:color w:val="auto"/>
          <w:sz w:val="24"/>
          <w:lang w:val="es-ES_tradnl"/>
        </w:rPr>
        <w:lastRenderedPageBreak/>
        <w:t>Anexo</w:t>
      </w:r>
      <w:r w:rsidR="001C4722" w:rsidRPr="006A57EB">
        <w:rPr>
          <w:b/>
          <w:color w:val="auto"/>
          <w:sz w:val="24"/>
          <w:lang w:val="es-ES_tradnl"/>
        </w:rPr>
        <w:t xml:space="preserve"> 1</w:t>
      </w:r>
    </w:p>
    <w:p w14:paraId="7A66DE22" w14:textId="77777777" w:rsidR="001C4722" w:rsidRPr="006A57EB" w:rsidRDefault="001C4722" w:rsidP="00551102">
      <w:pPr>
        <w:spacing w:after="0" w:line="240" w:lineRule="auto"/>
        <w:ind w:left="0" w:right="0" w:firstLine="0"/>
        <w:jc w:val="both"/>
        <w:rPr>
          <w:b/>
          <w:color w:val="auto"/>
          <w:sz w:val="24"/>
          <w:lang w:val="es-ES_tradnl"/>
        </w:rPr>
      </w:pPr>
    </w:p>
    <w:p w14:paraId="6001A63C" w14:textId="77777777" w:rsidR="007D3233" w:rsidRPr="006A57EB" w:rsidRDefault="007D3233" w:rsidP="007D3233">
      <w:pPr>
        <w:ind w:left="0" w:firstLine="1"/>
        <w:rPr>
          <w:rFonts w:asciiTheme="minorHAnsi" w:hAnsiTheme="minorHAnsi"/>
          <w:b/>
          <w:sz w:val="24"/>
          <w:lang w:val="es-ES_tradnl"/>
        </w:rPr>
      </w:pPr>
      <w:r w:rsidRPr="006A57EB">
        <w:rPr>
          <w:rFonts w:asciiTheme="minorHAnsi" w:hAnsiTheme="minorHAnsi"/>
          <w:b/>
          <w:sz w:val="24"/>
          <w:lang w:val="es-ES_tradnl"/>
        </w:rPr>
        <w:t>Resoluciones anteriores de especial relevancia para la conservación y el uso racional de los humedales intermareales</w:t>
      </w:r>
    </w:p>
    <w:p w14:paraId="3A532676" w14:textId="77777777" w:rsidR="007D3233" w:rsidRPr="006A57EB" w:rsidRDefault="007D3233" w:rsidP="007D3233">
      <w:pPr>
        <w:rPr>
          <w:rFonts w:asciiTheme="minorHAnsi" w:hAnsiTheme="minorHAnsi"/>
          <w:b/>
          <w:sz w:val="24"/>
          <w:lang w:val="es-ES_tradnl"/>
        </w:rPr>
      </w:pPr>
    </w:p>
    <w:tbl>
      <w:tblPr>
        <w:tblStyle w:val="TableGrid0"/>
        <w:tblW w:w="0" w:type="auto"/>
        <w:tblInd w:w="108" w:type="dxa"/>
        <w:tblCellMar>
          <w:top w:w="57" w:type="dxa"/>
          <w:bottom w:w="57" w:type="dxa"/>
        </w:tblCellMar>
        <w:tblLook w:val="04A0" w:firstRow="1" w:lastRow="0" w:firstColumn="1" w:lastColumn="0" w:noHBand="0" w:noVBand="1"/>
      </w:tblPr>
      <w:tblGrid>
        <w:gridCol w:w="2268"/>
        <w:gridCol w:w="6866"/>
      </w:tblGrid>
      <w:tr w:rsidR="007D3233" w:rsidRPr="009274F0" w14:paraId="3CD4C204" w14:textId="77777777" w:rsidTr="007D3233">
        <w:tc>
          <w:tcPr>
            <w:tcW w:w="2268" w:type="dxa"/>
            <w:vAlign w:val="center"/>
          </w:tcPr>
          <w:p w14:paraId="22F74E77" w14:textId="77777777" w:rsidR="007D3233" w:rsidRPr="006A57EB" w:rsidRDefault="007D3233" w:rsidP="007D3233">
            <w:pPr>
              <w:rPr>
                <w:rFonts w:asciiTheme="minorHAnsi" w:hAnsiTheme="minorHAnsi"/>
                <w:sz w:val="22"/>
                <w:szCs w:val="22"/>
                <w:lang w:val="es-ES_tradnl"/>
              </w:rPr>
            </w:pPr>
            <w:r w:rsidRPr="006A57EB">
              <w:rPr>
                <w:rFonts w:asciiTheme="minorHAnsi" w:hAnsiTheme="minorHAnsi"/>
                <w:sz w:val="22"/>
                <w:szCs w:val="22"/>
                <w:lang w:val="es-ES_tradnl"/>
              </w:rPr>
              <w:t>Recomendación VI.8</w:t>
            </w:r>
          </w:p>
        </w:tc>
        <w:tc>
          <w:tcPr>
            <w:tcW w:w="6866" w:type="dxa"/>
            <w:vAlign w:val="center"/>
          </w:tcPr>
          <w:p w14:paraId="0489FDA8" w14:textId="77777777" w:rsidR="007D3233" w:rsidRPr="006A57EB" w:rsidRDefault="007D3233" w:rsidP="007D3233">
            <w:pPr>
              <w:rPr>
                <w:rFonts w:asciiTheme="minorHAnsi" w:hAnsiTheme="minorHAnsi"/>
                <w:sz w:val="22"/>
                <w:szCs w:val="22"/>
                <w:lang w:val="es-ES_tradnl"/>
              </w:rPr>
            </w:pPr>
            <w:r w:rsidRPr="006A57EB">
              <w:rPr>
                <w:rFonts w:asciiTheme="minorHAnsi" w:hAnsiTheme="minorHAnsi"/>
                <w:sz w:val="22"/>
                <w:szCs w:val="22"/>
                <w:lang w:val="es-ES_tradnl"/>
              </w:rPr>
              <w:t>Planificación estratégica en las zonas costeras</w:t>
            </w:r>
          </w:p>
        </w:tc>
      </w:tr>
      <w:tr w:rsidR="007D3233" w:rsidRPr="009274F0" w14:paraId="281966DD" w14:textId="77777777" w:rsidTr="007D3233">
        <w:tc>
          <w:tcPr>
            <w:tcW w:w="2268" w:type="dxa"/>
            <w:vAlign w:val="center"/>
          </w:tcPr>
          <w:p w14:paraId="4923DED5" w14:textId="77777777" w:rsidR="007D3233" w:rsidRPr="006A57EB" w:rsidRDefault="007D3233" w:rsidP="007D3233">
            <w:pPr>
              <w:rPr>
                <w:rFonts w:asciiTheme="minorHAnsi" w:hAnsiTheme="minorHAnsi"/>
                <w:sz w:val="22"/>
                <w:szCs w:val="22"/>
                <w:lang w:val="es-ES_tradnl"/>
              </w:rPr>
            </w:pPr>
            <w:r w:rsidRPr="006A57EB">
              <w:rPr>
                <w:rFonts w:asciiTheme="minorHAnsi" w:hAnsiTheme="minorHAnsi"/>
                <w:sz w:val="22"/>
                <w:szCs w:val="22"/>
                <w:lang w:val="es-ES_tradnl"/>
              </w:rPr>
              <w:t>Resolución VII.21</w:t>
            </w:r>
          </w:p>
        </w:tc>
        <w:tc>
          <w:tcPr>
            <w:tcW w:w="6866" w:type="dxa"/>
            <w:vAlign w:val="center"/>
          </w:tcPr>
          <w:p w14:paraId="002860E2" w14:textId="77777777" w:rsidR="007D3233" w:rsidRPr="006A57EB" w:rsidRDefault="007D3233" w:rsidP="007D3233">
            <w:pPr>
              <w:ind w:left="34" w:hanging="9"/>
              <w:rPr>
                <w:rFonts w:asciiTheme="minorHAnsi" w:hAnsiTheme="minorHAnsi"/>
                <w:sz w:val="22"/>
                <w:szCs w:val="22"/>
                <w:lang w:val="es-ES_tradnl"/>
              </w:rPr>
            </w:pPr>
            <w:r w:rsidRPr="006A57EB">
              <w:rPr>
                <w:rFonts w:asciiTheme="minorHAnsi" w:hAnsiTheme="minorHAnsi"/>
                <w:sz w:val="22"/>
                <w:szCs w:val="22"/>
                <w:lang w:val="es-ES_tradnl"/>
              </w:rPr>
              <w:t>Mejora de la conservación y el uso racional de los humedales intermareales</w:t>
            </w:r>
          </w:p>
        </w:tc>
      </w:tr>
      <w:tr w:rsidR="007D3233" w:rsidRPr="009274F0" w14:paraId="36EB2DD1" w14:textId="77777777" w:rsidTr="007D3233">
        <w:tc>
          <w:tcPr>
            <w:tcW w:w="2268" w:type="dxa"/>
            <w:vAlign w:val="center"/>
          </w:tcPr>
          <w:p w14:paraId="718BFEEE" w14:textId="77777777" w:rsidR="007D3233" w:rsidRPr="006A57EB" w:rsidRDefault="007D3233" w:rsidP="007D3233">
            <w:pPr>
              <w:rPr>
                <w:rFonts w:asciiTheme="minorHAnsi" w:hAnsiTheme="minorHAnsi"/>
                <w:sz w:val="22"/>
                <w:szCs w:val="22"/>
                <w:lang w:val="es-ES_tradnl"/>
              </w:rPr>
            </w:pPr>
            <w:r w:rsidRPr="006A57EB">
              <w:rPr>
                <w:rFonts w:asciiTheme="minorHAnsi" w:hAnsiTheme="minorHAnsi"/>
                <w:sz w:val="22"/>
                <w:szCs w:val="22"/>
                <w:lang w:val="es-ES_tradnl"/>
              </w:rPr>
              <w:t>Resolución VIII.4</w:t>
            </w:r>
          </w:p>
        </w:tc>
        <w:tc>
          <w:tcPr>
            <w:tcW w:w="6866" w:type="dxa"/>
            <w:vAlign w:val="center"/>
          </w:tcPr>
          <w:p w14:paraId="22BFE61A" w14:textId="77777777" w:rsidR="007D3233" w:rsidRPr="006A57EB" w:rsidRDefault="007D3233" w:rsidP="007D3233">
            <w:pPr>
              <w:ind w:left="34" w:hanging="33"/>
              <w:rPr>
                <w:rFonts w:asciiTheme="minorHAnsi" w:hAnsiTheme="minorHAnsi"/>
                <w:sz w:val="22"/>
                <w:szCs w:val="22"/>
                <w:lang w:val="es-ES_tradnl"/>
              </w:rPr>
            </w:pPr>
            <w:r w:rsidRPr="006A57EB">
              <w:rPr>
                <w:rFonts w:asciiTheme="minorHAnsi" w:hAnsiTheme="minorHAnsi"/>
                <w:sz w:val="22"/>
                <w:szCs w:val="22"/>
                <w:lang w:val="es-ES_tradnl"/>
              </w:rPr>
              <w:t>Principios y lineamientos para incorporar las cuestiones concernientes a los humedales en el manejo integrado de las zonas costeras (MIZC)</w:t>
            </w:r>
          </w:p>
        </w:tc>
      </w:tr>
      <w:tr w:rsidR="007D3233" w:rsidRPr="009274F0" w14:paraId="731E30F0" w14:textId="77777777" w:rsidTr="007D3233">
        <w:tc>
          <w:tcPr>
            <w:tcW w:w="2268" w:type="dxa"/>
            <w:vAlign w:val="center"/>
          </w:tcPr>
          <w:p w14:paraId="77497181" w14:textId="77777777" w:rsidR="007D3233" w:rsidRPr="006A57EB" w:rsidRDefault="007D3233" w:rsidP="007D3233">
            <w:pPr>
              <w:rPr>
                <w:rFonts w:asciiTheme="minorHAnsi" w:hAnsiTheme="minorHAnsi"/>
                <w:sz w:val="22"/>
                <w:szCs w:val="22"/>
                <w:lang w:val="es-ES_tradnl"/>
              </w:rPr>
            </w:pPr>
            <w:r w:rsidRPr="006A57EB">
              <w:rPr>
                <w:rFonts w:asciiTheme="minorHAnsi" w:hAnsiTheme="minorHAnsi"/>
                <w:sz w:val="22"/>
                <w:szCs w:val="22"/>
                <w:lang w:val="es-ES_tradnl"/>
              </w:rPr>
              <w:t>Resolución VIII.32</w:t>
            </w:r>
          </w:p>
        </w:tc>
        <w:tc>
          <w:tcPr>
            <w:tcW w:w="6866" w:type="dxa"/>
            <w:vAlign w:val="center"/>
          </w:tcPr>
          <w:p w14:paraId="5794661C" w14:textId="77777777" w:rsidR="007D3233" w:rsidRPr="006A57EB" w:rsidRDefault="007D3233" w:rsidP="007D3233">
            <w:pPr>
              <w:ind w:left="34" w:hanging="33"/>
              <w:rPr>
                <w:rFonts w:asciiTheme="minorHAnsi" w:hAnsiTheme="minorHAnsi"/>
                <w:sz w:val="22"/>
                <w:szCs w:val="22"/>
                <w:lang w:val="es-ES_tradnl"/>
              </w:rPr>
            </w:pPr>
            <w:r w:rsidRPr="006A57EB">
              <w:rPr>
                <w:rFonts w:asciiTheme="minorHAnsi" w:hAnsiTheme="minorHAnsi"/>
                <w:sz w:val="22"/>
                <w:szCs w:val="22"/>
                <w:lang w:val="es-ES_tradnl"/>
              </w:rPr>
              <w:t>Conservación, manejo integral y uso sostenible de los ecosistemas de manglar y sus recursos</w:t>
            </w:r>
          </w:p>
        </w:tc>
      </w:tr>
      <w:tr w:rsidR="007D3233" w:rsidRPr="009274F0" w14:paraId="1FC6F3B5" w14:textId="77777777" w:rsidTr="007D3233">
        <w:tc>
          <w:tcPr>
            <w:tcW w:w="2268" w:type="dxa"/>
            <w:vAlign w:val="center"/>
          </w:tcPr>
          <w:p w14:paraId="68484F30" w14:textId="77777777" w:rsidR="007D3233" w:rsidRPr="006A57EB" w:rsidRDefault="007D3233" w:rsidP="007D3233">
            <w:pPr>
              <w:rPr>
                <w:rFonts w:asciiTheme="minorHAnsi" w:hAnsiTheme="minorHAnsi"/>
                <w:sz w:val="22"/>
                <w:szCs w:val="22"/>
                <w:lang w:val="es-ES_tradnl"/>
              </w:rPr>
            </w:pPr>
            <w:r w:rsidRPr="006A57EB">
              <w:rPr>
                <w:rFonts w:asciiTheme="minorHAnsi" w:hAnsiTheme="minorHAnsi"/>
                <w:sz w:val="22"/>
                <w:szCs w:val="22"/>
                <w:lang w:val="es-ES_tradnl"/>
              </w:rPr>
              <w:t>Resolución X.22</w:t>
            </w:r>
          </w:p>
        </w:tc>
        <w:tc>
          <w:tcPr>
            <w:tcW w:w="6866" w:type="dxa"/>
            <w:vAlign w:val="center"/>
          </w:tcPr>
          <w:p w14:paraId="3912C2C6" w14:textId="77777777" w:rsidR="007D3233" w:rsidRPr="006A57EB" w:rsidRDefault="007D3233" w:rsidP="007D3233">
            <w:pPr>
              <w:ind w:left="34" w:hanging="33"/>
              <w:rPr>
                <w:rFonts w:asciiTheme="minorHAnsi" w:hAnsiTheme="minorHAnsi"/>
                <w:sz w:val="22"/>
                <w:szCs w:val="22"/>
                <w:lang w:val="es-ES_tradnl"/>
              </w:rPr>
            </w:pPr>
            <w:r w:rsidRPr="006A57EB">
              <w:rPr>
                <w:rFonts w:asciiTheme="minorHAnsi" w:hAnsiTheme="minorHAnsi"/>
                <w:sz w:val="22"/>
                <w:szCs w:val="22"/>
                <w:lang w:val="es-ES_tradnl"/>
              </w:rPr>
              <w:t>Promoción de la cooperación internacional para la conservación de las vías migratorias de las aves acuáticas</w:t>
            </w:r>
          </w:p>
        </w:tc>
      </w:tr>
      <w:tr w:rsidR="007D3233" w:rsidRPr="009274F0" w14:paraId="6542B1CD" w14:textId="77777777" w:rsidTr="007D3233">
        <w:tc>
          <w:tcPr>
            <w:tcW w:w="2268" w:type="dxa"/>
            <w:vAlign w:val="center"/>
          </w:tcPr>
          <w:p w14:paraId="2E802F10" w14:textId="77777777" w:rsidR="007D3233" w:rsidRPr="006A57EB" w:rsidRDefault="007D3233" w:rsidP="007D3233">
            <w:pPr>
              <w:rPr>
                <w:rFonts w:asciiTheme="minorHAnsi" w:hAnsiTheme="minorHAnsi"/>
                <w:sz w:val="22"/>
                <w:szCs w:val="22"/>
                <w:lang w:val="es-ES_tradnl"/>
              </w:rPr>
            </w:pPr>
            <w:r w:rsidRPr="006A57EB">
              <w:rPr>
                <w:rFonts w:asciiTheme="minorHAnsi" w:hAnsiTheme="minorHAnsi"/>
                <w:sz w:val="22"/>
                <w:szCs w:val="22"/>
                <w:lang w:val="es-ES_tradnl"/>
              </w:rPr>
              <w:t>Resolución XII.13</w:t>
            </w:r>
          </w:p>
        </w:tc>
        <w:tc>
          <w:tcPr>
            <w:tcW w:w="6866" w:type="dxa"/>
            <w:vAlign w:val="center"/>
          </w:tcPr>
          <w:p w14:paraId="069A3728" w14:textId="77777777" w:rsidR="007D3233" w:rsidRPr="006A57EB" w:rsidRDefault="007D3233" w:rsidP="007D3233">
            <w:pPr>
              <w:rPr>
                <w:rFonts w:asciiTheme="minorHAnsi" w:hAnsiTheme="minorHAnsi"/>
                <w:sz w:val="22"/>
                <w:szCs w:val="22"/>
                <w:lang w:val="es-ES_tradnl"/>
              </w:rPr>
            </w:pPr>
            <w:r w:rsidRPr="006A57EB">
              <w:rPr>
                <w:rFonts w:asciiTheme="minorHAnsi" w:hAnsiTheme="minorHAnsi"/>
                <w:sz w:val="22"/>
                <w:szCs w:val="22"/>
                <w:lang w:val="es-ES_tradnl"/>
              </w:rPr>
              <w:t>Humedales y reducción del riesgo de desastres</w:t>
            </w:r>
          </w:p>
        </w:tc>
      </w:tr>
    </w:tbl>
    <w:p w14:paraId="4AABEF1F" w14:textId="77777777" w:rsidR="007D3233" w:rsidRPr="006A57EB" w:rsidRDefault="007D3233" w:rsidP="007D3233">
      <w:pPr>
        <w:spacing w:after="200" w:line="276" w:lineRule="auto"/>
        <w:rPr>
          <w:rFonts w:asciiTheme="minorHAnsi" w:hAnsiTheme="minorHAnsi"/>
          <w:lang w:val="es-ES_tradnl"/>
        </w:rPr>
      </w:pPr>
    </w:p>
    <w:p w14:paraId="41015672" w14:textId="77777777" w:rsidR="007D3233" w:rsidRPr="006A57EB" w:rsidRDefault="007D3233" w:rsidP="007D3233">
      <w:pPr>
        <w:spacing w:after="200" w:line="276" w:lineRule="auto"/>
        <w:rPr>
          <w:rFonts w:asciiTheme="minorHAnsi" w:hAnsiTheme="minorHAnsi"/>
          <w:lang w:val="es-ES_tradnl"/>
        </w:rPr>
      </w:pPr>
      <w:r w:rsidRPr="006A57EB">
        <w:rPr>
          <w:rFonts w:asciiTheme="minorHAnsi" w:hAnsiTheme="minorHAnsi"/>
          <w:b/>
          <w:sz w:val="24"/>
          <w:lang w:val="es-ES_tradnl"/>
        </w:rPr>
        <w:t>[Anexo 2]</w:t>
      </w:r>
    </w:p>
    <w:p w14:paraId="5D2B0605" w14:textId="77777777" w:rsidR="007D3233" w:rsidRPr="006A57EB" w:rsidRDefault="007D3233" w:rsidP="007D3233">
      <w:pPr>
        <w:ind w:left="1" w:firstLine="0"/>
        <w:rPr>
          <w:rFonts w:asciiTheme="minorHAnsi" w:hAnsiTheme="minorHAnsi"/>
          <w:b/>
          <w:sz w:val="24"/>
          <w:lang w:val="es-ES_tradnl"/>
        </w:rPr>
      </w:pPr>
    </w:p>
    <w:p w14:paraId="18D532F3" w14:textId="77777777" w:rsidR="007D3233" w:rsidRPr="006A57EB" w:rsidRDefault="007D3233" w:rsidP="007D3233">
      <w:pPr>
        <w:ind w:left="1" w:firstLine="0"/>
        <w:rPr>
          <w:rFonts w:asciiTheme="minorHAnsi" w:hAnsiTheme="minorHAnsi"/>
          <w:b/>
          <w:sz w:val="24"/>
          <w:lang w:val="es-ES_tradnl"/>
        </w:rPr>
      </w:pPr>
      <w:r w:rsidRPr="006A57EB">
        <w:rPr>
          <w:rFonts w:asciiTheme="minorHAnsi" w:hAnsiTheme="minorHAnsi"/>
          <w:b/>
          <w:sz w:val="24"/>
          <w:lang w:val="es-ES_tradnl"/>
        </w:rPr>
        <w:t>Resumen de los servicios de los ecosistemas proporcionados por los humedales intermareales y hábitats relacionados y su contribución a los Objetivos de Desarrollo Sostenible</w:t>
      </w:r>
    </w:p>
    <w:p w14:paraId="461051F1" w14:textId="77777777" w:rsidR="007D3233" w:rsidRPr="006A57EB" w:rsidRDefault="007D3233" w:rsidP="007D3233">
      <w:pPr>
        <w:rPr>
          <w:rFonts w:asciiTheme="minorHAnsi" w:hAnsiTheme="minorHAnsi"/>
          <w:sz w:val="24"/>
          <w:lang w:val="es-ES_tradnl"/>
        </w:rPr>
      </w:pPr>
    </w:p>
    <w:tbl>
      <w:tblPr>
        <w:tblStyle w:val="Tablaconcuadrcula1"/>
        <w:tblW w:w="9130" w:type="dxa"/>
        <w:tblInd w:w="108" w:type="dxa"/>
        <w:tblLayout w:type="fixed"/>
        <w:tblCellMar>
          <w:top w:w="57" w:type="dxa"/>
          <w:left w:w="57" w:type="dxa"/>
          <w:bottom w:w="57" w:type="dxa"/>
          <w:right w:w="57" w:type="dxa"/>
        </w:tblCellMar>
        <w:tblLook w:val="04A0" w:firstRow="1" w:lastRow="0" w:firstColumn="1" w:lastColumn="0" w:noHBand="0" w:noVBand="1"/>
      </w:tblPr>
      <w:tblGrid>
        <w:gridCol w:w="2865"/>
        <w:gridCol w:w="1044"/>
        <w:gridCol w:w="1044"/>
        <w:gridCol w:w="1044"/>
        <w:gridCol w:w="1044"/>
        <w:gridCol w:w="846"/>
        <w:gridCol w:w="1243"/>
      </w:tblGrid>
      <w:tr w:rsidR="007D3233" w:rsidRPr="009274F0" w14:paraId="49FBB3C4" w14:textId="77777777" w:rsidTr="007D3233">
        <w:trPr>
          <w:cantSplit/>
          <w:trHeight w:val="1883"/>
          <w:tblHeader/>
        </w:trPr>
        <w:tc>
          <w:tcPr>
            <w:tcW w:w="2865" w:type="dxa"/>
            <w:shd w:val="clear" w:color="auto" w:fill="E7E6E6" w:themeFill="background2"/>
          </w:tcPr>
          <w:p w14:paraId="5060466D" w14:textId="77777777" w:rsidR="007D3233" w:rsidRPr="006A57EB" w:rsidRDefault="007D3233" w:rsidP="007D3233">
            <w:pPr>
              <w:ind w:left="0" w:firstLine="1"/>
              <w:rPr>
                <w:rFonts w:asciiTheme="minorHAnsi" w:hAnsiTheme="minorHAnsi"/>
                <w:sz w:val="22"/>
                <w:szCs w:val="22"/>
                <w:lang w:val="es-ES_tradnl"/>
              </w:rPr>
            </w:pPr>
          </w:p>
        </w:tc>
        <w:tc>
          <w:tcPr>
            <w:tcW w:w="1044" w:type="dxa"/>
            <w:shd w:val="clear" w:color="auto" w:fill="E7E6E6" w:themeFill="background2"/>
            <w:textDirection w:val="btLr"/>
            <w:vAlign w:val="center"/>
          </w:tcPr>
          <w:p w14:paraId="187AA30F" w14:textId="77777777" w:rsidR="007D3233" w:rsidRPr="00BB7E3D" w:rsidRDefault="007D3233" w:rsidP="00BB7E3D">
            <w:pPr>
              <w:spacing w:after="0" w:line="200" w:lineRule="exact"/>
              <w:ind w:left="57" w:right="57" w:firstLine="0"/>
              <w:rPr>
                <w:rFonts w:asciiTheme="minorHAnsi" w:hAnsiTheme="minorHAnsi"/>
                <w:color w:val="auto"/>
                <w:sz w:val="22"/>
                <w:szCs w:val="22"/>
                <w:lang w:val="es-ES_tradnl"/>
              </w:rPr>
            </w:pPr>
            <w:r w:rsidRPr="00BB7E3D">
              <w:rPr>
                <w:rFonts w:asciiTheme="minorHAnsi" w:hAnsiTheme="minorHAnsi"/>
                <w:color w:val="auto"/>
                <w:sz w:val="22"/>
                <w:szCs w:val="22"/>
                <w:lang w:val="es-ES_tradnl"/>
              </w:rPr>
              <w:t>Bajos intermareales</w:t>
            </w:r>
          </w:p>
        </w:tc>
        <w:tc>
          <w:tcPr>
            <w:tcW w:w="1044" w:type="dxa"/>
            <w:shd w:val="clear" w:color="auto" w:fill="E7E6E6" w:themeFill="background2"/>
            <w:textDirection w:val="btLr"/>
            <w:vAlign w:val="center"/>
          </w:tcPr>
          <w:p w14:paraId="33CE39A9" w14:textId="77777777" w:rsidR="007D3233" w:rsidRPr="00BB7E3D" w:rsidRDefault="007D3233" w:rsidP="00BB7E3D">
            <w:pPr>
              <w:spacing w:after="0" w:line="200" w:lineRule="exact"/>
              <w:ind w:left="57" w:right="57" w:firstLine="0"/>
              <w:rPr>
                <w:rFonts w:asciiTheme="minorHAnsi" w:hAnsiTheme="minorHAnsi"/>
                <w:color w:val="auto"/>
                <w:sz w:val="22"/>
                <w:szCs w:val="22"/>
                <w:lang w:val="es-ES_tradnl"/>
              </w:rPr>
            </w:pPr>
            <w:r w:rsidRPr="00BB7E3D">
              <w:rPr>
                <w:rFonts w:asciiTheme="minorHAnsi" w:hAnsiTheme="minorHAnsi"/>
                <w:color w:val="auto"/>
                <w:sz w:val="22"/>
                <w:szCs w:val="22"/>
                <w:lang w:val="es-ES_tradnl"/>
              </w:rPr>
              <w:t>Arrecifes de bivalvos</w:t>
            </w:r>
          </w:p>
        </w:tc>
        <w:tc>
          <w:tcPr>
            <w:tcW w:w="1044" w:type="dxa"/>
            <w:shd w:val="clear" w:color="auto" w:fill="E7E6E6" w:themeFill="background2"/>
            <w:textDirection w:val="btLr"/>
            <w:vAlign w:val="center"/>
          </w:tcPr>
          <w:p w14:paraId="0986DF9D" w14:textId="77777777" w:rsidR="007D3233" w:rsidRPr="00BB7E3D" w:rsidRDefault="007D3233" w:rsidP="00BB7E3D">
            <w:pPr>
              <w:spacing w:after="0" w:line="200" w:lineRule="exact"/>
              <w:ind w:left="57" w:right="57" w:firstLine="0"/>
              <w:rPr>
                <w:rFonts w:asciiTheme="minorHAnsi" w:hAnsiTheme="minorHAnsi"/>
                <w:color w:val="auto"/>
                <w:sz w:val="22"/>
                <w:szCs w:val="22"/>
                <w:lang w:val="es-ES_tradnl"/>
              </w:rPr>
            </w:pPr>
            <w:r w:rsidRPr="00BB7E3D">
              <w:rPr>
                <w:rFonts w:asciiTheme="minorHAnsi" w:hAnsiTheme="minorHAnsi"/>
                <w:color w:val="auto"/>
                <w:sz w:val="22"/>
                <w:szCs w:val="22"/>
                <w:lang w:val="es-ES_tradnl"/>
              </w:rPr>
              <w:t>Praderas de pastos marinos</w:t>
            </w:r>
          </w:p>
        </w:tc>
        <w:tc>
          <w:tcPr>
            <w:tcW w:w="1044" w:type="dxa"/>
            <w:shd w:val="clear" w:color="auto" w:fill="E7E6E6" w:themeFill="background2"/>
            <w:textDirection w:val="btLr"/>
            <w:vAlign w:val="center"/>
          </w:tcPr>
          <w:p w14:paraId="163D4DFF" w14:textId="77777777" w:rsidR="007D3233" w:rsidRPr="00BB7E3D" w:rsidRDefault="007D3233" w:rsidP="00BB7E3D">
            <w:pPr>
              <w:spacing w:after="0" w:line="200" w:lineRule="exact"/>
              <w:ind w:left="57" w:right="57" w:firstLine="0"/>
              <w:rPr>
                <w:rFonts w:asciiTheme="minorHAnsi" w:hAnsiTheme="minorHAnsi"/>
                <w:color w:val="auto"/>
                <w:sz w:val="22"/>
                <w:szCs w:val="22"/>
                <w:lang w:val="es-ES_tradnl"/>
              </w:rPr>
            </w:pPr>
            <w:r w:rsidRPr="00BB7E3D">
              <w:rPr>
                <w:rFonts w:asciiTheme="minorHAnsi" w:hAnsiTheme="minorHAnsi"/>
                <w:color w:val="auto"/>
                <w:sz w:val="22"/>
                <w:szCs w:val="22"/>
                <w:lang w:val="es-ES_tradnl"/>
              </w:rPr>
              <w:t>Manglares</w:t>
            </w:r>
          </w:p>
        </w:tc>
        <w:tc>
          <w:tcPr>
            <w:tcW w:w="846" w:type="dxa"/>
            <w:shd w:val="clear" w:color="auto" w:fill="E7E6E6" w:themeFill="background2"/>
            <w:textDirection w:val="btLr"/>
            <w:vAlign w:val="center"/>
          </w:tcPr>
          <w:p w14:paraId="48E5FFCF" w14:textId="77777777" w:rsidR="007D3233" w:rsidRPr="00BB7E3D" w:rsidRDefault="007D3233" w:rsidP="00BB7E3D">
            <w:pPr>
              <w:spacing w:after="0" w:line="200" w:lineRule="exact"/>
              <w:ind w:left="57" w:right="57" w:firstLine="0"/>
              <w:rPr>
                <w:rFonts w:asciiTheme="minorHAnsi" w:hAnsiTheme="minorHAnsi"/>
                <w:color w:val="auto"/>
                <w:sz w:val="22"/>
                <w:szCs w:val="22"/>
                <w:lang w:val="es-ES_tradnl"/>
              </w:rPr>
            </w:pPr>
            <w:r w:rsidRPr="00BB7E3D">
              <w:rPr>
                <w:rFonts w:asciiTheme="minorHAnsi" w:hAnsiTheme="minorHAnsi"/>
                <w:color w:val="auto"/>
                <w:sz w:val="22"/>
                <w:szCs w:val="22"/>
                <w:lang w:val="es-ES_tradnl"/>
              </w:rPr>
              <w:t>Marismas saladas</w:t>
            </w:r>
          </w:p>
        </w:tc>
        <w:tc>
          <w:tcPr>
            <w:tcW w:w="1243" w:type="dxa"/>
            <w:shd w:val="clear" w:color="auto" w:fill="E7E6E6" w:themeFill="background2"/>
            <w:textDirection w:val="btLr"/>
            <w:vAlign w:val="center"/>
          </w:tcPr>
          <w:p w14:paraId="3A938FAD" w14:textId="77777777" w:rsidR="007D3233" w:rsidRPr="00BB7E3D" w:rsidRDefault="007D3233" w:rsidP="00BB7E3D">
            <w:pPr>
              <w:spacing w:after="0" w:line="200" w:lineRule="exact"/>
              <w:ind w:left="57" w:right="57" w:firstLine="0"/>
              <w:rPr>
                <w:rFonts w:asciiTheme="minorHAnsi" w:hAnsiTheme="minorHAnsi"/>
                <w:color w:val="auto"/>
                <w:sz w:val="22"/>
                <w:szCs w:val="22"/>
                <w:lang w:val="es-ES_tradnl"/>
              </w:rPr>
            </w:pPr>
            <w:r w:rsidRPr="00BB7E3D">
              <w:rPr>
                <w:rFonts w:asciiTheme="minorHAnsi" w:hAnsiTheme="minorHAnsi"/>
                <w:color w:val="auto"/>
                <w:sz w:val="22"/>
                <w:szCs w:val="22"/>
                <w:lang w:val="es-ES_tradnl"/>
              </w:rPr>
              <w:t xml:space="preserve">‘Humedales costeros funcionales’ continentales relacionados </w:t>
            </w:r>
          </w:p>
        </w:tc>
      </w:tr>
      <w:tr w:rsidR="007D3233" w:rsidRPr="006A57EB" w14:paraId="338C2216" w14:textId="77777777" w:rsidTr="007D3233">
        <w:tc>
          <w:tcPr>
            <w:tcW w:w="2865" w:type="dxa"/>
            <w:shd w:val="clear" w:color="auto" w:fill="E7E6E6" w:themeFill="background2"/>
          </w:tcPr>
          <w:p w14:paraId="582C50D3" w14:textId="24F03650" w:rsidR="007D3233" w:rsidRPr="006A57EB" w:rsidRDefault="007D3233" w:rsidP="007D3233">
            <w:pPr>
              <w:ind w:left="0" w:firstLine="1"/>
              <w:rPr>
                <w:rFonts w:asciiTheme="minorHAnsi" w:hAnsiTheme="minorHAnsi"/>
                <w:b/>
                <w:sz w:val="22"/>
                <w:szCs w:val="22"/>
                <w:lang w:val="es-ES_tradnl"/>
              </w:rPr>
            </w:pPr>
            <w:r w:rsidRPr="006A57EB">
              <w:rPr>
                <w:rFonts w:asciiTheme="minorHAnsi" w:hAnsiTheme="minorHAnsi"/>
                <w:b/>
                <w:sz w:val="22"/>
                <w:szCs w:val="22"/>
                <w:lang w:val="es-ES_tradnl"/>
              </w:rPr>
              <w:t>SERVICIOS DE LOS ECOSISTEMAS</w:t>
            </w:r>
          </w:p>
        </w:tc>
        <w:tc>
          <w:tcPr>
            <w:tcW w:w="1044" w:type="dxa"/>
            <w:shd w:val="clear" w:color="auto" w:fill="E7E6E6" w:themeFill="background2"/>
          </w:tcPr>
          <w:p w14:paraId="37259AB3" w14:textId="77777777" w:rsidR="007D3233" w:rsidRPr="006A57EB" w:rsidRDefault="007D3233" w:rsidP="007D3233">
            <w:pPr>
              <w:jc w:val="center"/>
              <w:rPr>
                <w:rFonts w:asciiTheme="minorHAnsi" w:hAnsiTheme="minorHAnsi"/>
                <w:b/>
                <w:szCs w:val="22"/>
                <w:lang w:val="es-ES_tradnl"/>
              </w:rPr>
            </w:pPr>
          </w:p>
        </w:tc>
        <w:tc>
          <w:tcPr>
            <w:tcW w:w="1044" w:type="dxa"/>
            <w:shd w:val="clear" w:color="auto" w:fill="E7E6E6" w:themeFill="background2"/>
          </w:tcPr>
          <w:p w14:paraId="38AC9C05" w14:textId="77777777" w:rsidR="007D3233" w:rsidRPr="006A57EB" w:rsidRDefault="007D3233" w:rsidP="007D3233">
            <w:pPr>
              <w:jc w:val="center"/>
              <w:rPr>
                <w:rFonts w:asciiTheme="minorHAnsi" w:hAnsiTheme="minorHAnsi"/>
                <w:b/>
                <w:szCs w:val="22"/>
                <w:lang w:val="es-ES_tradnl"/>
              </w:rPr>
            </w:pPr>
          </w:p>
        </w:tc>
        <w:tc>
          <w:tcPr>
            <w:tcW w:w="1044" w:type="dxa"/>
            <w:shd w:val="clear" w:color="auto" w:fill="E7E6E6" w:themeFill="background2"/>
          </w:tcPr>
          <w:p w14:paraId="50EA413C" w14:textId="77777777" w:rsidR="007D3233" w:rsidRPr="006A57EB" w:rsidRDefault="007D3233" w:rsidP="007D3233">
            <w:pPr>
              <w:jc w:val="center"/>
              <w:rPr>
                <w:rFonts w:asciiTheme="minorHAnsi" w:hAnsiTheme="minorHAnsi"/>
                <w:b/>
                <w:szCs w:val="22"/>
                <w:lang w:val="es-ES_tradnl"/>
              </w:rPr>
            </w:pPr>
          </w:p>
        </w:tc>
        <w:tc>
          <w:tcPr>
            <w:tcW w:w="1044" w:type="dxa"/>
            <w:shd w:val="clear" w:color="auto" w:fill="E7E6E6" w:themeFill="background2"/>
          </w:tcPr>
          <w:p w14:paraId="45D57755" w14:textId="77777777" w:rsidR="007D3233" w:rsidRPr="006A57EB" w:rsidRDefault="007D3233" w:rsidP="007D3233">
            <w:pPr>
              <w:jc w:val="center"/>
              <w:rPr>
                <w:rFonts w:asciiTheme="minorHAnsi" w:hAnsiTheme="minorHAnsi"/>
                <w:b/>
                <w:szCs w:val="22"/>
                <w:lang w:val="es-ES_tradnl"/>
              </w:rPr>
            </w:pPr>
          </w:p>
        </w:tc>
        <w:tc>
          <w:tcPr>
            <w:tcW w:w="846" w:type="dxa"/>
            <w:shd w:val="clear" w:color="auto" w:fill="E7E6E6" w:themeFill="background2"/>
          </w:tcPr>
          <w:p w14:paraId="294FDE3C" w14:textId="77777777" w:rsidR="007D3233" w:rsidRPr="006A57EB" w:rsidRDefault="007D3233" w:rsidP="007D3233">
            <w:pPr>
              <w:jc w:val="center"/>
              <w:rPr>
                <w:rFonts w:asciiTheme="minorHAnsi" w:hAnsiTheme="minorHAnsi"/>
                <w:b/>
                <w:szCs w:val="22"/>
                <w:lang w:val="es-ES_tradnl"/>
              </w:rPr>
            </w:pPr>
          </w:p>
        </w:tc>
        <w:tc>
          <w:tcPr>
            <w:tcW w:w="1243" w:type="dxa"/>
            <w:shd w:val="clear" w:color="auto" w:fill="E7E6E6" w:themeFill="background2"/>
          </w:tcPr>
          <w:p w14:paraId="780D5BEA" w14:textId="77777777" w:rsidR="007D3233" w:rsidRPr="006A57EB" w:rsidRDefault="007D3233" w:rsidP="007D3233">
            <w:pPr>
              <w:jc w:val="center"/>
              <w:rPr>
                <w:rFonts w:asciiTheme="minorHAnsi" w:hAnsiTheme="minorHAnsi"/>
                <w:b/>
                <w:szCs w:val="22"/>
                <w:lang w:val="es-ES_tradnl"/>
              </w:rPr>
            </w:pPr>
          </w:p>
        </w:tc>
      </w:tr>
      <w:tr w:rsidR="007D3233" w:rsidRPr="006A57EB" w14:paraId="20777139" w14:textId="77777777" w:rsidTr="007D3233">
        <w:tc>
          <w:tcPr>
            <w:tcW w:w="2865" w:type="dxa"/>
          </w:tcPr>
          <w:p w14:paraId="2204660F" w14:textId="77777777" w:rsidR="007D3233" w:rsidRPr="006A57EB" w:rsidRDefault="007D3233" w:rsidP="007D3233">
            <w:pPr>
              <w:rPr>
                <w:rFonts w:asciiTheme="minorHAnsi" w:hAnsiTheme="minorHAnsi"/>
                <w:sz w:val="22"/>
                <w:szCs w:val="22"/>
                <w:lang w:val="es-ES_tradnl"/>
              </w:rPr>
            </w:pPr>
            <w:r w:rsidRPr="006A57EB">
              <w:rPr>
                <w:rFonts w:asciiTheme="minorHAnsi" w:hAnsiTheme="minorHAnsi"/>
                <w:sz w:val="22"/>
                <w:szCs w:val="22"/>
                <w:lang w:val="es-ES_tradnl"/>
              </w:rPr>
              <w:t>Seguridad alimentaria</w:t>
            </w:r>
          </w:p>
        </w:tc>
        <w:tc>
          <w:tcPr>
            <w:tcW w:w="1044" w:type="dxa"/>
          </w:tcPr>
          <w:p w14:paraId="1DCC0C8B"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3809E1BA"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6E255D02"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2A6DF7A9"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846" w:type="dxa"/>
          </w:tcPr>
          <w:p w14:paraId="57C2D174" w14:textId="77777777" w:rsidR="007D3233" w:rsidRPr="006A57EB" w:rsidRDefault="007D3233" w:rsidP="007D3233">
            <w:pPr>
              <w:jc w:val="center"/>
              <w:rPr>
                <w:rFonts w:asciiTheme="minorHAnsi" w:hAnsiTheme="minorHAnsi"/>
                <w:szCs w:val="22"/>
                <w:lang w:val="es-ES_tradnl"/>
              </w:rPr>
            </w:pPr>
          </w:p>
        </w:tc>
        <w:tc>
          <w:tcPr>
            <w:tcW w:w="1243" w:type="dxa"/>
          </w:tcPr>
          <w:p w14:paraId="67EA3EC8"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r>
      <w:tr w:rsidR="007D3233" w:rsidRPr="006A57EB" w14:paraId="18ABCD95" w14:textId="77777777" w:rsidTr="007D3233">
        <w:tc>
          <w:tcPr>
            <w:tcW w:w="2865" w:type="dxa"/>
          </w:tcPr>
          <w:p w14:paraId="213F6722" w14:textId="77777777" w:rsidR="007D3233" w:rsidRPr="006A57EB" w:rsidRDefault="007D3233" w:rsidP="007D3233">
            <w:pPr>
              <w:ind w:left="0" w:firstLine="1"/>
              <w:rPr>
                <w:rFonts w:asciiTheme="minorHAnsi" w:hAnsiTheme="minorHAnsi"/>
                <w:sz w:val="22"/>
                <w:szCs w:val="22"/>
                <w:lang w:val="es-ES_tradnl"/>
              </w:rPr>
            </w:pPr>
            <w:r w:rsidRPr="006A57EB">
              <w:rPr>
                <w:rFonts w:asciiTheme="minorHAnsi" w:hAnsiTheme="minorHAnsi"/>
                <w:sz w:val="22"/>
                <w:szCs w:val="22"/>
                <w:lang w:val="es-ES_tradnl"/>
              </w:rPr>
              <w:t>Protección costera y reducción del riesgo de desastres</w:t>
            </w:r>
          </w:p>
        </w:tc>
        <w:tc>
          <w:tcPr>
            <w:tcW w:w="1044" w:type="dxa"/>
          </w:tcPr>
          <w:p w14:paraId="18644B83"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5AB190FE"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69144726" w14:textId="77777777" w:rsidR="007D3233" w:rsidRPr="006A57EB" w:rsidRDefault="007D3233" w:rsidP="007D3233">
            <w:pPr>
              <w:jc w:val="center"/>
              <w:rPr>
                <w:rFonts w:asciiTheme="minorHAnsi" w:hAnsiTheme="minorHAnsi"/>
                <w:szCs w:val="22"/>
                <w:lang w:val="es-ES_tradnl"/>
              </w:rPr>
            </w:pPr>
          </w:p>
        </w:tc>
        <w:tc>
          <w:tcPr>
            <w:tcW w:w="1044" w:type="dxa"/>
          </w:tcPr>
          <w:p w14:paraId="49FA65B4"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846" w:type="dxa"/>
          </w:tcPr>
          <w:p w14:paraId="261C8F9F"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243" w:type="dxa"/>
          </w:tcPr>
          <w:p w14:paraId="30BE8973"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r>
      <w:tr w:rsidR="007D3233" w:rsidRPr="006A57EB" w14:paraId="09AAB12D" w14:textId="77777777" w:rsidTr="007D3233">
        <w:tc>
          <w:tcPr>
            <w:tcW w:w="2865" w:type="dxa"/>
          </w:tcPr>
          <w:p w14:paraId="11FA8793" w14:textId="77777777" w:rsidR="007D3233" w:rsidRPr="006A57EB" w:rsidRDefault="007D3233" w:rsidP="007D3233">
            <w:pPr>
              <w:ind w:left="0" w:firstLine="1"/>
              <w:rPr>
                <w:rFonts w:asciiTheme="minorHAnsi" w:hAnsiTheme="minorHAnsi"/>
                <w:sz w:val="22"/>
                <w:szCs w:val="22"/>
                <w:lang w:val="es-ES_tradnl"/>
              </w:rPr>
            </w:pPr>
            <w:r w:rsidRPr="006A57EB">
              <w:rPr>
                <w:rFonts w:asciiTheme="minorHAnsi" w:hAnsiTheme="minorHAnsi"/>
                <w:sz w:val="22"/>
                <w:szCs w:val="22"/>
                <w:lang w:val="es-ES_tradnl"/>
              </w:rPr>
              <w:t>Apoyo a la biodiversidad (incluidas las especies migratorias)</w:t>
            </w:r>
          </w:p>
        </w:tc>
        <w:tc>
          <w:tcPr>
            <w:tcW w:w="1044" w:type="dxa"/>
          </w:tcPr>
          <w:p w14:paraId="532FDFF4"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6EAF6D67"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5B04F97C"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68E3E7A1"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846" w:type="dxa"/>
          </w:tcPr>
          <w:p w14:paraId="0A3A06AD"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243" w:type="dxa"/>
          </w:tcPr>
          <w:p w14:paraId="6F1EBFA3"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r>
      <w:tr w:rsidR="007D3233" w:rsidRPr="006A57EB" w14:paraId="0ABF850E" w14:textId="77777777" w:rsidTr="007D3233">
        <w:tc>
          <w:tcPr>
            <w:tcW w:w="2865" w:type="dxa"/>
          </w:tcPr>
          <w:p w14:paraId="745BC09E" w14:textId="77777777" w:rsidR="007D3233" w:rsidRPr="006A57EB" w:rsidRDefault="007D3233" w:rsidP="007D3233">
            <w:pPr>
              <w:ind w:left="0" w:firstLine="1"/>
              <w:rPr>
                <w:rFonts w:asciiTheme="minorHAnsi" w:hAnsiTheme="minorHAnsi"/>
                <w:sz w:val="22"/>
                <w:szCs w:val="22"/>
                <w:lang w:val="es-ES_tradnl"/>
              </w:rPr>
            </w:pPr>
            <w:r w:rsidRPr="006A57EB">
              <w:rPr>
                <w:rFonts w:asciiTheme="minorHAnsi" w:hAnsiTheme="minorHAnsi"/>
                <w:sz w:val="22"/>
                <w:szCs w:val="22"/>
                <w:lang w:val="es-ES_tradnl"/>
              </w:rPr>
              <w:t>Almacenamiento y secuestro de carbono ('carbono azul')</w:t>
            </w:r>
          </w:p>
        </w:tc>
        <w:tc>
          <w:tcPr>
            <w:tcW w:w="1044" w:type="dxa"/>
          </w:tcPr>
          <w:p w14:paraId="7EF97338"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42C61511"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44231267"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1085E278"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846" w:type="dxa"/>
          </w:tcPr>
          <w:p w14:paraId="7B4DE264"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243" w:type="dxa"/>
          </w:tcPr>
          <w:p w14:paraId="75F31D7F"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r>
      <w:tr w:rsidR="007D3233" w:rsidRPr="006A57EB" w14:paraId="23BE9009" w14:textId="77777777" w:rsidTr="007D3233">
        <w:tc>
          <w:tcPr>
            <w:tcW w:w="2865" w:type="dxa"/>
          </w:tcPr>
          <w:p w14:paraId="70601D8F" w14:textId="77777777" w:rsidR="007D3233" w:rsidRPr="006A57EB" w:rsidRDefault="007D3233" w:rsidP="007D3233">
            <w:pPr>
              <w:rPr>
                <w:rFonts w:asciiTheme="minorHAnsi" w:hAnsiTheme="minorHAnsi"/>
                <w:sz w:val="22"/>
                <w:szCs w:val="22"/>
                <w:lang w:val="es-ES_tradnl"/>
              </w:rPr>
            </w:pPr>
            <w:r w:rsidRPr="006A57EB">
              <w:rPr>
                <w:rFonts w:asciiTheme="minorHAnsi" w:hAnsiTheme="minorHAnsi"/>
                <w:sz w:val="22"/>
                <w:szCs w:val="22"/>
                <w:lang w:val="es-ES_tradnl"/>
              </w:rPr>
              <w:t>Importancia cultural</w:t>
            </w:r>
          </w:p>
        </w:tc>
        <w:tc>
          <w:tcPr>
            <w:tcW w:w="1044" w:type="dxa"/>
          </w:tcPr>
          <w:p w14:paraId="325AEEFC"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658F1316"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3CDC0F28" w14:textId="77777777" w:rsidR="007D3233" w:rsidRPr="006A57EB" w:rsidRDefault="007D3233" w:rsidP="007D3233">
            <w:pPr>
              <w:jc w:val="center"/>
              <w:rPr>
                <w:rFonts w:asciiTheme="minorHAnsi" w:hAnsiTheme="minorHAnsi"/>
                <w:szCs w:val="22"/>
                <w:lang w:val="es-ES_tradnl"/>
              </w:rPr>
            </w:pPr>
          </w:p>
        </w:tc>
        <w:tc>
          <w:tcPr>
            <w:tcW w:w="1044" w:type="dxa"/>
          </w:tcPr>
          <w:p w14:paraId="613E350A" w14:textId="77777777" w:rsidR="007D3233" w:rsidRPr="006A57EB" w:rsidRDefault="007D3233" w:rsidP="007D3233">
            <w:pPr>
              <w:jc w:val="center"/>
              <w:rPr>
                <w:rFonts w:asciiTheme="minorHAnsi" w:hAnsiTheme="minorHAnsi"/>
                <w:szCs w:val="22"/>
                <w:lang w:val="es-ES_tradnl"/>
              </w:rPr>
            </w:pPr>
          </w:p>
        </w:tc>
        <w:tc>
          <w:tcPr>
            <w:tcW w:w="846" w:type="dxa"/>
          </w:tcPr>
          <w:p w14:paraId="2A85B3B9" w14:textId="77777777" w:rsidR="007D3233" w:rsidRPr="006A57EB" w:rsidRDefault="007D3233" w:rsidP="007D3233">
            <w:pPr>
              <w:jc w:val="center"/>
              <w:rPr>
                <w:rFonts w:asciiTheme="minorHAnsi" w:hAnsiTheme="minorHAnsi"/>
                <w:szCs w:val="22"/>
                <w:lang w:val="es-ES_tradnl"/>
              </w:rPr>
            </w:pPr>
          </w:p>
        </w:tc>
        <w:tc>
          <w:tcPr>
            <w:tcW w:w="1243" w:type="dxa"/>
          </w:tcPr>
          <w:p w14:paraId="664C9A0B"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r>
      <w:tr w:rsidR="007D3233" w:rsidRPr="006A57EB" w14:paraId="7080AC88" w14:textId="77777777" w:rsidTr="007D3233">
        <w:tc>
          <w:tcPr>
            <w:tcW w:w="2865" w:type="dxa"/>
          </w:tcPr>
          <w:p w14:paraId="60A85C4B" w14:textId="77777777" w:rsidR="007D3233" w:rsidRPr="006A57EB" w:rsidRDefault="007D3233" w:rsidP="007D3233">
            <w:pPr>
              <w:ind w:left="0" w:firstLine="1"/>
              <w:rPr>
                <w:rFonts w:asciiTheme="minorHAnsi" w:hAnsiTheme="minorHAnsi"/>
                <w:sz w:val="22"/>
                <w:szCs w:val="22"/>
                <w:lang w:val="es-ES_tradnl"/>
              </w:rPr>
            </w:pPr>
            <w:r w:rsidRPr="006A57EB">
              <w:rPr>
                <w:rFonts w:asciiTheme="minorHAnsi" w:hAnsiTheme="minorHAnsi"/>
                <w:sz w:val="22"/>
                <w:szCs w:val="22"/>
                <w:lang w:val="es-ES_tradnl"/>
              </w:rPr>
              <w:lastRenderedPageBreak/>
              <w:t>Control de la contaminación / calidad del agua</w:t>
            </w:r>
          </w:p>
        </w:tc>
        <w:tc>
          <w:tcPr>
            <w:tcW w:w="1044" w:type="dxa"/>
          </w:tcPr>
          <w:p w14:paraId="35E99DD6" w14:textId="77777777" w:rsidR="007D3233" w:rsidRPr="006A57EB" w:rsidRDefault="007D3233" w:rsidP="007D3233">
            <w:pPr>
              <w:jc w:val="center"/>
              <w:rPr>
                <w:rFonts w:asciiTheme="minorHAnsi" w:hAnsiTheme="minorHAnsi"/>
                <w:szCs w:val="22"/>
                <w:lang w:val="es-ES_tradnl"/>
              </w:rPr>
            </w:pPr>
          </w:p>
        </w:tc>
        <w:tc>
          <w:tcPr>
            <w:tcW w:w="1044" w:type="dxa"/>
          </w:tcPr>
          <w:p w14:paraId="5E58E67E"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138F621E" w14:textId="77777777" w:rsidR="007D3233" w:rsidRPr="006A57EB" w:rsidRDefault="007D3233" w:rsidP="007D3233">
            <w:pPr>
              <w:jc w:val="center"/>
              <w:rPr>
                <w:rFonts w:asciiTheme="minorHAnsi" w:hAnsiTheme="minorHAnsi"/>
                <w:szCs w:val="22"/>
                <w:lang w:val="es-ES_tradnl"/>
              </w:rPr>
            </w:pPr>
          </w:p>
        </w:tc>
        <w:tc>
          <w:tcPr>
            <w:tcW w:w="1044" w:type="dxa"/>
          </w:tcPr>
          <w:p w14:paraId="7EB3D36A" w14:textId="77777777" w:rsidR="007D3233" w:rsidRPr="006A57EB" w:rsidRDefault="007D3233" w:rsidP="007D3233">
            <w:pPr>
              <w:jc w:val="center"/>
              <w:rPr>
                <w:rFonts w:asciiTheme="minorHAnsi" w:hAnsiTheme="minorHAnsi"/>
                <w:szCs w:val="22"/>
                <w:lang w:val="es-ES_tradnl"/>
              </w:rPr>
            </w:pPr>
          </w:p>
        </w:tc>
        <w:tc>
          <w:tcPr>
            <w:tcW w:w="846" w:type="dxa"/>
          </w:tcPr>
          <w:p w14:paraId="53C28464" w14:textId="77777777" w:rsidR="007D3233" w:rsidRPr="006A57EB" w:rsidRDefault="007D3233" w:rsidP="007D3233">
            <w:pPr>
              <w:jc w:val="center"/>
              <w:rPr>
                <w:rFonts w:asciiTheme="minorHAnsi" w:hAnsiTheme="minorHAnsi"/>
                <w:szCs w:val="22"/>
                <w:lang w:val="es-ES_tradnl"/>
              </w:rPr>
            </w:pPr>
          </w:p>
        </w:tc>
        <w:tc>
          <w:tcPr>
            <w:tcW w:w="1243" w:type="dxa"/>
          </w:tcPr>
          <w:p w14:paraId="685DC5F8" w14:textId="77777777" w:rsidR="007D3233" w:rsidRPr="006A57EB" w:rsidRDefault="007D3233" w:rsidP="007D3233">
            <w:pPr>
              <w:jc w:val="center"/>
              <w:rPr>
                <w:rFonts w:asciiTheme="minorHAnsi" w:hAnsiTheme="minorHAnsi"/>
                <w:szCs w:val="22"/>
                <w:lang w:val="es-ES_tradnl"/>
              </w:rPr>
            </w:pPr>
          </w:p>
        </w:tc>
      </w:tr>
      <w:tr w:rsidR="007D3233" w:rsidRPr="006A57EB" w14:paraId="4227A24B" w14:textId="77777777" w:rsidTr="007D3233">
        <w:tc>
          <w:tcPr>
            <w:tcW w:w="2865" w:type="dxa"/>
          </w:tcPr>
          <w:p w14:paraId="1367DDC3" w14:textId="77777777" w:rsidR="007D3233" w:rsidRPr="006A57EB" w:rsidRDefault="007D3233" w:rsidP="007D3233">
            <w:pPr>
              <w:rPr>
                <w:rFonts w:asciiTheme="minorHAnsi" w:hAnsiTheme="minorHAnsi"/>
                <w:sz w:val="22"/>
                <w:szCs w:val="22"/>
                <w:lang w:val="es-ES_tradnl"/>
              </w:rPr>
            </w:pPr>
            <w:r w:rsidRPr="006A57EB">
              <w:rPr>
                <w:rFonts w:asciiTheme="minorHAnsi" w:hAnsiTheme="minorHAnsi"/>
                <w:sz w:val="22"/>
                <w:szCs w:val="22"/>
                <w:lang w:val="es-ES_tradnl"/>
              </w:rPr>
              <w:t>Turismo / recreo</w:t>
            </w:r>
          </w:p>
        </w:tc>
        <w:tc>
          <w:tcPr>
            <w:tcW w:w="1044" w:type="dxa"/>
          </w:tcPr>
          <w:p w14:paraId="12B33B2A"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00F16C04" w14:textId="77777777" w:rsidR="007D3233" w:rsidRPr="006A57EB" w:rsidRDefault="007D3233" w:rsidP="007D3233">
            <w:pPr>
              <w:jc w:val="center"/>
              <w:rPr>
                <w:rFonts w:asciiTheme="minorHAnsi" w:hAnsiTheme="minorHAnsi"/>
                <w:szCs w:val="22"/>
                <w:lang w:val="es-ES_tradnl"/>
              </w:rPr>
            </w:pPr>
          </w:p>
        </w:tc>
        <w:tc>
          <w:tcPr>
            <w:tcW w:w="1044" w:type="dxa"/>
          </w:tcPr>
          <w:p w14:paraId="48C979F1"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7457FDFF"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846" w:type="dxa"/>
          </w:tcPr>
          <w:p w14:paraId="6EB81712" w14:textId="77777777" w:rsidR="007D3233" w:rsidRPr="006A57EB" w:rsidRDefault="007D3233" w:rsidP="007D3233">
            <w:pPr>
              <w:jc w:val="center"/>
              <w:rPr>
                <w:rFonts w:asciiTheme="minorHAnsi" w:hAnsiTheme="minorHAnsi"/>
                <w:szCs w:val="22"/>
                <w:lang w:val="es-ES_tradnl"/>
              </w:rPr>
            </w:pPr>
          </w:p>
        </w:tc>
        <w:tc>
          <w:tcPr>
            <w:tcW w:w="1243" w:type="dxa"/>
          </w:tcPr>
          <w:p w14:paraId="2759FC0F" w14:textId="77777777" w:rsidR="007D3233" w:rsidRPr="006A57EB" w:rsidRDefault="007D3233" w:rsidP="007D3233">
            <w:pPr>
              <w:jc w:val="center"/>
              <w:rPr>
                <w:rFonts w:asciiTheme="minorHAnsi" w:hAnsiTheme="minorHAnsi"/>
                <w:szCs w:val="22"/>
                <w:lang w:val="es-ES_tradnl"/>
              </w:rPr>
            </w:pPr>
          </w:p>
        </w:tc>
      </w:tr>
      <w:tr w:rsidR="007D3233" w:rsidRPr="006A57EB" w14:paraId="1AA6400E" w14:textId="77777777" w:rsidTr="007D3233">
        <w:tc>
          <w:tcPr>
            <w:tcW w:w="2865" w:type="dxa"/>
            <w:shd w:val="clear" w:color="auto" w:fill="E7E6E6" w:themeFill="background2"/>
          </w:tcPr>
          <w:p w14:paraId="0589DEBB" w14:textId="77777777" w:rsidR="007D3233" w:rsidRPr="006A57EB" w:rsidRDefault="007D3233" w:rsidP="009F253D">
            <w:pPr>
              <w:ind w:left="0" w:firstLine="1"/>
              <w:rPr>
                <w:rFonts w:asciiTheme="minorHAnsi" w:hAnsiTheme="minorHAnsi"/>
                <w:b/>
                <w:sz w:val="22"/>
                <w:szCs w:val="22"/>
                <w:lang w:val="es-ES_tradnl"/>
              </w:rPr>
            </w:pPr>
            <w:r w:rsidRPr="006A57EB">
              <w:rPr>
                <w:rFonts w:asciiTheme="minorHAnsi" w:hAnsiTheme="minorHAnsi"/>
                <w:b/>
                <w:sz w:val="22"/>
                <w:szCs w:val="22"/>
                <w:lang w:val="es-ES_tradnl"/>
              </w:rPr>
              <w:t>OBJETIVOS DE DESARROLLO SOSTENIBLE</w:t>
            </w:r>
          </w:p>
        </w:tc>
        <w:tc>
          <w:tcPr>
            <w:tcW w:w="1044" w:type="dxa"/>
            <w:shd w:val="clear" w:color="auto" w:fill="E7E6E6" w:themeFill="background2"/>
          </w:tcPr>
          <w:p w14:paraId="15326A5A" w14:textId="77777777" w:rsidR="007D3233" w:rsidRPr="006A57EB" w:rsidRDefault="007D3233" w:rsidP="007D3233">
            <w:pPr>
              <w:jc w:val="center"/>
              <w:rPr>
                <w:rFonts w:asciiTheme="minorHAnsi" w:hAnsiTheme="minorHAnsi"/>
                <w:b/>
                <w:szCs w:val="22"/>
                <w:lang w:val="es-ES_tradnl"/>
              </w:rPr>
            </w:pPr>
          </w:p>
        </w:tc>
        <w:tc>
          <w:tcPr>
            <w:tcW w:w="1044" w:type="dxa"/>
            <w:shd w:val="clear" w:color="auto" w:fill="E7E6E6" w:themeFill="background2"/>
          </w:tcPr>
          <w:p w14:paraId="4A26BDEF" w14:textId="77777777" w:rsidR="007D3233" w:rsidRPr="006A57EB" w:rsidRDefault="007D3233" w:rsidP="007D3233">
            <w:pPr>
              <w:jc w:val="center"/>
              <w:rPr>
                <w:rFonts w:asciiTheme="minorHAnsi" w:hAnsiTheme="minorHAnsi"/>
                <w:b/>
                <w:szCs w:val="22"/>
                <w:lang w:val="es-ES_tradnl"/>
              </w:rPr>
            </w:pPr>
          </w:p>
        </w:tc>
        <w:tc>
          <w:tcPr>
            <w:tcW w:w="1044" w:type="dxa"/>
            <w:shd w:val="clear" w:color="auto" w:fill="E7E6E6" w:themeFill="background2"/>
          </w:tcPr>
          <w:p w14:paraId="4B515F5A" w14:textId="77777777" w:rsidR="007D3233" w:rsidRPr="006A57EB" w:rsidRDefault="007D3233" w:rsidP="007D3233">
            <w:pPr>
              <w:jc w:val="center"/>
              <w:rPr>
                <w:rFonts w:asciiTheme="minorHAnsi" w:hAnsiTheme="minorHAnsi"/>
                <w:b/>
                <w:szCs w:val="22"/>
                <w:lang w:val="es-ES_tradnl"/>
              </w:rPr>
            </w:pPr>
          </w:p>
        </w:tc>
        <w:tc>
          <w:tcPr>
            <w:tcW w:w="1044" w:type="dxa"/>
            <w:shd w:val="clear" w:color="auto" w:fill="E7E6E6" w:themeFill="background2"/>
          </w:tcPr>
          <w:p w14:paraId="0BC3DE42" w14:textId="77777777" w:rsidR="007D3233" w:rsidRPr="006A57EB" w:rsidRDefault="007D3233" w:rsidP="007D3233">
            <w:pPr>
              <w:jc w:val="center"/>
              <w:rPr>
                <w:rFonts w:asciiTheme="minorHAnsi" w:hAnsiTheme="minorHAnsi"/>
                <w:b/>
                <w:szCs w:val="22"/>
                <w:lang w:val="es-ES_tradnl"/>
              </w:rPr>
            </w:pPr>
          </w:p>
        </w:tc>
        <w:tc>
          <w:tcPr>
            <w:tcW w:w="846" w:type="dxa"/>
            <w:shd w:val="clear" w:color="auto" w:fill="E7E6E6" w:themeFill="background2"/>
          </w:tcPr>
          <w:p w14:paraId="7432464A" w14:textId="77777777" w:rsidR="007D3233" w:rsidRPr="006A57EB" w:rsidRDefault="007D3233" w:rsidP="007D3233">
            <w:pPr>
              <w:jc w:val="center"/>
              <w:rPr>
                <w:rFonts w:asciiTheme="minorHAnsi" w:hAnsiTheme="minorHAnsi"/>
                <w:b/>
                <w:szCs w:val="22"/>
                <w:lang w:val="es-ES_tradnl"/>
              </w:rPr>
            </w:pPr>
          </w:p>
        </w:tc>
        <w:tc>
          <w:tcPr>
            <w:tcW w:w="1243" w:type="dxa"/>
            <w:shd w:val="clear" w:color="auto" w:fill="E7E6E6" w:themeFill="background2"/>
          </w:tcPr>
          <w:p w14:paraId="47BF8D8D" w14:textId="77777777" w:rsidR="007D3233" w:rsidRPr="006A57EB" w:rsidRDefault="007D3233" w:rsidP="007D3233">
            <w:pPr>
              <w:jc w:val="center"/>
              <w:rPr>
                <w:rFonts w:asciiTheme="minorHAnsi" w:hAnsiTheme="minorHAnsi"/>
                <w:b/>
                <w:szCs w:val="22"/>
                <w:lang w:val="es-ES_tradnl"/>
              </w:rPr>
            </w:pPr>
          </w:p>
        </w:tc>
      </w:tr>
      <w:tr w:rsidR="007D3233" w:rsidRPr="006A57EB" w14:paraId="66CB4EEF" w14:textId="77777777" w:rsidTr="007D3233">
        <w:tc>
          <w:tcPr>
            <w:tcW w:w="2865" w:type="dxa"/>
          </w:tcPr>
          <w:p w14:paraId="76F406CA" w14:textId="77777777" w:rsidR="007D3233" w:rsidRPr="006A57EB" w:rsidRDefault="007D3233" w:rsidP="007D3233">
            <w:pPr>
              <w:ind w:left="0" w:firstLine="1"/>
              <w:rPr>
                <w:rFonts w:asciiTheme="minorHAnsi" w:hAnsiTheme="minorHAnsi"/>
                <w:sz w:val="22"/>
                <w:szCs w:val="22"/>
                <w:lang w:val="es-ES_tradnl"/>
              </w:rPr>
            </w:pPr>
            <w:r w:rsidRPr="006A57EB">
              <w:rPr>
                <w:rFonts w:asciiTheme="minorHAnsi" w:hAnsiTheme="minorHAnsi"/>
                <w:sz w:val="22"/>
                <w:szCs w:val="22"/>
                <w:lang w:val="es-ES_tradnl"/>
              </w:rPr>
              <w:t>Objetivo 2: Poner fin al hambre, lograr la seguridad alimentaria y la mejora de la nutrición y promover la agricultura sostenible</w:t>
            </w:r>
          </w:p>
        </w:tc>
        <w:tc>
          <w:tcPr>
            <w:tcW w:w="1044" w:type="dxa"/>
          </w:tcPr>
          <w:p w14:paraId="0AB56BF2"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6CFAE06E"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6F80BAAB" w14:textId="77777777" w:rsidR="007D3233" w:rsidRPr="006A57EB" w:rsidRDefault="007D3233" w:rsidP="007D3233">
            <w:pPr>
              <w:jc w:val="center"/>
              <w:rPr>
                <w:rFonts w:asciiTheme="minorHAnsi" w:hAnsiTheme="minorHAnsi"/>
                <w:szCs w:val="22"/>
                <w:lang w:val="es-ES_tradnl"/>
              </w:rPr>
            </w:pPr>
          </w:p>
        </w:tc>
        <w:tc>
          <w:tcPr>
            <w:tcW w:w="1044" w:type="dxa"/>
          </w:tcPr>
          <w:p w14:paraId="388622BD" w14:textId="77777777" w:rsidR="007D3233" w:rsidRPr="006A57EB" w:rsidRDefault="007D3233" w:rsidP="007D3233">
            <w:pPr>
              <w:jc w:val="center"/>
              <w:rPr>
                <w:rFonts w:asciiTheme="minorHAnsi" w:hAnsiTheme="minorHAnsi"/>
                <w:szCs w:val="22"/>
                <w:lang w:val="es-ES_tradnl"/>
              </w:rPr>
            </w:pPr>
          </w:p>
        </w:tc>
        <w:tc>
          <w:tcPr>
            <w:tcW w:w="846" w:type="dxa"/>
          </w:tcPr>
          <w:p w14:paraId="0CEF86CD" w14:textId="77777777" w:rsidR="007D3233" w:rsidRPr="006A57EB" w:rsidRDefault="007D3233" w:rsidP="007D3233">
            <w:pPr>
              <w:jc w:val="center"/>
              <w:rPr>
                <w:rFonts w:asciiTheme="minorHAnsi" w:hAnsiTheme="minorHAnsi"/>
                <w:szCs w:val="22"/>
                <w:lang w:val="es-ES_tradnl"/>
              </w:rPr>
            </w:pPr>
          </w:p>
        </w:tc>
        <w:tc>
          <w:tcPr>
            <w:tcW w:w="1243" w:type="dxa"/>
          </w:tcPr>
          <w:p w14:paraId="5C132DA7"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r>
      <w:tr w:rsidR="007D3233" w:rsidRPr="006A57EB" w14:paraId="005A595E" w14:textId="77777777" w:rsidTr="007D3233">
        <w:tc>
          <w:tcPr>
            <w:tcW w:w="2865" w:type="dxa"/>
          </w:tcPr>
          <w:p w14:paraId="20A01CEA" w14:textId="77777777" w:rsidR="007D3233" w:rsidRPr="006A57EB" w:rsidRDefault="007D3233" w:rsidP="007D3233">
            <w:pPr>
              <w:ind w:left="0" w:firstLine="1"/>
              <w:rPr>
                <w:rFonts w:asciiTheme="minorHAnsi" w:hAnsiTheme="minorHAnsi"/>
                <w:sz w:val="22"/>
                <w:szCs w:val="22"/>
                <w:lang w:val="es-ES_tradnl"/>
              </w:rPr>
            </w:pPr>
            <w:r w:rsidRPr="006A57EB">
              <w:rPr>
                <w:rFonts w:asciiTheme="minorHAnsi" w:hAnsiTheme="minorHAnsi"/>
                <w:sz w:val="22"/>
                <w:szCs w:val="22"/>
                <w:lang w:val="es-ES_tradnl"/>
              </w:rPr>
              <w:t>Objetivo 13. Adoptar medidas urgentes para combatir el cambio climático y sus efectos</w:t>
            </w:r>
          </w:p>
        </w:tc>
        <w:tc>
          <w:tcPr>
            <w:tcW w:w="1044" w:type="dxa"/>
          </w:tcPr>
          <w:p w14:paraId="3981FAAD"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4A7A8521"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59522B5D"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40566999"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846" w:type="dxa"/>
          </w:tcPr>
          <w:p w14:paraId="4E1DF21D"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243" w:type="dxa"/>
          </w:tcPr>
          <w:p w14:paraId="6DDE3313"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r>
      <w:tr w:rsidR="007D3233" w:rsidRPr="006A57EB" w14:paraId="1D740E90" w14:textId="77777777" w:rsidTr="007D3233">
        <w:tc>
          <w:tcPr>
            <w:tcW w:w="2865" w:type="dxa"/>
          </w:tcPr>
          <w:p w14:paraId="25230932" w14:textId="77777777" w:rsidR="007D3233" w:rsidRPr="006A57EB" w:rsidRDefault="007D3233" w:rsidP="007D3233">
            <w:pPr>
              <w:ind w:left="0" w:firstLine="1"/>
              <w:rPr>
                <w:rFonts w:asciiTheme="minorHAnsi" w:hAnsiTheme="minorHAnsi"/>
                <w:sz w:val="22"/>
                <w:szCs w:val="22"/>
                <w:lang w:val="es-ES_tradnl"/>
              </w:rPr>
            </w:pPr>
            <w:r w:rsidRPr="006A57EB">
              <w:rPr>
                <w:rFonts w:asciiTheme="minorHAnsi" w:hAnsiTheme="minorHAnsi"/>
                <w:sz w:val="22"/>
                <w:szCs w:val="22"/>
                <w:lang w:val="es-ES_tradnl"/>
              </w:rPr>
              <w:t>Objetivo 14. Conservar y utilizar en forma sostenible los océanos, los mares y los recursos marinos para el desarrollo sostenible</w:t>
            </w:r>
          </w:p>
        </w:tc>
        <w:tc>
          <w:tcPr>
            <w:tcW w:w="1044" w:type="dxa"/>
          </w:tcPr>
          <w:p w14:paraId="4C2496C9"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32B97A28"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109021E8"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04717ECD"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846" w:type="dxa"/>
          </w:tcPr>
          <w:p w14:paraId="111A36D2"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243" w:type="dxa"/>
          </w:tcPr>
          <w:p w14:paraId="35B5E08B"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r>
      <w:tr w:rsidR="007D3233" w:rsidRPr="006A57EB" w14:paraId="03FC1434" w14:textId="77777777" w:rsidTr="007D3233">
        <w:tc>
          <w:tcPr>
            <w:tcW w:w="2865" w:type="dxa"/>
          </w:tcPr>
          <w:p w14:paraId="085F6A88" w14:textId="77777777" w:rsidR="007D3233" w:rsidRPr="006A57EB" w:rsidRDefault="007D3233" w:rsidP="007D3233">
            <w:pPr>
              <w:ind w:left="0" w:firstLine="1"/>
              <w:rPr>
                <w:rFonts w:asciiTheme="minorHAnsi" w:hAnsiTheme="minorHAnsi"/>
                <w:sz w:val="22"/>
                <w:szCs w:val="22"/>
                <w:lang w:val="es-ES_tradnl"/>
              </w:rPr>
            </w:pPr>
            <w:r w:rsidRPr="006A57EB">
              <w:rPr>
                <w:rFonts w:asciiTheme="minorHAnsi" w:hAnsiTheme="minorHAnsi"/>
                <w:sz w:val="22"/>
                <w:szCs w:val="22"/>
                <w:lang w:val="es-ES_tradnl"/>
              </w:rPr>
              <w:t xml:space="preserve">Objetivo 15. Gestionar sosteniblemente los bosques, luchar contra la desertificación, detener e invertir la degradación de las tierras y detener la pérdida de biodiversidad </w:t>
            </w:r>
          </w:p>
        </w:tc>
        <w:tc>
          <w:tcPr>
            <w:tcW w:w="1044" w:type="dxa"/>
          </w:tcPr>
          <w:p w14:paraId="4F868A12"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776BA3E3"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777B2303"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044" w:type="dxa"/>
          </w:tcPr>
          <w:p w14:paraId="49FB2B7E"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846" w:type="dxa"/>
          </w:tcPr>
          <w:p w14:paraId="43C04EEC"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c>
          <w:tcPr>
            <w:tcW w:w="1243" w:type="dxa"/>
          </w:tcPr>
          <w:p w14:paraId="43A09EE2" w14:textId="77777777" w:rsidR="007D3233" w:rsidRPr="006A57EB" w:rsidRDefault="007D3233" w:rsidP="007D3233">
            <w:pPr>
              <w:jc w:val="center"/>
              <w:rPr>
                <w:rFonts w:asciiTheme="minorHAnsi" w:hAnsiTheme="minorHAnsi"/>
                <w:szCs w:val="22"/>
                <w:lang w:val="es-ES_tradnl"/>
              </w:rPr>
            </w:pPr>
            <w:r w:rsidRPr="006A57EB">
              <w:rPr>
                <w:rFonts w:asciiTheme="minorHAnsi" w:hAnsiTheme="minorHAnsi"/>
                <w:szCs w:val="22"/>
                <w:lang w:val="es-ES_tradnl"/>
              </w:rPr>
              <w:sym w:font="Wingdings" w:char="F0FC"/>
            </w:r>
          </w:p>
        </w:tc>
      </w:tr>
    </w:tbl>
    <w:p w14:paraId="18329F1C" w14:textId="77777777" w:rsidR="001A5853" w:rsidRPr="006A57EB" w:rsidRDefault="001A5853" w:rsidP="002974BF">
      <w:pPr>
        <w:rPr>
          <w:rFonts w:asciiTheme="minorHAnsi" w:hAnsiTheme="minorHAnsi"/>
          <w:lang w:val="es-ES_tradnl"/>
        </w:rPr>
      </w:pPr>
    </w:p>
    <w:p w14:paraId="69059572" w14:textId="77777777" w:rsidR="0022521A" w:rsidRPr="006A57EB" w:rsidRDefault="0022521A" w:rsidP="002974BF">
      <w:pPr>
        <w:rPr>
          <w:rFonts w:asciiTheme="minorHAnsi" w:hAnsiTheme="minorHAnsi"/>
          <w:lang w:val="es-ES_tradnl"/>
        </w:rPr>
      </w:pPr>
    </w:p>
    <w:p w14:paraId="5BA179A7" w14:textId="77777777" w:rsidR="005645A9" w:rsidRPr="006A57EB" w:rsidRDefault="005645A9" w:rsidP="002974BF">
      <w:pPr>
        <w:rPr>
          <w:rFonts w:asciiTheme="minorHAnsi" w:hAnsiTheme="minorHAnsi"/>
          <w:sz w:val="24"/>
          <w:lang w:val="es-ES_tradnl"/>
        </w:rPr>
      </w:pPr>
      <w:r w:rsidRPr="006A57EB">
        <w:rPr>
          <w:rFonts w:asciiTheme="minorHAnsi" w:hAnsiTheme="minorHAnsi"/>
          <w:sz w:val="24"/>
          <w:lang w:val="es-ES_tradnl"/>
        </w:rPr>
        <w:br w:type="page"/>
      </w:r>
    </w:p>
    <w:p w14:paraId="5CC4E714" w14:textId="5213D350" w:rsidR="002974BF" w:rsidRPr="006A57EB" w:rsidRDefault="003A2406" w:rsidP="002974BF">
      <w:pPr>
        <w:keepNext/>
        <w:rPr>
          <w:rFonts w:asciiTheme="minorHAnsi" w:hAnsiTheme="minorHAnsi"/>
          <w:b/>
          <w:sz w:val="24"/>
          <w:lang w:val="es-ES_tradnl"/>
        </w:rPr>
      </w:pPr>
      <w:r w:rsidRPr="006A57EB">
        <w:rPr>
          <w:rFonts w:asciiTheme="minorHAnsi" w:hAnsiTheme="minorHAnsi"/>
          <w:b/>
          <w:sz w:val="24"/>
          <w:lang w:val="es-ES_tradnl"/>
        </w:rPr>
        <w:lastRenderedPageBreak/>
        <w:t>[</w:t>
      </w:r>
      <w:r w:rsidR="002974BF" w:rsidRPr="006A57EB">
        <w:rPr>
          <w:rFonts w:asciiTheme="minorHAnsi" w:hAnsiTheme="minorHAnsi"/>
          <w:b/>
          <w:sz w:val="24"/>
          <w:lang w:val="es-ES_tradnl"/>
        </w:rPr>
        <w:t>An</w:t>
      </w:r>
      <w:r w:rsidR="00E604BD" w:rsidRPr="006A57EB">
        <w:rPr>
          <w:rFonts w:asciiTheme="minorHAnsi" w:hAnsiTheme="minorHAnsi"/>
          <w:b/>
          <w:sz w:val="24"/>
          <w:lang w:val="es-ES_tradnl"/>
        </w:rPr>
        <w:t xml:space="preserve">exo </w:t>
      </w:r>
      <w:r w:rsidR="002974BF" w:rsidRPr="006A57EB">
        <w:rPr>
          <w:rFonts w:asciiTheme="minorHAnsi" w:hAnsiTheme="minorHAnsi"/>
          <w:b/>
          <w:sz w:val="24"/>
          <w:lang w:val="es-ES_tradnl"/>
        </w:rPr>
        <w:t>3</w:t>
      </w:r>
      <w:r w:rsidRPr="006A57EB">
        <w:rPr>
          <w:rFonts w:asciiTheme="minorHAnsi" w:hAnsiTheme="minorHAnsi"/>
          <w:b/>
          <w:sz w:val="24"/>
          <w:lang w:val="es-ES_tradnl"/>
        </w:rPr>
        <w:t>]</w:t>
      </w:r>
    </w:p>
    <w:p w14:paraId="08E1BF8A" w14:textId="77777777" w:rsidR="002974BF" w:rsidRPr="006A57EB" w:rsidRDefault="002974BF" w:rsidP="002974BF">
      <w:pPr>
        <w:keepNext/>
        <w:rPr>
          <w:rFonts w:asciiTheme="minorHAnsi" w:hAnsiTheme="minorHAnsi"/>
          <w:b/>
          <w:sz w:val="24"/>
          <w:lang w:val="es-ES_tradnl"/>
        </w:rPr>
      </w:pPr>
    </w:p>
    <w:p w14:paraId="25B5488E" w14:textId="77777777" w:rsidR="00E604BD" w:rsidRPr="006A57EB" w:rsidRDefault="00E604BD" w:rsidP="00E604BD">
      <w:pPr>
        <w:ind w:left="0" w:firstLine="1"/>
        <w:rPr>
          <w:rFonts w:asciiTheme="minorHAnsi" w:hAnsiTheme="minorHAnsi"/>
          <w:b/>
          <w:sz w:val="24"/>
          <w:lang w:val="es-ES_tradnl"/>
        </w:rPr>
      </w:pPr>
      <w:r w:rsidRPr="006A57EB">
        <w:rPr>
          <w:rFonts w:asciiTheme="minorHAnsi" w:hAnsiTheme="minorHAnsi"/>
          <w:b/>
          <w:sz w:val="24"/>
          <w:lang w:val="es-ES_tradnl"/>
        </w:rPr>
        <w:t>Iniciativas internacionales que pueden contribuir a la conservación y el uso racional de los humedales intermareales y humedales costeros</w:t>
      </w:r>
    </w:p>
    <w:p w14:paraId="0D3D39BF" w14:textId="77777777" w:rsidR="002974BF" w:rsidRPr="006A57EB" w:rsidRDefault="002974BF" w:rsidP="002974BF">
      <w:pPr>
        <w:keepNext/>
        <w:rPr>
          <w:rFonts w:asciiTheme="minorHAnsi" w:hAnsiTheme="minorHAnsi"/>
          <w:lang w:val="es-ES_tradnl"/>
        </w:rPr>
      </w:pPr>
    </w:p>
    <w:tbl>
      <w:tblPr>
        <w:tblStyle w:val="TableGrid0"/>
        <w:tblW w:w="9130" w:type="dxa"/>
        <w:tblInd w:w="108" w:type="dxa"/>
        <w:tblLook w:val="04A0" w:firstRow="1" w:lastRow="0" w:firstColumn="1" w:lastColumn="0" w:noHBand="0" w:noVBand="1"/>
      </w:tblPr>
      <w:tblGrid>
        <w:gridCol w:w="4598"/>
        <w:gridCol w:w="755"/>
        <w:gridCol w:w="755"/>
        <w:gridCol w:w="756"/>
        <w:gridCol w:w="755"/>
        <w:gridCol w:w="755"/>
        <w:gridCol w:w="756"/>
      </w:tblGrid>
      <w:tr w:rsidR="00E604BD" w:rsidRPr="006A57EB" w14:paraId="27322AD0" w14:textId="77777777" w:rsidTr="00120324">
        <w:trPr>
          <w:cantSplit/>
          <w:trHeight w:val="1448"/>
        </w:trPr>
        <w:tc>
          <w:tcPr>
            <w:tcW w:w="4598" w:type="dxa"/>
            <w:shd w:val="clear" w:color="auto" w:fill="E7E6E6" w:themeFill="background2"/>
          </w:tcPr>
          <w:p w14:paraId="16FFD6C8" w14:textId="77777777" w:rsidR="00E604BD" w:rsidRPr="006A57EB" w:rsidRDefault="00E604BD" w:rsidP="00120324">
            <w:pPr>
              <w:rPr>
                <w:rFonts w:asciiTheme="minorHAnsi" w:hAnsiTheme="minorHAnsi"/>
                <w:sz w:val="22"/>
                <w:szCs w:val="22"/>
                <w:lang w:val="es-ES_tradnl"/>
              </w:rPr>
            </w:pPr>
          </w:p>
        </w:tc>
        <w:tc>
          <w:tcPr>
            <w:tcW w:w="755" w:type="dxa"/>
            <w:shd w:val="clear" w:color="auto" w:fill="E7E6E6" w:themeFill="background2"/>
            <w:textDirection w:val="btLr"/>
            <w:vAlign w:val="center"/>
          </w:tcPr>
          <w:p w14:paraId="6FDF7CB6" w14:textId="77777777" w:rsidR="00E604BD" w:rsidRPr="00BB7E3D" w:rsidRDefault="00E604BD" w:rsidP="00BB7E3D">
            <w:pPr>
              <w:spacing w:after="0" w:line="200" w:lineRule="exact"/>
              <w:ind w:left="57" w:right="57" w:firstLine="0"/>
              <w:rPr>
                <w:rFonts w:asciiTheme="minorHAnsi" w:hAnsiTheme="minorHAnsi"/>
                <w:color w:val="auto"/>
                <w:sz w:val="22"/>
                <w:szCs w:val="22"/>
                <w:lang w:val="es-ES_tradnl"/>
              </w:rPr>
            </w:pPr>
            <w:r w:rsidRPr="00BB7E3D">
              <w:rPr>
                <w:rFonts w:asciiTheme="minorHAnsi" w:hAnsiTheme="minorHAnsi"/>
                <w:color w:val="auto"/>
                <w:sz w:val="22"/>
                <w:szCs w:val="22"/>
                <w:lang w:val="es-ES_tradnl"/>
              </w:rPr>
              <w:t>América del Norte</w:t>
            </w:r>
          </w:p>
        </w:tc>
        <w:tc>
          <w:tcPr>
            <w:tcW w:w="755" w:type="dxa"/>
            <w:shd w:val="clear" w:color="auto" w:fill="E7E6E6" w:themeFill="background2"/>
            <w:textDirection w:val="btLr"/>
            <w:vAlign w:val="center"/>
          </w:tcPr>
          <w:p w14:paraId="6BC04BF3" w14:textId="77777777" w:rsidR="00E604BD" w:rsidRPr="00BB7E3D" w:rsidRDefault="00E604BD" w:rsidP="00BB7E3D">
            <w:pPr>
              <w:spacing w:after="0" w:line="200" w:lineRule="exact"/>
              <w:ind w:left="57" w:right="57" w:firstLine="0"/>
              <w:rPr>
                <w:rFonts w:asciiTheme="minorHAnsi" w:hAnsiTheme="minorHAnsi"/>
                <w:color w:val="auto"/>
                <w:sz w:val="22"/>
                <w:szCs w:val="22"/>
                <w:lang w:val="es-ES_tradnl"/>
              </w:rPr>
            </w:pPr>
            <w:r w:rsidRPr="00BB7E3D">
              <w:rPr>
                <w:rFonts w:asciiTheme="minorHAnsi" w:hAnsiTheme="minorHAnsi"/>
                <w:color w:val="auto"/>
                <w:sz w:val="22"/>
                <w:szCs w:val="22"/>
                <w:lang w:val="es-ES_tradnl"/>
              </w:rPr>
              <w:t>Neotrópico</w:t>
            </w:r>
          </w:p>
        </w:tc>
        <w:tc>
          <w:tcPr>
            <w:tcW w:w="756" w:type="dxa"/>
            <w:shd w:val="clear" w:color="auto" w:fill="E7E6E6" w:themeFill="background2"/>
            <w:textDirection w:val="btLr"/>
            <w:vAlign w:val="center"/>
          </w:tcPr>
          <w:p w14:paraId="4B2E909A" w14:textId="77777777" w:rsidR="00E604BD" w:rsidRPr="00BB7E3D" w:rsidRDefault="00E604BD" w:rsidP="00BB7E3D">
            <w:pPr>
              <w:spacing w:after="0" w:line="200" w:lineRule="exact"/>
              <w:ind w:left="57" w:right="57" w:firstLine="0"/>
              <w:rPr>
                <w:rFonts w:asciiTheme="minorHAnsi" w:hAnsiTheme="minorHAnsi"/>
                <w:color w:val="auto"/>
                <w:sz w:val="22"/>
                <w:szCs w:val="22"/>
                <w:lang w:val="es-ES_tradnl"/>
              </w:rPr>
            </w:pPr>
            <w:r w:rsidRPr="00BB7E3D">
              <w:rPr>
                <w:rFonts w:asciiTheme="minorHAnsi" w:hAnsiTheme="minorHAnsi"/>
                <w:color w:val="auto"/>
                <w:sz w:val="22"/>
                <w:szCs w:val="22"/>
                <w:lang w:val="es-ES_tradnl"/>
              </w:rPr>
              <w:t>Europa</w:t>
            </w:r>
          </w:p>
        </w:tc>
        <w:tc>
          <w:tcPr>
            <w:tcW w:w="755" w:type="dxa"/>
            <w:shd w:val="clear" w:color="auto" w:fill="E7E6E6" w:themeFill="background2"/>
            <w:textDirection w:val="btLr"/>
            <w:vAlign w:val="center"/>
          </w:tcPr>
          <w:p w14:paraId="546E505E" w14:textId="77777777" w:rsidR="00E604BD" w:rsidRPr="00BB7E3D" w:rsidRDefault="00E604BD" w:rsidP="00BB7E3D">
            <w:pPr>
              <w:spacing w:after="0" w:line="200" w:lineRule="exact"/>
              <w:ind w:left="57" w:right="57" w:firstLine="0"/>
              <w:rPr>
                <w:rFonts w:asciiTheme="minorHAnsi" w:hAnsiTheme="minorHAnsi"/>
                <w:color w:val="auto"/>
                <w:sz w:val="22"/>
                <w:szCs w:val="22"/>
                <w:lang w:val="es-ES_tradnl"/>
              </w:rPr>
            </w:pPr>
            <w:r w:rsidRPr="00BB7E3D">
              <w:rPr>
                <w:rFonts w:asciiTheme="minorHAnsi" w:hAnsiTheme="minorHAnsi"/>
                <w:color w:val="auto"/>
                <w:sz w:val="22"/>
                <w:szCs w:val="22"/>
                <w:lang w:val="es-ES_tradnl"/>
              </w:rPr>
              <w:t>África</w:t>
            </w:r>
          </w:p>
        </w:tc>
        <w:tc>
          <w:tcPr>
            <w:tcW w:w="755" w:type="dxa"/>
            <w:shd w:val="clear" w:color="auto" w:fill="E7E6E6" w:themeFill="background2"/>
            <w:textDirection w:val="btLr"/>
            <w:vAlign w:val="center"/>
          </w:tcPr>
          <w:p w14:paraId="270DF99F" w14:textId="77777777" w:rsidR="00E604BD" w:rsidRPr="00BB7E3D" w:rsidRDefault="00E604BD" w:rsidP="00BB7E3D">
            <w:pPr>
              <w:spacing w:after="0" w:line="200" w:lineRule="exact"/>
              <w:ind w:left="57" w:right="57" w:firstLine="0"/>
              <w:rPr>
                <w:rFonts w:asciiTheme="minorHAnsi" w:hAnsiTheme="minorHAnsi"/>
                <w:color w:val="auto"/>
                <w:sz w:val="22"/>
                <w:szCs w:val="22"/>
                <w:lang w:val="es-ES_tradnl"/>
              </w:rPr>
            </w:pPr>
            <w:r w:rsidRPr="00BB7E3D">
              <w:rPr>
                <w:rFonts w:asciiTheme="minorHAnsi" w:hAnsiTheme="minorHAnsi"/>
                <w:color w:val="auto"/>
                <w:sz w:val="22"/>
                <w:szCs w:val="22"/>
                <w:lang w:val="es-ES_tradnl"/>
              </w:rPr>
              <w:t>Asia</w:t>
            </w:r>
          </w:p>
        </w:tc>
        <w:tc>
          <w:tcPr>
            <w:tcW w:w="756" w:type="dxa"/>
            <w:shd w:val="clear" w:color="auto" w:fill="E7E6E6" w:themeFill="background2"/>
            <w:textDirection w:val="btLr"/>
            <w:vAlign w:val="center"/>
          </w:tcPr>
          <w:p w14:paraId="5E2E0993" w14:textId="77777777" w:rsidR="00E604BD" w:rsidRPr="00BB7E3D" w:rsidRDefault="00E604BD" w:rsidP="00BB7E3D">
            <w:pPr>
              <w:spacing w:after="0" w:line="200" w:lineRule="exact"/>
              <w:ind w:left="57" w:right="57" w:firstLine="0"/>
              <w:rPr>
                <w:rFonts w:asciiTheme="minorHAnsi" w:hAnsiTheme="minorHAnsi"/>
                <w:color w:val="auto"/>
                <w:sz w:val="22"/>
                <w:szCs w:val="22"/>
                <w:lang w:val="es-ES_tradnl"/>
              </w:rPr>
            </w:pPr>
            <w:r w:rsidRPr="00BB7E3D">
              <w:rPr>
                <w:rFonts w:asciiTheme="minorHAnsi" w:hAnsiTheme="minorHAnsi"/>
                <w:color w:val="auto"/>
                <w:sz w:val="22"/>
                <w:szCs w:val="22"/>
                <w:lang w:val="es-ES_tradnl"/>
              </w:rPr>
              <w:t>Oceanía</w:t>
            </w:r>
          </w:p>
        </w:tc>
      </w:tr>
      <w:tr w:rsidR="00E604BD" w:rsidRPr="006A57EB" w14:paraId="008FA2D4" w14:textId="77777777" w:rsidTr="00120324">
        <w:trPr>
          <w:cantSplit/>
          <w:trHeight w:val="340"/>
        </w:trPr>
        <w:tc>
          <w:tcPr>
            <w:tcW w:w="4598" w:type="dxa"/>
          </w:tcPr>
          <w:p w14:paraId="4AA1424E" w14:textId="77777777" w:rsidR="00E604BD" w:rsidRPr="006A57EB" w:rsidRDefault="00E604BD" w:rsidP="00120324">
            <w:pPr>
              <w:rPr>
                <w:rFonts w:asciiTheme="minorHAnsi" w:hAnsiTheme="minorHAnsi"/>
                <w:sz w:val="22"/>
                <w:szCs w:val="22"/>
                <w:lang w:val="es-ES_tradnl"/>
              </w:rPr>
            </w:pPr>
            <w:r w:rsidRPr="006A57EB">
              <w:rPr>
                <w:rFonts w:asciiTheme="minorHAnsi" w:hAnsiTheme="minorHAnsi"/>
                <w:sz w:val="22"/>
                <w:szCs w:val="22"/>
                <w:lang w:val="es-ES_tradnl"/>
              </w:rPr>
              <w:t>Designación de sitios Ramsar</w:t>
            </w:r>
          </w:p>
        </w:tc>
        <w:tc>
          <w:tcPr>
            <w:tcW w:w="755" w:type="dxa"/>
            <w:shd w:val="clear" w:color="auto" w:fill="7F7F7F" w:themeFill="text1" w:themeFillTint="80"/>
            <w:textDirection w:val="btLr"/>
            <w:vAlign w:val="center"/>
          </w:tcPr>
          <w:p w14:paraId="277994E3"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5" w:type="dxa"/>
            <w:shd w:val="clear" w:color="auto" w:fill="7F7F7F" w:themeFill="text1" w:themeFillTint="80"/>
            <w:textDirection w:val="btLr"/>
            <w:vAlign w:val="center"/>
          </w:tcPr>
          <w:p w14:paraId="7E51872D"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6" w:type="dxa"/>
            <w:shd w:val="clear" w:color="auto" w:fill="7F7F7F" w:themeFill="text1" w:themeFillTint="80"/>
            <w:textDirection w:val="btLr"/>
            <w:vAlign w:val="center"/>
          </w:tcPr>
          <w:p w14:paraId="18BBCAD4"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5" w:type="dxa"/>
            <w:shd w:val="clear" w:color="auto" w:fill="7F7F7F" w:themeFill="text1" w:themeFillTint="80"/>
            <w:textDirection w:val="btLr"/>
            <w:vAlign w:val="center"/>
          </w:tcPr>
          <w:p w14:paraId="7760D5B1"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5" w:type="dxa"/>
            <w:shd w:val="clear" w:color="auto" w:fill="7F7F7F" w:themeFill="text1" w:themeFillTint="80"/>
            <w:textDirection w:val="btLr"/>
            <w:vAlign w:val="center"/>
          </w:tcPr>
          <w:p w14:paraId="58F2EDB9"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6" w:type="dxa"/>
            <w:shd w:val="clear" w:color="auto" w:fill="7F7F7F" w:themeFill="text1" w:themeFillTint="80"/>
            <w:textDirection w:val="btLr"/>
            <w:vAlign w:val="center"/>
          </w:tcPr>
          <w:p w14:paraId="7A96A6F3" w14:textId="77777777" w:rsidR="00E604BD" w:rsidRPr="006A57EB" w:rsidRDefault="00E604BD" w:rsidP="00120324">
            <w:pPr>
              <w:ind w:left="113" w:right="113"/>
              <w:rPr>
                <w:rFonts w:asciiTheme="minorHAnsi" w:hAnsiTheme="minorHAnsi"/>
                <w:color w:val="000000" w:themeColor="text1"/>
                <w:sz w:val="22"/>
                <w:szCs w:val="22"/>
                <w:lang w:val="es-ES_tradnl"/>
              </w:rPr>
            </w:pPr>
          </w:p>
        </w:tc>
      </w:tr>
      <w:tr w:rsidR="00E604BD" w:rsidRPr="009274F0" w14:paraId="1C5DC11E" w14:textId="77777777" w:rsidTr="00120324">
        <w:trPr>
          <w:cantSplit/>
          <w:trHeight w:val="340"/>
        </w:trPr>
        <w:tc>
          <w:tcPr>
            <w:tcW w:w="4598" w:type="dxa"/>
          </w:tcPr>
          <w:p w14:paraId="21665DE2" w14:textId="77777777" w:rsidR="00E604BD" w:rsidRPr="006A57EB" w:rsidRDefault="00E604BD" w:rsidP="00120324">
            <w:pPr>
              <w:rPr>
                <w:rFonts w:asciiTheme="minorHAnsi" w:hAnsiTheme="minorHAnsi"/>
                <w:sz w:val="22"/>
                <w:szCs w:val="22"/>
                <w:lang w:val="es-ES_tradnl"/>
              </w:rPr>
            </w:pPr>
            <w:r w:rsidRPr="006A57EB">
              <w:rPr>
                <w:rFonts w:asciiTheme="minorHAnsi" w:hAnsiTheme="minorHAnsi"/>
                <w:sz w:val="22"/>
                <w:szCs w:val="22"/>
                <w:lang w:val="es-ES_tradnl"/>
              </w:rPr>
              <w:t xml:space="preserve">Designación de sitios del Patrimonio Mundial </w:t>
            </w:r>
          </w:p>
        </w:tc>
        <w:tc>
          <w:tcPr>
            <w:tcW w:w="755" w:type="dxa"/>
            <w:shd w:val="clear" w:color="auto" w:fill="7F7F7F" w:themeFill="text1" w:themeFillTint="80"/>
            <w:textDirection w:val="btLr"/>
            <w:vAlign w:val="center"/>
          </w:tcPr>
          <w:p w14:paraId="6F2C69C9"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5" w:type="dxa"/>
            <w:shd w:val="clear" w:color="auto" w:fill="7F7F7F" w:themeFill="text1" w:themeFillTint="80"/>
            <w:textDirection w:val="btLr"/>
            <w:vAlign w:val="center"/>
          </w:tcPr>
          <w:p w14:paraId="15E342B0"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6" w:type="dxa"/>
            <w:shd w:val="clear" w:color="auto" w:fill="7F7F7F" w:themeFill="text1" w:themeFillTint="80"/>
            <w:textDirection w:val="btLr"/>
            <w:vAlign w:val="center"/>
          </w:tcPr>
          <w:p w14:paraId="4A822324"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5" w:type="dxa"/>
            <w:shd w:val="clear" w:color="auto" w:fill="7F7F7F" w:themeFill="text1" w:themeFillTint="80"/>
            <w:textDirection w:val="btLr"/>
            <w:vAlign w:val="center"/>
          </w:tcPr>
          <w:p w14:paraId="7D8B07AC"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5" w:type="dxa"/>
            <w:shd w:val="clear" w:color="auto" w:fill="7F7F7F" w:themeFill="text1" w:themeFillTint="80"/>
            <w:textDirection w:val="btLr"/>
            <w:vAlign w:val="center"/>
          </w:tcPr>
          <w:p w14:paraId="59B24B64"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6" w:type="dxa"/>
            <w:shd w:val="clear" w:color="auto" w:fill="7F7F7F" w:themeFill="text1" w:themeFillTint="80"/>
            <w:textDirection w:val="btLr"/>
            <w:vAlign w:val="center"/>
          </w:tcPr>
          <w:p w14:paraId="2803298D" w14:textId="77777777" w:rsidR="00E604BD" w:rsidRPr="006A57EB" w:rsidRDefault="00E604BD" w:rsidP="00120324">
            <w:pPr>
              <w:ind w:left="113" w:right="113"/>
              <w:rPr>
                <w:rFonts w:asciiTheme="minorHAnsi" w:hAnsiTheme="minorHAnsi"/>
                <w:color w:val="000000" w:themeColor="text1"/>
                <w:sz w:val="22"/>
                <w:szCs w:val="22"/>
                <w:lang w:val="es-ES_tradnl"/>
              </w:rPr>
            </w:pPr>
          </w:p>
        </w:tc>
      </w:tr>
      <w:tr w:rsidR="00E604BD" w:rsidRPr="006A57EB" w14:paraId="08744B5B" w14:textId="77777777" w:rsidTr="00120324">
        <w:trPr>
          <w:cantSplit/>
          <w:trHeight w:val="340"/>
        </w:trPr>
        <w:tc>
          <w:tcPr>
            <w:tcW w:w="4598" w:type="dxa"/>
          </w:tcPr>
          <w:p w14:paraId="53C66CE5" w14:textId="77777777" w:rsidR="00E604BD" w:rsidRPr="006A57EB" w:rsidRDefault="00E604BD" w:rsidP="00120324">
            <w:pPr>
              <w:rPr>
                <w:rFonts w:asciiTheme="minorHAnsi" w:hAnsiTheme="minorHAnsi"/>
                <w:sz w:val="22"/>
                <w:szCs w:val="22"/>
                <w:lang w:val="es-ES_tradnl"/>
              </w:rPr>
            </w:pPr>
            <w:r w:rsidRPr="006A57EB">
              <w:rPr>
                <w:rFonts w:asciiTheme="minorHAnsi" w:hAnsiTheme="minorHAnsi"/>
                <w:sz w:val="22"/>
                <w:szCs w:val="22"/>
                <w:lang w:val="es-ES_tradnl"/>
              </w:rPr>
              <w:t>Cuidado de las costas</w:t>
            </w:r>
          </w:p>
        </w:tc>
        <w:tc>
          <w:tcPr>
            <w:tcW w:w="755" w:type="dxa"/>
            <w:shd w:val="clear" w:color="auto" w:fill="7F7F7F" w:themeFill="text1" w:themeFillTint="80"/>
            <w:textDirection w:val="btLr"/>
            <w:vAlign w:val="center"/>
          </w:tcPr>
          <w:p w14:paraId="7E4C7497"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5" w:type="dxa"/>
            <w:shd w:val="clear" w:color="auto" w:fill="7F7F7F" w:themeFill="text1" w:themeFillTint="80"/>
            <w:textDirection w:val="btLr"/>
            <w:vAlign w:val="center"/>
          </w:tcPr>
          <w:p w14:paraId="5621B82B"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6" w:type="dxa"/>
            <w:shd w:val="clear" w:color="auto" w:fill="7F7F7F" w:themeFill="text1" w:themeFillTint="80"/>
            <w:textDirection w:val="btLr"/>
            <w:vAlign w:val="center"/>
          </w:tcPr>
          <w:p w14:paraId="66A33870"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5" w:type="dxa"/>
            <w:shd w:val="clear" w:color="auto" w:fill="7F7F7F" w:themeFill="text1" w:themeFillTint="80"/>
            <w:textDirection w:val="btLr"/>
            <w:vAlign w:val="center"/>
          </w:tcPr>
          <w:p w14:paraId="1EB91355"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5" w:type="dxa"/>
            <w:shd w:val="clear" w:color="auto" w:fill="7F7F7F" w:themeFill="text1" w:themeFillTint="80"/>
            <w:textDirection w:val="btLr"/>
            <w:vAlign w:val="center"/>
          </w:tcPr>
          <w:p w14:paraId="3D2753E9"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6" w:type="dxa"/>
            <w:shd w:val="clear" w:color="auto" w:fill="7F7F7F" w:themeFill="text1" w:themeFillTint="80"/>
            <w:textDirection w:val="btLr"/>
            <w:vAlign w:val="center"/>
          </w:tcPr>
          <w:p w14:paraId="28CAD5AE" w14:textId="77777777" w:rsidR="00E604BD" w:rsidRPr="006A57EB" w:rsidRDefault="00E604BD" w:rsidP="00120324">
            <w:pPr>
              <w:ind w:left="113" w:right="113"/>
              <w:rPr>
                <w:rFonts w:asciiTheme="minorHAnsi" w:hAnsiTheme="minorHAnsi"/>
                <w:color w:val="000000" w:themeColor="text1"/>
                <w:sz w:val="22"/>
                <w:szCs w:val="22"/>
                <w:lang w:val="es-ES_tradnl"/>
              </w:rPr>
            </w:pPr>
          </w:p>
        </w:tc>
      </w:tr>
      <w:tr w:rsidR="00E604BD" w:rsidRPr="009274F0" w14:paraId="71E5C4C8" w14:textId="77777777" w:rsidTr="00120324">
        <w:trPr>
          <w:cantSplit/>
          <w:trHeight w:val="340"/>
        </w:trPr>
        <w:tc>
          <w:tcPr>
            <w:tcW w:w="4598" w:type="dxa"/>
          </w:tcPr>
          <w:p w14:paraId="707B9F0C" w14:textId="77777777" w:rsidR="00E604BD" w:rsidRPr="006A57EB" w:rsidRDefault="00E604BD" w:rsidP="00E604BD">
            <w:pPr>
              <w:ind w:left="0" w:firstLine="1"/>
              <w:rPr>
                <w:rFonts w:asciiTheme="minorHAnsi" w:hAnsiTheme="minorHAnsi"/>
                <w:sz w:val="22"/>
                <w:szCs w:val="22"/>
                <w:lang w:val="es-ES_tradnl"/>
              </w:rPr>
            </w:pPr>
            <w:r w:rsidRPr="006A57EB">
              <w:rPr>
                <w:rFonts w:asciiTheme="minorHAnsi" w:hAnsiTheme="minorHAnsi"/>
                <w:sz w:val="22"/>
                <w:szCs w:val="22"/>
                <w:lang w:val="es-ES_tradnl"/>
              </w:rPr>
              <w:t>Red de reservas de aves costeras del Hemisferio Occidental</w:t>
            </w:r>
          </w:p>
        </w:tc>
        <w:tc>
          <w:tcPr>
            <w:tcW w:w="755" w:type="dxa"/>
            <w:shd w:val="clear" w:color="auto" w:fill="7F7F7F" w:themeFill="text1" w:themeFillTint="80"/>
            <w:textDirection w:val="btLr"/>
            <w:vAlign w:val="center"/>
          </w:tcPr>
          <w:p w14:paraId="51918A04"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5" w:type="dxa"/>
            <w:shd w:val="clear" w:color="auto" w:fill="7F7F7F" w:themeFill="text1" w:themeFillTint="80"/>
            <w:textDirection w:val="btLr"/>
            <w:vAlign w:val="center"/>
          </w:tcPr>
          <w:p w14:paraId="5768A2A1"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6" w:type="dxa"/>
            <w:shd w:val="clear" w:color="auto" w:fill="FFFFFF" w:themeFill="background1"/>
            <w:textDirection w:val="btLr"/>
            <w:vAlign w:val="center"/>
          </w:tcPr>
          <w:p w14:paraId="6433D8E5"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5" w:type="dxa"/>
            <w:shd w:val="clear" w:color="auto" w:fill="FFFFFF" w:themeFill="background1"/>
            <w:textDirection w:val="btLr"/>
            <w:vAlign w:val="center"/>
          </w:tcPr>
          <w:p w14:paraId="3414C44D"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5" w:type="dxa"/>
            <w:shd w:val="clear" w:color="auto" w:fill="FFFFFF" w:themeFill="background1"/>
            <w:textDirection w:val="btLr"/>
            <w:vAlign w:val="center"/>
          </w:tcPr>
          <w:p w14:paraId="1BBB8229" w14:textId="77777777" w:rsidR="00E604BD" w:rsidRPr="006A57EB" w:rsidRDefault="00E604BD" w:rsidP="00120324">
            <w:pPr>
              <w:ind w:left="113" w:right="113"/>
              <w:rPr>
                <w:rFonts w:asciiTheme="minorHAnsi" w:hAnsiTheme="minorHAnsi"/>
                <w:color w:val="000000" w:themeColor="text1"/>
                <w:sz w:val="22"/>
                <w:szCs w:val="22"/>
                <w:lang w:val="es-ES_tradnl"/>
              </w:rPr>
            </w:pPr>
          </w:p>
        </w:tc>
        <w:tc>
          <w:tcPr>
            <w:tcW w:w="756" w:type="dxa"/>
            <w:shd w:val="clear" w:color="auto" w:fill="FFFFFF" w:themeFill="background1"/>
            <w:textDirection w:val="btLr"/>
            <w:vAlign w:val="center"/>
          </w:tcPr>
          <w:p w14:paraId="037D1D9D" w14:textId="77777777" w:rsidR="00E604BD" w:rsidRPr="006A57EB" w:rsidRDefault="00E604BD" w:rsidP="00120324">
            <w:pPr>
              <w:ind w:left="113" w:right="113"/>
              <w:rPr>
                <w:rFonts w:asciiTheme="minorHAnsi" w:hAnsiTheme="minorHAnsi"/>
                <w:color w:val="000000" w:themeColor="text1"/>
                <w:sz w:val="22"/>
                <w:szCs w:val="22"/>
                <w:lang w:val="es-ES_tradnl"/>
              </w:rPr>
            </w:pPr>
          </w:p>
        </w:tc>
      </w:tr>
      <w:tr w:rsidR="00E604BD" w:rsidRPr="009274F0" w14:paraId="5B4C5B88" w14:textId="77777777" w:rsidTr="00120324">
        <w:trPr>
          <w:cantSplit/>
          <w:trHeight w:val="340"/>
        </w:trPr>
        <w:tc>
          <w:tcPr>
            <w:tcW w:w="4598" w:type="dxa"/>
          </w:tcPr>
          <w:p w14:paraId="16BB2811" w14:textId="77777777" w:rsidR="00E604BD" w:rsidRPr="006A57EB" w:rsidRDefault="00E604BD" w:rsidP="00E604BD">
            <w:pPr>
              <w:ind w:left="0" w:firstLine="1"/>
              <w:rPr>
                <w:rFonts w:asciiTheme="minorHAnsi" w:hAnsiTheme="minorHAnsi"/>
                <w:sz w:val="22"/>
                <w:szCs w:val="22"/>
                <w:lang w:val="es-ES_tradnl"/>
              </w:rPr>
            </w:pPr>
            <w:r w:rsidRPr="006A57EB">
              <w:rPr>
                <w:rFonts w:asciiTheme="minorHAnsi" w:hAnsiTheme="minorHAnsi"/>
                <w:sz w:val="22"/>
                <w:szCs w:val="22"/>
                <w:lang w:val="es-ES_tradnl"/>
              </w:rPr>
              <w:t xml:space="preserve">Acuerdo sobre la conservación de las aves acuáticas migratorias de África y Eurasia </w:t>
            </w:r>
          </w:p>
        </w:tc>
        <w:tc>
          <w:tcPr>
            <w:tcW w:w="755" w:type="dxa"/>
            <w:textDirection w:val="btLr"/>
            <w:vAlign w:val="center"/>
          </w:tcPr>
          <w:p w14:paraId="24FCCDF3" w14:textId="77777777" w:rsidR="00E604BD" w:rsidRPr="006A57EB" w:rsidRDefault="00E604BD" w:rsidP="00120324">
            <w:pPr>
              <w:ind w:left="113" w:right="113"/>
              <w:rPr>
                <w:rFonts w:asciiTheme="minorHAnsi" w:hAnsiTheme="minorHAnsi"/>
                <w:sz w:val="22"/>
                <w:szCs w:val="22"/>
                <w:lang w:val="es-ES_tradnl"/>
              </w:rPr>
            </w:pPr>
          </w:p>
        </w:tc>
        <w:tc>
          <w:tcPr>
            <w:tcW w:w="755" w:type="dxa"/>
            <w:textDirection w:val="btLr"/>
            <w:vAlign w:val="center"/>
          </w:tcPr>
          <w:p w14:paraId="1175987B" w14:textId="77777777" w:rsidR="00E604BD" w:rsidRPr="006A57EB" w:rsidRDefault="00E604BD" w:rsidP="00120324">
            <w:pPr>
              <w:ind w:left="113" w:right="113"/>
              <w:rPr>
                <w:rFonts w:asciiTheme="minorHAnsi" w:hAnsiTheme="minorHAnsi"/>
                <w:sz w:val="22"/>
                <w:szCs w:val="22"/>
                <w:lang w:val="es-ES_tradnl"/>
              </w:rPr>
            </w:pPr>
          </w:p>
        </w:tc>
        <w:tc>
          <w:tcPr>
            <w:tcW w:w="756" w:type="dxa"/>
            <w:shd w:val="clear" w:color="auto" w:fill="7F7F7F" w:themeFill="text1" w:themeFillTint="80"/>
            <w:textDirection w:val="btLr"/>
            <w:vAlign w:val="center"/>
          </w:tcPr>
          <w:p w14:paraId="676758CF" w14:textId="77777777" w:rsidR="00E604BD" w:rsidRPr="006A57EB" w:rsidRDefault="00E604BD" w:rsidP="00120324">
            <w:pPr>
              <w:ind w:left="113" w:right="113"/>
              <w:rPr>
                <w:rFonts w:asciiTheme="minorHAnsi" w:hAnsiTheme="minorHAnsi"/>
                <w:sz w:val="22"/>
                <w:szCs w:val="22"/>
                <w:lang w:val="es-ES_tradnl"/>
              </w:rPr>
            </w:pPr>
          </w:p>
        </w:tc>
        <w:tc>
          <w:tcPr>
            <w:tcW w:w="755" w:type="dxa"/>
            <w:shd w:val="clear" w:color="auto" w:fill="7F7F7F" w:themeFill="text1" w:themeFillTint="80"/>
            <w:textDirection w:val="btLr"/>
            <w:vAlign w:val="center"/>
          </w:tcPr>
          <w:p w14:paraId="02C6EAE6" w14:textId="77777777" w:rsidR="00E604BD" w:rsidRPr="006A57EB" w:rsidRDefault="00E604BD" w:rsidP="00120324">
            <w:pPr>
              <w:ind w:left="113" w:right="113"/>
              <w:rPr>
                <w:rFonts w:asciiTheme="minorHAnsi" w:hAnsiTheme="minorHAnsi"/>
                <w:sz w:val="22"/>
                <w:szCs w:val="22"/>
                <w:lang w:val="es-ES_tradnl"/>
              </w:rPr>
            </w:pPr>
          </w:p>
        </w:tc>
        <w:tc>
          <w:tcPr>
            <w:tcW w:w="755" w:type="dxa"/>
            <w:shd w:val="clear" w:color="auto" w:fill="7F7F7F" w:themeFill="text1" w:themeFillTint="80"/>
            <w:textDirection w:val="btLr"/>
            <w:vAlign w:val="center"/>
          </w:tcPr>
          <w:p w14:paraId="242E2A09" w14:textId="77777777" w:rsidR="00E604BD" w:rsidRPr="006A57EB" w:rsidRDefault="00E604BD" w:rsidP="00120324">
            <w:pPr>
              <w:ind w:left="113" w:right="113"/>
              <w:rPr>
                <w:rFonts w:asciiTheme="minorHAnsi" w:hAnsiTheme="minorHAnsi"/>
                <w:sz w:val="22"/>
                <w:szCs w:val="22"/>
                <w:lang w:val="es-ES_tradnl"/>
              </w:rPr>
            </w:pPr>
          </w:p>
        </w:tc>
        <w:tc>
          <w:tcPr>
            <w:tcW w:w="756" w:type="dxa"/>
            <w:textDirection w:val="btLr"/>
            <w:vAlign w:val="center"/>
          </w:tcPr>
          <w:p w14:paraId="1A0F62C2" w14:textId="77777777" w:rsidR="00E604BD" w:rsidRPr="006A57EB" w:rsidRDefault="00E604BD" w:rsidP="00120324">
            <w:pPr>
              <w:ind w:left="113" w:right="113"/>
              <w:rPr>
                <w:rFonts w:asciiTheme="minorHAnsi" w:hAnsiTheme="minorHAnsi"/>
                <w:sz w:val="22"/>
                <w:szCs w:val="22"/>
                <w:lang w:val="es-ES_tradnl"/>
              </w:rPr>
            </w:pPr>
          </w:p>
        </w:tc>
      </w:tr>
      <w:tr w:rsidR="00E604BD" w:rsidRPr="009274F0" w14:paraId="1479C68D" w14:textId="77777777" w:rsidTr="00120324">
        <w:trPr>
          <w:cantSplit/>
          <w:trHeight w:val="340"/>
        </w:trPr>
        <w:tc>
          <w:tcPr>
            <w:tcW w:w="4598" w:type="dxa"/>
          </w:tcPr>
          <w:p w14:paraId="1B604CF2" w14:textId="77777777" w:rsidR="00E604BD" w:rsidRPr="006A57EB" w:rsidRDefault="00E604BD" w:rsidP="00E604BD">
            <w:pPr>
              <w:ind w:left="0" w:firstLine="1"/>
              <w:rPr>
                <w:rFonts w:asciiTheme="minorHAnsi" w:hAnsiTheme="minorHAnsi"/>
                <w:sz w:val="22"/>
                <w:szCs w:val="22"/>
                <w:lang w:val="es-ES_tradnl"/>
              </w:rPr>
            </w:pPr>
            <w:r w:rsidRPr="006A57EB">
              <w:rPr>
                <w:rFonts w:asciiTheme="minorHAnsi" w:hAnsiTheme="minorHAnsi"/>
                <w:sz w:val="22"/>
                <w:szCs w:val="22"/>
                <w:lang w:val="es-ES_tradnl"/>
              </w:rPr>
              <w:t xml:space="preserve">Alianza de la vía migratoria Asia Oriental-Australasia </w:t>
            </w:r>
          </w:p>
        </w:tc>
        <w:tc>
          <w:tcPr>
            <w:tcW w:w="755" w:type="dxa"/>
            <w:shd w:val="clear" w:color="auto" w:fill="7F7F7F" w:themeFill="text1" w:themeFillTint="80"/>
            <w:textDirection w:val="btLr"/>
            <w:vAlign w:val="center"/>
          </w:tcPr>
          <w:p w14:paraId="58749FE7" w14:textId="77777777" w:rsidR="00E604BD" w:rsidRPr="006A57EB" w:rsidRDefault="00E604BD" w:rsidP="00120324">
            <w:pPr>
              <w:ind w:left="113" w:right="113"/>
              <w:rPr>
                <w:rFonts w:asciiTheme="minorHAnsi" w:hAnsiTheme="minorHAnsi"/>
                <w:sz w:val="22"/>
                <w:szCs w:val="22"/>
                <w:lang w:val="es-ES_tradnl"/>
              </w:rPr>
            </w:pPr>
          </w:p>
        </w:tc>
        <w:tc>
          <w:tcPr>
            <w:tcW w:w="755" w:type="dxa"/>
            <w:textDirection w:val="btLr"/>
            <w:vAlign w:val="center"/>
          </w:tcPr>
          <w:p w14:paraId="0D273F68" w14:textId="77777777" w:rsidR="00E604BD" w:rsidRPr="006A57EB" w:rsidRDefault="00E604BD" w:rsidP="00120324">
            <w:pPr>
              <w:ind w:left="113" w:right="113"/>
              <w:rPr>
                <w:rFonts w:asciiTheme="minorHAnsi" w:hAnsiTheme="minorHAnsi"/>
                <w:sz w:val="22"/>
                <w:szCs w:val="22"/>
                <w:lang w:val="es-ES_tradnl"/>
              </w:rPr>
            </w:pPr>
          </w:p>
        </w:tc>
        <w:tc>
          <w:tcPr>
            <w:tcW w:w="756" w:type="dxa"/>
            <w:shd w:val="clear" w:color="auto" w:fill="FFFFFF" w:themeFill="background1"/>
            <w:textDirection w:val="btLr"/>
            <w:vAlign w:val="center"/>
          </w:tcPr>
          <w:p w14:paraId="35B82E22" w14:textId="77777777" w:rsidR="00E604BD" w:rsidRPr="006A57EB" w:rsidRDefault="00E604BD" w:rsidP="00120324">
            <w:pPr>
              <w:ind w:left="113" w:right="113"/>
              <w:rPr>
                <w:rFonts w:asciiTheme="minorHAnsi" w:hAnsiTheme="minorHAnsi"/>
                <w:sz w:val="22"/>
                <w:szCs w:val="22"/>
                <w:lang w:val="es-ES_tradnl"/>
              </w:rPr>
            </w:pPr>
          </w:p>
        </w:tc>
        <w:tc>
          <w:tcPr>
            <w:tcW w:w="755" w:type="dxa"/>
            <w:shd w:val="clear" w:color="auto" w:fill="FFFFFF" w:themeFill="background1"/>
            <w:textDirection w:val="btLr"/>
            <w:vAlign w:val="center"/>
          </w:tcPr>
          <w:p w14:paraId="75CE8E6A" w14:textId="77777777" w:rsidR="00E604BD" w:rsidRPr="006A57EB" w:rsidRDefault="00E604BD" w:rsidP="00120324">
            <w:pPr>
              <w:ind w:left="113" w:right="113"/>
              <w:rPr>
                <w:rFonts w:asciiTheme="minorHAnsi" w:hAnsiTheme="minorHAnsi"/>
                <w:sz w:val="22"/>
                <w:szCs w:val="22"/>
                <w:lang w:val="es-ES_tradnl"/>
              </w:rPr>
            </w:pPr>
          </w:p>
        </w:tc>
        <w:tc>
          <w:tcPr>
            <w:tcW w:w="755" w:type="dxa"/>
            <w:shd w:val="clear" w:color="auto" w:fill="7F7F7F" w:themeFill="text1" w:themeFillTint="80"/>
            <w:textDirection w:val="btLr"/>
            <w:vAlign w:val="center"/>
          </w:tcPr>
          <w:p w14:paraId="103A5DF7" w14:textId="77777777" w:rsidR="00E604BD" w:rsidRPr="006A57EB" w:rsidRDefault="00E604BD" w:rsidP="00120324">
            <w:pPr>
              <w:ind w:left="113" w:right="113"/>
              <w:rPr>
                <w:rFonts w:asciiTheme="minorHAnsi" w:hAnsiTheme="minorHAnsi"/>
                <w:sz w:val="22"/>
                <w:szCs w:val="22"/>
                <w:lang w:val="es-ES_tradnl"/>
              </w:rPr>
            </w:pPr>
          </w:p>
        </w:tc>
        <w:tc>
          <w:tcPr>
            <w:tcW w:w="756" w:type="dxa"/>
            <w:shd w:val="clear" w:color="auto" w:fill="7F7F7F" w:themeFill="text1" w:themeFillTint="80"/>
            <w:textDirection w:val="btLr"/>
            <w:vAlign w:val="center"/>
          </w:tcPr>
          <w:p w14:paraId="2A337E1C" w14:textId="77777777" w:rsidR="00E604BD" w:rsidRPr="006A57EB" w:rsidRDefault="00E604BD" w:rsidP="00120324">
            <w:pPr>
              <w:ind w:left="113" w:right="113"/>
              <w:rPr>
                <w:rFonts w:asciiTheme="minorHAnsi" w:hAnsiTheme="minorHAnsi"/>
                <w:sz w:val="22"/>
                <w:szCs w:val="22"/>
                <w:lang w:val="es-ES_tradnl"/>
              </w:rPr>
            </w:pPr>
          </w:p>
        </w:tc>
      </w:tr>
      <w:tr w:rsidR="00E604BD" w:rsidRPr="009274F0" w14:paraId="56A67322" w14:textId="77777777" w:rsidTr="00120324">
        <w:trPr>
          <w:cantSplit/>
          <w:trHeight w:val="340"/>
        </w:trPr>
        <w:tc>
          <w:tcPr>
            <w:tcW w:w="4598" w:type="dxa"/>
          </w:tcPr>
          <w:p w14:paraId="1EC2C28D" w14:textId="77777777" w:rsidR="00E604BD" w:rsidRPr="006A57EB" w:rsidRDefault="00E604BD" w:rsidP="00E604BD">
            <w:pPr>
              <w:ind w:left="0" w:firstLine="1"/>
              <w:rPr>
                <w:rFonts w:asciiTheme="minorHAnsi" w:hAnsiTheme="minorHAnsi"/>
                <w:sz w:val="22"/>
                <w:szCs w:val="22"/>
                <w:lang w:val="es-ES_tradnl"/>
              </w:rPr>
            </w:pPr>
            <w:r w:rsidRPr="006A57EB">
              <w:rPr>
                <w:rFonts w:asciiTheme="minorHAnsi" w:hAnsiTheme="minorHAnsi" w:cs="Times New Roman"/>
                <w:sz w:val="22"/>
                <w:szCs w:val="22"/>
                <w:lang w:val="es-ES_tradnl"/>
              </w:rPr>
              <w:t>Iniciativa de la vía migratoria del mar de Wadden</w:t>
            </w:r>
          </w:p>
        </w:tc>
        <w:tc>
          <w:tcPr>
            <w:tcW w:w="755" w:type="dxa"/>
            <w:textDirection w:val="btLr"/>
            <w:vAlign w:val="center"/>
          </w:tcPr>
          <w:p w14:paraId="30AE5EF6" w14:textId="77777777" w:rsidR="00E604BD" w:rsidRPr="006A57EB" w:rsidRDefault="00E604BD" w:rsidP="00120324">
            <w:pPr>
              <w:ind w:left="113" w:right="113"/>
              <w:rPr>
                <w:rFonts w:asciiTheme="minorHAnsi" w:hAnsiTheme="minorHAnsi"/>
                <w:sz w:val="22"/>
                <w:szCs w:val="22"/>
                <w:lang w:val="es-ES_tradnl"/>
              </w:rPr>
            </w:pPr>
          </w:p>
        </w:tc>
        <w:tc>
          <w:tcPr>
            <w:tcW w:w="755" w:type="dxa"/>
            <w:textDirection w:val="btLr"/>
            <w:vAlign w:val="center"/>
          </w:tcPr>
          <w:p w14:paraId="2C7DBEA3" w14:textId="77777777" w:rsidR="00E604BD" w:rsidRPr="006A57EB" w:rsidRDefault="00E604BD" w:rsidP="00120324">
            <w:pPr>
              <w:ind w:left="113" w:right="113"/>
              <w:rPr>
                <w:rFonts w:asciiTheme="minorHAnsi" w:hAnsiTheme="minorHAnsi"/>
                <w:sz w:val="22"/>
                <w:szCs w:val="22"/>
                <w:lang w:val="es-ES_tradnl"/>
              </w:rPr>
            </w:pPr>
          </w:p>
        </w:tc>
        <w:tc>
          <w:tcPr>
            <w:tcW w:w="756" w:type="dxa"/>
            <w:shd w:val="clear" w:color="auto" w:fill="7F7F7F" w:themeFill="text1" w:themeFillTint="80"/>
            <w:textDirection w:val="btLr"/>
            <w:vAlign w:val="center"/>
          </w:tcPr>
          <w:p w14:paraId="6F0740B0" w14:textId="77777777" w:rsidR="00E604BD" w:rsidRPr="006A57EB" w:rsidRDefault="00E604BD" w:rsidP="00120324">
            <w:pPr>
              <w:ind w:left="113" w:right="113"/>
              <w:rPr>
                <w:rFonts w:asciiTheme="minorHAnsi" w:hAnsiTheme="minorHAnsi"/>
                <w:sz w:val="22"/>
                <w:szCs w:val="22"/>
                <w:lang w:val="es-ES_tradnl"/>
              </w:rPr>
            </w:pPr>
          </w:p>
        </w:tc>
        <w:tc>
          <w:tcPr>
            <w:tcW w:w="755" w:type="dxa"/>
            <w:shd w:val="clear" w:color="auto" w:fill="7F7F7F" w:themeFill="text1" w:themeFillTint="80"/>
            <w:textDirection w:val="btLr"/>
            <w:vAlign w:val="center"/>
          </w:tcPr>
          <w:p w14:paraId="0449991A" w14:textId="77777777" w:rsidR="00E604BD" w:rsidRPr="006A57EB" w:rsidRDefault="00E604BD" w:rsidP="00120324">
            <w:pPr>
              <w:ind w:left="113" w:right="113"/>
              <w:rPr>
                <w:rFonts w:asciiTheme="minorHAnsi" w:hAnsiTheme="minorHAnsi"/>
                <w:sz w:val="22"/>
                <w:szCs w:val="22"/>
                <w:lang w:val="es-ES_tradnl"/>
              </w:rPr>
            </w:pPr>
          </w:p>
        </w:tc>
        <w:tc>
          <w:tcPr>
            <w:tcW w:w="755" w:type="dxa"/>
            <w:textDirection w:val="btLr"/>
            <w:vAlign w:val="center"/>
          </w:tcPr>
          <w:p w14:paraId="168322FC" w14:textId="77777777" w:rsidR="00E604BD" w:rsidRPr="006A57EB" w:rsidRDefault="00E604BD" w:rsidP="00120324">
            <w:pPr>
              <w:ind w:left="113" w:right="113"/>
              <w:rPr>
                <w:rFonts w:asciiTheme="minorHAnsi" w:hAnsiTheme="minorHAnsi"/>
                <w:sz w:val="22"/>
                <w:szCs w:val="22"/>
                <w:lang w:val="es-ES_tradnl"/>
              </w:rPr>
            </w:pPr>
          </w:p>
        </w:tc>
        <w:tc>
          <w:tcPr>
            <w:tcW w:w="756" w:type="dxa"/>
            <w:textDirection w:val="btLr"/>
            <w:vAlign w:val="center"/>
          </w:tcPr>
          <w:p w14:paraId="3FE1DB4A" w14:textId="77777777" w:rsidR="00E604BD" w:rsidRPr="006A57EB" w:rsidRDefault="00E604BD" w:rsidP="00120324">
            <w:pPr>
              <w:ind w:left="113" w:right="113"/>
              <w:rPr>
                <w:rFonts w:asciiTheme="minorHAnsi" w:hAnsiTheme="minorHAnsi"/>
                <w:sz w:val="22"/>
                <w:szCs w:val="22"/>
                <w:lang w:val="es-ES_tradnl"/>
              </w:rPr>
            </w:pPr>
          </w:p>
        </w:tc>
      </w:tr>
      <w:tr w:rsidR="00E604BD" w:rsidRPr="009274F0" w14:paraId="39DF61BD" w14:textId="77777777" w:rsidTr="00120324">
        <w:trPr>
          <w:cantSplit/>
          <w:trHeight w:val="340"/>
        </w:trPr>
        <w:tc>
          <w:tcPr>
            <w:tcW w:w="4598" w:type="dxa"/>
          </w:tcPr>
          <w:p w14:paraId="4A9BC39B" w14:textId="77777777" w:rsidR="00E604BD" w:rsidRPr="006A57EB" w:rsidRDefault="00E604BD" w:rsidP="00E604BD">
            <w:pPr>
              <w:ind w:left="34" w:hanging="33"/>
              <w:rPr>
                <w:rFonts w:asciiTheme="minorHAnsi" w:hAnsiTheme="minorHAnsi"/>
                <w:sz w:val="22"/>
                <w:szCs w:val="22"/>
                <w:lang w:val="es-ES_tradnl"/>
              </w:rPr>
            </w:pPr>
            <w:r w:rsidRPr="006A57EB">
              <w:rPr>
                <w:rFonts w:asciiTheme="minorHAnsi" w:hAnsiTheme="minorHAnsi" w:cs="Times New Roman"/>
                <w:sz w:val="22"/>
                <w:szCs w:val="22"/>
                <w:lang w:val="es-ES_tradnl"/>
              </w:rPr>
              <w:t>Iniciativa sobre aves migratorias del ártico (</w:t>
            </w:r>
            <w:r w:rsidRPr="006A57EB">
              <w:rPr>
                <w:rFonts w:asciiTheme="minorHAnsi" w:hAnsiTheme="minorHAnsi"/>
                <w:sz w:val="22"/>
                <w:szCs w:val="22"/>
                <w:lang w:val="es-ES_tradnl"/>
              </w:rPr>
              <w:t xml:space="preserve">del (Consejo Ártico) </w:t>
            </w:r>
          </w:p>
        </w:tc>
        <w:tc>
          <w:tcPr>
            <w:tcW w:w="755" w:type="dxa"/>
            <w:shd w:val="clear" w:color="auto" w:fill="7F7F7F" w:themeFill="text1" w:themeFillTint="80"/>
            <w:textDirection w:val="btLr"/>
            <w:vAlign w:val="center"/>
          </w:tcPr>
          <w:p w14:paraId="54ABEC7F" w14:textId="77777777" w:rsidR="00E604BD" w:rsidRPr="006A57EB" w:rsidRDefault="00E604BD" w:rsidP="00120324">
            <w:pPr>
              <w:ind w:left="113" w:right="113"/>
              <w:rPr>
                <w:rFonts w:asciiTheme="minorHAnsi" w:hAnsiTheme="minorHAnsi"/>
                <w:sz w:val="22"/>
                <w:szCs w:val="22"/>
                <w:lang w:val="es-ES_tradnl"/>
              </w:rPr>
            </w:pPr>
          </w:p>
        </w:tc>
        <w:tc>
          <w:tcPr>
            <w:tcW w:w="755" w:type="dxa"/>
            <w:shd w:val="clear" w:color="auto" w:fill="7F7F7F" w:themeFill="text1" w:themeFillTint="80"/>
            <w:textDirection w:val="btLr"/>
            <w:vAlign w:val="center"/>
          </w:tcPr>
          <w:p w14:paraId="629CA026" w14:textId="77777777" w:rsidR="00E604BD" w:rsidRPr="006A57EB" w:rsidRDefault="00E604BD" w:rsidP="00120324">
            <w:pPr>
              <w:ind w:left="113" w:right="113"/>
              <w:rPr>
                <w:rFonts w:asciiTheme="minorHAnsi" w:hAnsiTheme="minorHAnsi"/>
                <w:sz w:val="22"/>
                <w:szCs w:val="22"/>
                <w:lang w:val="es-ES_tradnl"/>
              </w:rPr>
            </w:pPr>
          </w:p>
        </w:tc>
        <w:tc>
          <w:tcPr>
            <w:tcW w:w="756" w:type="dxa"/>
            <w:shd w:val="clear" w:color="auto" w:fill="7F7F7F" w:themeFill="text1" w:themeFillTint="80"/>
            <w:textDirection w:val="btLr"/>
            <w:vAlign w:val="center"/>
          </w:tcPr>
          <w:p w14:paraId="2DB8ADBE" w14:textId="77777777" w:rsidR="00E604BD" w:rsidRPr="006A57EB" w:rsidRDefault="00E604BD" w:rsidP="00120324">
            <w:pPr>
              <w:ind w:left="113" w:right="113"/>
              <w:rPr>
                <w:rFonts w:asciiTheme="minorHAnsi" w:hAnsiTheme="minorHAnsi"/>
                <w:sz w:val="22"/>
                <w:szCs w:val="22"/>
                <w:lang w:val="es-ES_tradnl"/>
              </w:rPr>
            </w:pPr>
          </w:p>
        </w:tc>
        <w:tc>
          <w:tcPr>
            <w:tcW w:w="755" w:type="dxa"/>
            <w:shd w:val="clear" w:color="auto" w:fill="7F7F7F" w:themeFill="text1" w:themeFillTint="80"/>
            <w:textDirection w:val="btLr"/>
            <w:vAlign w:val="center"/>
          </w:tcPr>
          <w:p w14:paraId="20EE26FF" w14:textId="77777777" w:rsidR="00E604BD" w:rsidRPr="006A57EB" w:rsidRDefault="00E604BD" w:rsidP="00120324">
            <w:pPr>
              <w:ind w:left="113" w:right="113"/>
              <w:rPr>
                <w:rFonts w:asciiTheme="minorHAnsi" w:hAnsiTheme="minorHAnsi"/>
                <w:sz w:val="22"/>
                <w:szCs w:val="22"/>
                <w:lang w:val="es-ES_tradnl"/>
              </w:rPr>
            </w:pPr>
          </w:p>
        </w:tc>
        <w:tc>
          <w:tcPr>
            <w:tcW w:w="755" w:type="dxa"/>
            <w:shd w:val="clear" w:color="auto" w:fill="7F7F7F" w:themeFill="text1" w:themeFillTint="80"/>
            <w:textDirection w:val="btLr"/>
            <w:vAlign w:val="center"/>
          </w:tcPr>
          <w:p w14:paraId="6B5AB75C" w14:textId="77777777" w:rsidR="00E604BD" w:rsidRPr="006A57EB" w:rsidRDefault="00E604BD" w:rsidP="00120324">
            <w:pPr>
              <w:ind w:left="113" w:right="113"/>
              <w:rPr>
                <w:rFonts w:asciiTheme="minorHAnsi" w:hAnsiTheme="minorHAnsi"/>
                <w:sz w:val="22"/>
                <w:szCs w:val="22"/>
                <w:lang w:val="es-ES_tradnl"/>
              </w:rPr>
            </w:pPr>
          </w:p>
        </w:tc>
        <w:tc>
          <w:tcPr>
            <w:tcW w:w="756" w:type="dxa"/>
            <w:shd w:val="clear" w:color="auto" w:fill="7F7F7F" w:themeFill="text1" w:themeFillTint="80"/>
            <w:textDirection w:val="btLr"/>
            <w:vAlign w:val="center"/>
          </w:tcPr>
          <w:p w14:paraId="12394381" w14:textId="77777777" w:rsidR="00E604BD" w:rsidRPr="006A57EB" w:rsidRDefault="00E604BD" w:rsidP="00120324">
            <w:pPr>
              <w:ind w:left="113" w:right="113"/>
              <w:rPr>
                <w:rFonts w:asciiTheme="minorHAnsi" w:hAnsiTheme="minorHAnsi"/>
                <w:sz w:val="22"/>
                <w:szCs w:val="22"/>
                <w:lang w:val="es-ES_tradnl"/>
              </w:rPr>
            </w:pPr>
          </w:p>
        </w:tc>
      </w:tr>
      <w:tr w:rsidR="00E604BD" w:rsidRPr="009274F0" w14:paraId="05D5BB8B" w14:textId="77777777" w:rsidTr="00120324">
        <w:trPr>
          <w:cantSplit/>
          <w:trHeight w:val="340"/>
        </w:trPr>
        <w:tc>
          <w:tcPr>
            <w:tcW w:w="4598" w:type="dxa"/>
            <w:shd w:val="clear" w:color="auto" w:fill="FFFFFF" w:themeFill="background1"/>
          </w:tcPr>
          <w:p w14:paraId="49B55A23" w14:textId="77777777" w:rsidR="00E604BD" w:rsidRPr="006A57EB" w:rsidRDefault="00E604BD" w:rsidP="00120324">
            <w:pPr>
              <w:rPr>
                <w:rFonts w:asciiTheme="minorHAnsi" w:hAnsiTheme="minorHAnsi"/>
                <w:sz w:val="22"/>
                <w:szCs w:val="22"/>
                <w:lang w:val="es-ES_tradnl"/>
              </w:rPr>
            </w:pPr>
            <w:r w:rsidRPr="006A57EB">
              <w:rPr>
                <w:rFonts w:asciiTheme="minorHAnsi" w:hAnsiTheme="minorHAnsi"/>
                <w:sz w:val="22"/>
                <w:szCs w:val="22"/>
                <w:lang w:val="es-ES_tradnl"/>
              </w:rPr>
              <w:t>Directivas y reglamentos de la Unión Europea</w:t>
            </w:r>
          </w:p>
        </w:tc>
        <w:tc>
          <w:tcPr>
            <w:tcW w:w="755" w:type="dxa"/>
            <w:shd w:val="clear" w:color="auto" w:fill="FFFFFF" w:themeFill="background1"/>
            <w:textDirection w:val="btLr"/>
            <w:vAlign w:val="center"/>
          </w:tcPr>
          <w:p w14:paraId="4D4FDFAF" w14:textId="77777777" w:rsidR="00E604BD" w:rsidRPr="006A57EB" w:rsidRDefault="00E604BD" w:rsidP="00120324">
            <w:pPr>
              <w:ind w:left="113" w:right="113"/>
              <w:rPr>
                <w:rFonts w:asciiTheme="minorHAnsi" w:hAnsiTheme="minorHAnsi"/>
                <w:sz w:val="22"/>
                <w:szCs w:val="22"/>
                <w:lang w:val="es-ES_tradnl"/>
              </w:rPr>
            </w:pPr>
          </w:p>
        </w:tc>
        <w:tc>
          <w:tcPr>
            <w:tcW w:w="755" w:type="dxa"/>
            <w:shd w:val="clear" w:color="auto" w:fill="FFFFFF" w:themeFill="background1"/>
            <w:textDirection w:val="btLr"/>
            <w:vAlign w:val="center"/>
          </w:tcPr>
          <w:p w14:paraId="0C4516CB" w14:textId="77777777" w:rsidR="00E604BD" w:rsidRPr="006A57EB" w:rsidRDefault="00E604BD" w:rsidP="00120324">
            <w:pPr>
              <w:ind w:left="113" w:right="113"/>
              <w:rPr>
                <w:rFonts w:asciiTheme="minorHAnsi" w:hAnsiTheme="minorHAnsi"/>
                <w:sz w:val="22"/>
                <w:szCs w:val="22"/>
                <w:lang w:val="es-ES_tradnl"/>
              </w:rPr>
            </w:pPr>
          </w:p>
        </w:tc>
        <w:tc>
          <w:tcPr>
            <w:tcW w:w="756" w:type="dxa"/>
            <w:shd w:val="clear" w:color="auto" w:fill="7F7F7F" w:themeFill="text1" w:themeFillTint="80"/>
            <w:textDirection w:val="btLr"/>
            <w:vAlign w:val="center"/>
          </w:tcPr>
          <w:p w14:paraId="51881188" w14:textId="77777777" w:rsidR="00E604BD" w:rsidRPr="006A57EB" w:rsidRDefault="00E604BD" w:rsidP="00120324">
            <w:pPr>
              <w:ind w:left="113" w:right="113"/>
              <w:rPr>
                <w:rFonts w:asciiTheme="minorHAnsi" w:hAnsiTheme="minorHAnsi"/>
                <w:sz w:val="22"/>
                <w:szCs w:val="22"/>
                <w:lang w:val="es-ES_tradnl"/>
              </w:rPr>
            </w:pPr>
          </w:p>
        </w:tc>
        <w:tc>
          <w:tcPr>
            <w:tcW w:w="755" w:type="dxa"/>
            <w:shd w:val="clear" w:color="auto" w:fill="FFFFFF" w:themeFill="background1"/>
            <w:textDirection w:val="btLr"/>
            <w:vAlign w:val="center"/>
          </w:tcPr>
          <w:p w14:paraId="6C15798D" w14:textId="77777777" w:rsidR="00E604BD" w:rsidRPr="006A57EB" w:rsidRDefault="00E604BD" w:rsidP="00120324">
            <w:pPr>
              <w:ind w:left="113" w:right="113"/>
              <w:rPr>
                <w:rFonts w:asciiTheme="minorHAnsi" w:hAnsiTheme="minorHAnsi"/>
                <w:sz w:val="22"/>
                <w:szCs w:val="22"/>
                <w:lang w:val="es-ES_tradnl"/>
              </w:rPr>
            </w:pPr>
          </w:p>
        </w:tc>
        <w:tc>
          <w:tcPr>
            <w:tcW w:w="755" w:type="dxa"/>
            <w:shd w:val="clear" w:color="auto" w:fill="FFFFFF" w:themeFill="background1"/>
            <w:textDirection w:val="btLr"/>
            <w:vAlign w:val="center"/>
          </w:tcPr>
          <w:p w14:paraId="0EE50CB0" w14:textId="77777777" w:rsidR="00E604BD" w:rsidRPr="006A57EB" w:rsidRDefault="00E604BD" w:rsidP="00120324">
            <w:pPr>
              <w:ind w:left="113" w:right="113"/>
              <w:rPr>
                <w:rFonts w:asciiTheme="minorHAnsi" w:hAnsiTheme="minorHAnsi"/>
                <w:sz w:val="22"/>
                <w:szCs w:val="22"/>
                <w:lang w:val="es-ES_tradnl"/>
              </w:rPr>
            </w:pPr>
          </w:p>
        </w:tc>
        <w:tc>
          <w:tcPr>
            <w:tcW w:w="756" w:type="dxa"/>
            <w:shd w:val="clear" w:color="auto" w:fill="FFFFFF" w:themeFill="background1"/>
            <w:textDirection w:val="btLr"/>
            <w:vAlign w:val="center"/>
          </w:tcPr>
          <w:p w14:paraId="04247629" w14:textId="77777777" w:rsidR="00E604BD" w:rsidRPr="006A57EB" w:rsidRDefault="00E604BD" w:rsidP="00120324">
            <w:pPr>
              <w:ind w:left="113" w:right="113"/>
              <w:rPr>
                <w:rFonts w:asciiTheme="minorHAnsi" w:hAnsiTheme="minorHAnsi"/>
                <w:sz w:val="22"/>
                <w:szCs w:val="22"/>
                <w:lang w:val="es-ES_tradnl"/>
              </w:rPr>
            </w:pPr>
          </w:p>
        </w:tc>
      </w:tr>
      <w:tr w:rsidR="00E604BD" w:rsidRPr="006A57EB" w14:paraId="75301408" w14:textId="77777777" w:rsidTr="00120324">
        <w:trPr>
          <w:cantSplit/>
          <w:trHeight w:val="340"/>
        </w:trPr>
        <w:tc>
          <w:tcPr>
            <w:tcW w:w="4598" w:type="dxa"/>
            <w:shd w:val="clear" w:color="auto" w:fill="FFFFFF" w:themeFill="background1"/>
          </w:tcPr>
          <w:p w14:paraId="73888342" w14:textId="77777777" w:rsidR="00E604BD" w:rsidRPr="006A57EB" w:rsidRDefault="00E604BD" w:rsidP="00120324">
            <w:pPr>
              <w:rPr>
                <w:rFonts w:asciiTheme="minorHAnsi" w:hAnsiTheme="minorHAnsi"/>
                <w:sz w:val="22"/>
                <w:szCs w:val="22"/>
                <w:lang w:val="es-ES_tradnl"/>
              </w:rPr>
            </w:pPr>
            <w:r w:rsidRPr="006A57EB">
              <w:rPr>
                <w:rFonts w:asciiTheme="minorHAnsi" w:hAnsiTheme="minorHAnsi"/>
                <w:i/>
                <w:sz w:val="22"/>
                <w:szCs w:val="22"/>
                <w:lang w:val="es-ES_tradnl"/>
              </w:rPr>
              <w:t xml:space="preserve">Potencial </w:t>
            </w:r>
            <w:r w:rsidRPr="006A57EB">
              <w:rPr>
                <w:rFonts w:asciiTheme="minorHAnsi" w:hAnsiTheme="minorHAnsi"/>
                <w:sz w:val="22"/>
                <w:szCs w:val="22"/>
                <w:lang w:val="es-ES_tradnl"/>
              </w:rPr>
              <w:t xml:space="preserve">Foro costero </w:t>
            </w:r>
          </w:p>
        </w:tc>
        <w:tc>
          <w:tcPr>
            <w:tcW w:w="755" w:type="dxa"/>
            <w:shd w:val="clear" w:color="auto" w:fill="E7E6E6" w:themeFill="background2"/>
            <w:textDirection w:val="btLr"/>
            <w:vAlign w:val="center"/>
          </w:tcPr>
          <w:p w14:paraId="57206AEB" w14:textId="77777777" w:rsidR="00E604BD" w:rsidRPr="006A57EB" w:rsidRDefault="00E604BD" w:rsidP="00120324">
            <w:pPr>
              <w:ind w:left="113" w:right="113"/>
              <w:rPr>
                <w:rFonts w:asciiTheme="minorHAnsi" w:hAnsiTheme="minorHAnsi"/>
                <w:sz w:val="22"/>
                <w:szCs w:val="22"/>
                <w:lang w:val="es-ES_tradnl"/>
              </w:rPr>
            </w:pPr>
          </w:p>
        </w:tc>
        <w:tc>
          <w:tcPr>
            <w:tcW w:w="755" w:type="dxa"/>
            <w:shd w:val="clear" w:color="auto" w:fill="E7E6E6" w:themeFill="background2"/>
            <w:textDirection w:val="btLr"/>
            <w:vAlign w:val="center"/>
          </w:tcPr>
          <w:p w14:paraId="11B2A199" w14:textId="77777777" w:rsidR="00E604BD" w:rsidRPr="006A57EB" w:rsidRDefault="00E604BD" w:rsidP="00120324">
            <w:pPr>
              <w:ind w:left="113" w:right="113"/>
              <w:rPr>
                <w:rFonts w:asciiTheme="minorHAnsi" w:hAnsiTheme="minorHAnsi"/>
                <w:sz w:val="22"/>
                <w:szCs w:val="22"/>
                <w:lang w:val="es-ES_tradnl"/>
              </w:rPr>
            </w:pPr>
          </w:p>
        </w:tc>
        <w:tc>
          <w:tcPr>
            <w:tcW w:w="756" w:type="dxa"/>
            <w:shd w:val="clear" w:color="auto" w:fill="E7E6E6" w:themeFill="background2"/>
            <w:textDirection w:val="btLr"/>
            <w:vAlign w:val="center"/>
          </w:tcPr>
          <w:p w14:paraId="0CEE3776" w14:textId="77777777" w:rsidR="00E604BD" w:rsidRPr="006A57EB" w:rsidRDefault="00E604BD" w:rsidP="00120324">
            <w:pPr>
              <w:ind w:left="113" w:right="113"/>
              <w:rPr>
                <w:rFonts w:asciiTheme="minorHAnsi" w:hAnsiTheme="minorHAnsi"/>
                <w:sz w:val="22"/>
                <w:szCs w:val="22"/>
                <w:lang w:val="es-ES_tradnl"/>
              </w:rPr>
            </w:pPr>
          </w:p>
        </w:tc>
        <w:tc>
          <w:tcPr>
            <w:tcW w:w="755" w:type="dxa"/>
            <w:shd w:val="clear" w:color="auto" w:fill="E7E6E6" w:themeFill="background2"/>
            <w:textDirection w:val="btLr"/>
            <w:vAlign w:val="center"/>
          </w:tcPr>
          <w:p w14:paraId="29D26B48" w14:textId="77777777" w:rsidR="00E604BD" w:rsidRPr="006A57EB" w:rsidRDefault="00E604BD" w:rsidP="00120324">
            <w:pPr>
              <w:ind w:left="113" w:right="113"/>
              <w:rPr>
                <w:rFonts w:asciiTheme="minorHAnsi" w:hAnsiTheme="minorHAnsi"/>
                <w:sz w:val="22"/>
                <w:szCs w:val="22"/>
                <w:lang w:val="es-ES_tradnl"/>
              </w:rPr>
            </w:pPr>
          </w:p>
        </w:tc>
        <w:tc>
          <w:tcPr>
            <w:tcW w:w="755" w:type="dxa"/>
            <w:shd w:val="clear" w:color="auto" w:fill="E7E6E6" w:themeFill="background2"/>
            <w:textDirection w:val="btLr"/>
            <w:vAlign w:val="center"/>
          </w:tcPr>
          <w:p w14:paraId="086A7297" w14:textId="77777777" w:rsidR="00E604BD" w:rsidRPr="006A57EB" w:rsidRDefault="00E604BD" w:rsidP="00120324">
            <w:pPr>
              <w:ind w:left="113" w:right="113"/>
              <w:rPr>
                <w:rFonts w:asciiTheme="minorHAnsi" w:hAnsiTheme="minorHAnsi"/>
                <w:sz w:val="22"/>
                <w:szCs w:val="22"/>
                <w:lang w:val="es-ES_tradnl"/>
              </w:rPr>
            </w:pPr>
          </w:p>
        </w:tc>
        <w:tc>
          <w:tcPr>
            <w:tcW w:w="756" w:type="dxa"/>
            <w:shd w:val="clear" w:color="auto" w:fill="E7E6E6" w:themeFill="background2"/>
            <w:textDirection w:val="btLr"/>
            <w:vAlign w:val="center"/>
          </w:tcPr>
          <w:p w14:paraId="76BABEA1" w14:textId="77777777" w:rsidR="00E604BD" w:rsidRPr="006A57EB" w:rsidRDefault="00E604BD" w:rsidP="00120324">
            <w:pPr>
              <w:ind w:left="113" w:right="113"/>
              <w:rPr>
                <w:rFonts w:asciiTheme="minorHAnsi" w:hAnsiTheme="minorHAnsi"/>
                <w:sz w:val="22"/>
                <w:szCs w:val="22"/>
                <w:lang w:val="es-ES_tradnl"/>
              </w:rPr>
            </w:pPr>
          </w:p>
        </w:tc>
      </w:tr>
    </w:tbl>
    <w:p w14:paraId="2B9BAF41" w14:textId="77777777" w:rsidR="00456433" w:rsidRPr="006A57EB" w:rsidRDefault="00456433" w:rsidP="002974BF">
      <w:pPr>
        <w:rPr>
          <w:rFonts w:asciiTheme="minorHAnsi" w:hAnsiTheme="minorHAnsi"/>
          <w:b/>
          <w:lang w:val="es-ES_tradnl"/>
        </w:rPr>
      </w:pPr>
      <w:r w:rsidRPr="006A57EB">
        <w:rPr>
          <w:rFonts w:asciiTheme="minorHAnsi" w:hAnsiTheme="minorHAnsi"/>
          <w:b/>
          <w:lang w:val="es-ES_tradnl"/>
        </w:rPr>
        <w:br w:type="page"/>
      </w:r>
    </w:p>
    <w:p w14:paraId="0E9F0C2F" w14:textId="64C347B3" w:rsidR="00456433" w:rsidRPr="006A57EB" w:rsidRDefault="00E604BD" w:rsidP="00E604BD">
      <w:pPr>
        <w:ind w:left="0" w:firstLine="1"/>
        <w:jc w:val="center"/>
        <w:rPr>
          <w:rFonts w:asciiTheme="minorHAnsi" w:hAnsiTheme="minorHAnsi"/>
          <w:b/>
          <w:sz w:val="24"/>
          <w:lang w:val="es-ES_tradnl"/>
        </w:rPr>
      </w:pPr>
      <w:r w:rsidRPr="006A57EB">
        <w:rPr>
          <w:rFonts w:asciiTheme="minorHAnsi" w:hAnsiTheme="minorHAnsi"/>
          <w:b/>
          <w:sz w:val="24"/>
          <w:lang w:val="es-ES_tradnl"/>
        </w:rPr>
        <w:lastRenderedPageBreak/>
        <w:t>OTROS ANEXOS POSIBLES</w:t>
      </w:r>
    </w:p>
    <w:p w14:paraId="06A32A10" w14:textId="0E9013FE" w:rsidR="002974BF" w:rsidRPr="006A57EB" w:rsidRDefault="003A2406" w:rsidP="002974BF">
      <w:pPr>
        <w:rPr>
          <w:rFonts w:asciiTheme="minorHAnsi" w:hAnsiTheme="minorHAnsi"/>
          <w:b/>
          <w:sz w:val="24"/>
          <w:lang w:val="es-ES_tradnl"/>
        </w:rPr>
      </w:pPr>
      <w:r w:rsidRPr="006A57EB">
        <w:rPr>
          <w:rFonts w:asciiTheme="minorHAnsi" w:hAnsiTheme="minorHAnsi"/>
          <w:b/>
          <w:sz w:val="24"/>
          <w:lang w:val="es-ES_tradnl"/>
        </w:rPr>
        <w:t>[</w:t>
      </w:r>
      <w:r w:rsidR="00E604BD" w:rsidRPr="006A57EB">
        <w:rPr>
          <w:rFonts w:asciiTheme="minorHAnsi" w:hAnsiTheme="minorHAnsi"/>
          <w:b/>
          <w:sz w:val="24"/>
          <w:lang w:val="es-ES_tradnl"/>
        </w:rPr>
        <w:t>Anexo</w:t>
      </w:r>
      <w:r w:rsidR="00BD1BCF" w:rsidRPr="006A57EB">
        <w:rPr>
          <w:rFonts w:asciiTheme="minorHAnsi" w:hAnsiTheme="minorHAnsi"/>
          <w:b/>
          <w:sz w:val="24"/>
          <w:lang w:val="es-ES_tradnl"/>
        </w:rPr>
        <w:t xml:space="preserve"> X</w:t>
      </w:r>
      <w:r w:rsidRPr="006A57EB">
        <w:rPr>
          <w:rFonts w:asciiTheme="minorHAnsi" w:hAnsiTheme="minorHAnsi"/>
          <w:b/>
          <w:sz w:val="24"/>
          <w:lang w:val="es-ES_tradnl"/>
        </w:rPr>
        <w:t>]</w:t>
      </w:r>
    </w:p>
    <w:p w14:paraId="3C916A20" w14:textId="77777777" w:rsidR="002974BF" w:rsidRPr="006A57EB" w:rsidRDefault="002974BF" w:rsidP="002974BF">
      <w:pPr>
        <w:rPr>
          <w:rFonts w:asciiTheme="minorHAnsi" w:hAnsiTheme="minorHAnsi"/>
          <w:b/>
          <w:sz w:val="24"/>
          <w:lang w:val="es-ES_tradnl"/>
        </w:rPr>
      </w:pPr>
    </w:p>
    <w:p w14:paraId="2BA1761A" w14:textId="77777777" w:rsidR="00E604BD" w:rsidRPr="006A57EB" w:rsidRDefault="00E604BD" w:rsidP="00E604BD">
      <w:pPr>
        <w:ind w:left="0" w:firstLine="1"/>
        <w:rPr>
          <w:rFonts w:asciiTheme="minorHAnsi" w:hAnsiTheme="minorHAnsi"/>
          <w:b/>
          <w:sz w:val="24"/>
          <w:lang w:val="es-ES_tradnl"/>
        </w:rPr>
      </w:pPr>
      <w:r w:rsidRPr="006A57EB">
        <w:rPr>
          <w:rFonts w:asciiTheme="minorHAnsi" w:hAnsiTheme="minorHAnsi"/>
          <w:b/>
          <w:sz w:val="24"/>
          <w:lang w:val="es-ES_tradnl"/>
        </w:rPr>
        <w:t>Resumen de la extensión de los humedales intermareales (HIM), su pérdida y su designación como sitios Ramsar</w:t>
      </w:r>
    </w:p>
    <w:p w14:paraId="0D06C255" w14:textId="77777777" w:rsidR="00E1125E" w:rsidRPr="006A57EB" w:rsidRDefault="00E1125E" w:rsidP="002974BF">
      <w:pPr>
        <w:rPr>
          <w:rFonts w:asciiTheme="minorHAnsi" w:hAnsiTheme="minorHAnsi"/>
          <w:lang w:val="es-ES_tradnl"/>
        </w:rPr>
      </w:pPr>
    </w:p>
    <w:tbl>
      <w:tblPr>
        <w:tblStyle w:val="TableGrid0"/>
        <w:tblW w:w="9322" w:type="dxa"/>
        <w:tblLayout w:type="fixed"/>
        <w:tblLook w:val="04A0" w:firstRow="1" w:lastRow="0" w:firstColumn="1" w:lastColumn="0" w:noHBand="0" w:noVBand="1"/>
      </w:tblPr>
      <w:tblGrid>
        <w:gridCol w:w="1384"/>
        <w:gridCol w:w="987"/>
        <w:gridCol w:w="1135"/>
        <w:gridCol w:w="1135"/>
        <w:gridCol w:w="1134"/>
        <w:gridCol w:w="1135"/>
        <w:gridCol w:w="1135"/>
        <w:gridCol w:w="1277"/>
      </w:tblGrid>
      <w:tr w:rsidR="00E604BD" w:rsidRPr="009274F0" w14:paraId="00DDCB4D" w14:textId="77777777" w:rsidTr="00E604BD">
        <w:trPr>
          <w:cantSplit/>
          <w:trHeight w:val="2128"/>
        </w:trPr>
        <w:tc>
          <w:tcPr>
            <w:tcW w:w="1384" w:type="dxa"/>
            <w:shd w:val="clear" w:color="auto" w:fill="E7E6E6" w:themeFill="background2"/>
          </w:tcPr>
          <w:p w14:paraId="632D755C" w14:textId="77777777" w:rsidR="00E604BD" w:rsidRPr="006A57EB" w:rsidRDefault="00E604BD" w:rsidP="00E604BD">
            <w:pPr>
              <w:ind w:left="0" w:firstLine="1"/>
              <w:jc w:val="center"/>
              <w:rPr>
                <w:rFonts w:asciiTheme="minorHAnsi" w:hAnsiTheme="minorHAnsi"/>
                <w:sz w:val="22"/>
                <w:szCs w:val="22"/>
                <w:lang w:val="es-ES_tradnl"/>
              </w:rPr>
            </w:pPr>
            <w:r w:rsidRPr="006A57EB">
              <w:rPr>
                <w:rFonts w:asciiTheme="minorHAnsi" w:hAnsiTheme="minorHAnsi"/>
                <w:sz w:val="22"/>
                <w:szCs w:val="22"/>
                <w:lang w:val="es-ES_tradnl"/>
              </w:rPr>
              <w:t xml:space="preserve">Región Ramsar </w:t>
            </w:r>
          </w:p>
        </w:tc>
        <w:tc>
          <w:tcPr>
            <w:tcW w:w="987" w:type="dxa"/>
            <w:shd w:val="clear" w:color="auto" w:fill="E7E6E6" w:themeFill="background2"/>
            <w:textDirection w:val="btLr"/>
            <w:vAlign w:val="center"/>
          </w:tcPr>
          <w:p w14:paraId="61FC45FA" w14:textId="77777777" w:rsidR="00E604BD" w:rsidRPr="00BB7E3D" w:rsidRDefault="00E604BD" w:rsidP="00BB7E3D">
            <w:pPr>
              <w:spacing w:after="0" w:line="200" w:lineRule="exact"/>
              <w:ind w:left="57" w:right="57" w:firstLine="0"/>
              <w:rPr>
                <w:rFonts w:asciiTheme="minorHAnsi" w:hAnsiTheme="minorHAnsi"/>
                <w:color w:val="auto"/>
                <w:sz w:val="22"/>
                <w:szCs w:val="22"/>
                <w:lang w:val="es-ES_tradnl"/>
              </w:rPr>
            </w:pPr>
            <w:r w:rsidRPr="00BB7E3D">
              <w:rPr>
                <w:rFonts w:asciiTheme="minorHAnsi" w:hAnsiTheme="minorHAnsi"/>
                <w:color w:val="auto"/>
                <w:sz w:val="22"/>
                <w:szCs w:val="22"/>
                <w:lang w:val="es-ES_tradnl"/>
              </w:rPr>
              <w:t>Extensión total aproximada de HIM (2017)</w:t>
            </w:r>
          </w:p>
        </w:tc>
        <w:tc>
          <w:tcPr>
            <w:tcW w:w="1135" w:type="dxa"/>
            <w:shd w:val="clear" w:color="auto" w:fill="E7E6E6" w:themeFill="background2"/>
            <w:textDirection w:val="btLr"/>
            <w:vAlign w:val="center"/>
          </w:tcPr>
          <w:p w14:paraId="261575D1" w14:textId="77777777" w:rsidR="00E604BD" w:rsidRPr="00BB7E3D" w:rsidRDefault="00E604BD" w:rsidP="00BB7E3D">
            <w:pPr>
              <w:spacing w:after="0" w:line="200" w:lineRule="exact"/>
              <w:ind w:left="57" w:right="57" w:firstLine="0"/>
              <w:rPr>
                <w:rFonts w:asciiTheme="minorHAnsi" w:hAnsiTheme="minorHAnsi"/>
                <w:color w:val="auto"/>
                <w:sz w:val="22"/>
                <w:szCs w:val="22"/>
                <w:lang w:val="es-ES_tradnl"/>
              </w:rPr>
            </w:pPr>
            <w:r w:rsidRPr="00BB7E3D">
              <w:rPr>
                <w:rFonts w:asciiTheme="minorHAnsi" w:hAnsiTheme="minorHAnsi"/>
                <w:color w:val="auto"/>
                <w:sz w:val="22"/>
                <w:szCs w:val="22"/>
                <w:lang w:val="es-ES_tradnl"/>
              </w:rPr>
              <w:t>Núm. de sitios Ramsar</w:t>
            </w:r>
            <w:r w:rsidRPr="009274F0">
              <w:rPr>
                <w:color w:val="auto"/>
                <w:vertAlign w:val="superscript"/>
              </w:rPr>
              <w:footnoteReference w:id="9"/>
            </w:r>
            <w:r w:rsidRPr="009274F0">
              <w:rPr>
                <w:rFonts w:asciiTheme="minorHAnsi" w:hAnsiTheme="minorHAnsi"/>
                <w:color w:val="auto"/>
                <w:sz w:val="22"/>
                <w:szCs w:val="22"/>
                <w:vertAlign w:val="superscript"/>
                <w:lang w:val="es-ES_tradnl"/>
              </w:rPr>
              <w:t xml:space="preserve"> </w:t>
            </w:r>
            <w:r w:rsidRPr="00BB7E3D">
              <w:rPr>
                <w:rFonts w:asciiTheme="minorHAnsi" w:hAnsiTheme="minorHAnsi"/>
                <w:color w:val="auto"/>
                <w:sz w:val="22"/>
                <w:szCs w:val="22"/>
                <w:lang w:val="es-ES_tradnl"/>
              </w:rPr>
              <w:t>con HIM en la COP7</w:t>
            </w:r>
          </w:p>
        </w:tc>
        <w:tc>
          <w:tcPr>
            <w:tcW w:w="1135" w:type="dxa"/>
            <w:shd w:val="clear" w:color="auto" w:fill="E7E6E6" w:themeFill="background2"/>
            <w:textDirection w:val="btLr"/>
            <w:vAlign w:val="center"/>
          </w:tcPr>
          <w:p w14:paraId="20559F48" w14:textId="77777777" w:rsidR="00E604BD" w:rsidRPr="00BB7E3D" w:rsidRDefault="00E604BD" w:rsidP="00BB7E3D">
            <w:pPr>
              <w:spacing w:after="0" w:line="200" w:lineRule="exact"/>
              <w:ind w:left="57" w:right="57" w:firstLine="0"/>
              <w:rPr>
                <w:rFonts w:asciiTheme="minorHAnsi" w:hAnsiTheme="minorHAnsi"/>
                <w:color w:val="auto"/>
                <w:sz w:val="22"/>
                <w:szCs w:val="22"/>
                <w:lang w:val="es-ES_tradnl"/>
              </w:rPr>
            </w:pPr>
            <w:r w:rsidRPr="00BB7E3D">
              <w:rPr>
                <w:rFonts w:asciiTheme="minorHAnsi" w:hAnsiTheme="minorHAnsi"/>
                <w:color w:val="auto"/>
                <w:sz w:val="22"/>
                <w:szCs w:val="22"/>
                <w:lang w:val="es-ES_tradnl"/>
              </w:rPr>
              <w:t>Área de sitios Ramsar  con HIM en la COP7</w:t>
            </w:r>
            <w:r w:rsidRPr="009274F0">
              <w:rPr>
                <w:color w:val="auto"/>
                <w:vertAlign w:val="superscript"/>
              </w:rPr>
              <w:footnoteReference w:id="10"/>
            </w:r>
          </w:p>
        </w:tc>
        <w:tc>
          <w:tcPr>
            <w:tcW w:w="1134" w:type="dxa"/>
            <w:shd w:val="clear" w:color="auto" w:fill="E7E6E6" w:themeFill="background2"/>
            <w:textDirection w:val="btLr"/>
            <w:vAlign w:val="center"/>
          </w:tcPr>
          <w:p w14:paraId="0FCC4428" w14:textId="77777777" w:rsidR="00E604BD" w:rsidRPr="00BB7E3D" w:rsidRDefault="00E604BD" w:rsidP="00BB7E3D">
            <w:pPr>
              <w:spacing w:after="0" w:line="200" w:lineRule="exact"/>
              <w:ind w:left="57" w:right="57" w:firstLine="0"/>
              <w:rPr>
                <w:rFonts w:asciiTheme="minorHAnsi" w:hAnsiTheme="minorHAnsi"/>
                <w:color w:val="auto"/>
                <w:sz w:val="22"/>
                <w:szCs w:val="22"/>
                <w:lang w:val="es-ES_tradnl"/>
              </w:rPr>
            </w:pPr>
            <w:r w:rsidRPr="00BB7E3D">
              <w:rPr>
                <w:rFonts w:asciiTheme="minorHAnsi" w:hAnsiTheme="minorHAnsi"/>
                <w:color w:val="auto"/>
                <w:sz w:val="22"/>
                <w:szCs w:val="22"/>
                <w:lang w:val="es-ES_tradnl"/>
              </w:rPr>
              <w:t>Núm. de sitios Ramsar con HIM en la COP13</w:t>
            </w:r>
          </w:p>
        </w:tc>
        <w:tc>
          <w:tcPr>
            <w:tcW w:w="1135" w:type="dxa"/>
            <w:shd w:val="clear" w:color="auto" w:fill="E7E6E6" w:themeFill="background2"/>
            <w:textDirection w:val="btLr"/>
            <w:vAlign w:val="center"/>
          </w:tcPr>
          <w:p w14:paraId="2A5F7272" w14:textId="77777777" w:rsidR="00E604BD" w:rsidRPr="00BB7E3D" w:rsidRDefault="00E604BD" w:rsidP="00BB7E3D">
            <w:pPr>
              <w:spacing w:after="0" w:line="200" w:lineRule="exact"/>
              <w:ind w:left="57" w:right="57" w:firstLine="0"/>
              <w:rPr>
                <w:rFonts w:asciiTheme="minorHAnsi" w:hAnsiTheme="minorHAnsi"/>
                <w:color w:val="auto"/>
                <w:sz w:val="22"/>
                <w:szCs w:val="22"/>
                <w:lang w:val="es-ES_tradnl"/>
              </w:rPr>
            </w:pPr>
            <w:r w:rsidRPr="00BB7E3D">
              <w:rPr>
                <w:rFonts w:asciiTheme="minorHAnsi" w:hAnsiTheme="minorHAnsi"/>
                <w:color w:val="auto"/>
                <w:sz w:val="22"/>
                <w:szCs w:val="22"/>
                <w:lang w:val="es-ES_tradnl"/>
              </w:rPr>
              <w:t>Área de sitios Ramsar  con HIM en la COP132</w:t>
            </w:r>
          </w:p>
        </w:tc>
        <w:tc>
          <w:tcPr>
            <w:tcW w:w="1135" w:type="dxa"/>
            <w:shd w:val="clear" w:color="auto" w:fill="E7E6E6" w:themeFill="background2"/>
            <w:textDirection w:val="btLr"/>
            <w:vAlign w:val="center"/>
          </w:tcPr>
          <w:p w14:paraId="2AB656EF" w14:textId="77777777" w:rsidR="00E604BD" w:rsidRPr="00BB7E3D" w:rsidRDefault="00E604BD" w:rsidP="00BB7E3D">
            <w:pPr>
              <w:spacing w:after="0" w:line="200" w:lineRule="exact"/>
              <w:ind w:left="57" w:right="57" w:firstLine="0"/>
              <w:rPr>
                <w:rFonts w:asciiTheme="minorHAnsi" w:hAnsiTheme="minorHAnsi"/>
                <w:color w:val="auto"/>
                <w:sz w:val="22"/>
                <w:szCs w:val="22"/>
                <w:lang w:val="es-ES_tradnl"/>
              </w:rPr>
            </w:pPr>
            <w:r w:rsidRPr="00BB7E3D">
              <w:rPr>
                <w:rFonts w:asciiTheme="minorHAnsi" w:hAnsiTheme="minorHAnsi"/>
                <w:color w:val="auto"/>
                <w:sz w:val="22"/>
                <w:szCs w:val="22"/>
                <w:lang w:val="es-ES_tradnl"/>
              </w:rPr>
              <w:t>Proporción aproximada de HIM designados</w:t>
            </w:r>
          </w:p>
        </w:tc>
        <w:tc>
          <w:tcPr>
            <w:tcW w:w="1277" w:type="dxa"/>
            <w:shd w:val="clear" w:color="auto" w:fill="E7E6E6" w:themeFill="background2"/>
            <w:textDirection w:val="btLr"/>
            <w:vAlign w:val="center"/>
          </w:tcPr>
          <w:p w14:paraId="3031C84C" w14:textId="77777777" w:rsidR="00E604BD" w:rsidRPr="00BB7E3D" w:rsidRDefault="00E604BD" w:rsidP="00BB7E3D">
            <w:pPr>
              <w:spacing w:after="0" w:line="200" w:lineRule="exact"/>
              <w:ind w:left="57" w:right="57" w:firstLine="0"/>
              <w:rPr>
                <w:rFonts w:asciiTheme="minorHAnsi" w:hAnsiTheme="minorHAnsi"/>
                <w:color w:val="auto"/>
                <w:sz w:val="22"/>
                <w:szCs w:val="22"/>
                <w:lang w:val="es-ES_tradnl"/>
              </w:rPr>
            </w:pPr>
            <w:r w:rsidRPr="00BB7E3D">
              <w:rPr>
                <w:rFonts w:asciiTheme="minorHAnsi" w:hAnsiTheme="minorHAnsi"/>
                <w:color w:val="auto"/>
                <w:sz w:val="22"/>
                <w:szCs w:val="22"/>
                <w:lang w:val="es-ES_tradnl"/>
              </w:rPr>
              <w:t xml:space="preserve">Evaluaciones subregionales de extensión o pérdida de HIM </w:t>
            </w:r>
          </w:p>
        </w:tc>
      </w:tr>
      <w:tr w:rsidR="00E604BD" w:rsidRPr="006A57EB" w14:paraId="02EC2570" w14:textId="77777777" w:rsidTr="00E604BD">
        <w:tc>
          <w:tcPr>
            <w:tcW w:w="1384" w:type="dxa"/>
          </w:tcPr>
          <w:p w14:paraId="57CD0B95" w14:textId="77777777" w:rsidR="00E604BD" w:rsidRPr="006A57EB" w:rsidRDefault="00E604BD" w:rsidP="00E604BD">
            <w:pPr>
              <w:ind w:left="0" w:firstLine="1"/>
              <w:rPr>
                <w:rFonts w:asciiTheme="minorHAnsi" w:hAnsiTheme="minorHAnsi"/>
                <w:sz w:val="22"/>
                <w:szCs w:val="22"/>
                <w:lang w:val="es-ES_tradnl"/>
              </w:rPr>
            </w:pPr>
            <w:r w:rsidRPr="006A57EB">
              <w:rPr>
                <w:rFonts w:asciiTheme="minorHAnsi" w:hAnsiTheme="minorHAnsi"/>
                <w:sz w:val="22"/>
                <w:szCs w:val="22"/>
                <w:lang w:val="es-ES_tradnl"/>
              </w:rPr>
              <w:t>América del Norte</w:t>
            </w:r>
          </w:p>
        </w:tc>
        <w:tc>
          <w:tcPr>
            <w:tcW w:w="987" w:type="dxa"/>
          </w:tcPr>
          <w:p w14:paraId="70423F53" w14:textId="77777777" w:rsidR="00E604BD" w:rsidRPr="006A57EB" w:rsidRDefault="00E604BD" w:rsidP="00120324">
            <w:pPr>
              <w:jc w:val="right"/>
              <w:rPr>
                <w:rFonts w:asciiTheme="minorHAnsi" w:hAnsiTheme="minorHAnsi"/>
                <w:sz w:val="22"/>
                <w:szCs w:val="22"/>
                <w:lang w:val="es-ES_tradnl"/>
              </w:rPr>
            </w:pPr>
          </w:p>
        </w:tc>
        <w:tc>
          <w:tcPr>
            <w:tcW w:w="1135" w:type="dxa"/>
          </w:tcPr>
          <w:p w14:paraId="3884438C" w14:textId="77777777" w:rsidR="00E604BD" w:rsidRPr="006A57EB" w:rsidRDefault="00E604BD" w:rsidP="00120324">
            <w:pPr>
              <w:jc w:val="right"/>
              <w:rPr>
                <w:rFonts w:asciiTheme="minorHAnsi" w:hAnsiTheme="minorHAnsi"/>
                <w:sz w:val="22"/>
                <w:szCs w:val="22"/>
                <w:lang w:val="es-ES_tradnl"/>
              </w:rPr>
            </w:pPr>
          </w:p>
        </w:tc>
        <w:tc>
          <w:tcPr>
            <w:tcW w:w="1135" w:type="dxa"/>
          </w:tcPr>
          <w:p w14:paraId="45201705" w14:textId="77777777" w:rsidR="00E604BD" w:rsidRPr="006A57EB" w:rsidRDefault="00E604BD" w:rsidP="00120324">
            <w:pPr>
              <w:jc w:val="right"/>
              <w:rPr>
                <w:rFonts w:asciiTheme="minorHAnsi" w:hAnsiTheme="minorHAnsi"/>
                <w:sz w:val="22"/>
                <w:szCs w:val="22"/>
                <w:lang w:val="es-ES_tradnl"/>
              </w:rPr>
            </w:pPr>
          </w:p>
        </w:tc>
        <w:tc>
          <w:tcPr>
            <w:tcW w:w="1134" w:type="dxa"/>
          </w:tcPr>
          <w:p w14:paraId="7B1FE764" w14:textId="77777777" w:rsidR="00E604BD" w:rsidRPr="006A57EB" w:rsidRDefault="00E604BD" w:rsidP="00120324">
            <w:pPr>
              <w:jc w:val="right"/>
              <w:rPr>
                <w:rFonts w:asciiTheme="minorHAnsi" w:hAnsiTheme="minorHAnsi"/>
                <w:sz w:val="22"/>
                <w:szCs w:val="22"/>
                <w:lang w:val="es-ES_tradnl"/>
              </w:rPr>
            </w:pPr>
          </w:p>
        </w:tc>
        <w:tc>
          <w:tcPr>
            <w:tcW w:w="1135" w:type="dxa"/>
          </w:tcPr>
          <w:p w14:paraId="11FCD999" w14:textId="77777777" w:rsidR="00E604BD" w:rsidRPr="006A57EB" w:rsidRDefault="00E604BD" w:rsidP="00120324">
            <w:pPr>
              <w:jc w:val="right"/>
              <w:rPr>
                <w:rFonts w:asciiTheme="minorHAnsi" w:hAnsiTheme="minorHAnsi"/>
                <w:sz w:val="22"/>
                <w:szCs w:val="22"/>
                <w:lang w:val="es-ES_tradnl"/>
              </w:rPr>
            </w:pPr>
          </w:p>
        </w:tc>
        <w:tc>
          <w:tcPr>
            <w:tcW w:w="1135" w:type="dxa"/>
          </w:tcPr>
          <w:p w14:paraId="2C347636" w14:textId="77777777" w:rsidR="00E604BD" w:rsidRPr="006A57EB" w:rsidRDefault="00E604BD" w:rsidP="00120324">
            <w:pPr>
              <w:jc w:val="right"/>
              <w:rPr>
                <w:rFonts w:asciiTheme="minorHAnsi" w:hAnsiTheme="minorHAnsi"/>
                <w:sz w:val="22"/>
                <w:szCs w:val="22"/>
                <w:lang w:val="es-ES_tradnl"/>
              </w:rPr>
            </w:pPr>
          </w:p>
        </w:tc>
        <w:tc>
          <w:tcPr>
            <w:tcW w:w="1277" w:type="dxa"/>
          </w:tcPr>
          <w:p w14:paraId="73A7AEDC" w14:textId="77777777" w:rsidR="00E604BD" w:rsidRPr="006A57EB" w:rsidRDefault="00E604BD" w:rsidP="00120324">
            <w:pPr>
              <w:jc w:val="right"/>
              <w:rPr>
                <w:rFonts w:asciiTheme="minorHAnsi" w:hAnsiTheme="minorHAnsi"/>
                <w:sz w:val="22"/>
                <w:szCs w:val="22"/>
                <w:lang w:val="es-ES_tradnl"/>
              </w:rPr>
            </w:pPr>
          </w:p>
        </w:tc>
      </w:tr>
      <w:tr w:rsidR="00E604BD" w:rsidRPr="006A57EB" w14:paraId="6B20F242" w14:textId="77777777" w:rsidTr="00E604BD">
        <w:tc>
          <w:tcPr>
            <w:tcW w:w="1384" w:type="dxa"/>
          </w:tcPr>
          <w:p w14:paraId="3864E260" w14:textId="77777777" w:rsidR="00E604BD" w:rsidRPr="006A57EB" w:rsidRDefault="00E604BD" w:rsidP="00E604BD">
            <w:pPr>
              <w:ind w:left="0" w:firstLine="1"/>
              <w:rPr>
                <w:rFonts w:asciiTheme="minorHAnsi" w:hAnsiTheme="minorHAnsi"/>
                <w:sz w:val="22"/>
                <w:szCs w:val="22"/>
                <w:lang w:val="es-ES_tradnl"/>
              </w:rPr>
            </w:pPr>
            <w:r w:rsidRPr="006A57EB">
              <w:rPr>
                <w:rFonts w:asciiTheme="minorHAnsi" w:hAnsiTheme="minorHAnsi"/>
                <w:sz w:val="22"/>
                <w:szCs w:val="22"/>
                <w:lang w:val="es-ES_tradnl"/>
              </w:rPr>
              <w:t>Neotrópico</w:t>
            </w:r>
          </w:p>
        </w:tc>
        <w:tc>
          <w:tcPr>
            <w:tcW w:w="987" w:type="dxa"/>
          </w:tcPr>
          <w:p w14:paraId="114D488F" w14:textId="77777777" w:rsidR="00E604BD" w:rsidRPr="006A57EB" w:rsidRDefault="00E604BD" w:rsidP="00120324">
            <w:pPr>
              <w:jc w:val="right"/>
              <w:rPr>
                <w:rFonts w:asciiTheme="minorHAnsi" w:hAnsiTheme="minorHAnsi"/>
                <w:sz w:val="22"/>
                <w:szCs w:val="22"/>
                <w:lang w:val="es-ES_tradnl"/>
              </w:rPr>
            </w:pPr>
          </w:p>
        </w:tc>
        <w:tc>
          <w:tcPr>
            <w:tcW w:w="1135" w:type="dxa"/>
          </w:tcPr>
          <w:p w14:paraId="5CE54B99" w14:textId="77777777" w:rsidR="00E604BD" w:rsidRPr="006A57EB" w:rsidRDefault="00E604BD" w:rsidP="00120324">
            <w:pPr>
              <w:jc w:val="right"/>
              <w:rPr>
                <w:rFonts w:asciiTheme="minorHAnsi" w:hAnsiTheme="minorHAnsi"/>
                <w:sz w:val="22"/>
                <w:szCs w:val="22"/>
                <w:lang w:val="es-ES_tradnl"/>
              </w:rPr>
            </w:pPr>
          </w:p>
        </w:tc>
        <w:tc>
          <w:tcPr>
            <w:tcW w:w="1135" w:type="dxa"/>
          </w:tcPr>
          <w:p w14:paraId="63920884" w14:textId="77777777" w:rsidR="00E604BD" w:rsidRPr="006A57EB" w:rsidRDefault="00E604BD" w:rsidP="00120324">
            <w:pPr>
              <w:jc w:val="right"/>
              <w:rPr>
                <w:rFonts w:asciiTheme="minorHAnsi" w:hAnsiTheme="minorHAnsi"/>
                <w:sz w:val="22"/>
                <w:szCs w:val="22"/>
                <w:lang w:val="es-ES_tradnl"/>
              </w:rPr>
            </w:pPr>
          </w:p>
        </w:tc>
        <w:tc>
          <w:tcPr>
            <w:tcW w:w="1134" w:type="dxa"/>
          </w:tcPr>
          <w:p w14:paraId="745DAB48" w14:textId="77777777" w:rsidR="00E604BD" w:rsidRPr="006A57EB" w:rsidRDefault="00E604BD" w:rsidP="00120324">
            <w:pPr>
              <w:jc w:val="right"/>
              <w:rPr>
                <w:rFonts w:asciiTheme="minorHAnsi" w:hAnsiTheme="minorHAnsi"/>
                <w:sz w:val="22"/>
                <w:szCs w:val="22"/>
                <w:lang w:val="es-ES_tradnl"/>
              </w:rPr>
            </w:pPr>
          </w:p>
        </w:tc>
        <w:tc>
          <w:tcPr>
            <w:tcW w:w="1135" w:type="dxa"/>
          </w:tcPr>
          <w:p w14:paraId="4880E89C" w14:textId="77777777" w:rsidR="00E604BD" w:rsidRPr="006A57EB" w:rsidRDefault="00E604BD" w:rsidP="00120324">
            <w:pPr>
              <w:jc w:val="right"/>
              <w:rPr>
                <w:rFonts w:asciiTheme="minorHAnsi" w:hAnsiTheme="minorHAnsi"/>
                <w:sz w:val="22"/>
                <w:szCs w:val="22"/>
                <w:lang w:val="es-ES_tradnl"/>
              </w:rPr>
            </w:pPr>
          </w:p>
        </w:tc>
        <w:tc>
          <w:tcPr>
            <w:tcW w:w="1135" w:type="dxa"/>
          </w:tcPr>
          <w:p w14:paraId="14688177" w14:textId="77777777" w:rsidR="00E604BD" w:rsidRPr="006A57EB" w:rsidRDefault="00E604BD" w:rsidP="00120324">
            <w:pPr>
              <w:jc w:val="right"/>
              <w:rPr>
                <w:rFonts w:asciiTheme="minorHAnsi" w:hAnsiTheme="minorHAnsi"/>
                <w:sz w:val="22"/>
                <w:szCs w:val="22"/>
                <w:lang w:val="es-ES_tradnl"/>
              </w:rPr>
            </w:pPr>
          </w:p>
        </w:tc>
        <w:tc>
          <w:tcPr>
            <w:tcW w:w="1277" w:type="dxa"/>
          </w:tcPr>
          <w:p w14:paraId="083B6F13" w14:textId="77777777" w:rsidR="00E604BD" w:rsidRPr="006A57EB" w:rsidRDefault="00E604BD" w:rsidP="00120324">
            <w:pPr>
              <w:rPr>
                <w:rFonts w:asciiTheme="minorHAnsi" w:hAnsiTheme="minorHAnsi"/>
                <w:sz w:val="22"/>
                <w:szCs w:val="22"/>
                <w:lang w:val="es-ES_tradnl"/>
              </w:rPr>
            </w:pPr>
          </w:p>
        </w:tc>
      </w:tr>
      <w:tr w:rsidR="00E604BD" w:rsidRPr="006A57EB" w14:paraId="0D7B0ABC" w14:textId="77777777" w:rsidTr="00E604BD">
        <w:tc>
          <w:tcPr>
            <w:tcW w:w="1384" w:type="dxa"/>
          </w:tcPr>
          <w:p w14:paraId="69FABD51" w14:textId="77777777" w:rsidR="00E604BD" w:rsidRPr="006A57EB" w:rsidRDefault="00E604BD" w:rsidP="00120324">
            <w:pPr>
              <w:rPr>
                <w:rFonts w:asciiTheme="minorHAnsi" w:hAnsiTheme="minorHAnsi"/>
                <w:sz w:val="22"/>
                <w:szCs w:val="22"/>
                <w:lang w:val="es-ES_tradnl"/>
              </w:rPr>
            </w:pPr>
            <w:r w:rsidRPr="006A57EB">
              <w:rPr>
                <w:rFonts w:asciiTheme="minorHAnsi" w:hAnsiTheme="minorHAnsi"/>
                <w:sz w:val="22"/>
                <w:szCs w:val="22"/>
                <w:lang w:val="es-ES_tradnl"/>
              </w:rPr>
              <w:t>Europa</w:t>
            </w:r>
          </w:p>
        </w:tc>
        <w:tc>
          <w:tcPr>
            <w:tcW w:w="987" w:type="dxa"/>
          </w:tcPr>
          <w:p w14:paraId="533DC9A1" w14:textId="77777777" w:rsidR="00E604BD" w:rsidRPr="006A57EB" w:rsidRDefault="00E604BD" w:rsidP="00120324">
            <w:pPr>
              <w:jc w:val="right"/>
              <w:rPr>
                <w:rFonts w:asciiTheme="minorHAnsi" w:hAnsiTheme="minorHAnsi"/>
                <w:sz w:val="22"/>
                <w:szCs w:val="22"/>
                <w:lang w:val="es-ES_tradnl"/>
              </w:rPr>
            </w:pPr>
          </w:p>
        </w:tc>
        <w:tc>
          <w:tcPr>
            <w:tcW w:w="1135" w:type="dxa"/>
          </w:tcPr>
          <w:p w14:paraId="046D1356" w14:textId="77777777" w:rsidR="00E604BD" w:rsidRPr="006A57EB" w:rsidRDefault="00E604BD" w:rsidP="00120324">
            <w:pPr>
              <w:jc w:val="right"/>
              <w:rPr>
                <w:rFonts w:asciiTheme="minorHAnsi" w:hAnsiTheme="minorHAnsi"/>
                <w:sz w:val="22"/>
                <w:szCs w:val="22"/>
                <w:lang w:val="es-ES_tradnl"/>
              </w:rPr>
            </w:pPr>
          </w:p>
        </w:tc>
        <w:tc>
          <w:tcPr>
            <w:tcW w:w="1135" w:type="dxa"/>
          </w:tcPr>
          <w:p w14:paraId="678B88A8" w14:textId="77777777" w:rsidR="00E604BD" w:rsidRPr="006A57EB" w:rsidRDefault="00E604BD" w:rsidP="00120324">
            <w:pPr>
              <w:jc w:val="right"/>
              <w:rPr>
                <w:rFonts w:asciiTheme="minorHAnsi" w:hAnsiTheme="minorHAnsi"/>
                <w:sz w:val="22"/>
                <w:szCs w:val="22"/>
                <w:lang w:val="es-ES_tradnl"/>
              </w:rPr>
            </w:pPr>
          </w:p>
        </w:tc>
        <w:tc>
          <w:tcPr>
            <w:tcW w:w="1134" w:type="dxa"/>
          </w:tcPr>
          <w:p w14:paraId="6F067AA2" w14:textId="77777777" w:rsidR="00E604BD" w:rsidRPr="006A57EB" w:rsidRDefault="00E604BD" w:rsidP="00120324">
            <w:pPr>
              <w:jc w:val="right"/>
              <w:rPr>
                <w:rFonts w:asciiTheme="minorHAnsi" w:hAnsiTheme="minorHAnsi"/>
                <w:sz w:val="22"/>
                <w:szCs w:val="22"/>
                <w:lang w:val="es-ES_tradnl"/>
              </w:rPr>
            </w:pPr>
          </w:p>
        </w:tc>
        <w:tc>
          <w:tcPr>
            <w:tcW w:w="1135" w:type="dxa"/>
          </w:tcPr>
          <w:p w14:paraId="669B7E61" w14:textId="77777777" w:rsidR="00E604BD" w:rsidRPr="006A57EB" w:rsidRDefault="00E604BD" w:rsidP="00120324">
            <w:pPr>
              <w:jc w:val="right"/>
              <w:rPr>
                <w:rFonts w:asciiTheme="minorHAnsi" w:hAnsiTheme="minorHAnsi"/>
                <w:sz w:val="22"/>
                <w:szCs w:val="22"/>
                <w:lang w:val="es-ES_tradnl"/>
              </w:rPr>
            </w:pPr>
          </w:p>
        </w:tc>
        <w:tc>
          <w:tcPr>
            <w:tcW w:w="1135" w:type="dxa"/>
          </w:tcPr>
          <w:p w14:paraId="764C2DDF" w14:textId="77777777" w:rsidR="00E604BD" w:rsidRPr="006A57EB" w:rsidRDefault="00E604BD" w:rsidP="00120324">
            <w:pPr>
              <w:jc w:val="right"/>
              <w:rPr>
                <w:rFonts w:asciiTheme="minorHAnsi" w:hAnsiTheme="minorHAnsi"/>
                <w:sz w:val="22"/>
                <w:szCs w:val="22"/>
                <w:lang w:val="es-ES_tradnl"/>
              </w:rPr>
            </w:pPr>
          </w:p>
        </w:tc>
        <w:tc>
          <w:tcPr>
            <w:tcW w:w="1277" w:type="dxa"/>
          </w:tcPr>
          <w:p w14:paraId="6388ADA9" w14:textId="2B8EF3B8" w:rsidR="00E604BD" w:rsidRPr="006A57EB" w:rsidRDefault="00E604BD" w:rsidP="00120324">
            <w:pPr>
              <w:rPr>
                <w:rFonts w:asciiTheme="minorHAnsi" w:hAnsiTheme="minorHAnsi"/>
                <w:sz w:val="22"/>
                <w:szCs w:val="22"/>
                <w:lang w:val="es-ES_tradnl"/>
              </w:rPr>
            </w:pPr>
            <w:r w:rsidRPr="009274F0">
              <w:rPr>
                <w:rFonts w:asciiTheme="minorHAnsi" w:hAnsiTheme="minorHAnsi"/>
                <w:color w:val="auto"/>
                <w:sz w:val="22"/>
                <w:szCs w:val="22"/>
                <w:lang w:val="es-ES_tradnl"/>
              </w:rPr>
              <w:t>U</w:t>
            </w:r>
            <w:r w:rsidR="009274F0">
              <w:rPr>
                <w:rFonts w:asciiTheme="minorHAnsi" w:hAnsiTheme="minorHAnsi"/>
                <w:color w:val="auto"/>
                <w:sz w:val="22"/>
                <w:szCs w:val="22"/>
                <w:lang w:val="es-ES_tradnl"/>
              </w:rPr>
              <w:t>E</w:t>
            </w:r>
            <w:r w:rsidRPr="009274F0">
              <w:rPr>
                <w:rFonts w:asciiTheme="minorHAnsi" w:hAnsiTheme="minorHAnsi"/>
                <w:color w:val="auto"/>
                <w:sz w:val="22"/>
                <w:szCs w:val="22"/>
                <w:lang w:val="es-ES_tradnl"/>
              </w:rPr>
              <w:t>28</w:t>
            </w:r>
            <w:r w:rsidRPr="009274F0">
              <w:rPr>
                <w:rFonts w:asciiTheme="minorHAnsi" w:hAnsiTheme="minorHAnsi"/>
                <w:color w:val="auto"/>
                <w:sz w:val="22"/>
                <w:szCs w:val="22"/>
                <w:vertAlign w:val="superscript"/>
                <w:lang w:val="es-ES_tradnl"/>
              </w:rPr>
              <w:t xml:space="preserve"> </w:t>
            </w:r>
            <w:r w:rsidRPr="006A57EB">
              <w:rPr>
                <w:rFonts w:asciiTheme="minorHAnsi" w:hAnsiTheme="minorHAnsi"/>
                <w:sz w:val="22"/>
                <w:szCs w:val="22"/>
                <w:vertAlign w:val="superscript"/>
                <w:lang w:val="es-ES_tradnl"/>
              </w:rPr>
              <w:t>ii</w:t>
            </w:r>
          </w:p>
        </w:tc>
      </w:tr>
      <w:tr w:rsidR="00E604BD" w:rsidRPr="006A57EB" w14:paraId="0A9CC3DF" w14:textId="77777777" w:rsidTr="00E604BD">
        <w:tc>
          <w:tcPr>
            <w:tcW w:w="1384" w:type="dxa"/>
          </w:tcPr>
          <w:p w14:paraId="445775B6" w14:textId="77777777" w:rsidR="00E604BD" w:rsidRPr="006A57EB" w:rsidRDefault="00E604BD" w:rsidP="00120324">
            <w:pPr>
              <w:rPr>
                <w:rFonts w:asciiTheme="minorHAnsi" w:hAnsiTheme="minorHAnsi"/>
                <w:sz w:val="22"/>
                <w:szCs w:val="22"/>
                <w:lang w:val="es-ES_tradnl"/>
              </w:rPr>
            </w:pPr>
            <w:r w:rsidRPr="006A57EB">
              <w:rPr>
                <w:rFonts w:asciiTheme="minorHAnsi" w:hAnsiTheme="minorHAnsi"/>
                <w:sz w:val="22"/>
                <w:szCs w:val="22"/>
                <w:lang w:val="es-ES_tradnl"/>
              </w:rPr>
              <w:t>África</w:t>
            </w:r>
          </w:p>
        </w:tc>
        <w:tc>
          <w:tcPr>
            <w:tcW w:w="987" w:type="dxa"/>
          </w:tcPr>
          <w:p w14:paraId="6A4B8F6C" w14:textId="77777777" w:rsidR="00E604BD" w:rsidRPr="006A57EB" w:rsidRDefault="00E604BD" w:rsidP="00120324">
            <w:pPr>
              <w:jc w:val="right"/>
              <w:rPr>
                <w:rFonts w:asciiTheme="minorHAnsi" w:hAnsiTheme="minorHAnsi"/>
                <w:sz w:val="22"/>
                <w:szCs w:val="22"/>
                <w:lang w:val="es-ES_tradnl"/>
              </w:rPr>
            </w:pPr>
          </w:p>
        </w:tc>
        <w:tc>
          <w:tcPr>
            <w:tcW w:w="1135" w:type="dxa"/>
          </w:tcPr>
          <w:p w14:paraId="6FCA06EF" w14:textId="77777777" w:rsidR="00E604BD" w:rsidRPr="006A57EB" w:rsidRDefault="00E604BD" w:rsidP="00120324">
            <w:pPr>
              <w:jc w:val="right"/>
              <w:rPr>
                <w:rFonts w:asciiTheme="minorHAnsi" w:hAnsiTheme="minorHAnsi"/>
                <w:sz w:val="22"/>
                <w:szCs w:val="22"/>
                <w:lang w:val="es-ES_tradnl"/>
              </w:rPr>
            </w:pPr>
          </w:p>
        </w:tc>
        <w:tc>
          <w:tcPr>
            <w:tcW w:w="1135" w:type="dxa"/>
          </w:tcPr>
          <w:p w14:paraId="347903D3" w14:textId="77777777" w:rsidR="00E604BD" w:rsidRPr="006A57EB" w:rsidRDefault="00E604BD" w:rsidP="00120324">
            <w:pPr>
              <w:jc w:val="right"/>
              <w:rPr>
                <w:rFonts w:asciiTheme="minorHAnsi" w:hAnsiTheme="minorHAnsi"/>
                <w:sz w:val="22"/>
                <w:szCs w:val="22"/>
                <w:lang w:val="es-ES_tradnl"/>
              </w:rPr>
            </w:pPr>
          </w:p>
        </w:tc>
        <w:tc>
          <w:tcPr>
            <w:tcW w:w="1134" w:type="dxa"/>
          </w:tcPr>
          <w:p w14:paraId="21947904" w14:textId="77777777" w:rsidR="00E604BD" w:rsidRPr="006A57EB" w:rsidRDefault="00E604BD" w:rsidP="00120324">
            <w:pPr>
              <w:jc w:val="right"/>
              <w:rPr>
                <w:rFonts w:asciiTheme="minorHAnsi" w:hAnsiTheme="minorHAnsi"/>
                <w:sz w:val="22"/>
                <w:szCs w:val="22"/>
                <w:lang w:val="es-ES_tradnl"/>
              </w:rPr>
            </w:pPr>
          </w:p>
        </w:tc>
        <w:tc>
          <w:tcPr>
            <w:tcW w:w="1135" w:type="dxa"/>
          </w:tcPr>
          <w:p w14:paraId="57F34D3E" w14:textId="77777777" w:rsidR="00E604BD" w:rsidRPr="006A57EB" w:rsidRDefault="00E604BD" w:rsidP="00120324">
            <w:pPr>
              <w:jc w:val="right"/>
              <w:rPr>
                <w:rFonts w:asciiTheme="minorHAnsi" w:hAnsiTheme="minorHAnsi"/>
                <w:sz w:val="22"/>
                <w:szCs w:val="22"/>
                <w:lang w:val="es-ES_tradnl"/>
              </w:rPr>
            </w:pPr>
          </w:p>
        </w:tc>
        <w:tc>
          <w:tcPr>
            <w:tcW w:w="1135" w:type="dxa"/>
          </w:tcPr>
          <w:p w14:paraId="2BE7259B" w14:textId="77777777" w:rsidR="00E604BD" w:rsidRPr="006A57EB" w:rsidRDefault="00E604BD" w:rsidP="00120324">
            <w:pPr>
              <w:jc w:val="right"/>
              <w:rPr>
                <w:rFonts w:asciiTheme="minorHAnsi" w:hAnsiTheme="minorHAnsi"/>
                <w:sz w:val="22"/>
                <w:szCs w:val="22"/>
                <w:lang w:val="es-ES_tradnl"/>
              </w:rPr>
            </w:pPr>
          </w:p>
        </w:tc>
        <w:tc>
          <w:tcPr>
            <w:tcW w:w="1277" w:type="dxa"/>
          </w:tcPr>
          <w:p w14:paraId="5D9A7C3B" w14:textId="77777777" w:rsidR="00E604BD" w:rsidRPr="006A57EB" w:rsidRDefault="00E604BD" w:rsidP="00120324">
            <w:pPr>
              <w:rPr>
                <w:rFonts w:asciiTheme="minorHAnsi" w:hAnsiTheme="minorHAnsi"/>
                <w:sz w:val="22"/>
                <w:szCs w:val="22"/>
                <w:lang w:val="es-ES_tradnl"/>
              </w:rPr>
            </w:pPr>
          </w:p>
        </w:tc>
      </w:tr>
      <w:tr w:rsidR="00E604BD" w:rsidRPr="006A57EB" w14:paraId="73B6F9D6" w14:textId="77777777" w:rsidTr="00E604BD">
        <w:tc>
          <w:tcPr>
            <w:tcW w:w="1384" w:type="dxa"/>
          </w:tcPr>
          <w:p w14:paraId="3B12ECB9" w14:textId="77777777" w:rsidR="00E604BD" w:rsidRPr="006A57EB" w:rsidRDefault="00E604BD" w:rsidP="00E604BD">
            <w:pPr>
              <w:ind w:left="0" w:firstLine="1"/>
              <w:rPr>
                <w:rFonts w:asciiTheme="minorHAnsi" w:hAnsiTheme="minorHAnsi"/>
                <w:sz w:val="22"/>
                <w:szCs w:val="22"/>
                <w:lang w:val="es-ES_tradnl"/>
              </w:rPr>
            </w:pPr>
            <w:r w:rsidRPr="006A57EB">
              <w:rPr>
                <w:rFonts w:asciiTheme="minorHAnsi" w:hAnsiTheme="minorHAnsi"/>
                <w:sz w:val="22"/>
                <w:szCs w:val="22"/>
                <w:lang w:val="es-ES_tradnl"/>
              </w:rPr>
              <w:t>[Asia oriental]</w:t>
            </w:r>
          </w:p>
        </w:tc>
        <w:tc>
          <w:tcPr>
            <w:tcW w:w="987" w:type="dxa"/>
          </w:tcPr>
          <w:p w14:paraId="60103D36" w14:textId="77777777" w:rsidR="00E604BD" w:rsidRPr="006A57EB" w:rsidRDefault="00E604BD" w:rsidP="00120324">
            <w:pPr>
              <w:jc w:val="right"/>
              <w:rPr>
                <w:rFonts w:asciiTheme="minorHAnsi" w:hAnsiTheme="minorHAnsi"/>
                <w:sz w:val="22"/>
                <w:szCs w:val="22"/>
                <w:lang w:val="es-ES_tradnl"/>
              </w:rPr>
            </w:pPr>
          </w:p>
        </w:tc>
        <w:tc>
          <w:tcPr>
            <w:tcW w:w="1135" w:type="dxa"/>
          </w:tcPr>
          <w:p w14:paraId="6A092FCF" w14:textId="77777777" w:rsidR="00E604BD" w:rsidRPr="006A57EB" w:rsidRDefault="00E604BD" w:rsidP="00120324">
            <w:pPr>
              <w:jc w:val="right"/>
              <w:rPr>
                <w:rFonts w:asciiTheme="minorHAnsi" w:hAnsiTheme="minorHAnsi"/>
                <w:sz w:val="22"/>
                <w:szCs w:val="22"/>
                <w:lang w:val="es-ES_tradnl"/>
              </w:rPr>
            </w:pPr>
          </w:p>
        </w:tc>
        <w:tc>
          <w:tcPr>
            <w:tcW w:w="1135" w:type="dxa"/>
          </w:tcPr>
          <w:p w14:paraId="7D7C0750" w14:textId="77777777" w:rsidR="00E604BD" w:rsidRPr="006A57EB" w:rsidRDefault="00E604BD" w:rsidP="00120324">
            <w:pPr>
              <w:jc w:val="right"/>
              <w:rPr>
                <w:rFonts w:asciiTheme="minorHAnsi" w:hAnsiTheme="minorHAnsi"/>
                <w:sz w:val="22"/>
                <w:szCs w:val="22"/>
                <w:lang w:val="es-ES_tradnl"/>
              </w:rPr>
            </w:pPr>
          </w:p>
        </w:tc>
        <w:tc>
          <w:tcPr>
            <w:tcW w:w="1134" w:type="dxa"/>
          </w:tcPr>
          <w:p w14:paraId="1A319694" w14:textId="77777777" w:rsidR="00E604BD" w:rsidRPr="006A57EB" w:rsidRDefault="00E604BD" w:rsidP="00120324">
            <w:pPr>
              <w:jc w:val="right"/>
              <w:rPr>
                <w:rFonts w:asciiTheme="minorHAnsi" w:hAnsiTheme="minorHAnsi"/>
                <w:sz w:val="22"/>
                <w:szCs w:val="22"/>
                <w:lang w:val="es-ES_tradnl"/>
              </w:rPr>
            </w:pPr>
          </w:p>
        </w:tc>
        <w:tc>
          <w:tcPr>
            <w:tcW w:w="1135" w:type="dxa"/>
          </w:tcPr>
          <w:p w14:paraId="7B6A71D2" w14:textId="77777777" w:rsidR="00E604BD" w:rsidRPr="006A57EB" w:rsidRDefault="00E604BD" w:rsidP="00120324">
            <w:pPr>
              <w:jc w:val="right"/>
              <w:rPr>
                <w:rFonts w:asciiTheme="minorHAnsi" w:hAnsiTheme="minorHAnsi"/>
                <w:sz w:val="22"/>
                <w:szCs w:val="22"/>
                <w:lang w:val="es-ES_tradnl"/>
              </w:rPr>
            </w:pPr>
          </w:p>
        </w:tc>
        <w:tc>
          <w:tcPr>
            <w:tcW w:w="1135" w:type="dxa"/>
          </w:tcPr>
          <w:p w14:paraId="3D9D7F1F" w14:textId="77777777" w:rsidR="00E604BD" w:rsidRPr="006A57EB" w:rsidRDefault="00E604BD" w:rsidP="00120324">
            <w:pPr>
              <w:jc w:val="right"/>
              <w:rPr>
                <w:rFonts w:asciiTheme="minorHAnsi" w:hAnsiTheme="minorHAnsi"/>
                <w:sz w:val="22"/>
                <w:szCs w:val="22"/>
                <w:lang w:val="es-ES_tradnl"/>
              </w:rPr>
            </w:pPr>
          </w:p>
        </w:tc>
        <w:tc>
          <w:tcPr>
            <w:tcW w:w="1277" w:type="dxa"/>
          </w:tcPr>
          <w:p w14:paraId="5E22AF96" w14:textId="77777777" w:rsidR="00E604BD" w:rsidRPr="006A57EB" w:rsidRDefault="00E604BD" w:rsidP="00E604BD">
            <w:pPr>
              <w:ind w:left="0" w:firstLine="1"/>
              <w:rPr>
                <w:rFonts w:asciiTheme="minorHAnsi" w:hAnsiTheme="minorHAnsi"/>
                <w:sz w:val="22"/>
                <w:szCs w:val="22"/>
                <w:lang w:val="es-ES_tradnl"/>
              </w:rPr>
            </w:pPr>
            <w:r w:rsidRPr="006A57EB">
              <w:rPr>
                <w:rFonts w:asciiTheme="minorHAnsi" w:hAnsiTheme="minorHAnsi"/>
                <w:sz w:val="22"/>
                <w:szCs w:val="22"/>
                <w:lang w:val="es-ES_tradnl"/>
              </w:rPr>
              <w:t>Mar Amarillo</w:t>
            </w:r>
            <w:r w:rsidRPr="006A57EB">
              <w:rPr>
                <w:rFonts w:asciiTheme="minorHAnsi" w:hAnsiTheme="minorHAnsi"/>
                <w:sz w:val="22"/>
                <w:szCs w:val="22"/>
                <w:vertAlign w:val="superscript"/>
                <w:lang w:val="es-ES_tradnl"/>
              </w:rPr>
              <w:t>i</w:t>
            </w:r>
          </w:p>
        </w:tc>
      </w:tr>
      <w:tr w:rsidR="00E604BD" w:rsidRPr="006A57EB" w14:paraId="7797216B" w14:textId="77777777" w:rsidTr="00E604BD">
        <w:tc>
          <w:tcPr>
            <w:tcW w:w="1384" w:type="dxa"/>
          </w:tcPr>
          <w:p w14:paraId="4D9B799B" w14:textId="77777777" w:rsidR="00E604BD" w:rsidRPr="006A57EB" w:rsidRDefault="00E604BD" w:rsidP="00E604BD">
            <w:pPr>
              <w:ind w:left="0" w:firstLine="1"/>
              <w:rPr>
                <w:rFonts w:asciiTheme="minorHAnsi" w:hAnsiTheme="minorHAnsi"/>
                <w:sz w:val="22"/>
                <w:szCs w:val="22"/>
                <w:lang w:val="es-ES_tradnl"/>
              </w:rPr>
            </w:pPr>
            <w:r w:rsidRPr="006A57EB">
              <w:rPr>
                <w:rFonts w:asciiTheme="minorHAnsi" w:hAnsiTheme="minorHAnsi"/>
                <w:sz w:val="22"/>
                <w:szCs w:val="22"/>
                <w:lang w:val="es-ES_tradnl"/>
              </w:rPr>
              <w:t>[Asia occidental]</w:t>
            </w:r>
          </w:p>
        </w:tc>
        <w:tc>
          <w:tcPr>
            <w:tcW w:w="987" w:type="dxa"/>
          </w:tcPr>
          <w:p w14:paraId="60951AAE" w14:textId="77777777" w:rsidR="00E604BD" w:rsidRPr="006A57EB" w:rsidRDefault="00E604BD" w:rsidP="00120324">
            <w:pPr>
              <w:jc w:val="right"/>
              <w:rPr>
                <w:rFonts w:asciiTheme="minorHAnsi" w:hAnsiTheme="minorHAnsi"/>
                <w:sz w:val="22"/>
                <w:szCs w:val="22"/>
                <w:lang w:val="es-ES_tradnl"/>
              </w:rPr>
            </w:pPr>
          </w:p>
        </w:tc>
        <w:tc>
          <w:tcPr>
            <w:tcW w:w="1135" w:type="dxa"/>
          </w:tcPr>
          <w:p w14:paraId="532D6A37" w14:textId="77777777" w:rsidR="00E604BD" w:rsidRPr="006A57EB" w:rsidRDefault="00E604BD" w:rsidP="00120324">
            <w:pPr>
              <w:jc w:val="right"/>
              <w:rPr>
                <w:rFonts w:asciiTheme="minorHAnsi" w:hAnsiTheme="minorHAnsi"/>
                <w:sz w:val="22"/>
                <w:szCs w:val="22"/>
                <w:lang w:val="es-ES_tradnl"/>
              </w:rPr>
            </w:pPr>
          </w:p>
        </w:tc>
        <w:tc>
          <w:tcPr>
            <w:tcW w:w="1135" w:type="dxa"/>
          </w:tcPr>
          <w:p w14:paraId="10509421" w14:textId="77777777" w:rsidR="00E604BD" w:rsidRPr="006A57EB" w:rsidRDefault="00E604BD" w:rsidP="00120324">
            <w:pPr>
              <w:jc w:val="right"/>
              <w:rPr>
                <w:rFonts w:asciiTheme="minorHAnsi" w:hAnsiTheme="minorHAnsi"/>
                <w:sz w:val="22"/>
                <w:szCs w:val="22"/>
                <w:lang w:val="es-ES_tradnl"/>
              </w:rPr>
            </w:pPr>
          </w:p>
        </w:tc>
        <w:tc>
          <w:tcPr>
            <w:tcW w:w="1134" w:type="dxa"/>
          </w:tcPr>
          <w:p w14:paraId="7E4F68C9" w14:textId="77777777" w:rsidR="00E604BD" w:rsidRPr="006A57EB" w:rsidRDefault="00E604BD" w:rsidP="00120324">
            <w:pPr>
              <w:jc w:val="right"/>
              <w:rPr>
                <w:rFonts w:asciiTheme="minorHAnsi" w:hAnsiTheme="minorHAnsi"/>
                <w:sz w:val="22"/>
                <w:szCs w:val="22"/>
                <w:lang w:val="es-ES_tradnl"/>
              </w:rPr>
            </w:pPr>
          </w:p>
        </w:tc>
        <w:tc>
          <w:tcPr>
            <w:tcW w:w="1135" w:type="dxa"/>
          </w:tcPr>
          <w:p w14:paraId="4773ED11" w14:textId="77777777" w:rsidR="00E604BD" w:rsidRPr="006A57EB" w:rsidRDefault="00E604BD" w:rsidP="00120324">
            <w:pPr>
              <w:jc w:val="right"/>
              <w:rPr>
                <w:rFonts w:asciiTheme="minorHAnsi" w:hAnsiTheme="minorHAnsi"/>
                <w:sz w:val="22"/>
                <w:szCs w:val="22"/>
                <w:lang w:val="es-ES_tradnl"/>
              </w:rPr>
            </w:pPr>
          </w:p>
        </w:tc>
        <w:tc>
          <w:tcPr>
            <w:tcW w:w="1135" w:type="dxa"/>
          </w:tcPr>
          <w:p w14:paraId="455A7D5E" w14:textId="77777777" w:rsidR="00E604BD" w:rsidRPr="006A57EB" w:rsidRDefault="00E604BD" w:rsidP="00120324">
            <w:pPr>
              <w:jc w:val="right"/>
              <w:rPr>
                <w:rFonts w:asciiTheme="minorHAnsi" w:hAnsiTheme="minorHAnsi"/>
                <w:sz w:val="22"/>
                <w:szCs w:val="22"/>
                <w:lang w:val="es-ES_tradnl"/>
              </w:rPr>
            </w:pPr>
          </w:p>
        </w:tc>
        <w:tc>
          <w:tcPr>
            <w:tcW w:w="1277" w:type="dxa"/>
          </w:tcPr>
          <w:p w14:paraId="3B8850F9" w14:textId="77777777" w:rsidR="00E604BD" w:rsidRPr="006A57EB" w:rsidRDefault="00E604BD" w:rsidP="00E604BD">
            <w:pPr>
              <w:ind w:left="0" w:firstLine="1"/>
              <w:rPr>
                <w:rFonts w:asciiTheme="minorHAnsi" w:hAnsiTheme="minorHAnsi"/>
                <w:sz w:val="22"/>
                <w:szCs w:val="22"/>
                <w:lang w:val="es-ES_tradnl"/>
              </w:rPr>
            </w:pPr>
            <w:r w:rsidRPr="006A57EB">
              <w:rPr>
                <w:rFonts w:asciiTheme="minorHAnsi" w:hAnsiTheme="minorHAnsi"/>
                <w:sz w:val="22"/>
                <w:szCs w:val="22"/>
                <w:lang w:val="es-ES_tradnl"/>
              </w:rPr>
              <w:t>[Costa de Arabia]</w:t>
            </w:r>
          </w:p>
        </w:tc>
      </w:tr>
      <w:tr w:rsidR="00E604BD" w:rsidRPr="006A57EB" w14:paraId="174A2828" w14:textId="77777777" w:rsidTr="00E604BD">
        <w:tc>
          <w:tcPr>
            <w:tcW w:w="1384" w:type="dxa"/>
          </w:tcPr>
          <w:p w14:paraId="7BE9F237" w14:textId="77777777" w:rsidR="00E604BD" w:rsidRPr="006A57EB" w:rsidRDefault="00E604BD" w:rsidP="00120324">
            <w:pPr>
              <w:rPr>
                <w:rFonts w:asciiTheme="minorHAnsi" w:hAnsiTheme="minorHAnsi"/>
                <w:sz w:val="22"/>
                <w:szCs w:val="22"/>
                <w:lang w:val="es-ES_tradnl"/>
              </w:rPr>
            </w:pPr>
            <w:r w:rsidRPr="006A57EB">
              <w:rPr>
                <w:rFonts w:asciiTheme="minorHAnsi" w:hAnsiTheme="minorHAnsi"/>
                <w:sz w:val="22"/>
                <w:szCs w:val="22"/>
                <w:lang w:val="es-ES_tradnl"/>
              </w:rPr>
              <w:t>Oceanía</w:t>
            </w:r>
          </w:p>
        </w:tc>
        <w:tc>
          <w:tcPr>
            <w:tcW w:w="987" w:type="dxa"/>
          </w:tcPr>
          <w:p w14:paraId="58FE1AFF" w14:textId="77777777" w:rsidR="00E604BD" w:rsidRPr="006A57EB" w:rsidRDefault="00E604BD" w:rsidP="00120324">
            <w:pPr>
              <w:jc w:val="right"/>
              <w:rPr>
                <w:rFonts w:asciiTheme="minorHAnsi" w:hAnsiTheme="minorHAnsi"/>
                <w:sz w:val="22"/>
                <w:szCs w:val="22"/>
                <w:lang w:val="es-ES_tradnl"/>
              </w:rPr>
            </w:pPr>
          </w:p>
        </w:tc>
        <w:tc>
          <w:tcPr>
            <w:tcW w:w="1135" w:type="dxa"/>
          </w:tcPr>
          <w:p w14:paraId="275E7B96" w14:textId="77777777" w:rsidR="00E604BD" w:rsidRPr="006A57EB" w:rsidRDefault="00E604BD" w:rsidP="00120324">
            <w:pPr>
              <w:jc w:val="right"/>
              <w:rPr>
                <w:rFonts w:asciiTheme="minorHAnsi" w:hAnsiTheme="minorHAnsi"/>
                <w:sz w:val="22"/>
                <w:szCs w:val="22"/>
                <w:lang w:val="es-ES_tradnl"/>
              </w:rPr>
            </w:pPr>
          </w:p>
        </w:tc>
        <w:tc>
          <w:tcPr>
            <w:tcW w:w="1135" w:type="dxa"/>
          </w:tcPr>
          <w:p w14:paraId="6EB7DFE3" w14:textId="77777777" w:rsidR="00E604BD" w:rsidRPr="006A57EB" w:rsidRDefault="00E604BD" w:rsidP="00120324">
            <w:pPr>
              <w:jc w:val="right"/>
              <w:rPr>
                <w:rFonts w:asciiTheme="minorHAnsi" w:hAnsiTheme="minorHAnsi"/>
                <w:sz w:val="22"/>
                <w:szCs w:val="22"/>
                <w:lang w:val="es-ES_tradnl"/>
              </w:rPr>
            </w:pPr>
          </w:p>
        </w:tc>
        <w:tc>
          <w:tcPr>
            <w:tcW w:w="1134" w:type="dxa"/>
          </w:tcPr>
          <w:p w14:paraId="1F1502B9" w14:textId="77777777" w:rsidR="00E604BD" w:rsidRPr="006A57EB" w:rsidRDefault="00E604BD" w:rsidP="00120324">
            <w:pPr>
              <w:jc w:val="right"/>
              <w:rPr>
                <w:rFonts w:asciiTheme="minorHAnsi" w:hAnsiTheme="minorHAnsi"/>
                <w:sz w:val="22"/>
                <w:szCs w:val="22"/>
                <w:lang w:val="es-ES_tradnl"/>
              </w:rPr>
            </w:pPr>
          </w:p>
        </w:tc>
        <w:tc>
          <w:tcPr>
            <w:tcW w:w="1135" w:type="dxa"/>
          </w:tcPr>
          <w:p w14:paraId="04164568" w14:textId="77777777" w:rsidR="00E604BD" w:rsidRPr="006A57EB" w:rsidRDefault="00E604BD" w:rsidP="00120324">
            <w:pPr>
              <w:jc w:val="right"/>
              <w:rPr>
                <w:rFonts w:asciiTheme="minorHAnsi" w:hAnsiTheme="minorHAnsi"/>
                <w:sz w:val="22"/>
                <w:szCs w:val="22"/>
                <w:lang w:val="es-ES_tradnl"/>
              </w:rPr>
            </w:pPr>
          </w:p>
        </w:tc>
        <w:tc>
          <w:tcPr>
            <w:tcW w:w="1135" w:type="dxa"/>
          </w:tcPr>
          <w:p w14:paraId="65716438" w14:textId="77777777" w:rsidR="00E604BD" w:rsidRPr="006A57EB" w:rsidRDefault="00E604BD" w:rsidP="00120324">
            <w:pPr>
              <w:jc w:val="right"/>
              <w:rPr>
                <w:rFonts w:asciiTheme="minorHAnsi" w:hAnsiTheme="minorHAnsi"/>
                <w:sz w:val="22"/>
                <w:szCs w:val="22"/>
                <w:lang w:val="es-ES_tradnl"/>
              </w:rPr>
            </w:pPr>
          </w:p>
        </w:tc>
        <w:tc>
          <w:tcPr>
            <w:tcW w:w="1277" w:type="dxa"/>
          </w:tcPr>
          <w:p w14:paraId="4A1EB673" w14:textId="77777777" w:rsidR="00E604BD" w:rsidRPr="006A57EB" w:rsidRDefault="00E604BD" w:rsidP="00120324">
            <w:pPr>
              <w:jc w:val="right"/>
              <w:rPr>
                <w:rFonts w:asciiTheme="minorHAnsi" w:hAnsiTheme="minorHAnsi"/>
                <w:sz w:val="22"/>
                <w:szCs w:val="22"/>
                <w:lang w:val="es-ES_tradnl"/>
              </w:rPr>
            </w:pPr>
          </w:p>
        </w:tc>
      </w:tr>
    </w:tbl>
    <w:p w14:paraId="1ED7FD2D" w14:textId="77777777" w:rsidR="008D0C6F" w:rsidRPr="006A57EB" w:rsidRDefault="008D0C6F" w:rsidP="002974BF">
      <w:pPr>
        <w:rPr>
          <w:rFonts w:asciiTheme="minorHAnsi" w:hAnsiTheme="minorHAnsi"/>
          <w:lang w:val="es-ES_tradnl"/>
        </w:rPr>
      </w:pPr>
    </w:p>
    <w:p w14:paraId="5F187A71" w14:textId="1B4C4D3C" w:rsidR="00E1125E" w:rsidRPr="006A57EB" w:rsidRDefault="00E604BD" w:rsidP="002974BF">
      <w:pPr>
        <w:rPr>
          <w:rFonts w:asciiTheme="minorHAnsi" w:hAnsiTheme="minorHAnsi"/>
          <w:lang w:val="es-ES_tradnl"/>
        </w:rPr>
      </w:pPr>
      <w:r w:rsidRPr="006A57EB">
        <w:rPr>
          <w:rFonts w:asciiTheme="minorHAnsi" w:hAnsiTheme="minorHAnsi"/>
          <w:lang w:val="es-ES_tradnl"/>
        </w:rPr>
        <w:t>Fuentes</w:t>
      </w:r>
      <w:r w:rsidR="00E1125E" w:rsidRPr="006A57EB">
        <w:rPr>
          <w:rFonts w:asciiTheme="minorHAnsi" w:hAnsiTheme="minorHAnsi"/>
          <w:lang w:val="es-ES_tradnl"/>
        </w:rPr>
        <w:t>:</w:t>
      </w:r>
    </w:p>
    <w:p w14:paraId="491E2BC0" w14:textId="59325FDF" w:rsidR="00E1125E" w:rsidRPr="006A57EB" w:rsidRDefault="00784FA6" w:rsidP="00551102">
      <w:pPr>
        <w:spacing w:after="0" w:line="240" w:lineRule="auto"/>
        <w:ind w:left="0" w:right="0" w:firstLine="0"/>
        <w:rPr>
          <w:rFonts w:asciiTheme="minorHAnsi" w:hAnsiTheme="minorHAnsi"/>
          <w:lang w:val="es-ES_tradnl"/>
        </w:rPr>
      </w:pPr>
      <w:r w:rsidRPr="00E673DB">
        <w:rPr>
          <w:rFonts w:asciiTheme="minorHAnsi" w:hAnsiTheme="minorHAnsi"/>
          <w:lang w:val="fr-FR"/>
        </w:rPr>
        <w:t>i</w:t>
      </w:r>
      <w:r w:rsidR="002974BF" w:rsidRPr="00E673DB">
        <w:rPr>
          <w:rFonts w:asciiTheme="minorHAnsi" w:hAnsiTheme="minorHAnsi"/>
          <w:lang w:val="fr-FR"/>
        </w:rPr>
        <w:t xml:space="preserve">. </w:t>
      </w:r>
      <w:r w:rsidRPr="00E673DB">
        <w:rPr>
          <w:rFonts w:asciiTheme="minorHAnsi" w:hAnsiTheme="minorHAnsi"/>
          <w:lang w:val="fr-FR"/>
        </w:rPr>
        <w:t xml:space="preserve">MacKinnon, J., Verkuil, Y.I. </w:t>
      </w:r>
      <w:r w:rsidR="00E604BD" w:rsidRPr="00E673DB">
        <w:rPr>
          <w:rFonts w:asciiTheme="minorHAnsi" w:hAnsiTheme="minorHAnsi"/>
          <w:color w:val="auto"/>
          <w:lang w:val="fr-FR"/>
        </w:rPr>
        <w:t>y</w:t>
      </w:r>
      <w:r w:rsidR="002974BF" w:rsidRPr="00E673DB">
        <w:rPr>
          <w:rFonts w:asciiTheme="minorHAnsi" w:hAnsiTheme="minorHAnsi"/>
          <w:lang w:val="fr-FR"/>
        </w:rPr>
        <w:t xml:space="preserve"> Murray, N. 2012. </w:t>
      </w:r>
      <w:r w:rsidRPr="00E673DB">
        <w:rPr>
          <w:rFonts w:asciiTheme="minorHAnsi" w:hAnsiTheme="minorHAnsi"/>
          <w:i/>
          <w:lang w:val="en-GB"/>
        </w:rPr>
        <w:t>IUCN situation analysis on East and Southeast Asian intertidal habitats, with particular reference to the Yellow Sea (including the Bohai Sea).</w:t>
      </w:r>
      <w:r w:rsidR="002974BF" w:rsidRPr="00E673DB">
        <w:rPr>
          <w:rFonts w:asciiTheme="minorHAnsi" w:hAnsiTheme="minorHAnsi"/>
          <w:i/>
          <w:lang w:val="en-GB"/>
        </w:rPr>
        <w:t xml:space="preserve"> </w:t>
      </w:r>
      <w:r w:rsidRPr="00E673DB">
        <w:rPr>
          <w:rFonts w:asciiTheme="minorHAnsi" w:hAnsiTheme="minorHAnsi"/>
          <w:lang w:val="en-GB"/>
        </w:rPr>
        <w:t>Occasional Paper of the IUCN Species Survival Commission No. 47.</w:t>
      </w:r>
      <w:r w:rsidR="002974BF" w:rsidRPr="00E673DB">
        <w:rPr>
          <w:rFonts w:asciiTheme="minorHAnsi" w:hAnsiTheme="minorHAnsi"/>
          <w:lang w:val="en-GB"/>
        </w:rPr>
        <w:t xml:space="preserve"> </w:t>
      </w:r>
      <w:r w:rsidRPr="00E673DB">
        <w:rPr>
          <w:rFonts w:asciiTheme="minorHAnsi" w:hAnsiTheme="minorHAnsi"/>
          <w:lang w:val="en-GB"/>
        </w:rPr>
        <w:t xml:space="preserve">IUCN, Gland, </w:t>
      </w:r>
      <w:r w:rsidR="00E604BD" w:rsidRPr="00E673DB">
        <w:rPr>
          <w:rFonts w:asciiTheme="minorHAnsi" w:hAnsiTheme="minorHAnsi"/>
          <w:lang w:val="en-GB"/>
        </w:rPr>
        <w:t>Suiza,</w:t>
      </w:r>
      <w:r w:rsidRPr="00E673DB">
        <w:rPr>
          <w:rFonts w:asciiTheme="minorHAnsi" w:hAnsiTheme="minorHAnsi"/>
          <w:lang w:val="en-GB"/>
        </w:rPr>
        <w:t xml:space="preserve"> </w:t>
      </w:r>
      <w:r w:rsidR="00E604BD" w:rsidRPr="00E673DB">
        <w:rPr>
          <w:rFonts w:asciiTheme="minorHAnsi" w:hAnsiTheme="minorHAnsi"/>
          <w:lang w:val="en-GB"/>
        </w:rPr>
        <w:t>y</w:t>
      </w:r>
      <w:r w:rsidRPr="00E673DB">
        <w:rPr>
          <w:rFonts w:asciiTheme="minorHAnsi" w:hAnsiTheme="minorHAnsi"/>
          <w:lang w:val="en-GB"/>
        </w:rPr>
        <w:t xml:space="preserve"> Cambridge, </w:t>
      </w:r>
      <w:r w:rsidR="00E604BD" w:rsidRPr="00E673DB">
        <w:rPr>
          <w:rFonts w:asciiTheme="minorHAnsi" w:hAnsiTheme="minorHAnsi"/>
          <w:lang w:val="en-GB"/>
        </w:rPr>
        <w:t>Reino Unido</w:t>
      </w:r>
      <w:r w:rsidRPr="00E673DB">
        <w:rPr>
          <w:rFonts w:asciiTheme="minorHAnsi" w:hAnsiTheme="minorHAnsi"/>
          <w:lang w:val="en-GB"/>
        </w:rPr>
        <w:t>.</w:t>
      </w:r>
      <w:r w:rsidR="002974BF" w:rsidRPr="00E673DB">
        <w:rPr>
          <w:rFonts w:asciiTheme="minorHAnsi" w:hAnsiTheme="minorHAnsi"/>
          <w:lang w:val="en-GB"/>
        </w:rPr>
        <w:t xml:space="preserve"> </w:t>
      </w:r>
      <w:r w:rsidR="00E604BD" w:rsidRPr="006A57EB">
        <w:rPr>
          <w:rFonts w:asciiTheme="minorHAnsi" w:hAnsiTheme="minorHAnsi"/>
          <w:lang w:val="es-ES_tradnl"/>
        </w:rPr>
        <w:t>Disponible en</w:t>
      </w:r>
      <w:r w:rsidR="0028279E" w:rsidRPr="006A57EB">
        <w:rPr>
          <w:rFonts w:asciiTheme="minorHAnsi" w:hAnsiTheme="minorHAnsi"/>
          <w:lang w:val="es-ES_tradnl"/>
        </w:rPr>
        <w:t xml:space="preserve">: </w:t>
      </w:r>
      <w:hyperlink r:id="rId9" w:history="1">
        <w:r w:rsidRPr="006A57EB">
          <w:rPr>
            <w:rStyle w:val="Hyperlink"/>
            <w:rFonts w:asciiTheme="minorHAnsi" w:hAnsiTheme="minorHAnsi"/>
            <w:lang w:val="es-ES_tradnl"/>
          </w:rPr>
          <w:t>https://portals.iucn.org/library/efiles/documents/SSC-OP-047.pdf</w:t>
        </w:r>
      </w:hyperlink>
    </w:p>
    <w:p w14:paraId="25813167" w14:textId="77777777" w:rsidR="00784FA6" w:rsidRPr="006A57EB" w:rsidRDefault="00784FA6" w:rsidP="002974BF">
      <w:pPr>
        <w:rPr>
          <w:rFonts w:asciiTheme="minorHAnsi" w:hAnsiTheme="minorHAnsi"/>
          <w:lang w:val="es-ES_tradnl"/>
        </w:rPr>
      </w:pPr>
    </w:p>
    <w:p w14:paraId="68510F49" w14:textId="6EAFF6E0" w:rsidR="009F253D" w:rsidRDefault="009F253D">
      <w:pPr>
        <w:spacing w:after="160" w:line="259" w:lineRule="auto"/>
        <w:ind w:left="0" w:right="0" w:firstLine="0"/>
        <w:rPr>
          <w:rFonts w:asciiTheme="minorHAnsi" w:hAnsiTheme="minorHAnsi"/>
          <w:b/>
          <w:lang w:val="es-ES_tradnl"/>
        </w:rPr>
      </w:pPr>
      <w:r>
        <w:rPr>
          <w:rFonts w:asciiTheme="minorHAnsi" w:hAnsiTheme="minorHAnsi"/>
          <w:b/>
          <w:lang w:val="es-ES_tradnl"/>
        </w:rPr>
        <w:br w:type="page"/>
      </w:r>
    </w:p>
    <w:p w14:paraId="08C45FAE" w14:textId="5FD4EB04" w:rsidR="002974BF" w:rsidRPr="006A57EB" w:rsidRDefault="00C80C1E" w:rsidP="002974BF">
      <w:pPr>
        <w:rPr>
          <w:rFonts w:asciiTheme="minorHAnsi" w:hAnsiTheme="minorHAnsi"/>
          <w:b/>
          <w:sz w:val="24"/>
          <w:lang w:val="es-ES_tradnl"/>
        </w:rPr>
      </w:pPr>
      <w:r w:rsidRPr="006A57EB">
        <w:rPr>
          <w:rFonts w:asciiTheme="minorHAnsi" w:hAnsiTheme="minorHAnsi"/>
          <w:b/>
          <w:sz w:val="24"/>
          <w:lang w:val="es-ES_tradnl"/>
        </w:rPr>
        <w:lastRenderedPageBreak/>
        <w:t>[</w:t>
      </w:r>
      <w:r w:rsidR="00E604BD" w:rsidRPr="006A57EB">
        <w:rPr>
          <w:rFonts w:asciiTheme="minorHAnsi" w:hAnsiTheme="minorHAnsi"/>
          <w:b/>
          <w:sz w:val="24"/>
          <w:lang w:val="es-ES_tradnl"/>
        </w:rPr>
        <w:t>Anexo</w:t>
      </w:r>
      <w:r w:rsidR="005A3A2F" w:rsidRPr="006A57EB">
        <w:rPr>
          <w:rFonts w:asciiTheme="minorHAnsi" w:hAnsiTheme="minorHAnsi"/>
          <w:b/>
          <w:sz w:val="24"/>
          <w:lang w:val="es-ES_tradnl"/>
        </w:rPr>
        <w:t xml:space="preserve"> </w:t>
      </w:r>
      <w:r w:rsidR="005C3DB4" w:rsidRPr="006A57EB">
        <w:rPr>
          <w:rFonts w:asciiTheme="minorHAnsi" w:hAnsiTheme="minorHAnsi"/>
          <w:b/>
          <w:sz w:val="24"/>
          <w:lang w:val="es-ES_tradnl"/>
        </w:rPr>
        <w:t>x</w:t>
      </w:r>
      <w:r w:rsidRPr="006A57EB">
        <w:rPr>
          <w:rFonts w:asciiTheme="minorHAnsi" w:hAnsiTheme="minorHAnsi"/>
          <w:b/>
          <w:sz w:val="24"/>
          <w:lang w:val="es-ES_tradnl"/>
        </w:rPr>
        <w:t>]</w:t>
      </w:r>
    </w:p>
    <w:p w14:paraId="709748DC" w14:textId="77777777" w:rsidR="002974BF" w:rsidRPr="006A57EB" w:rsidRDefault="002974BF" w:rsidP="002974BF">
      <w:pPr>
        <w:rPr>
          <w:rFonts w:asciiTheme="minorHAnsi" w:hAnsiTheme="minorHAnsi"/>
          <w:b/>
          <w:sz w:val="24"/>
          <w:lang w:val="es-ES_tradnl"/>
        </w:rPr>
      </w:pPr>
    </w:p>
    <w:p w14:paraId="76D31807" w14:textId="57023C84" w:rsidR="002974BF" w:rsidRPr="006A57EB" w:rsidRDefault="00E604BD" w:rsidP="00E604BD">
      <w:pPr>
        <w:ind w:left="0" w:firstLine="1"/>
        <w:rPr>
          <w:rFonts w:asciiTheme="minorHAnsi" w:hAnsiTheme="minorHAnsi"/>
          <w:b/>
          <w:sz w:val="24"/>
          <w:lang w:val="es-ES_tradnl"/>
        </w:rPr>
      </w:pPr>
      <w:r w:rsidRPr="006A57EB">
        <w:rPr>
          <w:rFonts w:asciiTheme="minorHAnsi" w:hAnsiTheme="minorHAnsi"/>
          <w:b/>
          <w:sz w:val="24"/>
          <w:lang w:val="es-ES_tradnl"/>
        </w:rPr>
        <w:t>Especies amenazadas a escala mundial relacionadas con humedales intermareales y humedales costeros</w:t>
      </w:r>
      <w:r w:rsidR="002974BF" w:rsidRPr="006A57EB">
        <w:rPr>
          <w:rFonts w:asciiTheme="minorHAnsi" w:hAnsiTheme="minorHAnsi"/>
          <w:b/>
          <w:sz w:val="24"/>
          <w:lang w:val="es-ES_tradnl"/>
        </w:rPr>
        <w:t xml:space="preserve"> </w:t>
      </w:r>
    </w:p>
    <w:p w14:paraId="1B4DCB57" w14:textId="3E633CC3" w:rsidR="005A3A2F" w:rsidRPr="006A57EB" w:rsidRDefault="00E604BD" w:rsidP="002974BF">
      <w:pPr>
        <w:rPr>
          <w:rFonts w:asciiTheme="minorHAnsi" w:hAnsiTheme="minorHAnsi"/>
          <w:b/>
          <w:sz w:val="24"/>
          <w:lang w:val="es-ES_tradnl"/>
        </w:rPr>
      </w:pPr>
      <w:r w:rsidRPr="006A57EB">
        <w:rPr>
          <w:rFonts w:asciiTheme="minorHAnsi" w:hAnsiTheme="minorHAnsi"/>
          <w:b/>
          <w:sz w:val="24"/>
          <w:lang w:val="es-ES_tradnl"/>
        </w:rPr>
        <w:t>Fuente: Lista Roja de la UICN</w:t>
      </w:r>
      <w:r w:rsidR="002974BF" w:rsidRPr="006A57EB">
        <w:rPr>
          <w:rFonts w:asciiTheme="minorHAnsi" w:hAnsiTheme="minorHAnsi"/>
          <w:b/>
          <w:sz w:val="24"/>
          <w:lang w:val="es-ES_tradnl"/>
        </w:rPr>
        <w:t>, 2017</w:t>
      </w:r>
    </w:p>
    <w:p w14:paraId="55793A75" w14:textId="77777777" w:rsidR="00E604BD" w:rsidRPr="006A57EB" w:rsidRDefault="00E604BD" w:rsidP="002974BF">
      <w:pPr>
        <w:rPr>
          <w:rFonts w:asciiTheme="minorHAnsi" w:hAnsiTheme="minorHAnsi"/>
          <w:b/>
          <w:sz w:val="24"/>
          <w:lang w:val="es-ES_tradnl"/>
        </w:rPr>
      </w:pPr>
    </w:p>
    <w:tbl>
      <w:tblPr>
        <w:tblStyle w:val="TableGrid0"/>
        <w:tblW w:w="9180" w:type="dxa"/>
        <w:tblLook w:val="04A0" w:firstRow="1" w:lastRow="0" w:firstColumn="1" w:lastColumn="0" w:noHBand="0" w:noVBand="1"/>
      </w:tblPr>
      <w:tblGrid>
        <w:gridCol w:w="1809"/>
        <w:gridCol w:w="1842"/>
        <w:gridCol w:w="1843"/>
        <w:gridCol w:w="1843"/>
        <w:gridCol w:w="1843"/>
      </w:tblGrid>
      <w:tr w:rsidR="00E604BD" w:rsidRPr="006A57EB" w14:paraId="286F178F" w14:textId="77777777" w:rsidTr="00120324">
        <w:tc>
          <w:tcPr>
            <w:tcW w:w="1809" w:type="dxa"/>
            <w:shd w:val="clear" w:color="auto" w:fill="E7E6E6" w:themeFill="background2"/>
          </w:tcPr>
          <w:p w14:paraId="1C72DD24" w14:textId="77777777" w:rsidR="00E604BD" w:rsidRPr="006A57EB" w:rsidRDefault="00E604BD" w:rsidP="00120324">
            <w:pPr>
              <w:jc w:val="right"/>
              <w:rPr>
                <w:rFonts w:asciiTheme="minorHAnsi" w:hAnsiTheme="minorHAnsi"/>
                <w:sz w:val="22"/>
                <w:szCs w:val="22"/>
                <w:lang w:val="es-ES_tradnl"/>
              </w:rPr>
            </w:pPr>
          </w:p>
        </w:tc>
        <w:tc>
          <w:tcPr>
            <w:tcW w:w="1842" w:type="dxa"/>
            <w:shd w:val="clear" w:color="auto" w:fill="E7E6E6" w:themeFill="background2"/>
          </w:tcPr>
          <w:p w14:paraId="7D9A81D8" w14:textId="77777777" w:rsidR="00E604BD" w:rsidRPr="006A57EB" w:rsidRDefault="00E604BD" w:rsidP="00120324">
            <w:pPr>
              <w:jc w:val="center"/>
              <w:rPr>
                <w:rFonts w:asciiTheme="minorHAnsi" w:hAnsiTheme="minorHAnsi"/>
                <w:sz w:val="22"/>
                <w:szCs w:val="22"/>
                <w:lang w:val="es-ES_tradnl"/>
              </w:rPr>
            </w:pPr>
            <w:r w:rsidRPr="006A57EB">
              <w:rPr>
                <w:rFonts w:asciiTheme="minorHAnsi" w:hAnsiTheme="minorHAnsi"/>
                <w:sz w:val="22"/>
                <w:szCs w:val="22"/>
                <w:lang w:val="es-ES_tradnl"/>
              </w:rPr>
              <w:t>Casi amenazado</w:t>
            </w:r>
          </w:p>
        </w:tc>
        <w:tc>
          <w:tcPr>
            <w:tcW w:w="1843" w:type="dxa"/>
            <w:shd w:val="clear" w:color="auto" w:fill="E7E6E6" w:themeFill="background2"/>
          </w:tcPr>
          <w:p w14:paraId="2B743E85" w14:textId="77777777" w:rsidR="00E604BD" w:rsidRPr="006A57EB" w:rsidRDefault="00E604BD" w:rsidP="00120324">
            <w:pPr>
              <w:jc w:val="center"/>
              <w:rPr>
                <w:rFonts w:asciiTheme="minorHAnsi" w:hAnsiTheme="minorHAnsi"/>
                <w:sz w:val="22"/>
                <w:szCs w:val="22"/>
                <w:lang w:val="es-ES_tradnl"/>
              </w:rPr>
            </w:pPr>
            <w:r w:rsidRPr="006A57EB">
              <w:rPr>
                <w:rFonts w:asciiTheme="minorHAnsi" w:hAnsiTheme="minorHAnsi"/>
                <w:sz w:val="22"/>
                <w:szCs w:val="22"/>
                <w:lang w:val="es-ES_tradnl"/>
              </w:rPr>
              <w:t>Vulnerable</w:t>
            </w:r>
          </w:p>
        </w:tc>
        <w:tc>
          <w:tcPr>
            <w:tcW w:w="1843" w:type="dxa"/>
            <w:shd w:val="clear" w:color="auto" w:fill="E7E6E6" w:themeFill="background2"/>
          </w:tcPr>
          <w:p w14:paraId="258F4252" w14:textId="77777777" w:rsidR="00E604BD" w:rsidRPr="006A57EB" w:rsidRDefault="00E604BD" w:rsidP="00120324">
            <w:pPr>
              <w:jc w:val="center"/>
              <w:rPr>
                <w:rFonts w:asciiTheme="minorHAnsi" w:hAnsiTheme="minorHAnsi"/>
                <w:sz w:val="22"/>
                <w:szCs w:val="22"/>
                <w:lang w:val="es-ES_tradnl"/>
              </w:rPr>
            </w:pPr>
            <w:r w:rsidRPr="006A57EB">
              <w:rPr>
                <w:rFonts w:asciiTheme="minorHAnsi" w:hAnsiTheme="minorHAnsi"/>
                <w:sz w:val="22"/>
                <w:szCs w:val="22"/>
                <w:lang w:val="es-ES_tradnl"/>
              </w:rPr>
              <w:t>En peligro</w:t>
            </w:r>
          </w:p>
        </w:tc>
        <w:tc>
          <w:tcPr>
            <w:tcW w:w="1843" w:type="dxa"/>
            <w:shd w:val="clear" w:color="auto" w:fill="E7E6E6" w:themeFill="background2"/>
          </w:tcPr>
          <w:p w14:paraId="03EFFAA4" w14:textId="77777777" w:rsidR="00E604BD" w:rsidRPr="006A57EB" w:rsidRDefault="00E604BD" w:rsidP="00120324">
            <w:pPr>
              <w:jc w:val="center"/>
              <w:rPr>
                <w:rFonts w:asciiTheme="minorHAnsi" w:hAnsiTheme="minorHAnsi"/>
                <w:sz w:val="22"/>
                <w:szCs w:val="22"/>
                <w:lang w:val="es-ES_tradnl"/>
              </w:rPr>
            </w:pPr>
            <w:r w:rsidRPr="006A57EB">
              <w:rPr>
                <w:rFonts w:asciiTheme="minorHAnsi" w:hAnsiTheme="minorHAnsi"/>
                <w:sz w:val="22"/>
                <w:szCs w:val="22"/>
                <w:lang w:val="es-ES_tradnl"/>
              </w:rPr>
              <w:t>En peligro crítico</w:t>
            </w:r>
          </w:p>
        </w:tc>
      </w:tr>
      <w:tr w:rsidR="00E604BD" w:rsidRPr="006A57EB" w14:paraId="71B1B764" w14:textId="77777777" w:rsidTr="00120324">
        <w:tc>
          <w:tcPr>
            <w:tcW w:w="1809" w:type="dxa"/>
          </w:tcPr>
          <w:p w14:paraId="48E78258" w14:textId="77777777" w:rsidR="00E604BD" w:rsidRPr="006A57EB" w:rsidRDefault="00E604BD" w:rsidP="00120324">
            <w:pPr>
              <w:rPr>
                <w:rFonts w:asciiTheme="minorHAnsi" w:hAnsiTheme="minorHAnsi"/>
                <w:sz w:val="22"/>
                <w:szCs w:val="22"/>
                <w:lang w:val="es-ES_tradnl"/>
              </w:rPr>
            </w:pPr>
            <w:r w:rsidRPr="006A57EB">
              <w:rPr>
                <w:rFonts w:asciiTheme="minorHAnsi" w:hAnsiTheme="minorHAnsi"/>
                <w:sz w:val="22"/>
                <w:szCs w:val="22"/>
                <w:lang w:val="es-ES_tradnl"/>
              </w:rPr>
              <w:t>Peces</w:t>
            </w:r>
          </w:p>
        </w:tc>
        <w:tc>
          <w:tcPr>
            <w:tcW w:w="1842" w:type="dxa"/>
          </w:tcPr>
          <w:p w14:paraId="7480490D" w14:textId="77777777" w:rsidR="00E604BD" w:rsidRPr="006A57EB" w:rsidRDefault="00E604BD" w:rsidP="00120324">
            <w:pPr>
              <w:jc w:val="center"/>
              <w:rPr>
                <w:rFonts w:asciiTheme="minorHAnsi" w:hAnsiTheme="minorHAnsi"/>
                <w:sz w:val="22"/>
                <w:szCs w:val="22"/>
                <w:lang w:val="es-ES_tradnl"/>
              </w:rPr>
            </w:pPr>
          </w:p>
        </w:tc>
        <w:tc>
          <w:tcPr>
            <w:tcW w:w="1843" w:type="dxa"/>
          </w:tcPr>
          <w:p w14:paraId="787F64D1" w14:textId="77777777" w:rsidR="00E604BD" w:rsidRPr="006A57EB" w:rsidRDefault="00E604BD" w:rsidP="00120324">
            <w:pPr>
              <w:jc w:val="center"/>
              <w:rPr>
                <w:rFonts w:asciiTheme="minorHAnsi" w:hAnsiTheme="minorHAnsi"/>
                <w:sz w:val="22"/>
                <w:szCs w:val="22"/>
                <w:lang w:val="es-ES_tradnl"/>
              </w:rPr>
            </w:pPr>
          </w:p>
        </w:tc>
        <w:tc>
          <w:tcPr>
            <w:tcW w:w="1843" w:type="dxa"/>
          </w:tcPr>
          <w:p w14:paraId="4A4B91BF" w14:textId="77777777" w:rsidR="00E604BD" w:rsidRPr="006A57EB" w:rsidRDefault="00E604BD" w:rsidP="00120324">
            <w:pPr>
              <w:jc w:val="center"/>
              <w:rPr>
                <w:rFonts w:asciiTheme="minorHAnsi" w:hAnsiTheme="minorHAnsi"/>
                <w:sz w:val="22"/>
                <w:szCs w:val="22"/>
                <w:lang w:val="es-ES_tradnl"/>
              </w:rPr>
            </w:pPr>
          </w:p>
        </w:tc>
        <w:tc>
          <w:tcPr>
            <w:tcW w:w="1843" w:type="dxa"/>
          </w:tcPr>
          <w:p w14:paraId="502334E9" w14:textId="77777777" w:rsidR="00E604BD" w:rsidRPr="006A57EB" w:rsidRDefault="00E604BD" w:rsidP="00120324">
            <w:pPr>
              <w:jc w:val="center"/>
              <w:rPr>
                <w:rFonts w:asciiTheme="minorHAnsi" w:hAnsiTheme="minorHAnsi"/>
                <w:sz w:val="22"/>
                <w:szCs w:val="22"/>
                <w:lang w:val="es-ES_tradnl"/>
              </w:rPr>
            </w:pPr>
          </w:p>
        </w:tc>
      </w:tr>
      <w:tr w:rsidR="00E604BD" w:rsidRPr="006A57EB" w14:paraId="2B3F729D" w14:textId="77777777" w:rsidTr="00120324">
        <w:tc>
          <w:tcPr>
            <w:tcW w:w="1809" w:type="dxa"/>
          </w:tcPr>
          <w:p w14:paraId="49D574FC" w14:textId="77777777" w:rsidR="00E604BD" w:rsidRPr="006A57EB" w:rsidRDefault="00E604BD" w:rsidP="00120324">
            <w:pPr>
              <w:rPr>
                <w:rFonts w:asciiTheme="minorHAnsi" w:hAnsiTheme="minorHAnsi"/>
                <w:sz w:val="22"/>
                <w:szCs w:val="22"/>
                <w:lang w:val="es-ES_tradnl"/>
              </w:rPr>
            </w:pPr>
            <w:r w:rsidRPr="006A57EB">
              <w:rPr>
                <w:rFonts w:asciiTheme="minorHAnsi" w:hAnsiTheme="minorHAnsi"/>
                <w:sz w:val="22"/>
                <w:szCs w:val="22"/>
                <w:lang w:val="es-ES_tradnl"/>
              </w:rPr>
              <w:t>Tortugas</w:t>
            </w:r>
          </w:p>
        </w:tc>
        <w:tc>
          <w:tcPr>
            <w:tcW w:w="1842" w:type="dxa"/>
          </w:tcPr>
          <w:p w14:paraId="1CF5B28D" w14:textId="77777777" w:rsidR="00E604BD" w:rsidRPr="006A57EB" w:rsidRDefault="00E604BD" w:rsidP="00120324">
            <w:pPr>
              <w:jc w:val="center"/>
              <w:rPr>
                <w:rFonts w:asciiTheme="minorHAnsi" w:hAnsiTheme="minorHAnsi"/>
                <w:sz w:val="22"/>
                <w:szCs w:val="22"/>
                <w:lang w:val="es-ES_tradnl"/>
              </w:rPr>
            </w:pPr>
          </w:p>
        </w:tc>
        <w:tc>
          <w:tcPr>
            <w:tcW w:w="1843" w:type="dxa"/>
          </w:tcPr>
          <w:p w14:paraId="18CF9E3F" w14:textId="77777777" w:rsidR="00E604BD" w:rsidRPr="006A57EB" w:rsidRDefault="00E604BD" w:rsidP="00120324">
            <w:pPr>
              <w:jc w:val="center"/>
              <w:rPr>
                <w:rFonts w:asciiTheme="minorHAnsi" w:hAnsiTheme="minorHAnsi"/>
                <w:sz w:val="22"/>
                <w:szCs w:val="22"/>
                <w:lang w:val="es-ES_tradnl"/>
              </w:rPr>
            </w:pPr>
          </w:p>
        </w:tc>
        <w:tc>
          <w:tcPr>
            <w:tcW w:w="1843" w:type="dxa"/>
          </w:tcPr>
          <w:p w14:paraId="6FF69440" w14:textId="77777777" w:rsidR="00E604BD" w:rsidRPr="006A57EB" w:rsidRDefault="00E604BD" w:rsidP="00120324">
            <w:pPr>
              <w:jc w:val="center"/>
              <w:rPr>
                <w:rFonts w:asciiTheme="minorHAnsi" w:hAnsiTheme="minorHAnsi"/>
                <w:sz w:val="22"/>
                <w:szCs w:val="22"/>
                <w:lang w:val="es-ES_tradnl"/>
              </w:rPr>
            </w:pPr>
          </w:p>
        </w:tc>
        <w:tc>
          <w:tcPr>
            <w:tcW w:w="1843" w:type="dxa"/>
          </w:tcPr>
          <w:p w14:paraId="61A25262" w14:textId="77777777" w:rsidR="00E604BD" w:rsidRPr="006A57EB" w:rsidRDefault="00E604BD" w:rsidP="00120324">
            <w:pPr>
              <w:jc w:val="center"/>
              <w:rPr>
                <w:rFonts w:asciiTheme="minorHAnsi" w:hAnsiTheme="minorHAnsi"/>
                <w:sz w:val="22"/>
                <w:szCs w:val="22"/>
                <w:lang w:val="es-ES_tradnl"/>
              </w:rPr>
            </w:pPr>
          </w:p>
        </w:tc>
      </w:tr>
      <w:tr w:rsidR="00E604BD" w:rsidRPr="006A57EB" w14:paraId="403B3EAF" w14:textId="77777777" w:rsidTr="00120324">
        <w:tc>
          <w:tcPr>
            <w:tcW w:w="1809" w:type="dxa"/>
          </w:tcPr>
          <w:p w14:paraId="3C1CB1EC" w14:textId="77777777" w:rsidR="00E604BD" w:rsidRPr="006A57EB" w:rsidRDefault="00E604BD" w:rsidP="00120324">
            <w:pPr>
              <w:rPr>
                <w:rFonts w:asciiTheme="minorHAnsi" w:hAnsiTheme="minorHAnsi"/>
                <w:sz w:val="22"/>
                <w:szCs w:val="22"/>
                <w:lang w:val="es-ES_tradnl"/>
              </w:rPr>
            </w:pPr>
            <w:r w:rsidRPr="006A57EB">
              <w:rPr>
                <w:rFonts w:asciiTheme="minorHAnsi" w:hAnsiTheme="minorHAnsi"/>
                <w:sz w:val="22"/>
                <w:szCs w:val="22"/>
                <w:lang w:val="es-ES_tradnl"/>
              </w:rPr>
              <w:t>Aves</w:t>
            </w:r>
          </w:p>
        </w:tc>
        <w:tc>
          <w:tcPr>
            <w:tcW w:w="1842" w:type="dxa"/>
          </w:tcPr>
          <w:p w14:paraId="33E2901D" w14:textId="77777777" w:rsidR="00E604BD" w:rsidRPr="006A57EB" w:rsidRDefault="00E604BD" w:rsidP="00120324">
            <w:pPr>
              <w:jc w:val="center"/>
              <w:rPr>
                <w:rFonts w:asciiTheme="minorHAnsi" w:hAnsiTheme="minorHAnsi"/>
                <w:sz w:val="22"/>
                <w:szCs w:val="22"/>
                <w:lang w:val="es-ES_tradnl"/>
              </w:rPr>
            </w:pPr>
          </w:p>
        </w:tc>
        <w:tc>
          <w:tcPr>
            <w:tcW w:w="1843" w:type="dxa"/>
          </w:tcPr>
          <w:p w14:paraId="15BF7929" w14:textId="77777777" w:rsidR="00E604BD" w:rsidRPr="006A57EB" w:rsidRDefault="00E604BD" w:rsidP="00120324">
            <w:pPr>
              <w:jc w:val="center"/>
              <w:rPr>
                <w:rFonts w:asciiTheme="minorHAnsi" w:hAnsiTheme="minorHAnsi"/>
                <w:sz w:val="22"/>
                <w:szCs w:val="22"/>
                <w:lang w:val="es-ES_tradnl"/>
              </w:rPr>
            </w:pPr>
          </w:p>
        </w:tc>
        <w:tc>
          <w:tcPr>
            <w:tcW w:w="1843" w:type="dxa"/>
          </w:tcPr>
          <w:p w14:paraId="6D97DE74" w14:textId="77777777" w:rsidR="00E604BD" w:rsidRPr="006A57EB" w:rsidRDefault="00E604BD" w:rsidP="00120324">
            <w:pPr>
              <w:jc w:val="center"/>
              <w:rPr>
                <w:rFonts w:asciiTheme="minorHAnsi" w:hAnsiTheme="minorHAnsi"/>
                <w:sz w:val="22"/>
                <w:szCs w:val="22"/>
                <w:lang w:val="es-ES_tradnl"/>
              </w:rPr>
            </w:pPr>
          </w:p>
        </w:tc>
        <w:tc>
          <w:tcPr>
            <w:tcW w:w="1843" w:type="dxa"/>
          </w:tcPr>
          <w:p w14:paraId="763DE9B2" w14:textId="77777777" w:rsidR="00E604BD" w:rsidRPr="006A57EB" w:rsidRDefault="00E604BD" w:rsidP="00120324">
            <w:pPr>
              <w:jc w:val="center"/>
              <w:rPr>
                <w:rFonts w:asciiTheme="minorHAnsi" w:hAnsiTheme="minorHAnsi"/>
                <w:sz w:val="22"/>
                <w:szCs w:val="22"/>
                <w:lang w:val="es-ES_tradnl"/>
              </w:rPr>
            </w:pPr>
          </w:p>
        </w:tc>
      </w:tr>
      <w:tr w:rsidR="00E604BD" w:rsidRPr="006A57EB" w14:paraId="481E824A" w14:textId="77777777" w:rsidTr="00120324">
        <w:tc>
          <w:tcPr>
            <w:tcW w:w="1809" w:type="dxa"/>
          </w:tcPr>
          <w:p w14:paraId="3BE0A481" w14:textId="77777777" w:rsidR="00E604BD" w:rsidRPr="006A57EB" w:rsidRDefault="00E604BD" w:rsidP="00120324">
            <w:pPr>
              <w:rPr>
                <w:rFonts w:asciiTheme="minorHAnsi" w:hAnsiTheme="minorHAnsi"/>
                <w:sz w:val="22"/>
                <w:szCs w:val="22"/>
                <w:lang w:val="es-ES_tradnl"/>
              </w:rPr>
            </w:pPr>
            <w:r w:rsidRPr="006A57EB">
              <w:rPr>
                <w:rFonts w:asciiTheme="minorHAnsi" w:hAnsiTheme="minorHAnsi"/>
                <w:sz w:val="22"/>
                <w:szCs w:val="22"/>
                <w:lang w:val="es-ES_tradnl"/>
              </w:rPr>
              <w:t>Mamíferos</w:t>
            </w:r>
          </w:p>
        </w:tc>
        <w:tc>
          <w:tcPr>
            <w:tcW w:w="1842" w:type="dxa"/>
          </w:tcPr>
          <w:p w14:paraId="3413B60A" w14:textId="77777777" w:rsidR="00E604BD" w:rsidRPr="006A57EB" w:rsidRDefault="00E604BD" w:rsidP="00120324">
            <w:pPr>
              <w:jc w:val="center"/>
              <w:rPr>
                <w:rFonts w:asciiTheme="minorHAnsi" w:hAnsiTheme="minorHAnsi"/>
                <w:sz w:val="22"/>
                <w:szCs w:val="22"/>
                <w:lang w:val="es-ES_tradnl"/>
              </w:rPr>
            </w:pPr>
          </w:p>
        </w:tc>
        <w:tc>
          <w:tcPr>
            <w:tcW w:w="1843" w:type="dxa"/>
          </w:tcPr>
          <w:p w14:paraId="733B7AEA" w14:textId="77777777" w:rsidR="00E604BD" w:rsidRPr="006A57EB" w:rsidRDefault="00E604BD" w:rsidP="00120324">
            <w:pPr>
              <w:jc w:val="center"/>
              <w:rPr>
                <w:rFonts w:asciiTheme="minorHAnsi" w:hAnsiTheme="minorHAnsi"/>
                <w:sz w:val="22"/>
                <w:szCs w:val="22"/>
                <w:lang w:val="es-ES_tradnl"/>
              </w:rPr>
            </w:pPr>
          </w:p>
        </w:tc>
        <w:tc>
          <w:tcPr>
            <w:tcW w:w="1843" w:type="dxa"/>
          </w:tcPr>
          <w:p w14:paraId="4BE768AE" w14:textId="77777777" w:rsidR="00E604BD" w:rsidRPr="006A57EB" w:rsidRDefault="00E604BD" w:rsidP="00120324">
            <w:pPr>
              <w:jc w:val="center"/>
              <w:rPr>
                <w:rFonts w:asciiTheme="minorHAnsi" w:hAnsiTheme="minorHAnsi"/>
                <w:sz w:val="22"/>
                <w:szCs w:val="22"/>
                <w:lang w:val="es-ES_tradnl"/>
              </w:rPr>
            </w:pPr>
          </w:p>
        </w:tc>
        <w:tc>
          <w:tcPr>
            <w:tcW w:w="1843" w:type="dxa"/>
          </w:tcPr>
          <w:p w14:paraId="07A7B6DA" w14:textId="77777777" w:rsidR="00E604BD" w:rsidRPr="006A57EB" w:rsidRDefault="00E604BD" w:rsidP="00120324">
            <w:pPr>
              <w:jc w:val="center"/>
              <w:rPr>
                <w:rFonts w:asciiTheme="minorHAnsi" w:hAnsiTheme="minorHAnsi"/>
                <w:sz w:val="22"/>
                <w:szCs w:val="22"/>
                <w:lang w:val="es-ES_tradnl"/>
              </w:rPr>
            </w:pPr>
          </w:p>
        </w:tc>
      </w:tr>
    </w:tbl>
    <w:p w14:paraId="127E99C2" w14:textId="77777777" w:rsidR="002974BF" w:rsidRPr="006A57EB" w:rsidRDefault="002974BF" w:rsidP="002974BF">
      <w:pPr>
        <w:rPr>
          <w:rFonts w:asciiTheme="minorHAnsi" w:hAnsiTheme="minorHAnsi"/>
          <w:b/>
          <w:lang w:val="es-ES_tradnl"/>
        </w:rPr>
      </w:pPr>
    </w:p>
    <w:p w14:paraId="1DBDFBD5" w14:textId="77777777" w:rsidR="00E604BD" w:rsidRPr="006A57EB" w:rsidRDefault="00E604BD" w:rsidP="002974BF">
      <w:pPr>
        <w:rPr>
          <w:rFonts w:asciiTheme="minorHAnsi" w:hAnsiTheme="minorHAnsi"/>
          <w:b/>
          <w:lang w:val="es-ES_tradnl"/>
        </w:rPr>
      </w:pPr>
    </w:p>
    <w:p w14:paraId="0DA8E8F5" w14:textId="77777777" w:rsidR="001F0F94" w:rsidRPr="006A57EB" w:rsidRDefault="001F0F94" w:rsidP="00551102">
      <w:pPr>
        <w:spacing w:after="0" w:line="240" w:lineRule="auto"/>
        <w:ind w:left="0" w:right="0" w:firstLine="0"/>
        <w:rPr>
          <w:color w:val="auto"/>
          <w:lang w:val="es-ES_tradnl"/>
        </w:rPr>
      </w:pPr>
    </w:p>
    <w:sectPr w:rsidR="001F0F94" w:rsidRPr="006A57EB" w:rsidSect="0055110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50589" w14:textId="77777777" w:rsidR="002A05B9" w:rsidRDefault="002A05B9" w:rsidP="00551102">
      <w:pPr>
        <w:spacing w:after="0" w:line="240" w:lineRule="auto"/>
      </w:pPr>
      <w:r>
        <w:separator/>
      </w:r>
    </w:p>
  </w:endnote>
  <w:endnote w:type="continuationSeparator" w:id="0">
    <w:p w14:paraId="28C4649F" w14:textId="77777777" w:rsidR="002A05B9" w:rsidRDefault="002A05B9" w:rsidP="00551102">
      <w:pPr>
        <w:spacing w:after="0" w:line="240" w:lineRule="auto"/>
      </w:pPr>
      <w:r>
        <w:continuationSeparator/>
      </w:r>
    </w:p>
  </w:endnote>
  <w:endnote w:type="continuationNotice" w:id="1">
    <w:p w14:paraId="04620BAD" w14:textId="77777777" w:rsidR="002A05B9" w:rsidRDefault="002A05B9" w:rsidP="00E604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altName w:val="Menlo Bold"/>
    <w:panose1 w:val="020B0502040204020203"/>
    <w:charset w:val="00"/>
    <w:family w:val="swiss"/>
    <w:pitch w:val="variable"/>
    <w:sig w:usb0="E10022FF" w:usb1="C000E47F" w:usb2="00000029" w:usb3="00000000" w:csb0="000001DF" w:csb1="00000000"/>
  </w:font>
  <w:font w:name="Lato-Regular">
    <w:altName w:val="Segoe UI"/>
    <w:panose1 w:val="00000000000000000000"/>
    <w:charset w:val="00"/>
    <w:family w:val="swiss"/>
    <w:notTrueType/>
    <w:pitch w:val="default"/>
    <w:sig w:usb0="00000003" w:usb1="00000000" w:usb2="00000000" w:usb3="00000000" w:csb0="00000001" w:csb1="00000000"/>
  </w:font>
  <w:font w:name="Lato-Italic">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D791C" w14:textId="77777777" w:rsidR="002A05B9" w:rsidRDefault="002A05B9" w:rsidP="00551102">
    <w:pPr>
      <w:tabs>
        <w:tab w:val="center" w:pos="4513"/>
        <w:tab w:val="center" w:pos="8977"/>
      </w:tabs>
      <w:spacing w:after="0" w:line="259" w:lineRule="auto"/>
      <w:ind w:left="0" w:right="0" w:firstLine="0"/>
    </w:pPr>
    <w:r>
      <w:rPr>
        <w:sz w:val="20"/>
      </w:rPr>
      <w:t xml:space="preserve">SC54-21.13 </w:t>
    </w:r>
    <w:r>
      <w:rPr>
        <w:sz w:val="20"/>
      </w:rPr>
      <w:tab/>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D7A56" w14:textId="1F232F79" w:rsidR="002A05B9" w:rsidRPr="00551102" w:rsidRDefault="002A05B9" w:rsidP="00D11DC5">
    <w:pPr>
      <w:pStyle w:val="Footer"/>
      <w:rPr>
        <w:sz w:val="20"/>
        <w:lang w:val="en-GB"/>
      </w:rPr>
    </w:pPr>
    <w:r>
      <w:rPr>
        <w:sz w:val="20"/>
        <w:szCs w:val="20"/>
        <w:lang w:val="en-GB"/>
      </w:rPr>
      <w:t>Ramsar COP13 Doc.18.22</w:t>
    </w:r>
    <w:r w:rsidRPr="00551102">
      <w:rPr>
        <w:sz w:val="20"/>
        <w:lang w:val="en-GB"/>
      </w:rPr>
      <w:tab/>
    </w:r>
    <w:r w:rsidRPr="00551102">
      <w:rPr>
        <w:sz w:val="20"/>
        <w:lang w:val="en-GB"/>
      </w:rPr>
      <w:tab/>
    </w:r>
    <w:r w:rsidRPr="00551102">
      <w:rPr>
        <w:sz w:val="20"/>
        <w:lang w:val="en-GB"/>
      </w:rPr>
      <w:fldChar w:fldCharType="begin"/>
    </w:r>
    <w:r w:rsidRPr="00D63AF5">
      <w:rPr>
        <w:sz w:val="20"/>
        <w:lang w:val="en-GB"/>
      </w:rPr>
      <w:instrText xml:space="preserve"> PAGE   \* MERGEFORMAT </w:instrText>
    </w:r>
    <w:r w:rsidRPr="00551102">
      <w:rPr>
        <w:sz w:val="20"/>
        <w:lang w:val="en-GB"/>
      </w:rPr>
      <w:fldChar w:fldCharType="separate"/>
    </w:r>
    <w:r w:rsidR="00F272DF">
      <w:rPr>
        <w:noProof/>
        <w:sz w:val="20"/>
        <w:lang w:val="en-GB"/>
      </w:rPr>
      <w:t>3</w:t>
    </w:r>
    <w:r w:rsidRPr="00551102">
      <w:rPr>
        <w:sz w:val="20"/>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91222" w14:textId="77777777" w:rsidR="002A05B9" w:rsidRDefault="002A05B9" w:rsidP="00551102">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38CB1" w14:textId="77777777" w:rsidR="002A05B9" w:rsidRDefault="002A05B9" w:rsidP="00551102">
      <w:pPr>
        <w:spacing w:after="0" w:line="258" w:lineRule="auto"/>
        <w:ind w:left="1" w:right="33" w:firstLine="0"/>
      </w:pPr>
      <w:r>
        <w:separator/>
      </w:r>
    </w:p>
  </w:footnote>
  <w:footnote w:type="continuationSeparator" w:id="0">
    <w:p w14:paraId="7CA6C8C1" w14:textId="77777777" w:rsidR="002A05B9" w:rsidRDefault="002A05B9" w:rsidP="00551102">
      <w:pPr>
        <w:spacing w:after="0" w:line="258" w:lineRule="auto"/>
        <w:ind w:left="1" w:right="33" w:firstLine="0"/>
      </w:pPr>
      <w:r>
        <w:continuationSeparator/>
      </w:r>
    </w:p>
  </w:footnote>
  <w:footnote w:type="continuationNotice" w:id="1">
    <w:p w14:paraId="677E8F72" w14:textId="77777777" w:rsidR="002A05B9" w:rsidRDefault="002A05B9" w:rsidP="00E604BD">
      <w:pPr>
        <w:spacing w:after="0" w:line="240" w:lineRule="auto"/>
      </w:pPr>
    </w:p>
  </w:footnote>
  <w:footnote w:id="2">
    <w:p w14:paraId="633707B3" w14:textId="4138E832" w:rsidR="002A05B9" w:rsidRPr="00E673DB" w:rsidRDefault="002A05B9" w:rsidP="00302962">
      <w:pPr>
        <w:pStyle w:val="footnotedescription"/>
        <w:spacing w:line="258" w:lineRule="auto"/>
        <w:ind w:right="33"/>
        <w:rPr>
          <w:lang w:val="es-ES"/>
        </w:rPr>
      </w:pPr>
      <w:r w:rsidRPr="00551102">
        <w:rPr>
          <w:rStyle w:val="footnotemark"/>
        </w:rPr>
        <w:footnoteRef/>
      </w:r>
      <w:r w:rsidRPr="00E673DB">
        <w:rPr>
          <w:lang w:val="es-ES"/>
        </w:rPr>
        <w:t xml:space="preserve"> </w:t>
      </w:r>
      <w:r w:rsidRPr="00646E6B">
        <w:rPr>
          <w:rFonts w:asciiTheme="minorHAnsi" w:hAnsiTheme="minorHAnsi"/>
          <w:lang w:val="es-ES_tradnl"/>
        </w:rPr>
        <w:t xml:space="preserve">Los humedales </w:t>
      </w:r>
      <w:r w:rsidRPr="00646E6B">
        <w:rPr>
          <w:rFonts w:asciiTheme="minorHAnsi" w:hAnsiTheme="minorHAnsi" w:cs="Times New Roman"/>
          <w:lang w:val="es-ES_tradnl"/>
        </w:rPr>
        <w:t>intermareales</w:t>
      </w:r>
      <w:r w:rsidRPr="00646E6B">
        <w:rPr>
          <w:rFonts w:asciiTheme="minorHAnsi" w:hAnsiTheme="minorHAnsi"/>
          <w:lang w:val="es-ES_tradnl"/>
        </w:rPr>
        <w:t xml:space="preserve"> y hábitats ecológicamente relacionados incluyen bajos intermareales, praderas de pastos marinos, manglares, arrecifes de bivalvos (moluscos) y hábitats costeros ecológicamente relacionados con estas áreas, como por ejemplo, salinas, estanques piscícolas, </w:t>
      </w:r>
      <w:r>
        <w:rPr>
          <w:rFonts w:asciiTheme="minorHAnsi" w:hAnsiTheme="minorHAnsi"/>
          <w:lang w:val="es-ES_tradnl"/>
        </w:rPr>
        <w:t>zonas</w:t>
      </w:r>
      <w:r w:rsidRPr="00646E6B">
        <w:rPr>
          <w:rFonts w:asciiTheme="minorHAnsi" w:hAnsiTheme="minorHAnsi"/>
          <w:lang w:val="es-ES_tradnl"/>
        </w:rPr>
        <w:t xml:space="preserve"> utilizadas para la acuicultura y maricultura, obras de alcantarillado y otros hábitats utilizados por las aves acuáticas costeras como sitios de alimentación y descanso</w:t>
      </w:r>
      <w:r w:rsidRPr="00E673DB">
        <w:rPr>
          <w:lang w:val="es-ES"/>
        </w:rPr>
        <w:t>.</w:t>
      </w:r>
    </w:p>
    <w:p w14:paraId="512F395D" w14:textId="77777777" w:rsidR="002A05B9" w:rsidRPr="00E673DB" w:rsidRDefault="002A05B9" w:rsidP="00302962">
      <w:pPr>
        <w:rPr>
          <w:lang w:val="es-ES"/>
        </w:rPr>
      </w:pPr>
    </w:p>
  </w:footnote>
  <w:footnote w:id="3">
    <w:p w14:paraId="64FB3094" w14:textId="77777777" w:rsidR="002A05B9" w:rsidRPr="00383237" w:rsidRDefault="002A05B9" w:rsidP="00621CE6">
      <w:pPr>
        <w:pStyle w:val="FootnoteText"/>
      </w:pPr>
      <w:r>
        <w:rPr>
          <w:rStyle w:val="FootnoteReference"/>
        </w:rPr>
        <w:footnoteRef/>
      </w:r>
      <w:r>
        <w:t xml:space="preserve"> </w:t>
      </w:r>
      <w:r w:rsidRPr="00383237">
        <w:t>IUCN WCC-2016-Res-026</w:t>
      </w:r>
    </w:p>
  </w:footnote>
  <w:footnote w:id="4">
    <w:p w14:paraId="77336241" w14:textId="77777777" w:rsidR="002A05B9" w:rsidRPr="00966AA6" w:rsidRDefault="002A05B9" w:rsidP="00621CE6">
      <w:pPr>
        <w:pStyle w:val="FootnoteText"/>
        <w:rPr>
          <w:rFonts w:asciiTheme="minorHAnsi" w:hAnsiTheme="minorHAnsi"/>
        </w:rPr>
      </w:pPr>
      <w:r w:rsidRPr="0064768F">
        <w:rPr>
          <w:rStyle w:val="FootnoteReference"/>
          <w:rFonts w:asciiTheme="minorHAnsi" w:hAnsiTheme="minorHAnsi"/>
        </w:rPr>
        <w:footnoteRef/>
      </w:r>
      <w:r w:rsidRPr="00966AA6">
        <w:rPr>
          <w:rFonts w:asciiTheme="minorHAnsi" w:hAnsiTheme="minorHAnsi"/>
        </w:rPr>
        <w:t xml:space="preserve"> </w:t>
      </w:r>
      <w:r w:rsidRPr="00966AA6">
        <w:rPr>
          <w:rFonts w:asciiTheme="minorHAnsi" w:hAnsiTheme="minorHAnsi" w:cs="Times New Roman"/>
        </w:rPr>
        <w:t>MacKinnon, Verkuil, &amp; Murray (2012)</w:t>
      </w:r>
    </w:p>
  </w:footnote>
  <w:footnote w:id="5">
    <w:p w14:paraId="764D10FD" w14:textId="1FC48DAF" w:rsidR="002A05B9" w:rsidRPr="004F48EA" w:rsidRDefault="002A05B9" w:rsidP="00A21606">
      <w:pPr>
        <w:pStyle w:val="FootnoteText"/>
        <w:ind w:left="0" w:firstLine="1"/>
        <w:rPr>
          <w:rFonts w:asciiTheme="minorHAnsi" w:hAnsiTheme="minorHAnsi"/>
          <w:color w:val="auto"/>
        </w:rPr>
      </w:pPr>
      <w:r>
        <w:rPr>
          <w:rFonts w:asciiTheme="minorHAnsi" w:hAnsiTheme="minorHAnsi"/>
        </w:rPr>
        <w:t>[</w:t>
      </w:r>
      <w:r w:rsidRPr="0064768F">
        <w:rPr>
          <w:rStyle w:val="FootnoteReference"/>
          <w:rFonts w:asciiTheme="minorHAnsi" w:hAnsiTheme="minorHAnsi"/>
        </w:rPr>
        <w:footnoteRef/>
      </w:r>
      <w:r w:rsidRPr="0064768F">
        <w:rPr>
          <w:rFonts w:asciiTheme="minorHAnsi" w:hAnsiTheme="minorHAnsi"/>
        </w:rPr>
        <w:t xml:space="preserve"> </w:t>
      </w:r>
      <w:r w:rsidRPr="004F48EA">
        <w:rPr>
          <w:rFonts w:asciiTheme="minorHAnsi" w:hAnsiTheme="minorHAnsi" w:cs="Lato-Regular"/>
          <w:color w:val="auto"/>
        </w:rPr>
        <w:t xml:space="preserve">Murray, N. J., Clemens, R. S., Phinn, S. R., Possingham, H. P. y Fuller, R.A. (2014). Tracking the rapid loss of tidal wetlands in the Yellow Sea. </w:t>
      </w:r>
      <w:r w:rsidRPr="004F48EA">
        <w:rPr>
          <w:rFonts w:asciiTheme="minorHAnsi" w:hAnsiTheme="minorHAnsi" w:cs="Lato-Italic"/>
          <w:i/>
          <w:iCs/>
          <w:color w:val="auto"/>
        </w:rPr>
        <w:t>Frontiers in ecology and the environment</w:t>
      </w:r>
      <w:r w:rsidRPr="004F48EA">
        <w:rPr>
          <w:rFonts w:asciiTheme="minorHAnsi" w:hAnsiTheme="minorHAnsi" w:cs="Lato-Regular"/>
          <w:color w:val="auto"/>
        </w:rPr>
        <w:t xml:space="preserve">, </w:t>
      </w:r>
      <w:r w:rsidRPr="004F48EA">
        <w:rPr>
          <w:rFonts w:asciiTheme="minorHAnsi" w:hAnsiTheme="minorHAnsi" w:cs="Lato-Italic"/>
          <w:i/>
          <w:iCs/>
          <w:color w:val="auto"/>
        </w:rPr>
        <w:t>12</w:t>
      </w:r>
      <w:r w:rsidRPr="004F48EA">
        <w:rPr>
          <w:rFonts w:asciiTheme="minorHAnsi" w:hAnsiTheme="minorHAnsi" w:cs="Lato-Regular"/>
          <w:color w:val="auto"/>
        </w:rPr>
        <w:t xml:space="preserve">, 267–272. </w:t>
      </w:r>
      <w:hyperlink r:id="rId1" w:history="1">
        <w:r w:rsidRPr="004F48EA">
          <w:rPr>
            <w:rStyle w:val="Hyperlink"/>
            <w:rFonts w:asciiTheme="minorHAnsi" w:hAnsiTheme="minorHAnsi" w:cs="Lato-Regular"/>
            <w:color w:val="auto"/>
          </w:rPr>
          <w:t>https://doi.org/10.1890/130260</w:t>
        </w:r>
      </w:hyperlink>
      <w:r w:rsidRPr="004F48EA">
        <w:rPr>
          <w:rFonts w:asciiTheme="minorHAnsi" w:hAnsiTheme="minorHAnsi" w:cs="Lato-Regular"/>
          <w:color w:val="auto"/>
        </w:rPr>
        <w:t>]</w:t>
      </w:r>
    </w:p>
  </w:footnote>
  <w:footnote w:id="6">
    <w:p w14:paraId="006EAC21" w14:textId="77777777" w:rsidR="002A05B9" w:rsidRPr="004F48EA" w:rsidRDefault="002A05B9" w:rsidP="00A21606">
      <w:pPr>
        <w:pStyle w:val="FootnoteText"/>
        <w:ind w:left="0" w:firstLine="0"/>
        <w:rPr>
          <w:color w:val="auto"/>
        </w:rPr>
      </w:pPr>
      <w:r w:rsidRPr="004F48EA">
        <w:rPr>
          <w:rStyle w:val="FootnoteReference"/>
          <w:color w:val="auto"/>
          <w:lang w:val="es-ES_tradnl"/>
        </w:rPr>
        <w:footnoteRef/>
      </w:r>
      <w:r w:rsidRPr="004F48EA">
        <w:rPr>
          <w:color w:val="auto"/>
        </w:rPr>
        <w:t xml:space="preserve"> </w:t>
      </w:r>
      <w:r w:rsidRPr="004F48EA">
        <w:rPr>
          <w:rFonts w:asciiTheme="minorHAnsi" w:hAnsiTheme="minorHAnsi" w:cs="Lato-Regular"/>
          <w:color w:val="auto"/>
        </w:rPr>
        <w:t>IUCN WCC-2012-Res-028-EN.</w:t>
      </w:r>
    </w:p>
  </w:footnote>
  <w:footnote w:id="7">
    <w:p w14:paraId="50C8C6AD" w14:textId="77777777" w:rsidR="002A05B9" w:rsidRPr="004F48EA" w:rsidRDefault="002A05B9" w:rsidP="004D3CCC">
      <w:pPr>
        <w:spacing w:after="120"/>
        <w:ind w:left="0" w:firstLine="1"/>
        <w:rPr>
          <w:rFonts w:asciiTheme="minorHAnsi" w:hAnsiTheme="minorHAnsi"/>
          <w:sz w:val="20"/>
          <w:szCs w:val="20"/>
          <w:lang w:val="es-ES_tradnl"/>
        </w:rPr>
      </w:pPr>
      <w:r w:rsidRPr="00646E6B">
        <w:rPr>
          <w:rStyle w:val="FootnoteReference"/>
          <w:rFonts w:asciiTheme="minorHAnsi" w:hAnsiTheme="minorHAnsi"/>
          <w:sz w:val="20"/>
          <w:szCs w:val="20"/>
          <w:lang w:val="es-ES_tradnl"/>
        </w:rPr>
        <w:footnoteRef/>
      </w:r>
      <w:r w:rsidRPr="004F48EA">
        <w:rPr>
          <w:rFonts w:asciiTheme="minorHAnsi" w:hAnsiTheme="minorHAnsi"/>
          <w:sz w:val="20"/>
          <w:szCs w:val="20"/>
          <w:lang w:val="es-ES_tradnl"/>
        </w:rPr>
        <w:t xml:space="preserve"> Lo que incluye, entre otros, pesquerías de crustáceos, recolección de poliquetos, maricultura (por ejemplo de algas), acuicultura, estanques de peces, salinas y obras de alcantarillado.</w:t>
      </w:r>
    </w:p>
  </w:footnote>
  <w:footnote w:id="8">
    <w:p w14:paraId="2E49EE68" w14:textId="0A993933" w:rsidR="002A05B9" w:rsidRPr="00646E6B" w:rsidRDefault="002A05B9" w:rsidP="00C06A79">
      <w:pPr>
        <w:pStyle w:val="FootnoteText"/>
        <w:ind w:left="0" w:firstLine="1"/>
        <w:jc w:val="both"/>
        <w:rPr>
          <w:rFonts w:asciiTheme="minorHAnsi" w:hAnsiTheme="minorHAnsi"/>
          <w:lang w:val="es-ES_tradnl"/>
        </w:rPr>
      </w:pPr>
      <w:r w:rsidRPr="00E673DB">
        <w:rPr>
          <w:rFonts w:asciiTheme="minorHAnsi" w:hAnsiTheme="minorHAnsi"/>
          <w:lang w:val="es-ES"/>
        </w:rPr>
        <w:t>[</w:t>
      </w:r>
      <w:r w:rsidRPr="0064768F">
        <w:rPr>
          <w:rStyle w:val="FootnoteReference"/>
          <w:rFonts w:asciiTheme="minorHAnsi" w:hAnsiTheme="minorHAnsi"/>
        </w:rPr>
        <w:footnoteRef/>
      </w:r>
      <w:r w:rsidRPr="00E673DB">
        <w:rPr>
          <w:rFonts w:asciiTheme="minorHAnsi" w:hAnsiTheme="minorHAnsi"/>
          <w:lang w:val="es-ES"/>
        </w:rPr>
        <w:t xml:space="preserve"> </w:t>
      </w:r>
      <w:r w:rsidRPr="00646E6B">
        <w:rPr>
          <w:rFonts w:asciiTheme="minorHAnsi" w:hAnsiTheme="minorHAnsi"/>
          <w:lang w:val="es-ES_tradnl"/>
        </w:rPr>
        <w:t xml:space="preserve">Esto </w:t>
      </w:r>
      <w:r>
        <w:rPr>
          <w:rFonts w:asciiTheme="minorHAnsi" w:hAnsiTheme="minorHAnsi"/>
          <w:lang w:val="es-ES_tradnl"/>
        </w:rPr>
        <w:t xml:space="preserve">puede incluir </w:t>
      </w:r>
      <w:r w:rsidRPr="00646E6B">
        <w:rPr>
          <w:rFonts w:asciiTheme="minorHAnsi" w:hAnsiTheme="minorHAnsi"/>
          <w:lang w:val="es-ES_tradnl"/>
        </w:rPr>
        <w:t xml:space="preserve">pero no se limita al CDB, la familia CEM o CMS, la </w:t>
      </w:r>
      <w:r w:rsidRPr="00646E6B">
        <w:rPr>
          <w:rFonts w:asciiTheme="minorHAnsi" w:hAnsiTheme="minorHAnsi"/>
          <w:szCs w:val="22"/>
          <w:lang w:val="es-ES_tradnl"/>
        </w:rPr>
        <w:t>Alianza de la Vía Migratoria Asia Oriental-Australasia</w:t>
      </w:r>
      <w:r w:rsidRPr="00646E6B">
        <w:rPr>
          <w:rFonts w:asciiTheme="minorHAnsi" w:hAnsiTheme="minorHAnsi"/>
          <w:lang w:val="es-ES_tradnl"/>
        </w:rPr>
        <w:t xml:space="preserve">, la </w:t>
      </w:r>
      <w:r w:rsidRPr="00646E6B">
        <w:rPr>
          <w:rFonts w:asciiTheme="minorHAnsi" w:hAnsiTheme="minorHAnsi" w:cs="Times New Roman"/>
          <w:szCs w:val="22"/>
          <w:lang w:val="es-ES_tradnl"/>
        </w:rPr>
        <w:t>Iniciativa sobre Aves Migratorias del Ártico (AMBI)</w:t>
      </w:r>
      <w:r w:rsidRPr="00646E6B">
        <w:rPr>
          <w:rFonts w:asciiTheme="minorHAnsi" w:hAnsiTheme="minorHAnsi"/>
          <w:lang w:val="es-ES_tradnl"/>
        </w:rPr>
        <w:t xml:space="preserve"> del Consejo Ártico, los gobiernos, el sector privado, organizaciones no gubernamentales internacionales y nacionales pertinentes, expertos y partes interesadas.</w:t>
      </w:r>
      <w:r>
        <w:rPr>
          <w:rFonts w:asciiTheme="minorHAnsi" w:hAnsiTheme="minorHAnsi"/>
          <w:lang w:val="es-ES_tradnl"/>
        </w:rPr>
        <w:t>]</w:t>
      </w:r>
    </w:p>
  </w:footnote>
  <w:footnote w:id="9">
    <w:p w14:paraId="12F339DC" w14:textId="7C94E48B" w:rsidR="002A05B9" w:rsidRPr="00646E6B" w:rsidRDefault="002A05B9" w:rsidP="00E604BD">
      <w:pPr>
        <w:pStyle w:val="FootnoteText"/>
        <w:spacing w:after="120"/>
        <w:ind w:left="0" w:firstLine="1"/>
        <w:rPr>
          <w:rFonts w:asciiTheme="minorHAnsi" w:hAnsiTheme="minorHAnsi"/>
          <w:lang w:val="es-ES_tradnl"/>
        </w:rPr>
      </w:pPr>
      <w:r w:rsidRPr="00646E6B">
        <w:rPr>
          <w:rStyle w:val="FootnoteReference"/>
          <w:rFonts w:asciiTheme="minorHAnsi" w:hAnsiTheme="minorHAnsi"/>
          <w:lang w:val="es-ES_tradnl"/>
        </w:rPr>
        <w:footnoteRef/>
      </w:r>
      <w:r w:rsidRPr="00646E6B">
        <w:rPr>
          <w:rFonts w:asciiTheme="minorHAnsi" w:hAnsiTheme="minorHAnsi"/>
          <w:lang w:val="es-ES_tradnl"/>
        </w:rPr>
        <w:t xml:space="preserve"> Tipos </w:t>
      </w:r>
      <w:r w:rsidRPr="009F253D">
        <w:rPr>
          <w:rFonts w:asciiTheme="minorHAnsi" w:hAnsiTheme="minorHAnsi"/>
          <w:color w:val="auto"/>
          <w:lang w:val="es-ES_tradnl"/>
        </w:rPr>
        <w:t>de</w:t>
      </w:r>
      <w:r>
        <w:rPr>
          <w:rFonts w:asciiTheme="minorHAnsi" w:hAnsiTheme="minorHAnsi"/>
          <w:lang w:val="es-ES_tradnl"/>
        </w:rPr>
        <w:t xml:space="preserve"> </w:t>
      </w:r>
      <w:r w:rsidRPr="00646E6B">
        <w:rPr>
          <w:rFonts w:asciiTheme="minorHAnsi" w:hAnsiTheme="minorHAnsi"/>
          <w:lang w:val="es-ES_tradnl"/>
        </w:rPr>
        <w:t>humedales de Ramsar según la clasificación: G (agua salina o salobre – bajos intermareales (lodo, arena o sal) y Ga (agua salina o salobre - intermareal – a</w:t>
      </w:r>
      <w:r>
        <w:rPr>
          <w:rFonts w:asciiTheme="minorHAnsi" w:hAnsiTheme="minorHAnsi"/>
          <w:lang w:val="es-ES_tradnl"/>
        </w:rPr>
        <w:t>rrecifes de bivalvos (moluscos).</w:t>
      </w:r>
    </w:p>
  </w:footnote>
  <w:footnote w:id="10">
    <w:p w14:paraId="17FF70A9" w14:textId="77777777" w:rsidR="002A05B9" w:rsidRPr="00646E6B" w:rsidRDefault="002A05B9" w:rsidP="00E604BD">
      <w:pPr>
        <w:pStyle w:val="FootnoteText"/>
        <w:spacing w:after="120"/>
        <w:ind w:left="0" w:firstLine="1"/>
        <w:rPr>
          <w:rFonts w:asciiTheme="minorHAnsi" w:hAnsiTheme="minorHAnsi"/>
          <w:lang w:val="es-ES_tradnl"/>
        </w:rPr>
      </w:pPr>
      <w:r w:rsidRPr="00646E6B">
        <w:rPr>
          <w:rStyle w:val="FootnoteReference"/>
          <w:rFonts w:asciiTheme="minorHAnsi" w:hAnsiTheme="minorHAnsi"/>
          <w:lang w:val="es-ES_tradnl"/>
        </w:rPr>
        <w:footnoteRef/>
      </w:r>
      <w:r w:rsidRPr="00646E6B">
        <w:rPr>
          <w:rFonts w:asciiTheme="minorHAnsi" w:hAnsiTheme="minorHAnsi"/>
          <w:lang w:val="es-ES_tradnl"/>
        </w:rPr>
        <w:t xml:space="preserve"> Es necesario tener en cuenta que las estadísticas sobre el área exageran la extensión de los HIM al incluir otros tipos de hábitats que existen en muchos sitios Ramsar. Actualmente no es posible derivar el total de la extensión de los humedales intermareales dentro de los sitios Ramsar.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3AAD9" w14:textId="77777777" w:rsidR="00E673DB" w:rsidRDefault="00E673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E1D54" w14:textId="77777777" w:rsidR="00E673DB" w:rsidRDefault="00E673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5D306" w14:textId="77777777" w:rsidR="00E673DB" w:rsidRDefault="00E673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32AC7A0C"/>
    <w:name w:val="WW8Num18"/>
    <w:lvl w:ilvl="0">
      <w:start w:val="1"/>
      <w:numFmt w:val="decimal"/>
      <w:lvlText w:val="%1."/>
      <w:lvlJc w:val="left"/>
      <w:pPr>
        <w:tabs>
          <w:tab w:val="num" w:pos="0"/>
        </w:tabs>
        <w:ind w:left="1080" w:hanging="720"/>
      </w:pPr>
      <w:rPr>
        <w:rFonts w:cs="Times New Roman" w:hint="default"/>
        <w:b w:val="0"/>
        <w:i w:val="0"/>
        <w:color w:val="auto"/>
      </w:rPr>
    </w:lvl>
  </w:abstractNum>
  <w:abstractNum w:abstractNumId="1">
    <w:nsid w:val="012062F7"/>
    <w:multiLevelType w:val="hybridMultilevel"/>
    <w:tmpl w:val="A5A09D8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3A2E47"/>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3C548A"/>
    <w:multiLevelType w:val="hybridMultilevel"/>
    <w:tmpl w:val="EDEE5908"/>
    <w:lvl w:ilvl="0" w:tplc="E202EAB4">
      <w:start w:val="44"/>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9CBB60">
      <w:start w:val="1"/>
      <w:numFmt w:val="lowerLetter"/>
      <w:lvlText w:val="%2"/>
      <w:lvlJc w:val="left"/>
      <w:pPr>
        <w:ind w:left="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6A7252">
      <w:start w:val="1"/>
      <w:numFmt w:val="lowerRoman"/>
      <w:lvlText w:val="%3"/>
      <w:lvlJc w:val="left"/>
      <w:pPr>
        <w:ind w:left="1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CC9A26">
      <w:start w:val="1"/>
      <w:numFmt w:val="decimal"/>
      <w:lvlText w:val="%4"/>
      <w:lvlJc w:val="left"/>
      <w:pPr>
        <w:ind w:left="2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0C9EA6">
      <w:start w:val="1"/>
      <w:numFmt w:val="lowerLetter"/>
      <w:lvlText w:val="%5"/>
      <w:lvlJc w:val="left"/>
      <w:pPr>
        <w:ind w:left="2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1CE612">
      <w:start w:val="1"/>
      <w:numFmt w:val="lowerRoman"/>
      <w:lvlText w:val="%6"/>
      <w:lvlJc w:val="left"/>
      <w:pPr>
        <w:ind w:left="3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EE1BA8">
      <w:start w:val="1"/>
      <w:numFmt w:val="decimal"/>
      <w:lvlText w:val="%7"/>
      <w:lvlJc w:val="left"/>
      <w:pPr>
        <w:ind w:left="4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D27DD2">
      <w:start w:val="1"/>
      <w:numFmt w:val="lowerLetter"/>
      <w:lvlText w:val="%8"/>
      <w:lvlJc w:val="left"/>
      <w:pPr>
        <w:ind w:left="5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0ADAFC">
      <w:start w:val="1"/>
      <w:numFmt w:val="lowerRoman"/>
      <w:lvlText w:val="%9"/>
      <w:lvlJc w:val="left"/>
      <w:pPr>
        <w:ind w:left="5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07255249"/>
    <w:multiLevelType w:val="hybridMultilevel"/>
    <w:tmpl w:val="0560B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3C1409"/>
    <w:multiLevelType w:val="hybridMultilevel"/>
    <w:tmpl w:val="B8E24676"/>
    <w:lvl w:ilvl="0" w:tplc="6A444BC0">
      <w:start w:val="9"/>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5C9006">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C08D94">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7888F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228466">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6026F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468340">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BC31C6">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227B9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6156AAB"/>
    <w:multiLevelType w:val="hybridMultilevel"/>
    <w:tmpl w:val="04A21C94"/>
    <w:lvl w:ilvl="0" w:tplc="D5EEA780">
      <w:start w:val="25"/>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2AC6C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5EE2D4">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527D3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9E3FE8">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905B88">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24C61C">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62783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404C44">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397C55"/>
    <w:multiLevelType w:val="hybridMultilevel"/>
    <w:tmpl w:val="5A6C69D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9">
    <w:nsid w:val="1BC044F0"/>
    <w:multiLevelType w:val="hybridMultilevel"/>
    <w:tmpl w:val="CBD64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E154CF3"/>
    <w:multiLevelType w:val="hybridMultilevel"/>
    <w:tmpl w:val="7BB68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EF64C5"/>
    <w:multiLevelType w:val="hybridMultilevel"/>
    <w:tmpl w:val="62C0FDF8"/>
    <w:lvl w:ilvl="0" w:tplc="C6F679D6">
      <w:start w:val="30"/>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E84094">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7E2D36">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32948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58DF3E">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38DCAC">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BA210E">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905C3A">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F485A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4">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D262FC"/>
    <w:multiLevelType w:val="hybridMultilevel"/>
    <w:tmpl w:val="61E890FC"/>
    <w:lvl w:ilvl="0" w:tplc="BF9C6E4C">
      <w:start w:val="16"/>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182A40">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70409E">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CCE26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D6AC6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66A97E">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705FEA">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289AFC">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E6EB56">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302E2393"/>
    <w:multiLevelType w:val="hybridMultilevel"/>
    <w:tmpl w:val="CEBCA2A4"/>
    <w:lvl w:ilvl="0" w:tplc="E514B952">
      <w:start w:val="27"/>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686662">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F6339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5625D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60A78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0035EC">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9E1A4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5E3236">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AD07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D762F"/>
    <w:multiLevelType w:val="hybridMultilevel"/>
    <w:tmpl w:val="6B40DA3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8E1EA7"/>
    <w:multiLevelType w:val="hybridMultilevel"/>
    <w:tmpl w:val="476C4698"/>
    <w:lvl w:ilvl="0" w:tplc="CB92165A">
      <w:start w:val="46"/>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5A2118">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8C3A42">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0AC6B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00AB52">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DA263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A9ECC">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C4EA2A">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DE0504">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41BE5915"/>
    <w:multiLevelType w:val="hybridMultilevel"/>
    <w:tmpl w:val="A3EC0E7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1D05CF"/>
    <w:multiLevelType w:val="hybridMultilevel"/>
    <w:tmpl w:val="2A66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912661"/>
    <w:multiLevelType w:val="hybridMultilevel"/>
    <w:tmpl w:val="22266216"/>
    <w:lvl w:ilvl="0" w:tplc="6E2AB230">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4255A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322F8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182232">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26A218">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A03446">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280B8C">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6AEC2C">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D82B3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4A3757E4"/>
    <w:multiLevelType w:val="hybridMultilevel"/>
    <w:tmpl w:val="553C55EE"/>
    <w:lvl w:ilvl="0" w:tplc="08090001">
      <w:start w:val="1"/>
      <w:numFmt w:val="bullet"/>
      <w:lvlText w:val=""/>
      <w:lvlJc w:val="left"/>
      <w:pPr>
        <w:ind w:left="4187" w:hanging="360"/>
      </w:pPr>
      <w:rPr>
        <w:rFonts w:ascii="Symbol" w:hAnsi="Symbol" w:hint="default"/>
      </w:rPr>
    </w:lvl>
    <w:lvl w:ilvl="1" w:tplc="08090003">
      <w:start w:val="1"/>
      <w:numFmt w:val="bullet"/>
      <w:lvlText w:val="o"/>
      <w:lvlJc w:val="left"/>
      <w:pPr>
        <w:ind w:left="4907" w:hanging="360"/>
      </w:pPr>
      <w:rPr>
        <w:rFonts w:ascii="Courier New" w:hAnsi="Courier New" w:cs="Courier New" w:hint="default"/>
      </w:rPr>
    </w:lvl>
    <w:lvl w:ilvl="2" w:tplc="08090005">
      <w:start w:val="1"/>
      <w:numFmt w:val="bullet"/>
      <w:lvlText w:val=""/>
      <w:lvlJc w:val="left"/>
      <w:pPr>
        <w:ind w:left="5627" w:hanging="360"/>
      </w:pPr>
      <w:rPr>
        <w:rFonts w:ascii="Wingdings" w:hAnsi="Wingdings" w:hint="default"/>
      </w:rPr>
    </w:lvl>
    <w:lvl w:ilvl="3" w:tplc="08090001" w:tentative="1">
      <w:start w:val="1"/>
      <w:numFmt w:val="bullet"/>
      <w:lvlText w:val=""/>
      <w:lvlJc w:val="left"/>
      <w:pPr>
        <w:ind w:left="6347" w:hanging="360"/>
      </w:pPr>
      <w:rPr>
        <w:rFonts w:ascii="Symbol" w:hAnsi="Symbol" w:hint="default"/>
      </w:rPr>
    </w:lvl>
    <w:lvl w:ilvl="4" w:tplc="08090003" w:tentative="1">
      <w:start w:val="1"/>
      <w:numFmt w:val="bullet"/>
      <w:lvlText w:val="o"/>
      <w:lvlJc w:val="left"/>
      <w:pPr>
        <w:ind w:left="7067" w:hanging="360"/>
      </w:pPr>
      <w:rPr>
        <w:rFonts w:ascii="Courier New" w:hAnsi="Courier New" w:cs="Courier New" w:hint="default"/>
      </w:rPr>
    </w:lvl>
    <w:lvl w:ilvl="5" w:tplc="08090005" w:tentative="1">
      <w:start w:val="1"/>
      <w:numFmt w:val="bullet"/>
      <w:lvlText w:val=""/>
      <w:lvlJc w:val="left"/>
      <w:pPr>
        <w:ind w:left="7787" w:hanging="360"/>
      </w:pPr>
      <w:rPr>
        <w:rFonts w:ascii="Wingdings" w:hAnsi="Wingdings" w:hint="default"/>
      </w:rPr>
    </w:lvl>
    <w:lvl w:ilvl="6" w:tplc="08090001" w:tentative="1">
      <w:start w:val="1"/>
      <w:numFmt w:val="bullet"/>
      <w:lvlText w:val=""/>
      <w:lvlJc w:val="left"/>
      <w:pPr>
        <w:ind w:left="8507" w:hanging="360"/>
      </w:pPr>
      <w:rPr>
        <w:rFonts w:ascii="Symbol" w:hAnsi="Symbol" w:hint="default"/>
      </w:rPr>
    </w:lvl>
    <w:lvl w:ilvl="7" w:tplc="08090003" w:tentative="1">
      <w:start w:val="1"/>
      <w:numFmt w:val="bullet"/>
      <w:lvlText w:val="o"/>
      <w:lvlJc w:val="left"/>
      <w:pPr>
        <w:ind w:left="9227" w:hanging="360"/>
      </w:pPr>
      <w:rPr>
        <w:rFonts w:ascii="Courier New" w:hAnsi="Courier New" w:cs="Courier New" w:hint="default"/>
      </w:rPr>
    </w:lvl>
    <w:lvl w:ilvl="8" w:tplc="08090005" w:tentative="1">
      <w:start w:val="1"/>
      <w:numFmt w:val="bullet"/>
      <w:lvlText w:val=""/>
      <w:lvlJc w:val="left"/>
      <w:pPr>
        <w:ind w:left="9947" w:hanging="360"/>
      </w:pPr>
      <w:rPr>
        <w:rFonts w:ascii="Wingdings" w:hAnsi="Wingdings" w:hint="default"/>
      </w:rPr>
    </w:lvl>
  </w:abstractNum>
  <w:abstractNum w:abstractNumId="25">
    <w:nsid w:val="4C92BD14"/>
    <w:multiLevelType w:val="hybridMultilevel"/>
    <w:tmpl w:val="C1ECAE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02A32EB"/>
    <w:multiLevelType w:val="hybridMultilevel"/>
    <w:tmpl w:val="87F2B7B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50268CA"/>
    <w:multiLevelType w:val="hybridMultilevel"/>
    <w:tmpl w:val="9F3A18E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97A6F07"/>
    <w:multiLevelType w:val="hybridMultilevel"/>
    <w:tmpl w:val="67745CAE"/>
    <w:lvl w:ilvl="0" w:tplc="07466A9E">
      <w:start w:val="32"/>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1CB0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F8C5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D043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D8BC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0CAB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9EF9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FCCCF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5247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5FDF3A7E"/>
    <w:multiLevelType w:val="hybridMultilevel"/>
    <w:tmpl w:val="5D76F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DC23F6"/>
    <w:multiLevelType w:val="hybridMultilevel"/>
    <w:tmpl w:val="AA8082EC"/>
    <w:lvl w:ilvl="0" w:tplc="129A0BFE">
      <w:start w:val="22"/>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26E9AA">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94D3D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C681D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82820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BC6BF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ABB4A">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E2E39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14296A">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61EB330F"/>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522E48"/>
    <w:multiLevelType w:val="hybridMultilevel"/>
    <w:tmpl w:val="756C2A3C"/>
    <w:lvl w:ilvl="0" w:tplc="C7129FEC">
      <w:start w:val="37"/>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88EA20">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B09CD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1A484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101862">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881850">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02D46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8081E0">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926B6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6FBD07FC"/>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B2E6169"/>
    <w:multiLevelType w:val="hybridMultilevel"/>
    <w:tmpl w:val="8E26C648"/>
    <w:lvl w:ilvl="0" w:tplc="32F8DC64">
      <w:start w:val="13"/>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ACD012">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86D762">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4E583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4CF64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1C5952">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960266">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3CE96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68C30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7CE244C5"/>
    <w:multiLevelType w:val="hybridMultilevel"/>
    <w:tmpl w:val="681EA0DC"/>
    <w:lvl w:ilvl="0" w:tplc="F4727412">
      <w:start w:val="1"/>
      <w:numFmt w:val="decimal"/>
      <w:lvlText w:val="%1"/>
      <w:lvlJc w:val="left"/>
      <w:pPr>
        <w:ind w:left="720" w:hanging="360"/>
      </w:pPr>
      <w:rPr>
        <w:rFonts w:ascii="Verdana" w:eastAsia="Calibri" w:hAnsi="Verdana" w:cs="Arial" w:hint="default"/>
        <w:color w:val="000000"/>
        <w:sz w:val="22"/>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3"/>
  </w:num>
  <w:num w:numId="2">
    <w:abstractNumId w:val="5"/>
  </w:num>
  <w:num w:numId="3">
    <w:abstractNumId w:val="35"/>
  </w:num>
  <w:num w:numId="4">
    <w:abstractNumId w:val="15"/>
  </w:num>
  <w:num w:numId="5">
    <w:abstractNumId w:val="30"/>
  </w:num>
  <w:num w:numId="6">
    <w:abstractNumId w:val="6"/>
  </w:num>
  <w:num w:numId="7">
    <w:abstractNumId w:val="16"/>
  </w:num>
  <w:num w:numId="8">
    <w:abstractNumId w:val="12"/>
  </w:num>
  <w:num w:numId="9">
    <w:abstractNumId w:val="28"/>
  </w:num>
  <w:num w:numId="10">
    <w:abstractNumId w:val="33"/>
  </w:num>
  <w:num w:numId="11">
    <w:abstractNumId w:val="3"/>
  </w:num>
  <w:num w:numId="12">
    <w:abstractNumId w:val="20"/>
  </w:num>
  <w:num w:numId="13">
    <w:abstractNumId w:val="8"/>
  </w:num>
  <w:num w:numId="14">
    <w:abstractNumId w:val="11"/>
  </w:num>
  <w:num w:numId="15">
    <w:abstractNumId w:val="22"/>
  </w:num>
  <w:num w:numId="16">
    <w:abstractNumId w:val="9"/>
  </w:num>
  <w:num w:numId="17">
    <w:abstractNumId w:val="32"/>
  </w:num>
  <w:num w:numId="18">
    <w:abstractNumId w:val="7"/>
  </w:num>
  <w:num w:numId="19">
    <w:abstractNumId w:val="14"/>
  </w:num>
  <w:num w:numId="20">
    <w:abstractNumId w:val="17"/>
  </w:num>
  <w:num w:numId="21">
    <w:abstractNumId w:val="10"/>
  </w:num>
  <w:num w:numId="22">
    <w:abstractNumId w:val="13"/>
  </w:num>
  <w:num w:numId="23">
    <w:abstractNumId w:val="24"/>
  </w:num>
  <w:num w:numId="24">
    <w:abstractNumId w:val="29"/>
  </w:num>
  <w:num w:numId="25">
    <w:abstractNumId w:val="4"/>
  </w:num>
  <w:num w:numId="26">
    <w:abstractNumId w:val="1"/>
  </w:num>
  <w:num w:numId="27">
    <w:abstractNumId w:val="21"/>
  </w:num>
  <w:num w:numId="28">
    <w:abstractNumId w:val="27"/>
  </w:num>
  <w:num w:numId="29">
    <w:abstractNumId w:val="19"/>
  </w:num>
  <w:num w:numId="30">
    <w:abstractNumId w:val="2"/>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4"/>
  </w:num>
  <w:num w:numId="34">
    <w:abstractNumId w:val="31"/>
  </w:num>
  <w:num w:numId="35">
    <w:abstractNumId w:val="0"/>
  </w:num>
  <w:num w:numId="36">
    <w:abstractNumId w:val="2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oNotTrackFormatting/>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58"/>
    <w:rsid w:val="00010250"/>
    <w:rsid w:val="00010903"/>
    <w:rsid w:val="0001668A"/>
    <w:rsid w:val="00017EFE"/>
    <w:rsid w:val="00020A7C"/>
    <w:rsid w:val="00020C55"/>
    <w:rsid w:val="00024A0D"/>
    <w:rsid w:val="0002656A"/>
    <w:rsid w:val="00031891"/>
    <w:rsid w:val="00040CFA"/>
    <w:rsid w:val="00044D2A"/>
    <w:rsid w:val="00045956"/>
    <w:rsid w:val="00050B33"/>
    <w:rsid w:val="0005127D"/>
    <w:rsid w:val="00062DAE"/>
    <w:rsid w:val="0006507F"/>
    <w:rsid w:val="00070BAB"/>
    <w:rsid w:val="00071188"/>
    <w:rsid w:val="0007121E"/>
    <w:rsid w:val="00074335"/>
    <w:rsid w:val="0008474B"/>
    <w:rsid w:val="00084E46"/>
    <w:rsid w:val="000850B0"/>
    <w:rsid w:val="00085625"/>
    <w:rsid w:val="000905CD"/>
    <w:rsid w:val="0009515F"/>
    <w:rsid w:val="00097DEC"/>
    <w:rsid w:val="000A3A75"/>
    <w:rsid w:val="000A3F3E"/>
    <w:rsid w:val="000A6B76"/>
    <w:rsid w:val="000B5973"/>
    <w:rsid w:val="000C0005"/>
    <w:rsid w:val="000C6720"/>
    <w:rsid w:val="000D004D"/>
    <w:rsid w:val="000D1B0D"/>
    <w:rsid w:val="000D4A9E"/>
    <w:rsid w:val="000E0C91"/>
    <w:rsid w:val="000E1E06"/>
    <w:rsid w:val="000E2A50"/>
    <w:rsid w:val="000E2B12"/>
    <w:rsid w:val="000F2BA6"/>
    <w:rsid w:val="000F2DF3"/>
    <w:rsid w:val="000F5A55"/>
    <w:rsid w:val="00103695"/>
    <w:rsid w:val="001060C1"/>
    <w:rsid w:val="00106F2D"/>
    <w:rsid w:val="00107EF3"/>
    <w:rsid w:val="0011127C"/>
    <w:rsid w:val="0011304D"/>
    <w:rsid w:val="00120324"/>
    <w:rsid w:val="00124C06"/>
    <w:rsid w:val="00131A54"/>
    <w:rsid w:val="00141EEF"/>
    <w:rsid w:val="00154FD3"/>
    <w:rsid w:val="001573F8"/>
    <w:rsid w:val="001639BD"/>
    <w:rsid w:val="00163D0E"/>
    <w:rsid w:val="00170827"/>
    <w:rsid w:val="00173449"/>
    <w:rsid w:val="0017403E"/>
    <w:rsid w:val="0017782B"/>
    <w:rsid w:val="001801AD"/>
    <w:rsid w:val="00182B3E"/>
    <w:rsid w:val="00192936"/>
    <w:rsid w:val="001A5853"/>
    <w:rsid w:val="001A5E6B"/>
    <w:rsid w:val="001B2824"/>
    <w:rsid w:val="001C0975"/>
    <w:rsid w:val="001C1D94"/>
    <w:rsid w:val="001C2936"/>
    <w:rsid w:val="001C4722"/>
    <w:rsid w:val="001C7BBB"/>
    <w:rsid w:val="001C7CD9"/>
    <w:rsid w:val="001D0424"/>
    <w:rsid w:val="001D1D99"/>
    <w:rsid w:val="001D2D5E"/>
    <w:rsid w:val="001D3A4B"/>
    <w:rsid w:val="001D6356"/>
    <w:rsid w:val="001E01FC"/>
    <w:rsid w:val="001E0885"/>
    <w:rsid w:val="001E0C72"/>
    <w:rsid w:val="001E10FB"/>
    <w:rsid w:val="001E42B9"/>
    <w:rsid w:val="001E492C"/>
    <w:rsid w:val="001E6D40"/>
    <w:rsid w:val="001F0F94"/>
    <w:rsid w:val="001F4723"/>
    <w:rsid w:val="001F4AE2"/>
    <w:rsid w:val="001F52F3"/>
    <w:rsid w:val="00200C0D"/>
    <w:rsid w:val="002030A1"/>
    <w:rsid w:val="00204012"/>
    <w:rsid w:val="002049CC"/>
    <w:rsid w:val="00204C6B"/>
    <w:rsid w:val="002052E0"/>
    <w:rsid w:val="00211DDF"/>
    <w:rsid w:val="00214F0D"/>
    <w:rsid w:val="00215887"/>
    <w:rsid w:val="00222659"/>
    <w:rsid w:val="0022521A"/>
    <w:rsid w:val="002255B1"/>
    <w:rsid w:val="00226BC5"/>
    <w:rsid w:val="0023357C"/>
    <w:rsid w:val="0023534C"/>
    <w:rsid w:val="002361A1"/>
    <w:rsid w:val="0024424C"/>
    <w:rsid w:val="00246FD2"/>
    <w:rsid w:val="002479C0"/>
    <w:rsid w:val="002512E9"/>
    <w:rsid w:val="00255953"/>
    <w:rsid w:val="00257288"/>
    <w:rsid w:val="002609C0"/>
    <w:rsid w:val="002666B0"/>
    <w:rsid w:val="00267549"/>
    <w:rsid w:val="002741A0"/>
    <w:rsid w:val="0028279E"/>
    <w:rsid w:val="002841E8"/>
    <w:rsid w:val="00290671"/>
    <w:rsid w:val="00292179"/>
    <w:rsid w:val="00293765"/>
    <w:rsid w:val="002974BF"/>
    <w:rsid w:val="002A05B9"/>
    <w:rsid w:val="002A2752"/>
    <w:rsid w:val="002A44CE"/>
    <w:rsid w:val="002A65E2"/>
    <w:rsid w:val="002B49DE"/>
    <w:rsid w:val="002B4A89"/>
    <w:rsid w:val="002B68F1"/>
    <w:rsid w:val="002C7903"/>
    <w:rsid w:val="002D14BA"/>
    <w:rsid w:val="002D2C94"/>
    <w:rsid w:val="002D364C"/>
    <w:rsid w:val="002E104D"/>
    <w:rsid w:val="002E2B8F"/>
    <w:rsid w:val="002E4A85"/>
    <w:rsid w:val="002E6AB1"/>
    <w:rsid w:val="002F0423"/>
    <w:rsid w:val="002F5DDC"/>
    <w:rsid w:val="0030171A"/>
    <w:rsid w:val="00302962"/>
    <w:rsid w:val="00302E98"/>
    <w:rsid w:val="0030749E"/>
    <w:rsid w:val="003076CB"/>
    <w:rsid w:val="00312F42"/>
    <w:rsid w:val="00314863"/>
    <w:rsid w:val="00316E8A"/>
    <w:rsid w:val="00317491"/>
    <w:rsid w:val="00323F3B"/>
    <w:rsid w:val="0032400F"/>
    <w:rsid w:val="003244BB"/>
    <w:rsid w:val="00324FC3"/>
    <w:rsid w:val="00325636"/>
    <w:rsid w:val="00326292"/>
    <w:rsid w:val="00335534"/>
    <w:rsid w:val="00336FA6"/>
    <w:rsid w:val="00337D5F"/>
    <w:rsid w:val="0034271E"/>
    <w:rsid w:val="0034417B"/>
    <w:rsid w:val="0034423F"/>
    <w:rsid w:val="00354EC9"/>
    <w:rsid w:val="003559DF"/>
    <w:rsid w:val="00360689"/>
    <w:rsid w:val="00373A04"/>
    <w:rsid w:val="00374D0C"/>
    <w:rsid w:val="00377EA5"/>
    <w:rsid w:val="00383237"/>
    <w:rsid w:val="003936C9"/>
    <w:rsid w:val="00396DD9"/>
    <w:rsid w:val="003976A8"/>
    <w:rsid w:val="00397B39"/>
    <w:rsid w:val="003A1D42"/>
    <w:rsid w:val="003A2406"/>
    <w:rsid w:val="003A7314"/>
    <w:rsid w:val="003A7815"/>
    <w:rsid w:val="003B1880"/>
    <w:rsid w:val="003B6603"/>
    <w:rsid w:val="003B731A"/>
    <w:rsid w:val="003D56B4"/>
    <w:rsid w:val="003E0F4C"/>
    <w:rsid w:val="003E2675"/>
    <w:rsid w:val="003E3EA5"/>
    <w:rsid w:val="003E53EC"/>
    <w:rsid w:val="003E5F01"/>
    <w:rsid w:val="003E66F6"/>
    <w:rsid w:val="003E7403"/>
    <w:rsid w:val="003F1D65"/>
    <w:rsid w:val="00415F36"/>
    <w:rsid w:val="004174F3"/>
    <w:rsid w:val="004207BF"/>
    <w:rsid w:val="00421611"/>
    <w:rsid w:val="00423B03"/>
    <w:rsid w:val="00426DAB"/>
    <w:rsid w:val="00433813"/>
    <w:rsid w:val="00435C30"/>
    <w:rsid w:val="004454C0"/>
    <w:rsid w:val="004459DA"/>
    <w:rsid w:val="0044702B"/>
    <w:rsid w:val="004479CA"/>
    <w:rsid w:val="0045034B"/>
    <w:rsid w:val="00454E6D"/>
    <w:rsid w:val="00455F53"/>
    <w:rsid w:val="00456433"/>
    <w:rsid w:val="00463CF4"/>
    <w:rsid w:val="00467A45"/>
    <w:rsid w:val="00476AB3"/>
    <w:rsid w:val="00485933"/>
    <w:rsid w:val="004908BC"/>
    <w:rsid w:val="00491601"/>
    <w:rsid w:val="0049353E"/>
    <w:rsid w:val="00493C7E"/>
    <w:rsid w:val="004A1362"/>
    <w:rsid w:val="004A3CD0"/>
    <w:rsid w:val="004A6868"/>
    <w:rsid w:val="004A69AB"/>
    <w:rsid w:val="004A7997"/>
    <w:rsid w:val="004B6DCC"/>
    <w:rsid w:val="004C1F1C"/>
    <w:rsid w:val="004C4878"/>
    <w:rsid w:val="004C5EA4"/>
    <w:rsid w:val="004C6E17"/>
    <w:rsid w:val="004C7FC3"/>
    <w:rsid w:val="004D3CCC"/>
    <w:rsid w:val="004D7889"/>
    <w:rsid w:val="004E2426"/>
    <w:rsid w:val="004E5ABA"/>
    <w:rsid w:val="004E6E9C"/>
    <w:rsid w:val="004E7589"/>
    <w:rsid w:val="004F06D8"/>
    <w:rsid w:val="004F31A6"/>
    <w:rsid w:val="004F40DE"/>
    <w:rsid w:val="004F48EA"/>
    <w:rsid w:val="004F4F6A"/>
    <w:rsid w:val="004F58FD"/>
    <w:rsid w:val="004F6206"/>
    <w:rsid w:val="004F6625"/>
    <w:rsid w:val="004F6C1D"/>
    <w:rsid w:val="0050004D"/>
    <w:rsid w:val="005002E5"/>
    <w:rsid w:val="00501006"/>
    <w:rsid w:val="00503B88"/>
    <w:rsid w:val="00505F1A"/>
    <w:rsid w:val="00512D73"/>
    <w:rsid w:val="00513184"/>
    <w:rsid w:val="00517A6C"/>
    <w:rsid w:val="00525E8F"/>
    <w:rsid w:val="00526A51"/>
    <w:rsid w:val="00530E3B"/>
    <w:rsid w:val="005354F6"/>
    <w:rsid w:val="005424E0"/>
    <w:rsid w:val="00544D95"/>
    <w:rsid w:val="00545298"/>
    <w:rsid w:val="00545DD2"/>
    <w:rsid w:val="00547B69"/>
    <w:rsid w:val="00551102"/>
    <w:rsid w:val="00551858"/>
    <w:rsid w:val="00552DA7"/>
    <w:rsid w:val="00554B2A"/>
    <w:rsid w:val="0055698B"/>
    <w:rsid w:val="00557701"/>
    <w:rsid w:val="005627AB"/>
    <w:rsid w:val="005645A9"/>
    <w:rsid w:val="005651C9"/>
    <w:rsid w:val="00566B90"/>
    <w:rsid w:val="00570EB9"/>
    <w:rsid w:val="005720CA"/>
    <w:rsid w:val="005745C2"/>
    <w:rsid w:val="00574AEA"/>
    <w:rsid w:val="005777BB"/>
    <w:rsid w:val="005869F5"/>
    <w:rsid w:val="005939C5"/>
    <w:rsid w:val="00593B79"/>
    <w:rsid w:val="00596895"/>
    <w:rsid w:val="00597FD3"/>
    <w:rsid w:val="005A1324"/>
    <w:rsid w:val="005A2E77"/>
    <w:rsid w:val="005A3A2F"/>
    <w:rsid w:val="005A548C"/>
    <w:rsid w:val="005B1DA5"/>
    <w:rsid w:val="005B3579"/>
    <w:rsid w:val="005B4DFE"/>
    <w:rsid w:val="005B65A2"/>
    <w:rsid w:val="005B67DC"/>
    <w:rsid w:val="005C3419"/>
    <w:rsid w:val="005C3DB4"/>
    <w:rsid w:val="005C725A"/>
    <w:rsid w:val="005C72F6"/>
    <w:rsid w:val="005C7C45"/>
    <w:rsid w:val="005D4222"/>
    <w:rsid w:val="005D4403"/>
    <w:rsid w:val="005D4D35"/>
    <w:rsid w:val="005E0793"/>
    <w:rsid w:val="005E2053"/>
    <w:rsid w:val="005E348C"/>
    <w:rsid w:val="005E3FF8"/>
    <w:rsid w:val="005F2682"/>
    <w:rsid w:val="005F59C2"/>
    <w:rsid w:val="005F79C1"/>
    <w:rsid w:val="006032D6"/>
    <w:rsid w:val="00610EB0"/>
    <w:rsid w:val="00611744"/>
    <w:rsid w:val="006156FB"/>
    <w:rsid w:val="0061626A"/>
    <w:rsid w:val="00616DF3"/>
    <w:rsid w:val="0061778A"/>
    <w:rsid w:val="00621CE6"/>
    <w:rsid w:val="00621D11"/>
    <w:rsid w:val="0062293A"/>
    <w:rsid w:val="006236AF"/>
    <w:rsid w:val="00631D53"/>
    <w:rsid w:val="006346E7"/>
    <w:rsid w:val="00634D13"/>
    <w:rsid w:val="00640D32"/>
    <w:rsid w:val="006432C6"/>
    <w:rsid w:val="0064768F"/>
    <w:rsid w:val="00647890"/>
    <w:rsid w:val="006500AE"/>
    <w:rsid w:val="006560F2"/>
    <w:rsid w:val="0066487B"/>
    <w:rsid w:val="006723D5"/>
    <w:rsid w:val="006733DA"/>
    <w:rsid w:val="006756FC"/>
    <w:rsid w:val="00676B7E"/>
    <w:rsid w:val="00680BCF"/>
    <w:rsid w:val="00681CA1"/>
    <w:rsid w:val="00681E7E"/>
    <w:rsid w:val="0068220E"/>
    <w:rsid w:val="00685549"/>
    <w:rsid w:val="00687B67"/>
    <w:rsid w:val="006A2389"/>
    <w:rsid w:val="006A57EB"/>
    <w:rsid w:val="006B0360"/>
    <w:rsid w:val="006B1E68"/>
    <w:rsid w:val="006B5006"/>
    <w:rsid w:val="006B5964"/>
    <w:rsid w:val="006C10E9"/>
    <w:rsid w:val="006C1950"/>
    <w:rsid w:val="006C1A9E"/>
    <w:rsid w:val="006D2DDF"/>
    <w:rsid w:val="006D4E23"/>
    <w:rsid w:val="006E6870"/>
    <w:rsid w:val="006F0BEF"/>
    <w:rsid w:val="00700832"/>
    <w:rsid w:val="007048D2"/>
    <w:rsid w:val="00704D22"/>
    <w:rsid w:val="00705627"/>
    <w:rsid w:val="00716ABA"/>
    <w:rsid w:val="00723489"/>
    <w:rsid w:val="00727379"/>
    <w:rsid w:val="00735FD9"/>
    <w:rsid w:val="007505EA"/>
    <w:rsid w:val="007507C3"/>
    <w:rsid w:val="00752395"/>
    <w:rsid w:val="00753AC6"/>
    <w:rsid w:val="00756343"/>
    <w:rsid w:val="007618CA"/>
    <w:rsid w:val="007677A2"/>
    <w:rsid w:val="00780F45"/>
    <w:rsid w:val="00784FA6"/>
    <w:rsid w:val="007B4816"/>
    <w:rsid w:val="007C171A"/>
    <w:rsid w:val="007C3018"/>
    <w:rsid w:val="007C67B3"/>
    <w:rsid w:val="007D3233"/>
    <w:rsid w:val="007D41CA"/>
    <w:rsid w:val="007D5429"/>
    <w:rsid w:val="007D6085"/>
    <w:rsid w:val="007D6101"/>
    <w:rsid w:val="007D678D"/>
    <w:rsid w:val="007D7186"/>
    <w:rsid w:val="007D7EAD"/>
    <w:rsid w:val="007E132E"/>
    <w:rsid w:val="007E70E5"/>
    <w:rsid w:val="007E763A"/>
    <w:rsid w:val="007E7AF4"/>
    <w:rsid w:val="00803E75"/>
    <w:rsid w:val="0081237B"/>
    <w:rsid w:val="00813DB0"/>
    <w:rsid w:val="00815992"/>
    <w:rsid w:val="00815F6A"/>
    <w:rsid w:val="00822DB1"/>
    <w:rsid w:val="00823F17"/>
    <w:rsid w:val="008306D2"/>
    <w:rsid w:val="008331BA"/>
    <w:rsid w:val="008354B1"/>
    <w:rsid w:val="00836EAD"/>
    <w:rsid w:val="00837560"/>
    <w:rsid w:val="00844D60"/>
    <w:rsid w:val="008543C2"/>
    <w:rsid w:val="00860E70"/>
    <w:rsid w:val="0086103C"/>
    <w:rsid w:val="00863974"/>
    <w:rsid w:val="00865858"/>
    <w:rsid w:val="00870B70"/>
    <w:rsid w:val="00870D70"/>
    <w:rsid w:val="00871597"/>
    <w:rsid w:val="00875973"/>
    <w:rsid w:val="00875F2B"/>
    <w:rsid w:val="00881EA9"/>
    <w:rsid w:val="008820F8"/>
    <w:rsid w:val="00882E16"/>
    <w:rsid w:val="00887CCE"/>
    <w:rsid w:val="00893322"/>
    <w:rsid w:val="00897BA4"/>
    <w:rsid w:val="008A0A4A"/>
    <w:rsid w:val="008A28CA"/>
    <w:rsid w:val="008A42B7"/>
    <w:rsid w:val="008A5233"/>
    <w:rsid w:val="008B14EE"/>
    <w:rsid w:val="008B6EDF"/>
    <w:rsid w:val="008C0C25"/>
    <w:rsid w:val="008C11F9"/>
    <w:rsid w:val="008C7FF6"/>
    <w:rsid w:val="008D0C6F"/>
    <w:rsid w:val="008D17BD"/>
    <w:rsid w:val="008D2F2C"/>
    <w:rsid w:val="008D3D82"/>
    <w:rsid w:val="008D5324"/>
    <w:rsid w:val="008E5364"/>
    <w:rsid w:val="008E7F45"/>
    <w:rsid w:val="008F0FB3"/>
    <w:rsid w:val="008F6C7B"/>
    <w:rsid w:val="008F77DB"/>
    <w:rsid w:val="00901CFD"/>
    <w:rsid w:val="0090417B"/>
    <w:rsid w:val="009121A0"/>
    <w:rsid w:val="00914E3B"/>
    <w:rsid w:val="00914EB2"/>
    <w:rsid w:val="00924E06"/>
    <w:rsid w:val="009274F0"/>
    <w:rsid w:val="00927849"/>
    <w:rsid w:val="00931A33"/>
    <w:rsid w:val="00935CD5"/>
    <w:rsid w:val="009617F5"/>
    <w:rsid w:val="009618A0"/>
    <w:rsid w:val="00966AA6"/>
    <w:rsid w:val="009735E3"/>
    <w:rsid w:val="009736BA"/>
    <w:rsid w:val="00984F07"/>
    <w:rsid w:val="0098713A"/>
    <w:rsid w:val="00992141"/>
    <w:rsid w:val="0099488D"/>
    <w:rsid w:val="00995DCA"/>
    <w:rsid w:val="009A31BD"/>
    <w:rsid w:val="009A4DD4"/>
    <w:rsid w:val="009A7C3E"/>
    <w:rsid w:val="009B12F5"/>
    <w:rsid w:val="009B177D"/>
    <w:rsid w:val="009B17A6"/>
    <w:rsid w:val="009B1CC8"/>
    <w:rsid w:val="009B233A"/>
    <w:rsid w:val="009B2C89"/>
    <w:rsid w:val="009B6394"/>
    <w:rsid w:val="009C6DAC"/>
    <w:rsid w:val="009D1895"/>
    <w:rsid w:val="009F04ED"/>
    <w:rsid w:val="009F219F"/>
    <w:rsid w:val="009F253D"/>
    <w:rsid w:val="009F7A87"/>
    <w:rsid w:val="00A0566E"/>
    <w:rsid w:val="00A06303"/>
    <w:rsid w:val="00A06EF2"/>
    <w:rsid w:val="00A14875"/>
    <w:rsid w:val="00A16F67"/>
    <w:rsid w:val="00A17F7F"/>
    <w:rsid w:val="00A21474"/>
    <w:rsid w:val="00A21606"/>
    <w:rsid w:val="00A21EC4"/>
    <w:rsid w:val="00A2586E"/>
    <w:rsid w:val="00A27991"/>
    <w:rsid w:val="00A30867"/>
    <w:rsid w:val="00A34F70"/>
    <w:rsid w:val="00A35312"/>
    <w:rsid w:val="00A40B9C"/>
    <w:rsid w:val="00A460AB"/>
    <w:rsid w:val="00A46C8C"/>
    <w:rsid w:val="00A4729B"/>
    <w:rsid w:val="00A51ECC"/>
    <w:rsid w:val="00A53E4F"/>
    <w:rsid w:val="00A640B8"/>
    <w:rsid w:val="00A64A7D"/>
    <w:rsid w:val="00A722E0"/>
    <w:rsid w:val="00A769DF"/>
    <w:rsid w:val="00A90F5D"/>
    <w:rsid w:val="00A91154"/>
    <w:rsid w:val="00A95CD2"/>
    <w:rsid w:val="00AA0C96"/>
    <w:rsid w:val="00AA3A7B"/>
    <w:rsid w:val="00AA6BF0"/>
    <w:rsid w:val="00AB5019"/>
    <w:rsid w:val="00AB6E25"/>
    <w:rsid w:val="00AC16BE"/>
    <w:rsid w:val="00AC4CDF"/>
    <w:rsid w:val="00AD0F92"/>
    <w:rsid w:val="00AD1221"/>
    <w:rsid w:val="00AD3329"/>
    <w:rsid w:val="00AD4537"/>
    <w:rsid w:val="00AD6B56"/>
    <w:rsid w:val="00AD7D89"/>
    <w:rsid w:val="00AE1F72"/>
    <w:rsid w:val="00AF6487"/>
    <w:rsid w:val="00B0404C"/>
    <w:rsid w:val="00B0502F"/>
    <w:rsid w:val="00B0748F"/>
    <w:rsid w:val="00B1046B"/>
    <w:rsid w:val="00B124ED"/>
    <w:rsid w:val="00B12B84"/>
    <w:rsid w:val="00B12F67"/>
    <w:rsid w:val="00B23168"/>
    <w:rsid w:val="00B26785"/>
    <w:rsid w:val="00B267DD"/>
    <w:rsid w:val="00B27CB1"/>
    <w:rsid w:val="00B30DBF"/>
    <w:rsid w:val="00B415B6"/>
    <w:rsid w:val="00B4179F"/>
    <w:rsid w:val="00B41BBA"/>
    <w:rsid w:val="00B42094"/>
    <w:rsid w:val="00B5386F"/>
    <w:rsid w:val="00B62CA8"/>
    <w:rsid w:val="00B63ADE"/>
    <w:rsid w:val="00B64039"/>
    <w:rsid w:val="00B6441F"/>
    <w:rsid w:val="00B6539D"/>
    <w:rsid w:val="00B67F8E"/>
    <w:rsid w:val="00B725C0"/>
    <w:rsid w:val="00B7334D"/>
    <w:rsid w:val="00B7393C"/>
    <w:rsid w:val="00B74EC2"/>
    <w:rsid w:val="00B87E60"/>
    <w:rsid w:val="00B92817"/>
    <w:rsid w:val="00B945A5"/>
    <w:rsid w:val="00BA6BC5"/>
    <w:rsid w:val="00BB1707"/>
    <w:rsid w:val="00BB1E8E"/>
    <w:rsid w:val="00BB2EF5"/>
    <w:rsid w:val="00BB3DA0"/>
    <w:rsid w:val="00BB6BE3"/>
    <w:rsid w:val="00BB74B2"/>
    <w:rsid w:val="00BB790E"/>
    <w:rsid w:val="00BB7E3D"/>
    <w:rsid w:val="00BC1063"/>
    <w:rsid w:val="00BC441D"/>
    <w:rsid w:val="00BC4A1E"/>
    <w:rsid w:val="00BC50A1"/>
    <w:rsid w:val="00BC5692"/>
    <w:rsid w:val="00BC5F62"/>
    <w:rsid w:val="00BD1BCF"/>
    <w:rsid w:val="00BD49B0"/>
    <w:rsid w:val="00BE2770"/>
    <w:rsid w:val="00BE3F97"/>
    <w:rsid w:val="00BF15C3"/>
    <w:rsid w:val="00BF36CA"/>
    <w:rsid w:val="00BF4FA4"/>
    <w:rsid w:val="00C005A9"/>
    <w:rsid w:val="00C03C72"/>
    <w:rsid w:val="00C060B7"/>
    <w:rsid w:val="00C0642E"/>
    <w:rsid w:val="00C06A79"/>
    <w:rsid w:val="00C07E6D"/>
    <w:rsid w:val="00C108B7"/>
    <w:rsid w:val="00C205A8"/>
    <w:rsid w:val="00C32783"/>
    <w:rsid w:val="00C3622A"/>
    <w:rsid w:val="00C408B3"/>
    <w:rsid w:val="00C41808"/>
    <w:rsid w:val="00C46EDD"/>
    <w:rsid w:val="00C53495"/>
    <w:rsid w:val="00C53743"/>
    <w:rsid w:val="00C5375D"/>
    <w:rsid w:val="00C55C6E"/>
    <w:rsid w:val="00C62412"/>
    <w:rsid w:val="00C635F6"/>
    <w:rsid w:val="00C80C1E"/>
    <w:rsid w:val="00C82201"/>
    <w:rsid w:val="00C849DC"/>
    <w:rsid w:val="00C90A00"/>
    <w:rsid w:val="00C93C55"/>
    <w:rsid w:val="00C95826"/>
    <w:rsid w:val="00CA1CBA"/>
    <w:rsid w:val="00CA5C4C"/>
    <w:rsid w:val="00CB4F6D"/>
    <w:rsid w:val="00CB507F"/>
    <w:rsid w:val="00CC0EAB"/>
    <w:rsid w:val="00CC24F8"/>
    <w:rsid w:val="00CC4FE8"/>
    <w:rsid w:val="00CD056E"/>
    <w:rsid w:val="00CD4C2E"/>
    <w:rsid w:val="00CD63F3"/>
    <w:rsid w:val="00CE1F0E"/>
    <w:rsid w:val="00CE27BF"/>
    <w:rsid w:val="00CE3FA3"/>
    <w:rsid w:val="00CE403D"/>
    <w:rsid w:val="00CE4A8C"/>
    <w:rsid w:val="00CF0BC5"/>
    <w:rsid w:val="00CF1257"/>
    <w:rsid w:val="00CF1A88"/>
    <w:rsid w:val="00CF5801"/>
    <w:rsid w:val="00D00E8D"/>
    <w:rsid w:val="00D02686"/>
    <w:rsid w:val="00D03E6A"/>
    <w:rsid w:val="00D05E28"/>
    <w:rsid w:val="00D07880"/>
    <w:rsid w:val="00D11DC5"/>
    <w:rsid w:val="00D13263"/>
    <w:rsid w:val="00D240B2"/>
    <w:rsid w:val="00D263E9"/>
    <w:rsid w:val="00D27D6D"/>
    <w:rsid w:val="00D3514C"/>
    <w:rsid w:val="00D359D8"/>
    <w:rsid w:val="00D408EF"/>
    <w:rsid w:val="00D45C7A"/>
    <w:rsid w:val="00D5093A"/>
    <w:rsid w:val="00D56672"/>
    <w:rsid w:val="00D63AF5"/>
    <w:rsid w:val="00D6658F"/>
    <w:rsid w:val="00D701FF"/>
    <w:rsid w:val="00D72413"/>
    <w:rsid w:val="00D72FBA"/>
    <w:rsid w:val="00D73340"/>
    <w:rsid w:val="00D74F50"/>
    <w:rsid w:val="00D750E9"/>
    <w:rsid w:val="00D75264"/>
    <w:rsid w:val="00D77158"/>
    <w:rsid w:val="00D77DFF"/>
    <w:rsid w:val="00D90BE7"/>
    <w:rsid w:val="00D9401B"/>
    <w:rsid w:val="00D96FF8"/>
    <w:rsid w:val="00DA222B"/>
    <w:rsid w:val="00DB26A4"/>
    <w:rsid w:val="00DB29D2"/>
    <w:rsid w:val="00DB3753"/>
    <w:rsid w:val="00DC18EF"/>
    <w:rsid w:val="00DC1C68"/>
    <w:rsid w:val="00DC3B27"/>
    <w:rsid w:val="00DC6660"/>
    <w:rsid w:val="00DD27B5"/>
    <w:rsid w:val="00DD4692"/>
    <w:rsid w:val="00DD5406"/>
    <w:rsid w:val="00DD7969"/>
    <w:rsid w:val="00DE0382"/>
    <w:rsid w:val="00DE7CE5"/>
    <w:rsid w:val="00DF184E"/>
    <w:rsid w:val="00DF6216"/>
    <w:rsid w:val="00DF6A5F"/>
    <w:rsid w:val="00E04285"/>
    <w:rsid w:val="00E0615E"/>
    <w:rsid w:val="00E0759E"/>
    <w:rsid w:val="00E1125E"/>
    <w:rsid w:val="00E121C7"/>
    <w:rsid w:val="00E15ABF"/>
    <w:rsid w:val="00E1705D"/>
    <w:rsid w:val="00E310EC"/>
    <w:rsid w:val="00E342BF"/>
    <w:rsid w:val="00E3508E"/>
    <w:rsid w:val="00E4278E"/>
    <w:rsid w:val="00E4422D"/>
    <w:rsid w:val="00E442ED"/>
    <w:rsid w:val="00E51B2D"/>
    <w:rsid w:val="00E52CDE"/>
    <w:rsid w:val="00E55F97"/>
    <w:rsid w:val="00E579E7"/>
    <w:rsid w:val="00E604BD"/>
    <w:rsid w:val="00E673DB"/>
    <w:rsid w:val="00E70EA3"/>
    <w:rsid w:val="00E7175D"/>
    <w:rsid w:val="00E81526"/>
    <w:rsid w:val="00E82129"/>
    <w:rsid w:val="00E85EF9"/>
    <w:rsid w:val="00E860F5"/>
    <w:rsid w:val="00E86605"/>
    <w:rsid w:val="00E902BE"/>
    <w:rsid w:val="00E93D08"/>
    <w:rsid w:val="00EA211D"/>
    <w:rsid w:val="00EA2E10"/>
    <w:rsid w:val="00EA5CD5"/>
    <w:rsid w:val="00EB0941"/>
    <w:rsid w:val="00EB4883"/>
    <w:rsid w:val="00EB62DD"/>
    <w:rsid w:val="00EB7D38"/>
    <w:rsid w:val="00EC4617"/>
    <w:rsid w:val="00EC5506"/>
    <w:rsid w:val="00EC620F"/>
    <w:rsid w:val="00ED1299"/>
    <w:rsid w:val="00ED6048"/>
    <w:rsid w:val="00EE4752"/>
    <w:rsid w:val="00EE611C"/>
    <w:rsid w:val="00EF3785"/>
    <w:rsid w:val="00EF42A5"/>
    <w:rsid w:val="00EF72CE"/>
    <w:rsid w:val="00EF77A9"/>
    <w:rsid w:val="00F00F66"/>
    <w:rsid w:val="00F01336"/>
    <w:rsid w:val="00F016B2"/>
    <w:rsid w:val="00F02F15"/>
    <w:rsid w:val="00F053E3"/>
    <w:rsid w:val="00F07C2D"/>
    <w:rsid w:val="00F07DC9"/>
    <w:rsid w:val="00F10162"/>
    <w:rsid w:val="00F139BD"/>
    <w:rsid w:val="00F150F4"/>
    <w:rsid w:val="00F1793D"/>
    <w:rsid w:val="00F272DF"/>
    <w:rsid w:val="00F27C4E"/>
    <w:rsid w:val="00F30859"/>
    <w:rsid w:val="00F356B0"/>
    <w:rsid w:val="00F45D59"/>
    <w:rsid w:val="00F466D4"/>
    <w:rsid w:val="00F501DD"/>
    <w:rsid w:val="00F50BD2"/>
    <w:rsid w:val="00F52216"/>
    <w:rsid w:val="00F52FB1"/>
    <w:rsid w:val="00F53CBD"/>
    <w:rsid w:val="00F55E9B"/>
    <w:rsid w:val="00F60366"/>
    <w:rsid w:val="00F61BB1"/>
    <w:rsid w:val="00F7186C"/>
    <w:rsid w:val="00F75D50"/>
    <w:rsid w:val="00F764FB"/>
    <w:rsid w:val="00F87C23"/>
    <w:rsid w:val="00F90376"/>
    <w:rsid w:val="00F97748"/>
    <w:rsid w:val="00FA653C"/>
    <w:rsid w:val="00FB5285"/>
    <w:rsid w:val="00FB6816"/>
    <w:rsid w:val="00FB704D"/>
    <w:rsid w:val="00FB7F0E"/>
    <w:rsid w:val="00FC1A5F"/>
    <w:rsid w:val="00FC3C73"/>
    <w:rsid w:val="00FC4FDE"/>
    <w:rsid w:val="00FC7795"/>
    <w:rsid w:val="00FD13E8"/>
    <w:rsid w:val="00FD1427"/>
    <w:rsid w:val="00FD5E96"/>
    <w:rsid w:val="00FE2E1A"/>
    <w:rsid w:val="00FE4040"/>
    <w:rsid w:val="00FE42CF"/>
    <w:rsid w:val="00FF0A6E"/>
    <w:rsid w:val="00FF4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E31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102"/>
    <w:pPr>
      <w:spacing w:after="4" w:line="250" w:lineRule="auto"/>
      <w:ind w:left="435" w:right="118" w:hanging="434"/>
    </w:pPr>
    <w:rPr>
      <w:rFonts w:ascii="Calibri" w:eastAsia="Calibri" w:hAnsi="Calibri" w:cs="Calibri"/>
      <w:color w:val="000000"/>
    </w:rPr>
  </w:style>
  <w:style w:type="paragraph" w:styleId="Heading1">
    <w:name w:val="heading 1"/>
    <w:next w:val="Normal"/>
    <w:link w:val="Heading1Char"/>
    <w:uiPriority w:val="9"/>
    <w:unhideWhenUsed/>
    <w:qFormat/>
    <w:rsid w:val="00551102"/>
    <w:pPr>
      <w:keepNext/>
      <w:keepLines/>
      <w:spacing w:after="0"/>
      <w:ind w:right="232"/>
      <w:jc w:val="right"/>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rsid w:val="00551102"/>
    <w:pPr>
      <w:keepNext/>
      <w:keepLines/>
      <w:spacing w:after="5" w:line="250" w:lineRule="auto"/>
      <w:ind w:left="11"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rsid w:val="00551102"/>
    <w:pPr>
      <w:keepNext/>
      <w:keepLines/>
      <w:spacing w:after="0"/>
      <w:ind w:left="11" w:hanging="10"/>
      <w:outlineLvl w:val="2"/>
    </w:pPr>
    <w:rPr>
      <w:rFonts w:ascii="Calibri" w:eastAsia="Calibri" w:hAnsi="Calibri" w:cs="Calibri"/>
      <w:color w:val="000000"/>
      <w:u w:val="single" w:color="000000"/>
    </w:rPr>
  </w:style>
  <w:style w:type="paragraph" w:styleId="Heading4">
    <w:name w:val="heading 4"/>
    <w:basedOn w:val="Normal"/>
    <w:next w:val="Normal"/>
    <w:link w:val="Heading4Char"/>
    <w:uiPriority w:val="9"/>
    <w:unhideWhenUsed/>
    <w:rsid w:val="00D63AF5"/>
    <w:pPr>
      <w:keepNext/>
      <w:keepLines/>
      <w:spacing w:after="0" w:line="240" w:lineRule="auto"/>
      <w:ind w:left="0" w:right="0" w:firstLine="0"/>
      <w:outlineLvl w:val="3"/>
    </w:pPr>
    <w:rPr>
      <w:rFonts w:ascii="Arial" w:eastAsiaTheme="majorEastAsia" w:hAnsi="Arial" w:cstheme="majorBidi"/>
      <w:bCs/>
      <w:iCs/>
      <w:color w:val="auto"/>
      <w:szCs w:val="24"/>
      <w:lang w:val="en-GB"/>
    </w:rPr>
  </w:style>
  <w:style w:type="paragraph" w:styleId="Heading5">
    <w:name w:val="heading 5"/>
    <w:basedOn w:val="Normal"/>
    <w:next w:val="Normal"/>
    <w:link w:val="Heading5Char"/>
    <w:uiPriority w:val="9"/>
    <w:unhideWhenUsed/>
    <w:rsid w:val="00D63AF5"/>
    <w:pPr>
      <w:keepNext/>
      <w:keepLines/>
      <w:spacing w:after="0" w:line="240" w:lineRule="auto"/>
      <w:ind w:left="0" w:right="0" w:firstLine="0"/>
      <w:outlineLvl w:val="4"/>
    </w:pPr>
    <w:rPr>
      <w:rFonts w:ascii="Arial" w:eastAsiaTheme="majorEastAsia" w:hAnsi="Arial" w:cstheme="majorBidi"/>
      <w:color w:val="1F3763" w:themeColor="accent1" w:themeShade="7F"/>
      <w:szCs w:val="24"/>
      <w:lang w:val="en-GB"/>
    </w:rPr>
  </w:style>
  <w:style w:type="paragraph" w:styleId="Heading6">
    <w:name w:val="heading 6"/>
    <w:basedOn w:val="Normal"/>
    <w:next w:val="Normal"/>
    <w:link w:val="Heading6Char"/>
    <w:uiPriority w:val="9"/>
    <w:semiHidden/>
    <w:unhideWhenUsed/>
    <w:rsid w:val="00D63AF5"/>
    <w:pPr>
      <w:keepNext/>
      <w:keepLines/>
      <w:spacing w:before="200" w:after="0" w:line="240" w:lineRule="auto"/>
      <w:ind w:left="0" w:right="0" w:firstLine="0"/>
      <w:outlineLvl w:val="5"/>
    </w:pPr>
    <w:rPr>
      <w:rFonts w:asciiTheme="majorHAnsi" w:eastAsiaTheme="majorEastAsia" w:hAnsiTheme="majorHAnsi" w:cstheme="majorBidi"/>
      <w:i/>
      <w:iCs/>
      <w:color w:val="1F3763" w:themeColor="accent1" w:themeShade="7F"/>
      <w:szCs w:val="24"/>
      <w:lang w:val="en-GB"/>
    </w:rPr>
  </w:style>
  <w:style w:type="paragraph" w:styleId="Heading7">
    <w:name w:val="heading 7"/>
    <w:basedOn w:val="Normal"/>
    <w:next w:val="Normal"/>
    <w:link w:val="Heading7Char"/>
    <w:uiPriority w:val="9"/>
    <w:semiHidden/>
    <w:unhideWhenUsed/>
    <w:rsid w:val="00D63AF5"/>
    <w:pPr>
      <w:keepNext/>
      <w:keepLines/>
      <w:spacing w:before="200" w:after="0" w:line="240" w:lineRule="auto"/>
      <w:ind w:left="0" w:right="0" w:firstLine="0"/>
      <w:outlineLvl w:val="6"/>
    </w:pPr>
    <w:rPr>
      <w:rFonts w:asciiTheme="majorHAnsi" w:eastAsiaTheme="majorEastAsia" w:hAnsiTheme="majorHAnsi" w:cstheme="majorBidi"/>
      <w:i/>
      <w:iCs/>
      <w:color w:val="404040" w:themeColor="text1" w:themeTint="BF"/>
      <w:szCs w:val="24"/>
      <w:lang w:val="en-GB"/>
    </w:rPr>
  </w:style>
  <w:style w:type="paragraph" w:styleId="Heading8">
    <w:name w:val="heading 8"/>
    <w:basedOn w:val="Normal"/>
    <w:next w:val="Normal"/>
    <w:link w:val="Heading8Char"/>
    <w:uiPriority w:val="9"/>
    <w:semiHidden/>
    <w:unhideWhenUsed/>
    <w:rsid w:val="00D63AF5"/>
    <w:pPr>
      <w:keepNext/>
      <w:keepLines/>
      <w:spacing w:before="200" w:after="0" w:line="240" w:lineRule="auto"/>
      <w:ind w:left="0" w:right="0" w:firstLine="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rsid w:val="00D63AF5"/>
    <w:pPr>
      <w:keepNext/>
      <w:keepLines/>
      <w:spacing w:before="200" w:after="0" w:line="240" w:lineRule="auto"/>
      <w:ind w:left="0" w:right="0" w:firstLine="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Calibri" w:eastAsia="Calibri" w:hAnsi="Calibri" w:cs="Calibri"/>
      <w:color w:val="000000"/>
      <w:u w:val="single" w:color="000000"/>
    </w:rPr>
  </w:style>
  <w:style w:type="character" w:customStyle="1" w:styleId="Heading2Char">
    <w:name w:val="Heading 2 Char"/>
    <w:link w:val="Heading2"/>
    <w:uiPriority w:val="9"/>
    <w:rPr>
      <w:rFonts w:ascii="Calibri" w:eastAsia="Calibri" w:hAnsi="Calibri" w:cs="Calibri"/>
      <w:b/>
      <w:color w:val="000000"/>
      <w:sz w:val="24"/>
    </w:rPr>
  </w:style>
  <w:style w:type="character" w:customStyle="1" w:styleId="Heading1Char">
    <w:name w:val="Heading 1 Char"/>
    <w:link w:val="Heading1"/>
    <w:uiPriority w:val="9"/>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51102"/>
    <w:pPr>
      <w:ind w:left="720"/>
      <w:contextualSpacing/>
    </w:pPr>
  </w:style>
  <w:style w:type="paragraph" w:styleId="BalloonText">
    <w:name w:val="Balloon Text"/>
    <w:basedOn w:val="Normal"/>
    <w:link w:val="BalloonTextChar"/>
    <w:uiPriority w:val="99"/>
    <w:semiHidden/>
    <w:unhideWhenUsed/>
    <w:rsid w:val="00551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4C0"/>
    <w:rPr>
      <w:rFonts w:ascii="Segoe UI" w:eastAsia="Calibri" w:hAnsi="Segoe UI" w:cs="Segoe UI"/>
      <w:color w:val="000000"/>
      <w:sz w:val="18"/>
      <w:szCs w:val="18"/>
    </w:rPr>
  </w:style>
  <w:style w:type="paragraph" w:styleId="Header">
    <w:name w:val="header"/>
    <w:basedOn w:val="Normal"/>
    <w:link w:val="HeaderChar"/>
    <w:uiPriority w:val="99"/>
    <w:unhideWhenUsed/>
    <w:rsid w:val="00551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8BC"/>
    <w:rPr>
      <w:rFonts w:ascii="Calibri" w:eastAsia="Calibri" w:hAnsi="Calibri" w:cs="Calibri"/>
      <w:color w:val="000000"/>
    </w:rPr>
  </w:style>
  <w:style w:type="character" w:styleId="CommentReference">
    <w:name w:val="annotation reference"/>
    <w:basedOn w:val="DefaultParagraphFont"/>
    <w:uiPriority w:val="99"/>
    <w:semiHidden/>
    <w:unhideWhenUsed/>
    <w:rsid w:val="00501006"/>
    <w:rPr>
      <w:sz w:val="16"/>
      <w:szCs w:val="16"/>
    </w:rPr>
  </w:style>
  <w:style w:type="paragraph" w:styleId="CommentText">
    <w:name w:val="annotation text"/>
    <w:basedOn w:val="Normal"/>
    <w:link w:val="CommentTextChar"/>
    <w:uiPriority w:val="99"/>
    <w:semiHidden/>
    <w:unhideWhenUsed/>
    <w:rsid w:val="00551102"/>
    <w:pPr>
      <w:spacing w:line="240" w:lineRule="auto"/>
    </w:pPr>
    <w:rPr>
      <w:sz w:val="20"/>
      <w:szCs w:val="20"/>
    </w:rPr>
  </w:style>
  <w:style w:type="character" w:customStyle="1" w:styleId="CommentTextChar">
    <w:name w:val="Comment Text Char"/>
    <w:basedOn w:val="DefaultParagraphFont"/>
    <w:link w:val="CommentText"/>
    <w:uiPriority w:val="99"/>
    <w:semiHidden/>
    <w:rsid w:val="0050100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1102"/>
    <w:rPr>
      <w:b/>
      <w:bCs/>
    </w:rPr>
  </w:style>
  <w:style w:type="character" w:customStyle="1" w:styleId="CommentSubjectChar">
    <w:name w:val="Comment Subject Char"/>
    <w:basedOn w:val="CommentTextChar"/>
    <w:link w:val="CommentSubject"/>
    <w:uiPriority w:val="99"/>
    <w:semiHidden/>
    <w:rsid w:val="00501006"/>
    <w:rPr>
      <w:rFonts w:ascii="Calibri" w:eastAsia="Calibri" w:hAnsi="Calibri" w:cs="Calibri"/>
      <w:b/>
      <w:bCs/>
      <w:color w:val="000000"/>
      <w:sz w:val="20"/>
      <w:szCs w:val="20"/>
    </w:rPr>
  </w:style>
  <w:style w:type="paragraph" w:styleId="Footer">
    <w:name w:val="footer"/>
    <w:basedOn w:val="Normal"/>
    <w:link w:val="FooterChar"/>
    <w:uiPriority w:val="99"/>
    <w:unhideWhenUsed/>
    <w:qFormat/>
    <w:rsid w:val="00551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DC5"/>
    <w:rPr>
      <w:rFonts w:ascii="Calibri" w:eastAsia="Calibri" w:hAnsi="Calibri" w:cs="Calibri"/>
      <w:color w:val="000000"/>
    </w:rPr>
  </w:style>
  <w:style w:type="table" w:styleId="TableGrid0">
    <w:name w:val="Table Grid"/>
    <w:basedOn w:val="TableNormal"/>
    <w:uiPriority w:val="59"/>
    <w:rsid w:val="001C4722"/>
    <w:pPr>
      <w:spacing w:after="0" w:line="240" w:lineRule="auto"/>
    </w:pPr>
    <w:rPr>
      <w:rFonts w:ascii="Times New Roman" w:eastAsiaTheme="minorHAnsi"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51102"/>
    <w:pPr>
      <w:spacing w:after="0" w:line="240" w:lineRule="auto"/>
    </w:pPr>
    <w:rPr>
      <w:sz w:val="20"/>
      <w:szCs w:val="20"/>
    </w:rPr>
  </w:style>
  <w:style w:type="character" w:customStyle="1" w:styleId="FootnoteTextChar">
    <w:name w:val="Footnote Text Char"/>
    <w:basedOn w:val="DefaultParagraphFont"/>
    <w:link w:val="FootnoteText"/>
    <w:uiPriority w:val="99"/>
    <w:rsid w:val="00383237"/>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383237"/>
    <w:rPr>
      <w:vertAlign w:val="superscript"/>
    </w:rPr>
  </w:style>
  <w:style w:type="paragraph" w:styleId="Revision">
    <w:name w:val="Revision"/>
    <w:hidden/>
    <w:uiPriority w:val="99"/>
    <w:semiHidden/>
    <w:rsid w:val="00551102"/>
    <w:pPr>
      <w:spacing w:after="0" w:line="240" w:lineRule="auto"/>
    </w:pPr>
    <w:rPr>
      <w:rFonts w:ascii="Calibri" w:eastAsia="Calibri" w:hAnsi="Calibri" w:cs="Calibri"/>
      <w:color w:val="000000"/>
    </w:rPr>
  </w:style>
  <w:style w:type="character" w:customStyle="1" w:styleId="Heading4Char">
    <w:name w:val="Heading 4 Char"/>
    <w:basedOn w:val="DefaultParagraphFont"/>
    <w:link w:val="Heading4"/>
    <w:uiPriority w:val="9"/>
    <w:rsid w:val="00D63AF5"/>
    <w:rPr>
      <w:rFonts w:ascii="Arial" w:eastAsiaTheme="majorEastAsia" w:hAnsi="Arial" w:cstheme="majorBidi"/>
      <w:bCs/>
      <w:iCs/>
      <w:szCs w:val="24"/>
      <w:lang w:val="en-GB"/>
    </w:rPr>
  </w:style>
  <w:style w:type="character" w:customStyle="1" w:styleId="Heading5Char">
    <w:name w:val="Heading 5 Char"/>
    <w:basedOn w:val="DefaultParagraphFont"/>
    <w:link w:val="Heading5"/>
    <w:uiPriority w:val="9"/>
    <w:rsid w:val="00D63AF5"/>
    <w:rPr>
      <w:rFonts w:ascii="Arial" w:eastAsiaTheme="majorEastAsia" w:hAnsi="Arial" w:cstheme="majorBidi"/>
      <w:color w:val="1F3763" w:themeColor="accent1" w:themeShade="7F"/>
      <w:szCs w:val="24"/>
      <w:lang w:val="en-GB"/>
    </w:rPr>
  </w:style>
  <w:style w:type="character" w:customStyle="1" w:styleId="Heading6Char">
    <w:name w:val="Heading 6 Char"/>
    <w:basedOn w:val="DefaultParagraphFont"/>
    <w:link w:val="Heading6"/>
    <w:uiPriority w:val="9"/>
    <w:semiHidden/>
    <w:rsid w:val="00D63AF5"/>
    <w:rPr>
      <w:rFonts w:asciiTheme="majorHAnsi" w:eastAsiaTheme="majorEastAsia" w:hAnsiTheme="majorHAnsi" w:cstheme="majorBidi"/>
      <w:i/>
      <w:iCs/>
      <w:color w:val="1F3763" w:themeColor="accent1" w:themeShade="7F"/>
      <w:szCs w:val="24"/>
      <w:lang w:val="en-GB"/>
    </w:rPr>
  </w:style>
  <w:style w:type="character" w:customStyle="1" w:styleId="Heading7Char">
    <w:name w:val="Heading 7 Char"/>
    <w:basedOn w:val="DefaultParagraphFont"/>
    <w:link w:val="Heading7"/>
    <w:uiPriority w:val="9"/>
    <w:semiHidden/>
    <w:rsid w:val="00D63AF5"/>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uiPriority w:val="9"/>
    <w:semiHidden/>
    <w:rsid w:val="00D63AF5"/>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D63AF5"/>
    <w:rPr>
      <w:rFonts w:asciiTheme="majorHAnsi" w:eastAsiaTheme="majorEastAsia" w:hAnsiTheme="majorHAnsi" w:cstheme="majorBidi"/>
      <w:i/>
      <w:iCs/>
      <w:color w:val="404040" w:themeColor="text1" w:themeTint="BF"/>
      <w:sz w:val="20"/>
      <w:szCs w:val="20"/>
      <w:lang w:val="en-GB"/>
    </w:rPr>
  </w:style>
  <w:style w:type="paragraph" w:styleId="Title">
    <w:name w:val="Title"/>
    <w:basedOn w:val="Normal"/>
    <w:next w:val="Normal"/>
    <w:link w:val="TitleChar"/>
    <w:uiPriority w:val="10"/>
    <w:qFormat/>
    <w:rsid w:val="00D63AF5"/>
    <w:pPr>
      <w:keepNext/>
      <w:spacing w:after="0" w:line="240" w:lineRule="auto"/>
      <w:ind w:left="0" w:right="0" w:firstLine="0"/>
    </w:pPr>
    <w:rPr>
      <w:rFonts w:ascii="Arial" w:eastAsiaTheme="majorEastAsia" w:hAnsi="Arial" w:cstheme="majorBidi"/>
      <w:b/>
      <w:color w:val="auto"/>
      <w:spacing w:val="5"/>
      <w:kern w:val="28"/>
      <w:sz w:val="36"/>
      <w:szCs w:val="52"/>
      <w:lang w:val="en-GB"/>
    </w:rPr>
  </w:style>
  <w:style w:type="character" w:customStyle="1" w:styleId="TitleChar">
    <w:name w:val="Title Char"/>
    <w:basedOn w:val="DefaultParagraphFont"/>
    <w:link w:val="Title"/>
    <w:uiPriority w:val="10"/>
    <w:rsid w:val="00D63AF5"/>
    <w:rPr>
      <w:rFonts w:ascii="Arial" w:eastAsiaTheme="majorEastAsia" w:hAnsi="Arial" w:cstheme="majorBidi"/>
      <w:b/>
      <w:spacing w:val="5"/>
      <w:kern w:val="28"/>
      <w:sz w:val="36"/>
      <w:szCs w:val="52"/>
      <w:lang w:val="en-GB"/>
    </w:rPr>
  </w:style>
  <w:style w:type="paragraph" w:styleId="Subtitle">
    <w:name w:val="Subtitle"/>
    <w:basedOn w:val="Normal"/>
    <w:next w:val="Normal"/>
    <w:link w:val="SubtitleChar"/>
    <w:uiPriority w:val="11"/>
    <w:rsid w:val="00551102"/>
    <w:pPr>
      <w:numPr>
        <w:ilvl w:val="1"/>
      </w:numPr>
      <w:spacing w:after="0" w:line="240" w:lineRule="auto"/>
      <w:ind w:left="435" w:right="0" w:hanging="434"/>
    </w:pPr>
    <w:rPr>
      <w:rFonts w:asciiTheme="majorHAnsi" w:eastAsiaTheme="majorEastAsia" w:hAnsiTheme="majorHAnsi" w:cstheme="majorBidi"/>
      <w:i/>
      <w:iCs/>
      <w:color w:val="4472C4" w:themeColor="accent1"/>
      <w:spacing w:val="15"/>
      <w:szCs w:val="24"/>
      <w:lang w:val="en-GB"/>
    </w:rPr>
  </w:style>
  <w:style w:type="character" w:customStyle="1" w:styleId="SubtitleChar">
    <w:name w:val="Subtitle Char"/>
    <w:basedOn w:val="DefaultParagraphFont"/>
    <w:link w:val="Subtitle"/>
    <w:uiPriority w:val="11"/>
    <w:rsid w:val="00D63AF5"/>
    <w:rPr>
      <w:rFonts w:asciiTheme="majorHAnsi" w:eastAsiaTheme="majorEastAsia" w:hAnsiTheme="majorHAnsi" w:cstheme="majorBidi"/>
      <w:i/>
      <w:iCs/>
      <w:color w:val="4472C4" w:themeColor="accent1"/>
      <w:spacing w:val="15"/>
      <w:szCs w:val="24"/>
      <w:lang w:val="en-GB"/>
    </w:rPr>
  </w:style>
  <w:style w:type="paragraph" w:styleId="NoSpacing">
    <w:name w:val="No Spacing"/>
    <w:uiPriority w:val="1"/>
    <w:rsid w:val="00D63AF5"/>
    <w:pPr>
      <w:spacing w:after="0" w:line="240" w:lineRule="auto"/>
    </w:pPr>
    <w:rPr>
      <w:rFonts w:ascii="Times New Roman" w:eastAsiaTheme="minorHAnsi" w:hAnsi="Times New Roman"/>
      <w:sz w:val="24"/>
      <w:szCs w:val="24"/>
      <w:lang w:val="en-GB"/>
    </w:rPr>
  </w:style>
  <w:style w:type="character" w:styleId="SubtleEmphasis">
    <w:name w:val="Subtle Emphasis"/>
    <w:basedOn w:val="DefaultParagraphFont"/>
    <w:uiPriority w:val="19"/>
    <w:rsid w:val="00D63AF5"/>
    <w:rPr>
      <w:i/>
      <w:iCs/>
      <w:color w:val="808080" w:themeColor="text1" w:themeTint="7F"/>
    </w:rPr>
  </w:style>
  <w:style w:type="character" w:styleId="Emphasis">
    <w:name w:val="Emphasis"/>
    <w:basedOn w:val="DefaultParagraphFont"/>
    <w:uiPriority w:val="20"/>
    <w:rsid w:val="00D63AF5"/>
    <w:rPr>
      <w:i/>
      <w:iCs/>
    </w:rPr>
  </w:style>
  <w:style w:type="character" w:styleId="IntenseEmphasis">
    <w:name w:val="Intense Emphasis"/>
    <w:basedOn w:val="DefaultParagraphFont"/>
    <w:uiPriority w:val="21"/>
    <w:rsid w:val="00D63AF5"/>
    <w:rPr>
      <w:b/>
      <w:bCs/>
      <w:i/>
      <w:iCs/>
      <w:color w:val="4472C4" w:themeColor="accent1"/>
    </w:rPr>
  </w:style>
  <w:style w:type="character" w:styleId="Strong">
    <w:name w:val="Strong"/>
    <w:basedOn w:val="DefaultParagraphFont"/>
    <w:uiPriority w:val="22"/>
    <w:qFormat/>
    <w:rsid w:val="00D63AF5"/>
    <w:rPr>
      <w:b/>
      <w:bCs/>
    </w:rPr>
  </w:style>
  <w:style w:type="paragraph" w:styleId="Quote">
    <w:name w:val="Quote"/>
    <w:basedOn w:val="Normal"/>
    <w:next w:val="Normal"/>
    <w:link w:val="QuoteChar"/>
    <w:uiPriority w:val="29"/>
    <w:rsid w:val="00D63AF5"/>
    <w:pPr>
      <w:spacing w:after="0" w:line="240" w:lineRule="auto"/>
      <w:ind w:left="0" w:right="0" w:firstLine="0"/>
    </w:pPr>
    <w:rPr>
      <w:rFonts w:ascii="Arial" w:eastAsiaTheme="minorHAnsi" w:hAnsi="Arial" w:cstheme="minorBidi"/>
      <w:i/>
      <w:iCs/>
      <w:color w:val="000000" w:themeColor="text1"/>
      <w:szCs w:val="24"/>
      <w:lang w:val="en-GB"/>
    </w:rPr>
  </w:style>
  <w:style w:type="character" w:customStyle="1" w:styleId="QuoteChar">
    <w:name w:val="Quote Char"/>
    <w:basedOn w:val="DefaultParagraphFont"/>
    <w:link w:val="Quote"/>
    <w:uiPriority w:val="29"/>
    <w:rsid w:val="00D63AF5"/>
    <w:rPr>
      <w:rFonts w:ascii="Arial" w:eastAsiaTheme="minorHAnsi" w:hAnsi="Arial"/>
      <w:i/>
      <w:iCs/>
      <w:color w:val="000000" w:themeColor="text1"/>
      <w:szCs w:val="24"/>
      <w:lang w:val="en-GB"/>
    </w:rPr>
  </w:style>
  <w:style w:type="paragraph" w:styleId="IntenseQuote">
    <w:name w:val="Intense Quote"/>
    <w:basedOn w:val="Normal"/>
    <w:next w:val="Normal"/>
    <w:link w:val="IntenseQuoteChar"/>
    <w:uiPriority w:val="30"/>
    <w:rsid w:val="00D63AF5"/>
    <w:pPr>
      <w:pBdr>
        <w:bottom w:val="single" w:sz="4" w:space="4" w:color="4472C4" w:themeColor="accent1"/>
      </w:pBdr>
      <w:spacing w:before="200" w:after="280" w:line="240" w:lineRule="auto"/>
      <w:ind w:left="936" w:right="936" w:firstLine="0"/>
    </w:pPr>
    <w:rPr>
      <w:rFonts w:ascii="Arial" w:eastAsiaTheme="minorHAnsi" w:hAnsi="Arial" w:cstheme="minorBidi"/>
      <w:b/>
      <w:bCs/>
      <w:i/>
      <w:iCs/>
      <w:color w:val="4472C4" w:themeColor="accent1"/>
      <w:szCs w:val="24"/>
      <w:lang w:val="en-GB"/>
    </w:rPr>
  </w:style>
  <w:style w:type="character" w:customStyle="1" w:styleId="IntenseQuoteChar">
    <w:name w:val="Intense Quote Char"/>
    <w:basedOn w:val="DefaultParagraphFont"/>
    <w:link w:val="IntenseQuote"/>
    <w:uiPriority w:val="30"/>
    <w:rsid w:val="00D63AF5"/>
    <w:rPr>
      <w:rFonts w:ascii="Arial" w:eastAsiaTheme="minorHAnsi" w:hAnsi="Arial"/>
      <w:b/>
      <w:bCs/>
      <w:i/>
      <w:iCs/>
      <w:color w:val="4472C4" w:themeColor="accent1"/>
      <w:szCs w:val="24"/>
      <w:lang w:val="en-GB"/>
    </w:rPr>
  </w:style>
  <w:style w:type="character" w:styleId="SubtleReference">
    <w:name w:val="Subtle Reference"/>
    <w:basedOn w:val="DefaultParagraphFont"/>
    <w:uiPriority w:val="31"/>
    <w:rsid w:val="00D63AF5"/>
    <w:rPr>
      <w:smallCaps/>
      <w:color w:val="ED7D31" w:themeColor="accent2"/>
      <w:u w:val="single"/>
    </w:rPr>
  </w:style>
  <w:style w:type="character" w:styleId="IntenseReference">
    <w:name w:val="Intense Reference"/>
    <w:basedOn w:val="DefaultParagraphFont"/>
    <w:uiPriority w:val="32"/>
    <w:rsid w:val="00D63AF5"/>
    <w:rPr>
      <w:b/>
      <w:bCs/>
      <w:smallCaps/>
      <w:color w:val="ED7D31" w:themeColor="accent2"/>
      <w:spacing w:val="5"/>
      <w:u w:val="single"/>
    </w:rPr>
  </w:style>
  <w:style w:type="character" w:styleId="BookTitle">
    <w:name w:val="Book Title"/>
    <w:basedOn w:val="DefaultParagraphFont"/>
    <w:uiPriority w:val="33"/>
    <w:rsid w:val="00D63AF5"/>
    <w:rPr>
      <w:b/>
      <w:bCs/>
      <w:smallCaps/>
      <w:spacing w:val="5"/>
    </w:rPr>
  </w:style>
  <w:style w:type="numbering" w:customStyle="1" w:styleId="Style1">
    <w:name w:val="Style1"/>
    <w:uiPriority w:val="99"/>
    <w:rsid w:val="00D63AF5"/>
    <w:pPr>
      <w:numPr>
        <w:numId w:val="21"/>
      </w:numPr>
    </w:pPr>
  </w:style>
  <w:style w:type="character" w:styleId="Hyperlink">
    <w:name w:val="Hyperlink"/>
    <w:basedOn w:val="DefaultParagraphFont"/>
    <w:uiPriority w:val="99"/>
    <w:unhideWhenUsed/>
    <w:rsid w:val="00D63AF5"/>
    <w:rPr>
      <w:color w:val="0563C1" w:themeColor="hyperlink"/>
      <w:u w:val="single"/>
    </w:rPr>
  </w:style>
  <w:style w:type="paragraph" w:styleId="PlainText">
    <w:name w:val="Plain Text"/>
    <w:basedOn w:val="Normal"/>
    <w:link w:val="PlainTextChar"/>
    <w:uiPriority w:val="99"/>
    <w:semiHidden/>
    <w:unhideWhenUsed/>
    <w:rsid w:val="00D63AF5"/>
    <w:pPr>
      <w:spacing w:after="0" w:line="240" w:lineRule="auto"/>
      <w:ind w:left="0" w:right="0" w:firstLine="0"/>
    </w:pPr>
    <w:rPr>
      <w:rFonts w:ascii="Arial" w:eastAsiaTheme="minorHAnsi" w:hAnsi="Arial" w:cs="Arial"/>
      <w:color w:val="auto"/>
      <w:lang w:val="en-GB" w:eastAsia="en-GB"/>
    </w:rPr>
  </w:style>
  <w:style w:type="character" w:customStyle="1" w:styleId="PlainTextChar">
    <w:name w:val="Plain Text Char"/>
    <w:basedOn w:val="DefaultParagraphFont"/>
    <w:link w:val="PlainText"/>
    <w:uiPriority w:val="99"/>
    <w:semiHidden/>
    <w:rsid w:val="00D63AF5"/>
    <w:rPr>
      <w:rFonts w:ascii="Arial" w:eastAsiaTheme="minorHAnsi" w:hAnsi="Arial" w:cs="Arial"/>
      <w:lang w:val="en-GB" w:eastAsia="en-GB"/>
    </w:rPr>
  </w:style>
  <w:style w:type="paragraph" w:customStyle="1" w:styleId="Default">
    <w:name w:val="Default"/>
    <w:rsid w:val="00D63AF5"/>
    <w:pPr>
      <w:autoSpaceDE w:val="0"/>
      <w:autoSpaceDN w:val="0"/>
      <w:adjustRightInd w:val="0"/>
      <w:spacing w:after="0" w:line="240" w:lineRule="auto"/>
    </w:pPr>
    <w:rPr>
      <w:rFonts w:ascii="Arial" w:eastAsiaTheme="minorHAnsi" w:hAnsi="Arial" w:cs="Arial"/>
      <w:color w:val="000000"/>
      <w:sz w:val="24"/>
      <w:szCs w:val="24"/>
      <w:lang w:val="en-GB"/>
    </w:rPr>
  </w:style>
  <w:style w:type="character" w:customStyle="1" w:styleId="UnresolvedMention">
    <w:name w:val="Unresolved Mention"/>
    <w:basedOn w:val="DefaultParagraphFont"/>
    <w:uiPriority w:val="99"/>
    <w:semiHidden/>
    <w:unhideWhenUsed/>
    <w:rsid w:val="00D63AF5"/>
    <w:rPr>
      <w:color w:val="808080"/>
      <w:shd w:val="clear" w:color="auto" w:fill="E6E6E6"/>
    </w:rPr>
  </w:style>
  <w:style w:type="table" w:customStyle="1" w:styleId="Tablaconcuadrcula1">
    <w:name w:val="Tabla con cuadrícula1"/>
    <w:basedOn w:val="TableNormal"/>
    <w:next w:val="TableGrid0"/>
    <w:uiPriority w:val="59"/>
    <w:rsid w:val="007D3233"/>
    <w:pPr>
      <w:spacing w:after="0" w:line="240" w:lineRule="auto"/>
    </w:pPr>
    <w:rPr>
      <w:rFonts w:ascii="Times New Roman" w:eastAsiaTheme="minorHAnsi"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102"/>
    <w:pPr>
      <w:spacing w:after="4" w:line="250" w:lineRule="auto"/>
      <w:ind w:left="435" w:right="118" w:hanging="434"/>
    </w:pPr>
    <w:rPr>
      <w:rFonts w:ascii="Calibri" w:eastAsia="Calibri" w:hAnsi="Calibri" w:cs="Calibri"/>
      <w:color w:val="000000"/>
    </w:rPr>
  </w:style>
  <w:style w:type="paragraph" w:styleId="Heading1">
    <w:name w:val="heading 1"/>
    <w:next w:val="Normal"/>
    <w:link w:val="Heading1Char"/>
    <w:uiPriority w:val="9"/>
    <w:unhideWhenUsed/>
    <w:qFormat/>
    <w:rsid w:val="00551102"/>
    <w:pPr>
      <w:keepNext/>
      <w:keepLines/>
      <w:spacing w:after="0"/>
      <w:ind w:right="232"/>
      <w:jc w:val="right"/>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rsid w:val="00551102"/>
    <w:pPr>
      <w:keepNext/>
      <w:keepLines/>
      <w:spacing w:after="5" w:line="250" w:lineRule="auto"/>
      <w:ind w:left="11"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rsid w:val="00551102"/>
    <w:pPr>
      <w:keepNext/>
      <w:keepLines/>
      <w:spacing w:after="0"/>
      <w:ind w:left="11" w:hanging="10"/>
      <w:outlineLvl w:val="2"/>
    </w:pPr>
    <w:rPr>
      <w:rFonts w:ascii="Calibri" w:eastAsia="Calibri" w:hAnsi="Calibri" w:cs="Calibri"/>
      <w:color w:val="000000"/>
      <w:u w:val="single" w:color="000000"/>
    </w:rPr>
  </w:style>
  <w:style w:type="paragraph" w:styleId="Heading4">
    <w:name w:val="heading 4"/>
    <w:basedOn w:val="Normal"/>
    <w:next w:val="Normal"/>
    <w:link w:val="Heading4Char"/>
    <w:uiPriority w:val="9"/>
    <w:unhideWhenUsed/>
    <w:rsid w:val="00D63AF5"/>
    <w:pPr>
      <w:keepNext/>
      <w:keepLines/>
      <w:spacing w:after="0" w:line="240" w:lineRule="auto"/>
      <w:ind w:left="0" w:right="0" w:firstLine="0"/>
      <w:outlineLvl w:val="3"/>
    </w:pPr>
    <w:rPr>
      <w:rFonts w:ascii="Arial" w:eastAsiaTheme="majorEastAsia" w:hAnsi="Arial" w:cstheme="majorBidi"/>
      <w:bCs/>
      <w:iCs/>
      <w:color w:val="auto"/>
      <w:szCs w:val="24"/>
      <w:lang w:val="en-GB"/>
    </w:rPr>
  </w:style>
  <w:style w:type="paragraph" w:styleId="Heading5">
    <w:name w:val="heading 5"/>
    <w:basedOn w:val="Normal"/>
    <w:next w:val="Normal"/>
    <w:link w:val="Heading5Char"/>
    <w:uiPriority w:val="9"/>
    <w:unhideWhenUsed/>
    <w:rsid w:val="00D63AF5"/>
    <w:pPr>
      <w:keepNext/>
      <w:keepLines/>
      <w:spacing w:after="0" w:line="240" w:lineRule="auto"/>
      <w:ind w:left="0" w:right="0" w:firstLine="0"/>
      <w:outlineLvl w:val="4"/>
    </w:pPr>
    <w:rPr>
      <w:rFonts w:ascii="Arial" w:eastAsiaTheme="majorEastAsia" w:hAnsi="Arial" w:cstheme="majorBidi"/>
      <w:color w:val="1F3763" w:themeColor="accent1" w:themeShade="7F"/>
      <w:szCs w:val="24"/>
      <w:lang w:val="en-GB"/>
    </w:rPr>
  </w:style>
  <w:style w:type="paragraph" w:styleId="Heading6">
    <w:name w:val="heading 6"/>
    <w:basedOn w:val="Normal"/>
    <w:next w:val="Normal"/>
    <w:link w:val="Heading6Char"/>
    <w:uiPriority w:val="9"/>
    <w:semiHidden/>
    <w:unhideWhenUsed/>
    <w:rsid w:val="00D63AF5"/>
    <w:pPr>
      <w:keepNext/>
      <w:keepLines/>
      <w:spacing w:before="200" w:after="0" w:line="240" w:lineRule="auto"/>
      <w:ind w:left="0" w:right="0" w:firstLine="0"/>
      <w:outlineLvl w:val="5"/>
    </w:pPr>
    <w:rPr>
      <w:rFonts w:asciiTheme="majorHAnsi" w:eastAsiaTheme="majorEastAsia" w:hAnsiTheme="majorHAnsi" w:cstheme="majorBidi"/>
      <w:i/>
      <w:iCs/>
      <w:color w:val="1F3763" w:themeColor="accent1" w:themeShade="7F"/>
      <w:szCs w:val="24"/>
      <w:lang w:val="en-GB"/>
    </w:rPr>
  </w:style>
  <w:style w:type="paragraph" w:styleId="Heading7">
    <w:name w:val="heading 7"/>
    <w:basedOn w:val="Normal"/>
    <w:next w:val="Normal"/>
    <w:link w:val="Heading7Char"/>
    <w:uiPriority w:val="9"/>
    <w:semiHidden/>
    <w:unhideWhenUsed/>
    <w:rsid w:val="00D63AF5"/>
    <w:pPr>
      <w:keepNext/>
      <w:keepLines/>
      <w:spacing w:before="200" w:after="0" w:line="240" w:lineRule="auto"/>
      <w:ind w:left="0" w:right="0" w:firstLine="0"/>
      <w:outlineLvl w:val="6"/>
    </w:pPr>
    <w:rPr>
      <w:rFonts w:asciiTheme="majorHAnsi" w:eastAsiaTheme="majorEastAsia" w:hAnsiTheme="majorHAnsi" w:cstheme="majorBidi"/>
      <w:i/>
      <w:iCs/>
      <w:color w:val="404040" w:themeColor="text1" w:themeTint="BF"/>
      <w:szCs w:val="24"/>
      <w:lang w:val="en-GB"/>
    </w:rPr>
  </w:style>
  <w:style w:type="paragraph" w:styleId="Heading8">
    <w:name w:val="heading 8"/>
    <w:basedOn w:val="Normal"/>
    <w:next w:val="Normal"/>
    <w:link w:val="Heading8Char"/>
    <w:uiPriority w:val="9"/>
    <w:semiHidden/>
    <w:unhideWhenUsed/>
    <w:rsid w:val="00D63AF5"/>
    <w:pPr>
      <w:keepNext/>
      <w:keepLines/>
      <w:spacing w:before="200" w:after="0" w:line="240" w:lineRule="auto"/>
      <w:ind w:left="0" w:right="0" w:firstLine="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rsid w:val="00D63AF5"/>
    <w:pPr>
      <w:keepNext/>
      <w:keepLines/>
      <w:spacing w:before="200" w:after="0" w:line="240" w:lineRule="auto"/>
      <w:ind w:left="0" w:right="0" w:firstLine="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Calibri" w:eastAsia="Calibri" w:hAnsi="Calibri" w:cs="Calibri"/>
      <w:color w:val="000000"/>
      <w:u w:val="single" w:color="000000"/>
    </w:rPr>
  </w:style>
  <w:style w:type="character" w:customStyle="1" w:styleId="Heading2Char">
    <w:name w:val="Heading 2 Char"/>
    <w:link w:val="Heading2"/>
    <w:uiPriority w:val="9"/>
    <w:rPr>
      <w:rFonts w:ascii="Calibri" w:eastAsia="Calibri" w:hAnsi="Calibri" w:cs="Calibri"/>
      <w:b/>
      <w:color w:val="000000"/>
      <w:sz w:val="24"/>
    </w:rPr>
  </w:style>
  <w:style w:type="character" w:customStyle="1" w:styleId="Heading1Char">
    <w:name w:val="Heading 1 Char"/>
    <w:link w:val="Heading1"/>
    <w:uiPriority w:val="9"/>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51102"/>
    <w:pPr>
      <w:ind w:left="720"/>
      <w:contextualSpacing/>
    </w:pPr>
  </w:style>
  <w:style w:type="paragraph" w:styleId="BalloonText">
    <w:name w:val="Balloon Text"/>
    <w:basedOn w:val="Normal"/>
    <w:link w:val="BalloonTextChar"/>
    <w:uiPriority w:val="99"/>
    <w:semiHidden/>
    <w:unhideWhenUsed/>
    <w:rsid w:val="00551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4C0"/>
    <w:rPr>
      <w:rFonts w:ascii="Segoe UI" w:eastAsia="Calibri" w:hAnsi="Segoe UI" w:cs="Segoe UI"/>
      <w:color w:val="000000"/>
      <w:sz w:val="18"/>
      <w:szCs w:val="18"/>
    </w:rPr>
  </w:style>
  <w:style w:type="paragraph" w:styleId="Header">
    <w:name w:val="header"/>
    <w:basedOn w:val="Normal"/>
    <w:link w:val="HeaderChar"/>
    <w:uiPriority w:val="99"/>
    <w:unhideWhenUsed/>
    <w:rsid w:val="00551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8BC"/>
    <w:rPr>
      <w:rFonts w:ascii="Calibri" w:eastAsia="Calibri" w:hAnsi="Calibri" w:cs="Calibri"/>
      <w:color w:val="000000"/>
    </w:rPr>
  </w:style>
  <w:style w:type="character" w:styleId="CommentReference">
    <w:name w:val="annotation reference"/>
    <w:basedOn w:val="DefaultParagraphFont"/>
    <w:uiPriority w:val="99"/>
    <w:semiHidden/>
    <w:unhideWhenUsed/>
    <w:rsid w:val="00501006"/>
    <w:rPr>
      <w:sz w:val="16"/>
      <w:szCs w:val="16"/>
    </w:rPr>
  </w:style>
  <w:style w:type="paragraph" w:styleId="CommentText">
    <w:name w:val="annotation text"/>
    <w:basedOn w:val="Normal"/>
    <w:link w:val="CommentTextChar"/>
    <w:uiPriority w:val="99"/>
    <w:semiHidden/>
    <w:unhideWhenUsed/>
    <w:rsid w:val="00551102"/>
    <w:pPr>
      <w:spacing w:line="240" w:lineRule="auto"/>
    </w:pPr>
    <w:rPr>
      <w:sz w:val="20"/>
      <w:szCs w:val="20"/>
    </w:rPr>
  </w:style>
  <w:style w:type="character" w:customStyle="1" w:styleId="CommentTextChar">
    <w:name w:val="Comment Text Char"/>
    <w:basedOn w:val="DefaultParagraphFont"/>
    <w:link w:val="CommentText"/>
    <w:uiPriority w:val="99"/>
    <w:semiHidden/>
    <w:rsid w:val="0050100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1102"/>
    <w:rPr>
      <w:b/>
      <w:bCs/>
    </w:rPr>
  </w:style>
  <w:style w:type="character" w:customStyle="1" w:styleId="CommentSubjectChar">
    <w:name w:val="Comment Subject Char"/>
    <w:basedOn w:val="CommentTextChar"/>
    <w:link w:val="CommentSubject"/>
    <w:uiPriority w:val="99"/>
    <w:semiHidden/>
    <w:rsid w:val="00501006"/>
    <w:rPr>
      <w:rFonts w:ascii="Calibri" w:eastAsia="Calibri" w:hAnsi="Calibri" w:cs="Calibri"/>
      <w:b/>
      <w:bCs/>
      <w:color w:val="000000"/>
      <w:sz w:val="20"/>
      <w:szCs w:val="20"/>
    </w:rPr>
  </w:style>
  <w:style w:type="paragraph" w:styleId="Footer">
    <w:name w:val="footer"/>
    <w:basedOn w:val="Normal"/>
    <w:link w:val="FooterChar"/>
    <w:uiPriority w:val="99"/>
    <w:unhideWhenUsed/>
    <w:qFormat/>
    <w:rsid w:val="00551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DC5"/>
    <w:rPr>
      <w:rFonts w:ascii="Calibri" w:eastAsia="Calibri" w:hAnsi="Calibri" w:cs="Calibri"/>
      <w:color w:val="000000"/>
    </w:rPr>
  </w:style>
  <w:style w:type="table" w:styleId="TableGrid0">
    <w:name w:val="Table Grid"/>
    <w:basedOn w:val="TableNormal"/>
    <w:uiPriority w:val="59"/>
    <w:rsid w:val="001C4722"/>
    <w:pPr>
      <w:spacing w:after="0" w:line="240" w:lineRule="auto"/>
    </w:pPr>
    <w:rPr>
      <w:rFonts w:ascii="Times New Roman" w:eastAsiaTheme="minorHAnsi"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51102"/>
    <w:pPr>
      <w:spacing w:after="0" w:line="240" w:lineRule="auto"/>
    </w:pPr>
    <w:rPr>
      <w:sz w:val="20"/>
      <w:szCs w:val="20"/>
    </w:rPr>
  </w:style>
  <w:style w:type="character" w:customStyle="1" w:styleId="FootnoteTextChar">
    <w:name w:val="Footnote Text Char"/>
    <w:basedOn w:val="DefaultParagraphFont"/>
    <w:link w:val="FootnoteText"/>
    <w:uiPriority w:val="99"/>
    <w:rsid w:val="00383237"/>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383237"/>
    <w:rPr>
      <w:vertAlign w:val="superscript"/>
    </w:rPr>
  </w:style>
  <w:style w:type="paragraph" w:styleId="Revision">
    <w:name w:val="Revision"/>
    <w:hidden/>
    <w:uiPriority w:val="99"/>
    <w:semiHidden/>
    <w:rsid w:val="00551102"/>
    <w:pPr>
      <w:spacing w:after="0" w:line="240" w:lineRule="auto"/>
    </w:pPr>
    <w:rPr>
      <w:rFonts w:ascii="Calibri" w:eastAsia="Calibri" w:hAnsi="Calibri" w:cs="Calibri"/>
      <w:color w:val="000000"/>
    </w:rPr>
  </w:style>
  <w:style w:type="character" w:customStyle="1" w:styleId="Heading4Char">
    <w:name w:val="Heading 4 Char"/>
    <w:basedOn w:val="DefaultParagraphFont"/>
    <w:link w:val="Heading4"/>
    <w:uiPriority w:val="9"/>
    <w:rsid w:val="00D63AF5"/>
    <w:rPr>
      <w:rFonts w:ascii="Arial" w:eastAsiaTheme="majorEastAsia" w:hAnsi="Arial" w:cstheme="majorBidi"/>
      <w:bCs/>
      <w:iCs/>
      <w:szCs w:val="24"/>
      <w:lang w:val="en-GB"/>
    </w:rPr>
  </w:style>
  <w:style w:type="character" w:customStyle="1" w:styleId="Heading5Char">
    <w:name w:val="Heading 5 Char"/>
    <w:basedOn w:val="DefaultParagraphFont"/>
    <w:link w:val="Heading5"/>
    <w:uiPriority w:val="9"/>
    <w:rsid w:val="00D63AF5"/>
    <w:rPr>
      <w:rFonts w:ascii="Arial" w:eastAsiaTheme="majorEastAsia" w:hAnsi="Arial" w:cstheme="majorBidi"/>
      <w:color w:val="1F3763" w:themeColor="accent1" w:themeShade="7F"/>
      <w:szCs w:val="24"/>
      <w:lang w:val="en-GB"/>
    </w:rPr>
  </w:style>
  <w:style w:type="character" w:customStyle="1" w:styleId="Heading6Char">
    <w:name w:val="Heading 6 Char"/>
    <w:basedOn w:val="DefaultParagraphFont"/>
    <w:link w:val="Heading6"/>
    <w:uiPriority w:val="9"/>
    <w:semiHidden/>
    <w:rsid w:val="00D63AF5"/>
    <w:rPr>
      <w:rFonts w:asciiTheme="majorHAnsi" w:eastAsiaTheme="majorEastAsia" w:hAnsiTheme="majorHAnsi" w:cstheme="majorBidi"/>
      <w:i/>
      <w:iCs/>
      <w:color w:val="1F3763" w:themeColor="accent1" w:themeShade="7F"/>
      <w:szCs w:val="24"/>
      <w:lang w:val="en-GB"/>
    </w:rPr>
  </w:style>
  <w:style w:type="character" w:customStyle="1" w:styleId="Heading7Char">
    <w:name w:val="Heading 7 Char"/>
    <w:basedOn w:val="DefaultParagraphFont"/>
    <w:link w:val="Heading7"/>
    <w:uiPriority w:val="9"/>
    <w:semiHidden/>
    <w:rsid w:val="00D63AF5"/>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uiPriority w:val="9"/>
    <w:semiHidden/>
    <w:rsid w:val="00D63AF5"/>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D63AF5"/>
    <w:rPr>
      <w:rFonts w:asciiTheme="majorHAnsi" w:eastAsiaTheme="majorEastAsia" w:hAnsiTheme="majorHAnsi" w:cstheme="majorBidi"/>
      <w:i/>
      <w:iCs/>
      <w:color w:val="404040" w:themeColor="text1" w:themeTint="BF"/>
      <w:sz w:val="20"/>
      <w:szCs w:val="20"/>
      <w:lang w:val="en-GB"/>
    </w:rPr>
  </w:style>
  <w:style w:type="paragraph" w:styleId="Title">
    <w:name w:val="Title"/>
    <w:basedOn w:val="Normal"/>
    <w:next w:val="Normal"/>
    <w:link w:val="TitleChar"/>
    <w:uiPriority w:val="10"/>
    <w:qFormat/>
    <w:rsid w:val="00D63AF5"/>
    <w:pPr>
      <w:keepNext/>
      <w:spacing w:after="0" w:line="240" w:lineRule="auto"/>
      <w:ind w:left="0" w:right="0" w:firstLine="0"/>
    </w:pPr>
    <w:rPr>
      <w:rFonts w:ascii="Arial" w:eastAsiaTheme="majorEastAsia" w:hAnsi="Arial" w:cstheme="majorBidi"/>
      <w:b/>
      <w:color w:val="auto"/>
      <w:spacing w:val="5"/>
      <w:kern w:val="28"/>
      <w:sz w:val="36"/>
      <w:szCs w:val="52"/>
      <w:lang w:val="en-GB"/>
    </w:rPr>
  </w:style>
  <w:style w:type="character" w:customStyle="1" w:styleId="TitleChar">
    <w:name w:val="Title Char"/>
    <w:basedOn w:val="DefaultParagraphFont"/>
    <w:link w:val="Title"/>
    <w:uiPriority w:val="10"/>
    <w:rsid w:val="00D63AF5"/>
    <w:rPr>
      <w:rFonts w:ascii="Arial" w:eastAsiaTheme="majorEastAsia" w:hAnsi="Arial" w:cstheme="majorBidi"/>
      <w:b/>
      <w:spacing w:val="5"/>
      <w:kern w:val="28"/>
      <w:sz w:val="36"/>
      <w:szCs w:val="52"/>
      <w:lang w:val="en-GB"/>
    </w:rPr>
  </w:style>
  <w:style w:type="paragraph" w:styleId="Subtitle">
    <w:name w:val="Subtitle"/>
    <w:basedOn w:val="Normal"/>
    <w:next w:val="Normal"/>
    <w:link w:val="SubtitleChar"/>
    <w:uiPriority w:val="11"/>
    <w:rsid w:val="00551102"/>
    <w:pPr>
      <w:numPr>
        <w:ilvl w:val="1"/>
      </w:numPr>
      <w:spacing w:after="0" w:line="240" w:lineRule="auto"/>
      <w:ind w:left="435" w:right="0" w:hanging="434"/>
    </w:pPr>
    <w:rPr>
      <w:rFonts w:asciiTheme="majorHAnsi" w:eastAsiaTheme="majorEastAsia" w:hAnsiTheme="majorHAnsi" w:cstheme="majorBidi"/>
      <w:i/>
      <w:iCs/>
      <w:color w:val="4472C4" w:themeColor="accent1"/>
      <w:spacing w:val="15"/>
      <w:szCs w:val="24"/>
      <w:lang w:val="en-GB"/>
    </w:rPr>
  </w:style>
  <w:style w:type="character" w:customStyle="1" w:styleId="SubtitleChar">
    <w:name w:val="Subtitle Char"/>
    <w:basedOn w:val="DefaultParagraphFont"/>
    <w:link w:val="Subtitle"/>
    <w:uiPriority w:val="11"/>
    <w:rsid w:val="00D63AF5"/>
    <w:rPr>
      <w:rFonts w:asciiTheme="majorHAnsi" w:eastAsiaTheme="majorEastAsia" w:hAnsiTheme="majorHAnsi" w:cstheme="majorBidi"/>
      <w:i/>
      <w:iCs/>
      <w:color w:val="4472C4" w:themeColor="accent1"/>
      <w:spacing w:val="15"/>
      <w:szCs w:val="24"/>
      <w:lang w:val="en-GB"/>
    </w:rPr>
  </w:style>
  <w:style w:type="paragraph" w:styleId="NoSpacing">
    <w:name w:val="No Spacing"/>
    <w:uiPriority w:val="1"/>
    <w:rsid w:val="00D63AF5"/>
    <w:pPr>
      <w:spacing w:after="0" w:line="240" w:lineRule="auto"/>
    </w:pPr>
    <w:rPr>
      <w:rFonts w:ascii="Times New Roman" w:eastAsiaTheme="minorHAnsi" w:hAnsi="Times New Roman"/>
      <w:sz w:val="24"/>
      <w:szCs w:val="24"/>
      <w:lang w:val="en-GB"/>
    </w:rPr>
  </w:style>
  <w:style w:type="character" w:styleId="SubtleEmphasis">
    <w:name w:val="Subtle Emphasis"/>
    <w:basedOn w:val="DefaultParagraphFont"/>
    <w:uiPriority w:val="19"/>
    <w:rsid w:val="00D63AF5"/>
    <w:rPr>
      <w:i/>
      <w:iCs/>
      <w:color w:val="808080" w:themeColor="text1" w:themeTint="7F"/>
    </w:rPr>
  </w:style>
  <w:style w:type="character" w:styleId="Emphasis">
    <w:name w:val="Emphasis"/>
    <w:basedOn w:val="DefaultParagraphFont"/>
    <w:uiPriority w:val="20"/>
    <w:rsid w:val="00D63AF5"/>
    <w:rPr>
      <w:i/>
      <w:iCs/>
    </w:rPr>
  </w:style>
  <w:style w:type="character" w:styleId="IntenseEmphasis">
    <w:name w:val="Intense Emphasis"/>
    <w:basedOn w:val="DefaultParagraphFont"/>
    <w:uiPriority w:val="21"/>
    <w:rsid w:val="00D63AF5"/>
    <w:rPr>
      <w:b/>
      <w:bCs/>
      <w:i/>
      <w:iCs/>
      <w:color w:val="4472C4" w:themeColor="accent1"/>
    </w:rPr>
  </w:style>
  <w:style w:type="character" w:styleId="Strong">
    <w:name w:val="Strong"/>
    <w:basedOn w:val="DefaultParagraphFont"/>
    <w:uiPriority w:val="22"/>
    <w:qFormat/>
    <w:rsid w:val="00D63AF5"/>
    <w:rPr>
      <w:b/>
      <w:bCs/>
    </w:rPr>
  </w:style>
  <w:style w:type="paragraph" w:styleId="Quote">
    <w:name w:val="Quote"/>
    <w:basedOn w:val="Normal"/>
    <w:next w:val="Normal"/>
    <w:link w:val="QuoteChar"/>
    <w:uiPriority w:val="29"/>
    <w:rsid w:val="00D63AF5"/>
    <w:pPr>
      <w:spacing w:after="0" w:line="240" w:lineRule="auto"/>
      <w:ind w:left="0" w:right="0" w:firstLine="0"/>
    </w:pPr>
    <w:rPr>
      <w:rFonts w:ascii="Arial" w:eastAsiaTheme="minorHAnsi" w:hAnsi="Arial" w:cstheme="minorBidi"/>
      <w:i/>
      <w:iCs/>
      <w:color w:val="000000" w:themeColor="text1"/>
      <w:szCs w:val="24"/>
      <w:lang w:val="en-GB"/>
    </w:rPr>
  </w:style>
  <w:style w:type="character" w:customStyle="1" w:styleId="QuoteChar">
    <w:name w:val="Quote Char"/>
    <w:basedOn w:val="DefaultParagraphFont"/>
    <w:link w:val="Quote"/>
    <w:uiPriority w:val="29"/>
    <w:rsid w:val="00D63AF5"/>
    <w:rPr>
      <w:rFonts w:ascii="Arial" w:eastAsiaTheme="minorHAnsi" w:hAnsi="Arial"/>
      <w:i/>
      <w:iCs/>
      <w:color w:val="000000" w:themeColor="text1"/>
      <w:szCs w:val="24"/>
      <w:lang w:val="en-GB"/>
    </w:rPr>
  </w:style>
  <w:style w:type="paragraph" w:styleId="IntenseQuote">
    <w:name w:val="Intense Quote"/>
    <w:basedOn w:val="Normal"/>
    <w:next w:val="Normal"/>
    <w:link w:val="IntenseQuoteChar"/>
    <w:uiPriority w:val="30"/>
    <w:rsid w:val="00D63AF5"/>
    <w:pPr>
      <w:pBdr>
        <w:bottom w:val="single" w:sz="4" w:space="4" w:color="4472C4" w:themeColor="accent1"/>
      </w:pBdr>
      <w:spacing w:before="200" w:after="280" w:line="240" w:lineRule="auto"/>
      <w:ind w:left="936" w:right="936" w:firstLine="0"/>
    </w:pPr>
    <w:rPr>
      <w:rFonts w:ascii="Arial" w:eastAsiaTheme="minorHAnsi" w:hAnsi="Arial" w:cstheme="minorBidi"/>
      <w:b/>
      <w:bCs/>
      <w:i/>
      <w:iCs/>
      <w:color w:val="4472C4" w:themeColor="accent1"/>
      <w:szCs w:val="24"/>
      <w:lang w:val="en-GB"/>
    </w:rPr>
  </w:style>
  <w:style w:type="character" w:customStyle="1" w:styleId="IntenseQuoteChar">
    <w:name w:val="Intense Quote Char"/>
    <w:basedOn w:val="DefaultParagraphFont"/>
    <w:link w:val="IntenseQuote"/>
    <w:uiPriority w:val="30"/>
    <w:rsid w:val="00D63AF5"/>
    <w:rPr>
      <w:rFonts w:ascii="Arial" w:eastAsiaTheme="minorHAnsi" w:hAnsi="Arial"/>
      <w:b/>
      <w:bCs/>
      <w:i/>
      <w:iCs/>
      <w:color w:val="4472C4" w:themeColor="accent1"/>
      <w:szCs w:val="24"/>
      <w:lang w:val="en-GB"/>
    </w:rPr>
  </w:style>
  <w:style w:type="character" w:styleId="SubtleReference">
    <w:name w:val="Subtle Reference"/>
    <w:basedOn w:val="DefaultParagraphFont"/>
    <w:uiPriority w:val="31"/>
    <w:rsid w:val="00D63AF5"/>
    <w:rPr>
      <w:smallCaps/>
      <w:color w:val="ED7D31" w:themeColor="accent2"/>
      <w:u w:val="single"/>
    </w:rPr>
  </w:style>
  <w:style w:type="character" w:styleId="IntenseReference">
    <w:name w:val="Intense Reference"/>
    <w:basedOn w:val="DefaultParagraphFont"/>
    <w:uiPriority w:val="32"/>
    <w:rsid w:val="00D63AF5"/>
    <w:rPr>
      <w:b/>
      <w:bCs/>
      <w:smallCaps/>
      <w:color w:val="ED7D31" w:themeColor="accent2"/>
      <w:spacing w:val="5"/>
      <w:u w:val="single"/>
    </w:rPr>
  </w:style>
  <w:style w:type="character" w:styleId="BookTitle">
    <w:name w:val="Book Title"/>
    <w:basedOn w:val="DefaultParagraphFont"/>
    <w:uiPriority w:val="33"/>
    <w:rsid w:val="00D63AF5"/>
    <w:rPr>
      <w:b/>
      <w:bCs/>
      <w:smallCaps/>
      <w:spacing w:val="5"/>
    </w:rPr>
  </w:style>
  <w:style w:type="numbering" w:customStyle="1" w:styleId="Style1">
    <w:name w:val="Style1"/>
    <w:uiPriority w:val="99"/>
    <w:rsid w:val="00D63AF5"/>
    <w:pPr>
      <w:numPr>
        <w:numId w:val="21"/>
      </w:numPr>
    </w:pPr>
  </w:style>
  <w:style w:type="character" w:styleId="Hyperlink">
    <w:name w:val="Hyperlink"/>
    <w:basedOn w:val="DefaultParagraphFont"/>
    <w:uiPriority w:val="99"/>
    <w:unhideWhenUsed/>
    <w:rsid w:val="00D63AF5"/>
    <w:rPr>
      <w:color w:val="0563C1" w:themeColor="hyperlink"/>
      <w:u w:val="single"/>
    </w:rPr>
  </w:style>
  <w:style w:type="paragraph" w:styleId="PlainText">
    <w:name w:val="Plain Text"/>
    <w:basedOn w:val="Normal"/>
    <w:link w:val="PlainTextChar"/>
    <w:uiPriority w:val="99"/>
    <w:semiHidden/>
    <w:unhideWhenUsed/>
    <w:rsid w:val="00D63AF5"/>
    <w:pPr>
      <w:spacing w:after="0" w:line="240" w:lineRule="auto"/>
      <w:ind w:left="0" w:right="0" w:firstLine="0"/>
    </w:pPr>
    <w:rPr>
      <w:rFonts w:ascii="Arial" w:eastAsiaTheme="minorHAnsi" w:hAnsi="Arial" w:cs="Arial"/>
      <w:color w:val="auto"/>
      <w:lang w:val="en-GB" w:eastAsia="en-GB"/>
    </w:rPr>
  </w:style>
  <w:style w:type="character" w:customStyle="1" w:styleId="PlainTextChar">
    <w:name w:val="Plain Text Char"/>
    <w:basedOn w:val="DefaultParagraphFont"/>
    <w:link w:val="PlainText"/>
    <w:uiPriority w:val="99"/>
    <w:semiHidden/>
    <w:rsid w:val="00D63AF5"/>
    <w:rPr>
      <w:rFonts w:ascii="Arial" w:eastAsiaTheme="minorHAnsi" w:hAnsi="Arial" w:cs="Arial"/>
      <w:lang w:val="en-GB" w:eastAsia="en-GB"/>
    </w:rPr>
  </w:style>
  <w:style w:type="paragraph" w:customStyle="1" w:styleId="Default">
    <w:name w:val="Default"/>
    <w:rsid w:val="00D63AF5"/>
    <w:pPr>
      <w:autoSpaceDE w:val="0"/>
      <w:autoSpaceDN w:val="0"/>
      <w:adjustRightInd w:val="0"/>
      <w:spacing w:after="0" w:line="240" w:lineRule="auto"/>
    </w:pPr>
    <w:rPr>
      <w:rFonts w:ascii="Arial" w:eastAsiaTheme="minorHAnsi" w:hAnsi="Arial" w:cs="Arial"/>
      <w:color w:val="000000"/>
      <w:sz w:val="24"/>
      <w:szCs w:val="24"/>
      <w:lang w:val="en-GB"/>
    </w:rPr>
  </w:style>
  <w:style w:type="character" w:customStyle="1" w:styleId="UnresolvedMention">
    <w:name w:val="Unresolved Mention"/>
    <w:basedOn w:val="DefaultParagraphFont"/>
    <w:uiPriority w:val="99"/>
    <w:semiHidden/>
    <w:unhideWhenUsed/>
    <w:rsid w:val="00D63AF5"/>
    <w:rPr>
      <w:color w:val="808080"/>
      <w:shd w:val="clear" w:color="auto" w:fill="E6E6E6"/>
    </w:rPr>
  </w:style>
  <w:style w:type="table" w:customStyle="1" w:styleId="Tablaconcuadrcula1">
    <w:name w:val="Tabla con cuadrícula1"/>
    <w:basedOn w:val="TableNormal"/>
    <w:next w:val="TableGrid0"/>
    <w:uiPriority w:val="59"/>
    <w:rsid w:val="007D3233"/>
    <w:pPr>
      <w:spacing w:after="0" w:line="240" w:lineRule="auto"/>
    </w:pPr>
    <w:rPr>
      <w:rFonts w:ascii="Times New Roman" w:eastAsiaTheme="minorHAnsi"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2537">
      <w:bodyDiv w:val="1"/>
      <w:marLeft w:val="0"/>
      <w:marRight w:val="0"/>
      <w:marTop w:val="0"/>
      <w:marBottom w:val="0"/>
      <w:divBdr>
        <w:top w:val="none" w:sz="0" w:space="0" w:color="auto"/>
        <w:left w:val="none" w:sz="0" w:space="0" w:color="auto"/>
        <w:bottom w:val="none" w:sz="0" w:space="0" w:color="auto"/>
        <w:right w:val="none" w:sz="0" w:space="0" w:color="auto"/>
      </w:divBdr>
    </w:div>
    <w:div w:id="443771040">
      <w:bodyDiv w:val="1"/>
      <w:marLeft w:val="0"/>
      <w:marRight w:val="0"/>
      <w:marTop w:val="0"/>
      <w:marBottom w:val="0"/>
      <w:divBdr>
        <w:top w:val="none" w:sz="0" w:space="0" w:color="auto"/>
        <w:left w:val="none" w:sz="0" w:space="0" w:color="auto"/>
        <w:bottom w:val="none" w:sz="0" w:space="0" w:color="auto"/>
        <w:right w:val="none" w:sz="0" w:space="0" w:color="auto"/>
      </w:divBdr>
    </w:div>
    <w:div w:id="910433317">
      <w:bodyDiv w:val="1"/>
      <w:marLeft w:val="0"/>
      <w:marRight w:val="0"/>
      <w:marTop w:val="0"/>
      <w:marBottom w:val="0"/>
      <w:divBdr>
        <w:top w:val="none" w:sz="0" w:space="0" w:color="auto"/>
        <w:left w:val="none" w:sz="0" w:space="0" w:color="auto"/>
        <w:bottom w:val="none" w:sz="0" w:space="0" w:color="auto"/>
        <w:right w:val="none" w:sz="0" w:space="0" w:color="auto"/>
      </w:divBdr>
    </w:div>
    <w:div w:id="1080634282">
      <w:bodyDiv w:val="1"/>
      <w:marLeft w:val="0"/>
      <w:marRight w:val="0"/>
      <w:marTop w:val="0"/>
      <w:marBottom w:val="0"/>
      <w:divBdr>
        <w:top w:val="none" w:sz="0" w:space="0" w:color="auto"/>
        <w:left w:val="none" w:sz="0" w:space="0" w:color="auto"/>
        <w:bottom w:val="none" w:sz="0" w:space="0" w:color="auto"/>
        <w:right w:val="none" w:sz="0" w:space="0" w:color="auto"/>
      </w:divBdr>
    </w:div>
    <w:div w:id="1090387983">
      <w:bodyDiv w:val="1"/>
      <w:marLeft w:val="0"/>
      <w:marRight w:val="0"/>
      <w:marTop w:val="0"/>
      <w:marBottom w:val="0"/>
      <w:divBdr>
        <w:top w:val="none" w:sz="0" w:space="0" w:color="auto"/>
        <w:left w:val="none" w:sz="0" w:space="0" w:color="auto"/>
        <w:bottom w:val="none" w:sz="0" w:space="0" w:color="auto"/>
        <w:right w:val="none" w:sz="0" w:space="0" w:color="auto"/>
      </w:divBdr>
    </w:div>
    <w:div w:id="1104306541">
      <w:bodyDiv w:val="1"/>
      <w:marLeft w:val="0"/>
      <w:marRight w:val="0"/>
      <w:marTop w:val="0"/>
      <w:marBottom w:val="0"/>
      <w:divBdr>
        <w:top w:val="none" w:sz="0" w:space="0" w:color="auto"/>
        <w:left w:val="none" w:sz="0" w:space="0" w:color="auto"/>
        <w:bottom w:val="none" w:sz="0" w:space="0" w:color="auto"/>
        <w:right w:val="none" w:sz="0" w:space="0" w:color="auto"/>
      </w:divBdr>
    </w:div>
    <w:div w:id="1321927375">
      <w:bodyDiv w:val="1"/>
      <w:marLeft w:val="0"/>
      <w:marRight w:val="0"/>
      <w:marTop w:val="0"/>
      <w:marBottom w:val="0"/>
      <w:divBdr>
        <w:top w:val="none" w:sz="0" w:space="0" w:color="auto"/>
        <w:left w:val="none" w:sz="0" w:space="0" w:color="auto"/>
        <w:bottom w:val="none" w:sz="0" w:space="0" w:color="auto"/>
        <w:right w:val="none" w:sz="0" w:space="0" w:color="auto"/>
      </w:divBdr>
    </w:div>
    <w:div w:id="1497958477">
      <w:bodyDiv w:val="1"/>
      <w:marLeft w:val="0"/>
      <w:marRight w:val="0"/>
      <w:marTop w:val="0"/>
      <w:marBottom w:val="0"/>
      <w:divBdr>
        <w:top w:val="none" w:sz="0" w:space="0" w:color="auto"/>
        <w:left w:val="none" w:sz="0" w:space="0" w:color="auto"/>
        <w:bottom w:val="none" w:sz="0" w:space="0" w:color="auto"/>
        <w:right w:val="none" w:sz="0" w:space="0" w:color="auto"/>
      </w:divBdr>
    </w:div>
    <w:div w:id="1518420532">
      <w:bodyDiv w:val="1"/>
      <w:marLeft w:val="0"/>
      <w:marRight w:val="0"/>
      <w:marTop w:val="0"/>
      <w:marBottom w:val="0"/>
      <w:divBdr>
        <w:top w:val="none" w:sz="0" w:space="0" w:color="auto"/>
        <w:left w:val="none" w:sz="0" w:space="0" w:color="auto"/>
        <w:bottom w:val="none" w:sz="0" w:space="0" w:color="auto"/>
        <w:right w:val="none" w:sz="0" w:space="0" w:color="auto"/>
      </w:divBdr>
    </w:div>
    <w:div w:id="2063750643">
      <w:bodyDiv w:val="1"/>
      <w:marLeft w:val="0"/>
      <w:marRight w:val="0"/>
      <w:marTop w:val="0"/>
      <w:marBottom w:val="0"/>
      <w:divBdr>
        <w:top w:val="none" w:sz="0" w:space="0" w:color="auto"/>
        <w:left w:val="none" w:sz="0" w:space="0" w:color="auto"/>
        <w:bottom w:val="none" w:sz="0" w:space="0" w:color="auto"/>
        <w:right w:val="none" w:sz="0" w:space="0" w:color="auto"/>
      </w:divBdr>
    </w:div>
    <w:div w:id="211350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ls.iucn.org/library/efiles/documents/SSC-OP-047.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890/130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4879</Words>
  <Characters>27422</Characters>
  <Application>Microsoft Office Word</Application>
  <DocSecurity>0</DocSecurity>
  <Lines>806</Lines>
  <Paragraphs>250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2018-07-24T09:27:00Z</dcterms:created>
  <dcterms:modified xsi:type="dcterms:W3CDTF">2018-07-24T09:27:00Z</dcterms:modified>
</cp:coreProperties>
</file>