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95494" w14:textId="77777777" w:rsidR="002348BD" w:rsidRPr="009A2C1F" w:rsidRDefault="002348BD" w:rsidP="00E42FFA">
      <w:pPr>
        <w:spacing w:after="0" w:line="240" w:lineRule="auto"/>
        <w:jc w:val="center"/>
        <w:outlineLvl w:val="0"/>
        <w:rPr>
          <w:rFonts w:cstheme="majorHAnsi"/>
          <w:b/>
          <w:bCs/>
          <w:sz w:val="24"/>
          <w:szCs w:val="24"/>
          <w:lang w:val="fr-FR"/>
        </w:rPr>
      </w:pPr>
      <w:r w:rsidRPr="009A2C1F">
        <w:rPr>
          <w:rFonts w:cstheme="majorHAnsi"/>
          <w:b/>
          <w:bCs/>
          <w:noProof/>
          <w:sz w:val="24"/>
          <w:szCs w:val="24"/>
          <w:lang w:val="en-GB" w:eastAsia="en-GB"/>
        </w:rPr>
        <w:drawing>
          <wp:anchor distT="0" distB="0" distL="114300" distR="114300" simplePos="0" relativeHeight="251657216" behindDoc="1" locked="0" layoutInCell="1" allowOverlap="1" wp14:anchorId="47127D39" wp14:editId="69010CD5">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9A2C1F">
        <w:rPr>
          <w:rFonts w:cstheme="majorHAnsi"/>
          <w:b/>
          <w:bCs/>
          <w:sz w:val="24"/>
          <w:szCs w:val="24"/>
          <w:lang w:val="fr-FR"/>
        </w:rPr>
        <w:t>13</w:t>
      </w:r>
      <w:r w:rsidRPr="009A2C1F">
        <w:rPr>
          <w:rFonts w:cstheme="majorHAnsi"/>
          <w:b/>
          <w:bCs/>
          <w:sz w:val="24"/>
          <w:szCs w:val="24"/>
          <w:vertAlign w:val="superscript"/>
          <w:lang w:val="fr-FR"/>
        </w:rPr>
        <w:t>e</w:t>
      </w:r>
      <w:r w:rsidRPr="009A2C1F">
        <w:rPr>
          <w:rFonts w:cstheme="majorHAnsi"/>
          <w:b/>
          <w:bCs/>
          <w:sz w:val="24"/>
          <w:szCs w:val="24"/>
          <w:lang w:val="fr-FR"/>
        </w:rPr>
        <w:t xml:space="preserve"> Session de la Conférence des Parties contractantes </w:t>
      </w:r>
    </w:p>
    <w:p w14:paraId="4B8E7B6B" w14:textId="77777777" w:rsidR="002348BD" w:rsidRPr="009A2C1F" w:rsidRDefault="002348BD" w:rsidP="00E42FFA">
      <w:pPr>
        <w:spacing w:after="0" w:line="240" w:lineRule="auto"/>
        <w:jc w:val="center"/>
        <w:outlineLvl w:val="0"/>
        <w:rPr>
          <w:rFonts w:cstheme="majorHAnsi"/>
          <w:b/>
          <w:bCs/>
          <w:sz w:val="24"/>
          <w:szCs w:val="24"/>
          <w:lang w:val="fr-FR"/>
        </w:rPr>
      </w:pPr>
      <w:r w:rsidRPr="009A2C1F">
        <w:rPr>
          <w:rFonts w:cstheme="majorHAnsi"/>
          <w:b/>
          <w:bCs/>
          <w:sz w:val="24"/>
          <w:szCs w:val="24"/>
          <w:lang w:val="fr-FR"/>
        </w:rPr>
        <w:t>à la Convention de Ramsar sur les zones humides</w:t>
      </w:r>
    </w:p>
    <w:p w14:paraId="3421A6EA" w14:textId="77777777" w:rsidR="002348BD" w:rsidRPr="009A2C1F" w:rsidRDefault="002348BD" w:rsidP="00E42FFA">
      <w:pPr>
        <w:spacing w:after="0" w:line="240" w:lineRule="auto"/>
        <w:jc w:val="center"/>
        <w:outlineLvl w:val="0"/>
        <w:rPr>
          <w:rFonts w:cstheme="majorHAnsi"/>
          <w:b/>
          <w:bCs/>
          <w:lang w:val="fr-FR"/>
        </w:rPr>
      </w:pPr>
    </w:p>
    <w:p w14:paraId="0A0D4032" w14:textId="77777777" w:rsidR="002348BD" w:rsidRPr="009A2C1F" w:rsidRDefault="002348BD" w:rsidP="00E42FFA">
      <w:pPr>
        <w:spacing w:after="0" w:line="240" w:lineRule="auto"/>
        <w:jc w:val="center"/>
        <w:outlineLvl w:val="0"/>
        <w:rPr>
          <w:rFonts w:cstheme="majorHAnsi"/>
          <w:b/>
          <w:bCs/>
          <w:sz w:val="24"/>
          <w:szCs w:val="24"/>
          <w:lang w:val="fr-FR"/>
        </w:rPr>
      </w:pPr>
      <w:r w:rsidRPr="009A2C1F">
        <w:rPr>
          <w:rFonts w:cstheme="majorHAnsi"/>
          <w:b/>
          <w:bCs/>
          <w:sz w:val="24"/>
          <w:szCs w:val="24"/>
          <w:lang w:val="fr-FR"/>
        </w:rPr>
        <w:t>« Les zones humides pour un avenir urbain durable »</w:t>
      </w:r>
    </w:p>
    <w:p w14:paraId="396461D5" w14:textId="77777777" w:rsidR="002348BD" w:rsidRPr="009A2C1F" w:rsidRDefault="002348BD" w:rsidP="00E42FFA">
      <w:pPr>
        <w:spacing w:after="0" w:line="240" w:lineRule="auto"/>
        <w:jc w:val="center"/>
        <w:outlineLvl w:val="0"/>
        <w:rPr>
          <w:rFonts w:cstheme="majorHAnsi"/>
          <w:b/>
          <w:bCs/>
          <w:lang w:val="fr-FR"/>
        </w:rPr>
      </w:pPr>
      <w:r w:rsidRPr="009A2C1F">
        <w:rPr>
          <w:rFonts w:cstheme="majorHAnsi"/>
          <w:b/>
          <w:bCs/>
          <w:sz w:val="24"/>
          <w:szCs w:val="24"/>
          <w:lang w:val="fr-FR"/>
        </w:rPr>
        <w:t>Dubaï, Émirats arabes unis, 21 au 29 octobre 2018</w:t>
      </w:r>
    </w:p>
    <w:p w14:paraId="5B09ED89" w14:textId="77777777" w:rsidR="002348BD" w:rsidRPr="009A2C1F" w:rsidRDefault="002348BD" w:rsidP="00E42FFA">
      <w:pPr>
        <w:spacing w:after="0" w:line="240" w:lineRule="auto"/>
        <w:jc w:val="center"/>
        <w:outlineLvl w:val="0"/>
        <w:rPr>
          <w:rFonts w:cstheme="majorHAnsi"/>
          <w:b/>
          <w:bCs/>
          <w:sz w:val="28"/>
          <w:szCs w:val="28"/>
          <w:lang w:val="fr-FR"/>
        </w:rPr>
      </w:pPr>
    </w:p>
    <w:p w14:paraId="7624182B" w14:textId="77777777" w:rsidR="00547F0D" w:rsidRPr="009A2C1F" w:rsidRDefault="00547F0D" w:rsidP="00E42FFA">
      <w:pPr>
        <w:spacing w:after="0" w:line="240" w:lineRule="auto"/>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763EE7" w:rsidRPr="009A2C1F" w14:paraId="2B1100AC" w14:textId="77777777" w:rsidTr="00CA4CE0">
        <w:tc>
          <w:tcPr>
            <w:tcW w:w="9360" w:type="dxa"/>
          </w:tcPr>
          <w:p w14:paraId="77FC7492" w14:textId="773AC178" w:rsidR="00763EE7" w:rsidRPr="009A2C1F" w:rsidRDefault="00763EE7" w:rsidP="00E42FFA">
            <w:pPr>
              <w:spacing w:after="0" w:line="240" w:lineRule="auto"/>
              <w:jc w:val="right"/>
              <w:outlineLvl w:val="0"/>
              <w:rPr>
                <w:rFonts w:cstheme="majorHAnsi"/>
                <w:b/>
                <w:bCs/>
                <w:sz w:val="24"/>
                <w:szCs w:val="24"/>
                <w:lang w:val="fr-FR"/>
              </w:rPr>
            </w:pPr>
            <w:r w:rsidRPr="009A2C1F">
              <w:rPr>
                <w:rFonts w:cstheme="majorHAnsi"/>
                <w:b/>
                <w:bCs/>
                <w:sz w:val="24"/>
                <w:szCs w:val="24"/>
                <w:lang w:val="fr-FR"/>
              </w:rPr>
              <w:t>Ramsar COP13 Doc.18.21 Rev.</w:t>
            </w:r>
            <w:r w:rsidR="009A2C1F">
              <w:rPr>
                <w:rFonts w:cstheme="majorHAnsi"/>
                <w:b/>
                <w:bCs/>
                <w:sz w:val="24"/>
                <w:szCs w:val="24"/>
                <w:lang w:val="fr-FR"/>
              </w:rPr>
              <w:t>2</w:t>
            </w:r>
          </w:p>
        </w:tc>
      </w:tr>
    </w:tbl>
    <w:p w14:paraId="4653953C" w14:textId="77777777" w:rsidR="002348BD" w:rsidRPr="009A2C1F" w:rsidRDefault="002348BD" w:rsidP="00E42FFA">
      <w:pPr>
        <w:spacing w:after="0" w:line="240" w:lineRule="auto"/>
        <w:rPr>
          <w:b/>
          <w:sz w:val="28"/>
          <w:szCs w:val="28"/>
          <w:lang w:val="fr-FR"/>
        </w:rPr>
      </w:pPr>
    </w:p>
    <w:p w14:paraId="4CA178A0" w14:textId="52EBE320" w:rsidR="00832AAF" w:rsidRPr="009A2C1F" w:rsidRDefault="002348BD" w:rsidP="00E42FFA">
      <w:pPr>
        <w:spacing w:after="0" w:line="240" w:lineRule="auto"/>
        <w:jc w:val="center"/>
        <w:rPr>
          <w:rFonts w:eastAsia="Times New Roman" w:cstheme="majorHAnsi"/>
          <w:b/>
          <w:bCs/>
          <w:sz w:val="28"/>
          <w:szCs w:val="28"/>
          <w:lang w:val="fr-FR"/>
        </w:rPr>
      </w:pPr>
      <w:r w:rsidRPr="009A2C1F">
        <w:rPr>
          <w:b/>
          <w:sz w:val="28"/>
          <w:szCs w:val="28"/>
          <w:lang w:val="fr-FR"/>
        </w:rPr>
        <w:t xml:space="preserve">Projet de résolution </w:t>
      </w:r>
      <w:r w:rsidR="00E42FFA" w:rsidRPr="009A2C1F">
        <w:rPr>
          <w:b/>
          <w:sz w:val="28"/>
          <w:szCs w:val="28"/>
          <w:lang w:val="fr-FR"/>
        </w:rPr>
        <w:t>sur l</w:t>
      </w:r>
      <w:r w:rsidR="00CB1E70" w:rsidRPr="009A2C1F">
        <w:rPr>
          <w:rFonts w:eastAsia="Times New Roman" w:cstheme="majorHAnsi"/>
          <w:b/>
          <w:bCs/>
          <w:sz w:val="28"/>
          <w:szCs w:val="28"/>
          <w:lang w:val="fr-FR"/>
        </w:rPr>
        <w:t xml:space="preserve">’agriculture </w:t>
      </w:r>
      <w:r w:rsidR="00610E24" w:rsidRPr="009A2C1F">
        <w:rPr>
          <w:rFonts w:eastAsia="Times New Roman" w:cstheme="majorHAnsi"/>
          <w:b/>
          <w:bCs/>
          <w:sz w:val="28"/>
          <w:szCs w:val="28"/>
          <w:lang w:val="fr-FR"/>
        </w:rPr>
        <w:t xml:space="preserve">durable </w:t>
      </w:r>
      <w:r w:rsidR="00CB1E70" w:rsidRPr="009A2C1F">
        <w:rPr>
          <w:rFonts w:eastAsia="Times New Roman" w:cstheme="majorHAnsi"/>
          <w:b/>
          <w:bCs/>
          <w:sz w:val="28"/>
          <w:szCs w:val="28"/>
          <w:lang w:val="fr-FR"/>
        </w:rPr>
        <w:t>dans les zones humides</w:t>
      </w:r>
    </w:p>
    <w:p w14:paraId="27BED09B" w14:textId="77777777" w:rsidR="00CB1E70" w:rsidRPr="009A2C1F" w:rsidRDefault="00CB1E70" w:rsidP="002348BD">
      <w:pPr>
        <w:spacing w:after="0" w:line="240" w:lineRule="auto"/>
        <w:ind w:left="425" w:right="16" w:hanging="425"/>
        <w:rPr>
          <w:rFonts w:eastAsia="Times New Roman"/>
          <w:i/>
          <w:lang w:val="fr-FR"/>
        </w:rPr>
      </w:pPr>
    </w:p>
    <w:p w14:paraId="3404C065" w14:textId="76F77A08" w:rsidR="00E4173E" w:rsidRPr="009A2C1F" w:rsidRDefault="00CB1E70" w:rsidP="002348BD">
      <w:pPr>
        <w:spacing w:after="0" w:line="240" w:lineRule="auto"/>
        <w:ind w:left="425" w:right="16" w:hanging="425"/>
        <w:rPr>
          <w:rFonts w:eastAsia="Times New Roman"/>
          <w:i/>
          <w:lang w:val="fr-FR"/>
        </w:rPr>
      </w:pPr>
      <w:r w:rsidRPr="009A2C1F">
        <w:rPr>
          <w:rFonts w:eastAsia="Times New Roman"/>
          <w:i/>
          <w:lang w:val="fr-FR"/>
        </w:rPr>
        <w:t>Présenté par la République tchèque</w:t>
      </w:r>
    </w:p>
    <w:p w14:paraId="6162B51E" w14:textId="5E744AFD" w:rsidR="00E42FFA" w:rsidRPr="009A2C1F" w:rsidRDefault="00E42FFA" w:rsidP="002348BD">
      <w:pPr>
        <w:spacing w:after="0" w:line="240" w:lineRule="auto"/>
        <w:rPr>
          <w:rFonts w:eastAsia="Times New Roman" w:cstheme="majorHAnsi"/>
          <w:b/>
          <w:bCs/>
          <w:lang w:val="fr-FR"/>
        </w:rPr>
      </w:pPr>
    </w:p>
    <w:p w14:paraId="667BC440" w14:textId="77777777" w:rsidR="00E42FFA" w:rsidRPr="009A2C1F" w:rsidRDefault="00E42FFA" w:rsidP="002348BD">
      <w:pPr>
        <w:spacing w:after="0" w:line="240" w:lineRule="auto"/>
        <w:rPr>
          <w:rFonts w:eastAsia="Times New Roman" w:cstheme="majorHAnsi"/>
          <w:b/>
          <w:bCs/>
          <w:lang w:val="fr-FR"/>
        </w:rPr>
      </w:pPr>
    </w:p>
    <w:p w14:paraId="56779D95" w14:textId="49E5B8DB" w:rsidR="007677B5" w:rsidRPr="009A2C1F" w:rsidRDefault="00CF1A2F" w:rsidP="00CF1A2F">
      <w:pPr>
        <w:spacing w:after="0" w:line="240" w:lineRule="auto"/>
        <w:ind w:left="425" w:hanging="425"/>
        <w:rPr>
          <w:lang w:val="fr-FR"/>
        </w:rPr>
      </w:pPr>
      <w:r w:rsidRPr="009A2C1F">
        <w:rPr>
          <w:lang w:val="fr-FR"/>
        </w:rPr>
        <w:t>1.</w:t>
      </w:r>
      <w:r w:rsidRPr="009A2C1F">
        <w:rPr>
          <w:lang w:val="fr-FR"/>
        </w:rPr>
        <w:tab/>
      </w:r>
      <w:r w:rsidR="00CB1E70" w:rsidRPr="009A2C1F">
        <w:rPr>
          <w:lang w:val="fr-FR"/>
        </w:rPr>
        <w:t>PRÉOCCUPÉE de constater que 80% des zones humides ont disparu dans bien des régions du monde depuis l’an 1700</w:t>
      </w:r>
      <w:r w:rsidR="00191BC1">
        <w:rPr>
          <w:rStyle w:val="FootnoteReference"/>
          <w:lang w:val="fr-FR"/>
        </w:rPr>
        <w:footnoteReference w:id="1"/>
      </w:r>
      <w:r w:rsidR="00CB1E70" w:rsidRPr="009A2C1F">
        <w:rPr>
          <w:lang w:val="fr-FR"/>
        </w:rPr>
        <w:t xml:space="preserve"> et que</w:t>
      </w:r>
      <w:r w:rsidR="00C449DA" w:rsidRPr="009A2C1F">
        <w:rPr>
          <w:lang w:val="fr-FR"/>
        </w:rPr>
        <w:t xml:space="preserve">, pour les endroits où les données existent, </w:t>
      </w:r>
      <w:r w:rsidR="00B95F8E" w:rsidRPr="009A2C1F">
        <w:rPr>
          <w:lang w:val="fr-FR"/>
        </w:rPr>
        <w:t xml:space="preserve">ce taux de disparition est trois fois supérieur à celui des forêts, avec une perte de </w:t>
      </w:r>
      <w:r w:rsidR="00EC5351" w:rsidRPr="009A2C1F">
        <w:rPr>
          <w:lang w:val="fr-FR"/>
        </w:rPr>
        <w:t>35% d</w:t>
      </w:r>
      <w:r w:rsidR="00B95F8E" w:rsidRPr="009A2C1F">
        <w:rPr>
          <w:lang w:val="fr-FR"/>
        </w:rPr>
        <w:t>e</w:t>
      </w:r>
      <w:r w:rsidR="00EC5351" w:rsidRPr="009A2C1F">
        <w:rPr>
          <w:lang w:val="fr-FR"/>
        </w:rPr>
        <w:t>s zones humides</w:t>
      </w:r>
      <w:r w:rsidR="00B95F8E" w:rsidRPr="009A2C1F">
        <w:rPr>
          <w:lang w:val="fr-FR"/>
        </w:rPr>
        <w:t xml:space="preserve"> de la planète depuis 1970</w:t>
      </w:r>
      <w:r w:rsidR="0064459E" w:rsidRPr="009A2C1F">
        <w:rPr>
          <w:lang w:val="fr-FR"/>
        </w:rPr>
        <w:t xml:space="preserve"> (</w:t>
      </w:r>
      <w:r w:rsidR="0064459E" w:rsidRPr="009A2C1F">
        <w:rPr>
          <w:i/>
          <w:lang w:val="fr-FR"/>
        </w:rPr>
        <w:t>Perspectives pour les zones humides</w:t>
      </w:r>
      <w:r w:rsidR="0064459E" w:rsidRPr="009A2C1F">
        <w:rPr>
          <w:lang w:val="fr-FR"/>
        </w:rPr>
        <w:t xml:space="preserve">, 2018), et NOTANT </w:t>
      </w:r>
      <w:r w:rsidR="0064626E">
        <w:rPr>
          <w:lang w:val="fr-FR"/>
        </w:rPr>
        <w:t xml:space="preserve">qu’il est admis </w:t>
      </w:r>
      <w:r w:rsidR="0064459E" w:rsidRPr="009A2C1F">
        <w:rPr>
          <w:lang w:val="fr-FR"/>
        </w:rPr>
        <w:t>que</w:t>
      </w:r>
      <w:r w:rsidR="00CB1E70" w:rsidRPr="009A2C1F">
        <w:rPr>
          <w:lang w:val="fr-FR"/>
        </w:rPr>
        <w:t xml:space="preserve"> </w:t>
      </w:r>
      <w:r w:rsidR="0064626E">
        <w:rPr>
          <w:lang w:val="fr-FR"/>
        </w:rPr>
        <w:t>l’un des</w:t>
      </w:r>
      <w:r w:rsidR="0064626E" w:rsidRPr="009A2C1F">
        <w:rPr>
          <w:lang w:val="fr-FR"/>
        </w:rPr>
        <w:t xml:space="preserve"> </w:t>
      </w:r>
      <w:r w:rsidR="00950DE0" w:rsidRPr="009A2C1F">
        <w:rPr>
          <w:lang w:val="fr-FR"/>
        </w:rPr>
        <w:t>principaux</w:t>
      </w:r>
      <w:r w:rsidR="00CB1E70" w:rsidRPr="009A2C1F">
        <w:rPr>
          <w:lang w:val="fr-FR"/>
        </w:rPr>
        <w:t xml:space="preserve"> moteur</w:t>
      </w:r>
      <w:r w:rsidR="00950DE0" w:rsidRPr="009A2C1F">
        <w:rPr>
          <w:lang w:val="fr-FR"/>
        </w:rPr>
        <w:t>s</w:t>
      </w:r>
      <w:r w:rsidR="00CB1E70" w:rsidRPr="009A2C1F">
        <w:rPr>
          <w:lang w:val="fr-FR"/>
        </w:rPr>
        <w:t xml:space="preserve"> de la perte et de la dégradation des zones humides, comme indiqué dans l’</w:t>
      </w:r>
      <w:r w:rsidR="00CB1E70" w:rsidRPr="009A2C1F">
        <w:rPr>
          <w:i/>
          <w:lang w:val="fr-FR"/>
        </w:rPr>
        <w:t>Évaluation des écosystèmes en début de millénaire</w:t>
      </w:r>
      <w:r w:rsidR="00CB1E70" w:rsidRPr="009A2C1F">
        <w:rPr>
          <w:lang w:val="fr-FR"/>
        </w:rPr>
        <w:t xml:space="preserve"> </w:t>
      </w:r>
      <w:r w:rsidR="008816A3" w:rsidRPr="009A2C1F">
        <w:rPr>
          <w:lang w:val="fr-FR"/>
        </w:rPr>
        <w:t>(2005)</w:t>
      </w:r>
      <w:r w:rsidR="00BA22E4" w:rsidRPr="009A2C1F">
        <w:rPr>
          <w:lang w:val="fr-FR"/>
        </w:rPr>
        <w:t>,</w:t>
      </w:r>
      <w:r w:rsidR="004B672C" w:rsidRPr="009A2C1F">
        <w:rPr>
          <w:lang w:val="fr-FR"/>
        </w:rPr>
        <w:t xml:space="preserve"> </w:t>
      </w:r>
      <w:r w:rsidR="00512F68">
        <w:rPr>
          <w:lang w:val="fr-FR"/>
        </w:rPr>
        <w:t>est l</w:t>
      </w:r>
      <w:r w:rsidR="0064626E">
        <w:rPr>
          <w:lang w:val="fr-FR"/>
        </w:rPr>
        <w:t>e défrichage</w:t>
      </w:r>
      <w:r w:rsidR="00CB1E70" w:rsidRPr="009A2C1F">
        <w:rPr>
          <w:lang w:val="fr-FR"/>
        </w:rPr>
        <w:t xml:space="preserve"> et le drainage des terres</w:t>
      </w:r>
      <w:r w:rsidR="0064626E">
        <w:rPr>
          <w:lang w:val="fr-FR"/>
        </w:rPr>
        <w:t>, notamment</w:t>
      </w:r>
      <w:r w:rsidR="00CB1E70" w:rsidRPr="009A2C1F">
        <w:rPr>
          <w:lang w:val="fr-FR"/>
        </w:rPr>
        <w:t xml:space="preserve"> pour la production agricole</w:t>
      </w:r>
      <w:bookmarkStart w:id="0" w:name="_GoBack"/>
      <w:bookmarkEnd w:id="0"/>
      <w:r w:rsidR="007677B5" w:rsidRPr="009A2C1F">
        <w:rPr>
          <w:lang w:val="fr-FR"/>
        </w:rPr>
        <w:t>;</w:t>
      </w:r>
    </w:p>
    <w:p w14:paraId="45E54E92" w14:textId="77777777" w:rsidR="002C6A7C" w:rsidRPr="009A2C1F" w:rsidRDefault="002C6A7C" w:rsidP="00CF1A2F">
      <w:pPr>
        <w:pStyle w:val="ListParagraph"/>
        <w:spacing w:after="0" w:line="240" w:lineRule="auto"/>
        <w:ind w:left="425" w:hanging="425"/>
        <w:rPr>
          <w:lang w:val="fr-FR"/>
        </w:rPr>
      </w:pPr>
    </w:p>
    <w:p w14:paraId="09041108" w14:textId="46113E14" w:rsidR="000834C2" w:rsidRPr="009A2C1F" w:rsidRDefault="00CF1A2F" w:rsidP="00CF1A2F">
      <w:pPr>
        <w:spacing w:after="0" w:line="240" w:lineRule="auto"/>
        <w:ind w:left="425" w:hanging="425"/>
        <w:rPr>
          <w:lang w:val="fr-FR"/>
        </w:rPr>
      </w:pPr>
      <w:r w:rsidRPr="009A2C1F">
        <w:rPr>
          <w:lang w:val="fr-FR"/>
        </w:rPr>
        <w:t>2.</w:t>
      </w:r>
      <w:r w:rsidRPr="009A2C1F">
        <w:rPr>
          <w:lang w:val="fr-FR"/>
        </w:rPr>
        <w:tab/>
      </w:r>
      <w:r w:rsidR="00CB1E70" w:rsidRPr="009A2C1F">
        <w:rPr>
          <w:lang w:val="fr-FR"/>
        </w:rPr>
        <w:t xml:space="preserve">ÉGALEMENT PRÉOCCUPÉE </w:t>
      </w:r>
      <w:r w:rsidR="0047099D" w:rsidRPr="009A2C1F">
        <w:rPr>
          <w:lang w:val="fr-FR"/>
        </w:rPr>
        <w:t xml:space="preserve">à l’idée </w:t>
      </w:r>
      <w:r w:rsidR="00CB1E70" w:rsidRPr="009A2C1F">
        <w:rPr>
          <w:lang w:val="fr-FR"/>
        </w:rPr>
        <w:t xml:space="preserve">que de nombreuses zones humides </w:t>
      </w:r>
      <w:r w:rsidR="0047099D" w:rsidRPr="009A2C1F">
        <w:rPr>
          <w:lang w:val="fr-FR"/>
        </w:rPr>
        <w:t>ayant</w:t>
      </w:r>
      <w:r w:rsidR="00CB1E70" w:rsidRPr="009A2C1F">
        <w:rPr>
          <w:lang w:val="fr-FR"/>
        </w:rPr>
        <w:t xml:space="preserve"> servi pendant des siècles à la production agricole durable ont été </w:t>
      </w:r>
      <w:r w:rsidR="00A07673" w:rsidRPr="009A2C1F">
        <w:rPr>
          <w:lang w:val="fr-FR"/>
        </w:rPr>
        <w:t xml:space="preserve">perdues </w:t>
      </w:r>
      <w:r w:rsidR="00CB1E70" w:rsidRPr="009A2C1F">
        <w:rPr>
          <w:lang w:val="fr-FR"/>
        </w:rPr>
        <w:t xml:space="preserve">depuis 150 ans, soit intentionnellement par des travaux de drainage </w:t>
      </w:r>
      <w:r w:rsidR="00A80015" w:rsidRPr="009A2C1F">
        <w:rPr>
          <w:lang w:val="fr-FR"/>
        </w:rPr>
        <w:t xml:space="preserve">qui </w:t>
      </w:r>
      <w:r w:rsidR="00C33A02" w:rsidRPr="009A2C1F">
        <w:rPr>
          <w:lang w:val="fr-FR"/>
        </w:rPr>
        <w:t>accusent</w:t>
      </w:r>
      <w:r w:rsidR="00CB1E70" w:rsidRPr="009A2C1F">
        <w:rPr>
          <w:lang w:val="fr-FR"/>
        </w:rPr>
        <w:t xml:space="preserve"> une augmentation abrupte depuis les années 1960, soit indirectement par l’épuisement de la nappe souterraine;</w:t>
      </w:r>
      <w:r w:rsidR="0040052C" w:rsidRPr="009A2C1F">
        <w:rPr>
          <w:lang w:val="fr-FR"/>
        </w:rPr>
        <w:t xml:space="preserve"> </w:t>
      </w:r>
    </w:p>
    <w:p w14:paraId="7C0E1926" w14:textId="77777777" w:rsidR="002C6A7C" w:rsidRPr="009A2C1F" w:rsidRDefault="002C6A7C" w:rsidP="00CF1A2F">
      <w:pPr>
        <w:pStyle w:val="ListParagraph"/>
        <w:spacing w:after="0" w:line="240" w:lineRule="auto"/>
        <w:ind w:left="425" w:hanging="425"/>
        <w:rPr>
          <w:lang w:val="fr-FR"/>
        </w:rPr>
      </w:pPr>
    </w:p>
    <w:p w14:paraId="43E7BE51" w14:textId="64DBFB3D" w:rsidR="000F2FC6" w:rsidRPr="009A2C1F" w:rsidRDefault="00CF1A2F" w:rsidP="00CF1A2F">
      <w:pPr>
        <w:spacing w:after="0" w:line="240" w:lineRule="auto"/>
        <w:ind w:left="425" w:hanging="425"/>
        <w:rPr>
          <w:lang w:val="fr-FR"/>
        </w:rPr>
      </w:pPr>
      <w:r w:rsidRPr="009A2C1F">
        <w:rPr>
          <w:lang w:val="fr-FR"/>
        </w:rPr>
        <w:t>3.</w:t>
      </w:r>
      <w:r w:rsidRPr="009A2C1F">
        <w:rPr>
          <w:lang w:val="fr-FR"/>
        </w:rPr>
        <w:tab/>
      </w:r>
      <w:r w:rsidR="00CB1E70" w:rsidRPr="009A2C1F">
        <w:rPr>
          <w:lang w:val="fr-FR"/>
        </w:rPr>
        <w:t>CONSCIENTE que, dans la Résolution</w:t>
      </w:r>
      <w:r w:rsidR="00A80015" w:rsidRPr="009A2C1F">
        <w:rPr>
          <w:lang w:val="fr-FR"/>
        </w:rPr>
        <w:t xml:space="preserve"> VIII.34</w:t>
      </w:r>
      <w:r w:rsidR="000D7860" w:rsidRPr="009A2C1F">
        <w:rPr>
          <w:lang w:val="fr-FR"/>
        </w:rPr>
        <w:t>,</w:t>
      </w:r>
      <w:r w:rsidR="000F2FC6" w:rsidRPr="009A2C1F">
        <w:rPr>
          <w:lang w:val="fr-FR"/>
        </w:rPr>
        <w:t xml:space="preserve"> </w:t>
      </w:r>
      <w:r w:rsidR="00A80015" w:rsidRPr="009A2C1F">
        <w:rPr>
          <w:i/>
          <w:lang w:val="fr-FR"/>
        </w:rPr>
        <w:t xml:space="preserve">Agriculture, zones humides et gestion des ressources d’eau, </w:t>
      </w:r>
      <w:r w:rsidR="00CB1E70" w:rsidRPr="009A2C1F">
        <w:rPr>
          <w:lang w:val="fr-FR"/>
        </w:rPr>
        <w:t>la Convention a reconnu que les zones humides peuvent jouer un rôle important pour l’agriculture</w:t>
      </w:r>
      <w:r w:rsidR="00A07673" w:rsidRPr="009A2C1F">
        <w:rPr>
          <w:lang w:val="fr-FR"/>
        </w:rPr>
        <w:t>,</w:t>
      </w:r>
      <w:r w:rsidR="0047099D" w:rsidRPr="009A2C1F">
        <w:rPr>
          <w:lang w:val="fr-FR"/>
        </w:rPr>
        <w:t xml:space="preserve"> </w:t>
      </w:r>
      <w:r w:rsidR="00CB1E70" w:rsidRPr="009A2C1F">
        <w:rPr>
          <w:lang w:val="fr-FR"/>
        </w:rPr>
        <w:t>et NOTANT la forte dépendance des communautés locales vis</w:t>
      </w:r>
      <w:r w:rsidR="00CB1E70" w:rsidRPr="009A2C1F">
        <w:rPr>
          <w:lang w:val="fr-FR"/>
        </w:rPr>
        <w:noBreakHyphen/>
        <w:t>à</w:t>
      </w:r>
      <w:r w:rsidR="00CB1E70" w:rsidRPr="009A2C1F">
        <w:rPr>
          <w:lang w:val="fr-FR"/>
        </w:rPr>
        <w:noBreakHyphen/>
        <w:t xml:space="preserve">vis des ressources des zones humides, en particulier dans les pays en développement et surtout du point de vue de </w:t>
      </w:r>
      <w:r w:rsidR="0047099D" w:rsidRPr="009A2C1F">
        <w:rPr>
          <w:lang w:val="fr-FR"/>
        </w:rPr>
        <w:t>l’</w:t>
      </w:r>
      <w:r w:rsidR="00CB1E70" w:rsidRPr="009A2C1F">
        <w:rPr>
          <w:lang w:val="fr-FR"/>
        </w:rPr>
        <w:t xml:space="preserve">agriculture de subsistance, de l’approvisionnement en eau </w:t>
      </w:r>
      <w:r w:rsidR="0047099D" w:rsidRPr="009A2C1F">
        <w:rPr>
          <w:lang w:val="fr-FR"/>
        </w:rPr>
        <w:t xml:space="preserve">à usage </w:t>
      </w:r>
      <w:r w:rsidR="00CB1E70" w:rsidRPr="009A2C1F">
        <w:rPr>
          <w:lang w:val="fr-FR"/>
        </w:rPr>
        <w:t xml:space="preserve">domestique et autres utilisations qui peuvent directement contribuer à l’atténuation de la pauvreté;  </w:t>
      </w:r>
    </w:p>
    <w:p w14:paraId="24CBCBEC" w14:textId="77777777" w:rsidR="00884C3A" w:rsidRPr="009A2C1F" w:rsidRDefault="00884C3A" w:rsidP="00CF1A2F">
      <w:pPr>
        <w:pStyle w:val="ListParagraph"/>
        <w:spacing w:after="0" w:line="240" w:lineRule="auto"/>
        <w:ind w:left="425" w:hanging="425"/>
        <w:rPr>
          <w:lang w:val="fr-FR"/>
        </w:rPr>
      </w:pPr>
    </w:p>
    <w:p w14:paraId="494880FB" w14:textId="5BC3F3B5" w:rsidR="00884C3A" w:rsidRPr="009A2C1F" w:rsidRDefault="00CF1A2F" w:rsidP="00A80015">
      <w:pPr>
        <w:spacing w:after="0" w:line="240" w:lineRule="auto"/>
        <w:ind w:left="425" w:hanging="425"/>
        <w:rPr>
          <w:lang w:val="fr-FR"/>
        </w:rPr>
      </w:pPr>
      <w:r w:rsidRPr="009A2C1F">
        <w:rPr>
          <w:lang w:val="fr-FR"/>
        </w:rPr>
        <w:t>4.</w:t>
      </w:r>
      <w:r w:rsidRPr="009A2C1F">
        <w:rPr>
          <w:lang w:val="fr-FR"/>
        </w:rPr>
        <w:tab/>
      </w:r>
      <w:r w:rsidR="00CB1E70" w:rsidRPr="009A2C1F">
        <w:rPr>
          <w:lang w:val="fr-FR"/>
        </w:rPr>
        <w:t>CONSCIENTE EN OUTRE que l</w:t>
      </w:r>
      <w:r w:rsidR="00A80015" w:rsidRPr="009A2C1F">
        <w:rPr>
          <w:lang w:val="fr-FR"/>
        </w:rPr>
        <w:t>a</w:t>
      </w:r>
      <w:r w:rsidR="00CB1E70" w:rsidRPr="009A2C1F">
        <w:rPr>
          <w:lang w:val="fr-FR"/>
        </w:rPr>
        <w:t xml:space="preserve"> Résolution</w:t>
      </w:r>
      <w:r w:rsidR="00574F0B" w:rsidRPr="009A2C1F">
        <w:rPr>
          <w:lang w:val="fr-FR"/>
        </w:rPr>
        <w:t xml:space="preserve"> </w:t>
      </w:r>
      <w:r w:rsidR="00884C3A" w:rsidRPr="009A2C1F">
        <w:rPr>
          <w:lang w:val="fr-FR"/>
        </w:rPr>
        <w:t>X.31</w:t>
      </w:r>
      <w:r w:rsidR="00A80015" w:rsidRPr="009A2C1F">
        <w:rPr>
          <w:lang w:val="fr-FR"/>
        </w:rPr>
        <w:t xml:space="preserve">, </w:t>
      </w:r>
      <w:r w:rsidR="00A80015" w:rsidRPr="009A2C1F">
        <w:rPr>
          <w:i/>
          <w:lang w:val="fr-FR"/>
        </w:rPr>
        <w:t>Améliorer la diversité biologique dans les rizières considérées comme des systèmes de zones humides</w:t>
      </w:r>
      <w:r w:rsidR="00A80015" w:rsidRPr="009A2C1F">
        <w:rPr>
          <w:lang w:val="fr-FR"/>
        </w:rPr>
        <w:t xml:space="preserve"> </w:t>
      </w:r>
      <w:r w:rsidR="00CB1E70" w:rsidRPr="009A2C1F">
        <w:rPr>
          <w:lang w:val="fr-FR"/>
        </w:rPr>
        <w:t>et</w:t>
      </w:r>
      <w:r w:rsidR="00884C3A" w:rsidRPr="009A2C1F">
        <w:rPr>
          <w:lang w:val="fr-FR"/>
        </w:rPr>
        <w:t xml:space="preserve"> </w:t>
      </w:r>
      <w:r w:rsidR="00A80015" w:rsidRPr="009A2C1F">
        <w:rPr>
          <w:lang w:val="fr-FR"/>
        </w:rPr>
        <w:t xml:space="preserve">la Résolution </w:t>
      </w:r>
      <w:r w:rsidR="00884C3A" w:rsidRPr="009A2C1F">
        <w:rPr>
          <w:lang w:val="fr-FR"/>
        </w:rPr>
        <w:t>XI.15</w:t>
      </w:r>
      <w:r w:rsidR="00A80015" w:rsidRPr="009A2C1F">
        <w:rPr>
          <w:lang w:val="fr-FR"/>
        </w:rPr>
        <w:t xml:space="preserve">, </w:t>
      </w:r>
      <w:r w:rsidR="00A80015" w:rsidRPr="009A2C1F">
        <w:rPr>
          <w:i/>
          <w:lang w:val="fr-FR"/>
        </w:rPr>
        <w:t>Interactions entre l’agriculture et les zones humides : la riziculture et le contrôle des ravageurs</w:t>
      </w:r>
      <w:r w:rsidR="00A80015" w:rsidRPr="009A2C1F">
        <w:rPr>
          <w:lang w:val="fr-FR"/>
        </w:rPr>
        <w:t>,</w:t>
      </w:r>
      <w:r w:rsidR="00703285" w:rsidRPr="009A2C1F">
        <w:rPr>
          <w:lang w:val="fr-FR"/>
        </w:rPr>
        <w:t xml:space="preserve"> </w:t>
      </w:r>
      <w:r w:rsidR="00CB1E70" w:rsidRPr="009A2C1F">
        <w:rPr>
          <w:lang w:val="fr-FR"/>
        </w:rPr>
        <w:t xml:space="preserve">soulignent l’importance de la </w:t>
      </w:r>
      <w:r w:rsidR="0047099D" w:rsidRPr="009A2C1F">
        <w:rPr>
          <w:lang w:val="fr-FR"/>
        </w:rPr>
        <w:t>rizi</w:t>
      </w:r>
      <w:r w:rsidR="00CB1E70" w:rsidRPr="009A2C1F">
        <w:rPr>
          <w:lang w:val="fr-FR"/>
        </w:rPr>
        <w:t xml:space="preserve">culture durable pour les moyens d’existence locaux et mondiaux; </w:t>
      </w:r>
    </w:p>
    <w:p w14:paraId="2C7CF87A" w14:textId="7D88FAC4" w:rsidR="002C6A7C" w:rsidRPr="009A2C1F" w:rsidRDefault="00884C3A" w:rsidP="00CF1A2F">
      <w:pPr>
        <w:pStyle w:val="ListParagraph"/>
        <w:spacing w:after="0" w:line="240" w:lineRule="auto"/>
        <w:ind w:left="425" w:hanging="425"/>
        <w:rPr>
          <w:lang w:val="fr-FR"/>
        </w:rPr>
      </w:pPr>
      <w:r w:rsidRPr="009A2C1F">
        <w:rPr>
          <w:lang w:val="fr-FR"/>
        </w:rPr>
        <w:t xml:space="preserve"> </w:t>
      </w:r>
    </w:p>
    <w:p w14:paraId="51552BFF" w14:textId="78A2FFC8" w:rsidR="00C8079C" w:rsidRPr="009A2C1F" w:rsidRDefault="00CF1A2F" w:rsidP="00CF1A2F">
      <w:pPr>
        <w:spacing w:after="0" w:line="240" w:lineRule="auto"/>
        <w:ind w:left="425" w:hanging="425"/>
        <w:rPr>
          <w:lang w:val="fr-FR"/>
        </w:rPr>
      </w:pPr>
      <w:r w:rsidRPr="009A2C1F">
        <w:rPr>
          <w:lang w:val="fr-FR"/>
        </w:rPr>
        <w:t>5.</w:t>
      </w:r>
      <w:r w:rsidRPr="009A2C1F">
        <w:rPr>
          <w:lang w:val="fr-FR"/>
        </w:rPr>
        <w:tab/>
      </w:r>
      <w:r w:rsidR="00A07673" w:rsidRPr="009A2C1F">
        <w:rPr>
          <w:lang w:val="fr-FR"/>
        </w:rPr>
        <w:t xml:space="preserve">NOTANT </w:t>
      </w:r>
      <w:r w:rsidR="00CB1E70" w:rsidRPr="009A2C1F">
        <w:rPr>
          <w:lang w:val="fr-FR"/>
        </w:rPr>
        <w:t xml:space="preserve">que la Conférence </w:t>
      </w:r>
      <w:r w:rsidR="00A80015" w:rsidRPr="009A2C1F">
        <w:rPr>
          <w:lang w:val="fr-FR"/>
        </w:rPr>
        <w:t xml:space="preserve">des </w:t>
      </w:r>
      <w:r w:rsidR="00B17094" w:rsidRPr="009A2C1F">
        <w:rPr>
          <w:lang w:val="fr-FR"/>
        </w:rPr>
        <w:t>Na</w:t>
      </w:r>
      <w:r w:rsidR="00A80015" w:rsidRPr="009A2C1F">
        <w:rPr>
          <w:lang w:val="fr-FR"/>
        </w:rPr>
        <w:t>tions Unies sur le développement durable (« </w:t>
      </w:r>
      <w:r w:rsidR="00C8079C" w:rsidRPr="009A2C1F">
        <w:rPr>
          <w:lang w:val="fr-FR"/>
        </w:rPr>
        <w:t>Rio+20</w:t>
      </w:r>
      <w:r w:rsidR="00A80015" w:rsidRPr="009A2C1F">
        <w:rPr>
          <w:lang w:val="fr-FR"/>
        </w:rPr>
        <w:t> », Brésil, 2012)</w:t>
      </w:r>
      <w:r w:rsidR="00C8079C" w:rsidRPr="009A2C1F">
        <w:rPr>
          <w:lang w:val="fr-FR"/>
        </w:rPr>
        <w:t xml:space="preserve"> </w:t>
      </w:r>
      <w:r w:rsidR="00CB1E70" w:rsidRPr="009A2C1F">
        <w:rPr>
          <w:lang w:val="fr-FR"/>
        </w:rPr>
        <w:t xml:space="preserve">a reconnu, dans le paragraphe 111 du </w:t>
      </w:r>
      <w:r w:rsidR="00B17094" w:rsidRPr="009A2C1F">
        <w:rPr>
          <w:lang w:val="fr-FR"/>
        </w:rPr>
        <w:t>d</w:t>
      </w:r>
      <w:r w:rsidR="00CB1E70" w:rsidRPr="009A2C1F">
        <w:rPr>
          <w:lang w:val="fr-FR"/>
        </w:rPr>
        <w:t xml:space="preserve">ocument </w:t>
      </w:r>
      <w:r w:rsidR="0047099D" w:rsidRPr="009A2C1F">
        <w:rPr>
          <w:lang w:val="fr-FR"/>
        </w:rPr>
        <w:t>de</w:t>
      </w:r>
      <w:r w:rsidR="00CB1E70" w:rsidRPr="009A2C1F">
        <w:rPr>
          <w:lang w:val="fr-FR"/>
        </w:rPr>
        <w:t xml:space="preserve"> résultats</w:t>
      </w:r>
      <w:r w:rsidR="00B17094" w:rsidRPr="009A2C1F">
        <w:rPr>
          <w:lang w:val="fr-FR"/>
        </w:rPr>
        <w:t xml:space="preserve"> intitulé </w:t>
      </w:r>
      <w:r w:rsidR="00B17094" w:rsidRPr="009A2C1F">
        <w:rPr>
          <w:i/>
          <w:lang w:val="fr-FR"/>
        </w:rPr>
        <w:t>L’avenir que nous voulons</w:t>
      </w:r>
      <w:r w:rsidR="00CB1E70" w:rsidRPr="009A2C1F">
        <w:rPr>
          <w:lang w:val="fr-FR"/>
        </w:rPr>
        <w:t>, la nécessité de promouvoir une agriculture plus durable et de maintenir des processus écologiques naturels qui soutiennent les systèmes de production alimentaire</w:t>
      </w:r>
      <w:r w:rsidR="008B7F03" w:rsidRPr="009A2C1F">
        <w:rPr>
          <w:lang w:val="fr-FR"/>
        </w:rPr>
        <w:t>, ainsi que les Objectifs de développement durable (ODD), notamment les ODD 1 et</w:t>
      </w:r>
      <w:r w:rsidR="00AC0AF1" w:rsidRPr="009A2C1F">
        <w:rPr>
          <w:lang w:val="fr-FR"/>
        </w:rPr>
        <w:t> </w:t>
      </w:r>
      <w:r w:rsidR="008B7F03" w:rsidRPr="009A2C1F">
        <w:rPr>
          <w:lang w:val="fr-FR"/>
        </w:rPr>
        <w:t>2</w:t>
      </w:r>
      <w:r w:rsidR="00CB1E70" w:rsidRPr="009A2C1F">
        <w:rPr>
          <w:lang w:val="fr-FR"/>
        </w:rPr>
        <w:t>;</w:t>
      </w:r>
    </w:p>
    <w:p w14:paraId="042EAE8C" w14:textId="77777777" w:rsidR="00B751B7" w:rsidRPr="009A2C1F" w:rsidRDefault="00B751B7" w:rsidP="00CF1A2F">
      <w:pPr>
        <w:pStyle w:val="ListParagraph"/>
        <w:spacing w:after="0" w:line="240" w:lineRule="auto"/>
        <w:ind w:left="425" w:hanging="425"/>
        <w:rPr>
          <w:lang w:val="fr-FR"/>
        </w:rPr>
      </w:pPr>
    </w:p>
    <w:p w14:paraId="7CE5F33A" w14:textId="350B479B" w:rsidR="00174FFB" w:rsidRPr="009A2C1F" w:rsidRDefault="00CF1A2F" w:rsidP="00174FFB">
      <w:pPr>
        <w:spacing w:after="0" w:line="240" w:lineRule="auto"/>
        <w:ind w:left="425" w:hanging="425"/>
        <w:rPr>
          <w:lang w:val="fr-FR"/>
        </w:rPr>
      </w:pPr>
      <w:r w:rsidRPr="009A2C1F">
        <w:rPr>
          <w:lang w:val="fr-FR"/>
        </w:rPr>
        <w:t>6.</w:t>
      </w:r>
      <w:r w:rsidRPr="009A2C1F">
        <w:rPr>
          <w:lang w:val="fr-FR"/>
        </w:rPr>
        <w:tab/>
      </w:r>
      <w:r w:rsidR="00174FFB" w:rsidRPr="009A2C1F">
        <w:rPr>
          <w:lang w:val="fr-FR"/>
        </w:rPr>
        <w:t>TENANT COMPTE</w:t>
      </w:r>
      <w:r w:rsidR="008B7F03" w:rsidRPr="009A2C1F">
        <w:rPr>
          <w:lang w:val="fr-FR"/>
        </w:rPr>
        <w:t xml:space="preserve"> </w:t>
      </w:r>
      <w:r w:rsidR="00174FFB" w:rsidRPr="009A2C1F">
        <w:rPr>
          <w:lang w:val="fr-FR"/>
        </w:rPr>
        <w:t>d</w:t>
      </w:r>
      <w:r w:rsidR="008B7F03" w:rsidRPr="009A2C1F">
        <w:rPr>
          <w:lang w:val="fr-FR"/>
        </w:rPr>
        <w:t>es résultats du 2</w:t>
      </w:r>
      <w:r w:rsidR="008B7F03" w:rsidRPr="009A2C1F">
        <w:rPr>
          <w:vertAlign w:val="superscript"/>
          <w:lang w:val="fr-FR"/>
        </w:rPr>
        <w:t>e</w:t>
      </w:r>
      <w:r w:rsidR="008B7F03" w:rsidRPr="009A2C1F">
        <w:rPr>
          <w:lang w:val="fr-FR"/>
        </w:rPr>
        <w:t xml:space="preserve"> Symposium international sur l’agroécologie (Rome, 2018), </w:t>
      </w:r>
      <w:r w:rsidR="00174FFB" w:rsidRPr="009A2C1F">
        <w:rPr>
          <w:lang w:val="fr-FR"/>
        </w:rPr>
        <w:t>qui appelait les parties prenantes à considérer l</w:t>
      </w:r>
      <w:r w:rsidR="00C449DA" w:rsidRPr="009A2C1F">
        <w:rPr>
          <w:lang w:val="fr-FR"/>
        </w:rPr>
        <w:t>’</w:t>
      </w:r>
      <w:r w:rsidR="00174FFB" w:rsidRPr="009A2C1F">
        <w:rPr>
          <w:lang w:val="fr-FR"/>
        </w:rPr>
        <w:t>agroécologie comme une occasion de transformer le système alimentaire et de relever les défis, notamment au</w:t>
      </w:r>
      <w:r w:rsidR="00C449DA" w:rsidRPr="009A2C1F">
        <w:rPr>
          <w:lang w:val="fr-FR"/>
        </w:rPr>
        <w:t>x</w:t>
      </w:r>
      <w:r w:rsidR="00174FFB" w:rsidRPr="009A2C1F">
        <w:rPr>
          <w:lang w:val="fr-FR"/>
        </w:rPr>
        <w:t xml:space="preserve"> niveau</w:t>
      </w:r>
      <w:r w:rsidR="00C449DA" w:rsidRPr="009A2C1F">
        <w:rPr>
          <w:lang w:val="fr-FR"/>
        </w:rPr>
        <w:t>x</w:t>
      </w:r>
      <w:r w:rsidR="00174FFB" w:rsidRPr="009A2C1F">
        <w:rPr>
          <w:lang w:val="fr-FR"/>
        </w:rPr>
        <w:t xml:space="preserve"> environnemental, économique et social;</w:t>
      </w:r>
    </w:p>
    <w:p w14:paraId="17BE2C58" w14:textId="2E057616" w:rsidR="008B7F03" w:rsidRPr="009A2C1F" w:rsidRDefault="008B7F03" w:rsidP="00CF1A2F">
      <w:pPr>
        <w:spacing w:after="0" w:line="240" w:lineRule="auto"/>
        <w:ind w:left="425" w:hanging="425"/>
        <w:rPr>
          <w:lang w:val="fr-FR"/>
        </w:rPr>
      </w:pPr>
    </w:p>
    <w:p w14:paraId="1D51D9DD" w14:textId="6FF547BB" w:rsidR="00B17094" w:rsidRPr="009A2C1F" w:rsidRDefault="00174FFB" w:rsidP="00174FFB">
      <w:pPr>
        <w:spacing w:after="0" w:line="240" w:lineRule="auto"/>
        <w:ind w:left="425" w:hanging="425"/>
        <w:rPr>
          <w:lang w:val="fr-FR"/>
        </w:rPr>
      </w:pPr>
      <w:r w:rsidRPr="009A2C1F">
        <w:rPr>
          <w:lang w:val="fr-FR"/>
        </w:rPr>
        <w:t>7.</w:t>
      </w:r>
      <w:r w:rsidRPr="009A2C1F">
        <w:rPr>
          <w:lang w:val="fr-FR"/>
        </w:rPr>
        <w:tab/>
        <w:t>TENANT COMPTE</w:t>
      </w:r>
      <w:r w:rsidR="00C449DA" w:rsidRPr="009A2C1F">
        <w:rPr>
          <w:lang w:val="fr-FR"/>
        </w:rPr>
        <w:t xml:space="preserve"> du</w:t>
      </w:r>
      <w:r w:rsidR="00CB1E70" w:rsidRPr="009A2C1F">
        <w:rPr>
          <w:lang w:val="fr-FR"/>
        </w:rPr>
        <w:t xml:space="preserve"> Pacte de Paris sur l’eau et l’adaptation aux changements climatiques</w:t>
      </w:r>
      <w:r w:rsidR="0047099D" w:rsidRPr="009A2C1F">
        <w:rPr>
          <w:lang w:val="fr-FR"/>
        </w:rPr>
        <w:t xml:space="preserve"> (2015)</w:t>
      </w:r>
      <w:r w:rsidR="00CB1E70" w:rsidRPr="009A2C1F">
        <w:rPr>
          <w:lang w:val="fr-FR"/>
        </w:rPr>
        <w:t xml:space="preserve"> dans les bassins de cours d’eau, lacs et aquifères, qui appelle à renforcer les services écosyst</w:t>
      </w:r>
      <w:r w:rsidR="0047099D" w:rsidRPr="009A2C1F">
        <w:rPr>
          <w:lang w:val="fr-FR"/>
        </w:rPr>
        <w:t>émiques</w:t>
      </w:r>
      <w:r w:rsidR="00CB1E70" w:rsidRPr="009A2C1F">
        <w:rPr>
          <w:lang w:val="fr-FR"/>
        </w:rPr>
        <w:t xml:space="preserve"> liés à l’eau </w:t>
      </w:r>
      <w:r w:rsidR="00950DE0" w:rsidRPr="009A2C1F">
        <w:rPr>
          <w:lang w:val="fr-FR"/>
        </w:rPr>
        <w:t>dans le contexte de</w:t>
      </w:r>
      <w:r w:rsidR="00CB1E70" w:rsidRPr="009A2C1F">
        <w:rPr>
          <w:lang w:val="fr-FR"/>
        </w:rPr>
        <w:t xml:space="preserve"> </w:t>
      </w:r>
      <w:r w:rsidR="00950DE0" w:rsidRPr="009A2C1F">
        <w:rPr>
          <w:lang w:val="fr-FR"/>
        </w:rPr>
        <w:t>l</w:t>
      </w:r>
      <w:r w:rsidR="00CB1E70" w:rsidRPr="009A2C1F">
        <w:rPr>
          <w:lang w:val="fr-FR"/>
        </w:rPr>
        <w:t xml:space="preserve">’adaptation aux changements climatiques, notamment par la protection et la restauration des zones humides et des littoraux, le reboisement et autres </w:t>
      </w:r>
      <w:r w:rsidR="00B17094" w:rsidRPr="009A2C1F">
        <w:rPr>
          <w:lang w:val="fr-FR"/>
        </w:rPr>
        <w:t>m</w:t>
      </w:r>
      <w:r w:rsidR="00CB1E70" w:rsidRPr="009A2C1F">
        <w:rPr>
          <w:lang w:val="fr-FR"/>
        </w:rPr>
        <w:t xml:space="preserve">esures </w:t>
      </w:r>
      <w:r w:rsidR="0047099D" w:rsidRPr="009A2C1F">
        <w:rPr>
          <w:lang w:val="fr-FR"/>
        </w:rPr>
        <w:t xml:space="preserve">naturelles </w:t>
      </w:r>
      <w:r w:rsidR="00CB1E70" w:rsidRPr="009A2C1F">
        <w:rPr>
          <w:lang w:val="fr-FR"/>
        </w:rPr>
        <w:t>de rétention d</w:t>
      </w:r>
      <w:r w:rsidR="00C33A02" w:rsidRPr="009A2C1F">
        <w:rPr>
          <w:lang w:val="fr-FR"/>
        </w:rPr>
        <w:t>e l</w:t>
      </w:r>
      <w:r w:rsidR="00CB1E70" w:rsidRPr="009A2C1F">
        <w:rPr>
          <w:lang w:val="fr-FR"/>
        </w:rPr>
        <w:t>’eau;</w:t>
      </w:r>
    </w:p>
    <w:p w14:paraId="221C4F34" w14:textId="77777777" w:rsidR="00B17094" w:rsidRPr="009A2C1F" w:rsidRDefault="00B17094" w:rsidP="00CF1A2F">
      <w:pPr>
        <w:spacing w:after="0" w:line="240" w:lineRule="auto"/>
        <w:ind w:left="425" w:hanging="425"/>
        <w:rPr>
          <w:lang w:val="fr-FR"/>
        </w:rPr>
      </w:pPr>
    </w:p>
    <w:p w14:paraId="7FEEB8A6" w14:textId="5BBDD6C8" w:rsidR="00B751B7" w:rsidRPr="009A2C1F" w:rsidRDefault="004C41C4" w:rsidP="00130443">
      <w:pPr>
        <w:spacing w:after="0" w:line="240" w:lineRule="auto"/>
        <w:ind w:left="425" w:hanging="425"/>
        <w:rPr>
          <w:lang w:val="fr-FR"/>
        </w:rPr>
      </w:pPr>
      <w:r w:rsidRPr="009A2C1F">
        <w:rPr>
          <w:lang w:val="fr-FR"/>
        </w:rPr>
        <w:t>8</w:t>
      </w:r>
      <w:r w:rsidR="00B17094" w:rsidRPr="009A2C1F">
        <w:rPr>
          <w:lang w:val="fr-FR"/>
        </w:rPr>
        <w:t>.</w:t>
      </w:r>
      <w:r w:rsidR="00B17094" w:rsidRPr="009A2C1F">
        <w:rPr>
          <w:lang w:val="fr-FR"/>
        </w:rPr>
        <w:tab/>
      </w:r>
      <w:r w:rsidRPr="009A2C1F">
        <w:rPr>
          <w:lang w:val="fr-FR"/>
        </w:rPr>
        <w:t xml:space="preserve">TENANT COMPTE de </w:t>
      </w:r>
      <w:r w:rsidR="00B17094" w:rsidRPr="009A2C1F">
        <w:rPr>
          <w:lang w:val="fr-FR"/>
        </w:rPr>
        <w:t xml:space="preserve">la résolution 3/2, </w:t>
      </w:r>
      <w:r w:rsidR="003915A1" w:rsidRPr="009A2C1F">
        <w:rPr>
          <w:i/>
          <w:lang w:val="fr-FR"/>
        </w:rPr>
        <w:t>Atténuation de la pollution par la prise en compte de la biodiversité dans les secteurs clefs</w:t>
      </w:r>
      <w:r w:rsidR="00CB1E70" w:rsidRPr="009A2C1F">
        <w:rPr>
          <w:lang w:val="fr-FR"/>
        </w:rPr>
        <w:t xml:space="preserve"> </w:t>
      </w:r>
      <w:r w:rsidR="00130443" w:rsidRPr="009A2C1F">
        <w:rPr>
          <w:lang w:val="fr-FR"/>
        </w:rPr>
        <w:t xml:space="preserve">et la résolution 3/10, </w:t>
      </w:r>
      <w:r w:rsidR="00130443" w:rsidRPr="009A2C1F">
        <w:rPr>
          <w:i/>
          <w:lang w:val="fr-FR"/>
        </w:rPr>
        <w:t>Lutter contre la pollution des eaux afin de protéger et de restaurer les écosystèmes liés à l’eau</w:t>
      </w:r>
      <w:r w:rsidR="00130443" w:rsidRPr="009A2C1F">
        <w:rPr>
          <w:lang w:val="fr-FR"/>
        </w:rPr>
        <w:t>, adoptées par l’Assemblée des Nations Unies pour l’environnement à sa 3</w:t>
      </w:r>
      <w:r w:rsidR="00130443" w:rsidRPr="009A2C1F">
        <w:rPr>
          <w:vertAlign w:val="superscript"/>
          <w:lang w:val="fr-FR"/>
        </w:rPr>
        <w:t>e</w:t>
      </w:r>
      <w:r w:rsidR="00130443" w:rsidRPr="009A2C1F">
        <w:rPr>
          <w:lang w:val="fr-FR"/>
        </w:rPr>
        <w:t xml:space="preserve"> session;</w:t>
      </w:r>
    </w:p>
    <w:p w14:paraId="4AA561F0" w14:textId="77777777" w:rsidR="004C41C4" w:rsidRPr="009A2C1F" w:rsidRDefault="004C41C4" w:rsidP="00130443">
      <w:pPr>
        <w:spacing w:after="0" w:line="240" w:lineRule="auto"/>
        <w:ind w:left="425" w:hanging="425"/>
        <w:rPr>
          <w:lang w:val="fr-FR"/>
        </w:rPr>
      </w:pPr>
    </w:p>
    <w:p w14:paraId="78CEA8BE" w14:textId="3E84EE93" w:rsidR="004C41C4" w:rsidRPr="009A2C1F" w:rsidRDefault="004C41C4" w:rsidP="00130443">
      <w:pPr>
        <w:spacing w:after="0" w:line="240" w:lineRule="auto"/>
        <w:ind w:left="425" w:hanging="425"/>
        <w:rPr>
          <w:lang w:val="fr-FR"/>
        </w:rPr>
      </w:pPr>
      <w:r w:rsidRPr="009A2C1F">
        <w:rPr>
          <w:lang w:val="fr-FR"/>
        </w:rPr>
        <w:t>9.</w:t>
      </w:r>
      <w:r w:rsidRPr="009A2C1F">
        <w:rPr>
          <w:lang w:val="fr-FR"/>
        </w:rPr>
        <w:tab/>
      </w:r>
      <w:r w:rsidR="000F20B7" w:rsidRPr="009A2C1F">
        <w:rPr>
          <w:lang w:val="fr-FR"/>
        </w:rPr>
        <w:t xml:space="preserve">RAPPELANT la Résolution XII.9, </w:t>
      </w:r>
      <w:r w:rsidR="000F20B7" w:rsidRPr="009A2C1F">
        <w:rPr>
          <w:i/>
          <w:lang w:val="fr-FR"/>
        </w:rPr>
        <w:t>Le Programme de la Convention de Ramsar relatif à la communication, au renforcement des capacités, à l’éducation, à la sensibilisation et à la participation (CESP) 2016-2024</w:t>
      </w:r>
      <w:r w:rsidR="000F20B7" w:rsidRPr="009A2C1F">
        <w:rPr>
          <w:lang w:val="fr-FR"/>
        </w:rPr>
        <w:t>, qui dresse la liste des principaux acteurs, y compris le secteur de l’agriculture, et décrit les principaux messages à l’intention de ce public cible;</w:t>
      </w:r>
    </w:p>
    <w:p w14:paraId="28CBE4A6" w14:textId="77777777" w:rsidR="00130443" w:rsidRPr="009A2C1F" w:rsidRDefault="00130443" w:rsidP="00130443">
      <w:pPr>
        <w:spacing w:after="0" w:line="240" w:lineRule="auto"/>
        <w:ind w:left="425" w:hanging="425"/>
        <w:rPr>
          <w:lang w:val="fr-FR"/>
        </w:rPr>
      </w:pPr>
    </w:p>
    <w:p w14:paraId="310F7DF6" w14:textId="3154C23C" w:rsidR="00130443" w:rsidRPr="009A2C1F" w:rsidRDefault="000F20B7" w:rsidP="00130443">
      <w:pPr>
        <w:spacing w:after="0" w:line="240" w:lineRule="auto"/>
        <w:ind w:left="425" w:hanging="425"/>
        <w:rPr>
          <w:lang w:val="fr-FR"/>
        </w:rPr>
      </w:pPr>
      <w:r w:rsidRPr="009A2C1F">
        <w:rPr>
          <w:lang w:val="fr-FR"/>
        </w:rPr>
        <w:t>10</w:t>
      </w:r>
      <w:r w:rsidR="00130443" w:rsidRPr="009A2C1F">
        <w:rPr>
          <w:lang w:val="fr-FR"/>
        </w:rPr>
        <w:t>.</w:t>
      </w:r>
      <w:r w:rsidR="00130443" w:rsidRPr="009A2C1F">
        <w:rPr>
          <w:lang w:val="fr-FR"/>
        </w:rPr>
        <w:tab/>
        <w:t xml:space="preserve">TENANT COMPTE du rapport d’évaluation 2016 de la Plateforme intergouvernementale, scientifique et politique, sur la biodiversité et les services écosystémiques (IPBES) sur les pollinisateurs, la pollinisation et la production alimentaire qui montre que les pollinisateurs et la pollinisation sont menacés par plusieurs caractéristiques des pratiques agricoles intensives actuelles et qu’en favorisant une agriculture plus durable et </w:t>
      </w:r>
      <w:r w:rsidR="00925E0E" w:rsidRPr="009A2C1F">
        <w:rPr>
          <w:lang w:val="fr-FR"/>
        </w:rPr>
        <w:t>la diversité</w:t>
      </w:r>
      <w:r w:rsidR="00130443" w:rsidRPr="009A2C1F">
        <w:rPr>
          <w:lang w:val="fr-FR"/>
        </w:rPr>
        <w:t xml:space="preserve"> des paysages agricoles, on obtient des réponses stratégiques essentielles aux risques associés au déclin des pollinisateurs;</w:t>
      </w:r>
    </w:p>
    <w:p w14:paraId="6601DE4C" w14:textId="77777777" w:rsidR="00130443" w:rsidRPr="009A2C1F" w:rsidRDefault="00130443" w:rsidP="00130443">
      <w:pPr>
        <w:spacing w:after="0" w:line="240" w:lineRule="auto"/>
        <w:ind w:left="425" w:hanging="425"/>
        <w:rPr>
          <w:lang w:val="fr-FR"/>
        </w:rPr>
      </w:pPr>
    </w:p>
    <w:p w14:paraId="217AFED0" w14:textId="1BAC5622" w:rsidR="00C94F42" w:rsidRPr="009A2C1F" w:rsidRDefault="00925E0E" w:rsidP="00130443">
      <w:pPr>
        <w:spacing w:after="0" w:line="240" w:lineRule="auto"/>
        <w:ind w:left="425" w:hanging="425"/>
        <w:rPr>
          <w:lang w:val="fr-FR"/>
        </w:rPr>
      </w:pPr>
      <w:r w:rsidRPr="009A2C1F">
        <w:rPr>
          <w:lang w:val="fr-FR"/>
        </w:rPr>
        <w:t>11</w:t>
      </w:r>
      <w:r w:rsidR="00130443" w:rsidRPr="009A2C1F">
        <w:rPr>
          <w:lang w:val="fr-FR"/>
        </w:rPr>
        <w:t>.</w:t>
      </w:r>
      <w:r w:rsidR="00130443" w:rsidRPr="009A2C1F">
        <w:rPr>
          <w:lang w:val="fr-FR"/>
        </w:rPr>
        <w:tab/>
      </w:r>
      <w:r w:rsidR="00C94F42" w:rsidRPr="009A2C1F">
        <w:rPr>
          <w:lang w:val="fr-FR"/>
        </w:rPr>
        <w:t xml:space="preserve">TENANT ÉGALEMENT COMPTE du rapport 2018 de BirdLife International intitulé </w:t>
      </w:r>
      <w:r w:rsidR="00C94F42" w:rsidRPr="009A2C1F">
        <w:rPr>
          <w:i/>
          <w:lang w:val="fr-FR"/>
        </w:rPr>
        <w:t xml:space="preserve">State of the world’s birds: Taking the pulse of the planet </w:t>
      </w:r>
      <w:r w:rsidR="00C94F42" w:rsidRPr="009A2C1F">
        <w:rPr>
          <w:lang w:val="fr-FR"/>
        </w:rPr>
        <w:t>selon lequel l’agriculture est un des principaux facteurs du déclin de plusieurs espèces d’oiseaux et touche 1091 (74%) espèces d’oiseaux menacées au plan mondial</w:t>
      </w:r>
      <w:r w:rsidRPr="009A2C1F">
        <w:rPr>
          <w:lang w:val="fr-FR"/>
        </w:rPr>
        <w:t>, y compris la sauvagine et d’autres oiseaux aquatiques</w:t>
      </w:r>
      <w:r w:rsidR="00C94F42" w:rsidRPr="009A2C1F">
        <w:rPr>
          <w:lang w:val="fr-FR"/>
        </w:rPr>
        <w:t>;</w:t>
      </w:r>
    </w:p>
    <w:p w14:paraId="3F2B9297" w14:textId="77777777" w:rsidR="0020001B" w:rsidRPr="009A2C1F" w:rsidRDefault="0020001B" w:rsidP="00CF1A2F">
      <w:pPr>
        <w:pStyle w:val="ListParagraph"/>
        <w:spacing w:after="0" w:line="240" w:lineRule="auto"/>
        <w:ind w:left="425" w:hanging="425"/>
        <w:rPr>
          <w:lang w:val="fr-FR"/>
        </w:rPr>
      </w:pPr>
    </w:p>
    <w:p w14:paraId="338D3517" w14:textId="3D712421" w:rsidR="0020001B" w:rsidRPr="009A2C1F" w:rsidRDefault="00494393" w:rsidP="00CF1A2F">
      <w:pPr>
        <w:spacing w:after="0" w:line="240" w:lineRule="auto"/>
        <w:ind w:left="425" w:hanging="425"/>
        <w:rPr>
          <w:lang w:val="fr-FR"/>
        </w:rPr>
      </w:pPr>
      <w:r w:rsidRPr="009A2C1F">
        <w:rPr>
          <w:lang w:val="fr-FR"/>
        </w:rPr>
        <w:t>12</w:t>
      </w:r>
      <w:r w:rsidR="00CF1A2F" w:rsidRPr="009A2C1F">
        <w:rPr>
          <w:lang w:val="fr-FR"/>
        </w:rPr>
        <w:t>.</w:t>
      </w:r>
      <w:r w:rsidR="00CF1A2F" w:rsidRPr="009A2C1F">
        <w:rPr>
          <w:lang w:val="fr-FR"/>
        </w:rPr>
        <w:tab/>
      </w:r>
      <w:r w:rsidR="00C33A02" w:rsidRPr="009A2C1F">
        <w:rPr>
          <w:lang w:val="fr-FR"/>
        </w:rPr>
        <w:t>SACHANT</w:t>
      </w:r>
      <w:r w:rsidR="00CB1E70" w:rsidRPr="009A2C1F">
        <w:rPr>
          <w:lang w:val="fr-FR"/>
        </w:rPr>
        <w:t xml:space="preserve"> que les zones humides sont souvent </w:t>
      </w:r>
      <w:r w:rsidR="0047099D" w:rsidRPr="009A2C1F">
        <w:rPr>
          <w:lang w:val="fr-FR"/>
        </w:rPr>
        <w:t xml:space="preserve">étroitement </w:t>
      </w:r>
      <w:r w:rsidR="00CB1E70" w:rsidRPr="009A2C1F">
        <w:rPr>
          <w:lang w:val="fr-FR"/>
        </w:rPr>
        <w:t>liées aux eaux souterraines – soit par</w:t>
      </w:r>
      <w:r w:rsidR="0047099D" w:rsidRPr="009A2C1F">
        <w:rPr>
          <w:lang w:val="fr-FR"/>
        </w:rPr>
        <w:t>ce que</w:t>
      </w:r>
      <w:r w:rsidR="00CB1E70" w:rsidRPr="009A2C1F">
        <w:rPr>
          <w:lang w:val="fr-FR"/>
        </w:rPr>
        <w:t xml:space="preserve"> la zone humide </w:t>
      </w:r>
      <w:r w:rsidR="0047099D" w:rsidRPr="009A2C1F">
        <w:rPr>
          <w:lang w:val="fr-FR"/>
        </w:rPr>
        <w:t>reconstitue</w:t>
      </w:r>
      <w:r w:rsidR="00CB1E70" w:rsidRPr="009A2C1F">
        <w:rPr>
          <w:lang w:val="fr-FR"/>
        </w:rPr>
        <w:t xml:space="preserve"> la nappe phréatique ou que la nappe phréatique alimente la zone humide, soit </w:t>
      </w:r>
      <w:r w:rsidR="0047099D" w:rsidRPr="009A2C1F">
        <w:rPr>
          <w:lang w:val="fr-FR"/>
        </w:rPr>
        <w:t>les</w:t>
      </w:r>
      <w:r w:rsidR="00CB1E70" w:rsidRPr="009A2C1F">
        <w:rPr>
          <w:lang w:val="fr-FR"/>
        </w:rPr>
        <w:t xml:space="preserve"> deux selon le </w:t>
      </w:r>
      <w:r w:rsidR="0047099D" w:rsidRPr="009A2C1F">
        <w:rPr>
          <w:lang w:val="fr-FR"/>
        </w:rPr>
        <w:t>moment</w:t>
      </w:r>
      <w:r w:rsidR="00CB1E70" w:rsidRPr="009A2C1F">
        <w:rPr>
          <w:lang w:val="fr-FR"/>
        </w:rPr>
        <w:t xml:space="preserve"> et l’espace – et que les impacts anthropiques et climatiques sur un système affectent l’autre;  </w:t>
      </w:r>
    </w:p>
    <w:p w14:paraId="4B85C102" w14:textId="77777777" w:rsidR="002C6A7C" w:rsidRPr="009A2C1F" w:rsidRDefault="002C6A7C" w:rsidP="00CF1A2F">
      <w:pPr>
        <w:pStyle w:val="ListParagraph"/>
        <w:spacing w:after="0" w:line="240" w:lineRule="auto"/>
        <w:ind w:left="425" w:hanging="425"/>
        <w:rPr>
          <w:lang w:val="fr-FR"/>
        </w:rPr>
      </w:pPr>
    </w:p>
    <w:p w14:paraId="654A4EBA" w14:textId="338DF7F3" w:rsidR="008A6149" w:rsidRPr="009A2C1F" w:rsidRDefault="00EC5D0A" w:rsidP="00CF1A2F">
      <w:pPr>
        <w:spacing w:after="0" w:line="240" w:lineRule="auto"/>
        <w:ind w:left="425" w:hanging="425"/>
        <w:rPr>
          <w:lang w:val="fr-FR"/>
        </w:rPr>
      </w:pPr>
      <w:r w:rsidRPr="009A2C1F">
        <w:rPr>
          <w:lang w:val="fr-FR"/>
        </w:rPr>
        <w:t>13</w:t>
      </w:r>
      <w:r w:rsidR="00CF1A2F" w:rsidRPr="009A2C1F">
        <w:rPr>
          <w:lang w:val="fr-FR"/>
        </w:rPr>
        <w:t>.</w:t>
      </w:r>
      <w:r w:rsidR="00CF1A2F" w:rsidRPr="009A2C1F">
        <w:rPr>
          <w:lang w:val="fr-FR"/>
        </w:rPr>
        <w:tab/>
      </w:r>
      <w:r w:rsidR="00C33A02" w:rsidRPr="009A2C1F">
        <w:rPr>
          <w:lang w:val="fr-FR"/>
        </w:rPr>
        <w:t>SACHANT AUSSI</w:t>
      </w:r>
      <w:r w:rsidR="00CB1E70" w:rsidRPr="009A2C1F">
        <w:rPr>
          <w:lang w:val="fr-FR"/>
        </w:rPr>
        <w:t xml:space="preserve"> que la pénurie </w:t>
      </w:r>
      <w:r w:rsidR="00547F0D" w:rsidRPr="009A2C1F">
        <w:rPr>
          <w:lang w:val="fr-FR"/>
        </w:rPr>
        <w:t>croissante</w:t>
      </w:r>
      <w:r w:rsidR="00CB1E70" w:rsidRPr="009A2C1F">
        <w:rPr>
          <w:lang w:val="fr-FR"/>
        </w:rPr>
        <w:t xml:space="preserve"> d’eau dans le paysage et </w:t>
      </w:r>
      <w:r w:rsidR="00C33A02" w:rsidRPr="009A2C1F">
        <w:rPr>
          <w:lang w:val="fr-FR"/>
        </w:rPr>
        <w:t>l’amenuisement</w:t>
      </w:r>
      <w:r w:rsidR="00CB1E70" w:rsidRPr="009A2C1F">
        <w:rPr>
          <w:lang w:val="fr-FR"/>
        </w:rPr>
        <w:t xml:space="preserve"> de la couverture végétale naturelle </w:t>
      </w:r>
      <w:r w:rsidRPr="009A2C1F">
        <w:rPr>
          <w:lang w:val="fr-FR"/>
        </w:rPr>
        <w:t xml:space="preserve">contribuent à une augmentation de </w:t>
      </w:r>
      <w:r w:rsidR="00547F0D" w:rsidRPr="009A2C1F">
        <w:rPr>
          <w:lang w:val="fr-FR"/>
        </w:rPr>
        <w:t xml:space="preserve">la fréquence et </w:t>
      </w:r>
      <w:r w:rsidRPr="009A2C1F">
        <w:rPr>
          <w:lang w:val="fr-FR"/>
        </w:rPr>
        <w:t xml:space="preserve">de </w:t>
      </w:r>
      <w:r w:rsidR="00547F0D" w:rsidRPr="009A2C1F">
        <w:rPr>
          <w:lang w:val="fr-FR"/>
        </w:rPr>
        <w:t>l’amplitude d</w:t>
      </w:r>
      <w:r w:rsidR="00CB1E70" w:rsidRPr="009A2C1F">
        <w:rPr>
          <w:lang w:val="fr-FR"/>
        </w:rPr>
        <w:t xml:space="preserve">es fluctuations des températures, et que, dans bien des régions du monde, les températures </w:t>
      </w:r>
      <w:r w:rsidR="00547F0D" w:rsidRPr="009A2C1F">
        <w:rPr>
          <w:lang w:val="fr-FR"/>
        </w:rPr>
        <w:t xml:space="preserve">estivales </w:t>
      </w:r>
      <w:r w:rsidR="00CB1E70" w:rsidRPr="009A2C1F">
        <w:rPr>
          <w:lang w:val="fr-FR"/>
        </w:rPr>
        <w:t xml:space="preserve">maximales </w:t>
      </w:r>
      <w:r w:rsidR="00950DE0" w:rsidRPr="009A2C1F">
        <w:rPr>
          <w:lang w:val="fr-FR"/>
        </w:rPr>
        <w:t>deviennent</w:t>
      </w:r>
      <w:r w:rsidR="00CB1E70" w:rsidRPr="009A2C1F">
        <w:rPr>
          <w:lang w:val="fr-FR"/>
        </w:rPr>
        <w:t xml:space="preserve"> trop</w:t>
      </w:r>
      <w:r w:rsidR="00D11167" w:rsidRPr="009A2C1F">
        <w:rPr>
          <w:lang w:val="fr-FR"/>
        </w:rPr>
        <w:t xml:space="preserve"> élevées</w:t>
      </w:r>
      <w:r w:rsidR="00CB1E70" w:rsidRPr="009A2C1F">
        <w:rPr>
          <w:lang w:val="fr-FR"/>
        </w:rPr>
        <w:t xml:space="preserve"> et les pénuries d’eau trop graves pour que les humains et le bétail puissent vivre confortablement et pour obtenir un rendement optimal des cultures;</w:t>
      </w:r>
      <w:r w:rsidR="00492DE2" w:rsidRPr="009A2C1F">
        <w:rPr>
          <w:lang w:val="fr-FR"/>
        </w:rPr>
        <w:t xml:space="preserve"> </w:t>
      </w:r>
    </w:p>
    <w:p w14:paraId="6EBB3013" w14:textId="77777777" w:rsidR="002C6A7C" w:rsidRPr="009A2C1F" w:rsidRDefault="002C6A7C" w:rsidP="00CF1A2F">
      <w:pPr>
        <w:pStyle w:val="ListParagraph"/>
        <w:spacing w:after="0" w:line="240" w:lineRule="auto"/>
        <w:ind w:left="425" w:hanging="425"/>
        <w:rPr>
          <w:lang w:val="fr-FR"/>
        </w:rPr>
      </w:pPr>
    </w:p>
    <w:p w14:paraId="1E30486F" w14:textId="5070B42A" w:rsidR="00492DE2" w:rsidRPr="009A2C1F" w:rsidRDefault="00EC5D0A" w:rsidP="0002711B">
      <w:pPr>
        <w:spacing w:after="0" w:line="240" w:lineRule="auto"/>
        <w:ind w:left="425" w:hanging="425"/>
        <w:rPr>
          <w:lang w:val="fr-FR"/>
        </w:rPr>
      </w:pPr>
      <w:r w:rsidRPr="009A2C1F">
        <w:rPr>
          <w:lang w:val="fr-FR"/>
        </w:rPr>
        <w:t>14</w:t>
      </w:r>
      <w:r w:rsidR="00CF1A2F" w:rsidRPr="009A2C1F">
        <w:rPr>
          <w:lang w:val="fr-FR"/>
        </w:rPr>
        <w:t>.</w:t>
      </w:r>
      <w:r w:rsidR="00CF1A2F" w:rsidRPr="009A2C1F">
        <w:rPr>
          <w:lang w:val="fr-FR"/>
        </w:rPr>
        <w:tab/>
      </w:r>
      <w:r w:rsidR="00C33A02" w:rsidRPr="009A2C1F">
        <w:rPr>
          <w:lang w:val="fr-FR"/>
        </w:rPr>
        <w:t>SACHANT</w:t>
      </w:r>
      <w:r w:rsidR="00597433" w:rsidRPr="009A2C1F">
        <w:rPr>
          <w:lang w:val="fr-FR"/>
        </w:rPr>
        <w:t xml:space="preserve"> EN OUTRE que</w:t>
      </w:r>
      <w:r w:rsidR="008A378D" w:rsidRPr="009A2C1F">
        <w:rPr>
          <w:lang w:val="fr-FR"/>
        </w:rPr>
        <w:t>, par rapport au passé,</w:t>
      </w:r>
      <w:r w:rsidR="00597433" w:rsidRPr="009A2C1F">
        <w:rPr>
          <w:lang w:val="fr-FR"/>
        </w:rPr>
        <w:t xml:space="preserve"> </w:t>
      </w:r>
      <w:r w:rsidR="00B52775" w:rsidRPr="009A2C1F">
        <w:rPr>
          <w:lang w:val="fr-FR"/>
        </w:rPr>
        <w:t xml:space="preserve">de nombreuses régions du monde </w:t>
      </w:r>
      <w:r w:rsidR="00C33A02" w:rsidRPr="009A2C1F">
        <w:rPr>
          <w:lang w:val="fr-FR"/>
        </w:rPr>
        <w:t>sont</w:t>
      </w:r>
      <w:r w:rsidR="00B52775" w:rsidRPr="009A2C1F">
        <w:rPr>
          <w:lang w:val="fr-FR"/>
        </w:rPr>
        <w:t xml:space="preserve"> plus souvent </w:t>
      </w:r>
      <w:r w:rsidR="00C33A02" w:rsidRPr="009A2C1F">
        <w:rPr>
          <w:lang w:val="fr-FR"/>
        </w:rPr>
        <w:t>en proie à de</w:t>
      </w:r>
      <w:r w:rsidR="00597433" w:rsidRPr="009A2C1F">
        <w:rPr>
          <w:lang w:val="fr-FR"/>
        </w:rPr>
        <w:t xml:space="preserve"> graves pénuries</w:t>
      </w:r>
      <w:r w:rsidR="008A378D" w:rsidRPr="009A2C1F">
        <w:rPr>
          <w:lang w:val="fr-FR"/>
        </w:rPr>
        <w:t>,</w:t>
      </w:r>
      <w:r w:rsidR="00597433" w:rsidRPr="009A2C1F">
        <w:rPr>
          <w:lang w:val="fr-FR"/>
        </w:rPr>
        <w:t xml:space="preserve"> mais aussi </w:t>
      </w:r>
      <w:r w:rsidR="00C33A02" w:rsidRPr="009A2C1F">
        <w:rPr>
          <w:lang w:val="fr-FR"/>
        </w:rPr>
        <w:t xml:space="preserve">à </w:t>
      </w:r>
      <w:r w:rsidR="00597433" w:rsidRPr="009A2C1F">
        <w:rPr>
          <w:lang w:val="fr-FR"/>
        </w:rPr>
        <w:t>des excédents d’eau</w:t>
      </w:r>
      <w:r w:rsidR="008A378D" w:rsidRPr="009A2C1F">
        <w:rPr>
          <w:lang w:val="fr-FR"/>
        </w:rPr>
        <w:t>,</w:t>
      </w:r>
      <w:r w:rsidR="00597433" w:rsidRPr="009A2C1F">
        <w:rPr>
          <w:lang w:val="fr-FR"/>
        </w:rPr>
        <w:t xml:space="preserve"> et que la fréquence accrue de sécheresse</w:t>
      </w:r>
      <w:r w:rsidR="00B52775" w:rsidRPr="009A2C1F">
        <w:rPr>
          <w:lang w:val="fr-FR"/>
        </w:rPr>
        <w:t>s</w:t>
      </w:r>
      <w:r w:rsidR="00597433" w:rsidRPr="009A2C1F">
        <w:rPr>
          <w:lang w:val="fr-FR"/>
        </w:rPr>
        <w:t xml:space="preserve"> persistante</w:t>
      </w:r>
      <w:r w:rsidR="00B52775" w:rsidRPr="009A2C1F">
        <w:rPr>
          <w:lang w:val="fr-FR"/>
        </w:rPr>
        <w:t>s</w:t>
      </w:r>
      <w:r w:rsidR="00597433" w:rsidRPr="009A2C1F">
        <w:rPr>
          <w:lang w:val="fr-FR"/>
        </w:rPr>
        <w:t xml:space="preserve"> (</w:t>
      </w:r>
      <w:r w:rsidR="0002711B" w:rsidRPr="009A2C1F">
        <w:rPr>
          <w:lang w:val="fr-FR"/>
        </w:rPr>
        <w:t>mis</w:t>
      </w:r>
      <w:r w:rsidR="00C33A02" w:rsidRPr="009A2C1F">
        <w:rPr>
          <w:lang w:val="fr-FR"/>
        </w:rPr>
        <w:t>e</w:t>
      </w:r>
      <w:r w:rsidR="0002711B" w:rsidRPr="009A2C1F">
        <w:rPr>
          <w:lang w:val="fr-FR"/>
        </w:rPr>
        <w:t xml:space="preserve"> en évidence dans la </w:t>
      </w:r>
      <w:r w:rsidR="00597433" w:rsidRPr="009A2C1F">
        <w:rPr>
          <w:lang w:val="fr-FR"/>
        </w:rPr>
        <w:t>Résolution </w:t>
      </w:r>
      <w:r w:rsidR="00465685" w:rsidRPr="009A2C1F">
        <w:rPr>
          <w:lang w:val="fr-FR"/>
        </w:rPr>
        <w:t>VIII.35,</w:t>
      </w:r>
      <w:r w:rsidR="00547F0D" w:rsidRPr="009A2C1F">
        <w:rPr>
          <w:lang w:val="fr-FR"/>
        </w:rPr>
        <w:t xml:space="preserve"> </w:t>
      </w:r>
      <w:r w:rsidR="0002711B" w:rsidRPr="009A2C1F">
        <w:rPr>
          <w:i/>
          <w:lang w:val="fr-FR"/>
        </w:rPr>
        <w:t>Les effets des catastrophes naturelles, en particulier la sécheresse, sur les écosystèmes des zones humides</w:t>
      </w:r>
      <w:r w:rsidR="00465685" w:rsidRPr="009A2C1F">
        <w:rPr>
          <w:lang w:val="fr-FR"/>
        </w:rPr>
        <w:t>)</w:t>
      </w:r>
      <w:r w:rsidR="00492DE2" w:rsidRPr="009A2C1F">
        <w:rPr>
          <w:lang w:val="fr-FR"/>
        </w:rPr>
        <w:t xml:space="preserve"> </w:t>
      </w:r>
      <w:r w:rsidR="00B52775" w:rsidRPr="009A2C1F">
        <w:rPr>
          <w:lang w:val="fr-FR"/>
        </w:rPr>
        <w:t>et</w:t>
      </w:r>
      <w:r w:rsidR="00597433" w:rsidRPr="009A2C1F">
        <w:rPr>
          <w:lang w:val="fr-FR"/>
        </w:rPr>
        <w:t xml:space="preserve"> </w:t>
      </w:r>
      <w:r w:rsidR="008A378D" w:rsidRPr="009A2C1F">
        <w:rPr>
          <w:lang w:val="fr-FR"/>
        </w:rPr>
        <w:lastRenderedPageBreak/>
        <w:t xml:space="preserve">d’autres </w:t>
      </w:r>
      <w:r w:rsidR="00597433" w:rsidRPr="009A2C1F">
        <w:rPr>
          <w:lang w:val="fr-FR"/>
        </w:rPr>
        <w:t xml:space="preserve">phénomènes climatiques extrêmes tels que des </w:t>
      </w:r>
      <w:r w:rsidR="00B52775" w:rsidRPr="009A2C1F">
        <w:rPr>
          <w:lang w:val="fr-FR"/>
        </w:rPr>
        <w:t>orages</w:t>
      </w:r>
      <w:r w:rsidR="0002711B" w:rsidRPr="009A2C1F">
        <w:rPr>
          <w:lang w:val="fr-FR"/>
        </w:rPr>
        <w:t>, des</w:t>
      </w:r>
      <w:r w:rsidR="00597433" w:rsidRPr="009A2C1F">
        <w:rPr>
          <w:lang w:val="fr-FR"/>
        </w:rPr>
        <w:t xml:space="preserve"> tempêtes de grêle</w:t>
      </w:r>
      <w:r w:rsidR="00DA3BF6" w:rsidRPr="009A2C1F">
        <w:rPr>
          <w:lang w:val="fr-FR"/>
        </w:rPr>
        <w:t xml:space="preserve">, des tempêtes de sable </w:t>
      </w:r>
      <w:r w:rsidR="00597433" w:rsidRPr="009A2C1F">
        <w:rPr>
          <w:lang w:val="fr-FR"/>
        </w:rPr>
        <w:t xml:space="preserve">mais aussi des gelées tardives </w:t>
      </w:r>
      <w:r w:rsidR="00B52775" w:rsidRPr="009A2C1F">
        <w:rPr>
          <w:lang w:val="fr-FR"/>
        </w:rPr>
        <w:t>entraînent</w:t>
      </w:r>
      <w:r w:rsidR="00597433" w:rsidRPr="009A2C1F">
        <w:rPr>
          <w:lang w:val="fr-FR"/>
        </w:rPr>
        <w:t xml:space="preserve"> des pertes </w:t>
      </w:r>
      <w:r w:rsidR="00B52775" w:rsidRPr="009A2C1F">
        <w:rPr>
          <w:lang w:val="fr-FR"/>
        </w:rPr>
        <w:t>sévères</w:t>
      </w:r>
      <w:r w:rsidR="00597433" w:rsidRPr="009A2C1F">
        <w:rPr>
          <w:lang w:val="fr-FR"/>
        </w:rPr>
        <w:t xml:space="preserve"> dans la production agricole et menacent donc la sécurité alimentaire et les efforts d’élimination de la pauvreté;</w:t>
      </w:r>
    </w:p>
    <w:p w14:paraId="3D5783CB" w14:textId="77777777" w:rsidR="002C6A7C" w:rsidRPr="009A2C1F" w:rsidRDefault="002C6A7C" w:rsidP="00CF1A2F">
      <w:pPr>
        <w:pStyle w:val="ListParagraph"/>
        <w:spacing w:after="0" w:line="240" w:lineRule="auto"/>
        <w:ind w:left="425" w:hanging="425"/>
        <w:rPr>
          <w:lang w:val="fr-FR"/>
        </w:rPr>
      </w:pPr>
    </w:p>
    <w:p w14:paraId="6167E8CC" w14:textId="05546EA1" w:rsidR="002C6A7C" w:rsidRPr="009A2C1F" w:rsidRDefault="00DA3BF6" w:rsidP="00CF1A2F">
      <w:pPr>
        <w:spacing w:after="0" w:line="240" w:lineRule="auto"/>
        <w:ind w:left="425" w:hanging="425"/>
        <w:rPr>
          <w:lang w:val="fr-FR"/>
        </w:rPr>
      </w:pPr>
      <w:r w:rsidRPr="009A2C1F">
        <w:rPr>
          <w:lang w:val="fr-FR"/>
        </w:rPr>
        <w:t>15</w:t>
      </w:r>
      <w:r w:rsidR="00CF1A2F" w:rsidRPr="009A2C1F">
        <w:rPr>
          <w:lang w:val="fr-FR"/>
        </w:rPr>
        <w:t>.</w:t>
      </w:r>
      <w:r w:rsidR="00CF1A2F" w:rsidRPr="009A2C1F">
        <w:rPr>
          <w:lang w:val="fr-FR"/>
        </w:rPr>
        <w:tab/>
      </w:r>
      <w:r w:rsidR="00597433" w:rsidRPr="009A2C1F">
        <w:rPr>
          <w:lang w:val="fr-FR"/>
        </w:rPr>
        <w:t xml:space="preserve">PRÉOCCUPÉE par le fait que </w:t>
      </w:r>
      <w:r w:rsidR="0064626E">
        <w:rPr>
          <w:lang w:val="fr-FR"/>
        </w:rPr>
        <w:t>des pratiques agricoles non durables peuvent</w:t>
      </w:r>
      <w:r w:rsidRPr="009A2C1F">
        <w:rPr>
          <w:lang w:val="fr-FR"/>
        </w:rPr>
        <w:t xml:space="preserve"> avoir</w:t>
      </w:r>
      <w:r w:rsidR="00597433" w:rsidRPr="009A2C1F">
        <w:rPr>
          <w:lang w:val="fr-FR"/>
        </w:rPr>
        <w:t xml:space="preserve"> un effet </w:t>
      </w:r>
      <w:r w:rsidR="001D1458" w:rsidRPr="009A2C1F">
        <w:rPr>
          <w:lang w:val="fr-FR"/>
        </w:rPr>
        <w:t>négatif</w:t>
      </w:r>
      <w:r w:rsidR="00597433" w:rsidRPr="009A2C1F">
        <w:rPr>
          <w:lang w:val="fr-FR"/>
        </w:rPr>
        <w:t xml:space="preserve"> sur les paysages et la diversité des espèces (y compris la biodiversité des zones humides), </w:t>
      </w:r>
      <w:r w:rsidR="00FF0BFC" w:rsidRPr="009A2C1F">
        <w:rPr>
          <w:lang w:val="fr-FR"/>
        </w:rPr>
        <w:t xml:space="preserve">et </w:t>
      </w:r>
      <w:r w:rsidR="001D1458" w:rsidRPr="009A2C1F">
        <w:rPr>
          <w:lang w:val="fr-FR"/>
        </w:rPr>
        <w:t>provoque</w:t>
      </w:r>
      <w:r w:rsidR="00FF0BFC" w:rsidRPr="009A2C1F">
        <w:rPr>
          <w:lang w:val="fr-FR"/>
        </w:rPr>
        <w:t>r</w:t>
      </w:r>
      <w:r w:rsidR="00597433" w:rsidRPr="009A2C1F">
        <w:rPr>
          <w:lang w:val="fr-FR"/>
        </w:rPr>
        <w:t xml:space="preserve"> </w:t>
      </w:r>
      <w:r w:rsidR="00FF0BFC" w:rsidRPr="009A2C1F">
        <w:rPr>
          <w:lang w:val="fr-FR"/>
        </w:rPr>
        <w:t xml:space="preserve">l’érosion du </w:t>
      </w:r>
      <w:r w:rsidR="00597433" w:rsidRPr="009A2C1F">
        <w:rPr>
          <w:lang w:val="fr-FR"/>
        </w:rPr>
        <w:t>sol</w:t>
      </w:r>
      <w:r w:rsidR="00FF0BFC" w:rsidRPr="009A2C1F">
        <w:rPr>
          <w:lang w:val="fr-FR"/>
        </w:rPr>
        <w:t>,</w:t>
      </w:r>
      <w:r w:rsidR="00597433" w:rsidRPr="009A2C1F">
        <w:rPr>
          <w:lang w:val="fr-FR"/>
        </w:rPr>
        <w:t xml:space="preserve"> le lessivage des matières nutritives et la perte de fertilité des sols </w:t>
      </w:r>
      <w:r w:rsidR="001D1458" w:rsidRPr="009A2C1F">
        <w:rPr>
          <w:lang w:val="fr-FR"/>
        </w:rPr>
        <w:t>agricoles</w:t>
      </w:r>
      <w:r w:rsidR="00597433" w:rsidRPr="009A2C1F">
        <w:rPr>
          <w:lang w:val="fr-FR"/>
        </w:rPr>
        <w:t xml:space="preserve"> ainsi que </w:t>
      </w:r>
      <w:r w:rsidR="001D1458" w:rsidRPr="009A2C1F">
        <w:rPr>
          <w:lang w:val="fr-FR"/>
        </w:rPr>
        <w:t xml:space="preserve">la perte </w:t>
      </w:r>
      <w:r w:rsidR="00597433" w:rsidRPr="009A2C1F">
        <w:rPr>
          <w:lang w:val="fr-FR"/>
        </w:rPr>
        <w:t xml:space="preserve">des fonctions </w:t>
      </w:r>
      <w:r w:rsidR="0064626E">
        <w:rPr>
          <w:lang w:val="fr-FR"/>
        </w:rPr>
        <w:t xml:space="preserve">et services </w:t>
      </w:r>
      <w:r w:rsidR="00597433" w:rsidRPr="009A2C1F">
        <w:rPr>
          <w:lang w:val="fr-FR"/>
        </w:rPr>
        <w:t>des zones humides;</w:t>
      </w:r>
    </w:p>
    <w:p w14:paraId="6A5AC315" w14:textId="77777777" w:rsidR="001D60F6" w:rsidRPr="009A2C1F" w:rsidRDefault="001D60F6" w:rsidP="00CF1A2F">
      <w:pPr>
        <w:pStyle w:val="ListParagraph"/>
        <w:spacing w:after="0" w:line="240" w:lineRule="auto"/>
        <w:ind w:left="425" w:hanging="425"/>
        <w:rPr>
          <w:lang w:val="fr-FR"/>
        </w:rPr>
      </w:pPr>
      <w:r w:rsidRPr="009A2C1F">
        <w:rPr>
          <w:lang w:val="fr-FR"/>
        </w:rPr>
        <w:t xml:space="preserve"> </w:t>
      </w:r>
    </w:p>
    <w:p w14:paraId="36FAE8D4" w14:textId="27B4FB64" w:rsidR="001D60F6" w:rsidRPr="009A2C1F" w:rsidRDefault="00FF0BFC" w:rsidP="00CF1A2F">
      <w:pPr>
        <w:spacing w:after="0" w:line="240" w:lineRule="auto"/>
        <w:ind w:left="425" w:hanging="425"/>
        <w:rPr>
          <w:lang w:val="fr-FR"/>
        </w:rPr>
      </w:pPr>
      <w:r w:rsidRPr="009A2C1F">
        <w:rPr>
          <w:lang w:val="fr-FR"/>
        </w:rPr>
        <w:t>16</w:t>
      </w:r>
      <w:r w:rsidR="00CF1A2F" w:rsidRPr="009A2C1F">
        <w:rPr>
          <w:lang w:val="fr-FR"/>
        </w:rPr>
        <w:t>.</w:t>
      </w:r>
      <w:r w:rsidR="00CF1A2F" w:rsidRPr="009A2C1F">
        <w:rPr>
          <w:lang w:val="fr-FR"/>
        </w:rPr>
        <w:tab/>
      </w:r>
      <w:r w:rsidR="0002711B" w:rsidRPr="009A2C1F">
        <w:rPr>
          <w:lang w:val="fr-FR"/>
        </w:rPr>
        <w:t xml:space="preserve">RAPPELANT que la Résolution X.24, </w:t>
      </w:r>
      <w:r w:rsidR="0002711B" w:rsidRPr="009A2C1F">
        <w:rPr>
          <w:i/>
          <w:lang w:val="fr-FR"/>
        </w:rPr>
        <w:t>Les changements climatiques et les zones humides</w:t>
      </w:r>
      <w:r w:rsidR="0002711B" w:rsidRPr="009A2C1F">
        <w:rPr>
          <w:lang w:val="fr-FR"/>
        </w:rPr>
        <w:t xml:space="preserve"> déclare que</w:t>
      </w:r>
      <w:r w:rsidR="00597433" w:rsidRPr="009A2C1F">
        <w:rPr>
          <w:lang w:val="fr-FR"/>
        </w:rPr>
        <w:t xml:space="preserve"> les changements climatiques et la désertification accélérée auront de graves impacts sur l’eau disponible et sa distribution</w:t>
      </w:r>
      <w:r w:rsidR="001D60F6" w:rsidRPr="009A2C1F">
        <w:rPr>
          <w:lang w:val="fr-FR"/>
        </w:rPr>
        <w:t xml:space="preserve">, </w:t>
      </w:r>
      <w:r w:rsidR="001D1458" w:rsidRPr="009A2C1F">
        <w:rPr>
          <w:lang w:val="fr-FR"/>
        </w:rPr>
        <w:t>affectant</w:t>
      </w:r>
      <w:r w:rsidR="00597433" w:rsidRPr="009A2C1F">
        <w:rPr>
          <w:lang w:val="fr-FR"/>
        </w:rPr>
        <w:t xml:space="preserve"> les fonctions et les valeurs des zones humides ainsi que la production agricole;</w:t>
      </w:r>
      <w:r w:rsidR="0002711B" w:rsidRPr="009A2C1F">
        <w:rPr>
          <w:lang w:val="fr-FR"/>
        </w:rPr>
        <w:t xml:space="preserve"> et RAPPELANT AUSSI la production primaire et secondaire élevée de certaines zones humides ainsi que leur rôle important dans la rétention des matières nutritives et de l’eau ainsi que leur contribution à l’atténuation des effets des changements climatiques;</w:t>
      </w:r>
    </w:p>
    <w:p w14:paraId="52C2CB94" w14:textId="77777777" w:rsidR="002C6A7C" w:rsidRPr="009A2C1F" w:rsidRDefault="002C6A7C" w:rsidP="00CF1A2F">
      <w:pPr>
        <w:pStyle w:val="ListParagraph"/>
        <w:spacing w:after="0" w:line="240" w:lineRule="auto"/>
        <w:ind w:left="425" w:hanging="425"/>
        <w:rPr>
          <w:lang w:val="fr-FR"/>
        </w:rPr>
      </w:pPr>
    </w:p>
    <w:p w14:paraId="1608E04F" w14:textId="252576C1" w:rsidR="002C6A7C" w:rsidRPr="009A2C1F" w:rsidRDefault="00FF0BFC" w:rsidP="00CF1A2F">
      <w:pPr>
        <w:spacing w:after="0" w:line="240" w:lineRule="auto"/>
        <w:ind w:left="425" w:hanging="425"/>
        <w:rPr>
          <w:lang w:val="fr-FR"/>
        </w:rPr>
      </w:pPr>
      <w:r w:rsidRPr="009A2C1F">
        <w:rPr>
          <w:lang w:val="fr-FR"/>
        </w:rPr>
        <w:t>17</w:t>
      </w:r>
      <w:r w:rsidR="00CF1A2F" w:rsidRPr="009A2C1F">
        <w:rPr>
          <w:lang w:val="fr-FR"/>
        </w:rPr>
        <w:t>.</w:t>
      </w:r>
      <w:r w:rsidR="00CF1A2F" w:rsidRPr="009A2C1F">
        <w:rPr>
          <w:lang w:val="fr-FR"/>
        </w:rPr>
        <w:tab/>
      </w:r>
      <w:r w:rsidR="00597433" w:rsidRPr="009A2C1F">
        <w:rPr>
          <w:lang w:val="fr-FR"/>
        </w:rPr>
        <w:t xml:space="preserve">PRÉOCCUPÉE ENFIN </w:t>
      </w:r>
      <w:r w:rsidR="0002711B" w:rsidRPr="009A2C1F">
        <w:rPr>
          <w:lang w:val="fr-FR"/>
        </w:rPr>
        <w:t>de constater</w:t>
      </w:r>
      <w:r w:rsidR="00597433" w:rsidRPr="009A2C1F">
        <w:rPr>
          <w:lang w:val="fr-FR"/>
        </w:rPr>
        <w:t xml:space="preserve"> que le drainage continu des zones humides, et en particulier des tourbières, pour la production agricole, la foresterie et l’exploitation des ressources naturelles, </w:t>
      </w:r>
      <w:r w:rsidR="00C33A02" w:rsidRPr="009A2C1F">
        <w:rPr>
          <w:lang w:val="fr-FR"/>
        </w:rPr>
        <w:t>exacerbe</w:t>
      </w:r>
      <w:r w:rsidR="00597433" w:rsidRPr="009A2C1F">
        <w:rPr>
          <w:lang w:val="fr-FR"/>
        </w:rPr>
        <w:t xml:space="preserve"> encore les changements climatiques </w:t>
      </w:r>
      <w:r w:rsidR="00115E41" w:rsidRPr="009A2C1F">
        <w:rPr>
          <w:lang w:val="fr-FR"/>
        </w:rPr>
        <w:t>(</w:t>
      </w:r>
      <w:r w:rsidR="00597433" w:rsidRPr="009A2C1F">
        <w:rPr>
          <w:lang w:val="fr-FR"/>
        </w:rPr>
        <w:t>Résolution</w:t>
      </w:r>
      <w:r w:rsidR="00115E41" w:rsidRPr="009A2C1F">
        <w:rPr>
          <w:lang w:val="fr-FR"/>
        </w:rPr>
        <w:t xml:space="preserve"> XII.11,</w:t>
      </w:r>
      <w:r w:rsidR="0002711B" w:rsidRPr="009A2C1F">
        <w:rPr>
          <w:rFonts w:eastAsia="Calibri" w:cs="Times New Roman"/>
          <w:b/>
          <w:bCs/>
          <w:sz w:val="28"/>
          <w:szCs w:val="28"/>
          <w:lang w:val="fr-FR"/>
        </w:rPr>
        <w:t xml:space="preserve"> </w:t>
      </w:r>
      <w:r w:rsidR="0002711B" w:rsidRPr="009A2C1F">
        <w:rPr>
          <w:bCs/>
          <w:i/>
          <w:lang w:val="fr-FR"/>
        </w:rPr>
        <w:t>Les tourbières, les changements climatiques et l’utilisation rationnelle : implications pour la Convention de Ramsar</w:t>
      </w:r>
      <w:r w:rsidR="00115E41" w:rsidRPr="009A2C1F">
        <w:rPr>
          <w:lang w:val="fr-FR"/>
        </w:rPr>
        <w:t>)</w:t>
      </w:r>
      <w:r w:rsidR="00164F0E" w:rsidRPr="009A2C1F">
        <w:rPr>
          <w:lang w:val="fr-FR"/>
        </w:rPr>
        <w:t>;</w:t>
      </w:r>
    </w:p>
    <w:p w14:paraId="6D91ED9F" w14:textId="77777777" w:rsidR="001D60F6" w:rsidRPr="009A2C1F" w:rsidRDefault="001D60F6" w:rsidP="00CF1A2F">
      <w:pPr>
        <w:pStyle w:val="ListParagraph"/>
        <w:spacing w:after="0" w:line="240" w:lineRule="auto"/>
        <w:ind w:left="425" w:hanging="425"/>
        <w:rPr>
          <w:lang w:val="fr-FR"/>
        </w:rPr>
      </w:pPr>
      <w:r w:rsidRPr="009A2C1F">
        <w:rPr>
          <w:lang w:val="fr-FR"/>
        </w:rPr>
        <w:t xml:space="preserve"> </w:t>
      </w:r>
    </w:p>
    <w:p w14:paraId="1255CC13" w14:textId="038EF997" w:rsidR="002C2526" w:rsidRPr="009A2C1F" w:rsidRDefault="00FF0BFC" w:rsidP="00CF1A2F">
      <w:pPr>
        <w:spacing w:after="0" w:line="240" w:lineRule="auto"/>
        <w:ind w:left="425" w:hanging="425"/>
        <w:rPr>
          <w:lang w:val="fr-FR"/>
        </w:rPr>
      </w:pPr>
      <w:r w:rsidRPr="009A2C1F">
        <w:rPr>
          <w:lang w:val="fr-FR"/>
        </w:rPr>
        <w:t>18</w:t>
      </w:r>
      <w:r w:rsidR="00CF1A2F" w:rsidRPr="009A2C1F">
        <w:rPr>
          <w:lang w:val="fr-FR"/>
        </w:rPr>
        <w:t>.</w:t>
      </w:r>
      <w:r w:rsidR="00CF1A2F" w:rsidRPr="009A2C1F">
        <w:rPr>
          <w:lang w:val="fr-FR"/>
        </w:rPr>
        <w:tab/>
      </w:r>
      <w:r w:rsidR="00597433" w:rsidRPr="009A2C1F">
        <w:rPr>
          <w:lang w:val="fr-FR"/>
        </w:rPr>
        <w:t xml:space="preserve">CONSCIENTE que les zones humides </w:t>
      </w:r>
      <w:r w:rsidR="0002711B" w:rsidRPr="009A2C1F">
        <w:rPr>
          <w:lang w:val="fr-FR"/>
        </w:rPr>
        <w:t>peuvent fournir</w:t>
      </w:r>
      <w:r w:rsidR="00597433" w:rsidRPr="009A2C1F">
        <w:rPr>
          <w:lang w:val="fr-FR"/>
        </w:rPr>
        <w:t xml:space="preserve"> des ressources nombreuses pouvant être utilisées pour la nutrition humaine et animale</w:t>
      </w:r>
      <w:r w:rsidR="001D1458" w:rsidRPr="009A2C1F">
        <w:rPr>
          <w:lang w:val="fr-FR"/>
        </w:rPr>
        <w:t>, comme</w:t>
      </w:r>
      <w:r w:rsidR="00597433" w:rsidRPr="009A2C1F">
        <w:rPr>
          <w:lang w:val="fr-FR"/>
        </w:rPr>
        <w:t xml:space="preserve"> matéri</w:t>
      </w:r>
      <w:r w:rsidR="001D1458" w:rsidRPr="009A2C1F">
        <w:rPr>
          <w:lang w:val="fr-FR"/>
        </w:rPr>
        <w:t>au</w:t>
      </w:r>
      <w:r w:rsidR="00950DE0" w:rsidRPr="009A2C1F">
        <w:rPr>
          <w:lang w:val="fr-FR"/>
        </w:rPr>
        <w:t>x</w:t>
      </w:r>
      <w:r w:rsidR="00597433" w:rsidRPr="009A2C1F">
        <w:rPr>
          <w:lang w:val="fr-FR"/>
        </w:rPr>
        <w:t xml:space="preserve"> de construction et </w:t>
      </w:r>
      <w:r w:rsidR="001D1458" w:rsidRPr="009A2C1F">
        <w:rPr>
          <w:lang w:val="fr-FR"/>
        </w:rPr>
        <w:t>pour la</w:t>
      </w:r>
      <w:r w:rsidR="00597433" w:rsidRPr="009A2C1F">
        <w:rPr>
          <w:lang w:val="fr-FR"/>
        </w:rPr>
        <w:t xml:space="preserve"> production d’énergie;</w:t>
      </w:r>
      <w:r w:rsidR="00944205" w:rsidRPr="009A2C1F">
        <w:rPr>
          <w:lang w:val="fr-FR"/>
        </w:rPr>
        <w:t xml:space="preserve"> et</w:t>
      </w:r>
    </w:p>
    <w:p w14:paraId="0082AA2E" w14:textId="77777777" w:rsidR="002C6A7C" w:rsidRPr="009A2C1F" w:rsidRDefault="002C6A7C" w:rsidP="00CF1A2F">
      <w:pPr>
        <w:pStyle w:val="ListParagraph"/>
        <w:spacing w:after="0" w:line="240" w:lineRule="auto"/>
        <w:ind w:left="425" w:hanging="425"/>
        <w:rPr>
          <w:lang w:val="fr-FR"/>
        </w:rPr>
      </w:pPr>
    </w:p>
    <w:p w14:paraId="0F60DDDE" w14:textId="57A85A97" w:rsidR="002D6487" w:rsidRPr="009A2C1F" w:rsidRDefault="00FF0BFC" w:rsidP="00CF1A2F">
      <w:pPr>
        <w:spacing w:after="0" w:line="240" w:lineRule="auto"/>
        <w:ind w:left="425" w:hanging="425"/>
        <w:rPr>
          <w:lang w:val="fr-FR"/>
        </w:rPr>
      </w:pPr>
      <w:r w:rsidRPr="009A2C1F">
        <w:rPr>
          <w:lang w:val="fr-FR"/>
        </w:rPr>
        <w:t>19</w:t>
      </w:r>
      <w:r w:rsidR="00CF1A2F" w:rsidRPr="009A2C1F">
        <w:rPr>
          <w:lang w:val="fr-FR"/>
        </w:rPr>
        <w:t>.</w:t>
      </w:r>
      <w:r w:rsidR="00CF1A2F" w:rsidRPr="009A2C1F">
        <w:rPr>
          <w:lang w:val="fr-FR"/>
        </w:rPr>
        <w:tab/>
      </w:r>
      <w:r w:rsidR="00597433" w:rsidRPr="009A2C1F">
        <w:rPr>
          <w:lang w:val="fr-FR"/>
        </w:rPr>
        <w:t>RECONNAISSANT qu</w:t>
      </w:r>
      <w:r w:rsidR="001D1458" w:rsidRPr="009A2C1F">
        <w:rPr>
          <w:lang w:val="fr-FR"/>
        </w:rPr>
        <w:t>’il y a</w:t>
      </w:r>
      <w:r w:rsidR="00597433" w:rsidRPr="009A2C1F">
        <w:rPr>
          <w:lang w:val="fr-FR"/>
        </w:rPr>
        <w:t xml:space="preserve">, à travers le monde, </w:t>
      </w:r>
      <w:r w:rsidR="001D1458" w:rsidRPr="009A2C1F">
        <w:rPr>
          <w:lang w:val="fr-FR"/>
        </w:rPr>
        <w:t>de nombreux exemples où</w:t>
      </w:r>
      <w:r w:rsidR="00597433" w:rsidRPr="009A2C1F">
        <w:rPr>
          <w:lang w:val="fr-FR"/>
        </w:rPr>
        <w:t xml:space="preserve"> l’agriculture et la foresterie ont été menées avec succès dans le respect des zones humides et que de nombreuses zones humides restent encore d’importantes sources pour la pêche, la production al</w:t>
      </w:r>
      <w:r w:rsidR="001D1458" w:rsidRPr="009A2C1F">
        <w:rPr>
          <w:lang w:val="fr-FR"/>
        </w:rPr>
        <w:t>imentaire et l’élevage</w:t>
      </w:r>
      <w:r w:rsidR="00597433" w:rsidRPr="009A2C1F">
        <w:rPr>
          <w:lang w:val="fr-FR"/>
        </w:rPr>
        <w:t xml:space="preserve">; </w:t>
      </w:r>
      <w:r w:rsidR="002D6487" w:rsidRPr="009A2C1F">
        <w:rPr>
          <w:lang w:val="fr-FR"/>
        </w:rPr>
        <w:t xml:space="preserve"> </w:t>
      </w:r>
    </w:p>
    <w:p w14:paraId="122C39E6" w14:textId="1E6A3EE0" w:rsidR="004928BC" w:rsidRPr="009A2C1F" w:rsidRDefault="004928BC" w:rsidP="00CF7B7E">
      <w:pPr>
        <w:pStyle w:val="ListParagraph"/>
        <w:tabs>
          <w:tab w:val="left" w:pos="7815"/>
        </w:tabs>
        <w:spacing w:after="0" w:line="240" w:lineRule="auto"/>
        <w:ind w:left="0"/>
        <w:jc w:val="center"/>
        <w:rPr>
          <w:lang w:val="fr-FR"/>
        </w:rPr>
      </w:pPr>
    </w:p>
    <w:p w14:paraId="45B5D6C7" w14:textId="235228E9" w:rsidR="004928BC" w:rsidRPr="009A2C1F" w:rsidRDefault="00597433" w:rsidP="00CF1A2F">
      <w:pPr>
        <w:pStyle w:val="ListParagraph"/>
        <w:spacing w:after="0" w:line="240" w:lineRule="auto"/>
        <w:ind w:left="0"/>
        <w:jc w:val="center"/>
        <w:rPr>
          <w:lang w:val="fr-FR"/>
        </w:rPr>
      </w:pPr>
      <w:r w:rsidRPr="009A2C1F">
        <w:rPr>
          <w:lang w:val="fr-FR"/>
        </w:rPr>
        <w:t>LA CONFÉRENCE DES PARTIES CONTRACTANTES</w:t>
      </w:r>
    </w:p>
    <w:p w14:paraId="6BFD648C" w14:textId="77777777" w:rsidR="004928BC" w:rsidRPr="009A2C1F" w:rsidRDefault="004928BC" w:rsidP="00CF1A2F">
      <w:pPr>
        <w:pStyle w:val="ListParagraph"/>
        <w:spacing w:after="0" w:line="240" w:lineRule="auto"/>
        <w:ind w:left="0"/>
        <w:jc w:val="center"/>
        <w:rPr>
          <w:lang w:val="fr-FR"/>
        </w:rPr>
      </w:pPr>
    </w:p>
    <w:p w14:paraId="730745B1" w14:textId="41FF7FB3" w:rsidR="007B6E23" w:rsidRPr="009A2C1F" w:rsidRDefault="00FF0BFC" w:rsidP="00CF1A2F">
      <w:pPr>
        <w:spacing w:after="0" w:line="240" w:lineRule="auto"/>
        <w:ind w:left="425" w:hanging="425"/>
        <w:rPr>
          <w:lang w:val="fr-FR"/>
        </w:rPr>
      </w:pPr>
      <w:r w:rsidRPr="009A2C1F">
        <w:rPr>
          <w:lang w:val="fr-FR"/>
        </w:rPr>
        <w:t>20</w:t>
      </w:r>
      <w:r w:rsidR="00CF1A2F" w:rsidRPr="009A2C1F">
        <w:rPr>
          <w:lang w:val="fr-FR"/>
        </w:rPr>
        <w:t>.</w:t>
      </w:r>
      <w:r w:rsidR="00CF1A2F" w:rsidRPr="009A2C1F">
        <w:rPr>
          <w:lang w:val="fr-FR"/>
        </w:rPr>
        <w:tab/>
      </w:r>
      <w:r w:rsidRPr="009A2C1F">
        <w:rPr>
          <w:lang w:val="fr-FR"/>
        </w:rPr>
        <w:t xml:space="preserve">ENCOURAGE </w:t>
      </w:r>
      <w:r w:rsidR="00F96154" w:rsidRPr="009A2C1F">
        <w:rPr>
          <w:lang w:val="fr-FR"/>
        </w:rPr>
        <w:t>les Parties contractantes</w:t>
      </w:r>
      <w:r w:rsidRPr="009A2C1F">
        <w:rPr>
          <w:lang w:val="fr-FR"/>
        </w:rPr>
        <w:t xml:space="preserve"> à</w:t>
      </w:r>
      <w:r w:rsidR="00F96154" w:rsidRPr="009A2C1F">
        <w:rPr>
          <w:lang w:val="fr-FR"/>
        </w:rPr>
        <w:t xml:space="preserve"> </w:t>
      </w:r>
      <w:r w:rsidR="001A4C63" w:rsidRPr="009A2C1F">
        <w:rPr>
          <w:lang w:val="fr-FR"/>
        </w:rPr>
        <w:t>élaborer des pratiques agricoles</w:t>
      </w:r>
      <w:r w:rsidR="00F96154" w:rsidRPr="009A2C1F">
        <w:rPr>
          <w:lang w:val="fr-FR"/>
        </w:rPr>
        <w:t xml:space="preserve"> durable</w:t>
      </w:r>
      <w:r w:rsidR="001A4C63" w:rsidRPr="009A2C1F">
        <w:rPr>
          <w:lang w:val="fr-FR"/>
        </w:rPr>
        <w:t>s qui favorisent la conservation des zones humides en incitant à</w:t>
      </w:r>
      <w:r w:rsidR="00C33A02" w:rsidRPr="009A2C1F">
        <w:rPr>
          <w:lang w:val="fr-FR"/>
        </w:rPr>
        <w:t xml:space="preserve"> </w:t>
      </w:r>
      <w:r w:rsidR="00F96154" w:rsidRPr="009A2C1F">
        <w:rPr>
          <w:lang w:val="fr-FR"/>
        </w:rPr>
        <w:t xml:space="preserve">faire cesser tout nouveau drainage et </w:t>
      </w:r>
      <w:r w:rsidR="001A4C63" w:rsidRPr="009A2C1F">
        <w:rPr>
          <w:lang w:val="fr-FR"/>
        </w:rPr>
        <w:t xml:space="preserve">à </w:t>
      </w:r>
      <w:r w:rsidR="00F96154" w:rsidRPr="009A2C1F">
        <w:rPr>
          <w:lang w:val="fr-FR"/>
        </w:rPr>
        <w:t xml:space="preserve">gérer correctement les aquifères, </w:t>
      </w:r>
      <w:r w:rsidR="00C33A02" w:rsidRPr="009A2C1F">
        <w:rPr>
          <w:lang w:val="fr-FR"/>
        </w:rPr>
        <w:t>pour prolonger</w:t>
      </w:r>
      <w:r w:rsidR="00F96154" w:rsidRPr="009A2C1F">
        <w:rPr>
          <w:lang w:val="fr-FR"/>
        </w:rPr>
        <w:t xml:space="preserve"> le temps de rétention de l’eau dans le paysage, recré</w:t>
      </w:r>
      <w:r w:rsidR="00C33A02" w:rsidRPr="009A2C1F">
        <w:rPr>
          <w:lang w:val="fr-FR"/>
        </w:rPr>
        <w:t>er</w:t>
      </w:r>
      <w:r w:rsidR="00F96154" w:rsidRPr="009A2C1F">
        <w:rPr>
          <w:lang w:val="fr-FR"/>
        </w:rPr>
        <w:t xml:space="preserve"> des cycles de l’eau atmosphérique loca</w:t>
      </w:r>
      <w:r w:rsidR="001D1458" w:rsidRPr="009A2C1F">
        <w:rPr>
          <w:lang w:val="fr-FR"/>
        </w:rPr>
        <w:t>ux</w:t>
      </w:r>
      <w:r w:rsidR="00F96154" w:rsidRPr="009A2C1F">
        <w:rPr>
          <w:lang w:val="fr-FR"/>
        </w:rPr>
        <w:t xml:space="preserve"> et contribu</w:t>
      </w:r>
      <w:r w:rsidR="00C33A02" w:rsidRPr="009A2C1F">
        <w:rPr>
          <w:lang w:val="fr-FR"/>
        </w:rPr>
        <w:t>er</w:t>
      </w:r>
      <w:r w:rsidR="00F96154" w:rsidRPr="009A2C1F">
        <w:rPr>
          <w:lang w:val="fr-FR"/>
        </w:rPr>
        <w:t xml:space="preserve"> à l’atténuation des changements climatiques et à l’allègement des effets négatifs des sécheresses ainsi qu’à la réduction des </w:t>
      </w:r>
      <w:r w:rsidR="001D1458" w:rsidRPr="009A2C1F">
        <w:rPr>
          <w:lang w:val="fr-FR"/>
        </w:rPr>
        <w:t>pics de crues associés à</w:t>
      </w:r>
      <w:r w:rsidR="008D13A4" w:rsidRPr="009A2C1F">
        <w:rPr>
          <w:lang w:val="fr-FR"/>
        </w:rPr>
        <w:t xml:space="preserve"> un ruissellement important de matières nutritives et de matières organiques.</w:t>
      </w:r>
    </w:p>
    <w:p w14:paraId="79099ACC" w14:textId="77777777" w:rsidR="002C6A7C" w:rsidRPr="009A2C1F" w:rsidRDefault="002C6A7C" w:rsidP="00CF1A2F">
      <w:pPr>
        <w:spacing w:after="0" w:line="240" w:lineRule="auto"/>
        <w:ind w:left="425" w:hanging="425"/>
        <w:rPr>
          <w:lang w:val="fr-FR"/>
        </w:rPr>
      </w:pPr>
    </w:p>
    <w:p w14:paraId="00847BED" w14:textId="1324CF49" w:rsidR="00114813" w:rsidRPr="009A2C1F" w:rsidRDefault="001A4C63" w:rsidP="00CF1A2F">
      <w:pPr>
        <w:spacing w:after="0" w:line="240" w:lineRule="auto"/>
        <w:ind w:left="425" w:hanging="425"/>
        <w:rPr>
          <w:lang w:val="fr-FR"/>
        </w:rPr>
      </w:pPr>
      <w:r w:rsidRPr="009A2C1F">
        <w:rPr>
          <w:lang w:val="fr-FR"/>
        </w:rPr>
        <w:t>21</w:t>
      </w:r>
      <w:r w:rsidR="00CF1A2F" w:rsidRPr="009A2C1F">
        <w:rPr>
          <w:lang w:val="fr-FR"/>
        </w:rPr>
        <w:t>.</w:t>
      </w:r>
      <w:r w:rsidR="00CF1A2F" w:rsidRPr="009A2C1F">
        <w:rPr>
          <w:lang w:val="fr-FR"/>
        </w:rPr>
        <w:tab/>
      </w:r>
      <w:r w:rsidR="004F5ED3" w:rsidRPr="009A2C1F">
        <w:rPr>
          <w:lang w:val="fr-FR"/>
        </w:rPr>
        <w:t>ENCOURAGE les Parties contractantes à identifier et soutenir les utilisations traditionnelles</w:t>
      </w:r>
      <w:r w:rsidR="00D640C6">
        <w:rPr>
          <w:lang w:val="fr-FR"/>
        </w:rPr>
        <w:t xml:space="preserve"> durables</w:t>
      </w:r>
      <w:r w:rsidR="004F5ED3" w:rsidRPr="009A2C1F">
        <w:rPr>
          <w:lang w:val="fr-FR"/>
        </w:rPr>
        <w:t xml:space="preserve"> </w:t>
      </w:r>
      <w:r w:rsidR="00D640C6">
        <w:rPr>
          <w:lang w:val="fr-FR"/>
        </w:rPr>
        <w:t>mais aussi</w:t>
      </w:r>
      <w:r w:rsidR="00D640C6" w:rsidRPr="009A2C1F">
        <w:rPr>
          <w:lang w:val="fr-FR"/>
        </w:rPr>
        <w:t xml:space="preserve"> </w:t>
      </w:r>
      <w:r w:rsidRPr="009A2C1F">
        <w:rPr>
          <w:lang w:val="fr-FR"/>
        </w:rPr>
        <w:t xml:space="preserve">novatrices </w:t>
      </w:r>
      <w:r w:rsidR="004F5ED3" w:rsidRPr="009A2C1F">
        <w:rPr>
          <w:lang w:val="fr-FR"/>
        </w:rPr>
        <w:t xml:space="preserve">des zones humides et </w:t>
      </w:r>
      <w:r w:rsidR="00627F27" w:rsidRPr="009A2C1F">
        <w:rPr>
          <w:lang w:val="fr-FR"/>
        </w:rPr>
        <w:t xml:space="preserve">de </w:t>
      </w:r>
      <w:r w:rsidR="004F5ED3" w:rsidRPr="009A2C1F">
        <w:rPr>
          <w:lang w:val="fr-FR"/>
        </w:rPr>
        <w:t xml:space="preserve">leur biodiversité, </w:t>
      </w:r>
      <w:r w:rsidR="00627F27" w:rsidRPr="009A2C1F">
        <w:rPr>
          <w:lang w:val="fr-FR"/>
        </w:rPr>
        <w:t xml:space="preserve">tout en préservant leurs caractéristiques écologiques, </w:t>
      </w:r>
      <w:r w:rsidR="001D1458" w:rsidRPr="009A2C1F">
        <w:rPr>
          <w:lang w:val="fr-FR"/>
        </w:rPr>
        <w:t xml:space="preserve">pour </w:t>
      </w:r>
      <w:r w:rsidR="004F5ED3" w:rsidRPr="009A2C1F">
        <w:rPr>
          <w:lang w:val="fr-FR"/>
        </w:rPr>
        <w:t>garanti</w:t>
      </w:r>
      <w:r w:rsidR="001D1458" w:rsidRPr="009A2C1F">
        <w:rPr>
          <w:lang w:val="fr-FR"/>
        </w:rPr>
        <w:t>r</w:t>
      </w:r>
      <w:r w:rsidR="004F5ED3" w:rsidRPr="009A2C1F">
        <w:rPr>
          <w:lang w:val="fr-FR"/>
        </w:rPr>
        <w:t xml:space="preserve"> une utilisation durable et rationnelle des zones humides pour la pêche, </w:t>
      </w:r>
      <w:r w:rsidR="00627F27" w:rsidRPr="009A2C1F">
        <w:rPr>
          <w:lang w:val="fr-FR"/>
        </w:rPr>
        <w:t>l’</w:t>
      </w:r>
      <w:r w:rsidR="001D1458" w:rsidRPr="009A2C1F">
        <w:rPr>
          <w:lang w:val="fr-FR"/>
        </w:rPr>
        <w:t>agriculture</w:t>
      </w:r>
      <w:r w:rsidR="004F5ED3" w:rsidRPr="009A2C1F">
        <w:rPr>
          <w:lang w:val="fr-FR"/>
        </w:rPr>
        <w:t xml:space="preserve">, </w:t>
      </w:r>
      <w:r w:rsidR="00627F27" w:rsidRPr="009A2C1F">
        <w:rPr>
          <w:lang w:val="fr-FR"/>
        </w:rPr>
        <w:t xml:space="preserve">le </w:t>
      </w:r>
      <w:r w:rsidR="004F5ED3" w:rsidRPr="009A2C1F">
        <w:rPr>
          <w:lang w:val="fr-FR"/>
        </w:rPr>
        <w:t xml:space="preserve">prélèvement des roseaux, le pâturage ou </w:t>
      </w:r>
      <w:r w:rsidR="001D1458" w:rsidRPr="009A2C1F">
        <w:rPr>
          <w:lang w:val="fr-FR"/>
        </w:rPr>
        <w:t>le faucardage</w:t>
      </w:r>
      <w:r w:rsidR="004F5ED3" w:rsidRPr="009A2C1F">
        <w:rPr>
          <w:lang w:val="fr-FR"/>
        </w:rPr>
        <w:t xml:space="preserve"> dans les zones humides, la cueillette de baies </w:t>
      </w:r>
      <w:r w:rsidR="00627F27" w:rsidRPr="009A2C1F">
        <w:rPr>
          <w:lang w:val="fr-FR"/>
        </w:rPr>
        <w:t xml:space="preserve">et de fleurs </w:t>
      </w:r>
      <w:r w:rsidR="004F5ED3" w:rsidRPr="009A2C1F">
        <w:rPr>
          <w:lang w:val="fr-FR"/>
        </w:rPr>
        <w:t>et la foresterie dans les plaines d’inondation ainsi que la recherche et la promotion de nouve</w:t>
      </w:r>
      <w:r w:rsidR="007C7D48" w:rsidRPr="009A2C1F">
        <w:rPr>
          <w:lang w:val="fr-FR"/>
        </w:rPr>
        <w:t>lles formes d’utilisation</w:t>
      </w:r>
      <w:r w:rsidR="004F5ED3" w:rsidRPr="009A2C1F">
        <w:rPr>
          <w:lang w:val="fr-FR"/>
        </w:rPr>
        <w:t xml:space="preserve"> des zones humides tel</w:t>
      </w:r>
      <w:r w:rsidR="007C7D48" w:rsidRPr="009A2C1F">
        <w:rPr>
          <w:lang w:val="fr-FR"/>
        </w:rPr>
        <w:t>le</w:t>
      </w:r>
      <w:r w:rsidR="004F5ED3" w:rsidRPr="009A2C1F">
        <w:rPr>
          <w:lang w:val="fr-FR"/>
        </w:rPr>
        <w:t xml:space="preserve">s que l’utilisation de zones tampons intégrées et de zones humides construites pour le traitement du ruissellement agricole ou l’utilisation de tourbières dégradées pour la culture de sphaignes et autres </w:t>
      </w:r>
      <w:r w:rsidR="007C7D48" w:rsidRPr="009A2C1F">
        <w:rPr>
          <w:lang w:val="fr-FR"/>
        </w:rPr>
        <w:t>types</w:t>
      </w:r>
      <w:r w:rsidR="004F5ED3" w:rsidRPr="009A2C1F">
        <w:rPr>
          <w:lang w:val="fr-FR"/>
        </w:rPr>
        <w:t xml:space="preserve"> de culture et d’élevage durable</w:t>
      </w:r>
      <w:r w:rsidR="007C7D48" w:rsidRPr="009A2C1F">
        <w:rPr>
          <w:lang w:val="fr-FR"/>
        </w:rPr>
        <w:t>s</w:t>
      </w:r>
      <w:r w:rsidR="004F5ED3" w:rsidRPr="009A2C1F">
        <w:rPr>
          <w:lang w:val="fr-FR"/>
        </w:rPr>
        <w:t xml:space="preserve">. </w:t>
      </w:r>
      <w:r w:rsidR="007B6E23" w:rsidRPr="009A2C1F">
        <w:rPr>
          <w:lang w:val="fr-FR"/>
        </w:rPr>
        <w:t xml:space="preserve"> </w:t>
      </w:r>
    </w:p>
    <w:p w14:paraId="281DD57B" w14:textId="77777777" w:rsidR="00967319" w:rsidRPr="009A2C1F" w:rsidRDefault="00967319" w:rsidP="00CF1A2F">
      <w:pPr>
        <w:spacing w:after="0" w:line="240" w:lineRule="auto"/>
        <w:ind w:left="425" w:hanging="425"/>
        <w:rPr>
          <w:lang w:val="fr-FR"/>
        </w:rPr>
      </w:pPr>
    </w:p>
    <w:p w14:paraId="246CE63F" w14:textId="1EA2D90C" w:rsidR="008E1992" w:rsidRPr="009A2C1F" w:rsidRDefault="00627F27" w:rsidP="00CF1A2F">
      <w:pPr>
        <w:spacing w:after="0" w:line="240" w:lineRule="auto"/>
        <w:ind w:left="425" w:hanging="425"/>
        <w:rPr>
          <w:lang w:val="fr-FR"/>
        </w:rPr>
      </w:pPr>
      <w:r w:rsidRPr="009A2C1F">
        <w:rPr>
          <w:lang w:val="fr-FR"/>
        </w:rPr>
        <w:t>22</w:t>
      </w:r>
      <w:r w:rsidR="00CF1A2F" w:rsidRPr="009A2C1F">
        <w:rPr>
          <w:lang w:val="fr-FR"/>
        </w:rPr>
        <w:t>.</w:t>
      </w:r>
      <w:r w:rsidR="00CF1A2F" w:rsidRPr="009A2C1F">
        <w:rPr>
          <w:lang w:val="fr-FR"/>
        </w:rPr>
        <w:tab/>
      </w:r>
      <w:r w:rsidR="00D640C6">
        <w:rPr>
          <w:lang w:val="fr-FR"/>
        </w:rPr>
        <w:t>ENCOURAGE ÉGALEMENT les</w:t>
      </w:r>
      <w:r w:rsidR="004F5ED3" w:rsidRPr="009A2C1F">
        <w:rPr>
          <w:lang w:val="fr-FR"/>
        </w:rPr>
        <w:t xml:space="preserve"> Parties contractantes </w:t>
      </w:r>
      <w:r w:rsidR="00D640C6">
        <w:rPr>
          <w:lang w:val="fr-FR"/>
        </w:rPr>
        <w:t>à</w:t>
      </w:r>
      <w:r w:rsidR="00D640C6" w:rsidRPr="009A2C1F">
        <w:rPr>
          <w:lang w:val="fr-FR"/>
        </w:rPr>
        <w:t xml:space="preserve"> </w:t>
      </w:r>
      <w:r w:rsidR="004E2D56" w:rsidRPr="009A2C1F">
        <w:rPr>
          <w:lang w:val="fr-FR"/>
        </w:rPr>
        <w:t>favoriser l</w:t>
      </w:r>
      <w:r w:rsidR="00D00CD1" w:rsidRPr="009A2C1F">
        <w:rPr>
          <w:lang w:val="fr-FR"/>
        </w:rPr>
        <w:t>’élabor</w:t>
      </w:r>
      <w:r w:rsidR="004E2D56" w:rsidRPr="009A2C1F">
        <w:rPr>
          <w:lang w:val="fr-FR"/>
        </w:rPr>
        <w:t>ation</w:t>
      </w:r>
      <w:r w:rsidR="00D00CD1" w:rsidRPr="009A2C1F">
        <w:rPr>
          <w:lang w:val="fr-FR"/>
        </w:rPr>
        <w:t xml:space="preserve"> de lignes directrices pour</w:t>
      </w:r>
      <w:r w:rsidR="004F5ED3" w:rsidRPr="009A2C1F">
        <w:rPr>
          <w:lang w:val="fr-FR"/>
        </w:rPr>
        <w:t xml:space="preserve"> la cogestion des zones humides, d’autres ressources d’eau de surface et d’eaux souterraines</w:t>
      </w:r>
      <w:r w:rsidR="0002711B" w:rsidRPr="009A2C1F">
        <w:rPr>
          <w:lang w:val="fr-FR"/>
        </w:rPr>
        <w:t>, car la</w:t>
      </w:r>
      <w:r w:rsidR="004F5ED3" w:rsidRPr="009A2C1F">
        <w:rPr>
          <w:lang w:val="fr-FR"/>
        </w:rPr>
        <w:t xml:space="preserve"> protection et la gestion des zones humides ne peuvent pas se faire de manière isolée et nécessitent un</w:t>
      </w:r>
      <w:r w:rsidR="00C33A02" w:rsidRPr="009A2C1F">
        <w:rPr>
          <w:lang w:val="fr-FR"/>
        </w:rPr>
        <w:t xml:space="preserve"> aménagement actif </w:t>
      </w:r>
      <w:r w:rsidR="0002711B" w:rsidRPr="009A2C1F">
        <w:rPr>
          <w:lang w:val="fr-FR"/>
        </w:rPr>
        <w:t>du territoire</w:t>
      </w:r>
      <w:r w:rsidR="00C33A02" w:rsidRPr="009A2C1F">
        <w:rPr>
          <w:lang w:val="fr-FR"/>
        </w:rPr>
        <w:t>,</w:t>
      </w:r>
      <w:r w:rsidR="0002711B" w:rsidRPr="009A2C1F">
        <w:rPr>
          <w:lang w:val="fr-FR"/>
        </w:rPr>
        <w:t xml:space="preserve"> </w:t>
      </w:r>
      <w:r w:rsidR="00C33A02" w:rsidRPr="009A2C1F">
        <w:rPr>
          <w:lang w:val="fr-FR"/>
        </w:rPr>
        <w:t>la protection des eaux de surface et</w:t>
      </w:r>
      <w:r w:rsidR="004F5ED3" w:rsidRPr="009A2C1F">
        <w:rPr>
          <w:lang w:val="fr-FR"/>
        </w:rPr>
        <w:t xml:space="preserve"> souterraines et </w:t>
      </w:r>
      <w:r w:rsidR="00C33A02" w:rsidRPr="009A2C1F">
        <w:rPr>
          <w:lang w:val="fr-FR"/>
        </w:rPr>
        <w:t>la gestion des eaux souterraines</w:t>
      </w:r>
      <w:r w:rsidR="0002711B" w:rsidRPr="009A2C1F">
        <w:rPr>
          <w:lang w:val="fr-FR"/>
        </w:rPr>
        <w:t xml:space="preserve">, et chaque </w:t>
      </w:r>
      <w:r w:rsidR="00A46C53" w:rsidRPr="009A2C1F">
        <w:rPr>
          <w:lang w:val="fr-FR"/>
        </w:rPr>
        <w:t>système intégré doit être bien compris</w:t>
      </w:r>
      <w:r w:rsidR="00D00CD1" w:rsidRPr="009A2C1F">
        <w:rPr>
          <w:lang w:val="fr-FR"/>
        </w:rPr>
        <w:t xml:space="preserve"> et surveillé</w:t>
      </w:r>
      <w:r w:rsidR="00A46C53" w:rsidRPr="009A2C1F">
        <w:rPr>
          <w:lang w:val="fr-FR"/>
        </w:rPr>
        <w:t xml:space="preserve"> afin </w:t>
      </w:r>
      <w:r w:rsidR="007C7D48" w:rsidRPr="009A2C1F">
        <w:rPr>
          <w:lang w:val="fr-FR"/>
        </w:rPr>
        <w:t>que l’on puisse</w:t>
      </w:r>
      <w:r w:rsidR="00A46C53" w:rsidRPr="009A2C1F">
        <w:rPr>
          <w:lang w:val="fr-FR"/>
        </w:rPr>
        <w:t xml:space="preserve"> concevoir les meilleures stratégies de gestion et d’adaptation.</w:t>
      </w:r>
      <w:r w:rsidR="003050A7" w:rsidRPr="009A2C1F">
        <w:rPr>
          <w:lang w:val="fr-FR"/>
        </w:rPr>
        <w:t xml:space="preserve"> </w:t>
      </w:r>
    </w:p>
    <w:p w14:paraId="7592D14A" w14:textId="77777777" w:rsidR="002C6A7C" w:rsidRPr="009A2C1F" w:rsidRDefault="002C6A7C" w:rsidP="00CF1A2F">
      <w:pPr>
        <w:spacing w:after="0" w:line="240" w:lineRule="auto"/>
        <w:ind w:left="425" w:hanging="425"/>
        <w:rPr>
          <w:lang w:val="fr-FR"/>
        </w:rPr>
      </w:pPr>
    </w:p>
    <w:p w14:paraId="1C740BCE" w14:textId="6E8AAA29" w:rsidR="00585CE7" w:rsidRPr="009A2C1F" w:rsidRDefault="00D00CD1" w:rsidP="00CF1A2F">
      <w:pPr>
        <w:spacing w:after="0" w:line="240" w:lineRule="auto"/>
        <w:ind w:left="425" w:hanging="425"/>
        <w:rPr>
          <w:lang w:val="fr-FR"/>
        </w:rPr>
      </w:pPr>
      <w:r w:rsidRPr="009A2C1F">
        <w:rPr>
          <w:lang w:val="fr-FR"/>
        </w:rPr>
        <w:t>23</w:t>
      </w:r>
      <w:r w:rsidR="00CF1A2F" w:rsidRPr="009A2C1F">
        <w:rPr>
          <w:lang w:val="fr-FR"/>
        </w:rPr>
        <w:t>.</w:t>
      </w:r>
      <w:r w:rsidR="00CF1A2F" w:rsidRPr="009A2C1F">
        <w:rPr>
          <w:lang w:val="fr-FR"/>
        </w:rPr>
        <w:tab/>
      </w:r>
      <w:r w:rsidRPr="009A2C1F">
        <w:rPr>
          <w:lang w:val="fr-FR"/>
        </w:rPr>
        <w:t>ENCOURAGE</w:t>
      </w:r>
      <w:r w:rsidR="00A46C53" w:rsidRPr="009A2C1F">
        <w:rPr>
          <w:lang w:val="fr-FR"/>
        </w:rPr>
        <w:t xml:space="preserve"> les Parties contractantes </w:t>
      </w:r>
      <w:r w:rsidRPr="009A2C1F">
        <w:rPr>
          <w:lang w:val="fr-FR"/>
        </w:rPr>
        <w:t xml:space="preserve">à </w:t>
      </w:r>
      <w:r w:rsidR="004E2D56" w:rsidRPr="009A2C1F">
        <w:rPr>
          <w:lang w:val="fr-FR"/>
        </w:rPr>
        <w:t xml:space="preserve">accroître </w:t>
      </w:r>
      <w:r w:rsidR="00A46C53" w:rsidRPr="009A2C1F">
        <w:rPr>
          <w:lang w:val="fr-FR"/>
        </w:rPr>
        <w:t>le rôle de la communication,</w:t>
      </w:r>
      <w:r w:rsidR="004E2D56" w:rsidRPr="009A2C1F">
        <w:rPr>
          <w:lang w:val="fr-FR"/>
        </w:rPr>
        <w:t xml:space="preserve"> du</w:t>
      </w:r>
      <w:r w:rsidR="00A46C53" w:rsidRPr="009A2C1F">
        <w:rPr>
          <w:lang w:val="fr-FR"/>
        </w:rPr>
        <w:t xml:space="preserve"> </w:t>
      </w:r>
      <w:r w:rsidR="004E2D56" w:rsidRPr="009A2C1F">
        <w:rPr>
          <w:lang w:val="fr-FR"/>
        </w:rPr>
        <w:t xml:space="preserve">développement des capacités, </w:t>
      </w:r>
      <w:r w:rsidR="00A46C53" w:rsidRPr="009A2C1F">
        <w:rPr>
          <w:lang w:val="fr-FR"/>
        </w:rPr>
        <w:t>de l’éducation, de la sensibilisation et de la participation (CESP)</w:t>
      </w:r>
      <w:r w:rsidR="004E2D56" w:rsidRPr="009A2C1F">
        <w:rPr>
          <w:lang w:val="fr-FR"/>
        </w:rPr>
        <w:t xml:space="preserve"> </w:t>
      </w:r>
      <w:r w:rsidR="00A46C53" w:rsidRPr="009A2C1F">
        <w:rPr>
          <w:lang w:val="fr-FR"/>
        </w:rPr>
        <w:t xml:space="preserve">pour mieux faire comprendre aux communautés que les zones humides et l’agriculture peuvent coexister et même </w:t>
      </w:r>
      <w:r w:rsidR="00950DE0" w:rsidRPr="009A2C1F">
        <w:rPr>
          <w:lang w:val="fr-FR"/>
        </w:rPr>
        <w:t xml:space="preserve">être mutuellement </w:t>
      </w:r>
      <w:r w:rsidR="00A46C53" w:rsidRPr="009A2C1F">
        <w:rPr>
          <w:lang w:val="fr-FR"/>
        </w:rPr>
        <w:t>bénéfi</w:t>
      </w:r>
      <w:r w:rsidR="00950DE0" w:rsidRPr="009A2C1F">
        <w:rPr>
          <w:lang w:val="fr-FR"/>
        </w:rPr>
        <w:t>ques</w:t>
      </w:r>
      <w:r w:rsidR="00A46C53" w:rsidRPr="009A2C1F">
        <w:rPr>
          <w:lang w:val="fr-FR"/>
        </w:rPr>
        <w:t xml:space="preserve">, </w:t>
      </w:r>
      <w:r w:rsidR="00A70ACD" w:rsidRPr="009A2C1F">
        <w:rPr>
          <w:lang w:val="fr-FR"/>
        </w:rPr>
        <w:t xml:space="preserve">et </w:t>
      </w:r>
      <w:r w:rsidR="00A46C53" w:rsidRPr="009A2C1F">
        <w:rPr>
          <w:lang w:val="fr-FR"/>
        </w:rPr>
        <w:t xml:space="preserve">notamment : </w:t>
      </w:r>
    </w:p>
    <w:p w14:paraId="5BB254CF" w14:textId="77777777" w:rsidR="00CF1A2F" w:rsidRPr="009A2C1F" w:rsidRDefault="00CF1A2F" w:rsidP="00CF1A2F">
      <w:pPr>
        <w:spacing w:after="0" w:line="240" w:lineRule="auto"/>
        <w:ind w:left="425" w:hanging="425"/>
        <w:rPr>
          <w:lang w:val="fr-FR"/>
        </w:rPr>
      </w:pPr>
    </w:p>
    <w:p w14:paraId="2AF5AFE2" w14:textId="58AEDB1B" w:rsidR="00057C00" w:rsidRPr="009A2C1F" w:rsidRDefault="00CF1A2F" w:rsidP="00CF1A2F">
      <w:pPr>
        <w:spacing w:after="0" w:line="240" w:lineRule="auto"/>
        <w:ind w:left="850" w:hanging="425"/>
        <w:rPr>
          <w:lang w:val="fr-FR"/>
        </w:rPr>
      </w:pPr>
      <w:r w:rsidRPr="009A2C1F">
        <w:rPr>
          <w:lang w:val="fr-FR"/>
        </w:rPr>
        <w:t>a)</w:t>
      </w:r>
      <w:r w:rsidRPr="009A2C1F">
        <w:rPr>
          <w:lang w:val="fr-FR"/>
        </w:rPr>
        <w:tab/>
      </w:r>
      <w:r w:rsidR="00A46C53" w:rsidRPr="009A2C1F">
        <w:rPr>
          <w:lang w:val="fr-FR"/>
        </w:rPr>
        <w:t>que l’agriculture dans certaines zones humides peut bénéficier de l</w:t>
      </w:r>
      <w:r w:rsidR="001948EB" w:rsidRPr="009A2C1F">
        <w:rPr>
          <w:lang w:val="fr-FR"/>
        </w:rPr>
        <w:t>a</w:t>
      </w:r>
      <w:r w:rsidR="00A46C53" w:rsidRPr="009A2C1F">
        <w:rPr>
          <w:lang w:val="fr-FR"/>
        </w:rPr>
        <w:t xml:space="preserve"> productivité primaire et secondaire élevée</w:t>
      </w:r>
      <w:r w:rsidR="001948EB" w:rsidRPr="009A2C1F">
        <w:rPr>
          <w:lang w:val="fr-FR"/>
        </w:rPr>
        <w:t xml:space="preserve"> de </w:t>
      </w:r>
      <w:r w:rsidR="00865193" w:rsidRPr="009A2C1F">
        <w:rPr>
          <w:lang w:val="fr-FR"/>
        </w:rPr>
        <w:t>ces zones sans mettre en péril leur intégrité écologique</w:t>
      </w:r>
      <w:r w:rsidR="00A46C53" w:rsidRPr="009A2C1F">
        <w:rPr>
          <w:lang w:val="fr-FR"/>
        </w:rPr>
        <w:t>;</w:t>
      </w:r>
    </w:p>
    <w:p w14:paraId="150E58BB" w14:textId="77777777" w:rsidR="00CF1A2F" w:rsidRPr="009A2C1F" w:rsidRDefault="00CF1A2F" w:rsidP="00CF1A2F">
      <w:pPr>
        <w:spacing w:after="0" w:line="240" w:lineRule="auto"/>
        <w:ind w:left="850" w:hanging="425"/>
        <w:rPr>
          <w:lang w:val="fr-FR"/>
        </w:rPr>
      </w:pPr>
    </w:p>
    <w:p w14:paraId="2E6946F9" w14:textId="69C28D56" w:rsidR="00585CE7" w:rsidRPr="009A2C1F" w:rsidRDefault="00CF1A2F" w:rsidP="00CF1A2F">
      <w:pPr>
        <w:spacing w:after="0" w:line="240" w:lineRule="auto"/>
        <w:ind w:left="850" w:hanging="425"/>
        <w:rPr>
          <w:lang w:val="fr-FR"/>
        </w:rPr>
      </w:pPr>
      <w:r w:rsidRPr="009A2C1F">
        <w:rPr>
          <w:lang w:val="fr-FR"/>
        </w:rPr>
        <w:t>b)</w:t>
      </w:r>
      <w:r w:rsidRPr="009A2C1F">
        <w:rPr>
          <w:lang w:val="fr-FR"/>
        </w:rPr>
        <w:tab/>
      </w:r>
      <w:r w:rsidR="00A46C53" w:rsidRPr="009A2C1F">
        <w:rPr>
          <w:lang w:val="fr-FR"/>
        </w:rPr>
        <w:t>que des zones humides utilisées de manière rationnelle peuvent produire</w:t>
      </w:r>
      <w:r w:rsidR="00950DE0" w:rsidRPr="009A2C1F">
        <w:rPr>
          <w:lang w:val="fr-FR"/>
        </w:rPr>
        <w:t>,</w:t>
      </w:r>
      <w:r w:rsidR="00A46C53" w:rsidRPr="009A2C1F">
        <w:rPr>
          <w:lang w:val="fr-FR"/>
        </w:rPr>
        <w:t xml:space="preserve"> de </w:t>
      </w:r>
      <w:r w:rsidR="00950DE0" w:rsidRPr="009A2C1F">
        <w:rPr>
          <w:lang w:val="fr-FR"/>
        </w:rPr>
        <w:t>façon</w:t>
      </w:r>
      <w:r w:rsidR="00A46C53" w:rsidRPr="009A2C1F">
        <w:rPr>
          <w:lang w:val="fr-FR"/>
        </w:rPr>
        <w:t xml:space="preserve"> continue</w:t>
      </w:r>
      <w:r w:rsidR="00950DE0" w:rsidRPr="009A2C1F">
        <w:rPr>
          <w:lang w:val="fr-FR"/>
        </w:rPr>
        <w:t>,</w:t>
      </w:r>
      <w:r w:rsidR="00A46C53" w:rsidRPr="009A2C1F">
        <w:rPr>
          <w:lang w:val="fr-FR"/>
        </w:rPr>
        <w:t xml:space="preserve"> de nombreux produits utiles tels que biomasse, matériel de construction, aliments et fourrage;</w:t>
      </w:r>
    </w:p>
    <w:p w14:paraId="626EAC76" w14:textId="77777777" w:rsidR="00CF1A2F" w:rsidRPr="009A2C1F" w:rsidRDefault="00CF1A2F" w:rsidP="00CF1A2F">
      <w:pPr>
        <w:spacing w:after="0" w:line="240" w:lineRule="auto"/>
        <w:ind w:left="850" w:hanging="425"/>
        <w:rPr>
          <w:lang w:val="fr-FR"/>
        </w:rPr>
      </w:pPr>
    </w:p>
    <w:p w14:paraId="106395D1" w14:textId="6C9633F8" w:rsidR="00A70ACD" w:rsidRPr="009A2C1F" w:rsidRDefault="00865193" w:rsidP="00CF1A2F">
      <w:pPr>
        <w:spacing w:after="0" w:line="240" w:lineRule="auto"/>
        <w:ind w:left="850" w:hanging="425"/>
        <w:rPr>
          <w:lang w:val="fr-FR"/>
        </w:rPr>
      </w:pPr>
      <w:r w:rsidRPr="009A2C1F">
        <w:rPr>
          <w:lang w:val="fr-FR"/>
        </w:rPr>
        <w:t>c</w:t>
      </w:r>
      <w:r w:rsidR="00CF1A2F" w:rsidRPr="009A2C1F">
        <w:rPr>
          <w:lang w:val="fr-FR"/>
        </w:rPr>
        <w:t>)</w:t>
      </w:r>
      <w:r w:rsidR="00CF1A2F" w:rsidRPr="009A2C1F">
        <w:rPr>
          <w:lang w:val="fr-FR"/>
        </w:rPr>
        <w:tab/>
      </w:r>
      <w:r w:rsidR="00276D2A" w:rsidRPr="009A2C1F">
        <w:rPr>
          <w:lang w:val="fr-FR"/>
        </w:rPr>
        <w:t xml:space="preserve">que l’utilisation rationnelle des zones humides fournit des possibilités de recevoir de nombreux avantages </w:t>
      </w:r>
      <w:r w:rsidR="001948EB" w:rsidRPr="009A2C1F">
        <w:rPr>
          <w:lang w:val="fr-FR"/>
        </w:rPr>
        <w:t>tels que :</w:t>
      </w:r>
      <w:r w:rsidR="00276D2A" w:rsidRPr="009A2C1F">
        <w:rPr>
          <w:lang w:val="fr-FR"/>
        </w:rPr>
        <w:t xml:space="preserve"> production diverse, rétention d</w:t>
      </w:r>
      <w:r w:rsidR="0059290C" w:rsidRPr="009A2C1F">
        <w:rPr>
          <w:lang w:val="fr-FR"/>
        </w:rPr>
        <w:t>e l</w:t>
      </w:r>
      <w:r w:rsidR="00276D2A" w:rsidRPr="009A2C1F">
        <w:rPr>
          <w:lang w:val="fr-FR"/>
        </w:rPr>
        <w:t>’eau dans le paysage et prévention des crues, stockage stable des eaux souterraines, réduction du ruissellement des matières nutritives, protection de la biodiversité et stockage du carbone</w:t>
      </w:r>
      <w:r w:rsidR="001948EB" w:rsidRPr="009A2C1F">
        <w:rPr>
          <w:lang w:val="fr-FR"/>
        </w:rPr>
        <w:t>,</w:t>
      </w:r>
      <w:r w:rsidR="00276D2A" w:rsidRPr="009A2C1F">
        <w:rPr>
          <w:lang w:val="fr-FR"/>
        </w:rPr>
        <w:t xml:space="preserve"> tant que la nappe phréatique est suffisamment haute pendant une bonne partie de la saison;</w:t>
      </w:r>
    </w:p>
    <w:p w14:paraId="107C356E" w14:textId="77777777" w:rsidR="00A70ACD" w:rsidRPr="009A2C1F" w:rsidRDefault="00A70ACD" w:rsidP="00CF1A2F">
      <w:pPr>
        <w:spacing w:after="0" w:line="240" w:lineRule="auto"/>
        <w:ind w:left="850" w:hanging="425"/>
        <w:rPr>
          <w:lang w:val="fr-FR"/>
        </w:rPr>
      </w:pPr>
    </w:p>
    <w:p w14:paraId="4D0F64E4" w14:textId="595497AB" w:rsidR="00585CE7" w:rsidRPr="009A2C1F" w:rsidRDefault="00865193" w:rsidP="00CF1A2F">
      <w:pPr>
        <w:spacing w:after="0" w:line="240" w:lineRule="auto"/>
        <w:ind w:left="850" w:hanging="425"/>
        <w:rPr>
          <w:lang w:val="fr-FR"/>
        </w:rPr>
      </w:pPr>
      <w:r w:rsidRPr="009A2C1F">
        <w:rPr>
          <w:lang w:val="fr-FR"/>
        </w:rPr>
        <w:t>d</w:t>
      </w:r>
      <w:r w:rsidR="00A70ACD" w:rsidRPr="009A2C1F">
        <w:rPr>
          <w:lang w:val="fr-FR"/>
        </w:rPr>
        <w:t>)</w:t>
      </w:r>
      <w:r w:rsidR="00A70ACD" w:rsidRPr="009A2C1F">
        <w:rPr>
          <w:lang w:val="fr-FR"/>
        </w:rPr>
        <w:tab/>
        <w:t>que les zones humides naturelles sont aussi des refuges de plantes sauvages apparentées aux plantes cultivées;</w:t>
      </w:r>
      <w:r w:rsidR="00276D2A" w:rsidRPr="009A2C1F">
        <w:rPr>
          <w:lang w:val="fr-FR"/>
        </w:rPr>
        <w:t xml:space="preserve">  </w:t>
      </w:r>
    </w:p>
    <w:p w14:paraId="53E81088" w14:textId="77777777" w:rsidR="00CF1A2F" w:rsidRPr="009A2C1F" w:rsidRDefault="00CF1A2F" w:rsidP="00CF1A2F">
      <w:pPr>
        <w:spacing w:after="0" w:line="240" w:lineRule="auto"/>
        <w:ind w:left="850" w:hanging="425"/>
        <w:rPr>
          <w:lang w:val="fr-FR"/>
        </w:rPr>
      </w:pPr>
    </w:p>
    <w:p w14:paraId="629E5F8F" w14:textId="1D4B6E97" w:rsidR="00AB06F1" w:rsidRPr="009A2C1F" w:rsidRDefault="00865193" w:rsidP="00CF1A2F">
      <w:pPr>
        <w:spacing w:after="0" w:line="240" w:lineRule="auto"/>
        <w:ind w:left="850" w:hanging="425"/>
        <w:rPr>
          <w:lang w:val="fr-FR"/>
        </w:rPr>
      </w:pPr>
      <w:r w:rsidRPr="009A2C1F">
        <w:rPr>
          <w:lang w:val="fr-FR"/>
        </w:rPr>
        <w:t>e</w:t>
      </w:r>
      <w:r w:rsidR="00CF1A2F" w:rsidRPr="009A2C1F">
        <w:rPr>
          <w:lang w:val="fr-FR"/>
        </w:rPr>
        <w:t>)</w:t>
      </w:r>
      <w:r w:rsidR="00CF1A2F" w:rsidRPr="009A2C1F">
        <w:rPr>
          <w:lang w:val="fr-FR"/>
        </w:rPr>
        <w:tab/>
      </w:r>
      <w:r w:rsidR="00276D2A" w:rsidRPr="009A2C1F">
        <w:rPr>
          <w:lang w:val="fr-FR"/>
        </w:rPr>
        <w:t>que, grâce à leurs multiples avantages, les zones humides peuvent soutenir le bien</w:t>
      </w:r>
      <w:r w:rsidR="00276D2A" w:rsidRPr="009A2C1F">
        <w:rPr>
          <w:lang w:val="fr-FR"/>
        </w:rPr>
        <w:noBreakHyphen/>
        <w:t>être humain.</w:t>
      </w:r>
    </w:p>
    <w:p w14:paraId="70C4DDE4" w14:textId="77777777" w:rsidR="002C6A7C" w:rsidRPr="009A2C1F" w:rsidRDefault="002C6A7C" w:rsidP="00CF1A2F">
      <w:pPr>
        <w:spacing w:after="0" w:line="240" w:lineRule="auto"/>
        <w:ind w:left="425" w:hanging="425"/>
        <w:rPr>
          <w:lang w:val="fr-FR"/>
        </w:rPr>
      </w:pPr>
    </w:p>
    <w:p w14:paraId="4B817814" w14:textId="2BFAE108" w:rsidR="002C6A7C" w:rsidRPr="009A2C1F" w:rsidRDefault="00865193" w:rsidP="00CF1A2F">
      <w:pPr>
        <w:spacing w:after="0" w:line="240" w:lineRule="auto"/>
        <w:ind w:left="425" w:hanging="425"/>
        <w:rPr>
          <w:lang w:val="fr-FR"/>
        </w:rPr>
      </w:pPr>
      <w:r w:rsidRPr="009A2C1F">
        <w:rPr>
          <w:lang w:val="fr-FR"/>
        </w:rPr>
        <w:t>24</w:t>
      </w:r>
      <w:r w:rsidR="00CF1A2F" w:rsidRPr="009A2C1F">
        <w:rPr>
          <w:lang w:val="fr-FR"/>
        </w:rPr>
        <w:t>.</w:t>
      </w:r>
      <w:r w:rsidR="00CF1A2F" w:rsidRPr="009A2C1F">
        <w:rPr>
          <w:lang w:val="fr-FR"/>
        </w:rPr>
        <w:tab/>
      </w:r>
      <w:r w:rsidR="00AB06F1" w:rsidRPr="009A2C1F">
        <w:rPr>
          <w:lang w:val="fr-FR"/>
        </w:rPr>
        <w:t>ENCOURAGE</w:t>
      </w:r>
      <w:r w:rsidR="00276D2A" w:rsidRPr="009A2C1F">
        <w:rPr>
          <w:lang w:val="fr-FR"/>
        </w:rPr>
        <w:t xml:space="preserve"> les Parties contractantes à collaborer avec les instituts de recherche, les agriculteurs et autres parties prenantes pour promouvoir des pratiques agricoles durables</w:t>
      </w:r>
      <w:r w:rsidR="00A24144" w:rsidRPr="009A2C1F">
        <w:rPr>
          <w:lang w:val="fr-FR"/>
        </w:rPr>
        <w:t xml:space="preserve"> telles que l’agroforesterie, la permaculture, le pâturage, l’aquaculture</w:t>
      </w:r>
      <w:r w:rsidRPr="009A2C1F">
        <w:rPr>
          <w:lang w:val="fr-FR"/>
        </w:rPr>
        <w:t xml:space="preserve">, la pêche, la production intégrée, </w:t>
      </w:r>
      <w:r w:rsidR="003466CE" w:rsidRPr="009A2C1F">
        <w:rPr>
          <w:lang w:val="fr-FR"/>
        </w:rPr>
        <w:t xml:space="preserve">la production biologique </w:t>
      </w:r>
      <w:r w:rsidR="00E216A2" w:rsidRPr="009A2C1F">
        <w:rPr>
          <w:lang w:val="fr-FR"/>
        </w:rPr>
        <w:t xml:space="preserve">ou </w:t>
      </w:r>
      <w:r w:rsidR="003466CE" w:rsidRPr="009A2C1F">
        <w:rPr>
          <w:lang w:val="fr-FR"/>
        </w:rPr>
        <w:t>l’agriculture de type sorjan</w:t>
      </w:r>
      <w:r w:rsidR="00276D2A" w:rsidRPr="009A2C1F">
        <w:rPr>
          <w:lang w:val="fr-FR"/>
        </w:rPr>
        <w:t xml:space="preserve"> dans les zones humides</w:t>
      </w:r>
      <w:r w:rsidR="00A24144" w:rsidRPr="009A2C1F">
        <w:rPr>
          <w:lang w:val="fr-FR"/>
        </w:rPr>
        <w:t xml:space="preserve"> et leurs alentours</w:t>
      </w:r>
      <w:r w:rsidR="00276D2A" w:rsidRPr="009A2C1F">
        <w:rPr>
          <w:lang w:val="fr-FR"/>
        </w:rPr>
        <w:t xml:space="preserve">; à chercher à soutenir des projets de démonstration et de recherche fondamentale et appliquée, et à examiner le potentiel des produits traditionnels </w:t>
      </w:r>
      <w:r w:rsidR="00D640C6">
        <w:rPr>
          <w:lang w:val="fr-FR"/>
        </w:rPr>
        <w:t xml:space="preserve">durables </w:t>
      </w:r>
      <w:r w:rsidR="00276D2A" w:rsidRPr="009A2C1F">
        <w:rPr>
          <w:lang w:val="fr-FR"/>
        </w:rPr>
        <w:t xml:space="preserve">et nouveaux des zones humides et des systèmes de production dans les zones humides.  </w:t>
      </w:r>
    </w:p>
    <w:p w14:paraId="40E861AB" w14:textId="77777777" w:rsidR="00494AD2" w:rsidRPr="009A2C1F" w:rsidRDefault="00494AD2" w:rsidP="00CF1A2F">
      <w:pPr>
        <w:spacing w:after="0" w:line="240" w:lineRule="auto"/>
        <w:ind w:left="425" w:hanging="425"/>
        <w:rPr>
          <w:lang w:val="fr-FR"/>
        </w:rPr>
      </w:pPr>
    </w:p>
    <w:p w14:paraId="4A9C8BD6" w14:textId="2220ED36" w:rsidR="00D640C6" w:rsidRDefault="00E216A2" w:rsidP="00CF1A2F">
      <w:pPr>
        <w:spacing w:after="0" w:line="240" w:lineRule="auto"/>
        <w:ind w:left="425" w:hanging="425"/>
        <w:rPr>
          <w:lang w:val="fr-FR"/>
        </w:rPr>
      </w:pPr>
      <w:r w:rsidRPr="009A2C1F">
        <w:rPr>
          <w:lang w:val="fr-FR"/>
        </w:rPr>
        <w:t>25</w:t>
      </w:r>
      <w:r w:rsidR="00CF1A2F" w:rsidRPr="009A2C1F">
        <w:rPr>
          <w:lang w:val="fr-FR"/>
        </w:rPr>
        <w:t>.</w:t>
      </w:r>
      <w:r w:rsidR="00CF1A2F" w:rsidRPr="009A2C1F">
        <w:rPr>
          <w:lang w:val="fr-FR"/>
        </w:rPr>
        <w:tab/>
      </w:r>
      <w:r w:rsidR="00494AD2" w:rsidRPr="009A2C1F">
        <w:rPr>
          <w:lang w:val="fr-FR"/>
        </w:rPr>
        <w:t>ENCOURAGE</w:t>
      </w:r>
      <w:r w:rsidR="00276D2A" w:rsidRPr="009A2C1F">
        <w:rPr>
          <w:lang w:val="fr-FR"/>
        </w:rPr>
        <w:t xml:space="preserve"> les Parties contractantes à revoir </w:t>
      </w:r>
      <w:r w:rsidRPr="009A2C1F">
        <w:rPr>
          <w:lang w:val="fr-FR"/>
        </w:rPr>
        <w:t xml:space="preserve">et, s’il y a lieu, à améliorer leurs programmes et politiques </w:t>
      </w:r>
      <w:r w:rsidR="00276D2A" w:rsidRPr="009A2C1F">
        <w:rPr>
          <w:lang w:val="fr-FR"/>
        </w:rPr>
        <w:t xml:space="preserve">en appui </w:t>
      </w:r>
      <w:r w:rsidRPr="009A2C1F">
        <w:rPr>
          <w:lang w:val="fr-FR"/>
        </w:rPr>
        <w:t>à la production agricole</w:t>
      </w:r>
      <w:r w:rsidR="00411FFC" w:rsidRPr="009A2C1F">
        <w:rPr>
          <w:lang w:val="fr-FR"/>
        </w:rPr>
        <w:t>,</w:t>
      </w:r>
      <w:r w:rsidR="00276D2A" w:rsidRPr="009A2C1F">
        <w:rPr>
          <w:lang w:val="fr-FR"/>
        </w:rPr>
        <w:t xml:space="preserve"> et à évaluer leurs effets sur les zones humides et leur durabilité, y compris l’intégrité des zones humides et les </w:t>
      </w:r>
      <w:r w:rsidR="00411FFC" w:rsidRPr="009A2C1F">
        <w:rPr>
          <w:lang w:val="fr-FR"/>
        </w:rPr>
        <w:t xml:space="preserve">incidences </w:t>
      </w:r>
      <w:r w:rsidR="00276D2A" w:rsidRPr="009A2C1F">
        <w:rPr>
          <w:lang w:val="fr-FR"/>
        </w:rPr>
        <w:t>à long terme sur la pérennité des moyens d’existence locaux.</w:t>
      </w:r>
    </w:p>
    <w:p w14:paraId="00C2149C" w14:textId="77777777" w:rsidR="00D640C6" w:rsidRDefault="00D640C6" w:rsidP="00CF1A2F">
      <w:pPr>
        <w:spacing w:after="0" w:line="240" w:lineRule="auto"/>
        <w:ind w:left="425" w:hanging="425"/>
        <w:rPr>
          <w:lang w:val="fr-FR"/>
        </w:rPr>
      </w:pPr>
    </w:p>
    <w:p w14:paraId="0F4495A0" w14:textId="6438EC68" w:rsidR="00E216A2" w:rsidRPr="009A2C1F" w:rsidRDefault="00D640C6" w:rsidP="00CF1A2F">
      <w:pPr>
        <w:spacing w:after="0" w:line="240" w:lineRule="auto"/>
        <w:ind w:left="425" w:hanging="425"/>
        <w:rPr>
          <w:lang w:val="fr-FR"/>
        </w:rPr>
      </w:pPr>
      <w:r>
        <w:rPr>
          <w:lang w:val="fr-FR"/>
        </w:rPr>
        <w:t>26.</w:t>
      </w:r>
      <w:r>
        <w:rPr>
          <w:lang w:val="fr-FR"/>
        </w:rPr>
        <w:tab/>
      </w:r>
      <w:r w:rsidR="008D5B84" w:rsidRPr="008D5B84">
        <w:rPr>
          <w:lang w:val="fr-FR"/>
        </w:rPr>
        <w:t>ENCOURAGE ÉGALEMENT</w:t>
      </w:r>
      <w:r w:rsidR="008D5B84">
        <w:rPr>
          <w:lang w:val="fr-FR"/>
        </w:rPr>
        <w:t xml:space="preserve"> les Parties contractantes </w:t>
      </w:r>
      <w:r w:rsidR="008F5EA8" w:rsidRPr="008F5EA8">
        <w:rPr>
          <w:lang w:val="fr-FR"/>
        </w:rPr>
        <w:t xml:space="preserve">à adapter, s'il y a lieu, </w:t>
      </w:r>
      <w:r w:rsidR="008F5EA8">
        <w:rPr>
          <w:lang w:val="fr-FR"/>
        </w:rPr>
        <w:t>l</w:t>
      </w:r>
      <w:r w:rsidR="008F5EA8" w:rsidRPr="008F5EA8">
        <w:rPr>
          <w:lang w:val="fr-FR"/>
        </w:rPr>
        <w:t xml:space="preserve">es </w:t>
      </w:r>
      <w:r w:rsidR="008F5EA8">
        <w:rPr>
          <w:lang w:val="fr-FR"/>
        </w:rPr>
        <w:t xml:space="preserve">mesures </w:t>
      </w:r>
      <w:r w:rsidR="008F5EA8" w:rsidRPr="008F5EA8">
        <w:rPr>
          <w:lang w:val="fr-FR"/>
        </w:rPr>
        <w:t>d</w:t>
      </w:r>
      <w:r w:rsidR="008F5EA8">
        <w:rPr>
          <w:lang w:val="fr-FR"/>
        </w:rPr>
        <w:t>’</w:t>
      </w:r>
      <w:r w:rsidR="008F5EA8" w:rsidRPr="008F5EA8">
        <w:rPr>
          <w:lang w:val="fr-FR"/>
        </w:rPr>
        <w:t xml:space="preserve">incitation afin </w:t>
      </w:r>
      <w:r w:rsidR="008F5EA8">
        <w:rPr>
          <w:lang w:val="fr-FR"/>
        </w:rPr>
        <w:t>de tenir compte</w:t>
      </w:r>
      <w:r w:rsidR="008F5EA8" w:rsidRPr="008F5EA8">
        <w:rPr>
          <w:lang w:val="fr-FR"/>
        </w:rPr>
        <w:t xml:space="preserve"> des critères </w:t>
      </w:r>
      <w:r w:rsidR="00EE3AE1">
        <w:rPr>
          <w:lang w:val="fr-FR"/>
        </w:rPr>
        <w:t>relatifs à</w:t>
      </w:r>
      <w:r w:rsidR="008F5EA8" w:rsidRPr="008F5EA8">
        <w:rPr>
          <w:lang w:val="fr-FR"/>
        </w:rPr>
        <w:t xml:space="preserve"> l</w:t>
      </w:r>
      <w:r w:rsidR="008F5EA8">
        <w:rPr>
          <w:lang w:val="fr-FR"/>
        </w:rPr>
        <w:t>’</w:t>
      </w:r>
      <w:r w:rsidR="008F5EA8" w:rsidRPr="008F5EA8">
        <w:rPr>
          <w:lang w:val="fr-FR"/>
        </w:rPr>
        <w:t xml:space="preserve">utilisation durable des ressources naturelles, la conservation de la diversité biologique et la prévention de la dégradation des écosystèmes liés aux zones humides; </w:t>
      </w:r>
    </w:p>
    <w:p w14:paraId="6A81F29D" w14:textId="77777777" w:rsidR="00E216A2" w:rsidRPr="009A2C1F" w:rsidRDefault="00E216A2" w:rsidP="00CF1A2F">
      <w:pPr>
        <w:spacing w:after="0" w:line="240" w:lineRule="auto"/>
        <w:ind w:left="425" w:hanging="425"/>
        <w:rPr>
          <w:lang w:val="fr-FR"/>
        </w:rPr>
      </w:pPr>
    </w:p>
    <w:p w14:paraId="2DF7C51F" w14:textId="7D554594" w:rsidR="00494AD2" w:rsidRPr="009A2C1F" w:rsidRDefault="00EE3AE1" w:rsidP="00CF1A2F">
      <w:pPr>
        <w:spacing w:after="0" w:line="240" w:lineRule="auto"/>
        <w:ind w:left="425" w:hanging="425"/>
        <w:rPr>
          <w:lang w:val="fr-FR"/>
        </w:rPr>
      </w:pPr>
      <w:r>
        <w:rPr>
          <w:lang w:val="fr-FR"/>
        </w:rPr>
        <w:lastRenderedPageBreak/>
        <w:t>27</w:t>
      </w:r>
      <w:r w:rsidR="00E216A2" w:rsidRPr="009A2C1F">
        <w:rPr>
          <w:lang w:val="fr-FR"/>
        </w:rPr>
        <w:t>.</w:t>
      </w:r>
      <w:r w:rsidR="00A07B29" w:rsidRPr="009A2C1F">
        <w:rPr>
          <w:lang w:val="fr-FR"/>
        </w:rPr>
        <w:tab/>
        <w:t xml:space="preserve">ENCOURAGE </w:t>
      </w:r>
      <w:r>
        <w:rPr>
          <w:lang w:val="fr-FR"/>
        </w:rPr>
        <w:t>EN OUTRE</w:t>
      </w:r>
      <w:r w:rsidRPr="009A2C1F">
        <w:rPr>
          <w:lang w:val="fr-FR"/>
        </w:rPr>
        <w:t xml:space="preserve"> </w:t>
      </w:r>
      <w:r w:rsidR="00A07B29" w:rsidRPr="009A2C1F">
        <w:rPr>
          <w:lang w:val="fr-FR"/>
        </w:rPr>
        <w:t>les Parties contractantes, dans leurs Rapports nationaux, à évaluer l</w:t>
      </w:r>
      <w:r w:rsidR="00FE092E" w:rsidRPr="009A2C1F">
        <w:rPr>
          <w:lang w:val="fr-FR"/>
        </w:rPr>
        <w:t>’</w:t>
      </w:r>
      <w:r w:rsidR="00A07B29" w:rsidRPr="009A2C1F">
        <w:rPr>
          <w:lang w:val="fr-FR"/>
        </w:rPr>
        <w:t>efficacité et l</w:t>
      </w:r>
      <w:r w:rsidR="00FE092E" w:rsidRPr="009A2C1F">
        <w:rPr>
          <w:lang w:val="fr-FR"/>
        </w:rPr>
        <w:t>’</w:t>
      </w:r>
      <w:r w:rsidR="00A07B29" w:rsidRPr="009A2C1F">
        <w:rPr>
          <w:lang w:val="fr-FR"/>
        </w:rPr>
        <w:t xml:space="preserve">exhaustivité de leurs cadres législatifs, réglementaires et politiques afin de s'assurer que les zones humides situées dans des </w:t>
      </w:r>
      <w:r w:rsidR="00FE092E" w:rsidRPr="009A2C1F">
        <w:rPr>
          <w:lang w:val="fr-FR"/>
        </w:rPr>
        <w:t>zones de production</w:t>
      </w:r>
      <w:r w:rsidR="00A07B29" w:rsidRPr="009A2C1F">
        <w:rPr>
          <w:lang w:val="fr-FR"/>
        </w:rPr>
        <w:t xml:space="preserve"> agricole intensi</w:t>
      </w:r>
      <w:r w:rsidR="00FE092E" w:rsidRPr="009A2C1F">
        <w:rPr>
          <w:lang w:val="fr-FR"/>
        </w:rPr>
        <w:t>ve</w:t>
      </w:r>
      <w:r w:rsidR="00A07B29" w:rsidRPr="009A2C1F">
        <w:rPr>
          <w:lang w:val="fr-FR"/>
        </w:rPr>
        <w:t xml:space="preserve"> bénéficient d'une protection </w:t>
      </w:r>
      <w:r w:rsidR="00FE092E" w:rsidRPr="009A2C1F">
        <w:rPr>
          <w:lang w:val="fr-FR"/>
        </w:rPr>
        <w:t>suffisante</w:t>
      </w:r>
      <w:r w:rsidR="00A07B29" w:rsidRPr="009A2C1F">
        <w:rPr>
          <w:lang w:val="fr-FR"/>
        </w:rPr>
        <w:t xml:space="preserve"> et </w:t>
      </w:r>
      <w:r w:rsidR="00FE092E" w:rsidRPr="009A2C1F">
        <w:rPr>
          <w:lang w:val="fr-FR"/>
        </w:rPr>
        <w:t>appropriée.</w:t>
      </w:r>
    </w:p>
    <w:p w14:paraId="15521499" w14:textId="32C935E2" w:rsidR="00AB06F1" w:rsidRPr="009A2C1F" w:rsidRDefault="00AB06F1" w:rsidP="00CF1A2F">
      <w:pPr>
        <w:spacing w:after="0" w:line="240" w:lineRule="auto"/>
        <w:ind w:left="425" w:hanging="425"/>
        <w:rPr>
          <w:lang w:val="fr-FR"/>
        </w:rPr>
      </w:pPr>
    </w:p>
    <w:p w14:paraId="08ECFF5C" w14:textId="4B5B3693" w:rsidR="00585CE7" w:rsidRPr="009A2C1F" w:rsidRDefault="00EE3AE1" w:rsidP="00CF1A2F">
      <w:pPr>
        <w:spacing w:after="0" w:line="240" w:lineRule="auto"/>
        <w:ind w:left="425" w:hanging="425"/>
        <w:rPr>
          <w:lang w:val="fr-FR"/>
        </w:rPr>
      </w:pPr>
      <w:r>
        <w:rPr>
          <w:lang w:val="fr-FR"/>
        </w:rPr>
        <w:t>28</w:t>
      </w:r>
      <w:r w:rsidR="00CF1A2F" w:rsidRPr="009A2C1F">
        <w:rPr>
          <w:lang w:val="fr-FR"/>
        </w:rPr>
        <w:t>.</w:t>
      </w:r>
      <w:r w:rsidR="00CF1A2F" w:rsidRPr="009A2C1F">
        <w:rPr>
          <w:lang w:val="fr-FR"/>
        </w:rPr>
        <w:tab/>
      </w:r>
      <w:r w:rsidR="00F30420" w:rsidRPr="009A2C1F">
        <w:rPr>
          <w:lang w:val="fr-FR"/>
        </w:rPr>
        <w:t xml:space="preserve">DEMANDE au </w:t>
      </w:r>
      <w:r w:rsidR="00A24144" w:rsidRPr="009A2C1F">
        <w:rPr>
          <w:lang w:val="fr-FR"/>
        </w:rPr>
        <w:t>Groupe d’évaluation scientifique et technique (</w:t>
      </w:r>
      <w:r w:rsidR="00F30420" w:rsidRPr="009A2C1F">
        <w:rPr>
          <w:lang w:val="fr-FR"/>
        </w:rPr>
        <w:t>GEST</w:t>
      </w:r>
      <w:r w:rsidR="00A24144" w:rsidRPr="009A2C1F">
        <w:rPr>
          <w:lang w:val="fr-FR"/>
        </w:rPr>
        <w:t>)</w:t>
      </w:r>
      <w:r>
        <w:rPr>
          <w:lang w:val="fr-FR"/>
        </w:rPr>
        <w:t>, en fonction des ressources financières disponibles</w:t>
      </w:r>
      <w:r w:rsidR="00B25F12">
        <w:rPr>
          <w:lang w:val="fr-FR"/>
        </w:rPr>
        <w:t xml:space="preserve"> et conformément à </w:t>
      </w:r>
      <w:r w:rsidR="00701802">
        <w:rPr>
          <w:lang w:val="fr-FR"/>
        </w:rPr>
        <w:t xml:space="preserve">son mandat et </w:t>
      </w:r>
      <w:r w:rsidR="00B25F12">
        <w:rPr>
          <w:lang w:val="fr-FR"/>
        </w:rPr>
        <w:t>à</w:t>
      </w:r>
      <w:r w:rsidR="00701802">
        <w:rPr>
          <w:lang w:val="fr-FR"/>
        </w:rPr>
        <w:t xml:space="preserve"> ses domaines de travail thématiques prioritaires pour 2019-2021, lors de l’élaboration de sa proposition de plan de travail pour présentation à la 57</w:t>
      </w:r>
      <w:r w:rsidR="00701802" w:rsidRPr="00512F68">
        <w:rPr>
          <w:vertAlign w:val="superscript"/>
          <w:lang w:val="fr-FR"/>
        </w:rPr>
        <w:t>e</w:t>
      </w:r>
      <w:r w:rsidR="00701802">
        <w:rPr>
          <w:lang w:val="fr-FR"/>
        </w:rPr>
        <w:t xml:space="preserve"> Réunion du Comité permanent,</w:t>
      </w:r>
      <w:r w:rsidR="00A24144" w:rsidRPr="009A2C1F">
        <w:rPr>
          <w:lang w:val="fr-FR"/>
        </w:rPr>
        <w:t xml:space="preserve"> et aux</w:t>
      </w:r>
      <w:r w:rsidR="00F30420" w:rsidRPr="009A2C1F">
        <w:rPr>
          <w:lang w:val="fr-FR"/>
        </w:rPr>
        <w:t xml:space="preserve"> Organisations internationales partenaires, en collaboration avec les Parties contractantes</w:t>
      </w:r>
      <w:r w:rsidR="00D6745F" w:rsidRPr="009A2C1F">
        <w:rPr>
          <w:lang w:val="fr-FR"/>
        </w:rPr>
        <w:t xml:space="preserve"> et l’Organisation des Nations Unies pour l'alimentation et l'agriculture</w:t>
      </w:r>
      <w:r w:rsidR="00F30420" w:rsidRPr="009A2C1F">
        <w:rPr>
          <w:lang w:val="fr-FR"/>
        </w:rPr>
        <w:t xml:space="preserve">, de compiler et </w:t>
      </w:r>
      <w:r w:rsidR="001948EB" w:rsidRPr="009A2C1F">
        <w:rPr>
          <w:lang w:val="fr-FR"/>
        </w:rPr>
        <w:t>examiner</w:t>
      </w:r>
      <w:r w:rsidR="00F30420" w:rsidRPr="009A2C1F">
        <w:rPr>
          <w:lang w:val="fr-FR"/>
        </w:rPr>
        <w:t xml:space="preserve"> l’information sur les effets positifs et négatifs des pratiques agricoles dans les zones humides du point de vue de leur biodiversité et de leurs services écosystémiques et de documenter des exemples de meilleures pratiques d’utilisation des zones humides pour la production agricole qui préservent l’intégrité des zones humides et soient durables à long terme et dans le contexte des changements climatiques.</w:t>
      </w:r>
    </w:p>
    <w:p w14:paraId="070D34BB" w14:textId="77777777" w:rsidR="000D71E5" w:rsidRPr="009A2C1F" w:rsidRDefault="000D71E5" w:rsidP="00CF1A2F">
      <w:pPr>
        <w:spacing w:after="0" w:line="240" w:lineRule="auto"/>
        <w:ind w:left="425" w:hanging="425"/>
        <w:rPr>
          <w:lang w:val="fr-FR"/>
        </w:rPr>
      </w:pPr>
    </w:p>
    <w:p w14:paraId="20ACA847" w14:textId="05499054" w:rsidR="001220D8" w:rsidRPr="009A2C1F" w:rsidRDefault="00EE3AE1" w:rsidP="00CF1A2F">
      <w:pPr>
        <w:spacing w:after="0" w:line="240" w:lineRule="auto"/>
        <w:ind w:left="425" w:hanging="425"/>
        <w:rPr>
          <w:lang w:val="fr-FR"/>
        </w:rPr>
      </w:pPr>
      <w:r>
        <w:rPr>
          <w:lang w:val="fr-FR"/>
        </w:rPr>
        <w:t>29</w:t>
      </w:r>
      <w:r w:rsidR="00CF1A2F" w:rsidRPr="009A2C1F">
        <w:rPr>
          <w:lang w:val="fr-FR"/>
        </w:rPr>
        <w:t>.</w:t>
      </w:r>
      <w:r w:rsidR="00CF1A2F" w:rsidRPr="009A2C1F">
        <w:rPr>
          <w:lang w:val="fr-FR"/>
        </w:rPr>
        <w:tab/>
      </w:r>
      <w:r w:rsidR="00F30420" w:rsidRPr="009A2C1F">
        <w:rPr>
          <w:lang w:val="fr-FR"/>
        </w:rPr>
        <w:t>DEMANDE au GEST</w:t>
      </w:r>
      <w:r w:rsidR="00B25F12">
        <w:rPr>
          <w:lang w:val="fr-FR"/>
        </w:rPr>
        <w:t xml:space="preserve">, </w:t>
      </w:r>
      <w:r w:rsidR="00B25F12" w:rsidRPr="00B25F12">
        <w:rPr>
          <w:lang w:val="fr-FR"/>
        </w:rPr>
        <w:t>en fonction des ressources financières disponibles</w:t>
      </w:r>
      <w:r w:rsidR="00B25F12">
        <w:rPr>
          <w:lang w:val="fr-FR"/>
        </w:rPr>
        <w:t xml:space="preserve"> et conformément à</w:t>
      </w:r>
      <w:r w:rsidR="00B25F12" w:rsidRPr="00B25F12">
        <w:rPr>
          <w:lang w:val="fr-FR"/>
        </w:rPr>
        <w:t xml:space="preserve"> son mandat et </w:t>
      </w:r>
      <w:r w:rsidR="00B25F12">
        <w:rPr>
          <w:lang w:val="fr-FR"/>
        </w:rPr>
        <w:t>à</w:t>
      </w:r>
      <w:r w:rsidR="00B25F12" w:rsidRPr="00B25F12">
        <w:rPr>
          <w:lang w:val="fr-FR"/>
        </w:rPr>
        <w:t xml:space="preserve"> ses domaines de travail thématiques prioritaires pour 2019-2021, lors de l’élaboration de sa proposition de plan de travail pour présentation à la 57</w:t>
      </w:r>
      <w:r w:rsidR="00B25F12" w:rsidRPr="00B25F12">
        <w:rPr>
          <w:vertAlign w:val="superscript"/>
          <w:lang w:val="fr-FR"/>
        </w:rPr>
        <w:t>e</w:t>
      </w:r>
      <w:r w:rsidR="00B25F12" w:rsidRPr="00B25F12">
        <w:rPr>
          <w:lang w:val="fr-FR"/>
        </w:rPr>
        <w:t xml:space="preserve"> Réunion du Comité permanent</w:t>
      </w:r>
      <w:r w:rsidR="00B25F12">
        <w:rPr>
          <w:lang w:val="fr-FR"/>
        </w:rPr>
        <w:t>,</w:t>
      </w:r>
      <w:r w:rsidR="00F30420" w:rsidRPr="009A2C1F">
        <w:rPr>
          <w:lang w:val="fr-FR"/>
        </w:rPr>
        <w:t xml:space="preserve"> de soutenir la mise en œuvre de la présente Résolution en fournissant des données et une vue d’ensemble sur l’étendue des zones humides </w:t>
      </w:r>
      <w:r w:rsidR="003102FC" w:rsidRPr="009A2C1F">
        <w:rPr>
          <w:lang w:val="fr-FR"/>
        </w:rPr>
        <w:t xml:space="preserve">agricoles </w:t>
      </w:r>
      <w:r w:rsidR="00F30420" w:rsidRPr="009A2C1F">
        <w:rPr>
          <w:lang w:val="fr-FR"/>
        </w:rPr>
        <w:t xml:space="preserve">intactes, </w:t>
      </w:r>
      <w:r w:rsidR="00950DE0" w:rsidRPr="009A2C1F">
        <w:rPr>
          <w:lang w:val="fr-FR"/>
        </w:rPr>
        <w:t>dégradées</w:t>
      </w:r>
      <w:r w:rsidR="00F30420" w:rsidRPr="009A2C1F">
        <w:rPr>
          <w:lang w:val="fr-FR"/>
        </w:rPr>
        <w:t xml:space="preserve"> et détruites depuis les années 1970 </w:t>
      </w:r>
      <w:r w:rsidR="003102FC" w:rsidRPr="009A2C1F">
        <w:rPr>
          <w:lang w:val="fr-FR"/>
        </w:rPr>
        <w:t>du fait de leur conversion en terres agricoles</w:t>
      </w:r>
      <w:r w:rsidR="000050CE" w:rsidRPr="009A2C1F">
        <w:rPr>
          <w:lang w:val="fr-FR"/>
        </w:rPr>
        <w:t>.</w:t>
      </w:r>
    </w:p>
    <w:p w14:paraId="45894AFE" w14:textId="3F0ECD50" w:rsidR="003102FC" w:rsidRPr="009A2C1F" w:rsidRDefault="003102FC" w:rsidP="00CF1A2F">
      <w:pPr>
        <w:spacing w:after="0" w:line="240" w:lineRule="auto"/>
        <w:ind w:left="425" w:hanging="425"/>
        <w:rPr>
          <w:lang w:val="fr-FR"/>
        </w:rPr>
      </w:pPr>
    </w:p>
    <w:p w14:paraId="1AC06411" w14:textId="4189D251" w:rsidR="002C6A7C" w:rsidRPr="009A2C1F" w:rsidRDefault="00383407" w:rsidP="00CF1A2F">
      <w:pPr>
        <w:spacing w:after="0" w:line="240" w:lineRule="auto"/>
        <w:ind w:left="425" w:hanging="425"/>
        <w:rPr>
          <w:lang w:val="fr-FR"/>
        </w:rPr>
      </w:pPr>
      <w:r>
        <w:rPr>
          <w:lang w:val="fr-FR"/>
        </w:rPr>
        <w:t>30</w:t>
      </w:r>
      <w:r w:rsidR="003102FC" w:rsidRPr="009A2C1F">
        <w:rPr>
          <w:lang w:val="fr-FR"/>
        </w:rPr>
        <w:t>.</w:t>
      </w:r>
      <w:r w:rsidR="003102FC" w:rsidRPr="009A2C1F">
        <w:rPr>
          <w:lang w:val="fr-FR"/>
        </w:rPr>
        <w:tab/>
        <w:t>ENCOURAGE les Parties contractantes à</w:t>
      </w:r>
      <w:r w:rsidR="00D03214" w:rsidRPr="009A2C1F">
        <w:rPr>
          <w:lang w:val="fr-FR"/>
        </w:rPr>
        <w:t xml:space="preserve"> </w:t>
      </w:r>
      <w:r w:rsidR="00C449DA" w:rsidRPr="009A2C1F">
        <w:rPr>
          <w:lang w:val="fr-FR"/>
        </w:rPr>
        <w:t xml:space="preserve">soutenir </w:t>
      </w:r>
      <w:r w:rsidR="00B25F12">
        <w:rPr>
          <w:lang w:val="fr-FR"/>
        </w:rPr>
        <w:t>les pratiques</w:t>
      </w:r>
      <w:r w:rsidR="00C449DA" w:rsidRPr="009A2C1F">
        <w:rPr>
          <w:lang w:val="fr-FR"/>
        </w:rPr>
        <w:t xml:space="preserve"> agroécologique</w:t>
      </w:r>
      <w:r w:rsidR="00B25F12">
        <w:rPr>
          <w:lang w:val="fr-FR"/>
        </w:rPr>
        <w:t>s</w:t>
      </w:r>
      <w:r w:rsidR="00C449DA" w:rsidRPr="009A2C1F">
        <w:rPr>
          <w:lang w:val="fr-FR"/>
        </w:rPr>
        <w:t xml:space="preserve"> en faveur </w:t>
      </w:r>
      <w:r w:rsidR="00B25F12">
        <w:rPr>
          <w:lang w:val="fr-FR"/>
        </w:rPr>
        <w:t>de</w:t>
      </w:r>
      <w:r w:rsidR="00C449DA" w:rsidRPr="009A2C1F">
        <w:rPr>
          <w:lang w:val="fr-FR"/>
        </w:rPr>
        <w:t xml:space="preserve"> systèmes alimentaires et agricoles durables.</w:t>
      </w:r>
      <w:r w:rsidR="00763EE7" w:rsidRPr="009A2C1F">
        <w:rPr>
          <w:lang w:val="fr-FR"/>
        </w:rPr>
        <w:t xml:space="preserve"> </w:t>
      </w:r>
    </w:p>
    <w:p w14:paraId="5C4AC40D" w14:textId="77777777" w:rsidR="00964810" w:rsidRPr="009A2C1F" w:rsidRDefault="00964810" w:rsidP="00964810">
      <w:pPr>
        <w:rPr>
          <w:lang w:val="fr-FR"/>
        </w:rPr>
      </w:pPr>
    </w:p>
    <w:sectPr w:rsidR="00964810" w:rsidRPr="009A2C1F" w:rsidSect="00CF1A2F">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B518" w14:textId="77777777" w:rsidR="00C03713" w:rsidRDefault="00C03713" w:rsidP="00CF1A2F">
      <w:pPr>
        <w:spacing w:after="0" w:line="240" w:lineRule="auto"/>
      </w:pPr>
      <w:r>
        <w:separator/>
      </w:r>
    </w:p>
  </w:endnote>
  <w:endnote w:type="continuationSeparator" w:id="0">
    <w:p w14:paraId="743B9E58" w14:textId="77777777" w:rsidR="00C03713" w:rsidRDefault="00C03713" w:rsidP="00CF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C1E23" w14:textId="7AA6E257" w:rsidR="00CF1A2F" w:rsidRPr="00E42FFA" w:rsidRDefault="00E42FFA" w:rsidP="00E42FFA">
    <w:pPr>
      <w:pStyle w:val="Footer"/>
      <w:rPr>
        <w:rFonts w:ascii="Calibri" w:hAnsi="Calibri"/>
        <w:sz w:val="20"/>
        <w:szCs w:val="20"/>
        <w:lang w:val="en-GB"/>
      </w:rPr>
    </w:pPr>
    <w:r>
      <w:rPr>
        <w:rFonts w:ascii="Calibri" w:hAnsi="Calibri"/>
        <w:sz w:val="20"/>
        <w:szCs w:val="20"/>
        <w:lang w:val="en-GB"/>
      </w:rPr>
      <w:t xml:space="preserve">Ramsar COP13 </w:t>
    </w:r>
    <w:r w:rsidRPr="00B32B30">
      <w:rPr>
        <w:rFonts w:ascii="Calibri" w:hAnsi="Calibri"/>
        <w:sz w:val="20"/>
        <w:szCs w:val="20"/>
        <w:lang w:val="en-GB"/>
      </w:rPr>
      <w:t>Doc.18.21</w:t>
    </w:r>
    <w:r w:rsidR="00AC0AF1">
      <w:rPr>
        <w:rFonts w:ascii="Calibri" w:hAnsi="Calibri"/>
        <w:sz w:val="20"/>
        <w:szCs w:val="20"/>
        <w:lang w:val="en-GB"/>
      </w:rPr>
      <w:t xml:space="preserve"> Rev.</w:t>
    </w:r>
    <w:r w:rsidR="00512F68">
      <w:rPr>
        <w:rFonts w:ascii="Calibri" w:hAnsi="Calibri"/>
        <w:sz w:val="20"/>
        <w:szCs w:val="20"/>
        <w:lang w:val="en-GB"/>
      </w:rPr>
      <w:t>2</w:t>
    </w:r>
    <w:r w:rsidRPr="00CB5417">
      <w:rPr>
        <w:rFonts w:ascii="Calibri" w:hAnsi="Calibri"/>
        <w:sz w:val="20"/>
        <w:szCs w:val="20"/>
        <w:lang w:val="en-GB"/>
      </w:rPr>
      <w:tab/>
    </w:r>
    <w:r w:rsidRPr="00CB5417">
      <w:rPr>
        <w:rFonts w:ascii="Calibri" w:hAnsi="Calibri"/>
        <w:sz w:val="20"/>
        <w:szCs w:val="20"/>
        <w:lang w:val="en-GB"/>
      </w:rPr>
      <w:tab/>
    </w:r>
    <w:r w:rsidRPr="00CB5417">
      <w:rPr>
        <w:rFonts w:ascii="Calibri" w:hAnsi="Calibri"/>
        <w:sz w:val="20"/>
        <w:szCs w:val="20"/>
        <w:lang w:val="en-GB"/>
      </w:rPr>
      <w:fldChar w:fldCharType="begin"/>
    </w:r>
    <w:r w:rsidRPr="00CB5417">
      <w:rPr>
        <w:rFonts w:ascii="Calibri" w:hAnsi="Calibri"/>
        <w:sz w:val="20"/>
        <w:szCs w:val="20"/>
        <w:lang w:val="en-GB"/>
      </w:rPr>
      <w:instrText xml:space="preserve"> PAGE   \* MERGEFORMAT </w:instrText>
    </w:r>
    <w:r w:rsidRPr="00CB5417">
      <w:rPr>
        <w:rFonts w:ascii="Calibri" w:hAnsi="Calibri"/>
        <w:sz w:val="20"/>
        <w:szCs w:val="20"/>
        <w:lang w:val="en-GB"/>
      </w:rPr>
      <w:fldChar w:fldCharType="separate"/>
    </w:r>
    <w:r w:rsidR="003B2EC4">
      <w:rPr>
        <w:rFonts w:ascii="Calibri" w:hAnsi="Calibri"/>
        <w:noProof/>
        <w:sz w:val="20"/>
        <w:szCs w:val="20"/>
        <w:lang w:val="en-GB"/>
      </w:rPr>
      <w:t>2</w:t>
    </w:r>
    <w:r w:rsidRPr="00CB5417">
      <w:rPr>
        <w:rFonts w:ascii="Calibri" w:hAnsi="Calibri"/>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5A41A" w14:textId="77777777" w:rsidR="00C03713" w:rsidRDefault="00C03713" w:rsidP="00CF1A2F">
      <w:pPr>
        <w:spacing w:after="0" w:line="240" w:lineRule="auto"/>
      </w:pPr>
      <w:r>
        <w:separator/>
      </w:r>
    </w:p>
  </w:footnote>
  <w:footnote w:type="continuationSeparator" w:id="0">
    <w:p w14:paraId="7EF432C2" w14:textId="77777777" w:rsidR="00C03713" w:rsidRDefault="00C03713" w:rsidP="00CF1A2F">
      <w:pPr>
        <w:spacing w:after="0" w:line="240" w:lineRule="auto"/>
      </w:pPr>
      <w:r>
        <w:continuationSeparator/>
      </w:r>
    </w:p>
  </w:footnote>
  <w:footnote w:id="1">
    <w:p w14:paraId="2D47EC55" w14:textId="0F77B795" w:rsidR="00191BC1" w:rsidRPr="00191BC1" w:rsidRDefault="00191BC1" w:rsidP="00191BC1">
      <w:pPr>
        <w:pStyle w:val="FootnoteText"/>
      </w:pPr>
      <w:r>
        <w:rPr>
          <w:rStyle w:val="FootnoteReference"/>
        </w:rPr>
        <w:footnoteRef/>
      </w:r>
      <w:r>
        <w:t xml:space="preserve"> </w:t>
      </w:r>
      <w:r w:rsidRPr="00191BC1">
        <w:t>Davidson, N.C., 2014. How much wetland has the world lost? Long-term and recent trends in global wetland area. Marine and Freshwater Research, 65(10), pp.934-941.</w:t>
      </w:r>
    </w:p>
    <w:p w14:paraId="7AB7A7DF" w14:textId="680EF0A0" w:rsidR="00191BC1" w:rsidRPr="00512F68" w:rsidRDefault="00191BC1">
      <w:pPr>
        <w:pStyle w:val="FootnoteText"/>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A096E"/>
    <w:multiLevelType w:val="hybridMultilevel"/>
    <w:tmpl w:val="B6F0B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9E4528"/>
    <w:multiLevelType w:val="multilevel"/>
    <w:tmpl w:val="2DB617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5FF447D"/>
    <w:multiLevelType w:val="hybridMultilevel"/>
    <w:tmpl w:val="D5B8A43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61756FA"/>
    <w:multiLevelType w:val="hybridMultilevel"/>
    <w:tmpl w:val="E3061E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01D6170"/>
    <w:multiLevelType w:val="hybridMultilevel"/>
    <w:tmpl w:val="9E023EE2"/>
    <w:lvl w:ilvl="0" w:tplc="0C07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4B"/>
    <w:rsid w:val="00002EC1"/>
    <w:rsid w:val="000050CE"/>
    <w:rsid w:val="0001020C"/>
    <w:rsid w:val="000206BA"/>
    <w:rsid w:val="00023D84"/>
    <w:rsid w:val="00025B5E"/>
    <w:rsid w:val="0002711B"/>
    <w:rsid w:val="00056F58"/>
    <w:rsid w:val="00057C00"/>
    <w:rsid w:val="000834C2"/>
    <w:rsid w:val="00094179"/>
    <w:rsid w:val="000C5796"/>
    <w:rsid w:val="000C5F27"/>
    <w:rsid w:val="000D71E5"/>
    <w:rsid w:val="000D7860"/>
    <w:rsid w:val="000F20B7"/>
    <w:rsid w:val="000F2FC6"/>
    <w:rsid w:val="000F2FFD"/>
    <w:rsid w:val="0010217A"/>
    <w:rsid w:val="00114813"/>
    <w:rsid w:val="00115351"/>
    <w:rsid w:val="00115E41"/>
    <w:rsid w:val="00121E02"/>
    <w:rsid w:val="001220D8"/>
    <w:rsid w:val="00126AC0"/>
    <w:rsid w:val="00130443"/>
    <w:rsid w:val="001372E8"/>
    <w:rsid w:val="00141576"/>
    <w:rsid w:val="00150064"/>
    <w:rsid w:val="00156E3C"/>
    <w:rsid w:val="00164F0E"/>
    <w:rsid w:val="00164F6C"/>
    <w:rsid w:val="001679BD"/>
    <w:rsid w:val="00173362"/>
    <w:rsid w:val="00174FFB"/>
    <w:rsid w:val="00187C66"/>
    <w:rsid w:val="00191BC1"/>
    <w:rsid w:val="001948EB"/>
    <w:rsid w:val="00197E8C"/>
    <w:rsid w:val="001A0953"/>
    <w:rsid w:val="001A4C63"/>
    <w:rsid w:val="001A5E47"/>
    <w:rsid w:val="001C7D17"/>
    <w:rsid w:val="001D1458"/>
    <w:rsid w:val="001D182F"/>
    <w:rsid w:val="001D60F6"/>
    <w:rsid w:val="001E7CC4"/>
    <w:rsid w:val="001F71B8"/>
    <w:rsid w:val="0020001B"/>
    <w:rsid w:val="00206B69"/>
    <w:rsid w:val="00221738"/>
    <w:rsid w:val="00230991"/>
    <w:rsid w:val="00232423"/>
    <w:rsid w:val="002348BD"/>
    <w:rsid w:val="00247B1F"/>
    <w:rsid w:val="00262179"/>
    <w:rsid w:val="00263A94"/>
    <w:rsid w:val="00276D2A"/>
    <w:rsid w:val="00296F9E"/>
    <w:rsid w:val="002979A2"/>
    <w:rsid w:val="00297B8A"/>
    <w:rsid w:val="002B5A56"/>
    <w:rsid w:val="002C2526"/>
    <w:rsid w:val="002C6A7C"/>
    <w:rsid w:val="002D6487"/>
    <w:rsid w:val="002F2987"/>
    <w:rsid w:val="002F6D4A"/>
    <w:rsid w:val="00303E8F"/>
    <w:rsid w:val="003050A7"/>
    <w:rsid w:val="0030519F"/>
    <w:rsid w:val="003102FC"/>
    <w:rsid w:val="00314D96"/>
    <w:rsid w:val="00317C53"/>
    <w:rsid w:val="003219CF"/>
    <w:rsid w:val="003254A9"/>
    <w:rsid w:val="003466CE"/>
    <w:rsid w:val="00354368"/>
    <w:rsid w:val="00356264"/>
    <w:rsid w:val="00361AA5"/>
    <w:rsid w:val="00373408"/>
    <w:rsid w:val="003769FC"/>
    <w:rsid w:val="00383407"/>
    <w:rsid w:val="00390120"/>
    <w:rsid w:val="003908F1"/>
    <w:rsid w:val="003915A1"/>
    <w:rsid w:val="003A3F56"/>
    <w:rsid w:val="003B2AFC"/>
    <w:rsid w:val="003B2EC4"/>
    <w:rsid w:val="003C2060"/>
    <w:rsid w:val="003D2262"/>
    <w:rsid w:val="0040052C"/>
    <w:rsid w:val="00405EE1"/>
    <w:rsid w:val="00406ED9"/>
    <w:rsid w:val="00407372"/>
    <w:rsid w:val="00411FFC"/>
    <w:rsid w:val="00417316"/>
    <w:rsid w:val="004245BE"/>
    <w:rsid w:val="00433052"/>
    <w:rsid w:val="00436414"/>
    <w:rsid w:val="0044254A"/>
    <w:rsid w:val="004476E8"/>
    <w:rsid w:val="00454085"/>
    <w:rsid w:val="004600F2"/>
    <w:rsid w:val="00465685"/>
    <w:rsid w:val="00467554"/>
    <w:rsid w:val="0047099D"/>
    <w:rsid w:val="00481602"/>
    <w:rsid w:val="00491D2F"/>
    <w:rsid w:val="004928BC"/>
    <w:rsid w:val="00492DE2"/>
    <w:rsid w:val="00494393"/>
    <w:rsid w:val="00494AD2"/>
    <w:rsid w:val="004B672C"/>
    <w:rsid w:val="004C41C4"/>
    <w:rsid w:val="004C5E9C"/>
    <w:rsid w:val="004E2D56"/>
    <w:rsid w:val="004E4907"/>
    <w:rsid w:val="004F5ED3"/>
    <w:rsid w:val="00501C5F"/>
    <w:rsid w:val="005105CD"/>
    <w:rsid w:val="00512F68"/>
    <w:rsid w:val="0051494D"/>
    <w:rsid w:val="005372A1"/>
    <w:rsid w:val="005442F8"/>
    <w:rsid w:val="00547F0D"/>
    <w:rsid w:val="00564A8A"/>
    <w:rsid w:val="0056718B"/>
    <w:rsid w:val="00570B00"/>
    <w:rsid w:val="00574F0B"/>
    <w:rsid w:val="0058364E"/>
    <w:rsid w:val="00585CE7"/>
    <w:rsid w:val="00590CF4"/>
    <w:rsid w:val="0059290C"/>
    <w:rsid w:val="00597433"/>
    <w:rsid w:val="005A294B"/>
    <w:rsid w:val="005B2E54"/>
    <w:rsid w:val="005B42C2"/>
    <w:rsid w:val="005D66D5"/>
    <w:rsid w:val="005F442E"/>
    <w:rsid w:val="00600373"/>
    <w:rsid w:val="00610E24"/>
    <w:rsid w:val="006202D4"/>
    <w:rsid w:val="00627BE6"/>
    <w:rsid w:val="00627F27"/>
    <w:rsid w:val="0064459E"/>
    <w:rsid w:val="0064626E"/>
    <w:rsid w:val="0065098B"/>
    <w:rsid w:val="00664EAC"/>
    <w:rsid w:val="00665582"/>
    <w:rsid w:val="0066587B"/>
    <w:rsid w:val="00666134"/>
    <w:rsid w:val="00680471"/>
    <w:rsid w:val="00685928"/>
    <w:rsid w:val="006A29DD"/>
    <w:rsid w:val="006A2FFA"/>
    <w:rsid w:val="006E3C16"/>
    <w:rsid w:val="007003F7"/>
    <w:rsid w:val="00701802"/>
    <w:rsid w:val="00703285"/>
    <w:rsid w:val="00703F08"/>
    <w:rsid w:val="007076AF"/>
    <w:rsid w:val="007233AC"/>
    <w:rsid w:val="00725973"/>
    <w:rsid w:val="00733571"/>
    <w:rsid w:val="00735CD0"/>
    <w:rsid w:val="00741AA4"/>
    <w:rsid w:val="0074612C"/>
    <w:rsid w:val="007602D2"/>
    <w:rsid w:val="00763EE7"/>
    <w:rsid w:val="007677B5"/>
    <w:rsid w:val="0077115E"/>
    <w:rsid w:val="00771289"/>
    <w:rsid w:val="00785321"/>
    <w:rsid w:val="007A0A1B"/>
    <w:rsid w:val="007A1904"/>
    <w:rsid w:val="007A2D28"/>
    <w:rsid w:val="007A3F88"/>
    <w:rsid w:val="007A6823"/>
    <w:rsid w:val="007B06D5"/>
    <w:rsid w:val="007B6E23"/>
    <w:rsid w:val="007B73C7"/>
    <w:rsid w:val="007C7D48"/>
    <w:rsid w:val="007D68AD"/>
    <w:rsid w:val="007E0FFE"/>
    <w:rsid w:val="007E6210"/>
    <w:rsid w:val="007E7D47"/>
    <w:rsid w:val="00805876"/>
    <w:rsid w:val="008078F2"/>
    <w:rsid w:val="00810E95"/>
    <w:rsid w:val="008166EB"/>
    <w:rsid w:val="0082302C"/>
    <w:rsid w:val="00825ED8"/>
    <w:rsid w:val="008305FA"/>
    <w:rsid w:val="00832A8D"/>
    <w:rsid w:val="00832AAF"/>
    <w:rsid w:val="00836D3A"/>
    <w:rsid w:val="00854EBA"/>
    <w:rsid w:val="00865193"/>
    <w:rsid w:val="00870556"/>
    <w:rsid w:val="008816A3"/>
    <w:rsid w:val="0088387D"/>
    <w:rsid w:val="00883885"/>
    <w:rsid w:val="00884C3A"/>
    <w:rsid w:val="0088579C"/>
    <w:rsid w:val="0089266B"/>
    <w:rsid w:val="008A2F84"/>
    <w:rsid w:val="008A378D"/>
    <w:rsid w:val="008A4AA0"/>
    <w:rsid w:val="008A6149"/>
    <w:rsid w:val="008B4192"/>
    <w:rsid w:val="008B4972"/>
    <w:rsid w:val="008B7F03"/>
    <w:rsid w:val="008D13A4"/>
    <w:rsid w:val="008D5B84"/>
    <w:rsid w:val="008E1992"/>
    <w:rsid w:val="008F2F4E"/>
    <w:rsid w:val="008F5EA8"/>
    <w:rsid w:val="009051F0"/>
    <w:rsid w:val="00912A30"/>
    <w:rsid w:val="0091564C"/>
    <w:rsid w:val="00917A2A"/>
    <w:rsid w:val="00925E0E"/>
    <w:rsid w:val="009323B3"/>
    <w:rsid w:val="00944205"/>
    <w:rsid w:val="00950DE0"/>
    <w:rsid w:val="00964810"/>
    <w:rsid w:val="00967319"/>
    <w:rsid w:val="00977A53"/>
    <w:rsid w:val="009958F8"/>
    <w:rsid w:val="009A2C1F"/>
    <w:rsid w:val="009C4013"/>
    <w:rsid w:val="009C7247"/>
    <w:rsid w:val="009D4915"/>
    <w:rsid w:val="009F5647"/>
    <w:rsid w:val="00A07673"/>
    <w:rsid w:val="00A07B29"/>
    <w:rsid w:val="00A20B29"/>
    <w:rsid w:val="00A24144"/>
    <w:rsid w:val="00A25E8D"/>
    <w:rsid w:val="00A34DB3"/>
    <w:rsid w:val="00A364F5"/>
    <w:rsid w:val="00A46C53"/>
    <w:rsid w:val="00A51430"/>
    <w:rsid w:val="00A63863"/>
    <w:rsid w:val="00A70ACD"/>
    <w:rsid w:val="00A75C5D"/>
    <w:rsid w:val="00A76722"/>
    <w:rsid w:val="00A80015"/>
    <w:rsid w:val="00A85483"/>
    <w:rsid w:val="00AB06F1"/>
    <w:rsid w:val="00AB3460"/>
    <w:rsid w:val="00AC0AF1"/>
    <w:rsid w:val="00AC47CF"/>
    <w:rsid w:val="00AE3BB6"/>
    <w:rsid w:val="00B04D63"/>
    <w:rsid w:val="00B103D8"/>
    <w:rsid w:val="00B11BD7"/>
    <w:rsid w:val="00B1346D"/>
    <w:rsid w:val="00B16EF8"/>
    <w:rsid w:val="00B17094"/>
    <w:rsid w:val="00B25A44"/>
    <w:rsid w:val="00B25F12"/>
    <w:rsid w:val="00B27F88"/>
    <w:rsid w:val="00B43639"/>
    <w:rsid w:val="00B52775"/>
    <w:rsid w:val="00B6750D"/>
    <w:rsid w:val="00B751B7"/>
    <w:rsid w:val="00B766C7"/>
    <w:rsid w:val="00B83F09"/>
    <w:rsid w:val="00B95F8E"/>
    <w:rsid w:val="00B96950"/>
    <w:rsid w:val="00BA11F7"/>
    <w:rsid w:val="00BA22E4"/>
    <w:rsid w:val="00BA4F4F"/>
    <w:rsid w:val="00BA60F1"/>
    <w:rsid w:val="00BB14F2"/>
    <w:rsid w:val="00BC5906"/>
    <w:rsid w:val="00BD1D48"/>
    <w:rsid w:val="00BD5CD1"/>
    <w:rsid w:val="00BD7943"/>
    <w:rsid w:val="00BE79D4"/>
    <w:rsid w:val="00BF23D5"/>
    <w:rsid w:val="00BF6945"/>
    <w:rsid w:val="00C03713"/>
    <w:rsid w:val="00C11C06"/>
    <w:rsid w:val="00C33A02"/>
    <w:rsid w:val="00C438E8"/>
    <w:rsid w:val="00C449DA"/>
    <w:rsid w:val="00C772AC"/>
    <w:rsid w:val="00C8079C"/>
    <w:rsid w:val="00C94F42"/>
    <w:rsid w:val="00CB1E70"/>
    <w:rsid w:val="00CB62E0"/>
    <w:rsid w:val="00CB6A64"/>
    <w:rsid w:val="00CC045A"/>
    <w:rsid w:val="00CF1A2F"/>
    <w:rsid w:val="00CF7B7E"/>
    <w:rsid w:val="00D001E0"/>
    <w:rsid w:val="00D00CD1"/>
    <w:rsid w:val="00D03214"/>
    <w:rsid w:val="00D11167"/>
    <w:rsid w:val="00D163DB"/>
    <w:rsid w:val="00D23E45"/>
    <w:rsid w:val="00D26F08"/>
    <w:rsid w:val="00D275FF"/>
    <w:rsid w:val="00D30017"/>
    <w:rsid w:val="00D3141F"/>
    <w:rsid w:val="00D32C7A"/>
    <w:rsid w:val="00D406B7"/>
    <w:rsid w:val="00D41D03"/>
    <w:rsid w:val="00D43FC7"/>
    <w:rsid w:val="00D55325"/>
    <w:rsid w:val="00D56F64"/>
    <w:rsid w:val="00D640C6"/>
    <w:rsid w:val="00D64233"/>
    <w:rsid w:val="00D6745F"/>
    <w:rsid w:val="00D727E3"/>
    <w:rsid w:val="00DA3BF6"/>
    <w:rsid w:val="00DA51E6"/>
    <w:rsid w:val="00DD2550"/>
    <w:rsid w:val="00DD66D8"/>
    <w:rsid w:val="00DE0E28"/>
    <w:rsid w:val="00DF3B92"/>
    <w:rsid w:val="00E216A2"/>
    <w:rsid w:val="00E24883"/>
    <w:rsid w:val="00E26BA8"/>
    <w:rsid w:val="00E3228B"/>
    <w:rsid w:val="00E371A5"/>
    <w:rsid w:val="00E4173E"/>
    <w:rsid w:val="00E42FFA"/>
    <w:rsid w:val="00E515F2"/>
    <w:rsid w:val="00E530FC"/>
    <w:rsid w:val="00E626D6"/>
    <w:rsid w:val="00E71675"/>
    <w:rsid w:val="00E86E29"/>
    <w:rsid w:val="00EA0A74"/>
    <w:rsid w:val="00EB70F2"/>
    <w:rsid w:val="00EC5351"/>
    <w:rsid w:val="00EC5D0A"/>
    <w:rsid w:val="00EC6500"/>
    <w:rsid w:val="00EC7561"/>
    <w:rsid w:val="00ED1975"/>
    <w:rsid w:val="00EE3AE1"/>
    <w:rsid w:val="00EF670D"/>
    <w:rsid w:val="00F0608D"/>
    <w:rsid w:val="00F30420"/>
    <w:rsid w:val="00F43D6F"/>
    <w:rsid w:val="00F54CD6"/>
    <w:rsid w:val="00F6086B"/>
    <w:rsid w:val="00F62E90"/>
    <w:rsid w:val="00F743D7"/>
    <w:rsid w:val="00F96154"/>
    <w:rsid w:val="00FD3D2E"/>
    <w:rsid w:val="00FD4921"/>
    <w:rsid w:val="00FE092E"/>
    <w:rsid w:val="00FE6AFB"/>
    <w:rsid w:val="00FE6EAB"/>
    <w:rsid w:val="00FF0BFC"/>
    <w:rsid w:val="00FF47EC"/>
    <w:rsid w:val="00FF5FDD"/>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98425"/>
  <w15:docId w15:val="{AA4E26F4-9EDF-4AF9-8608-EF61EB8B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AAF"/>
    <w:pPr>
      <w:ind w:left="720"/>
      <w:contextualSpacing/>
    </w:pPr>
  </w:style>
  <w:style w:type="character" w:styleId="CommentReference">
    <w:name w:val="annotation reference"/>
    <w:basedOn w:val="DefaultParagraphFont"/>
    <w:uiPriority w:val="99"/>
    <w:semiHidden/>
    <w:unhideWhenUsed/>
    <w:rsid w:val="00DE0E28"/>
    <w:rPr>
      <w:sz w:val="16"/>
      <w:szCs w:val="16"/>
    </w:rPr>
  </w:style>
  <w:style w:type="paragraph" w:styleId="CommentText">
    <w:name w:val="annotation text"/>
    <w:basedOn w:val="Normal"/>
    <w:link w:val="CommentTextChar"/>
    <w:uiPriority w:val="99"/>
    <w:unhideWhenUsed/>
    <w:rsid w:val="00DE0E28"/>
    <w:pPr>
      <w:spacing w:line="240" w:lineRule="auto"/>
    </w:pPr>
    <w:rPr>
      <w:sz w:val="20"/>
      <w:szCs w:val="20"/>
    </w:rPr>
  </w:style>
  <w:style w:type="character" w:customStyle="1" w:styleId="CommentTextChar">
    <w:name w:val="Comment Text Char"/>
    <w:basedOn w:val="DefaultParagraphFont"/>
    <w:link w:val="CommentText"/>
    <w:uiPriority w:val="99"/>
    <w:rsid w:val="00DE0E28"/>
    <w:rPr>
      <w:sz w:val="20"/>
      <w:szCs w:val="20"/>
    </w:rPr>
  </w:style>
  <w:style w:type="paragraph" w:styleId="CommentSubject">
    <w:name w:val="annotation subject"/>
    <w:basedOn w:val="CommentText"/>
    <w:next w:val="CommentText"/>
    <w:link w:val="CommentSubjectChar"/>
    <w:uiPriority w:val="99"/>
    <w:semiHidden/>
    <w:unhideWhenUsed/>
    <w:rsid w:val="00DE0E28"/>
    <w:rPr>
      <w:b/>
      <w:bCs/>
    </w:rPr>
  </w:style>
  <w:style w:type="character" w:customStyle="1" w:styleId="CommentSubjectChar">
    <w:name w:val="Comment Subject Char"/>
    <w:basedOn w:val="CommentTextChar"/>
    <w:link w:val="CommentSubject"/>
    <w:uiPriority w:val="99"/>
    <w:semiHidden/>
    <w:rsid w:val="00DE0E28"/>
    <w:rPr>
      <w:b/>
      <w:bCs/>
      <w:sz w:val="20"/>
      <w:szCs w:val="20"/>
    </w:rPr>
  </w:style>
  <w:style w:type="paragraph" w:styleId="BalloonText">
    <w:name w:val="Balloon Text"/>
    <w:basedOn w:val="Normal"/>
    <w:link w:val="BalloonTextChar"/>
    <w:uiPriority w:val="99"/>
    <w:semiHidden/>
    <w:unhideWhenUsed/>
    <w:rsid w:val="00DE0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E28"/>
    <w:rPr>
      <w:rFonts w:ascii="Segoe UI" w:hAnsi="Segoe UI" w:cs="Segoe UI"/>
      <w:sz w:val="18"/>
      <w:szCs w:val="18"/>
    </w:rPr>
  </w:style>
  <w:style w:type="table" w:styleId="TableGrid">
    <w:name w:val="Table Grid"/>
    <w:basedOn w:val="TableNormal"/>
    <w:uiPriority w:val="39"/>
    <w:rsid w:val="00E4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A2F"/>
  </w:style>
  <w:style w:type="paragraph" w:styleId="Footer">
    <w:name w:val="footer"/>
    <w:basedOn w:val="Normal"/>
    <w:link w:val="FooterChar"/>
    <w:uiPriority w:val="99"/>
    <w:unhideWhenUsed/>
    <w:qFormat/>
    <w:rsid w:val="00CF1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A2F"/>
  </w:style>
  <w:style w:type="paragraph" w:styleId="FootnoteText">
    <w:name w:val="footnote text"/>
    <w:basedOn w:val="Normal"/>
    <w:link w:val="FootnoteTextChar"/>
    <w:uiPriority w:val="99"/>
    <w:semiHidden/>
    <w:unhideWhenUsed/>
    <w:rsid w:val="00191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BC1"/>
    <w:rPr>
      <w:sz w:val="20"/>
      <w:szCs w:val="20"/>
    </w:rPr>
  </w:style>
  <w:style w:type="character" w:styleId="FootnoteReference">
    <w:name w:val="footnote reference"/>
    <w:basedOn w:val="DefaultParagraphFont"/>
    <w:uiPriority w:val="99"/>
    <w:semiHidden/>
    <w:unhideWhenUsed/>
    <w:rsid w:val="00191B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906202">
      <w:bodyDiv w:val="1"/>
      <w:marLeft w:val="0"/>
      <w:marRight w:val="0"/>
      <w:marTop w:val="0"/>
      <w:marBottom w:val="0"/>
      <w:divBdr>
        <w:top w:val="none" w:sz="0" w:space="0" w:color="auto"/>
        <w:left w:val="none" w:sz="0" w:space="0" w:color="auto"/>
        <w:bottom w:val="none" w:sz="0" w:space="0" w:color="auto"/>
        <w:right w:val="none" w:sz="0" w:space="0" w:color="auto"/>
      </w:divBdr>
    </w:div>
    <w:div w:id="1058672982">
      <w:bodyDiv w:val="1"/>
      <w:marLeft w:val="0"/>
      <w:marRight w:val="0"/>
      <w:marTop w:val="0"/>
      <w:marBottom w:val="0"/>
      <w:divBdr>
        <w:top w:val="none" w:sz="0" w:space="0" w:color="auto"/>
        <w:left w:val="none" w:sz="0" w:space="0" w:color="auto"/>
        <w:bottom w:val="none" w:sz="0" w:space="0" w:color="auto"/>
        <w:right w:val="none" w:sz="0" w:space="0" w:color="auto"/>
      </w:divBdr>
      <w:divsChild>
        <w:div w:id="138501902">
          <w:marLeft w:val="0"/>
          <w:marRight w:val="0"/>
          <w:marTop w:val="0"/>
          <w:marBottom w:val="0"/>
          <w:divBdr>
            <w:top w:val="none" w:sz="0" w:space="0" w:color="auto"/>
            <w:left w:val="none" w:sz="0" w:space="0" w:color="auto"/>
            <w:bottom w:val="none" w:sz="0" w:space="0" w:color="auto"/>
            <w:right w:val="none" w:sz="0" w:space="0" w:color="auto"/>
          </w:divBdr>
        </w:div>
        <w:div w:id="1322081169">
          <w:marLeft w:val="0"/>
          <w:marRight w:val="0"/>
          <w:marTop w:val="0"/>
          <w:marBottom w:val="0"/>
          <w:divBdr>
            <w:top w:val="none" w:sz="0" w:space="0" w:color="auto"/>
            <w:left w:val="none" w:sz="0" w:space="0" w:color="auto"/>
            <w:bottom w:val="none" w:sz="0" w:space="0" w:color="auto"/>
            <w:right w:val="none" w:sz="0" w:space="0" w:color="auto"/>
          </w:divBdr>
        </w:div>
        <w:div w:id="1629890678">
          <w:marLeft w:val="0"/>
          <w:marRight w:val="0"/>
          <w:marTop w:val="0"/>
          <w:marBottom w:val="0"/>
          <w:divBdr>
            <w:top w:val="none" w:sz="0" w:space="0" w:color="auto"/>
            <w:left w:val="none" w:sz="0" w:space="0" w:color="auto"/>
            <w:bottom w:val="none" w:sz="0" w:space="0" w:color="auto"/>
            <w:right w:val="none" w:sz="0" w:space="0" w:color="auto"/>
          </w:divBdr>
        </w:div>
        <w:div w:id="1131509700">
          <w:marLeft w:val="0"/>
          <w:marRight w:val="0"/>
          <w:marTop w:val="0"/>
          <w:marBottom w:val="0"/>
          <w:divBdr>
            <w:top w:val="none" w:sz="0" w:space="0" w:color="auto"/>
            <w:left w:val="none" w:sz="0" w:space="0" w:color="auto"/>
            <w:bottom w:val="none" w:sz="0" w:space="0" w:color="auto"/>
            <w:right w:val="none" w:sz="0" w:space="0" w:color="auto"/>
          </w:divBdr>
        </w:div>
      </w:divsChild>
    </w:div>
    <w:div w:id="1208958316">
      <w:bodyDiv w:val="1"/>
      <w:marLeft w:val="0"/>
      <w:marRight w:val="0"/>
      <w:marTop w:val="0"/>
      <w:marBottom w:val="0"/>
      <w:divBdr>
        <w:top w:val="none" w:sz="0" w:space="0" w:color="auto"/>
        <w:left w:val="none" w:sz="0" w:space="0" w:color="auto"/>
        <w:bottom w:val="none" w:sz="0" w:space="0" w:color="auto"/>
        <w:right w:val="none" w:sz="0" w:space="0" w:color="auto"/>
      </w:divBdr>
    </w:div>
    <w:div w:id="1958172863">
      <w:bodyDiv w:val="1"/>
      <w:marLeft w:val="0"/>
      <w:marRight w:val="0"/>
      <w:marTop w:val="0"/>
      <w:marBottom w:val="0"/>
      <w:divBdr>
        <w:top w:val="none" w:sz="0" w:space="0" w:color="auto"/>
        <w:left w:val="none" w:sz="0" w:space="0" w:color="auto"/>
        <w:bottom w:val="none" w:sz="0" w:space="0" w:color="auto"/>
        <w:right w:val="none" w:sz="0" w:space="0" w:color="auto"/>
      </w:divBdr>
    </w:div>
    <w:div w:id="2004432215">
      <w:bodyDiv w:val="1"/>
      <w:marLeft w:val="0"/>
      <w:marRight w:val="0"/>
      <w:marTop w:val="0"/>
      <w:marBottom w:val="0"/>
      <w:divBdr>
        <w:top w:val="none" w:sz="0" w:space="0" w:color="auto"/>
        <w:left w:val="none" w:sz="0" w:space="0" w:color="auto"/>
        <w:bottom w:val="none" w:sz="0" w:space="0" w:color="auto"/>
        <w:right w:val="none" w:sz="0" w:space="0" w:color="auto"/>
      </w:divBdr>
      <w:divsChild>
        <w:div w:id="858739068">
          <w:marLeft w:val="0"/>
          <w:marRight w:val="0"/>
          <w:marTop w:val="0"/>
          <w:marBottom w:val="0"/>
          <w:divBdr>
            <w:top w:val="none" w:sz="0" w:space="0" w:color="auto"/>
            <w:left w:val="none" w:sz="0" w:space="0" w:color="auto"/>
            <w:bottom w:val="none" w:sz="0" w:space="0" w:color="auto"/>
            <w:right w:val="none" w:sz="0" w:space="0" w:color="auto"/>
          </w:divBdr>
        </w:div>
        <w:div w:id="876700487">
          <w:marLeft w:val="0"/>
          <w:marRight w:val="0"/>
          <w:marTop w:val="0"/>
          <w:marBottom w:val="0"/>
          <w:divBdr>
            <w:top w:val="none" w:sz="0" w:space="0" w:color="auto"/>
            <w:left w:val="none" w:sz="0" w:space="0" w:color="auto"/>
            <w:bottom w:val="none" w:sz="0" w:space="0" w:color="auto"/>
            <w:right w:val="none" w:sz="0" w:space="0" w:color="auto"/>
          </w:divBdr>
        </w:div>
        <w:div w:id="774835158">
          <w:marLeft w:val="0"/>
          <w:marRight w:val="0"/>
          <w:marTop w:val="0"/>
          <w:marBottom w:val="0"/>
          <w:divBdr>
            <w:top w:val="none" w:sz="0" w:space="0" w:color="auto"/>
            <w:left w:val="none" w:sz="0" w:space="0" w:color="auto"/>
            <w:bottom w:val="none" w:sz="0" w:space="0" w:color="auto"/>
            <w:right w:val="none" w:sz="0" w:space="0" w:color="auto"/>
          </w:divBdr>
        </w:div>
        <w:div w:id="424615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CC318-DC24-4A66-B6B7-FFF99872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2230</Words>
  <Characters>12715</Characters>
  <Application>Microsoft Office Word</Application>
  <DocSecurity>0</DocSecurity>
  <Lines>105</Lines>
  <Paragraphs>29</Paragraphs>
  <ScaleCrop>false</ScaleCrop>
  <HeadingPairs>
    <vt:vector size="8" baseType="variant">
      <vt:variant>
        <vt:lpstr>Title</vt:lpstr>
      </vt:variant>
      <vt:variant>
        <vt:i4>1</vt:i4>
      </vt:variant>
      <vt:variant>
        <vt:lpstr>Titre</vt:lpstr>
      </vt:variant>
      <vt:variant>
        <vt:i4>1</vt:i4>
      </vt:variant>
      <vt:variant>
        <vt:lpstr>Název</vt:lpstr>
      </vt:variant>
      <vt:variant>
        <vt:i4>1</vt:i4>
      </vt:variant>
      <vt:variant>
        <vt:lpstr>Titel</vt:lpstr>
      </vt:variant>
      <vt:variant>
        <vt:i4>1</vt:i4>
      </vt:variant>
    </vt:vector>
  </HeadingPairs>
  <TitlesOfParts>
    <vt:vector size="4" baseType="lpstr">
      <vt:lpstr/>
      <vt:lpstr/>
      <vt:lpstr/>
      <vt:lpstr/>
    </vt:vector>
  </TitlesOfParts>
  <Company>Ministerstvo životního prostředí ČR</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Glatzel</dc:creator>
  <cp:lastModifiedBy>JENNINGS Edmund</cp:lastModifiedBy>
  <cp:revision>2</cp:revision>
  <cp:lastPrinted>2018-02-15T13:36:00Z</cp:lastPrinted>
  <dcterms:created xsi:type="dcterms:W3CDTF">2018-10-28T22:45:00Z</dcterms:created>
  <dcterms:modified xsi:type="dcterms:W3CDTF">2018-10-28T22:45:00Z</dcterms:modified>
</cp:coreProperties>
</file>