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BFDA" w14:textId="77777777" w:rsidR="00B53E56" w:rsidRPr="00D661C0" w:rsidRDefault="00B53E56" w:rsidP="00B53E56">
      <w:pPr>
        <w:spacing w:after="0" w:line="240" w:lineRule="auto"/>
        <w:ind w:right="17"/>
        <w:jc w:val="center"/>
        <w:outlineLvl w:val="0"/>
        <w:rPr>
          <w:rFonts w:ascii="Calibri" w:eastAsia="Times New Roman" w:hAnsi="Calibri" w:cstheme="majorHAnsi"/>
          <w:b/>
          <w:bCs/>
          <w:sz w:val="24"/>
          <w:szCs w:val="24"/>
          <w:lang w:val="es-ES_tradnl"/>
        </w:rPr>
      </w:pPr>
      <w:r w:rsidRPr="00D661C0">
        <w:rPr>
          <w:rFonts w:ascii="Calibri" w:eastAsia="Times New Roman" w:hAnsi="Calibri" w:cstheme="majorHAnsi"/>
          <w:b/>
          <w:bCs/>
          <w:noProof/>
          <w:sz w:val="28"/>
          <w:szCs w:val="28"/>
          <w:lang w:eastAsia="en-GB"/>
        </w:rPr>
        <w:drawing>
          <wp:anchor distT="0" distB="0" distL="114300" distR="114300" simplePos="0" relativeHeight="251687936" behindDoc="1" locked="0" layoutInCell="1" allowOverlap="1" wp14:anchorId="26CCE3C1" wp14:editId="1D4A35C3">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7">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D661C0">
        <w:rPr>
          <w:rFonts w:ascii="Calibri" w:eastAsia="Times New Roman" w:hAnsi="Calibri" w:cstheme="majorHAnsi"/>
          <w:b/>
          <w:bCs/>
          <w:sz w:val="24"/>
          <w:szCs w:val="24"/>
          <w:lang w:val="es-ES_tradnl"/>
        </w:rPr>
        <w:t>13ª Reunión de la Conferencia de las Partes Contratantes</w:t>
      </w:r>
    </w:p>
    <w:p w14:paraId="006B0915" w14:textId="77777777" w:rsidR="00B53E56" w:rsidRPr="00D661C0" w:rsidRDefault="00B53E56" w:rsidP="00B53E56">
      <w:pPr>
        <w:spacing w:after="0" w:line="240" w:lineRule="auto"/>
        <w:ind w:right="17"/>
        <w:jc w:val="center"/>
        <w:outlineLvl w:val="0"/>
        <w:rPr>
          <w:rFonts w:ascii="Calibri" w:eastAsia="Times New Roman" w:hAnsi="Calibri" w:cstheme="majorHAnsi"/>
          <w:b/>
          <w:bCs/>
          <w:sz w:val="24"/>
          <w:szCs w:val="24"/>
          <w:lang w:val="es-ES_tradnl"/>
        </w:rPr>
      </w:pPr>
      <w:r w:rsidRPr="00D661C0">
        <w:rPr>
          <w:rFonts w:ascii="Calibri" w:eastAsia="Times New Roman" w:hAnsi="Calibri" w:cstheme="majorHAnsi"/>
          <w:b/>
          <w:bCs/>
          <w:sz w:val="24"/>
          <w:szCs w:val="24"/>
          <w:lang w:val="es-ES_tradnl"/>
        </w:rPr>
        <w:t xml:space="preserve">en la Convención de Ramsar sobre los Humedales </w:t>
      </w:r>
    </w:p>
    <w:p w14:paraId="254819E9" w14:textId="77777777" w:rsidR="00B53E56" w:rsidRPr="00D661C0" w:rsidRDefault="00B53E56" w:rsidP="00B53E56">
      <w:pPr>
        <w:spacing w:after="0" w:line="240" w:lineRule="auto"/>
        <w:ind w:right="17"/>
        <w:jc w:val="center"/>
        <w:outlineLvl w:val="0"/>
        <w:rPr>
          <w:rFonts w:ascii="Calibri" w:eastAsia="Times New Roman" w:hAnsi="Calibri" w:cstheme="majorHAnsi"/>
          <w:b/>
          <w:bCs/>
          <w:sz w:val="24"/>
          <w:szCs w:val="24"/>
          <w:lang w:val="es-ES_tradnl"/>
        </w:rPr>
      </w:pPr>
    </w:p>
    <w:p w14:paraId="5A16CAB9" w14:textId="77777777" w:rsidR="00B53E56" w:rsidRPr="00D661C0" w:rsidRDefault="00B53E56" w:rsidP="00B53E56">
      <w:pPr>
        <w:spacing w:after="0" w:line="240" w:lineRule="auto"/>
        <w:ind w:right="17"/>
        <w:jc w:val="center"/>
        <w:outlineLvl w:val="0"/>
        <w:rPr>
          <w:rFonts w:ascii="Calibri" w:eastAsia="Times New Roman" w:hAnsi="Calibri" w:cstheme="majorHAnsi"/>
          <w:b/>
          <w:bCs/>
          <w:sz w:val="24"/>
          <w:szCs w:val="24"/>
          <w:lang w:val="es-ES_tradnl"/>
        </w:rPr>
      </w:pPr>
      <w:r w:rsidRPr="00D661C0">
        <w:rPr>
          <w:rFonts w:ascii="Calibri" w:eastAsia="Times New Roman" w:hAnsi="Calibri" w:cstheme="majorHAnsi"/>
          <w:b/>
          <w:bCs/>
          <w:sz w:val="24"/>
          <w:szCs w:val="24"/>
          <w:lang w:val="es-ES_tradnl"/>
        </w:rPr>
        <w:t>“Humedales para un futuro urbano sostenible”</w:t>
      </w:r>
    </w:p>
    <w:p w14:paraId="376C00B3" w14:textId="77777777" w:rsidR="00B53E56" w:rsidRPr="00D661C0" w:rsidRDefault="00B53E56" w:rsidP="00B53E56">
      <w:pPr>
        <w:spacing w:after="0" w:line="240" w:lineRule="auto"/>
        <w:ind w:right="17"/>
        <w:jc w:val="center"/>
        <w:outlineLvl w:val="0"/>
        <w:rPr>
          <w:rFonts w:ascii="Calibri" w:eastAsia="Times New Roman" w:hAnsi="Calibri" w:cstheme="majorHAnsi"/>
          <w:b/>
          <w:bCs/>
          <w:sz w:val="24"/>
          <w:szCs w:val="24"/>
          <w:lang w:val="es-ES_tradnl"/>
        </w:rPr>
      </w:pPr>
      <w:r w:rsidRPr="00D661C0">
        <w:rPr>
          <w:rFonts w:ascii="Calibri" w:eastAsia="Times New Roman" w:hAnsi="Calibri" w:cstheme="majorHAnsi"/>
          <w:b/>
          <w:bCs/>
          <w:sz w:val="24"/>
          <w:szCs w:val="24"/>
          <w:lang w:val="es-ES_tradnl"/>
        </w:rPr>
        <w:t>Dubái, Emiratos Árabes Unidos,</w:t>
      </w:r>
    </w:p>
    <w:p w14:paraId="45639AF5" w14:textId="77777777" w:rsidR="00B53E56" w:rsidRPr="00D661C0" w:rsidRDefault="00B53E56" w:rsidP="00B53E56">
      <w:pPr>
        <w:spacing w:after="0" w:line="240" w:lineRule="auto"/>
        <w:ind w:right="17"/>
        <w:jc w:val="center"/>
        <w:outlineLvl w:val="0"/>
        <w:rPr>
          <w:rFonts w:ascii="Calibri" w:eastAsia="Times New Roman" w:hAnsi="Calibri" w:cstheme="majorHAnsi"/>
          <w:b/>
          <w:bCs/>
          <w:sz w:val="24"/>
          <w:szCs w:val="24"/>
          <w:lang w:val="es-ES_tradnl"/>
        </w:rPr>
      </w:pPr>
      <w:r w:rsidRPr="00D661C0">
        <w:rPr>
          <w:rFonts w:ascii="Calibri" w:eastAsia="Times New Roman" w:hAnsi="Calibri" w:cstheme="majorHAnsi"/>
          <w:b/>
          <w:bCs/>
          <w:sz w:val="24"/>
          <w:szCs w:val="24"/>
          <w:lang w:val="es-ES_tradnl"/>
        </w:rPr>
        <w:t>21 a 29 de octubre de 2018</w:t>
      </w:r>
    </w:p>
    <w:p w14:paraId="193C913B" w14:textId="77777777" w:rsidR="00B53E56" w:rsidRPr="00D661C0" w:rsidRDefault="00B53E56" w:rsidP="00B53E56">
      <w:pPr>
        <w:spacing w:after="0" w:line="240" w:lineRule="auto"/>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F87C05" w:rsidRPr="00D661C0" w14:paraId="13018FE4" w14:textId="77777777" w:rsidTr="0031730B">
        <w:tc>
          <w:tcPr>
            <w:tcW w:w="9360" w:type="dxa"/>
          </w:tcPr>
          <w:p w14:paraId="0BD8B0C1" w14:textId="02BDF113" w:rsidR="00F87C05" w:rsidRPr="00D661C0" w:rsidRDefault="00F87C05" w:rsidP="005E7A75">
            <w:pPr>
              <w:spacing w:after="0" w:line="240" w:lineRule="auto"/>
              <w:ind w:right="67"/>
              <w:jc w:val="right"/>
              <w:outlineLvl w:val="0"/>
              <w:rPr>
                <w:rFonts w:ascii="Calibri" w:eastAsia="Times New Roman" w:hAnsi="Calibri" w:cstheme="majorHAnsi"/>
                <w:b/>
                <w:bCs/>
                <w:sz w:val="24"/>
                <w:szCs w:val="24"/>
                <w:lang w:val="es-ES_tradnl"/>
              </w:rPr>
            </w:pPr>
            <w:bookmarkStart w:id="0" w:name="_GoBack"/>
            <w:bookmarkEnd w:id="0"/>
            <w:r w:rsidRPr="00D661C0">
              <w:rPr>
                <w:rFonts w:ascii="Calibri" w:eastAsia="Times New Roman" w:hAnsi="Calibri" w:cstheme="majorHAnsi"/>
                <w:b/>
                <w:bCs/>
                <w:sz w:val="24"/>
                <w:szCs w:val="24"/>
                <w:lang w:val="es-ES_tradnl"/>
              </w:rPr>
              <w:t xml:space="preserve"> Ramsar COP13 Doc.18.12 Rev.1</w:t>
            </w:r>
          </w:p>
        </w:tc>
      </w:tr>
    </w:tbl>
    <w:p w14:paraId="3DF9E503" w14:textId="77777777" w:rsidR="00B53E56" w:rsidRPr="00D661C0" w:rsidRDefault="00B53E56" w:rsidP="00B53E56">
      <w:pPr>
        <w:spacing w:after="0" w:line="240" w:lineRule="auto"/>
        <w:ind w:right="17"/>
        <w:jc w:val="center"/>
        <w:outlineLvl w:val="0"/>
        <w:rPr>
          <w:rFonts w:ascii="Calibri" w:eastAsia="Times New Roman" w:hAnsi="Calibri" w:cstheme="majorHAnsi"/>
          <w:b/>
          <w:bCs/>
          <w:sz w:val="28"/>
          <w:szCs w:val="28"/>
          <w:lang w:val="es-ES_tradnl"/>
        </w:rPr>
      </w:pPr>
    </w:p>
    <w:p w14:paraId="4643A773" w14:textId="35654F7B" w:rsidR="00FB3A3F" w:rsidRPr="00D661C0" w:rsidRDefault="00B53E56" w:rsidP="00DC75A1">
      <w:pPr>
        <w:spacing w:after="0" w:line="240" w:lineRule="auto"/>
        <w:ind w:right="17"/>
        <w:jc w:val="center"/>
        <w:outlineLvl w:val="0"/>
        <w:rPr>
          <w:rFonts w:eastAsia="Times New Roman" w:cs="Times New Roman"/>
          <w:b/>
          <w:bCs/>
          <w:sz w:val="28"/>
          <w:szCs w:val="28"/>
          <w:lang w:val="es-ES_tradnl"/>
        </w:rPr>
      </w:pPr>
      <w:r w:rsidRPr="00D661C0">
        <w:rPr>
          <w:rFonts w:ascii="Calibri" w:eastAsia="Times New Roman" w:hAnsi="Calibri" w:cstheme="majorHAnsi"/>
          <w:b/>
          <w:bCs/>
          <w:sz w:val="28"/>
          <w:szCs w:val="28"/>
          <w:lang w:val="es-ES_tradnl"/>
        </w:rPr>
        <w:t xml:space="preserve">Proyecto de resolución </w:t>
      </w:r>
      <w:r w:rsidR="00DC75A1" w:rsidRPr="00D661C0">
        <w:rPr>
          <w:rFonts w:ascii="Calibri" w:eastAsia="Times New Roman" w:hAnsi="Calibri" w:cstheme="majorHAnsi"/>
          <w:b/>
          <w:bCs/>
          <w:sz w:val="28"/>
          <w:szCs w:val="28"/>
          <w:lang w:val="es-ES_tradnl"/>
        </w:rPr>
        <w:t>sobre la a</w:t>
      </w:r>
      <w:r w:rsidR="00FB3A3F" w:rsidRPr="00D661C0">
        <w:rPr>
          <w:rFonts w:eastAsia="Times New Roman" w:cs="Times New Roman"/>
          <w:b/>
          <w:bCs/>
          <w:sz w:val="28"/>
          <w:szCs w:val="28"/>
          <w:lang w:val="es-ES_tradnl"/>
        </w:rPr>
        <w:t>plicación futura de los aspectos científicos y técnicos de la Convención para 2019-2021</w:t>
      </w:r>
    </w:p>
    <w:p w14:paraId="2C7BD36D" w14:textId="77777777" w:rsidR="00C36BCF" w:rsidRPr="00D661C0" w:rsidRDefault="00C36BCF" w:rsidP="00CE3D94">
      <w:pPr>
        <w:spacing w:after="0" w:line="240" w:lineRule="auto"/>
        <w:rPr>
          <w:rFonts w:eastAsia="Times New Roman" w:cs="Times New Roman"/>
          <w:i/>
          <w:lang w:val="es-ES_tradnl"/>
        </w:rPr>
      </w:pPr>
    </w:p>
    <w:p w14:paraId="256ABE9D" w14:textId="77777777" w:rsidR="00C36BCF" w:rsidRPr="00D661C0" w:rsidRDefault="00FB3A3F" w:rsidP="00CE3D94">
      <w:pPr>
        <w:spacing w:after="0" w:line="240" w:lineRule="auto"/>
        <w:rPr>
          <w:rFonts w:eastAsia="Times New Roman" w:cs="Times New Roman"/>
          <w:i/>
          <w:lang w:val="es-ES_tradnl"/>
        </w:rPr>
      </w:pPr>
      <w:r w:rsidRPr="00D661C0">
        <w:rPr>
          <w:rFonts w:eastAsia="Times New Roman" w:cs="Times New Roman"/>
          <w:i/>
          <w:lang w:val="es-ES_tradnl"/>
        </w:rPr>
        <w:t xml:space="preserve">Presentado por el Grupo de Examen Científico y Técnico </w:t>
      </w:r>
    </w:p>
    <w:p w14:paraId="7308E8CB" w14:textId="492DE2E2" w:rsidR="00496535" w:rsidRDefault="00496535" w:rsidP="00CE3D94">
      <w:pPr>
        <w:spacing w:after="0" w:line="240" w:lineRule="auto"/>
        <w:ind w:right="16"/>
        <w:rPr>
          <w:rFonts w:eastAsia="Times New Roman" w:cs="Times New Roman"/>
          <w:b/>
          <w:bCs/>
          <w:lang w:val="es-ES_tradnl"/>
        </w:rPr>
      </w:pPr>
    </w:p>
    <w:p w14:paraId="0065DBC3" w14:textId="77777777" w:rsidR="00303C02" w:rsidRPr="00D661C0" w:rsidRDefault="00303C02" w:rsidP="00CE3D94">
      <w:pPr>
        <w:spacing w:after="0" w:line="240" w:lineRule="auto"/>
        <w:ind w:right="16"/>
        <w:rPr>
          <w:rFonts w:eastAsia="Times New Roman" w:cs="Times New Roman"/>
          <w:b/>
          <w:bCs/>
          <w:lang w:val="es-ES_tradnl"/>
        </w:rPr>
      </w:pPr>
    </w:p>
    <w:p w14:paraId="37D79E85" w14:textId="77777777" w:rsidR="00253E4D" w:rsidRPr="00D661C0" w:rsidRDefault="00496535" w:rsidP="00CE3D94">
      <w:pPr>
        <w:tabs>
          <w:tab w:val="left" w:pos="567"/>
        </w:tabs>
        <w:spacing w:after="0" w:line="240" w:lineRule="auto"/>
        <w:ind w:left="425" w:hanging="425"/>
        <w:rPr>
          <w:rFonts w:ascii="Calibri" w:hAnsi="Calibri" w:cs="Arial"/>
          <w:lang w:val="es-ES_tradnl"/>
        </w:rPr>
      </w:pPr>
      <w:r w:rsidRPr="00D661C0">
        <w:rPr>
          <w:rFonts w:ascii="Calibri" w:hAnsi="Calibri" w:cs="Arial"/>
          <w:lang w:val="es-ES_tradnl"/>
        </w:rPr>
        <w:t xml:space="preserve">1. </w:t>
      </w:r>
      <w:r w:rsidR="004E29D7" w:rsidRPr="00D661C0">
        <w:rPr>
          <w:rFonts w:ascii="Calibri" w:hAnsi="Calibri" w:cs="Arial"/>
          <w:lang w:val="es-ES_tradnl"/>
        </w:rPr>
        <w:tab/>
      </w:r>
      <w:r w:rsidR="00253E4D" w:rsidRPr="00D661C0">
        <w:rPr>
          <w:rFonts w:ascii="Calibri" w:hAnsi="Calibri" w:cs="Arial"/>
          <w:lang w:val="es-ES_tradnl"/>
        </w:rPr>
        <w:t xml:space="preserve">RECORDANDO la Resolución XII.5, </w:t>
      </w:r>
      <w:r w:rsidR="00253E4D" w:rsidRPr="00D661C0">
        <w:rPr>
          <w:rFonts w:ascii="Calibri" w:hAnsi="Calibri" w:cs="Arial"/>
          <w:i/>
          <w:lang w:val="es-ES_tradnl"/>
        </w:rPr>
        <w:t>Nuevo marco para la provisión de asesoramiento y orientaciones de carácter científico y técnico a la Convención</w:t>
      </w:r>
      <w:r w:rsidR="00253E4D" w:rsidRPr="00D661C0">
        <w:rPr>
          <w:rFonts w:ascii="Calibri" w:hAnsi="Calibri" w:cs="Arial"/>
          <w:lang w:val="es-ES_tradnl"/>
        </w:rPr>
        <w:t>, que establece el nuevo modus operandi y las responsabilidades del Grupo de Examen Científico y Técnico (GECT);</w:t>
      </w:r>
    </w:p>
    <w:p w14:paraId="65E92802" w14:textId="77777777" w:rsidR="004E29D7" w:rsidRPr="00D661C0" w:rsidRDefault="004E29D7" w:rsidP="00253E4D">
      <w:pPr>
        <w:tabs>
          <w:tab w:val="left" w:pos="567"/>
        </w:tabs>
        <w:spacing w:after="0" w:line="240" w:lineRule="auto"/>
        <w:rPr>
          <w:lang w:val="es-ES_tradnl"/>
        </w:rPr>
      </w:pPr>
    </w:p>
    <w:p w14:paraId="3CB0D0CF" w14:textId="77777777" w:rsidR="00B658B9" w:rsidRPr="00D661C0" w:rsidRDefault="004E29D7" w:rsidP="00B658B9">
      <w:pPr>
        <w:tabs>
          <w:tab w:val="left" w:pos="567"/>
        </w:tabs>
        <w:spacing w:after="0" w:line="240" w:lineRule="auto"/>
        <w:ind w:left="425" w:hanging="425"/>
        <w:rPr>
          <w:lang w:val="es-ES_tradnl"/>
        </w:rPr>
      </w:pPr>
      <w:r w:rsidRPr="00D661C0">
        <w:rPr>
          <w:lang w:val="es-ES_tradnl"/>
        </w:rPr>
        <w:t>2.</w:t>
      </w:r>
      <w:r w:rsidRPr="00D661C0">
        <w:rPr>
          <w:lang w:val="es-ES_tradnl"/>
        </w:rPr>
        <w:tab/>
      </w:r>
      <w:r w:rsidR="00253E4D" w:rsidRPr="00D661C0">
        <w:rPr>
          <w:lang w:val="es-ES_tradnl"/>
        </w:rPr>
        <w:t>RECORDANDO ADEMÁ</w:t>
      </w:r>
      <w:r w:rsidR="009149CA" w:rsidRPr="00D661C0">
        <w:rPr>
          <w:lang w:val="es-ES_tradnl"/>
        </w:rPr>
        <w:t>S el párrafo 44 del A</w:t>
      </w:r>
      <w:r w:rsidR="00253E4D" w:rsidRPr="00D661C0">
        <w:rPr>
          <w:lang w:val="es-ES_tradnl"/>
        </w:rPr>
        <w:t xml:space="preserve">nexo 1 de la Resolución XII.5, que </w:t>
      </w:r>
      <w:r w:rsidR="00D27175" w:rsidRPr="00D661C0">
        <w:rPr>
          <w:lang w:val="es-ES_tradnl"/>
        </w:rPr>
        <w:t>pide</w:t>
      </w:r>
      <w:r w:rsidR="00253E4D" w:rsidRPr="00D661C0">
        <w:rPr>
          <w:lang w:val="es-ES_tradnl"/>
        </w:rPr>
        <w:t xml:space="preserve"> que el GECT </w:t>
      </w:r>
      <w:r w:rsidR="00E1003B" w:rsidRPr="00D661C0">
        <w:rPr>
          <w:lang w:val="es-ES_tradnl"/>
        </w:rPr>
        <w:t>i</w:t>
      </w:r>
      <w:r w:rsidR="00C20E55" w:rsidRPr="00D661C0">
        <w:rPr>
          <w:lang w:val="es-ES_tradnl"/>
        </w:rPr>
        <w:t>d</w:t>
      </w:r>
      <w:r w:rsidR="00E1003B" w:rsidRPr="00D661C0">
        <w:rPr>
          <w:lang w:val="es-ES_tradnl"/>
        </w:rPr>
        <w:t>entifique</w:t>
      </w:r>
      <w:r w:rsidR="00253E4D" w:rsidRPr="00D661C0">
        <w:rPr>
          <w:lang w:val="es-ES_tradnl"/>
        </w:rPr>
        <w:t>, en consulta con la Secr</w:t>
      </w:r>
      <w:r w:rsidR="00B658B9" w:rsidRPr="00D661C0">
        <w:rPr>
          <w:lang w:val="es-ES_tradnl"/>
        </w:rPr>
        <w:t xml:space="preserve">etaría y el Comité Permanente, </w:t>
      </w:r>
      <w:r w:rsidR="00253E4D" w:rsidRPr="00D661C0">
        <w:rPr>
          <w:lang w:val="es-ES_tradnl"/>
        </w:rPr>
        <w:t xml:space="preserve">las prioridades científicas y técnicas para el </w:t>
      </w:r>
      <w:r w:rsidR="00B658B9" w:rsidRPr="00D661C0">
        <w:rPr>
          <w:lang w:val="es-ES_tradnl"/>
        </w:rPr>
        <w:t>siguiente</w:t>
      </w:r>
      <w:r w:rsidR="00253E4D" w:rsidRPr="00D661C0">
        <w:rPr>
          <w:lang w:val="es-ES_tradnl"/>
        </w:rPr>
        <w:t xml:space="preserve"> trienio y las necesidades de financiación</w:t>
      </w:r>
      <w:r w:rsidR="00B658B9" w:rsidRPr="00D661C0">
        <w:rPr>
          <w:lang w:val="es-ES_tradnl"/>
        </w:rPr>
        <w:t xml:space="preserve"> previstas</w:t>
      </w:r>
      <w:r w:rsidR="00253E4D" w:rsidRPr="00D661C0">
        <w:rPr>
          <w:lang w:val="es-ES_tradnl"/>
        </w:rPr>
        <w:t xml:space="preserve">, </w:t>
      </w:r>
      <w:r w:rsidR="00B658B9" w:rsidRPr="00D661C0">
        <w:rPr>
          <w:lang w:val="es-ES_tradnl"/>
        </w:rPr>
        <w:t>y que indique</w:t>
      </w:r>
      <w:r w:rsidR="00253E4D" w:rsidRPr="00D661C0">
        <w:rPr>
          <w:lang w:val="es-ES_tradnl"/>
        </w:rPr>
        <w:t xml:space="preserve"> </w:t>
      </w:r>
      <w:r w:rsidR="0076113D" w:rsidRPr="00D661C0">
        <w:rPr>
          <w:lang w:val="es-ES_tradnl"/>
        </w:rPr>
        <w:t xml:space="preserve">las </w:t>
      </w:r>
      <w:r w:rsidR="00253E4D" w:rsidRPr="00D661C0">
        <w:rPr>
          <w:lang w:val="es-ES_tradnl"/>
        </w:rPr>
        <w:t>organizaciones asociadas</w:t>
      </w:r>
      <w:r w:rsidR="00B658B9" w:rsidRPr="00D661C0">
        <w:rPr>
          <w:lang w:val="es-ES_tradnl"/>
        </w:rPr>
        <w:t xml:space="preserve"> que puedan ser relevantes</w:t>
      </w:r>
      <w:r w:rsidR="00253E4D" w:rsidRPr="00D661C0">
        <w:rPr>
          <w:lang w:val="es-ES_tradnl"/>
        </w:rPr>
        <w:t xml:space="preserve">, para </w:t>
      </w:r>
      <w:r w:rsidR="00B658B9" w:rsidRPr="00D661C0">
        <w:rPr>
          <w:lang w:val="es-ES_tradnl"/>
        </w:rPr>
        <w:t>someterlas a la</w:t>
      </w:r>
      <w:r w:rsidR="00253E4D" w:rsidRPr="00D661C0">
        <w:rPr>
          <w:lang w:val="es-ES_tradnl"/>
        </w:rPr>
        <w:t xml:space="preserve"> consideración d</w:t>
      </w:r>
      <w:r w:rsidR="00B658B9" w:rsidRPr="00D661C0">
        <w:rPr>
          <w:lang w:val="es-ES_tradnl"/>
        </w:rPr>
        <w:t>e la Conferencia de las Partes</w:t>
      </w:r>
      <w:r w:rsidR="00253E4D" w:rsidRPr="00D661C0">
        <w:rPr>
          <w:lang w:val="es-ES_tradnl"/>
        </w:rPr>
        <w:t>;</w:t>
      </w:r>
    </w:p>
    <w:p w14:paraId="6647673E" w14:textId="77777777" w:rsidR="00B658B9" w:rsidRPr="00D661C0" w:rsidRDefault="00B658B9" w:rsidP="00B658B9">
      <w:pPr>
        <w:tabs>
          <w:tab w:val="left" w:pos="567"/>
        </w:tabs>
        <w:spacing w:after="0" w:line="240" w:lineRule="auto"/>
        <w:ind w:left="425" w:hanging="425"/>
        <w:rPr>
          <w:lang w:val="es-ES_tradnl"/>
        </w:rPr>
      </w:pPr>
    </w:p>
    <w:p w14:paraId="5C50B1C1" w14:textId="77777777" w:rsidR="00B658B9" w:rsidRPr="00D661C0" w:rsidRDefault="00B658B9" w:rsidP="00B658B9">
      <w:pPr>
        <w:tabs>
          <w:tab w:val="left" w:pos="567"/>
        </w:tabs>
        <w:spacing w:after="0" w:line="240" w:lineRule="auto"/>
        <w:ind w:left="425" w:hanging="425"/>
        <w:rPr>
          <w:lang w:val="es-ES_tradnl"/>
        </w:rPr>
      </w:pPr>
      <w:r w:rsidRPr="00D661C0">
        <w:rPr>
          <w:lang w:val="es-ES_tradnl"/>
        </w:rPr>
        <w:t xml:space="preserve">3. </w:t>
      </w:r>
      <w:r w:rsidRPr="00D661C0">
        <w:rPr>
          <w:lang w:val="es-ES_tradnl"/>
        </w:rPr>
        <w:tab/>
        <w:t xml:space="preserve">RECORDANDO TAMBIÉN el párrafo 45 del </w:t>
      </w:r>
      <w:r w:rsidR="005E1DEC" w:rsidRPr="00D661C0">
        <w:rPr>
          <w:lang w:val="es-ES_tradnl"/>
        </w:rPr>
        <w:t>A</w:t>
      </w:r>
      <w:r w:rsidRPr="00D661C0">
        <w:rPr>
          <w:lang w:val="es-ES_tradnl"/>
        </w:rPr>
        <w:t>nexo 1 de la misma Resolución, que requiere que la lista de prioridades científicas y técnicas refleje el contenido del Plan Estratégico de Ramsar para el siguiente trienio, las Resoluciones de la última COP y otros asuntos prioritarios identificados por las redes regionales o mundiales de humedales;</w:t>
      </w:r>
    </w:p>
    <w:p w14:paraId="1EC01919" w14:textId="77777777" w:rsidR="00E1003B" w:rsidRPr="00D661C0" w:rsidRDefault="00E1003B" w:rsidP="00B658B9">
      <w:pPr>
        <w:tabs>
          <w:tab w:val="left" w:pos="567"/>
        </w:tabs>
        <w:spacing w:after="0" w:line="240" w:lineRule="auto"/>
        <w:ind w:left="425" w:hanging="425"/>
        <w:rPr>
          <w:lang w:val="es-ES_tradnl"/>
        </w:rPr>
      </w:pPr>
    </w:p>
    <w:p w14:paraId="4A8FA1B5" w14:textId="77777777" w:rsidR="00E1003B" w:rsidRPr="00D661C0" w:rsidRDefault="00E1003B" w:rsidP="00E1003B">
      <w:pPr>
        <w:tabs>
          <w:tab w:val="left" w:pos="567"/>
        </w:tabs>
        <w:spacing w:after="0" w:line="240" w:lineRule="auto"/>
        <w:ind w:left="425" w:hanging="425"/>
        <w:rPr>
          <w:lang w:val="es-ES_tradnl"/>
        </w:rPr>
      </w:pPr>
      <w:r w:rsidRPr="00D661C0">
        <w:rPr>
          <w:lang w:val="es-ES_tradnl"/>
        </w:rPr>
        <w:t>4.</w:t>
      </w:r>
      <w:r w:rsidRPr="00D661C0">
        <w:rPr>
          <w:lang w:val="es-ES_tradnl"/>
        </w:rPr>
        <w:tab/>
        <w:t xml:space="preserve">RECORDANDO la Resolución XII.9 sobre el </w:t>
      </w:r>
      <w:r w:rsidRPr="00D661C0">
        <w:rPr>
          <w:i/>
          <w:lang w:val="es-ES_tradnl"/>
        </w:rPr>
        <w:t>Programa de la Convención de Ramsar sobre comunicación, fomento de capacidad, educación, concienciación y participación (CECoP) para 2016-2024</w:t>
      </w:r>
      <w:r w:rsidRPr="00D661C0">
        <w:rPr>
          <w:lang w:val="es-ES_tradnl"/>
        </w:rPr>
        <w:t>;</w:t>
      </w:r>
    </w:p>
    <w:p w14:paraId="033B7D7E" w14:textId="77777777" w:rsidR="00B658B9" w:rsidRPr="00D661C0" w:rsidRDefault="00E1003B" w:rsidP="00E1003B">
      <w:pPr>
        <w:tabs>
          <w:tab w:val="left" w:pos="567"/>
        </w:tabs>
        <w:spacing w:after="0" w:line="240" w:lineRule="auto"/>
        <w:ind w:left="425" w:hanging="425"/>
        <w:rPr>
          <w:lang w:val="es-ES_tradnl"/>
        </w:rPr>
      </w:pPr>
      <w:r w:rsidRPr="00D661C0">
        <w:rPr>
          <w:lang w:val="es-ES_tradnl"/>
        </w:rPr>
        <w:t xml:space="preserve">  </w:t>
      </w:r>
    </w:p>
    <w:p w14:paraId="1C49EAFF" w14:textId="765E42AF" w:rsidR="003C2108" w:rsidRPr="00D661C0" w:rsidRDefault="00E1003B" w:rsidP="00984C55">
      <w:pPr>
        <w:tabs>
          <w:tab w:val="left" w:pos="567"/>
        </w:tabs>
        <w:spacing w:after="0" w:line="240" w:lineRule="auto"/>
        <w:ind w:left="425" w:hanging="425"/>
        <w:rPr>
          <w:lang w:val="es-ES_tradnl"/>
        </w:rPr>
      </w:pPr>
      <w:r w:rsidRPr="00D661C0">
        <w:rPr>
          <w:lang w:val="es-ES_tradnl"/>
        </w:rPr>
        <w:t>5</w:t>
      </w:r>
      <w:r w:rsidR="00B658B9" w:rsidRPr="00D661C0">
        <w:rPr>
          <w:lang w:val="es-ES_tradnl"/>
        </w:rPr>
        <w:t>.</w:t>
      </w:r>
      <w:r w:rsidR="00B658B9" w:rsidRPr="00D661C0">
        <w:rPr>
          <w:lang w:val="es-ES_tradnl"/>
        </w:rPr>
        <w:tab/>
      </w:r>
      <w:r w:rsidR="00C06EE0" w:rsidRPr="00D661C0">
        <w:rPr>
          <w:lang w:val="es-ES_tradnl"/>
        </w:rPr>
        <w:t xml:space="preserve">TOMANDO NOTA </w:t>
      </w:r>
      <w:r w:rsidR="003C2108" w:rsidRPr="00D661C0">
        <w:rPr>
          <w:lang w:val="es-ES_tradnl"/>
        </w:rPr>
        <w:t>CON RECONOCIMIENTO</w:t>
      </w:r>
      <w:r w:rsidR="00B658B9" w:rsidRPr="00D661C0">
        <w:rPr>
          <w:lang w:val="es-ES_tradnl"/>
        </w:rPr>
        <w:t xml:space="preserve"> y expresando gratitud a</w:t>
      </w:r>
      <w:r w:rsidR="003C2108" w:rsidRPr="00D661C0">
        <w:rPr>
          <w:lang w:val="es-ES_tradnl"/>
        </w:rPr>
        <w:t>:</w:t>
      </w:r>
      <w:r w:rsidR="00B658B9" w:rsidRPr="00D661C0">
        <w:rPr>
          <w:lang w:val="es-ES_tradnl"/>
        </w:rPr>
        <w:t xml:space="preserve"> </w:t>
      </w:r>
    </w:p>
    <w:p w14:paraId="5AC8F029" w14:textId="77777777" w:rsidR="003C2108" w:rsidRPr="00D661C0" w:rsidRDefault="003C2108" w:rsidP="00984C55">
      <w:pPr>
        <w:tabs>
          <w:tab w:val="left" w:pos="567"/>
        </w:tabs>
        <w:spacing w:after="0" w:line="240" w:lineRule="auto"/>
        <w:ind w:left="425" w:hanging="425"/>
        <w:rPr>
          <w:lang w:val="es-ES_tradnl"/>
        </w:rPr>
      </w:pPr>
    </w:p>
    <w:p w14:paraId="69B23639" w14:textId="77777777" w:rsidR="003C2108" w:rsidRPr="00D661C0" w:rsidRDefault="00B658B9" w:rsidP="003C2108">
      <w:pPr>
        <w:pStyle w:val="ListParagraph"/>
        <w:numPr>
          <w:ilvl w:val="0"/>
          <w:numId w:val="6"/>
        </w:numPr>
        <w:tabs>
          <w:tab w:val="left" w:pos="851"/>
        </w:tabs>
        <w:spacing w:after="0" w:line="240" w:lineRule="auto"/>
        <w:ind w:left="851" w:hanging="425"/>
        <w:rPr>
          <w:lang w:val="es-ES_tradnl"/>
        </w:rPr>
      </w:pPr>
      <w:r w:rsidRPr="00D661C0">
        <w:rPr>
          <w:lang w:val="es-ES_tradnl"/>
        </w:rPr>
        <w:t>los miembros del GECT,</w:t>
      </w:r>
      <w:r w:rsidR="006D3EE3" w:rsidRPr="00D661C0">
        <w:rPr>
          <w:lang w:val="es-ES_tradnl"/>
        </w:rPr>
        <w:t xml:space="preserve"> los observadores de las</w:t>
      </w:r>
      <w:r w:rsidRPr="00D661C0">
        <w:rPr>
          <w:lang w:val="es-ES_tradnl"/>
        </w:rPr>
        <w:t xml:space="preserve"> Organizaciones Internacionales Asociadas</w:t>
      </w:r>
      <w:r w:rsidR="00E1003B" w:rsidRPr="00D661C0">
        <w:rPr>
          <w:lang w:val="es-ES_tradnl"/>
        </w:rPr>
        <w:t xml:space="preserve">, </w:t>
      </w:r>
      <w:r w:rsidR="006D3EE3" w:rsidRPr="00D661C0">
        <w:rPr>
          <w:lang w:val="es-ES_tradnl"/>
        </w:rPr>
        <w:t xml:space="preserve">los </w:t>
      </w:r>
      <w:r w:rsidRPr="00D661C0">
        <w:rPr>
          <w:lang w:val="es-ES_tradnl"/>
        </w:rPr>
        <w:t>observadores de otras organizaciones y</w:t>
      </w:r>
      <w:r w:rsidR="00D27175" w:rsidRPr="00D661C0">
        <w:rPr>
          <w:lang w:val="es-ES_tradnl"/>
        </w:rPr>
        <w:t xml:space="preserve"> </w:t>
      </w:r>
      <w:r w:rsidR="006D3EE3" w:rsidRPr="00D661C0">
        <w:rPr>
          <w:lang w:val="es-ES_tradnl"/>
        </w:rPr>
        <w:t xml:space="preserve">los </w:t>
      </w:r>
      <w:r w:rsidR="00D27175" w:rsidRPr="00D661C0">
        <w:rPr>
          <w:lang w:val="es-ES_tradnl"/>
        </w:rPr>
        <w:t>C</w:t>
      </w:r>
      <w:r w:rsidRPr="00D661C0">
        <w:rPr>
          <w:lang w:val="es-ES_tradnl"/>
        </w:rPr>
        <w:t>oordinadores</w:t>
      </w:r>
      <w:r w:rsidR="00D27175" w:rsidRPr="00D661C0">
        <w:rPr>
          <w:lang w:val="es-ES_tradnl"/>
        </w:rPr>
        <w:t xml:space="preserve"> N</w:t>
      </w:r>
      <w:r w:rsidRPr="00D661C0">
        <w:rPr>
          <w:lang w:val="es-ES_tradnl"/>
        </w:rPr>
        <w:t>acionales del GECT por sus valiosas contribuciones</w:t>
      </w:r>
      <w:r w:rsidR="005E1DEC" w:rsidRPr="00D661C0">
        <w:rPr>
          <w:lang w:val="es-ES_tradnl"/>
        </w:rPr>
        <w:t xml:space="preserve"> al trabajo del GECT</w:t>
      </w:r>
      <w:r w:rsidRPr="00D661C0">
        <w:rPr>
          <w:lang w:val="es-ES_tradnl"/>
        </w:rPr>
        <w:t xml:space="preserve"> durante el trienio;</w:t>
      </w:r>
    </w:p>
    <w:p w14:paraId="74D72709" w14:textId="77777777" w:rsidR="003C2108" w:rsidRPr="00D661C0" w:rsidRDefault="003C2108" w:rsidP="003C2108">
      <w:pPr>
        <w:pStyle w:val="ListParagraph"/>
        <w:tabs>
          <w:tab w:val="left" w:pos="851"/>
        </w:tabs>
        <w:spacing w:after="0" w:line="240" w:lineRule="auto"/>
        <w:ind w:left="851"/>
        <w:rPr>
          <w:lang w:val="es-ES_tradnl"/>
        </w:rPr>
      </w:pPr>
    </w:p>
    <w:p w14:paraId="7D01678C" w14:textId="77777777" w:rsidR="00AB191E" w:rsidRPr="00D661C0" w:rsidRDefault="00984C55" w:rsidP="00AB191E">
      <w:pPr>
        <w:pStyle w:val="ListParagraph"/>
        <w:numPr>
          <w:ilvl w:val="0"/>
          <w:numId w:val="6"/>
        </w:numPr>
        <w:tabs>
          <w:tab w:val="left" w:pos="851"/>
        </w:tabs>
        <w:spacing w:after="0" w:line="240" w:lineRule="auto"/>
        <w:ind w:left="851" w:hanging="425"/>
        <w:rPr>
          <w:rFonts w:ascii="Calibri" w:hAnsi="Calibri" w:cs="Arial"/>
          <w:lang w:val="es-ES_tradnl"/>
        </w:rPr>
      </w:pPr>
      <w:r w:rsidRPr="00D661C0">
        <w:rPr>
          <w:rFonts w:ascii="Calibri" w:hAnsi="Calibri" w:cs="Arial"/>
          <w:lang w:val="es-ES_tradnl"/>
        </w:rPr>
        <w:t>la Secretaría por su apoyo;</w:t>
      </w:r>
      <w:r w:rsidR="00E1003B" w:rsidRPr="00D661C0">
        <w:rPr>
          <w:rFonts w:ascii="Calibri" w:hAnsi="Calibri" w:cs="Arial"/>
          <w:lang w:val="es-ES_tradnl"/>
        </w:rPr>
        <w:t xml:space="preserve"> y</w:t>
      </w:r>
    </w:p>
    <w:p w14:paraId="39EE59A0" w14:textId="77777777" w:rsidR="00AB191E" w:rsidRPr="00D661C0" w:rsidRDefault="00AB191E" w:rsidP="00AB191E">
      <w:pPr>
        <w:tabs>
          <w:tab w:val="left" w:pos="851"/>
        </w:tabs>
        <w:spacing w:after="0" w:line="240" w:lineRule="auto"/>
        <w:rPr>
          <w:rFonts w:ascii="Calibri" w:hAnsi="Calibri" w:cs="Arial"/>
          <w:lang w:val="es-ES_tradnl"/>
        </w:rPr>
      </w:pPr>
    </w:p>
    <w:p w14:paraId="07F11B08" w14:textId="77777777" w:rsidR="00984C55" w:rsidRPr="00D661C0" w:rsidRDefault="003C2108" w:rsidP="00261037">
      <w:pPr>
        <w:pStyle w:val="ListParagraph"/>
        <w:numPr>
          <w:ilvl w:val="0"/>
          <w:numId w:val="6"/>
        </w:numPr>
        <w:tabs>
          <w:tab w:val="left" w:pos="851"/>
        </w:tabs>
        <w:spacing w:after="0" w:line="240" w:lineRule="auto"/>
        <w:ind w:left="851" w:hanging="425"/>
        <w:rPr>
          <w:rFonts w:ascii="Calibri" w:hAnsi="Calibri" w:cs="Arial"/>
          <w:lang w:val="es-ES_tradnl"/>
        </w:rPr>
      </w:pPr>
      <w:r w:rsidRPr="00D661C0">
        <w:rPr>
          <w:rFonts w:ascii="Calibri" w:hAnsi="Calibri" w:cs="Arial"/>
          <w:lang w:val="es-ES_tradnl"/>
        </w:rPr>
        <w:t xml:space="preserve">los </w:t>
      </w:r>
      <w:r w:rsidR="00984C55" w:rsidRPr="00D661C0">
        <w:rPr>
          <w:rFonts w:ascii="Calibri" w:hAnsi="Calibri" w:cs="Arial"/>
          <w:lang w:val="es-ES_tradnl"/>
        </w:rPr>
        <w:t>donantes por sus generosas contribuciones financieras, entre ellos Noruega (</w:t>
      </w:r>
      <w:r w:rsidR="00042CB7" w:rsidRPr="00D661C0">
        <w:rPr>
          <w:rFonts w:ascii="Calibri" w:hAnsi="Calibri" w:cs="Arial"/>
          <w:lang w:val="es-ES_tradnl"/>
        </w:rPr>
        <w:t>con respecto</w:t>
      </w:r>
      <w:r w:rsidR="00AB191E" w:rsidRPr="00D661C0">
        <w:rPr>
          <w:rFonts w:ascii="Calibri" w:hAnsi="Calibri" w:cs="Arial"/>
          <w:lang w:val="es-ES_tradnl"/>
        </w:rPr>
        <w:t xml:space="preserve"> al</w:t>
      </w:r>
      <w:r w:rsidR="00042CB7" w:rsidRPr="00D661C0">
        <w:rPr>
          <w:rFonts w:ascii="Calibri" w:hAnsi="Calibri" w:cs="Arial"/>
          <w:lang w:val="es-ES_tradnl"/>
        </w:rPr>
        <w:t xml:space="preserve"> </w:t>
      </w:r>
      <w:r w:rsidR="00643B91" w:rsidRPr="00D661C0">
        <w:rPr>
          <w:lang w:val="es-ES_tradnl"/>
        </w:rPr>
        <w:t>Í</w:t>
      </w:r>
      <w:r w:rsidR="00AB191E" w:rsidRPr="00D661C0">
        <w:rPr>
          <w:lang w:val="es-ES_tradnl"/>
        </w:rPr>
        <w:t xml:space="preserve">ndice </w:t>
      </w:r>
      <w:r w:rsidR="00FA6F43" w:rsidRPr="00D661C0">
        <w:rPr>
          <w:lang w:val="es-ES_tradnl"/>
        </w:rPr>
        <w:t xml:space="preserve">de </w:t>
      </w:r>
      <w:r w:rsidR="006D3EE3" w:rsidRPr="00D661C0">
        <w:rPr>
          <w:lang w:val="es-ES_tradnl"/>
        </w:rPr>
        <w:t>t</w:t>
      </w:r>
      <w:r w:rsidR="00AB191E" w:rsidRPr="00D661C0">
        <w:rPr>
          <w:lang w:val="es-ES_tradnl"/>
        </w:rPr>
        <w:t>endencias de la extensión de los humedales</w:t>
      </w:r>
      <w:r w:rsidR="006D3EE3" w:rsidRPr="00D661C0">
        <w:rPr>
          <w:lang w:val="es-ES_tradnl"/>
        </w:rPr>
        <w:t xml:space="preserve"> o WET</w:t>
      </w:r>
      <w:r w:rsidR="00643B91" w:rsidRPr="00D661C0">
        <w:rPr>
          <w:lang w:val="es-ES_tradnl"/>
        </w:rPr>
        <w:t>)</w:t>
      </w:r>
      <w:r w:rsidR="00AB191E" w:rsidRPr="00D661C0">
        <w:rPr>
          <w:lang w:val="es-ES_tradnl"/>
        </w:rPr>
        <w:t xml:space="preserve"> </w:t>
      </w:r>
      <w:r w:rsidR="00984C55" w:rsidRPr="00D661C0">
        <w:rPr>
          <w:rFonts w:ascii="Calibri" w:hAnsi="Calibri" w:cs="Arial"/>
          <w:lang w:val="es-ES_tradnl"/>
        </w:rPr>
        <w:t xml:space="preserve">y </w:t>
      </w:r>
      <w:r w:rsidR="00042CB7" w:rsidRPr="00D661C0">
        <w:rPr>
          <w:rFonts w:ascii="Calibri" w:hAnsi="Calibri" w:cs="Arial"/>
          <w:lang w:val="es-ES_tradnl"/>
        </w:rPr>
        <w:t xml:space="preserve">el </w:t>
      </w:r>
      <w:r w:rsidR="00984C55" w:rsidRPr="00D661C0">
        <w:rPr>
          <w:rFonts w:ascii="Calibri" w:hAnsi="Calibri" w:cs="Arial"/>
          <w:lang w:val="es-ES_tradnl"/>
        </w:rPr>
        <w:t>WWF (</w:t>
      </w:r>
      <w:r w:rsidR="00042CB7" w:rsidRPr="00D661C0">
        <w:rPr>
          <w:rFonts w:ascii="Calibri" w:hAnsi="Calibri" w:cs="Arial"/>
          <w:lang w:val="es-ES_tradnl"/>
        </w:rPr>
        <w:t xml:space="preserve">con respecto al </w:t>
      </w:r>
      <w:r w:rsidR="00984C55" w:rsidRPr="00D661C0">
        <w:rPr>
          <w:rFonts w:ascii="Calibri" w:hAnsi="Calibri" w:cs="Arial"/>
          <w:lang w:val="es-ES_tradnl"/>
        </w:rPr>
        <w:t xml:space="preserve">análisis de </w:t>
      </w:r>
      <w:r w:rsidR="00042CB7" w:rsidRPr="00D661C0">
        <w:rPr>
          <w:rFonts w:ascii="Calibri" w:hAnsi="Calibri" w:cs="Arial"/>
          <w:lang w:val="es-ES_tradnl"/>
        </w:rPr>
        <w:t>los informes de Misiones Ramsar de Asesoramiento</w:t>
      </w:r>
      <w:r w:rsidR="00984C55" w:rsidRPr="00D661C0">
        <w:rPr>
          <w:rFonts w:ascii="Calibri" w:hAnsi="Calibri" w:cs="Arial"/>
          <w:lang w:val="es-ES_tradnl"/>
        </w:rPr>
        <w:t>);</w:t>
      </w:r>
      <w:r w:rsidR="00042CB7" w:rsidRPr="00D661C0">
        <w:rPr>
          <w:rFonts w:ascii="Calibri" w:hAnsi="Calibri" w:cs="Arial"/>
          <w:lang w:val="es-ES_tradnl"/>
        </w:rPr>
        <w:t xml:space="preserve"> y</w:t>
      </w:r>
    </w:p>
    <w:p w14:paraId="47A6B575" w14:textId="77777777" w:rsidR="00984C55" w:rsidRPr="00D661C0" w:rsidRDefault="00984C55" w:rsidP="00984C55">
      <w:pPr>
        <w:spacing w:after="0" w:line="240" w:lineRule="auto"/>
        <w:ind w:left="425" w:hanging="425"/>
        <w:rPr>
          <w:rFonts w:ascii="Calibri" w:hAnsi="Calibri" w:cs="Arial"/>
          <w:lang w:val="es-ES_tradnl"/>
        </w:rPr>
      </w:pPr>
    </w:p>
    <w:p w14:paraId="618C2224" w14:textId="77777777" w:rsidR="00984C55" w:rsidRPr="00D661C0" w:rsidRDefault="00E1003B" w:rsidP="00984C55">
      <w:pPr>
        <w:spacing w:after="0" w:line="240" w:lineRule="auto"/>
        <w:ind w:left="425" w:hanging="425"/>
        <w:rPr>
          <w:rFonts w:ascii="Calibri" w:hAnsi="Calibri" w:cs="Arial"/>
          <w:lang w:val="es-ES_tradnl"/>
        </w:rPr>
      </w:pPr>
      <w:r w:rsidRPr="00D661C0">
        <w:rPr>
          <w:rFonts w:ascii="Calibri" w:hAnsi="Calibri" w:cs="Arial"/>
          <w:lang w:val="es-ES_tradnl"/>
        </w:rPr>
        <w:t>6</w:t>
      </w:r>
      <w:r w:rsidR="00984C55" w:rsidRPr="00D661C0">
        <w:rPr>
          <w:rFonts w:ascii="Calibri" w:hAnsi="Calibri" w:cs="Arial"/>
          <w:lang w:val="es-ES_tradnl"/>
        </w:rPr>
        <w:t>.</w:t>
      </w:r>
      <w:r w:rsidR="00984C55" w:rsidRPr="00D661C0">
        <w:rPr>
          <w:rFonts w:ascii="Calibri" w:hAnsi="Calibri" w:cs="Arial"/>
          <w:lang w:val="es-ES_tradnl"/>
        </w:rPr>
        <w:tab/>
        <w:t>RECORDANDO la Decisión SC52-04 del Comité Permanente que aprobó el plan de trabajo del GECT para el trienio 2016-2018;</w:t>
      </w:r>
    </w:p>
    <w:p w14:paraId="5806BAB5" w14:textId="77777777" w:rsidR="00253E4D" w:rsidRPr="00D661C0" w:rsidRDefault="00253E4D" w:rsidP="00CE3D94">
      <w:pPr>
        <w:spacing w:after="0" w:line="240" w:lineRule="auto"/>
        <w:rPr>
          <w:rFonts w:ascii="Calibri" w:hAnsi="Calibri" w:cs="Arial"/>
          <w:lang w:val="es-ES_tradnl"/>
        </w:rPr>
      </w:pPr>
    </w:p>
    <w:p w14:paraId="1535A6B8" w14:textId="77777777" w:rsidR="00C36BCF" w:rsidRPr="00D661C0" w:rsidRDefault="00984C55" w:rsidP="00CE3D94">
      <w:pPr>
        <w:spacing w:after="0" w:line="240" w:lineRule="auto"/>
        <w:jc w:val="center"/>
        <w:rPr>
          <w:rFonts w:eastAsia="Times New Roman" w:cs="Times New Roman"/>
          <w:lang w:val="es-ES_tradnl"/>
        </w:rPr>
      </w:pPr>
      <w:r w:rsidRPr="00D661C0">
        <w:rPr>
          <w:rFonts w:eastAsia="Times New Roman" w:cs="Times New Roman"/>
          <w:lang w:val="es-ES_tradnl"/>
        </w:rPr>
        <w:lastRenderedPageBreak/>
        <w:t>LA CONFERENCIA DE LAS PARTES CONTRATANTES</w:t>
      </w:r>
    </w:p>
    <w:p w14:paraId="4649A913" w14:textId="77777777" w:rsidR="00853CEA" w:rsidRPr="00D661C0" w:rsidRDefault="00853CEA" w:rsidP="00CE3D94">
      <w:pPr>
        <w:spacing w:after="0" w:line="240" w:lineRule="auto"/>
        <w:rPr>
          <w:rFonts w:ascii="Calibri" w:hAnsi="Calibri" w:cs="Arial"/>
          <w:lang w:val="es-ES_tradnl"/>
        </w:rPr>
      </w:pPr>
    </w:p>
    <w:p w14:paraId="12E81BA4" w14:textId="77777777" w:rsidR="00042CB7" w:rsidRPr="00D661C0" w:rsidRDefault="00C20E55" w:rsidP="00042CB7">
      <w:pPr>
        <w:spacing w:after="0" w:line="240" w:lineRule="auto"/>
        <w:ind w:left="425" w:hanging="425"/>
        <w:rPr>
          <w:rFonts w:ascii="Calibri" w:hAnsi="Calibri" w:cs="Arial"/>
          <w:lang w:val="es-ES_tradnl"/>
        </w:rPr>
      </w:pPr>
      <w:r w:rsidRPr="00D661C0">
        <w:rPr>
          <w:rFonts w:ascii="Calibri" w:hAnsi="Calibri" w:cs="Arial"/>
          <w:lang w:val="es-ES_tradnl"/>
        </w:rPr>
        <w:t>7</w:t>
      </w:r>
      <w:r w:rsidR="00042CB7" w:rsidRPr="00D661C0">
        <w:rPr>
          <w:rFonts w:ascii="Calibri" w:hAnsi="Calibri" w:cs="Arial"/>
          <w:lang w:val="es-ES_tradnl"/>
        </w:rPr>
        <w:t>.</w:t>
      </w:r>
      <w:r w:rsidR="00042CB7" w:rsidRPr="00D661C0">
        <w:rPr>
          <w:rFonts w:ascii="Calibri" w:hAnsi="Calibri" w:cs="Arial"/>
          <w:lang w:val="es-ES_tradnl"/>
        </w:rPr>
        <w:tab/>
      </w:r>
      <w:r w:rsidR="00627C5B" w:rsidRPr="00D661C0">
        <w:rPr>
          <w:rFonts w:ascii="Calibri" w:hAnsi="Calibri" w:cs="Arial"/>
          <w:lang w:val="es-ES_tradnl"/>
        </w:rPr>
        <w:t>ACOGE CON SATISFACCIÓN los productos del</w:t>
      </w:r>
      <w:r w:rsidR="00E1003B" w:rsidRPr="00D661C0">
        <w:rPr>
          <w:rFonts w:ascii="Calibri" w:hAnsi="Calibri" w:cs="Arial"/>
          <w:lang w:val="es-ES_tradnl"/>
        </w:rPr>
        <w:t xml:space="preserve"> Grupo de Examen Científico y Técnico</w:t>
      </w:r>
      <w:r w:rsidR="00627C5B" w:rsidRPr="00D661C0">
        <w:rPr>
          <w:rFonts w:ascii="Calibri" w:hAnsi="Calibri" w:cs="Arial"/>
          <w:lang w:val="es-ES_tradnl"/>
        </w:rPr>
        <w:t xml:space="preserve"> </w:t>
      </w:r>
      <w:r w:rsidR="00E1003B" w:rsidRPr="00D661C0">
        <w:rPr>
          <w:rFonts w:ascii="Calibri" w:hAnsi="Calibri" w:cs="Arial"/>
          <w:lang w:val="es-ES_tradnl"/>
        </w:rPr>
        <w:t>(</w:t>
      </w:r>
      <w:r w:rsidR="00627C5B" w:rsidRPr="00D661C0">
        <w:rPr>
          <w:rFonts w:ascii="Calibri" w:hAnsi="Calibri" w:cs="Arial"/>
          <w:lang w:val="es-ES_tradnl"/>
        </w:rPr>
        <w:t>GECT</w:t>
      </w:r>
      <w:r w:rsidR="00E1003B" w:rsidRPr="00D661C0">
        <w:rPr>
          <w:rFonts w:ascii="Calibri" w:hAnsi="Calibri" w:cs="Arial"/>
          <w:lang w:val="es-ES_tradnl"/>
        </w:rPr>
        <w:t>)</w:t>
      </w:r>
      <w:r w:rsidR="00627C5B" w:rsidRPr="00D661C0">
        <w:rPr>
          <w:rFonts w:ascii="Calibri" w:hAnsi="Calibri" w:cs="Arial"/>
          <w:lang w:val="es-ES_tradnl"/>
        </w:rPr>
        <w:t xml:space="preserve"> entregados </w:t>
      </w:r>
      <w:r w:rsidR="00042CB7" w:rsidRPr="00D661C0">
        <w:rPr>
          <w:rFonts w:ascii="Calibri" w:hAnsi="Calibri" w:cs="Arial"/>
          <w:lang w:val="es-ES_tradnl"/>
        </w:rPr>
        <w:t>durante el</w:t>
      </w:r>
      <w:r w:rsidR="00627C5B" w:rsidRPr="00D661C0">
        <w:rPr>
          <w:rFonts w:ascii="Calibri" w:hAnsi="Calibri" w:cs="Arial"/>
          <w:lang w:val="es-ES_tradnl"/>
        </w:rPr>
        <w:t xml:space="preserve"> trienio</w:t>
      </w:r>
      <w:r w:rsidR="00042CB7" w:rsidRPr="00D661C0">
        <w:rPr>
          <w:rFonts w:ascii="Calibri" w:hAnsi="Calibri" w:cs="Arial"/>
          <w:lang w:val="es-ES_tradnl"/>
        </w:rPr>
        <w:t xml:space="preserve"> 2016-2018</w:t>
      </w:r>
      <w:r w:rsidR="00643B91" w:rsidRPr="00D661C0">
        <w:rPr>
          <w:rFonts w:ascii="Calibri" w:hAnsi="Calibri" w:cs="Arial"/>
          <w:lang w:val="es-ES_tradnl"/>
        </w:rPr>
        <w:t>,</w:t>
      </w:r>
      <w:r w:rsidR="00042CB7" w:rsidRPr="00D661C0">
        <w:rPr>
          <w:rFonts w:ascii="Calibri" w:hAnsi="Calibri" w:cs="Arial"/>
          <w:lang w:val="es-ES_tradnl"/>
        </w:rPr>
        <w:t xml:space="preserve"> enumerados en el Anexo 1 de la presente Resolución</w:t>
      </w:r>
      <w:r w:rsidR="00627C5B" w:rsidRPr="00D661C0">
        <w:rPr>
          <w:rFonts w:ascii="Calibri" w:hAnsi="Calibri" w:cs="Arial"/>
          <w:lang w:val="es-ES_tradnl"/>
        </w:rPr>
        <w:t>;</w:t>
      </w:r>
    </w:p>
    <w:p w14:paraId="6D791EF8" w14:textId="77777777" w:rsidR="00042CB7" w:rsidRPr="00D661C0" w:rsidRDefault="00042CB7" w:rsidP="00042CB7">
      <w:pPr>
        <w:spacing w:after="0" w:line="240" w:lineRule="auto"/>
        <w:ind w:left="425" w:hanging="425"/>
        <w:rPr>
          <w:rFonts w:ascii="Calibri" w:hAnsi="Calibri" w:cs="Arial"/>
          <w:lang w:val="es-ES_tradnl"/>
        </w:rPr>
      </w:pPr>
    </w:p>
    <w:p w14:paraId="5AA5F95E" w14:textId="77777777" w:rsidR="00627C5B" w:rsidRPr="00D661C0" w:rsidRDefault="00C20E55" w:rsidP="00042CB7">
      <w:pPr>
        <w:spacing w:after="0" w:line="240" w:lineRule="auto"/>
        <w:ind w:left="425" w:hanging="425"/>
        <w:rPr>
          <w:rFonts w:ascii="Calibri" w:hAnsi="Calibri" w:cs="Arial"/>
          <w:lang w:val="es-ES_tradnl"/>
        </w:rPr>
      </w:pPr>
      <w:r w:rsidRPr="00D661C0">
        <w:rPr>
          <w:rFonts w:ascii="Calibri" w:hAnsi="Calibri" w:cs="Arial"/>
          <w:lang w:val="es-ES_tradnl"/>
        </w:rPr>
        <w:t>8</w:t>
      </w:r>
      <w:r w:rsidR="00042CB7" w:rsidRPr="00D661C0">
        <w:rPr>
          <w:rFonts w:ascii="Calibri" w:hAnsi="Calibri" w:cs="Arial"/>
          <w:lang w:val="es-ES_tradnl"/>
        </w:rPr>
        <w:t>.</w:t>
      </w:r>
      <w:r w:rsidR="00042CB7" w:rsidRPr="00D661C0">
        <w:rPr>
          <w:rFonts w:ascii="Calibri" w:hAnsi="Calibri" w:cs="Arial"/>
          <w:lang w:val="es-ES_tradnl"/>
        </w:rPr>
        <w:tab/>
      </w:r>
      <w:r w:rsidR="00627C5B" w:rsidRPr="00D661C0">
        <w:rPr>
          <w:rFonts w:ascii="Calibri" w:hAnsi="Calibri" w:cs="Arial"/>
          <w:lang w:val="es-ES_tradnl"/>
        </w:rPr>
        <w:t xml:space="preserve">INSTA a las Partes Contratantes, la comunidad de Ramsar y otros sectores a que </w:t>
      </w:r>
      <w:r w:rsidR="00E1003B" w:rsidRPr="00D661C0">
        <w:rPr>
          <w:rFonts w:ascii="Calibri" w:hAnsi="Calibri" w:cs="Arial"/>
          <w:lang w:val="es-ES_tradnl"/>
        </w:rPr>
        <w:t>usen</w:t>
      </w:r>
      <w:r w:rsidR="00627C5B" w:rsidRPr="00D661C0">
        <w:rPr>
          <w:rFonts w:ascii="Calibri" w:hAnsi="Calibri" w:cs="Arial"/>
          <w:lang w:val="es-ES_tradnl"/>
        </w:rPr>
        <w:t xml:space="preserve"> </w:t>
      </w:r>
      <w:r w:rsidR="00643B91" w:rsidRPr="00D661C0">
        <w:rPr>
          <w:rFonts w:ascii="Calibri" w:hAnsi="Calibri" w:cs="Arial"/>
          <w:lang w:val="es-ES_tradnl"/>
        </w:rPr>
        <w:t>dichos productos</w:t>
      </w:r>
      <w:r w:rsidR="00E1003B" w:rsidRPr="00D661C0">
        <w:rPr>
          <w:rFonts w:ascii="Calibri" w:hAnsi="Calibri" w:cs="Arial"/>
          <w:lang w:val="es-ES_tradnl"/>
        </w:rPr>
        <w:t xml:space="preserve"> cuando proceda</w:t>
      </w:r>
      <w:r w:rsidR="00627C5B" w:rsidRPr="00D661C0">
        <w:rPr>
          <w:rFonts w:ascii="Calibri" w:hAnsi="Calibri" w:cs="Arial"/>
          <w:lang w:val="es-ES_tradnl"/>
        </w:rPr>
        <w:t>;</w:t>
      </w:r>
    </w:p>
    <w:p w14:paraId="2C5C6CEE" w14:textId="77777777" w:rsidR="00E1003B" w:rsidRPr="00D661C0" w:rsidRDefault="00E1003B" w:rsidP="00042CB7">
      <w:pPr>
        <w:spacing w:after="0" w:line="240" w:lineRule="auto"/>
        <w:ind w:left="425" w:hanging="425"/>
        <w:rPr>
          <w:rFonts w:ascii="Calibri" w:hAnsi="Calibri" w:cs="Arial"/>
          <w:lang w:val="es-ES_tradnl"/>
        </w:rPr>
      </w:pPr>
    </w:p>
    <w:p w14:paraId="70CBC1DF" w14:textId="0F17F0FE" w:rsidR="00E1003B" w:rsidRPr="00D661C0" w:rsidRDefault="00E1003B" w:rsidP="00042CB7">
      <w:pPr>
        <w:spacing w:after="0" w:line="240" w:lineRule="auto"/>
        <w:ind w:left="425" w:hanging="425"/>
        <w:rPr>
          <w:rFonts w:ascii="Calibri" w:hAnsi="Calibri" w:cs="Arial"/>
          <w:lang w:val="es-ES_tradnl"/>
        </w:rPr>
      </w:pPr>
      <w:r w:rsidRPr="00D661C0">
        <w:rPr>
          <w:rFonts w:ascii="Calibri" w:hAnsi="Calibri" w:cs="Arial"/>
          <w:lang w:val="es-ES_tradnl"/>
        </w:rPr>
        <w:t xml:space="preserve">9. </w:t>
      </w:r>
      <w:r w:rsidRPr="00D661C0">
        <w:rPr>
          <w:rFonts w:ascii="Calibri" w:hAnsi="Calibri" w:cs="Arial"/>
          <w:lang w:val="es-ES_tradnl"/>
        </w:rPr>
        <w:tab/>
        <w:t xml:space="preserve">INVITA a las Partes Contratantes a usar las herramientas disponibles de comunicación, fomento de capacidad, educación, concienciación y participación (CECoP) con ayuda de sus coordinadores nacionales de CECoP y otros para </w:t>
      </w:r>
      <w:r w:rsidR="00750749" w:rsidRPr="00D661C0">
        <w:rPr>
          <w:rFonts w:ascii="Calibri" w:hAnsi="Calibri" w:cs="Arial"/>
          <w:lang w:val="es-ES_tradnl"/>
        </w:rPr>
        <w:t>difundir</w:t>
      </w:r>
      <w:r w:rsidRPr="00D661C0">
        <w:rPr>
          <w:rFonts w:ascii="Calibri" w:hAnsi="Calibri" w:cs="Arial"/>
          <w:lang w:val="es-ES_tradnl"/>
        </w:rPr>
        <w:t xml:space="preserve"> los productos del GECT;</w:t>
      </w:r>
    </w:p>
    <w:p w14:paraId="53D978EE" w14:textId="77777777" w:rsidR="00627C5B" w:rsidRPr="00D661C0" w:rsidRDefault="00627C5B" w:rsidP="00627C5B">
      <w:pPr>
        <w:spacing w:after="0" w:line="240" w:lineRule="auto"/>
        <w:ind w:left="425" w:hanging="425"/>
        <w:rPr>
          <w:rFonts w:ascii="Calibri" w:hAnsi="Calibri" w:cs="Arial"/>
          <w:lang w:val="es-ES_tradnl"/>
        </w:rPr>
      </w:pPr>
    </w:p>
    <w:p w14:paraId="5674C070" w14:textId="72D14586" w:rsidR="00C06EE0" w:rsidRPr="00D661C0" w:rsidRDefault="00750749" w:rsidP="00AB191E">
      <w:pPr>
        <w:spacing w:after="0" w:line="240" w:lineRule="auto"/>
        <w:ind w:left="425" w:hanging="425"/>
        <w:rPr>
          <w:rFonts w:ascii="Calibri" w:hAnsi="Calibri" w:cs="Arial"/>
          <w:lang w:val="es-ES_tradnl"/>
        </w:rPr>
      </w:pPr>
      <w:r w:rsidRPr="00D661C0">
        <w:rPr>
          <w:rFonts w:ascii="Calibri" w:hAnsi="Calibri" w:cs="Arial"/>
          <w:lang w:val="es-ES_tradnl"/>
        </w:rPr>
        <w:t>10</w:t>
      </w:r>
      <w:r w:rsidR="00AB191E" w:rsidRPr="00D661C0">
        <w:rPr>
          <w:rFonts w:ascii="Calibri" w:hAnsi="Calibri" w:cs="Arial"/>
          <w:lang w:val="es-ES_tradnl"/>
        </w:rPr>
        <w:t>.</w:t>
      </w:r>
      <w:r w:rsidR="00AB191E" w:rsidRPr="00D661C0">
        <w:rPr>
          <w:rFonts w:ascii="Calibri" w:hAnsi="Calibri" w:cs="Arial"/>
          <w:lang w:val="es-ES_tradnl"/>
        </w:rPr>
        <w:tab/>
      </w:r>
      <w:r w:rsidR="00C06EE0" w:rsidRPr="00D661C0">
        <w:rPr>
          <w:rFonts w:ascii="Calibri" w:hAnsi="Calibri" w:cs="Arial"/>
          <w:lang w:val="es-ES_tradnl"/>
        </w:rPr>
        <w:t xml:space="preserve">INVITA a las Organizaciones Internacionales Asociadas (OIA) a la Convención y a otros miembros de la comunidad de Ramsar a promover y divulgar ampliamente los productos del GECT, entre otros la </w:t>
      </w:r>
      <w:r w:rsidR="00C06EE0" w:rsidRPr="00D661C0">
        <w:rPr>
          <w:rFonts w:ascii="Calibri" w:hAnsi="Calibri" w:cs="Arial"/>
          <w:i/>
          <w:lang w:val="es-ES_tradnl"/>
        </w:rPr>
        <w:t>Perspectiva mundial sobre los humedales</w:t>
      </w:r>
      <w:r w:rsidR="00C06EE0" w:rsidRPr="00D661C0">
        <w:rPr>
          <w:rFonts w:ascii="Calibri" w:hAnsi="Calibri" w:cs="Arial"/>
          <w:lang w:val="es-ES_tradnl"/>
        </w:rPr>
        <w:t>;</w:t>
      </w:r>
    </w:p>
    <w:p w14:paraId="6165262E" w14:textId="77777777" w:rsidR="00C06EE0" w:rsidRPr="00D661C0" w:rsidRDefault="00C06EE0" w:rsidP="00AB191E">
      <w:pPr>
        <w:spacing w:after="0" w:line="240" w:lineRule="auto"/>
        <w:ind w:left="425" w:hanging="425"/>
        <w:rPr>
          <w:rFonts w:ascii="Calibri" w:hAnsi="Calibri" w:cs="Arial"/>
          <w:lang w:val="es-ES_tradnl"/>
        </w:rPr>
      </w:pPr>
    </w:p>
    <w:p w14:paraId="5901121C" w14:textId="0E71D9E9" w:rsidR="00AB191E" w:rsidRPr="00D661C0" w:rsidRDefault="00C06EE0" w:rsidP="00AB191E">
      <w:pPr>
        <w:spacing w:after="0" w:line="240" w:lineRule="auto"/>
        <w:ind w:left="425" w:hanging="425"/>
        <w:rPr>
          <w:rFonts w:ascii="Calibri" w:hAnsi="Calibri" w:cs="Arial"/>
          <w:lang w:val="es-ES_tradnl"/>
        </w:rPr>
      </w:pPr>
      <w:r w:rsidRPr="00D661C0">
        <w:rPr>
          <w:rFonts w:ascii="Calibri" w:hAnsi="Calibri" w:cs="Arial"/>
          <w:lang w:val="es-ES_tradnl"/>
        </w:rPr>
        <w:t>11.</w:t>
      </w:r>
      <w:r w:rsidRPr="00D661C0">
        <w:rPr>
          <w:rFonts w:ascii="Calibri" w:hAnsi="Calibri" w:cs="Arial"/>
          <w:lang w:val="es-ES_tradnl"/>
        </w:rPr>
        <w:tab/>
      </w:r>
      <w:r w:rsidR="00627C5B" w:rsidRPr="00D661C0">
        <w:rPr>
          <w:rFonts w:ascii="Calibri" w:hAnsi="Calibri" w:cs="Arial"/>
          <w:lang w:val="es-ES_tradnl"/>
        </w:rPr>
        <w:t>APRUEBA l</w:t>
      </w:r>
      <w:r w:rsidRPr="00D661C0">
        <w:rPr>
          <w:rFonts w:ascii="Calibri" w:hAnsi="Calibri" w:cs="Arial"/>
          <w:lang w:val="es-ES_tradnl"/>
        </w:rPr>
        <w:t xml:space="preserve">as áreas temáticas de trabajo del GECT </w:t>
      </w:r>
      <w:r w:rsidR="00627C5B" w:rsidRPr="00D661C0">
        <w:rPr>
          <w:rFonts w:ascii="Calibri" w:hAnsi="Calibri" w:cs="Arial"/>
          <w:lang w:val="es-ES_tradnl"/>
        </w:rPr>
        <w:t xml:space="preserve">para el trienio </w:t>
      </w:r>
      <w:r w:rsidR="00042CB7" w:rsidRPr="00D661C0">
        <w:rPr>
          <w:rFonts w:ascii="Calibri" w:hAnsi="Calibri" w:cs="Arial"/>
          <w:lang w:val="es-ES_tradnl"/>
        </w:rPr>
        <w:t xml:space="preserve">2019-2021 </w:t>
      </w:r>
      <w:r w:rsidR="00AB191E" w:rsidRPr="00D661C0">
        <w:rPr>
          <w:rFonts w:ascii="Calibri" w:hAnsi="Calibri" w:cs="Arial"/>
          <w:lang w:val="es-ES_tradnl"/>
        </w:rPr>
        <w:t>enumerad</w:t>
      </w:r>
      <w:r w:rsidRPr="00D661C0">
        <w:rPr>
          <w:rFonts w:ascii="Calibri" w:hAnsi="Calibri" w:cs="Arial"/>
          <w:lang w:val="es-ES_tradnl"/>
        </w:rPr>
        <w:t>a</w:t>
      </w:r>
      <w:r w:rsidR="00AB191E" w:rsidRPr="00D661C0">
        <w:rPr>
          <w:rFonts w:ascii="Calibri" w:hAnsi="Calibri" w:cs="Arial"/>
          <w:lang w:val="es-ES_tradnl"/>
        </w:rPr>
        <w:t>s en el A</w:t>
      </w:r>
      <w:r w:rsidR="006D3EE3" w:rsidRPr="00D661C0">
        <w:rPr>
          <w:rFonts w:ascii="Calibri" w:hAnsi="Calibri" w:cs="Arial"/>
          <w:lang w:val="es-ES_tradnl"/>
        </w:rPr>
        <w:t>nexo 2 de la presente r</w:t>
      </w:r>
      <w:r w:rsidR="00627C5B" w:rsidRPr="00D661C0">
        <w:rPr>
          <w:rFonts w:ascii="Calibri" w:hAnsi="Calibri" w:cs="Arial"/>
          <w:lang w:val="es-ES_tradnl"/>
        </w:rPr>
        <w:t>esolución;</w:t>
      </w:r>
    </w:p>
    <w:p w14:paraId="1920993C" w14:textId="77777777" w:rsidR="00AB191E" w:rsidRPr="00D661C0" w:rsidRDefault="00AB191E" w:rsidP="00AB191E">
      <w:pPr>
        <w:spacing w:after="0" w:line="240" w:lineRule="auto"/>
        <w:ind w:left="425" w:hanging="425"/>
        <w:rPr>
          <w:rFonts w:ascii="Calibri" w:hAnsi="Calibri" w:cs="Arial"/>
          <w:lang w:val="es-ES_tradnl"/>
        </w:rPr>
      </w:pPr>
    </w:p>
    <w:p w14:paraId="12A35D34" w14:textId="5AB7836C" w:rsidR="00AB191E" w:rsidRPr="00D661C0" w:rsidRDefault="00750749" w:rsidP="00AB191E">
      <w:pPr>
        <w:spacing w:after="0" w:line="240" w:lineRule="auto"/>
        <w:ind w:left="425" w:hanging="425"/>
        <w:rPr>
          <w:rFonts w:ascii="Calibri" w:hAnsi="Calibri" w:cs="Arial"/>
          <w:lang w:val="es-ES_tradnl"/>
        </w:rPr>
      </w:pPr>
      <w:r w:rsidRPr="00D661C0">
        <w:rPr>
          <w:rFonts w:ascii="Calibri" w:hAnsi="Calibri" w:cs="Arial"/>
          <w:lang w:val="es-ES_tradnl"/>
        </w:rPr>
        <w:t>1</w:t>
      </w:r>
      <w:r w:rsidR="00C06EE0" w:rsidRPr="00D661C0">
        <w:rPr>
          <w:rFonts w:ascii="Calibri" w:hAnsi="Calibri" w:cs="Arial"/>
          <w:lang w:val="es-ES_tradnl"/>
        </w:rPr>
        <w:t>2</w:t>
      </w:r>
      <w:r w:rsidR="00AB191E" w:rsidRPr="00D661C0">
        <w:rPr>
          <w:rFonts w:ascii="Calibri" w:hAnsi="Calibri" w:cs="Arial"/>
          <w:lang w:val="es-ES_tradnl"/>
        </w:rPr>
        <w:t>.</w:t>
      </w:r>
      <w:r w:rsidR="00AB191E" w:rsidRPr="00D661C0">
        <w:rPr>
          <w:rFonts w:ascii="Calibri" w:hAnsi="Calibri" w:cs="Arial"/>
          <w:lang w:val="es-ES_tradnl"/>
        </w:rPr>
        <w:tab/>
      </w:r>
      <w:r w:rsidR="00627C5B" w:rsidRPr="00D661C0">
        <w:rPr>
          <w:rFonts w:ascii="Calibri" w:hAnsi="Calibri" w:cs="Arial"/>
          <w:lang w:val="es-ES_tradnl"/>
        </w:rPr>
        <w:t>APRUEBA la lista revisada de</w:t>
      </w:r>
      <w:r w:rsidR="00C61500" w:rsidRPr="00D661C0">
        <w:rPr>
          <w:rFonts w:ascii="Calibri" w:hAnsi="Calibri" w:cs="Arial"/>
          <w:lang w:val="es-ES_tradnl"/>
        </w:rPr>
        <w:t xml:space="preserve"> organizaciones y órganos invitados a participa como observadores en las reuniones y los procesos del GECT en el trien</w:t>
      </w:r>
      <w:r w:rsidR="00C2371F">
        <w:rPr>
          <w:rFonts w:ascii="Calibri" w:hAnsi="Calibri" w:cs="Arial"/>
          <w:lang w:val="es-ES_tradnl"/>
        </w:rPr>
        <w:t>i</w:t>
      </w:r>
      <w:r w:rsidR="00C61500" w:rsidRPr="00D661C0">
        <w:rPr>
          <w:rFonts w:ascii="Calibri" w:hAnsi="Calibri" w:cs="Arial"/>
          <w:lang w:val="es-ES_tradnl"/>
        </w:rPr>
        <w:t>o 2019-2021,</w:t>
      </w:r>
      <w:r w:rsidR="00AB191E" w:rsidRPr="00D661C0">
        <w:rPr>
          <w:rFonts w:ascii="Calibri" w:hAnsi="Calibri" w:cs="Arial"/>
          <w:lang w:val="es-ES_tradnl"/>
        </w:rPr>
        <w:t xml:space="preserve"> incluida en el A</w:t>
      </w:r>
      <w:r w:rsidR="00627C5B" w:rsidRPr="00D661C0">
        <w:rPr>
          <w:rFonts w:ascii="Calibri" w:hAnsi="Calibri" w:cs="Arial"/>
          <w:lang w:val="es-ES_tradnl"/>
        </w:rPr>
        <w:t>nexo 3</w:t>
      </w:r>
      <w:r w:rsidR="006D3EE3" w:rsidRPr="00D661C0">
        <w:rPr>
          <w:rFonts w:ascii="Calibri" w:hAnsi="Calibri" w:cs="Arial"/>
          <w:lang w:val="es-ES_tradnl"/>
        </w:rPr>
        <w:t xml:space="preserve"> de la presente r</w:t>
      </w:r>
      <w:r w:rsidR="00AB191E" w:rsidRPr="00D661C0">
        <w:rPr>
          <w:rFonts w:ascii="Calibri" w:hAnsi="Calibri" w:cs="Arial"/>
          <w:lang w:val="es-ES_tradnl"/>
        </w:rPr>
        <w:t>esolución</w:t>
      </w:r>
      <w:r w:rsidR="00627C5B" w:rsidRPr="00D661C0">
        <w:rPr>
          <w:rFonts w:ascii="Calibri" w:hAnsi="Calibri" w:cs="Arial"/>
          <w:lang w:val="es-ES_tradnl"/>
        </w:rPr>
        <w:t>;</w:t>
      </w:r>
    </w:p>
    <w:p w14:paraId="203B5588" w14:textId="77777777" w:rsidR="00AB191E" w:rsidRPr="00D661C0" w:rsidRDefault="00AB191E" w:rsidP="00AB191E">
      <w:pPr>
        <w:spacing w:after="0" w:line="240" w:lineRule="auto"/>
        <w:ind w:left="425" w:hanging="425"/>
        <w:rPr>
          <w:rFonts w:ascii="Calibri" w:hAnsi="Calibri" w:cs="Arial"/>
          <w:lang w:val="es-ES_tradnl"/>
        </w:rPr>
      </w:pPr>
    </w:p>
    <w:p w14:paraId="407149A7" w14:textId="4D399ECD" w:rsidR="00D17416" w:rsidRPr="00D661C0" w:rsidRDefault="00750749" w:rsidP="00AB191E">
      <w:pPr>
        <w:spacing w:after="0" w:line="240" w:lineRule="auto"/>
        <w:ind w:left="425" w:hanging="425"/>
        <w:rPr>
          <w:rFonts w:ascii="Calibri" w:hAnsi="Calibri" w:cs="Arial"/>
          <w:lang w:val="es-ES_tradnl"/>
        </w:rPr>
      </w:pPr>
      <w:r w:rsidRPr="00D661C0">
        <w:rPr>
          <w:rFonts w:ascii="Calibri" w:hAnsi="Calibri" w:cs="Arial"/>
          <w:lang w:val="es-ES_tradnl"/>
        </w:rPr>
        <w:t>1</w:t>
      </w:r>
      <w:r w:rsidR="00BC78BF" w:rsidRPr="00D661C0">
        <w:rPr>
          <w:rFonts w:ascii="Calibri" w:hAnsi="Calibri" w:cs="Arial"/>
          <w:lang w:val="es-ES_tradnl"/>
        </w:rPr>
        <w:t>3</w:t>
      </w:r>
      <w:r w:rsidR="00AB191E" w:rsidRPr="00D661C0">
        <w:rPr>
          <w:rFonts w:ascii="Calibri" w:hAnsi="Calibri" w:cs="Arial"/>
          <w:lang w:val="es-ES_tradnl"/>
        </w:rPr>
        <w:t>.</w:t>
      </w:r>
      <w:r w:rsidR="00AB191E" w:rsidRPr="00D661C0">
        <w:rPr>
          <w:rFonts w:ascii="Calibri" w:hAnsi="Calibri" w:cs="Arial"/>
          <w:lang w:val="es-ES_tradnl"/>
        </w:rPr>
        <w:tab/>
      </w:r>
      <w:r w:rsidR="00627C5B" w:rsidRPr="00D661C0">
        <w:rPr>
          <w:rFonts w:ascii="Calibri" w:hAnsi="Calibri" w:cs="Arial"/>
          <w:lang w:val="es-ES_tradnl"/>
        </w:rPr>
        <w:t>APRUEBA los lineamientos para la presentación de propuestas a la</w:t>
      </w:r>
      <w:r w:rsidR="00AB191E" w:rsidRPr="00D661C0">
        <w:rPr>
          <w:rFonts w:ascii="Calibri" w:hAnsi="Calibri" w:cs="Arial"/>
          <w:lang w:val="es-ES_tradnl"/>
        </w:rPr>
        <w:t xml:space="preserve"> </w:t>
      </w:r>
      <w:r w:rsidR="00FD200D" w:rsidRPr="00D661C0">
        <w:rPr>
          <w:rFonts w:cstheme="minorHAnsi"/>
          <w:lang w:val="es-ES_tradnl"/>
        </w:rPr>
        <w:t xml:space="preserve">Plataforma Intergubernamental Científico-normativa sobre Diversidad Biológica y Servicios de los Ecosistemas </w:t>
      </w:r>
      <w:r w:rsidR="00AB191E" w:rsidRPr="00D661C0">
        <w:rPr>
          <w:rFonts w:ascii="Calibri" w:hAnsi="Calibri" w:cs="Arial"/>
          <w:lang w:val="es-ES_tradnl"/>
        </w:rPr>
        <w:t>(IPBES)</w:t>
      </w:r>
      <w:r w:rsidR="00627C5B" w:rsidRPr="00D661C0">
        <w:rPr>
          <w:rFonts w:ascii="Calibri" w:hAnsi="Calibri" w:cs="Arial"/>
          <w:lang w:val="es-ES_tradnl"/>
        </w:rPr>
        <w:t xml:space="preserve"> que figuran en el </w:t>
      </w:r>
      <w:r w:rsidR="00AB191E" w:rsidRPr="00D661C0">
        <w:rPr>
          <w:rFonts w:ascii="Calibri" w:hAnsi="Calibri" w:cs="Arial"/>
          <w:lang w:val="es-ES_tradnl"/>
        </w:rPr>
        <w:t>A</w:t>
      </w:r>
      <w:r w:rsidR="00627C5B" w:rsidRPr="00D661C0">
        <w:rPr>
          <w:rFonts w:ascii="Calibri" w:hAnsi="Calibri" w:cs="Arial"/>
          <w:lang w:val="es-ES_tradnl"/>
        </w:rPr>
        <w:t>nexo 4</w:t>
      </w:r>
      <w:r w:rsidR="00BC78BF" w:rsidRPr="00D661C0">
        <w:rPr>
          <w:rFonts w:ascii="Calibri" w:hAnsi="Calibri" w:cs="Arial"/>
          <w:lang w:val="es-ES_tradnl"/>
        </w:rPr>
        <w:t>; PIDE al GECT que examine las propuestas presentadas y brinde asesoramiento al Comité Permanente en este sentido con arreglo al procedimiento descrito en el Anexo 4; y PIDE ASIMISMO a la Secretaría que facilite dicho procedimiento y posteriormente presente cualquier propuesta a la IPBES a más tardar el 31 de diciembre de 2018, a fin de respetar el plazo establecido por la IPBES para los acuerdos multilaterales sobre el medio ambiente;</w:t>
      </w:r>
    </w:p>
    <w:p w14:paraId="4992828E" w14:textId="77777777" w:rsidR="00D17416" w:rsidRPr="00D661C0" w:rsidRDefault="00D17416" w:rsidP="00AB191E">
      <w:pPr>
        <w:spacing w:after="0" w:line="240" w:lineRule="auto"/>
        <w:ind w:left="425" w:hanging="425"/>
        <w:rPr>
          <w:rFonts w:ascii="Calibri" w:hAnsi="Calibri" w:cs="Arial"/>
          <w:lang w:val="es-ES_tradnl"/>
        </w:rPr>
      </w:pPr>
    </w:p>
    <w:p w14:paraId="4E6027CE" w14:textId="77777777" w:rsidR="00494716" w:rsidRPr="00D661C0" w:rsidRDefault="00D17416" w:rsidP="00494716">
      <w:pPr>
        <w:spacing w:after="0" w:line="240" w:lineRule="auto"/>
        <w:ind w:left="425" w:hanging="425"/>
        <w:rPr>
          <w:rFonts w:ascii="Calibri" w:hAnsi="Calibri" w:cs="Arial"/>
          <w:lang w:val="es-ES_tradnl"/>
        </w:rPr>
      </w:pPr>
      <w:r w:rsidRPr="00D661C0">
        <w:rPr>
          <w:rFonts w:ascii="Calibri" w:hAnsi="Calibri" w:cs="Arial"/>
          <w:lang w:val="es-ES_tradnl"/>
        </w:rPr>
        <w:t>14.</w:t>
      </w:r>
      <w:r w:rsidRPr="00D661C0">
        <w:rPr>
          <w:rFonts w:ascii="Calibri" w:hAnsi="Calibri" w:cs="Arial"/>
          <w:lang w:val="es-ES_tradnl"/>
        </w:rPr>
        <w:tab/>
        <w:t>ENCARGA al GECT que elabore su plan de trabajo para 2019-2021 para que lo apruebe el Comité Permanente en su 57ª reunión, y le ALIENTA a hacerlo planteándose debidamente la posibilidad de incluir tareas inacabadas de alta y baja prioridad del plan de trabajo de 2016-2018 y también elementos del Plan Estratégico que</w:t>
      </w:r>
      <w:r w:rsidR="00BE7172" w:rsidRPr="00D661C0">
        <w:rPr>
          <w:rFonts w:ascii="Calibri" w:hAnsi="Calibri" w:cs="Arial"/>
          <w:lang w:val="es-ES_tradnl"/>
        </w:rPr>
        <w:t xml:space="preserve"> estén resultando difíciles de aplicar para las Partes</w:t>
      </w:r>
      <w:r w:rsidRPr="00D661C0">
        <w:rPr>
          <w:rFonts w:ascii="Calibri" w:hAnsi="Calibri" w:cs="Arial"/>
          <w:lang w:val="es-ES_tradnl"/>
        </w:rPr>
        <w:t>, según los informes de la Secretaría</w:t>
      </w:r>
      <w:r w:rsidRPr="00D661C0">
        <w:rPr>
          <w:rStyle w:val="FootnoteReference"/>
          <w:rFonts w:ascii="Calibri" w:hAnsi="Calibri" w:cs="Arial"/>
          <w:lang w:val="es-ES_tradnl"/>
        </w:rPr>
        <w:footnoteReference w:id="1"/>
      </w:r>
      <w:r w:rsidR="00BE7172" w:rsidRPr="00D661C0">
        <w:rPr>
          <w:rFonts w:ascii="Calibri" w:hAnsi="Calibri" w:cs="Arial"/>
          <w:lang w:val="es-ES_tradnl"/>
        </w:rPr>
        <w:t xml:space="preserve">; y le ENCARGA ASIMISMO que </w:t>
      </w:r>
      <w:r w:rsidR="00494716" w:rsidRPr="00D661C0">
        <w:rPr>
          <w:rFonts w:ascii="Calibri" w:hAnsi="Calibri" w:cs="Arial"/>
          <w:lang w:val="es-ES_tradnl"/>
        </w:rPr>
        <w:t>vele por que el plan elaborado sea sencillo y se pueda realizar en un solo trienio;</w:t>
      </w:r>
    </w:p>
    <w:p w14:paraId="2EB864E4" w14:textId="77777777" w:rsidR="00494716" w:rsidRPr="00D661C0" w:rsidRDefault="00494716" w:rsidP="00494716">
      <w:pPr>
        <w:spacing w:after="0" w:line="240" w:lineRule="auto"/>
        <w:ind w:left="425" w:hanging="425"/>
        <w:rPr>
          <w:rFonts w:ascii="Calibri" w:hAnsi="Calibri" w:cs="Arial"/>
          <w:lang w:val="es-ES_tradnl"/>
        </w:rPr>
      </w:pPr>
    </w:p>
    <w:p w14:paraId="1DE5F0D7" w14:textId="77777777" w:rsidR="00F11C5B" w:rsidRPr="00D661C0" w:rsidRDefault="00494716" w:rsidP="00494716">
      <w:pPr>
        <w:spacing w:after="0" w:line="240" w:lineRule="auto"/>
        <w:ind w:left="425" w:hanging="425"/>
        <w:rPr>
          <w:rFonts w:ascii="Calibri" w:hAnsi="Calibri" w:cs="Arial"/>
          <w:lang w:val="es-ES_tradnl"/>
        </w:rPr>
      </w:pPr>
      <w:r w:rsidRPr="00D661C0">
        <w:rPr>
          <w:rFonts w:ascii="Calibri" w:hAnsi="Calibri" w:cs="Arial"/>
          <w:lang w:val="es-ES_tradnl"/>
        </w:rPr>
        <w:t>15.</w:t>
      </w:r>
      <w:r w:rsidRPr="00D661C0">
        <w:rPr>
          <w:rFonts w:ascii="Calibri" w:hAnsi="Calibri" w:cs="Arial"/>
          <w:lang w:val="es-ES_tradnl"/>
        </w:rPr>
        <w:tab/>
        <w:t xml:space="preserve">PIDE </w:t>
      </w:r>
      <w:r w:rsidR="00F11C5B" w:rsidRPr="00D661C0">
        <w:rPr>
          <w:rFonts w:ascii="Calibri" w:hAnsi="Calibri" w:cs="Arial"/>
          <w:lang w:val="es-ES_tradnl"/>
        </w:rPr>
        <w:t>que la Secretaría y el GECT, basándose en las lecciones aprendidas en cuanto al calendario del trabajo del GECT durante el trienio 2016-2018, pongan a prueba un nuevo procedimiento para secuenciar su trabajo durante el trienio 2019-2021 que maximice el tiempo disponible durante un trienio para elaborar productos y materiales para la Conferencia de las Partes (COP), señalando que los productos del GECT deben estar finalizados unos nueve meses antes de las reuniones de la COP, y notifiquen al Comité Permanente sobre sus avances y presenten un informe a la 14ª reunión de la Conferencia de las Partes Contratantes sobre sus resultados;</w:t>
      </w:r>
    </w:p>
    <w:p w14:paraId="74B90AA3" w14:textId="77777777" w:rsidR="00F11C5B" w:rsidRPr="00D661C0" w:rsidRDefault="00F11C5B" w:rsidP="00494716">
      <w:pPr>
        <w:spacing w:after="0" w:line="240" w:lineRule="auto"/>
        <w:ind w:left="425" w:hanging="425"/>
        <w:rPr>
          <w:rFonts w:ascii="Calibri" w:hAnsi="Calibri" w:cs="Arial"/>
          <w:lang w:val="es-ES_tradnl"/>
        </w:rPr>
      </w:pPr>
    </w:p>
    <w:p w14:paraId="2EC2D0AB" w14:textId="77777777" w:rsidR="00F11C5B" w:rsidRPr="00D661C0" w:rsidRDefault="00F11C5B" w:rsidP="00494716">
      <w:pPr>
        <w:spacing w:after="0" w:line="240" w:lineRule="auto"/>
        <w:ind w:left="425" w:hanging="425"/>
        <w:rPr>
          <w:rFonts w:ascii="Calibri" w:hAnsi="Calibri" w:cs="Arial"/>
          <w:lang w:val="es-ES_tradnl"/>
        </w:rPr>
      </w:pPr>
      <w:r w:rsidRPr="00D661C0">
        <w:rPr>
          <w:rFonts w:ascii="Calibri" w:hAnsi="Calibri" w:cs="Arial"/>
          <w:lang w:val="es-ES_tradnl"/>
        </w:rPr>
        <w:t>16.</w:t>
      </w:r>
      <w:r w:rsidRPr="00D661C0">
        <w:rPr>
          <w:rFonts w:ascii="Calibri" w:hAnsi="Calibri" w:cs="Arial"/>
          <w:lang w:val="es-ES_tradnl"/>
        </w:rPr>
        <w:tab/>
        <w:t xml:space="preserve">PIDE a la Secretaría que programe la segunda reunión del GECT en conjunción con la segunda reunión del Comité Permanente del trienio, empezando por la 58ª reunión del Comité Permanente y continuando en trienios futuros, con miras a contribuir a la realización del trabajo </w:t>
      </w:r>
      <w:r w:rsidRPr="00D661C0">
        <w:rPr>
          <w:rFonts w:ascii="Calibri" w:hAnsi="Calibri" w:cs="Arial"/>
          <w:lang w:val="es-ES_tradnl"/>
        </w:rPr>
        <w:lastRenderedPageBreak/>
        <w:t xml:space="preserve">del GECT y más generalmente a promover la comunicación y las sinergias en toda la labor de la Convención; </w:t>
      </w:r>
    </w:p>
    <w:p w14:paraId="68C9727C" w14:textId="77777777" w:rsidR="00F11C5B" w:rsidRPr="00D661C0" w:rsidRDefault="00F11C5B" w:rsidP="00494716">
      <w:pPr>
        <w:spacing w:after="0" w:line="240" w:lineRule="auto"/>
        <w:ind w:left="425" w:hanging="425"/>
        <w:rPr>
          <w:rFonts w:ascii="Calibri" w:hAnsi="Calibri" w:cs="Arial"/>
          <w:lang w:val="es-ES_tradnl"/>
        </w:rPr>
      </w:pPr>
    </w:p>
    <w:p w14:paraId="351B7A94" w14:textId="77777777" w:rsidR="00C546A4" w:rsidRPr="00D661C0" w:rsidRDefault="00F11C5B" w:rsidP="00494716">
      <w:pPr>
        <w:spacing w:after="0" w:line="240" w:lineRule="auto"/>
        <w:ind w:left="425" w:hanging="425"/>
        <w:rPr>
          <w:rFonts w:ascii="Calibri" w:hAnsi="Calibri" w:cs="Arial"/>
          <w:lang w:val="es-ES_tradnl"/>
        </w:rPr>
      </w:pPr>
      <w:r w:rsidRPr="00D661C0">
        <w:rPr>
          <w:rFonts w:ascii="Calibri" w:hAnsi="Calibri" w:cs="Arial"/>
          <w:lang w:val="es-ES_tradnl"/>
        </w:rPr>
        <w:t>17.</w:t>
      </w:r>
      <w:r w:rsidRPr="00D661C0">
        <w:rPr>
          <w:rFonts w:ascii="Calibri" w:hAnsi="Calibri" w:cs="Arial"/>
          <w:lang w:val="es-ES_tradnl"/>
        </w:rPr>
        <w:tab/>
        <w:t xml:space="preserve">PIDE ASIMISMO a la Secretaría que, con sujeción a la disponibilidad de recursos, celebre la tercera reunión del GECT del trienio en la región o el país del anfitrión de la siguiente reunión de la Conferencia de las Partes, como una manera de promover la diversidad y una mayor participación de los coordinadores del GECT de todas las regiones e INVITA a </w:t>
      </w:r>
      <w:r w:rsidR="00843717" w:rsidRPr="00D661C0">
        <w:rPr>
          <w:rFonts w:ascii="Calibri" w:hAnsi="Calibri" w:cs="Arial"/>
          <w:lang w:val="es-ES_tradnl"/>
        </w:rPr>
        <w:t>las Partes Contratantes y a los Centros Regionales de Ramsar a ofrecerse a organizar esas reuniones para contribuir a una mayor participación y capacidad de los coordinadores del GECT de sus respectivas regiones, teniendo en cuenta que, en caso de que no hubiera ninguna oferta, las reuniones del GECT se celebrarían en el país anfitrión de la Secretaría de la Convención; y</w:t>
      </w:r>
    </w:p>
    <w:p w14:paraId="2A952C1B" w14:textId="77777777" w:rsidR="00C546A4" w:rsidRPr="00D661C0" w:rsidRDefault="00C546A4" w:rsidP="00494716">
      <w:pPr>
        <w:spacing w:after="0" w:line="240" w:lineRule="auto"/>
        <w:ind w:left="425" w:hanging="425"/>
        <w:rPr>
          <w:rFonts w:ascii="Calibri" w:hAnsi="Calibri" w:cs="Arial"/>
          <w:lang w:val="es-ES_tradnl"/>
        </w:rPr>
      </w:pPr>
    </w:p>
    <w:p w14:paraId="1F4CFA61" w14:textId="58B1ED5B" w:rsidR="002F3B55" w:rsidRPr="00D661C0" w:rsidRDefault="00C546A4" w:rsidP="00494716">
      <w:pPr>
        <w:spacing w:after="0" w:line="240" w:lineRule="auto"/>
        <w:ind w:left="425" w:hanging="425"/>
        <w:rPr>
          <w:rFonts w:ascii="Calibri" w:hAnsi="Calibri" w:cs="Arial"/>
          <w:lang w:val="es-ES_tradnl"/>
        </w:rPr>
      </w:pPr>
      <w:r w:rsidRPr="00D661C0">
        <w:rPr>
          <w:rFonts w:ascii="Calibri" w:hAnsi="Calibri" w:cs="Arial"/>
          <w:lang w:val="es-ES_tradnl"/>
        </w:rPr>
        <w:t>18.</w:t>
      </w:r>
      <w:r w:rsidRPr="00D661C0">
        <w:rPr>
          <w:rFonts w:ascii="Calibri" w:hAnsi="Calibri" w:cs="Arial"/>
          <w:lang w:val="es-ES_tradnl"/>
        </w:rPr>
        <w:tab/>
        <w:t xml:space="preserve">PIDE ADEMÁS a la Secretaría que, con sujeción a la disponibilidad de recursos, realice actividades para crear capacidad en los coordinadores nacionales de las Partes y los coordinadores del GECT y de CECoP, entre otras cosas mediante talleres regionales de creación de capacidad y otras oportunidades de formación, por ejemplo en los márgenes de las reuniones del GECT que se celebren en las regiones, como una manera de potenciar aún más la eficacia de la Convención, e INVITA a las Partes y a las entidades interesadas que estén en condiciones de hacerlo a prestar apoyo – incluido </w:t>
      </w:r>
      <w:r w:rsidR="00CA0E25" w:rsidRPr="00D661C0">
        <w:rPr>
          <w:rFonts w:ascii="Calibri" w:hAnsi="Calibri" w:cs="Arial"/>
          <w:lang w:val="es-ES_tradnl"/>
        </w:rPr>
        <w:t>apoyo en especie – a las iniciativas de creación de capacidad de la Secretaría.</w:t>
      </w:r>
    </w:p>
    <w:p w14:paraId="672E2903" w14:textId="77777777" w:rsidR="00284F28" w:rsidRPr="00D661C0" w:rsidRDefault="00284F28" w:rsidP="007C1D5C">
      <w:pPr>
        <w:spacing w:after="0" w:line="240" w:lineRule="auto"/>
        <w:ind w:left="425" w:hanging="425"/>
        <w:rPr>
          <w:rFonts w:ascii="Calibri" w:hAnsi="Calibri" w:cs="Arial"/>
          <w:lang w:val="es-ES_tradnl"/>
        </w:rPr>
      </w:pPr>
      <w:r w:rsidRPr="00D661C0">
        <w:rPr>
          <w:rFonts w:ascii="Calibri" w:hAnsi="Calibri" w:cs="Arial"/>
          <w:lang w:val="es-ES_tradnl"/>
        </w:rPr>
        <w:br w:type="page"/>
      </w:r>
    </w:p>
    <w:p w14:paraId="70E846C2" w14:textId="77777777" w:rsidR="007F1B81" w:rsidRPr="00D661C0" w:rsidRDefault="00627C5B" w:rsidP="007C1D5C">
      <w:pPr>
        <w:spacing w:after="0" w:line="240" w:lineRule="auto"/>
        <w:rPr>
          <w:rFonts w:ascii="Calibri" w:hAnsi="Calibri" w:cs="Arial"/>
          <w:b/>
          <w:sz w:val="24"/>
          <w:szCs w:val="24"/>
          <w:lang w:val="es-ES_tradnl"/>
        </w:rPr>
      </w:pPr>
      <w:r w:rsidRPr="00D661C0">
        <w:rPr>
          <w:rFonts w:ascii="Calibri" w:hAnsi="Calibri" w:cs="Arial"/>
          <w:b/>
          <w:sz w:val="24"/>
          <w:szCs w:val="24"/>
          <w:lang w:val="es-ES_tradnl"/>
        </w:rPr>
        <w:lastRenderedPageBreak/>
        <w:t>Anexo</w:t>
      </w:r>
      <w:r w:rsidR="007F1B81" w:rsidRPr="00D661C0">
        <w:rPr>
          <w:rFonts w:ascii="Calibri" w:hAnsi="Calibri" w:cs="Arial"/>
          <w:b/>
          <w:sz w:val="24"/>
          <w:szCs w:val="24"/>
          <w:lang w:val="es-ES_tradnl"/>
        </w:rPr>
        <w:t xml:space="preserve"> 1</w:t>
      </w:r>
    </w:p>
    <w:p w14:paraId="19EF652F" w14:textId="77777777" w:rsidR="007F1B81" w:rsidRPr="00D661C0" w:rsidRDefault="00467DDA" w:rsidP="002B6EF2">
      <w:pPr>
        <w:spacing w:after="0" w:line="240" w:lineRule="auto"/>
        <w:rPr>
          <w:rFonts w:ascii="Calibri" w:hAnsi="Calibri" w:cs="Arial"/>
          <w:b/>
          <w:sz w:val="24"/>
          <w:szCs w:val="24"/>
          <w:lang w:val="es-ES_tradnl"/>
        </w:rPr>
      </w:pPr>
      <w:r w:rsidRPr="00D661C0">
        <w:rPr>
          <w:rFonts w:ascii="Calibri" w:hAnsi="Calibri" w:cs="Arial"/>
          <w:b/>
          <w:sz w:val="24"/>
          <w:szCs w:val="24"/>
          <w:lang w:val="es-ES_tradnl"/>
        </w:rPr>
        <w:t>List</w:t>
      </w:r>
      <w:r w:rsidR="00627C5B" w:rsidRPr="00D661C0">
        <w:rPr>
          <w:rFonts w:ascii="Calibri" w:hAnsi="Calibri" w:cs="Arial"/>
          <w:b/>
          <w:sz w:val="24"/>
          <w:szCs w:val="24"/>
          <w:lang w:val="es-ES_tradnl"/>
        </w:rPr>
        <w:t xml:space="preserve">a de productos del GECT </w:t>
      </w:r>
      <w:r w:rsidR="006D3EE3" w:rsidRPr="00D661C0">
        <w:rPr>
          <w:rFonts w:ascii="Calibri" w:hAnsi="Calibri" w:cs="Arial"/>
          <w:b/>
          <w:sz w:val="24"/>
          <w:szCs w:val="24"/>
          <w:lang w:val="es-ES_tradnl"/>
        </w:rPr>
        <w:t>elaborados</w:t>
      </w:r>
      <w:r w:rsidR="00627C5B" w:rsidRPr="00D661C0">
        <w:rPr>
          <w:rFonts w:ascii="Calibri" w:hAnsi="Calibri" w:cs="Arial"/>
          <w:b/>
          <w:sz w:val="24"/>
          <w:szCs w:val="24"/>
          <w:lang w:val="es-ES_tradnl"/>
        </w:rPr>
        <w:t xml:space="preserve"> durante</w:t>
      </w:r>
      <w:r w:rsidR="006D3EE3" w:rsidRPr="00D661C0">
        <w:rPr>
          <w:rFonts w:ascii="Calibri" w:hAnsi="Calibri" w:cs="Arial"/>
          <w:b/>
          <w:sz w:val="24"/>
          <w:szCs w:val="24"/>
          <w:lang w:val="es-ES_tradnl"/>
        </w:rPr>
        <w:t xml:space="preserve"> el período</w:t>
      </w:r>
      <w:r w:rsidR="00627C5B" w:rsidRPr="00D661C0">
        <w:rPr>
          <w:rFonts w:ascii="Calibri" w:hAnsi="Calibri" w:cs="Arial"/>
          <w:b/>
          <w:sz w:val="24"/>
          <w:szCs w:val="24"/>
          <w:lang w:val="es-ES_tradnl"/>
        </w:rPr>
        <w:t xml:space="preserve"> </w:t>
      </w:r>
      <w:r w:rsidRPr="00D661C0">
        <w:rPr>
          <w:rFonts w:ascii="Calibri" w:hAnsi="Calibri" w:cs="Arial"/>
          <w:b/>
          <w:sz w:val="24"/>
          <w:szCs w:val="24"/>
          <w:lang w:val="es-ES_tradnl"/>
        </w:rPr>
        <w:t>2016-2018</w:t>
      </w:r>
    </w:p>
    <w:p w14:paraId="10097459" w14:textId="77777777" w:rsidR="00AB191E" w:rsidRPr="00D661C0" w:rsidRDefault="00AB191E" w:rsidP="002B6EF2">
      <w:pPr>
        <w:spacing w:after="0" w:line="240" w:lineRule="auto"/>
        <w:rPr>
          <w:rFonts w:ascii="Calibri" w:hAnsi="Calibri" w:cs="Arial"/>
          <w:b/>
          <w:lang w:val="es-ES_tradnl"/>
        </w:rPr>
      </w:pPr>
    </w:p>
    <w:p w14:paraId="55C13D9E" w14:textId="77777777" w:rsidR="00AB191E" w:rsidRPr="00D661C0" w:rsidRDefault="00AB191E" w:rsidP="002B6EF2">
      <w:pPr>
        <w:spacing w:after="0" w:line="240" w:lineRule="auto"/>
        <w:rPr>
          <w:rFonts w:ascii="Calibri" w:hAnsi="Calibri" w:cs="Arial"/>
          <w:lang w:val="es-ES_tradnl"/>
        </w:rPr>
      </w:pPr>
      <w:r w:rsidRPr="00D661C0">
        <w:rPr>
          <w:rFonts w:ascii="Calibri" w:hAnsi="Calibri" w:cs="Arial"/>
          <w:lang w:val="es-ES_tradnl"/>
        </w:rPr>
        <w:t>Nota: Los productos se enumeran en el orden de</w:t>
      </w:r>
      <w:r w:rsidR="009D3627" w:rsidRPr="00D661C0">
        <w:rPr>
          <w:rFonts w:ascii="Calibri" w:hAnsi="Calibri" w:cs="Arial"/>
          <w:lang w:val="es-ES_tradnl"/>
        </w:rPr>
        <w:t xml:space="preserve"> las</w:t>
      </w:r>
      <w:r w:rsidRPr="00D661C0">
        <w:rPr>
          <w:rFonts w:ascii="Calibri" w:hAnsi="Calibri" w:cs="Arial"/>
          <w:lang w:val="es-ES_tradnl"/>
        </w:rPr>
        <w:t xml:space="preserve"> tareas del plan de trabajo del GECT. </w:t>
      </w:r>
    </w:p>
    <w:p w14:paraId="7165B495" w14:textId="77777777" w:rsidR="007F1B81" w:rsidRPr="00D661C0" w:rsidRDefault="007F1B81" w:rsidP="002B6EF2">
      <w:pPr>
        <w:spacing w:after="0" w:line="240" w:lineRule="auto"/>
        <w:jc w:val="center"/>
        <w:rPr>
          <w:rFonts w:ascii="Calibri" w:hAnsi="Calibri" w:cs="Arial"/>
          <w:b/>
          <w:lang w:val="es-ES_tradnl"/>
        </w:rPr>
      </w:pPr>
    </w:p>
    <w:p w14:paraId="65CD9E54" w14:textId="77777777" w:rsidR="007F1B81" w:rsidRPr="00D661C0" w:rsidRDefault="00467DDA" w:rsidP="002B6EF2">
      <w:pPr>
        <w:spacing w:after="0" w:line="240" w:lineRule="auto"/>
        <w:ind w:left="425" w:hanging="425"/>
        <w:rPr>
          <w:i/>
          <w:lang w:val="es-ES_tradnl"/>
        </w:rPr>
      </w:pPr>
      <w:r w:rsidRPr="00D661C0">
        <w:rPr>
          <w:rFonts w:ascii="Calibri" w:hAnsi="Calibri" w:cs="Arial"/>
          <w:lang w:val="es-ES_tradnl"/>
        </w:rPr>
        <w:t>1.</w:t>
      </w:r>
      <w:r w:rsidRPr="00D661C0">
        <w:rPr>
          <w:rFonts w:ascii="Calibri" w:hAnsi="Calibri" w:cs="Arial"/>
          <w:b/>
          <w:lang w:val="es-ES_tradnl"/>
        </w:rPr>
        <w:tab/>
      </w:r>
      <w:r w:rsidR="006D3EE3" w:rsidRPr="00D661C0">
        <w:rPr>
          <w:i/>
          <w:lang w:val="es-ES_tradnl"/>
        </w:rPr>
        <w:t>Perspectiva Mundial sobre los Humedales</w:t>
      </w:r>
      <w:r w:rsidR="006D3EE3" w:rsidRPr="00D661C0">
        <w:rPr>
          <w:lang w:val="es-ES_tradnl"/>
        </w:rPr>
        <w:t xml:space="preserve"> (</w:t>
      </w:r>
      <w:r w:rsidRPr="00D661C0">
        <w:rPr>
          <w:i/>
          <w:lang w:val="es-ES_tradnl"/>
        </w:rPr>
        <w:t>Global Wetland Outlook</w:t>
      </w:r>
      <w:r w:rsidR="006D3EE3" w:rsidRPr="00D661C0">
        <w:rPr>
          <w:lang w:val="es-ES_tradnl"/>
        </w:rPr>
        <w:t>, en inglés</w:t>
      </w:r>
      <w:r w:rsidR="006D3EE3" w:rsidRPr="00D661C0">
        <w:rPr>
          <w:i/>
          <w:lang w:val="es-ES_tradnl"/>
        </w:rPr>
        <w:t>)</w:t>
      </w:r>
    </w:p>
    <w:p w14:paraId="1C3FF36E" w14:textId="77777777" w:rsidR="00467DDA" w:rsidRPr="00D661C0" w:rsidRDefault="00467DDA" w:rsidP="002B6EF2">
      <w:pPr>
        <w:spacing w:after="0" w:line="240" w:lineRule="auto"/>
        <w:ind w:left="425" w:hanging="425"/>
        <w:rPr>
          <w:i/>
          <w:lang w:val="es-ES_tradnl"/>
        </w:rPr>
      </w:pPr>
    </w:p>
    <w:p w14:paraId="5C6A808D" w14:textId="77777777" w:rsidR="00A0705E" w:rsidRPr="00D661C0" w:rsidRDefault="00467DDA" w:rsidP="002B6EF2">
      <w:pPr>
        <w:spacing w:after="0" w:line="240" w:lineRule="auto"/>
        <w:ind w:left="425" w:hanging="425"/>
        <w:rPr>
          <w:lang w:val="es-ES_tradnl"/>
        </w:rPr>
      </w:pPr>
      <w:r w:rsidRPr="00D661C0">
        <w:rPr>
          <w:lang w:val="es-ES_tradnl"/>
        </w:rPr>
        <w:t>2.</w:t>
      </w:r>
      <w:r w:rsidRPr="00D661C0">
        <w:rPr>
          <w:lang w:val="es-ES_tradnl"/>
        </w:rPr>
        <w:tab/>
      </w:r>
      <w:r w:rsidR="00AB191E" w:rsidRPr="00D661C0">
        <w:rPr>
          <w:i/>
          <w:lang w:val="es-ES_tradnl"/>
        </w:rPr>
        <w:t xml:space="preserve">Índice </w:t>
      </w:r>
      <w:r w:rsidR="005B1975" w:rsidRPr="00D661C0">
        <w:rPr>
          <w:i/>
          <w:lang w:val="es-ES_tradnl"/>
        </w:rPr>
        <w:t xml:space="preserve">de </w:t>
      </w:r>
      <w:r w:rsidR="00A67474" w:rsidRPr="00D661C0">
        <w:rPr>
          <w:i/>
          <w:lang w:val="es-ES_tradnl"/>
        </w:rPr>
        <w:t>t</w:t>
      </w:r>
      <w:r w:rsidR="00627C5B" w:rsidRPr="00D661C0">
        <w:rPr>
          <w:i/>
          <w:lang w:val="es-ES_tradnl"/>
        </w:rPr>
        <w:t>endencias de la extensión de los humedales</w:t>
      </w:r>
      <w:r w:rsidR="00AB191E" w:rsidRPr="00D661C0">
        <w:rPr>
          <w:i/>
          <w:lang w:val="es-ES_tradnl"/>
        </w:rPr>
        <w:t xml:space="preserve"> (WET</w:t>
      </w:r>
      <w:r w:rsidR="00627C5B" w:rsidRPr="00D661C0">
        <w:rPr>
          <w:i/>
          <w:lang w:val="es-ES_tradnl"/>
        </w:rPr>
        <w:t>)</w:t>
      </w:r>
      <w:r w:rsidR="00261037" w:rsidRPr="00D661C0">
        <w:rPr>
          <w:i/>
          <w:lang w:val="es-ES_tradnl"/>
        </w:rPr>
        <w:t xml:space="preserve"> </w:t>
      </w:r>
      <w:r w:rsidR="00261037" w:rsidRPr="00D661C0">
        <w:rPr>
          <w:lang w:val="es-ES_tradnl"/>
        </w:rPr>
        <w:t>(como componente clave de</w:t>
      </w:r>
      <w:r w:rsidR="00A67474" w:rsidRPr="00D661C0">
        <w:rPr>
          <w:lang w:val="es-ES_tradnl"/>
        </w:rPr>
        <w:t xml:space="preserve"> la</w:t>
      </w:r>
      <w:r w:rsidR="00261037" w:rsidRPr="00D661C0">
        <w:rPr>
          <w:lang w:val="es-ES_tradnl"/>
        </w:rPr>
        <w:t xml:space="preserve"> </w:t>
      </w:r>
      <w:r w:rsidR="00A67474" w:rsidRPr="00D661C0">
        <w:rPr>
          <w:i/>
          <w:lang w:val="es-ES_tradnl"/>
        </w:rPr>
        <w:t>Perspectiva Mundial sobre los Humedales</w:t>
      </w:r>
      <w:r w:rsidR="00261037" w:rsidRPr="00D661C0">
        <w:rPr>
          <w:i/>
          <w:lang w:val="es-ES_tradnl"/>
        </w:rPr>
        <w:t>)</w:t>
      </w:r>
    </w:p>
    <w:p w14:paraId="7CD286E6" w14:textId="77777777" w:rsidR="00A0705E" w:rsidRPr="00D661C0" w:rsidRDefault="00A0705E" w:rsidP="002B6EF2">
      <w:pPr>
        <w:spacing w:after="0" w:line="240" w:lineRule="auto"/>
        <w:ind w:left="425" w:hanging="425"/>
        <w:rPr>
          <w:lang w:val="es-ES_tradnl"/>
        </w:rPr>
      </w:pPr>
    </w:p>
    <w:p w14:paraId="338E120D" w14:textId="77777777" w:rsidR="00A0705E" w:rsidRPr="00D661C0" w:rsidRDefault="00A0705E" w:rsidP="002B6EF2">
      <w:pPr>
        <w:spacing w:after="0" w:line="240" w:lineRule="auto"/>
        <w:ind w:left="425" w:hanging="425"/>
        <w:rPr>
          <w:lang w:val="es-ES_tradnl"/>
        </w:rPr>
      </w:pPr>
      <w:r w:rsidRPr="00D661C0">
        <w:rPr>
          <w:lang w:val="es-ES_tradnl"/>
        </w:rPr>
        <w:t>3.</w:t>
      </w:r>
      <w:r w:rsidRPr="00D661C0">
        <w:rPr>
          <w:i/>
          <w:lang w:val="es-ES_tradnl"/>
        </w:rPr>
        <w:tab/>
      </w:r>
      <w:r w:rsidR="002B6EF2" w:rsidRPr="00D661C0">
        <w:rPr>
          <w:lang w:val="es-ES_tradnl"/>
        </w:rPr>
        <w:t>Informe T</w:t>
      </w:r>
      <w:r w:rsidRPr="00D661C0">
        <w:rPr>
          <w:lang w:val="es-ES_tradnl"/>
        </w:rPr>
        <w:t>écnico de Ramsar</w:t>
      </w:r>
      <w:r w:rsidR="00F66E5A" w:rsidRPr="00D661C0">
        <w:rPr>
          <w:lang w:val="es-ES_tradnl"/>
        </w:rPr>
        <w:t xml:space="preserve"> nº</w:t>
      </w:r>
      <w:r w:rsidRPr="00D661C0">
        <w:rPr>
          <w:lang w:val="es-ES_tradnl"/>
        </w:rPr>
        <w:t xml:space="preserve"> 10</w:t>
      </w:r>
      <w:r w:rsidRPr="00D661C0">
        <w:rPr>
          <w:i/>
          <w:lang w:val="es-ES_tradnl"/>
        </w:rPr>
        <w:t>:</w:t>
      </w:r>
      <w:r w:rsidR="00A67474" w:rsidRPr="00D661C0">
        <w:rPr>
          <w:i/>
          <w:lang w:val="es-ES_tradnl"/>
        </w:rPr>
        <w:t xml:space="preserve"> Best practice guidelines for the use of Earth Observation for wetland inventory, assessment and monitoring</w:t>
      </w:r>
      <w:r w:rsidR="00A67474" w:rsidRPr="00D661C0">
        <w:rPr>
          <w:lang w:val="es-ES_tradnl"/>
        </w:rPr>
        <w:t xml:space="preserve"> [Directrices sobre buenas prácticas para la utilización de la observación de la Tierra para los inventarios, la evaluación y el seguimiento de los humedales</w:t>
      </w:r>
      <w:r w:rsidRPr="00D661C0">
        <w:rPr>
          <w:i/>
          <w:lang w:val="es-ES_tradnl"/>
        </w:rPr>
        <w:t xml:space="preserve"> </w:t>
      </w:r>
      <w:r w:rsidR="00261037" w:rsidRPr="00D661C0">
        <w:rPr>
          <w:lang w:val="es-ES_tradnl"/>
        </w:rPr>
        <w:t>(Tarea 1.1)</w:t>
      </w:r>
      <w:r w:rsidR="00F66E5A" w:rsidRPr="00D661C0">
        <w:rPr>
          <w:lang w:val="es-ES_tradnl"/>
        </w:rPr>
        <w:t>]</w:t>
      </w:r>
    </w:p>
    <w:p w14:paraId="6C575729" w14:textId="77777777" w:rsidR="00A0705E" w:rsidRPr="00D661C0" w:rsidRDefault="00A0705E" w:rsidP="002B6EF2">
      <w:pPr>
        <w:spacing w:after="0" w:line="240" w:lineRule="auto"/>
        <w:ind w:left="425" w:hanging="425"/>
        <w:rPr>
          <w:i/>
          <w:lang w:val="es-ES_tradnl"/>
        </w:rPr>
      </w:pPr>
    </w:p>
    <w:p w14:paraId="6DB7A2F3" w14:textId="77777777" w:rsidR="00261037" w:rsidRPr="00D661C0" w:rsidRDefault="00750749" w:rsidP="00261037">
      <w:pPr>
        <w:spacing w:after="0" w:line="240" w:lineRule="auto"/>
        <w:ind w:left="425" w:hanging="425"/>
        <w:rPr>
          <w:lang w:val="es-ES_tradnl"/>
        </w:rPr>
      </w:pPr>
      <w:r w:rsidRPr="00D661C0">
        <w:rPr>
          <w:lang w:val="es-ES_tradnl"/>
        </w:rPr>
        <w:t>4.</w:t>
      </w:r>
      <w:r w:rsidRPr="00D661C0">
        <w:rPr>
          <w:lang w:val="es-ES_tradnl"/>
        </w:rPr>
        <w:tab/>
      </w:r>
      <w:r w:rsidR="00F2102A" w:rsidRPr="00D661C0">
        <w:rPr>
          <w:lang w:val="es-ES_tradnl"/>
        </w:rPr>
        <w:t>Proyecto de r</w:t>
      </w:r>
      <w:r w:rsidRPr="00D661C0">
        <w:rPr>
          <w:lang w:val="es-ES_tradnl"/>
        </w:rPr>
        <w:t>esolución sobre</w:t>
      </w:r>
      <w:r w:rsidR="00A0705E" w:rsidRPr="00D661C0">
        <w:rPr>
          <w:lang w:val="es-ES_tradnl"/>
        </w:rPr>
        <w:t xml:space="preserve"> </w:t>
      </w:r>
      <w:r w:rsidR="00F2102A" w:rsidRPr="00D661C0">
        <w:rPr>
          <w:i/>
          <w:lang w:val="es-ES_tradnl"/>
        </w:rPr>
        <w:t xml:space="preserve">Orientaciones para identificar Humedales de Importancia Internacional (sitios Ramsar) para </w:t>
      </w:r>
      <w:r w:rsidR="00F66E5A" w:rsidRPr="00D661C0">
        <w:rPr>
          <w:i/>
          <w:lang w:val="es-ES_tradnl"/>
        </w:rPr>
        <w:t>la regulación d</w:t>
      </w:r>
      <w:r w:rsidR="00F2102A" w:rsidRPr="00D661C0">
        <w:rPr>
          <w:i/>
          <w:lang w:val="es-ES_tradnl"/>
        </w:rPr>
        <w:t>el cambio climático mundial como argumento adicional a los criterios</w:t>
      </w:r>
      <w:r w:rsidR="00F66E5A" w:rsidRPr="00D661C0">
        <w:rPr>
          <w:i/>
          <w:lang w:val="es-ES_tradnl"/>
        </w:rPr>
        <w:t xml:space="preserve"> existentes</w:t>
      </w:r>
      <w:r w:rsidR="00F2102A" w:rsidRPr="00D661C0">
        <w:rPr>
          <w:i/>
          <w:lang w:val="es-ES_tradnl"/>
        </w:rPr>
        <w:t xml:space="preserve"> de Ramsar </w:t>
      </w:r>
      <w:r w:rsidR="00261037" w:rsidRPr="00D661C0">
        <w:rPr>
          <w:lang w:val="es-ES_tradnl"/>
        </w:rPr>
        <w:t>(Tarea 1.2)</w:t>
      </w:r>
    </w:p>
    <w:p w14:paraId="38F32336" w14:textId="77777777" w:rsidR="00261037" w:rsidRPr="00D661C0" w:rsidRDefault="00261037" w:rsidP="00261037">
      <w:pPr>
        <w:spacing w:after="0" w:line="240" w:lineRule="auto"/>
        <w:ind w:left="425" w:hanging="425"/>
        <w:rPr>
          <w:lang w:val="es-ES_tradnl"/>
        </w:rPr>
      </w:pPr>
    </w:p>
    <w:p w14:paraId="629AADD9" w14:textId="77777777" w:rsidR="000671E9" w:rsidRPr="00D661C0" w:rsidRDefault="00261037" w:rsidP="00261037">
      <w:pPr>
        <w:spacing w:after="0" w:line="240" w:lineRule="auto"/>
        <w:ind w:left="425" w:hanging="425"/>
        <w:rPr>
          <w:lang w:val="es-ES_tradnl"/>
        </w:rPr>
      </w:pPr>
      <w:r w:rsidRPr="00D661C0">
        <w:rPr>
          <w:lang w:val="es-ES_tradnl"/>
        </w:rPr>
        <w:t>5.</w:t>
      </w:r>
      <w:r w:rsidRPr="00D661C0">
        <w:rPr>
          <w:lang w:val="es-ES_tradnl"/>
        </w:rPr>
        <w:tab/>
      </w:r>
      <w:r w:rsidR="00F2102A" w:rsidRPr="00D661C0">
        <w:rPr>
          <w:rStyle w:val="Hyperlink"/>
          <w:bCs/>
          <w:color w:val="auto"/>
          <w:u w:val="none"/>
          <w:lang w:val="es-ES_tradnl"/>
        </w:rPr>
        <w:t xml:space="preserve">Nota </w:t>
      </w:r>
      <w:r w:rsidR="00AF123D" w:rsidRPr="00D661C0">
        <w:rPr>
          <w:rStyle w:val="Hyperlink"/>
          <w:bCs/>
          <w:color w:val="auto"/>
          <w:u w:val="none"/>
          <w:lang w:val="es-ES_tradnl"/>
        </w:rPr>
        <w:t>I</w:t>
      </w:r>
      <w:r w:rsidR="00F2102A" w:rsidRPr="00D661C0">
        <w:rPr>
          <w:rStyle w:val="Hyperlink"/>
          <w:bCs/>
          <w:color w:val="auto"/>
          <w:u w:val="none"/>
          <w:lang w:val="es-ES_tradnl"/>
        </w:rPr>
        <w:t>nformativa</w:t>
      </w:r>
      <w:r w:rsidR="00F66E5A" w:rsidRPr="00D661C0">
        <w:rPr>
          <w:rStyle w:val="Hyperlink"/>
          <w:bCs/>
          <w:color w:val="auto"/>
          <w:u w:val="none"/>
          <w:lang w:val="es-ES_tradnl"/>
        </w:rPr>
        <w:t xml:space="preserve"> </w:t>
      </w:r>
      <w:r w:rsidR="00F66E5A" w:rsidRPr="00D661C0">
        <w:rPr>
          <w:lang w:val="es-ES_tradnl"/>
        </w:rPr>
        <w:t>nº</w:t>
      </w:r>
      <w:r w:rsidR="000671E9" w:rsidRPr="00D661C0">
        <w:rPr>
          <w:rStyle w:val="Hyperlink"/>
          <w:bCs/>
          <w:color w:val="auto"/>
          <w:u w:val="none"/>
          <w:lang w:val="es-ES_tradnl"/>
        </w:rPr>
        <w:t xml:space="preserve"> </w:t>
      </w:r>
      <w:r w:rsidR="00A0705E" w:rsidRPr="00D661C0">
        <w:rPr>
          <w:rStyle w:val="Hyperlink"/>
          <w:bCs/>
          <w:color w:val="auto"/>
          <w:u w:val="none"/>
          <w:lang w:val="es-ES_tradnl"/>
        </w:rPr>
        <w:t xml:space="preserve">8: </w:t>
      </w:r>
      <w:r w:rsidR="00832AFD" w:rsidRPr="00D661C0">
        <w:rPr>
          <w:rStyle w:val="Hyperlink"/>
          <w:i/>
          <w:color w:val="auto"/>
          <w:u w:val="none"/>
          <w:lang w:val="es-ES_tradnl"/>
        </w:rPr>
        <w:t xml:space="preserve">Best Practice guidelines for tropical </w:t>
      </w:r>
      <w:r w:rsidR="00832AFD" w:rsidRPr="00D661C0">
        <w:rPr>
          <w:rStyle w:val="Hyperlink"/>
          <w:bCs/>
          <w:i/>
          <w:color w:val="auto"/>
          <w:u w:val="none"/>
          <w:lang w:val="es-ES_tradnl"/>
        </w:rPr>
        <w:t>peatlands</w:t>
      </w:r>
      <w:r w:rsidR="00832AFD" w:rsidRPr="00D661C0">
        <w:rPr>
          <w:rStyle w:val="Hyperlink"/>
          <w:i/>
          <w:color w:val="auto"/>
          <w:u w:val="none"/>
          <w:lang w:val="es-ES_tradnl"/>
        </w:rPr>
        <w:t xml:space="preserve"> inventories for their designation as Wetlands of International Importance</w:t>
      </w:r>
      <w:r w:rsidR="00832AFD" w:rsidRPr="00D661C0">
        <w:rPr>
          <w:rStyle w:val="Hyperlink"/>
          <w:bCs/>
          <w:i/>
          <w:color w:val="auto"/>
          <w:u w:val="none"/>
          <w:lang w:val="es-ES_tradnl"/>
        </w:rPr>
        <w:t xml:space="preserve"> </w:t>
      </w:r>
      <w:r w:rsidR="00832AFD" w:rsidRPr="00D661C0">
        <w:rPr>
          <w:rStyle w:val="Hyperlink"/>
          <w:bCs/>
          <w:color w:val="auto"/>
          <w:u w:val="none"/>
          <w:lang w:val="es-ES_tradnl"/>
        </w:rPr>
        <w:t>[</w:t>
      </w:r>
      <w:r w:rsidR="000671E9" w:rsidRPr="00D661C0">
        <w:rPr>
          <w:rStyle w:val="Hyperlink"/>
          <w:bCs/>
          <w:color w:val="auto"/>
          <w:u w:val="none"/>
          <w:lang w:val="es-ES_tradnl"/>
        </w:rPr>
        <w:t xml:space="preserve">Lineamientos </w:t>
      </w:r>
      <w:r w:rsidR="00832AFD" w:rsidRPr="00D661C0">
        <w:rPr>
          <w:rStyle w:val="Hyperlink"/>
          <w:bCs/>
          <w:color w:val="auto"/>
          <w:u w:val="none"/>
          <w:lang w:val="es-ES_tradnl"/>
        </w:rPr>
        <w:t xml:space="preserve">sobre buenas </w:t>
      </w:r>
      <w:r w:rsidR="000671E9" w:rsidRPr="00D661C0">
        <w:rPr>
          <w:rStyle w:val="Hyperlink"/>
          <w:bCs/>
          <w:color w:val="auto"/>
          <w:u w:val="none"/>
          <w:lang w:val="es-ES_tradnl"/>
        </w:rPr>
        <w:t>prácticas para los inventarios de turberas tropicales para su designación como Humedales de Importancia Internacional</w:t>
      </w:r>
      <w:r w:rsidR="00832AFD" w:rsidRPr="00D661C0">
        <w:rPr>
          <w:rStyle w:val="Hyperlink"/>
          <w:bCs/>
          <w:color w:val="auto"/>
          <w:u w:val="none"/>
          <w:lang w:val="es-ES_tradnl"/>
        </w:rPr>
        <w:t>]</w:t>
      </w:r>
      <w:r w:rsidRPr="00D661C0">
        <w:rPr>
          <w:rStyle w:val="Hyperlink"/>
          <w:bCs/>
          <w:i/>
          <w:color w:val="auto"/>
          <w:u w:val="none"/>
          <w:lang w:val="es-ES_tradnl"/>
        </w:rPr>
        <w:t xml:space="preserve"> </w:t>
      </w:r>
      <w:r w:rsidRPr="00D661C0">
        <w:rPr>
          <w:lang w:val="es-ES_tradnl"/>
        </w:rPr>
        <w:t>(Tarea 1.2)</w:t>
      </w:r>
    </w:p>
    <w:p w14:paraId="630C58DD" w14:textId="77777777" w:rsidR="00261037" w:rsidRPr="00D661C0" w:rsidRDefault="00261037" w:rsidP="00261037">
      <w:pPr>
        <w:spacing w:after="0" w:line="240" w:lineRule="auto"/>
        <w:ind w:left="425" w:hanging="425"/>
        <w:rPr>
          <w:lang w:val="es-ES_tradnl"/>
        </w:rPr>
      </w:pPr>
    </w:p>
    <w:p w14:paraId="6BB9F9DD" w14:textId="77777777" w:rsidR="00261037" w:rsidRPr="00D661C0" w:rsidRDefault="00750749" w:rsidP="00261037">
      <w:pPr>
        <w:spacing w:after="0" w:line="240" w:lineRule="auto"/>
        <w:ind w:left="425" w:hanging="425"/>
        <w:rPr>
          <w:rStyle w:val="Hyperlink"/>
          <w:bCs/>
          <w:color w:val="auto"/>
          <w:u w:val="none"/>
          <w:lang w:val="es-ES_tradnl"/>
        </w:rPr>
      </w:pPr>
      <w:r w:rsidRPr="00D661C0">
        <w:rPr>
          <w:bCs/>
          <w:lang w:val="es-ES_tradnl"/>
        </w:rPr>
        <w:t>6</w:t>
      </w:r>
      <w:r w:rsidR="00261037" w:rsidRPr="00D661C0">
        <w:rPr>
          <w:bCs/>
          <w:lang w:val="es-ES_tradnl"/>
        </w:rPr>
        <w:t>.</w:t>
      </w:r>
      <w:r w:rsidR="00261037" w:rsidRPr="00D661C0">
        <w:rPr>
          <w:bCs/>
          <w:lang w:val="es-ES_tradnl"/>
        </w:rPr>
        <w:tab/>
        <w:t xml:space="preserve">Juego de herramientas para el manejo de sitios Ramsar </w:t>
      </w:r>
      <w:r w:rsidR="00261037" w:rsidRPr="00D661C0">
        <w:rPr>
          <w:bCs/>
          <w:lang w:val="es-ES_tradnl"/>
        </w:rPr>
        <w:br/>
        <w:t>(</w:t>
      </w:r>
      <w:hyperlink r:id="rId8" w:history="1">
        <w:r w:rsidR="00DA612F" w:rsidRPr="00D661C0">
          <w:rPr>
            <w:rStyle w:val="Hyperlink"/>
            <w:lang w:val="es-ES_tradnl"/>
          </w:rPr>
          <w:t>https://www.ramsar.org/es/recursos/juego-de-herramientas-para-el-manejo-de-sitios-ramsar</w:t>
        </w:r>
      </w:hyperlink>
      <w:r w:rsidR="00261037" w:rsidRPr="00D661C0">
        <w:rPr>
          <w:bCs/>
          <w:lang w:val="es-ES_tradnl"/>
        </w:rPr>
        <w:t xml:space="preserve">) </w:t>
      </w:r>
      <w:r w:rsidR="00261037" w:rsidRPr="00D661C0">
        <w:rPr>
          <w:lang w:val="es-ES_tradnl"/>
        </w:rPr>
        <w:t xml:space="preserve">(Tarea </w:t>
      </w:r>
      <w:r w:rsidRPr="00D661C0">
        <w:rPr>
          <w:lang w:val="es-ES_tradnl"/>
        </w:rPr>
        <w:t>2.1</w:t>
      </w:r>
      <w:r w:rsidR="00261037" w:rsidRPr="00D661C0">
        <w:rPr>
          <w:lang w:val="es-ES_tradnl"/>
        </w:rPr>
        <w:t>)</w:t>
      </w:r>
    </w:p>
    <w:p w14:paraId="58B37C7C" w14:textId="77777777" w:rsidR="000671E9" w:rsidRPr="00D661C0" w:rsidRDefault="000671E9" w:rsidP="00261037">
      <w:pPr>
        <w:spacing w:after="0" w:line="240" w:lineRule="auto"/>
        <w:rPr>
          <w:rStyle w:val="Hyperlink"/>
          <w:bCs/>
          <w:color w:val="auto"/>
          <w:u w:val="none"/>
          <w:lang w:val="es-ES_tradnl"/>
        </w:rPr>
      </w:pPr>
    </w:p>
    <w:p w14:paraId="78BB7BC8" w14:textId="77777777" w:rsidR="00261037" w:rsidRPr="00D661C0" w:rsidRDefault="000671E9" w:rsidP="002F154F">
      <w:pPr>
        <w:spacing w:after="0" w:line="240" w:lineRule="auto"/>
        <w:ind w:left="426" w:hanging="426"/>
        <w:rPr>
          <w:rStyle w:val="Hyperlink"/>
          <w:bCs/>
          <w:color w:val="auto"/>
          <w:u w:val="none"/>
          <w:lang w:val="es-ES_tradnl"/>
        </w:rPr>
      </w:pPr>
      <w:r w:rsidRPr="00D661C0">
        <w:rPr>
          <w:rStyle w:val="Hyperlink"/>
          <w:bCs/>
          <w:color w:val="auto"/>
          <w:u w:val="none"/>
          <w:lang w:val="es-ES_tradnl"/>
        </w:rPr>
        <w:t>7.</w:t>
      </w:r>
      <w:r w:rsidRPr="00D661C0">
        <w:rPr>
          <w:rStyle w:val="Hyperlink"/>
          <w:bCs/>
          <w:color w:val="auto"/>
          <w:u w:val="none"/>
          <w:lang w:val="es-ES_tradnl"/>
        </w:rPr>
        <w:tab/>
      </w:r>
      <w:r w:rsidR="00AF123D" w:rsidRPr="00D661C0">
        <w:rPr>
          <w:rStyle w:val="Hyperlink"/>
          <w:color w:val="auto"/>
          <w:u w:val="none"/>
          <w:lang w:val="es-ES_tradnl"/>
        </w:rPr>
        <w:t>Nota sobre P</w:t>
      </w:r>
      <w:r w:rsidR="008963E9" w:rsidRPr="00D661C0">
        <w:rPr>
          <w:rStyle w:val="Hyperlink"/>
          <w:color w:val="auto"/>
          <w:u w:val="none"/>
          <w:lang w:val="es-ES_tradnl"/>
        </w:rPr>
        <w:t>olíticas de Ramsar</w:t>
      </w:r>
      <w:r w:rsidR="00A0705E" w:rsidRPr="00D661C0">
        <w:rPr>
          <w:rStyle w:val="Hyperlink"/>
          <w:color w:val="auto"/>
          <w:u w:val="none"/>
          <w:lang w:val="es-ES_tradnl"/>
        </w:rPr>
        <w:t xml:space="preserve"> </w:t>
      </w:r>
      <w:r w:rsidR="00AF123D" w:rsidRPr="00D661C0">
        <w:rPr>
          <w:rStyle w:val="Hyperlink"/>
          <w:color w:val="auto"/>
          <w:u w:val="none"/>
          <w:lang w:val="es-ES_tradnl"/>
        </w:rPr>
        <w:t xml:space="preserve">nº </w:t>
      </w:r>
      <w:r w:rsidR="00A0705E" w:rsidRPr="00D661C0">
        <w:rPr>
          <w:rStyle w:val="Hyperlink"/>
          <w:color w:val="auto"/>
          <w:u w:val="none"/>
          <w:lang w:val="es-ES_tradnl"/>
        </w:rPr>
        <w:t xml:space="preserve">2: </w:t>
      </w:r>
      <w:r w:rsidR="00B349AE" w:rsidRPr="00D661C0">
        <w:rPr>
          <w:rStyle w:val="Hyperlink"/>
          <w:bCs/>
          <w:i/>
          <w:color w:val="auto"/>
          <w:u w:val="none"/>
          <w:lang w:val="es-ES_tradnl"/>
        </w:rPr>
        <w:t>Integración</w:t>
      </w:r>
      <w:r w:rsidRPr="00D661C0">
        <w:rPr>
          <w:rStyle w:val="Hyperlink"/>
          <w:bCs/>
          <w:i/>
          <w:color w:val="auto"/>
          <w:u w:val="none"/>
          <w:lang w:val="es-ES_tradnl"/>
        </w:rPr>
        <w:t xml:space="preserve"> de los </w:t>
      </w:r>
      <w:r w:rsidR="00B349AE" w:rsidRPr="00D661C0">
        <w:rPr>
          <w:rStyle w:val="Hyperlink"/>
          <w:bCs/>
          <w:i/>
          <w:color w:val="auto"/>
          <w:u w:val="none"/>
          <w:lang w:val="es-ES_tradnl"/>
        </w:rPr>
        <w:t>múltiples</w:t>
      </w:r>
      <w:r w:rsidRPr="00D661C0">
        <w:rPr>
          <w:rStyle w:val="Hyperlink"/>
          <w:bCs/>
          <w:i/>
          <w:color w:val="auto"/>
          <w:u w:val="none"/>
          <w:lang w:val="es-ES_tradnl"/>
        </w:rPr>
        <w:t xml:space="preserve"> valores de los humedales en la toma de decisiones</w:t>
      </w:r>
      <w:r w:rsidR="002F154F" w:rsidRPr="00D661C0">
        <w:rPr>
          <w:rStyle w:val="Hyperlink"/>
          <w:bCs/>
          <w:i/>
          <w:color w:val="auto"/>
          <w:u w:val="none"/>
          <w:lang w:val="es-ES_tradnl"/>
        </w:rPr>
        <w:t xml:space="preserve"> </w:t>
      </w:r>
      <w:hyperlink r:id="rId9" w:history="1">
        <w:r w:rsidR="002F154F" w:rsidRPr="00D661C0">
          <w:rPr>
            <w:rStyle w:val="Hyperlink"/>
            <w:lang w:val="es-ES_tradnl"/>
          </w:rPr>
          <w:t>https://www.ramsar.org/es/documento/nota-sobre-politicas-de-ramsar-ndeg-2-integracion-de-los-multiples-valores-de-los</w:t>
        </w:r>
      </w:hyperlink>
      <w:r w:rsidR="002F154F" w:rsidRPr="00D661C0">
        <w:rPr>
          <w:lang w:val="es-ES_tradnl"/>
        </w:rPr>
        <w:t xml:space="preserve"> </w:t>
      </w:r>
      <w:r w:rsidR="00261037" w:rsidRPr="00D661C0">
        <w:rPr>
          <w:lang w:val="es-ES_tradnl"/>
        </w:rPr>
        <w:t>(Tarea 3.1)</w:t>
      </w:r>
    </w:p>
    <w:p w14:paraId="4B88A696" w14:textId="77777777" w:rsidR="00A0705E" w:rsidRPr="00D661C0" w:rsidRDefault="00A0705E" w:rsidP="00261037">
      <w:pPr>
        <w:spacing w:after="0" w:line="240" w:lineRule="auto"/>
        <w:rPr>
          <w:rStyle w:val="Hyperlink"/>
          <w:lang w:val="es-ES_tradnl"/>
        </w:rPr>
      </w:pPr>
    </w:p>
    <w:p w14:paraId="546B96F1" w14:textId="77777777" w:rsidR="00261037" w:rsidRPr="00D661C0" w:rsidRDefault="00A0705E" w:rsidP="002044D9">
      <w:pPr>
        <w:spacing w:after="0" w:line="240" w:lineRule="auto"/>
        <w:ind w:left="425" w:hanging="425"/>
        <w:rPr>
          <w:rStyle w:val="Hyperlink"/>
          <w:bCs/>
          <w:color w:val="auto"/>
          <w:u w:val="none"/>
          <w:lang w:val="es-ES_tradnl"/>
        </w:rPr>
      </w:pPr>
      <w:r w:rsidRPr="00D661C0">
        <w:rPr>
          <w:rStyle w:val="Hyperlink"/>
          <w:bCs/>
          <w:color w:val="auto"/>
          <w:u w:val="none"/>
          <w:lang w:val="es-ES_tradnl"/>
        </w:rPr>
        <w:t>8.</w:t>
      </w:r>
      <w:r w:rsidRPr="00D661C0">
        <w:rPr>
          <w:rFonts w:ascii="Calibri" w:hAnsi="Calibri" w:cs="Arial"/>
          <w:b/>
          <w:lang w:val="es-ES_tradnl"/>
        </w:rPr>
        <w:tab/>
      </w:r>
      <w:r w:rsidR="008963E9" w:rsidRPr="00D661C0">
        <w:rPr>
          <w:rStyle w:val="Hyperlink"/>
          <w:color w:val="auto"/>
          <w:u w:val="none"/>
          <w:lang w:val="es-ES_tradnl"/>
        </w:rPr>
        <w:t xml:space="preserve">Nota sobre </w:t>
      </w:r>
      <w:r w:rsidR="00AF123D" w:rsidRPr="00D661C0">
        <w:rPr>
          <w:rStyle w:val="Hyperlink"/>
          <w:color w:val="auto"/>
          <w:u w:val="none"/>
          <w:lang w:val="es-ES_tradnl"/>
        </w:rPr>
        <w:t>P</w:t>
      </w:r>
      <w:r w:rsidR="008963E9" w:rsidRPr="00D661C0">
        <w:rPr>
          <w:rStyle w:val="Hyperlink"/>
          <w:color w:val="auto"/>
          <w:u w:val="none"/>
          <w:lang w:val="es-ES_tradnl"/>
        </w:rPr>
        <w:t xml:space="preserve">olíticas de Ramsar </w:t>
      </w:r>
      <w:r w:rsidR="00AF123D" w:rsidRPr="00D661C0">
        <w:rPr>
          <w:rStyle w:val="Hyperlink"/>
          <w:color w:val="auto"/>
          <w:u w:val="none"/>
          <w:lang w:val="es-ES_tradnl"/>
        </w:rPr>
        <w:t xml:space="preserve">nº </w:t>
      </w:r>
      <w:r w:rsidRPr="00D661C0">
        <w:rPr>
          <w:bCs/>
          <w:lang w:val="es-ES_tradnl"/>
        </w:rPr>
        <w:t xml:space="preserve">1: </w:t>
      </w:r>
      <w:r w:rsidR="008963E9" w:rsidRPr="00D661C0">
        <w:rPr>
          <w:i/>
          <w:lang w:val="es-ES_tradnl"/>
        </w:rPr>
        <w:t>Humedales para la re</w:t>
      </w:r>
      <w:r w:rsidR="00261037" w:rsidRPr="00D661C0">
        <w:rPr>
          <w:i/>
          <w:lang w:val="es-ES_tradnl"/>
        </w:rPr>
        <w:t>ducción del riesgo de desastres</w:t>
      </w:r>
      <w:r w:rsidR="00FB41AD" w:rsidRPr="00D661C0">
        <w:rPr>
          <w:i/>
          <w:lang w:val="es-ES_tradnl"/>
        </w:rPr>
        <w:t>:</w:t>
      </w:r>
      <w:r w:rsidR="0007727B" w:rsidRPr="00D661C0">
        <w:rPr>
          <w:i/>
          <w:lang w:val="es-ES_tradnl"/>
        </w:rPr>
        <w:t xml:space="preserve"> O</w:t>
      </w:r>
      <w:r w:rsidR="008963E9" w:rsidRPr="00D661C0">
        <w:rPr>
          <w:i/>
          <w:lang w:val="es-ES_tradnl"/>
        </w:rPr>
        <w:t xml:space="preserve">pciones eficaces para comunidades resilientes </w:t>
      </w:r>
      <w:hyperlink r:id="rId10" w:history="1">
        <w:r w:rsidR="002044D9" w:rsidRPr="00D661C0">
          <w:rPr>
            <w:rStyle w:val="Hyperlink"/>
            <w:lang w:val="es-ES_tradnl"/>
          </w:rPr>
          <w:t>https://www.ramsar.org/es/documento/nota-sobre-politicas-de-ramsar-ndeg-1-humedales-para-la-reduccion-del-riesgo-de-desastres</w:t>
        </w:r>
      </w:hyperlink>
      <w:r w:rsidR="002044D9" w:rsidRPr="00D661C0">
        <w:rPr>
          <w:lang w:val="es-ES_tradnl"/>
        </w:rPr>
        <w:t xml:space="preserve"> </w:t>
      </w:r>
      <w:r w:rsidR="00261037" w:rsidRPr="00D661C0">
        <w:rPr>
          <w:rStyle w:val="Hyperlink"/>
          <w:bCs/>
          <w:color w:val="auto"/>
          <w:u w:val="none"/>
          <w:lang w:val="es-ES_tradnl"/>
        </w:rPr>
        <w:t>(Tarea 3.2)</w:t>
      </w:r>
    </w:p>
    <w:p w14:paraId="3E8A7C35" w14:textId="77777777" w:rsidR="00261037" w:rsidRPr="00D661C0" w:rsidRDefault="00261037" w:rsidP="00261037">
      <w:pPr>
        <w:spacing w:after="0" w:line="240" w:lineRule="auto"/>
        <w:rPr>
          <w:rStyle w:val="Hyperlink"/>
          <w:bCs/>
          <w:color w:val="auto"/>
          <w:u w:val="none"/>
          <w:lang w:val="es-ES_tradnl"/>
        </w:rPr>
      </w:pPr>
    </w:p>
    <w:p w14:paraId="61CBE33B" w14:textId="77777777" w:rsidR="00261037" w:rsidRPr="00D661C0" w:rsidRDefault="00261037" w:rsidP="00261037">
      <w:pPr>
        <w:spacing w:after="0" w:line="240" w:lineRule="auto"/>
        <w:ind w:left="426" w:hanging="426"/>
        <w:rPr>
          <w:rStyle w:val="Hyperlink"/>
          <w:bCs/>
          <w:color w:val="auto"/>
          <w:u w:val="none"/>
          <w:lang w:val="es-ES_tradnl"/>
        </w:rPr>
      </w:pPr>
      <w:r w:rsidRPr="00D661C0">
        <w:rPr>
          <w:rStyle w:val="Hyperlink"/>
          <w:bCs/>
          <w:color w:val="auto"/>
          <w:u w:val="none"/>
          <w:lang w:val="es-ES_tradnl"/>
        </w:rPr>
        <w:t>9.</w:t>
      </w:r>
      <w:r w:rsidRPr="00D661C0">
        <w:rPr>
          <w:rStyle w:val="Hyperlink"/>
          <w:bCs/>
          <w:color w:val="auto"/>
          <w:u w:val="none"/>
          <w:lang w:val="es-ES_tradnl"/>
        </w:rPr>
        <w:tab/>
      </w:r>
      <w:r w:rsidR="008963E9" w:rsidRPr="00D661C0">
        <w:rPr>
          <w:rStyle w:val="Hyperlink"/>
          <w:color w:val="auto"/>
          <w:u w:val="none"/>
          <w:lang w:val="es-ES_tradnl"/>
        </w:rPr>
        <w:t>Nota sobre Políticas de Ramsar</w:t>
      </w:r>
      <w:r w:rsidR="00AF123D" w:rsidRPr="00D661C0">
        <w:rPr>
          <w:rStyle w:val="Hyperlink"/>
          <w:color w:val="auto"/>
          <w:u w:val="none"/>
          <w:lang w:val="es-ES_tradnl"/>
        </w:rPr>
        <w:t xml:space="preserve"> nº</w:t>
      </w:r>
      <w:r w:rsidR="008963E9" w:rsidRPr="00D661C0">
        <w:rPr>
          <w:rStyle w:val="Hyperlink"/>
          <w:color w:val="auto"/>
          <w:u w:val="none"/>
          <w:lang w:val="es-ES_tradnl"/>
        </w:rPr>
        <w:t xml:space="preserve"> </w:t>
      </w:r>
      <w:r w:rsidR="00A0705E" w:rsidRPr="00D661C0">
        <w:rPr>
          <w:bCs/>
          <w:lang w:val="es-ES_tradnl"/>
        </w:rPr>
        <w:t xml:space="preserve">3: </w:t>
      </w:r>
      <w:r w:rsidR="0007727B" w:rsidRPr="00D661C0">
        <w:rPr>
          <w:i/>
          <w:lang w:val="es-ES_tradnl"/>
        </w:rPr>
        <w:t>Implementing environmental flows with benefits for society and different wetland ecosystems in the river system</w:t>
      </w:r>
      <w:r w:rsidR="0007727B" w:rsidRPr="00D661C0">
        <w:rPr>
          <w:lang w:val="es-ES_tradnl"/>
        </w:rPr>
        <w:t xml:space="preserve"> [Aplicación de los caudales </w:t>
      </w:r>
      <w:r w:rsidR="00F66E5A" w:rsidRPr="00D661C0">
        <w:rPr>
          <w:lang w:val="es-ES_tradnl"/>
        </w:rPr>
        <w:t xml:space="preserve">ecológicos </w:t>
      </w:r>
      <w:r w:rsidR="0007727B" w:rsidRPr="00D661C0">
        <w:rPr>
          <w:lang w:val="es-ES_tradnl"/>
        </w:rPr>
        <w:t xml:space="preserve">con beneficios para la sociedad y distintos ecosistemas de humedales en el sistema fluvial] </w:t>
      </w:r>
      <w:r w:rsidRPr="00D661C0">
        <w:rPr>
          <w:rStyle w:val="Hyperlink"/>
          <w:bCs/>
          <w:color w:val="auto"/>
          <w:u w:val="none"/>
          <w:lang w:val="es-ES_tradnl"/>
        </w:rPr>
        <w:t>(Tarea 4.1)</w:t>
      </w:r>
    </w:p>
    <w:p w14:paraId="65D93070" w14:textId="77777777" w:rsidR="008963E9" w:rsidRPr="00D661C0" w:rsidRDefault="008963E9" w:rsidP="00261037">
      <w:pPr>
        <w:spacing w:after="0" w:line="240" w:lineRule="auto"/>
        <w:rPr>
          <w:bCs/>
          <w:i/>
          <w:lang w:val="es-ES_tradnl"/>
        </w:rPr>
      </w:pPr>
    </w:p>
    <w:p w14:paraId="58242901" w14:textId="77777777" w:rsidR="00261037" w:rsidRPr="00D661C0" w:rsidRDefault="00A0705E" w:rsidP="00261037">
      <w:pPr>
        <w:spacing w:after="0" w:line="240" w:lineRule="auto"/>
        <w:ind w:left="426" w:hanging="426"/>
        <w:rPr>
          <w:rStyle w:val="Hyperlink"/>
          <w:bCs/>
          <w:color w:val="auto"/>
          <w:u w:val="none"/>
          <w:lang w:val="es-ES_tradnl"/>
        </w:rPr>
      </w:pPr>
      <w:r w:rsidRPr="00D661C0">
        <w:rPr>
          <w:rStyle w:val="Hyperlink"/>
          <w:bCs/>
          <w:color w:val="auto"/>
          <w:u w:val="none"/>
          <w:lang w:val="es-ES_tradnl"/>
        </w:rPr>
        <w:t>10.</w:t>
      </w:r>
      <w:r w:rsidRPr="00D661C0">
        <w:rPr>
          <w:bCs/>
          <w:lang w:val="es-ES_tradnl"/>
        </w:rPr>
        <w:tab/>
      </w:r>
      <w:r w:rsidR="008963E9" w:rsidRPr="00D661C0">
        <w:rPr>
          <w:bCs/>
          <w:i/>
          <w:lang w:val="es-ES_tradnl"/>
        </w:rPr>
        <w:t>Examen y análisis exhaustivos de los informes de las Misiones Ramsar de Asesoramiento (MRA)</w:t>
      </w:r>
      <w:r w:rsidR="00261037" w:rsidRPr="00D661C0">
        <w:rPr>
          <w:bCs/>
          <w:i/>
          <w:lang w:val="es-ES_tradnl"/>
        </w:rPr>
        <w:t xml:space="preserve"> </w:t>
      </w:r>
      <w:r w:rsidR="00B349AE" w:rsidRPr="00D661C0">
        <w:rPr>
          <w:rStyle w:val="Hyperlink"/>
          <w:bCs/>
          <w:color w:val="auto"/>
          <w:u w:val="none"/>
          <w:lang w:val="es-ES_tradnl"/>
        </w:rPr>
        <w:t>(Tarea 4.2</w:t>
      </w:r>
      <w:r w:rsidR="00261037" w:rsidRPr="00D661C0">
        <w:rPr>
          <w:rStyle w:val="Hyperlink"/>
          <w:bCs/>
          <w:color w:val="auto"/>
          <w:u w:val="none"/>
          <w:lang w:val="es-ES_tradnl"/>
        </w:rPr>
        <w:t>)</w:t>
      </w:r>
    </w:p>
    <w:p w14:paraId="7E45EFEA" w14:textId="77777777" w:rsidR="00261037" w:rsidRPr="00D661C0" w:rsidRDefault="00261037" w:rsidP="00261037">
      <w:pPr>
        <w:spacing w:after="0" w:line="240" w:lineRule="auto"/>
        <w:ind w:left="426" w:hanging="426"/>
        <w:rPr>
          <w:rStyle w:val="Hyperlink"/>
          <w:bCs/>
          <w:color w:val="auto"/>
          <w:u w:val="none"/>
          <w:lang w:val="es-ES_tradnl"/>
        </w:rPr>
      </w:pPr>
    </w:p>
    <w:p w14:paraId="5C11DB11" w14:textId="77777777" w:rsidR="00261037" w:rsidRPr="00D661C0" w:rsidRDefault="00261037" w:rsidP="00261037">
      <w:pPr>
        <w:spacing w:after="0" w:line="240" w:lineRule="auto"/>
        <w:ind w:left="426" w:hanging="426"/>
        <w:rPr>
          <w:rStyle w:val="Hyperlink"/>
          <w:bCs/>
          <w:color w:val="auto"/>
          <w:u w:val="none"/>
          <w:lang w:val="es-ES_tradnl"/>
        </w:rPr>
      </w:pPr>
      <w:r w:rsidRPr="00D661C0">
        <w:rPr>
          <w:rStyle w:val="Hyperlink"/>
          <w:bCs/>
          <w:color w:val="auto"/>
          <w:u w:val="none"/>
          <w:lang w:val="es-ES_tradnl"/>
        </w:rPr>
        <w:t>11.</w:t>
      </w:r>
      <w:r w:rsidRPr="00D661C0">
        <w:rPr>
          <w:rStyle w:val="Hyperlink"/>
          <w:bCs/>
          <w:color w:val="auto"/>
          <w:u w:val="none"/>
          <w:lang w:val="es-ES_tradnl"/>
        </w:rPr>
        <w:tab/>
        <w:t xml:space="preserve">Nota sobre Políticas de Ramsar </w:t>
      </w:r>
      <w:r w:rsidR="00AF123D" w:rsidRPr="00D661C0">
        <w:rPr>
          <w:rStyle w:val="Hyperlink"/>
          <w:bCs/>
          <w:color w:val="auto"/>
          <w:u w:val="none"/>
          <w:lang w:val="es-ES_tradnl"/>
        </w:rPr>
        <w:t xml:space="preserve">nº </w:t>
      </w:r>
      <w:r w:rsidRPr="00D661C0">
        <w:rPr>
          <w:rStyle w:val="Hyperlink"/>
          <w:bCs/>
          <w:color w:val="auto"/>
          <w:u w:val="none"/>
          <w:lang w:val="es-ES_tradnl"/>
        </w:rPr>
        <w:t xml:space="preserve">4: </w:t>
      </w:r>
      <w:r w:rsidR="00832AFD" w:rsidRPr="00D661C0">
        <w:rPr>
          <w:rStyle w:val="Hyperlink"/>
          <w:bCs/>
          <w:i/>
          <w:color w:val="auto"/>
          <w:u w:val="none"/>
          <w:lang w:val="es-ES_tradnl"/>
        </w:rPr>
        <w:t>Ramsar Advisory Missions: A tool to respond to ecological character change in Wetlands of International Importance</w:t>
      </w:r>
      <w:r w:rsidR="00832AFD" w:rsidRPr="00D661C0">
        <w:rPr>
          <w:rStyle w:val="Hyperlink"/>
          <w:bCs/>
          <w:color w:val="auto"/>
          <w:u w:val="none"/>
          <w:lang w:val="es-ES_tradnl"/>
        </w:rPr>
        <w:t xml:space="preserve"> [</w:t>
      </w:r>
      <w:r w:rsidRPr="00D661C0">
        <w:rPr>
          <w:rStyle w:val="Hyperlink"/>
          <w:bCs/>
          <w:color w:val="auto"/>
          <w:u w:val="none"/>
          <w:lang w:val="es-ES_tradnl"/>
        </w:rPr>
        <w:t>Misiones Ramsar de Asesoramiento</w:t>
      </w:r>
      <w:r w:rsidR="00FB41AD" w:rsidRPr="00D661C0">
        <w:rPr>
          <w:rStyle w:val="Hyperlink"/>
          <w:bCs/>
          <w:color w:val="auto"/>
          <w:u w:val="none"/>
          <w:lang w:val="es-ES_tradnl"/>
        </w:rPr>
        <w:t xml:space="preserve">: </w:t>
      </w:r>
      <w:r w:rsidR="00F66E5A" w:rsidRPr="00D661C0">
        <w:rPr>
          <w:rStyle w:val="Hyperlink"/>
          <w:bCs/>
          <w:color w:val="auto"/>
          <w:u w:val="none"/>
          <w:lang w:val="es-ES_tradnl"/>
        </w:rPr>
        <w:t xml:space="preserve">Una </w:t>
      </w:r>
      <w:r w:rsidR="00FB41AD" w:rsidRPr="00D661C0">
        <w:rPr>
          <w:rStyle w:val="Hyperlink"/>
          <w:bCs/>
          <w:color w:val="auto"/>
          <w:u w:val="none"/>
          <w:lang w:val="es-ES_tradnl"/>
        </w:rPr>
        <w:t>Herramienta para responder a los cambios en las características ecológicas en los Humedales de Importancia Internacional</w:t>
      </w:r>
      <w:r w:rsidR="00832AFD" w:rsidRPr="00D661C0">
        <w:rPr>
          <w:rStyle w:val="Hyperlink"/>
          <w:bCs/>
          <w:color w:val="auto"/>
          <w:u w:val="none"/>
          <w:lang w:val="es-ES_tradnl"/>
        </w:rPr>
        <w:t>]</w:t>
      </w:r>
      <w:r w:rsidR="00FB41AD" w:rsidRPr="00D661C0">
        <w:rPr>
          <w:rStyle w:val="Hyperlink"/>
          <w:bCs/>
          <w:i/>
          <w:color w:val="auto"/>
          <w:u w:val="none"/>
          <w:lang w:val="es-ES_tradnl"/>
        </w:rPr>
        <w:t xml:space="preserve"> </w:t>
      </w:r>
      <w:r w:rsidR="00FB41AD" w:rsidRPr="00D661C0">
        <w:rPr>
          <w:rStyle w:val="Hyperlink"/>
          <w:bCs/>
          <w:color w:val="auto"/>
          <w:u w:val="none"/>
          <w:lang w:val="es-ES_tradnl"/>
        </w:rPr>
        <w:t>(Tarea 4.2)</w:t>
      </w:r>
    </w:p>
    <w:p w14:paraId="340E0D25" w14:textId="77777777" w:rsidR="00FB41AD" w:rsidRPr="00D661C0" w:rsidRDefault="00FB41AD" w:rsidP="00261037">
      <w:pPr>
        <w:spacing w:after="0" w:line="240" w:lineRule="auto"/>
        <w:ind w:left="426" w:hanging="426"/>
        <w:rPr>
          <w:rStyle w:val="Hyperlink"/>
          <w:bCs/>
          <w:color w:val="auto"/>
          <w:u w:val="none"/>
          <w:lang w:val="es-ES_tradnl"/>
        </w:rPr>
      </w:pPr>
    </w:p>
    <w:p w14:paraId="1A1B027C" w14:textId="77777777" w:rsidR="00FB41AD" w:rsidRPr="00D661C0" w:rsidRDefault="00FB41AD" w:rsidP="00261037">
      <w:pPr>
        <w:spacing w:after="0" w:line="240" w:lineRule="auto"/>
        <w:ind w:left="426" w:hanging="426"/>
        <w:rPr>
          <w:rStyle w:val="Hyperlink"/>
          <w:bCs/>
          <w:color w:val="auto"/>
          <w:u w:val="none"/>
          <w:lang w:val="es-ES_tradnl"/>
        </w:rPr>
      </w:pPr>
      <w:r w:rsidRPr="00D661C0">
        <w:rPr>
          <w:rStyle w:val="Hyperlink"/>
          <w:bCs/>
          <w:color w:val="auto"/>
          <w:u w:val="none"/>
          <w:lang w:val="es-ES_tradnl"/>
        </w:rPr>
        <w:lastRenderedPageBreak/>
        <w:t xml:space="preserve">12. </w:t>
      </w:r>
      <w:r w:rsidRPr="00D661C0">
        <w:rPr>
          <w:rStyle w:val="Hyperlink"/>
          <w:bCs/>
          <w:color w:val="auto"/>
          <w:u w:val="none"/>
          <w:lang w:val="es-ES_tradnl"/>
        </w:rPr>
        <w:tab/>
      </w:r>
      <w:r w:rsidR="00F2102A" w:rsidRPr="00D661C0">
        <w:rPr>
          <w:rStyle w:val="Hyperlink"/>
          <w:bCs/>
          <w:color w:val="auto"/>
          <w:u w:val="none"/>
          <w:lang w:val="es-ES_tradnl"/>
        </w:rPr>
        <w:t xml:space="preserve">Nota </w:t>
      </w:r>
      <w:r w:rsidR="00AF123D" w:rsidRPr="00D661C0">
        <w:rPr>
          <w:rStyle w:val="Hyperlink"/>
          <w:bCs/>
          <w:color w:val="auto"/>
          <w:u w:val="none"/>
          <w:lang w:val="es-ES_tradnl"/>
        </w:rPr>
        <w:t>I</w:t>
      </w:r>
      <w:r w:rsidR="00F2102A" w:rsidRPr="00D661C0">
        <w:rPr>
          <w:rStyle w:val="Hyperlink"/>
          <w:bCs/>
          <w:color w:val="auto"/>
          <w:u w:val="none"/>
          <w:lang w:val="es-ES_tradnl"/>
        </w:rPr>
        <w:t>nformativa</w:t>
      </w:r>
      <w:r w:rsidRPr="00D661C0">
        <w:rPr>
          <w:rStyle w:val="Hyperlink"/>
          <w:bCs/>
          <w:color w:val="auto"/>
          <w:u w:val="none"/>
          <w:lang w:val="es-ES_tradnl"/>
        </w:rPr>
        <w:t xml:space="preserve"> </w:t>
      </w:r>
      <w:r w:rsidR="00F66E5A" w:rsidRPr="00D661C0">
        <w:rPr>
          <w:lang w:val="es-ES_tradnl"/>
        </w:rPr>
        <w:t>nº</w:t>
      </w:r>
      <w:r w:rsidR="00F66E5A" w:rsidRPr="00D661C0">
        <w:rPr>
          <w:rStyle w:val="Hyperlink"/>
          <w:bCs/>
          <w:color w:val="auto"/>
          <w:u w:val="none"/>
          <w:lang w:val="es-ES_tradnl"/>
        </w:rPr>
        <w:t xml:space="preserve"> </w:t>
      </w:r>
      <w:r w:rsidRPr="00D661C0">
        <w:rPr>
          <w:rStyle w:val="Hyperlink"/>
          <w:bCs/>
          <w:color w:val="auto"/>
          <w:u w:val="none"/>
          <w:lang w:val="es-ES_tradnl"/>
        </w:rPr>
        <w:t>9</w:t>
      </w:r>
      <w:r w:rsidRPr="00D661C0">
        <w:rPr>
          <w:bCs/>
          <w:lang w:val="es-ES_tradnl"/>
        </w:rPr>
        <w:t xml:space="preserve">: </w:t>
      </w:r>
      <w:r w:rsidR="00832AFD" w:rsidRPr="00D661C0">
        <w:rPr>
          <w:bCs/>
          <w:i/>
          <w:lang w:val="es-ES_tradnl"/>
        </w:rPr>
        <w:t>Ramsar Advisory Missions: Technical Advice on Ramsar Sites</w:t>
      </w:r>
      <w:r w:rsidR="00832AFD" w:rsidRPr="00D661C0">
        <w:rPr>
          <w:bCs/>
          <w:lang w:val="es-ES_tradnl"/>
        </w:rPr>
        <w:t xml:space="preserve"> [</w:t>
      </w:r>
      <w:r w:rsidRPr="00D661C0">
        <w:rPr>
          <w:bCs/>
          <w:lang w:val="es-ES_tradnl"/>
        </w:rPr>
        <w:t>Misiones Ramsar de Asesoramiento: Asesoramiento técnico sobre sitios Ramsar</w:t>
      </w:r>
      <w:r w:rsidR="00832AFD" w:rsidRPr="00D661C0">
        <w:rPr>
          <w:bCs/>
          <w:lang w:val="es-ES_tradnl"/>
        </w:rPr>
        <w:t>]</w:t>
      </w:r>
      <w:r w:rsidRPr="00D661C0">
        <w:rPr>
          <w:bCs/>
          <w:i/>
          <w:lang w:val="es-ES_tradnl"/>
        </w:rPr>
        <w:t xml:space="preserve"> </w:t>
      </w:r>
      <w:r w:rsidRPr="00D661C0">
        <w:rPr>
          <w:bCs/>
          <w:lang w:val="es-ES_tradnl"/>
        </w:rPr>
        <w:t>(Tarea 4.2)</w:t>
      </w:r>
    </w:p>
    <w:p w14:paraId="193B11D0" w14:textId="77777777" w:rsidR="00A0705E" w:rsidRPr="00D661C0" w:rsidRDefault="00A0705E" w:rsidP="00261037">
      <w:pPr>
        <w:spacing w:after="0" w:line="240" w:lineRule="auto"/>
        <w:rPr>
          <w:rStyle w:val="Hyperlink"/>
          <w:bCs/>
          <w:color w:val="auto"/>
          <w:u w:val="none"/>
          <w:lang w:val="es-ES_tradnl"/>
        </w:rPr>
      </w:pPr>
    </w:p>
    <w:p w14:paraId="0A2705F9" w14:textId="77777777" w:rsidR="008963E9" w:rsidRPr="00D661C0" w:rsidRDefault="00FB41AD" w:rsidP="002B6EF2">
      <w:pPr>
        <w:spacing w:after="0" w:line="240" w:lineRule="auto"/>
        <w:ind w:left="425" w:hanging="425"/>
        <w:rPr>
          <w:bCs/>
          <w:lang w:val="es-ES_tradnl"/>
        </w:rPr>
      </w:pPr>
      <w:r w:rsidRPr="00D661C0">
        <w:rPr>
          <w:rStyle w:val="Hyperlink"/>
          <w:bCs/>
          <w:color w:val="auto"/>
          <w:u w:val="none"/>
          <w:lang w:val="es-ES_tradnl"/>
        </w:rPr>
        <w:t>13.</w:t>
      </w:r>
      <w:r w:rsidRPr="00D661C0">
        <w:rPr>
          <w:rStyle w:val="Hyperlink"/>
          <w:bCs/>
          <w:color w:val="auto"/>
          <w:u w:val="none"/>
          <w:lang w:val="es-ES_tradnl"/>
        </w:rPr>
        <w:tab/>
      </w:r>
      <w:r w:rsidR="00AF123D" w:rsidRPr="00D661C0">
        <w:rPr>
          <w:rStyle w:val="Hyperlink"/>
          <w:bCs/>
          <w:color w:val="auto"/>
          <w:u w:val="none"/>
          <w:lang w:val="es-ES_tradnl"/>
        </w:rPr>
        <w:t>Nota I</w:t>
      </w:r>
      <w:r w:rsidR="00F2102A" w:rsidRPr="00D661C0">
        <w:rPr>
          <w:rStyle w:val="Hyperlink"/>
          <w:bCs/>
          <w:color w:val="auto"/>
          <w:u w:val="none"/>
          <w:lang w:val="es-ES_tradnl"/>
        </w:rPr>
        <w:t>nformativa</w:t>
      </w:r>
      <w:r w:rsidR="008963E9" w:rsidRPr="00D661C0">
        <w:rPr>
          <w:rStyle w:val="Hyperlink"/>
          <w:bCs/>
          <w:color w:val="auto"/>
          <w:u w:val="none"/>
          <w:lang w:val="es-ES_tradnl"/>
        </w:rPr>
        <w:t xml:space="preserve"> </w:t>
      </w:r>
      <w:r w:rsidR="00F66E5A" w:rsidRPr="00D661C0">
        <w:rPr>
          <w:lang w:val="es-ES_tradnl"/>
        </w:rPr>
        <w:t>nº</w:t>
      </w:r>
      <w:r w:rsidR="00F66E5A" w:rsidRPr="00D661C0">
        <w:rPr>
          <w:bCs/>
          <w:lang w:val="es-ES_tradnl"/>
        </w:rPr>
        <w:t xml:space="preserve"> </w:t>
      </w:r>
      <w:r w:rsidR="00A0705E" w:rsidRPr="00D661C0">
        <w:rPr>
          <w:bCs/>
          <w:lang w:val="es-ES_tradnl"/>
        </w:rPr>
        <w:t xml:space="preserve">8: </w:t>
      </w:r>
      <w:r w:rsidR="00DC3A71" w:rsidRPr="00D661C0">
        <w:rPr>
          <w:i/>
          <w:lang w:val="es-ES_tradnl"/>
        </w:rPr>
        <w:t xml:space="preserve">The potential and rationale for wetland restoration in a climate change context </w:t>
      </w:r>
      <w:r w:rsidR="00DC3A71" w:rsidRPr="00D661C0">
        <w:rPr>
          <w:lang w:val="es-ES_tradnl"/>
        </w:rPr>
        <w:t>[El potencial y la justificación de la restauración de humedales en un contexto de cambio climático]</w:t>
      </w:r>
      <w:r w:rsidR="00DC3A71" w:rsidRPr="00D661C0">
        <w:rPr>
          <w:bCs/>
          <w:lang w:val="es-ES_tradnl"/>
        </w:rPr>
        <w:t xml:space="preserve"> </w:t>
      </w:r>
      <w:r w:rsidRPr="00D661C0">
        <w:rPr>
          <w:bCs/>
          <w:lang w:val="es-ES_tradnl"/>
        </w:rPr>
        <w:t>(Tarea 5.1)</w:t>
      </w:r>
    </w:p>
    <w:p w14:paraId="161CD7C8" w14:textId="77777777" w:rsidR="00FB41AD" w:rsidRPr="00D661C0" w:rsidRDefault="00FB41AD" w:rsidP="002B6EF2">
      <w:pPr>
        <w:spacing w:after="0" w:line="240" w:lineRule="auto"/>
        <w:ind w:left="425" w:hanging="425"/>
        <w:rPr>
          <w:bCs/>
          <w:lang w:val="es-ES_tradnl"/>
        </w:rPr>
      </w:pPr>
    </w:p>
    <w:p w14:paraId="6B8EE194" w14:textId="77777777" w:rsidR="00FB41AD" w:rsidRPr="00D661C0" w:rsidRDefault="00750749" w:rsidP="002B6EF2">
      <w:pPr>
        <w:spacing w:after="0" w:line="240" w:lineRule="auto"/>
        <w:ind w:left="425" w:hanging="425"/>
        <w:rPr>
          <w:bCs/>
          <w:lang w:val="es-ES_tradnl"/>
        </w:rPr>
      </w:pPr>
      <w:r w:rsidRPr="00D661C0">
        <w:rPr>
          <w:bCs/>
          <w:lang w:val="es-ES_tradnl"/>
        </w:rPr>
        <w:t>14.</w:t>
      </w:r>
      <w:r w:rsidRPr="00D661C0">
        <w:rPr>
          <w:bCs/>
          <w:lang w:val="es-ES_tradnl"/>
        </w:rPr>
        <w:tab/>
      </w:r>
      <w:r w:rsidR="00DC3A71" w:rsidRPr="00D661C0">
        <w:rPr>
          <w:bCs/>
          <w:lang w:val="es-ES_tradnl"/>
        </w:rPr>
        <w:t>Proyecto de r</w:t>
      </w:r>
      <w:r w:rsidRPr="00D661C0">
        <w:rPr>
          <w:bCs/>
          <w:lang w:val="es-ES_tradnl"/>
        </w:rPr>
        <w:t>esolución sobre</w:t>
      </w:r>
      <w:r w:rsidR="00FB41AD" w:rsidRPr="00D661C0">
        <w:rPr>
          <w:bCs/>
          <w:lang w:val="es-ES_tradnl"/>
        </w:rPr>
        <w:t xml:space="preserve"> </w:t>
      </w:r>
      <w:r w:rsidR="00C61500" w:rsidRPr="00D661C0">
        <w:rPr>
          <w:bCs/>
          <w:lang w:val="es-ES_tradnl"/>
        </w:rPr>
        <w:t>la</w:t>
      </w:r>
      <w:r w:rsidR="00C61500" w:rsidRPr="00D661C0">
        <w:rPr>
          <w:bCs/>
          <w:i/>
          <w:lang w:val="es-ES_tradnl"/>
        </w:rPr>
        <w:t xml:space="preserve"> </w:t>
      </w:r>
      <w:r w:rsidR="00C61500" w:rsidRPr="00D661C0">
        <w:rPr>
          <w:i/>
          <w:lang w:val="es-ES_tradnl"/>
        </w:rPr>
        <w:t>R</w:t>
      </w:r>
      <w:r w:rsidR="00DC3A71" w:rsidRPr="00D661C0">
        <w:rPr>
          <w:i/>
          <w:lang w:val="es-ES_tradnl"/>
        </w:rPr>
        <w:t xml:space="preserve">estauración de turberas degradadas para mitigar el cambio climático y adaptarse a </w:t>
      </w:r>
      <w:r w:rsidR="00F66E5A" w:rsidRPr="00D661C0">
        <w:rPr>
          <w:i/>
          <w:lang w:val="es-ES_tradnl"/>
        </w:rPr>
        <w:t>este</w:t>
      </w:r>
      <w:r w:rsidR="00DC3A71" w:rsidRPr="00D661C0">
        <w:rPr>
          <w:i/>
          <w:lang w:val="es-ES_tradnl"/>
        </w:rPr>
        <w:t xml:space="preserve"> y </w:t>
      </w:r>
      <w:r w:rsidR="00C61500" w:rsidRPr="00D661C0">
        <w:rPr>
          <w:i/>
          <w:lang w:val="es-ES_tradnl"/>
        </w:rPr>
        <w:t>mejorar</w:t>
      </w:r>
      <w:r w:rsidR="00DC3A71" w:rsidRPr="00D661C0">
        <w:rPr>
          <w:i/>
          <w:lang w:val="es-ES_tradnl"/>
        </w:rPr>
        <w:t xml:space="preserve"> la biodiversidad</w:t>
      </w:r>
      <w:r w:rsidR="00DC3A71" w:rsidRPr="00D661C0">
        <w:rPr>
          <w:bCs/>
          <w:i/>
          <w:lang w:val="es-ES_tradnl"/>
        </w:rPr>
        <w:t xml:space="preserve"> </w:t>
      </w:r>
      <w:r w:rsidR="00FB41AD" w:rsidRPr="00D661C0">
        <w:rPr>
          <w:bCs/>
          <w:lang w:val="es-ES_tradnl"/>
        </w:rPr>
        <w:t>(Tarea 5.3)</w:t>
      </w:r>
    </w:p>
    <w:p w14:paraId="6370E75F" w14:textId="77777777" w:rsidR="00A0705E" w:rsidRPr="00D661C0" w:rsidRDefault="00A0705E" w:rsidP="005B1975">
      <w:pPr>
        <w:spacing w:after="0" w:line="240" w:lineRule="auto"/>
        <w:ind w:left="425" w:hanging="425"/>
        <w:jc w:val="center"/>
        <w:rPr>
          <w:bCs/>
          <w:lang w:val="es-ES_tradnl"/>
        </w:rPr>
      </w:pPr>
    </w:p>
    <w:p w14:paraId="7D69040B" w14:textId="5DD98CDD" w:rsidR="002B6EF2" w:rsidRPr="00D661C0" w:rsidRDefault="00FB41AD" w:rsidP="002B6EF2">
      <w:pPr>
        <w:spacing w:after="0" w:line="240" w:lineRule="auto"/>
        <w:ind w:left="425" w:hanging="425"/>
        <w:rPr>
          <w:rFonts w:ascii="Calibri" w:hAnsi="Calibri" w:cs="Arial"/>
          <w:b/>
          <w:lang w:val="es-ES_tradnl"/>
        </w:rPr>
      </w:pPr>
      <w:r w:rsidRPr="00D661C0">
        <w:rPr>
          <w:bCs/>
          <w:lang w:val="es-ES_tradnl"/>
        </w:rPr>
        <w:t>15.</w:t>
      </w:r>
      <w:r w:rsidRPr="00D661C0">
        <w:rPr>
          <w:bCs/>
          <w:lang w:val="es-ES_tradnl"/>
        </w:rPr>
        <w:tab/>
      </w:r>
      <w:r w:rsidR="00820C2F" w:rsidRPr="00D661C0">
        <w:rPr>
          <w:bCs/>
          <w:lang w:val="es-ES_tradnl"/>
        </w:rPr>
        <w:t xml:space="preserve">Informe Técnico de </w:t>
      </w:r>
      <w:r w:rsidR="00A0705E" w:rsidRPr="00D661C0">
        <w:rPr>
          <w:bCs/>
          <w:lang w:val="es-ES_tradnl"/>
        </w:rPr>
        <w:t>Ramsar</w:t>
      </w:r>
      <w:r w:rsidR="00F66E5A" w:rsidRPr="00D661C0">
        <w:rPr>
          <w:bCs/>
          <w:lang w:val="es-ES_tradnl"/>
        </w:rPr>
        <w:t xml:space="preserve"> </w:t>
      </w:r>
      <w:r w:rsidR="00F66E5A" w:rsidRPr="00D661C0">
        <w:rPr>
          <w:lang w:val="es-ES_tradnl"/>
        </w:rPr>
        <w:t>nº</w:t>
      </w:r>
      <w:r w:rsidR="00A0705E" w:rsidRPr="00D661C0">
        <w:rPr>
          <w:bCs/>
          <w:lang w:val="es-ES_tradnl"/>
        </w:rPr>
        <w:t xml:space="preserve"> 11: </w:t>
      </w:r>
      <w:r w:rsidR="00832AFD" w:rsidRPr="00D661C0">
        <w:rPr>
          <w:bCs/>
          <w:i/>
          <w:lang w:val="es-ES_tradnl"/>
        </w:rPr>
        <w:t>Restoration of degraded peatland soils to mitigate and adapt</w:t>
      </w:r>
      <w:r w:rsidR="00CA0E25" w:rsidRPr="00D661C0">
        <w:rPr>
          <w:bCs/>
          <w:i/>
          <w:lang w:val="es-ES_tradnl"/>
        </w:rPr>
        <w:t xml:space="preserve"> to climate change</w:t>
      </w:r>
      <w:r w:rsidR="00832AFD" w:rsidRPr="00D661C0">
        <w:rPr>
          <w:bCs/>
          <w:i/>
          <w:lang w:val="es-ES_tradnl"/>
        </w:rPr>
        <w:t xml:space="preserve"> </w:t>
      </w:r>
      <w:r w:rsidR="00832AFD" w:rsidRPr="00D661C0">
        <w:rPr>
          <w:bCs/>
          <w:lang w:val="es-ES_tradnl"/>
        </w:rPr>
        <w:t>[</w:t>
      </w:r>
      <w:r w:rsidR="002B6EF2" w:rsidRPr="00D661C0">
        <w:rPr>
          <w:bCs/>
          <w:lang w:val="es-ES_tradnl"/>
        </w:rPr>
        <w:t xml:space="preserve">Restauración de suelos de turberas </w:t>
      </w:r>
      <w:r w:rsidR="009D2BFD" w:rsidRPr="00D661C0">
        <w:rPr>
          <w:bCs/>
          <w:lang w:val="es-ES_tradnl"/>
        </w:rPr>
        <w:t xml:space="preserve">degradados </w:t>
      </w:r>
      <w:r w:rsidR="002B6EF2" w:rsidRPr="00D661C0">
        <w:rPr>
          <w:bCs/>
          <w:lang w:val="es-ES_tradnl"/>
        </w:rPr>
        <w:t>para la mitigación</w:t>
      </w:r>
      <w:r w:rsidR="00CA0E25" w:rsidRPr="00D661C0">
        <w:rPr>
          <w:bCs/>
          <w:lang w:val="es-ES_tradnl"/>
        </w:rPr>
        <w:t xml:space="preserve"> del cambio climático</w:t>
      </w:r>
      <w:r w:rsidR="002B6EF2" w:rsidRPr="00D661C0">
        <w:rPr>
          <w:bCs/>
          <w:lang w:val="es-ES_tradnl"/>
        </w:rPr>
        <w:t xml:space="preserve"> y</w:t>
      </w:r>
      <w:r w:rsidR="00CA0E25" w:rsidRPr="00D661C0">
        <w:rPr>
          <w:bCs/>
          <w:lang w:val="es-ES_tradnl"/>
        </w:rPr>
        <w:t xml:space="preserve"> la</w:t>
      </w:r>
      <w:r w:rsidR="002B6EF2" w:rsidRPr="00D661C0">
        <w:rPr>
          <w:bCs/>
          <w:lang w:val="es-ES_tradnl"/>
        </w:rPr>
        <w:t xml:space="preserve"> adaptación</w:t>
      </w:r>
      <w:r w:rsidR="00CA0E25" w:rsidRPr="00D661C0">
        <w:rPr>
          <w:bCs/>
          <w:lang w:val="es-ES_tradnl"/>
        </w:rPr>
        <w:t xml:space="preserve"> a él</w:t>
      </w:r>
      <w:r w:rsidR="00832AFD" w:rsidRPr="00D661C0">
        <w:rPr>
          <w:bCs/>
          <w:lang w:val="es-ES_tradnl"/>
        </w:rPr>
        <w:t>]</w:t>
      </w:r>
      <w:r w:rsidRPr="00D661C0">
        <w:rPr>
          <w:bCs/>
          <w:i/>
          <w:lang w:val="es-ES_tradnl"/>
        </w:rPr>
        <w:t xml:space="preserve"> </w:t>
      </w:r>
      <w:r w:rsidRPr="00D661C0">
        <w:rPr>
          <w:bCs/>
          <w:lang w:val="es-ES_tradnl"/>
        </w:rPr>
        <w:t>(Tarea 5.3)</w:t>
      </w:r>
      <w:r w:rsidR="002B6EF2" w:rsidRPr="00D661C0">
        <w:rPr>
          <w:bCs/>
          <w:lang w:val="es-ES_tradnl"/>
        </w:rPr>
        <w:t xml:space="preserve"> </w:t>
      </w:r>
    </w:p>
    <w:p w14:paraId="40CD26B6" w14:textId="77777777" w:rsidR="00750749" w:rsidRPr="00D661C0" w:rsidRDefault="00B96D9F" w:rsidP="00750749">
      <w:pPr>
        <w:spacing w:after="0" w:line="240" w:lineRule="auto"/>
        <w:rPr>
          <w:rFonts w:ascii="Calibri" w:hAnsi="Calibri" w:cs="Arial"/>
          <w:b/>
          <w:sz w:val="24"/>
          <w:szCs w:val="24"/>
          <w:lang w:val="es-ES_tradnl"/>
        </w:rPr>
      </w:pPr>
      <w:r w:rsidRPr="00D661C0">
        <w:rPr>
          <w:rFonts w:ascii="Calibri" w:hAnsi="Calibri" w:cs="Arial"/>
          <w:b/>
          <w:lang w:val="es-ES_tradnl"/>
        </w:rPr>
        <w:br w:type="page"/>
      </w:r>
      <w:r w:rsidR="00627C5B" w:rsidRPr="00D661C0">
        <w:rPr>
          <w:rFonts w:ascii="Calibri" w:hAnsi="Calibri" w:cs="Arial"/>
          <w:b/>
          <w:sz w:val="24"/>
          <w:szCs w:val="24"/>
          <w:lang w:val="es-ES_tradnl"/>
        </w:rPr>
        <w:lastRenderedPageBreak/>
        <w:t>Anexo</w:t>
      </w:r>
      <w:r w:rsidR="007F1B81" w:rsidRPr="00D661C0">
        <w:rPr>
          <w:rFonts w:ascii="Calibri" w:hAnsi="Calibri" w:cs="Arial"/>
          <w:b/>
          <w:sz w:val="24"/>
          <w:szCs w:val="24"/>
          <w:lang w:val="es-ES_tradnl"/>
        </w:rPr>
        <w:t xml:space="preserve"> 2 </w:t>
      </w:r>
    </w:p>
    <w:p w14:paraId="1952F2C1" w14:textId="5D9EB820" w:rsidR="00460579" w:rsidRPr="00D661C0" w:rsidRDefault="0003286E" w:rsidP="00750749">
      <w:pPr>
        <w:spacing w:after="0" w:line="240" w:lineRule="auto"/>
        <w:rPr>
          <w:rFonts w:ascii="Calibri" w:hAnsi="Calibri" w:cs="Arial"/>
          <w:b/>
          <w:sz w:val="24"/>
          <w:szCs w:val="24"/>
          <w:lang w:val="es-ES_tradnl"/>
        </w:rPr>
      </w:pPr>
      <w:r w:rsidRPr="00D661C0">
        <w:rPr>
          <w:rFonts w:cstheme="minorHAnsi"/>
          <w:b/>
          <w:bCs/>
          <w:sz w:val="24"/>
          <w:szCs w:val="24"/>
          <w:lang w:val="es-ES_tradnl"/>
        </w:rPr>
        <w:t xml:space="preserve">Áreas </w:t>
      </w:r>
      <w:r w:rsidR="00DC3A71" w:rsidRPr="00D661C0">
        <w:rPr>
          <w:rFonts w:cstheme="minorHAnsi"/>
          <w:b/>
          <w:bCs/>
          <w:sz w:val="24"/>
          <w:szCs w:val="24"/>
          <w:lang w:val="es-ES_tradnl"/>
        </w:rPr>
        <w:t xml:space="preserve">temáticas </w:t>
      </w:r>
      <w:r w:rsidRPr="00D661C0">
        <w:rPr>
          <w:rFonts w:cstheme="minorHAnsi"/>
          <w:b/>
          <w:bCs/>
          <w:sz w:val="24"/>
          <w:szCs w:val="24"/>
          <w:lang w:val="es-ES_tradnl"/>
        </w:rPr>
        <w:t>de trabajo</w:t>
      </w:r>
      <w:r w:rsidR="00B14B60" w:rsidRPr="00D661C0">
        <w:rPr>
          <w:rFonts w:cstheme="minorHAnsi"/>
          <w:b/>
          <w:bCs/>
          <w:sz w:val="24"/>
          <w:szCs w:val="24"/>
          <w:lang w:val="es-ES_tradnl"/>
        </w:rPr>
        <w:t xml:space="preserve"> priori</w:t>
      </w:r>
      <w:r w:rsidR="00CA0E25" w:rsidRPr="00D661C0">
        <w:rPr>
          <w:rFonts w:cstheme="minorHAnsi"/>
          <w:b/>
          <w:bCs/>
          <w:sz w:val="24"/>
          <w:szCs w:val="24"/>
          <w:lang w:val="es-ES_tradnl"/>
        </w:rPr>
        <w:t>tarias</w:t>
      </w:r>
      <w:r w:rsidR="00B14B60" w:rsidRPr="00D661C0">
        <w:rPr>
          <w:rFonts w:cstheme="minorHAnsi"/>
          <w:b/>
          <w:bCs/>
          <w:sz w:val="24"/>
          <w:szCs w:val="24"/>
          <w:lang w:val="es-ES_tradnl"/>
        </w:rPr>
        <w:t xml:space="preserve"> </w:t>
      </w:r>
      <w:r w:rsidRPr="00D661C0">
        <w:rPr>
          <w:rFonts w:cstheme="minorHAnsi"/>
          <w:b/>
          <w:bCs/>
          <w:sz w:val="24"/>
          <w:szCs w:val="24"/>
          <w:lang w:val="es-ES_tradnl"/>
        </w:rPr>
        <w:t xml:space="preserve">del GECT para </w:t>
      </w:r>
      <w:r w:rsidR="00460579" w:rsidRPr="00D661C0">
        <w:rPr>
          <w:rFonts w:cstheme="minorHAnsi"/>
          <w:b/>
          <w:bCs/>
          <w:sz w:val="24"/>
          <w:szCs w:val="24"/>
          <w:lang w:val="es-ES_tradnl"/>
        </w:rPr>
        <w:t>2019-2021</w:t>
      </w:r>
    </w:p>
    <w:p w14:paraId="1E379967" w14:textId="77777777" w:rsidR="00B14B60" w:rsidRPr="00D661C0" w:rsidRDefault="00B14B60" w:rsidP="00BB769B">
      <w:pPr>
        <w:spacing w:after="0" w:line="240" w:lineRule="auto"/>
        <w:rPr>
          <w:rFonts w:cstheme="minorHAnsi"/>
          <w:b/>
          <w:bCs/>
          <w:lang w:val="es-ES_tradnl"/>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120"/>
        <w:gridCol w:w="6020"/>
      </w:tblGrid>
      <w:tr w:rsidR="00460579" w:rsidRPr="00303C02" w14:paraId="40F8E6D5" w14:textId="77777777" w:rsidTr="00303C02">
        <w:trPr>
          <w:tblHeader/>
        </w:trPr>
        <w:tc>
          <w:tcPr>
            <w:tcW w:w="1707" w:type="pct"/>
            <w:shd w:val="clear" w:color="auto" w:fill="DBE5F1" w:themeFill="accent1" w:themeFillTint="33"/>
            <w:vAlign w:val="center"/>
          </w:tcPr>
          <w:p w14:paraId="0EB6565E" w14:textId="4CA90EFA" w:rsidR="00460579" w:rsidRPr="00303C02" w:rsidRDefault="0003286E" w:rsidP="00303C02">
            <w:pPr>
              <w:ind w:left="0" w:firstLine="0"/>
              <w:jc w:val="center"/>
              <w:rPr>
                <w:rFonts w:cstheme="minorHAnsi"/>
                <w:b/>
                <w:sz w:val="20"/>
                <w:szCs w:val="20"/>
                <w:lang w:val="es-ES_tradnl"/>
              </w:rPr>
            </w:pPr>
            <w:r w:rsidRPr="00303C02">
              <w:rPr>
                <w:rFonts w:cstheme="minorHAnsi"/>
                <w:b/>
                <w:sz w:val="20"/>
                <w:szCs w:val="20"/>
                <w:lang w:val="es-ES_tradnl"/>
              </w:rPr>
              <w:t xml:space="preserve">Correspondencia entre las áreas </w:t>
            </w:r>
            <w:r w:rsidR="009D2BFD" w:rsidRPr="00303C02">
              <w:rPr>
                <w:rFonts w:cstheme="minorHAnsi"/>
                <w:b/>
                <w:sz w:val="20"/>
                <w:szCs w:val="20"/>
                <w:lang w:val="es-ES_tradnl"/>
              </w:rPr>
              <w:t xml:space="preserve">temáticas </w:t>
            </w:r>
            <w:r w:rsidRPr="00303C02">
              <w:rPr>
                <w:rFonts w:cstheme="minorHAnsi"/>
                <w:b/>
                <w:sz w:val="20"/>
                <w:szCs w:val="20"/>
                <w:lang w:val="es-ES_tradnl"/>
              </w:rPr>
              <w:t>de trabajo del GECT y las metas del Plan Es</w:t>
            </w:r>
            <w:r w:rsidR="004523AE" w:rsidRPr="00303C02">
              <w:rPr>
                <w:rFonts w:cstheme="minorHAnsi"/>
                <w:b/>
                <w:sz w:val="20"/>
                <w:szCs w:val="20"/>
                <w:lang w:val="es-ES_tradnl"/>
              </w:rPr>
              <w:t>tratégico de Ramsar para 2016-</w:t>
            </w:r>
            <w:r w:rsidRPr="00303C02">
              <w:rPr>
                <w:rFonts w:cstheme="minorHAnsi"/>
                <w:b/>
                <w:sz w:val="20"/>
                <w:szCs w:val="20"/>
                <w:lang w:val="es-ES_tradnl"/>
              </w:rPr>
              <w:t>2024</w:t>
            </w:r>
          </w:p>
        </w:tc>
        <w:tc>
          <w:tcPr>
            <w:tcW w:w="3293" w:type="pct"/>
            <w:shd w:val="clear" w:color="auto" w:fill="DBE5F1" w:themeFill="accent1" w:themeFillTint="33"/>
            <w:vAlign w:val="center"/>
          </w:tcPr>
          <w:p w14:paraId="041BFE56" w14:textId="0CB05FC5" w:rsidR="00460579" w:rsidRPr="00303C02" w:rsidRDefault="00570B10" w:rsidP="00303C02">
            <w:pPr>
              <w:ind w:left="0" w:firstLine="0"/>
              <w:jc w:val="center"/>
              <w:rPr>
                <w:rFonts w:cstheme="minorHAnsi"/>
                <w:b/>
                <w:sz w:val="20"/>
                <w:szCs w:val="20"/>
                <w:lang w:val="es-ES_tradnl"/>
              </w:rPr>
            </w:pPr>
            <w:r w:rsidRPr="00303C02">
              <w:rPr>
                <w:rFonts w:cstheme="minorHAnsi"/>
                <w:b/>
                <w:sz w:val="20"/>
                <w:szCs w:val="20"/>
                <w:lang w:val="es-ES_tradnl"/>
              </w:rPr>
              <w:t xml:space="preserve">Objetivos </w:t>
            </w:r>
            <w:r w:rsidR="007A314D" w:rsidRPr="00303C02">
              <w:rPr>
                <w:rFonts w:cstheme="minorHAnsi"/>
                <w:b/>
                <w:sz w:val="20"/>
                <w:szCs w:val="20"/>
                <w:lang w:val="es-ES_tradnl"/>
              </w:rPr>
              <w:t xml:space="preserve">y metas </w:t>
            </w:r>
            <w:r w:rsidRPr="00303C02">
              <w:rPr>
                <w:rFonts w:cstheme="minorHAnsi"/>
                <w:b/>
                <w:sz w:val="20"/>
                <w:szCs w:val="20"/>
                <w:lang w:val="es-ES_tradnl"/>
              </w:rPr>
              <w:t>del Plan Estratégico de Ramsar para 2016-2024</w:t>
            </w:r>
          </w:p>
        </w:tc>
      </w:tr>
      <w:tr w:rsidR="00460579" w:rsidRPr="00303C02" w14:paraId="703BA716" w14:textId="77777777" w:rsidTr="00BB769B">
        <w:trPr>
          <w:trHeight w:val="3760"/>
        </w:trPr>
        <w:tc>
          <w:tcPr>
            <w:tcW w:w="1707" w:type="pct"/>
          </w:tcPr>
          <w:p w14:paraId="27BC5F0F" w14:textId="05F7D5DB" w:rsidR="0003286E" w:rsidRPr="00303C02" w:rsidRDefault="0003286E" w:rsidP="0003286E">
            <w:pPr>
              <w:ind w:left="0" w:firstLine="0"/>
              <w:rPr>
                <w:rFonts w:cstheme="minorHAnsi"/>
                <w:sz w:val="20"/>
                <w:szCs w:val="20"/>
                <w:lang w:val="es-ES_tradnl"/>
              </w:rPr>
            </w:pPr>
            <w:r w:rsidRPr="00303C02">
              <w:rPr>
                <w:rFonts w:cstheme="minorHAnsi"/>
                <w:sz w:val="20"/>
                <w:szCs w:val="20"/>
                <w:lang w:val="es-ES_tradnl"/>
              </w:rPr>
              <w:t xml:space="preserve">Buenas prácticas en metodologías o herramientas para </w:t>
            </w:r>
            <w:r w:rsidR="00B14B60" w:rsidRPr="00303C02">
              <w:rPr>
                <w:rFonts w:cstheme="minorHAnsi"/>
                <w:sz w:val="20"/>
                <w:szCs w:val="20"/>
                <w:lang w:val="es-ES_tradnl"/>
              </w:rPr>
              <w:t xml:space="preserve">identificar y </w:t>
            </w:r>
            <w:r w:rsidRPr="00303C02">
              <w:rPr>
                <w:rFonts w:cstheme="minorHAnsi"/>
                <w:sz w:val="20"/>
                <w:szCs w:val="20"/>
                <w:lang w:val="es-ES_tradnl"/>
              </w:rPr>
              <w:t>realizar el monitoreo de los sitios Ramsar</w:t>
            </w:r>
            <w:r w:rsidR="006249ED" w:rsidRPr="00303C02">
              <w:rPr>
                <w:rFonts w:cstheme="minorHAnsi"/>
                <w:sz w:val="20"/>
                <w:szCs w:val="20"/>
                <w:lang w:val="es-ES_tradnl"/>
              </w:rPr>
              <w:t xml:space="preserve"> y otros humedales</w:t>
            </w:r>
            <w:r w:rsidRPr="00303C02">
              <w:rPr>
                <w:rFonts w:cstheme="minorHAnsi"/>
                <w:sz w:val="20"/>
                <w:szCs w:val="20"/>
                <w:lang w:val="es-ES_tradnl"/>
              </w:rPr>
              <w:t>, incluyendo estud</w:t>
            </w:r>
            <w:r w:rsidR="003C4B05" w:rsidRPr="00303C02">
              <w:rPr>
                <w:rFonts w:cstheme="minorHAnsi"/>
                <w:sz w:val="20"/>
                <w:szCs w:val="20"/>
                <w:lang w:val="es-ES_tradnl"/>
              </w:rPr>
              <w:t>ios, cartografía</w:t>
            </w:r>
            <w:r w:rsidR="00570B10" w:rsidRPr="00303C02">
              <w:rPr>
                <w:rFonts w:cstheme="minorHAnsi"/>
                <w:sz w:val="20"/>
                <w:szCs w:val="20"/>
                <w:lang w:val="es-ES_tradnl"/>
              </w:rPr>
              <w:t>s e</w:t>
            </w:r>
            <w:r w:rsidR="003C4B05" w:rsidRPr="00303C02">
              <w:rPr>
                <w:rFonts w:cstheme="minorHAnsi"/>
                <w:sz w:val="20"/>
                <w:szCs w:val="20"/>
                <w:lang w:val="es-ES_tradnl"/>
              </w:rPr>
              <w:t xml:space="preserve"> </w:t>
            </w:r>
            <w:r w:rsidRPr="00303C02">
              <w:rPr>
                <w:rFonts w:cstheme="minorHAnsi"/>
                <w:sz w:val="20"/>
                <w:szCs w:val="20"/>
                <w:lang w:val="es-ES_tradnl"/>
              </w:rPr>
              <w:t>inventarios</w:t>
            </w:r>
            <w:r w:rsidR="00CA0E25" w:rsidRPr="00303C02">
              <w:rPr>
                <w:rFonts w:cstheme="minorHAnsi"/>
                <w:sz w:val="20"/>
                <w:szCs w:val="20"/>
                <w:lang w:val="es-ES_tradnl"/>
              </w:rPr>
              <w:t xml:space="preserve"> y un análisis mundial y regional de las prioridades para </w:t>
            </w:r>
            <w:r w:rsidR="00654783" w:rsidRPr="00303C02">
              <w:rPr>
                <w:rFonts w:cstheme="minorHAnsi"/>
                <w:sz w:val="20"/>
                <w:szCs w:val="20"/>
                <w:lang w:val="es-ES_tradnl"/>
              </w:rPr>
              <w:t>potenciar</w:t>
            </w:r>
            <w:r w:rsidR="00CA0E25" w:rsidRPr="00303C02">
              <w:rPr>
                <w:rFonts w:cstheme="minorHAnsi"/>
                <w:sz w:val="20"/>
                <w:szCs w:val="20"/>
                <w:lang w:val="es-ES_tradnl"/>
              </w:rPr>
              <w:t xml:space="preserve"> la red de sitios Ramsar</w:t>
            </w:r>
          </w:p>
          <w:p w14:paraId="00978896" w14:textId="77777777" w:rsidR="00460579" w:rsidRPr="00303C02" w:rsidRDefault="00460579" w:rsidP="0081038E">
            <w:pPr>
              <w:ind w:left="0" w:firstLine="0"/>
              <w:rPr>
                <w:rFonts w:cstheme="minorHAnsi"/>
                <w:sz w:val="20"/>
                <w:szCs w:val="20"/>
                <w:lang w:val="es-ES_tradnl"/>
              </w:rPr>
            </w:pPr>
          </w:p>
        </w:tc>
        <w:tc>
          <w:tcPr>
            <w:tcW w:w="3293" w:type="pct"/>
          </w:tcPr>
          <w:p w14:paraId="505F9691" w14:textId="77777777" w:rsidR="00570B10" w:rsidRPr="00303C02" w:rsidRDefault="00570B10" w:rsidP="001923E4">
            <w:pPr>
              <w:ind w:left="57" w:firstLine="0"/>
              <w:rPr>
                <w:rFonts w:cstheme="minorHAnsi"/>
                <w:b/>
                <w:sz w:val="20"/>
                <w:szCs w:val="20"/>
                <w:lang w:val="es-ES_tradnl"/>
              </w:rPr>
            </w:pPr>
            <w:r w:rsidRPr="00303C02">
              <w:rPr>
                <w:rFonts w:cstheme="minorHAnsi"/>
                <w:b/>
                <w:sz w:val="20"/>
                <w:szCs w:val="20"/>
                <w:lang w:val="es-ES_tradnl"/>
              </w:rPr>
              <w:t xml:space="preserve">Objetivo 2: Llevar a cabo una conservación y un manejo eficaces de la red de sitios Ramsar </w:t>
            </w:r>
          </w:p>
          <w:p w14:paraId="7E201BBB" w14:textId="77777777" w:rsidR="00460579" w:rsidRPr="00303C02" w:rsidRDefault="00460579" w:rsidP="003B605F">
            <w:pPr>
              <w:ind w:left="57" w:firstLine="0"/>
              <w:rPr>
                <w:rFonts w:cstheme="minorHAnsi"/>
                <w:sz w:val="20"/>
                <w:szCs w:val="20"/>
                <w:lang w:val="es-ES_tradnl"/>
              </w:rPr>
            </w:pPr>
          </w:p>
          <w:p w14:paraId="30D4BF2F"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Meta</w:t>
            </w:r>
            <w:r w:rsidR="00460579" w:rsidRPr="00303C02">
              <w:rPr>
                <w:rFonts w:cstheme="minorHAnsi"/>
                <w:b/>
                <w:sz w:val="20"/>
                <w:szCs w:val="20"/>
                <w:lang w:val="es-ES_tradnl"/>
              </w:rPr>
              <w:t xml:space="preserve"> 5</w:t>
            </w:r>
          </w:p>
          <w:p w14:paraId="6CB7376D" w14:textId="77777777" w:rsidR="00617BD5" w:rsidRPr="00303C02" w:rsidRDefault="00617BD5" w:rsidP="003B605F">
            <w:pPr>
              <w:ind w:left="57" w:firstLine="0"/>
              <w:rPr>
                <w:rFonts w:eastAsia="MS Gothic" w:cstheme="minorHAnsi"/>
                <w:spacing w:val="-4"/>
                <w:sz w:val="20"/>
                <w:szCs w:val="20"/>
                <w:lang w:val="es-ES_tradnl"/>
              </w:rPr>
            </w:pPr>
            <w:r w:rsidRPr="00303C02">
              <w:rPr>
                <w:rFonts w:eastAsia="MS Gothic" w:cstheme="minorHAnsi"/>
                <w:spacing w:val="-4"/>
                <w:sz w:val="20"/>
                <w:szCs w:val="20"/>
                <w:lang w:val="es-ES_tradnl"/>
              </w:rPr>
              <w:t>Se mantienen o restauran las características ecológicas de los sitios Ramsar a través de una planificación eficaz y un manejo integrado.</w:t>
            </w:r>
          </w:p>
          <w:p w14:paraId="4BD64A22" w14:textId="77777777" w:rsidR="00460579" w:rsidRPr="00303C02" w:rsidRDefault="00460579" w:rsidP="003B605F">
            <w:pPr>
              <w:ind w:left="57" w:firstLine="0"/>
              <w:rPr>
                <w:rFonts w:cstheme="minorHAnsi"/>
                <w:sz w:val="20"/>
                <w:szCs w:val="20"/>
                <w:lang w:val="es-ES_tradnl"/>
              </w:rPr>
            </w:pPr>
          </w:p>
          <w:p w14:paraId="1A850BEF" w14:textId="77777777" w:rsidR="00F63AAC"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Meta</w:t>
            </w:r>
            <w:r w:rsidR="00460579" w:rsidRPr="00303C02">
              <w:rPr>
                <w:rFonts w:cstheme="minorHAnsi"/>
                <w:b/>
                <w:sz w:val="20"/>
                <w:szCs w:val="20"/>
                <w:lang w:val="es-ES_tradnl"/>
              </w:rPr>
              <w:t xml:space="preserve"> </w:t>
            </w:r>
            <w:r w:rsidR="00BC1133" w:rsidRPr="00303C02">
              <w:rPr>
                <w:rFonts w:cstheme="minorHAnsi"/>
                <w:b/>
                <w:sz w:val="20"/>
                <w:szCs w:val="20"/>
                <w:lang w:val="es-ES_tradnl"/>
              </w:rPr>
              <w:t>6</w:t>
            </w:r>
          </w:p>
          <w:p w14:paraId="7334EC7E" w14:textId="64374EFF" w:rsidR="00F63AAC" w:rsidRPr="00303C02" w:rsidRDefault="00F63AAC" w:rsidP="003B605F">
            <w:pPr>
              <w:ind w:left="57" w:firstLine="0"/>
              <w:rPr>
                <w:rFonts w:eastAsia="MS Gothic" w:cstheme="minorHAnsi"/>
                <w:spacing w:val="-4"/>
                <w:sz w:val="20"/>
                <w:szCs w:val="20"/>
                <w:lang w:val="es-ES_tradnl"/>
              </w:rPr>
            </w:pPr>
            <w:r w:rsidRPr="00303C02">
              <w:rPr>
                <w:rFonts w:eastAsia="MS Gothic" w:cstheme="minorHAnsi"/>
                <w:spacing w:val="-4"/>
                <w:sz w:val="20"/>
                <w:szCs w:val="20"/>
                <w:lang w:val="es-ES_tradnl"/>
              </w:rPr>
              <w:t>Se produce un aumento considerable de la superficie, la cantidad y conectividad ecológica de la red de sitios Ramsar, particularmente en lo que se refiere a tipos de humedales insuficientemente representados, inclusive en ecorregiones insuficientemente representadas y sitios transfronterizos.</w:t>
            </w:r>
          </w:p>
          <w:p w14:paraId="76E6C5CD" w14:textId="0FD3E357" w:rsidR="00460579" w:rsidRPr="00303C02" w:rsidRDefault="00460579" w:rsidP="00F63AAC">
            <w:pPr>
              <w:ind w:left="0" w:firstLine="0"/>
              <w:rPr>
                <w:rFonts w:cstheme="minorHAnsi"/>
                <w:b/>
                <w:sz w:val="20"/>
                <w:szCs w:val="20"/>
                <w:lang w:val="es-ES_tradnl"/>
              </w:rPr>
            </w:pPr>
          </w:p>
          <w:p w14:paraId="28E58A1B" w14:textId="77777777" w:rsidR="00F63AAC" w:rsidRPr="00303C02" w:rsidRDefault="00F63AAC" w:rsidP="003B605F">
            <w:pPr>
              <w:ind w:left="57" w:firstLine="0"/>
              <w:rPr>
                <w:rFonts w:cstheme="minorHAnsi"/>
                <w:sz w:val="20"/>
                <w:szCs w:val="20"/>
                <w:lang w:val="es-ES_tradnl"/>
              </w:rPr>
            </w:pPr>
            <w:r w:rsidRPr="00303C02">
              <w:rPr>
                <w:rFonts w:cstheme="minorHAnsi"/>
                <w:b/>
                <w:sz w:val="20"/>
                <w:szCs w:val="20"/>
                <w:lang w:val="es-ES_tradnl"/>
              </w:rPr>
              <w:t>Meta</w:t>
            </w:r>
            <w:r w:rsidRPr="00303C02">
              <w:rPr>
                <w:rFonts w:cstheme="minorHAnsi"/>
                <w:sz w:val="20"/>
                <w:szCs w:val="20"/>
                <w:lang w:val="es-ES_tradnl"/>
              </w:rPr>
              <w:t xml:space="preserve"> 7</w:t>
            </w:r>
          </w:p>
          <w:p w14:paraId="0E3F464E" w14:textId="59BC1336" w:rsidR="00617BD5" w:rsidRPr="00303C02" w:rsidRDefault="00617BD5" w:rsidP="003B605F">
            <w:pPr>
              <w:ind w:left="57" w:firstLine="0"/>
              <w:rPr>
                <w:rFonts w:cstheme="minorHAnsi"/>
                <w:sz w:val="20"/>
                <w:szCs w:val="20"/>
                <w:lang w:val="es-ES_tradnl"/>
              </w:rPr>
            </w:pPr>
            <w:r w:rsidRPr="00303C02">
              <w:rPr>
                <w:rFonts w:cstheme="minorHAnsi"/>
                <w:sz w:val="20"/>
                <w:szCs w:val="20"/>
                <w:lang w:val="es-ES_tradnl"/>
              </w:rPr>
              <w:t>Se hace frente a las amenazas de los sitios con riesgo de cambios en sus características ecológicas</w:t>
            </w:r>
            <w:r w:rsidR="001923E4" w:rsidRPr="00303C02">
              <w:rPr>
                <w:rFonts w:cstheme="minorHAnsi"/>
                <w:sz w:val="20"/>
                <w:szCs w:val="20"/>
                <w:lang w:val="es-ES_tradnl"/>
              </w:rPr>
              <w:t>.</w:t>
            </w:r>
            <w:r w:rsidRPr="00303C02">
              <w:rPr>
                <w:rFonts w:cstheme="minorHAnsi"/>
                <w:sz w:val="20"/>
                <w:szCs w:val="20"/>
                <w:lang w:val="es-ES_tradnl"/>
              </w:rPr>
              <w:t xml:space="preserve"> </w:t>
            </w:r>
          </w:p>
          <w:p w14:paraId="2C78E97E" w14:textId="77777777" w:rsidR="00460579" w:rsidRPr="00303C02" w:rsidRDefault="00460579" w:rsidP="003B605F">
            <w:pPr>
              <w:ind w:left="57" w:firstLine="0"/>
              <w:rPr>
                <w:rFonts w:cstheme="minorHAnsi"/>
                <w:b/>
                <w:sz w:val="20"/>
                <w:szCs w:val="20"/>
                <w:lang w:val="es-ES_tradnl"/>
              </w:rPr>
            </w:pPr>
          </w:p>
          <w:p w14:paraId="35A2415E"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3: </w:t>
            </w:r>
            <w:r w:rsidRPr="00303C02">
              <w:rPr>
                <w:rFonts w:cstheme="minorHAnsi"/>
                <w:b/>
                <w:sz w:val="20"/>
                <w:szCs w:val="20"/>
                <w:lang w:val="es-ES_tradnl"/>
              </w:rPr>
              <w:t xml:space="preserve">Realizar un uso racional de todos los humedales </w:t>
            </w:r>
          </w:p>
          <w:p w14:paraId="2CB28EA3" w14:textId="77777777" w:rsidR="00460579" w:rsidRPr="00303C02" w:rsidRDefault="00460579" w:rsidP="003B605F">
            <w:pPr>
              <w:ind w:left="57" w:firstLine="0"/>
              <w:rPr>
                <w:rFonts w:cstheme="minorHAnsi"/>
                <w:b/>
                <w:sz w:val="20"/>
                <w:szCs w:val="20"/>
                <w:lang w:val="es-ES_tradnl"/>
              </w:rPr>
            </w:pPr>
          </w:p>
          <w:p w14:paraId="5916D4BC"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Meta</w:t>
            </w:r>
            <w:r w:rsidR="00460579" w:rsidRPr="00303C02">
              <w:rPr>
                <w:rFonts w:cstheme="minorHAnsi"/>
                <w:b/>
                <w:sz w:val="20"/>
                <w:szCs w:val="20"/>
                <w:lang w:val="es-ES_tradnl"/>
              </w:rPr>
              <w:t xml:space="preserve"> 10</w:t>
            </w:r>
          </w:p>
          <w:p w14:paraId="5BEC221D" w14:textId="77777777" w:rsidR="00617BD5" w:rsidRPr="00303C02" w:rsidRDefault="00617BD5" w:rsidP="003B605F">
            <w:pPr>
              <w:ind w:left="57" w:firstLine="0"/>
              <w:rPr>
                <w:rFonts w:eastAsia="MS Gothic" w:cstheme="minorHAnsi"/>
                <w:spacing w:val="-4"/>
                <w:sz w:val="20"/>
                <w:szCs w:val="20"/>
                <w:lang w:val="es-ES_tradnl"/>
              </w:rPr>
            </w:pPr>
            <w:r w:rsidRPr="00303C02">
              <w:rPr>
                <w:rFonts w:eastAsia="MS Gothic" w:cstheme="minorHAnsi"/>
                <w:spacing w:val="-4"/>
                <w:sz w:val="20"/>
                <w:szCs w:val="20"/>
                <w:lang w:val="es-ES_tradnl"/>
              </w:rPr>
              <w:t>El conocimiento tradicional, las innovaciones y las prácticas de los pueblos indígenas y las comunidades locales relevantes para el uso racional de los humedales y su uso consuetudinario de los recursos de los humedales son documentados y respetados, están sujetos a la legislación nacional y las obligaciones internacionales y están plenamente integrados y reflejados en la aplicación de la Convención, con la participación plena y real de los pueblos indígenas y las comunidades locales a todos los niveles pertinentes.</w:t>
            </w:r>
          </w:p>
          <w:p w14:paraId="0CE58901" w14:textId="77777777" w:rsidR="00460579" w:rsidRPr="00303C02" w:rsidRDefault="00460579" w:rsidP="003B605F">
            <w:pPr>
              <w:ind w:left="57" w:firstLine="0"/>
              <w:rPr>
                <w:rFonts w:cstheme="minorHAnsi"/>
                <w:b/>
                <w:sz w:val="20"/>
                <w:szCs w:val="20"/>
                <w:lang w:val="es-ES_tradnl"/>
              </w:rPr>
            </w:pPr>
          </w:p>
          <w:p w14:paraId="5CC5B65D" w14:textId="77777777" w:rsidR="00460579" w:rsidRPr="00303C02" w:rsidRDefault="00617BD5" w:rsidP="003B605F">
            <w:pPr>
              <w:ind w:left="57" w:firstLine="0"/>
              <w:rPr>
                <w:rFonts w:cstheme="minorHAnsi"/>
                <w:b/>
                <w:color w:val="262626"/>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4: </w:t>
            </w:r>
            <w:r w:rsidRPr="00303C02">
              <w:rPr>
                <w:rFonts w:cstheme="minorHAnsi"/>
                <w:b/>
                <w:sz w:val="20"/>
                <w:szCs w:val="20"/>
                <w:lang w:val="es-ES_tradnl"/>
              </w:rPr>
              <w:t>Mejorar la aplicación</w:t>
            </w:r>
          </w:p>
          <w:p w14:paraId="27F2072C" w14:textId="77777777" w:rsidR="00460579" w:rsidRPr="00303C02" w:rsidRDefault="00460579" w:rsidP="003B605F">
            <w:pPr>
              <w:ind w:left="57" w:firstLine="0"/>
              <w:rPr>
                <w:rFonts w:cstheme="minorHAnsi"/>
                <w:b/>
                <w:color w:val="262626"/>
                <w:sz w:val="20"/>
                <w:szCs w:val="20"/>
                <w:lang w:val="es-ES_tradnl"/>
              </w:rPr>
            </w:pPr>
          </w:p>
          <w:p w14:paraId="0B09E05B"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Meta</w:t>
            </w:r>
            <w:r w:rsidR="00460579" w:rsidRPr="00303C02">
              <w:rPr>
                <w:rFonts w:cstheme="minorHAnsi"/>
                <w:b/>
                <w:sz w:val="20"/>
                <w:szCs w:val="20"/>
                <w:lang w:val="es-ES_tradnl"/>
              </w:rPr>
              <w:t xml:space="preserve"> 14</w:t>
            </w:r>
          </w:p>
          <w:p w14:paraId="14F0AD79" w14:textId="77777777" w:rsidR="00460579" w:rsidRPr="00303C02" w:rsidRDefault="00617BD5" w:rsidP="00BC6230">
            <w:pPr>
              <w:ind w:left="57" w:hanging="57"/>
              <w:rPr>
                <w:rFonts w:cstheme="minorHAnsi"/>
                <w:sz w:val="20"/>
                <w:szCs w:val="20"/>
                <w:lang w:val="es-ES_tradnl"/>
              </w:rPr>
            </w:pPr>
            <w:r w:rsidRPr="00303C02">
              <w:rPr>
                <w:rFonts w:cstheme="minorHAnsi"/>
                <w:sz w:val="20"/>
                <w:szCs w:val="20"/>
                <w:lang w:val="es-ES_tradnl"/>
              </w:rPr>
              <w:t xml:space="preserve"> Se desarrollan orientaciones científicas y metodologías técnicas a escala mundial y regional sobre temas relevantes que están disponibles para los responsables de políticas y los profesionales en un formato y un lenguaje apropiados.</w:t>
            </w:r>
          </w:p>
        </w:tc>
      </w:tr>
      <w:tr w:rsidR="00460579" w:rsidRPr="00303C02" w14:paraId="60F1242E" w14:textId="77777777" w:rsidTr="00BB769B">
        <w:tc>
          <w:tcPr>
            <w:tcW w:w="1707" w:type="pct"/>
          </w:tcPr>
          <w:p w14:paraId="3B85F6AC" w14:textId="4EC53D99" w:rsidR="00460579" w:rsidRPr="00303C02" w:rsidRDefault="003C4B05" w:rsidP="00F63AAC">
            <w:pPr>
              <w:ind w:left="0" w:firstLine="1"/>
              <w:rPr>
                <w:rFonts w:cstheme="minorHAnsi"/>
                <w:sz w:val="20"/>
                <w:szCs w:val="20"/>
                <w:lang w:val="es-ES_tradnl"/>
              </w:rPr>
            </w:pPr>
            <w:r w:rsidRPr="00303C02">
              <w:rPr>
                <w:rFonts w:cstheme="minorHAnsi"/>
                <w:sz w:val="20"/>
                <w:szCs w:val="20"/>
                <w:lang w:val="es-ES_tradnl"/>
              </w:rPr>
              <w:t xml:space="preserve">Buenas prácticas para el desarrollo y la ejecución de instrumentos para los </w:t>
            </w:r>
            <w:r w:rsidR="00570B10" w:rsidRPr="00303C02">
              <w:rPr>
                <w:rFonts w:cstheme="minorHAnsi"/>
                <w:sz w:val="20"/>
                <w:szCs w:val="20"/>
                <w:lang w:val="es-ES_tradnl"/>
              </w:rPr>
              <w:t>sitios Ramsar y otros humedales</w:t>
            </w:r>
            <w:r w:rsidR="006249ED" w:rsidRPr="00303C02">
              <w:rPr>
                <w:rFonts w:cstheme="minorHAnsi"/>
                <w:sz w:val="20"/>
                <w:szCs w:val="20"/>
                <w:lang w:val="es-ES_tradnl"/>
              </w:rPr>
              <w:t xml:space="preserve">, reconociendo las prácticas tradicionales de los pueblos indígenas y las comunidades locales. </w:t>
            </w:r>
          </w:p>
        </w:tc>
        <w:tc>
          <w:tcPr>
            <w:tcW w:w="3293" w:type="pct"/>
          </w:tcPr>
          <w:p w14:paraId="1D54EBBE"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3: </w:t>
            </w:r>
            <w:r w:rsidRPr="00303C02">
              <w:rPr>
                <w:rFonts w:cstheme="minorHAnsi"/>
                <w:b/>
                <w:sz w:val="20"/>
                <w:szCs w:val="20"/>
                <w:lang w:val="es-ES_tradnl"/>
              </w:rPr>
              <w:t>Realizar un uso racional de todos los humedales</w:t>
            </w:r>
          </w:p>
          <w:p w14:paraId="5DE4A7E5" w14:textId="77777777" w:rsidR="00460579" w:rsidRPr="00303C02" w:rsidRDefault="00460579" w:rsidP="003B605F">
            <w:pPr>
              <w:ind w:left="57" w:firstLine="0"/>
              <w:rPr>
                <w:rFonts w:cstheme="minorHAnsi"/>
                <w:b/>
                <w:sz w:val="20"/>
                <w:szCs w:val="20"/>
                <w:lang w:val="es-ES_tradnl"/>
              </w:rPr>
            </w:pPr>
          </w:p>
          <w:p w14:paraId="2809EE29"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Meta</w:t>
            </w:r>
            <w:r w:rsidR="00460579" w:rsidRPr="00303C02">
              <w:rPr>
                <w:rFonts w:cstheme="minorHAnsi"/>
                <w:b/>
                <w:sz w:val="20"/>
                <w:szCs w:val="20"/>
                <w:lang w:val="es-ES_tradnl"/>
              </w:rPr>
              <w:t xml:space="preserve"> 8</w:t>
            </w:r>
          </w:p>
          <w:p w14:paraId="200258F0" w14:textId="77777777" w:rsidR="00460579" w:rsidRPr="00303C02" w:rsidRDefault="00617BD5" w:rsidP="00617BD5">
            <w:pPr>
              <w:ind w:left="57" w:firstLine="0"/>
              <w:rPr>
                <w:rFonts w:cstheme="minorHAnsi"/>
                <w:sz w:val="20"/>
                <w:szCs w:val="20"/>
                <w:lang w:val="es-ES_tradnl"/>
              </w:rPr>
            </w:pPr>
            <w:r w:rsidRPr="00303C02">
              <w:rPr>
                <w:rFonts w:cstheme="minorHAnsi"/>
                <w:sz w:val="20"/>
                <w:szCs w:val="20"/>
                <w:lang w:val="es-ES_tradnl"/>
              </w:rPr>
              <w:t>Se han iniciado, completado o actualizado, divulgado y utilizado inventarios nacionales de humedales para promover la conservación y el manejo eficaz de todos los humedales</w:t>
            </w:r>
            <w:r w:rsidR="00460579" w:rsidRPr="00303C02">
              <w:rPr>
                <w:rFonts w:cstheme="minorHAnsi"/>
                <w:sz w:val="20"/>
                <w:szCs w:val="20"/>
                <w:lang w:val="es-ES_tradnl"/>
              </w:rPr>
              <w:t>.</w:t>
            </w:r>
          </w:p>
          <w:p w14:paraId="151AB1F4" w14:textId="77777777" w:rsidR="00460579" w:rsidRPr="00303C02" w:rsidRDefault="00460579" w:rsidP="003B605F">
            <w:pPr>
              <w:ind w:left="57" w:firstLine="0"/>
              <w:rPr>
                <w:rFonts w:cstheme="minorHAnsi"/>
                <w:sz w:val="20"/>
                <w:szCs w:val="20"/>
                <w:lang w:val="es-ES_tradnl"/>
              </w:rPr>
            </w:pPr>
          </w:p>
          <w:p w14:paraId="3C298B0C"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Meta</w:t>
            </w:r>
            <w:r w:rsidR="00460579" w:rsidRPr="00303C02">
              <w:rPr>
                <w:rFonts w:cstheme="minorHAnsi"/>
                <w:b/>
                <w:sz w:val="20"/>
                <w:szCs w:val="20"/>
                <w:lang w:val="es-ES_tradnl"/>
              </w:rPr>
              <w:t xml:space="preserve"> 9</w:t>
            </w:r>
          </w:p>
          <w:p w14:paraId="20C8280C" w14:textId="77777777" w:rsidR="003B605F" w:rsidRPr="00303C02" w:rsidRDefault="00617BD5" w:rsidP="00617BD5">
            <w:pPr>
              <w:ind w:left="57" w:firstLine="0"/>
              <w:rPr>
                <w:rFonts w:cstheme="minorHAnsi"/>
                <w:sz w:val="20"/>
                <w:szCs w:val="20"/>
                <w:lang w:val="es-ES_tradnl"/>
              </w:rPr>
            </w:pPr>
            <w:r w:rsidRPr="00303C02">
              <w:rPr>
                <w:rFonts w:cstheme="minorHAnsi"/>
                <w:sz w:val="20"/>
                <w:szCs w:val="20"/>
                <w:lang w:val="es-ES_tradnl"/>
              </w:rPr>
              <w:t>El uso racional de los humedales se refuerza a través del manejo integrado de los recursos a la escala adecuada, por ejemplo, en una cuenca hidrográfica o una zona costera</w:t>
            </w:r>
            <w:r w:rsidR="00460579" w:rsidRPr="00303C02">
              <w:rPr>
                <w:rFonts w:cstheme="minorHAnsi"/>
                <w:sz w:val="20"/>
                <w:szCs w:val="20"/>
                <w:lang w:val="es-ES_tradnl"/>
              </w:rPr>
              <w:t>.</w:t>
            </w:r>
          </w:p>
          <w:p w14:paraId="74F120C2"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lastRenderedPageBreak/>
              <w:t>Meta</w:t>
            </w:r>
            <w:r w:rsidR="00460579" w:rsidRPr="00303C02">
              <w:rPr>
                <w:rFonts w:cstheme="minorHAnsi"/>
                <w:b/>
                <w:sz w:val="20"/>
                <w:szCs w:val="20"/>
                <w:lang w:val="es-ES_tradnl"/>
              </w:rPr>
              <w:t xml:space="preserve"> 11</w:t>
            </w:r>
          </w:p>
          <w:p w14:paraId="6182B54D" w14:textId="77777777" w:rsidR="00460579" w:rsidRPr="00303C02" w:rsidRDefault="009259A4" w:rsidP="003B605F">
            <w:pPr>
              <w:ind w:left="57" w:firstLine="0"/>
              <w:rPr>
                <w:rFonts w:cstheme="minorHAnsi"/>
                <w:sz w:val="20"/>
                <w:szCs w:val="20"/>
                <w:highlight w:val="yellow"/>
                <w:lang w:val="es-ES_tradnl"/>
              </w:rPr>
            </w:pPr>
            <w:r w:rsidRPr="00303C02">
              <w:rPr>
                <w:rFonts w:cstheme="minorHAnsi"/>
                <w:sz w:val="20"/>
                <w:szCs w:val="20"/>
                <w:lang w:val="es-ES_tradnl"/>
              </w:rPr>
              <w:t>Se demuestran, documentan y divulgan ampliamente las funciones, los servicios y los beneficios de los humedales.</w:t>
            </w:r>
            <w:r w:rsidR="00460579" w:rsidRPr="00303C02">
              <w:rPr>
                <w:rFonts w:cstheme="minorHAnsi"/>
                <w:sz w:val="20"/>
                <w:szCs w:val="20"/>
                <w:lang w:val="es-ES_tradnl"/>
              </w:rPr>
              <w:tab/>
            </w:r>
          </w:p>
          <w:p w14:paraId="6E722A81" w14:textId="77777777" w:rsidR="00460579" w:rsidRPr="00303C02" w:rsidRDefault="00460579" w:rsidP="003B605F">
            <w:pPr>
              <w:ind w:left="57" w:firstLine="0"/>
              <w:rPr>
                <w:rFonts w:cstheme="minorHAnsi"/>
                <w:b/>
                <w:sz w:val="20"/>
                <w:szCs w:val="20"/>
                <w:lang w:val="es-ES_tradnl"/>
              </w:rPr>
            </w:pPr>
          </w:p>
          <w:p w14:paraId="2CD58768"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 xml:space="preserve">Meta </w:t>
            </w:r>
            <w:r w:rsidR="00460579" w:rsidRPr="00303C02">
              <w:rPr>
                <w:rFonts w:cstheme="minorHAnsi"/>
                <w:b/>
                <w:sz w:val="20"/>
                <w:szCs w:val="20"/>
                <w:lang w:val="es-ES_tradnl"/>
              </w:rPr>
              <w:t>12</w:t>
            </w:r>
          </w:p>
          <w:p w14:paraId="16B87408" w14:textId="77777777" w:rsidR="009259A4" w:rsidRPr="00303C02" w:rsidRDefault="009259A4" w:rsidP="003B605F">
            <w:pPr>
              <w:ind w:left="57" w:firstLine="0"/>
              <w:rPr>
                <w:rFonts w:cstheme="minorHAnsi"/>
                <w:sz w:val="20"/>
                <w:szCs w:val="20"/>
                <w:lang w:val="es-ES_tradnl"/>
              </w:rPr>
            </w:pPr>
            <w:r w:rsidRPr="00303C02">
              <w:rPr>
                <w:rFonts w:cstheme="minorHAnsi"/>
                <w:sz w:val="20"/>
                <w:szCs w:val="20"/>
                <w:lang w:val="es-ES_tradnl"/>
              </w:rPr>
              <w:t>La restauración está en curso en los humedales degradados, dando prioridad a los humedales importantes para la conservación de la biodiversidad, la reducción del riesgo de desastres, los medios de vida y/o la mitigación del cambio climático y la adaptación a este.</w:t>
            </w:r>
          </w:p>
          <w:p w14:paraId="3D4802D1" w14:textId="77777777" w:rsidR="00460579" w:rsidRPr="00303C02" w:rsidRDefault="00460579" w:rsidP="003B605F">
            <w:pPr>
              <w:ind w:left="57" w:firstLine="0"/>
              <w:rPr>
                <w:rFonts w:cstheme="minorHAnsi"/>
                <w:sz w:val="20"/>
                <w:szCs w:val="20"/>
                <w:lang w:val="es-ES_tradnl"/>
              </w:rPr>
            </w:pPr>
          </w:p>
          <w:p w14:paraId="0EA0D057" w14:textId="77777777" w:rsidR="00460579" w:rsidRPr="00303C02" w:rsidRDefault="00617BD5" w:rsidP="003B605F">
            <w:pPr>
              <w:ind w:left="57" w:firstLine="0"/>
              <w:rPr>
                <w:rFonts w:cstheme="minorHAnsi"/>
                <w:b/>
                <w:color w:val="262626"/>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4: </w:t>
            </w:r>
            <w:r w:rsidRPr="00303C02">
              <w:rPr>
                <w:rFonts w:cstheme="minorHAnsi"/>
                <w:b/>
                <w:color w:val="262626"/>
                <w:sz w:val="20"/>
                <w:szCs w:val="20"/>
                <w:lang w:val="es-ES_tradnl"/>
              </w:rPr>
              <w:t>Mejorar la aplicación</w:t>
            </w:r>
          </w:p>
          <w:p w14:paraId="4A6546DD" w14:textId="77777777" w:rsidR="00460579" w:rsidRPr="00303C02" w:rsidRDefault="00460579" w:rsidP="003B605F">
            <w:pPr>
              <w:ind w:left="57" w:firstLine="0"/>
              <w:rPr>
                <w:rFonts w:cstheme="minorHAnsi"/>
                <w:b/>
                <w:color w:val="262626"/>
                <w:sz w:val="20"/>
                <w:szCs w:val="20"/>
                <w:lang w:val="es-ES_tradnl"/>
              </w:rPr>
            </w:pPr>
          </w:p>
          <w:p w14:paraId="2A5C5B09"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 xml:space="preserve">Meta </w:t>
            </w:r>
            <w:r w:rsidR="00460579" w:rsidRPr="00303C02">
              <w:rPr>
                <w:rFonts w:cstheme="minorHAnsi"/>
                <w:b/>
                <w:sz w:val="20"/>
                <w:szCs w:val="20"/>
                <w:lang w:val="es-ES_tradnl"/>
              </w:rPr>
              <w:t>14</w:t>
            </w:r>
          </w:p>
          <w:p w14:paraId="44797B4C" w14:textId="77777777" w:rsidR="00460579" w:rsidRDefault="00617BD5" w:rsidP="00617BD5">
            <w:pPr>
              <w:ind w:left="57" w:firstLine="0"/>
              <w:rPr>
                <w:rFonts w:cstheme="minorHAnsi"/>
                <w:sz w:val="20"/>
                <w:szCs w:val="20"/>
                <w:lang w:val="es-ES_tradnl"/>
              </w:rPr>
            </w:pPr>
            <w:r w:rsidRPr="00303C02">
              <w:rPr>
                <w:rFonts w:cstheme="minorHAnsi"/>
                <w:sz w:val="20"/>
                <w:szCs w:val="20"/>
                <w:lang w:val="es-ES_tradnl"/>
              </w:rPr>
              <w:t>Se desarrollan orientaciones científicas y metodologías técnicas a escala mundial y regional sobre temas relevantes que están disponibles para los responsables de políticas y los profesionales en un formato y un lenguaje apropiados.</w:t>
            </w:r>
          </w:p>
          <w:p w14:paraId="341D3E70" w14:textId="135BD14F" w:rsidR="00600D13" w:rsidRPr="00303C02" w:rsidRDefault="00600D13" w:rsidP="00617BD5">
            <w:pPr>
              <w:ind w:left="57" w:firstLine="0"/>
              <w:rPr>
                <w:rFonts w:cstheme="minorHAnsi"/>
                <w:sz w:val="20"/>
                <w:szCs w:val="20"/>
                <w:lang w:val="es-ES_tradnl"/>
              </w:rPr>
            </w:pPr>
          </w:p>
        </w:tc>
      </w:tr>
      <w:tr w:rsidR="00460579" w:rsidRPr="00303C02" w14:paraId="79960D41" w14:textId="77777777" w:rsidTr="00BB769B">
        <w:tc>
          <w:tcPr>
            <w:tcW w:w="1707" w:type="pct"/>
          </w:tcPr>
          <w:p w14:paraId="1E05DC38" w14:textId="7FD8EADF" w:rsidR="00460579" w:rsidRPr="00303C02" w:rsidRDefault="003C4B05" w:rsidP="001802AD">
            <w:pPr>
              <w:ind w:left="0" w:firstLine="0"/>
              <w:rPr>
                <w:rFonts w:cstheme="minorHAnsi"/>
                <w:sz w:val="20"/>
                <w:szCs w:val="20"/>
                <w:lang w:val="es-ES_tradnl"/>
              </w:rPr>
            </w:pPr>
            <w:r w:rsidRPr="00303C02">
              <w:rPr>
                <w:rFonts w:cstheme="minorHAnsi"/>
                <w:sz w:val="20"/>
                <w:szCs w:val="20"/>
                <w:lang w:val="es-ES_tradnl"/>
              </w:rPr>
              <w:lastRenderedPageBreak/>
              <w:t>Metodologías para</w:t>
            </w:r>
            <w:r w:rsidR="00570B10" w:rsidRPr="00303C02">
              <w:rPr>
                <w:rFonts w:cstheme="minorHAnsi"/>
                <w:sz w:val="20"/>
                <w:szCs w:val="20"/>
                <w:lang w:val="es-ES_tradnl"/>
              </w:rPr>
              <w:t xml:space="preserve"> determinar</w:t>
            </w:r>
            <w:r w:rsidRPr="00303C02">
              <w:rPr>
                <w:rFonts w:cstheme="minorHAnsi"/>
                <w:sz w:val="20"/>
                <w:szCs w:val="20"/>
                <w:lang w:val="es-ES_tradnl"/>
              </w:rPr>
              <w:t xml:space="preserve"> la valoración económica y no económica de </w:t>
            </w:r>
            <w:r w:rsidR="00352C5D" w:rsidRPr="00303C02">
              <w:rPr>
                <w:rFonts w:cstheme="minorHAnsi"/>
                <w:sz w:val="20"/>
                <w:szCs w:val="20"/>
                <w:lang w:val="es-ES_tradnl"/>
              </w:rPr>
              <w:t xml:space="preserve">las funciones </w:t>
            </w:r>
            <w:r w:rsidRPr="00303C02">
              <w:rPr>
                <w:rFonts w:cstheme="minorHAnsi"/>
                <w:sz w:val="20"/>
                <w:szCs w:val="20"/>
                <w:lang w:val="es-ES_tradnl"/>
              </w:rPr>
              <w:t>y</w:t>
            </w:r>
            <w:r w:rsidR="00352C5D" w:rsidRPr="00303C02">
              <w:rPr>
                <w:rFonts w:cstheme="minorHAnsi"/>
                <w:sz w:val="20"/>
                <w:szCs w:val="20"/>
                <w:lang w:val="es-ES_tradnl"/>
              </w:rPr>
              <w:t xml:space="preserve"> los</w:t>
            </w:r>
            <w:r w:rsidRPr="00303C02">
              <w:rPr>
                <w:rFonts w:cstheme="minorHAnsi"/>
                <w:sz w:val="20"/>
                <w:szCs w:val="20"/>
                <w:lang w:val="es-ES_tradnl"/>
              </w:rPr>
              <w:t xml:space="preserve"> servicios de los humedales</w:t>
            </w:r>
            <w:r w:rsidR="00352C5D" w:rsidRPr="00303C02">
              <w:rPr>
                <w:rFonts w:cstheme="minorHAnsi"/>
                <w:sz w:val="20"/>
                <w:szCs w:val="20"/>
                <w:lang w:val="es-ES_tradnl"/>
              </w:rPr>
              <w:t xml:space="preserve">, y </w:t>
            </w:r>
            <w:r w:rsidR="001802AD" w:rsidRPr="00303C02">
              <w:rPr>
                <w:rFonts w:cstheme="minorHAnsi"/>
                <w:sz w:val="20"/>
                <w:szCs w:val="20"/>
                <w:lang w:val="es-ES_tradnl"/>
              </w:rPr>
              <w:t>mejoras en las</w:t>
            </w:r>
            <w:r w:rsidR="00352C5D" w:rsidRPr="00303C02">
              <w:rPr>
                <w:rFonts w:cstheme="minorHAnsi"/>
                <w:sz w:val="20"/>
                <w:szCs w:val="20"/>
                <w:lang w:val="es-ES_tradnl"/>
              </w:rPr>
              <w:t xml:space="preserve"> metodologías y </w:t>
            </w:r>
            <w:r w:rsidR="001802AD" w:rsidRPr="00303C02">
              <w:rPr>
                <w:rFonts w:cstheme="minorHAnsi"/>
                <w:sz w:val="20"/>
                <w:szCs w:val="20"/>
                <w:lang w:val="es-ES_tradnl"/>
              </w:rPr>
              <w:t xml:space="preserve">el intercambio de </w:t>
            </w:r>
            <w:r w:rsidR="00C2371F" w:rsidRPr="00303C02">
              <w:rPr>
                <w:rFonts w:cstheme="minorHAnsi"/>
                <w:sz w:val="20"/>
                <w:szCs w:val="20"/>
                <w:lang w:val="es-ES_tradnl"/>
              </w:rPr>
              <w:t>conocimientos</w:t>
            </w:r>
            <w:r w:rsidR="001802AD" w:rsidRPr="00303C02">
              <w:rPr>
                <w:rFonts w:cstheme="minorHAnsi"/>
                <w:sz w:val="20"/>
                <w:szCs w:val="20"/>
                <w:lang w:val="es-ES_tradnl"/>
              </w:rPr>
              <w:t xml:space="preserve"> sobre los factores impulsores actuales y futuros de la pérdida y degradación de los humedales</w:t>
            </w:r>
            <w:r w:rsidR="0081038E" w:rsidRPr="00303C02">
              <w:rPr>
                <w:rFonts w:cstheme="minorHAnsi"/>
                <w:sz w:val="20"/>
                <w:szCs w:val="20"/>
                <w:lang w:val="es-ES_tradnl"/>
              </w:rPr>
              <w:t>.</w:t>
            </w:r>
          </w:p>
        </w:tc>
        <w:tc>
          <w:tcPr>
            <w:tcW w:w="3293" w:type="pct"/>
          </w:tcPr>
          <w:p w14:paraId="61DE0C36" w14:textId="77777777" w:rsidR="00460579" w:rsidRPr="00303C02" w:rsidRDefault="009259A4" w:rsidP="003B605F">
            <w:pPr>
              <w:ind w:left="57" w:firstLine="0"/>
              <w:rPr>
                <w:rFonts w:cstheme="minorHAnsi"/>
                <w:b/>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1: </w:t>
            </w:r>
            <w:r w:rsidR="00411DD6" w:rsidRPr="00303C02">
              <w:rPr>
                <w:rFonts w:cstheme="minorHAnsi"/>
                <w:b/>
                <w:sz w:val="20"/>
                <w:szCs w:val="20"/>
                <w:lang w:val="es-ES_tradnl"/>
              </w:rPr>
              <w:t xml:space="preserve">Hacer frente a los factores que impulsan la pérdida y degradación de los humedales </w:t>
            </w:r>
          </w:p>
          <w:p w14:paraId="1E87527B" w14:textId="77777777" w:rsidR="00460579" w:rsidRPr="00303C02" w:rsidRDefault="00460579" w:rsidP="003B605F">
            <w:pPr>
              <w:ind w:left="57" w:firstLine="0"/>
              <w:rPr>
                <w:rFonts w:cstheme="minorHAnsi"/>
                <w:b/>
                <w:sz w:val="20"/>
                <w:szCs w:val="20"/>
                <w:lang w:val="es-ES_tradnl"/>
              </w:rPr>
            </w:pPr>
          </w:p>
          <w:p w14:paraId="4873EA83"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 xml:space="preserve">Meta </w:t>
            </w:r>
            <w:r w:rsidR="00460579" w:rsidRPr="00303C02">
              <w:rPr>
                <w:rFonts w:cstheme="minorHAnsi"/>
                <w:b/>
                <w:sz w:val="20"/>
                <w:szCs w:val="20"/>
                <w:lang w:val="es-ES_tradnl"/>
              </w:rPr>
              <w:t>1</w:t>
            </w:r>
          </w:p>
          <w:p w14:paraId="21F8756A" w14:textId="77777777" w:rsidR="00460579" w:rsidRPr="00303C02" w:rsidRDefault="00411DD6" w:rsidP="00411DD6">
            <w:pPr>
              <w:ind w:left="57" w:firstLine="0"/>
              <w:rPr>
                <w:rFonts w:cstheme="minorHAnsi"/>
                <w:sz w:val="20"/>
                <w:szCs w:val="20"/>
                <w:lang w:val="es-ES_tradnl"/>
              </w:rPr>
            </w:pPr>
            <w:r w:rsidRPr="00303C02">
              <w:rPr>
                <w:rFonts w:cstheme="minorHAnsi"/>
                <w:sz w:val="20"/>
                <w:szCs w:val="20"/>
                <w:lang w:val="es-ES_tradnl"/>
              </w:rPr>
              <w:t>Los beneficios de los humedales están integrados en las políticas o estrategias y planes nacionales o locales relativos a sectores clave como el agua, la energía, la minería, la agricultura, el turismo, el desarrollo urbano, las infraestructuras, la industria, la silvicultura, la acuicultura y la pesca a escala nacional y local</w:t>
            </w:r>
            <w:r w:rsidR="00460579" w:rsidRPr="00303C02">
              <w:rPr>
                <w:rFonts w:cstheme="minorHAnsi"/>
                <w:sz w:val="20"/>
                <w:szCs w:val="20"/>
                <w:lang w:val="es-ES_tradnl"/>
              </w:rPr>
              <w:t>.</w:t>
            </w:r>
          </w:p>
          <w:p w14:paraId="53BD2478" w14:textId="77777777" w:rsidR="00460579" w:rsidRPr="00303C02" w:rsidRDefault="00460579" w:rsidP="003B605F">
            <w:pPr>
              <w:ind w:left="57" w:firstLine="0"/>
              <w:rPr>
                <w:rFonts w:cstheme="minorHAnsi"/>
                <w:sz w:val="20"/>
                <w:szCs w:val="20"/>
                <w:lang w:val="es-ES_tradnl"/>
              </w:rPr>
            </w:pPr>
          </w:p>
          <w:p w14:paraId="1A2CFBF1"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 xml:space="preserve">Meta </w:t>
            </w:r>
            <w:r w:rsidR="00460579" w:rsidRPr="00303C02">
              <w:rPr>
                <w:rFonts w:cstheme="minorHAnsi"/>
                <w:b/>
                <w:sz w:val="20"/>
                <w:szCs w:val="20"/>
                <w:lang w:val="es-ES_tradnl"/>
              </w:rPr>
              <w:t>3</w:t>
            </w:r>
          </w:p>
          <w:p w14:paraId="4ACA190D" w14:textId="77777777" w:rsidR="00460579" w:rsidRPr="00303C02" w:rsidRDefault="00411DD6" w:rsidP="00411DD6">
            <w:pPr>
              <w:ind w:left="57" w:firstLine="0"/>
              <w:rPr>
                <w:rFonts w:cstheme="minorHAnsi"/>
                <w:sz w:val="20"/>
                <w:szCs w:val="20"/>
                <w:lang w:val="es-ES_tradnl"/>
              </w:rPr>
            </w:pPr>
            <w:r w:rsidRPr="00303C02">
              <w:rPr>
                <w:rFonts w:cstheme="minorHAnsi"/>
                <w:sz w:val="20"/>
                <w:szCs w:val="20"/>
                <w:lang w:val="es-ES_tradnl"/>
              </w:rPr>
              <w:t>Los sectores público y privado han aumentado sus esfuerzos para aplicar lineamientos y buenas prácticas para el uso racional del agua y de los humedales</w:t>
            </w:r>
            <w:r w:rsidR="00460579" w:rsidRPr="00303C02">
              <w:rPr>
                <w:rFonts w:cstheme="minorHAnsi"/>
                <w:sz w:val="20"/>
                <w:szCs w:val="20"/>
                <w:lang w:val="es-ES_tradnl"/>
              </w:rPr>
              <w:t>.</w:t>
            </w:r>
          </w:p>
          <w:p w14:paraId="55C0B8B7" w14:textId="77777777" w:rsidR="00A63CEF" w:rsidRPr="00303C02" w:rsidRDefault="00A63CEF" w:rsidP="00411DD6">
            <w:pPr>
              <w:ind w:left="57" w:firstLine="0"/>
              <w:rPr>
                <w:rFonts w:cstheme="minorHAnsi"/>
                <w:sz w:val="20"/>
                <w:szCs w:val="20"/>
                <w:lang w:val="es-ES_tradnl"/>
              </w:rPr>
            </w:pPr>
          </w:p>
          <w:p w14:paraId="5D7B3492" w14:textId="75CD6091" w:rsidR="00A63CEF" w:rsidRPr="00303C02" w:rsidRDefault="00A63CEF" w:rsidP="00411DD6">
            <w:pPr>
              <w:ind w:left="57" w:firstLine="0"/>
              <w:rPr>
                <w:rFonts w:cstheme="minorHAnsi"/>
                <w:b/>
                <w:sz w:val="20"/>
                <w:szCs w:val="20"/>
                <w:lang w:val="es-ES_tradnl"/>
              </w:rPr>
            </w:pPr>
            <w:r w:rsidRPr="00303C02">
              <w:rPr>
                <w:rFonts w:cstheme="minorHAnsi"/>
                <w:b/>
                <w:sz w:val="20"/>
                <w:szCs w:val="20"/>
                <w:lang w:val="es-ES_tradnl"/>
              </w:rPr>
              <w:t>Meta 4</w:t>
            </w:r>
          </w:p>
          <w:p w14:paraId="386CE7AC" w14:textId="2F0476C6" w:rsidR="00A63CEF" w:rsidRPr="00303C02" w:rsidRDefault="00A63CEF" w:rsidP="00411DD6">
            <w:pPr>
              <w:ind w:left="57" w:firstLine="0"/>
              <w:rPr>
                <w:rFonts w:cstheme="minorHAnsi"/>
                <w:sz w:val="20"/>
                <w:szCs w:val="20"/>
                <w:lang w:val="es-ES_tradnl"/>
              </w:rPr>
            </w:pPr>
            <w:r w:rsidRPr="00303C02">
              <w:rPr>
                <w:rFonts w:cstheme="minorHAnsi"/>
                <w:sz w:val="20"/>
                <w:szCs w:val="20"/>
                <w:lang w:val="es-ES_tradnl"/>
              </w:rPr>
              <w:t>Se identifican y priorizan especies exóticas invasoras y sus vías de entrada y expansión, se controlan o erradican las especies exóticas invasoras prioritarias y se preparan y aplican medidas de manejo para evitar su introducción y establecimiento.</w:t>
            </w:r>
          </w:p>
          <w:p w14:paraId="462FF305" w14:textId="77777777" w:rsidR="00460579" w:rsidRPr="00303C02" w:rsidRDefault="00460579" w:rsidP="003B605F">
            <w:pPr>
              <w:ind w:left="57" w:firstLine="0"/>
              <w:rPr>
                <w:rFonts w:cstheme="minorHAnsi"/>
                <w:b/>
                <w:sz w:val="20"/>
                <w:szCs w:val="20"/>
                <w:lang w:val="es-ES_tradnl"/>
              </w:rPr>
            </w:pPr>
          </w:p>
          <w:p w14:paraId="388AE4DA" w14:textId="77777777" w:rsidR="00460579" w:rsidRPr="00303C02" w:rsidRDefault="00411DD6" w:rsidP="003B605F">
            <w:pPr>
              <w:ind w:left="57" w:firstLine="0"/>
              <w:rPr>
                <w:rFonts w:cstheme="minorHAnsi"/>
                <w:b/>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3: </w:t>
            </w:r>
            <w:r w:rsidRPr="00303C02">
              <w:rPr>
                <w:rFonts w:cstheme="minorHAnsi"/>
                <w:b/>
                <w:sz w:val="20"/>
                <w:szCs w:val="20"/>
                <w:lang w:val="es-ES_tradnl"/>
              </w:rPr>
              <w:t xml:space="preserve">Realizar un uso racional de todos los humedales </w:t>
            </w:r>
          </w:p>
          <w:p w14:paraId="437A5776" w14:textId="77777777" w:rsidR="00460579" w:rsidRPr="00303C02" w:rsidRDefault="00460579" w:rsidP="003B605F">
            <w:pPr>
              <w:ind w:left="57" w:firstLine="0"/>
              <w:rPr>
                <w:rFonts w:cstheme="minorHAnsi"/>
                <w:b/>
                <w:sz w:val="20"/>
                <w:szCs w:val="20"/>
                <w:lang w:val="es-ES_tradnl"/>
              </w:rPr>
            </w:pPr>
          </w:p>
          <w:p w14:paraId="477A22A8"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 xml:space="preserve">Meta </w:t>
            </w:r>
            <w:r w:rsidR="00460579" w:rsidRPr="00303C02">
              <w:rPr>
                <w:rFonts w:cstheme="minorHAnsi"/>
                <w:b/>
                <w:sz w:val="20"/>
                <w:szCs w:val="20"/>
                <w:lang w:val="es-ES_tradnl"/>
              </w:rPr>
              <w:t>8</w:t>
            </w:r>
          </w:p>
          <w:p w14:paraId="33906A3D" w14:textId="77777777" w:rsidR="00460579" w:rsidRPr="00303C02" w:rsidRDefault="00411DD6" w:rsidP="003B605F">
            <w:pPr>
              <w:ind w:left="57" w:firstLine="0"/>
              <w:rPr>
                <w:rFonts w:cstheme="minorHAnsi"/>
                <w:sz w:val="20"/>
                <w:szCs w:val="20"/>
                <w:lang w:val="es-ES_tradnl"/>
              </w:rPr>
            </w:pPr>
            <w:r w:rsidRPr="00303C02">
              <w:rPr>
                <w:rFonts w:cstheme="minorHAnsi"/>
                <w:sz w:val="20"/>
                <w:szCs w:val="20"/>
                <w:lang w:val="es-ES_tradnl"/>
              </w:rPr>
              <w:t>Se han iniciado, completado o actualizado, divulgado y utilizado inventarios nacionales de humedales para promover la conservación y el manejo eficaz de todos los humedales</w:t>
            </w:r>
            <w:r w:rsidR="00460579" w:rsidRPr="00303C02">
              <w:rPr>
                <w:rFonts w:cstheme="minorHAnsi"/>
                <w:sz w:val="20"/>
                <w:szCs w:val="20"/>
                <w:lang w:val="es-ES_tradnl"/>
              </w:rPr>
              <w:t>.</w:t>
            </w:r>
          </w:p>
          <w:p w14:paraId="46486C85" w14:textId="77777777" w:rsidR="00460579" w:rsidRPr="00303C02" w:rsidRDefault="00460579" w:rsidP="003B605F">
            <w:pPr>
              <w:ind w:left="57" w:firstLine="0"/>
              <w:rPr>
                <w:rFonts w:cstheme="minorHAnsi"/>
                <w:b/>
                <w:sz w:val="20"/>
                <w:szCs w:val="20"/>
                <w:lang w:val="es-ES_tradnl"/>
              </w:rPr>
            </w:pPr>
          </w:p>
          <w:p w14:paraId="6377F34B"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 xml:space="preserve">Meta </w:t>
            </w:r>
            <w:r w:rsidR="00460579" w:rsidRPr="00303C02">
              <w:rPr>
                <w:rFonts w:cstheme="minorHAnsi"/>
                <w:b/>
                <w:sz w:val="20"/>
                <w:szCs w:val="20"/>
                <w:lang w:val="es-ES_tradnl"/>
              </w:rPr>
              <w:t>9</w:t>
            </w:r>
          </w:p>
          <w:p w14:paraId="0BBD814E" w14:textId="77777777" w:rsidR="00460579" w:rsidRPr="00303C02" w:rsidRDefault="00411DD6" w:rsidP="00411DD6">
            <w:pPr>
              <w:ind w:left="57" w:firstLine="0"/>
              <w:rPr>
                <w:rFonts w:cstheme="minorHAnsi"/>
                <w:sz w:val="20"/>
                <w:szCs w:val="20"/>
                <w:lang w:val="es-ES_tradnl"/>
              </w:rPr>
            </w:pPr>
            <w:r w:rsidRPr="00303C02">
              <w:rPr>
                <w:rFonts w:cstheme="minorHAnsi"/>
                <w:sz w:val="20"/>
                <w:szCs w:val="20"/>
                <w:lang w:val="es-ES_tradnl"/>
              </w:rPr>
              <w:t>El uso racional de los humedales se refuerza a través del manejo integrado de los recursos a la escala adecuada, por ejemplo, en una cuenca hidrográfica o una zona costera</w:t>
            </w:r>
            <w:r w:rsidR="00460579" w:rsidRPr="00303C02">
              <w:rPr>
                <w:rFonts w:cstheme="minorHAnsi"/>
                <w:sz w:val="20"/>
                <w:szCs w:val="20"/>
                <w:lang w:val="es-ES_tradnl"/>
              </w:rPr>
              <w:t>.</w:t>
            </w:r>
          </w:p>
          <w:p w14:paraId="6E35C017" w14:textId="3C0AF5C6" w:rsidR="003D2B6F" w:rsidRPr="00303C02" w:rsidRDefault="00750749" w:rsidP="00750749">
            <w:pPr>
              <w:ind w:left="0" w:firstLine="0"/>
              <w:rPr>
                <w:rFonts w:cstheme="minorHAnsi"/>
                <w:b/>
                <w:sz w:val="20"/>
                <w:szCs w:val="20"/>
                <w:lang w:val="es-ES_tradnl"/>
              </w:rPr>
            </w:pPr>
            <w:r w:rsidRPr="00303C02">
              <w:rPr>
                <w:rFonts w:cstheme="minorHAnsi"/>
                <w:b/>
                <w:sz w:val="20"/>
                <w:szCs w:val="20"/>
                <w:lang w:val="es-ES_tradnl"/>
              </w:rPr>
              <w:t xml:space="preserve"> </w:t>
            </w:r>
          </w:p>
          <w:p w14:paraId="001646E3" w14:textId="7F159540" w:rsidR="00411DD6" w:rsidRPr="00303C02" w:rsidRDefault="00411DD6" w:rsidP="00750749">
            <w:pPr>
              <w:ind w:left="0" w:firstLine="0"/>
              <w:rPr>
                <w:rFonts w:cstheme="minorHAnsi"/>
                <w:b/>
                <w:sz w:val="20"/>
                <w:szCs w:val="20"/>
                <w:lang w:val="es-ES_tradnl"/>
              </w:rPr>
            </w:pPr>
            <w:r w:rsidRPr="00303C02">
              <w:rPr>
                <w:rFonts w:cstheme="minorHAnsi"/>
                <w:b/>
                <w:sz w:val="20"/>
                <w:szCs w:val="20"/>
                <w:lang w:val="es-ES_tradnl"/>
              </w:rPr>
              <w:lastRenderedPageBreak/>
              <w:t>Meta 11</w:t>
            </w:r>
          </w:p>
          <w:p w14:paraId="71AA12C2" w14:textId="77777777" w:rsidR="00411DD6" w:rsidRPr="00303C02" w:rsidRDefault="00411DD6" w:rsidP="00411DD6">
            <w:pPr>
              <w:ind w:left="57" w:firstLine="0"/>
              <w:rPr>
                <w:rFonts w:cstheme="minorHAnsi"/>
                <w:sz w:val="20"/>
                <w:szCs w:val="20"/>
                <w:highlight w:val="yellow"/>
                <w:lang w:val="es-ES_tradnl"/>
              </w:rPr>
            </w:pPr>
            <w:r w:rsidRPr="00303C02">
              <w:rPr>
                <w:rFonts w:cstheme="minorHAnsi"/>
                <w:sz w:val="20"/>
                <w:szCs w:val="20"/>
                <w:lang w:val="es-ES_tradnl"/>
              </w:rPr>
              <w:t>Se demuestran, documentan y divulgan ampliamente las funciones, los servicios y los beneficios de los humedales.</w:t>
            </w:r>
            <w:r w:rsidRPr="00303C02">
              <w:rPr>
                <w:rFonts w:cstheme="minorHAnsi"/>
                <w:sz w:val="20"/>
                <w:szCs w:val="20"/>
                <w:lang w:val="es-ES_tradnl"/>
              </w:rPr>
              <w:tab/>
            </w:r>
          </w:p>
          <w:p w14:paraId="249E8155" w14:textId="77777777" w:rsidR="00411DD6" w:rsidRPr="00303C02" w:rsidRDefault="00411DD6" w:rsidP="00411DD6">
            <w:pPr>
              <w:ind w:left="57" w:firstLine="0"/>
              <w:rPr>
                <w:rFonts w:cstheme="minorHAnsi"/>
                <w:b/>
                <w:sz w:val="20"/>
                <w:szCs w:val="20"/>
                <w:lang w:val="es-ES_tradnl"/>
              </w:rPr>
            </w:pPr>
          </w:p>
          <w:p w14:paraId="6FD46DDF" w14:textId="77777777" w:rsidR="00411DD6" w:rsidRPr="00303C02" w:rsidRDefault="00411DD6" w:rsidP="00411DD6">
            <w:pPr>
              <w:ind w:left="57" w:firstLine="0"/>
              <w:rPr>
                <w:rFonts w:cstheme="minorHAnsi"/>
                <w:b/>
                <w:sz w:val="20"/>
                <w:szCs w:val="20"/>
                <w:lang w:val="es-ES_tradnl"/>
              </w:rPr>
            </w:pPr>
            <w:r w:rsidRPr="00303C02">
              <w:rPr>
                <w:rFonts w:cstheme="minorHAnsi"/>
                <w:b/>
                <w:sz w:val="20"/>
                <w:szCs w:val="20"/>
                <w:lang w:val="es-ES_tradnl"/>
              </w:rPr>
              <w:t>Meta 12</w:t>
            </w:r>
          </w:p>
          <w:p w14:paraId="4387F59A" w14:textId="77777777" w:rsidR="00411DD6" w:rsidRPr="00303C02" w:rsidRDefault="00411DD6" w:rsidP="00411DD6">
            <w:pPr>
              <w:ind w:left="57" w:firstLine="0"/>
              <w:rPr>
                <w:rFonts w:cstheme="minorHAnsi"/>
                <w:sz w:val="20"/>
                <w:szCs w:val="20"/>
                <w:lang w:val="es-ES_tradnl"/>
              </w:rPr>
            </w:pPr>
            <w:r w:rsidRPr="00303C02">
              <w:rPr>
                <w:rFonts w:cstheme="minorHAnsi"/>
                <w:sz w:val="20"/>
                <w:szCs w:val="20"/>
                <w:lang w:val="es-ES_tradnl"/>
              </w:rPr>
              <w:t>La restauración está en curso en los humedales degradados, dando prioridad a los humedales importantes para la conservación de la biodiversidad, la reducción del riesgo de desastres, los medios de vida y/o la mitigación del cambio climático y la adaptación a este.</w:t>
            </w:r>
          </w:p>
          <w:p w14:paraId="51E5FCDF" w14:textId="77777777" w:rsidR="00460579" w:rsidRPr="00303C02" w:rsidRDefault="00460579" w:rsidP="00411DD6">
            <w:pPr>
              <w:ind w:left="0" w:firstLine="0"/>
              <w:rPr>
                <w:rFonts w:cstheme="minorHAnsi"/>
                <w:sz w:val="20"/>
                <w:szCs w:val="20"/>
                <w:lang w:val="es-ES_tradnl"/>
              </w:rPr>
            </w:pPr>
          </w:p>
          <w:p w14:paraId="7F22CE60" w14:textId="77777777" w:rsidR="00460579" w:rsidRPr="00303C02" w:rsidRDefault="00411DD6" w:rsidP="003B605F">
            <w:pPr>
              <w:ind w:left="57" w:firstLine="0"/>
              <w:rPr>
                <w:rFonts w:cstheme="minorHAnsi"/>
                <w:b/>
                <w:color w:val="262626"/>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4: </w:t>
            </w:r>
            <w:r w:rsidRPr="00303C02">
              <w:rPr>
                <w:rFonts w:cstheme="minorHAnsi"/>
                <w:b/>
                <w:color w:val="262626"/>
                <w:sz w:val="20"/>
                <w:szCs w:val="20"/>
                <w:lang w:val="es-ES_tradnl"/>
              </w:rPr>
              <w:t>Mejorar la aplicación</w:t>
            </w:r>
          </w:p>
          <w:p w14:paraId="75543122" w14:textId="77777777" w:rsidR="00460579" w:rsidRPr="00303C02" w:rsidRDefault="00460579" w:rsidP="003B605F">
            <w:pPr>
              <w:ind w:left="57" w:firstLine="0"/>
              <w:rPr>
                <w:rFonts w:cstheme="minorHAnsi"/>
                <w:b/>
                <w:color w:val="262626"/>
                <w:sz w:val="20"/>
                <w:szCs w:val="20"/>
                <w:lang w:val="es-ES_tradnl"/>
              </w:rPr>
            </w:pPr>
          </w:p>
          <w:p w14:paraId="39EDD3B9" w14:textId="77777777" w:rsidR="00411DD6" w:rsidRPr="00303C02" w:rsidRDefault="00411DD6" w:rsidP="00411DD6">
            <w:pPr>
              <w:ind w:left="57" w:firstLine="0"/>
              <w:rPr>
                <w:rFonts w:cstheme="minorHAnsi"/>
                <w:b/>
                <w:sz w:val="20"/>
                <w:szCs w:val="20"/>
                <w:lang w:val="es-ES_tradnl"/>
              </w:rPr>
            </w:pPr>
            <w:r w:rsidRPr="00303C02">
              <w:rPr>
                <w:rFonts w:cstheme="minorHAnsi"/>
                <w:b/>
                <w:sz w:val="20"/>
                <w:szCs w:val="20"/>
                <w:lang w:val="es-ES_tradnl"/>
              </w:rPr>
              <w:t>Meta 14</w:t>
            </w:r>
          </w:p>
          <w:p w14:paraId="7DECE07C" w14:textId="77777777" w:rsidR="00600D13" w:rsidRDefault="00411DD6" w:rsidP="00600D13">
            <w:pPr>
              <w:ind w:left="57" w:hanging="57"/>
              <w:rPr>
                <w:rFonts w:cstheme="minorHAnsi"/>
                <w:sz w:val="20"/>
                <w:szCs w:val="20"/>
                <w:lang w:val="es-ES_tradnl"/>
              </w:rPr>
            </w:pPr>
            <w:r w:rsidRPr="00303C02">
              <w:rPr>
                <w:rFonts w:cstheme="minorHAnsi"/>
                <w:sz w:val="20"/>
                <w:szCs w:val="20"/>
                <w:lang w:val="es-ES_tradnl"/>
              </w:rPr>
              <w:t xml:space="preserve"> Se desarrollan orientaciones científicas y metodologías técnicas a escala mundial y regional sobre temas relevantes que están disponibles para los responsables de políticas y los profesionales en un formato y un lenguaje apropiados.</w:t>
            </w:r>
          </w:p>
          <w:p w14:paraId="73E0291C" w14:textId="40F12388" w:rsidR="00600D13" w:rsidRPr="00303C02" w:rsidRDefault="00600D13" w:rsidP="00600D13">
            <w:pPr>
              <w:ind w:left="57" w:hanging="57"/>
              <w:rPr>
                <w:rFonts w:cstheme="minorHAnsi"/>
                <w:sz w:val="20"/>
                <w:szCs w:val="20"/>
                <w:lang w:val="es-ES_tradnl"/>
              </w:rPr>
            </w:pPr>
          </w:p>
        </w:tc>
      </w:tr>
      <w:tr w:rsidR="00460579" w:rsidRPr="00303C02" w14:paraId="7C843211" w14:textId="77777777" w:rsidTr="00BB769B">
        <w:tc>
          <w:tcPr>
            <w:tcW w:w="1707" w:type="pct"/>
          </w:tcPr>
          <w:p w14:paraId="0C878102" w14:textId="2C038B25" w:rsidR="00460579" w:rsidRPr="00303C02" w:rsidRDefault="00C3687F" w:rsidP="00C3687F">
            <w:pPr>
              <w:ind w:left="0" w:firstLine="0"/>
              <w:rPr>
                <w:rFonts w:cstheme="minorHAnsi"/>
                <w:sz w:val="20"/>
                <w:szCs w:val="20"/>
                <w:lang w:val="es-ES_tradnl"/>
              </w:rPr>
            </w:pPr>
            <w:r w:rsidRPr="00303C02">
              <w:rPr>
                <w:rFonts w:cstheme="minorHAnsi"/>
                <w:sz w:val="20"/>
                <w:szCs w:val="20"/>
                <w:lang w:val="es-ES_tradnl"/>
              </w:rPr>
              <w:lastRenderedPageBreak/>
              <w:t xml:space="preserve">Promover </w:t>
            </w:r>
            <w:r w:rsidR="003C4B05" w:rsidRPr="00303C02">
              <w:rPr>
                <w:rFonts w:cstheme="minorHAnsi"/>
                <w:sz w:val="20"/>
                <w:szCs w:val="20"/>
                <w:lang w:val="es-ES_tradnl"/>
              </w:rPr>
              <w:t xml:space="preserve">la conservación de los humedales </w:t>
            </w:r>
            <w:r w:rsidRPr="00303C02">
              <w:rPr>
                <w:rFonts w:cstheme="minorHAnsi"/>
                <w:sz w:val="20"/>
                <w:szCs w:val="20"/>
                <w:lang w:val="es-ES_tradnl"/>
              </w:rPr>
              <w:t xml:space="preserve">en marcos de </w:t>
            </w:r>
            <w:r w:rsidR="003C4B05" w:rsidRPr="00303C02">
              <w:rPr>
                <w:rFonts w:cstheme="minorHAnsi"/>
                <w:sz w:val="20"/>
                <w:szCs w:val="20"/>
                <w:lang w:val="es-ES_tradnl"/>
              </w:rPr>
              <w:t>desarrollo</w:t>
            </w:r>
            <w:r w:rsidR="006249ED" w:rsidRPr="00303C02">
              <w:rPr>
                <w:rFonts w:cstheme="minorHAnsi"/>
                <w:sz w:val="20"/>
                <w:szCs w:val="20"/>
                <w:lang w:val="es-ES_tradnl"/>
              </w:rPr>
              <w:t xml:space="preserve"> sostenible</w:t>
            </w:r>
            <w:r w:rsidR="003C4B05" w:rsidRPr="00303C02">
              <w:rPr>
                <w:rFonts w:cstheme="minorHAnsi"/>
                <w:sz w:val="20"/>
                <w:szCs w:val="20"/>
                <w:lang w:val="es-ES_tradnl"/>
              </w:rPr>
              <w:t xml:space="preserve"> </w:t>
            </w:r>
            <w:r w:rsidRPr="00303C02">
              <w:rPr>
                <w:rFonts w:cstheme="minorHAnsi"/>
                <w:sz w:val="20"/>
                <w:szCs w:val="20"/>
                <w:lang w:val="es-ES_tradnl"/>
              </w:rPr>
              <w:t>y otras iniciativas de desarrollo pertinentes</w:t>
            </w:r>
          </w:p>
        </w:tc>
        <w:tc>
          <w:tcPr>
            <w:tcW w:w="3293" w:type="pct"/>
          </w:tcPr>
          <w:p w14:paraId="456CF016" w14:textId="77777777" w:rsidR="00411DD6" w:rsidRPr="00303C02" w:rsidRDefault="00411DD6" w:rsidP="00411DD6">
            <w:pPr>
              <w:ind w:left="57" w:firstLine="0"/>
              <w:rPr>
                <w:rFonts w:cstheme="minorHAnsi"/>
                <w:b/>
                <w:sz w:val="20"/>
                <w:szCs w:val="20"/>
                <w:lang w:val="es-ES_tradnl"/>
              </w:rPr>
            </w:pPr>
            <w:r w:rsidRPr="00303C02">
              <w:rPr>
                <w:rFonts w:cstheme="minorHAnsi"/>
                <w:b/>
                <w:sz w:val="20"/>
                <w:szCs w:val="20"/>
                <w:lang w:val="es-ES_tradnl"/>
              </w:rPr>
              <w:t>Objetivo 1: Hacer frente a los factores que impulsan la pérdida y degradación de los humedales</w:t>
            </w:r>
          </w:p>
          <w:p w14:paraId="7F4344F8" w14:textId="77777777" w:rsidR="00411DD6" w:rsidRPr="00303C02" w:rsidRDefault="00411DD6" w:rsidP="00411DD6">
            <w:pPr>
              <w:ind w:left="57" w:firstLine="0"/>
              <w:rPr>
                <w:rFonts w:cstheme="minorHAnsi"/>
                <w:b/>
                <w:sz w:val="20"/>
                <w:szCs w:val="20"/>
                <w:lang w:val="es-ES_tradnl"/>
              </w:rPr>
            </w:pPr>
          </w:p>
          <w:p w14:paraId="52B9DB26" w14:textId="77777777" w:rsidR="00411DD6" w:rsidRPr="00303C02" w:rsidRDefault="00411DD6" w:rsidP="00411DD6">
            <w:pPr>
              <w:ind w:left="57" w:firstLine="0"/>
              <w:rPr>
                <w:rFonts w:cstheme="minorHAnsi"/>
                <w:b/>
                <w:sz w:val="20"/>
                <w:szCs w:val="20"/>
                <w:lang w:val="es-ES_tradnl"/>
              </w:rPr>
            </w:pPr>
            <w:r w:rsidRPr="00303C02">
              <w:rPr>
                <w:rFonts w:cstheme="minorHAnsi"/>
                <w:b/>
                <w:sz w:val="20"/>
                <w:szCs w:val="20"/>
                <w:lang w:val="es-ES_tradnl"/>
              </w:rPr>
              <w:t>Meta 1</w:t>
            </w:r>
          </w:p>
          <w:p w14:paraId="3F1920CA" w14:textId="77777777" w:rsidR="00411DD6" w:rsidRPr="00303C02" w:rsidRDefault="00411DD6" w:rsidP="00411DD6">
            <w:pPr>
              <w:ind w:left="57" w:firstLine="0"/>
              <w:rPr>
                <w:rFonts w:cstheme="minorHAnsi"/>
                <w:sz w:val="20"/>
                <w:szCs w:val="20"/>
                <w:lang w:val="es-ES_tradnl"/>
              </w:rPr>
            </w:pPr>
            <w:r w:rsidRPr="00303C02">
              <w:rPr>
                <w:rFonts w:cstheme="minorHAnsi"/>
                <w:sz w:val="20"/>
                <w:szCs w:val="20"/>
                <w:lang w:val="es-ES_tradnl"/>
              </w:rPr>
              <w:t>Los beneficios de los humedales están integrados en las políticas o estrategias y planes nacionales o locales relativos a sectores clave como el agua, la energía, la minería, la agricultura, el turismo, el desarrollo urbano, las infraestructuras, la industria, la silvicultura, la acuicultura y la pesca a escala nacional y local.</w:t>
            </w:r>
          </w:p>
          <w:p w14:paraId="420BB302" w14:textId="77777777" w:rsidR="00460579" w:rsidRPr="00303C02" w:rsidRDefault="00460579" w:rsidP="00C9630A">
            <w:pPr>
              <w:ind w:left="0" w:firstLine="0"/>
              <w:rPr>
                <w:rFonts w:cstheme="minorHAnsi"/>
                <w:sz w:val="20"/>
                <w:szCs w:val="20"/>
                <w:lang w:val="es-ES_tradnl"/>
              </w:rPr>
            </w:pPr>
          </w:p>
          <w:p w14:paraId="55DF3475"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3</w:t>
            </w:r>
          </w:p>
          <w:p w14:paraId="6EEC5972" w14:textId="77777777" w:rsidR="00C9630A" w:rsidRPr="00303C02" w:rsidRDefault="00C9630A" w:rsidP="00C9630A">
            <w:pPr>
              <w:ind w:left="57" w:firstLine="0"/>
              <w:rPr>
                <w:rFonts w:cstheme="minorHAnsi"/>
                <w:sz w:val="20"/>
                <w:szCs w:val="20"/>
                <w:lang w:val="es-ES_tradnl"/>
              </w:rPr>
            </w:pPr>
            <w:r w:rsidRPr="00303C02">
              <w:rPr>
                <w:rFonts w:cstheme="minorHAnsi"/>
                <w:sz w:val="20"/>
                <w:szCs w:val="20"/>
                <w:lang w:val="es-ES_tradnl"/>
              </w:rPr>
              <w:t>Los sectores público y privado han aumentado sus esfuerzos para aplicar lineamientos y buenas prácticas para el uso racional del agua y de los humedales.</w:t>
            </w:r>
          </w:p>
          <w:p w14:paraId="7C306EA9" w14:textId="77777777" w:rsidR="00460579" w:rsidRPr="00303C02" w:rsidRDefault="00460579" w:rsidP="00C9630A">
            <w:pPr>
              <w:ind w:left="0" w:firstLine="0"/>
              <w:rPr>
                <w:rFonts w:cstheme="minorHAnsi"/>
                <w:sz w:val="20"/>
                <w:szCs w:val="20"/>
                <w:lang w:val="es-ES_tradnl"/>
              </w:rPr>
            </w:pPr>
          </w:p>
          <w:p w14:paraId="69123A29" w14:textId="77777777" w:rsidR="00460579" w:rsidRPr="00303C02" w:rsidRDefault="00C9630A" w:rsidP="003B605F">
            <w:pPr>
              <w:ind w:left="57" w:firstLine="0"/>
              <w:rPr>
                <w:rFonts w:cstheme="minorHAnsi"/>
                <w:b/>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3: </w:t>
            </w:r>
            <w:r w:rsidRPr="00303C02">
              <w:rPr>
                <w:rFonts w:cstheme="minorHAnsi"/>
                <w:b/>
                <w:sz w:val="20"/>
                <w:szCs w:val="20"/>
                <w:lang w:val="es-ES_tradnl"/>
              </w:rPr>
              <w:t>Realizar un uso racional de todos los humedales</w:t>
            </w:r>
          </w:p>
          <w:p w14:paraId="7B4E1EF7" w14:textId="77777777" w:rsidR="00460579" w:rsidRPr="00303C02" w:rsidRDefault="00460579" w:rsidP="003B605F">
            <w:pPr>
              <w:ind w:left="57" w:firstLine="0"/>
              <w:rPr>
                <w:rFonts w:cstheme="minorHAnsi"/>
                <w:b/>
                <w:bCs/>
                <w:sz w:val="20"/>
                <w:szCs w:val="20"/>
                <w:lang w:val="es-ES_tradnl"/>
              </w:rPr>
            </w:pPr>
          </w:p>
          <w:p w14:paraId="7F06F565"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8</w:t>
            </w:r>
          </w:p>
          <w:p w14:paraId="490113B5" w14:textId="77777777" w:rsidR="00C9630A" w:rsidRPr="00303C02" w:rsidRDefault="00C9630A" w:rsidP="00C9630A">
            <w:pPr>
              <w:ind w:left="57" w:firstLine="0"/>
              <w:rPr>
                <w:rFonts w:cstheme="minorHAnsi"/>
                <w:sz w:val="20"/>
                <w:szCs w:val="20"/>
                <w:lang w:val="es-ES_tradnl"/>
              </w:rPr>
            </w:pPr>
            <w:r w:rsidRPr="00303C02">
              <w:rPr>
                <w:rFonts w:cstheme="minorHAnsi"/>
                <w:sz w:val="20"/>
                <w:szCs w:val="20"/>
                <w:lang w:val="es-ES_tradnl"/>
              </w:rPr>
              <w:t>Se han iniciado, completado o actualizado, divulgado y utilizado inventarios nacionales de humedales para promover la conservación y el manejo eficaz de todos los humedales.</w:t>
            </w:r>
          </w:p>
          <w:p w14:paraId="495DF5DF" w14:textId="77777777" w:rsidR="00460579" w:rsidRPr="00303C02" w:rsidRDefault="00460579" w:rsidP="00C9630A">
            <w:pPr>
              <w:ind w:left="0" w:firstLine="0"/>
              <w:rPr>
                <w:rFonts w:cstheme="minorHAnsi"/>
                <w:b/>
                <w:sz w:val="20"/>
                <w:szCs w:val="20"/>
                <w:lang w:val="es-ES_tradnl"/>
              </w:rPr>
            </w:pPr>
          </w:p>
          <w:p w14:paraId="34AE542A"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9</w:t>
            </w:r>
          </w:p>
          <w:p w14:paraId="1EDF952B" w14:textId="77777777" w:rsidR="00C9630A" w:rsidRPr="00303C02" w:rsidRDefault="00C9630A" w:rsidP="00C9630A">
            <w:pPr>
              <w:ind w:left="57" w:firstLine="0"/>
              <w:rPr>
                <w:rFonts w:cstheme="minorHAnsi"/>
                <w:sz w:val="20"/>
                <w:szCs w:val="20"/>
                <w:lang w:val="es-ES_tradnl"/>
              </w:rPr>
            </w:pPr>
            <w:r w:rsidRPr="00303C02">
              <w:rPr>
                <w:rFonts w:cstheme="minorHAnsi"/>
                <w:sz w:val="20"/>
                <w:szCs w:val="20"/>
                <w:lang w:val="es-ES_tradnl"/>
              </w:rPr>
              <w:t>El uso racional de los humedales se refuerza a través del manejo integrado de los recursos a la escala adecuada, por ejemplo, en una cuenca hidrográfica o una zona costera.</w:t>
            </w:r>
          </w:p>
          <w:p w14:paraId="026A5829" w14:textId="77777777" w:rsidR="00750749" w:rsidRPr="00303C02" w:rsidRDefault="00750749" w:rsidP="00C9630A">
            <w:pPr>
              <w:ind w:left="57" w:firstLine="0"/>
              <w:rPr>
                <w:rFonts w:cstheme="minorHAnsi"/>
                <w:b/>
                <w:sz w:val="20"/>
                <w:szCs w:val="20"/>
                <w:lang w:val="es-ES_tradnl"/>
              </w:rPr>
            </w:pPr>
          </w:p>
          <w:p w14:paraId="44C4BF96" w14:textId="77777777" w:rsidR="00750749" w:rsidRPr="00303C02" w:rsidRDefault="00750749" w:rsidP="00C9630A">
            <w:pPr>
              <w:ind w:left="57" w:firstLine="0"/>
              <w:rPr>
                <w:rFonts w:cstheme="minorHAnsi"/>
                <w:b/>
                <w:sz w:val="20"/>
                <w:szCs w:val="20"/>
                <w:lang w:val="es-ES_tradnl"/>
              </w:rPr>
            </w:pPr>
          </w:p>
          <w:p w14:paraId="4AF6BB28"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11</w:t>
            </w:r>
          </w:p>
          <w:p w14:paraId="7676B9F5" w14:textId="77777777" w:rsidR="00C9630A" w:rsidRPr="00303C02" w:rsidRDefault="00C9630A" w:rsidP="00C9630A">
            <w:pPr>
              <w:ind w:left="57" w:firstLine="0"/>
              <w:rPr>
                <w:rFonts w:cstheme="minorHAnsi"/>
                <w:sz w:val="20"/>
                <w:szCs w:val="20"/>
                <w:highlight w:val="yellow"/>
                <w:lang w:val="es-ES_tradnl"/>
              </w:rPr>
            </w:pPr>
            <w:r w:rsidRPr="00303C02">
              <w:rPr>
                <w:rFonts w:cstheme="minorHAnsi"/>
                <w:sz w:val="20"/>
                <w:szCs w:val="20"/>
                <w:lang w:val="es-ES_tradnl"/>
              </w:rPr>
              <w:t>Se demuestran, documentan y divulgan ampliamente las funciones, los servicios y los beneficios de los humedales.</w:t>
            </w:r>
            <w:r w:rsidRPr="00303C02">
              <w:rPr>
                <w:rFonts w:cstheme="minorHAnsi"/>
                <w:sz w:val="20"/>
                <w:szCs w:val="20"/>
                <w:lang w:val="es-ES_tradnl"/>
              </w:rPr>
              <w:tab/>
            </w:r>
          </w:p>
          <w:p w14:paraId="43C8D055" w14:textId="4AD65A7D" w:rsidR="00C9630A" w:rsidRDefault="00C9630A" w:rsidP="00C9630A">
            <w:pPr>
              <w:ind w:left="57" w:firstLine="0"/>
              <w:rPr>
                <w:rFonts w:cstheme="minorHAnsi"/>
                <w:b/>
                <w:sz w:val="20"/>
                <w:szCs w:val="20"/>
                <w:lang w:val="es-ES_tradnl"/>
              </w:rPr>
            </w:pPr>
          </w:p>
          <w:p w14:paraId="1C5A5D5B" w14:textId="77777777" w:rsidR="00600D13" w:rsidRPr="00303C02" w:rsidRDefault="00600D13" w:rsidP="00C9630A">
            <w:pPr>
              <w:ind w:left="57" w:firstLine="0"/>
              <w:rPr>
                <w:rFonts w:cstheme="minorHAnsi"/>
                <w:b/>
                <w:sz w:val="20"/>
                <w:szCs w:val="20"/>
                <w:lang w:val="es-ES_tradnl"/>
              </w:rPr>
            </w:pPr>
          </w:p>
          <w:p w14:paraId="09ED2F1D"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lastRenderedPageBreak/>
              <w:t>Meta 12</w:t>
            </w:r>
          </w:p>
          <w:p w14:paraId="6B352407" w14:textId="77777777" w:rsidR="00C9630A" w:rsidRPr="00303C02" w:rsidRDefault="00C9630A" w:rsidP="00C9630A">
            <w:pPr>
              <w:ind w:left="57" w:firstLine="0"/>
              <w:rPr>
                <w:rFonts w:cstheme="minorHAnsi"/>
                <w:sz w:val="20"/>
                <w:szCs w:val="20"/>
                <w:lang w:val="es-ES_tradnl"/>
              </w:rPr>
            </w:pPr>
            <w:r w:rsidRPr="00303C02">
              <w:rPr>
                <w:rFonts w:cstheme="minorHAnsi"/>
                <w:sz w:val="20"/>
                <w:szCs w:val="20"/>
                <w:lang w:val="es-ES_tradnl"/>
              </w:rPr>
              <w:t>La restauración está en curso en los humedales degradados, dando prioridad a los humedales importantes para la conservación de la biodiversidad, la reducción del riesgo de desastres, los medios de vida y/o la mitigación del cambio climático y la adaptación a este.</w:t>
            </w:r>
          </w:p>
          <w:p w14:paraId="70B41F18" w14:textId="77777777" w:rsidR="00460579" w:rsidRPr="00303C02" w:rsidRDefault="00460579" w:rsidP="00C9630A">
            <w:pPr>
              <w:ind w:left="0" w:firstLine="0"/>
              <w:rPr>
                <w:rFonts w:cstheme="minorHAnsi"/>
                <w:sz w:val="20"/>
                <w:szCs w:val="20"/>
                <w:lang w:val="es-ES_tradnl"/>
              </w:rPr>
            </w:pPr>
          </w:p>
          <w:p w14:paraId="4919D3FA" w14:textId="77777777" w:rsidR="00460579" w:rsidRPr="00303C02" w:rsidRDefault="00617BD5" w:rsidP="003B605F">
            <w:pPr>
              <w:ind w:left="57" w:firstLine="0"/>
              <w:rPr>
                <w:rFonts w:cstheme="minorHAnsi"/>
                <w:b/>
                <w:sz w:val="20"/>
                <w:szCs w:val="20"/>
                <w:lang w:val="es-ES_tradnl"/>
              </w:rPr>
            </w:pPr>
            <w:r w:rsidRPr="00303C02">
              <w:rPr>
                <w:rFonts w:cstheme="minorHAnsi"/>
                <w:b/>
                <w:sz w:val="20"/>
                <w:szCs w:val="20"/>
                <w:lang w:val="es-ES_tradnl"/>
              </w:rPr>
              <w:t xml:space="preserve">Meta </w:t>
            </w:r>
            <w:r w:rsidR="00460579" w:rsidRPr="00303C02">
              <w:rPr>
                <w:rFonts w:cstheme="minorHAnsi"/>
                <w:b/>
                <w:sz w:val="20"/>
                <w:szCs w:val="20"/>
                <w:lang w:val="es-ES_tradnl"/>
              </w:rPr>
              <w:t>13</w:t>
            </w:r>
          </w:p>
          <w:p w14:paraId="7EE60C30" w14:textId="77777777" w:rsidR="00C9630A" w:rsidRPr="00303C02" w:rsidRDefault="00C9630A" w:rsidP="003B605F">
            <w:pPr>
              <w:ind w:left="57" w:firstLine="0"/>
              <w:rPr>
                <w:rFonts w:cstheme="minorHAnsi"/>
                <w:sz w:val="20"/>
                <w:szCs w:val="20"/>
                <w:lang w:val="es-ES_tradnl"/>
              </w:rPr>
            </w:pPr>
            <w:r w:rsidRPr="00303C02">
              <w:rPr>
                <w:rFonts w:cstheme="minorHAnsi"/>
                <w:sz w:val="20"/>
                <w:szCs w:val="20"/>
                <w:lang w:val="es-ES_tradnl"/>
              </w:rPr>
              <w:t>Mayor sostenibilidad de sectores clave como el agua, la energía, la minería, la agricultura, el turismo, el desarrollo urbano, las infraestructuras, la industria, la silvicultura, la acuicultura y la pesca cuando estos afectan a los humedales, contribuyendo a la conservación de la biodiversidad y a los medios de vida de las personas.</w:t>
            </w:r>
          </w:p>
          <w:p w14:paraId="5A6E7CA1" w14:textId="77777777" w:rsidR="00460579" w:rsidRPr="00303C02" w:rsidRDefault="00460579" w:rsidP="003B605F">
            <w:pPr>
              <w:ind w:left="57" w:firstLine="0"/>
              <w:rPr>
                <w:rFonts w:cstheme="minorHAnsi"/>
                <w:sz w:val="20"/>
                <w:szCs w:val="20"/>
                <w:lang w:val="es-ES_tradnl"/>
              </w:rPr>
            </w:pPr>
          </w:p>
          <w:p w14:paraId="5BB01B9B" w14:textId="77777777" w:rsidR="00460579" w:rsidRPr="00303C02" w:rsidRDefault="00C9630A" w:rsidP="003B605F">
            <w:pPr>
              <w:ind w:left="57" w:firstLine="0"/>
              <w:rPr>
                <w:rFonts w:cstheme="minorHAnsi"/>
                <w:b/>
                <w:color w:val="262626"/>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4: </w:t>
            </w:r>
            <w:r w:rsidRPr="00303C02">
              <w:rPr>
                <w:rFonts w:cstheme="minorHAnsi"/>
                <w:b/>
                <w:sz w:val="20"/>
                <w:szCs w:val="20"/>
                <w:lang w:val="es-ES_tradnl"/>
              </w:rPr>
              <w:t>Mejorar la aplicación</w:t>
            </w:r>
          </w:p>
          <w:p w14:paraId="0E1FF176" w14:textId="77777777" w:rsidR="00460579" w:rsidRPr="00303C02" w:rsidRDefault="00460579" w:rsidP="003B605F">
            <w:pPr>
              <w:ind w:left="57" w:firstLine="0"/>
              <w:rPr>
                <w:rFonts w:cstheme="minorHAnsi"/>
                <w:b/>
                <w:color w:val="262626"/>
                <w:sz w:val="20"/>
                <w:szCs w:val="20"/>
                <w:lang w:val="es-ES_tradnl"/>
              </w:rPr>
            </w:pPr>
          </w:p>
          <w:p w14:paraId="7A7F01C6"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14</w:t>
            </w:r>
          </w:p>
          <w:p w14:paraId="7573F4D3" w14:textId="77777777" w:rsidR="00460579" w:rsidRPr="00303C02" w:rsidRDefault="00C9630A" w:rsidP="00C9630A">
            <w:pPr>
              <w:ind w:left="57" w:hanging="57"/>
              <w:rPr>
                <w:rFonts w:cstheme="minorHAnsi"/>
                <w:sz w:val="20"/>
                <w:szCs w:val="20"/>
                <w:lang w:val="es-ES_tradnl"/>
              </w:rPr>
            </w:pPr>
            <w:r w:rsidRPr="00303C02">
              <w:rPr>
                <w:rFonts w:cstheme="minorHAnsi"/>
                <w:sz w:val="20"/>
                <w:szCs w:val="20"/>
                <w:lang w:val="es-ES_tradnl"/>
              </w:rPr>
              <w:t xml:space="preserve"> Se desarrollan orientaciones científicas y metodologías técnicas a escala mundial y regional sobre temas relevantes que están disponibles para los responsables de políticas y los profesionales en un formato y un lenguaje apropiados.</w:t>
            </w:r>
          </w:p>
        </w:tc>
      </w:tr>
      <w:tr w:rsidR="00460579" w:rsidRPr="00303C02" w14:paraId="704B7014" w14:textId="77777777" w:rsidTr="00BB769B">
        <w:tc>
          <w:tcPr>
            <w:tcW w:w="1707" w:type="pct"/>
          </w:tcPr>
          <w:p w14:paraId="7681BA45" w14:textId="1EFDDE70" w:rsidR="00460579" w:rsidRPr="00303C02" w:rsidRDefault="003C4B05" w:rsidP="00E74A02">
            <w:pPr>
              <w:ind w:left="0" w:firstLine="0"/>
              <w:rPr>
                <w:rFonts w:cstheme="minorHAnsi"/>
                <w:bCs/>
                <w:sz w:val="20"/>
                <w:szCs w:val="20"/>
                <w:lang w:val="es-ES_tradnl"/>
              </w:rPr>
            </w:pPr>
            <w:r w:rsidRPr="00303C02">
              <w:rPr>
                <w:rFonts w:cstheme="minorHAnsi"/>
                <w:sz w:val="20"/>
                <w:szCs w:val="20"/>
                <w:lang w:val="es-ES_tradnl"/>
              </w:rPr>
              <w:lastRenderedPageBreak/>
              <w:t>Cambio climático y humedales: metodologías innovadoras para la</w:t>
            </w:r>
            <w:r w:rsidR="006249ED" w:rsidRPr="00303C02">
              <w:rPr>
                <w:rFonts w:cstheme="minorHAnsi"/>
                <w:sz w:val="20"/>
                <w:szCs w:val="20"/>
                <w:lang w:val="es-ES_tradnl"/>
              </w:rPr>
              <w:t xml:space="preserve"> contabilidad relativa al carbono/ valoración de los humedales</w:t>
            </w:r>
            <w:r w:rsidR="00570B10" w:rsidRPr="00303C02">
              <w:rPr>
                <w:rFonts w:cstheme="minorHAnsi"/>
                <w:sz w:val="20"/>
                <w:szCs w:val="20"/>
                <w:lang w:val="es-ES_tradnl"/>
              </w:rPr>
              <w:t>.</w:t>
            </w:r>
          </w:p>
        </w:tc>
        <w:tc>
          <w:tcPr>
            <w:tcW w:w="3293" w:type="pct"/>
          </w:tcPr>
          <w:p w14:paraId="69D3F242" w14:textId="77777777" w:rsidR="00460579" w:rsidRPr="00303C02" w:rsidRDefault="00C9630A" w:rsidP="003B605F">
            <w:pPr>
              <w:ind w:left="57" w:firstLine="0"/>
              <w:rPr>
                <w:rFonts w:cstheme="minorHAnsi"/>
                <w:b/>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3: </w:t>
            </w:r>
            <w:r w:rsidRPr="00303C02">
              <w:rPr>
                <w:rFonts w:cstheme="minorHAnsi"/>
                <w:b/>
                <w:sz w:val="20"/>
                <w:szCs w:val="20"/>
                <w:lang w:val="es-ES_tradnl"/>
              </w:rPr>
              <w:t xml:space="preserve">Realizar un uso racional de todos los humedales </w:t>
            </w:r>
          </w:p>
          <w:p w14:paraId="0301BE4C" w14:textId="77777777" w:rsidR="00460579" w:rsidRPr="00303C02" w:rsidRDefault="00460579" w:rsidP="003B605F">
            <w:pPr>
              <w:ind w:left="57" w:firstLine="0"/>
              <w:rPr>
                <w:rFonts w:cstheme="minorHAnsi"/>
                <w:color w:val="262626"/>
                <w:sz w:val="20"/>
                <w:szCs w:val="20"/>
                <w:lang w:val="es-ES_tradnl"/>
              </w:rPr>
            </w:pPr>
          </w:p>
          <w:p w14:paraId="74EE27CC"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8</w:t>
            </w:r>
          </w:p>
          <w:p w14:paraId="6F79B42C" w14:textId="77777777" w:rsidR="00C9630A" w:rsidRPr="00303C02" w:rsidRDefault="00C9630A" w:rsidP="00C9630A">
            <w:pPr>
              <w:ind w:left="57" w:firstLine="0"/>
              <w:rPr>
                <w:rFonts w:cstheme="minorHAnsi"/>
                <w:sz w:val="20"/>
                <w:szCs w:val="20"/>
                <w:lang w:val="es-ES_tradnl"/>
              </w:rPr>
            </w:pPr>
            <w:r w:rsidRPr="00303C02">
              <w:rPr>
                <w:rFonts w:cstheme="minorHAnsi"/>
                <w:sz w:val="20"/>
                <w:szCs w:val="20"/>
                <w:lang w:val="es-ES_tradnl"/>
              </w:rPr>
              <w:t>Se han iniciado, completado o actualizado, divulgado y utilizado inventarios nacionales de humedales para promover la conservación y el manejo eficaz de todos los humedales.</w:t>
            </w:r>
          </w:p>
          <w:p w14:paraId="2B01DE84" w14:textId="77777777" w:rsidR="00C9630A" w:rsidRPr="00303C02" w:rsidRDefault="00C9630A" w:rsidP="00C9630A">
            <w:pPr>
              <w:ind w:left="57" w:firstLine="0"/>
              <w:rPr>
                <w:rFonts w:cstheme="minorHAnsi"/>
                <w:sz w:val="20"/>
                <w:szCs w:val="20"/>
                <w:lang w:val="es-ES_tradnl"/>
              </w:rPr>
            </w:pPr>
          </w:p>
          <w:p w14:paraId="01C24267"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9</w:t>
            </w:r>
          </w:p>
          <w:p w14:paraId="147A11BB" w14:textId="77777777" w:rsidR="00C9630A" w:rsidRPr="00303C02" w:rsidRDefault="00C9630A" w:rsidP="00C9630A">
            <w:pPr>
              <w:ind w:left="57" w:firstLine="0"/>
              <w:rPr>
                <w:rFonts w:cstheme="minorHAnsi"/>
                <w:sz w:val="20"/>
                <w:szCs w:val="20"/>
                <w:lang w:val="es-ES_tradnl"/>
              </w:rPr>
            </w:pPr>
            <w:r w:rsidRPr="00303C02">
              <w:rPr>
                <w:rFonts w:cstheme="minorHAnsi"/>
                <w:sz w:val="20"/>
                <w:szCs w:val="20"/>
                <w:lang w:val="es-ES_tradnl"/>
              </w:rPr>
              <w:t>El uso racional de los humedales se refuerza a través del manejo integrado de los recursos a la escala adecuada, por ejemplo, en una cuenca hidrográfica o una zona costera.</w:t>
            </w:r>
          </w:p>
          <w:p w14:paraId="2A070223" w14:textId="77777777" w:rsidR="00C9630A" w:rsidRPr="00303C02" w:rsidRDefault="00C9630A" w:rsidP="00C9630A">
            <w:pPr>
              <w:ind w:left="57" w:firstLine="0"/>
              <w:rPr>
                <w:rFonts w:cstheme="minorHAnsi"/>
                <w:sz w:val="20"/>
                <w:szCs w:val="20"/>
                <w:lang w:val="es-ES_tradnl"/>
              </w:rPr>
            </w:pPr>
          </w:p>
          <w:p w14:paraId="69E9C2F7"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11</w:t>
            </w:r>
          </w:p>
          <w:p w14:paraId="47E97E28" w14:textId="77777777" w:rsidR="00C9630A" w:rsidRPr="00303C02" w:rsidRDefault="00C9630A" w:rsidP="00C9630A">
            <w:pPr>
              <w:ind w:left="57" w:firstLine="0"/>
              <w:rPr>
                <w:rFonts w:cstheme="minorHAnsi"/>
                <w:sz w:val="20"/>
                <w:szCs w:val="20"/>
                <w:lang w:val="es-ES_tradnl"/>
              </w:rPr>
            </w:pPr>
            <w:r w:rsidRPr="00303C02">
              <w:rPr>
                <w:rFonts w:cstheme="minorHAnsi"/>
                <w:sz w:val="20"/>
                <w:szCs w:val="20"/>
                <w:lang w:val="es-ES_tradnl"/>
              </w:rPr>
              <w:t>Se demuestran, documentan y divulgan ampliamente las funciones, los servicios y los beneficios de los humedales.</w:t>
            </w:r>
          </w:p>
          <w:p w14:paraId="6399AB1B" w14:textId="77777777" w:rsidR="00460579" w:rsidRPr="00303C02" w:rsidRDefault="00460579" w:rsidP="00C9630A">
            <w:pPr>
              <w:ind w:left="0" w:firstLine="0"/>
              <w:rPr>
                <w:rFonts w:cstheme="minorHAnsi"/>
                <w:sz w:val="20"/>
                <w:szCs w:val="20"/>
                <w:lang w:val="es-ES_tradnl"/>
              </w:rPr>
            </w:pPr>
          </w:p>
          <w:p w14:paraId="19461E33"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12</w:t>
            </w:r>
          </w:p>
          <w:p w14:paraId="320159E1" w14:textId="77777777" w:rsidR="00C9630A" w:rsidRPr="00303C02" w:rsidRDefault="00C9630A" w:rsidP="00C9630A">
            <w:pPr>
              <w:ind w:left="57" w:firstLine="0"/>
              <w:rPr>
                <w:rFonts w:cstheme="minorHAnsi"/>
                <w:sz w:val="20"/>
                <w:szCs w:val="20"/>
                <w:lang w:val="es-ES_tradnl"/>
              </w:rPr>
            </w:pPr>
            <w:r w:rsidRPr="00303C02">
              <w:rPr>
                <w:rFonts w:cstheme="minorHAnsi"/>
                <w:sz w:val="20"/>
                <w:szCs w:val="20"/>
                <w:lang w:val="es-ES_tradnl"/>
              </w:rPr>
              <w:t>La restauración está en curso en los humedales degradados, dando prioridad a los humedales importantes para la conservación de la biodiversidad, la reducción del riesgo de desastres, los medios de vida y/o la mitigación del cambio climático y la adaptación a este.</w:t>
            </w:r>
          </w:p>
          <w:p w14:paraId="78E1CDEC" w14:textId="77777777" w:rsidR="00460579" w:rsidRPr="00303C02" w:rsidRDefault="00460579" w:rsidP="00C9630A">
            <w:pPr>
              <w:ind w:left="0" w:firstLine="0"/>
              <w:rPr>
                <w:rFonts w:cstheme="minorHAnsi"/>
                <w:sz w:val="20"/>
                <w:szCs w:val="20"/>
                <w:lang w:val="es-ES_tradnl"/>
              </w:rPr>
            </w:pPr>
          </w:p>
          <w:p w14:paraId="09A5D7FD" w14:textId="77777777" w:rsidR="00460579" w:rsidRPr="00303C02" w:rsidRDefault="00C9630A" w:rsidP="003B605F">
            <w:pPr>
              <w:ind w:left="57" w:firstLine="0"/>
              <w:rPr>
                <w:rFonts w:cstheme="minorHAnsi"/>
                <w:b/>
                <w:color w:val="262626"/>
                <w:sz w:val="20"/>
                <w:szCs w:val="20"/>
                <w:lang w:val="es-ES_tradnl"/>
              </w:rPr>
            </w:pPr>
            <w:r w:rsidRPr="00303C02">
              <w:rPr>
                <w:rFonts w:cstheme="minorHAnsi"/>
                <w:b/>
                <w:sz w:val="20"/>
                <w:szCs w:val="20"/>
                <w:lang w:val="es-ES_tradnl"/>
              </w:rPr>
              <w:t>Objetivo</w:t>
            </w:r>
            <w:r w:rsidR="00460579" w:rsidRPr="00303C02">
              <w:rPr>
                <w:rFonts w:cstheme="minorHAnsi"/>
                <w:b/>
                <w:sz w:val="20"/>
                <w:szCs w:val="20"/>
                <w:lang w:val="es-ES_tradnl"/>
              </w:rPr>
              <w:t xml:space="preserve"> 4: </w:t>
            </w:r>
            <w:r w:rsidRPr="00303C02">
              <w:rPr>
                <w:rFonts w:cstheme="minorHAnsi"/>
                <w:b/>
                <w:color w:val="262626"/>
                <w:sz w:val="20"/>
                <w:szCs w:val="20"/>
                <w:lang w:val="es-ES_tradnl"/>
              </w:rPr>
              <w:t>Mejorar la aplicación</w:t>
            </w:r>
          </w:p>
          <w:p w14:paraId="3A5BC520" w14:textId="77777777" w:rsidR="00460579" w:rsidRPr="00303C02" w:rsidRDefault="00460579" w:rsidP="003B605F">
            <w:pPr>
              <w:ind w:left="57" w:firstLine="0"/>
              <w:rPr>
                <w:rFonts w:cstheme="minorHAnsi"/>
                <w:b/>
                <w:color w:val="262626"/>
                <w:sz w:val="20"/>
                <w:szCs w:val="20"/>
                <w:lang w:val="es-ES_tradnl"/>
              </w:rPr>
            </w:pPr>
          </w:p>
          <w:p w14:paraId="6DA629A6" w14:textId="77777777" w:rsidR="00C9630A" w:rsidRPr="00303C02" w:rsidRDefault="00C9630A" w:rsidP="00C9630A">
            <w:pPr>
              <w:ind w:left="57" w:firstLine="0"/>
              <w:rPr>
                <w:rFonts w:cstheme="minorHAnsi"/>
                <w:b/>
                <w:sz w:val="20"/>
                <w:szCs w:val="20"/>
                <w:lang w:val="es-ES_tradnl"/>
              </w:rPr>
            </w:pPr>
            <w:r w:rsidRPr="00303C02">
              <w:rPr>
                <w:rFonts w:cstheme="minorHAnsi"/>
                <w:b/>
                <w:sz w:val="20"/>
                <w:szCs w:val="20"/>
                <w:lang w:val="es-ES_tradnl"/>
              </w:rPr>
              <w:t>Meta 14</w:t>
            </w:r>
          </w:p>
          <w:p w14:paraId="1A98BB05" w14:textId="77777777" w:rsidR="00460579" w:rsidRPr="00303C02" w:rsidRDefault="00C9630A" w:rsidP="00C9630A">
            <w:pPr>
              <w:ind w:left="57" w:hanging="57"/>
              <w:rPr>
                <w:rFonts w:cstheme="minorHAnsi"/>
                <w:sz w:val="20"/>
                <w:szCs w:val="20"/>
                <w:lang w:val="es-ES_tradnl"/>
              </w:rPr>
            </w:pPr>
            <w:r w:rsidRPr="00303C02">
              <w:rPr>
                <w:rFonts w:cstheme="minorHAnsi"/>
                <w:sz w:val="20"/>
                <w:szCs w:val="20"/>
                <w:lang w:val="es-ES_tradnl"/>
              </w:rPr>
              <w:t xml:space="preserve"> Se desarrollan orientaciones científicas y metodologías técnicas a escala mundial y regional sobre temas relevantes que están disponibles para los responsables de políticas y los profesionales en un formato y un lenguaje apropiados.</w:t>
            </w:r>
          </w:p>
        </w:tc>
      </w:tr>
    </w:tbl>
    <w:p w14:paraId="19179120" w14:textId="77777777" w:rsidR="007A314D" w:rsidRPr="00D661C0" w:rsidRDefault="007A314D">
      <w:pPr>
        <w:rPr>
          <w:rFonts w:ascii="Calibri" w:hAnsi="Calibri" w:cs="Arial"/>
          <w:b/>
          <w:lang w:val="es-ES_tradnl"/>
        </w:rPr>
      </w:pPr>
    </w:p>
    <w:p w14:paraId="71E52206" w14:textId="77777777" w:rsidR="00284F28" w:rsidRPr="00D661C0" w:rsidRDefault="00AD0549" w:rsidP="00E74A02">
      <w:pPr>
        <w:rPr>
          <w:rFonts w:ascii="Calibri" w:hAnsi="Calibri" w:cs="Arial"/>
          <w:b/>
          <w:sz w:val="24"/>
          <w:szCs w:val="24"/>
          <w:lang w:val="es-ES_tradnl"/>
        </w:rPr>
      </w:pPr>
      <w:r w:rsidRPr="00D661C0">
        <w:rPr>
          <w:rFonts w:ascii="Calibri" w:hAnsi="Calibri" w:cs="Arial"/>
          <w:b/>
          <w:sz w:val="24"/>
          <w:szCs w:val="24"/>
          <w:lang w:val="es-ES_tradnl"/>
        </w:rPr>
        <w:lastRenderedPageBreak/>
        <w:t>Anexo</w:t>
      </w:r>
      <w:r w:rsidR="00284F28" w:rsidRPr="00D661C0">
        <w:rPr>
          <w:rFonts w:ascii="Calibri" w:hAnsi="Calibri" w:cs="Arial"/>
          <w:b/>
          <w:sz w:val="24"/>
          <w:szCs w:val="24"/>
          <w:lang w:val="es-ES_tradnl"/>
        </w:rPr>
        <w:t xml:space="preserve"> 3</w:t>
      </w:r>
    </w:p>
    <w:p w14:paraId="730EAFA0" w14:textId="77777777" w:rsidR="002A796A" w:rsidRPr="00D661C0" w:rsidRDefault="002A796A" w:rsidP="00BB769B">
      <w:pPr>
        <w:spacing w:after="0" w:line="240" w:lineRule="auto"/>
        <w:rPr>
          <w:rFonts w:cstheme="minorHAnsi"/>
          <w:b/>
          <w:bCs/>
          <w:sz w:val="24"/>
          <w:szCs w:val="24"/>
          <w:lang w:val="es-ES_tradnl"/>
        </w:rPr>
      </w:pPr>
      <w:r w:rsidRPr="00D661C0">
        <w:rPr>
          <w:rFonts w:cstheme="minorHAnsi"/>
          <w:b/>
          <w:bCs/>
          <w:sz w:val="24"/>
          <w:szCs w:val="24"/>
          <w:lang w:val="es-ES_tradnl"/>
        </w:rPr>
        <w:t>Órganos y organizaciones invitados a participar en calidad de observadore</w:t>
      </w:r>
      <w:r w:rsidR="00AA6C71" w:rsidRPr="00D661C0">
        <w:rPr>
          <w:rFonts w:cstheme="minorHAnsi"/>
          <w:b/>
          <w:bCs/>
          <w:sz w:val="24"/>
          <w:szCs w:val="24"/>
          <w:lang w:val="es-ES_tradnl"/>
        </w:rPr>
        <w:t>s en las reuniones y los procedimiento</w:t>
      </w:r>
      <w:r w:rsidRPr="00D661C0">
        <w:rPr>
          <w:rFonts w:cstheme="minorHAnsi"/>
          <w:b/>
          <w:bCs/>
          <w:sz w:val="24"/>
          <w:szCs w:val="24"/>
          <w:lang w:val="es-ES_tradnl"/>
        </w:rPr>
        <w:t xml:space="preserve">s del GECT durante el trienio </w:t>
      </w:r>
      <w:r w:rsidRPr="00D661C0">
        <w:rPr>
          <w:rFonts w:ascii="Calibri" w:hAnsi="Calibri" w:cs="Arial"/>
          <w:b/>
          <w:sz w:val="24"/>
          <w:szCs w:val="24"/>
          <w:lang w:val="es-ES_tradnl"/>
        </w:rPr>
        <w:t>2019-2021</w:t>
      </w:r>
    </w:p>
    <w:p w14:paraId="15748A09" w14:textId="77777777" w:rsidR="00284F28" w:rsidRPr="00D661C0" w:rsidRDefault="00284F28" w:rsidP="00284F28">
      <w:pPr>
        <w:spacing w:after="0" w:line="240" w:lineRule="auto"/>
        <w:rPr>
          <w:rFonts w:ascii="Calibri" w:hAnsi="Calibri" w:cs="Arial"/>
          <w:lang w:val="es-ES_tradnl"/>
        </w:rPr>
      </w:pPr>
    </w:p>
    <w:p w14:paraId="32E026F4" w14:textId="77777777" w:rsidR="00CF438B" w:rsidRPr="00D661C0" w:rsidRDefault="00CF438B" w:rsidP="00CF438B">
      <w:pPr>
        <w:spacing w:after="0" w:line="240" w:lineRule="auto"/>
        <w:rPr>
          <w:rFonts w:ascii="Calibri" w:hAnsi="Calibri" w:cs="Arial"/>
          <w:lang w:val="es-ES_tradnl"/>
        </w:rPr>
      </w:pPr>
      <w:r w:rsidRPr="00D661C0">
        <w:rPr>
          <w:rFonts w:ascii="Calibri" w:hAnsi="Calibri" w:cs="Arial"/>
          <w:lang w:val="es-ES_tradnl"/>
        </w:rPr>
        <w:t>Las organizaciones observadoras se definen como acuerdos mundiales y regionales multilaterales sobre</w:t>
      </w:r>
      <w:r w:rsidR="00F62E1B" w:rsidRPr="00D661C0">
        <w:rPr>
          <w:rFonts w:ascii="Calibri" w:hAnsi="Calibri" w:cs="Arial"/>
          <w:lang w:val="es-ES_tradnl"/>
        </w:rPr>
        <w:t xml:space="preserve"> el</w:t>
      </w:r>
      <w:r w:rsidR="00DD4430" w:rsidRPr="00D661C0">
        <w:rPr>
          <w:rFonts w:ascii="Calibri" w:hAnsi="Calibri" w:cs="Arial"/>
          <w:lang w:val="es-ES_tradnl"/>
        </w:rPr>
        <w:t xml:space="preserve"> </w:t>
      </w:r>
      <w:r w:rsidRPr="00D661C0">
        <w:rPr>
          <w:rFonts w:ascii="Calibri" w:hAnsi="Calibri" w:cs="Arial"/>
          <w:lang w:val="es-ES_tradnl"/>
        </w:rPr>
        <w:t xml:space="preserve">medio ambiente, organizaciones </w:t>
      </w:r>
      <w:r w:rsidR="00ED6277" w:rsidRPr="00D661C0">
        <w:rPr>
          <w:rFonts w:ascii="Calibri" w:hAnsi="Calibri" w:cs="Arial"/>
          <w:lang w:val="es-ES_tradnl"/>
        </w:rPr>
        <w:t xml:space="preserve">y procesos </w:t>
      </w:r>
      <w:r w:rsidRPr="00D661C0">
        <w:rPr>
          <w:rFonts w:ascii="Calibri" w:hAnsi="Calibri" w:cs="Arial"/>
          <w:lang w:val="es-ES_tradnl"/>
        </w:rPr>
        <w:t>intergubernamentales mundiales</w:t>
      </w:r>
      <w:r w:rsidR="00ED6277" w:rsidRPr="00D661C0">
        <w:rPr>
          <w:rFonts w:ascii="Calibri" w:hAnsi="Calibri" w:cs="Arial"/>
          <w:lang w:val="es-ES_tradnl"/>
        </w:rPr>
        <w:t xml:space="preserve">, </w:t>
      </w:r>
      <w:r w:rsidRPr="00D661C0">
        <w:rPr>
          <w:rFonts w:ascii="Calibri" w:hAnsi="Calibri" w:cs="Arial"/>
          <w:lang w:val="es-ES_tradnl"/>
        </w:rPr>
        <w:t>organizaciones y procesos intergubernamentales regionales, organizaciones internacion</w:t>
      </w:r>
      <w:r w:rsidR="007A2B3B" w:rsidRPr="00D661C0">
        <w:rPr>
          <w:rFonts w:ascii="Calibri" w:hAnsi="Calibri" w:cs="Arial"/>
          <w:lang w:val="es-ES_tradnl"/>
        </w:rPr>
        <w:t>al</w:t>
      </w:r>
      <w:r w:rsidRPr="00D661C0">
        <w:rPr>
          <w:rFonts w:ascii="Calibri" w:hAnsi="Calibri" w:cs="Arial"/>
          <w:lang w:val="es-ES_tradnl"/>
        </w:rPr>
        <w:t>es y otras ONG y organizaciones dedicadas a los humedales.</w:t>
      </w:r>
    </w:p>
    <w:p w14:paraId="5C433482" w14:textId="77777777" w:rsidR="00284F28" w:rsidRPr="00D661C0" w:rsidRDefault="00284F28" w:rsidP="00284F28">
      <w:pPr>
        <w:spacing w:after="0" w:line="240" w:lineRule="auto"/>
        <w:rPr>
          <w:rFonts w:ascii="Calibri" w:hAnsi="Calibri" w:cs="Arial"/>
          <w:lang w:val="es-ES_tradnl"/>
        </w:rPr>
      </w:pPr>
    </w:p>
    <w:p w14:paraId="19423F36" w14:textId="77777777" w:rsidR="00284F28" w:rsidRPr="00D661C0" w:rsidRDefault="00CF438B" w:rsidP="00CF438B">
      <w:pPr>
        <w:rPr>
          <w:rFonts w:cs="Garamond"/>
          <w:color w:val="000000"/>
          <w:lang w:val="es-ES_tradnl"/>
        </w:rPr>
      </w:pPr>
      <w:r w:rsidRPr="00D661C0">
        <w:rPr>
          <w:rFonts w:cstheme="minorHAnsi"/>
          <w:bCs/>
          <w:lang w:val="es-ES_tradnl"/>
        </w:rPr>
        <w:t>Entre ellas se incluyen las siguientes</w:t>
      </w:r>
      <w:r w:rsidR="00284F28" w:rsidRPr="00D661C0">
        <w:rPr>
          <w:rFonts w:ascii="Calibri" w:hAnsi="Calibri" w:cs="Arial"/>
          <w:lang w:val="es-ES_tradnl"/>
        </w:rPr>
        <w:t>:</w:t>
      </w:r>
    </w:p>
    <w:p w14:paraId="1D7FC83F" w14:textId="77777777" w:rsidR="001824E1" w:rsidRPr="00D661C0" w:rsidRDefault="001824E1" w:rsidP="001824E1">
      <w:pPr>
        <w:pStyle w:val="ListParagraph"/>
        <w:numPr>
          <w:ilvl w:val="0"/>
          <w:numId w:val="3"/>
        </w:numPr>
        <w:spacing w:after="0" w:line="240" w:lineRule="auto"/>
        <w:rPr>
          <w:rFonts w:cs="Garamond"/>
          <w:color w:val="000000"/>
          <w:lang w:val="es-ES_tradnl"/>
        </w:rPr>
      </w:pPr>
      <w:r w:rsidRPr="00D661C0">
        <w:rPr>
          <w:rFonts w:cs="Garamond"/>
          <w:color w:val="000000"/>
          <w:lang w:val="es-ES_tradnl"/>
        </w:rPr>
        <w:t>Ducks Unlimited (DU)</w:t>
      </w:r>
    </w:p>
    <w:p w14:paraId="4A31D341" w14:textId="77777777" w:rsidR="00FC0739" w:rsidRPr="00D661C0" w:rsidRDefault="001824E1" w:rsidP="00FC0739">
      <w:pPr>
        <w:pStyle w:val="ListParagraph"/>
        <w:numPr>
          <w:ilvl w:val="0"/>
          <w:numId w:val="3"/>
        </w:numPr>
        <w:spacing w:after="0" w:line="240" w:lineRule="auto"/>
        <w:rPr>
          <w:rFonts w:cs="Garamond"/>
          <w:color w:val="000000"/>
          <w:lang w:val="es-ES_tradnl"/>
        </w:rPr>
      </w:pPr>
      <w:r w:rsidRPr="00D661C0">
        <w:rPr>
          <w:rFonts w:cs="Garamond"/>
          <w:color w:val="000000"/>
          <w:lang w:val="es-ES_tradnl"/>
        </w:rPr>
        <w:t xml:space="preserve">Group on Earth Observation – Biodiversity Observation Network (GEO-BON, Grupo de observación de la Tierra – Red de observación de la biodiversidad) </w:t>
      </w:r>
    </w:p>
    <w:p w14:paraId="7482518E" w14:textId="77777777" w:rsidR="00793580" w:rsidRPr="00D661C0" w:rsidRDefault="00793580" w:rsidP="00FC0739">
      <w:pPr>
        <w:pStyle w:val="ListParagraph"/>
        <w:numPr>
          <w:ilvl w:val="0"/>
          <w:numId w:val="3"/>
        </w:numPr>
        <w:spacing w:after="0" w:line="240" w:lineRule="auto"/>
        <w:rPr>
          <w:rFonts w:cs="Garamond"/>
          <w:color w:val="000000"/>
          <w:lang w:val="es-ES_tradnl"/>
        </w:rPr>
      </w:pPr>
      <w:r w:rsidRPr="00D661C0">
        <w:rPr>
          <w:rFonts w:ascii="Calibri" w:hAnsi="Calibri" w:cs="Arial"/>
          <w:lang w:val="es-ES_tradnl"/>
        </w:rPr>
        <w:t>Group on Earth Observation – Wetlands Initiative (GEO-Wetlands</w:t>
      </w:r>
      <w:r w:rsidR="001824E1" w:rsidRPr="00D661C0">
        <w:rPr>
          <w:rFonts w:ascii="Calibri" w:hAnsi="Calibri" w:cs="Arial"/>
          <w:lang w:val="es-ES_tradnl"/>
        </w:rPr>
        <w:t xml:space="preserve">, </w:t>
      </w:r>
      <w:r w:rsidR="001824E1" w:rsidRPr="00D661C0">
        <w:rPr>
          <w:rFonts w:cs="Garamond"/>
          <w:color w:val="000000"/>
          <w:lang w:val="es-ES_tradnl"/>
        </w:rPr>
        <w:t>Grupo de observación de la Tierra – Iniciativa sobre los humedales</w:t>
      </w:r>
      <w:r w:rsidRPr="00D661C0">
        <w:rPr>
          <w:rFonts w:ascii="Calibri" w:hAnsi="Calibri" w:cs="Arial"/>
          <w:lang w:val="es-ES_tradnl"/>
        </w:rPr>
        <w:t>)</w:t>
      </w:r>
    </w:p>
    <w:p w14:paraId="467FB8D6" w14:textId="77777777" w:rsidR="00ED6277" w:rsidRPr="00D661C0" w:rsidRDefault="00ED6277" w:rsidP="00FC0739">
      <w:pPr>
        <w:pStyle w:val="ListParagraph"/>
        <w:numPr>
          <w:ilvl w:val="0"/>
          <w:numId w:val="3"/>
        </w:numPr>
        <w:spacing w:after="0" w:line="240" w:lineRule="auto"/>
        <w:rPr>
          <w:rFonts w:cs="Arial"/>
          <w:lang w:val="es-ES_tradnl"/>
        </w:rPr>
      </w:pPr>
      <w:r w:rsidRPr="00D661C0">
        <w:rPr>
          <w:rFonts w:cs="Arial"/>
          <w:lang w:val="es-ES_tradnl"/>
        </w:rPr>
        <w:t>Greifswald Mire Center (GMC)</w:t>
      </w:r>
    </w:p>
    <w:p w14:paraId="2CE2B426" w14:textId="77777777" w:rsidR="00793580" w:rsidRPr="00D661C0" w:rsidRDefault="00793580" w:rsidP="00FC0739">
      <w:pPr>
        <w:pStyle w:val="ListParagraph"/>
        <w:numPr>
          <w:ilvl w:val="0"/>
          <w:numId w:val="3"/>
        </w:numPr>
        <w:spacing w:after="0" w:line="240" w:lineRule="auto"/>
        <w:rPr>
          <w:rFonts w:cs="Arial"/>
          <w:lang w:val="es-ES_tradnl"/>
        </w:rPr>
      </w:pPr>
      <w:r w:rsidRPr="00D661C0">
        <w:rPr>
          <w:rFonts w:cs="Arial"/>
          <w:lang w:val="es-ES_tradnl"/>
        </w:rPr>
        <w:t>International Crane Foundation (ICF)</w:t>
      </w:r>
    </w:p>
    <w:p w14:paraId="60E6AD5F" w14:textId="4CD61CF8" w:rsidR="00E74A02" w:rsidRPr="00D661C0" w:rsidRDefault="00E74A02" w:rsidP="00FC0739">
      <w:pPr>
        <w:pStyle w:val="ListParagraph"/>
        <w:numPr>
          <w:ilvl w:val="0"/>
          <w:numId w:val="3"/>
        </w:numPr>
        <w:spacing w:after="0" w:line="240" w:lineRule="auto"/>
        <w:rPr>
          <w:rFonts w:cs="Arial"/>
          <w:lang w:val="es-ES_tradnl"/>
        </w:rPr>
      </w:pPr>
      <w:r w:rsidRPr="00D661C0">
        <w:rPr>
          <w:rFonts w:cs="Arial"/>
          <w:lang w:val="es-ES_tradnl"/>
        </w:rPr>
        <w:t>International Mire Conservation Group (IMCG)</w:t>
      </w:r>
    </w:p>
    <w:p w14:paraId="1025D772" w14:textId="77777777" w:rsidR="00364163" w:rsidRPr="00D661C0" w:rsidRDefault="00364163" w:rsidP="00FC0739">
      <w:pPr>
        <w:pStyle w:val="ListParagraph"/>
        <w:numPr>
          <w:ilvl w:val="0"/>
          <w:numId w:val="3"/>
        </w:numPr>
        <w:spacing w:after="0" w:line="240" w:lineRule="auto"/>
        <w:rPr>
          <w:rFonts w:cs="Arial"/>
          <w:lang w:val="es-ES_tradnl"/>
        </w:rPr>
      </w:pPr>
      <w:r w:rsidRPr="00D661C0">
        <w:rPr>
          <w:rFonts w:cs="Arial"/>
          <w:lang w:val="es-ES_tradnl"/>
        </w:rPr>
        <w:t>IHE Delft Institute for Water Education</w:t>
      </w:r>
    </w:p>
    <w:p w14:paraId="16C6E863" w14:textId="77777777" w:rsidR="00364163" w:rsidRPr="00D661C0" w:rsidRDefault="00364163" w:rsidP="00364163">
      <w:pPr>
        <w:pStyle w:val="ListParagraph"/>
        <w:numPr>
          <w:ilvl w:val="0"/>
          <w:numId w:val="3"/>
        </w:numPr>
        <w:spacing w:after="0" w:line="240" w:lineRule="auto"/>
        <w:rPr>
          <w:rFonts w:cs="Arial"/>
          <w:lang w:val="es-ES_tradnl"/>
        </w:rPr>
      </w:pPr>
      <w:r w:rsidRPr="00D661C0">
        <w:rPr>
          <w:rFonts w:cs="Arial"/>
          <w:lang w:val="es-ES_tradnl"/>
        </w:rPr>
        <w:t>International Peat Society (IPS)</w:t>
      </w:r>
    </w:p>
    <w:p w14:paraId="67CDEBBD" w14:textId="77777777" w:rsidR="00FC0739" w:rsidRPr="00D661C0" w:rsidRDefault="001824E1" w:rsidP="00FC0739">
      <w:pPr>
        <w:pStyle w:val="ListParagraph"/>
        <w:numPr>
          <w:ilvl w:val="0"/>
          <w:numId w:val="3"/>
        </w:numPr>
        <w:spacing w:after="0" w:line="240" w:lineRule="auto"/>
        <w:rPr>
          <w:rFonts w:cs="Garamond"/>
          <w:color w:val="000000"/>
          <w:lang w:val="es-ES_tradnl"/>
        </w:rPr>
      </w:pPr>
      <w:r w:rsidRPr="00D661C0">
        <w:rPr>
          <w:rFonts w:cs="Arial"/>
          <w:lang w:val="es-ES_tradnl"/>
        </w:rPr>
        <w:t>Agencia Japonesa de Cooperación Internacional (JICA)</w:t>
      </w:r>
    </w:p>
    <w:p w14:paraId="61D9A054" w14:textId="77777777" w:rsidR="00364163" w:rsidRPr="00D661C0" w:rsidRDefault="00DD4430" w:rsidP="00364163">
      <w:pPr>
        <w:pStyle w:val="ListParagraph"/>
        <w:numPr>
          <w:ilvl w:val="0"/>
          <w:numId w:val="3"/>
        </w:numPr>
        <w:spacing w:after="0" w:line="240" w:lineRule="auto"/>
        <w:rPr>
          <w:rFonts w:cs="Garamond"/>
          <w:color w:val="000000"/>
          <w:lang w:val="es-ES_tradnl"/>
        </w:rPr>
      </w:pPr>
      <w:r w:rsidRPr="00D661C0">
        <w:rPr>
          <w:rFonts w:cs="Garamond"/>
          <w:color w:val="000000"/>
          <w:lang w:val="es-ES_tradnl"/>
        </w:rPr>
        <w:t>[</w:t>
      </w:r>
      <w:r w:rsidR="00364163" w:rsidRPr="00D661C0">
        <w:rPr>
          <w:rFonts w:cs="Garamond"/>
          <w:color w:val="000000"/>
          <w:lang w:val="es-ES_tradnl"/>
        </w:rPr>
        <w:t>Flora and Fauna International</w:t>
      </w:r>
      <w:r w:rsidR="00364163" w:rsidRPr="00D661C0">
        <w:rPr>
          <w:rFonts w:cs="Garamond"/>
          <w:lang w:val="es-ES_tradnl"/>
        </w:rPr>
        <w:t>]</w:t>
      </w:r>
    </w:p>
    <w:p w14:paraId="74E89B37" w14:textId="77777777" w:rsidR="001824E1" w:rsidRPr="00D661C0" w:rsidRDefault="001824E1" w:rsidP="001824E1">
      <w:pPr>
        <w:pStyle w:val="ListParagraph"/>
        <w:numPr>
          <w:ilvl w:val="0"/>
          <w:numId w:val="3"/>
        </w:numPr>
        <w:spacing w:after="0" w:line="240" w:lineRule="auto"/>
        <w:rPr>
          <w:rFonts w:cs="Garamond"/>
          <w:color w:val="000000"/>
          <w:lang w:val="es-ES_tradnl"/>
        </w:rPr>
      </w:pPr>
      <w:r w:rsidRPr="00D661C0">
        <w:rPr>
          <w:rFonts w:cs="Garamond"/>
          <w:color w:val="000000"/>
          <w:lang w:val="es-ES_tradnl"/>
        </w:rPr>
        <w:t>Agencia Espacial Europea – ESRIN (ESA-ESRIN)</w:t>
      </w:r>
    </w:p>
    <w:p w14:paraId="1A9791FB" w14:textId="77777777" w:rsidR="001824E1" w:rsidRPr="00D661C0" w:rsidRDefault="001824E1" w:rsidP="001824E1">
      <w:pPr>
        <w:pStyle w:val="ListParagraph"/>
        <w:numPr>
          <w:ilvl w:val="0"/>
          <w:numId w:val="3"/>
        </w:numPr>
        <w:spacing w:after="0" w:line="240" w:lineRule="auto"/>
        <w:rPr>
          <w:rFonts w:cs="Garamond"/>
          <w:color w:val="000000"/>
          <w:lang w:val="es-ES_tradnl"/>
        </w:rPr>
      </w:pPr>
      <w:r w:rsidRPr="00D661C0">
        <w:rPr>
          <w:rFonts w:cs="Garamond"/>
          <w:color w:val="000000"/>
          <w:lang w:val="es-ES_tradnl"/>
        </w:rPr>
        <w:t>Asociación Mundial para el Agua (GWP)</w:t>
      </w:r>
    </w:p>
    <w:p w14:paraId="43C80D8B" w14:textId="77777777" w:rsidR="001824E1" w:rsidRPr="00D661C0" w:rsidRDefault="005E7A75" w:rsidP="001824E1">
      <w:pPr>
        <w:pStyle w:val="ListParagraph"/>
        <w:numPr>
          <w:ilvl w:val="0"/>
          <w:numId w:val="3"/>
        </w:numPr>
        <w:spacing w:after="0" w:line="240" w:lineRule="auto"/>
        <w:rPr>
          <w:rFonts w:cs="Garamond"/>
          <w:color w:val="000000"/>
          <w:lang w:val="es-ES_tradnl"/>
        </w:rPr>
      </w:pPr>
      <w:r w:rsidRPr="00D661C0">
        <w:rPr>
          <w:rFonts w:cs="Garamond"/>
          <w:color w:val="000000"/>
          <w:lang w:val="es-ES_tradnl"/>
        </w:rPr>
        <w:t xml:space="preserve">La </w:t>
      </w:r>
      <w:r w:rsidR="001824E1" w:rsidRPr="00D661C0">
        <w:rPr>
          <w:rFonts w:cs="Garamond"/>
          <w:color w:val="000000"/>
          <w:lang w:val="es-ES_tradnl"/>
        </w:rPr>
        <w:t xml:space="preserve">Secretaría de la </w:t>
      </w:r>
      <w:r w:rsidR="001824E1" w:rsidRPr="00D661C0">
        <w:rPr>
          <w:rFonts w:cstheme="minorHAnsi"/>
          <w:lang w:val="es-ES_tradnl"/>
        </w:rPr>
        <w:t xml:space="preserve">Plataforma Intergubernamental Científico-normativa sobre Diversidad Biológica y Servicios de los Ecosistemas </w:t>
      </w:r>
      <w:r w:rsidR="001824E1" w:rsidRPr="00D661C0">
        <w:rPr>
          <w:rFonts w:cs="Garamond"/>
          <w:color w:val="000000"/>
          <w:lang w:val="es-ES_tradnl"/>
        </w:rPr>
        <w:t xml:space="preserve">(IPBES) </w:t>
      </w:r>
    </w:p>
    <w:p w14:paraId="6CBC72A6" w14:textId="77777777" w:rsidR="00FC0739" w:rsidRPr="00D661C0" w:rsidRDefault="001824E1" w:rsidP="00FC0739">
      <w:pPr>
        <w:pStyle w:val="ListParagraph"/>
        <w:numPr>
          <w:ilvl w:val="0"/>
          <w:numId w:val="3"/>
        </w:numPr>
        <w:spacing w:after="0" w:line="240" w:lineRule="auto"/>
        <w:rPr>
          <w:rFonts w:cs="Garamond"/>
          <w:color w:val="000000"/>
          <w:lang w:val="es-ES_tradnl"/>
        </w:rPr>
      </w:pPr>
      <w:r w:rsidRPr="00D661C0">
        <w:rPr>
          <w:rFonts w:cs="Garamond"/>
          <w:color w:val="000000"/>
          <w:lang w:val="es-ES_tradnl"/>
        </w:rPr>
        <w:t xml:space="preserve">Agencia Japonesa de Exploración Espacial (JAXA) </w:t>
      </w:r>
    </w:p>
    <w:p w14:paraId="14872C64" w14:textId="77777777" w:rsidR="0090233F" w:rsidRPr="00D661C0" w:rsidRDefault="0090233F" w:rsidP="00FC0739">
      <w:pPr>
        <w:pStyle w:val="ListParagraph"/>
        <w:numPr>
          <w:ilvl w:val="0"/>
          <w:numId w:val="3"/>
        </w:numPr>
        <w:spacing w:after="0" w:line="240" w:lineRule="auto"/>
        <w:rPr>
          <w:rFonts w:cs="Garamond"/>
          <w:color w:val="000000"/>
          <w:lang w:val="es-ES_tradnl"/>
        </w:rPr>
      </w:pPr>
      <w:r w:rsidRPr="00D661C0">
        <w:rPr>
          <w:rFonts w:ascii="Calibri" w:hAnsi="Calibri" w:cs="Arial"/>
          <w:lang w:val="es-ES_tradnl"/>
        </w:rPr>
        <w:t>The Nature Conservancy (TNC)</w:t>
      </w:r>
    </w:p>
    <w:p w14:paraId="20BEA2F7" w14:textId="77777777" w:rsidR="00777D96" w:rsidRPr="00D661C0" w:rsidRDefault="00364163" w:rsidP="00777D96">
      <w:pPr>
        <w:pStyle w:val="ListParagraph"/>
        <w:numPr>
          <w:ilvl w:val="0"/>
          <w:numId w:val="3"/>
        </w:numPr>
        <w:spacing w:after="0" w:line="240" w:lineRule="auto"/>
        <w:rPr>
          <w:rFonts w:cs="Garamond"/>
          <w:lang w:val="es-ES_tradnl"/>
        </w:rPr>
      </w:pPr>
      <w:r w:rsidRPr="00D661C0">
        <w:rPr>
          <w:rFonts w:cs="Garamond"/>
          <w:color w:val="000000"/>
          <w:lang w:val="es-ES_tradnl"/>
        </w:rPr>
        <w:t xml:space="preserve">Fondo </w:t>
      </w:r>
      <w:r w:rsidRPr="00D661C0">
        <w:rPr>
          <w:rFonts w:cs="Garamond"/>
          <w:lang w:val="es-ES_tradnl"/>
        </w:rPr>
        <w:t xml:space="preserve">para el Medio Ambiente Mundial (la Secretaría y/o el </w:t>
      </w:r>
      <w:r w:rsidR="00777D96" w:rsidRPr="00D661C0">
        <w:rPr>
          <w:rFonts w:cs="Garamond"/>
          <w:lang w:val="es-ES_tradnl"/>
        </w:rPr>
        <w:t>Grupo Asesor Científico y Tec</w:t>
      </w:r>
      <w:r w:rsidRPr="00D661C0">
        <w:rPr>
          <w:rFonts w:cs="Garamond"/>
          <w:lang w:val="es-ES_tradnl"/>
        </w:rPr>
        <w:t>nológico)</w:t>
      </w:r>
    </w:p>
    <w:p w14:paraId="4C7E9EC5" w14:textId="77777777" w:rsidR="00777D96" w:rsidRPr="00D661C0" w:rsidRDefault="00777D96" w:rsidP="00777D96">
      <w:pPr>
        <w:pStyle w:val="ListParagraph"/>
        <w:numPr>
          <w:ilvl w:val="0"/>
          <w:numId w:val="3"/>
        </w:numPr>
        <w:spacing w:after="0" w:line="240" w:lineRule="auto"/>
        <w:rPr>
          <w:rFonts w:cs="Garamond"/>
          <w:color w:val="000000"/>
          <w:lang w:val="es-ES_tradnl"/>
        </w:rPr>
      </w:pPr>
      <w:r w:rsidRPr="00D661C0">
        <w:rPr>
          <w:rFonts w:cs="Garamond"/>
          <w:lang w:val="es-ES_tradnl"/>
        </w:rPr>
        <w:t>La Secretaría</w:t>
      </w:r>
      <w:r w:rsidRPr="00D661C0">
        <w:rPr>
          <w:rFonts w:cs="Garamond"/>
          <w:color w:val="000000"/>
          <w:lang w:val="es-ES_tradnl"/>
        </w:rPr>
        <w:t xml:space="preserve"> del </w:t>
      </w:r>
      <w:r w:rsidR="00C379B0" w:rsidRPr="00D661C0">
        <w:rPr>
          <w:rFonts w:cs="Garamond"/>
          <w:lang w:val="es-ES_tradnl"/>
        </w:rPr>
        <w:t>Grupo</w:t>
      </w:r>
      <w:r w:rsidRPr="00D661C0">
        <w:rPr>
          <w:rFonts w:cs="Garamond"/>
          <w:lang w:val="es-ES_tradnl"/>
        </w:rPr>
        <w:t xml:space="preserve"> Intergubernamental de Expertos sobre</w:t>
      </w:r>
      <w:r w:rsidR="00C379B0" w:rsidRPr="00D661C0">
        <w:rPr>
          <w:rFonts w:cs="Garamond"/>
          <w:color w:val="000000"/>
          <w:lang w:val="es-ES_tradnl"/>
        </w:rPr>
        <w:t xml:space="preserve"> el</w:t>
      </w:r>
      <w:r w:rsidRPr="00D661C0">
        <w:rPr>
          <w:rFonts w:cs="Garamond"/>
          <w:color w:val="000000"/>
          <w:lang w:val="es-ES_tradnl"/>
        </w:rPr>
        <w:t xml:space="preserve"> Cambio Climático (IPCC)</w:t>
      </w:r>
    </w:p>
    <w:p w14:paraId="309DB885" w14:textId="77777777" w:rsidR="00116EFE" w:rsidRPr="00D661C0" w:rsidRDefault="00364163" w:rsidP="00777D96">
      <w:pPr>
        <w:pStyle w:val="ListParagraph"/>
        <w:numPr>
          <w:ilvl w:val="0"/>
          <w:numId w:val="3"/>
        </w:numPr>
        <w:spacing w:after="0" w:line="240" w:lineRule="auto"/>
        <w:rPr>
          <w:rFonts w:cs="Garamond"/>
          <w:lang w:val="es-ES_tradnl"/>
        </w:rPr>
      </w:pPr>
      <w:r w:rsidRPr="00D661C0">
        <w:rPr>
          <w:rFonts w:cs="Garamond"/>
          <w:lang w:val="es-ES_tradnl"/>
        </w:rPr>
        <w:t>A</w:t>
      </w:r>
      <w:r w:rsidRPr="00D661C0">
        <w:rPr>
          <w:lang w:val="es-ES_tradnl"/>
        </w:rPr>
        <w:t>cuerdos multilaterales s</w:t>
      </w:r>
      <w:r w:rsidR="00B16CF6" w:rsidRPr="00D661C0">
        <w:rPr>
          <w:lang w:val="es-ES_tradnl"/>
        </w:rPr>
        <w:t>obre el medio ambiente, lo que incluye</w:t>
      </w:r>
      <w:r w:rsidRPr="00D661C0">
        <w:rPr>
          <w:lang w:val="es-ES_tradnl"/>
        </w:rPr>
        <w:t xml:space="preserve"> las</w:t>
      </w:r>
      <w:r w:rsidR="00777D96" w:rsidRPr="00D661C0">
        <w:rPr>
          <w:rFonts w:cs="Garamond"/>
          <w:lang w:val="es-ES_tradnl"/>
        </w:rPr>
        <w:t xml:space="preserve"> Secretarías </w:t>
      </w:r>
      <w:r w:rsidRPr="00D661C0">
        <w:rPr>
          <w:rFonts w:cs="Garamond"/>
          <w:lang w:val="es-ES_tradnl"/>
        </w:rPr>
        <w:t xml:space="preserve">y/o </w:t>
      </w:r>
      <w:r w:rsidR="00B16CF6" w:rsidRPr="00D661C0">
        <w:rPr>
          <w:rFonts w:cs="Garamond"/>
          <w:lang w:val="es-ES_tradnl"/>
        </w:rPr>
        <w:t xml:space="preserve">los </w:t>
      </w:r>
      <w:r w:rsidRPr="00D661C0">
        <w:rPr>
          <w:rFonts w:cs="Garamond"/>
          <w:lang w:val="es-ES_tradnl"/>
        </w:rPr>
        <w:t xml:space="preserve">representantes de sus organismos técnicos, como sigue: </w:t>
      </w:r>
      <w:r w:rsidR="00777D96" w:rsidRPr="00D661C0">
        <w:rPr>
          <w:rFonts w:cs="Garamond"/>
          <w:lang w:val="es-ES_tradnl"/>
        </w:rPr>
        <w:t>el Convenio sobre la Diversidad Biológica (CDB), la Convención sobre l</w:t>
      </w:r>
      <w:r w:rsidRPr="00D661C0">
        <w:rPr>
          <w:rFonts w:cs="Garamond"/>
          <w:lang w:val="es-ES_tradnl"/>
        </w:rPr>
        <w:t>as Especies Migratorias (CEM) e instrumentos relacionados, l</w:t>
      </w:r>
      <w:r w:rsidR="00777D96" w:rsidRPr="00D661C0">
        <w:rPr>
          <w:rFonts w:cs="Garamond"/>
          <w:lang w:val="es-ES_tradnl"/>
        </w:rPr>
        <w:t>a Convención sobre el Comercio Internacional de Especies</w:t>
      </w:r>
      <w:r w:rsidR="00777D96" w:rsidRPr="00D661C0">
        <w:rPr>
          <w:rFonts w:cs="Garamond"/>
          <w:color w:val="000000"/>
          <w:lang w:val="es-ES_tradnl"/>
        </w:rPr>
        <w:t xml:space="preserve"> Amenazadas de Fauna y Flora Silvestres (CITES), la Convención de las Naciones Unidas de Lucha contra la Desertificación (CLD), la Convención Marco de las Naciones Unidas sobre el Cambio </w:t>
      </w:r>
      <w:r w:rsidR="00777D96" w:rsidRPr="00D661C0">
        <w:rPr>
          <w:rFonts w:cs="Garamond"/>
          <w:lang w:val="es-ES_tradnl"/>
        </w:rPr>
        <w:t>Climático (CMNU</w:t>
      </w:r>
      <w:r w:rsidR="00B16CF6" w:rsidRPr="00D661C0">
        <w:rPr>
          <w:rFonts w:cs="Garamond"/>
          <w:lang w:val="es-ES_tradnl"/>
        </w:rPr>
        <w:t xml:space="preserve">CC), </w:t>
      </w:r>
      <w:r w:rsidR="00777D96" w:rsidRPr="00D661C0">
        <w:rPr>
          <w:rFonts w:cs="Garamond"/>
          <w:lang w:val="es-ES_tradnl"/>
        </w:rPr>
        <w:t>la Convención sobre la Protección del Patrimonio Mun</w:t>
      </w:r>
      <w:r w:rsidR="00B356E2" w:rsidRPr="00D661C0">
        <w:rPr>
          <w:rFonts w:cs="Garamond"/>
          <w:lang w:val="es-ES_tradnl"/>
        </w:rPr>
        <w:t>dial, Cultural y Natural (WHC) y</w:t>
      </w:r>
      <w:r w:rsidR="00116EFE" w:rsidRPr="00D661C0">
        <w:rPr>
          <w:rFonts w:cs="Garamond"/>
          <w:lang w:val="es-ES_tradnl"/>
        </w:rPr>
        <w:t xml:space="preserve"> el Convenio sobre la Protección y Utilización de los Cursos de Agua Transfronterizos y de los Lagos Internacionales </w:t>
      </w:r>
    </w:p>
    <w:p w14:paraId="2DBC8EB3" w14:textId="77777777" w:rsidR="00777D96" w:rsidRPr="00D661C0" w:rsidRDefault="00777D96" w:rsidP="00777D96">
      <w:pPr>
        <w:pStyle w:val="ListParagraph"/>
        <w:numPr>
          <w:ilvl w:val="0"/>
          <w:numId w:val="3"/>
        </w:numPr>
        <w:spacing w:after="0" w:line="240" w:lineRule="auto"/>
        <w:rPr>
          <w:rFonts w:cs="Garamond"/>
          <w:lang w:val="es-ES_tradnl"/>
        </w:rPr>
      </w:pPr>
      <w:r w:rsidRPr="00D661C0">
        <w:rPr>
          <w:rFonts w:cs="Garamond"/>
          <w:lang w:val="es-ES_tradnl"/>
        </w:rPr>
        <w:t xml:space="preserve">Programa </w:t>
      </w:r>
      <w:r w:rsidR="00C379B0" w:rsidRPr="00D661C0">
        <w:rPr>
          <w:rFonts w:cs="Garamond"/>
          <w:lang w:val="es-ES_tradnl"/>
        </w:rPr>
        <w:t xml:space="preserve">El Hombre y la Biosfera </w:t>
      </w:r>
      <w:r w:rsidRPr="00D661C0">
        <w:rPr>
          <w:rFonts w:cs="Garamond"/>
          <w:lang w:val="es-ES_tradnl"/>
        </w:rPr>
        <w:t>(MAB) de la Organización de las Naciones Unidas para la Educación, la</w:t>
      </w:r>
      <w:r w:rsidR="00116EFE" w:rsidRPr="00D661C0">
        <w:rPr>
          <w:rFonts w:cs="Garamond"/>
          <w:lang w:val="es-ES_tradnl"/>
        </w:rPr>
        <w:t xml:space="preserve"> Ciencia y la Cultura (UNESCO)</w:t>
      </w:r>
    </w:p>
    <w:p w14:paraId="35BB2E56" w14:textId="77777777" w:rsidR="00116EFE" w:rsidRPr="00D661C0" w:rsidRDefault="00116EFE" w:rsidP="00777D96">
      <w:pPr>
        <w:pStyle w:val="ListParagraph"/>
        <w:numPr>
          <w:ilvl w:val="0"/>
          <w:numId w:val="3"/>
        </w:numPr>
        <w:spacing w:after="0" w:line="240" w:lineRule="auto"/>
        <w:rPr>
          <w:rFonts w:cs="Garamond"/>
          <w:lang w:val="es-ES_tradnl"/>
        </w:rPr>
      </w:pPr>
      <w:r w:rsidRPr="00D661C0">
        <w:rPr>
          <w:rFonts w:cs="Garamond"/>
          <w:lang w:val="es-ES_tradnl"/>
        </w:rPr>
        <w:t>Red Científica y Técnica de la Iniciativa para los Humedales Mediterráneos (MedWet)</w:t>
      </w:r>
    </w:p>
    <w:p w14:paraId="68ED73C1" w14:textId="77777777" w:rsidR="00777D96" w:rsidRPr="00D661C0" w:rsidRDefault="00777D96" w:rsidP="00777D96">
      <w:pPr>
        <w:pStyle w:val="ListParagraph"/>
        <w:numPr>
          <w:ilvl w:val="0"/>
          <w:numId w:val="3"/>
        </w:numPr>
        <w:spacing w:after="0" w:line="240" w:lineRule="auto"/>
        <w:rPr>
          <w:rFonts w:cs="Garamond"/>
          <w:color w:val="000000"/>
          <w:lang w:val="es-ES_tradnl"/>
        </w:rPr>
      </w:pPr>
      <w:r w:rsidRPr="00D661C0">
        <w:rPr>
          <w:rFonts w:cs="Garamond"/>
          <w:color w:val="000000"/>
          <w:lang w:val="es-ES_tradnl"/>
        </w:rPr>
        <w:t xml:space="preserve">Sociedad de Restauración Ecológica (SER) </w:t>
      </w:r>
    </w:p>
    <w:p w14:paraId="787E9D22" w14:textId="77777777" w:rsidR="00777D96" w:rsidRPr="00D661C0" w:rsidRDefault="00777D96" w:rsidP="00777D96">
      <w:pPr>
        <w:pStyle w:val="ListParagraph"/>
        <w:numPr>
          <w:ilvl w:val="0"/>
          <w:numId w:val="3"/>
        </w:numPr>
        <w:spacing w:after="0" w:line="240" w:lineRule="auto"/>
        <w:rPr>
          <w:rFonts w:cs="Garamond"/>
          <w:color w:val="000000"/>
          <w:lang w:val="es-ES_tradnl"/>
        </w:rPr>
      </w:pPr>
      <w:r w:rsidRPr="00D661C0">
        <w:rPr>
          <w:rFonts w:cs="Garamond"/>
          <w:color w:val="000000"/>
          <w:lang w:val="es-ES_tradnl"/>
        </w:rPr>
        <w:t>Society of Wetland Scientists (SWS, Sociedad de científicos especializados en humedales)</w:t>
      </w:r>
    </w:p>
    <w:p w14:paraId="2C5F2261" w14:textId="77777777" w:rsidR="00FC0739" w:rsidRPr="00D661C0" w:rsidRDefault="00777D96" w:rsidP="00FC0739">
      <w:pPr>
        <w:pStyle w:val="ListParagraph"/>
        <w:numPr>
          <w:ilvl w:val="0"/>
          <w:numId w:val="3"/>
        </w:numPr>
        <w:spacing w:after="0" w:line="240" w:lineRule="auto"/>
        <w:rPr>
          <w:rFonts w:cs="Garamond"/>
          <w:color w:val="000000"/>
          <w:lang w:val="es-ES_tradnl"/>
        </w:rPr>
      </w:pPr>
      <w:r w:rsidRPr="00D661C0">
        <w:rPr>
          <w:rFonts w:cs="Garamond"/>
          <w:color w:val="000000"/>
          <w:lang w:val="es-ES_tradnl"/>
        </w:rPr>
        <w:t xml:space="preserve">Organización de las Naciones Unidas para la Alimentación y la Agricultura (FAO) </w:t>
      </w:r>
    </w:p>
    <w:p w14:paraId="58B6B4FC" w14:textId="77777777" w:rsidR="00116EFE" w:rsidRPr="00D661C0" w:rsidRDefault="00116EFE" w:rsidP="00FC0739">
      <w:pPr>
        <w:pStyle w:val="ListParagraph"/>
        <w:numPr>
          <w:ilvl w:val="0"/>
          <w:numId w:val="3"/>
        </w:numPr>
        <w:spacing w:after="0" w:line="240" w:lineRule="auto"/>
        <w:rPr>
          <w:rFonts w:cs="Garamond"/>
          <w:color w:val="000000"/>
          <w:lang w:val="es-ES_tradnl"/>
        </w:rPr>
      </w:pPr>
      <w:r w:rsidRPr="00D661C0">
        <w:rPr>
          <w:rFonts w:cs="Garamond"/>
          <w:color w:val="000000"/>
          <w:lang w:val="es-ES_tradnl"/>
        </w:rPr>
        <w:t>Programa de las Naciones Unidas para el Medio Ambiente (</w:t>
      </w:r>
      <w:r w:rsidR="00F62E1B" w:rsidRPr="00D661C0">
        <w:rPr>
          <w:rFonts w:cs="Garamond"/>
          <w:color w:val="000000"/>
          <w:lang w:val="es-ES_tradnl"/>
        </w:rPr>
        <w:t>PNUMA</w:t>
      </w:r>
      <w:r w:rsidR="00C35AD0" w:rsidRPr="00D661C0">
        <w:rPr>
          <w:rFonts w:cs="Garamond"/>
          <w:color w:val="000000"/>
          <w:lang w:val="es-ES_tradnl"/>
        </w:rPr>
        <w:t>)</w:t>
      </w:r>
    </w:p>
    <w:p w14:paraId="744A07E7" w14:textId="77777777" w:rsidR="0090233F" w:rsidRPr="00D661C0" w:rsidRDefault="00FC0739" w:rsidP="00FC0739">
      <w:pPr>
        <w:pStyle w:val="ListParagraph"/>
        <w:numPr>
          <w:ilvl w:val="0"/>
          <w:numId w:val="3"/>
        </w:numPr>
        <w:spacing w:after="0" w:line="240" w:lineRule="auto"/>
        <w:rPr>
          <w:rFonts w:cs="Garamond"/>
          <w:lang w:val="es-ES_tradnl"/>
        </w:rPr>
      </w:pPr>
      <w:r w:rsidRPr="00D661C0">
        <w:rPr>
          <w:rFonts w:ascii="Calibri" w:hAnsi="Calibri" w:cs="Calibri"/>
          <w:lang w:val="es-ES_tradnl"/>
        </w:rPr>
        <w:lastRenderedPageBreak/>
        <w:t>Centro Mundial de Vigilancia de la Conservación de</w:t>
      </w:r>
      <w:r w:rsidR="00C379B0" w:rsidRPr="00D661C0">
        <w:rPr>
          <w:rFonts w:ascii="Calibri" w:hAnsi="Calibri" w:cs="Calibri"/>
          <w:lang w:val="es-ES_tradnl"/>
        </w:rPr>
        <w:t xml:space="preserve"> </w:t>
      </w:r>
      <w:r w:rsidR="004211BE" w:rsidRPr="00D661C0">
        <w:rPr>
          <w:rFonts w:ascii="Calibri" w:hAnsi="Calibri" w:cs="Calibri"/>
          <w:lang w:val="es-ES_tradnl"/>
        </w:rPr>
        <w:t>del Programa de las Naciones Unidas para el Medio Ambiente</w:t>
      </w:r>
      <w:r w:rsidR="00C379B0" w:rsidRPr="00D661C0">
        <w:rPr>
          <w:rFonts w:ascii="Calibri" w:hAnsi="Calibri" w:cs="Calibri"/>
          <w:lang w:val="es-ES_tradnl"/>
        </w:rPr>
        <w:t xml:space="preserve"> </w:t>
      </w:r>
      <w:r w:rsidR="00777D96" w:rsidRPr="00D661C0">
        <w:rPr>
          <w:rFonts w:ascii="Calibri" w:hAnsi="Calibri" w:cs="Calibri"/>
          <w:lang w:val="es-ES_tradnl"/>
        </w:rPr>
        <w:t xml:space="preserve">(PNUMA-CMVC) </w:t>
      </w:r>
    </w:p>
    <w:p w14:paraId="571E1962" w14:textId="77777777" w:rsidR="00FC0739" w:rsidRPr="00D661C0" w:rsidRDefault="00FC0739" w:rsidP="00FC0739">
      <w:pPr>
        <w:pStyle w:val="ListParagraph"/>
        <w:numPr>
          <w:ilvl w:val="0"/>
          <w:numId w:val="3"/>
        </w:numPr>
        <w:spacing w:after="0" w:line="240" w:lineRule="auto"/>
        <w:rPr>
          <w:rFonts w:cs="Garamond"/>
          <w:lang w:val="es-ES_tradnl"/>
        </w:rPr>
      </w:pPr>
      <w:r w:rsidRPr="00D661C0">
        <w:rPr>
          <w:rFonts w:cs="Garamond"/>
          <w:lang w:val="es-ES_tradnl"/>
        </w:rPr>
        <w:t xml:space="preserve">El </w:t>
      </w:r>
      <w:r w:rsidR="00C379B0" w:rsidRPr="00D661C0">
        <w:rPr>
          <w:rFonts w:cs="Garamond"/>
          <w:lang w:val="es-ES_tradnl"/>
        </w:rPr>
        <w:t>instituto de i</w:t>
      </w:r>
      <w:r w:rsidR="00DE7054" w:rsidRPr="00D661C0">
        <w:rPr>
          <w:rFonts w:cs="Garamond"/>
          <w:lang w:val="es-ES_tradnl"/>
        </w:rPr>
        <w:t xml:space="preserve">nvestigación </w:t>
      </w:r>
      <w:r w:rsidR="00C379B0" w:rsidRPr="00D661C0">
        <w:rPr>
          <w:rFonts w:cs="Garamond"/>
          <w:lang w:val="es-ES_tradnl"/>
        </w:rPr>
        <w:t>para la c</w:t>
      </w:r>
      <w:r w:rsidR="00116EFE" w:rsidRPr="00D661C0">
        <w:rPr>
          <w:rFonts w:cs="Garamond"/>
          <w:lang w:val="es-ES_tradnl"/>
        </w:rPr>
        <w:t xml:space="preserve">onservación </w:t>
      </w:r>
      <w:r w:rsidR="00C35AD0" w:rsidRPr="00D661C0">
        <w:rPr>
          <w:rFonts w:cs="Garamond"/>
          <w:lang w:val="es-ES_tradnl"/>
        </w:rPr>
        <w:t xml:space="preserve">de </w:t>
      </w:r>
      <w:r w:rsidR="00C379B0" w:rsidRPr="00D661C0">
        <w:rPr>
          <w:rFonts w:cs="Garamond"/>
          <w:lang w:val="es-ES_tradnl"/>
        </w:rPr>
        <w:t>los humedales m</w:t>
      </w:r>
      <w:r w:rsidR="00DE7054" w:rsidRPr="00D661C0">
        <w:rPr>
          <w:rFonts w:cs="Garamond"/>
          <w:lang w:val="es-ES_tradnl"/>
        </w:rPr>
        <w:t>editerráneo</w:t>
      </w:r>
      <w:r w:rsidR="00C35AD0" w:rsidRPr="00D661C0">
        <w:rPr>
          <w:rFonts w:cs="Garamond"/>
          <w:lang w:val="es-ES_tradnl"/>
        </w:rPr>
        <w:t>s</w:t>
      </w:r>
      <w:r w:rsidRPr="00D661C0">
        <w:rPr>
          <w:rFonts w:cs="Garamond"/>
          <w:lang w:val="es-ES_tradnl"/>
        </w:rPr>
        <w:t xml:space="preserve"> de Tour du Valat</w:t>
      </w:r>
    </w:p>
    <w:p w14:paraId="38C0B72B" w14:textId="77777777" w:rsidR="00FC0739" w:rsidRPr="00D661C0" w:rsidRDefault="00FC0739" w:rsidP="00FC0739">
      <w:pPr>
        <w:pStyle w:val="ListParagraph"/>
        <w:numPr>
          <w:ilvl w:val="0"/>
          <w:numId w:val="3"/>
        </w:numPr>
        <w:spacing w:after="0" w:line="240" w:lineRule="auto"/>
        <w:rPr>
          <w:rFonts w:cs="Garamond"/>
          <w:color w:val="000000"/>
          <w:lang w:val="es-ES_tradnl"/>
        </w:rPr>
      </w:pPr>
      <w:r w:rsidRPr="00D661C0">
        <w:rPr>
          <w:rFonts w:cs="Garamond"/>
          <w:color w:val="000000"/>
          <w:lang w:val="es-ES_tradnl"/>
        </w:rPr>
        <w:t>Programa de las Naciones Unidas para los Asentamientos Humanos (</w:t>
      </w:r>
      <w:r w:rsidR="00F51EFB" w:rsidRPr="00D661C0">
        <w:rPr>
          <w:rFonts w:cs="Garamond"/>
          <w:lang w:val="es-ES_tradnl"/>
        </w:rPr>
        <w:t>ONU</w:t>
      </w:r>
      <w:r w:rsidRPr="00D661C0">
        <w:rPr>
          <w:rFonts w:cs="Garamond"/>
          <w:lang w:val="es-ES_tradnl"/>
        </w:rPr>
        <w:t>-HABITAT</w:t>
      </w:r>
      <w:r w:rsidRPr="00D661C0">
        <w:rPr>
          <w:rFonts w:cs="Garamond"/>
          <w:color w:val="000000"/>
          <w:lang w:val="es-ES_tradnl"/>
        </w:rPr>
        <w:t>)</w:t>
      </w:r>
    </w:p>
    <w:p w14:paraId="543FBC0B" w14:textId="77777777" w:rsidR="00382E09" w:rsidRPr="00D661C0" w:rsidRDefault="00382E09">
      <w:pPr>
        <w:rPr>
          <w:rFonts w:ascii="Calibri" w:hAnsi="Calibri" w:cs="Arial"/>
          <w:b/>
          <w:highlight w:val="yellow"/>
          <w:lang w:val="es-ES_tradnl"/>
        </w:rPr>
      </w:pPr>
      <w:r w:rsidRPr="00D661C0">
        <w:rPr>
          <w:rFonts w:ascii="Calibri" w:hAnsi="Calibri" w:cs="Arial"/>
          <w:b/>
          <w:highlight w:val="yellow"/>
          <w:lang w:val="es-ES_tradnl"/>
        </w:rPr>
        <w:br w:type="page"/>
      </w:r>
    </w:p>
    <w:p w14:paraId="2C1DE084" w14:textId="77777777" w:rsidR="00CE7AB8" w:rsidRPr="00D661C0" w:rsidRDefault="00AD0549" w:rsidP="004022DC">
      <w:pPr>
        <w:spacing w:after="0" w:line="240" w:lineRule="auto"/>
        <w:rPr>
          <w:rFonts w:ascii="Calibri" w:hAnsi="Calibri" w:cs="Arial"/>
          <w:b/>
          <w:sz w:val="24"/>
          <w:szCs w:val="24"/>
          <w:lang w:val="es-ES_tradnl"/>
        </w:rPr>
      </w:pPr>
      <w:r w:rsidRPr="00D661C0">
        <w:rPr>
          <w:rFonts w:ascii="Calibri" w:hAnsi="Calibri" w:cs="Arial"/>
          <w:b/>
          <w:sz w:val="24"/>
          <w:szCs w:val="24"/>
          <w:lang w:val="es-ES_tradnl"/>
        </w:rPr>
        <w:lastRenderedPageBreak/>
        <w:t>Anexo</w:t>
      </w:r>
      <w:r w:rsidR="00CE7AB8" w:rsidRPr="00D661C0">
        <w:rPr>
          <w:rFonts w:ascii="Calibri" w:hAnsi="Calibri" w:cs="Arial"/>
          <w:b/>
          <w:sz w:val="24"/>
          <w:szCs w:val="24"/>
          <w:lang w:val="es-ES_tradnl"/>
        </w:rPr>
        <w:t xml:space="preserve"> 4 </w:t>
      </w:r>
    </w:p>
    <w:p w14:paraId="113AFEB9" w14:textId="77777777" w:rsidR="00DE7054" w:rsidRPr="00D661C0" w:rsidRDefault="00DE7054" w:rsidP="004022DC">
      <w:pPr>
        <w:spacing w:after="0" w:line="240" w:lineRule="auto"/>
        <w:rPr>
          <w:rFonts w:ascii="Calibri" w:hAnsi="Calibri" w:cs="Arial"/>
          <w:b/>
          <w:sz w:val="24"/>
          <w:szCs w:val="24"/>
          <w:lang w:val="es-ES_tradnl"/>
        </w:rPr>
      </w:pPr>
    </w:p>
    <w:p w14:paraId="1F4ABFB9" w14:textId="6C14A2A7" w:rsidR="00EF414A" w:rsidRPr="00D661C0" w:rsidRDefault="00AF123D" w:rsidP="004022DC">
      <w:pPr>
        <w:spacing w:after="0" w:line="240" w:lineRule="auto"/>
        <w:rPr>
          <w:rFonts w:ascii="Calibri" w:hAnsi="Calibri" w:cs="Arial"/>
          <w:b/>
          <w:sz w:val="24"/>
          <w:szCs w:val="24"/>
          <w:lang w:val="es-ES_tradnl"/>
        </w:rPr>
      </w:pPr>
      <w:r w:rsidRPr="00D661C0">
        <w:rPr>
          <w:rFonts w:ascii="Calibri" w:hAnsi="Calibri" w:cs="Arial"/>
          <w:b/>
          <w:sz w:val="24"/>
          <w:szCs w:val="24"/>
          <w:lang w:val="es-ES_tradnl"/>
        </w:rPr>
        <w:t>Directrices</w:t>
      </w:r>
      <w:r w:rsidR="00EF414A" w:rsidRPr="00D661C0">
        <w:rPr>
          <w:rFonts w:ascii="Calibri" w:hAnsi="Calibri" w:cs="Arial"/>
          <w:b/>
          <w:sz w:val="24"/>
          <w:szCs w:val="24"/>
          <w:lang w:val="es-ES_tradnl"/>
        </w:rPr>
        <w:t xml:space="preserve"> para </w:t>
      </w:r>
      <w:r w:rsidRPr="00D661C0">
        <w:rPr>
          <w:rFonts w:ascii="Calibri" w:hAnsi="Calibri" w:cs="Arial"/>
          <w:b/>
          <w:sz w:val="24"/>
          <w:szCs w:val="24"/>
          <w:lang w:val="es-ES_tradnl"/>
        </w:rPr>
        <w:t>preparar</w:t>
      </w:r>
      <w:r w:rsidR="00EF414A" w:rsidRPr="00D661C0">
        <w:rPr>
          <w:rFonts w:ascii="Calibri" w:hAnsi="Calibri" w:cs="Arial"/>
          <w:b/>
          <w:sz w:val="24"/>
          <w:szCs w:val="24"/>
          <w:lang w:val="es-ES_tradnl"/>
        </w:rPr>
        <w:t xml:space="preserve"> </w:t>
      </w:r>
      <w:r w:rsidR="00773881" w:rsidRPr="00D661C0">
        <w:rPr>
          <w:rFonts w:ascii="Calibri" w:hAnsi="Calibri" w:cs="Arial"/>
          <w:b/>
          <w:sz w:val="24"/>
          <w:szCs w:val="24"/>
          <w:lang w:val="es-ES_tradnl"/>
        </w:rPr>
        <w:t>propuestas</w:t>
      </w:r>
      <w:r w:rsidR="00EF414A" w:rsidRPr="00D661C0">
        <w:rPr>
          <w:rFonts w:ascii="Calibri" w:hAnsi="Calibri" w:cs="Arial"/>
          <w:b/>
          <w:sz w:val="24"/>
          <w:szCs w:val="24"/>
          <w:lang w:val="es-ES_tradnl"/>
        </w:rPr>
        <w:t xml:space="preserve"> a la</w:t>
      </w:r>
      <w:r w:rsidR="004E6479" w:rsidRPr="00D661C0">
        <w:rPr>
          <w:rFonts w:ascii="Calibri" w:hAnsi="Calibri" w:cs="Arial"/>
          <w:b/>
          <w:sz w:val="24"/>
          <w:szCs w:val="24"/>
          <w:lang w:val="es-ES_tradnl"/>
        </w:rPr>
        <w:t xml:space="preserve"> Plat</w:t>
      </w:r>
      <w:r w:rsidR="00803509" w:rsidRPr="00D661C0">
        <w:rPr>
          <w:rFonts w:ascii="Calibri" w:hAnsi="Calibri" w:cs="Arial"/>
          <w:b/>
          <w:sz w:val="24"/>
          <w:szCs w:val="24"/>
          <w:lang w:val="es-ES_tradnl"/>
        </w:rPr>
        <w:t xml:space="preserve">aforma Intergubernamental sobre </w:t>
      </w:r>
      <w:r w:rsidR="004E6479" w:rsidRPr="00D661C0">
        <w:rPr>
          <w:rFonts w:ascii="Calibri" w:hAnsi="Calibri" w:cs="Arial"/>
          <w:b/>
          <w:sz w:val="24"/>
          <w:szCs w:val="24"/>
          <w:lang w:val="es-ES_tradnl"/>
        </w:rPr>
        <w:t>Biodiversidad y los Servicios de los Ecosistemas</w:t>
      </w:r>
      <w:r w:rsidR="00EF414A" w:rsidRPr="00D661C0">
        <w:rPr>
          <w:rFonts w:ascii="Calibri" w:hAnsi="Calibri" w:cs="Arial"/>
          <w:b/>
          <w:sz w:val="24"/>
          <w:szCs w:val="24"/>
          <w:lang w:val="es-ES_tradnl"/>
        </w:rPr>
        <w:t xml:space="preserve"> </w:t>
      </w:r>
      <w:r w:rsidR="004E6479" w:rsidRPr="00D661C0">
        <w:rPr>
          <w:rFonts w:ascii="Calibri" w:hAnsi="Calibri" w:cs="Arial"/>
          <w:b/>
          <w:sz w:val="24"/>
          <w:szCs w:val="24"/>
          <w:lang w:val="es-ES_tradnl"/>
        </w:rPr>
        <w:t>(</w:t>
      </w:r>
      <w:r w:rsidR="00EF414A" w:rsidRPr="00D661C0">
        <w:rPr>
          <w:rFonts w:ascii="Calibri" w:hAnsi="Calibri" w:cs="Arial"/>
          <w:b/>
          <w:sz w:val="24"/>
          <w:szCs w:val="24"/>
          <w:lang w:val="es-ES_tradnl"/>
        </w:rPr>
        <w:t>IPBES</w:t>
      </w:r>
      <w:r w:rsidR="004E6479" w:rsidRPr="00D661C0">
        <w:rPr>
          <w:rFonts w:ascii="Calibri" w:hAnsi="Calibri" w:cs="Arial"/>
          <w:b/>
          <w:sz w:val="24"/>
          <w:szCs w:val="24"/>
          <w:lang w:val="es-ES_tradnl"/>
        </w:rPr>
        <w:t>)</w:t>
      </w:r>
      <w:r w:rsidR="00EF414A" w:rsidRPr="00D661C0">
        <w:rPr>
          <w:rFonts w:ascii="Calibri" w:hAnsi="Calibri" w:cs="Arial"/>
          <w:b/>
          <w:sz w:val="24"/>
          <w:szCs w:val="24"/>
          <w:lang w:val="es-ES_tradnl"/>
        </w:rPr>
        <w:t xml:space="preserve"> para sus futuros programas de trabajo</w:t>
      </w:r>
    </w:p>
    <w:p w14:paraId="11A9DEBF" w14:textId="77777777" w:rsidR="004022DC" w:rsidRPr="00D661C0" w:rsidRDefault="004022DC" w:rsidP="004022DC">
      <w:pPr>
        <w:pStyle w:val="NormalWeb"/>
        <w:spacing w:before="0" w:beforeAutospacing="0" w:after="0" w:afterAutospacing="0"/>
        <w:rPr>
          <w:rFonts w:ascii="Calibri" w:hAnsi="Calibri" w:cs="Arial"/>
          <w:sz w:val="22"/>
          <w:szCs w:val="22"/>
          <w:lang w:val="es-ES_tradnl"/>
        </w:rPr>
      </w:pPr>
    </w:p>
    <w:p w14:paraId="3CD30441" w14:textId="6774C492" w:rsidR="00815ECB" w:rsidRPr="00D661C0" w:rsidRDefault="00815ECB" w:rsidP="004022DC">
      <w:pPr>
        <w:pStyle w:val="NormalWeb"/>
        <w:spacing w:before="0" w:beforeAutospacing="0" w:after="0" w:afterAutospacing="0"/>
        <w:rPr>
          <w:rFonts w:ascii="Calibri" w:hAnsi="Calibri" w:cs="Arial"/>
          <w:sz w:val="22"/>
          <w:szCs w:val="22"/>
          <w:lang w:val="es-ES_tradnl"/>
        </w:rPr>
      </w:pPr>
      <w:r w:rsidRPr="00D661C0">
        <w:rPr>
          <w:rFonts w:ascii="Calibri" w:hAnsi="Calibri" w:cs="Arial"/>
          <w:sz w:val="22"/>
          <w:szCs w:val="22"/>
          <w:lang w:val="es-ES_tradnl"/>
        </w:rPr>
        <w:t>(</w:t>
      </w:r>
      <w:r w:rsidR="00F21CD0" w:rsidRPr="00D661C0">
        <w:rPr>
          <w:rFonts w:ascii="Calibri" w:hAnsi="Calibri" w:cs="Arial"/>
          <w:sz w:val="22"/>
          <w:szCs w:val="22"/>
          <w:lang w:val="es-ES_tradnl"/>
        </w:rPr>
        <w:t>Propuestos</w:t>
      </w:r>
      <w:r w:rsidRPr="00D661C0">
        <w:rPr>
          <w:rFonts w:ascii="Calibri" w:hAnsi="Calibri" w:cs="Arial"/>
          <w:sz w:val="22"/>
          <w:szCs w:val="22"/>
          <w:lang w:val="es-ES_tradnl"/>
        </w:rPr>
        <w:t xml:space="preserve"> como </w:t>
      </w:r>
      <w:r w:rsidR="00AF123D" w:rsidRPr="00D661C0">
        <w:rPr>
          <w:rFonts w:ascii="Calibri" w:hAnsi="Calibri" w:cs="Arial"/>
          <w:sz w:val="22"/>
          <w:szCs w:val="22"/>
          <w:lang w:val="es-ES_tradnl"/>
        </w:rPr>
        <w:t>directrices</w:t>
      </w:r>
      <w:r w:rsidRPr="00D661C0">
        <w:rPr>
          <w:rFonts w:ascii="Calibri" w:hAnsi="Calibri" w:cs="Arial"/>
          <w:sz w:val="22"/>
          <w:szCs w:val="22"/>
          <w:lang w:val="es-ES_tradnl"/>
        </w:rPr>
        <w:t xml:space="preserve"> provisionales para el Comité Per</w:t>
      </w:r>
      <w:r w:rsidR="00773881" w:rsidRPr="00D661C0">
        <w:rPr>
          <w:rFonts w:ascii="Calibri" w:hAnsi="Calibri" w:cs="Arial"/>
          <w:sz w:val="22"/>
          <w:szCs w:val="22"/>
          <w:lang w:val="es-ES_tradnl"/>
        </w:rPr>
        <w:t xml:space="preserve">manente en el </w:t>
      </w:r>
      <w:r w:rsidR="00803509" w:rsidRPr="00D661C0">
        <w:rPr>
          <w:rFonts w:ascii="Calibri" w:hAnsi="Calibri" w:cs="Arial"/>
          <w:sz w:val="22"/>
          <w:szCs w:val="22"/>
          <w:lang w:val="es-ES_tradnl"/>
        </w:rPr>
        <w:t>d</w:t>
      </w:r>
      <w:r w:rsidR="00773881" w:rsidRPr="00D661C0">
        <w:rPr>
          <w:rFonts w:ascii="Calibri" w:hAnsi="Calibri" w:cs="Arial"/>
          <w:sz w:val="22"/>
          <w:szCs w:val="22"/>
          <w:lang w:val="es-ES_tradnl"/>
        </w:rPr>
        <w:t xml:space="preserve">ocumento SC47-19, </w:t>
      </w:r>
      <w:r w:rsidR="0031395D" w:rsidRPr="00D661C0">
        <w:rPr>
          <w:rFonts w:ascii="Calibri" w:hAnsi="Calibri" w:cs="Arial"/>
          <w:i/>
          <w:sz w:val="22"/>
          <w:szCs w:val="22"/>
          <w:lang w:val="es-ES_tradnl"/>
        </w:rPr>
        <w:t>Outcomes of the second plenary meeting of the Intergovernmental Platform on Biodiversity and Ecosystem Services (IPBES-2)</w:t>
      </w:r>
      <w:r w:rsidR="0031395D" w:rsidRPr="00D661C0">
        <w:rPr>
          <w:rFonts w:cs="Arial"/>
          <w:lang w:val="es-ES_tradnl"/>
        </w:rPr>
        <w:t xml:space="preserve"> [</w:t>
      </w:r>
      <w:r w:rsidRPr="00D661C0">
        <w:rPr>
          <w:rFonts w:ascii="Calibri" w:hAnsi="Calibri" w:cs="Arial"/>
          <w:sz w:val="22"/>
          <w:szCs w:val="22"/>
          <w:lang w:val="es-ES_tradnl"/>
        </w:rPr>
        <w:t xml:space="preserve">Resultados de la segunda reunión plenaria de la </w:t>
      </w:r>
      <w:r w:rsidR="00773881" w:rsidRPr="00D661C0">
        <w:rPr>
          <w:rFonts w:ascii="Calibri" w:hAnsi="Calibri" w:cs="Arial"/>
          <w:sz w:val="22"/>
          <w:szCs w:val="22"/>
          <w:lang w:val="es-ES_tradnl"/>
        </w:rPr>
        <w:t xml:space="preserve">Plataforma </w:t>
      </w:r>
      <w:r w:rsidR="0031395D" w:rsidRPr="00D661C0">
        <w:rPr>
          <w:rFonts w:ascii="Calibri" w:hAnsi="Calibri" w:cs="Arial"/>
          <w:sz w:val="22"/>
          <w:szCs w:val="22"/>
          <w:lang w:val="es-ES_tradnl"/>
        </w:rPr>
        <w:t>Intergubernamental Científico‐n</w:t>
      </w:r>
      <w:r w:rsidR="00773881" w:rsidRPr="00D661C0">
        <w:rPr>
          <w:rFonts w:ascii="Calibri" w:hAnsi="Calibri" w:cs="Arial"/>
          <w:sz w:val="22"/>
          <w:szCs w:val="22"/>
          <w:lang w:val="es-ES_tradnl"/>
        </w:rPr>
        <w:t xml:space="preserve">ormativa sobre Diversidad </w:t>
      </w:r>
      <w:r w:rsidR="0031395D" w:rsidRPr="00D661C0">
        <w:rPr>
          <w:rFonts w:ascii="Calibri" w:hAnsi="Calibri" w:cs="Arial"/>
          <w:sz w:val="22"/>
          <w:szCs w:val="22"/>
          <w:lang w:val="es-ES_tradnl"/>
        </w:rPr>
        <w:t>Biológica</w:t>
      </w:r>
      <w:r w:rsidR="00773881" w:rsidRPr="00D661C0">
        <w:rPr>
          <w:rFonts w:ascii="Calibri" w:hAnsi="Calibri" w:cs="Arial"/>
          <w:sz w:val="22"/>
          <w:szCs w:val="22"/>
          <w:lang w:val="es-ES_tradnl"/>
        </w:rPr>
        <w:t xml:space="preserve"> y Servicios de los Ecosistemas (IPBES-2)</w:t>
      </w:r>
      <w:r w:rsidR="0031395D" w:rsidRPr="00D661C0">
        <w:rPr>
          <w:rFonts w:ascii="Calibri" w:hAnsi="Calibri" w:cs="Arial"/>
          <w:sz w:val="22"/>
          <w:szCs w:val="22"/>
          <w:lang w:val="es-ES_tradnl"/>
        </w:rPr>
        <w:t>]</w:t>
      </w:r>
      <w:r w:rsidR="00F21CD0" w:rsidRPr="00D661C0">
        <w:rPr>
          <w:rFonts w:ascii="Calibri" w:hAnsi="Calibri" w:cs="Arial"/>
          <w:sz w:val="22"/>
          <w:szCs w:val="22"/>
          <w:lang w:val="es-ES_tradnl"/>
        </w:rPr>
        <w:t xml:space="preserve"> y aprobados</w:t>
      </w:r>
      <w:r w:rsidRPr="00D661C0">
        <w:rPr>
          <w:rFonts w:ascii="Calibri" w:hAnsi="Calibri" w:cs="Arial"/>
          <w:sz w:val="22"/>
          <w:szCs w:val="22"/>
          <w:lang w:val="es-ES_tradnl"/>
        </w:rPr>
        <w:t xml:space="preserve"> mediante la Decisión SC47-24</w:t>
      </w:r>
      <w:r w:rsidR="009B30E5" w:rsidRPr="00D661C0">
        <w:rPr>
          <w:rFonts w:ascii="Calibri" w:hAnsi="Calibri" w:cs="Arial"/>
          <w:sz w:val="22"/>
          <w:szCs w:val="22"/>
          <w:lang w:val="es-ES_tradnl"/>
        </w:rPr>
        <w:t>]</w:t>
      </w:r>
      <w:r w:rsidRPr="00D661C0">
        <w:rPr>
          <w:rFonts w:ascii="Calibri" w:hAnsi="Calibri" w:cs="Arial"/>
          <w:sz w:val="22"/>
          <w:szCs w:val="22"/>
          <w:lang w:val="es-ES_tradnl"/>
        </w:rPr>
        <w:t>.</w:t>
      </w:r>
    </w:p>
    <w:p w14:paraId="0656F44E" w14:textId="77777777" w:rsidR="004022DC" w:rsidRPr="00D661C0" w:rsidRDefault="004022DC" w:rsidP="004022DC">
      <w:pPr>
        <w:pStyle w:val="NormalWeb"/>
        <w:spacing w:before="0" w:beforeAutospacing="0" w:after="0" w:afterAutospacing="0"/>
        <w:rPr>
          <w:rFonts w:ascii="Calibri" w:hAnsi="Calibri" w:cs="Arial"/>
          <w:sz w:val="22"/>
          <w:szCs w:val="22"/>
          <w:lang w:val="es-ES_tradnl"/>
        </w:rPr>
      </w:pPr>
    </w:p>
    <w:p w14:paraId="50E6FAC6" w14:textId="05A611B9" w:rsidR="00904279" w:rsidRPr="00D661C0" w:rsidRDefault="004022DC" w:rsidP="004022DC">
      <w:pPr>
        <w:spacing w:after="0" w:line="240" w:lineRule="auto"/>
        <w:ind w:left="425" w:hanging="425"/>
        <w:rPr>
          <w:rFonts w:ascii="Calibri" w:hAnsi="Calibri" w:cs="Arial"/>
          <w:lang w:val="es-ES_tradnl"/>
        </w:rPr>
      </w:pPr>
      <w:r w:rsidRPr="00D661C0">
        <w:rPr>
          <w:rFonts w:ascii="Calibri" w:hAnsi="Calibri" w:cs="Arial"/>
          <w:lang w:val="es-ES_tradnl"/>
        </w:rPr>
        <w:t>1.</w:t>
      </w:r>
      <w:r w:rsidRPr="00D661C0">
        <w:rPr>
          <w:rFonts w:ascii="Calibri" w:hAnsi="Calibri" w:cs="Arial"/>
          <w:lang w:val="es-ES_tradnl"/>
        </w:rPr>
        <w:tab/>
      </w:r>
      <w:r w:rsidR="00904279" w:rsidRPr="00D661C0">
        <w:rPr>
          <w:rFonts w:ascii="Calibri" w:hAnsi="Calibri" w:cs="Arial"/>
          <w:lang w:val="es-ES_tradnl"/>
        </w:rPr>
        <w:t xml:space="preserve">La Secretaría de Ramsar informa a </w:t>
      </w:r>
      <w:r w:rsidR="00803509" w:rsidRPr="00D661C0">
        <w:rPr>
          <w:rFonts w:ascii="Calibri" w:hAnsi="Calibri" w:cs="Arial"/>
          <w:lang w:val="es-ES_tradnl"/>
        </w:rPr>
        <w:t xml:space="preserve">las Partes Contratantes de Ramsar </w:t>
      </w:r>
      <w:r w:rsidR="00904279" w:rsidRPr="00D661C0">
        <w:rPr>
          <w:rFonts w:ascii="Calibri" w:hAnsi="Calibri" w:cs="Arial"/>
          <w:lang w:val="es-ES_tradnl"/>
        </w:rPr>
        <w:t>la comunidad</w:t>
      </w:r>
      <w:r w:rsidR="00930A61" w:rsidRPr="00D661C0">
        <w:rPr>
          <w:rFonts w:ascii="Calibri" w:hAnsi="Calibri" w:cs="Arial"/>
          <w:lang w:val="es-ES_tradnl"/>
        </w:rPr>
        <w:t xml:space="preserve"> en general</w:t>
      </w:r>
      <w:r w:rsidR="00904279" w:rsidRPr="00D661C0">
        <w:rPr>
          <w:rFonts w:ascii="Calibri" w:hAnsi="Calibri" w:cs="Arial"/>
          <w:lang w:val="es-ES_tradnl"/>
        </w:rPr>
        <w:t xml:space="preserve"> sobre la oportunidad de formular </w:t>
      </w:r>
      <w:r w:rsidR="004E055F" w:rsidRPr="00D661C0">
        <w:rPr>
          <w:rFonts w:ascii="Calibri" w:hAnsi="Calibri" w:cs="Arial"/>
          <w:lang w:val="es-ES_tradnl"/>
        </w:rPr>
        <w:t>propuestas</w:t>
      </w:r>
      <w:r w:rsidR="00904279" w:rsidRPr="00D661C0">
        <w:rPr>
          <w:rFonts w:ascii="Calibri" w:hAnsi="Calibri" w:cs="Arial"/>
          <w:lang w:val="es-ES_tradnl"/>
        </w:rPr>
        <w:t xml:space="preserve"> </w:t>
      </w:r>
      <w:r w:rsidR="00F21CD0" w:rsidRPr="00D661C0">
        <w:rPr>
          <w:rFonts w:ascii="Calibri" w:hAnsi="Calibri" w:cs="Arial"/>
          <w:lang w:val="es-ES_tradnl"/>
        </w:rPr>
        <w:t>para su presentación</w:t>
      </w:r>
      <w:r w:rsidR="00904279" w:rsidRPr="00D661C0">
        <w:rPr>
          <w:rFonts w:ascii="Calibri" w:hAnsi="Calibri" w:cs="Arial"/>
          <w:lang w:val="es-ES_tradnl"/>
        </w:rPr>
        <w:t xml:space="preserve"> a la IPBES y ofrece orientaciones</w:t>
      </w:r>
      <w:r w:rsidR="00F62E1B" w:rsidRPr="00D661C0">
        <w:rPr>
          <w:rFonts w:ascii="Calibri" w:hAnsi="Calibri" w:cs="Arial"/>
          <w:lang w:val="es-ES_tradnl"/>
        </w:rPr>
        <w:t xml:space="preserve"> sobre la forma, el detalle y el plazo para </w:t>
      </w:r>
      <w:r w:rsidR="00C20E55" w:rsidRPr="00D661C0">
        <w:rPr>
          <w:rFonts w:ascii="Calibri" w:hAnsi="Calibri" w:cs="Arial"/>
          <w:lang w:val="es-ES_tradnl"/>
        </w:rPr>
        <w:t>su</w:t>
      </w:r>
      <w:r w:rsidR="00F62E1B" w:rsidRPr="00D661C0">
        <w:rPr>
          <w:rFonts w:ascii="Calibri" w:hAnsi="Calibri" w:cs="Arial"/>
          <w:lang w:val="es-ES_tradnl"/>
        </w:rPr>
        <w:t xml:space="preserve"> presentación a</w:t>
      </w:r>
      <w:r w:rsidR="00930A61" w:rsidRPr="00D661C0">
        <w:rPr>
          <w:rFonts w:ascii="Calibri" w:hAnsi="Calibri" w:cs="Arial"/>
          <w:lang w:val="es-ES_tradnl"/>
        </w:rPr>
        <w:t>l GECT (a través de</w:t>
      </w:r>
      <w:r w:rsidR="00F62E1B" w:rsidRPr="00D661C0">
        <w:rPr>
          <w:rFonts w:ascii="Calibri" w:hAnsi="Calibri" w:cs="Arial"/>
          <w:lang w:val="es-ES_tradnl"/>
        </w:rPr>
        <w:t xml:space="preserve"> la Secretaría</w:t>
      </w:r>
      <w:r w:rsidR="00930A61" w:rsidRPr="00D661C0">
        <w:rPr>
          <w:rFonts w:ascii="Calibri" w:hAnsi="Calibri" w:cs="Arial"/>
          <w:lang w:val="es-ES_tradnl"/>
        </w:rPr>
        <w:t>)</w:t>
      </w:r>
      <w:r w:rsidR="00F62E1B" w:rsidRPr="00D661C0">
        <w:rPr>
          <w:rFonts w:ascii="Calibri" w:hAnsi="Calibri" w:cs="Arial"/>
          <w:lang w:val="es-ES_tradnl"/>
        </w:rPr>
        <w:t xml:space="preserve">, así como, si procede, un formulario para </w:t>
      </w:r>
      <w:r w:rsidR="00C20E55" w:rsidRPr="00D661C0">
        <w:rPr>
          <w:rFonts w:ascii="Calibri" w:hAnsi="Calibri" w:cs="Arial"/>
          <w:lang w:val="es-ES_tradnl"/>
        </w:rPr>
        <w:t>dichas</w:t>
      </w:r>
      <w:r w:rsidR="00F62E1B" w:rsidRPr="00D661C0">
        <w:rPr>
          <w:rFonts w:ascii="Calibri" w:hAnsi="Calibri" w:cs="Arial"/>
          <w:lang w:val="es-ES_tradnl"/>
        </w:rPr>
        <w:t xml:space="preserve"> </w:t>
      </w:r>
      <w:r w:rsidR="00C20E55" w:rsidRPr="00D661C0">
        <w:rPr>
          <w:rFonts w:ascii="Calibri" w:hAnsi="Calibri" w:cs="Arial"/>
          <w:lang w:val="es-ES_tradnl"/>
        </w:rPr>
        <w:t>propuestas</w:t>
      </w:r>
      <w:r w:rsidR="00904279" w:rsidRPr="00D661C0">
        <w:rPr>
          <w:rFonts w:ascii="Calibri" w:hAnsi="Calibri" w:cs="Arial"/>
          <w:lang w:val="es-ES_tradnl"/>
        </w:rPr>
        <w:t>.</w:t>
      </w:r>
    </w:p>
    <w:p w14:paraId="482F5EBD" w14:textId="77777777" w:rsidR="00904279" w:rsidRPr="00D661C0" w:rsidRDefault="00904279" w:rsidP="004022DC">
      <w:pPr>
        <w:pStyle w:val="ListParagraph"/>
        <w:spacing w:after="0" w:line="240" w:lineRule="auto"/>
        <w:ind w:left="425" w:hanging="425"/>
        <w:rPr>
          <w:rFonts w:ascii="Calibri" w:hAnsi="Calibri" w:cs="Arial"/>
          <w:lang w:val="es-ES_tradnl"/>
        </w:rPr>
      </w:pPr>
    </w:p>
    <w:p w14:paraId="5C524636" w14:textId="09EF92C3" w:rsidR="00904279" w:rsidRPr="00D661C0" w:rsidRDefault="004022DC" w:rsidP="004022DC">
      <w:pPr>
        <w:spacing w:after="0" w:line="240" w:lineRule="auto"/>
        <w:ind w:left="425" w:hanging="425"/>
        <w:rPr>
          <w:rFonts w:ascii="Calibri" w:hAnsi="Calibri" w:cs="Arial"/>
          <w:lang w:val="es-ES_tradnl"/>
        </w:rPr>
      </w:pPr>
      <w:r w:rsidRPr="00D661C0">
        <w:rPr>
          <w:rFonts w:ascii="Calibri" w:hAnsi="Calibri" w:cs="Arial"/>
          <w:lang w:val="es-ES_tradnl"/>
        </w:rPr>
        <w:t>2.</w:t>
      </w:r>
      <w:r w:rsidRPr="00D661C0">
        <w:rPr>
          <w:rFonts w:ascii="Calibri" w:hAnsi="Calibri" w:cs="Arial"/>
          <w:lang w:val="es-ES_tradnl"/>
        </w:rPr>
        <w:tab/>
      </w:r>
      <w:r w:rsidR="00904279" w:rsidRPr="00D661C0">
        <w:rPr>
          <w:rFonts w:ascii="Calibri" w:hAnsi="Calibri" w:cs="Arial"/>
          <w:lang w:val="es-ES_tradnl"/>
        </w:rPr>
        <w:t>Cualquier Parte Contratante, iniciativa regional</w:t>
      </w:r>
      <w:r w:rsidR="00930A61" w:rsidRPr="00D661C0">
        <w:rPr>
          <w:rFonts w:ascii="Calibri" w:hAnsi="Calibri" w:cs="Arial"/>
          <w:lang w:val="es-ES_tradnl"/>
        </w:rPr>
        <w:t xml:space="preserve"> de Ramsar</w:t>
      </w:r>
      <w:r w:rsidR="00904279" w:rsidRPr="00D661C0">
        <w:rPr>
          <w:rFonts w:ascii="Calibri" w:hAnsi="Calibri" w:cs="Arial"/>
          <w:lang w:val="es-ES_tradnl"/>
        </w:rPr>
        <w:t xml:space="preserve">, el GECT, la Secretaría y </w:t>
      </w:r>
      <w:r w:rsidR="00930A61" w:rsidRPr="00D661C0">
        <w:rPr>
          <w:rFonts w:ascii="Calibri" w:hAnsi="Calibri" w:cs="Arial"/>
          <w:lang w:val="es-ES_tradnl"/>
        </w:rPr>
        <w:t xml:space="preserve">los </w:t>
      </w:r>
      <w:r w:rsidR="00904279" w:rsidRPr="00D661C0">
        <w:rPr>
          <w:lang w:val="es-ES_tradnl"/>
        </w:rPr>
        <w:t>acuerdos multilaterales sobre el medio ambiente</w:t>
      </w:r>
      <w:r w:rsidR="00904279" w:rsidRPr="00D661C0">
        <w:rPr>
          <w:rFonts w:ascii="Calibri" w:hAnsi="Calibri" w:cs="Arial"/>
          <w:lang w:val="es-ES_tradnl"/>
        </w:rPr>
        <w:t xml:space="preserve"> (AMMA) </w:t>
      </w:r>
      <w:r w:rsidR="00930A61" w:rsidRPr="00D661C0">
        <w:rPr>
          <w:rFonts w:ascii="Calibri" w:hAnsi="Calibri" w:cs="Arial"/>
          <w:lang w:val="es-ES_tradnl"/>
        </w:rPr>
        <w:t xml:space="preserve">que decidan presentar algo conjuntamente </w:t>
      </w:r>
      <w:r w:rsidR="00904279" w:rsidRPr="00D661C0">
        <w:rPr>
          <w:rFonts w:ascii="Calibri" w:hAnsi="Calibri" w:cs="Arial"/>
          <w:lang w:val="es-ES_tradnl"/>
        </w:rPr>
        <w:t xml:space="preserve">pueden </w:t>
      </w:r>
      <w:r w:rsidR="00EC00BF" w:rsidRPr="00D661C0">
        <w:rPr>
          <w:rFonts w:ascii="Calibri" w:hAnsi="Calibri" w:cs="Arial"/>
          <w:lang w:val="es-ES_tradnl"/>
        </w:rPr>
        <w:t>elaborar</w:t>
      </w:r>
      <w:r w:rsidR="00904279" w:rsidRPr="00D661C0">
        <w:rPr>
          <w:rFonts w:ascii="Calibri" w:hAnsi="Calibri" w:cs="Arial"/>
          <w:lang w:val="es-ES_tradnl"/>
        </w:rPr>
        <w:t xml:space="preserve"> una propuesta para su </w:t>
      </w:r>
      <w:r w:rsidR="00EC00BF" w:rsidRPr="00D661C0">
        <w:rPr>
          <w:rFonts w:ascii="Calibri" w:hAnsi="Calibri" w:cs="Arial"/>
          <w:lang w:val="es-ES_tradnl"/>
        </w:rPr>
        <w:t>examen</w:t>
      </w:r>
      <w:r w:rsidR="00904279" w:rsidRPr="00D661C0">
        <w:rPr>
          <w:rFonts w:ascii="Calibri" w:hAnsi="Calibri" w:cs="Arial"/>
          <w:lang w:val="es-ES_tradnl"/>
        </w:rPr>
        <w:t>.</w:t>
      </w:r>
    </w:p>
    <w:p w14:paraId="5B5C5F61" w14:textId="77777777" w:rsidR="00904279" w:rsidRPr="00D661C0" w:rsidRDefault="00904279" w:rsidP="004022DC">
      <w:pPr>
        <w:spacing w:after="0" w:line="240" w:lineRule="auto"/>
        <w:ind w:left="425" w:hanging="425"/>
        <w:rPr>
          <w:rFonts w:ascii="Calibri" w:hAnsi="Calibri" w:cs="Arial"/>
          <w:lang w:val="es-ES_tradnl"/>
        </w:rPr>
      </w:pPr>
    </w:p>
    <w:p w14:paraId="01C3FD4F" w14:textId="77777777" w:rsidR="00904279" w:rsidRPr="00D661C0" w:rsidRDefault="004022DC" w:rsidP="004022DC">
      <w:pPr>
        <w:spacing w:after="0" w:line="240" w:lineRule="auto"/>
        <w:ind w:left="425" w:hanging="425"/>
        <w:rPr>
          <w:rFonts w:ascii="Calibri" w:hAnsi="Calibri" w:cs="Arial"/>
          <w:lang w:val="es-ES_tradnl"/>
        </w:rPr>
      </w:pPr>
      <w:r w:rsidRPr="00D661C0">
        <w:rPr>
          <w:rFonts w:ascii="Calibri" w:hAnsi="Calibri" w:cs="Arial"/>
          <w:lang w:val="es-ES_tradnl"/>
        </w:rPr>
        <w:t>3.</w:t>
      </w:r>
      <w:r w:rsidRPr="00D661C0">
        <w:rPr>
          <w:rFonts w:ascii="Calibri" w:hAnsi="Calibri" w:cs="Arial"/>
          <w:lang w:val="es-ES_tradnl"/>
        </w:rPr>
        <w:tab/>
      </w:r>
      <w:r w:rsidR="00904279" w:rsidRPr="00D661C0">
        <w:rPr>
          <w:rFonts w:ascii="Calibri" w:hAnsi="Calibri" w:cs="Arial"/>
          <w:lang w:val="es-ES_tradnl"/>
        </w:rPr>
        <w:t>Todas la</w:t>
      </w:r>
      <w:r w:rsidR="00F77850" w:rsidRPr="00D661C0">
        <w:rPr>
          <w:rFonts w:ascii="Calibri" w:hAnsi="Calibri" w:cs="Arial"/>
          <w:lang w:val="es-ES_tradnl"/>
        </w:rPr>
        <w:t xml:space="preserve">s propuestas se </w:t>
      </w:r>
      <w:r w:rsidR="0002074D" w:rsidRPr="00D661C0">
        <w:rPr>
          <w:rFonts w:ascii="Calibri" w:hAnsi="Calibri" w:cs="Arial"/>
          <w:lang w:val="es-ES_tradnl"/>
        </w:rPr>
        <w:t>presentan</w:t>
      </w:r>
      <w:r w:rsidR="00F77850" w:rsidRPr="00D661C0">
        <w:rPr>
          <w:rFonts w:ascii="Calibri" w:hAnsi="Calibri" w:cs="Arial"/>
          <w:lang w:val="es-ES_tradnl"/>
        </w:rPr>
        <w:t xml:space="preserve"> al GECT y este </w:t>
      </w:r>
      <w:r w:rsidR="00904279" w:rsidRPr="00D661C0">
        <w:rPr>
          <w:rFonts w:ascii="Calibri" w:hAnsi="Calibri" w:cs="Arial"/>
          <w:lang w:val="es-ES_tradnl"/>
        </w:rPr>
        <w:t xml:space="preserve">las </w:t>
      </w:r>
      <w:r w:rsidR="002D59C5" w:rsidRPr="00D661C0">
        <w:rPr>
          <w:rFonts w:ascii="Calibri" w:hAnsi="Calibri" w:cs="Arial"/>
          <w:lang w:val="es-ES_tradnl"/>
        </w:rPr>
        <w:t>examina</w:t>
      </w:r>
      <w:r w:rsidR="00904279" w:rsidRPr="00D661C0">
        <w:rPr>
          <w:rFonts w:ascii="Calibri" w:hAnsi="Calibri" w:cs="Arial"/>
          <w:lang w:val="es-ES_tradnl"/>
        </w:rPr>
        <w:t xml:space="preserve"> y </w:t>
      </w:r>
      <w:r w:rsidR="002D59C5" w:rsidRPr="00D661C0">
        <w:rPr>
          <w:rFonts w:ascii="Calibri" w:hAnsi="Calibri" w:cs="Arial"/>
          <w:lang w:val="es-ES_tradnl"/>
        </w:rPr>
        <w:t>formula</w:t>
      </w:r>
      <w:r w:rsidR="00904279" w:rsidRPr="00D661C0">
        <w:rPr>
          <w:rFonts w:ascii="Calibri" w:hAnsi="Calibri" w:cs="Arial"/>
          <w:lang w:val="es-ES_tradnl"/>
        </w:rPr>
        <w:t xml:space="preserve"> recomendaciones al Comité Permanente. El examen y las recomendaciones del GECT </w:t>
      </w:r>
      <w:r w:rsidR="00F77850" w:rsidRPr="00D661C0">
        <w:rPr>
          <w:rFonts w:ascii="Calibri" w:hAnsi="Calibri" w:cs="Arial"/>
          <w:lang w:val="es-ES_tradnl"/>
        </w:rPr>
        <w:t>tendrán en</w:t>
      </w:r>
      <w:r w:rsidR="00904279" w:rsidRPr="00D661C0">
        <w:rPr>
          <w:rFonts w:ascii="Calibri" w:hAnsi="Calibri" w:cs="Arial"/>
          <w:lang w:val="es-ES_tradnl"/>
        </w:rPr>
        <w:t xml:space="preserve"> cuenta </w:t>
      </w:r>
      <w:r w:rsidR="00F77850" w:rsidRPr="00D661C0">
        <w:rPr>
          <w:rFonts w:ascii="Calibri" w:hAnsi="Calibri" w:cs="Arial"/>
          <w:lang w:val="es-ES_tradnl"/>
        </w:rPr>
        <w:t>la</w:t>
      </w:r>
      <w:r w:rsidR="00904279" w:rsidRPr="00D661C0">
        <w:rPr>
          <w:rFonts w:ascii="Calibri" w:hAnsi="Calibri" w:cs="Arial"/>
          <w:lang w:val="es-ES_tradnl"/>
        </w:rPr>
        <w:t xml:space="preserve"> medida </w:t>
      </w:r>
      <w:r w:rsidR="00F77850" w:rsidRPr="00D661C0">
        <w:rPr>
          <w:rFonts w:ascii="Calibri" w:hAnsi="Calibri" w:cs="Arial"/>
          <w:lang w:val="es-ES_tradnl"/>
        </w:rPr>
        <w:t xml:space="preserve">en que </w:t>
      </w:r>
      <w:r w:rsidR="00904279" w:rsidRPr="00D661C0">
        <w:rPr>
          <w:rFonts w:ascii="Calibri" w:hAnsi="Calibri" w:cs="Arial"/>
          <w:lang w:val="es-ES_tradnl"/>
        </w:rPr>
        <w:t xml:space="preserve">las </w:t>
      </w:r>
      <w:r w:rsidR="004E055F" w:rsidRPr="00D661C0">
        <w:rPr>
          <w:rFonts w:ascii="Calibri" w:hAnsi="Calibri" w:cs="Arial"/>
          <w:lang w:val="es-ES_tradnl"/>
        </w:rPr>
        <w:t>propuestas</w:t>
      </w:r>
      <w:r w:rsidR="00904279" w:rsidRPr="00D661C0">
        <w:rPr>
          <w:rFonts w:ascii="Calibri" w:hAnsi="Calibri" w:cs="Arial"/>
          <w:lang w:val="es-ES_tradnl"/>
        </w:rPr>
        <w:t xml:space="preserve"> </w:t>
      </w:r>
      <w:r w:rsidR="00F77850" w:rsidRPr="00D661C0">
        <w:rPr>
          <w:rFonts w:ascii="Calibri" w:hAnsi="Calibri" w:cs="Arial"/>
          <w:lang w:val="es-ES_tradnl"/>
        </w:rPr>
        <w:t>promueve</w:t>
      </w:r>
      <w:r w:rsidR="002D59C5" w:rsidRPr="00D661C0">
        <w:rPr>
          <w:rFonts w:ascii="Calibri" w:hAnsi="Calibri" w:cs="Arial"/>
          <w:lang w:val="es-ES_tradnl"/>
        </w:rPr>
        <w:t>n</w:t>
      </w:r>
      <w:r w:rsidR="00904279" w:rsidRPr="00D661C0">
        <w:rPr>
          <w:rFonts w:ascii="Calibri" w:hAnsi="Calibri" w:cs="Arial"/>
          <w:lang w:val="es-ES_tradnl"/>
        </w:rPr>
        <w:t xml:space="preserve"> el Plan Estratégico de Ramsar y </w:t>
      </w:r>
      <w:r w:rsidR="00F21CD0" w:rsidRPr="00D661C0">
        <w:rPr>
          <w:rFonts w:ascii="Calibri" w:hAnsi="Calibri" w:cs="Arial"/>
          <w:lang w:val="es-ES_tradnl"/>
        </w:rPr>
        <w:t>se ajustan a</w:t>
      </w:r>
      <w:r w:rsidR="00904279" w:rsidRPr="00D661C0">
        <w:rPr>
          <w:rFonts w:ascii="Calibri" w:hAnsi="Calibri" w:cs="Arial"/>
          <w:lang w:val="es-ES_tradnl"/>
        </w:rPr>
        <w:t xml:space="preserve"> las prioridades de la IPBES.</w:t>
      </w:r>
    </w:p>
    <w:p w14:paraId="56D976D8" w14:textId="77777777" w:rsidR="002D59C5" w:rsidRPr="00D661C0" w:rsidRDefault="002D59C5" w:rsidP="004022DC">
      <w:pPr>
        <w:spacing w:after="0" w:line="240" w:lineRule="auto"/>
        <w:ind w:left="425" w:hanging="425"/>
        <w:rPr>
          <w:rFonts w:ascii="Calibri" w:hAnsi="Calibri" w:cs="Arial"/>
          <w:lang w:val="es-ES_tradnl"/>
        </w:rPr>
      </w:pPr>
    </w:p>
    <w:p w14:paraId="6FB130AF" w14:textId="77777777" w:rsidR="002D59C5" w:rsidRPr="00D661C0" w:rsidRDefault="004022DC" w:rsidP="004022DC">
      <w:pPr>
        <w:spacing w:after="0" w:line="240" w:lineRule="auto"/>
        <w:ind w:left="425" w:hanging="425"/>
        <w:rPr>
          <w:rFonts w:ascii="Calibri" w:hAnsi="Calibri" w:cs="Arial"/>
          <w:lang w:val="es-ES_tradnl"/>
        </w:rPr>
      </w:pPr>
      <w:r w:rsidRPr="00D661C0">
        <w:rPr>
          <w:rFonts w:ascii="Calibri" w:hAnsi="Calibri" w:cs="Arial"/>
          <w:lang w:val="es-ES_tradnl"/>
        </w:rPr>
        <w:t>4.</w:t>
      </w:r>
      <w:r w:rsidRPr="00D661C0">
        <w:rPr>
          <w:rFonts w:ascii="Calibri" w:hAnsi="Calibri" w:cs="Arial"/>
          <w:lang w:val="es-ES_tradnl"/>
        </w:rPr>
        <w:tab/>
      </w:r>
      <w:r w:rsidR="002D59C5" w:rsidRPr="00D661C0">
        <w:rPr>
          <w:rFonts w:ascii="Calibri" w:hAnsi="Calibri" w:cs="Arial"/>
          <w:lang w:val="es-ES_tradnl"/>
        </w:rPr>
        <w:t xml:space="preserve">Es importante señalar que el </w:t>
      </w:r>
      <w:r w:rsidR="0031395D" w:rsidRPr="00D661C0">
        <w:rPr>
          <w:rFonts w:ascii="Calibri" w:hAnsi="Calibri" w:cs="Arial"/>
          <w:lang w:val="es-ES_tradnl"/>
        </w:rPr>
        <w:t>Grupo</w:t>
      </w:r>
      <w:r w:rsidR="002D59C5" w:rsidRPr="00D661C0">
        <w:rPr>
          <w:rFonts w:ascii="Calibri" w:hAnsi="Calibri" w:cs="Arial"/>
          <w:lang w:val="es-ES_tradnl"/>
        </w:rPr>
        <w:t xml:space="preserve"> multidisciplinario de expertos de la IPBES prioriza las </w:t>
      </w:r>
      <w:r w:rsidR="004E055F" w:rsidRPr="00D661C0">
        <w:rPr>
          <w:rFonts w:ascii="Calibri" w:hAnsi="Calibri" w:cs="Arial"/>
          <w:lang w:val="es-ES_tradnl"/>
        </w:rPr>
        <w:t>propuestas</w:t>
      </w:r>
      <w:r w:rsidR="002D59C5" w:rsidRPr="00D661C0">
        <w:rPr>
          <w:rFonts w:ascii="Calibri" w:hAnsi="Calibri" w:cs="Arial"/>
          <w:lang w:val="es-ES_tradnl"/>
        </w:rPr>
        <w:t xml:space="preserve"> </w:t>
      </w:r>
      <w:r w:rsidR="003F5627" w:rsidRPr="00D661C0">
        <w:rPr>
          <w:rFonts w:ascii="Calibri" w:hAnsi="Calibri" w:cs="Arial"/>
          <w:lang w:val="es-ES_tradnl"/>
        </w:rPr>
        <w:t>en base a</w:t>
      </w:r>
      <w:r w:rsidR="002D59C5" w:rsidRPr="00D661C0">
        <w:rPr>
          <w:rFonts w:ascii="Calibri" w:hAnsi="Calibri" w:cs="Arial"/>
          <w:lang w:val="es-ES_tradnl"/>
        </w:rPr>
        <w:t xml:space="preserve"> la </w:t>
      </w:r>
      <w:r w:rsidR="00A66134" w:rsidRPr="00D661C0">
        <w:rPr>
          <w:rFonts w:ascii="Calibri" w:hAnsi="Calibri" w:cs="Arial"/>
          <w:lang w:val="es-ES_tradnl"/>
        </w:rPr>
        <w:t xml:space="preserve">información </w:t>
      </w:r>
      <w:r w:rsidR="002D59C5" w:rsidRPr="00D661C0">
        <w:rPr>
          <w:rFonts w:ascii="Calibri" w:hAnsi="Calibri" w:cs="Arial"/>
          <w:lang w:val="es-ES_tradnl"/>
        </w:rPr>
        <w:t>siguiente:</w:t>
      </w:r>
    </w:p>
    <w:p w14:paraId="7BA58FD9" w14:textId="77777777" w:rsidR="002D59C5" w:rsidRPr="00D661C0" w:rsidRDefault="002D59C5" w:rsidP="002D59C5">
      <w:pPr>
        <w:spacing w:after="0" w:line="240" w:lineRule="auto"/>
        <w:rPr>
          <w:rFonts w:ascii="Calibri" w:hAnsi="Calibri" w:cs="Arial"/>
          <w:lang w:val="es-ES_tradnl"/>
        </w:rPr>
      </w:pPr>
    </w:p>
    <w:p w14:paraId="198C75CA" w14:textId="77777777" w:rsidR="002D59C5" w:rsidRPr="00D661C0" w:rsidRDefault="00CD4D4E" w:rsidP="008F159C">
      <w:pPr>
        <w:spacing w:after="0" w:line="240" w:lineRule="auto"/>
        <w:ind w:left="850" w:hanging="425"/>
        <w:rPr>
          <w:rFonts w:ascii="Calibri" w:hAnsi="Calibri" w:cs="Arial"/>
          <w:lang w:val="es-ES_tradnl"/>
        </w:rPr>
      </w:pPr>
      <w:r w:rsidRPr="00D661C0">
        <w:rPr>
          <w:rFonts w:ascii="Calibri" w:hAnsi="Calibri" w:cs="Arial"/>
          <w:lang w:val="es-ES_tradnl"/>
        </w:rPr>
        <w:t>a.</w:t>
      </w:r>
      <w:r w:rsidR="008F159C" w:rsidRPr="00D661C0">
        <w:rPr>
          <w:rFonts w:ascii="Calibri" w:hAnsi="Calibri" w:cs="Arial"/>
          <w:lang w:val="es-ES_tradnl"/>
        </w:rPr>
        <w:tab/>
      </w:r>
      <w:r w:rsidR="002D59C5" w:rsidRPr="00D661C0">
        <w:rPr>
          <w:rFonts w:ascii="Calibri" w:hAnsi="Calibri" w:cs="Arial"/>
          <w:lang w:val="es-ES_tradnl"/>
        </w:rPr>
        <w:t>Relevancia para el objetivo, las funciones y el programa de trabajo de la Plataforma;</w:t>
      </w:r>
    </w:p>
    <w:p w14:paraId="3C8F86E6" w14:textId="77777777" w:rsidR="002D59C5" w:rsidRPr="00D661C0" w:rsidRDefault="002D59C5" w:rsidP="008F159C">
      <w:pPr>
        <w:pStyle w:val="ListParagraph"/>
        <w:spacing w:after="0" w:line="240" w:lineRule="auto"/>
        <w:ind w:left="850" w:hanging="425"/>
        <w:rPr>
          <w:rFonts w:ascii="Calibri" w:hAnsi="Calibri" w:cs="Arial"/>
          <w:lang w:val="es-ES_tradnl"/>
        </w:rPr>
      </w:pPr>
    </w:p>
    <w:p w14:paraId="6936E817" w14:textId="77777777" w:rsidR="002D59C5" w:rsidRPr="00D661C0" w:rsidRDefault="00CD4D4E" w:rsidP="008F159C">
      <w:pPr>
        <w:spacing w:after="0" w:line="240" w:lineRule="auto"/>
        <w:ind w:left="850" w:hanging="425"/>
        <w:rPr>
          <w:rFonts w:ascii="Calibri" w:hAnsi="Calibri" w:cs="Arial"/>
          <w:lang w:val="es-ES_tradnl"/>
        </w:rPr>
      </w:pPr>
      <w:r w:rsidRPr="00D661C0">
        <w:rPr>
          <w:rFonts w:ascii="Calibri" w:hAnsi="Calibri" w:cs="Arial"/>
          <w:lang w:val="es-ES_tradnl"/>
        </w:rPr>
        <w:t>b.</w:t>
      </w:r>
      <w:r w:rsidR="008F159C" w:rsidRPr="00D661C0">
        <w:rPr>
          <w:rFonts w:ascii="Calibri" w:hAnsi="Calibri" w:cs="Arial"/>
          <w:lang w:val="es-ES_tradnl"/>
        </w:rPr>
        <w:tab/>
      </w:r>
      <w:r w:rsidR="003F5627" w:rsidRPr="00D661C0">
        <w:rPr>
          <w:rFonts w:ascii="Calibri" w:hAnsi="Calibri" w:cs="Arial"/>
          <w:lang w:val="es-ES_tradnl"/>
        </w:rPr>
        <w:t>U</w:t>
      </w:r>
      <w:r w:rsidR="002D59C5" w:rsidRPr="00D661C0">
        <w:rPr>
          <w:rFonts w:ascii="Calibri" w:hAnsi="Calibri" w:cs="Arial"/>
          <w:lang w:val="es-ES_tradnl"/>
        </w:rPr>
        <w:t xml:space="preserve">rgencia de acción de la Plataforma </w:t>
      </w:r>
      <w:r w:rsidR="00472C36" w:rsidRPr="00D661C0">
        <w:rPr>
          <w:rFonts w:ascii="Calibri" w:hAnsi="Calibri" w:cs="Arial"/>
          <w:lang w:val="es-ES_tradnl"/>
        </w:rPr>
        <w:t>ante</w:t>
      </w:r>
      <w:r w:rsidR="002D59C5" w:rsidRPr="00D661C0">
        <w:rPr>
          <w:rFonts w:ascii="Calibri" w:hAnsi="Calibri" w:cs="Arial"/>
          <w:lang w:val="es-ES_tradnl"/>
        </w:rPr>
        <w:t xml:space="preserve"> la inminencia de los riesgos causados ​​por las cuestiones que </w:t>
      </w:r>
      <w:r w:rsidR="00472C36" w:rsidRPr="00D661C0">
        <w:rPr>
          <w:rFonts w:ascii="Calibri" w:hAnsi="Calibri" w:cs="Arial"/>
          <w:lang w:val="es-ES_tradnl"/>
        </w:rPr>
        <w:t>han de abordarse</w:t>
      </w:r>
      <w:r w:rsidR="002D59C5" w:rsidRPr="00D661C0">
        <w:rPr>
          <w:rFonts w:ascii="Calibri" w:hAnsi="Calibri" w:cs="Arial"/>
          <w:lang w:val="es-ES_tradnl"/>
        </w:rPr>
        <w:t xml:space="preserve"> mediante dicha acción;</w:t>
      </w:r>
    </w:p>
    <w:p w14:paraId="7A729F95" w14:textId="77777777" w:rsidR="00472C36" w:rsidRPr="00D661C0" w:rsidRDefault="00472C36" w:rsidP="008F159C">
      <w:pPr>
        <w:spacing w:after="0" w:line="240" w:lineRule="auto"/>
        <w:ind w:left="850" w:hanging="425"/>
        <w:rPr>
          <w:rFonts w:ascii="Calibri" w:hAnsi="Calibri" w:cs="Arial"/>
          <w:lang w:val="es-ES_tradnl"/>
        </w:rPr>
      </w:pPr>
    </w:p>
    <w:p w14:paraId="1A61002E" w14:textId="77777777" w:rsidR="00472C36" w:rsidRPr="00D661C0" w:rsidRDefault="00CD4D4E" w:rsidP="008F159C">
      <w:pPr>
        <w:spacing w:after="0" w:line="240" w:lineRule="auto"/>
        <w:ind w:left="850" w:hanging="425"/>
        <w:rPr>
          <w:rFonts w:ascii="Calibri" w:hAnsi="Calibri" w:cs="Arial"/>
          <w:lang w:val="es-ES_tradnl"/>
        </w:rPr>
      </w:pPr>
      <w:r w:rsidRPr="00D661C0">
        <w:rPr>
          <w:rFonts w:ascii="Calibri" w:hAnsi="Calibri" w:cs="Arial"/>
          <w:lang w:val="es-ES_tradnl"/>
        </w:rPr>
        <w:t>c.</w:t>
      </w:r>
      <w:r w:rsidRPr="00D661C0">
        <w:rPr>
          <w:rFonts w:ascii="Calibri" w:hAnsi="Calibri" w:cs="Arial"/>
          <w:lang w:val="es-ES_tradnl"/>
        </w:rPr>
        <w:tab/>
      </w:r>
      <w:r w:rsidR="00472C36" w:rsidRPr="00D661C0">
        <w:rPr>
          <w:rFonts w:ascii="Calibri" w:hAnsi="Calibri" w:cs="Arial"/>
          <w:lang w:val="es-ES_tradnl"/>
        </w:rPr>
        <w:t xml:space="preserve">Relevancia de la acción </w:t>
      </w:r>
      <w:r w:rsidR="003F5627" w:rsidRPr="00D661C0">
        <w:rPr>
          <w:rFonts w:ascii="Calibri" w:hAnsi="Calibri" w:cs="Arial"/>
          <w:lang w:val="es-ES_tradnl"/>
        </w:rPr>
        <w:t>propuesta</w:t>
      </w:r>
      <w:r w:rsidR="00472C36" w:rsidRPr="00D661C0">
        <w:rPr>
          <w:rFonts w:ascii="Calibri" w:hAnsi="Calibri" w:cs="Arial"/>
          <w:lang w:val="es-ES_tradnl"/>
        </w:rPr>
        <w:t xml:space="preserve"> para abordar políticas o procesos específicos;</w:t>
      </w:r>
    </w:p>
    <w:p w14:paraId="1650B1AA" w14:textId="77777777" w:rsidR="00472C36" w:rsidRPr="00D661C0" w:rsidRDefault="00472C36" w:rsidP="008F159C">
      <w:pPr>
        <w:spacing w:after="0" w:line="240" w:lineRule="auto"/>
        <w:ind w:left="850" w:hanging="425"/>
        <w:rPr>
          <w:rFonts w:ascii="Calibri" w:hAnsi="Calibri" w:cs="Arial"/>
          <w:lang w:val="es-ES_tradnl"/>
        </w:rPr>
      </w:pPr>
    </w:p>
    <w:p w14:paraId="30BC8F24" w14:textId="77777777" w:rsidR="00472C36" w:rsidRPr="00D661C0" w:rsidRDefault="00CD4D4E" w:rsidP="008F159C">
      <w:pPr>
        <w:spacing w:after="0" w:line="240" w:lineRule="auto"/>
        <w:ind w:left="850" w:hanging="425"/>
        <w:rPr>
          <w:rFonts w:ascii="Calibri" w:hAnsi="Calibri" w:cs="Arial"/>
          <w:lang w:val="es-ES_tradnl"/>
        </w:rPr>
      </w:pPr>
      <w:r w:rsidRPr="00D661C0">
        <w:rPr>
          <w:rFonts w:ascii="Calibri" w:hAnsi="Calibri" w:cs="Arial"/>
          <w:lang w:val="es-ES_tradnl"/>
        </w:rPr>
        <w:t>d.</w:t>
      </w:r>
      <w:r w:rsidR="008F159C" w:rsidRPr="00D661C0">
        <w:rPr>
          <w:rFonts w:ascii="Calibri" w:hAnsi="Calibri" w:cs="Arial"/>
          <w:lang w:val="es-ES_tradnl"/>
        </w:rPr>
        <w:t xml:space="preserve"> </w:t>
      </w:r>
      <w:r w:rsidRPr="00D661C0">
        <w:rPr>
          <w:rFonts w:ascii="Calibri" w:hAnsi="Calibri" w:cs="Arial"/>
          <w:lang w:val="es-ES_tradnl"/>
        </w:rPr>
        <w:tab/>
      </w:r>
      <w:r w:rsidR="00472C36" w:rsidRPr="00D661C0">
        <w:rPr>
          <w:rFonts w:ascii="Calibri" w:hAnsi="Calibri" w:cs="Arial"/>
          <w:lang w:val="es-ES_tradnl"/>
        </w:rPr>
        <w:t xml:space="preserve">Alcance geográfico de la acción </w:t>
      </w:r>
      <w:r w:rsidR="003F5627" w:rsidRPr="00D661C0">
        <w:rPr>
          <w:rFonts w:ascii="Calibri" w:hAnsi="Calibri" w:cs="Arial"/>
          <w:lang w:val="es-ES_tradnl"/>
        </w:rPr>
        <w:t>propuesta</w:t>
      </w:r>
      <w:r w:rsidR="00472C36" w:rsidRPr="00D661C0">
        <w:rPr>
          <w:rFonts w:ascii="Calibri" w:hAnsi="Calibri" w:cs="Arial"/>
          <w:lang w:val="es-ES_tradnl"/>
        </w:rPr>
        <w:t xml:space="preserve">, así como </w:t>
      </w:r>
      <w:r w:rsidR="003F5627" w:rsidRPr="00D661C0">
        <w:rPr>
          <w:rFonts w:ascii="Calibri" w:hAnsi="Calibri" w:cs="Arial"/>
          <w:lang w:val="es-ES_tradnl"/>
        </w:rPr>
        <w:t>las cuestiones</w:t>
      </w:r>
      <w:r w:rsidR="00472C36" w:rsidRPr="00D661C0">
        <w:rPr>
          <w:rFonts w:ascii="Calibri" w:hAnsi="Calibri" w:cs="Arial"/>
          <w:lang w:val="es-ES_tradnl"/>
        </w:rPr>
        <w:t xml:space="preserve"> que se </w:t>
      </w:r>
      <w:r w:rsidR="003F5627" w:rsidRPr="00D661C0">
        <w:rPr>
          <w:rFonts w:ascii="Calibri" w:hAnsi="Calibri" w:cs="Arial"/>
          <w:lang w:val="es-ES_tradnl"/>
        </w:rPr>
        <w:t>trat</w:t>
      </w:r>
      <w:r w:rsidR="00472C36" w:rsidRPr="00D661C0">
        <w:rPr>
          <w:rFonts w:ascii="Calibri" w:hAnsi="Calibri" w:cs="Arial"/>
          <w:lang w:val="es-ES_tradnl"/>
        </w:rPr>
        <w:t xml:space="preserve">arán </w:t>
      </w:r>
      <w:r w:rsidR="003F5627" w:rsidRPr="00D661C0">
        <w:rPr>
          <w:rFonts w:ascii="Calibri" w:hAnsi="Calibri" w:cs="Arial"/>
          <w:lang w:val="es-ES_tradnl"/>
        </w:rPr>
        <w:t>mediante</w:t>
      </w:r>
      <w:r w:rsidR="00472C36" w:rsidRPr="00D661C0">
        <w:rPr>
          <w:rFonts w:ascii="Calibri" w:hAnsi="Calibri" w:cs="Arial"/>
          <w:lang w:val="es-ES_tradnl"/>
        </w:rPr>
        <w:t xml:space="preserve"> dicha acción;</w:t>
      </w:r>
    </w:p>
    <w:p w14:paraId="4CCC1D63" w14:textId="77777777" w:rsidR="00472C36" w:rsidRPr="00D661C0" w:rsidRDefault="00472C36" w:rsidP="008F159C">
      <w:pPr>
        <w:spacing w:after="0" w:line="240" w:lineRule="auto"/>
        <w:ind w:left="850" w:hanging="425"/>
        <w:rPr>
          <w:rFonts w:ascii="Calibri" w:hAnsi="Calibri" w:cs="Arial"/>
          <w:lang w:val="es-ES_tradnl"/>
        </w:rPr>
      </w:pPr>
    </w:p>
    <w:p w14:paraId="4D90397A" w14:textId="77777777" w:rsidR="00472C36" w:rsidRPr="00D661C0" w:rsidRDefault="008F159C" w:rsidP="008F159C">
      <w:pPr>
        <w:spacing w:after="0" w:line="240" w:lineRule="auto"/>
        <w:ind w:left="850" w:hanging="425"/>
        <w:rPr>
          <w:rFonts w:ascii="Calibri" w:hAnsi="Calibri" w:cs="Arial"/>
          <w:lang w:val="es-ES_tradnl"/>
        </w:rPr>
      </w:pPr>
      <w:r w:rsidRPr="00D661C0">
        <w:rPr>
          <w:rFonts w:ascii="Calibri" w:hAnsi="Calibri" w:cs="Arial"/>
          <w:lang w:val="es-ES_tradnl"/>
        </w:rPr>
        <w:t>e</w:t>
      </w:r>
      <w:r w:rsidR="00CD4D4E" w:rsidRPr="00D661C0">
        <w:rPr>
          <w:rFonts w:ascii="Calibri" w:hAnsi="Calibri" w:cs="Arial"/>
          <w:lang w:val="es-ES_tradnl"/>
        </w:rPr>
        <w:t>.</w:t>
      </w:r>
      <w:r w:rsidRPr="00D661C0">
        <w:rPr>
          <w:rFonts w:ascii="Calibri" w:hAnsi="Calibri" w:cs="Arial"/>
          <w:lang w:val="es-ES_tradnl"/>
        </w:rPr>
        <w:tab/>
      </w:r>
      <w:r w:rsidR="00472C36" w:rsidRPr="00D661C0">
        <w:rPr>
          <w:rFonts w:ascii="Calibri" w:hAnsi="Calibri" w:cs="Arial"/>
          <w:lang w:val="es-ES_tradnl"/>
        </w:rPr>
        <w:t xml:space="preserve">Nivel anticipado de complejidad de los problemas a ser abordados por la acción </w:t>
      </w:r>
      <w:r w:rsidR="003F5627" w:rsidRPr="00D661C0">
        <w:rPr>
          <w:rFonts w:ascii="Calibri" w:hAnsi="Calibri" w:cs="Arial"/>
          <w:lang w:val="es-ES_tradnl"/>
        </w:rPr>
        <w:t>propuesta</w:t>
      </w:r>
      <w:r w:rsidR="00472C36" w:rsidRPr="00D661C0">
        <w:rPr>
          <w:rFonts w:ascii="Calibri" w:hAnsi="Calibri" w:cs="Arial"/>
          <w:lang w:val="es-ES_tradnl"/>
        </w:rPr>
        <w:t>;</w:t>
      </w:r>
    </w:p>
    <w:p w14:paraId="30F9E758" w14:textId="77777777" w:rsidR="00472C36" w:rsidRPr="00D661C0" w:rsidRDefault="00472C36" w:rsidP="008F159C">
      <w:pPr>
        <w:spacing w:after="0" w:line="240" w:lineRule="auto"/>
        <w:ind w:left="850" w:hanging="425"/>
        <w:rPr>
          <w:rFonts w:ascii="Calibri" w:hAnsi="Calibri" w:cs="Arial"/>
          <w:lang w:val="es-ES_tradnl"/>
        </w:rPr>
      </w:pPr>
    </w:p>
    <w:p w14:paraId="7E2CF5A1" w14:textId="77777777" w:rsidR="00472C36" w:rsidRPr="00D661C0" w:rsidRDefault="008F159C" w:rsidP="008F159C">
      <w:pPr>
        <w:spacing w:after="0" w:line="240" w:lineRule="auto"/>
        <w:ind w:left="850" w:hanging="425"/>
        <w:rPr>
          <w:rFonts w:ascii="Calibri" w:hAnsi="Calibri" w:cs="Arial"/>
          <w:lang w:val="es-ES_tradnl"/>
        </w:rPr>
      </w:pPr>
      <w:r w:rsidRPr="00D661C0">
        <w:rPr>
          <w:rFonts w:ascii="Calibri" w:hAnsi="Calibri" w:cs="Arial"/>
          <w:lang w:val="es-ES_tradnl"/>
        </w:rPr>
        <w:t>f</w:t>
      </w:r>
      <w:r w:rsidR="00CD4D4E" w:rsidRPr="00D661C0">
        <w:rPr>
          <w:rFonts w:ascii="Calibri" w:hAnsi="Calibri" w:cs="Arial"/>
          <w:lang w:val="es-ES_tradnl"/>
        </w:rPr>
        <w:t>.</w:t>
      </w:r>
      <w:r w:rsidRPr="00D661C0">
        <w:rPr>
          <w:rFonts w:ascii="Calibri" w:hAnsi="Calibri" w:cs="Arial"/>
          <w:lang w:val="es-ES_tradnl"/>
        </w:rPr>
        <w:tab/>
      </w:r>
      <w:r w:rsidR="00472C36" w:rsidRPr="00D661C0">
        <w:rPr>
          <w:rFonts w:ascii="Calibri" w:hAnsi="Calibri" w:cs="Arial"/>
          <w:lang w:val="es-ES_tradnl"/>
        </w:rPr>
        <w:t xml:space="preserve">Trabajo previo e iniciativas existentes de naturaleza similar y </w:t>
      </w:r>
      <w:r w:rsidR="003F5627" w:rsidRPr="00D661C0">
        <w:rPr>
          <w:rFonts w:ascii="Calibri" w:hAnsi="Calibri" w:cs="Arial"/>
          <w:lang w:val="es-ES_tradnl"/>
        </w:rPr>
        <w:t>pruebas</w:t>
      </w:r>
      <w:r w:rsidR="00472C36" w:rsidRPr="00D661C0">
        <w:rPr>
          <w:rFonts w:ascii="Calibri" w:hAnsi="Calibri" w:cs="Arial"/>
          <w:lang w:val="es-ES_tradnl"/>
        </w:rPr>
        <w:t xml:space="preserve"> de </w:t>
      </w:r>
      <w:r w:rsidR="003F5627" w:rsidRPr="00D661C0">
        <w:rPr>
          <w:rFonts w:ascii="Calibri" w:hAnsi="Calibri" w:cs="Arial"/>
          <w:lang w:val="es-ES_tradnl"/>
        </w:rPr>
        <w:t>posibles deficiencias</w:t>
      </w:r>
      <w:r w:rsidR="00472C36" w:rsidRPr="00D661C0">
        <w:rPr>
          <w:rFonts w:ascii="Calibri" w:hAnsi="Calibri" w:cs="Arial"/>
          <w:lang w:val="es-ES_tradnl"/>
        </w:rPr>
        <w:t xml:space="preserve"> como la ausencia o </w:t>
      </w:r>
      <w:r w:rsidR="003F5627" w:rsidRPr="00D661C0">
        <w:rPr>
          <w:rFonts w:ascii="Calibri" w:hAnsi="Calibri" w:cs="Arial"/>
          <w:lang w:val="es-ES_tradnl"/>
        </w:rPr>
        <w:t xml:space="preserve">la </w:t>
      </w:r>
      <w:r w:rsidR="00472C36" w:rsidRPr="00D661C0">
        <w:rPr>
          <w:rFonts w:ascii="Calibri" w:hAnsi="Calibri" w:cs="Arial"/>
          <w:lang w:val="es-ES_tradnl"/>
        </w:rPr>
        <w:t xml:space="preserve">disponibilidad limitada de información y herramientas para abordar </w:t>
      </w:r>
      <w:r w:rsidR="003F5627" w:rsidRPr="00D661C0">
        <w:rPr>
          <w:rFonts w:ascii="Calibri" w:hAnsi="Calibri" w:cs="Arial"/>
          <w:lang w:val="es-ES_tradnl"/>
        </w:rPr>
        <w:t>las cuestiones</w:t>
      </w:r>
      <w:r w:rsidR="00472C36" w:rsidRPr="00D661C0">
        <w:rPr>
          <w:rFonts w:ascii="Calibri" w:hAnsi="Calibri" w:cs="Arial"/>
          <w:lang w:val="es-ES_tradnl"/>
        </w:rPr>
        <w:t xml:space="preserve">, y razones por las cuales la Plataforma es la más adecuada para </w:t>
      </w:r>
      <w:r w:rsidR="003F5627" w:rsidRPr="00D661C0">
        <w:rPr>
          <w:rFonts w:ascii="Calibri" w:hAnsi="Calibri" w:cs="Arial"/>
          <w:lang w:val="es-ES_tradnl"/>
        </w:rPr>
        <w:t>adoptar</w:t>
      </w:r>
      <w:r w:rsidR="00472C36" w:rsidRPr="00D661C0">
        <w:rPr>
          <w:rFonts w:ascii="Calibri" w:hAnsi="Calibri" w:cs="Arial"/>
          <w:lang w:val="es-ES_tradnl"/>
        </w:rPr>
        <w:t xml:space="preserve"> medidas;</w:t>
      </w:r>
    </w:p>
    <w:p w14:paraId="1DD81973" w14:textId="77777777" w:rsidR="00472C36" w:rsidRPr="00D661C0" w:rsidRDefault="00472C36" w:rsidP="008F159C">
      <w:pPr>
        <w:spacing w:after="0" w:line="240" w:lineRule="auto"/>
        <w:ind w:left="850" w:hanging="425"/>
        <w:rPr>
          <w:rFonts w:ascii="Calibri" w:hAnsi="Calibri" w:cs="Arial"/>
          <w:lang w:val="es-ES_tradnl"/>
        </w:rPr>
      </w:pPr>
    </w:p>
    <w:p w14:paraId="06552347" w14:textId="77777777" w:rsidR="00472C36" w:rsidRPr="00D661C0" w:rsidRDefault="008F159C" w:rsidP="008F159C">
      <w:pPr>
        <w:spacing w:after="0" w:line="240" w:lineRule="auto"/>
        <w:ind w:left="850" w:hanging="425"/>
        <w:rPr>
          <w:rFonts w:ascii="Calibri" w:hAnsi="Calibri" w:cs="Arial"/>
          <w:lang w:val="es-ES_tradnl"/>
        </w:rPr>
      </w:pPr>
      <w:r w:rsidRPr="00D661C0">
        <w:rPr>
          <w:rFonts w:ascii="Calibri" w:hAnsi="Calibri" w:cs="Arial"/>
          <w:lang w:val="es-ES_tradnl"/>
        </w:rPr>
        <w:t>g</w:t>
      </w:r>
      <w:r w:rsidR="00CD4D4E" w:rsidRPr="00D661C0">
        <w:rPr>
          <w:rFonts w:ascii="Calibri" w:hAnsi="Calibri" w:cs="Arial"/>
          <w:lang w:val="es-ES_tradnl"/>
        </w:rPr>
        <w:t>.</w:t>
      </w:r>
      <w:r w:rsidRPr="00D661C0">
        <w:rPr>
          <w:rFonts w:ascii="Calibri" w:hAnsi="Calibri" w:cs="Arial"/>
          <w:lang w:val="es-ES_tradnl"/>
        </w:rPr>
        <w:tab/>
      </w:r>
      <w:r w:rsidR="00472C36" w:rsidRPr="00D661C0">
        <w:rPr>
          <w:rFonts w:ascii="Calibri" w:hAnsi="Calibri" w:cs="Arial"/>
          <w:lang w:val="es-ES_tradnl"/>
        </w:rPr>
        <w:t xml:space="preserve">Disponibilidad de publicaciones científicas y competencia técnica para que la Plataforma emprenda la acción </w:t>
      </w:r>
      <w:r w:rsidR="003F5627" w:rsidRPr="00D661C0">
        <w:rPr>
          <w:rFonts w:ascii="Calibri" w:hAnsi="Calibri" w:cs="Arial"/>
          <w:lang w:val="es-ES_tradnl"/>
        </w:rPr>
        <w:t>propuesta</w:t>
      </w:r>
      <w:r w:rsidR="00472C36" w:rsidRPr="00D661C0">
        <w:rPr>
          <w:rFonts w:ascii="Calibri" w:hAnsi="Calibri" w:cs="Arial"/>
          <w:lang w:val="es-ES_tradnl"/>
        </w:rPr>
        <w:t>;</w:t>
      </w:r>
    </w:p>
    <w:p w14:paraId="0B370DBF" w14:textId="77777777" w:rsidR="00472C36" w:rsidRPr="00D661C0" w:rsidRDefault="00472C36" w:rsidP="008F159C">
      <w:pPr>
        <w:spacing w:after="0" w:line="240" w:lineRule="auto"/>
        <w:ind w:left="850" w:hanging="425"/>
        <w:rPr>
          <w:rFonts w:ascii="Calibri" w:hAnsi="Calibri" w:cs="Arial"/>
          <w:lang w:val="es-ES_tradnl"/>
        </w:rPr>
      </w:pPr>
    </w:p>
    <w:p w14:paraId="5A171FA4" w14:textId="77777777" w:rsidR="00472C36" w:rsidRPr="00D661C0" w:rsidRDefault="008F159C" w:rsidP="008F159C">
      <w:pPr>
        <w:spacing w:after="0" w:line="240" w:lineRule="auto"/>
        <w:ind w:left="850" w:hanging="425"/>
        <w:rPr>
          <w:rFonts w:ascii="Calibri" w:hAnsi="Calibri" w:cs="Arial"/>
          <w:lang w:val="es-ES_tradnl"/>
        </w:rPr>
      </w:pPr>
      <w:r w:rsidRPr="00D661C0">
        <w:rPr>
          <w:rFonts w:ascii="Calibri" w:hAnsi="Calibri" w:cs="Arial"/>
          <w:lang w:val="es-ES_tradnl"/>
        </w:rPr>
        <w:t>h</w:t>
      </w:r>
      <w:r w:rsidR="00CD4D4E" w:rsidRPr="00D661C0">
        <w:rPr>
          <w:rFonts w:ascii="Calibri" w:hAnsi="Calibri" w:cs="Arial"/>
          <w:lang w:val="es-ES_tradnl"/>
        </w:rPr>
        <w:t>.</w:t>
      </w:r>
      <w:r w:rsidRPr="00D661C0">
        <w:rPr>
          <w:rFonts w:ascii="Calibri" w:hAnsi="Calibri" w:cs="Arial"/>
          <w:lang w:val="es-ES_tradnl"/>
        </w:rPr>
        <w:tab/>
      </w:r>
      <w:r w:rsidR="00472C36" w:rsidRPr="00D661C0">
        <w:rPr>
          <w:rFonts w:ascii="Calibri" w:hAnsi="Calibri" w:cs="Arial"/>
          <w:lang w:val="es-ES_tradnl"/>
        </w:rPr>
        <w:t xml:space="preserve">Escala de los posibles impactos y posibles beneficiarios de la acción </w:t>
      </w:r>
      <w:r w:rsidR="003F5627" w:rsidRPr="00D661C0">
        <w:rPr>
          <w:rFonts w:ascii="Calibri" w:hAnsi="Calibri" w:cs="Arial"/>
          <w:lang w:val="es-ES_tradnl"/>
        </w:rPr>
        <w:t>propuesta</w:t>
      </w:r>
      <w:r w:rsidR="00472C36" w:rsidRPr="00D661C0">
        <w:rPr>
          <w:rFonts w:ascii="Calibri" w:hAnsi="Calibri" w:cs="Arial"/>
          <w:lang w:val="es-ES_tradnl"/>
        </w:rPr>
        <w:t>;</w:t>
      </w:r>
    </w:p>
    <w:p w14:paraId="4425CCD1" w14:textId="77777777" w:rsidR="00472C36" w:rsidRPr="00D661C0" w:rsidRDefault="00472C36" w:rsidP="008F159C">
      <w:pPr>
        <w:spacing w:after="0" w:line="240" w:lineRule="auto"/>
        <w:ind w:left="850" w:hanging="425"/>
        <w:rPr>
          <w:rFonts w:ascii="Calibri" w:hAnsi="Calibri" w:cs="Arial"/>
          <w:lang w:val="es-ES_tradnl"/>
        </w:rPr>
      </w:pPr>
    </w:p>
    <w:p w14:paraId="792F3986" w14:textId="77777777" w:rsidR="00472C36" w:rsidRPr="00D661C0" w:rsidRDefault="008F159C" w:rsidP="008F159C">
      <w:pPr>
        <w:spacing w:after="0" w:line="240" w:lineRule="auto"/>
        <w:ind w:left="850" w:hanging="425"/>
        <w:rPr>
          <w:rFonts w:ascii="Calibri" w:hAnsi="Calibri" w:cs="Arial"/>
          <w:lang w:val="es-ES_tradnl"/>
        </w:rPr>
      </w:pPr>
      <w:r w:rsidRPr="00D661C0">
        <w:rPr>
          <w:rFonts w:ascii="Calibri" w:hAnsi="Calibri" w:cs="Arial"/>
          <w:lang w:val="es-ES_tradnl"/>
        </w:rPr>
        <w:lastRenderedPageBreak/>
        <w:t>i</w:t>
      </w:r>
      <w:r w:rsidR="00CD4D4E" w:rsidRPr="00D661C0">
        <w:rPr>
          <w:rFonts w:ascii="Calibri" w:hAnsi="Calibri" w:cs="Arial"/>
          <w:lang w:val="es-ES_tradnl"/>
        </w:rPr>
        <w:t>.</w:t>
      </w:r>
      <w:r w:rsidRPr="00D661C0">
        <w:rPr>
          <w:rFonts w:ascii="Calibri" w:hAnsi="Calibri" w:cs="Arial"/>
          <w:lang w:val="es-ES_tradnl"/>
        </w:rPr>
        <w:tab/>
      </w:r>
      <w:r w:rsidR="003F5627" w:rsidRPr="00D661C0">
        <w:rPr>
          <w:rFonts w:ascii="Calibri" w:hAnsi="Calibri" w:cs="Arial"/>
          <w:lang w:val="es-ES_tradnl"/>
        </w:rPr>
        <w:t>Necesidad</w:t>
      </w:r>
      <w:r w:rsidR="00472C36" w:rsidRPr="00D661C0">
        <w:rPr>
          <w:rFonts w:ascii="Calibri" w:hAnsi="Calibri" w:cs="Arial"/>
          <w:lang w:val="es-ES_tradnl"/>
        </w:rPr>
        <w:t xml:space="preserve"> </w:t>
      </w:r>
      <w:r w:rsidR="003F5627" w:rsidRPr="00D661C0">
        <w:rPr>
          <w:rFonts w:ascii="Calibri" w:hAnsi="Calibri" w:cs="Arial"/>
          <w:lang w:val="es-ES_tradnl"/>
        </w:rPr>
        <w:t>de</w:t>
      </w:r>
      <w:r w:rsidR="00472C36" w:rsidRPr="00D661C0">
        <w:rPr>
          <w:rFonts w:ascii="Calibri" w:hAnsi="Calibri" w:cs="Arial"/>
          <w:lang w:val="es-ES_tradnl"/>
        </w:rPr>
        <w:t xml:space="preserve"> recursos financieros y humanos, y </w:t>
      </w:r>
      <w:r w:rsidR="009210C6" w:rsidRPr="00D661C0">
        <w:rPr>
          <w:rFonts w:ascii="Calibri" w:hAnsi="Calibri" w:cs="Arial"/>
          <w:lang w:val="es-ES_tradnl"/>
        </w:rPr>
        <w:t xml:space="preserve">posible </w:t>
      </w:r>
      <w:r w:rsidR="00472C36" w:rsidRPr="00D661C0">
        <w:rPr>
          <w:rFonts w:ascii="Calibri" w:hAnsi="Calibri" w:cs="Arial"/>
          <w:lang w:val="es-ES_tradnl"/>
        </w:rPr>
        <w:t xml:space="preserve">duración de la acción </w:t>
      </w:r>
      <w:r w:rsidR="003F5627" w:rsidRPr="00D661C0">
        <w:rPr>
          <w:rFonts w:ascii="Calibri" w:hAnsi="Calibri" w:cs="Arial"/>
          <w:lang w:val="es-ES_tradnl"/>
        </w:rPr>
        <w:t>propuesta</w:t>
      </w:r>
      <w:r w:rsidR="00472C36" w:rsidRPr="00D661C0">
        <w:rPr>
          <w:rFonts w:ascii="Calibri" w:hAnsi="Calibri" w:cs="Arial"/>
          <w:lang w:val="es-ES_tradnl"/>
        </w:rPr>
        <w:t>; y</w:t>
      </w:r>
    </w:p>
    <w:p w14:paraId="23BED473" w14:textId="77777777" w:rsidR="00472C36" w:rsidRPr="00D661C0" w:rsidRDefault="00472C36" w:rsidP="008F159C">
      <w:pPr>
        <w:spacing w:after="0" w:line="240" w:lineRule="auto"/>
        <w:ind w:left="850" w:hanging="425"/>
        <w:rPr>
          <w:rFonts w:ascii="Calibri" w:hAnsi="Calibri" w:cs="Arial"/>
          <w:lang w:val="es-ES_tradnl"/>
        </w:rPr>
      </w:pPr>
    </w:p>
    <w:p w14:paraId="6AE90289" w14:textId="77777777" w:rsidR="00472C36" w:rsidRPr="00D661C0" w:rsidRDefault="008F159C" w:rsidP="008F159C">
      <w:pPr>
        <w:spacing w:after="0" w:line="240" w:lineRule="auto"/>
        <w:ind w:left="850" w:hanging="425"/>
        <w:rPr>
          <w:rFonts w:ascii="Calibri" w:hAnsi="Calibri" w:cs="Arial"/>
          <w:lang w:val="es-ES_tradnl"/>
        </w:rPr>
      </w:pPr>
      <w:r w:rsidRPr="00D661C0">
        <w:rPr>
          <w:rFonts w:ascii="Calibri" w:hAnsi="Calibri" w:cs="Arial"/>
          <w:lang w:val="es-ES_tradnl"/>
        </w:rPr>
        <w:t>j</w:t>
      </w:r>
      <w:r w:rsidR="00CD4D4E" w:rsidRPr="00D661C0">
        <w:rPr>
          <w:rFonts w:ascii="Calibri" w:hAnsi="Calibri" w:cs="Arial"/>
          <w:lang w:val="es-ES_tradnl"/>
        </w:rPr>
        <w:t>.</w:t>
      </w:r>
      <w:r w:rsidRPr="00D661C0">
        <w:rPr>
          <w:rFonts w:ascii="Calibri" w:hAnsi="Calibri" w:cs="Arial"/>
          <w:lang w:val="es-ES_tradnl"/>
        </w:rPr>
        <w:tab/>
      </w:r>
      <w:r w:rsidR="00472C36" w:rsidRPr="00D661C0">
        <w:rPr>
          <w:rFonts w:ascii="Calibri" w:hAnsi="Calibri" w:cs="Arial"/>
          <w:lang w:val="es-ES_tradnl"/>
        </w:rPr>
        <w:t xml:space="preserve">Identificación de prioridades </w:t>
      </w:r>
      <w:r w:rsidR="003F5627" w:rsidRPr="00D661C0">
        <w:rPr>
          <w:rFonts w:ascii="Calibri" w:hAnsi="Calibri" w:cs="Arial"/>
          <w:lang w:val="es-ES_tradnl"/>
        </w:rPr>
        <w:t>entre</w:t>
      </w:r>
      <w:r w:rsidR="00472C36" w:rsidRPr="00D661C0">
        <w:rPr>
          <w:rFonts w:ascii="Calibri" w:hAnsi="Calibri" w:cs="Arial"/>
          <w:lang w:val="es-ES_tradnl"/>
        </w:rPr>
        <w:t xml:space="preserve"> </w:t>
      </w:r>
      <w:r w:rsidR="003F5627" w:rsidRPr="00D661C0">
        <w:rPr>
          <w:rFonts w:ascii="Calibri" w:hAnsi="Calibri" w:cs="Arial"/>
          <w:lang w:val="es-ES_tradnl"/>
        </w:rPr>
        <w:t xml:space="preserve">las diversas </w:t>
      </w:r>
      <w:r w:rsidR="004E055F" w:rsidRPr="00D661C0">
        <w:rPr>
          <w:rFonts w:ascii="Calibri" w:hAnsi="Calibri" w:cs="Arial"/>
          <w:lang w:val="es-ES_tradnl"/>
        </w:rPr>
        <w:t>propuestas</w:t>
      </w:r>
      <w:r w:rsidR="00472C36" w:rsidRPr="00D661C0">
        <w:rPr>
          <w:rFonts w:ascii="Calibri" w:hAnsi="Calibri" w:cs="Arial"/>
          <w:lang w:val="es-ES_tradnl"/>
        </w:rPr>
        <w:t xml:space="preserve"> </w:t>
      </w:r>
      <w:r w:rsidR="003F5627" w:rsidRPr="00D661C0">
        <w:rPr>
          <w:rFonts w:ascii="Calibri" w:hAnsi="Calibri" w:cs="Arial"/>
          <w:lang w:val="es-ES_tradnl"/>
        </w:rPr>
        <w:t>presentadas</w:t>
      </w:r>
      <w:r w:rsidR="00472C36" w:rsidRPr="00D661C0">
        <w:rPr>
          <w:rFonts w:ascii="Calibri" w:hAnsi="Calibri" w:cs="Arial"/>
          <w:lang w:val="es-ES_tradnl"/>
        </w:rPr>
        <w:t>.</w:t>
      </w:r>
    </w:p>
    <w:p w14:paraId="08133BE8" w14:textId="77777777" w:rsidR="00472C36" w:rsidRPr="00D661C0" w:rsidRDefault="00472C36" w:rsidP="00472C36">
      <w:pPr>
        <w:pStyle w:val="ListParagraph"/>
        <w:spacing w:after="0" w:line="240" w:lineRule="auto"/>
        <w:rPr>
          <w:rFonts w:ascii="Calibri" w:hAnsi="Calibri" w:cs="Arial"/>
          <w:lang w:val="es-ES_tradnl"/>
        </w:rPr>
      </w:pPr>
    </w:p>
    <w:p w14:paraId="64EDE9C1" w14:textId="77777777" w:rsidR="00DE7054" w:rsidRPr="00D661C0" w:rsidRDefault="004022DC" w:rsidP="004022DC">
      <w:pPr>
        <w:spacing w:after="0" w:line="240" w:lineRule="auto"/>
        <w:ind w:left="425" w:hanging="425"/>
        <w:rPr>
          <w:rFonts w:ascii="Calibri" w:hAnsi="Calibri" w:cs="Arial"/>
          <w:lang w:val="es-ES_tradnl"/>
        </w:rPr>
      </w:pPr>
      <w:r w:rsidRPr="00D661C0">
        <w:rPr>
          <w:rFonts w:ascii="Calibri" w:hAnsi="Calibri" w:cs="Arial"/>
          <w:lang w:val="es-ES_tradnl"/>
        </w:rPr>
        <w:t>5.</w:t>
      </w:r>
      <w:r w:rsidRPr="00D661C0">
        <w:rPr>
          <w:rFonts w:ascii="Calibri" w:hAnsi="Calibri" w:cs="Arial"/>
          <w:lang w:val="es-ES_tradnl"/>
        </w:rPr>
        <w:tab/>
      </w:r>
      <w:r w:rsidR="00472C36" w:rsidRPr="00D661C0">
        <w:rPr>
          <w:rFonts w:ascii="Calibri" w:hAnsi="Calibri" w:cs="Arial"/>
          <w:lang w:val="es-ES_tradnl"/>
        </w:rPr>
        <w:t xml:space="preserve">El Comité Permanente decide qué propuesta o propuestas presentar a la IPBES. </w:t>
      </w:r>
      <w:r w:rsidR="00C61500" w:rsidRPr="00D661C0">
        <w:rPr>
          <w:lang w:val="es-ES_tradnl"/>
        </w:rPr>
        <w:t>D</w:t>
      </w:r>
      <w:r w:rsidR="0002074D" w:rsidRPr="00D661C0">
        <w:rPr>
          <w:lang w:val="es-ES_tradnl"/>
        </w:rPr>
        <w:t>ebido a restricciones de tiempo, es probable que haya que presentar las propuestas a los miembros del Comité Permanente de forma virtual y que su aprobación o las observaciones al respecto se deban realizar en un corto espacio de tiempo.</w:t>
      </w:r>
    </w:p>
    <w:p w14:paraId="162D6CFA" w14:textId="77777777" w:rsidR="00092681" w:rsidRPr="00D661C0" w:rsidRDefault="00092681" w:rsidP="004022DC">
      <w:pPr>
        <w:pStyle w:val="ListParagraph"/>
        <w:spacing w:after="0" w:line="240" w:lineRule="auto"/>
        <w:ind w:left="425" w:hanging="425"/>
        <w:rPr>
          <w:rFonts w:ascii="Calibri" w:hAnsi="Calibri" w:cs="Arial"/>
          <w:lang w:val="es-ES_tradnl"/>
        </w:rPr>
      </w:pPr>
    </w:p>
    <w:p w14:paraId="67BA80D2" w14:textId="77777777" w:rsidR="00092681" w:rsidRPr="00D661C0" w:rsidRDefault="004022DC" w:rsidP="004022DC">
      <w:pPr>
        <w:spacing w:after="0" w:line="240" w:lineRule="auto"/>
        <w:ind w:left="425" w:hanging="425"/>
        <w:rPr>
          <w:rFonts w:ascii="Calibri" w:hAnsi="Calibri" w:cs="Arial"/>
          <w:lang w:val="es-ES_tradnl"/>
        </w:rPr>
      </w:pPr>
      <w:r w:rsidRPr="00D661C0">
        <w:rPr>
          <w:rFonts w:ascii="Calibri" w:hAnsi="Calibri" w:cs="Arial"/>
          <w:lang w:val="es-ES_tradnl"/>
        </w:rPr>
        <w:t>6.</w:t>
      </w:r>
      <w:r w:rsidRPr="00D661C0">
        <w:rPr>
          <w:rFonts w:ascii="Calibri" w:hAnsi="Calibri" w:cs="Arial"/>
          <w:lang w:val="es-ES_tradnl"/>
        </w:rPr>
        <w:tab/>
      </w:r>
      <w:r w:rsidR="00092681" w:rsidRPr="00D661C0">
        <w:rPr>
          <w:rFonts w:ascii="Calibri" w:hAnsi="Calibri" w:cs="Arial"/>
          <w:lang w:val="es-ES_tradnl"/>
        </w:rPr>
        <w:t>La Secretaría presenta la propuesta a la IPBES en nombre de la Convención de Ramsar.</w:t>
      </w:r>
    </w:p>
    <w:p w14:paraId="78ECD57F" w14:textId="77777777" w:rsidR="004E055F" w:rsidRPr="00D661C0" w:rsidRDefault="004E055F" w:rsidP="00800745">
      <w:pPr>
        <w:rPr>
          <w:lang w:val="es-ES_tradnl"/>
        </w:rPr>
      </w:pPr>
    </w:p>
    <w:p w14:paraId="30C767D7" w14:textId="77777777" w:rsidR="00800745" w:rsidRPr="00D661C0" w:rsidRDefault="009210C6" w:rsidP="004022DC">
      <w:pPr>
        <w:spacing w:after="0" w:line="240" w:lineRule="auto"/>
        <w:rPr>
          <w:i/>
          <w:lang w:val="es-ES_tradnl"/>
        </w:rPr>
      </w:pPr>
      <w:r w:rsidRPr="00D661C0">
        <w:rPr>
          <w:i/>
          <w:lang w:val="es-ES_tradnl"/>
        </w:rPr>
        <w:t>Figura</w:t>
      </w:r>
      <w:r w:rsidR="00800745" w:rsidRPr="00D661C0">
        <w:rPr>
          <w:i/>
          <w:lang w:val="es-ES_tradnl"/>
        </w:rPr>
        <w:t xml:space="preserve"> 1. </w:t>
      </w:r>
      <w:r w:rsidR="0002074D" w:rsidRPr="00D661C0">
        <w:rPr>
          <w:i/>
          <w:lang w:val="es-ES_tradnl"/>
        </w:rPr>
        <w:t xml:space="preserve">Procedimiento </w:t>
      </w:r>
      <w:r w:rsidR="001F5E4D" w:rsidRPr="00D661C0">
        <w:rPr>
          <w:i/>
          <w:lang w:val="es-ES_tradnl"/>
        </w:rPr>
        <w:t xml:space="preserve">para </w:t>
      </w:r>
      <w:r w:rsidR="0002074D" w:rsidRPr="00D661C0">
        <w:rPr>
          <w:i/>
          <w:lang w:val="es-ES_tradnl"/>
        </w:rPr>
        <w:t>elaborar</w:t>
      </w:r>
      <w:r w:rsidR="001F5E4D" w:rsidRPr="00D661C0">
        <w:rPr>
          <w:i/>
          <w:lang w:val="es-ES_tradnl"/>
        </w:rPr>
        <w:t xml:space="preserve"> </w:t>
      </w:r>
      <w:r w:rsidR="004E055F" w:rsidRPr="00D661C0">
        <w:rPr>
          <w:i/>
          <w:lang w:val="es-ES_tradnl"/>
        </w:rPr>
        <w:t>propuestas</w:t>
      </w:r>
      <w:r w:rsidR="001F5E4D" w:rsidRPr="00D661C0">
        <w:rPr>
          <w:i/>
          <w:lang w:val="es-ES_tradnl"/>
        </w:rPr>
        <w:t xml:space="preserve"> para la </w:t>
      </w:r>
      <w:r w:rsidR="00800745" w:rsidRPr="00D661C0">
        <w:rPr>
          <w:i/>
          <w:lang w:val="es-ES_tradnl"/>
        </w:rPr>
        <w:t xml:space="preserve">IPBES </w:t>
      </w:r>
    </w:p>
    <w:p w14:paraId="6CE782F0" w14:textId="77777777" w:rsidR="00800745" w:rsidRPr="00D661C0" w:rsidRDefault="00800745" w:rsidP="00800745">
      <w:pPr>
        <w:rPr>
          <w:lang w:val="es-ES_tradnl"/>
        </w:rPr>
      </w:pPr>
    </w:p>
    <w:p w14:paraId="0897173E" w14:textId="1C122355" w:rsidR="00800745" w:rsidRPr="00D661C0" w:rsidRDefault="00800745" w:rsidP="00800745">
      <w:pPr>
        <w:rPr>
          <w:lang w:val="es-ES_tradnl"/>
        </w:rPr>
      </w:pPr>
      <w:r w:rsidRPr="00D661C0">
        <w:rPr>
          <w:noProof/>
          <w:lang w:eastAsia="en-GB"/>
        </w:rPr>
        <mc:AlternateContent>
          <mc:Choice Requires="wps">
            <w:drawing>
              <wp:anchor distT="0" distB="0" distL="114300" distR="114300" simplePos="0" relativeHeight="251668992" behindDoc="0" locked="0" layoutInCell="1" allowOverlap="1" wp14:anchorId="58BCF8E6" wp14:editId="64A57A7A">
                <wp:simplePos x="0" y="0"/>
                <wp:positionH relativeFrom="column">
                  <wp:posOffset>2901315</wp:posOffset>
                </wp:positionH>
                <wp:positionV relativeFrom="paragraph">
                  <wp:posOffset>1676400</wp:posOffset>
                </wp:positionV>
                <wp:extent cx="2825115" cy="745490"/>
                <wp:effectExtent l="5715" t="8890" r="762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74549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CEC8E" id="Straight Connector 28"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450.9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" strokecolor="#4579b8"/>
            </w:pict>
          </mc:Fallback>
        </mc:AlternateContent>
      </w:r>
      <w:r w:rsidRPr="00D661C0">
        <w:rPr>
          <w:noProof/>
          <w:lang w:eastAsia="en-GB"/>
        </w:rPr>
        <mc:AlternateContent>
          <mc:Choice Requires="wps">
            <w:drawing>
              <wp:anchor distT="0" distB="0" distL="114300" distR="114300" simplePos="0" relativeHeight="251667968" behindDoc="0" locked="0" layoutInCell="1" allowOverlap="1" wp14:anchorId="3B587BE1" wp14:editId="4C952D3F">
                <wp:simplePos x="0" y="0"/>
                <wp:positionH relativeFrom="column">
                  <wp:posOffset>2901315</wp:posOffset>
                </wp:positionH>
                <wp:positionV relativeFrom="paragraph">
                  <wp:posOffset>1670685</wp:posOffset>
                </wp:positionV>
                <wp:extent cx="1920875" cy="751205"/>
                <wp:effectExtent l="5715" t="12700" r="698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751205"/>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FDA17" id="Straight Connector 27"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1.55pt" to="379.7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" strokecolor="#4579b8"/>
            </w:pict>
          </mc:Fallback>
        </mc:AlternateContent>
      </w:r>
      <w:r w:rsidRPr="00D661C0">
        <w:rPr>
          <w:noProof/>
          <w:lang w:eastAsia="en-GB"/>
        </w:rPr>
        <mc:AlternateContent>
          <mc:Choice Requires="wps">
            <w:drawing>
              <wp:anchor distT="0" distB="0" distL="114300" distR="114300" simplePos="0" relativeHeight="251666944" behindDoc="0" locked="0" layoutInCell="1" allowOverlap="1" wp14:anchorId="11F5A0CF" wp14:editId="1726CD4A">
                <wp:simplePos x="0" y="0"/>
                <wp:positionH relativeFrom="column">
                  <wp:posOffset>2901315</wp:posOffset>
                </wp:positionH>
                <wp:positionV relativeFrom="paragraph">
                  <wp:posOffset>1676400</wp:posOffset>
                </wp:positionV>
                <wp:extent cx="1027430" cy="745490"/>
                <wp:effectExtent l="5715" t="8890" r="508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7430" cy="74549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1EAFB" id="Straight Connector 2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309.3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" strokecolor="#4579b8"/>
            </w:pict>
          </mc:Fallback>
        </mc:AlternateContent>
      </w:r>
      <w:r w:rsidRPr="00D661C0">
        <w:rPr>
          <w:noProof/>
          <w:lang w:eastAsia="en-GB"/>
        </w:rPr>
        <mc:AlternateContent>
          <mc:Choice Requires="wps">
            <w:drawing>
              <wp:anchor distT="0" distB="0" distL="114300" distR="114300" simplePos="0" relativeHeight="251665920" behindDoc="0" locked="0" layoutInCell="1" allowOverlap="1" wp14:anchorId="469E4A2D" wp14:editId="41908653">
                <wp:simplePos x="0" y="0"/>
                <wp:positionH relativeFrom="column">
                  <wp:posOffset>2900045</wp:posOffset>
                </wp:positionH>
                <wp:positionV relativeFrom="paragraph">
                  <wp:posOffset>1676400</wp:posOffset>
                </wp:positionV>
                <wp:extent cx="153670" cy="745490"/>
                <wp:effectExtent l="13970" t="8890" r="1333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670" cy="74549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763D3" id="Straight Connector 25"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32pt" to="240.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" strokecolor="#4579b8"/>
            </w:pict>
          </mc:Fallback>
        </mc:AlternateContent>
      </w:r>
      <w:r w:rsidRPr="00D661C0">
        <w:rPr>
          <w:noProof/>
          <w:lang w:eastAsia="en-GB"/>
        </w:rPr>
        <mc:AlternateContent>
          <mc:Choice Requires="wps">
            <w:drawing>
              <wp:anchor distT="0" distB="0" distL="114300" distR="114300" simplePos="0" relativeHeight="251664896" behindDoc="0" locked="0" layoutInCell="1" allowOverlap="1" wp14:anchorId="607E0028" wp14:editId="5CD8EED9">
                <wp:simplePos x="0" y="0"/>
                <wp:positionH relativeFrom="column">
                  <wp:posOffset>2177415</wp:posOffset>
                </wp:positionH>
                <wp:positionV relativeFrom="paragraph">
                  <wp:posOffset>1676400</wp:posOffset>
                </wp:positionV>
                <wp:extent cx="723900" cy="745490"/>
                <wp:effectExtent l="5715" t="8890" r="1333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74549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8137D" id="Straight Connector 2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32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" strokecolor="#4579b8"/>
            </w:pict>
          </mc:Fallback>
        </mc:AlternateContent>
      </w:r>
      <w:r w:rsidRPr="00D661C0">
        <w:rPr>
          <w:noProof/>
          <w:lang w:eastAsia="en-GB"/>
        </w:rPr>
        <mc:AlternateContent>
          <mc:Choice Requires="wps">
            <w:drawing>
              <wp:anchor distT="0" distB="0" distL="114300" distR="114300" simplePos="0" relativeHeight="251663872" behindDoc="0" locked="0" layoutInCell="1" allowOverlap="1" wp14:anchorId="094FDF64" wp14:editId="5839A9A9">
                <wp:simplePos x="0" y="0"/>
                <wp:positionH relativeFrom="column">
                  <wp:posOffset>1284605</wp:posOffset>
                </wp:positionH>
                <wp:positionV relativeFrom="paragraph">
                  <wp:posOffset>1675765</wp:posOffset>
                </wp:positionV>
                <wp:extent cx="1616710" cy="746125"/>
                <wp:effectExtent l="8255" t="8255" r="1333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746125"/>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FDD3" id="Straight Connector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31.95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" strokecolor="#4579b8"/>
            </w:pict>
          </mc:Fallback>
        </mc:AlternateContent>
      </w:r>
      <w:r w:rsidRPr="00D661C0">
        <w:rPr>
          <w:noProof/>
          <w:lang w:eastAsia="en-GB"/>
        </w:rPr>
        <mc:AlternateContent>
          <mc:Choice Requires="wps">
            <w:drawing>
              <wp:anchor distT="0" distB="0" distL="114300" distR="114300" simplePos="0" relativeHeight="251662848" behindDoc="0" locked="0" layoutInCell="1" allowOverlap="1" wp14:anchorId="372EAA49" wp14:editId="14478FF5">
                <wp:simplePos x="0" y="0"/>
                <wp:positionH relativeFrom="column">
                  <wp:posOffset>353695</wp:posOffset>
                </wp:positionH>
                <wp:positionV relativeFrom="paragraph">
                  <wp:posOffset>1670685</wp:posOffset>
                </wp:positionV>
                <wp:extent cx="2546985" cy="751205"/>
                <wp:effectExtent l="10795" t="12700" r="1397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985" cy="751205"/>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6FF03" id="Straight Connector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31.55pt" to="228.4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" strokecolor="#4579b8"/>
            </w:pict>
          </mc:Fallback>
        </mc:AlternateContent>
      </w:r>
      <w:r w:rsidRPr="00D661C0">
        <w:rPr>
          <w:noProof/>
          <w:lang w:eastAsia="en-GB"/>
        </w:rPr>
        <mc:AlternateContent>
          <mc:Choice Requires="wps">
            <w:drawing>
              <wp:anchor distT="0" distB="0" distL="114300" distR="114300" simplePos="0" relativeHeight="251661824" behindDoc="0" locked="0" layoutInCell="1" allowOverlap="1" wp14:anchorId="186A70E4" wp14:editId="467987DC">
                <wp:simplePos x="0" y="0"/>
                <wp:positionH relativeFrom="column">
                  <wp:posOffset>2901315</wp:posOffset>
                </wp:positionH>
                <wp:positionV relativeFrom="paragraph">
                  <wp:posOffset>451485</wp:posOffset>
                </wp:positionV>
                <wp:extent cx="2857500" cy="707390"/>
                <wp:effectExtent l="5715" t="12700" r="1333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70739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1E55" id="Straight Connector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453.4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" strokecolor="#4579b8"/>
            </w:pict>
          </mc:Fallback>
        </mc:AlternateContent>
      </w:r>
      <w:r w:rsidRPr="00D661C0">
        <w:rPr>
          <w:noProof/>
          <w:lang w:eastAsia="en-GB"/>
        </w:rPr>
        <mc:AlternateContent>
          <mc:Choice Requires="wps">
            <w:drawing>
              <wp:anchor distT="0" distB="0" distL="114300" distR="114300" simplePos="0" relativeHeight="251660800" behindDoc="0" locked="0" layoutInCell="1" allowOverlap="1" wp14:anchorId="3F5DE321" wp14:editId="0FDF4B86">
                <wp:simplePos x="0" y="0"/>
                <wp:positionH relativeFrom="column">
                  <wp:posOffset>2901315</wp:posOffset>
                </wp:positionH>
                <wp:positionV relativeFrom="paragraph">
                  <wp:posOffset>451485</wp:posOffset>
                </wp:positionV>
                <wp:extent cx="1921510" cy="707390"/>
                <wp:effectExtent l="5715" t="12700" r="635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70739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63687" id="Straight Connector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79.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" strokecolor="#4579b8"/>
            </w:pict>
          </mc:Fallback>
        </mc:AlternateContent>
      </w:r>
      <w:r w:rsidRPr="00D661C0">
        <w:rPr>
          <w:noProof/>
          <w:lang w:eastAsia="en-GB"/>
        </w:rPr>
        <mc:AlternateContent>
          <mc:Choice Requires="wps">
            <w:drawing>
              <wp:anchor distT="0" distB="0" distL="114300" distR="114300" simplePos="0" relativeHeight="251659776" behindDoc="0" locked="0" layoutInCell="1" allowOverlap="1" wp14:anchorId="046101B1" wp14:editId="188A84A6">
                <wp:simplePos x="0" y="0"/>
                <wp:positionH relativeFrom="column">
                  <wp:posOffset>2901315</wp:posOffset>
                </wp:positionH>
                <wp:positionV relativeFrom="paragraph">
                  <wp:posOffset>451485</wp:posOffset>
                </wp:positionV>
                <wp:extent cx="1027430" cy="713740"/>
                <wp:effectExtent l="5715" t="12700" r="508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71374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853D" id="Straight Connector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09.3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" strokecolor="#4579b8"/>
            </w:pict>
          </mc:Fallback>
        </mc:AlternateContent>
      </w:r>
      <w:r w:rsidRPr="00D661C0">
        <w:rPr>
          <w:noProof/>
          <w:lang w:eastAsia="en-GB"/>
        </w:rPr>
        <mc:AlternateContent>
          <mc:Choice Requires="wps">
            <w:drawing>
              <wp:anchor distT="0" distB="0" distL="114300" distR="114300" simplePos="0" relativeHeight="251658752" behindDoc="0" locked="0" layoutInCell="1" allowOverlap="1" wp14:anchorId="150F8144" wp14:editId="0EDEC095">
                <wp:simplePos x="0" y="0"/>
                <wp:positionH relativeFrom="column">
                  <wp:posOffset>2900680</wp:posOffset>
                </wp:positionH>
                <wp:positionV relativeFrom="paragraph">
                  <wp:posOffset>451485</wp:posOffset>
                </wp:positionV>
                <wp:extent cx="153035" cy="723900"/>
                <wp:effectExtent l="5080" t="12700" r="1333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72390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DE3EF" id="Straight Connector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35.55pt" to="240.4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" strokecolor="#4579b8"/>
            </w:pict>
          </mc:Fallback>
        </mc:AlternateContent>
      </w:r>
      <w:r w:rsidRPr="00D661C0">
        <w:rPr>
          <w:noProof/>
          <w:lang w:eastAsia="en-GB"/>
        </w:rPr>
        <mc:AlternateContent>
          <mc:Choice Requires="wps">
            <w:drawing>
              <wp:anchor distT="0" distB="0" distL="114300" distR="114300" simplePos="0" relativeHeight="251657728" behindDoc="0" locked="0" layoutInCell="1" allowOverlap="1" wp14:anchorId="128ED46C" wp14:editId="0C77E0DF">
                <wp:simplePos x="0" y="0"/>
                <wp:positionH relativeFrom="column">
                  <wp:posOffset>2226310</wp:posOffset>
                </wp:positionH>
                <wp:positionV relativeFrom="paragraph">
                  <wp:posOffset>451485</wp:posOffset>
                </wp:positionV>
                <wp:extent cx="674370" cy="723900"/>
                <wp:effectExtent l="6985" t="12700" r="1397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 cy="72390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2DA0" id="Straight Connector 1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35.55pt" to="228.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" strokecolor="#4579b8"/>
            </w:pict>
          </mc:Fallback>
        </mc:AlternateContent>
      </w:r>
      <w:r w:rsidRPr="00D661C0">
        <w:rPr>
          <w:noProof/>
          <w:lang w:eastAsia="en-GB"/>
        </w:rPr>
        <mc:AlternateContent>
          <mc:Choice Requires="wps">
            <w:drawing>
              <wp:anchor distT="0" distB="0" distL="114300" distR="114300" simplePos="0" relativeHeight="251656704" behindDoc="0" locked="0" layoutInCell="1" allowOverlap="1" wp14:anchorId="6DFA6FE0" wp14:editId="3BA2CC4D">
                <wp:simplePos x="0" y="0"/>
                <wp:positionH relativeFrom="column">
                  <wp:posOffset>1322705</wp:posOffset>
                </wp:positionH>
                <wp:positionV relativeFrom="paragraph">
                  <wp:posOffset>451485</wp:posOffset>
                </wp:positionV>
                <wp:extent cx="1577975" cy="713105"/>
                <wp:effectExtent l="8255" t="12700" r="1397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975" cy="713105"/>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A6FC" id="Straight Connector 1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5.55pt" to="228.4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" strokecolor="#4579b8"/>
            </w:pict>
          </mc:Fallback>
        </mc:AlternateContent>
      </w:r>
      <w:r w:rsidRPr="00D661C0">
        <w:rPr>
          <w:noProof/>
          <w:lang w:eastAsia="en-GB"/>
        </w:rPr>
        <mc:AlternateContent>
          <mc:Choice Requires="wps">
            <w:drawing>
              <wp:anchor distT="0" distB="0" distL="114300" distR="114300" simplePos="0" relativeHeight="251655680" behindDoc="0" locked="0" layoutInCell="1" allowOverlap="1" wp14:anchorId="6F847D69" wp14:editId="48CC245F">
                <wp:simplePos x="0" y="0"/>
                <wp:positionH relativeFrom="column">
                  <wp:posOffset>397510</wp:posOffset>
                </wp:positionH>
                <wp:positionV relativeFrom="paragraph">
                  <wp:posOffset>451485</wp:posOffset>
                </wp:positionV>
                <wp:extent cx="2503805" cy="713740"/>
                <wp:effectExtent l="6985" t="12700" r="1333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805" cy="713740"/>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7FB6" id="Straight Connector 1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5.55pt" to="228.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" strokecolor="#4579b8"/>
            </w:pict>
          </mc:Fallback>
        </mc:AlternateContent>
      </w:r>
      <w:r w:rsidRPr="00D661C0">
        <w:rPr>
          <w:noProof/>
          <w:lang w:eastAsia="en-GB"/>
        </w:rPr>
        <mc:AlternateContent>
          <mc:Choice Requires="wps">
            <w:drawing>
              <wp:anchor distT="0" distB="0" distL="114300" distR="114300" simplePos="0" relativeHeight="251645440" behindDoc="0" locked="0" layoutInCell="1" allowOverlap="1" wp14:anchorId="3D1CD28C" wp14:editId="46DB6AE9">
                <wp:simplePos x="0" y="0"/>
                <wp:positionH relativeFrom="column">
                  <wp:posOffset>920750</wp:posOffset>
                </wp:positionH>
                <wp:positionV relativeFrom="paragraph">
                  <wp:posOffset>1173480</wp:posOffset>
                </wp:positionV>
                <wp:extent cx="756285" cy="501015"/>
                <wp:effectExtent l="6350" t="10795" r="889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7EFCE636" w14:textId="77777777" w:rsidR="0032448A" w:rsidRPr="001F5E4D" w:rsidRDefault="0032448A" w:rsidP="00800745">
                            <w:pPr>
                              <w:jc w:val="center"/>
                              <w:rPr>
                                <w:lang w:val="es-ES_tradnl"/>
                              </w:rPr>
                            </w:pPr>
                            <w:r w:rsidRPr="001F5E4D">
                              <w:rPr>
                                <w:sz w:val="20"/>
                                <w:szCs w:val="20"/>
                                <w:lang w:val="es-ES_tradnl"/>
                              </w:rPr>
                              <w:t>Iniciativas regionales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CD28C" id="_x0000_t202" coordsize="21600,21600" o:spt="202" path="m,l,21600r21600,l21600,xe">
                <v:stroke joinstyle="miter"/>
                <v:path gradientshapeok="t" o:connecttype="rect"/>
              </v:shapetype>
              <v:shape id="Text Box 7" o:spid="_x0000_s1026" type="#_x0000_t202" style="position:absolute;margin-left:72.5pt;margin-top:92.4pt;width:59.55pt;height:39.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" strokeweight=".5pt">
                <v:textbox>
                  <w:txbxContent>
                    <w:p w14:paraId="7EFCE636" w14:textId="77777777" w:rsidR="0032448A" w:rsidRPr="001F5E4D" w:rsidRDefault="0032448A" w:rsidP="00800745">
                      <w:pPr>
                        <w:jc w:val="center"/>
                        <w:rPr>
                          <w:lang w:val="es-ES_tradnl"/>
                        </w:rPr>
                      </w:pPr>
                      <w:r w:rsidRPr="001F5E4D">
                        <w:rPr>
                          <w:sz w:val="20"/>
                          <w:szCs w:val="20"/>
                          <w:lang w:val="es-ES_tradnl"/>
                        </w:rPr>
                        <w:t>Iniciativas regionales</w:t>
                      </w:r>
                    </w:p>
                  </w:txbxContent>
                </v:textbox>
              </v:shape>
            </w:pict>
          </mc:Fallback>
        </mc:AlternateContent>
      </w:r>
      <w:r w:rsidRPr="00D661C0">
        <w:rPr>
          <w:noProof/>
          <w:lang w:eastAsia="en-GB"/>
        </w:rPr>
        <mc:AlternateContent>
          <mc:Choice Requires="wps">
            <w:drawing>
              <wp:anchor distT="0" distB="0" distL="114300" distR="114300" simplePos="0" relativeHeight="251643392" behindDoc="0" locked="0" layoutInCell="1" allowOverlap="1" wp14:anchorId="6E749519" wp14:editId="0988E229">
                <wp:simplePos x="0" y="0"/>
                <wp:positionH relativeFrom="column">
                  <wp:posOffset>1926590</wp:posOffset>
                </wp:positionH>
                <wp:positionV relativeFrom="paragraph">
                  <wp:posOffset>-59690</wp:posOffset>
                </wp:positionV>
                <wp:extent cx="1997710" cy="511810"/>
                <wp:effectExtent l="12065" t="635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511810"/>
                        </a:xfrm>
                        <a:prstGeom prst="rect">
                          <a:avLst/>
                        </a:prstGeom>
                        <a:solidFill>
                          <a:srgbClr val="FFFFFF"/>
                        </a:solidFill>
                        <a:ln w="6350">
                          <a:solidFill>
                            <a:srgbClr val="000000"/>
                          </a:solidFill>
                          <a:miter lim="800000"/>
                          <a:headEnd/>
                          <a:tailEnd/>
                        </a:ln>
                      </wps:spPr>
                      <wps:txbx>
                        <w:txbxContent>
                          <w:p w14:paraId="17BAF9BF" w14:textId="77777777" w:rsidR="0032448A" w:rsidRPr="001F5E4D" w:rsidRDefault="0032448A" w:rsidP="00800745">
                            <w:pPr>
                              <w:spacing w:after="0" w:line="240" w:lineRule="auto"/>
                              <w:jc w:val="center"/>
                              <w:rPr>
                                <w:sz w:val="20"/>
                                <w:szCs w:val="20"/>
                                <w:lang w:val="es-ES_tradnl"/>
                              </w:rPr>
                            </w:pPr>
                            <w:r w:rsidRPr="001F5E4D">
                              <w:rPr>
                                <w:sz w:val="20"/>
                                <w:szCs w:val="20"/>
                                <w:lang w:val="es-ES_tradnl"/>
                              </w:rPr>
                              <w:t>La Secretaría emite una convocatoria de propuestas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E749519" id="Text Box 6" o:spid="_x0000_s1027" type="#_x0000_t202" style="position:absolute;margin-left:151.7pt;margin-top:-4.7pt;width:157.3pt;height:40.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BKQ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" strokeweight=".5pt">
                <v:textbox>
                  <w:txbxContent>
                    <w:p w14:paraId="17BAF9BF" w14:textId="77777777" w:rsidR="0032448A" w:rsidRPr="001F5E4D" w:rsidRDefault="0032448A" w:rsidP="00800745">
                      <w:pPr>
                        <w:spacing w:after="0" w:line="240" w:lineRule="auto"/>
                        <w:jc w:val="center"/>
                        <w:rPr>
                          <w:sz w:val="20"/>
                          <w:szCs w:val="20"/>
                          <w:lang w:val="es-ES_tradnl"/>
                        </w:rPr>
                      </w:pPr>
                      <w:r w:rsidRPr="001F5E4D">
                        <w:rPr>
                          <w:sz w:val="20"/>
                          <w:szCs w:val="20"/>
                          <w:lang w:val="es-ES_tradnl"/>
                        </w:rPr>
                        <w:t>La Secretaría emite una convocatoria de propuestas</w:t>
                      </w:r>
                    </w:p>
                  </w:txbxContent>
                </v:textbox>
              </v:shape>
            </w:pict>
          </mc:Fallback>
        </mc:AlternateContent>
      </w:r>
      <w:r w:rsidRPr="00D661C0">
        <w:rPr>
          <w:lang w:val="es-ES_tradnl"/>
        </w:rPr>
        <w:t xml:space="preserve"> </w:t>
      </w:r>
    </w:p>
    <w:p w14:paraId="27636849" w14:textId="77777777" w:rsidR="00800745" w:rsidRPr="00D661C0" w:rsidRDefault="00800745" w:rsidP="00800745">
      <w:pPr>
        <w:rPr>
          <w:lang w:val="es-ES_tradnl"/>
        </w:rPr>
      </w:pPr>
    </w:p>
    <w:p w14:paraId="2BA48C4A" w14:textId="77777777" w:rsidR="00800745" w:rsidRPr="00D661C0" w:rsidRDefault="00800745" w:rsidP="00800745">
      <w:pPr>
        <w:rPr>
          <w:lang w:val="es-ES_tradnl"/>
        </w:rPr>
      </w:pPr>
    </w:p>
    <w:p w14:paraId="62A6CF91" w14:textId="734E2753" w:rsidR="00800745" w:rsidRPr="00D661C0" w:rsidRDefault="003D2B6F" w:rsidP="00800745">
      <w:pPr>
        <w:rPr>
          <w:lang w:val="es-ES_tradnl"/>
        </w:rPr>
      </w:pPr>
      <w:r w:rsidRPr="00D661C0">
        <w:rPr>
          <w:noProof/>
          <w:lang w:eastAsia="en-GB"/>
        </w:rPr>
        <mc:AlternateContent>
          <mc:Choice Requires="wps">
            <w:drawing>
              <wp:anchor distT="0" distB="0" distL="114300" distR="114300" simplePos="0" relativeHeight="251648512" behindDoc="0" locked="0" layoutInCell="1" allowOverlap="1" wp14:anchorId="6358FEF5" wp14:editId="0AC44A67">
                <wp:simplePos x="0" y="0"/>
                <wp:positionH relativeFrom="column">
                  <wp:posOffset>3507740</wp:posOffset>
                </wp:positionH>
                <wp:positionV relativeFrom="paragraph">
                  <wp:posOffset>210185</wp:posOffset>
                </wp:positionV>
                <wp:extent cx="920115" cy="500380"/>
                <wp:effectExtent l="0" t="0" r="1333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500380"/>
                        </a:xfrm>
                        <a:prstGeom prst="rect">
                          <a:avLst/>
                        </a:prstGeom>
                        <a:solidFill>
                          <a:srgbClr val="FFFFFF"/>
                        </a:solidFill>
                        <a:ln w="6350">
                          <a:solidFill>
                            <a:srgbClr val="000000"/>
                          </a:solidFill>
                          <a:miter lim="800000"/>
                          <a:headEnd/>
                          <a:tailEnd/>
                        </a:ln>
                      </wps:spPr>
                      <wps:txbx>
                        <w:txbxContent>
                          <w:p w14:paraId="0E8C14A0" w14:textId="4FCA3BD9" w:rsidR="0032448A" w:rsidRPr="001F5E4D" w:rsidRDefault="0032448A" w:rsidP="00800745">
                            <w:pPr>
                              <w:jc w:val="center"/>
                              <w:rPr>
                                <w:sz w:val="20"/>
                                <w:szCs w:val="20"/>
                                <w:lang w:val="es-ES_tradnl"/>
                              </w:rPr>
                            </w:pPr>
                            <w:r>
                              <w:rPr>
                                <w:sz w:val="20"/>
                                <w:szCs w:val="20"/>
                                <w:lang w:val="es-ES_tradnl"/>
                              </w:rPr>
                              <w:t>[</w:t>
                            </w:r>
                            <w:r w:rsidRPr="001F5E4D">
                              <w:rPr>
                                <w:sz w:val="20"/>
                                <w:szCs w:val="20"/>
                                <w:lang w:val="es-ES_tradnl"/>
                              </w:rPr>
                              <w:t>Comité Permanente</w:t>
                            </w:r>
                            <w:r>
                              <w:rPr>
                                <w:sz w:val="20"/>
                                <w:szCs w:val="20"/>
                                <w:lang w:val="es-ES_tradnl"/>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358FEF5" id="Text Box 5" o:spid="_x0000_s1028" type="#_x0000_t202" style="position:absolute;margin-left:276.2pt;margin-top:16.55pt;width:72.45pt;height:3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" strokeweight=".5pt">
                <v:textbox>
                  <w:txbxContent>
                    <w:p w14:paraId="0E8C14A0" w14:textId="4FCA3BD9" w:rsidR="0032448A" w:rsidRPr="001F5E4D" w:rsidRDefault="0032448A" w:rsidP="00800745">
                      <w:pPr>
                        <w:jc w:val="center"/>
                        <w:rPr>
                          <w:sz w:val="20"/>
                          <w:szCs w:val="20"/>
                          <w:lang w:val="es-ES_tradnl"/>
                        </w:rPr>
                      </w:pPr>
                      <w:r>
                        <w:rPr>
                          <w:sz w:val="20"/>
                          <w:szCs w:val="20"/>
                          <w:lang w:val="es-ES_tradnl"/>
                        </w:rPr>
                        <w:t>[</w:t>
                      </w:r>
                      <w:r w:rsidRPr="001F5E4D">
                        <w:rPr>
                          <w:sz w:val="20"/>
                          <w:szCs w:val="20"/>
                          <w:lang w:val="es-ES_tradnl"/>
                        </w:rPr>
                        <w:t>Comité Permanente</w:t>
                      </w:r>
                      <w:r>
                        <w:rPr>
                          <w:sz w:val="20"/>
                          <w:szCs w:val="20"/>
                          <w:lang w:val="es-ES_tradnl"/>
                        </w:rPr>
                        <w:t>]</w:t>
                      </w:r>
                    </w:p>
                  </w:txbxContent>
                </v:textbox>
              </v:shape>
            </w:pict>
          </mc:Fallback>
        </mc:AlternateContent>
      </w:r>
      <w:r w:rsidRPr="00D661C0">
        <w:rPr>
          <w:noProof/>
          <w:lang w:eastAsia="en-GB"/>
        </w:rPr>
        <mc:AlternateContent>
          <mc:Choice Requires="wps">
            <w:drawing>
              <wp:anchor distT="0" distB="0" distL="114300" distR="114300" simplePos="0" relativeHeight="251650560" behindDoc="0" locked="0" layoutInCell="1" allowOverlap="1" wp14:anchorId="5A9C3AD5" wp14:editId="4A648065">
                <wp:simplePos x="0" y="0"/>
                <wp:positionH relativeFrom="column">
                  <wp:posOffset>5350510</wp:posOffset>
                </wp:positionH>
                <wp:positionV relativeFrom="paragraph">
                  <wp:posOffset>205930</wp:posOffset>
                </wp:positionV>
                <wp:extent cx="756285" cy="501015"/>
                <wp:effectExtent l="0" t="0" r="2476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632A7D23" w14:textId="77777777" w:rsidR="0032448A" w:rsidRPr="00E466E2" w:rsidRDefault="0032448A" w:rsidP="00800745">
                            <w:pPr>
                              <w:jc w:val="center"/>
                              <w:rPr>
                                <w:sz w:val="20"/>
                                <w:szCs w:val="20"/>
                              </w:rPr>
                            </w:pPr>
                            <w:r w:rsidRPr="001F5E4D">
                              <w:rPr>
                                <w:sz w:val="20"/>
                                <w:szCs w:val="20"/>
                                <w:lang w:val="es-ES_tradnl"/>
                              </w:rPr>
                              <w:t>Otros</w:t>
                            </w:r>
                            <w:r>
                              <w:rPr>
                                <w:sz w:val="20"/>
                                <w:szCs w:val="20"/>
                              </w:rPr>
                              <w:t xml:space="preserve"> AMMA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C3AD5" id="Text Box 11" o:spid="_x0000_s1029" type="#_x0000_t202" style="position:absolute;margin-left:421.3pt;margin-top:16.2pt;width:59.55pt;height: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" strokeweight=".5pt">
                <v:textbox>
                  <w:txbxContent>
                    <w:p w14:paraId="632A7D23" w14:textId="77777777" w:rsidR="0032448A" w:rsidRPr="00E466E2" w:rsidRDefault="0032448A" w:rsidP="00800745">
                      <w:pPr>
                        <w:jc w:val="center"/>
                        <w:rPr>
                          <w:sz w:val="20"/>
                          <w:szCs w:val="20"/>
                        </w:rPr>
                      </w:pPr>
                      <w:r w:rsidRPr="001F5E4D">
                        <w:rPr>
                          <w:sz w:val="20"/>
                          <w:szCs w:val="20"/>
                          <w:lang w:val="es-ES_tradnl"/>
                        </w:rPr>
                        <w:t>Otros</w:t>
                      </w:r>
                      <w:r>
                        <w:rPr>
                          <w:sz w:val="20"/>
                          <w:szCs w:val="20"/>
                        </w:rPr>
                        <w:t xml:space="preserve"> AMMA </w:t>
                      </w:r>
                    </w:p>
                  </w:txbxContent>
                </v:textbox>
              </v:shape>
            </w:pict>
          </mc:Fallback>
        </mc:AlternateContent>
      </w:r>
      <w:r w:rsidRPr="00D661C0">
        <w:rPr>
          <w:noProof/>
          <w:lang w:eastAsia="en-GB"/>
        </w:rPr>
        <mc:AlternateContent>
          <mc:Choice Requires="wps">
            <w:drawing>
              <wp:anchor distT="0" distB="0" distL="114300" distR="114300" simplePos="0" relativeHeight="251644416" behindDoc="0" locked="0" layoutInCell="1" allowOverlap="1" wp14:anchorId="0FB17A19" wp14:editId="1594CC98">
                <wp:simplePos x="0" y="0"/>
                <wp:positionH relativeFrom="column">
                  <wp:posOffset>-44450</wp:posOffset>
                </wp:positionH>
                <wp:positionV relativeFrom="paragraph">
                  <wp:posOffset>212725</wp:posOffset>
                </wp:positionV>
                <wp:extent cx="882015" cy="500380"/>
                <wp:effectExtent l="0" t="0" r="1333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500380"/>
                        </a:xfrm>
                        <a:prstGeom prst="rect">
                          <a:avLst/>
                        </a:prstGeom>
                        <a:solidFill>
                          <a:srgbClr val="FFFFFF"/>
                        </a:solidFill>
                        <a:ln w="6350">
                          <a:solidFill>
                            <a:srgbClr val="000000"/>
                          </a:solidFill>
                          <a:miter lim="800000"/>
                          <a:headEnd/>
                          <a:tailEnd/>
                        </a:ln>
                      </wps:spPr>
                      <wps:txbx>
                        <w:txbxContent>
                          <w:p w14:paraId="2A5204B9" w14:textId="77777777" w:rsidR="0032448A" w:rsidRPr="001F5E4D" w:rsidRDefault="0032448A" w:rsidP="00800745">
                            <w:pPr>
                              <w:jc w:val="center"/>
                              <w:rPr>
                                <w:sz w:val="20"/>
                                <w:szCs w:val="20"/>
                                <w:lang w:val="es-ES_tradnl"/>
                              </w:rPr>
                            </w:pPr>
                            <w:r w:rsidRPr="001F5E4D">
                              <w:rPr>
                                <w:sz w:val="20"/>
                                <w:szCs w:val="20"/>
                                <w:lang w:val="es-ES_tradnl"/>
                              </w:rPr>
                              <w:t>Partes Contratantes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FB17A19" id="Text Box 12" o:spid="_x0000_s1030" type="#_x0000_t202" style="position:absolute;margin-left:-3.5pt;margin-top:16.75pt;width:69.45pt;height:39.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" strokeweight=".5pt">
                <v:textbox>
                  <w:txbxContent>
                    <w:p w14:paraId="2A5204B9" w14:textId="77777777" w:rsidR="0032448A" w:rsidRPr="001F5E4D" w:rsidRDefault="0032448A" w:rsidP="00800745">
                      <w:pPr>
                        <w:jc w:val="center"/>
                        <w:rPr>
                          <w:sz w:val="20"/>
                          <w:szCs w:val="20"/>
                          <w:lang w:val="es-ES_tradnl"/>
                        </w:rPr>
                      </w:pPr>
                      <w:r w:rsidRPr="001F5E4D">
                        <w:rPr>
                          <w:sz w:val="20"/>
                          <w:szCs w:val="20"/>
                          <w:lang w:val="es-ES_tradnl"/>
                        </w:rPr>
                        <w:t>Partes Contratantes</w:t>
                      </w:r>
                    </w:p>
                  </w:txbxContent>
                </v:textbox>
              </v:shape>
            </w:pict>
          </mc:Fallback>
        </mc:AlternateContent>
      </w:r>
      <w:r w:rsidRPr="00D661C0">
        <w:rPr>
          <w:noProof/>
          <w:lang w:eastAsia="en-GB"/>
        </w:rPr>
        <mc:AlternateContent>
          <mc:Choice Requires="wps">
            <w:drawing>
              <wp:anchor distT="0" distB="0" distL="114300" distR="114300" simplePos="0" relativeHeight="251646464" behindDoc="0" locked="0" layoutInCell="1" allowOverlap="1" wp14:anchorId="66136D03" wp14:editId="59146ED0">
                <wp:simplePos x="0" y="0"/>
                <wp:positionH relativeFrom="column">
                  <wp:posOffset>1789430</wp:posOffset>
                </wp:positionH>
                <wp:positionV relativeFrom="paragraph">
                  <wp:posOffset>206375</wp:posOffset>
                </wp:positionV>
                <wp:extent cx="756285" cy="501015"/>
                <wp:effectExtent l="0" t="0" r="2476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126E9B55" w14:textId="77777777" w:rsidR="0032448A" w:rsidRPr="00E466E2" w:rsidRDefault="0032448A" w:rsidP="00800745">
                            <w:pPr>
                              <w:jc w:val="center"/>
                              <w:rPr>
                                <w:sz w:val="20"/>
                                <w:szCs w:val="20"/>
                              </w:rPr>
                            </w:pPr>
                            <w:r>
                              <w:rPr>
                                <w:sz w:val="20"/>
                                <w:szCs w:val="20"/>
                              </w:rPr>
                              <w:t>GECT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136D03" id="Text Box 8" o:spid="_x0000_s1031" type="#_x0000_t202" style="position:absolute;margin-left:140.9pt;margin-top:16.25pt;width:59.55pt;height:3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" strokeweight=".5pt">
                <v:textbox>
                  <w:txbxContent>
                    <w:p w14:paraId="126E9B55" w14:textId="77777777" w:rsidR="0032448A" w:rsidRPr="00E466E2" w:rsidRDefault="0032448A" w:rsidP="00800745">
                      <w:pPr>
                        <w:jc w:val="center"/>
                        <w:rPr>
                          <w:sz w:val="20"/>
                          <w:szCs w:val="20"/>
                        </w:rPr>
                      </w:pPr>
                      <w:r>
                        <w:rPr>
                          <w:sz w:val="20"/>
                          <w:szCs w:val="20"/>
                        </w:rPr>
                        <w:t>GECT</w:t>
                      </w:r>
                    </w:p>
                  </w:txbxContent>
                </v:textbox>
              </v:shape>
            </w:pict>
          </mc:Fallback>
        </mc:AlternateContent>
      </w:r>
      <w:r w:rsidRPr="00D661C0">
        <w:rPr>
          <w:noProof/>
          <w:lang w:eastAsia="en-GB"/>
        </w:rPr>
        <mc:AlternateContent>
          <mc:Choice Requires="wps">
            <w:drawing>
              <wp:anchor distT="0" distB="0" distL="114300" distR="114300" simplePos="0" relativeHeight="251647488" behindDoc="0" locked="0" layoutInCell="1" allowOverlap="1" wp14:anchorId="09562D5B" wp14:editId="52E4B92E">
                <wp:simplePos x="0" y="0"/>
                <wp:positionH relativeFrom="column">
                  <wp:posOffset>2651315</wp:posOffset>
                </wp:positionH>
                <wp:positionV relativeFrom="paragraph">
                  <wp:posOffset>206375</wp:posOffset>
                </wp:positionV>
                <wp:extent cx="756285" cy="501015"/>
                <wp:effectExtent l="0" t="0" r="2476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66A487AF" w14:textId="77777777" w:rsidR="0032448A" w:rsidRPr="001F5E4D" w:rsidRDefault="0032448A" w:rsidP="00800745">
                            <w:pPr>
                              <w:jc w:val="center"/>
                              <w:rPr>
                                <w:sz w:val="20"/>
                                <w:szCs w:val="20"/>
                                <w:lang w:val="es-ES_tradnl"/>
                              </w:rPr>
                            </w:pPr>
                            <w:r w:rsidRPr="001F5E4D">
                              <w:rPr>
                                <w:sz w:val="20"/>
                                <w:szCs w:val="20"/>
                                <w:lang w:val="es-ES_tradnl"/>
                              </w:rPr>
                              <w:t>Secretaría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562D5B" id="Text Box 9" o:spid="_x0000_s1032" type="#_x0000_t202" style="position:absolute;margin-left:208.75pt;margin-top:16.25pt;width:59.55pt;height:3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" strokeweight=".5pt">
                <v:textbox>
                  <w:txbxContent>
                    <w:p w14:paraId="66A487AF" w14:textId="77777777" w:rsidR="0032448A" w:rsidRPr="001F5E4D" w:rsidRDefault="0032448A" w:rsidP="00800745">
                      <w:pPr>
                        <w:jc w:val="center"/>
                        <w:rPr>
                          <w:sz w:val="20"/>
                          <w:szCs w:val="20"/>
                          <w:lang w:val="es-ES_tradnl"/>
                        </w:rPr>
                      </w:pPr>
                      <w:r w:rsidRPr="001F5E4D">
                        <w:rPr>
                          <w:sz w:val="20"/>
                          <w:szCs w:val="20"/>
                          <w:lang w:val="es-ES_tradnl"/>
                        </w:rPr>
                        <w:t>Secretaría</w:t>
                      </w:r>
                    </w:p>
                  </w:txbxContent>
                </v:textbox>
              </v:shape>
            </w:pict>
          </mc:Fallback>
        </mc:AlternateContent>
      </w:r>
      <w:r w:rsidRPr="00D661C0">
        <w:rPr>
          <w:noProof/>
          <w:lang w:eastAsia="en-GB"/>
        </w:rPr>
        <mc:AlternateContent>
          <mc:Choice Requires="wps">
            <w:drawing>
              <wp:anchor distT="0" distB="0" distL="114300" distR="114300" simplePos="0" relativeHeight="251649536" behindDoc="0" locked="0" layoutInCell="1" allowOverlap="1" wp14:anchorId="655F3F7B" wp14:editId="184784F4">
                <wp:simplePos x="0" y="0"/>
                <wp:positionH relativeFrom="column">
                  <wp:posOffset>4502595</wp:posOffset>
                </wp:positionH>
                <wp:positionV relativeFrom="paragraph">
                  <wp:posOffset>212725</wp:posOffset>
                </wp:positionV>
                <wp:extent cx="756285" cy="501015"/>
                <wp:effectExtent l="0" t="0" r="2476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20CF94E5" w14:textId="4BF84E7B" w:rsidR="0032448A" w:rsidRPr="00E466E2" w:rsidRDefault="0032448A" w:rsidP="00800745">
                            <w:pPr>
                              <w:jc w:val="center"/>
                              <w:rPr>
                                <w:sz w:val="20"/>
                                <w:szCs w:val="20"/>
                              </w:rPr>
                            </w:pPr>
                            <w:r>
                              <w:rPr>
                                <w:sz w:val="20"/>
                                <w:szCs w:val="20"/>
                              </w:rPr>
                              <w:t>[OIA]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5F3F7B" id="Text Box 10" o:spid="_x0000_s1033" type="#_x0000_t202" style="position:absolute;margin-left:354.55pt;margin-top:16.75pt;width:59.55pt;height:3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" strokeweight=".5pt">
                <v:textbox>
                  <w:txbxContent>
                    <w:p w14:paraId="20CF94E5" w14:textId="4BF84E7B" w:rsidR="0032448A" w:rsidRPr="00E466E2" w:rsidRDefault="0032448A" w:rsidP="00800745">
                      <w:pPr>
                        <w:jc w:val="center"/>
                        <w:rPr>
                          <w:sz w:val="20"/>
                          <w:szCs w:val="20"/>
                        </w:rPr>
                      </w:pPr>
                      <w:r>
                        <w:rPr>
                          <w:sz w:val="20"/>
                          <w:szCs w:val="20"/>
                        </w:rPr>
                        <w:t>[OIA]</w:t>
                      </w:r>
                    </w:p>
                  </w:txbxContent>
                </v:textbox>
              </v:shape>
            </w:pict>
          </mc:Fallback>
        </mc:AlternateContent>
      </w:r>
    </w:p>
    <w:p w14:paraId="3475E1F7" w14:textId="77777777" w:rsidR="00800745" w:rsidRPr="00D661C0" w:rsidRDefault="00800745" w:rsidP="00800745">
      <w:pPr>
        <w:rPr>
          <w:lang w:val="es-ES_tradnl"/>
        </w:rPr>
      </w:pPr>
    </w:p>
    <w:p w14:paraId="296A96FA" w14:textId="35EF23F0" w:rsidR="00800745" w:rsidRPr="00D661C0" w:rsidRDefault="00800745" w:rsidP="00800745">
      <w:pPr>
        <w:rPr>
          <w:lang w:val="es-ES_tradnl"/>
        </w:rPr>
      </w:pPr>
    </w:p>
    <w:p w14:paraId="792EAAEA" w14:textId="4FF5558D" w:rsidR="00800745" w:rsidRPr="00D661C0" w:rsidRDefault="00F97C37" w:rsidP="00800745">
      <w:pPr>
        <w:rPr>
          <w:lang w:val="es-ES_tradnl"/>
        </w:rPr>
      </w:pPr>
      <w:r w:rsidRPr="00D661C0">
        <w:rPr>
          <w:noProof/>
          <w:lang w:eastAsia="en-GB"/>
        </w:rPr>
        <mc:AlternateContent>
          <mc:Choice Requires="wps">
            <w:drawing>
              <wp:anchor distT="0" distB="0" distL="114300" distR="114300" simplePos="0" relativeHeight="251653632" behindDoc="0" locked="0" layoutInCell="1" allowOverlap="1" wp14:anchorId="36792835" wp14:editId="70D28A5B">
                <wp:simplePos x="0" y="0"/>
                <wp:positionH relativeFrom="column">
                  <wp:posOffset>2552065</wp:posOffset>
                </wp:positionH>
                <wp:positionV relativeFrom="paragraph">
                  <wp:posOffset>1950720</wp:posOffset>
                </wp:positionV>
                <wp:extent cx="843280" cy="500380"/>
                <wp:effectExtent l="0" t="0" r="20320" b="330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14:paraId="24C7AAAA" w14:textId="77777777" w:rsidR="0032448A" w:rsidRPr="00E466E2" w:rsidRDefault="0032448A" w:rsidP="00800745">
                            <w:pPr>
                              <w:jc w:val="center"/>
                              <w:rPr>
                                <w:sz w:val="20"/>
                                <w:szCs w:val="20"/>
                              </w:rPr>
                            </w:pPr>
                            <w:r w:rsidRPr="001F5E4D">
                              <w:rPr>
                                <w:sz w:val="20"/>
                                <w:szCs w:val="20"/>
                                <w:lang w:val="es-ES_tradnl"/>
                              </w:rPr>
                              <w:t>Comité</w:t>
                            </w:r>
                            <w:r>
                              <w:rPr>
                                <w:sz w:val="20"/>
                                <w:szCs w:val="20"/>
                              </w:rPr>
                              <w:t xml:space="preserve"> Permanente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6792835" id="Text Box 3" o:spid="_x0000_s1034" type="#_x0000_t202" style="position:absolute;margin-left:200.95pt;margin-top:153.6pt;width:66.4pt;height:3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" strokeweight=".5pt">
                <v:textbox>
                  <w:txbxContent>
                    <w:p w14:paraId="24C7AAAA" w14:textId="77777777" w:rsidR="0032448A" w:rsidRPr="00E466E2" w:rsidRDefault="0032448A" w:rsidP="00800745">
                      <w:pPr>
                        <w:jc w:val="center"/>
                        <w:rPr>
                          <w:sz w:val="20"/>
                          <w:szCs w:val="20"/>
                        </w:rPr>
                      </w:pPr>
                      <w:r w:rsidRPr="001F5E4D">
                        <w:rPr>
                          <w:sz w:val="20"/>
                          <w:szCs w:val="20"/>
                          <w:lang w:val="es-ES_tradnl"/>
                        </w:rPr>
                        <w:t>Comité</w:t>
                      </w:r>
                      <w:r>
                        <w:rPr>
                          <w:sz w:val="20"/>
                          <w:szCs w:val="20"/>
                        </w:rPr>
                        <w:t xml:space="preserve"> Permanente</w:t>
                      </w:r>
                    </w:p>
                  </w:txbxContent>
                </v:textbox>
              </v:shape>
            </w:pict>
          </mc:Fallback>
        </mc:AlternateContent>
      </w:r>
      <w:r w:rsidRPr="00D661C0">
        <w:rPr>
          <w:noProof/>
          <w:lang w:eastAsia="en-GB"/>
        </w:rPr>
        <mc:AlternateContent>
          <mc:Choice Requires="wps">
            <w:drawing>
              <wp:anchor distT="0" distB="0" distL="114300" distR="114300" simplePos="0" relativeHeight="251674112" behindDoc="0" locked="0" layoutInCell="1" allowOverlap="1" wp14:anchorId="0711B46B" wp14:editId="4F50FBA3">
                <wp:simplePos x="0" y="0"/>
                <wp:positionH relativeFrom="column">
                  <wp:posOffset>2412365</wp:posOffset>
                </wp:positionH>
                <wp:positionV relativeFrom="paragraph">
                  <wp:posOffset>7620</wp:posOffset>
                </wp:positionV>
                <wp:extent cx="1056640" cy="1028700"/>
                <wp:effectExtent l="0" t="0" r="35560" b="38100"/>
                <wp:wrapNone/>
                <wp:docPr id="1" name="Text Box 1"/>
                <wp:cNvGraphicFramePr/>
                <a:graphic xmlns:a="http://schemas.openxmlformats.org/drawingml/2006/main">
                  <a:graphicData uri="http://schemas.microsoft.com/office/word/2010/wordprocessingShape">
                    <wps:wsp>
                      <wps:cNvSpPr txBox="1"/>
                      <wps:spPr>
                        <a:xfrm>
                          <a:off x="0" y="0"/>
                          <a:ext cx="1056640" cy="1028700"/>
                        </a:xfrm>
                        <a:prstGeom prst="rect">
                          <a:avLst/>
                        </a:prstGeom>
                        <a:solidFill>
                          <a:schemeClr val="lt1"/>
                        </a:solidFill>
                        <a:ln w="6350">
                          <a:solidFill>
                            <a:prstClr val="black"/>
                          </a:solidFill>
                        </a:ln>
                      </wps:spPr>
                      <wps:txbx>
                        <w:txbxContent>
                          <w:p w14:paraId="6349CAF1" w14:textId="4C3755A3" w:rsidR="0032448A" w:rsidRPr="0032448A" w:rsidRDefault="0032448A" w:rsidP="0032448A">
                            <w:pPr>
                              <w:rPr>
                                <w:sz w:val="20"/>
                                <w:szCs w:val="20"/>
                              </w:rPr>
                            </w:pPr>
                            <w:r w:rsidRPr="0032448A">
                              <w:rPr>
                                <w:sz w:val="20"/>
                                <w:szCs w:val="20"/>
                              </w:rPr>
                              <w:t xml:space="preserve">La Secretaría recibe y transmite las propuestas al GECT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1B46B" id="Text Box 1" o:spid="_x0000_s1035" type="#_x0000_t202" style="position:absolute;margin-left:189.95pt;margin-top:.6pt;width:83.2pt;height:81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" fillcolor="white [3201]" strokeweight=".5pt">
                <v:textbox>
                  <w:txbxContent>
                    <w:p w14:paraId="6349CAF1" w14:textId="4C3755A3" w:rsidR="0032448A" w:rsidRPr="0032448A" w:rsidRDefault="0032448A" w:rsidP="0032448A">
                      <w:pPr>
                        <w:rPr>
                          <w:sz w:val="20"/>
                          <w:szCs w:val="20"/>
                        </w:rPr>
                      </w:pPr>
                      <w:r w:rsidRPr="0032448A">
                        <w:rPr>
                          <w:sz w:val="20"/>
                          <w:szCs w:val="20"/>
                        </w:rPr>
                        <w:t xml:space="preserve">La Secretaría recibe y transmite las propuestas al GECT </w:t>
                      </w:r>
                    </w:p>
                  </w:txbxContent>
                </v:textbox>
              </v:shape>
            </w:pict>
          </mc:Fallback>
        </mc:AlternateContent>
      </w:r>
    </w:p>
    <w:p w14:paraId="0E5FD8C2" w14:textId="0EE53CAD" w:rsidR="00800745" w:rsidRPr="00D661C0" w:rsidRDefault="00800745" w:rsidP="00800745">
      <w:pPr>
        <w:rPr>
          <w:lang w:val="es-ES_tradnl"/>
        </w:rPr>
      </w:pPr>
    </w:p>
    <w:p w14:paraId="0E0B46CC" w14:textId="35C64B57" w:rsidR="00800745" w:rsidRPr="00D661C0" w:rsidRDefault="00F97C37" w:rsidP="00800745">
      <w:pPr>
        <w:rPr>
          <w:lang w:val="es-ES_tradnl"/>
        </w:rPr>
      </w:pPr>
      <w:r w:rsidRPr="00D661C0">
        <w:rPr>
          <w:noProof/>
          <w:lang w:eastAsia="en-GB"/>
        </w:rPr>
        <mc:AlternateContent>
          <mc:Choice Requires="wps">
            <w:drawing>
              <wp:anchor distT="0" distB="0" distL="114300" distR="114300" simplePos="0" relativeHeight="251641344" behindDoc="0" locked="0" layoutInCell="1" allowOverlap="1" wp14:anchorId="55B76C2C" wp14:editId="57A37A11">
                <wp:simplePos x="0" y="0"/>
                <wp:positionH relativeFrom="column">
                  <wp:posOffset>2968000</wp:posOffset>
                </wp:positionH>
                <wp:positionV relativeFrom="paragraph">
                  <wp:posOffset>244288</wp:posOffset>
                </wp:positionV>
                <wp:extent cx="7495" cy="1742606"/>
                <wp:effectExtent l="0" t="0" r="31115" b="29210"/>
                <wp:wrapNone/>
                <wp:docPr id="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95" cy="1742606"/>
                        </a:xfrm>
                        <a:prstGeom prst="line">
                          <a:avLst/>
                        </a:prstGeom>
                        <a:noFill/>
                        <a:ln w="9525">
                          <a:solidFill>
                            <a:srgbClr val="4579B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E8E83" id="Straight Connector 2"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9.25pt" to="234.3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" strokecolor="#4579b8"/>
            </w:pict>
          </mc:Fallback>
        </mc:AlternateContent>
      </w:r>
    </w:p>
    <w:p w14:paraId="61A7BC0D" w14:textId="009A5A05" w:rsidR="00800745" w:rsidRPr="00D661C0" w:rsidRDefault="0032448A" w:rsidP="00800745">
      <w:pPr>
        <w:rPr>
          <w:lang w:val="es-ES_tradnl"/>
        </w:rPr>
      </w:pPr>
      <w:r w:rsidRPr="00D661C0">
        <w:rPr>
          <w:noProof/>
          <w:lang w:eastAsia="en-GB"/>
        </w:rPr>
        <mc:AlternateContent>
          <mc:Choice Requires="wps">
            <w:drawing>
              <wp:anchor distT="0" distB="0" distL="114300" distR="114300" simplePos="0" relativeHeight="251651584" behindDoc="0" locked="0" layoutInCell="1" allowOverlap="1" wp14:anchorId="4263BD3F" wp14:editId="2CCBFE40">
                <wp:simplePos x="0" y="0"/>
                <wp:positionH relativeFrom="column">
                  <wp:posOffset>1993275</wp:posOffset>
                </wp:positionH>
                <wp:positionV relativeFrom="paragraph">
                  <wp:posOffset>296358</wp:posOffset>
                </wp:positionV>
                <wp:extent cx="1997710" cy="484505"/>
                <wp:effectExtent l="0" t="0" r="34290"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84505"/>
                        </a:xfrm>
                        <a:prstGeom prst="rect">
                          <a:avLst/>
                        </a:prstGeom>
                        <a:solidFill>
                          <a:srgbClr val="FFFFFF"/>
                        </a:solidFill>
                        <a:ln w="6350">
                          <a:solidFill>
                            <a:srgbClr val="000000"/>
                          </a:solidFill>
                          <a:miter lim="800000"/>
                          <a:headEnd/>
                          <a:tailEnd/>
                        </a:ln>
                      </wps:spPr>
                      <wps:txbx>
                        <w:txbxContent>
                          <w:p w14:paraId="421F6739" w14:textId="77777777" w:rsidR="0032448A" w:rsidRPr="001F5E4D" w:rsidRDefault="0032448A" w:rsidP="00800745">
                            <w:pPr>
                              <w:spacing w:after="0" w:line="240" w:lineRule="auto"/>
                              <w:jc w:val="center"/>
                              <w:rPr>
                                <w:noProof/>
                                <w:sz w:val="20"/>
                                <w:szCs w:val="20"/>
                                <w:lang w:val="es-ES_tradnl"/>
                              </w:rPr>
                            </w:pPr>
                            <w:r w:rsidRPr="001F5E4D">
                              <w:rPr>
                                <w:noProof/>
                                <w:sz w:val="20"/>
                                <w:szCs w:val="20"/>
                                <w:lang w:val="es-ES_tradnl"/>
                              </w:rPr>
                              <w:t>El GECT examina las propuestas y formula recomendaciones</w:t>
                            </w:r>
                          </w:p>
                          <w:p w14:paraId="49C7BBC4" w14:textId="77777777" w:rsidR="0032448A" w:rsidRPr="000E26C0" w:rsidRDefault="0032448A">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263BD3F" id="Text Box 13" o:spid="_x0000_s1036" type="#_x0000_t202" style="position:absolute;margin-left:156.95pt;margin-top:23.35pt;width:157.3pt;height:3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IrLAIAAFo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" strokeweight=".5pt">
                <v:textbox>
                  <w:txbxContent>
                    <w:p w14:paraId="421F6739" w14:textId="77777777" w:rsidR="0032448A" w:rsidRPr="001F5E4D" w:rsidRDefault="0032448A" w:rsidP="00800745">
                      <w:pPr>
                        <w:spacing w:after="0" w:line="240" w:lineRule="auto"/>
                        <w:jc w:val="center"/>
                        <w:rPr>
                          <w:noProof/>
                          <w:sz w:val="20"/>
                          <w:szCs w:val="20"/>
                          <w:lang w:val="es-ES_tradnl"/>
                        </w:rPr>
                      </w:pPr>
                      <w:r w:rsidRPr="001F5E4D">
                        <w:rPr>
                          <w:noProof/>
                          <w:sz w:val="20"/>
                          <w:szCs w:val="20"/>
                          <w:lang w:val="es-ES_tradnl"/>
                        </w:rPr>
                        <w:t>El GECT examina las propuestas y formula recomendaciones</w:t>
                      </w:r>
                    </w:p>
                    <w:p w14:paraId="49C7BBC4" w14:textId="77777777" w:rsidR="0032448A" w:rsidRPr="000E26C0" w:rsidRDefault="0032448A">
                      <w:pPr>
                        <w:rPr>
                          <w:lang w:val="es-ES"/>
                        </w:rPr>
                      </w:pPr>
                    </w:p>
                  </w:txbxContent>
                </v:textbox>
              </v:shape>
            </w:pict>
          </mc:Fallback>
        </mc:AlternateContent>
      </w:r>
    </w:p>
    <w:p w14:paraId="7AE6248C" w14:textId="22F4D903" w:rsidR="00800745" w:rsidRPr="00D661C0" w:rsidRDefault="00800745" w:rsidP="00800745">
      <w:pPr>
        <w:rPr>
          <w:lang w:val="es-ES_tradnl"/>
        </w:rPr>
      </w:pPr>
    </w:p>
    <w:p w14:paraId="6A15094A" w14:textId="1AA891FD" w:rsidR="00800745" w:rsidRPr="00D661C0" w:rsidRDefault="00800745" w:rsidP="00800745">
      <w:pPr>
        <w:rPr>
          <w:lang w:val="es-ES_tradnl"/>
        </w:rPr>
      </w:pPr>
    </w:p>
    <w:p w14:paraId="44125498" w14:textId="49F77813" w:rsidR="00800745" w:rsidRPr="00D661C0" w:rsidRDefault="00800745" w:rsidP="00800745">
      <w:pPr>
        <w:rPr>
          <w:lang w:val="es-ES_tradnl"/>
        </w:rPr>
      </w:pPr>
    </w:p>
    <w:p w14:paraId="0E44169A" w14:textId="5C1B54B7" w:rsidR="00800745" w:rsidRPr="00D661C0" w:rsidRDefault="00800745" w:rsidP="00800745">
      <w:pPr>
        <w:rPr>
          <w:lang w:val="es-ES_tradnl"/>
        </w:rPr>
      </w:pPr>
    </w:p>
    <w:p w14:paraId="6523BB14" w14:textId="1F8DEA17" w:rsidR="00800745" w:rsidRPr="00D661C0" w:rsidRDefault="00F97C37" w:rsidP="00800745">
      <w:pPr>
        <w:spacing w:after="0" w:line="240" w:lineRule="auto"/>
        <w:rPr>
          <w:rFonts w:ascii="Calibri" w:hAnsi="Calibri" w:cs="Arial"/>
          <w:lang w:val="es-ES_tradnl"/>
        </w:rPr>
      </w:pPr>
      <w:r w:rsidRPr="00D661C0">
        <w:rPr>
          <w:noProof/>
          <w:lang w:eastAsia="en-GB"/>
        </w:rPr>
        <mc:AlternateContent>
          <mc:Choice Requires="wps">
            <w:drawing>
              <wp:anchor distT="0" distB="0" distL="114300" distR="114300" simplePos="0" relativeHeight="251669504" behindDoc="0" locked="0" layoutInCell="1" allowOverlap="1" wp14:anchorId="69B264BE" wp14:editId="60EF16F7">
                <wp:simplePos x="0" y="0"/>
                <wp:positionH relativeFrom="column">
                  <wp:posOffset>2552075</wp:posOffset>
                </wp:positionH>
                <wp:positionV relativeFrom="paragraph">
                  <wp:posOffset>51883</wp:posOffset>
                </wp:positionV>
                <wp:extent cx="842645" cy="500380"/>
                <wp:effectExtent l="0" t="0" r="20955" b="330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00380"/>
                        </a:xfrm>
                        <a:prstGeom prst="rect">
                          <a:avLst/>
                        </a:prstGeom>
                        <a:solidFill>
                          <a:srgbClr val="FFFFFF"/>
                        </a:solidFill>
                        <a:ln w="6350">
                          <a:solidFill>
                            <a:srgbClr val="000000"/>
                          </a:solidFill>
                          <a:miter lim="800000"/>
                          <a:headEnd/>
                          <a:tailEnd/>
                        </a:ln>
                      </wps:spPr>
                      <wps:txbx>
                        <w:txbxContent>
                          <w:p w14:paraId="4297FA94" w14:textId="77777777" w:rsidR="0032448A" w:rsidRPr="00E466E2" w:rsidRDefault="0032448A" w:rsidP="00800745">
                            <w:pPr>
                              <w:jc w:val="center"/>
                              <w:rPr>
                                <w:sz w:val="20"/>
                                <w:szCs w:val="20"/>
                              </w:rPr>
                            </w:pPr>
                            <w:r>
                              <w:rPr>
                                <w:sz w:val="20"/>
                                <w:szCs w:val="20"/>
                              </w:rPr>
                              <w:t>IPBES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9B264BE" id="Text Box 14" o:spid="_x0000_s1037" type="#_x0000_t202" style="position:absolute;margin-left:200.95pt;margin-top:4.1pt;width:66.3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" strokeweight=".5pt">
                <v:textbox>
                  <w:txbxContent>
                    <w:p w14:paraId="4297FA94" w14:textId="77777777" w:rsidR="0032448A" w:rsidRPr="00E466E2" w:rsidRDefault="0032448A" w:rsidP="00800745">
                      <w:pPr>
                        <w:jc w:val="center"/>
                        <w:rPr>
                          <w:sz w:val="20"/>
                          <w:szCs w:val="20"/>
                        </w:rPr>
                      </w:pPr>
                      <w:r>
                        <w:rPr>
                          <w:sz w:val="20"/>
                          <w:szCs w:val="20"/>
                        </w:rPr>
                        <w:t>IPBES</w:t>
                      </w:r>
                    </w:p>
                  </w:txbxContent>
                </v:textbox>
              </v:shape>
            </w:pict>
          </mc:Fallback>
        </mc:AlternateContent>
      </w:r>
    </w:p>
    <w:sectPr w:rsidR="00800745" w:rsidRPr="00D661C0" w:rsidSect="007A314D">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49E63" w14:textId="77777777" w:rsidR="002619DB" w:rsidRDefault="002619DB" w:rsidP="00770AEA">
      <w:pPr>
        <w:spacing w:after="0" w:line="240" w:lineRule="auto"/>
      </w:pPr>
      <w:r>
        <w:separator/>
      </w:r>
    </w:p>
  </w:endnote>
  <w:endnote w:type="continuationSeparator" w:id="0">
    <w:p w14:paraId="1C6AA6C8" w14:textId="77777777" w:rsidR="002619DB" w:rsidRDefault="002619DB" w:rsidP="0077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F74B" w14:textId="13DFD950" w:rsidR="0032448A" w:rsidRPr="00DC75A1" w:rsidRDefault="0032448A">
    <w:pPr>
      <w:pStyle w:val="Footer"/>
      <w:rPr>
        <w:rFonts w:ascii="Calibri" w:hAnsi="Calibri"/>
        <w:sz w:val="20"/>
        <w:szCs w:val="20"/>
      </w:rPr>
    </w:pPr>
    <w:r>
      <w:rPr>
        <w:rFonts w:ascii="Calibri" w:hAnsi="Calibri"/>
        <w:sz w:val="20"/>
        <w:szCs w:val="20"/>
      </w:rPr>
      <w:t>Ramsar COP13 Doc.18.12</w:t>
    </w:r>
    <w:r w:rsidR="00F97C37">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EF39FD">
      <w:rPr>
        <w:rFonts w:ascii="Calibri" w:hAnsi="Calibri"/>
        <w:noProof/>
        <w:sz w:val="20"/>
        <w:szCs w:val="20"/>
      </w:rPr>
      <w:t>2</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E3D7" w14:textId="77777777" w:rsidR="002619DB" w:rsidRDefault="002619DB" w:rsidP="00770AEA">
      <w:pPr>
        <w:spacing w:after="0" w:line="240" w:lineRule="auto"/>
      </w:pPr>
      <w:r>
        <w:separator/>
      </w:r>
    </w:p>
  </w:footnote>
  <w:footnote w:type="continuationSeparator" w:id="0">
    <w:p w14:paraId="570AA3EC" w14:textId="77777777" w:rsidR="002619DB" w:rsidRDefault="002619DB" w:rsidP="00770AEA">
      <w:pPr>
        <w:spacing w:after="0" w:line="240" w:lineRule="auto"/>
      </w:pPr>
      <w:r>
        <w:continuationSeparator/>
      </w:r>
    </w:p>
  </w:footnote>
  <w:footnote w:id="1">
    <w:p w14:paraId="27EF2F16" w14:textId="77777777" w:rsidR="0032448A" w:rsidRPr="0037172D" w:rsidRDefault="0032448A" w:rsidP="00D17416">
      <w:pPr>
        <w:pStyle w:val="FootnoteText"/>
        <w:rPr>
          <w:lang w:val="en-US"/>
        </w:rPr>
      </w:pPr>
      <w:r>
        <w:rPr>
          <w:rStyle w:val="FootnoteReference"/>
        </w:rPr>
        <w:footnoteRef/>
      </w:r>
      <w:r>
        <w:t xml:space="preserve"> </w:t>
      </w:r>
      <w:r>
        <w:rPr>
          <w:lang w:val="en-US"/>
        </w:rPr>
        <w:t>Ramsar COP13 Doc.11.1 Rev.1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54192"/>
    <w:multiLevelType w:val="hybridMultilevel"/>
    <w:tmpl w:val="84486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71CF6"/>
    <w:multiLevelType w:val="hybridMultilevel"/>
    <w:tmpl w:val="44BC6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22868"/>
    <w:multiLevelType w:val="hybridMultilevel"/>
    <w:tmpl w:val="97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7736C"/>
    <w:multiLevelType w:val="hybridMultilevel"/>
    <w:tmpl w:val="A95E1B1E"/>
    <w:lvl w:ilvl="0" w:tplc="940AD05A">
      <w:start w:val="1"/>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6311A07"/>
    <w:multiLevelType w:val="hybridMultilevel"/>
    <w:tmpl w:val="49FCB4D8"/>
    <w:lvl w:ilvl="0" w:tplc="940AD05A">
      <w:start w:val="1"/>
      <w:numFmt w:val="bullet"/>
      <w:lvlText w:val="•"/>
      <w:lvlJc w:val="left"/>
      <w:pPr>
        <w:ind w:left="1352" w:hanging="360"/>
      </w:pPr>
      <w:rPr>
        <w:rFonts w:hint="default"/>
      </w:rPr>
    </w:lvl>
    <w:lvl w:ilvl="1" w:tplc="0C0A0003" w:tentative="1">
      <w:start w:val="1"/>
      <w:numFmt w:val="bullet"/>
      <w:lvlText w:val="o"/>
      <w:lvlJc w:val="left"/>
      <w:pPr>
        <w:ind w:left="2072" w:hanging="360"/>
      </w:pPr>
      <w:rPr>
        <w:rFonts w:ascii="Courier New" w:hAnsi="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7" w15:restartNumberingAfterBreak="0">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E773C4"/>
    <w:multiLevelType w:val="hybridMultilevel"/>
    <w:tmpl w:val="D44015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91F3E6B"/>
    <w:multiLevelType w:val="hybridMultilevel"/>
    <w:tmpl w:val="2EAA9B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10"/>
  </w:num>
  <w:num w:numId="5">
    <w:abstractNumId w:val="2"/>
  </w:num>
  <w:num w:numId="6">
    <w:abstractNumId w:val="6"/>
  </w:num>
  <w:num w:numId="7">
    <w:abstractNumId w:val="4"/>
  </w:num>
  <w:num w:numId="8">
    <w:abstractNumId w:val="8"/>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EA"/>
    <w:rsid w:val="0002074D"/>
    <w:rsid w:val="0003286E"/>
    <w:rsid w:val="00042CB7"/>
    <w:rsid w:val="00066432"/>
    <w:rsid w:val="000671E9"/>
    <w:rsid w:val="0007727B"/>
    <w:rsid w:val="00092681"/>
    <w:rsid w:val="000C412E"/>
    <w:rsid w:val="000E26C0"/>
    <w:rsid w:val="000E385B"/>
    <w:rsid w:val="00116EFE"/>
    <w:rsid w:val="0012096C"/>
    <w:rsid w:val="001802AD"/>
    <w:rsid w:val="001824E1"/>
    <w:rsid w:val="001923E4"/>
    <w:rsid w:val="001B45D4"/>
    <w:rsid w:val="001E2305"/>
    <w:rsid w:val="001F5E4D"/>
    <w:rsid w:val="002044D9"/>
    <w:rsid w:val="0022646F"/>
    <w:rsid w:val="00253E4D"/>
    <w:rsid w:val="00261037"/>
    <w:rsid w:val="002619DB"/>
    <w:rsid w:val="00282ABE"/>
    <w:rsid w:val="00284F28"/>
    <w:rsid w:val="00295556"/>
    <w:rsid w:val="002A796A"/>
    <w:rsid w:val="002B6EF2"/>
    <w:rsid w:val="002B75A3"/>
    <w:rsid w:val="002D59C5"/>
    <w:rsid w:val="002F154F"/>
    <w:rsid w:val="002F3B55"/>
    <w:rsid w:val="00303C02"/>
    <w:rsid w:val="0031395D"/>
    <w:rsid w:val="00316C53"/>
    <w:rsid w:val="0032448A"/>
    <w:rsid w:val="00352C5D"/>
    <w:rsid w:val="00364163"/>
    <w:rsid w:val="00382E09"/>
    <w:rsid w:val="003A7CF8"/>
    <w:rsid w:val="003B605F"/>
    <w:rsid w:val="003C2108"/>
    <w:rsid w:val="003C4408"/>
    <w:rsid w:val="003C4B05"/>
    <w:rsid w:val="003D018D"/>
    <w:rsid w:val="003D151E"/>
    <w:rsid w:val="003D2B6F"/>
    <w:rsid w:val="003E7249"/>
    <w:rsid w:val="003F5627"/>
    <w:rsid w:val="004022DC"/>
    <w:rsid w:val="00411DD6"/>
    <w:rsid w:val="0041312D"/>
    <w:rsid w:val="004211BE"/>
    <w:rsid w:val="004523AE"/>
    <w:rsid w:val="00460579"/>
    <w:rsid w:val="00466DD4"/>
    <w:rsid w:val="00467DDA"/>
    <w:rsid w:val="00472C36"/>
    <w:rsid w:val="00494716"/>
    <w:rsid w:val="00496535"/>
    <w:rsid w:val="00497579"/>
    <w:rsid w:val="004C6559"/>
    <w:rsid w:val="004E055F"/>
    <w:rsid w:val="004E29D7"/>
    <w:rsid w:val="004E6479"/>
    <w:rsid w:val="00503963"/>
    <w:rsid w:val="00527783"/>
    <w:rsid w:val="00566321"/>
    <w:rsid w:val="00570B10"/>
    <w:rsid w:val="0058690F"/>
    <w:rsid w:val="005A45A1"/>
    <w:rsid w:val="005B1975"/>
    <w:rsid w:val="005B7F71"/>
    <w:rsid w:val="005E1DEC"/>
    <w:rsid w:val="005E7A75"/>
    <w:rsid w:val="00600D13"/>
    <w:rsid w:val="00607A17"/>
    <w:rsid w:val="006153B6"/>
    <w:rsid w:val="00617BD5"/>
    <w:rsid w:val="006249ED"/>
    <w:rsid w:val="00627C5B"/>
    <w:rsid w:val="00640FF6"/>
    <w:rsid w:val="00643B91"/>
    <w:rsid w:val="00654783"/>
    <w:rsid w:val="006D3EE3"/>
    <w:rsid w:val="00711E17"/>
    <w:rsid w:val="00742162"/>
    <w:rsid w:val="00750749"/>
    <w:rsid w:val="0076113D"/>
    <w:rsid w:val="00770AEA"/>
    <w:rsid w:val="00773881"/>
    <w:rsid w:val="0077562B"/>
    <w:rsid w:val="00777D96"/>
    <w:rsid w:val="00793580"/>
    <w:rsid w:val="007A041D"/>
    <w:rsid w:val="007A2B3B"/>
    <w:rsid w:val="007A314D"/>
    <w:rsid w:val="007A5BC4"/>
    <w:rsid w:val="007B2F7E"/>
    <w:rsid w:val="007C1D5C"/>
    <w:rsid w:val="007C7561"/>
    <w:rsid w:val="007F1B81"/>
    <w:rsid w:val="00800745"/>
    <w:rsid w:val="00803509"/>
    <w:rsid w:val="0081038E"/>
    <w:rsid w:val="00815ECB"/>
    <w:rsid w:val="00820C2F"/>
    <w:rsid w:val="00832AFD"/>
    <w:rsid w:val="00843717"/>
    <w:rsid w:val="00853CEA"/>
    <w:rsid w:val="00865276"/>
    <w:rsid w:val="00872CFE"/>
    <w:rsid w:val="008963E9"/>
    <w:rsid w:val="008969CE"/>
    <w:rsid w:val="008B358C"/>
    <w:rsid w:val="008F159C"/>
    <w:rsid w:val="0090233F"/>
    <w:rsid w:val="00904279"/>
    <w:rsid w:val="009149CA"/>
    <w:rsid w:val="009210C6"/>
    <w:rsid w:val="009259A4"/>
    <w:rsid w:val="00930A61"/>
    <w:rsid w:val="00984C55"/>
    <w:rsid w:val="009B30E5"/>
    <w:rsid w:val="009D27D7"/>
    <w:rsid w:val="009D2BFD"/>
    <w:rsid w:val="009D3627"/>
    <w:rsid w:val="009F140E"/>
    <w:rsid w:val="00A02483"/>
    <w:rsid w:val="00A0705E"/>
    <w:rsid w:val="00A26EB1"/>
    <w:rsid w:val="00A33B3E"/>
    <w:rsid w:val="00A63CEF"/>
    <w:rsid w:val="00A66134"/>
    <w:rsid w:val="00A67474"/>
    <w:rsid w:val="00A85902"/>
    <w:rsid w:val="00A97D38"/>
    <w:rsid w:val="00AA43CE"/>
    <w:rsid w:val="00AA6C71"/>
    <w:rsid w:val="00AB1395"/>
    <w:rsid w:val="00AB191E"/>
    <w:rsid w:val="00AD0549"/>
    <w:rsid w:val="00AE458F"/>
    <w:rsid w:val="00AF123D"/>
    <w:rsid w:val="00B14B60"/>
    <w:rsid w:val="00B16CF6"/>
    <w:rsid w:val="00B349AE"/>
    <w:rsid w:val="00B356E2"/>
    <w:rsid w:val="00B5198F"/>
    <w:rsid w:val="00B53E56"/>
    <w:rsid w:val="00B658B9"/>
    <w:rsid w:val="00B96D9F"/>
    <w:rsid w:val="00BB164E"/>
    <w:rsid w:val="00BB769B"/>
    <w:rsid w:val="00BC1133"/>
    <w:rsid w:val="00BC6230"/>
    <w:rsid w:val="00BC78BF"/>
    <w:rsid w:val="00BD70AE"/>
    <w:rsid w:val="00BD7620"/>
    <w:rsid w:val="00BE7172"/>
    <w:rsid w:val="00C06EE0"/>
    <w:rsid w:val="00C101B0"/>
    <w:rsid w:val="00C20E55"/>
    <w:rsid w:val="00C2371F"/>
    <w:rsid w:val="00C35AD0"/>
    <w:rsid w:val="00C3687F"/>
    <w:rsid w:val="00C36BCF"/>
    <w:rsid w:val="00C379B0"/>
    <w:rsid w:val="00C546A4"/>
    <w:rsid w:val="00C61500"/>
    <w:rsid w:val="00C837D8"/>
    <w:rsid w:val="00C9630A"/>
    <w:rsid w:val="00C9675E"/>
    <w:rsid w:val="00CA0404"/>
    <w:rsid w:val="00CA0E25"/>
    <w:rsid w:val="00CD4D4E"/>
    <w:rsid w:val="00CD6023"/>
    <w:rsid w:val="00CE3D94"/>
    <w:rsid w:val="00CE7AB8"/>
    <w:rsid w:val="00CF438B"/>
    <w:rsid w:val="00D12705"/>
    <w:rsid w:val="00D17262"/>
    <w:rsid w:val="00D17416"/>
    <w:rsid w:val="00D27175"/>
    <w:rsid w:val="00D414D1"/>
    <w:rsid w:val="00D661C0"/>
    <w:rsid w:val="00D739ED"/>
    <w:rsid w:val="00DA612F"/>
    <w:rsid w:val="00DC3A71"/>
    <w:rsid w:val="00DC75A1"/>
    <w:rsid w:val="00DD4430"/>
    <w:rsid w:val="00DE0E9D"/>
    <w:rsid w:val="00DE7054"/>
    <w:rsid w:val="00E04442"/>
    <w:rsid w:val="00E1003B"/>
    <w:rsid w:val="00E14AD4"/>
    <w:rsid w:val="00E459DA"/>
    <w:rsid w:val="00E67FDC"/>
    <w:rsid w:val="00E74A02"/>
    <w:rsid w:val="00E77EAB"/>
    <w:rsid w:val="00EC00BF"/>
    <w:rsid w:val="00ED6277"/>
    <w:rsid w:val="00EE0BA1"/>
    <w:rsid w:val="00EF39FD"/>
    <w:rsid w:val="00EF414A"/>
    <w:rsid w:val="00F00E07"/>
    <w:rsid w:val="00F11C5B"/>
    <w:rsid w:val="00F2102A"/>
    <w:rsid w:val="00F21CD0"/>
    <w:rsid w:val="00F44EF9"/>
    <w:rsid w:val="00F51EFB"/>
    <w:rsid w:val="00F62E1B"/>
    <w:rsid w:val="00F63AAC"/>
    <w:rsid w:val="00F66E5A"/>
    <w:rsid w:val="00F77850"/>
    <w:rsid w:val="00F87C05"/>
    <w:rsid w:val="00F93C37"/>
    <w:rsid w:val="00F947B1"/>
    <w:rsid w:val="00F97C37"/>
    <w:rsid w:val="00FA3FE8"/>
    <w:rsid w:val="00FA6393"/>
    <w:rsid w:val="00FA6F43"/>
    <w:rsid w:val="00FB0D91"/>
    <w:rsid w:val="00FB1DF4"/>
    <w:rsid w:val="00FB3A3F"/>
    <w:rsid w:val="00FB41AD"/>
    <w:rsid w:val="00FC0739"/>
    <w:rsid w:val="00FD20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170D8"/>
  <w15:docId w15:val="{4A14A821-1489-41C2-91ED-6B9AD791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semiHidden/>
    <w:unhideWhenUsed/>
    <w:rsid w:val="0058690F"/>
    <w:pPr>
      <w:spacing w:line="240" w:lineRule="auto"/>
    </w:pPr>
    <w:rPr>
      <w:sz w:val="20"/>
      <w:szCs w:val="20"/>
    </w:rPr>
  </w:style>
  <w:style w:type="character" w:customStyle="1" w:styleId="CommentTextChar">
    <w:name w:val="Comment Text Char"/>
    <w:basedOn w:val="DefaultParagraphFont"/>
    <w:link w:val="CommentText"/>
    <w:uiPriority w:val="99"/>
    <w:semiHidden/>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paragraph" w:styleId="NormalWeb">
    <w:name w:val="Normal (Web)"/>
    <w:basedOn w:val="Normal"/>
    <w:uiPriority w:val="99"/>
    <w:unhideWhenUsed/>
    <w:rsid w:val="000671E9"/>
    <w:pPr>
      <w:spacing w:before="100" w:beforeAutospacing="1" w:after="100" w:afterAutospacing="1" w:line="240" w:lineRule="auto"/>
    </w:pPr>
    <w:rPr>
      <w:rFonts w:ascii="Times" w:hAnsi="Times" w:cs="Times New Roman"/>
      <w:sz w:val="20"/>
      <w:szCs w:val="20"/>
      <w:lang w:val="es-GT" w:eastAsia="es-ES"/>
    </w:rPr>
  </w:style>
  <w:style w:type="character" w:styleId="FollowedHyperlink">
    <w:name w:val="FollowedHyperlink"/>
    <w:basedOn w:val="DefaultParagraphFont"/>
    <w:uiPriority w:val="99"/>
    <w:semiHidden/>
    <w:unhideWhenUsed/>
    <w:rsid w:val="0003286E"/>
    <w:rPr>
      <w:color w:val="800080" w:themeColor="followedHyperlink"/>
      <w:u w:val="single"/>
    </w:rPr>
  </w:style>
  <w:style w:type="character" w:customStyle="1" w:styleId="ListParagraphChar">
    <w:name w:val="List Paragraph Char"/>
    <w:link w:val="ListParagraph"/>
    <w:uiPriority w:val="34"/>
    <w:rsid w:val="00364163"/>
  </w:style>
  <w:style w:type="character" w:customStyle="1" w:styleId="apple-converted-space">
    <w:name w:val="apple-converted-space"/>
    <w:basedOn w:val="DefaultParagraphFont"/>
    <w:rsid w:val="00E1003B"/>
  </w:style>
  <w:style w:type="character" w:styleId="Emphasis">
    <w:name w:val="Emphasis"/>
    <w:basedOn w:val="DefaultParagraphFont"/>
    <w:uiPriority w:val="20"/>
    <w:qFormat/>
    <w:rsid w:val="00E1003B"/>
    <w:rPr>
      <w:i/>
      <w:iCs/>
    </w:rPr>
  </w:style>
  <w:style w:type="paragraph" w:styleId="Revision">
    <w:name w:val="Revision"/>
    <w:hidden/>
    <w:uiPriority w:val="99"/>
    <w:semiHidden/>
    <w:rsid w:val="00C06EE0"/>
    <w:pPr>
      <w:spacing w:after="0" w:line="240" w:lineRule="auto"/>
    </w:pPr>
  </w:style>
  <w:style w:type="paragraph" w:styleId="FootnoteText">
    <w:name w:val="footnote text"/>
    <w:basedOn w:val="Normal"/>
    <w:link w:val="FootnoteTextChar"/>
    <w:uiPriority w:val="99"/>
    <w:semiHidden/>
    <w:unhideWhenUsed/>
    <w:rsid w:val="00D17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416"/>
    <w:rPr>
      <w:sz w:val="20"/>
      <w:szCs w:val="20"/>
    </w:rPr>
  </w:style>
  <w:style w:type="character" w:styleId="FootnoteReference">
    <w:name w:val="footnote reference"/>
    <w:basedOn w:val="DefaultParagraphFont"/>
    <w:uiPriority w:val="99"/>
    <w:semiHidden/>
    <w:unhideWhenUsed/>
    <w:rsid w:val="00D174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6957">
      <w:bodyDiv w:val="1"/>
      <w:marLeft w:val="0"/>
      <w:marRight w:val="0"/>
      <w:marTop w:val="0"/>
      <w:marBottom w:val="0"/>
      <w:divBdr>
        <w:top w:val="none" w:sz="0" w:space="0" w:color="auto"/>
        <w:left w:val="none" w:sz="0" w:space="0" w:color="auto"/>
        <w:bottom w:val="none" w:sz="0" w:space="0" w:color="auto"/>
        <w:right w:val="none" w:sz="0" w:space="0" w:color="auto"/>
      </w:divBdr>
      <w:divsChild>
        <w:div w:id="725687465">
          <w:marLeft w:val="0"/>
          <w:marRight w:val="0"/>
          <w:marTop w:val="0"/>
          <w:marBottom w:val="0"/>
          <w:divBdr>
            <w:top w:val="none" w:sz="0" w:space="0" w:color="auto"/>
            <w:left w:val="none" w:sz="0" w:space="0" w:color="auto"/>
            <w:bottom w:val="none" w:sz="0" w:space="0" w:color="auto"/>
            <w:right w:val="none" w:sz="0" w:space="0" w:color="auto"/>
          </w:divBdr>
          <w:divsChild>
            <w:div w:id="1822115082">
              <w:marLeft w:val="0"/>
              <w:marRight w:val="0"/>
              <w:marTop w:val="0"/>
              <w:marBottom w:val="0"/>
              <w:divBdr>
                <w:top w:val="none" w:sz="0" w:space="0" w:color="auto"/>
                <w:left w:val="none" w:sz="0" w:space="0" w:color="auto"/>
                <w:bottom w:val="none" w:sz="0" w:space="0" w:color="auto"/>
                <w:right w:val="none" w:sz="0" w:space="0" w:color="auto"/>
              </w:divBdr>
              <w:divsChild>
                <w:div w:id="7905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796029812">
      <w:bodyDiv w:val="1"/>
      <w:marLeft w:val="0"/>
      <w:marRight w:val="0"/>
      <w:marTop w:val="0"/>
      <w:marBottom w:val="0"/>
      <w:divBdr>
        <w:top w:val="none" w:sz="0" w:space="0" w:color="auto"/>
        <w:left w:val="none" w:sz="0" w:space="0" w:color="auto"/>
        <w:bottom w:val="none" w:sz="0" w:space="0" w:color="auto"/>
        <w:right w:val="none" w:sz="0" w:space="0" w:color="auto"/>
      </w:divBdr>
      <w:divsChild>
        <w:div w:id="1899898877">
          <w:marLeft w:val="0"/>
          <w:marRight w:val="0"/>
          <w:marTop w:val="0"/>
          <w:marBottom w:val="0"/>
          <w:divBdr>
            <w:top w:val="none" w:sz="0" w:space="0" w:color="auto"/>
            <w:left w:val="none" w:sz="0" w:space="0" w:color="auto"/>
            <w:bottom w:val="none" w:sz="0" w:space="0" w:color="auto"/>
            <w:right w:val="none" w:sz="0" w:space="0" w:color="auto"/>
          </w:divBdr>
          <w:divsChild>
            <w:div w:id="1151214751">
              <w:marLeft w:val="0"/>
              <w:marRight w:val="0"/>
              <w:marTop w:val="0"/>
              <w:marBottom w:val="0"/>
              <w:divBdr>
                <w:top w:val="none" w:sz="0" w:space="0" w:color="auto"/>
                <w:left w:val="none" w:sz="0" w:space="0" w:color="auto"/>
                <w:bottom w:val="none" w:sz="0" w:space="0" w:color="auto"/>
                <w:right w:val="none" w:sz="0" w:space="0" w:color="auto"/>
              </w:divBdr>
              <w:divsChild>
                <w:div w:id="2003971677">
                  <w:marLeft w:val="0"/>
                  <w:marRight w:val="0"/>
                  <w:marTop w:val="0"/>
                  <w:marBottom w:val="0"/>
                  <w:divBdr>
                    <w:top w:val="none" w:sz="0" w:space="0" w:color="auto"/>
                    <w:left w:val="none" w:sz="0" w:space="0" w:color="auto"/>
                    <w:bottom w:val="none" w:sz="0" w:space="0" w:color="auto"/>
                    <w:right w:val="none" w:sz="0" w:space="0" w:color="auto"/>
                  </w:divBdr>
                  <w:divsChild>
                    <w:div w:id="21431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6540">
      <w:bodyDiv w:val="1"/>
      <w:marLeft w:val="0"/>
      <w:marRight w:val="0"/>
      <w:marTop w:val="0"/>
      <w:marBottom w:val="0"/>
      <w:divBdr>
        <w:top w:val="none" w:sz="0" w:space="0" w:color="auto"/>
        <w:left w:val="none" w:sz="0" w:space="0" w:color="auto"/>
        <w:bottom w:val="none" w:sz="0" w:space="0" w:color="auto"/>
        <w:right w:val="none" w:sz="0" w:space="0" w:color="auto"/>
      </w:divBdr>
    </w:div>
    <w:div w:id="1552838996">
      <w:bodyDiv w:val="1"/>
      <w:marLeft w:val="0"/>
      <w:marRight w:val="0"/>
      <w:marTop w:val="0"/>
      <w:marBottom w:val="0"/>
      <w:divBdr>
        <w:top w:val="none" w:sz="0" w:space="0" w:color="auto"/>
        <w:left w:val="none" w:sz="0" w:space="0" w:color="auto"/>
        <w:bottom w:val="none" w:sz="0" w:space="0" w:color="auto"/>
        <w:right w:val="none" w:sz="0" w:space="0" w:color="auto"/>
      </w:divBdr>
      <w:divsChild>
        <w:div w:id="1797135034">
          <w:marLeft w:val="0"/>
          <w:marRight w:val="0"/>
          <w:marTop w:val="0"/>
          <w:marBottom w:val="0"/>
          <w:divBdr>
            <w:top w:val="none" w:sz="0" w:space="0" w:color="auto"/>
            <w:left w:val="none" w:sz="0" w:space="0" w:color="auto"/>
            <w:bottom w:val="none" w:sz="0" w:space="0" w:color="auto"/>
            <w:right w:val="none" w:sz="0" w:space="0" w:color="auto"/>
          </w:divBdr>
          <w:divsChild>
            <w:div w:id="608700970">
              <w:marLeft w:val="0"/>
              <w:marRight w:val="0"/>
              <w:marTop w:val="0"/>
              <w:marBottom w:val="0"/>
              <w:divBdr>
                <w:top w:val="none" w:sz="0" w:space="0" w:color="auto"/>
                <w:left w:val="none" w:sz="0" w:space="0" w:color="auto"/>
                <w:bottom w:val="none" w:sz="0" w:space="0" w:color="auto"/>
                <w:right w:val="none" w:sz="0" w:space="0" w:color="auto"/>
              </w:divBdr>
              <w:divsChild>
                <w:div w:id="15668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es/recursos/juego-de-herramientas-para-el-manejo-de-sitios-rams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amsar.org/es/documento/nota-sobre-politicas-de-ramsar-ndeg-1-humedales-para-la-reduccion-del-riesgo-de-desastres" TargetMode="External"/><Relationship Id="rId4" Type="http://schemas.openxmlformats.org/officeDocument/2006/relationships/webSettings" Target="webSettings.xml"/><Relationship Id="rId9" Type="http://schemas.openxmlformats.org/officeDocument/2006/relationships/hyperlink" Target="https://www.ramsar.org/es/documento/nota-sobre-politicas-de-ramsar-ndeg-2-integracion-de-los-multiples-valores-de-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3943</Words>
  <Characters>22480</Characters>
  <Application>Microsoft Office Word</Application>
  <DocSecurity>0</DocSecurity>
  <Lines>187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26371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 Secretariat</dc:creator>
  <cp:lastModifiedBy>JENNINGS Edmund</cp:lastModifiedBy>
  <cp:revision>3</cp:revision>
  <dcterms:created xsi:type="dcterms:W3CDTF">2018-10-28T23:33:00Z</dcterms:created>
  <dcterms:modified xsi:type="dcterms:W3CDTF">2018-10-28T23:33:00Z</dcterms:modified>
</cp:coreProperties>
</file>