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1FB" w:rsidRPr="001A7F92" w:rsidRDefault="00E451FB" w:rsidP="00987BE5">
      <w:pPr>
        <w:spacing w:after="0" w:line="240" w:lineRule="auto"/>
        <w:jc w:val="center"/>
        <w:outlineLvl w:val="0"/>
        <w:rPr>
          <w:rFonts w:cstheme="minorHAnsi"/>
          <w:b/>
          <w:bCs/>
          <w:sz w:val="24"/>
          <w:lang w:val="fr-FR"/>
        </w:rPr>
      </w:pPr>
      <w:r w:rsidRPr="001A7F92">
        <w:rPr>
          <w:rFonts w:cstheme="minorHAnsi"/>
          <w:b/>
          <w:bCs/>
          <w:noProof/>
          <w:sz w:val="24"/>
          <w:lang w:eastAsia="en-GB"/>
        </w:rPr>
        <w:drawing>
          <wp:anchor distT="0" distB="0" distL="114300" distR="114300" simplePos="0" relativeHeight="251687936" behindDoc="1" locked="0" layoutInCell="1" allowOverlap="1" wp14:anchorId="4BAFDB17" wp14:editId="3474DD38">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1A7F92">
        <w:rPr>
          <w:rFonts w:cstheme="minorHAnsi"/>
          <w:b/>
          <w:bCs/>
          <w:sz w:val="24"/>
          <w:lang w:val="fr-FR"/>
        </w:rPr>
        <w:t>13</w:t>
      </w:r>
      <w:r w:rsidRPr="001A7F92">
        <w:rPr>
          <w:rFonts w:cstheme="minorHAnsi"/>
          <w:b/>
          <w:bCs/>
          <w:sz w:val="24"/>
          <w:vertAlign w:val="superscript"/>
          <w:lang w:val="fr-FR"/>
        </w:rPr>
        <w:t>e</w:t>
      </w:r>
      <w:r w:rsidRPr="001A7F92">
        <w:rPr>
          <w:rFonts w:cstheme="minorHAnsi"/>
          <w:b/>
          <w:bCs/>
          <w:sz w:val="24"/>
          <w:lang w:val="fr-FR"/>
        </w:rPr>
        <w:t xml:space="preserve"> Session de la Conférence des Parties contractantes </w:t>
      </w:r>
    </w:p>
    <w:p w:rsidR="00E451FB" w:rsidRPr="001A7F92" w:rsidRDefault="00E451FB" w:rsidP="00987BE5">
      <w:pPr>
        <w:spacing w:after="0" w:line="240" w:lineRule="auto"/>
        <w:jc w:val="center"/>
        <w:outlineLvl w:val="0"/>
        <w:rPr>
          <w:rFonts w:cstheme="minorHAnsi"/>
          <w:b/>
          <w:bCs/>
          <w:sz w:val="24"/>
          <w:lang w:val="fr-FR"/>
        </w:rPr>
      </w:pPr>
      <w:r w:rsidRPr="001A7F92">
        <w:rPr>
          <w:rFonts w:cstheme="minorHAnsi"/>
          <w:b/>
          <w:bCs/>
          <w:sz w:val="24"/>
          <w:lang w:val="fr-FR"/>
        </w:rPr>
        <w:t>à la Convention de Ramsar sur les zones humides</w:t>
      </w:r>
    </w:p>
    <w:p w:rsidR="00E451FB" w:rsidRPr="001A7F92" w:rsidRDefault="00E451FB" w:rsidP="00987BE5">
      <w:pPr>
        <w:spacing w:after="0" w:line="240" w:lineRule="auto"/>
        <w:jc w:val="center"/>
        <w:outlineLvl w:val="0"/>
        <w:rPr>
          <w:rFonts w:cstheme="minorHAnsi"/>
          <w:b/>
          <w:bCs/>
          <w:lang w:val="fr-FR"/>
        </w:rPr>
      </w:pPr>
    </w:p>
    <w:p w:rsidR="00E451FB" w:rsidRPr="001A7F92" w:rsidRDefault="00E451FB" w:rsidP="00987BE5">
      <w:pPr>
        <w:spacing w:after="0" w:line="240" w:lineRule="auto"/>
        <w:jc w:val="center"/>
        <w:outlineLvl w:val="0"/>
        <w:rPr>
          <w:rFonts w:cstheme="minorHAnsi"/>
          <w:b/>
          <w:bCs/>
          <w:sz w:val="24"/>
          <w:lang w:val="fr-FR"/>
        </w:rPr>
      </w:pPr>
      <w:r w:rsidRPr="001A7F92">
        <w:rPr>
          <w:rFonts w:cstheme="minorHAnsi"/>
          <w:b/>
          <w:bCs/>
          <w:sz w:val="24"/>
          <w:lang w:val="fr-FR"/>
        </w:rPr>
        <w:t>« Les zones humides pour un avenir urbain durable »</w:t>
      </w:r>
    </w:p>
    <w:p w:rsidR="00E451FB" w:rsidRPr="001A7F92" w:rsidRDefault="00E451FB" w:rsidP="00987BE5">
      <w:pPr>
        <w:spacing w:after="0" w:line="240" w:lineRule="auto"/>
        <w:jc w:val="center"/>
        <w:outlineLvl w:val="0"/>
        <w:rPr>
          <w:rFonts w:cstheme="minorHAnsi"/>
          <w:b/>
          <w:bCs/>
          <w:lang w:val="fr-FR"/>
        </w:rPr>
      </w:pPr>
      <w:r w:rsidRPr="001A7F92">
        <w:rPr>
          <w:rFonts w:cstheme="minorHAnsi"/>
          <w:b/>
          <w:bCs/>
          <w:sz w:val="24"/>
          <w:lang w:val="fr-FR"/>
        </w:rPr>
        <w:t>Dubaï, Émirats arabes unis, 21 au 29 octobre 2018</w:t>
      </w:r>
    </w:p>
    <w:p w:rsidR="00E451FB" w:rsidRPr="001A7F92" w:rsidRDefault="00E451FB" w:rsidP="00E451FB">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0F00F7" w:rsidRPr="001A7F92" w:rsidTr="001276E6">
        <w:tc>
          <w:tcPr>
            <w:tcW w:w="9360" w:type="dxa"/>
          </w:tcPr>
          <w:p w:rsidR="000F00F7" w:rsidRPr="001A7F92" w:rsidRDefault="000F00F7" w:rsidP="00987BE5">
            <w:pPr>
              <w:spacing w:after="0" w:line="240" w:lineRule="auto"/>
              <w:jc w:val="right"/>
              <w:outlineLvl w:val="0"/>
              <w:rPr>
                <w:rFonts w:cstheme="minorHAnsi"/>
                <w:b/>
                <w:bCs/>
                <w:sz w:val="24"/>
                <w:lang w:val="fr-FR"/>
              </w:rPr>
            </w:pPr>
            <w:r w:rsidRPr="000E67F8">
              <w:rPr>
                <w:rFonts w:ascii="Calibri" w:eastAsia="Times New Roman" w:hAnsi="Calibri" w:cstheme="majorHAnsi"/>
                <w:b/>
                <w:bCs/>
                <w:sz w:val="24"/>
                <w:szCs w:val="24"/>
                <w:lang w:val="en-US"/>
              </w:rPr>
              <w:t xml:space="preserve">Ramsar COP13 </w:t>
            </w:r>
            <w:r w:rsidRPr="00220523">
              <w:rPr>
                <w:rFonts w:ascii="Calibri" w:eastAsia="Times New Roman" w:hAnsi="Calibri" w:cstheme="majorHAnsi"/>
                <w:b/>
                <w:bCs/>
                <w:sz w:val="24"/>
                <w:szCs w:val="24"/>
                <w:lang w:val="en-US"/>
              </w:rPr>
              <w:t>Doc.18.</w:t>
            </w:r>
            <w:r>
              <w:rPr>
                <w:rFonts w:ascii="Calibri" w:eastAsia="Times New Roman" w:hAnsi="Calibri" w:cstheme="majorHAnsi"/>
                <w:b/>
                <w:bCs/>
                <w:sz w:val="24"/>
                <w:szCs w:val="24"/>
                <w:lang w:val="en-US"/>
              </w:rPr>
              <w:t>12 Rev.1</w:t>
            </w:r>
          </w:p>
        </w:tc>
      </w:tr>
    </w:tbl>
    <w:p w:rsidR="000F00F7" w:rsidRDefault="000F00F7" w:rsidP="00987BE5">
      <w:pPr>
        <w:spacing w:after="0" w:line="240" w:lineRule="auto"/>
        <w:jc w:val="center"/>
        <w:rPr>
          <w:rFonts w:cstheme="minorHAnsi"/>
          <w:b/>
          <w:sz w:val="28"/>
          <w:szCs w:val="28"/>
          <w:lang w:val="fr-FR"/>
        </w:rPr>
      </w:pPr>
    </w:p>
    <w:p w:rsidR="00F44EF9" w:rsidRPr="00554AF9" w:rsidRDefault="00E451FB" w:rsidP="00987BE5">
      <w:pPr>
        <w:spacing w:after="0" w:line="240" w:lineRule="auto"/>
        <w:jc w:val="center"/>
        <w:rPr>
          <w:rFonts w:eastAsia="Times New Roman" w:cs="Times New Roman"/>
          <w:b/>
          <w:bCs/>
          <w:sz w:val="28"/>
          <w:szCs w:val="28"/>
          <w:lang w:val="fr-FR"/>
        </w:rPr>
      </w:pPr>
      <w:r w:rsidRPr="001A7F92">
        <w:rPr>
          <w:rFonts w:cstheme="minorHAnsi"/>
          <w:b/>
          <w:sz w:val="28"/>
          <w:szCs w:val="28"/>
          <w:lang w:val="fr-FR"/>
        </w:rPr>
        <w:t xml:space="preserve">Projet de résolution </w:t>
      </w:r>
      <w:r w:rsidR="00987BE5">
        <w:rPr>
          <w:rFonts w:cstheme="minorHAnsi"/>
          <w:b/>
          <w:sz w:val="28"/>
          <w:szCs w:val="28"/>
          <w:lang w:val="fr-FR"/>
        </w:rPr>
        <w:t>sur l’a</w:t>
      </w:r>
      <w:r w:rsidR="00554AF9" w:rsidRPr="00554AF9">
        <w:rPr>
          <w:rFonts w:eastAsia="Times New Roman" w:cs="Times New Roman"/>
          <w:b/>
          <w:bCs/>
          <w:sz w:val="28"/>
          <w:szCs w:val="28"/>
          <w:lang w:val="fr-FR"/>
        </w:rPr>
        <w:t>pplication future des aspects scientifique</w:t>
      </w:r>
      <w:r w:rsidR="00554AF9">
        <w:rPr>
          <w:rFonts w:eastAsia="Times New Roman" w:cs="Times New Roman"/>
          <w:b/>
          <w:bCs/>
          <w:sz w:val="28"/>
          <w:szCs w:val="28"/>
          <w:lang w:val="fr-FR"/>
        </w:rPr>
        <w:t>s</w:t>
      </w:r>
      <w:r w:rsidR="00C36BCF" w:rsidRPr="00554AF9">
        <w:rPr>
          <w:rFonts w:eastAsia="Times New Roman" w:cs="Times New Roman"/>
          <w:b/>
          <w:bCs/>
          <w:sz w:val="28"/>
          <w:szCs w:val="28"/>
          <w:lang w:val="fr-FR"/>
        </w:rPr>
        <w:t xml:space="preserve"> </w:t>
      </w:r>
      <w:r w:rsidR="00554AF9">
        <w:rPr>
          <w:rFonts w:eastAsia="Times New Roman" w:cs="Times New Roman"/>
          <w:b/>
          <w:bCs/>
          <w:sz w:val="28"/>
          <w:szCs w:val="28"/>
          <w:lang w:val="fr-FR"/>
        </w:rPr>
        <w:t>et</w:t>
      </w:r>
      <w:r w:rsidR="00C36BCF" w:rsidRPr="00554AF9">
        <w:rPr>
          <w:rFonts w:eastAsia="Times New Roman" w:cs="Times New Roman"/>
          <w:b/>
          <w:bCs/>
          <w:sz w:val="28"/>
          <w:szCs w:val="28"/>
          <w:lang w:val="fr-FR"/>
        </w:rPr>
        <w:t xml:space="preserve"> </w:t>
      </w:r>
      <w:r w:rsidR="00554AF9" w:rsidRPr="00554AF9">
        <w:rPr>
          <w:rFonts w:eastAsia="Times New Roman" w:cs="Times New Roman"/>
          <w:b/>
          <w:bCs/>
          <w:sz w:val="28"/>
          <w:szCs w:val="28"/>
          <w:lang w:val="fr-FR"/>
        </w:rPr>
        <w:t>techniques</w:t>
      </w:r>
      <w:r w:rsidR="00C36BCF" w:rsidRPr="00554AF9">
        <w:rPr>
          <w:rFonts w:eastAsia="Times New Roman" w:cs="Times New Roman"/>
          <w:b/>
          <w:bCs/>
          <w:sz w:val="28"/>
          <w:szCs w:val="28"/>
          <w:lang w:val="fr-FR"/>
        </w:rPr>
        <w:t xml:space="preserve"> </w:t>
      </w:r>
      <w:r w:rsidR="00554AF9">
        <w:rPr>
          <w:rFonts w:eastAsia="Times New Roman" w:cs="Times New Roman"/>
          <w:b/>
          <w:bCs/>
          <w:sz w:val="28"/>
          <w:szCs w:val="28"/>
          <w:lang w:val="fr-FR"/>
        </w:rPr>
        <w:t>de la</w:t>
      </w:r>
      <w:r w:rsidR="00C36BCF" w:rsidRPr="00554AF9">
        <w:rPr>
          <w:rFonts w:eastAsia="Times New Roman" w:cs="Times New Roman"/>
          <w:b/>
          <w:bCs/>
          <w:sz w:val="28"/>
          <w:szCs w:val="28"/>
          <w:lang w:val="fr-FR"/>
        </w:rPr>
        <w:t xml:space="preserve"> Convention </w:t>
      </w:r>
      <w:r w:rsidR="00554AF9">
        <w:rPr>
          <w:rFonts w:eastAsia="Times New Roman" w:cs="Times New Roman"/>
          <w:b/>
          <w:bCs/>
          <w:sz w:val="28"/>
          <w:szCs w:val="28"/>
          <w:lang w:val="fr-FR"/>
        </w:rPr>
        <w:t>pour</w:t>
      </w:r>
      <w:r w:rsidR="00C36BCF" w:rsidRPr="00554AF9">
        <w:rPr>
          <w:rFonts w:eastAsia="Times New Roman" w:cs="Times New Roman"/>
          <w:b/>
          <w:bCs/>
          <w:sz w:val="28"/>
          <w:szCs w:val="28"/>
          <w:lang w:val="fr-FR"/>
        </w:rPr>
        <w:t xml:space="preserve"> 2019-2021</w:t>
      </w:r>
    </w:p>
    <w:p w:rsidR="00C36BCF" w:rsidRPr="00554AF9" w:rsidRDefault="00C36BCF" w:rsidP="00CE3D94">
      <w:pPr>
        <w:spacing w:after="0" w:line="240" w:lineRule="auto"/>
        <w:rPr>
          <w:rFonts w:eastAsia="Times New Roman" w:cs="Times New Roman"/>
          <w:i/>
          <w:lang w:val="fr-FR"/>
        </w:rPr>
      </w:pPr>
    </w:p>
    <w:p w:rsidR="00C36BCF" w:rsidRPr="00554AF9" w:rsidRDefault="00554AF9" w:rsidP="00CE3D94">
      <w:pPr>
        <w:spacing w:after="0" w:line="240" w:lineRule="auto"/>
        <w:rPr>
          <w:rFonts w:eastAsia="Times New Roman" w:cs="Times New Roman"/>
          <w:i/>
          <w:lang w:val="fr-FR"/>
        </w:rPr>
      </w:pPr>
      <w:r>
        <w:rPr>
          <w:rFonts w:eastAsia="Times New Roman" w:cs="Times New Roman"/>
          <w:i/>
          <w:lang w:val="fr-FR"/>
        </w:rPr>
        <w:t>Présenté par le Groupe d’évaluation scientifique et technique</w:t>
      </w:r>
      <w:r w:rsidR="00C36BCF" w:rsidRPr="00554AF9">
        <w:rPr>
          <w:rFonts w:eastAsia="Times New Roman" w:cs="Times New Roman"/>
          <w:i/>
          <w:lang w:val="fr-FR"/>
        </w:rPr>
        <w:t xml:space="preserve"> </w:t>
      </w:r>
    </w:p>
    <w:p w:rsidR="00C36BCF" w:rsidRPr="00554AF9" w:rsidRDefault="00C36BCF" w:rsidP="00CE3D94">
      <w:pPr>
        <w:spacing w:after="0" w:line="240" w:lineRule="auto"/>
        <w:rPr>
          <w:rFonts w:eastAsia="Times New Roman" w:cs="Times New Roman"/>
          <w:i/>
          <w:lang w:val="fr-FR"/>
        </w:rPr>
      </w:pPr>
    </w:p>
    <w:p w:rsidR="00770AEA" w:rsidRDefault="00770AEA" w:rsidP="00CE3D94">
      <w:pPr>
        <w:spacing w:after="0" w:line="240" w:lineRule="auto"/>
        <w:rPr>
          <w:rFonts w:cs="Arial"/>
          <w:i/>
          <w:lang w:val="fr-FR"/>
        </w:rPr>
      </w:pPr>
    </w:p>
    <w:p w:rsidR="00987BE5" w:rsidRPr="00987BE5" w:rsidRDefault="00987BE5" w:rsidP="00CE3D94">
      <w:pPr>
        <w:spacing w:after="0" w:line="240" w:lineRule="auto"/>
        <w:rPr>
          <w:rFonts w:cs="Arial"/>
          <w:i/>
          <w:lang w:val="fr-FR"/>
        </w:rPr>
      </w:pPr>
    </w:p>
    <w:p w:rsidR="004E29D7" w:rsidRPr="0000127A" w:rsidRDefault="00496535" w:rsidP="00CE3D94">
      <w:pPr>
        <w:tabs>
          <w:tab w:val="left" w:pos="567"/>
        </w:tabs>
        <w:spacing w:after="0" w:line="240" w:lineRule="auto"/>
        <w:ind w:left="425" w:hanging="425"/>
        <w:rPr>
          <w:lang w:val="fr-FR"/>
        </w:rPr>
      </w:pPr>
      <w:r w:rsidRPr="00554AF9">
        <w:rPr>
          <w:rFonts w:ascii="Calibri" w:hAnsi="Calibri" w:cs="Arial"/>
          <w:lang w:val="fr-FR"/>
        </w:rPr>
        <w:t xml:space="preserve">1. </w:t>
      </w:r>
      <w:r w:rsidR="004E29D7" w:rsidRPr="00554AF9">
        <w:rPr>
          <w:rFonts w:ascii="Calibri" w:hAnsi="Calibri" w:cs="Arial"/>
          <w:lang w:val="fr-FR"/>
        </w:rPr>
        <w:tab/>
      </w:r>
      <w:r w:rsidR="003D151E" w:rsidRPr="0000127A">
        <w:rPr>
          <w:rFonts w:ascii="Calibri" w:hAnsi="Calibri" w:cs="Arial"/>
          <w:lang w:val="fr-FR"/>
        </w:rPr>
        <w:t>R</w:t>
      </w:r>
      <w:r w:rsidR="00554AF9" w:rsidRPr="0000127A">
        <w:rPr>
          <w:rFonts w:ascii="Calibri" w:hAnsi="Calibri" w:cs="Arial"/>
          <w:lang w:val="fr-FR"/>
        </w:rPr>
        <w:t>APPELANT la Ré</w:t>
      </w:r>
      <w:r w:rsidRPr="0000127A">
        <w:rPr>
          <w:rFonts w:ascii="Calibri" w:hAnsi="Calibri" w:cs="Arial"/>
          <w:lang w:val="fr-FR"/>
        </w:rPr>
        <w:t xml:space="preserve">solution XII.5, </w:t>
      </w:r>
      <w:r w:rsidR="006A7C42" w:rsidRPr="0000127A">
        <w:rPr>
          <w:i/>
          <w:lang w:val="fr-FR"/>
        </w:rPr>
        <w:t>Nouveau cadre pour la fourniture d’avis et d’orientations scientifiques et techniques à la Convention</w:t>
      </w:r>
      <w:r w:rsidRPr="0000127A">
        <w:rPr>
          <w:lang w:val="fr-FR"/>
        </w:rPr>
        <w:t xml:space="preserve">, </w:t>
      </w:r>
      <w:r w:rsidR="0000127A">
        <w:rPr>
          <w:lang w:val="fr-FR"/>
        </w:rPr>
        <w:t>qui énonce le nouveau modus operandi et les responsabilités du Groupe d’évaluation scientifique et technique (GEST)</w:t>
      </w:r>
      <w:r w:rsidR="004E29D7" w:rsidRPr="0000127A">
        <w:rPr>
          <w:lang w:val="fr-FR"/>
        </w:rPr>
        <w:t>;</w:t>
      </w:r>
    </w:p>
    <w:p w:rsidR="004E29D7" w:rsidRPr="0000127A" w:rsidRDefault="004E29D7" w:rsidP="00CE3D94">
      <w:pPr>
        <w:tabs>
          <w:tab w:val="left" w:pos="567"/>
        </w:tabs>
        <w:spacing w:after="0" w:line="240" w:lineRule="auto"/>
        <w:ind w:left="425" w:hanging="425"/>
        <w:rPr>
          <w:lang w:val="fr-FR"/>
        </w:rPr>
      </w:pPr>
    </w:p>
    <w:p w:rsidR="00496535" w:rsidRPr="0000127A" w:rsidRDefault="004E29D7" w:rsidP="00CE3D94">
      <w:pPr>
        <w:tabs>
          <w:tab w:val="left" w:pos="567"/>
        </w:tabs>
        <w:spacing w:after="0" w:line="240" w:lineRule="auto"/>
        <w:ind w:left="425" w:hanging="425"/>
        <w:rPr>
          <w:lang w:val="fr-FR"/>
        </w:rPr>
      </w:pPr>
      <w:r w:rsidRPr="0000127A">
        <w:rPr>
          <w:lang w:val="fr-FR"/>
        </w:rPr>
        <w:t>2.</w:t>
      </w:r>
      <w:r w:rsidRPr="0000127A">
        <w:rPr>
          <w:lang w:val="fr-FR"/>
        </w:rPr>
        <w:tab/>
      </w:r>
      <w:r w:rsidR="00554AF9" w:rsidRPr="0000127A">
        <w:rPr>
          <w:rFonts w:ascii="Calibri" w:hAnsi="Calibri" w:cs="Arial"/>
          <w:lang w:val="fr-FR"/>
        </w:rPr>
        <w:t xml:space="preserve">RAPPELANT EN OUTRE le </w:t>
      </w:r>
      <w:r w:rsidRPr="0000127A">
        <w:rPr>
          <w:lang w:val="fr-FR"/>
        </w:rPr>
        <w:t>paragraph</w:t>
      </w:r>
      <w:r w:rsidR="00554AF9" w:rsidRPr="0000127A">
        <w:rPr>
          <w:lang w:val="fr-FR"/>
        </w:rPr>
        <w:t>e</w:t>
      </w:r>
      <w:r w:rsidRPr="0000127A">
        <w:rPr>
          <w:lang w:val="fr-FR"/>
        </w:rPr>
        <w:t xml:space="preserve"> 44 </w:t>
      </w:r>
      <w:r w:rsidR="00554AF9" w:rsidRPr="0000127A">
        <w:rPr>
          <w:lang w:val="fr-FR"/>
        </w:rPr>
        <w:t>de l’Annexe 1 de la Ré</w:t>
      </w:r>
      <w:r w:rsidRPr="0000127A">
        <w:rPr>
          <w:lang w:val="fr-FR"/>
        </w:rPr>
        <w:t xml:space="preserve">solution XII.5, </w:t>
      </w:r>
      <w:r w:rsidR="00554AF9" w:rsidRPr="0000127A">
        <w:rPr>
          <w:lang w:val="fr-FR"/>
        </w:rPr>
        <w:t>qui demande au GEST, en</w:t>
      </w:r>
      <w:r w:rsidRPr="0000127A">
        <w:rPr>
          <w:lang w:val="fr-FR"/>
        </w:rPr>
        <w:t xml:space="preserve"> consultation </w:t>
      </w:r>
      <w:r w:rsidR="00554AF9" w:rsidRPr="0000127A">
        <w:rPr>
          <w:lang w:val="fr-FR"/>
        </w:rPr>
        <w:t>avec le</w:t>
      </w:r>
      <w:r w:rsidRPr="0000127A">
        <w:rPr>
          <w:lang w:val="fr-FR"/>
        </w:rPr>
        <w:t xml:space="preserve"> </w:t>
      </w:r>
      <w:r w:rsidR="00554AF9" w:rsidRPr="0000127A">
        <w:rPr>
          <w:lang w:val="fr-FR"/>
        </w:rPr>
        <w:t>Secrétariat</w:t>
      </w:r>
      <w:r w:rsidRPr="0000127A">
        <w:rPr>
          <w:lang w:val="fr-FR"/>
        </w:rPr>
        <w:t xml:space="preserve"> </w:t>
      </w:r>
      <w:r w:rsidR="00554AF9" w:rsidRPr="0000127A">
        <w:rPr>
          <w:lang w:val="fr-FR"/>
        </w:rPr>
        <w:t>et le Comité permanent</w:t>
      </w:r>
      <w:r w:rsidRPr="0000127A">
        <w:rPr>
          <w:lang w:val="fr-FR"/>
        </w:rPr>
        <w:t>,</w:t>
      </w:r>
      <w:r w:rsidR="00554AF9" w:rsidRPr="0000127A">
        <w:rPr>
          <w:lang w:val="fr-FR"/>
        </w:rPr>
        <w:t xml:space="preserve"> d’identifier</w:t>
      </w:r>
      <w:r w:rsidRPr="0000127A">
        <w:rPr>
          <w:lang w:val="fr-FR"/>
        </w:rPr>
        <w:t xml:space="preserve"> </w:t>
      </w:r>
      <w:r w:rsidR="00554AF9" w:rsidRPr="0000127A">
        <w:rPr>
          <w:lang w:val="fr-FR"/>
        </w:rPr>
        <w:t>« </w:t>
      </w:r>
      <w:r w:rsidR="00554AF9" w:rsidRPr="0000127A">
        <w:rPr>
          <w:rFonts w:cs="Calibri"/>
          <w:bCs/>
          <w:lang w:val="fr-FR"/>
        </w:rPr>
        <w:t>les priorités scientifiques et techniques pour la nouvelle période triennale, les besoins financiers prévus et indique des organisations partenaires potentielles, pour examen par la Conférence des Parties »</w:t>
      </w:r>
      <w:r w:rsidR="00742162" w:rsidRPr="0000127A">
        <w:rPr>
          <w:lang w:val="fr-FR"/>
        </w:rPr>
        <w:t>;</w:t>
      </w:r>
      <w:r w:rsidR="003D151E" w:rsidRPr="0000127A">
        <w:rPr>
          <w:lang w:val="fr-FR"/>
        </w:rPr>
        <w:t xml:space="preserve"> </w:t>
      </w:r>
    </w:p>
    <w:p w:rsidR="007F1B81" w:rsidRPr="0000127A" w:rsidRDefault="007F1B81" w:rsidP="00CE3D94">
      <w:pPr>
        <w:tabs>
          <w:tab w:val="left" w:pos="567"/>
        </w:tabs>
        <w:spacing w:after="0" w:line="240" w:lineRule="auto"/>
        <w:ind w:left="425" w:hanging="425"/>
        <w:rPr>
          <w:lang w:val="fr-FR"/>
        </w:rPr>
      </w:pPr>
    </w:p>
    <w:p w:rsidR="00E451FB" w:rsidRDefault="003D151E" w:rsidP="00CE3D94">
      <w:pPr>
        <w:pStyle w:val="Default"/>
        <w:tabs>
          <w:tab w:val="left" w:pos="284"/>
          <w:tab w:val="left" w:pos="567"/>
        </w:tabs>
        <w:ind w:left="425" w:hanging="425"/>
        <w:rPr>
          <w:sz w:val="22"/>
          <w:szCs w:val="22"/>
          <w:lang w:val="fr-FR"/>
        </w:rPr>
      </w:pPr>
      <w:r w:rsidRPr="0000127A">
        <w:rPr>
          <w:sz w:val="22"/>
          <w:szCs w:val="22"/>
          <w:lang w:val="fr-FR"/>
        </w:rPr>
        <w:t>3.</w:t>
      </w:r>
      <w:r w:rsidRPr="0000127A">
        <w:rPr>
          <w:sz w:val="22"/>
          <w:szCs w:val="22"/>
          <w:lang w:val="fr-FR"/>
        </w:rPr>
        <w:tab/>
      </w:r>
      <w:r w:rsidR="007F1B81" w:rsidRPr="0000127A">
        <w:rPr>
          <w:sz w:val="22"/>
          <w:szCs w:val="22"/>
          <w:lang w:val="fr-FR"/>
        </w:rPr>
        <w:tab/>
      </w:r>
      <w:r w:rsidR="0000127A" w:rsidRPr="0000127A">
        <w:rPr>
          <w:rFonts w:cs="Arial"/>
          <w:sz w:val="22"/>
          <w:szCs w:val="22"/>
          <w:lang w:val="fr-FR"/>
        </w:rPr>
        <w:t>RAPPELANT</w:t>
      </w:r>
      <w:r w:rsidR="0000127A" w:rsidRPr="0000127A">
        <w:rPr>
          <w:sz w:val="22"/>
          <w:szCs w:val="22"/>
          <w:lang w:val="fr-FR"/>
        </w:rPr>
        <w:t xml:space="preserve"> AUSSI le </w:t>
      </w:r>
      <w:r w:rsidRPr="0000127A">
        <w:rPr>
          <w:sz w:val="22"/>
          <w:szCs w:val="22"/>
          <w:lang w:val="fr-FR"/>
        </w:rPr>
        <w:t>paragraph</w:t>
      </w:r>
      <w:r w:rsidR="0000127A" w:rsidRPr="0000127A">
        <w:rPr>
          <w:sz w:val="22"/>
          <w:szCs w:val="22"/>
          <w:lang w:val="fr-FR"/>
        </w:rPr>
        <w:t>e</w:t>
      </w:r>
      <w:r w:rsidRPr="0000127A">
        <w:rPr>
          <w:sz w:val="22"/>
          <w:szCs w:val="22"/>
          <w:lang w:val="fr-FR"/>
        </w:rPr>
        <w:t xml:space="preserve"> </w:t>
      </w:r>
      <w:r w:rsidR="00742162" w:rsidRPr="0000127A">
        <w:rPr>
          <w:sz w:val="22"/>
          <w:szCs w:val="22"/>
          <w:lang w:val="fr-FR"/>
        </w:rPr>
        <w:t xml:space="preserve">45 </w:t>
      </w:r>
      <w:r w:rsidR="0000127A" w:rsidRPr="0000127A">
        <w:rPr>
          <w:sz w:val="22"/>
          <w:szCs w:val="22"/>
          <w:lang w:val="fr-FR"/>
        </w:rPr>
        <w:t>de l’</w:t>
      </w:r>
      <w:r w:rsidRPr="0000127A">
        <w:rPr>
          <w:sz w:val="22"/>
          <w:szCs w:val="22"/>
          <w:lang w:val="fr-FR"/>
        </w:rPr>
        <w:t>Annex</w:t>
      </w:r>
      <w:r w:rsidR="0000127A" w:rsidRPr="0000127A">
        <w:rPr>
          <w:sz w:val="22"/>
          <w:szCs w:val="22"/>
          <w:lang w:val="fr-FR"/>
        </w:rPr>
        <w:t>e</w:t>
      </w:r>
      <w:r w:rsidRPr="0000127A">
        <w:rPr>
          <w:sz w:val="22"/>
          <w:szCs w:val="22"/>
          <w:lang w:val="fr-FR"/>
        </w:rPr>
        <w:t xml:space="preserve"> 1 </w:t>
      </w:r>
      <w:r w:rsidR="0000127A" w:rsidRPr="0000127A">
        <w:rPr>
          <w:sz w:val="22"/>
          <w:szCs w:val="22"/>
          <w:lang w:val="fr-FR"/>
        </w:rPr>
        <w:t xml:space="preserve">de la même </w:t>
      </w:r>
      <w:r w:rsidR="00E451FB">
        <w:rPr>
          <w:sz w:val="22"/>
          <w:szCs w:val="22"/>
          <w:lang w:val="fr-FR"/>
        </w:rPr>
        <w:t>R</w:t>
      </w:r>
      <w:r w:rsidR="0000127A" w:rsidRPr="0000127A">
        <w:rPr>
          <w:sz w:val="22"/>
          <w:szCs w:val="22"/>
          <w:lang w:val="fr-FR"/>
        </w:rPr>
        <w:t>ésolution</w:t>
      </w:r>
      <w:r w:rsidRPr="0000127A">
        <w:rPr>
          <w:sz w:val="22"/>
          <w:szCs w:val="22"/>
          <w:lang w:val="fr-FR"/>
        </w:rPr>
        <w:t xml:space="preserve">, </w:t>
      </w:r>
      <w:r w:rsidR="0000127A" w:rsidRPr="0000127A">
        <w:rPr>
          <w:sz w:val="22"/>
          <w:szCs w:val="22"/>
          <w:lang w:val="fr-FR"/>
        </w:rPr>
        <w:t>qui demande que la liste des priorités scientifiques</w:t>
      </w:r>
      <w:r w:rsidR="007F1B81" w:rsidRPr="0000127A">
        <w:rPr>
          <w:sz w:val="22"/>
          <w:szCs w:val="22"/>
          <w:lang w:val="fr-FR"/>
        </w:rPr>
        <w:t xml:space="preserve"> </w:t>
      </w:r>
      <w:r w:rsidR="0000127A" w:rsidRPr="0000127A">
        <w:rPr>
          <w:sz w:val="22"/>
          <w:szCs w:val="22"/>
          <w:lang w:val="fr-FR"/>
        </w:rPr>
        <w:t>et</w:t>
      </w:r>
      <w:r w:rsidR="007F1B81" w:rsidRPr="0000127A">
        <w:rPr>
          <w:sz w:val="22"/>
          <w:szCs w:val="22"/>
          <w:lang w:val="fr-FR"/>
        </w:rPr>
        <w:t xml:space="preserve"> </w:t>
      </w:r>
      <w:r w:rsidR="0000127A" w:rsidRPr="0000127A">
        <w:rPr>
          <w:sz w:val="22"/>
          <w:szCs w:val="22"/>
          <w:lang w:val="fr-FR"/>
        </w:rPr>
        <w:t>techniques</w:t>
      </w:r>
      <w:r w:rsidR="007F1B81" w:rsidRPr="0000127A">
        <w:rPr>
          <w:sz w:val="22"/>
          <w:szCs w:val="22"/>
          <w:lang w:val="fr-FR"/>
        </w:rPr>
        <w:t xml:space="preserve"> </w:t>
      </w:r>
      <w:r w:rsidR="0000127A" w:rsidRPr="0000127A">
        <w:rPr>
          <w:sz w:val="22"/>
          <w:szCs w:val="22"/>
          <w:lang w:val="fr-FR"/>
        </w:rPr>
        <w:t>« </w:t>
      </w:r>
      <w:r w:rsidR="0000127A" w:rsidRPr="0000127A">
        <w:rPr>
          <w:bCs/>
          <w:sz w:val="22"/>
          <w:szCs w:val="22"/>
          <w:lang w:val="fr-FR"/>
        </w:rPr>
        <w:t>reflète le contenu du Plan stratégique Ramsar pour la nouvelle période triennale, les résolutions de la COP précédente et toute autre question prioritaire qui aura été identifiée par les réseaux des zones humides régionaux ou mondiaux »</w:t>
      </w:r>
      <w:r w:rsidR="007F1B81" w:rsidRPr="0000127A">
        <w:rPr>
          <w:sz w:val="22"/>
          <w:szCs w:val="22"/>
          <w:lang w:val="fr-FR"/>
        </w:rPr>
        <w:t>;</w:t>
      </w:r>
    </w:p>
    <w:p w:rsidR="00E451FB" w:rsidRDefault="00E451FB" w:rsidP="00CE3D94">
      <w:pPr>
        <w:pStyle w:val="Default"/>
        <w:tabs>
          <w:tab w:val="left" w:pos="284"/>
          <w:tab w:val="left" w:pos="567"/>
        </w:tabs>
        <w:ind w:left="425" w:hanging="425"/>
        <w:rPr>
          <w:sz w:val="22"/>
          <w:szCs w:val="22"/>
          <w:lang w:val="fr-FR"/>
        </w:rPr>
      </w:pPr>
    </w:p>
    <w:p w:rsidR="003D151E" w:rsidRPr="0000127A" w:rsidRDefault="00E451FB" w:rsidP="00E451FB">
      <w:pPr>
        <w:pStyle w:val="Default"/>
        <w:tabs>
          <w:tab w:val="left" w:pos="567"/>
        </w:tabs>
        <w:ind w:left="425" w:hanging="425"/>
        <w:rPr>
          <w:sz w:val="22"/>
          <w:szCs w:val="22"/>
          <w:lang w:val="fr-FR"/>
        </w:rPr>
      </w:pPr>
      <w:r>
        <w:rPr>
          <w:sz w:val="22"/>
          <w:szCs w:val="22"/>
          <w:lang w:val="fr-FR"/>
        </w:rPr>
        <w:t>4.</w:t>
      </w:r>
      <w:r>
        <w:rPr>
          <w:sz w:val="22"/>
          <w:szCs w:val="22"/>
          <w:lang w:val="fr-FR"/>
        </w:rPr>
        <w:tab/>
        <w:t xml:space="preserve">RAPPELANT la Résolution XII.9, </w:t>
      </w:r>
      <w:r w:rsidRPr="007F694A">
        <w:rPr>
          <w:i/>
          <w:sz w:val="22"/>
          <w:szCs w:val="22"/>
          <w:lang w:val="fr-FR"/>
        </w:rPr>
        <w:t>Le Programme de la Convention de Ramsar relatif à la communication, au renforcement des capacités, à l’éducation, à la sensibilisation et à la participation (CESP) 2016-2024</w:t>
      </w:r>
      <w:r w:rsidR="007F694A">
        <w:rPr>
          <w:sz w:val="22"/>
          <w:szCs w:val="22"/>
          <w:lang w:val="fr-FR"/>
        </w:rPr>
        <w:t>;</w:t>
      </w:r>
      <w:r w:rsidR="003D151E" w:rsidRPr="0000127A">
        <w:rPr>
          <w:sz w:val="22"/>
          <w:szCs w:val="22"/>
          <w:lang w:val="fr-FR"/>
        </w:rPr>
        <w:t xml:space="preserve"> </w:t>
      </w:r>
    </w:p>
    <w:p w:rsidR="004E29D7" w:rsidRPr="0000127A" w:rsidRDefault="004E29D7" w:rsidP="00CE3D94">
      <w:pPr>
        <w:tabs>
          <w:tab w:val="left" w:pos="567"/>
        </w:tabs>
        <w:spacing w:after="0" w:line="240" w:lineRule="auto"/>
        <w:ind w:left="425" w:hanging="425"/>
        <w:rPr>
          <w:lang w:val="fr-FR"/>
        </w:rPr>
      </w:pPr>
    </w:p>
    <w:p w:rsidR="00644940" w:rsidRDefault="007F694A" w:rsidP="00CE3D94">
      <w:pPr>
        <w:spacing w:after="0" w:line="240" w:lineRule="auto"/>
        <w:ind w:left="425" w:hanging="425"/>
        <w:rPr>
          <w:rFonts w:ascii="Calibri" w:hAnsi="Calibri" w:cs="Arial"/>
          <w:lang w:val="fr-FR"/>
        </w:rPr>
      </w:pPr>
      <w:r>
        <w:rPr>
          <w:rFonts w:ascii="Calibri" w:hAnsi="Calibri" w:cs="Arial"/>
          <w:lang w:val="fr-FR"/>
        </w:rPr>
        <w:t>5</w:t>
      </w:r>
      <w:r w:rsidR="004E29D7" w:rsidRPr="00554AF9">
        <w:rPr>
          <w:rFonts w:ascii="Calibri" w:hAnsi="Calibri" w:cs="Arial"/>
          <w:lang w:val="fr-FR"/>
        </w:rPr>
        <w:t>.</w:t>
      </w:r>
      <w:r w:rsidR="004E29D7" w:rsidRPr="00554AF9">
        <w:rPr>
          <w:rFonts w:ascii="Calibri" w:hAnsi="Calibri" w:cs="Arial"/>
          <w:lang w:val="fr-FR"/>
        </w:rPr>
        <w:tab/>
      </w:r>
      <w:r w:rsidR="00D66813">
        <w:rPr>
          <w:rFonts w:ascii="Calibri" w:hAnsi="Calibri" w:cs="Arial"/>
          <w:lang w:val="fr-FR"/>
        </w:rPr>
        <w:t xml:space="preserve">NOTANT </w:t>
      </w:r>
      <w:r w:rsidR="00644940">
        <w:rPr>
          <w:rFonts w:ascii="Calibri" w:hAnsi="Calibri" w:cs="Arial"/>
          <w:lang w:val="fr-FR"/>
        </w:rPr>
        <w:t>AVEC APPRÉCIATION et exprimant sa gratitude :</w:t>
      </w:r>
    </w:p>
    <w:p w:rsidR="00644940" w:rsidRDefault="00644940" w:rsidP="00CE3D94">
      <w:pPr>
        <w:spacing w:after="0" w:line="240" w:lineRule="auto"/>
        <w:ind w:left="425" w:hanging="425"/>
        <w:rPr>
          <w:rFonts w:ascii="Calibri" w:hAnsi="Calibri" w:cs="Arial"/>
          <w:lang w:val="fr-FR"/>
        </w:rPr>
      </w:pPr>
    </w:p>
    <w:p w:rsidR="00853CEA" w:rsidRPr="004B563A" w:rsidRDefault="00644940" w:rsidP="004B563A">
      <w:pPr>
        <w:pStyle w:val="ListParagraph"/>
        <w:numPr>
          <w:ilvl w:val="0"/>
          <w:numId w:val="7"/>
        </w:numPr>
        <w:spacing w:after="0" w:line="240" w:lineRule="auto"/>
        <w:rPr>
          <w:rFonts w:ascii="Calibri" w:hAnsi="Calibri" w:cs="Arial"/>
          <w:lang w:val="fr-FR"/>
        </w:rPr>
      </w:pPr>
      <w:r w:rsidRPr="004B563A">
        <w:rPr>
          <w:rFonts w:ascii="Calibri" w:hAnsi="Calibri" w:cs="Arial"/>
          <w:lang w:val="fr-FR"/>
        </w:rPr>
        <w:t>aux</w:t>
      </w:r>
      <w:r w:rsidR="0000127A" w:rsidRPr="004B563A">
        <w:rPr>
          <w:rFonts w:ascii="Calibri" w:hAnsi="Calibri" w:cs="Arial"/>
          <w:lang w:val="fr-FR"/>
        </w:rPr>
        <w:t xml:space="preserve"> membres du GEST</w:t>
      </w:r>
      <w:r w:rsidR="004E29D7" w:rsidRPr="004B563A">
        <w:rPr>
          <w:rFonts w:ascii="Calibri" w:hAnsi="Calibri" w:cs="Arial"/>
          <w:lang w:val="fr-FR"/>
        </w:rPr>
        <w:t xml:space="preserve">, </w:t>
      </w:r>
      <w:r w:rsidR="0000127A" w:rsidRPr="004B563A">
        <w:rPr>
          <w:rFonts w:ascii="Calibri" w:hAnsi="Calibri" w:cs="Arial"/>
          <w:lang w:val="fr-FR"/>
        </w:rPr>
        <w:t>observateurs des Organisations internationales partenaires</w:t>
      </w:r>
      <w:r w:rsidRPr="004B563A">
        <w:rPr>
          <w:rFonts w:ascii="Calibri" w:hAnsi="Calibri" w:cs="Arial"/>
          <w:lang w:val="fr-FR"/>
        </w:rPr>
        <w:t xml:space="preserve"> (OIP)</w:t>
      </w:r>
      <w:r w:rsidR="004E29D7" w:rsidRPr="004B563A">
        <w:rPr>
          <w:rFonts w:ascii="Calibri" w:hAnsi="Calibri" w:cs="Arial"/>
          <w:lang w:val="fr-FR"/>
        </w:rPr>
        <w:t xml:space="preserve">, </w:t>
      </w:r>
      <w:r w:rsidR="0000127A" w:rsidRPr="004B563A">
        <w:rPr>
          <w:rFonts w:ascii="Calibri" w:hAnsi="Calibri" w:cs="Arial"/>
          <w:lang w:val="fr-FR"/>
        </w:rPr>
        <w:t>observateurs d’autres organisations et Correspondants nationaux du GEST</w:t>
      </w:r>
      <w:r w:rsidR="004E29D7" w:rsidRPr="004B563A">
        <w:rPr>
          <w:rFonts w:ascii="Calibri" w:hAnsi="Calibri" w:cs="Arial"/>
          <w:lang w:val="fr-FR"/>
        </w:rPr>
        <w:t xml:space="preserve"> </w:t>
      </w:r>
      <w:r w:rsidR="003060CD" w:rsidRPr="004B563A">
        <w:rPr>
          <w:rFonts w:ascii="Calibri" w:hAnsi="Calibri" w:cs="Arial"/>
          <w:lang w:val="fr-FR"/>
        </w:rPr>
        <w:t xml:space="preserve">pour leurs contributions précieuses </w:t>
      </w:r>
      <w:r w:rsidRPr="004B563A">
        <w:rPr>
          <w:rFonts w:ascii="Calibri" w:hAnsi="Calibri" w:cs="Arial"/>
          <w:lang w:val="fr-FR"/>
        </w:rPr>
        <w:t xml:space="preserve">aux travaux du GEST </w:t>
      </w:r>
      <w:r w:rsidR="003060CD" w:rsidRPr="004B563A">
        <w:rPr>
          <w:rFonts w:ascii="Calibri" w:hAnsi="Calibri" w:cs="Arial"/>
          <w:lang w:val="fr-FR"/>
        </w:rPr>
        <w:t>au cours de la période triennale</w:t>
      </w:r>
      <w:r w:rsidR="004E29D7" w:rsidRPr="004B563A">
        <w:rPr>
          <w:rFonts w:ascii="Calibri" w:hAnsi="Calibri" w:cs="Arial"/>
          <w:lang w:val="fr-FR"/>
        </w:rPr>
        <w:t>;</w:t>
      </w:r>
      <w:r w:rsidR="00853CEA" w:rsidRPr="004B563A">
        <w:rPr>
          <w:rFonts w:ascii="Calibri" w:hAnsi="Calibri" w:cs="Arial"/>
          <w:lang w:val="fr-FR"/>
        </w:rPr>
        <w:t xml:space="preserve"> </w:t>
      </w:r>
    </w:p>
    <w:p w:rsidR="00496535" w:rsidRPr="00554AF9" w:rsidRDefault="00496535" w:rsidP="004B563A">
      <w:pPr>
        <w:spacing w:after="0" w:line="240" w:lineRule="auto"/>
        <w:ind w:left="720" w:hanging="360"/>
        <w:rPr>
          <w:rFonts w:ascii="Calibri" w:hAnsi="Calibri" w:cs="Arial"/>
          <w:lang w:val="fr-FR"/>
        </w:rPr>
      </w:pPr>
    </w:p>
    <w:p w:rsidR="00853CEA" w:rsidRPr="004B563A" w:rsidRDefault="00644940" w:rsidP="004B563A">
      <w:pPr>
        <w:pStyle w:val="ListParagraph"/>
        <w:numPr>
          <w:ilvl w:val="0"/>
          <w:numId w:val="7"/>
        </w:numPr>
        <w:spacing w:after="0" w:line="240" w:lineRule="auto"/>
        <w:rPr>
          <w:rFonts w:ascii="Calibri" w:hAnsi="Calibri" w:cs="Arial"/>
          <w:lang w:val="fr-FR"/>
        </w:rPr>
      </w:pPr>
      <w:r w:rsidRPr="004B563A">
        <w:rPr>
          <w:rFonts w:ascii="Calibri" w:hAnsi="Calibri" w:cs="Arial"/>
          <w:lang w:val="fr-FR"/>
        </w:rPr>
        <w:t>au</w:t>
      </w:r>
      <w:r w:rsidR="00496535" w:rsidRPr="004B563A">
        <w:rPr>
          <w:rFonts w:ascii="Calibri" w:hAnsi="Calibri" w:cs="Arial"/>
          <w:lang w:val="fr-FR"/>
        </w:rPr>
        <w:t xml:space="preserve"> </w:t>
      </w:r>
      <w:r w:rsidR="0000127A" w:rsidRPr="004B563A">
        <w:rPr>
          <w:rFonts w:ascii="Calibri" w:hAnsi="Calibri" w:cs="Arial"/>
          <w:lang w:val="fr-FR"/>
        </w:rPr>
        <w:t>Secrétariat</w:t>
      </w:r>
      <w:r w:rsidR="00496535" w:rsidRPr="004B563A">
        <w:rPr>
          <w:rFonts w:ascii="Calibri" w:hAnsi="Calibri" w:cs="Arial"/>
          <w:lang w:val="fr-FR"/>
        </w:rPr>
        <w:t xml:space="preserve"> </w:t>
      </w:r>
      <w:r w:rsidR="0000127A" w:rsidRPr="004B563A">
        <w:rPr>
          <w:rFonts w:ascii="Calibri" w:hAnsi="Calibri" w:cs="Arial"/>
          <w:lang w:val="fr-FR"/>
        </w:rPr>
        <w:t>pour son appui</w:t>
      </w:r>
      <w:r w:rsidR="003D151E" w:rsidRPr="004B563A">
        <w:rPr>
          <w:rFonts w:ascii="Calibri" w:hAnsi="Calibri" w:cs="Arial"/>
          <w:lang w:val="fr-FR"/>
        </w:rPr>
        <w:t>;</w:t>
      </w:r>
      <w:r w:rsidR="007F694A">
        <w:rPr>
          <w:rFonts w:ascii="Calibri" w:hAnsi="Calibri" w:cs="Arial"/>
          <w:lang w:val="fr-FR"/>
        </w:rPr>
        <w:t xml:space="preserve"> et</w:t>
      </w:r>
      <w:r w:rsidR="00496535" w:rsidRPr="004B563A">
        <w:rPr>
          <w:rFonts w:ascii="Calibri" w:hAnsi="Calibri" w:cs="Arial"/>
          <w:lang w:val="fr-FR"/>
        </w:rPr>
        <w:t xml:space="preserve"> </w:t>
      </w:r>
    </w:p>
    <w:p w:rsidR="00C36BCF" w:rsidRPr="00554AF9" w:rsidRDefault="00C36BCF" w:rsidP="004B563A">
      <w:pPr>
        <w:spacing w:after="0" w:line="240" w:lineRule="auto"/>
        <w:ind w:left="720" w:hanging="360"/>
        <w:rPr>
          <w:rFonts w:ascii="Calibri" w:hAnsi="Calibri" w:cs="Arial"/>
          <w:lang w:val="fr-FR"/>
        </w:rPr>
      </w:pPr>
    </w:p>
    <w:p w:rsidR="00853CEA" w:rsidRPr="004B563A" w:rsidRDefault="0000127A" w:rsidP="00061874">
      <w:pPr>
        <w:pStyle w:val="ListParagraph"/>
        <w:numPr>
          <w:ilvl w:val="0"/>
          <w:numId w:val="7"/>
        </w:numPr>
        <w:spacing w:after="0" w:line="240" w:lineRule="auto"/>
        <w:rPr>
          <w:rFonts w:ascii="Calibri" w:hAnsi="Calibri" w:cs="Arial"/>
          <w:lang w:val="fr-FR"/>
        </w:rPr>
      </w:pPr>
      <w:r w:rsidRPr="004B563A">
        <w:rPr>
          <w:rFonts w:ascii="Calibri" w:hAnsi="Calibri" w:cs="Arial"/>
          <w:lang w:val="fr-FR"/>
        </w:rPr>
        <w:t>aux</w:t>
      </w:r>
      <w:r w:rsidR="00496535" w:rsidRPr="004B563A">
        <w:rPr>
          <w:rFonts w:ascii="Calibri" w:hAnsi="Calibri" w:cs="Arial"/>
          <w:lang w:val="fr-FR"/>
        </w:rPr>
        <w:t xml:space="preserve"> </w:t>
      </w:r>
      <w:r w:rsidR="003D151E" w:rsidRPr="004B563A">
        <w:rPr>
          <w:rFonts w:ascii="Calibri" w:hAnsi="Calibri" w:cs="Arial"/>
          <w:lang w:val="fr-FR"/>
        </w:rPr>
        <w:t>don</w:t>
      </w:r>
      <w:r w:rsidRPr="004B563A">
        <w:rPr>
          <w:rFonts w:ascii="Calibri" w:hAnsi="Calibri" w:cs="Arial"/>
          <w:lang w:val="fr-FR"/>
        </w:rPr>
        <w:t>ateurs pour leur contribution financière généreuse, notamment la Norvège</w:t>
      </w:r>
      <w:r w:rsidR="00853CEA" w:rsidRPr="004B563A">
        <w:rPr>
          <w:rFonts w:ascii="Calibri" w:hAnsi="Calibri" w:cs="Arial"/>
          <w:lang w:val="fr-FR"/>
        </w:rPr>
        <w:t xml:space="preserve"> (</w:t>
      </w:r>
      <w:r w:rsidR="00644940" w:rsidRPr="004B563A">
        <w:rPr>
          <w:rFonts w:ascii="Calibri" w:hAnsi="Calibri" w:cs="Arial"/>
          <w:lang w:val="fr-FR"/>
        </w:rPr>
        <w:t xml:space="preserve">pour </w:t>
      </w:r>
      <w:r w:rsidR="00061874">
        <w:rPr>
          <w:rFonts w:ascii="Calibri" w:hAnsi="Calibri" w:cs="Arial"/>
          <w:lang w:val="fr-FR"/>
        </w:rPr>
        <w:t>l’</w:t>
      </w:r>
      <w:r w:rsidR="00061874" w:rsidRPr="00061874">
        <w:rPr>
          <w:rFonts w:ascii="Calibri" w:hAnsi="Calibri" w:cs="Arial"/>
          <w:lang w:val="fr-FR"/>
        </w:rPr>
        <w:t>Indice WET des tendances de l’étendue</w:t>
      </w:r>
      <w:r w:rsidR="00895EE9">
        <w:rPr>
          <w:rFonts w:ascii="Calibri" w:hAnsi="Calibri" w:cs="Arial"/>
          <w:lang w:val="fr-FR"/>
        </w:rPr>
        <w:t xml:space="preserve"> </w:t>
      </w:r>
      <w:r w:rsidR="00644940" w:rsidRPr="004B563A">
        <w:rPr>
          <w:rFonts w:ascii="Calibri" w:hAnsi="Calibri" w:cs="Arial"/>
          <w:lang w:val="fr-FR"/>
        </w:rPr>
        <w:t>des zones humides)</w:t>
      </w:r>
      <w:r w:rsidR="00107DF7">
        <w:rPr>
          <w:rFonts w:ascii="Calibri" w:hAnsi="Calibri" w:cs="Arial"/>
          <w:lang w:val="fr-FR"/>
        </w:rPr>
        <w:t xml:space="preserve"> </w:t>
      </w:r>
      <w:r w:rsidRPr="004B563A">
        <w:rPr>
          <w:rFonts w:ascii="Calibri" w:hAnsi="Calibri" w:cs="Arial"/>
          <w:lang w:val="fr-FR"/>
        </w:rPr>
        <w:t>et le</w:t>
      </w:r>
      <w:r w:rsidR="003D151E" w:rsidRPr="004B563A">
        <w:rPr>
          <w:rFonts w:ascii="Calibri" w:hAnsi="Calibri" w:cs="Arial"/>
          <w:lang w:val="fr-FR"/>
        </w:rPr>
        <w:t xml:space="preserve"> </w:t>
      </w:r>
      <w:r w:rsidR="00853CEA" w:rsidRPr="004B563A">
        <w:rPr>
          <w:rFonts w:ascii="Calibri" w:hAnsi="Calibri" w:cs="Arial"/>
          <w:lang w:val="fr-FR"/>
        </w:rPr>
        <w:t>WWF (</w:t>
      </w:r>
      <w:r w:rsidR="00644940" w:rsidRPr="004B563A">
        <w:rPr>
          <w:rFonts w:ascii="Calibri" w:hAnsi="Calibri" w:cs="Arial"/>
          <w:lang w:val="fr-FR"/>
        </w:rPr>
        <w:t>pour l’analyse des rapports des Missions consultatives Ramsar</w:t>
      </w:r>
      <w:r w:rsidR="00853CEA" w:rsidRPr="004B563A">
        <w:rPr>
          <w:rFonts w:ascii="Calibri" w:hAnsi="Calibri" w:cs="Arial"/>
          <w:lang w:val="fr-FR"/>
        </w:rPr>
        <w:t>)</w:t>
      </w:r>
      <w:r w:rsidR="003060CD" w:rsidRPr="004B563A">
        <w:rPr>
          <w:rFonts w:ascii="Calibri" w:hAnsi="Calibri" w:cs="Arial"/>
          <w:lang w:val="fr-FR"/>
        </w:rPr>
        <w:t>;</w:t>
      </w:r>
      <w:r w:rsidR="004B563A">
        <w:rPr>
          <w:rFonts w:ascii="Calibri" w:hAnsi="Calibri" w:cs="Arial"/>
          <w:lang w:val="fr-FR"/>
        </w:rPr>
        <w:t xml:space="preserve"> et</w:t>
      </w:r>
    </w:p>
    <w:p w:rsidR="00C36BCF" w:rsidRPr="00554AF9" w:rsidRDefault="00C36BCF" w:rsidP="00CE3D94">
      <w:pPr>
        <w:spacing w:after="0" w:line="240" w:lineRule="auto"/>
        <w:ind w:left="425" w:hanging="425"/>
        <w:rPr>
          <w:rFonts w:ascii="Calibri" w:hAnsi="Calibri" w:cs="Arial"/>
          <w:lang w:val="fr-FR"/>
        </w:rPr>
      </w:pPr>
    </w:p>
    <w:p w:rsidR="00C36BCF" w:rsidRPr="00554AF9" w:rsidRDefault="007F694A" w:rsidP="00CE3D94">
      <w:pPr>
        <w:tabs>
          <w:tab w:val="left" w:pos="567"/>
        </w:tabs>
        <w:spacing w:after="0" w:line="240" w:lineRule="auto"/>
        <w:ind w:left="425" w:hanging="425"/>
        <w:rPr>
          <w:lang w:val="fr-FR"/>
        </w:rPr>
      </w:pPr>
      <w:r>
        <w:rPr>
          <w:rFonts w:ascii="Calibri" w:hAnsi="Calibri" w:cs="Arial"/>
          <w:lang w:val="fr-FR"/>
        </w:rPr>
        <w:t>6</w:t>
      </w:r>
      <w:r w:rsidR="00496535" w:rsidRPr="00554AF9">
        <w:rPr>
          <w:rFonts w:ascii="Calibri" w:hAnsi="Calibri" w:cs="Arial"/>
          <w:lang w:val="fr-FR"/>
        </w:rPr>
        <w:t xml:space="preserve">. </w:t>
      </w:r>
      <w:r w:rsidR="007F1B81" w:rsidRPr="00554AF9">
        <w:rPr>
          <w:rFonts w:ascii="Calibri" w:hAnsi="Calibri" w:cs="Arial"/>
          <w:lang w:val="fr-FR"/>
        </w:rPr>
        <w:tab/>
      </w:r>
      <w:r w:rsidR="003060CD" w:rsidRPr="0000127A">
        <w:rPr>
          <w:rFonts w:ascii="Calibri" w:hAnsi="Calibri" w:cs="Arial"/>
          <w:lang w:val="fr-FR"/>
        </w:rPr>
        <w:t>RAPPELANT</w:t>
      </w:r>
      <w:r w:rsidR="003060CD" w:rsidRPr="0000127A">
        <w:rPr>
          <w:lang w:val="fr-FR"/>
        </w:rPr>
        <w:t xml:space="preserve"> </w:t>
      </w:r>
      <w:r w:rsidR="003060CD">
        <w:rPr>
          <w:lang w:val="fr-FR"/>
        </w:rPr>
        <w:t>la Dé</w:t>
      </w:r>
      <w:r w:rsidR="003D151E" w:rsidRPr="00554AF9">
        <w:rPr>
          <w:rFonts w:ascii="Calibri" w:hAnsi="Calibri" w:cs="Arial"/>
          <w:lang w:val="fr-FR"/>
        </w:rPr>
        <w:t>cision</w:t>
      </w:r>
      <w:r w:rsidR="003D151E" w:rsidRPr="00554AF9">
        <w:rPr>
          <w:lang w:val="fr-FR"/>
        </w:rPr>
        <w:t xml:space="preserve"> SC52-04 </w:t>
      </w:r>
      <w:r w:rsidR="003060CD">
        <w:rPr>
          <w:lang w:val="fr-FR"/>
        </w:rPr>
        <w:t>du</w:t>
      </w:r>
      <w:r w:rsidR="003D151E" w:rsidRPr="00554AF9">
        <w:rPr>
          <w:lang w:val="fr-FR"/>
        </w:rPr>
        <w:t xml:space="preserve"> </w:t>
      </w:r>
      <w:r w:rsidR="003060CD" w:rsidRPr="00554AF9">
        <w:rPr>
          <w:lang w:val="fr-FR"/>
        </w:rPr>
        <w:t>Comité</w:t>
      </w:r>
      <w:r w:rsidR="003D151E" w:rsidRPr="00554AF9">
        <w:rPr>
          <w:lang w:val="fr-FR"/>
        </w:rPr>
        <w:t xml:space="preserve"> </w:t>
      </w:r>
      <w:r w:rsidR="003060CD">
        <w:rPr>
          <w:lang w:val="fr-FR"/>
        </w:rPr>
        <w:t xml:space="preserve">permanent qui approuve le plan de travail du GEST pour la période triennale </w:t>
      </w:r>
      <w:r w:rsidR="003D151E" w:rsidRPr="00554AF9">
        <w:rPr>
          <w:lang w:val="fr-FR"/>
        </w:rPr>
        <w:t xml:space="preserve">2016-2018; </w:t>
      </w:r>
    </w:p>
    <w:p w:rsidR="003D151E" w:rsidRPr="00554AF9" w:rsidRDefault="003D151E" w:rsidP="00CE3D94">
      <w:pPr>
        <w:spacing w:after="0" w:line="240" w:lineRule="auto"/>
        <w:ind w:left="425" w:hanging="425"/>
        <w:rPr>
          <w:rFonts w:ascii="Calibri" w:hAnsi="Calibri" w:cs="Arial"/>
          <w:lang w:val="fr-FR"/>
        </w:rPr>
      </w:pPr>
    </w:p>
    <w:p w:rsidR="00C36BCF" w:rsidRPr="00554AF9" w:rsidRDefault="00923191" w:rsidP="00CE3D94">
      <w:pPr>
        <w:spacing w:after="0" w:line="240" w:lineRule="auto"/>
        <w:jc w:val="center"/>
        <w:rPr>
          <w:rFonts w:eastAsia="Times New Roman" w:cs="Times New Roman"/>
          <w:lang w:val="fr-FR"/>
        </w:rPr>
      </w:pPr>
      <w:r>
        <w:rPr>
          <w:rFonts w:eastAsia="Times New Roman" w:cs="Times New Roman"/>
          <w:lang w:val="fr-FR"/>
        </w:rPr>
        <w:t>LA CONFÉRENCE DES PARTIES CONTRACTANTES</w:t>
      </w:r>
    </w:p>
    <w:p w:rsidR="00853CEA" w:rsidRPr="00554AF9" w:rsidRDefault="00853CEA" w:rsidP="00CE3D94">
      <w:pPr>
        <w:spacing w:after="0" w:line="240" w:lineRule="auto"/>
        <w:rPr>
          <w:rFonts w:ascii="Calibri" w:hAnsi="Calibri" w:cs="Arial"/>
          <w:lang w:val="fr-FR"/>
        </w:rPr>
      </w:pPr>
    </w:p>
    <w:p w:rsidR="00853CEA" w:rsidRPr="00554AF9" w:rsidRDefault="007F694A" w:rsidP="00CE3D94">
      <w:pPr>
        <w:spacing w:after="0" w:line="240" w:lineRule="auto"/>
        <w:ind w:left="425" w:hanging="425"/>
        <w:rPr>
          <w:rFonts w:ascii="Calibri" w:hAnsi="Calibri" w:cs="Arial"/>
          <w:lang w:val="fr-FR"/>
        </w:rPr>
      </w:pPr>
      <w:r>
        <w:rPr>
          <w:rFonts w:ascii="Calibri" w:hAnsi="Calibri" w:cs="Arial"/>
          <w:lang w:val="fr-FR"/>
        </w:rPr>
        <w:t>7</w:t>
      </w:r>
      <w:r w:rsidR="007F1B81" w:rsidRPr="00554AF9">
        <w:rPr>
          <w:rFonts w:ascii="Calibri" w:hAnsi="Calibri" w:cs="Arial"/>
          <w:lang w:val="fr-FR"/>
        </w:rPr>
        <w:t xml:space="preserve">. </w:t>
      </w:r>
      <w:r w:rsidR="007F1B81" w:rsidRPr="00554AF9">
        <w:rPr>
          <w:rFonts w:ascii="Calibri" w:hAnsi="Calibri" w:cs="Arial"/>
          <w:lang w:val="fr-FR"/>
        </w:rPr>
        <w:tab/>
      </w:r>
      <w:r w:rsidR="00923191">
        <w:rPr>
          <w:rFonts w:ascii="Calibri" w:hAnsi="Calibri" w:cs="Arial"/>
          <w:lang w:val="fr-FR"/>
        </w:rPr>
        <w:t xml:space="preserve">SE FÉLICITE des </w:t>
      </w:r>
      <w:r w:rsidR="004B563A">
        <w:rPr>
          <w:rFonts w:ascii="Calibri" w:hAnsi="Calibri" w:cs="Arial"/>
          <w:lang w:val="fr-FR"/>
        </w:rPr>
        <w:t>publications</w:t>
      </w:r>
      <w:r w:rsidR="00923191">
        <w:rPr>
          <w:rFonts w:ascii="Calibri" w:hAnsi="Calibri" w:cs="Arial"/>
          <w:lang w:val="fr-FR"/>
        </w:rPr>
        <w:t xml:space="preserve"> du </w:t>
      </w:r>
      <w:r>
        <w:rPr>
          <w:lang w:val="fr-FR"/>
        </w:rPr>
        <w:t>Groupe d’évaluation scientifique et technique (GEST)</w:t>
      </w:r>
      <w:r w:rsidR="00923191">
        <w:rPr>
          <w:rFonts w:ascii="Calibri" w:hAnsi="Calibri" w:cs="Arial"/>
          <w:lang w:val="fr-FR"/>
        </w:rPr>
        <w:t xml:space="preserve"> </w:t>
      </w:r>
      <w:r w:rsidR="0040057B">
        <w:rPr>
          <w:rFonts w:ascii="Calibri" w:hAnsi="Calibri" w:cs="Arial"/>
          <w:lang w:val="fr-FR"/>
        </w:rPr>
        <w:t>au cours de</w:t>
      </w:r>
      <w:r w:rsidR="00923191">
        <w:rPr>
          <w:rFonts w:ascii="Calibri" w:hAnsi="Calibri" w:cs="Arial"/>
          <w:lang w:val="fr-FR"/>
        </w:rPr>
        <w:t xml:space="preserve"> la période triennale</w:t>
      </w:r>
      <w:r w:rsidR="004B563A">
        <w:rPr>
          <w:rFonts w:ascii="Calibri" w:hAnsi="Calibri" w:cs="Arial"/>
          <w:lang w:val="fr-FR"/>
        </w:rPr>
        <w:t xml:space="preserve"> 2016-2018, énumérées dans l’Annexe 1 de la présente </w:t>
      </w:r>
      <w:r w:rsidR="00682A04">
        <w:rPr>
          <w:rFonts w:ascii="Calibri" w:hAnsi="Calibri" w:cs="Arial"/>
          <w:lang w:val="fr-FR"/>
        </w:rPr>
        <w:t>R</w:t>
      </w:r>
      <w:r w:rsidR="004B563A">
        <w:rPr>
          <w:rFonts w:ascii="Calibri" w:hAnsi="Calibri" w:cs="Arial"/>
          <w:lang w:val="fr-FR"/>
        </w:rPr>
        <w:t>ésolution.</w:t>
      </w:r>
    </w:p>
    <w:p w:rsidR="00C36BCF" w:rsidRPr="00554AF9" w:rsidRDefault="00C36BCF" w:rsidP="00CE3D94">
      <w:pPr>
        <w:spacing w:after="0" w:line="240" w:lineRule="auto"/>
        <w:ind w:left="425" w:hanging="425"/>
        <w:rPr>
          <w:rFonts w:ascii="Calibri" w:hAnsi="Calibri" w:cs="Arial"/>
          <w:lang w:val="fr-FR"/>
        </w:rPr>
      </w:pPr>
    </w:p>
    <w:p w:rsidR="007F694A" w:rsidRDefault="007F694A" w:rsidP="00CE3D94">
      <w:pPr>
        <w:spacing w:after="0" w:line="240" w:lineRule="auto"/>
        <w:ind w:left="425" w:hanging="425"/>
        <w:rPr>
          <w:rFonts w:ascii="Calibri" w:hAnsi="Calibri" w:cs="Arial"/>
          <w:lang w:val="fr-FR"/>
        </w:rPr>
      </w:pPr>
      <w:r>
        <w:rPr>
          <w:rFonts w:ascii="Calibri" w:hAnsi="Calibri" w:cs="Arial"/>
          <w:lang w:val="fr-FR"/>
        </w:rPr>
        <w:t>8</w:t>
      </w:r>
      <w:r w:rsidR="007F1B81" w:rsidRPr="00554AF9">
        <w:rPr>
          <w:rFonts w:ascii="Calibri" w:hAnsi="Calibri" w:cs="Arial"/>
          <w:lang w:val="fr-FR"/>
        </w:rPr>
        <w:t>.</w:t>
      </w:r>
      <w:r w:rsidR="007F1B81" w:rsidRPr="00554AF9">
        <w:rPr>
          <w:rFonts w:ascii="Calibri" w:hAnsi="Calibri" w:cs="Arial"/>
          <w:lang w:val="fr-FR"/>
        </w:rPr>
        <w:tab/>
      </w:r>
      <w:r w:rsidR="00923191">
        <w:rPr>
          <w:rFonts w:ascii="Calibri" w:hAnsi="Calibri" w:cs="Arial"/>
          <w:lang w:val="fr-FR"/>
        </w:rPr>
        <w:t>PRIE INSTAMMENT les Parties contractantes, la communauté Ramsar et d’autres secteurs d</w:t>
      </w:r>
      <w:r>
        <w:rPr>
          <w:rFonts w:ascii="Calibri" w:hAnsi="Calibri" w:cs="Arial"/>
          <w:lang w:val="fr-FR"/>
        </w:rPr>
        <w:t>e les utiliser, selon les besoins</w:t>
      </w:r>
      <w:r w:rsidR="00923191">
        <w:rPr>
          <w:rFonts w:ascii="Calibri" w:hAnsi="Calibri" w:cs="Arial"/>
          <w:lang w:val="fr-FR"/>
        </w:rPr>
        <w:t>.</w:t>
      </w:r>
    </w:p>
    <w:p w:rsidR="007F694A" w:rsidRDefault="007F694A" w:rsidP="00CE3D94">
      <w:pPr>
        <w:spacing w:after="0" w:line="240" w:lineRule="auto"/>
        <w:ind w:left="425" w:hanging="425"/>
        <w:rPr>
          <w:rFonts w:ascii="Calibri" w:hAnsi="Calibri" w:cs="Arial"/>
          <w:lang w:val="fr-FR"/>
        </w:rPr>
      </w:pPr>
    </w:p>
    <w:p w:rsidR="00853CEA" w:rsidRDefault="007F694A" w:rsidP="00CE3D94">
      <w:pPr>
        <w:spacing w:after="0" w:line="240" w:lineRule="auto"/>
        <w:ind w:left="425" w:hanging="425"/>
        <w:rPr>
          <w:rFonts w:ascii="Calibri" w:hAnsi="Calibri" w:cs="Arial"/>
          <w:lang w:val="fr-FR"/>
        </w:rPr>
      </w:pPr>
      <w:r>
        <w:rPr>
          <w:rFonts w:ascii="Calibri" w:hAnsi="Calibri" w:cs="Arial"/>
          <w:lang w:val="fr-FR"/>
        </w:rPr>
        <w:t>9.</w:t>
      </w:r>
      <w:r>
        <w:rPr>
          <w:rFonts w:ascii="Calibri" w:hAnsi="Calibri" w:cs="Arial"/>
          <w:lang w:val="fr-FR"/>
        </w:rPr>
        <w:tab/>
      </w:r>
      <w:r w:rsidR="00F80508">
        <w:rPr>
          <w:rFonts w:ascii="Calibri" w:hAnsi="Calibri" w:cs="Arial"/>
          <w:lang w:val="fr-FR"/>
        </w:rPr>
        <w:t>INVITE les</w:t>
      </w:r>
      <w:r w:rsidR="00F80508" w:rsidRPr="00F80508">
        <w:rPr>
          <w:rFonts w:ascii="Calibri" w:hAnsi="Calibri" w:cs="Arial"/>
          <w:lang w:val="fr-FR"/>
        </w:rPr>
        <w:t xml:space="preserve"> </w:t>
      </w:r>
      <w:r w:rsidR="00F80508">
        <w:rPr>
          <w:rFonts w:ascii="Calibri" w:hAnsi="Calibri" w:cs="Arial"/>
          <w:lang w:val="fr-FR"/>
        </w:rPr>
        <w:t xml:space="preserve">Parties contractantes à utiliser les outils disponibles de communication, renforcement des capacités, éducation, sensibilisation et participation (CESP), avec l’aide des Correspondants nationaux CESP, entre autres, pour diffuser les </w:t>
      </w:r>
      <w:r w:rsidR="006B232E">
        <w:rPr>
          <w:rFonts w:ascii="Calibri" w:hAnsi="Calibri" w:cs="Arial"/>
          <w:lang w:val="fr-FR"/>
        </w:rPr>
        <w:t xml:space="preserve">produits </w:t>
      </w:r>
      <w:r w:rsidR="00F80508">
        <w:rPr>
          <w:rFonts w:ascii="Calibri" w:hAnsi="Calibri" w:cs="Arial"/>
          <w:lang w:val="fr-FR"/>
        </w:rPr>
        <w:t xml:space="preserve">du GEST.   </w:t>
      </w:r>
      <w:r w:rsidR="00923191">
        <w:rPr>
          <w:rFonts w:ascii="Calibri" w:hAnsi="Calibri" w:cs="Arial"/>
          <w:lang w:val="fr-FR"/>
        </w:rPr>
        <w:t xml:space="preserve"> </w:t>
      </w:r>
      <w:r w:rsidR="00853CEA" w:rsidRPr="00554AF9">
        <w:rPr>
          <w:rFonts w:ascii="Calibri" w:hAnsi="Calibri" w:cs="Arial"/>
          <w:lang w:val="fr-FR"/>
        </w:rPr>
        <w:t xml:space="preserve"> </w:t>
      </w:r>
    </w:p>
    <w:p w:rsidR="00D66813" w:rsidRDefault="00D66813" w:rsidP="00CE3D94">
      <w:pPr>
        <w:spacing w:after="0" w:line="240" w:lineRule="auto"/>
        <w:ind w:left="425" w:hanging="425"/>
        <w:rPr>
          <w:rFonts w:ascii="Calibri" w:hAnsi="Calibri" w:cs="Arial"/>
          <w:lang w:val="fr-FR"/>
        </w:rPr>
      </w:pPr>
    </w:p>
    <w:p w:rsidR="00D66813" w:rsidRPr="00554AF9" w:rsidRDefault="00D66813" w:rsidP="00CE3D94">
      <w:pPr>
        <w:spacing w:after="0" w:line="240" w:lineRule="auto"/>
        <w:ind w:left="425" w:hanging="425"/>
        <w:rPr>
          <w:rFonts w:ascii="Calibri" w:hAnsi="Calibri" w:cs="Arial"/>
          <w:lang w:val="fr-FR"/>
        </w:rPr>
      </w:pPr>
      <w:r>
        <w:rPr>
          <w:rFonts w:ascii="Calibri" w:hAnsi="Calibri" w:cs="Arial"/>
          <w:lang w:val="fr-FR"/>
        </w:rPr>
        <w:t>10.</w:t>
      </w:r>
      <w:r>
        <w:rPr>
          <w:rFonts w:ascii="Calibri" w:hAnsi="Calibri" w:cs="Arial"/>
          <w:lang w:val="fr-FR"/>
        </w:rPr>
        <w:tab/>
        <w:t xml:space="preserve">INVITE les Organisations internationales partenaires (OIP) de la Convention et les autres membres de la communauté Ramsar à largement promouvoir et diffuser les publications du GEST, notamment les </w:t>
      </w:r>
      <w:r w:rsidRPr="00D66813">
        <w:rPr>
          <w:rFonts w:ascii="Calibri" w:hAnsi="Calibri" w:cs="Arial"/>
          <w:i/>
          <w:lang w:val="fr-FR"/>
        </w:rPr>
        <w:t>Perspectives mondiales des zones humides</w:t>
      </w:r>
      <w:r>
        <w:rPr>
          <w:rFonts w:ascii="Calibri" w:hAnsi="Calibri" w:cs="Arial"/>
          <w:lang w:val="fr-FR"/>
        </w:rPr>
        <w:t>.</w:t>
      </w:r>
    </w:p>
    <w:p w:rsidR="00C36BCF" w:rsidRPr="00554AF9" w:rsidRDefault="00C36BCF" w:rsidP="00CE3D94">
      <w:pPr>
        <w:spacing w:after="0" w:line="240" w:lineRule="auto"/>
        <w:ind w:left="425" w:hanging="425"/>
        <w:rPr>
          <w:rFonts w:ascii="Calibri" w:hAnsi="Calibri" w:cs="Arial"/>
          <w:lang w:val="fr-FR"/>
        </w:rPr>
      </w:pPr>
    </w:p>
    <w:p w:rsidR="00853CEA" w:rsidRPr="00554AF9" w:rsidRDefault="00D66813" w:rsidP="00CE3D94">
      <w:pPr>
        <w:spacing w:after="0" w:line="240" w:lineRule="auto"/>
        <w:ind w:left="425" w:hanging="425"/>
        <w:rPr>
          <w:rFonts w:ascii="Calibri" w:hAnsi="Calibri" w:cs="Arial"/>
          <w:lang w:val="fr-FR"/>
        </w:rPr>
      </w:pPr>
      <w:r>
        <w:rPr>
          <w:rFonts w:ascii="Calibri" w:hAnsi="Calibri" w:cs="Arial"/>
          <w:lang w:val="fr-FR"/>
        </w:rPr>
        <w:t>11</w:t>
      </w:r>
      <w:r w:rsidR="007F1B81" w:rsidRPr="00554AF9">
        <w:rPr>
          <w:rFonts w:ascii="Calibri" w:hAnsi="Calibri" w:cs="Arial"/>
          <w:lang w:val="fr-FR"/>
        </w:rPr>
        <w:t>.</w:t>
      </w:r>
      <w:r w:rsidR="007F1B81" w:rsidRPr="00554AF9">
        <w:rPr>
          <w:rFonts w:ascii="Calibri" w:hAnsi="Calibri" w:cs="Arial"/>
          <w:lang w:val="fr-FR"/>
        </w:rPr>
        <w:tab/>
      </w:r>
      <w:r w:rsidR="00CE7AB8" w:rsidRPr="00554AF9">
        <w:rPr>
          <w:rFonts w:ascii="Calibri" w:hAnsi="Calibri" w:cs="Arial"/>
          <w:lang w:val="fr-FR"/>
        </w:rPr>
        <w:t>APPRO</w:t>
      </w:r>
      <w:r w:rsidR="00923191">
        <w:rPr>
          <w:rFonts w:ascii="Calibri" w:hAnsi="Calibri" w:cs="Arial"/>
          <w:lang w:val="fr-FR"/>
        </w:rPr>
        <w:t xml:space="preserve">UVE </w:t>
      </w:r>
      <w:r>
        <w:rPr>
          <w:rFonts w:ascii="Calibri" w:hAnsi="Calibri" w:cs="Arial"/>
          <w:lang w:val="fr-FR"/>
        </w:rPr>
        <w:t xml:space="preserve">les domaines de travail thématiques prioritaires du GEST </w:t>
      </w:r>
      <w:r w:rsidR="00923191">
        <w:rPr>
          <w:rFonts w:ascii="Calibri" w:hAnsi="Calibri" w:cs="Arial"/>
          <w:lang w:val="fr-FR"/>
        </w:rPr>
        <w:t xml:space="preserve">pour la période triennale </w:t>
      </w:r>
      <w:r w:rsidR="004B563A">
        <w:rPr>
          <w:rFonts w:ascii="Calibri" w:hAnsi="Calibri" w:cs="Arial"/>
          <w:lang w:val="fr-FR"/>
        </w:rPr>
        <w:t xml:space="preserve">2019-2021, </w:t>
      </w:r>
      <w:r w:rsidR="00923191">
        <w:rPr>
          <w:rFonts w:ascii="Calibri" w:hAnsi="Calibri" w:cs="Arial"/>
          <w:lang w:val="fr-FR"/>
        </w:rPr>
        <w:t xml:space="preserve">énoncés dans l’Annexe 2 de la présente Résolution. </w:t>
      </w:r>
    </w:p>
    <w:p w:rsidR="00FA6393" w:rsidRPr="00554AF9" w:rsidRDefault="00FA6393" w:rsidP="00CE3D94">
      <w:pPr>
        <w:spacing w:after="0" w:line="240" w:lineRule="auto"/>
        <w:ind w:left="425" w:hanging="425"/>
        <w:rPr>
          <w:rFonts w:ascii="Calibri" w:hAnsi="Calibri" w:cs="Arial"/>
          <w:lang w:val="fr-FR"/>
        </w:rPr>
      </w:pPr>
    </w:p>
    <w:p w:rsidR="00853CEA" w:rsidRPr="00554AF9" w:rsidRDefault="00D66813" w:rsidP="00CE3D94">
      <w:pPr>
        <w:spacing w:after="0" w:line="240" w:lineRule="auto"/>
        <w:ind w:left="425" w:hanging="425"/>
        <w:rPr>
          <w:rFonts w:ascii="Calibri" w:hAnsi="Calibri" w:cs="Arial"/>
          <w:lang w:val="fr-FR"/>
        </w:rPr>
      </w:pPr>
      <w:r>
        <w:rPr>
          <w:rFonts w:ascii="Calibri" w:hAnsi="Calibri" w:cs="Arial"/>
          <w:lang w:val="fr-FR"/>
        </w:rPr>
        <w:t>12</w:t>
      </w:r>
      <w:r w:rsidR="007F1B81" w:rsidRPr="00554AF9">
        <w:rPr>
          <w:rFonts w:ascii="Calibri" w:hAnsi="Calibri" w:cs="Arial"/>
          <w:lang w:val="fr-FR"/>
        </w:rPr>
        <w:t>.</w:t>
      </w:r>
      <w:r w:rsidR="007F1B81" w:rsidRPr="00554AF9">
        <w:rPr>
          <w:rFonts w:ascii="Calibri" w:hAnsi="Calibri" w:cs="Arial"/>
          <w:lang w:val="fr-FR"/>
        </w:rPr>
        <w:tab/>
      </w:r>
      <w:r w:rsidR="00CE7AB8" w:rsidRPr="00554AF9">
        <w:rPr>
          <w:rFonts w:ascii="Calibri" w:hAnsi="Calibri" w:cs="Arial"/>
          <w:lang w:val="fr-FR"/>
        </w:rPr>
        <w:t>APPRO</w:t>
      </w:r>
      <w:r w:rsidR="00923191">
        <w:rPr>
          <w:rFonts w:ascii="Calibri" w:hAnsi="Calibri" w:cs="Arial"/>
          <w:lang w:val="fr-FR"/>
        </w:rPr>
        <w:t xml:space="preserve">UVE la liste révisée des </w:t>
      </w:r>
      <w:r w:rsidR="00C13D92">
        <w:rPr>
          <w:rFonts w:ascii="Calibri" w:hAnsi="Calibri" w:cs="Arial"/>
          <w:lang w:val="fr-FR"/>
        </w:rPr>
        <w:t xml:space="preserve">organes et </w:t>
      </w:r>
      <w:r w:rsidR="00C13D92" w:rsidRPr="00C13D92">
        <w:rPr>
          <w:rFonts w:ascii="Calibri" w:hAnsi="Calibri" w:cs="Arial"/>
          <w:lang w:val="fr-FR"/>
        </w:rPr>
        <w:t>organi</w:t>
      </w:r>
      <w:r w:rsidR="00C13D92">
        <w:rPr>
          <w:rFonts w:ascii="Calibri" w:hAnsi="Calibri" w:cs="Arial"/>
          <w:lang w:val="fr-FR"/>
        </w:rPr>
        <w:t>s</w:t>
      </w:r>
      <w:r w:rsidR="00C13D92" w:rsidRPr="00C13D92">
        <w:rPr>
          <w:rFonts w:ascii="Calibri" w:hAnsi="Calibri" w:cs="Arial"/>
          <w:lang w:val="fr-FR"/>
        </w:rPr>
        <w:t>ations invit</w:t>
      </w:r>
      <w:r w:rsidR="00C13D92">
        <w:rPr>
          <w:rFonts w:ascii="Calibri" w:hAnsi="Calibri" w:cs="Arial"/>
          <w:lang w:val="fr-FR"/>
        </w:rPr>
        <w:t>és</w:t>
      </w:r>
      <w:r w:rsidR="00C13D92" w:rsidRPr="00C13D92">
        <w:rPr>
          <w:rFonts w:ascii="Calibri" w:hAnsi="Calibri" w:cs="Arial"/>
          <w:lang w:val="fr-FR"/>
        </w:rPr>
        <w:t xml:space="preserve"> </w:t>
      </w:r>
      <w:r w:rsidR="00C13D92">
        <w:rPr>
          <w:rFonts w:ascii="Calibri" w:hAnsi="Calibri" w:cs="Arial"/>
          <w:lang w:val="fr-FR"/>
        </w:rPr>
        <w:t>à</w:t>
      </w:r>
      <w:r w:rsidR="00C13D92" w:rsidRPr="00C13D92">
        <w:rPr>
          <w:rFonts w:ascii="Calibri" w:hAnsi="Calibri" w:cs="Arial"/>
          <w:lang w:val="fr-FR"/>
        </w:rPr>
        <w:t xml:space="preserve"> participe</w:t>
      </w:r>
      <w:r w:rsidR="00C13D92">
        <w:rPr>
          <w:rFonts w:ascii="Calibri" w:hAnsi="Calibri" w:cs="Arial"/>
          <w:lang w:val="fr-FR"/>
        </w:rPr>
        <w:t>r en qualité d’observateurs aux réunions et processus du GEST pour la période triennale</w:t>
      </w:r>
      <w:r w:rsidR="00C13D92" w:rsidRPr="00C13D92">
        <w:rPr>
          <w:rFonts w:ascii="Calibri" w:hAnsi="Calibri" w:cs="Arial"/>
          <w:lang w:val="fr-FR"/>
        </w:rPr>
        <w:t xml:space="preserve"> 2019-2021</w:t>
      </w:r>
      <w:r w:rsidR="00C13D92">
        <w:rPr>
          <w:rFonts w:ascii="Calibri" w:hAnsi="Calibri" w:cs="Arial"/>
          <w:lang w:val="fr-FR"/>
        </w:rPr>
        <w:t>,</w:t>
      </w:r>
      <w:r w:rsidR="00C13D92" w:rsidRPr="00C13D92">
        <w:rPr>
          <w:rFonts w:ascii="Calibri" w:hAnsi="Calibri" w:cs="Arial"/>
          <w:lang w:val="fr-FR"/>
        </w:rPr>
        <w:t xml:space="preserve"> </w:t>
      </w:r>
      <w:r w:rsidR="00923191">
        <w:rPr>
          <w:rFonts w:ascii="Calibri" w:hAnsi="Calibri" w:cs="Arial"/>
          <w:lang w:val="fr-FR"/>
        </w:rPr>
        <w:t>figurant dans l’Annexe 3</w:t>
      </w:r>
      <w:r w:rsidR="004B563A" w:rsidRPr="004B563A">
        <w:rPr>
          <w:rFonts w:ascii="Calibri" w:hAnsi="Calibri" w:cs="Arial"/>
          <w:lang w:val="fr-FR"/>
        </w:rPr>
        <w:t xml:space="preserve"> </w:t>
      </w:r>
      <w:r w:rsidR="004B563A">
        <w:rPr>
          <w:rFonts w:ascii="Calibri" w:hAnsi="Calibri" w:cs="Arial"/>
          <w:lang w:val="fr-FR"/>
        </w:rPr>
        <w:t>de la présente Résolution</w:t>
      </w:r>
      <w:r w:rsidR="00923191">
        <w:rPr>
          <w:rFonts w:ascii="Calibri" w:hAnsi="Calibri" w:cs="Arial"/>
          <w:lang w:val="fr-FR"/>
        </w:rPr>
        <w:t xml:space="preserve">. </w:t>
      </w:r>
    </w:p>
    <w:p w:rsidR="002F3B55" w:rsidRPr="00554AF9" w:rsidRDefault="002F3B55" w:rsidP="00CE3D94">
      <w:pPr>
        <w:spacing w:after="0" w:line="240" w:lineRule="auto"/>
        <w:ind w:left="425" w:hanging="425"/>
        <w:rPr>
          <w:rFonts w:ascii="Calibri" w:hAnsi="Calibri" w:cs="Arial"/>
          <w:lang w:val="fr-FR"/>
        </w:rPr>
      </w:pPr>
    </w:p>
    <w:p w:rsidR="00D66813" w:rsidRDefault="00D66813" w:rsidP="007C1D5C">
      <w:pPr>
        <w:spacing w:after="0" w:line="240" w:lineRule="auto"/>
        <w:ind w:left="425" w:hanging="425"/>
        <w:rPr>
          <w:rFonts w:ascii="Calibri" w:hAnsi="Calibri" w:cs="Arial"/>
          <w:lang w:val="fr-FR"/>
        </w:rPr>
      </w:pPr>
      <w:r>
        <w:rPr>
          <w:rFonts w:ascii="Calibri" w:hAnsi="Calibri" w:cs="Arial"/>
          <w:lang w:val="fr-FR"/>
        </w:rPr>
        <w:t>13</w:t>
      </w:r>
      <w:r w:rsidR="007F1B81" w:rsidRPr="00554AF9">
        <w:rPr>
          <w:rFonts w:ascii="Calibri" w:hAnsi="Calibri" w:cs="Arial"/>
          <w:lang w:val="fr-FR"/>
        </w:rPr>
        <w:t>.</w:t>
      </w:r>
      <w:r w:rsidR="007F1B81" w:rsidRPr="00554AF9">
        <w:rPr>
          <w:rFonts w:ascii="Calibri" w:hAnsi="Calibri" w:cs="Arial"/>
          <w:lang w:val="fr-FR"/>
        </w:rPr>
        <w:tab/>
      </w:r>
      <w:r w:rsidR="00CE7AB8" w:rsidRPr="00554AF9">
        <w:rPr>
          <w:rFonts w:ascii="Calibri" w:hAnsi="Calibri" w:cs="Arial"/>
          <w:lang w:val="fr-FR"/>
        </w:rPr>
        <w:t>APPRO</w:t>
      </w:r>
      <w:r w:rsidR="00923191">
        <w:rPr>
          <w:rFonts w:ascii="Calibri" w:hAnsi="Calibri" w:cs="Arial"/>
          <w:lang w:val="fr-FR"/>
        </w:rPr>
        <w:t xml:space="preserve">UVE les lignes directrices pour la soumission de propositions à </w:t>
      </w:r>
      <w:r w:rsidR="004B563A">
        <w:rPr>
          <w:rFonts w:ascii="Calibri" w:hAnsi="Calibri" w:cs="Arial"/>
          <w:lang w:val="fr-FR"/>
        </w:rPr>
        <w:t>la Plateforme intergouvernementale, scientifique et politique, pour la biodiversité et les services écosystémiques (</w:t>
      </w:r>
      <w:r w:rsidR="00923191">
        <w:rPr>
          <w:rFonts w:ascii="Calibri" w:hAnsi="Calibri" w:cs="Arial"/>
          <w:lang w:val="fr-FR"/>
        </w:rPr>
        <w:t>IPBES</w:t>
      </w:r>
      <w:r w:rsidR="004B563A">
        <w:rPr>
          <w:rFonts w:ascii="Calibri" w:hAnsi="Calibri" w:cs="Arial"/>
          <w:lang w:val="fr-FR"/>
        </w:rPr>
        <w:t>)</w:t>
      </w:r>
      <w:r w:rsidR="00923191">
        <w:rPr>
          <w:rFonts w:ascii="Calibri" w:hAnsi="Calibri" w:cs="Arial"/>
          <w:lang w:val="fr-FR"/>
        </w:rPr>
        <w:t xml:space="preserve"> contenues dans l’Annexe 4</w:t>
      </w:r>
      <w:r w:rsidR="004B563A">
        <w:rPr>
          <w:rFonts w:ascii="Calibri" w:hAnsi="Calibri" w:cs="Arial"/>
          <w:lang w:val="fr-FR"/>
        </w:rPr>
        <w:t xml:space="preserve"> de la présente Résolution</w:t>
      </w:r>
      <w:r>
        <w:rPr>
          <w:rFonts w:ascii="Calibri" w:hAnsi="Calibri" w:cs="Arial"/>
          <w:lang w:val="fr-FR"/>
        </w:rPr>
        <w:t xml:space="preserve">; DEMANDE que le GEST examine les propositions soumises et donne son avis au Comité permanent à ce </w:t>
      </w:r>
      <w:r w:rsidR="006B232E">
        <w:rPr>
          <w:rFonts w:ascii="Calibri" w:hAnsi="Calibri" w:cs="Arial"/>
          <w:lang w:val="fr-FR"/>
        </w:rPr>
        <w:t>sujet</w:t>
      </w:r>
      <w:r>
        <w:rPr>
          <w:rFonts w:ascii="Calibri" w:hAnsi="Calibri" w:cs="Arial"/>
          <w:lang w:val="fr-FR"/>
        </w:rPr>
        <w:t xml:space="preserve">, conformément à la procédure décrite dans l’Annexe 4; et DEMANDE EN OUTRE au Secrétariat de faciliter le processus décrit dans l’Annexe 4 puis de présenter toute soumission à l’IPBES avant le 31 décembre 2018, pour respecter les délais </w:t>
      </w:r>
      <w:r w:rsidR="006B232E">
        <w:rPr>
          <w:rFonts w:ascii="Calibri" w:hAnsi="Calibri" w:cs="Arial"/>
          <w:lang w:val="fr-FR"/>
        </w:rPr>
        <w:t>fixés</w:t>
      </w:r>
      <w:r>
        <w:rPr>
          <w:rFonts w:ascii="Calibri" w:hAnsi="Calibri" w:cs="Arial"/>
          <w:lang w:val="fr-FR"/>
        </w:rPr>
        <w:t xml:space="preserve"> par l’IPBES pour les accords multilatéraux sur l’environnement</w:t>
      </w:r>
      <w:r w:rsidR="00923191">
        <w:rPr>
          <w:rFonts w:ascii="Calibri" w:hAnsi="Calibri" w:cs="Arial"/>
          <w:lang w:val="fr-FR"/>
        </w:rPr>
        <w:t xml:space="preserve">. </w:t>
      </w:r>
    </w:p>
    <w:p w:rsidR="00D66813" w:rsidRDefault="00D66813" w:rsidP="007C1D5C">
      <w:pPr>
        <w:spacing w:after="0" w:line="240" w:lineRule="auto"/>
        <w:ind w:left="425" w:hanging="425"/>
        <w:rPr>
          <w:rFonts w:ascii="Calibri" w:hAnsi="Calibri" w:cs="Arial"/>
          <w:lang w:val="fr-FR"/>
        </w:rPr>
      </w:pPr>
    </w:p>
    <w:p w:rsidR="00971908" w:rsidRDefault="00D66813" w:rsidP="007C1D5C">
      <w:pPr>
        <w:spacing w:after="0" w:line="240" w:lineRule="auto"/>
        <w:ind w:left="425" w:hanging="425"/>
        <w:rPr>
          <w:rFonts w:ascii="Calibri" w:hAnsi="Calibri" w:cs="Arial"/>
          <w:lang w:val="fr-FR"/>
        </w:rPr>
      </w:pPr>
      <w:r>
        <w:rPr>
          <w:rFonts w:ascii="Calibri" w:hAnsi="Calibri" w:cs="Arial"/>
          <w:lang w:val="fr-FR"/>
        </w:rPr>
        <w:t>14.</w:t>
      </w:r>
      <w:r>
        <w:rPr>
          <w:rFonts w:ascii="Calibri" w:hAnsi="Calibri" w:cs="Arial"/>
          <w:lang w:val="fr-FR"/>
        </w:rPr>
        <w:tab/>
        <w:t>DONNE INSTRUCTION au GEST de préparer son plan de travail pour 2019-2021, pour approbation par le Comité permanent à sa 57</w:t>
      </w:r>
      <w:r w:rsidRPr="00D66813">
        <w:rPr>
          <w:rFonts w:ascii="Calibri" w:hAnsi="Calibri" w:cs="Arial"/>
          <w:vertAlign w:val="superscript"/>
          <w:lang w:val="fr-FR"/>
        </w:rPr>
        <w:t>e</w:t>
      </w:r>
      <w:r>
        <w:rPr>
          <w:rFonts w:ascii="Calibri" w:hAnsi="Calibri" w:cs="Arial"/>
          <w:lang w:val="fr-FR"/>
        </w:rPr>
        <w:t xml:space="preserve"> Réunion, l’ENCOURAGE, ce faisant, </w:t>
      </w:r>
      <w:r w:rsidR="00971908">
        <w:rPr>
          <w:rFonts w:ascii="Calibri" w:hAnsi="Calibri" w:cs="Arial"/>
          <w:lang w:val="fr-FR"/>
        </w:rPr>
        <w:t>à veiller à inclure les tâches non terminées, de haute et de faible priorité, du plan de travail pour 2016</w:t>
      </w:r>
      <w:r w:rsidR="00971908">
        <w:rPr>
          <w:rFonts w:ascii="Calibri" w:hAnsi="Calibri" w:cs="Arial"/>
          <w:lang w:val="fr-FR"/>
        </w:rPr>
        <w:noBreakHyphen/>
        <w:t xml:space="preserve">2018, et à inclure </w:t>
      </w:r>
      <w:r w:rsidR="006B232E">
        <w:rPr>
          <w:rFonts w:ascii="Calibri" w:hAnsi="Calibri" w:cs="Arial"/>
          <w:lang w:val="fr-FR"/>
        </w:rPr>
        <w:t>l</w:t>
      </w:r>
      <w:r w:rsidR="00971908">
        <w:rPr>
          <w:rFonts w:ascii="Calibri" w:hAnsi="Calibri" w:cs="Arial"/>
          <w:lang w:val="fr-FR"/>
        </w:rPr>
        <w:t>es éléments du Plan stratégique que</w:t>
      </w:r>
      <w:r w:rsidR="00C13A1A" w:rsidRPr="00C13A1A">
        <w:rPr>
          <w:rFonts w:ascii="Calibri" w:hAnsi="Calibri" w:cs="Arial"/>
          <w:lang w:val="fr-FR"/>
        </w:rPr>
        <w:t xml:space="preserve"> </w:t>
      </w:r>
      <w:r w:rsidR="00C13A1A">
        <w:rPr>
          <w:rFonts w:ascii="Calibri" w:hAnsi="Calibri" w:cs="Arial"/>
          <w:lang w:val="fr-FR"/>
        </w:rPr>
        <w:t>les Parties ont des difficultés à appliquer</w:t>
      </w:r>
      <w:r w:rsidR="00971908">
        <w:rPr>
          <w:rFonts w:ascii="Calibri" w:hAnsi="Calibri" w:cs="Arial"/>
          <w:lang w:val="fr-FR"/>
        </w:rPr>
        <w:t>, selon le</w:t>
      </w:r>
      <w:r w:rsidR="00C13A1A">
        <w:rPr>
          <w:rFonts w:ascii="Calibri" w:hAnsi="Calibri" w:cs="Arial"/>
          <w:lang w:val="fr-FR"/>
        </w:rPr>
        <w:t>s</w:t>
      </w:r>
      <w:r w:rsidR="00971908">
        <w:rPr>
          <w:rFonts w:ascii="Calibri" w:hAnsi="Calibri" w:cs="Arial"/>
          <w:lang w:val="fr-FR"/>
        </w:rPr>
        <w:t xml:space="preserve"> rapport</w:t>
      </w:r>
      <w:r w:rsidR="00C13A1A">
        <w:rPr>
          <w:rFonts w:ascii="Calibri" w:hAnsi="Calibri" w:cs="Arial"/>
          <w:lang w:val="fr-FR"/>
        </w:rPr>
        <w:t>s</w:t>
      </w:r>
      <w:r w:rsidR="00971908">
        <w:rPr>
          <w:rStyle w:val="FootnoteReference"/>
          <w:rFonts w:ascii="Calibri" w:hAnsi="Calibri" w:cs="Arial"/>
          <w:lang w:val="fr-FR"/>
        </w:rPr>
        <w:footnoteReference w:id="1"/>
      </w:r>
      <w:r w:rsidR="00971908">
        <w:rPr>
          <w:rFonts w:ascii="Calibri" w:hAnsi="Calibri" w:cs="Arial"/>
          <w:lang w:val="fr-FR"/>
        </w:rPr>
        <w:t xml:space="preserve"> </w:t>
      </w:r>
      <w:r w:rsidR="00C13A1A">
        <w:rPr>
          <w:rFonts w:ascii="Calibri" w:hAnsi="Calibri" w:cs="Arial"/>
          <w:lang w:val="fr-FR"/>
        </w:rPr>
        <w:t>d</w:t>
      </w:r>
      <w:r w:rsidR="00971908">
        <w:rPr>
          <w:rFonts w:ascii="Calibri" w:hAnsi="Calibri" w:cs="Arial"/>
          <w:lang w:val="fr-FR"/>
        </w:rPr>
        <w:t>u Secrétariat; et lui DONNE ÉGALEMENT instruction de veiller à ce que le plan élaboré soit simplifié et réalisable en une seule période triennale.</w:t>
      </w:r>
    </w:p>
    <w:p w:rsidR="00971908" w:rsidRDefault="00971908" w:rsidP="007C1D5C">
      <w:pPr>
        <w:spacing w:after="0" w:line="240" w:lineRule="auto"/>
        <w:ind w:left="425" w:hanging="425"/>
        <w:rPr>
          <w:rFonts w:ascii="Calibri" w:hAnsi="Calibri" w:cs="Arial"/>
          <w:lang w:val="fr-FR"/>
        </w:rPr>
      </w:pPr>
    </w:p>
    <w:p w:rsidR="00971908" w:rsidRDefault="00971908" w:rsidP="007C1D5C">
      <w:pPr>
        <w:spacing w:after="0" w:line="240" w:lineRule="auto"/>
        <w:ind w:left="425" w:hanging="425"/>
        <w:rPr>
          <w:rFonts w:ascii="Calibri" w:hAnsi="Calibri" w:cs="Arial"/>
          <w:lang w:val="fr-FR"/>
        </w:rPr>
      </w:pPr>
      <w:r>
        <w:rPr>
          <w:rFonts w:ascii="Calibri" w:hAnsi="Calibri" w:cs="Arial"/>
          <w:lang w:val="fr-FR"/>
        </w:rPr>
        <w:t>15.</w:t>
      </w:r>
      <w:r>
        <w:rPr>
          <w:rFonts w:ascii="Calibri" w:hAnsi="Calibri" w:cs="Arial"/>
          <w:lang w:val="fr-FR"/>
        </w:rPr>
        <w:tab/>
        <w:t>DEMANDE au Secrétariat et au GEST, en s’appuyant sur les enseignements acquis concernant le calendrier des travaux du GEST durant la période triennale 2016-2018, de mettre à l’essai une nouvelle procédure de séquençage de</w:t>
      </w:r>
      <w:r w:rsidR="00C13A1A">
        <w:rPr>
          <w:rFonts w:ascii="Calibri" w:hAnsi="Calibri" w:cs="Arial"/>
          <w:lang w:val="fr-FR"/>
        </w:rPr>
        <w:t xml:space="preserve"> se</w:t>
      </w:r>
      <w:r>
        <w:rPr>
          <w:rFonts w:ascii="Calibri" w:hAnsi="Calibri" w:cs="Arial"/>
          <w:lang w:val="fr-FR"/>
        </w:rPr>
        <w:t>s travaux durant toute la période triennale 2019-2021 afin de maximiser le temps disponible, dans un</w:t>
      </w:r>
      <w:r w:rsidR="003C4BF9">
        <w:rPr>
          <w:rFonts w:ascii="Calibri" w:hAnsi="Calibri" w:cs="Arial"/>
          <w:lang w:val="fr-FR"/>
        </w:rPr>
        <w:t>e</w:t>
      </w:r>
      <w:r>
        <w:rPr>
          <w:rFonts w:ascii="Calibri" w:hAnsi="Calibri" w:cs="Arial"/>
          <w:lang w:val="fr-FR"/>
        </w:rPr>
        <w:t xml:space="preserve"> période triennale, pour </w:t>
      </w:r>
      <w:r w:rsidR="003C4BF9">
        <w:rPr>
          <w:rFonts w:ascii="Calibri" w:hAnsi="Calibri" w:cs="Arial"/>
          <w:lang w:val="fr-FR"/>
        </w:rPr>
        <w:t>préparer</w:t>
      </w:r>
      <w:r>
        <w:rPr>
          <w:rFonts w:ascii="Calibri" w:hAnsi="Calibri" w:cs="Arial"/>
          <w:lang w:val="fr-FR"/>
        </w:rPr>
        <w:t xml:space="preserve"> des résultats et des produits pour la Conférence des Parties (COP), sachant que les produits du GEST doivent être finalisés neuf mois environ avant les sessions de la COP, et d’informer le Comité permanent de ses progrès et rendre compte sur ses résultats à la 14</w:t>
      </w:r>
      <w:r w:rsidRPr="00971908">
        <w:rPr>
          <w:rFonts w:ascii="Calibri" w:hAnsi="Calibri" w:cs="Arial"/>
          <w:vertAlign w:val="superscript"/>
          <w:lang w:val="fr-FR"/>
        </w:rPr>
        <w:t>e</w:t>
      </w:r>
      <w:r>
        <w:rPr>
          <w:rFonts w:ascii="Calibri" w:hAnsi="Calibri" w:cs="Arial"/>
          <w:lang w:val="fr-FR"/>
        </w:rPr>
        <w:t> Session de la Conférence des Parties contractantes.</w:t>
      </w:r>
    </w:p>
    <w:p w:rsidR="00971908" w:rsidRDefault="00971908" w:rsidP="007C1D5C">
      <w:pPr>
        <w:spacing w:after="0" w:line="240" w:lineRule="auto"/>
        <w:ind w:left="425" w:hanging="425"/>
        <w:rPr>
          <w:rFonts w:ascii="Calibri" w:hAnsi="Calibri" w:cs="Arial"/>
          <w:lang w:val="fr-FR"/>
        </w:rPr>
      </w:pPr>
    </w:p>
    <w:p w:rsidR="00F62D4F" w:rsidRDefault="00971908" w:rsidP="007C1D5C">
      <w:pPr>
        <w:spacing w:after="0" w:line="240" w:lineRule="auto"/>
        <w:ind w:left="425" w:hanging="425"/>
        <w:rPr>
          <w:rFonts w:ascii="Calibri" w:hAnsi="Calibri" w:cs="Arial"/>
          <w:lang w:val="fr-FR"/>
        </w:rPr>
      </w:pPr>
      <w:r>
        <w:rPr>
          <w:rFonts w:ascii="Calibri" w:hAnsi="Calibri" w:cs="Arial"/>
          <w:lang w:val="fr-FR"/>
        </w:rPr>
        <w:lastRenderedPageBreak/>
        <w:t>16.</w:t>
      </w:r>
      <w:r>
        <w:rPr>
          <w:rFonts w:ascii="Calibri" w:hAnsi="Calibri" w:cs="Arial"/>
          <w:lang w:val="fr-FR"/>
        </w:rPr>
        <w:tab/>
        <w:t xml:space="preserve">DEMANDE au Secrétariat de programmer la deuxième réunion du GEST en conjonction avec la </w:t>
      </w:r>
      <w:r w:rsidR="00F62D4F">
        <w:rPr>
          <w:rFonts w:ascii="Calibri" w:hAnsi="Calibri" w:cs="Arial"/>
          <w:lang w:val="fr-FR"/>
        </w:rPr>
        <w:t>deuxième Réunion du Comité permanent dans la période triennale, à partir de la 58</w:t>
      </w:r>
      <w:r w:rsidR="00F62D4F" w:rsidRPr="00F62D4F">
        <w:rPr>
          <w:rFonts w:ascii="Calibri" w:hAnsi="Calibri" w:cs="Arial"/>
          <w:vertAlign w:val="superscript"/>
          <w:lang w:val="fr-FR"/>
        </w:rPr>
        <w:t>e</w:t>
      </w:r>
      <w:r w:rsidR="00F62D4F">
        <w:rPr>
          <w:rFonts w:ascii="Calibri" w:hAnsi="Calibri" w:cs="Arial"/>
          <w:lang w:val="fr-FR"/>
        </w:rPr>
        <w:t xml:space="preserve"> Réunion du Comité permanent et de poursuivre pendant les périodes triennales suivantes pour </w:t>
      </w:r>
      <w:r w:rsidR="00C13A1A">
        <w:rPr>
          <w:rFonts w:ascii="Calibri" w:hAnsi="Calibri" w:cs="Arial"/>
          <w:lang w:val="fr-FR"/>
        </w:rPr>
        <w:t xml:space="preserve">contribuer à la réalisation </w:t>
      </w:r>
      <w:r w:rsidR="00F62D4F">
        <w:rPr>
          <w:rFonts w:ascii="Calibri" w:hAnsi="Calibri" w:cs="Arial"/>
          <w:lang w:val="fr-FR"/>
        </w:rPr>
        <w:t>des travaux du GEST et, plus généralement, favoriser la communication et les synergies à l’échelle de la Convention.</w:t>
      </w:r>
    </w:p>
    <w:p w:rsidR="00F62D4F" w:rsidRDefault="00F62D4F" w:rsidP="007C1D5C">
      <w:pPr>
        <w:spacing w:after="0" w:line="240" w:lineRule="auto"/>
        <w:ind w:left="425" w:hanging="425"/>
        <w:rPr>
          <w:rFonts w:ascii="Calibri" w:hAnsi="Calibri" w:cs="Arial"/>
          <w:lang w:val="fr-FR"/>
        </w:rPr>
      </w:pPr>
    </w:p>
    <w:p w:rsidR="00F41578" w:rsidRDefault="00F62D4F" w:rsidP="007C1D5C">
      <w:pPr>
        <w:spacing w:after="0" w:line="240" w:lineRule="auto"/>
        <w:ind w:left="425" w:hanging="425"/>
        <w:rPr>
          <w:rFonts w:ascii="Calibri" w:hAnsi="Calibri" w:cs="Arial"/>
          <w:lang w:val="fr-FR"/>
        </w:rPr>
      </w:pPr>
      <w:r>
        <w:rPr>
          <w:rFonts w:ascii="Calibri" w:hAnsi="Calibri" w:cs="Arial"/>
          <w:lang w:val="fr-FR"/>
        </w:rPr>
        <w:t>17.</w:t>
      </w:r>
      <w:r>
        <w:rPr>
          <w:rFonts w:ascii="Calibri" w:hAnsi="Calibri" w:cs="Arial"/>
          <w:lang w:val="fr-FR"/>
        </w:rPr>
        <w:tab/>
        <w:t xml:space="preserve">DEMANDE AUSSI au Secrétariat, </w:t>
      </w:r>
      <w:r w:rsidR="005E75CB">
        <w:rPr>
          <w:rFonts w:ascii="Calibri" w:hAnsi="Calibri" w:cs="Arial"/>
          <w:lang w:val="fr-FR"/>
        </w:rPr>
        <w:t xml:space="preserve">aux fins </w:t>
      </w:r>
      <w:r w:rsidR="00F41578">
        <w:rPr>
          <w:rFonts w:ascii="Calibri" w:hAnsi="Calibri" w:cs="Arial"/>
          <w:lang w:val="fr-FR"/>
        </w:rPr>
        <w:t>de favoriser la diversité et une plus grande participation des correspondants du GEST de toutes les régions, sous réserve des ressources disponibles, d’organiser la 3</w:t>
      </w:r>
      <w:r w:rsidR="00F41578" w:rsidRPr="00F41578">
        <w:rPr>
          <w:rFonts w:ascii="Calibri" w:hAnsi="Calibri" w:cs="Arial"/>
          <w:vertAlign w:val="superscript"/>
          <w:lang w:val="fr-FR"/>
        </w:rPr>
        <w:t>e</w:t>
      </w:r>
      <w:r w:rsidR="00F41578">
        <w:rPr>
          <w:rFonts w:ascii="Calibri" w:hAnsi="Calibri" w:cs="Arial"/>
          <w:lang w:val="fr-FR"/>
        </w:rPr>
        <w:t> Réunion du GEST de la période triennale dans la région o</w:t>
      </w:r>
      <w:r w:rsidR="003C4BF9">
        <w:rPr>
          <w:rFonts w:ascii="Calibri" w:hAnsi="Calibri" w:cs="Arial"/>
          <w:lang w:val="fr-FR"/>
        </w:rPr>
        <w:t>u</w:t>
      </w:r>
      <w:r w:rsidR="00F41578">
        <w:rPr>
          <w:rFonts w:ascii="Calibri" w:hAnsi="Calibri" w:cs="Arial"/>
          <w:lang w:val="fr-FR"/>
        </w:rPr>
        <w:t xml:space="preserve"> le pays de l’hôte de la session suivante de la Conférence des Parties contractions; et INVITE les Parties contractantes et les Centres régionaux Ramsar à offrir d’organiser </w:t>
      </w:r>
      <w:r w:rsidR="005E75CB">
        <w:rPr>
          <w:rFonts w:ascii="Calibri" w:hAnsi="Calibri" w:cs="Arial"/>
          <w:lang w:val="fr-FR"/>
        </w:rPr>
        <w:t>l</w:t>
      </w:r>
      <w:r w:rsidR="00F41578">
        <w:rPr>
          <w:rFonts w:ascii="Calibri" w:hAnsi="Calibri" w:cs="Arial"/>
          <w:lang w:val="fr-FR"/>
        </w:rPr>
        <w:t>es réunions afin de renforcer l’engagement et les capacités des Correspondants du GEST dans leur</w:t>
      </w:r>
      <w:r w:rsidR="005E75CB">
        <w:rPr>
          <w:rFonts w:ascii="Calibri" w:hAnsi="Calibri" w:cs="Arial"/>
          <w:lang w:val="fr-FR"/>
        </w:rPr>
        <w:t>s</w:t>
      </w:r>
      <w:r w:rsidR="00F41578">
        <w:rPr>
          <w:rFonts w:ascii="Calibri" w:hAnsi="Calibri" w:cs="Arial"/>
          <w:lang w:val="fr-FR"/>
        </w:rPr>
        <w:t xml:space="preserve"> région</w:t>
      </w:r>
      <w:r w:rsidR="005E75CB">
        <w:rPr>
          <w:rFonts w:ascii="Calibri" w:hAnsi="Calibri" w:cs="Arial"/>
          <w:lang w:val="fr-FR"/>
        </w:rPr>
        <w:t>s</w:t>
      </w:r>
      <w:r w:rsidR="00F41578">
        <w:rPr>
          <w:rFonts w:ascii="Calibri" w:hAnsi="Calibri" w:cs="Arial"/>
          <w:lang w:val="fr-FR"/>
        </w:rPr>
        <w:t xml:space="preserve"> respective</w:t>
      </w:r>
      <w:r w:rsidR="005E75CB">
        <w:rPr>
          <w:rFonts w:ascii="Calibri" w:hAnsi="Calibri" w:cs="Arial"/>
          <w:lang w:val="fr-FR"/>
        </w:rPr>
        <w:t>s</w:t>
      </w:r>
      <w:r w:rsidR="00F41578">
        <w:rPr>
          <w:rFonts w:ascii="Calibri" w:hAnsi="Calibri" w:cs="Arial"/>
          <w:lang w:val="fr-FR"/>
        </w:rPr>
        <w:t xml:space="preserve">, étant entendu que s’il n’y a pas d’offre à cet effet, les réunions du GEST auront </w:t>
      </w:r>
      <w:r w:rsidR="00120399">
        <w:rPr>
          <w:rFonts w:ascii="Calibri" w:hAnsi="Calibri" w:cs="Arial"/>
          <w:lang w:val="fr-FR"/>
        </w:rPr>
        <w:t xml:space="preserve">lieu </w:t>
      </w:r>
      <w:r w:rsidR="00F41578">
        <w:rPr>
          <w:rFonts w:ascii="Calibri" w:hAnsi="Calibri" w:cs="Arial"/>
          <w:lang w:val="fr-FR"/>
        </w:rPr>
        <w:t xml:space="preserve">dans le pays </w:t>
      </w:r>
      <w:r w:rsidR="005E75CB">
        <w:rPr>
          <w:rFonts w:ascii="Calibri" w:hAnsi="Calibri" w:cs="Arial"/>
          <w:lang w:val="fr-FR"/>
        </w:rPr>
        <w:t>d’accueil</w:t>
      </w:r>
      <w:r w:rsidR="00F41578">
        <w:rPr>
          <w:rFonts w:ascii="Calibri" w:hAnsi="Calibri" w:cs="Arial"/>
          <w:lang w:val="fr-FR"/>
        </w:rPr>
        <w:t xml:space="preserve"> du Secrétariat de la Convention.</w:t>
      </w:r>
    </w:p>
    <w:p w:rsidR="00F41578" w:rsidRDefault="00F41578" w:rsidP="007C1D5C">
      <w:pPr>
        <w:spacing w:after="0" w:line="240" w:lineRule="auto"/>
        <w:ind w:left="425" w:hanging="425"/>
        <w:rPr>
          <w:rFonts w:ascii="Calibri" w:hAnsi="Calibri" w:cs="Arial"/>
          <w:lang w:val="fr-FR"/>
        </w:rPr>
      </w:pPr>
    </w:p>
    <w:p w:rsidR="00284F28" w:rsidRPr="00554AF9" w:rsidRDefault="00F41578" w:rsidP="007C1D5C">
      <w:pPr>
        <w:spacing w:after="0" w:line="240" w:lineRule="auto"/>
        <w:ind w:left="425" w:hanging="425"/>
        <w:rPr>
          <w:rFonts w:ascii="Calibri" w:hAnsi="Calibri" w:cs="Arial"/>
          <w:lang w:val="fr-FR"/>
        </w:rPr>
      </w:pPr>
      <w:r>
        <w:rPr>
          <w:rFonts w:ascii="Calibri" w:hAnsi="Calibri" w:cs="Arial"/>
          <w:lang w:val="fr-FR"/>
        </w:rPr>
        <w:t>18.</w:t>
      </w:r>
      <w:r>
        <w:rPr>
          <w:rFonts w:ascii="Calibri" w:hAnsi="Calibri" w:cs="Arial"/>
          <w:lang w:val="fr-FR"/>
        </w:rPr>
        <w:tab/>
      </w:r>
      <w:r w:rsidR="00EF19FA">
        <w:rPr>
          <w:rFonts w:ascii="Calibri" w:hAnsi="Calibri" w:cs="Arial"/>
          <w:lang w:val="fr-FR"/>
        </w:rPr>
        <w:t>DEMANDE ÉGALEMENT au Secrétariat, sous réserve des ressources disponibles, d’entreprendre des activités pour renforcer les capacités des Correspondants nationaux des Parties et des Correspondants du GEST et de la CESP</w:t>
      </w:r>
      <w:r w:rsidR="005517B4">
        <w:rPr>
          <w:rFonts w:ascii="Calibri" w:hAnsi="Calibri" w:cs="Arial"/>
          <w:lang w:val="fr-FR"/>
        </w:rPr>
        <w:t>, notamment dans le cadre d’ateliers régionaux de renforcement des capacités et d’autres possibilités de formation, y compris en marge des réunions du GEST organisées dans les régions, comme moyen d’améliorer encore l’</w:t>
      </w:r>
      <w:r w:rsidR="00DA7D0A">
        <w:rPr>
          <w:rFonts w:ascii="Calibri" w:hAnsi="Calibri" w:cs="Arial"/>
          <w:lang w:val="fr-FR"/>
        </w:rPr>
        <w:t>efficacité de la Convention; et INVITE les Parties, ainsi que les entités intéressées</w:t>
      </w:r>
      <w:r w:rsidR="005E75CB">
        <w:rPr>
          <w:rFonts w:ascii="Calibri" w:hAnsi="Calibri" w:cs="Arial"/>
          <w:lang w:val="fr-FR"/>
        </w:rPr>
        <w:t>,</w:t>
      </w:r>
      <w:r w:rsidR="00DA7D0A">
        <w:rPr>
          <w:rFonts w:ascii="Calibri" w:hAnsi="Calibri" w:cs="Arial"/>
          <w:lang w:val="fr-FR"/>
        </w:rPr>
        <w:t xml:space="preserve"> en mesure de le faire, à soutenir – y compris en nature – les efforts de renforcement des capacités déployés par le Secrétariat. </w:t>
      </w:r>
      <w:r w:rsidR="005517B4">
        <w:rPr>
          <w:rFonts w:ascii="Calibri" w:hAnsi="Calibri" w:cs="Arial"/>
          <w:lang w:val="fr-FR"/>
        </w:rPr>
        <w:t xml:space="preserve"> </w:t>
      </w:r>
      <w:r w:rsidR="00284F28" w:rsidRPr="00554AF9">
        <w:rPr>
          <w:rFonts w:ascii="Calibri" w:hAnsi="Calibri" w:cs="Arial"/>
          <w:lang w:val="fr-FR"/>
        </w:rPr>
        <w:br w:type="page"/>
      </w:r>
    </w:p>
    <w:p w:rsidR="004E5C0F" w:rsidRPr="004E5C0F" w:rsidRDefault="007F1B81" w:rsidP="007C1D5C">
      <w:pPr>
        <w:spacing w:after="0" w:line="240" w:lineRule="auto"/>
        <w:rPr>
          <w:rFonts w:ascii="Calibri" w:hAnsi="Calibri" w:cs="Arial"/>
          <w:b/>
          <w:sz w:val="24"/>
          <w:szCs w:val="24"/>
          <w:lang w:val="fr-FR"/>
        </w:rPr>
      </w:pPr>
      <w:r w:rsidRPr="004E5C0F">
        <w:rPr>
          <w:rFonts w:ascii="Calibri" w:hAnsi="Calibri" w:cs="Arial"/>
          <w:b/>
          <w:sz w:val="24"/>
          <w:szCs w:val="24"/>
          <w:lang w:val="fr-FR"/>
        </w:rPr>
        <w:lastRenderedPageBreak/>
        <w:t>Annex</w:t>
      </w:r>
      <w:r w:rsidR="00923191" w:rsidRPr="004E5C0F">
        <w:rPr>
          <w:rFonts w:ascii="Calibri" w:hAnsi="Calibri" w:cs="Arial"/>
          <w:b/>
          <w:sz w:val="24"/>
          <w:szCs w:val="24"/>
          <w:lang w:val="fr-FR"/>
        </w:rPr>
        <w:t>e</w:t>
      </w:r>
      <w:r w:rsidRPr="004E5C0F">
        <w:rPr>
          <w:rFonts w:ascii="Calibri" w:hAnsi="Calibri" w:cs="Arial"/>
          <w:b/>
          <w:sz w:val="24"/>
          <w:szCs w:val="24"/>
          <w:lang w:val="fr-FR"/>
        </w:rPr>
        <w:t xml:space="preserve"> 1</w:t>
      </w:r>
    </w:p>
    <w:p w:rsidR="004E5C0F" w:rsidRPr="004E5C0F" w:rsidRDefault="004E5C0F" w:rsidP="007C1D5C">
      <w:pPr>
        <w:spacing w:after="0" w:line="240" w:lineRule="auto"/>
        <w:rPr>
          <w:rFonts w:ascii="Calibri" w:hAnsi="Calibri" w:cs="Arial"/>
          <w:b/>
          <w:sz w:val="24"/>
          <w:szCs w:val="24"/>
          <w:lang w:val="fr-FR"/>
        </w:rPr>
      </w:pPr>
    </w:p>
    <w:p w:rsidR="007F1B81" w:rsidRPr="004E5C0F" w:rsidRDefault="00467DDA" w:rsidP="007C1D5C">
      <w:pPr>
        <w:spacing w:after="0" w:line="240" w:lineRule="auto"/>
        <w:rPr>
          <w:rFonts w:ascii="Calibri" w:hAnsi="Calibri" w:cs="Arial"/>
          <w:b/>
          <w:sz w:val="24"/>
          <w:szCs w:val="24"/>
          <w:lang w:val="fr-FR"/>
        </w:rPr>
      </w:pPr>
      <w:r w:rsidRPr="004E5C0F">
        <w:rPr>
          <w:rFonts w:ascii="Calibri" w:hAnsi="Calibri" w:cs="Arial"/>
          <w:b/>
          <w:sz w:val="24"/>
          <w:szCs w:val="24"/>
          <w:lang w:val="fr-FR"/>
        </w:rPr>
        <w:t>List</w:t>
      </w:r>
      <w:r w:rsidR="00923191" w:rsidRPr="004E5C0F">
        <w:rPr>
          <w:rFonts w:ascii="Calibri" w:hAnsi="Calibri" w:cs="Arial"/>
          <w:b/>
          <w:sz w:val="24"/>
          <w:szCs w:val="24"/>
          <w:lang w:val="fr-FR"/>
        </w:rPr>
        <w:t xml:space="preserve">e des </w:t>
      </w:r>
      <w:r w:rsidR="004B563A" w:rsidRPr="004E5C0F">
        <w:rPr>
          <w:rFonts w:ascii="Calibri" w:hAnsi="Calibri" w:cs="Arial"/>
          <w:b/>
          <w:sz w:val="24"/>
          <w:szCs w:val="24"/>
          <w:lang w:val="fr-FR"/>
        </w:rPr>
        <w:t>publications</w:t>
      </w:r>
      <w:r w:rsidR="00923191" w:rsidRPr="004E5C0F">
        <w:rPr>
          <w:rFonts w:ascii="Calibri" w:hAnsi="Calibri" w:cs="Arial"/>
          <w:b/>
          <w:sz w:val="24"/>
          <w:szCs w:val="24"/>
          <w:lang w:val="fr-FR"/>
        </w:rPr>
        <w:t xml:space="preserve"> du GEST dans la période </w:t>
      </w:r>
      <w:r w:rsidRPr="004E5C0F">
        <w:rPr>
          <w:rFonts w:ascii="Calibri" w:hAnsi="Calibri" w:cs="Arial"/>
          <w:b/>
          <w:sz w:val="24"/>
          <w:szCs w:val="24"/>
          <w:lang w:val="fr-FR"/>
        </w:rPr>
        <w:t>2016-2018</w:t>
      </w:r>
    </w:p>
    <w:p w:rsidR="007F1B81" w:rsidRDefault="007F1B81" w:rsidP="004B563A">
      <w:pPr>
        <w:spacing w:after="0" w:line="240" w:lineRule="auto"/>
        <w:rPr>
          <w:rFonts w:ascii="Calibri" w:hAnsi="Calibri" w:cs="Arial"/>
          <w:b/>
          <w:lang w:val="fr-FR"/>
        </w:rPr>
      </w:pPr>
    </w:p>
    <w:p w:rsidR="004B563A" w:rsidRPr="00791567" w:rsidRDefault="004B563A" w:rsidP="004B563A">
      <w:pPr>
        <w:spacing w:after="0" w:line="240" w:lineRule="auto"/>
        <w:rPr>
          <w:rFonts w:ascii="Calibri" w:hAnsi="Calibri" w:cs="Arial"/>
          <w:lang w:val="fr-FR"/>
        </w:rPr>
      </w:pPr>
      <w:r w:rsidRPr="00791567">
        <w:rPr>
          <w:rFonts w:ascii="Calibri" w:hAnsi="Calibri" w:cs="Arial"/>
          <w:lang w:val="fr-FR"/>
        </w:rPr>
        <w:t xml:space="preserve">Note : Les publications sont énumérées dans l’ordre des tâches énoncées dans le Plan de travail du GEST. </w:t>
      </w:r>
    </w:p>
    <w:p w:rsidR="007F1B81" w:rsidRPr="00554AF9" w:rsidRDefault="007F1B81" w:rsidP="00284F28">
      <w:pPr>
        <w:spacing w:after="0" w:line="240" w:lineRule="auto"/>
        <w:jc w:val="center"/>
        <w:rPr>
          <w:rFonts w:ascii="Calibri" w:hAnsi="Calibri" w:cs="Arial"/>
          <w:b/>
          <w:lang w:val="fr-FR"/>
        </w:rPr>
      </w:pPr>
    </w:p>
    <w:p w:rsidR="007F1B81" w:rsidRPr="00554AF9" w:rsidRDefault="00467DDA" w:rsidP="00B96D9F">
      <w:pPr>
        <w:spacing w:after="0" w:line="240" w:lineRule="auto"/>
        <w:ind w:left="425" w:hanging="425"/>
        <w:rPr>
          <w:i/>
          <w:lang w:val="fr-FR"/>
        </w:rPr>
      </w:pPr>
      <w:r w:rsidRPr="00554AF9">
        <w:rPr>
          <w:rFonts w:ascii="Calibri" w:hAnsi="Calibri" w:cs="Arial"/>
          <w:lang w:val="fr-FR"/>
        </w:rPr>
        <w:t>1.</w:t>
      </w:r>
      <w:r w:rsidRPr="00554AF9">
        <w:rPr>
          <w:rFonts w:ascii="Calibri" w:hAnsi="Calibri" w:cs="Arial"/>
          <w:b/>
          <w:lang w:val="fr-FR"/>
        </w:rPr>
        <w:tab/>
      </w:r>
      <w:r w:rsidR="00791567">
        <w:rPr>
          <w:i/>
          <w:lang w:val="fr-FR"/>
        </w:rPr>
        <w:t>Perspectives mondiales pour les zones humides</w:t>
      </w:r>
    </w:p>
    <w:p w:rsidR="00467DDA" w:rsidRPr="00554AF9" w:rsidRDefault="00467DDA" w:rsidP="00B96D9F">
      <w:pPr>
        <w:spacing w:after="0" w:line="240" w:lineRule="auto"/>
        <w:ind w:left="425" w:hanging="425"/>
        <w:rPr>
          <w:i/>
          <w:lang w:val="fr-FR"/>
        </w:rPr>
      </w:pPr>
    </w:p>
    <w:p w:rsidR="00467DDA" w:rsidRPr="00554AF9" w:rsidRDefault="00467DDA" w:rsidP="00B96D9F">
      <w:pPr>
        <w:spacing w:after="0" w:line="240" w:lineRule="auto"/>
        <w:ind w:left="425" w:hanging="425"/>
        <w:rPr>
          <w:lang w:val="fr-FR"/>
        </w:rPr>
      </w:pPr>
      <w:r w:rsidRPr="00554AF9">
        <w:rPr>
          <w:lang w:val="fr-FR"/>
        </w:rPr>
        <w:t>2.</w:t>
      </w:r>
      <w:r w:rsidRPr="00554AF9">
        <w:rPr>
          <w:lang w:val="fr-FR"/>
        </w:rPr>
        <w:tab/>
      </w:r>
      <w:r w:rsidR="00061874" w:rsidRPr="00061874">
        <w:rPr>
          <w:i/>
          <w:lang w:val="fr-FR"/>
        </w:rPr>
        <w:t xml:space="preserve">Indice WET des tendances de l’étendue des zones humides </w:t>
      </w:r>
      <w:r w:rsidR="00791567">
        <w:rPr>
          <w:lang w:val="fr-FR"/>
        </w:rPr>
        <w:t xml:space="preserve">(comme élément essentiel des </w:t>
      </w:r>
      <w:r w:rsidR="00791567">
        <w:rPr>
          <w:i/>
          <w:lang w:val="fr-FR"/>
        </w:rPr>
        <w:t>Perspectives mondiales pour les zones humides)</w:t>
      </w:r>
    </w:p>
    <w:p w:rsidR="00467DDA" w:rsidRPr="00554AF9" w:rsidRDefault="00467DDA" w:rsidP="00B96D9F">
      <w:pPr>
        <w:spacing w:after="0" w:line="240" w:lineRule="auto"/>
        <w:ind w:left="425" w:hanging="425"/>
        <w:rPr>
          <w:lang w:val="fr-FR"/>
        </w:rPr>
      </w:pPr>
    </w:p>
    <w:p w:rsidR="00467DDA" w:rsidRPr="00554AF9" w:rsidRDefault="00467DDA" w:rsidP="00B96D9F">
      <w:pPr>
        <w:spacing w:after="0" w:line="240" w:lineRule="auto"/>
        <w:ind w:left="425" w:hanging="425"/>
        <w:rPr>
          <w:i/>
          <w:lang w:val="fr-FR"/>
        </w:rPr>
      </w:pPr>
      <w:r w:rsidRPr="00554AF9">
        <w:rPr>
          <w:lang w:val="fr-FR"/>
        </w:rPr>
        <w:t>3.</w:t>
      </w:r>
      <w:r w:rsidRPr="00554AF9">
        <w:rPr>
          <w:lang w:val="fr-FR"/>
        </w:rPr>
        <w:tab/>
        <w:t>R</w:t>
      </w:r>
      <w:r w:rsidR="00FA608E">
        <w:rPr>
          <w:lang w:val="fr-FR"/>
        </w:rPr>
        <w:t>apport</w:t>
      </w:r>
      <w:r w:rsidRPr="00554AF9">
        <w:rPr>
          <w:lang w:val="fr-FR"/>
        </w:rPr>
        <w:t xml:space="preserve"> </w:t>
      </w:r>
      <w:r w:rsidR="00FA608E">
        <w:rPr>
          <w:lang w:val="fr-FR"/>
        </w:rPr>
        <w:t>t</w:t>
      </w:r>
      <w:r w:rsidR="00FA608E" w:rsidRPr="00554AF9">
        <w:rPr>
          <w:lang w:val="fr-FR"/>
        </w:rPr>
        <w:t>echnique</w:t>
      </w:r>
      <w:r w:rsidRPr="00554AF9">
        <w:rPr>
          <w:lang w:val="fr-FR"/>
        </w:rPr>
        <w:t xml:space="preserve"> R</w:t>
      </w:r>
      <w:r w:rsidR="00FA608E">
        <w:rPr>
          <w:lang w:val="fr-FR"/>
        </w:rPr>
        <w:t>amsar</w:t>
      </w:r>
      <w:r w:rsidRPr="00554AF9">
        <w:rPr>
          <w:lang w:val="fr-FR"/>
        </w:rPr>
        <w:t xml:space="preserve"> </w:t>
      </w:r>
      <w:r w:rsidR="00923191">
        <w:rPr>
          <w:lang w:val="fr-FR"/>
        </w:rPr>
        <w:t>n</w:t>
      </w:r>
      <w:r w:rsidR="00FA608E">
        <w:rPr>
          <w:lang w:val="fr-FR"/>
        </w:rPr>
        <w:t>°</w:t>
      </w:r>
      <w:r w:rsidR="00C9675E" w:rsidRPr="00554AF9">
        <w:rPr>
          <w:lang w:val="fr-FR"/>
        </w:rPr>
        <w:t xml:space="preserve"> 10</w:t>
      </w:r>
      <w:r w:rsidR="00923191">
        <w:rPr>
          <w:lang w:val="fr-FR"/>
        </w:rPr>
        <w:t> </w:t>
      </w:r>
      <w:r w:rsidR="00C9675E" w:rsidRPr="00554AF9">
        <w:rPr>
          <w:lang w:val="fr-FR"/>
        </w:rPr>
        <w:t>:</w:t>
      </w:r>
      <w:r w:rsidRPr="00554AF9">
        <w:rPr>
          <w:lang w:val="fr-FR"/>
        </w:rPr>
        <w:t xml:space="preserve"> </w:t>
      </w:r>
      <w:r w:rsidRPr="00554AF9">
        <w:rPr>
          <w:i/>
          <w:lang w:val="fr-FR"/>
        </w:rPr>
        <w:t xml:space="preserve">Best practice guidelines for the use of </w:t>
      </w:r>
      <w:r w:rsidR="00791567">
        <w:rPr>
          <w:i/>
          <w:lang w:val="fr-FR"/>
        </w:rPr>
        <w:t>E</w:t>
      </w:r>
      <w:r w:rsidR="00F93C37" w:rsidRPr="00554AF9">
        <w:rPr>
          <w:i/>
          <w:lang w:val="fr-FR"/>
        </w:rPr>
        <w:t xml:space="preserve">arth </w:t>
      </w:r>
      <w:r w:rsidR="00791567">
        <w:rPr>
          <w:i/>
          <w:lang w:val="fr-FR"/>
        </w:rPr>
        <w:t>O</w:t>
      </w:r>
      <w:r w:rsidR="00F93C37" w:rsidRPr="00554AF9">
        <w:rPr>
          <w:i/>
          <w:lang w:val="fr-FR"/>
        </w:rPr>
        <w:t xml:space="preserve">bservation </w:t>
      </w:r>
      <w:r w:rsidRPr="00554AF9">
        <w:rPr>
          <w:i/>
          <w:lang w:val="fr-FR"/>
        </w:rPr>
        <w:t>for wetland inventory, assessment and monitoring</w:t>
      </w:r>
      <w:r w:rsidR="00791567">
        <w:rPr>
          <w:i/>
          <w:lang w:val="fr-FR"/>
        </w:rPr>
        <w:t xml:space="preserve"> </w:t>
      </w:r>
      <w:r w:rsidR="00791567" w:rsidRPr="00791567">
        <w:rPr>
          <w:lang w:val="fr-FR"/>
        </w:rPr>
        <w:t>(Tâche 1.1)</w:t>
      </w:r>
      <w:r w:rsidR="00791567">
        <w:rPr>
          <w:i/>
          <w:lang w:val="fr-FR"/>
        </w:rPr>
        <w:t xml:space="preserve"> </w:t>
      </w:r>
      <w:r w:rsidR="00791567" w:rsidRPr="00791567">
        <w:rPr>
          <w:lang w:val="fr-FR"/>
        </w:rPr>
        <w:t xml:space="preserve">(Lignes directrices sur les bonnes pratiques </w:t>
      </w:r>
      <w:r w:rsidR="00791567">
        <w:rPr>
          <w:lang w:val="fr-FR"/>
        </w:rPr>
        <w:t xml:space="preserve">en matière </w:t>
      </w:r>
      <w:r w:rsidR="00791567" w:rsidRPr="00791567">
        <w:rPr>
          <w:lang w:val="fr-FR"/>
        </w:rPr>
        <w:t>d’</w:t>
      </w:r>
      <w:r w:rsidR="001906E4">
        <w:rPr>
          <w:lang w:val="fr-FR"/>
        </w:rPr>
        <w:t>O</w:t>
      </w:r>
      <w:r w:rsidR="00791567" w:rsidRPr="00791567">
        <w:rPr>
          <w:lang w:val="fr-FR"/>
        </w:rPr>
        <w:t xml:space="preserve">bservation de la </w:t>
      </w:r>
      <w:r w:rsidR="001906E4">
        <w:rPr>
          <w:lang w:val="fr-FR"/>
        </w:rPr>
        <w:t>T</w:t>
      </w:r>
      <w:r w:rsidR="00791567" w:rsidRPr="00791567">
        <w:rPr>
          <w:lang w:val="fr-FR"/>
        </w:rPr>
        <w:t>erre pour l’inventaire, l’évaluation et le suivi des zones humides)</w:t>
      </w:r>
    </w:p>
    <w:p w:rsidR="00467DDA" w:rsidRPr="00554AF9" w:rsidRDefault="00467DDA" w:rsidP="00B96D9F">
      <w:pPr>
        <w:spacing w:after="0" w:line="240" w:lineRule="auto"/>
        <w:ind w:left="425" w:hanging="425"/>
        <w:rPr>
          <w:i/>
          <w:lang w:val="fr-FR"/>
        </w:rPr>
      </w:pPr>
    </w:p>
    <w:p w:rsidR="00467DDA" w:rsidRPr="00554AF9" w:rsidRDefault="00F80508" w:rsidP="00B96D9F">
      <w:pPr>
        <w:spacing w:after="0" w:line="240" w:lineRule="auto"/>
        <w:ind w:left="425" w:hanging="425"/>
        <w:rPr>
          <w:bCs/>
          <w:i/>
          <w:lang w:val="fr-FR"/>
        </w:rPr>
      </w:pPr>
      <w:r>
        <w:rPr>
          <w:lang w:val="fr-FR"/>
        </w:rPr>
        <w:t>4.</w:t>
      </w:r>
      <w:r>
        <w:rPr>
          <w:lang w:val="fr-FR"/>
        </w:rPr>
        <w:tab/>
      </w:r>
      <w:r w:rsidR="00FA608E">
        <w:rPr>
          <w:lang w:val="fr-FR"/>
        </w:rPr>
        <w:t>Projet de résolution</w:t>
      </w:r>
      <w:r>
        <w:rPr>
          <w:lang w:val="fr-FR"/>
        </w:rPr>
        <w:t xml:space="preserve"> sur les</w:t>
      </w:r>
      <w:r w:rsidR="00467DDA" w:rsidRPr="00554AF9">
        <w:rPr>
          <w:lang w:val="fr-FR"/>
        </w:rPr>
        <w:t xml:space="preserve"> </w:t>
      </w:r>
      <w:r w:rsidR="001906E4">
        <w:rPr>
          <w:bCs/>
          <w:i/>
          <w:lang w:val="fr-FR"/>
        </w:rPr>
        <w:t>Orientations</w:t>
      </w:r>
      <w:r w:rsidR="004D2DFB">
        <w:rPr>
          <w:bCs/>
          <w:i/>
          <w:lang w:val="fr-FR"/>
        </w:rPr>
        <w:t xml:space="preserve"> sur l’identification de zones humides d’importance internationale (Sites Ramsar) pour la régulation des changements du climat</w:t>
      </w:r>
      <w:r w:rsidR="001906E4">
        <w:rPr>
          <w:bCs/>
          <w:i/>
          <w:lang w:val="fr-FR"/>
        </w:rPr>
        <w:t xml:space="preserve"> mondial</w:t>
      </w:r>
      <w:r w:rsidR="004D2DFB">
        <w:rPr>
          <w:bCs/>
          <w:i/>
          <w:lang w:val="fr-FR"/>
        </w:rPr>
        <w:t xml:space="preserve"> en tant qu’argument additionnel aux critères Ramsar </w:t>
      </w:r>
      <w:r w:rsidR="001906E4">
        <w:rPr>
          <w:bCs/>
          <w:i/>
          <w:lang w:val="fr-FR"/>
        </w:rPr>
        <w:t>en vigueur</w:t>
      </w:r>
      <w:r w:rsidR="004D2DFB">
        <w:rPr>
          <w:bCs/>
          <w:i/>
          <w:lang w:val="fr-FR"/>
        </w:rPr>
        <w:t xml:space="preserve"> </w:t>
      </w:r>
    </w:p>
    <w:p w:rsidR="00C9675E" w:rsidRPr="00554AF9" w:rsidRDefault="00C9675E" w:rsidP="00B96D9F">
      <w:pPr>
        <w:spacing w:after="0" w:line="240" w:lineRule="auto"/>
        <w:ind w:left="425" w:hanging="425"/>
        <w:rPr>
          <w:bCs/>
          <w:i/>
          <w:lang w:val="fr-FR"/>
        </w:rPr>
      </w:pPr>
    </w:p>
    <w:p w:rsidR="00C9675E" w:rsidRDefault="00467DDA" w:rsidP="00B96D9F">
      <w:pPr>
        <w:spacing w:after="0" w:line="240" w:lineRule="auto"/>
        <w:ind w:left="425" w:hanging="425"/>
        <w:rPr>
          <w:lang w:val="fr-FR"/>
        </w:rPr>
      </w:pPr>
      <w:r w:rsidRPr="00554AF9">
        <w:rPr>
          <w:bCs/>
          <w:lang w:val="fr-FR"/>
        </w:rPr>
        <w:t>5.</w:t>
      </w:r>
      <w:r w:rsidRPr="00554AF9">
        <w:rPr>
          <w:bCs/>
          <w:lang w:val="fr-FR"/>
        </w:rPr>
        <w:tab/>
      </w:r>
      <w:r w:rsidR="00C9675E" w:rsidRPr="00C04A8A">
        <w:rPr>
          <w:rStyle w:val="Hyperlink"/>
          <w:bCs/>
          <w:color w:val="auto"/>
          <w:u w:val="none"/>
          <w:lang w:val="fr-FR"/>
        </w:rPr>
        <w:t>Note</w:t>
      </w:r>
      <w:r w:rsidR="00FA608E" w:rsidRPr="00C04A8A">
        <w:rPr>
          <w:rStyle w:val="Hyperlink"/>
          <w:bCs/>
          <w:color w:val="auto"/>
          <w:u w:val="none"/>
          <w:lang w:val="fr-FR"/>
        </w:rPr>
        <w:t xml:space="preserve"> d’information</w:t>
      </w:r>
      <w:r w:rsidR="00C9675E" w:rsidRPr="00C04A8A">
        <w:rPr>
          <w:rStyle w:val="Hyperlink"/>
          <w:bCs/>
          <w:color w:val="auto"/>
          <w:u w:val="none"/>
          <w:lang w:val="fr-FR"/>
        </w:rPr>
        <w:t xml:space="preserve"> </w:t>
      </w:r>
      <w:r w:rsidR="004D2DFB" w:rsidRPr="00C04A8A">
        <w:rPr>
          <w:rStyle w:val="Hyperlink"/>
          <w:bCs/>
          <w:color w:val="auto"/>
          <w:u w:val="none"/>
          <w:lang w:val="fr-FR"/>
        </w:rPr>
        <w:t>n</w:t>
      </w:r>
      <w:r w:rsidR="00FA608E" w:rsidRPr="00C04A8A">
        <w:rPr>
          <w:rStyle w:val="Hyperlink"/>
          <w:bCs/>
          <w:color w:val="auto"/>
          <w:u w:val="none"/>
          <w:lang w:val="fr-FR"/>
        </w:rPr>
        <w:t xml:space="preserve">° </w:t>
      </w:r>
      <w:r w:rsidR="00C9675E" w:rsidRPr="00C04A8A">
        <w:rPr>
          <w:rStyle w:val="Hyperlink"/>
          <w:bCs/>
          <w:color w:val="auto"/>
          <w:u w:val="none"/>
          <w:lang w:val="fr-FR"/>
        </w:rPr>
        <w:t>8</w:t>
      </w:r>
      <w:r w:rsidR="004D2DFB" w:rsidRPr="00C04A8A">
        <w:rPr>
          <w:rStyle w:val="Hyperlink"/>
          <w:bCs/>
          <w:color w:val="auto"/>
          <w:u w:val="none"/>
          <w:lang w:val="fr-FR"/>
        </w:rPr>
        <w:t> </w:t>
      </w:r>
      <w:r w:rsidR="00C9675E" w:rsidRPr="00C04A8A">
        <w:rPr>
          <w:rStyle w:val="Hyperlink"/>
          <w:bCs/>
          <w:color w:val="auto"/>
          <w:u w:val="none"/>
          <w:lang w:val="fr-FR"/>
        </w:rPr>
        <w:t xml:space="preserve">: </w:t>
      </w:r>
      <w:r w:rsidR="00C9675E" w:rsidRPr="00C04A8A">
        <w:rPr>
          <w:rStyle w:val="Hyperlink"/>
          <w:bCs/>
          <w:i/>
          <w:color w:val="auto"/>
          <w:u w:val="none"/>
          <w:lang w:val="fr-FR"/>
        </w:rPr>
        <w:t>Best Practice guidelines for tropical peatlands inventories for their designation as Wetlands of International Importance</w:t>
      </w:r>
      <w:r w:rsidR="00791567">
        <w:rPr>
          <w:rStyle w:val="Hyperlink"/>
          <w:bCs/>
          <w:i/>
          <w:color w:val="auto"/>
          <w:u w:val="none"/>
          <w:lang w:val="fr-FR"/>
        </w:rPr>
        <w:t xml:space="preserve"> </w:t>
      </w:r>
      <w:r w:rsidR="00791567">
        <w:rPr>
          <w:rStyle w:val="Hyperlink"/>
          <w:bCs/>
          <w:color w:val="auto"/>
          <w:u w:val="none"/>
          <w:lang w:val="fr-FR"/>
        </w:rPr>
        <w:t>(Tâche 1.2) (</w:t>
      </w:r>
      <w:r w:rsidR="00791567" w:rsidRPr="00791567">
        <w:rPr>
          <w:lang w:val="fr-FR"/>
        </w:rPr>
        <w:t>Lignes directrices sur les bonnes pratiques</w:t>
      </w:r>
      <w:r w:rsidR="00791567">
        <w:rPr>
          <w:lang w:val="fr-FR"/>
        </w:rPr>
        <w:t xml:space="preserve"> d’inventaire des tourbières tropicales en vue de leur inscription sur la Liste des zones humides d’importance internationale)</w:t>
      </w:r>
    </w:p>
    <w:p w:rsidR="00791567" w:rsidRDefault="00791567" w:rsidP="00B96D9F">
      <w:pPr>
        <w:spacing w:after="0" w:line="240" w:lineRule="auto"/>
        <w:ind w:left="425" w:hanging="425"/>
        <w:rPr>
          <w:lang w:val="fr-FR"/>
        </w:rPr>
      </w:pPr>
    </w:p>
    <w:p w:rsidR="00791567" w:rsidRPr="00791567" w:rsidRDefault="00791567" w:rsidP="00B96D9F">
      <w:pPr>
        <w:spacing w:after="0" w:line="240" w:lineRule="auto"/>
        <w:ind w:left="425" w:hanging="425"/>
        <w:rPr>
          <w:rStyle w:val="Hyperlink"/>
          <w:bCs/>
          <w:color w:val="auto"/>
          <w:u w:val="none"/>
          <w:lang w:val="fr-FR"/>
        </w:rPr>
      </w:pPr>
      <w:r>
        <w:rPr>
          <w:lang w:val="fr-FR"/>
        </w:rPr>
        <w:t>6.</w:t>
      </w:r>
      <w:r>
        <w:rPr>
          <w:lang w:val="fr-FR"/>
        </w:rPr>
        <w:tab/>
      </w:r>
      <w:r>
        <w:rPr>
          <w:bCs/>
          <w:lang w:val="fr-FR"/>
        </w:rPr>
        <w:t>Outils de gestion des Sites Ramsar</w:t>
      </w:r>
      <w:r w:rsidRPr="00554AF9">
        <w:rPr>
          <w:bCs/>
          <w:lang w:val="fr-FR"/>
        </w:rPr>
        <w:t xml:space="preserve"> (</w:t>
      </w:r>
      <w:hyperlink r:id="rId9" w:history="1">
        <w:r w:rsidR="004E5C0F" w:rsidRPr="008C7E4A">
          <w:rPr>
            <w:rStyle w:val="Hyperlink"/>
            <w:lang w:val="fr-FR"/>
          </w:rPr>
          <w:t>https://www.ramsar.org/fr/ressources/outils-de-gestion-des-sites-ramsar</w:t>
        </w:r>
      </w:hyperlink>
      <w:r w:rsidRPr="00554AF9">
        <w:rPr>
          <w:bCs/>
          <w:lang w:val="fr-FR"/>
        </w:rPr>
        <w:t>)</w:t>
      </w:r>
      <w:r w:rsidR="000B7FA1">
        <w:rPr>
          <w:bCs/>
          <w:lang w:val="fr-FR"/>
        </w:rPr>
        <w:t xml:space="preserve"> (Tâche 2.1)</w:t>
      </w:r>
    </w:p>
    <w:p w:rsidR="00B96D9F" w:rsidRPr="00554AF9" w:rsidRDefault="00B96D9F" w:rsidP="00B96D9F">
      <w:pPr>
        <w:spacing w:after="0" w:line="240" w:lineRule="auto"/>
        <w:ind w:left="425" w:hanging="425"/>
        <w:rPr>
          <w:rStyle w:val="Hyperlink"/>
          <w:bCs/>
          <w:color w:val="auto"/>
          <w:u w:val="none"/>
          <w:lang w:val="fr-FR"/>
        </w:rPr>
      </w:pPr>
    </w:p>
    <w:p w:rsidR="00467DDA" w:rsidRPr="00554AF9" w:rsidRDefault="00C9675E" w:rsidP="00B96D9F">
      <w:pPr>
        <w:spacing w:after="0" w:line="240" w:lineRule="auto"/>
        <w:ind w:left="425" w:hanging="425"/>
        <w:rPr>
          <w:rStyle w:val="Hyperlink"/>
          <w:lang w:val="fr-FR"/>
        </w:rPr>
      </w:pPr>
      <w:r w:rsidRPr="00554AF9">
        <w:rPr>
          <w:rStyle w:val="Hyperlink"/>
          <w:bCs/>
          <w:color w:val="auto"/>
          <w:u w:val="none"/>
          <w:lang w:val="fr-FR"/>
        </w:rPr>
        <w:t>7.</w:t>
      </w:r>
      <w:r w:rsidR="00B96D9F" w:rsidRPr="00554AF9">
        <w:rPr>
          <w:rStyle w:val="Hyperlink"/>
          <w:bCs/>
          <w:color w:val="auto"/>
          <w:u w:val="none"/>
          <w:lang w:val="fr-FR"/>
        </w:rPr>
        <w:tab/>
      </w:r>
      <w:r w:rsidR="0068120A">
        <w:rPr>
          <w:bCs/>
          <w:lang w:val="fr-FR"/>
        </w:rPr>
        <w:t>Note d’orientation Ramsar</w:t>
      </w:r>
      <w:r w:rsidRPr="00554AF9">
        <w:rPr>
          <w:bCs/>
          <w:lang w:val="fr-FR"/>
        </w:rPr>
        <w:t xml:space="preserve"> </w:t>
      </w:r>
      <w:r w:rsidR="004D2DFB">
        <w:rPr>
          <w:bCs/>
          <w:lang w:val="fr-FR"/>
        </w:rPr>
        <w:t>n</w:t>
      </w:r>
      <w:r w:rsidRPr="004D2DFB">
        <w:rPr>
          <w:bCs/>
          <w:vertAlign w:val="superscript"/>
          <w:lang w:val="fr-FR"/>
        </w:rPr>
        <w:t>o</w:t>
      </w:r>
      <w:r w:rsidRPr="00554AF9">
        <w:rPr>
          <w:bCs/>
          <w:lang w:val="fr-FR"/>
        </w:rPr>
        <w:t xml:space="preserve"> 2</w:t>
      </w:r>
      <w:r w:rsidR="004D2DFB">
        <w:rPr>
          <w:bCs/>
          <w:lang w:val="fr-FR"/>
        </w:rPr>
        <w:t xml:space="preserve"> </w:t>
      </w:r>
      <w:r w:rsidRPr="00554AF9">
        <w:rPr>
          <w:bCs/>
          <w:lang w:val="fr-FR"/>
        </w:rPr>
        <w:t xml:space="preserve">: </w:t>
      </w:r>
      <w:r w:rsidR="0068120A" w:rsidRPr="00554AF9">
        <w:rPr>
          <w:i/>
          <w:lang w:val="fr-FR"/>
        </w:rPr>
        <w:t>Intégr</w:t>
      </w:r>
      <w:r w:rsidR="0068120A">
        <w:rPr>
          <w:i/>
          <w:lang w:val="fr-FR"/>
        </w:rPr>
        <w:t>er les valeurs</w:t>
      </w:r>
      <w:r w:rsidRPr="00554AF9">
        <w:rPr>
          <w:i/>
          <w:lang w:val="fr-FR"/>
        </w:rPr>
        <w:t xml:space="preserve"> multiple</w:t>
      </w:r>
      <w:r w:rsidR="0068120A">
        <w:rPr>
          <w:i/>
          <w:lang w:val="fr-FR"/>
        </w:rPr>
        <w:t>s</w:t>
      </w:r>
      <w:r w:rsidRPr="00554AF9">
        <w:rPr>
          <w:i/>
          <w:lang w:val="fr-FR"/>
        </w:rPr>
        <w:t xml:space="preserve"> </w:t>
      </w:r>
      <w:r w:rsidR="0068120A">
        <w:rPr>
          <w:i/>
          <w:lang w:val="fr-FR"/>
        </w:rPr>
        <w:t>des zones humides dans le processus décisionnel</w:t>
      </w:r>
      <w:r w:rsidR="004E5C0F">
        <w:rPr>
          <w:i/>
          <w:lang w:val="fr-FR"/>
        </w:rPr>
        <w:t xml:space="preserve"> </w:t>
      </w:r>
      <w:hyperlink r:id="rId10" w:history="1">
        <w:r w:rsidR="004E5C0F" w:rsidRPr="004E5C0F">
          <w:rPr>
            <w:rStyle w:val="Hyperlink"/>
            <w:lang w:val="fr-FR"/>
          </w:rPr>
          <w:t>https://www.ramsar.org/fr/document/note-dorientation-ramsar-ndeg-2-integrer-les-valeurs-multiples-des-zones-humides-dans-le</w:t>
        </w:r>
      </w:hyperlink>
      <w:r w:rsidR="00895EE9">
        <w:rPr>
          <w:i/>
          <w:lang w:val="fr-FR"/>
        </w:rPr>
        <w:t xml:space="preserve"> </w:t>
      </w:r>
      <w:r w:rsidR="000B7FA1">
        <w:rPr>
          <w:lang w:val="fr-FR"/>
        </w:rPr>
        <w:t>(Tâche 3.1)</w:t>
      </w:r>
      <w:r w:rsidR="003B605F" w:rsidRPr="00554AF9">
        <w:rPr>
          <w:lang w:val="fr-FR"/>
        </w:rPr>
        <w:br/>
      </w:r>
    </w:p>
    <w:p w:rsidR="00C9675E" w:rsidRPr="00554AF9" w:rsidRDefault="00C9675E" w:rsidP="00B96D9F">
      <w:pPr>
        <w:spacing w:after="0" w:line="240" w:lineRule="auto"/>
        <w:ind w:left="425" w:hanging="425"/>
        <w:rPr>
          <w:rStyle w:val="Hyperlink"/>
          <w:lang w:val="fr-FR"/>
        </w:rPr>
      </w:pPr>
      <w:r w:rsidRPr="00554AF9">
        <w:rPr>
          <w:rStyle w:val="Hyperlink"/>
          <w:bCs/>
          <w:color w:val="auto"/>
          <w:u w:val="none"/>
          <w:lang w:val="fr-FR"/>
        </w:rPr>
        <w:t>8.</w:t>
      </w:r>
      <w:r w:rsidRPr="00554AF9">
        <w:rPr>
          <w:rFonts w:ascii="Calibri" w:hAnsi="Calibri" w:cs="Arial"/>
          <w:b/>
          <w:lang w:val="fr-FR"/>
        </w:rPr>
        <w:tab/>
      </w:r>
      <w:r w:rsidR="0068120A">
        <w:rPr>
          <w:bCs/>
          <w:lang w:val="fr-FR"/>
        </w:rPr>
        <w:t>Note d’orientation</w:t>
      </w:r>
      <w:r w:rsidRPr="00554AF9">
        <w:rPr>
          <w:bCs/>
          <w:lang w:val="fr-FR"/>
        </w:rPr>
        <w:t xml:space="preserve"> </w:t>
      </w:r>
      <w:r w:rsidR="0068120A">
        <w:rPr>
          <w:bCs/>
          <w:lang w:val="fr-FR"/>
        </w:rPr>
        <w:t xml:space="preserve">Ramsar </w:t>
      </w:r>
      <w:r w:rsidR="004D2DFB">
        <w:rPr>
          <w:bCs/>
          <w:lang w:val="fr-FR"/>
        </w:rPr>
        <w:t>n</w:t>
      </w:r>
      <w:r w:rsidRPr="004D2DFB">
        <w:rPr>
          <w:bCs/>
          <w:vertAlign w:val="superscript"/>
          <w:lang w:val="fr-FR"/>
        </w:rPr>
        <w:t>o</w:t>
      </w:r>
      <w:r w:rsidRPr="00554AF9">
        <w:rPr>
          <w:bCs/>
          <w:lang w:val="fr-FR"/>
        </w:rPr>
        <w:t xml:space="preserve"> 1</w:t>
      </w:r>
      <w:r w:rsidR="004D2DFB">
        <w:rPr>
          <w:bCs/>
          <w:lang w:val="fr-FR"/>
        </w:rPr>
        <w:t xml:space="preserve"> </w:t>
      </w:r>
      <w:r w:rsidRPr="00554AF9">
        <w:rPr>
          <w:bCs/>
          <w:lang w:val="fr-FR"/>
        </w:rPr>
        <w:t xml:space="preserve">: </w:t>
      </w:r>
      <w:r w:rsidR="0068120A">
        <w:rPr>
          <w:i/>
          <w:lang w:val="fr-FR"/>
        </w:rPr>
        <w:t>Les zones humides pour la réduction des risques de catastrophe</w:t>
      </w:r>
      <w:r w:rsidR="001906E4">
        <w:rPr>
          <w:i/>
          <w:lang w:val="fr-FR"/>
        </w:rPr>
        <w:t xml:space="preserve"> </w:t>
      </w:r>
      <w:r w:rsidR="000B7FA1">
        <w:rPr>
          <w:i/>
          <w:lang w:val="fr-FR"/>
        </w:rPr>
        <w:t>-</w:t>
      </w:r>
      <w:r w:rsidR="001906E4">
        <w:rPr>
          <w:i/>
          <w:lang w:val="fr-FR"/>
        </w:rPr>
        <w:t xml:space="preserve"> </w:t>
      </w:r>
      <w:r w:rsidR="0068120A">
        <w:rPr>
          <w:i/>
          <w:lang w:val="fr-FR"/>
        </w:rPr>
        <w:t>des choix judicieux pour des communautés résilientes</w:t>
      </w:r>
      <w:r w:rsidR="000B7FA1">
        <w:rPr>
          <w:i/>
          <w:lang w:val="fr-FR"/>
        </w:rPr>
        <w:t xml:space="preserve"> </w:t>
      </w:r>
      <w:hyperlink r:id="rId11" w:history="1">
        <w:r w:rsidR="004E5C0F" w:rsidRPr="004E5C0F">
          <w:rPr>
            <w:rStyle w:val="Hyperlink"/>
            <w:lang w:val="fr-FR"/>
          </w:rPr>
          <w:t>https://www.ramsar.org/fr/document/note-dorientation-ramsar-ndeg-1-les-zones-humides-pour-la-reduction-des-risques-de</w:t>
        </w:r>
      </w:hyperlink>
      <w:r w:rsidR="004E5C0F" w:rsidRPr="004E5C0F">
        <w:rPr>
          <w:lang w:val="fr-FR"/>
        </w:rPr>
        <w:t xml:space="preserve"> </w:t>
      </w:r>
      <w:r w:rsidR="004E5C0F">
        <w:rPr>
          <w:i/>
          <w:lang w:val="fr-FR"/>
        </w:rPr>
        <w:t xml:space="preserve"> </w:t>
      </w:r>
      <w:r w:rsidR="000B7FA1">
        <w:rPr>
          <w:lang w:val="fr-FR"/>
        </w:rPr>
        <w:t>(Tâche 3.2)</w:t>
      </w:r>
      <w:r w:rsidR="003B605F" w:rsidRPr="00554AF9">
        <w:rPr>
          <w:i/>
          <w:lang w:val="fr-FR"/>
        </w:rPr>
        <w:br/>
      </w:r>
    </w:p>
    <w:p w:rsidR="00C9675E" w:rsidRPr="004E5C0F" w:rsidRDefault="00C9675E" w:rsidP="00B96D9F">
      <w:pPr>
        <w:spacing w:after="0"/>
        <w:ind w:left="425" w:hanging="425"/>
        <w:rPr>
          <w:bCs/>
          <w:i/>
          <w:lang w:val="fr-FR"/>
        </w:rPr>
      </w:pPr>
      <w:r w:rsidRPr="004E5C0F">
        <w:rPr>
          <w:rStyle w:val="Hyperlink"/>
          <w:bCs/>
          <w:color w:val="auto"/>
          <w:u w:val="none"/>
          <w:lang w:val="fr-FR"/>
        </w:rPr>
        <w:t>9.</w:t>
      </w:r>
      <w:r w:rsidRPr="004E5C0F">
        <w:rPr>
          <w:rFonts w:ascii="Calibri" w:hAnsi="Calibri" w:cs="Arial"/>
          <w:b/>
          <w:lang w:val="fr-FR"/>
        </w:rPr>
        <w:tab/>
      </w:r>
      <w:r w:rsidR="0068120A" w:rsidRPr="000B7FA1">
        <w:rPr>
          <w:bCs/>
          <w:lang w:val="fr-FR"/>
        </w:rPr>
        <w:t xml:space="preserve">Note </w:t>
      </w:r>
      <w:r w:rsidR="002A3925" w:rsidRPr="000B7FA1">
        <w:rPr>
          <w:bCs/>
          <w:lang w:val="fr-FR"/>
        </w:rPr>
        <w:t>d’orientation</w:t>
      </w:r>
      <w:r w:rsidR="0068120A" w:rsidRPr="004E5C0F">
        <w:rPr>
          <w:bCs/>
          <w:lang w:val="fr-FR"/>
        </w:rPr>
        <w:t xml:space="preserve"> Ramsar</w:t>
      </w:r>
      <w:r w:rsidRPr="004E5C0F">
        <w:rPr>
          <w:bCs/>
          <w:lang w:val="fr-FR"/>
        </w:rPr>
        <w:t xml:space="preserve"> </w:t>
      </w:r>
      <w:r w:rsidR="004D2DFB" w:rsidRPr="004E5C0F">
        <w:rPr>
          <w:bCs/>
          <w:lang w:val="fr-FR"/>
        </w:rPr>
        <w:t>n</w:t>
      </w:r>
      <w:r w:rsidRPr="004E5C0F">
        <w:rPr>
          <w:bCs/>
          <w:vertAlign w:val="superscript"/>
          <w:lang w:val="fr-FR"/>
        </w:rPr>
        <w:t>o</w:t>
      </w:r>
      <w:r w:rsidR="004D2DFB" w:rsidRPr="004E5C0F">
        <w:rPr>
          <w:bCs/>
          <w:lang w:val="fr-FR"/>
        </w:rPr>
        <w:t xml:space="preserve"> </w:t>
      </w:r>
      <w:r w:rsidRPr="004E5C0F">
        <w:rPr>
          <w:bCs/>
          <w:lang w:val="fr-FR"/>
        </w:rPr>
        <w:t xml:space="preserve">3: </w:t>
      </w:r>
      <w:r w:rsidRPr="004E5C0F">
        <w:rPr>
          <w:bCs/>
          <w:i/>
          <w:lang w:val="fr-FR"/>
        </w:rPr>
        <w:t>Implementing environmental flows with benefits for society and different wetland ecosystems in the river system</w:t>
      </w:r>
      <w:r w:rsidR="000B7FA1" w:rsidRPr="004E5C0F">
        <w:rPr>
          <w:bCs/>
          <w:lang w:val="fr-FR"/>
        </w:rPr>
        <w:t xml:space="preserve"> </w:t>
      </w:r>
      <w:r w:rsidR="000B7FA1" w:rsidRPr="000B7FA1">
        <w:rPr>
          <w:bCs/>
          <w:lang w:val="fr-FR"/>
        </w:rPr>
        <w:t>(Tâche 4.1) (Mettre en œuvre les flux environnementaux ayant des avantages pour la société et différents écosystèmes de zones humides dans le système hydrographique</w:t>
      </w:r>
      <w:r w:rsidR="000B7FA1" w:rsidRPr="004E5C0F">
        <w:rPr>
          <w:bCs/>
          <w:lang w:val="fr-FR"/>
        </w:rPr>
        <w:t>)</w:t>
      </w:r>
      <w:r w:rsidRPr="004E5C0F">
        <w:rPr>
          <w:bCs/>
          <w:i/>
          <w:lang w:val="fr-FR"/>
        </w:rPr>
        <w:t xml:space="preserve"> </w:t>
      </w:r>
    </w:p>
    <w:p w:rsidR="00B96D9F" w:rsidRPr="004E5C0F" w:rsidRDefault="00B96D9F" w:rsidP="00B96D9F">
      <w:pPr>
        <w:spacing w:after="0"/>
        <w:ind w:left="425" w:hanging="425"/>
        <w:rPr>
          <w:rStyle w:val="Hyperlink"/>
          <w:bCs/>
          <w:color w:val="auto"/>
          <w:u w:val="none"/>
          <w:lang w:val="fr-FR"/>
        </w:rPr>
      </w:pPr>
    </w:p>
    <w:p w:rsidR="00C9675E" w:rsidRDefault="00C9675E" w:rsidP="00B96D9F">
      <w:pPr>
        <w:spacing w:after="0"/>
        <w:ind w:left="425" w:hanging="425"/>
        <w:rPr>
          <w:bCs/>
          <w:lang w:val="fr-FR"/>
        </w:rPr>
      </w:pPr>
      <w:r w:rsidRPr="00554AF9">
        <w:rPr>
          <w:rStyle w:val="Hyperlink"/>
          <w:bCs/>
          <w:color w:val="auto"/>
          <w:u w:val="none"/>
          <w:lang w:val="fr-FR"/>
        </w:rPr>
        <w:t>10.</w:t>
      </w:r>
      <w:r w:rsidRPr="00554AF9">
        <w:rPr>
          <w:bCs/>
          <w:lang w:val="fr-FR"/>
        </w:rPr>
        <w:tab/>
      </w:r>
      <w:r w:rsidR="004D2DFB">
        <w:rPr>
          <w:bCs/>
          <w:i/>
          <w:lang w:val="fr-FR"/>
        </w:rPr>
        <w:t>Étude et analyse exhaustives des rapports de Mission</w:t>
      </w:r>
      <w:r w:rsidR="000B7FA1">
        <w:rPr>
          <w:bCs/>
          <w:i/>
          <w:lang w:val="fr-FR"/>
        </w:rPr>
        <w:t>s</w:t>
      </w:r>
      <w:r w:rsidR="004D2DFB">
        <w:rPr>
          <w:bCs/>
          <w:i/>
          <w:lang w:val="fr-FR"/>
        </w:rPr>
        <w:t xml:space="preserve"> consultative</w:t>
      </w:r>
      <w:r w:rsidR="000B7FA1">
        <w:rPr>
          <w:bCs/>
          <w:i/>
          <w:lang w:val="fr-FR"/>
        </w:rPr>
        <w:t>s</w:t>
      </w:r>
      <w:r w:rsidR="004D2DFB">
        <w:rPr>
          <w:bCs/>
          <w:i/>
          <w:lang w:val="fr-FR"/>
        </w:rPr>
        <w:t xml:space="preserve"> Ramsar (MCR) </w:t>
      </w:r>
      <w:r w:rsidR="000B7FA1">
        <w:rPr>
          <w:bCs/>
          <w:lang w:val="fr-FR"/>
        </w:rPr>
        <w:t>(Tâche 4.2)</w:t>
      </w:r>
    </w:p>
    <w:p w:rsidR="000B7FA1" w:rsidRDefault="000B7FA1" w:rsidP="00B96D9F">
      <w:pPr>
        <w:spacing w:after="0"/>
        <w:ind w:left="425" w:hanging="425"/>
        <w:rPr>
          <w:bCs/>
          <w:lang w:val="fr-FR"/>
        </w:rPr>
      </w:pPr>
    </w:p>
    <w:p w:rsidR="004D4F5D" w:rsidRPr="004D4F5D" w:rsidRDefault="000B7FA1" w:rsidP="004D4F5D">
      <w:pPr>
        <w:spacing w:after="0" w:line="240" w:lineRule="auto"/>
        <w:ind w:left="426" w:hanging="426"/>
        <w:rPr>
          <w:rStyle w:val="Hyperlink"/>
          <w:bCs/>
          <w:color w:val="auto"/>
          <w:u w:val="none"/>
          <w:lang w:val="fr-FR"/>
        </w:rPr>
      </w:pPr>
      <w:r>
        <w:rPr>
          <w:bCs/>
          <w:lang w:val="fr-FR"/>
        </w:rPr>
        <w:t>11.</w:t>
      </w:r>
      <w:r>
        <w:rPr>
          <w:bCs/>
          <w:lang w:val="fr-FR"/>
        </w:rPr>
        <w:tab/>
      </w:r>
      <w:r w:rsidRPr="000B7FA1">
        <w:rPr>
          <w:bCs/>
          <w:lang w:val="fr-FR"/>
        </w:rPr>
        <w:t>Note d’orientation</w:t>
      </w:r>
      <w:r w:rsidRPr="004E5C0F">
        <w:rPr>
          <w:bCs/>
          <w:lang w:val="fr-FR"/>
        </w:rPr>
        <w:t xml:space="preserve"> Ramsar n</w:t>
      </w:r>
      <w:r w:rsidRPr="004E5C0F">
        <w:rPr>
          <w:bCs/>
          <w:vertAlign w:val="superscript"/>
          <w:lang w:val="fr-FR"/>
        </w:rPr>
        <w:t xml:space="preserve">o </w:t>
      </w:r>
      <w:r w:rsidRPr="004E5C0F">
        <w:rPr>
          <w:bCs/>
          <w:lang w:val="fr-FR"/>
        </w:rPr>
        <w:t>4 :</w:t>
      </w:r>
      <w:r w:rsidR="004D4F5D" w:rsidRPr="004E5C0F">
        <w:rPr>
          <w:bCs/>
          <w:lang w:val="fr-FR"/>
        </w:rPr>
        <w:t xml:space="preserve"> </w:t>
      </w:r>
      <w:r w:rsidR="004D4F5D" w:rsidRPr="004E5C0F">
        <w:rPr>
          <w:rStyle w:val="Hyperlink"/>
          <w:bCs/>
          <w:i/>
          <w:color w:val="auto"/>
          <w:u w:val="none"/>
          <w:lang w:val="fr-FR"/>
        </w:rPr>
        <w:t>Ramsar Advisory Missions: A tool to respond to ecological character change in Wetlands of International Importance</w:t>
      </w:r>
      <w:r w:rsidR="004D4F5D" w:rsidRPr="004E5C0F">
        <w:rPr>
          <w:rStyle w:val="Hyperlink"/>
          <w:bCs/>
          <w:color w:val="auto"/>
          <w:u w:val="none"/>
          <w:lang w:val="fr-FR"/>
        </w:rPr>
        <w:t xml:space="preserve"> </w:t>
      </w:r>
      <w:r w:rsidR="004D4F5D" w:rsidRPr="004D4F5D">
        <w:rPr>
          <w:rStyle w:val="Hyperlink"/>
          <w:bCs/>
          <w:color w:val="auto"/>
          <w:u w:val="none"/>
          <w:lang w:val="fr-FR"/>
        </w:rPr>
        <w:t xml:space="preserve">(Tâche 4.2) (Missions consultatives Ramsar : un outil pour répondre aux changements des caractéristiques écologiques dans les zones humides d’importance internationale) </w:t>
      </w:r>
    </w:p>
    <w:p w:rsidR="004D4F5D" w:rsidRPr="004E5C0F" w:rsidRDefault="004D4F5D" w:rsidP="004D4F5D">
      <w:pPr>
        <w:spacing w:after="0" w:line="240" w:lineRule="auto"/>
        <w:ind w:left="426" w:hanging="426"/>
        <w:rPr>
          <w:bCs/>
          <w:lang w:val="fr-FR"/>
        </w:rPr>
      </w:pPr>
    </w:p>
    <w:p w:rsidR="004D4F5D" w:rsidRPr="004E5C0F" w:rsidRDefault="004D4F5D" w:rsidP="004D4F5D">
      <w:pPr>
        <w:spacing w:after="0" w:line="240" w:lineRule="auto"/>
        <w:ind w:left="426" w:hanging="426"/>
        <w:rPr>
          <w:bCs/>
          <w:lang w:val="fr-FR"/>
        </w:rPr>
      </w:pPr>
      <w:r w:rsidRPr="004E5C0F">
        <w:rPr>
          <w:rStyle w:val="Hyperlink"/>
          <w:bCs/>
          <w:color w:val="auto"/>
          <w:u w:val="none"/>
          <w:lang w:val="fr-FR"/>
        </w:rPr>
        <w:lastRenderedPageBreak/>
        <w:t>12.</w:t>
      </w:r>
      <w:r w:rsidRPr="004E5C0F">
        <w:rPr>
          <w:bCs/>
          <w:lang w:val="fr-FR"/>
        </w:rPr>
        <w:tab/>
      </w:r>
      <w:r w:rsidRPr="000B7FA1">
        <w:rPr>
          <w:bCs/>
          <w:lang w:val="fr-FR"/>
        </w:rPr>
        <w:t>Note d’orientation</w:t>
      </w:r>
      <w:r w:rsidRPr="004E5C0F">
        <w:rPr>
          <w:bCs/>
          <w:lang w:val="fr-FR"/>
        </w:rPr>
        <w:t xml:space="preserve"> Ramsar n</w:t>
      </w:r>
      <w:r w:rsidRPr="004E5C0F">
        <w:rPr>
          <w:bCs/>
          <w:vertAlign w:val="superscript"/>
          <w:lang w:val="fr-FR"/>
        </w:rPr>
        <w:t xml:space="preserve">o </w:t>
      </w:r>
      <w:r w:rsidRPr="004E5C0F">
        <w:rPr>
          <w:bCs/>
          <w:lang w:val="fr-FR"/>
        </w:rPr>
        <w:t xml:space="preserve">9: </w:t>
      </w:r>
      <w:r w:rsidRPr="004E5C0F">
        <w:rPr>
          <w:bCs/>
          <w:i/>
          <w:lang w:val="fr-FR"/>
        </w:rPr>
        <w:t>Ramsar Advisory Missions: Technical Advice on Ramsar Sites</w:t>
      </w:r>
      <w:r w:rsidRPr="004E5C0F">
        <w:rPr>
          <w:bCs/>
          <w:lang w:val="fr-FR"/>
        </w:rPr>
        <w:t xml:space="preserve"> (Tâche 4.2) (</w:t>
      </w:r>
      <w:r w:rsidRPr="004D4F5D">
        <w:rPr>
          <w:rStyle w:val="Hyperlink"/>
          <w:bCs/>
          <w:color w:val="auto"/>
          <w:u w:val="none"/>
          <w:lang w:val="fr-FR"/>
        </w:rPr>
        <w:t xml:space="preserve">Missions consultatives </w:t>
      </w:r>
      <w:r w:rsidR="00C04A8A" w:rsidRPr="004D4F5D">
        <w:rPr>
          <w:rStyle w:val="Hyperlink"/>
          <w:bCs/>
          <w:color w:val="auto"/>
          <w:u w:val="none"/>
          <w:lang w:val="fr-FR"/>
        </w:rPr>
        <w:t>Ramsar</w:t>
      </w:r>
      <w:r w:rsidR="00C04A8A">
        <w:rPr>
          <w:rStyle w:val="Hyperlink"/>
          <w:bCs/>
          <w:color w:val="auto"/>
          <w:u w:val="none"/>
          <w:lang w:val="fr-FR"/>
        </w:rPr>
        <w:t xml:space="preserve"> </w:t>
      </w:r>
      <w:r w:rsidR="00C04A8A" w:rsidRPr="004D4F5D">
        <w:rPr>
          <w:rStyle w:val="Hyperlink"/>
          <w:bCs/>
          <w:color w:val="auto"/>
          <w:u w:val="none"/>
          <w:lang w:val="fr-FR"/>
        </w:rPr>
        <w:t>:</w:t>
      </w:r>
      <w:r>
        <w:rPr>
          <w:rStyle w:val="Hyperlink"/>
          <w:bCs/>
          <w:color w:val="auto"/>
          <w:u w:val="none"/>
          <w:lang w:val="fr-FR"/>
        </w:rPr>
        <w:t xml:space="preserve"> avis technique sur les Sites Ramsar)</w:t>
      </w:r>
    </w:p>
    <w:p w:rsidR="00B96D9F" w:rsidRPr="00554AF9" w:rsidRDefault="00B96D9F" w:rsidP="00B96D9F">
      <w:pPr>
        <w:spacing w:after="0"/>
        <w:ind w:left="425" w:hanging="425"/>
        <w:rPr>
          <w:rStyle w:val="Hyperlink"/>
          <w:bCs/>
          <w:color w:val="auto"/>
          <w:u w:val="none"/>
          <w:lang w:val="fr-FR"/>
        </w:rPr>
      </w:pPr>
    </w:p>
    <w:p w:rsidR="00C9675E" w:rsidRDefault="00C9675E" w:rsidP="00B96D9F">
      <w:pPr>
        <w:spacing w:after="0"/>
        <w:ind w:left="425" w:hanging="425"/>
        <w:rPr>
          <w:bCs/>
          <w:lang w:val="fr-FR"/>
        </w:rPr>
      </w:pPr>
      <w:r w:rsidRPr="00C04A8A">
        <w:rPr>
          <w:rStyle w:val="Hyperlink"/>
          <w:bCs/>
          <w:color w:val="auto"/>
          <w:u w:val="none"/>
          <w:lang w:val="fr-FR"/>
        </w:rPr>
        <w:t>1</w:t>
      </w:r>
      <w:r w:rsidR="000B7FA1" w:rsidRPr="00C04A8A">
        <w:rPr>
          <w:rStyle w:val="Hyperlink"/>
          <w:bCs/>
          <w:color w:val="auto"/>
          <w:u w:val="none"/>
          <w:lang w:val="fr-FR"/>
        </w:rPr>
        <w:t>3</w:t>
      </w:r>
      <w:r w:rsidRPr="00C04A8A">
        <w:rPr>
          <w:rStyle w:val="Hyperlink"/>
          <w:bCs/>
          <w:color w:val="auto"/>
          <w:u w:val="none"/>
          <w:lang w:val="fr-FR"/>
        </w:rPr>
        <w:t>.</w:t>
      </w:r>
      <w:r w:rsidRPr="00C04A8A">
        <w:rPr>
          <w:bCs/>
          <w:lang w:val="fr-FR"/>
        </w:rPr>
        <w:tab/>
        <w:t xml:space="preserve">Note </w:t>
      </w:r>
      <w:r w:rsidR="00FA608E" w:rsidRPr="00C04A8A">
        <w:rPr>
          <w:bCs/>
          <w:lang w:val="fr-FR"/>
        </w:rPr>
        <w:t xml:space="preserve">d’information </w:t>
      </w:r>
      <w:r w:rsidR="004D2DFB" w:rsidRPr="00C04A8A">
        <w:rPr>
          <w:bCs/>
          <w:lang w:val="fr-FR"/>
        </w:rPr>
        <w:t>n</w:t>
      </w:r>
      <w:r w:rsidR="00FA608E" w:rsidRPr="00C04A8A">
        <w:rPr>
          <w:bCs/>
          <w:lang w:val="fr-FR"/>
        </w:rPr>
        <w:t xml:space="preserve">° </w:t>
      </w:r>
      <w:r w:rsidRPr="00C04A8A">
        <w:rPr>
          <w:bCs/>
          <w:lang w:val="fr-FR"/>
        </w:rPr>
        <w:t>8</w:t>
      </w:r>
      <w:r w:rsidR="004D2DFB" w:rsidRPr="00C04A8A">
        <w:rPr>
          <w:bCs/>
          <w:lang w:val="fr-FR"/>
        </w:rPr>
        <w:t xml:space="preserve"> </w:t>
      </w:r>
      <w:r w:rsidRPr="00C04A8A">
        <w:rPr>
          <w:bCs/>
          <w:lang w:val="fr-FR"/>
        </w:rPr>
        <w:t xml:space="preserve">: </w:t>
      </w:r>
      <w:r w:rsidRPr="00C04A8A">
        <w:rPr>
          <w:bCs/>
          <w:i/>
          <w:lang w:val="fr-FR"/>
        </w:rPr>
        <w:t xml:space="preserve">Potential and </w:t>
      </w:r>
      <w:r w:rsidR="00F93C37" w:rsidRPr="00C04A8A">
        <w:rPr>
          <w:bCs/>
          <w:i/>
          <w:lang w:val="fr-FR"/>
        </w:rPr>
        <w:t>rationale for wetland restoration in a climate change context</w:t>
      </w:r>
      <w:r w:rsidR="004D4F5D" w:rsidRPr="00C04A8A">
        <w:rPr>
          <w:bCs/>
          <w:lang w:val="fr-FR"/>
        </w:rPr>
        <w:t xml:space="preserve"> (Tâche 5.1) (Potentiel et motivation pour la restauration des zones humides dans un</w:t>
      </w:r>
      <w:r w:rsidR="004D4F5D">
        <w:rPr>
          <w:bCs/>
          <w:lang w:val="fr-FR"/>
        </w:rPr>
        <w:t xml:space="preserve"> contexte de changements climatiques)</w:t>
      </w:r>
    </w:p>
    <w:p w:rsidR="004D4F5D" w:rsidRDefault="004D4F5D" w:rsidP="00B96D9F">
      <w:pPr>
        <w:spacing w:after="0"/>
        <w:ind w:left="425" w:hanging="425"/>
        <w:rPr>
          <w:bCs/>
          <w:lang w:val="fr-FR"/>
        </w:rPr>
      </w:pPr>
    </w:p>
    <w:p w:rsidR="004D4F5D" w:rsidRPr="004D4F5D" w:rsidRDefault="004D4F5D" w:rsidP="00B96D9F">
      <w:pPr>
        <w:spacing w:after="0"/>
        <w:ind w:left="425" w:hanging="425"/>
        <w:rPr>
          <w:bCs/>
          <w:lang w:val="fr-FR"/>
        </w:rPr>
      </w:pPr>
      <w:r>
        <w:rPr>
          <w:bCs/>
          <w:lang w:val="fr-FR"/>
        </w:rPr>
        <w:t>14.</w:t>
      </w:r>
      <w:r>
        <w:rPr>
          <w:bCs/>
          <w:lang w:val="fr-FR"/>
        </w:rPr>
        <w:tab/>
      </w:r>
      <w:r w:rsidRPr="004D4F5D">
        <w:rPr>
          <w:bCs/>
          <w:lang w:val="fr-FR"/>
        </w:rPr>
        <w:t>Projet de résolution</w:t>
      </w:r>
      <w:r w:rsidR="00F80508">
        <w:rPr>
          <w:bCs/>
          <w:lang w:val="fr-FR"/>
        </w:rPr>
        <w:t xml:space="preserve"> sur les</w:t>
      </w:r>
      <w:r w:rsidRPr="004D4F5D">
        <w:rPr>
          <w:bCs/>
          <w:lang w:val="fr-FR"/>
        </w:rPr>
        <w:t xml:space="preserve"> </w:t>
      </w:r>
      <w:r w:rsidR="001906E4">
        <w:rPr>
          <w:bCs/>
          <w:i/>
          <w:lang w:val="fr-FR"/>
        </w:rPr>
        <w:t>Orientations</w:t>
      </w:r>
      <w:r w:rsidRPr="004D4F5D">
        <w:rPr>
          <w:bCs/>
          <w:i/>
          <w:lang w:val="fr-FR"/>
        </w:rPr>
        <w:t xml:space="preserve"> sur la restauration des tourbières dégradées pour atténuer les changements climatiques et s’y adapter et pour renforcer la diversité biologique</w:t>
      </w:r>
      <w:r w:rsidRPr="004D4F5D">
        <w:rPr>
          <w:bCs/>
          <w:lang w:val="fr-FR"/>
        </w:rPr>
        <w:t xml:space="preserve"> (Tâche 5.3)</w:t>
      </w:r>
    </w:p>
    <w:p w:rsidR="00B96D9F" w:rsidRPr="00554AF9" w:rsidRDefault="00B96D9F" w:rsidP="00B96D9F">
      <w:pPr>
        <w:spacing w:after="0"/>
        <w:ind w:left="425" w:hanging="425"/>
        <w:rPr>
          <w:bCs/>
          <w:lang w:val="fr-FR"/>
        </w:rPr>
      </w:pPr>
    </w:p>
    <w:p w:rsidR="0081038E" w:rsidRPr="004D4F5D" w:rsidRDefault="00C9675E" w:rsidP="00B96D9F">
      <w:pPr>
        <w:spacing w:after="0"/>
        <w:ind w:left="425" w:hanging="425"/>
        <w:rPr>
          <w:rFonts w:ascii="Calibri" w:hAnsi="Calibri" w:cs="Arial"/>
          <w:b/>
          <w:lang w:val="fr-FR"/>
        </w:rPr>
      </w:pPr>
      <w:r w:rsidRPr="00554AF9">
        <w:rPr>
          <w:bCs/>
          <w:lang w:val="fr-FR"/>
        </w:rPr>
        <w:t>1</w:t>
      </w:r>
      <w:r w:rsidR="004D4F5D">
        <w:rPr>
          <w:bCs/>
          <w:lang w:val="fr-FR"/>
        </w:rPr>
        <w:t>5</w:t>
      </w:r>
      <w:r w:rsidRPr="00554AF9">
        <w:rPr>
          <w:bCs/>
          <w:lang w:val="fr-FR"/>
        </w:rPr>
        <w:t>.</w:t>
      </w:r>
      <w:r w:rsidRPr="00554AF9">
        <w:rPr>
          <w:bCs/>
          <w:lang w:val="fr-FR"/>
        </w:rPr>
        <w:tab/>
      </w:r>
      <w:r w:rsidR="00FA608E" w:rsidRPr="00554AF9">
        <w:rPr>
          <w:lang w:val="fr-FR"/>
        </w:rPr>
        <w:t>R</w:t>
      </w:r>
      <w:r w:rsidR="00FA608E">
        <w:rPr>
          <w:lang w:val="fr-FR"/>
        </w:rPr>
        <w:t>apport</w:t>
      </w:r>
      <w:r w:rsidR="00FA608E" w:rsidRPr="00554AF9">
        <w:rPr>
          <w:lang w:val="fr-FR"/>
        </w:rPr>
        <w:t xml:space="preserve"> </w:t>
      </w:r>
      <w:r w:rsidR="00FA608E">
        <w:rPr>
          <w:lang w:val="fr-FR"/>
        </w:rPr>
        <w:t>t</w:t>
      </w:r>
      <w:r w:rsidR="00FA608E" w:rsidRPr="00554AF9">
        <w:rPr>
          <w:lang w:val="fr-FR"/>
        </w:rPr>
        <w:t>echnique R</w:t>
      </w:r>
      <w:r w:rsidR="00FA608E">
        <w:rPr>
          <w:lang w:val="fr-FR"/>
        </w:rPr>
        <w:t>amsar</w:t>
      </w:r>
      <w:r w:rsidR="00FA608E" w:rsidRPr="00554AF9">
        <w:rPr>
          <w:lang w:val="fr-FR"/>
        </w:rPr>
        <w:t xml:space="preserve"> </w:t>
      </w:r>
      <w:r w:rsidR="004D2DFB">
        <w:rPr>
          <w:bCs/>
          <w:lang w:val="fr-FR"/>
        </w:rPr>
        <w:t>n</w:t>
      </w:r>
      <w:r w:rsidR="00FA608E">
        <w:rPr>
          <w:bCs/>
          <w:lang w:val="fr-FR"/>
        </w:rPr>
        <w:t>°</w:t>
      </w:r>
      <w:r w:rsidRPr="00554AF9">
        <w:rPr>
          <w:bCs/>
          <w:lang w:val="fr-FR"/>
        </w:rPr>
        <w:t xml:space="preserve"> 11</w:t>
      </w:r>
      <w:r w:rsidR="004D2DFB">
        <w:rPr>
          <w:bCs/>
          <w:lang w:val="fr-FR"/>
        </w:rPr>
        <w:t xml:space="preserve"> </w:t>
      </w:r>
      <w:r w:rsidRPr="00554AF9">
        <w:rPr>
          <w:bCs/>
          <w:lang w:val="fr-FR"/>
        </w:rPr>
        <w:t xml:space="preserve">: </w:t>
      </w:r>
      <w:r w:rsidRPr="00554AF9">
        <w:rPr>
          <w:bCs/>
          <w:i/>
          <w:lang w:val="fr-FR"/>
        </w:rPr>
        <w:t>Restoration of degraded peatland soils to mitigate and adapt</w:t>
      </w:r>
      <w:r w:rsidR="004D4F5D">
        <w:rPr>
          <w:bCs/>
          <w:lang w:val="fr-FR"/>
        </w:rPr>
        <w:t xml:space="preserve"> (Tâche 5.3) (Restauration des sols de tourbières dégradés pour atténuer les changements climatiques et s’y adapter</w:t>
      </w:r>
      <w:r w:rsidR="00240EFE">
        <w:rPr>
          <w:bCs/>
          <w:lang w:val="fr-FR"/>
        </w:rPr>
        <w:t>)</w:t>
      </w:r>
      <w:r w:rsidR="004D4F5D">
        <w:rPr>
          <w:bCs/>
          <w:lang w:val="fr-FR"/>
        </w:rPr>
        <w:t xml:space="preserve"> </w:t>
      </w:r>
    </w:p>
    <w:p w:rsidR="00B96D9F" w:rsidRPr="00554AF9" w:rsidRDefault="00B96D9F">
      <w:pPr>
        <w:rPr>
          <w:rFonts w:ascii="Calibri" w:hAnsi="Calibri" w:cs="Arial"/>
          <w:b/>
          <w:lang w:val="fr-FR"/>
        </w:rPr>
      </w:pPr>
      <w:r w:rsidRPr="00554AF9">
        <w:rPr>
          <w:rFonts w:ascii="Calibri" w:hAnsi="Calibri" w:cs="Arial"/>
          <w:b/>
          <w:lang w:val="fr-FR"/>
        </w:rPr>
        <w:br w:type="page"/>
      </w:r>
    </w:p>
    <w:p w:rsidR="0055425C" w:rsidRDefault="007F1B81" w:rsidP="00BB769B">
      <w:pPr>
        <w:spacing w:after="0" w:line="240" w:lineRule="auto"/>
        <w:rPr>
          <w:rFonts w:ascii="Calibri" w:hAnsi="Calibri" w:cs="Arial"/>
          <w:b/>
          <w:lang w:val="fr-FR"/>
        </w:rPr>
      </w:pPr>
      <w:r w:rsidRPr="00554AF9">
        <w:rPr>
          <w:rFonts w:ascii="Calibri" w:hAnsi="Calibri" w:cs="Arial"/>
          <w:b/>
          <w:lang w:val="fr-FR"/>
        </w:rPr>
        <w:lastRenderedPageBreak/>
        <w:t>Annex</w:t>
      </w:r>
      <w:r w:rsidR="004D2DFB">
        <w:rPr>
          <w:rFonts w:ascii="Calibri" w:hAnsi="Calibri" w:cs="Arial"/>
          <w:b/>
          <w:lang w:val="fr-FR"/>
        </w:rPr>
        <w:t>e</w:t>
      </w:r>
      <w:r w:rsidRPr="00554AF9">
        <w:rPr>
          <w:rFonts w:ascii="Calibri" w:hAnsi="Calibri" w:cs="Arial"/>
          <w:b/>
          <w:lang w:val="fr-FR"/>
        </w:rPr>
        <w:t xml:space="preserve"> 2</w:t>
      </w:r>
    </w:p>
    <w:p w:rsidR="0055425C" w:rsidRDefault="007F1B81" w:rsidP="00BB769B">
      <w:pPr>
        <w:spacing w:after="0" w:line="240" w:lineRule="auto"/>
        <w:rPr>
          <w:rFonts w:cstheme="minorHAnsi"/>
          <w:b/>
          <w:bCs/>
          <w:lang w:val="fr-FR"/>
        </w:rPr>
      </w:pPr>
      <w:r w:rsidRPr="00554AF9">
        <w:rPr>
          <w:rFonts w:ascii="Calibri" w:hAnsi="Calibri" w:cs="Arial"/>
          <w:b/>
          <w:lang w:val="fr-FR"/>
        </w:rPr>
        <w:t xml:space="preserve"> </w:t>
      </w:r>
      <w:r w:rsidR="00D01E70">
        <w:rPr>
          <w:rFonts w:cstheme="minorHAnsi"/>
          <w:b/>
          <w:bCs/>
          <w:lang w:val="fr-FR"/>
        </w:rPr>
        <w:t xml:space="preserve">Domaines de travail thématiques </w:t>
      </w:r>
      <w:r w:rsidR="00F67788">
        <w:rPr>
          <w:rFonts w:cstheme="minorHAnsi"/>
          <w:b/>
          <w:bCs/>
          <w:lang w:val="fr-FR"/>
        </w:rPr>
        <w:t>prioritaires</w:t>
      </w:r>
      <w:r w:rsidR="0055425C">
        <w:rPr>
          <w:rFonts w:cstheme="minorHAnsi"/>
          <w:b/>
          <w:bCs/>
          <w:lang w:val="fr-FR"/>
        </w:rPr>
        <w:t xml:space="preserve"> </w:t>
      </w:r>
      <w:r w:rsidR="00D01E70">
        <w:rPr>
          <w:rFonts w:cstheme="minorHAnsi"/>
          <w:b/>
          <w:bCs/>
          <w:lang w:val="fr-FR"/>
        </w:rPr>
        <w:t xml:space="preserve">du GEST pour </w:t>
      </w:r>
      <w:r w:rsidR="00460579" w:rsidRPr="00554AF9">
        <w:rPr>
          <w:rFonts w:cstheme="minorHAnsi"/>
          <w:b/>
          <w:bCs/>
          <w:lang w:val="fr-FR"/>
        </w:rPr>
        <w:t>2019-2021</w:t>
      </w:r>
    </w:p>
    <w:p w:rsidR="0053606A" w:rsidRPr="00AC17A0" w:rsidRDefault="0081038E" w:rsidP="00AC17A0">
      <w:pPr>
        <w:spacing w:after="0" w:line="240" w:lineRule="auto"/>
        <w:rPr>
          <w:rFonts w:ascii="Calibri" w:hAnsi="Calibri" w:cs="Arial"/>
          <w:lang w:val="fr-FR"/>
        </w:rPr>
      </w:pPr>
      <w:r w:rsidRPr="00554AF9">
        <w:rPr>
          <w:rFonts w:cstheme="minorHAnsi"/>
          <w:b/>
          <w:bCs/>
          <w:lang w:val="fr-FR"/>
        </w:rPr>
        <w:t xml:space="preserve"> </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3078"/>
        <w:gridCol w:w="5938"/>
      </w:tblGrid>
      <w:tr w:rsidR="00460579" w:rsidRPr="000F00F7" w:rsidTr="00AC17A0">
        <w:trPr>
          <w:tblHeader/>
        </w:trPr>
        <w:tc>
          <w:tcPr>
            <w:tcW w:w="1707" w:type="pct"/>
            <w:shd w:val="clear" w:color="auto" w:fill="DBE5F1" w:themeFill="accent1" w:themeFillTint="33"/>
          </w:tcPr>
          <w:p w:rsidR="00460579" w:rsidRPr="00AC17A0" w:rsidRDefault="00D01E70" w:rsidP="0040057B">
            <w:pPr>
              <w:ind w:left="0" w:firstLine="0"/>
              <w:jc w:val="center"/>
              <w:rPr>
                <w:rFonts w:cstheme="minorHAnsi"/>
                <w:b/>
                <w:sz w:val="20"/>
                <w:szCs w:val="20"/>
                <w:lang w:val="fr-FR"/>
              </w:rPr>
            </w:pPr>
            <w:r w:rsidRPr="00AC17A0">
              <w:rPr>
                <w:rFonts w:cstheme="minorHAnsi"/>
                <w:b/>
                <w:sz w:val="20"/>
                <w:szCs w:val="20"/>
                <w:lang w:val="fr-FR"/>
              </w:rPr>
              <w:t xml:space="preserve">Domaines de travail thématiques du GEST, </w:t>
            </w:r>
            <w:r w:rsidR="0040057B" w:rsidRPr="00AC17A0">
              <w:rPr>
                <w:rFonts w:cstheme="minorHAnsi"/>
                <w:b/>
                <w:sz w:val="20"/>
                <w:szCs w:val="20"/>
                <w:lang w:val="fr-FR"/>
              </w:rPr>
              <w:t>vis-à-vis des</w:t>
            </w:r>
            <w:r w:rsidRPr="00AC17A0">
              <w:rPr>
                <w:rFonts w:cstheme="minorHAnsi"/>
                <w:b/>
                <w:sz w:val="20"/>
                <w:szCs w:val="20"/>
                <w:lang w:val="fr-FR"/>
              </w:rPr>
              <w:t xml:space="preserve"> Objectifs du Plan stratégique Ramsar </w:t>
            </w:r>
            <w:r w:rsidR="00460579" w:rsidRPr="00AC17A0">
              <w:rPr>
                <w:rFonts w:cstheme="minorHAnsi"/>
                <w:b/>
                <w:sz w:val="20"/>
                <w:szCs w:val="20"/>
                <w:lang w:val="fr-FR"/>
              </w:rPr>
              <w:t>2016 – 2024</w:t>
            </w:r>
          </w:p>
        </w:tc>
        <w:tc>
          <w:tcPr>
            <w:tcW w:w="3293" w:type="pct"/>
            <w:shd w:val="clear" w:color="auto" w:fill="DBE5F1" w:themeFill="accent1" w:themeFillTint="33"/>
          </w:tcPr>
          <w:p w:rsidR="00460579" w:rsidRPr="00AC17A0" w:rsidRDefault="0055425C" w:rsidP="00D01E70">
            <w:pPr>
              <w:ind w:left="0" w:firstLine="0"/>
              <w:jc w:val="center"/>
              <w:rPr>
                <w:rFonts w:cstheme="minorHAnsi"/>
                <w:b/>
                <w:sz w:val="20"/>
                <w:szCs w:val="20"/>
                <w:lang w:val="fr-FR"/>
              </w:rPr>
            </w:pPr>
            <w:r w:rsidRPr="00AC17A0">
              <w:rPr>
                <w:rFonts w:cstheme="minorHAnsi"/>
                <w:b/>
                <w:sz w:val="20"/>
                <w:szCs w:val="20"/>
                <w:lang w:val="fr-FR"/>
              </w:rPr>
              <w:t xml:space="preserve">Buts et </w:t>
            </w:r>
            <w:r w:rsidR="00D01E70" w:rsidRPr="00AC17A0">
              <w:rPr>
                <w:rFonts w:cstheme="minorHAnsi"/>
                <w:b/>
                <w:sz w:val="20"/>
                <w:szCs w:val="20"/>
                <w:lang w:val="fr-FR"/>
              </w:rPr>
              <w:t xml:space="preserve">Objectifs du Plan stratégique </w:t>
            </w:r>
            <w:r w:rsidR="00460579" w:rsidRPr="00AC17A0">
              <w:rPr>
                <w:rFonts w:cstheme="minorHAnsi"/>
                <w:b/>
                <w:sz w:val="20"/>
                <w:szCs w:val="20"/>
                <w:lang w:val="fr-FR"/>
              </w:rPr>
              <w:t>Ramsar 2016 – 202</w:t>
            </w:r>
            <w:r w:rsidR="0081038E" w:rsidRPr="00AC17A0">
              <w:rPr>
                <w:rFonts w:cstheme="minorHAnsi"/>
                <w:b/>
                <w:sz w:val="20"/>
                <w:szCs w:val="20"/>
                <w:lang w:val="fr-FR"/>
              </w:rPr>
              <w:t>4</w:t>
            </w:r>
          </w:p>
        </w:tc>
      </w:tr>
      <w:tr w:rsidR="00460579" w:rsidRPr="000F00F7" w:rsidTr="00BB769B">
        <w:trPr>
          <w:trHeight w:val="3760"/>
        </w:trPr>
        <w:tc>
          <w:tcPr>
            <w:tcW w:w="1707" w:type="pct"/>
          </w:tcPr>
          <w:p w:rsidR="00460579" w:rsidRPr="00AC17A0" w:rsidRDefault="00D01E70" w:rsidP="00F61FD5">
            <w:pPr>
              <w:ind w:left="0" w:firstLine="0"/>
              <w:rPr>
                <w:rFonts w:cstheme="minorHAnsi"/>
                <w:sz w:val="20"/>
                <w:szCs w:val="20"/>
                <w:lang w:val="fr-FR"/>
              </w:rPr>
            </w:pPr>
            <w:r w:rsidRPr="00AC17A0">
              <w:rPr>
                <w:rFonts w:cstheme="minorHAnsi"/>
                <w:sz w:val="20"/>
                <w:szCs w:val="20"/>
                <w:lang w:val="fr-FR"/>
              </w:rPr>
              <w:t xml:space="preserve">Méthodologies / outils de bonnes pratiques pour </w:t>
            </w:r>
            <w:r w:rsidR="00E27EBB" w:rsidRPr="00AC17A0">
              <w:rPr>
                <w:rFonts w:cstheme="minorHAnsi"/>
                <w:sz w:val="20"/>
                <w:szCs w:val="20"/>
                <w:lang w:val="fr-FR"/>
              </w:rPr>
              <w:t xml:space="preserve">l’identification et </w:t>
            </w:r>
            <w:r w:rsidR="0040057B" w:rsidRPr="00AC17A0">
              <w:rPr>
                <w:rFonts w:cstheme="minorHAnsi"/>
                <w:sz w:val="20"/>
                <w:szCs w:val="20"/>
                <w:lang w:val="fr-FR"/>
              </w:rPr>
              <w:t>le suivi des</w:t>
            </w:r>
            <w:r w:rsidRPr="00AC17A0">
              <w:rPr>
                <w:rFonts w:cstheme="minorHAnsi"/>
                <w:sz w:val="20"/>
                <w:szCs w:val="20"/>
                <w:lang w:val="fr-FR"/>
              </w:rPr>
              <w:t xml:space="preserve"> Sites Ramsar et autres zones humides, notamment les études, la cartographie, les inventaires</w:t>
            </w:r>
            <w:r w:rsidR="00F61FD5" w:rsidRPr="00AC17A0">
              <w:rPr>
                <w:rFonts w:cstheme="minorHAnsi"/>
                <w:sz w:val="20"/>
                <w:szCs w:val="20"/>
                <w:lang w:val="fr-FR"/>
              </w:rPr>
              <w:t xml:space="preserve">, et l’analyse mondiale et régionale des priorités en matière de renforcement du réseau de Sites Ramsar </w:t>
            </w:r>
          </w:p>
        </w:tc>
        <w:tc>
          <w:tcPr>
            <w:tcW w:w="3293" w:type="pct"/>
          </w:tcPr>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2</w:t>
            </w:r>
            <w:r w:rsidR="00D01E70" w:rsidRPr="00AC17A0">
              <w:rPr>
                <w:rFonts w:cstheme="minorHAnsi"/>
                <w:b/>
                <w:sz w:val="20"/>
                <w:szCs w:val="20"/>
                <w:lang w:val="fr-FR"/>
              </w:rPr>
              <w:t xml:space="preserve"> </w:t>
            </w:r>
            <w:r w:rsidR="00460579" w:rsidRPr="00AC17A0">
              <w:rPr>
                <w:rFonts w:cstheme="minorHAnsi"/>
                <w:b/>
                <w:sz w:val="20"/>
                <w:szCs w:val="20"/>
                <w:lang w:val="fr-FR"/>
              </w:rPr>
              <w:t xml:space="preserve">: </w:t>
            </w:r>
            <w:r w:rsidRPr="00AC17A0">
              <w:rPr>
                <w:rFonts w:cstheme="minorHAnsi"/>
                <w:b/>
                <w:sz w:val="20"/>
                <w:szCs w:val="20"/>
                <w:lang w:val="fr-FR"/>
              </w:rPr>
              <w:t>Conserver et gérer efficacement le réseau de Sites Ramsar</w:t>
            </w:r>
          </w:p>
          <w:p w:rsidR="00460579" w:rsidRPr="00AC17A0" w:rsidRDefault="00460579" w:rsidP="003B605F">
            <w:pPr>
              <w:ind w:left="57" w:firstLine="0"/>
              <w:rPr>
                <w:rFonts w:cstheme="minorHAnsi"/>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Objectif</w:t>
            </w:r>
            <w:r w:rsidR="00460579" w:rsidRPr="00AC17A0">
              <w:rPr>
                <w:rFonts w:cstheme="minorHAnsi"/>
                <w:b/>
                <w:sz w:val="20"/>
                <w:szCs w:val="20"/>
                <w:lang w:val="fr-FR"/>
              </w:rPr>
              <w:t xml:space="preserve"> 5</w:t>
            </w:r>
          </w:p>
          <w:p w:rsidR="00FA608E" w:rsidRPr="00AC17A0" w:rsidRDefault="00FA608E" w:rsidP="003B605F">
            <w:pPr>
              <w:ind w:left="57" w:firstLine="0"/>
              <w:rPr>
                <w:rFonts w:cstheme="minorHAnsi"/>
                <w:sz w:val="20"/>
                <w:szCs w:val="20"/>
                <w:lang w:val="fr-FR"/>
              </w:rPr>
            </w:pPr>
            <w:r w:rsidRPr="00AC17A0">
              <w:rPr>
                <w:rFonts w:cstheme="minorHAnsi"/>
                <w:sz w:val="20"/>
                <w:szCs w:val="20"/>
                <w:lang w:val="fr-FR"/>
              </w:rPr>
              <w:t>Les caractéristiques écologiques des Sites Ramsar sont maintenues ou restaurées par une planification efficace et une gestion intégrée</w:t>
            </w:r>
          </w:p>
          <w:p w:rsidR="00F61FD5" w:rsidRPr="00AC17A0" w:rsidRDefault="00F61FD5" w:rsidP="003B605F">
            <w:pPr>
              <w:ind w:left="57" w:firstLine="0"/>
              <w:rPr>
                <w:rFonts w:cstheme="minorHAnsi"/>
                <w:sz w:val="20"/>
                <w:szCs w:val="20"/>
                <w:lang w:val="fr-FR"/>
              </w:rPr>
            </w:pPr>
          </w:p>
          <w:p w:rsidR="00F61FD5" w:rsidRPr="00AC17A0" w:rsidRDefault="00F61FD5" w:rsidP="003B605F">
            <w:pPr>
              <w:ind w:left="57" w:firstLine="0"/>
              <w:rPr>
                <w:rFonts w:cstheme="minorHAnsi"/>
                <w:b/>
                <w:sz w:val="20"/>
                <w:szCs w:val="20"/>
                <w:lang w:val="fr-FR"/>
              </w:rPr>
            </w:pPr>
            <w:r w:rsidRPr="00AC17A0">
              <w:rPr>
                <w:rFonts w:cstheme="minorHAnsi"/>
                <w:b/>
                <w:sz w:val="20"/>
                <w:szCs w:val="20"/>
                <w:lang w:val="fr-FR"/>
              </w:rPr>
              <w:t>Objectif 6</w:t>
            </w:r>
          </w:p>
          <w:p w:rsidR="00460579" w:rsidRPr="00AC17A0" w:rsidRDefault="00015146" w:rsidP="003B605F">
            <w:pPr>
              <w:ind w:left="57" w:firstLine="0"/>
              <w:rPr>
                <w:rFonts w:cstheme="minorHAnsi"/>
                <w:sz w:val="20"/>
                <w:szCs w:val="20"/>
                <w:lang w:val="fr-FR"/>
              </w:rPr>
            </w:pPr>
            <w:r w:rsidRPr="00AC17A0">
              <w:rPr>
                <w:rFonts w:cstheme="minorHAnsi"/>
                <w:sz w:val="20"/>
                <w:szCs w:val="20"/>
                <w:lang w:val="fr-FR"/>
              </w:rPr>
              <w:t>Le réseau de Sites Ramsar s’accroît considérablement en termes de superficie, de nombre de sites inscrits et de connectivité écologique, en particulier par l’ajout de types de zones humides sous-représentés, y compris dans des écorégions sous-représentées, et de sites transfrontières.</w:t>
            </w:r>
            <w:r w:rsidR="00460579" w:rsidRPr="00AC17A0">
              <w:rPr>
                <w:rFonts w:cstheme="minorHAnsi"/>
                <w:sz w:val="20"/>
                <w:szCs w:val="20"/>
                <w:lang w:val="fr-FR"/>
              </w:rPr>
              <w:t xml:space="preserve"> </w:t>
            </w:r>
          </w:p>
          <w:p w:rsidR="00015146" w:rsidRPr="00AC17A0" w:rsidRDefault="00015146" w:rsidP="003B605F">
            <w:pPr>
              <w:ind w:left="57" w:firstLine="0"/>
              <w:rPr>
                <w:rFonts w:cstheme="minorHAnsi"/>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7</w:t>
            </w:r>
          </w:p>
          <w:p w:rsidR="00460579" w:rsidRPr="00AC17A0" w:rsidRDefault="00FA608E" w:rsidP="003B605F">
            <w:pPr>
              <w:ind w:left="57" w:firstLine="0"/>
              <w:rPr>
                <w:rFonts w:cstheme="minorHAnsi"/>
                <w:b/>
                <w:sz w:val="20"/>
                <w:szCs w:val="20"/>
                <w:lang w:val="fr-FR"/>
              </w:rPr>
            </w:pPr>
            <w:r w:rsidRPr="00AC17A0">
              <w:rPr>
                <w:rFonts w:cstheme="minorHAnsi"/>
                <w:sz w:val="20"/>
                <w:szCs w:val="20"/>
                <w:lang w:val="fr-FR"/>
              </w:rPr>
              <w:t>Les menaces pesant sur les sites dont les caractéristiques écologiques risquent de changer sont traitées</w:t>
            </w:r>
          </w:p>
          <w:p w:rsidR="00460579" w:rsidRPr="00AC17A0" w:rsidRDefault="00460579" w:rsidP="003B605F">
            <w:pPr>
              <w:ind w:left="57" w:firstLine="0"/>
              <w:rPr>
                <w:rFonts w:cstheme="minorHAnsi"/>
                <w:b/>
                <w:sz w:val="20"/>
                <w:szCs w:val="20"/>
                <w:lang w:val="fr-FR"/>
              </w:rPr>
            </w:pPr>
          </w:p>
          <w:p w:rsidR="00460579" w:rsidRPr="00AC17A0" w:rsidRDefault="00FE0269"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3</w:t>
            </w:r>
            <w:r w:rsidR="00D01E70" w:rsidRPr="00AC17A0">
              <w:rPr>
                <w:rFonts w:cstheme="minorHAnsi"/>
                <w:b/>
                <w:sz w:val="20"/>
                <w:szCs w:val="20"/>
                <w:lang w:val="fr-FR"/>
              </w:rPr>
              <w:t xml:space="preserve"> </w:t>
            </w:r>
            <w:r w:rsidR="00460579" w:rsidRPr="00AC17A0">
              <w:rPr>
                <w:rFonts w:cstheme="minorHAnsi"/>
                <w:b/>
                <w:sz w:val="20"/>
                <w:szCs w:val="20"/>
                <w:lang w:val="fr-FR"/>
              </w:rPr>
              <w:t xml:space="preserve">: </w:t>
            </w:r>
            <w:r w:rsidR="00FA608E" w:rsidRPr="00AC17A0">
              <w:rPr>
                <w:rFonts w:cstheme="minorHAnsi"/>
                <w:b/>
                <w:sz w:val="20"/>
                <w:szCs w:val="20"/>
                <w:lang w:val="fr-FR"/>
              </w:rPr>
              <w:t>Utiliser toutes les zones humides de façon rationnelle</w:t>
            </w:r>
          </w:p>
          <w:p w:rsidR="00460579" w:rsidRPr="00AC17A0" w:rsidRDefault="00460579" w:rsidP="003B605F">
            <w:pPr>
              <w:ind w:left="57" w:firstLine="0"/>
              <w:rPr>
                <w:rFonts w:cstheme="minorHAnsi"/>
                <w:b/>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10</w:t>
            </w:r>
          </w:p>
          <w:p w:rsidR="00460579" w:rsidRPr="00AC17A0" w:rsidRDefault="00FA608E" w:rsidP="003B605F">
            <w:pPr>
              <w:ind w:left="57" w:firstLine="0"/>
              <w:rPr>
                <w:rFonts w:cstheme="minorHAnsi"/>
                <w:b/>
                <w:sz w:val="20"/>
                <w:szCs w:val="20"/>
                <w:lang w:val="fr-FR"/>
              </w:rPr>
            </w:pPr>
            <w:r w:rsidRPr="00AC17A0">
              <w:rPr>
                <w:rFonts w:cstheme="minorHAnsi"/>
                <w:sz w:val="20"/>
                <w:szCs w:val="20"/>
                <w:lang w:val="fr-FR"/>
              </w:rPr>
              <w:t>Les connaissances, innovations et pratiques traditionnelles des peuples autochtones et des communautés locales qui présentent un intérêt pour l’utilisation rationnelle des zones humides et leur utilisation coutumière durable des ressources des zones humides, sont documentées, respectées, soumises aux dispositions de la législation nationale et aux obligations internationales en vigueur, et sont pleinement intégrées et prises en compte dans le cadre de l’application de la Convention, avec la participation pleine et effective des peuples autochtones et des communautés locales, à tous les niveaux pertinents</w:t>
            </w:r>
            <w:r w:rsidR="00460579" w:rsidRPr="00AC17A0">
              <w:rPr>
                <w:rFonts w:cstheme="minorHAnsi"/>
                <w:sz w:val="20"/>
                <w:szCs w:val="20"/>
                <w:lang w:val="fr-FR"/>
              </w:rPr>
              <w:t>.</w:t>
            </w:r>
          </w:p>
          <w:p w:rsidR="00460579" w:rsidRPr="00AC17A0" w:rsidRDefault="00460579" w:rsidP="003B605F">
            <w:pPr>
              <w:ind w:left="57" w:firstLine="0"/>
              <w:rPr>
                <w:rFonts w:cstheme="minorHAnsi"/>
                <w:b/>
                <w:sz w:val="20"/>
                <w:szCs w:val="20"/>
                <w:lang w:val="fr-FR"/>
              </w:rPr>
            </w:pPr>
          </w:p>
          <w:p w:rsidR="00460579" w:rsidRPr="00AC17A0" w:rsidRDefault="00FA608E" w:rsidP="003B605F">
            <w:pPr>
              <w:ind w:left="57" w:firstLine="0"/>
              <w:rPr>
                <w:rFonts w:cstheme="minorHAnsi"/>
                <w:b/>
                <w:color w:val="262626"/>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4</w:t>
            </w:r>
            <w:r w:rsidR="00D01E70" w:rsidRPr="00AC17A0">
              <w:rPr>
                <w:rFonts w:cstheme="minorHAnsi"/>
                <w:b/>
                <w:sz w:val="20"/>
                <w:szCs w:val="20"/>
                <w:lang w:val="fr-FR"/>
              </w:rPr>
              <w:t xml:space="preserve"> </w:t>
            </w:r>
            <w:r w:rsidR="00460579" w:rsidRPr="00AC17A0">
              <w:rPr>
                <w:rFonts w:cstheme="minorHAnsi"/>
                <w:b/>
                <w:sz w:val="20"/>
                <w:szCs w:val="20"/>
                <w:lang w:val="fr-FR"/>
              </w:rPr>
              <w:t xml:space="preserve">: </w:t>
            </w:r>
            <w:r w:rsidR="00FE0269" w:rsidRPr="00AC17A0">
              <w:rPr>
                <w:rFonts w:cstheme="minorHAnsi"/>
                <w:b/>
                <w:sz w:val="20"/>
                <w:szCs w:val="20"/>
                <w:lang w:val="fr-FR"/>
              </w:rPr>
              <w:t>Améliorer la mise en œuvre</w:t>
            </w:r>
          </w:p>
          <w:p w:rsidR="00460579" w:rsidRPr="00AC17A0" w:rsidRDefault="00460579" w:rsidP="003B605F">
            <w:pPr>
              <w:ind w:left="57" w:firstLine="0"/>
              <w:rPr>
                <w:rFonts w:cstheme="minorHAnsi"/>
                <w:b/>
                <w:color w:val="262626"/>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14</w:t>
            </w:r>
          </w:p>
          <w:p w:rsidR="00460579" w:rsidRPr="00AC17A0" w:rsidRDefault="00FE0269" w:rsidP="003B605F">
            <w:pPr>
              <w:ind w:left="57" w:firstLine="0"/>
              <w:rPr>
                <w:rFonts w:cstheme="minorHAnsi"/>
                <w:sz w:val="20"/>
                <w:szCs w:val="20"/>
                <w:lang w:val="fr-FR"/>
              </w:rPr>
            </w:pPr>
            <w:r w:rsidRPr="00AC17A0">
              <w:rPr>
                <w:rFonts w:cstheme="minorHAnsi"/>
                <w:sz w:val="20"/>
                <w:szCs w:val="20"/>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AC17A0">
              <w:rPr>
                <w:rFonts w:cstheme="minorHAnsi"/>
                <w:sz w:val="20"/>
                <w:szCs w:val="20"/>
                <w:lang w:val="fr-FR"/>
              </w:rPr>
              <w:t>.</w:t>
            </w:r>
          </w:p>
        </w:tc>
      </w:tr>
      <w:tr w:rsidR="00460579" w:rsidRPr="000F00F7" w:rsidTr="00BB769B">
        <w:tc>
          <w:tcPr>
            <w:tcW w:w="1707" w:type="pct"/>
          </w:tcPr>
          <w:p w:rsidR="00460579" w:rsidRPr="00AC17A0" w:rsidRDefault="00D01E70" w:rsidP="00015146">
            <w:pPr>
              <w:ind w:left="0" w:firstLine="1"/>
              <w:rPr>
                <w:rFonts w:cstheme="minorHAnsi"/>
                <w:sz w:val="20"/>
                <w:szCs w:val="20"/>
                <w:lang w:val="fr-FR"/>
              </w:rPr>
            </w:pPr>
            <w:r w:rsidRPr="00AC17A0">
              <w:rPr>
                <w:rFonts w:cstheme="minorHAnsi"/>
                <w:sz w:val="20"/>
                <w:szCs w:val="20"/>
                <w:lang w:val="fr-FR"/>
              </w:rPr>
              <w:t xml:space="preserve">Meilleures pratiques pour élaborer et appliquer </w:t>
            </w:r>
            <w:r w:rsidR="00015146" w:rsidRPr="00AC17A0">
              <w:rPr>
                <w:rFonts w:cstheme="minorHAnsi"/>
                <w:sz w:val="20"/>
                <w:szCs w:val="20"/>
                <w:lang w:val="fr-FR"/>
              </w:rPr>
              <w:t xml:space="preserve">des </w:t>
            </w:r>
            <w:r w:rsidRPr="00AC17A0">
              <w:rPr>
                <w:rFonts w:cstheme="minorHAnsi"/>
                <w:sz w:val="20"/>
                <w:szCs w:val="20"/>
                <w:lang w:val="fr-FR"/>
              </w:rPr>
              <w:t>outils pour les Sites Ramsar et autres zones humides, reconnaissant les pratiques traditionnelles des peuples autochtones et des communautés locales</w:t>
            </w:r>
          </w:p>
        </w:tc>
        <w:tc>
          <w:tcPr>
            <w:tcW w:w="3293" w:type="pct"/>
          </w:tcPr>
          <w:p w:rsidR="00460579" w:rsidRPr="00AC17A0" w:rsidRDefault="00FE0269"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3: </w:t>
            </w:r>
            <w:r w:rsidRPr="00AC17A0">
              <w:rPr>
                <w:rFonts w:cstheme="minorHAnsi"/>
                <w:b/>
                <w:sz w:val="20"/>
                <w:szCs w:val="20"/>
                <w:lang w:val="fr-FR"/>
              </w:rPr>
              <w:t>Utiliser toutes les zones humides de façon rationnelle</w:t>
            </w:r>
          </w:p>
          <w:p w:rsidR="00460579" w:rsidRPr="00AC17A0" w:rsidRDefault="00460579" w:rsidP="003B605F">
            <w:pPr>
              <w:ind w:left="57" w:firstLine="0"/>
              <w:rPr>
                <w:rFonts w:cstheme="minorHAnsi"/>
                <w:b/>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8</w:t>
            </w:r>
          </w:p>
          <w:p w:rsidR="00460579" w:rsidRPr="00AC17A0" w:rsidRDefault="00FE0269" w:rsidP="003B605F">
            <w:pPr>
              <w:ind w:left="57" w:firstLine="0"/>
              <w:rPr>
                <w:rFonts w:cstheme="minorHAnsi"/>
                <w:sz w:val="20"/>
                <w:szCs w:val="20"/>
                <w:lang w:val="fr-FR"/>
              </w:rPr>
            </w:pPr>
            <w:r w:rsidRPr="00AC17A0">
              <w:rPr>
                <w:rFonts w:cstheme="minorHAnsi"/>
                <w:sz w:val="20"/>
                <w:szCs w:val="20"/>
                <w:lang w:val="fr-FR"/>
              </w:rPr>
              <w:t>Les inventaires nationaux des zones humides sont commencés, terminés ou mis à jour et diffusés et utilisés pour promouvoir la conservation et la gestion efficace de toutes les zones humides</w:t>
            </w:r>
            <w:r w:rsidR="00460579" w:rsidRPr="00AC17A0">
              <w:rPr>
                <w:rFonts w:cstheme="minorHAnsi"/>
                <w:sz w:val="20"/>
                <w:szCs w:val="20"/>
                <w:lang w:val="fr-FR"/>
              </w:rPr>
              <w:t>.</w:t>
            </w:r>
          </w:p>
          <w:p w:rsidR="00460579" w:rsidRPr="00AC17A0" w:rsidRDefault="00460579" w:rsidP="003B605F">
            <w:pPr>
              <w:ind w:left="57" w:firstLine="0"/>
              <w:rPr>
                <w:rFonts w:cstheme="minorHAnsi"/>
                <w:sz w:val="20"/>
                <w:szCs w:val="20"/>
                <w:lang w:val="fr-FR"/>
              </w:rPr>
            </w:pPr>
          </w:p>
          <w:p w:rsidR="00460579" w:rsidRPr="00AC17A0" w:rsidRDefault="00FA608E" w:rsidP="0053606A">
            <w:pPr>
              <w:keepNext/>
              <w:keepLines/>
              <w:ind w:left="57" w:firstLine="0"/>
              <w:rPr>
                <w:rFonts w:cstheme="minorHAnsi"/>
                <w:b/>
                <w:sz w:val="20"/>
                <w:szCs w:val="20"/>
                <w:lang w:val="fr-FR"/>
              </w:rPr>
            </w:pPr>
            <w:r w:rsidRPr="00AC17A0">
              <w:rPr>
                <w:rFonts w:cstheme="minorHAnsi"/>
                <w:b/>
                <w:sz w:val="20"/>
                <w:szCs w:val="20"/>
                <w:lang w:val="fr-FR"/>
              </w:rPr>
              <w:lastRenderedPageBreak/>
              <w:t xml:space="preserve">Objectif </w:t>
            </w:r>
            <w:r w:rsidR="00460579" w:rsidRPr="00AC17A0">
              <w:rPr>
                <w:rFonts w:cstheme="minorHAnsi"/>
                <w:b/>
                <w:sz w:val="20"/>
                <w:szCs w:val="20"/>
                <w:lang w:val="fr-FR"/>
              </w:rPr>
              <w:t>9</w:t>
            </w:r>
          </w:p>
          <w:p w:rsidR="003B605F" w:rsidRPr="00AC17A0" w:rsidRDefault="00FE0269" w:rsidP="0053606A">
            <w:pPr>
              <w:keepNext/>
              <w:keepLines/>
              <w:ind w:left="57" w:firstLine="0"/>
              <w:rPr>
                <w:rFonts w:cstheme="minorHAnsi"/>
                <w:sz w:val="20"/>
                <w:szCs w:val="20"/>
                <w:lang w:val="fr-FR"/>
              </w:rPr>
            </w:pPr>
            <w:r w:rsidRPr="00AC17A0">
              <w:rPr>
                <w:rFonts w:cstheme="minorHAnsi"/>
                <w:sz w:val="20"/>
                <w:szCs w:val="20"/>
                <w:lang w:val="fr-FR"/>
              </w:rPr>
              <w:t>L’utilisation rationnelle des zones humides est renforcée par la gestion intégrée des ressources à l’échelle qui convient, notamment celle d’un bassin versant ou le long d’une zone côtière</w:t>
            </w:r>
            <w:r w:rsidR="00460579" w:rsidRPr="00AC17A0">
              <w:rPr>
                <w:rFonts w:cstheme="minorHAnsi"/>
                <w:sz w:val="20"/>
                <w:szCs w:val="20"/>
                <w:lang w:val="fr-FR"/>
              </w:rPr>
              <w:t>.</w:t>
            </w:r>
          </w:p>
          <w:p w:rsidR="00BB769B" w:rsidRPr="00AC17A0" w:rsidRDefault="00BB769B" w:rsidP="003B605F">
            <w:pPr>
              <w:ind w:left="57" w:firstLine="0"/>
              <w:rPr>
                <w:rFonts w:cstheme="minorHAnsi"/>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11</w:t>
            </w:r>
          </w:p>
          <w:p w:rsidR="00460579" w:rsidRPr="00AC17A0" w:rsidRDefault="00FE0269" w:rsidP="003B605F">
            <w:pPr>
              <w:ind w:left="57" w:firstLine="0"/>
              <w:rPr>
                <w:rFonts w:cstheme="minorHAnsi"/>
                <w:sz w:val="20"/>
                <w:szCs w:val="20"/>
                <w:highlight w:val="yellow"/>
                <w:lang w:val="fr-FR"/>
              </w:rPr>
            </w:pPr>
            <w:r w:rsidRPr="00AC17A0">
              <w:rPr>
                <w:rFonts w:cstheme="minorHAnsi"/>
                <w:sz w:val="20"/>
                <w:szCs w:val="20"/>
                <w:lang w:val="fr-FR"/>
              </w:rPr>
              <w:t>Les fonctions, services et avantages des zones humides sont largement démontrés, documentés et diffusés</w:t>
            </w:r>
            <w:r w:rsidR="00460579" w:rsidRPr="00AC17A0">
              <w:rPr>
                <w:rFonts w:cstheme="minorHAnsi"/>
                <w:sz w:val="20"/>
                <w:szCs w:val="20"/>
                <w:lang w:val="fr-FR"/>
              </w:rPr>
              <w:t>.</w:t>
            </w:r>
            <w:r w:rsidR="00460579" w:rsidRPr="00AC17A0">
              <w:rPr>
                <w:rFonts w:cstheme="minorHAnsi"/>
                <w:sz w:val="20"/>
                <w:szCs w:val="20"/>
                <w:lang w:val="fr-FR"/>
              </w:rPr>
              <w:tab/>
            </w:r>
          </w:p>
          <w:p w:rsidR="00460579" w:rsidRPr="00AC17A0" w:rsidRDefault="00460579" w:rsidP="003B605F">
            <w:pPr>
              <w:ind w:left="57" w:firstLine="0"/>
              <w:rPr>
                <w:rFonts w:cstheme="minorHAnsi"/>
                <w:b/>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12</w:t>
            </w:r>
          </w:p>
          <w:p w:rsidR="00460579" w:rsidRPr="00AC17A0" w:rsidRDefault="00FE0269" w:rsidP="003B605F">
            <w:pPr>
              <w:ind w:left="57" w:firstLine="0"/>
              <w:rPr>
                <w:rFonts w:cstheme="minorHAnsi"/>
                <w:sz w:val="20"/>
                <w:szCs w:val="20"/>
                <w:lang w:val="fr-FR"/>
              </w:rPr>
            </w:pPr>
            <w:r w:rsidRPr="00AC17A0">
              <w:rPr>
                <w:rFonts w:cstheme="minorHAnsi"/>
                <w:sz w:val="20"/>
                <w:szCs w:val="20"/>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00460579" w:rsidRPr="00AC17A0">
              <w:rPr>
                <w:rFonts w:cstheme="minorHAnsi"/>
                <w:sz w:val="20"/>
                <w:szCs w:val="20"/>
                <w:lang w:val="fr-FR"/>
              </w:rPr>
              <w:t>.</w:t>
            </w:r>
          </w:p>
          <w:p w:rsidR="00460579" w:rsidRPr="00AC17A0" w:rsidRDefault="00460579" w:rsidP="003B605F">
            <w:pPr>
              <w:ind w:left="57" w:firstLine="0"/>
              <w:rPr>
                <w:rFonts w:cstheme="minorHAnsi"/>
                <w:sz w:val="20"/>
                <w:szCs w:val="20"/>
                <w:lang w:val="fr-FR"/>
              </w:rPr>
            </w:pPr>
          </w:p>
          <w:p w:rsidR="00460579" w:rsidRPr="00AC17A0" w:rsidRDefault="00FE0269" w:rsidP="003B605F">
            <w:pPr>
              <w:ind w:left="57" w:firstLine="0"/>
              <w:rPr>
                <w:rFonts w:cstheme="minorHAnsi"/>
                <w:b/>
                <w:color w:val="262626"/>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4</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Pr="00AC17A0">
              <w:rPr>
                <w:rFonts w:cstheme="minorHAnsi"/>
                <w:b/>
                <w:sz w:val="20"/>
                <w:szCs w:val="20"/>
                <w:lang w:val="fr-FR"/>
              </w:rPr>
              <w:t>Améliorer la mise en œuvre</w:t>
            </w:r>
          </w:p>
          <w:p w:rsidR="00460579" w:rsidRPr="00AC17A0" w:rsidRDefault="00460579" w:rsidP="003B605F">
            <w:pPr>
              <w:ind w:left="57" w:firstLine="0"/>
              <w:rPr>
                <w:rFonts w:cstheme="minorHAnsi"/>
                <w:b/>
                <w:color w:val="262626"/>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14</w:t>
            </w:r>
          </w:p>
          <w:p w:rsidR="00460579" w:rsidRPr="00AC17A0" w:rsidRDefault="00FE0269" w:rsidP="003B605F">
            <w:pPr>
              <w:ind w:left="57" w:firstLine="0"/>
              <w:rPr>
                <w:rFonts w:cstheme="minorHAnsi"/>
                <w:color w:val="262626"/>
                <w:sz w:val="20"/>
                <w:szCs w:val="20"/>
                <w:lang w:val="fr-FR"/>
              </w:rPr>
            </w:pPr>
            <w:r w:rsidRPr="00AC17A0">
              <w:rPr>
                <w:rFonts w:cstheme="minorHAnsi"/>
                <w:sz w:val="20"/>
                <w:szCs w:val="20"/>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AC17A0">
              <w:rPr>
                <w:rFonts w:cstheme="minorHAnsi"/>
                <w:sz w:val="20"/>
                <w:szCs w:val="20"/>
                <w:lang w:val="fr-FR"/>
              </w:rPr>
              <w:t>.</w:t>
            </w:r>
          </w:p>
        </w:tc>
      </w:tr>
      <w:tr w:rsidR="00460579" w:rsidRPr="000F00F7" w:rsidTr="00BB769B">
        <w:tc>
          <w:tcPr>
            <w:tcW w:w="1707" w:type="pct"/>
          </w:tcPr>
          <w:p w:rsidR="00460579" w:rsidRPr="00AC17A0" w:rsidRDefault="0081038E" w:rsidP="005E75CB">
            <w:pPr>
              <w:ind w:left="0" w:firstLine="0"/>
              <w:rPr>
                <w:rFonts w:cstheme="minorHAnsi"/>
                <w:sz w:val="20"/>
                <w:szCs w:val="20"/>
                <w:lang w:val="fr-FR"/>
              </w:rPr>
            </w:pPr>
            <w:r w:rsidRPr="00AC17A0">
              <w:rPr>
                <w:rFonts w:cstheme="minorHAnsi"/>
                <w:sz w:val="20"/>
                <w:szCs w:val="20"/>
                <w:lang w:val="fr-FR"/>
              </w:rPr>
              <w:lastRenderedPageBreak/>
              <w:t>M</w:t>
            </w:r>
            <w:r w:rsidR="0053606A" w:rsidRPr="00AC17A0">
              <w:rPr>
                <w:rFonts w:cstheme="minorHAnsi"/>
                <w:sz w:val="20"/>
                <w:szCs w:val="20"/>
                <w:lang w:val="fr-FR"/>
              </w:rPr>
              <w:t xml:space="preserve">éthodologies pour l’évaluation économique et non économique des valeurs des </w:t>
            </w:r>
            <w:r w:rsidR="00015146" w:rsidRPr="00AC17A0">
              <w:rPr>
                <w:rFonts w:cstheme="minorHAnsi"/>
                <w:sz w:val="20"/>
                <w:szCs w:val="20"/>
                <w:lang w:val="fr-FR"/>
              </w:rPr>
              <w:t xml:space="preserve">fonctions </w:t>
            </w:r>
            <w:r w:rsidR="0053606A" w:rsidRPr="00AC17A0">
              <w:rPr>
                <w:rFonts w:cstheme="minorHAnsi"/>
                <w:sz w:val="20"/>
                <w:szCs w:val="20"/>
                <w:lang w:val="fr-FR"/>
              </w:rPr>
              <w:t>et services des zones humides</w:t>
            </w:r>
            <w:r w:rsidR="00015146" w:rsidRPr="00AC17A0">
              <w:rPr>
                <w:rFonts w:cstheme="minorHAnsi"/>
                <w:sz w:val="20"/>
                <w:szCs w:val="20"/>
                <w:lang w:val="fr-FR"/>
              </w:rPr>
              <w:t xml:space="preserve">, et méthodologies et échange de connaissances améliorés sur les moteurs actuels et futurs de la perte et </w:t>
            </w:r>
            <w:r w:rsidR="005E75CB" w:rsidRPr="00AC17A0">
              <w:rPr>
                <w:rFonts w:cstheme="minorHAnsi"/>
                <w:sz w:val="20"/>
                <w:szCs w:val="20"/>
                <w:lang w:val="fr-FR"/>
              </w:rPr>
              <w:t xml:space="preserve">de </w:t>
            </w:r>
            <w:r w:rsidR="00015146" w:rsidRPr="00AC17A0">
              <w:rPr>
                <w:rFonts w:cstheme="minorHAnsi"/>
                <w:sz w:val="20"/>
                <w:szCs w:val="20"/>
                <w:lang w:val="fr-FR"/>
              </w:rPr>
              <w:t>la dégradation des zones humides</w:t>
            </w:r>
          </w:p>
        </w:tc>
        <w:tc>
          <w:tcPr>
            <w:tcW w:w="3293" w:type="pct"/>
          </w:tcPr>
          <w:p w:rsidR="00460579" w:rsidRPr="00AC17A0" w:rsidRDefault="00FE0269"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1</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Pr="00AC17A0">
              <w:rPr>
                <w:rFonts w:cstheme="minorHAnsi"/>
                <w:b/>
                <w:sz w:val="20"/>
                <w:szCs w:val="20"/>
                <w:lang w:val="fr-FR"/>
              </w:rPr>
              <w:t>S’attaquer aux moteurs de la perte et de la dégradation des zones humides</w:t>
            </w:r>
            <w:r w:rsidR="00460579" w:rsidRPr="00AC17A0">
              <w:rPr>
                <w:rFonts w:cstheme="minorHAnsi"/>
                <w:b/>
                <w:sz w:val="20"/>
                <w:szCs w:val="20"/>
                <w:lang w:val="fr-FR"/>
              </w:rPr>
              <w:t>.</w:t>
            </w:r>
          </w:p>
          <w:p w:rsidR="00460579" w:rsidRPr="00AC17A0" w:rsidRDefault="00460579" w:rsidP="003B605F">
            <w:pPr>
              <w:ind w:left="57" w:firstLine="0"/>
              <w:rPr>
                <w:rFonts w:cstheme="minorHAnsi"/>
                <w:b/>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w:t>
            </w:r>
          </w:p>
          <w:p w:rsidR="00460579" w:rsidRPr="00AC17A0" w:rsidRDefault="00FE0269" w:rsidP="003B605F">
            <w:pPr>
              <w:ind w:left="57" w:firstLine="0"/>
              <w:rPr>
                <w:rFonts w:cstheme="minorHAnsi"/>
                <w:sz w:val="20"/>
                <w:szCs w:val="20"/>
                <w:lang w:val="fr-FR"/>
              </w:rPr>
            </w:pPr>
            <w:r w:rsidRPr="00AC17A0">
              <w:rPr>
                <w:rFonts w:cstheme="minorHAnsi"/>
                <w:sz w:val="20"/>
                <w:szCs w:val="20"/>
                <w:lang w:val="fr-FR"/>
              </w:rPr>
              <w:t>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w:t>
            </w:r>
            <w:r w:rsidR="00460579" w:rsidRPr="00AC17A0">
              <w:rPr>
                <w:rFonts w:cstheme="minorHAnsi"/>
                <w:sz w:val="20"/>
                <w:szCs w:val="20"/>
                <w:lang w:val="fr-FR"/>
              </w:rPr>
              <w:t>.</w:t>
            </w:r>
          </w:p>
          <w:p w:rsidR="00460579" w:rsidRPr="00AC17A0" w:rsidRDefault="00460579" w:rsidP="003B605F">
            <w:pPr>
              <w:ind w:left="57" w:firstLine="0"/>
              <w:rPr>
                <w:rFonts w:cstheme="minorHAnsi"/>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3</w:t>
            </w:r>
          </w:p>
          <w:p w:rsidR="00460579" w:rsidRPr="00AC17A0" w:rsidRDefault="00FE0269" w:rsidP="003B605F">
            <w:pPr>
              <w:ind w:left="57" w:firstLine="0"/>
              <w:rPr>
                <w:rFonts w:cstheme="minorHAnsi"/>
                <w:sz w:val="20"/>
                <w:szCs w:val="20"/>
                <w:lang w:val="fr-FR"/>
              </w:rPr>
            </w:pPr>
            <w:r w:rsidRPr="00AC17A0">
              <w:rPr>
                <w:rFonts w:cstheme="minorHAnsi"/>
                <w:sz w:val="20"/>
                <w:szCs w:val="20"/>
                <w:lang w:val="fr-FR"/>
              </w:rPr>
              <w:t>Les secteurs public et privé ont redoublé d’efforts pour appliquer des directives et bonnes pratiques d’utilisation rationnelle de l’eau et des zones humides</w:t>
            </w:r>
            <w:r w:rsidR="00460579" w:rsidRPr="00AC17A0">
              <w:rPr>
                <w:rFonts w:cstheme="minorHAnsi"/>
                <w:sz w:val="20"/>
                <w:szCs w:val="20"/>
                <w:lang w:val="fr-FR"/>
              </w:rPr>
              <w:t>.</w:t>
            </w:r>
          </w:p>
          <w:p w:rsidR="00015146" w:rsidRPr="00AC17A0" w:rsidRDefault="00015146" w:rsidP="003B605F">
            <w:pPr>
              <w:ind w:left="57" w:firstLine="0"/>
              <w:rPr>
                <w:rFonts w:cstheme="minorHAnsi"/>
                <w:sz w:val="20"/>
                <w:szCs w:val="20"/>
                <w:lang w:val="fr-FR"/>
              </w:rPr>
            </w:pPr>
          </w:p>
          <w:p w:rsidR="00015146" w:rsidRPr="00AC17A0" w:rsidRDefault="00015146" w:rsidP="003B605F">
            <w:pPr>
              <w:ind w:left="57" w:firstLine="0"/>
              <w:rPr>
                <w:rFonts w:cstheme="minorHAnsi"/>
                <w:b/>
                <w:sz w:val="20"/>
                <w:szCs w:val="20"/>
                <w:lang w:val="fr-FR"/>
              </w:rPr>
            </w:pPr>
            <w:r w:rsidRPr="00AC17A0">
              <w:rPr>
                <w:rFonts w:cstheme="minorHAnsi"/>
                <w:b/>
                <w:sz w:val="20"/>
                <w:szCs w:val="20"/>
                <w:lang w:val="fr-FR"/>
              </w:rPr>
              <w:t>Objectif 4</w:t>
            </w:r>
          </w:p>
          <w:p w:rsidR="00015146" w:rsidRPr="00AC17A0" w:rsidRDefault="00015146" w:rsidP="003B605F">
            <w:pPr>
              <w:ind w:left="57" w:firstLine="0"/>
              <w:rPr>
                <w:rFonts w:cstheme="minorHAnsi"/>
                <w:sz w:val="20"/>
                <w:szCs w:val="20"/>
                <w:lang w:val="fr-FR"/>
              </w:rPr>
            </w:pPr>
            <w:r w:rsidRPr="00AC17A0">
              <w:rPr>
                <w:rFonts w:cstheme="minorHAnsi"/>
                <w:sz w:val="20"/>
                <w:szCs w:val="20"/>
                <w:lang w:val="fr-FR"/>
              </w:rPr>
              <w:t>Les espèces exotiques envahissantes et leurs voies d’introduction et de propagation sont identifiées et hiérarchisées, les espèces exotiques envahissantes prioritaires sont contrôlées et éradiquées et des mesures de gestion sont conçues et mises en œuvre pour empêcher l’introduction et l’établissement de ces espèces.</w:t>
            </w:r>
          </w:p>
          <w:p w:rsidR="00460579" w:rsidRPr="00AC17A0" w:rsidRDefault="00460579" w:rsidP="003B605F">
            <w:pPr>
              <w:ind w:left="57" w:firstLine="0"/>
              <w:rPr>
                <w:rFonts w:cstheme="minorHAnsi"/>
                <w:b/>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3</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00FE0269" w:rsidRPr="00AC17A0">
              <w:rPr>
                <w:rFonts w:cstheme="minorHAnsi"/>
                <w:b/>
                <w:sz w:val="20"/>
                <w:szCs w:val="20"/>
                <w:lang w:val="fr-FR"/>
              </w:rPr>
              <w:t>Utiliser toutes les zones humides de façon rationnelle</w:t>
            </w:r>
          </w:p>
          <w:p w:rsidR="00460579" w:rsidRPr="00AC17A0" w:rsidRDefault="00460579" w:rsidP="003B605F">
            <w:pPr>
              <w:ind w:left="57" w:firstLine="0"/>
              <w:rPr>
                <w:rFonts w:cstheme="minorHAnsi"/>
                <w:b/>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8</w:t>
            </w:r>
          </w:p>
          <w:p w:rsidR="00460579" w:rsidRPr="00AC17A0" w:rsidRDefault="00FE0269" w:rsidP="003B605F">
            <w:pPr>
              <w:ind w:left="57" w:firstLine="0"/>
              <w:rPr>
                <w:rFonts w:cstheme="minorHAnsi"/>
                <w:sz w:val="20"/>
                <w:szCs w:val="20"/>
                <w:lang w:val="fr-FR"/>
              </w:rPr>
            </w:pPr>
            <w:r w:rsidRPr="00AC17A0">
              <w:rPr>
                <w:rFonts w:cstheme="minorHAnsi"/>
                <w:sz w:val="20"/>
                <w:szCs w:val="20"/>
                <w:lang w:val="fr-FR"/>
              </w:rPr>
              <w:t>Les inventaires nationaux des zones humides sont commencés, terminés ou mis à jour et diffusés et utilisés pour promouvoir la conservation et la gestion efficace de toutes les zones humides</w:t>
            </w:r>
            <w:r w:rsidR="00460579" w:rsidRPr="00AC17A0">
              <w:rPr>
                <w:rFonts w:cstheme="minorHAnsi"/>
                <w:sz w:val="20"/>
                <w:szCs w:val="20"/>
                <w:lang w:val="fr-FR"/>
              </w:rPr>
              <w:t>.</w:t>
            </w: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lastRenderedPageBreak/>
              <w:t xml:space="preserve">Objectif </w:t>
            </w:r>
            <w:r w:rsidR="00460579" w:rsidRPr="00AC17A0">
              <w:rPr>
                <w:rFonts w:cstheme="minorHAnsi"/>
                <w:b/>
                <w:sz w:val="20"/>
                <w:szCs w:val="20"/>
                <w:lang w:val="fr-FR"/>
              </w:rPr>
              <w:t>9</w:t>
            </w:r>
          </w:p>
          <w:p w:rsidR="00460579" w:rsidRPr="00AC17A0" w:rsidRDefault="00FE0269" w:rsidP="003B605F">
            <w:pPr>
              <w:ind w:left="57" w:firstLine="0"/>
              <w:rPr>
                <w:rFonts w:cstheme="minorHAnsi"/>
                <w:sz w:val="20"/>
                <w:szCs w:val="20"/>
                <w:lang w:val="fr-FR"/>
              </w:rPr>
            </w:pPr>
            <w:r w:rsidRPr="00AC17A0">
              <w:rPr>
                <w:rFonts w:cstheme="minorHAnsi"/>
                <w:sz w:val="20"/>
                <w:szCs w:val="20"/>
                <w:lang w:val="fr-FR"/>
              </w:rPr>
              <w:t>L’utilisation rationnelle des zones humides est renforcée par la gestion intégrée des ressources à l’échelle qui convient, notamment celle d’un bassin versant ou le long d’une zone côtière</w:t>
            </w:r>
            <w:r w:rsidR="00460579" w:rsidRPr="00AC17A0">
              <w:rPr>
                <w:rFonts w:cstheme="minorHAnsi"/>
                <w:sz w:val="20"/>
                <w:szCs w:val="20"/>
                <w:lang w:val="fr-FR"/>
              </w:rPr>
              <w:t>.</w:t>
            </w:r>
          </w:p>
          <w:p w:rsidR="003B605F" w:rsidRPr="00AC17A0" w:rsidRDefault="003B605F" w:rsidP="003B605F">
            <w:pPr>
              <w:keepNext/>
              <w:ind w:left="57" w:firstLine="0"/>
              <w:rPr>
                <w:rFonts w:cstheme="minorHAnsi"/>
                <w:b/>
                <w:sz w:val="20"/>
                <w:szCs w:val="20"/>
                <w:lang w:val="fr-FR"/>
              </w:rPr>
            </w:pPr>
          </w:p>
          <w:p w:rsidR="00460579" w:rsidRPr="00AC17A0" w:rsidRDefault="00FA608E" w:rsidP="003B605F">
            <w:pPr>
              <w:keepNext/>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11</w:t>
            </w:r>
          </w:p>
          <w:p w:rsidR="00460579" w:rsidRPr="00AC17A0" w:rsidRDefault="00FE0269" w:rsidP="003B605F">
            <w:pPr>
              <w:ind w:left="57" w:firstLine="0"/>
              <w:rPr>
                <w:rFonts w:cstheme="minorHAnsi"/>
                <w:sz w:val="20"/>
                <w:szCs w:val="20"/>
                <w:highlight w:val="yellow"/>
                <w:lang w:val="fr-FR"/>
              </w:rPr>
            </w:pPr>
            <w:r w:rsidRPr="00AC17A0">
              <w:rPr>
                <w:rFonts w:cstheme="minorHAnsi"/>
                <w:sz w:val="20"/>
                <w:szCs w:val="20"/>
                <w:lang w:val="fr-FR"/>
              </w:rPr>
              <w:t>Les fonctions, services et avantages des zones humides sont largement démontrés, documentés et diffusés</w:t>
            </w:r>
            <w:r w:rsidR="00460579" w:rsidRPr="00AC17A0">
              <w:rPr>
                <w:rFonts w:cstheme="minorHAnsi"/>
                <w:sz w:val="20"/>
                <w:szCs w:val="20"/>
                <w:lang w:val="fr-FR"/>
              </w:rPr>
              <w:t>.</w:t>
            </w:r>
            <w:r w:rsidR="00460579" w:rsidRPr="00AC17A0">
              <w:rPr>
                <w:rFonts w:cstheme="minorHAnsi"/>
                <w:sz w:val="20"/>
                <w:szCs w:val="20"/>
                <w:lang w:val="fr-FR"/>
              </w:rPr>
              <w:tab/>
            </w:r>
          </w:p>
          <w:p w:rsidR="00460579" w:rsidRPr="00AC17A0" w:rsidRDefault="00460579" w:rsidP="003B605F">
            <w:pPr>
              <w:ind w:left="57" w:firstLine="0"/>
              <w:rPr>
                <w:rFonts w:cstheme="minorHAnsi"/>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12</w:t>
            </w:r>
          </w:p>
          <w:p w:rsidR="00460579" w:rsidRPr="00AC17A0" w:rsidRDefault="00FE0269" w:rsidP="003B605F">
            <w:pPr>
              <w:ind w:left="57" w:firstLine="0"/>
              <w:rPr>
                <w:rFonts w:cstheme="minorHAnsi"/>
                <w:sz w:val="20"/>
                <w:szCs w:val="20"/>
                <w:lang w:val="fr-FR"/>
              </w:rPr>
            </w:pPr>
            <w:r w:rsidRPr="00AC17A0">
              <w:rPr>
                <w:rFonts w:cstheme="minorHAnsi"/>
                <w:sz w:val="20"/>
                <w:szCs w:val="20"/>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00460579" w:rsidRPr="00AC17A0">
              <w:rPr>
                <w:rFonts w:cstheme="minorHAnsi"/>
                <w:sz w:val="20"/>
                <w:szCs w:val="20"/>
                <w:lang w:val="fr-FR"/>
              </w:rPr>
              <w:t>.</w:t>
            </w:r>
          </w:p>
          <w:p w:rsidR="00460579" w:rsidRPr="00AC17A0" w:rsidRDefault="00460579" w:rsidP="003B605F">
            <w:pPr>
              <w:ind w:left="57" w:firstLine="0"/>
              <w:rPr>
                <w:rFonts w:cstheme="minorHAnsi"/>
                <w:sz w:val="20"/>
                <w:szCs w:val="20"/>
                <w:lang w:val="fr-FR"/>
              </w:rPr>
            </w:pPr>
          </w:p>
          <w:p w:rsidR="00460579" w:rsidRPr="00AC17A0" w:rsidRDefault="00FA608E" w:rsidP="003B605F">
            <w:pPr>
              <w:ind w:left="57" w:firstLine="0"/>
              <w:rPr>
                <w:rFonts w:cstheme="minorHAnsi"/>
                <w:b/>
                <w:color w:val="262626"/>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4</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00FE0269" w:rsidRPr="00AC17A0">
              <w:rPr>
                <w:rFonts w:cstheme="minorHAnsi"/>
                <w:b/>
                <w:sz w:val="20"/>
                <w:szCs w:val="20"/>
                <w:lang w:val="fr-FR"/>
              </w:rPr>
              <w:t>Améliorer la mise en œuvre</w:t>
            </w:r>
          </w:p>
          <w:p w:rsidR="00460579" w:rsidRPr="00AC17A0" w:rsidRDefault="00460579" w:rsidP="003B605F">
            <w:pPr>
              <w:ind w:left="57" w:firstLine="0"/>
              <w:rPr>
                <w:rFonts w:cstheme="minorHAnsi"/>
                <w:b/>
                <w:color w:val="262626"/>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14</w:t>
            </w:r>
          </w:p>
          <w:p w:rsidR="00460579" w:rsidRDefault="00FE0269" w:rsidP="00BB769B">
            <w:pPr>
              <w:ind w:left="57" w:firstLine="0"/>
              <w:rPr>
                <w:rFonts w:cstheme="minorHAnsi"/>
                <w:sz w:val="20"/>
                <w:szCs w:val="20"/>
                <w:lang w:val="fr-FR"/>
              </w:rPr>
            </w:pPr>
            <w:r w:rsidRPr="00AC17A0">
              <w:rPr>
                <w:rFonts w:cstheme="minorHAnsi"/>
                <w:sz w:val="20"/>
                <w:szCs w:val="20"/>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AC17A0">
              <w:rPr>
                <w:rFonts w:cstheme="minorHAnsi"/>
                <w:sz w:val="20"/>
                <w:szCs w:val="20"/>
                <w:lang w:val="fr-FR"/>
              </w:rPr>
              <w:t>.</w:t>
            </w:r>
          </w:p>
          <w:p w:rsidR="00AC17A0" w:rsidRPr="00AC17A0" w:rsidRDefault="00AC17A0" w:rsidP="00BB769B">
            <w:pPr>
              <w:ind w:left="57" w:firstLine="0"/>
              <w:rPr>
                <w:rFonts w:cstheme="minorHAnsi"/>
                <w:sz w:val="20"/>
                <w:szCs w:val="20"/>
                <w:lang w:val="fr-FR"/>
              </w:rPr>
            </w:pPr>
          </w:p>
        </w:tc>
      </w:tr>
      <w:tr w:rsidR="00460579" w:rsidRPr="000F00F7" w:rsidTr="00BB769B">
        <w:tc>
          <w:tcPr>
            <w:tcW w:w="1707" w:type="pct"/>
          </w:tcPr>
          <w:p w:rsidR="00460579" w:rsidRPr="00AC17A0" w:rsidRDefault="00311BFD" w:rsidP="00311BFD">
            <w:pPr>
              <w:ind w:left="0" w:firstLine="0"/>
              <w:rPr>
                <w:rFonts w:cstheme="minorHAnsi"/>
                <w:sz w:val="20"/>
                <w:szCs w:val="20"/>
                <w:lang w:val="fr-FR"/>
              </w:rPr>
            </w:pPr>
            <w:r w:rsidRPr="00AC17A0">
              <w:rPr>
                <w:rFonts w:cstheme="minorHAnsi"/>
                <w:sz w:val="20"/>
                <w:szCs w:val="20"/>
                <w:lang w:val="fr-FR"/>
              </w:rPr>
              <w:lastRenderedPageBreak/>
              <w:t xml:space="preserve">Promotion de </w:t>
            </w:r>
            <w:r w:rsidR="0053606A" w:rsidRPr="00AC17A0">
              <w:rPr>
                <w:rFonts w:cstheme="minorHAnsi"/>
                <w:sz w:val="20"/>
                <w:szCs w:val="20"/>
                <w:lang w:val="fr-FR"/>
              </w:rPr>
              <w:t xml:space="preserve">la conservation des zones humides </w:t>
            </w:r>
            <w:r w:rsidRPr="00AC17A0">
              <w:rPr>
                <w:rFonts w:cstheme="minorHAnsi"/>
                <w:sz w:val="20"/>
                <w:szCs w:val="20"/>
                <w:lang w:val="fr-FR"/>
              </w:rPr>
              <w:t xml:space="preserve">au sein de cadres de </w:t>
            </w:r>
            <w:r w:rsidR="0053606A" w:rsidRPr="00AC17A0">
              <w:rPr>
                <w:rFonts w:cstheme="minorHAnsi"/>
                <w:sz w:val="20"/>
                <w:szCs w:val="20"/>
                <w:lang w:val="fr-FR"/>
              </w:rPr>
              <w:t>développement durable</w:t>
            </w:r>
            <w:r w:rsidRPr="00AC17A0">
              <w:rPr>
                <w:rFonts w:cstheme="minorHAnsi"/>
                <w:sz w:val="20"/>
                <w:szCs w:val="20"/>
                <w:lang w:val="fr-FR"/>
              </w:rPr>
              <w:t xml:space="preserve"> et autres initiatives pertinentes de développement</w:t>
            </w:r>
          </w:p>
        </w:tc>
        <w:tc>
          <w:tcPr>
            <w:tcW w:w="3293" w:type="pct"/>
          </w:tcPr>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1</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00FE0269" w:rsidRPr="00AC17A0">
              <w:rPr>
                <w:rFonts w:cstheme="minorHAnsi"/>
                <w:b/>
                <w:sz w:val="20"/>
                <w:szCs w:val="20"/>
                <w:lang w:val="fr-FR"/>
              </w:rPr>
              <w:t>S’attaquer aux moteurs de la perte et de la dégradation des zones humides</w:t>
            </w:r>
            <w:r w:rsidR="00460579" w:rsidRPr="00AC17A0">
              <w:rPr>
                <w:rFonts w:cstheme="minorHAnsi"/>
                <w:b/>
                <w:sz w:val="20"/>
                <w:szCs w:val="20"/>
                <w:lang w:val="fr-FR"/>
              </w:rPr>
              <w:t>.</w:t>
            </w:r>
          </w:p>
          <w:p w:rsidR="00460579" w:rsidRPr="00AC17A0" w:rsidRDefault="00460579" w:rsidP="003B605F">
            <w:pPr>
              <w:ind w:left="57" w:firstLine="0"/>
              <w:rPr>
                <w:rFonts w:cstheme="minorHAnsi"/>
                <w:b/>
                <w:bCs/>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w:t>
            </w:r>
          </w:p>
          <w:p w:rsidR="00460579" w:rsidRPr="00AC17A0" w:rsidRDefault="00FE0269" w:rsidP="003B605F">
            <w:pPr>
              <w:ind w:left="57" w:firstLine="0"/>
              <w:rPr>
                <w:rFonts w:cstheme="minorHAnsi"/>
                <w:sz w:val="20"/>
                <w:szCs w:val="20"/>
                <w:lang w:val="fr-FR"/>
              </w:rPr>
            </w:pPr>
            <w:r w:rsidRPr="00AC17A0">
              <w:rPr>
                <w:rFonts w:cstheme="minorHAnsi"/>
                <w:sz w:val="20"/>
                <w:szCs w:val="20"/>
                <w:lang w:val="fr-FR"/>
              </w:rPr>
              <w:t>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w:t>
            </w:r>
            <w:r w:rsidR="00460579" w:rsidRPr="00AC17A0">
              <w:rPr>
                <w:rFonts w:cstheme="minorHAnsi"/>
                <w:sz w:val="20"/>
                <w:szCs w:val="20"/>
                <w:lang w:val="fr-FR"/>
              </w:rPr>
              <w:t>.</w:t>
            </w:r>
          </w:p>
          <w:p w:rsidR="00460579" w:rsidRPr="00AC17A0" w:rsidRDefault="00460579" w:rsidP="003B605F">
            <w:pPr>
              <w:ind w:left="57" w:firstLine="0"/>
              <w:rPr>
                <w:rFonts w:cstheme="minorHAnsi"/>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3</w:t>
            </w:r>
          </w:p>
          <w:p w:rsidR="00460579" w:rsidRPr="00AC17A0" w:rsidRDefault="007E1609" w:rsidP="003B605F">
            <w:pPr>
              <w:ind w:left="57" w:firstLine="0"/>
              <w:rPr>
                <w:rFonts w:cstheme="minorHAnsi"/>
                <w:b/>
                <w:sz w:val="20"/>
                <w:szCs w:val="20"/>
                <w:lang w:val="fr-FR"/>
              </w:rPr>
            </w:pPr>
            <w:r w:rsidRPr="00AC17A0">
              <w:rPr>
                <w:rFonts w:cstheme="minorHAnsi"/>
                <w:sz w:val="20"/>
                <w:szCs w:val="20"/>
                <w:lang w:val="fr-FR"/>
              </w:rPr>
              <w:t>Les secteurs public et privé ont redoublé d’efforts pour appliquer des directives et bonnes pratiques d’utilisation rationnelle de l’eau et des zones humides</w:t>
            </w:r>
            <w:r w:rsidR="00460579" w:rsidRPr="00AC17A0">
              <w:rPr>
                <w:rFonts w:cstheme="minorHAnsi"/>
                <w:sz w:val="20"/>
                <w:szCs w:val="20"/>
                <w:lang w:val="fr-FR"/>
              </w:rPr>
              <w:t>.</w:t>
            </w:r>
          </w:p>
          <w:p w:rsidR="00460579" w:rsidRPr="00AC17A0" w:rsidRDefault="00460579" w:rsidP="003B605F">
            <w:pPr>
              <w:ind w:left="57" w:firstLine="0"/>
              <w:rPr>
                <w:rFonts w:cstheme="minorHAnsi"/>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3</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00FE0269" w:rsidRPr="00AC17A0">
              <w:rPr>
                <w:rFonts w:cstheme="minorHAnsi"/>
                <w:b/>
                <w:sz w:val="20"/>
                <w:szCs w:val="20"/>
                <w:lang w:val="fr-FR"/>
              </w:rPr>
              <w:t>Utiliser toutes les zones humides de façon rationnelle</w:t>
            </w:r>
          </w:p>
          <w:p w:rsidR="00460579" w:rsidRPr="00AC17A0" w:rsidRDefault="00460579" w:rsidP="003B605F">
            <w:pPr>
              <w:ind w:left="57" w:firstLine="0"/>
              <w:rPr>
                <w:rFonts w:cstheme="minorHAnsi"/>
                <w:b/>
                <w:bCs/>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8</w:t>
            </w:r>
          </w:p>
          <w:p w:rsidR="00460579" w:rsidRPr="00AC17A0" w:rsidRDefault="007E1609" w:rsidP="003B605F">
            <w:pPr>
              <w:ind w:left="57" w:firstLine="0"/>
              <w:rPr>
                <w:rFonts w:cstheme="minorHAnsi"/>
                <w:sz w:val="20"/>
                <w:szCs w:val="20"/>
                <w:lang w:val="fr-FR"/>
              </w:rPr>
            </w:pPr>
            <w:r w:rsidRPr="00AC17A0">
              <w:rPr>
                <w:rFonts w:cstheme="minorHAnsi"/>
                <w:sz w:val="20"/>
                <w:szCs w:val="20"/>
                <w:lang w:val="fr-FR"/>
              </w:rPr>
              <w:t>Les inventaires nationaux des zones humides sont commencés, terminés ou mis à jour et diffusés et utilisés pour promouvoir la conservation et la gestion efficace de toutes les zones humides</w:t>
            </w:r>
            <w:r w:rsidR="00460579" w:rsidRPr="00AC17A0">
              <w:rPr>
                <w:rFonts w:cstheme="minorHAnsi"/>
                <w:sz w:val="20"/>
                <w:szCs w:val="20"/>
                <w:lang w:val="fr-FR"/>
              </w:rPr>
              <w:t>.</w:t>
            </w:r>
          </w:p>
          <w:p w:rsidR="00460579" w:rsidRPr="00AC17A0" w:rsidRDefault="00460579" w:rsidP="003B605F">
            <w:pPr>
              <w:ind w:left="57" w:firstLine="0"/>
              <w:rPr>
                <w:rFonts w:cstheme="minorHAnsi"/>
                <w:b/>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9</w:t>
            </w:r>
          </w:p>
          <w:p w:rsidR="00460579" w:rsidRPr="00AC17A0" w:rsidRDefault="007E1609" w:rsidP="003B605F">
            <w:pPr>
              <w:ind w:left="57" w:firstLine="0"/>
              <w:rPr>
                <w:rFonts w:cstheme="minorHAnsi"/>
                <w:sz w:val="20"/>
                <w:szCs w:val="20"/>
                <w:lang w:val="fr-FR"/>
              </w:rPr>
            </w:pPr>
            <w:r w:rsidRPr="00AC17A0">
              <w:rPr>
                <w:rFonts w:cstheme="minorHAnsi"/>
                <w:sz w:val="20"/>
                <w:szCs w:val="20"/>
                <w:lang w:val="fr-FR"/>
              </w:rPr>
              <w:t>L’utilisation rationnelle des zones humides est renforcée par la gestion intégrée des ressources à l’échelle qui convient, notamment celle d’un bassin versant ou le long d’une zone côtière</w:t>
            </w:r>
            <w:r w:rsidR="00460579" w:rsidRPr="00AC17A0">
              <w:rPr>
                <w:rFonts w:cstheme="minorHAnsi"/>
                <w:sz w:val="20"/>
                <w:szCs w:val="20"/>
                <w:lang w:val="fr-FR"/>
              </w:rPr>
              <w:t>.</w:t>
            </w:r>
          </w:p>
          <w:p w:rsidR="00460579" w:rsidRPr="00AC17A0" w:rsidRDefault="00460579" w:rsidP="003B605F">
            <w:pPr>
              <w:ind w:left="57" w:firstLine="0"/>
              <w:rPr>
                <w:rFonts w:cstheme="minorHAnsi"/>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lastRenderedPageBreak/>
              <w:t xml:space="preserve">Objectif </w:t>
            </w:r>
            <w:r w:rsidR="00460579" w:rsidRPr="00AC17A0">
              <w:rPr>
                <w:rFonts w:cstheme="minorHAnsi"/>
                <w:b/>
                <w:sz w:val="20"/>
                <w:szCs w:val="20"/>
                <w:lang w:val="fr-FR"/>
              </w:rPr>
              <w:t>11</w:t>
            </w:r>
          </w:p>
          <w:p w:rsidR="00460579" w:rsidRPr="00AC17A0" w:rsidRDefault="007E1609" w:rsidP="003B605F">
            <w:pPr>
              <w:ind w:left="57" w:firstLine="0"/>
              <w:rPr>
                <w:rFonts w:cstheme="minorHAnsi"/>
                <w:sz w:val="20"/>
                <w:szCs w:val="20"/>
                <w:highlight w:val="yellow"/>
                <w:lang w:val="fr-FR"/>
              </w:rPr>
            </w:pPr>
            <w:r w:rsidRPr="00AC17A0">
              <w:rPr>
                <w:rFonts w:cstheme="minorHAnsi"/>
                <w:sz w:val="20"/>
                <w:szCs w:val="20"/>
                <w:lang w:val="fr-FR"/>
              </w:rPr>
              <w:t>Les fonctions, services et avantages des zones humides sont largement démontrés, documentés et diffusés</w:t>
            </w:r>
            <w:r w:rsidR="00460579" w:rsidRPr="00AC17A0">
              <w:rPr>
                <w:rFonts w:cstheme="minorHAnsi"/>
                <w:sz w:val="20"/>
                <w:szCs w:val="20"/>
                <w:lang w:val="fr-FR"/>
              </w:rPr>
              <w:t>.</w:t>
            </w:r>
            <w:r w:rsidR="00460579" w:rsidRPr="00AC17A0">
              <w:rPr>
                <w:rFonts w:cstheme="minorHAnsi"/>
                <w:sz w:val="20"/>
                <w:szCs w:val="20"/>
                <w:lang w:val="fr-FR"/>
              </w:rPr>
              <w:tab/>
            </w:r>
          </w:p>
          <w:p w:rsidR="00BB769B" w:rsidRPr="00AC17A0" w:rsidRDefault="00BB769B" w:rsidP="003B605F">
            <w:pPr>
              <w:ind w:left="57" w:firstLine="0"/>
              <w:rPr>
                <w:rFonts w:cstheme="minorHAnsi"/>
                <w:b/>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12</w:t>
            </w:r>
          </w:p>
          <w:p w:rsidR="00460579" w:rsidRPr="00AC17A0" w:rsidRDefault="007E1609" w:rsidP="003B605F">
            <w:pPr>
              <w:ind w:left="57" w:firstLine="0"/>
              <w:rPr>
                <w:rFonts w:cstheme="minorHAnsi"/>
                <w:sz w:val="20"/>
                <w:szCs w:val="20"/>
                <w:lang w:val="fr-FR"/>
              </w:rPr>
            </w:pPr>
            <w:r w:rsidRPr="00AC17A0">
              <w:rPr>
                <w:rFonts w:cstheme="minorHAnsi"/>
                <w:sz w:val="20"/>
                <w:szCs w:val="20"/>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00460579" w:rsidRPr="00AC17A0">
              <w:rPr>
                <w:rFonts w:cstheme="minorHAnsi"/>
                <w:sz w:val="20"/>
                <w:szCs w:val="20"/>
                <w:lang w:val="fr-FR"/>
              </w:rPr>
              <w:t>.</w:t>
            </w:r>
          </w:p>
          <w:p w:rsidR="00460579" w:rsidRPr="00AC17A0" w:rsidRDefault="00460579" w:rsidP="003B605F">
            <w:pPr>
              <w:ind w:left="57" w:firstLine="0"/>
              <w:rPr>
                <w:rFonts w:cstheme="minorHAnsi"/>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13</w:t>
            </w:r>
          </w:p>
          <w:p w:rsidR="00460579" w:rsidRPr="00AC17A0" w:rsidRDefault="007E1609" w:rsidP="003B605F">
            <w:pPr>
              <w:ind w:left="57" w:firstLine="0"/>
              <w:rPr>
                <w:rFonts w:cstheme="minorHAnsi"/>
                <w:sz w:val="20"/>
                <w:szCs w:val="20"/>
                <w:lang w:val="fr-FR"/>
              </w:rPr>
            </w:pPr>
            <w:r w:rsidRPr="00AC17A0">
              <w:rPr>
                <w:rFonts w:cstheme="minorHAnsi"/>
                <w:sz w:val="20"/>
                <w:szCs w:val="20"/>
                <w:lang w:val="fr-FR"/>
              </w:rPr>
              <w:t>Les pratiques de secteurs clés, tels que l’eau, l’énergie, les mines, l’agriculture, le tourisme, le développement urbain, l’infrastructure, l’industrie, la foresterie, l’aquaculture et la pêche, touchant aux zones humides, sont plus durables et contribuent à la conservation de la biodiversité et aux moyens d’existence des êtres humains</w:t>
            </w:r>
            <w:r w:rsidR="00460579" w:rsidRPr="00AC17A0">
              <w:rPr>
                <w:rFonts w:cstheme="minorHAnsi"/>
                <w:sz w:val="20"/>
                <w:szCs w:val="20"/>
                <w:lang w:val="fr-FR"/>
              </w:rPr>
              <w:t>.</w:t>
            </w:r>
          </w:p>
          <w:p w:rsidR="00460579" w:rsidRPr="00AC17A0" w:rsidRDefault="00460579" w:rsidP="003B605F">
            <w:pPr>
              <w:ind w:left="57" w:firstLine="0"/>
              <w:rPr>
                <w:rFonts w:cstheme="minorHAnsi"/>
                <w:sz w:val="20"/>
                <w:szCs w:val="20"/>
                <w:lang w:val="fr-FR"/>
              </w:rPr>
            </w:pPr>
          </w:p>
          <w:p w:rsidR="00460579" w:rsidRPr="00AC17A0" w:rsidRDefault="00FA608E" w:rsidP="003B605F">
            <w:pPr>
              <w:ind w:left="57" w:firstLine="0"/>
              <w:rPr>
                <w:rFonts w:cstheme="minorHAnsi"/>
                <w:b/>
                <w:color w:val="262626"/>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4</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00FE0269" w:rsidRPr="00AC17A0">
              <w:rPr>
                <w:rFonts w:cstheme="minorHAnsi"/>
                <w:b/>
                <w:sz w:val="20"/>
                <w:szCs w:val="20"/>
                <w:lang w:val="fr-FR"/>
              </w:rPr>
              <w:t>Améliorer la mise en œuvre</w:t>
            </w:r>
            <w:r w:rsidR="00FE0269" w:rsidRPr="00AC17A0">
              <w:rPr>
                <w:rFonts w:cstheme="minorHAnsi"/>
                <w:b/>
                <w:color w:val="262626"/>
                <w:sz w:val="20"/>
                <w:szCs w:val="20"/>
                <w:lang w:val="fr-FR"/>
              </w:rPr>
              <w:t xml:space="preserve"> </w:t>
            </w:r>
          </w:p>
          <w:p w:rsidR="00460579" w:rsidRPr="00AC17A0" w:rsidRDefault="00460579" w:rsidP="003B605F">
            <w:pPr>
              <w:ind w:left="57" w:firstLine="0"/>
              <w:rPr>
                <w:rFonts w:cstheme="minorHAnsi"/>
                <w:b/>
                <w:color w:val="262626"/>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14</w:t>
            </w:r>
          </w:p>
          <w:p w:rsidR="00460579" w:rsidRDefault="007E1609" w:rsidP="00BB769B">
            <w:pPr>
              <w:ind w:left="57" w:firstLine="0"/>
              <w:rPr>
                <w:rFonts w:cstheme="minorHAnsi"/>
                <w:sz w:val="20"/>
                <w:szCs w:val="20"/>
                <w:lang w:val="fr-FR"/>
              </w:rPr>
            </w:pPr>
            <w:r w:rsidRPr="00AC17A0">
              <w:rPr>
                <w:rFonts w:cstheme="minorHAnsi"/>
                <w:sz w:val="20"/>
                <w:szCs w:val="20"/>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AC17A0">
              <w:rPr>
                <w:rFonts w:cstheme="minorHAnsi"/>
                <w:sz w:val="20"/>
                <w:szCs w:val="20"/>
                <w:lang w:val="fr-FR"/>
              </w:rPr>
              <w:t>.</w:t>
            </w:r>
          </w:p>
          <w:p w:rsidR="00AC17A0" w:rsidRPr="00AC17A0" w:rsidRDefault="00AC17A0" w:rsidP="00BB769B">
            <w:pPr>
              <w:ind w:left="57" w:firstLine="0"/>
              <w:rPr>
                <w:rFonts w:cstheme="minorHAnsi"/>
                <w:sz w:val="20"/>
                <w:szCs w:val="20"/>
                <w:lang w:val="fr-FR"/>
              </w:rPr>
            </w:pPr>
          </w:p>
        </w:tc>
      </w:tr>
      <w:tr w:rsidR="00460579" w:rsidRPr="000F00F7" w:rsidTr="00BB769B">
        <w:tc>
          <w:tcPr>
            <w:tcW w:w="1707" w:type="pct"/>
          </w:tcPr>
          <w:p w:rsidR="00460579" w:rsidRPr="00AC17A0" w:rsidRDefault="0053606A" w:rsidP="00B4703E">
            <w:pPr>
              <w:ind w:left="0" w:firstLine="0"/>
              <w:rPr>
                <w:rFonts w:cstheme="minorHAnsi"/>
                <w:bCs/>
                <w:sz w:val="20"/>
                <w:szCs w:val="20"/>
                <w:lang w:val="fr-FR"/>
              </w:rPr>
            </w:pPr>
            <w:r w:rsidRPr="00AC17A0">
              <w:rPr>
                <w:rFonts w:cstheme="minorHAnsi"/>
                <w:bCs/>
                <w:sz w:val="20"/>
                <w:szCs w:val="20"/>
                <w:lang w:val="fr-FR"/>
              </w:rPr>
              <w:lastRenderedPageBreak/>
              <w:t>Changements climatiques et zones humides : méthodologies innovantes pour la comptabilité / les évaluations du carbone en rapport avec les zones humides</w:t>
            </w:r>
          </w:p>
        </w:tc>
        <w:tc>
          <w:tcPr>
            <w:tcW w:w="3293" w:type="pct"/>
          </w:tcPr>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3: </w:t>
            </w:r>
            <w:r w:rsidR="007E1609" w:rsidRPr="00AC17A0">
              <w:rPr>
                <w:rFonts w:cstheme="minorHAnsi"/>
                <w:b/>
                <w:sz w:val="20"/>
                <w:szCs w:val="20"/>
                <w:lang w:val="fr-FR"/>
              </w:rPr>
              <w:t>Utiliser toutes les zones humides de façon rationnelle</w:t>
            </w:r>
          </w:p>
          <w:p w:rsidR="00460579" w:rsidRPr="00AC17A0" w:rsidRDefault="00460579" w:rsidP="003B605F">
            <w:pPr>
              <w:ind w:left="57" w:firstLine="0"/>
              <w:rPr>
                <w:rFonts w:cstheme="minorHAnsi"/>
                <w:color w:val="262626"/>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8</w:t>
            </w:r>
          </w:p>
          <w:p w:rsidR="00460579" w:rsidRPr="00AC17A0" w:rsidRDefault="007E1609" w:rsidP="003B605F">
            <w:pPr>
              <w:ind w:left="57" w:firstLine="0"/>
              <w:rPr>
                <w:rFonts w:cstheme="minorHAnsi"/>
                <w:sz w:val="20"/>
                <w:szCs w:val="20"/>
                <w:lang w:val="fr-FR"/>
              </w:rPr>
            </w:pPr>
            <w:r w:rsidRPr="00AC17A0">
              <w:rPr>
                <w:rFonts w:cstheme="minorHAnsi"/>
                <w:sz w:val="20"/>
                <w:szCs w:val="20"/>
                <w:lang w:val="fr-FR"/>
              </w:rPr>
              <w:t>Les inventaires nationaux des zones humides sont commencés, terminés ou mis à jour et diffusés et utilisés pour promouvoir la conservation et la gestion efficace de toutes les zones humides</w:t>
            </w:r>
            <w:r w:rsidR="00460579" w:rsidRPr="00AC17A0">
              <w:rPr>
                <w:rFonts w:cstheme="minorHAnsi"/>
                <w:sz w:val="20"/>
                <w:szCs w:val="20"/>
                <w:lang w:val="fr-FR"/>
              </w:rPr>
              <w:t>.</w:t>
            </w:r>
          </w:p>
          <w:p w:rsidR="00460579" w:rsidRPr="00AC17A0" w:rsidRDefault="00460579" w:rsidP="003B605F">
            <w:pPr>
              <w:ind w:left="57" w:firstLine="0"/>
              <w:rPr>
                <w:rFonts w:cstheme="minorHAnsi"/>
                <w:b/>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9</w:t>
            </w:r>
          </w:p>
          <w:p w:rsidR="00460579" w:rsidRPr="00AC17A0" w:rsidRDefault="007E1609" w:rsidP="003B605F">
            <w:pPr>
              <w:ind w:left="57" w:firstLine="0"/>
              <w:rPr>
                <w:rFonts w:cstheme="minorHAnsi"/>
                <w:sz w:val="20"/>
                <w:szCs w:val="20"/>
                <w:lang w:val="fr-FR"/>
              </w:rPr>
            </w:pPr>
            <w:r w:rsidRPr="00AC17A0">
              <w:rPr>
                <w:rFonts w:cstheme="minorHAnsi"/>
                <w:sz w:val="20"/>
                <w:szCs w:val="20"/>
                <w:lang w:val="fr-FR"/>
              </w:rPr>
              <w:t>L’utilisation rationnelle des zones humides est renforcée par la gestion intégrée des ressources à l’échelle qui convient, notamment celle d’un bassin versant ou le long d’une zone côtière</w:t>
            </w:r>
            <w:r w:rsidR="00460579" w:rsidRPr="00AC17A0">
              <w:rPr>
                <w:rFonts w:cstheme="minorHAnsi"/>
                <w:sz w:val="20"/>
                <w:szCs w:val="20"/>
                <w:lang w:val="fr-FR"/>
              </w:rPr>
              <w:t>.</w:t>
            </w:r>
          </w:p>
          <w:p w:rsidR="00460579" w:rsidRPr="00AC17A0" w:rsidRDefault="00460579" w:rsidP="003B605F">
            <w:pPr>
              <w:ind w:left="57" w:firstLine="0"/>
              <w:rPr>
                <w:rFonts w:cstheme="minorHAnsi"/>
                <w:sz w:val="20"/>
                <w:szCs w:val="20"/>
                <w:lang w:val="fr-FR"/>
              </w:rPr>
            </w:pPr>
          </w:p>
          <w:p w:rsidR="004E5C0F" w:rsidRPr="00AC17A0" w:rsidRDefault="004E5C0F" w:rsidP="003B605F">
            <w:pPr>
              <w:ind w:left="57" w:firstLine="0"/>
              <w:rPr>
                <w:rFonts w:cstheme="minorHAnsi"/>
                <w:b/>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11</w:t>
            </w:r>
          </w:p>
          <w:p w:rsidR="00460579" w:rsidRPr="00AC17A0" w:rsidRDefault="007E1609" w:rsidP="003B605F">
            <w:pPr>
              <w:ind w:left="57" w:firstLine="0"/>
              <w:rPr>
                <w:rFonts w:cstheme="minorHAnsi"/>
                <w:sz w:val="20"/>
                <w:szCs w:val="20"/>
                <w:highlight w:val="yellow"/>
                <w:lang w:val="fr-FR"/>
              </w:rPr>
            </w:pPr>
            <w:r w:rsidRPr="00AC17A0">
              <w:rPr>
                <w:rFonts w:cstheme="minorHAnsi"/>
                <w:sz w:val="20"/>
                <w:szCs w:val="20"/>
                <w:lang w:val="fr-FR"/>
              </w:rPr>
              <w:t>Les fonctions, services et avantages des zones humides sont largement démontrés, documentés et diffusés</w:t>
            </w:r>
            <w:r w:rsidR="00460579" w:rsidRPr="00AC17A0">
              <w:rPr>
                <w:rFonts w:cstheme="minorHAnsi"/>
                <w:sz w:val="20"/>
                <w:szCs w:val="20"/>
                <w:lang w:val="fr-FR"/>
              </w:rPr>
              <w:t>.</w:t>
            </w:r>
            <w:r w:rsidR="00460579" w:rsidRPr="00AC17A0">
              <w:rPr>
                <w:rFonts w:cstheme="minorHAnsi"/>
                <w:sz w:val="20"/>
                <w:szCs w:val="20"/>
                <w:lang w:val="fr-FR"/>
              </w:rPr>
              <w:tab/>
            </w:r>
          </w:p>
          <w:p w:rsidR="00460579" w:rsidRPr="00AC17A0" w:rsidRDefault="00460579" w:rsidP="003B605F">
            <w:pPr>
              <w:ind w:left="57" w:firstLine="0"/>
              <w:rPr>
                <w:rFonts w:cstheme="minorHAnsi"/>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12</w:t>
            </w:r>
          </w:p>
          <w:p w:rsidR="00460579" w:rsidRPr="00AC17A0" w:rsidRDefault="007E1609" w:rsidP="003B605F">
            <w:pPr>
              <w:ind w:left="57" w:firstLine="0"/>
              <w:rPr>
                <w:rFonts w:cstheme="minorHAnsi"/>
                <w:sz w:val="20"/>
                <w:szCs w:val="20"/>
                <w:lang w:val="fr-FR"/>
              </w:rPr>
            </w:pPr>
            <w:r w:rsidRPr="00AC17A0">
              <w:rPr>
                <w:rFonts w:cstheme="minorHAnsi"/>
                <w:sz w:val="20"/>
                <w:szCs w:val="20"/>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00460579" w:rsidRPr="00AC17A0">
              <w:rPr>
                <w:rFonts w:cstheme="minorHAnsi"/>
                <w:sz w:val="20"/>
                <w:szCs w:val="20"/>
                <w:lang w:val="fr-FR"/>
              </w:rPr>
              <w:t>.</w:t>
            </w:r>
          </w:p>
          <w:p w:rsidR="00460579" w:rsidRPr="00AC17A0" w:rsidRDefault="00460579" w:rsidP="003B605F">
            <w:pPr>
              <w:ind w:left="57" w:firstLine="0"/>
              <w:rPr>
                <w:rFonts w:cstheme="minorHAnsi"/>
                <w:sz w:val="20"/>
                <w:szCs w:val="20"/>
                <w:lang w:val="fr-FR"/>
              </w:rPr>
            </w:pPr>
          </w:p>
          <w:p w:rsidR="00460579" w:rsidRPr="00AC17A0" w:rsidRDefault="00FA608E" w:rsidP="00AC17A0">
            <w:pPr>
              <w:keepNext/>
              <w:ind w:left="57" w:firstLine="0"/>
              <w:rPr>
                <w:rFonts w:cstheme="minorHAnsi"/>
                <w:b/>
                <w:color w:val="262626"/>
                <w:sz w:val="20"/>
                <w:szCs w:val="20"/>
                <w:lang w:val="fr-FR"/>
              </w:rPr>
            </w:pPr>
            <w:r w:rsidRPr="00AC17A0">
              <w:rPr>
                <w:rFonts w:cstheme="minorHAnsi"/>
                <w:b/>
                <w:sz w:val="20"/>
                <w:szCs w:val="20"/>
                <w:lang w:val="fr-FR"/>
              </w:rPr>
              <w:lastRenderedPageBreak/>
              <w:t>But</w:t>
            </w:r>
            <w:r w:rsidR="00460579" w:rsidRPr="00AC17A0">
              <w:rPr>
                <w:rFonts w:cstheme="minorHAnsi"/>
                <w:b/>
                <w:sz w:val="20"/>
                <w:szCs w:val="20"/>
                <w:lang w:val="fr-FR"/>
              </w:rPr>
              <w:t xml:space="preserve"> 4</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007E1609" w:rsidRPr="00AC17A0">
              <w:rPr>
                <w:rFonts w:cstheme="minorHAnsi"/>
                <w:b/>
                <w:sz w:val="20"/>
                <w:szCs w:val="20"/>
                <w:lang w:val="fr-FR"/>
              </w:rPr>
              <w:t>Améliorer la mise en œuvre</w:t>
            </w:r>
          </w:p>
          <w:p w:rsidR="00460579" w:rsidRPr="00AC17A0" w:rsidRDefault="00460579" w:rsidP="003B605F">
            <w:pPr>
              <w:ind w:left="57" w:firstLine="0"/>
              <w:rPr>
                <w:rFonts w:cstheme="minorHAnsi"/>
                <w:b/>
                <w:color w:val="262626"/>
                <w:sz w:val="20"/>
                <w:szCs w:val="20"/>
                <w:lang w:val="fr-FR"/>
              </w:rPr>
            </w:pPr>
          </w:p>
          <w:p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14</w:t>
            </w:r>
          </w:p>
          <w:p w:rsidR="00460579" w:rsidRPr="00AC17A0" w:rsidRDefault="007E1609" w:rsidP="00BB769B">
            <w:pPr>
              <w:ind w:left="57" w:firstLine="0"/>
              <w:rPr>
                <w:rFonts w:cstheme="minorHAnsi"/>
                <w:b/>
                <w:sz w:val="20"/>
                <w:szCs w:val="20"/>
                <w:lang w:val="fr-FR"/>
              </w:rPr>
            </w:pPr>
            <w:r w:rsidRPr="00AC17A0">
              <w:rPr>
                <w:rFonts w:cstheme="minorHAnsi"/>
                <w:sz w:val="20"/>
                <w:szCs w:val="20"/>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AC17A0">
              <w:rPr>
                <w:rFonts w:cstheme="minorHAnsi"/>
                <w:sz w:val="20"/>
                <w:szCs w:val="20"/>
                <w:lang w:val="fr-FR"/>
              </w:rPr>
              <w:t>.</w:t>
            </w:r>
          </w:p>
        </w:tc>
      </w:tr>
    </w:tbl>
    <w:p w:rsidR="00284F28" w:rsidRPr="004E5C0F" w:rsidRDefault="00E77EAB" w:rsidP="00AC17A0">
      <w:pPr>
        <w:rPr>
          <w:rFonts w:ascii="Calibri" w:hAnsi="Calibri" w:cs="Arial"/>
          <w:b/>
          <w:sz w:val="24"/>
          <w:szCs w:val="24"/>
          <w:lang w:val="fr-FR"/>
        </w:rPr>
      </w:pPr>
      <w:r w:rsidRPr="00554AF9">
        <w:rPr>
          <w:rFonts w:ascii="Calibri" w:hAnsi="Calibri" w:cs="Arial"/>
          <w:b/>
          <w:lang w:val="fr-FR"/>
        </w:rPr>
        <w:lastRenderedPageBreak/>
        <w:br w:type="page"/>
      </w:r>
      <w:r w:rsidR="00AD0560" w:rsidRPr="002D23D8" w:rsidDel="00AD0560">
        <w:rPr>
          <w:rFonts w:ascii="Calibri" w:hAnsi="Calibri" w:cs="Arial"/>
          <w:b/>
          <w:lang w:val="fr-FR"/>
        </w:rPr>
        <w:lastRenderedPageBreak/>
        <w:t xml:space="preserve"> </w:t>
      </w:r>
      <w:r w:rsidR="00AC17A0">
        <w:rPr>
          <w:rFonts w:ascii="Calibri" w:hAnsi="Calibri" w:cs="Arial"/>
          <w:b/>
          <w:lang w:val="fr-FR"/>
        </w:rPr>
        <w:t>A</w:t>
      </w:r>
      <w:r w:rsidR="00284F28" w:rsidRPr="004E5C0F">
        <w:rPr>
          <w:rFonts w:ascii="Calibri" w:hAnsi="Calibri" w:cs="Arial"/>
          <w:b/>
          <w:sz w:val="24"/>
          <w:szCs w:val="24"/>
          <w:lang w:val="fr-FR"/>
        </w:rPr>
        <w:t>nnex</w:t>
      </w:r>
      <w:r w:rsidR="004E0B1B" w:rsidRPr="004E5C0F">
        <w:rPr>
          <w:rFonts w:ascii="Calibri" w:hAnsi="Calibri" w:cs="Arial"/>
          <w:b/>
          <w:sz w:val="24"/>
          <w:szCs w:val="24"/>
          <w:lang w:val="fr-FR"/>
        </w:rPr>
        <w:t>e</w:t>
      </w:r>
      <w:r w:rsidR="00284F28" w:rsidRPr="004E5C0F">
        <w:rPr>
          <w:rFonts w:ascii="Calibri" w:hAnsi="Calibri" w:cs="Arial"/>
          <w:b/>
          <w:sz w:val="24"/>
          <w:szCs w:val="24"/>
          <w:lang w:val="fr-FR"/>
        </w:rPr>
        <w:t xml:space="preserve"> 3</w:t>
      </w:r>
    </w:p>
    <w:p w:rsidR="00284F28" w:rsidRPr="004E5C0F" w:rsidRDefault="00B64091" w:rsidP="00BB769B">
      <w:pPr>
        <w:spacing w:after="0" w:line="240" w:lineRule="auto"/>
        <w:rPr>
          <w:rFonts w:ascii="Calibri" w:hAnsi="Calibri" w:cs="Arial"/>
          <w:b/>
          <w:sz w:val="24"/>
          <w:szCs w:val="24"/>
          <w:lang w:val="fr-FR"/>
        </w:rPr>
      </w:pPr>
      <w:r w:rsidRPr="004E5C0F">
        <w:rPr>
          <w:rFonts w:ascii="Calibri" w:hAnsi="Calibri" w:cs="Arial"/>
          <w:b/>
          <w:sz w:val="24"/>
          <w:szCs w:val="24"/>
          <w:lang w:val="fr-FR"/>
        </w:rPr>
        <w:t xml:space="preserve">Organes et organisations invités à participer en tant qu’observateurs aux réunions et processus du GEST pour la période triennale </w:t>
      </w:r>
      <w:r w:rsidR="00CE7AB8" w:rsidRPr="004E5C0F">
        <w:rPr>
          <w:rFonts w:ascii="Calibri" w:hAnsi="Calibri" w:cs="Arial"/>
          <w:b/>
          <w:sz w:val="24"/>
          <w:szCs w:val="24"/>
          <w:lang w:val="fr-FR"/>
        </w:rPr>
        <w:t>2019-2021</w:t>
      </w:r>
      <w:r w:rsidR="00284F28" w:rsidRPr="004E5C0F">
        <w:rPr>
          <w:rFonts w:ascii="Calibri" w:hAnsi="Calibri" w:cs="Arial"/>
          <w:b/>
          <w:sz w:val="24"/>
          <w:szCs w:val="24"/>
          <w:lang w:val="fr-FR"/>
        </w:rPr>
        <w:t xml:space="preserve"> </w:t>
      </w:r>
    </w:p>
    <w:p w:rsidR="00284F28" w:rsidRPr="00554AF9" w:rsidRDefault="00284F28" w:rsidP="00284F28">
      <w:pPr>
        <w:spacing w:after="0" w:line="240" w:lineRule="auto"/>
        <w:rPr>
          <w:rFonts w:ascii="Calibri" w:hAnsi="Calibri" w:cs="Arial"/>
          <w:lang w:val="fr-FR"/>
        </w:rPr>
      </w:pPr>
    </w:p>
    <w:p w:rsidR="00284F28" w:rsidRPr="00554AF9" w:rsidRDefault="00B64091" w:rsidP="00284F28">
      <w:pPr>
        <w:spacing w:after="0" w:line="240" w:lineRule="auto"/>
        <w:rPr>
          <w:rFonts w:ascii="Calibri" w:hAnsi="Calibri" w:cs="Arial"/>
          <w:lang w:val="fr-FR"/>
        </w:rPr>
      </w:pPr>
      <w:r>
        <w:rPr>
          <w:rFonts w:ascii="Calibri" w:hAnsi="Calibri" w:cs="Arial"/>
          <w:lang w:val="fr-FR"/>
        </w:rPr>
        <w:t>Les organisations observatrices sont définies comme des accords multilatéraux sur l’environnement</w:t>
      </w:r>
      <w:r w:rsidR="0040057B">
        <w:rPr>
          <w:rFonts w:ascii="Calibri" w:hAnsi="Calibri" w:cs="Arial"/>
          <w:lang w:val="fr-FR"/>
        </w:rPr>
        <w:t>,</w:t>
      </w:r>
      <w:r>
        <w:rPr>
          <w:rFonts w:ascii="Calibri" w:hAnsi="Calibri" w:cs="Arial"/>
          <w:lang w:val="fr-FR"/>
        </w:rPr>
        <w:t xml:space="preserve"> mondiaux et régionaux, des organisations et des processus </w:t>
      </w:r>
      <w:r w:rsidR="0040057B">
        <w:rPr>
          <w:rFonts w:ascii="Calibri" w:hAnsi="Calibri" w:cs="Arial"/>
          <w:lang w:val="fr-FR"/>
        </w:rPr>
        <w:t xml:space="preserve">intergouvernementaux </w:t>
      </w:r>
      <w:r>
        <w:rPr>
          <w:rFonts w:ascii="Calibri" w:hAnsi="Calibri" w:cs="Arial"/>
          <w:lang w:val="fr-FR"/>
        </w:rPr>
        <w:t>mondiaux (OIG), des organisations et des processus intergouvernementaux régionaux</w:t>
      </w:r>
      <w:r w:rsidR="00E27EBB">
        <w:rPr>
          <w:rFonts w:ascii="Calibri" w:hAnsi="Calibri" w:cs="Arial"/>
          <w:lang w:val="fr-FR"/>
        </w:rPr>
        <w:t xml:space="preserve"> (OIR)</w:t>
      </w:r>
      <w:r>
        <w:rPr>
          <w:rFonts w:ascii="Calibri" w:hAnsi="Calibri" w:cs="Arial"/>
          <w:lang w:val="fr-FR"/>
        </w:rPr>
        <w:t xml:space="preserve">, des organisations internationales et autres ONG et organisations qui se consacrent aux zones humides. </w:t>
      </w:r>
    </w:p>
    <w:p w:rsidR="00284F28" w:rsidRPr="00554AF9" w:rsidRDefault="00284F28" w:rsidP="00284F28">
      <w:pPr>
        <w:spacing w:after="0" w:line="240" w:lineRule="auto"/>
        <w:rPr>
          <w:rFonts w:ascii="Calibri" w:hAnsi="Calibri" w:cs="Arial"/>
          <w:lang w:val="fr-FR"/>
        </w:rPr>
      </w:pPr>
    </w:p>
    <w:p w:rsidR="00284F28" w:rsidRPr="00554AF9" w:rsidRDefault="00357A9F" w:rsidP="00284F28">
      <w:pPr>
        <w:spacing w:after="0" w:line="240" w:lineRule="auto"/>
        <w:rPr>
          <w:rFonts w:ascii="Calibri" w:hAnsi="Calibri" w:cs="Arial"/>
          <w:lang w:val="fr-FR"/>
        </w:rPr>
      </w:pPr>
      <w:r>
        <w:rPr>
          <w:rFonts w:ascii="Calibri" w:hAnsi="Calibri" w:cs="Arial"/>
          <w:lang w:val="fr-FR"/>
        </w:rPr>
        <w:t>Elles comprennent, sans toutefois s’y limiter :</w:t>
      </w:r>
    </w:p>
    <w:p w:rsidR="00284F28" w:rsidRPr="00E27EBB" w:rsidRDefault="0090233F" w:rsidP="00E27EBB">
      <w:pPr>
        <w:pStyle w:val="ListParagraph"/>
        <w:numPr>
          <w:ilvl w:val="0"/>
          <w:numId w:val="3"/>
        </w:numPr>
        <w:spacing w:after="0" w:line="240" w:lineRule="auto"/>
        <w:ind w:left="425" w:hanging="425"/>
        <w:rPr>
          <w:rFonts w:ascii="Calibri" w:hAnsi="Calibri" w:cs="Arial"/>
          <w:lang w:val="fr-FR"/>
        </w:rPr>
      </w:pPr>
      <w:r w:rsidRPr="00554AF9">
        <w:rPr>
          <w:rFonts w:ascii="Calibri" w:hAnsi="Calibri" w:cs="Arial"/>
          <w:lang w:val="fr-FR"/>
        </w:rPr>
        <w:t>Ducks Unlimited (DU)</w:t>
      </w:r>
    </w:p>
    <w:p w:rsidR="00284F28" w:rsidRPr="004E5C0F" w:rsidRDefault="00284F28" w:rsidP="00382E09">
      <w:pPr>
        <w:pStyle w:val="ListParagraph"/>
        <w:numPr>
          <w:ilvl w:val="0"/>
          <w:numId w:val="3"/>
        </w:numPr>
        <w:spacing w:after="0" w:line="240" w:lineRule="auto"/>
        <w:ind w:left="425" w:hanging="425"/>
        <w:rPr>
          <w:rFonts w:ascii="Calibri" w:hAnsi="Calibri" w:cs="Arial"/>
        </w:rPr>
      </w:pPr>
      <w:r w:rsidRPr="004E5C0F">
        <w:rPr>
          <w:rFonts w:ascii="Calibri" w:hAnsi="Calibri" w:cs="Arial"/>
        </w:rPr>
        <w:t>Group on Earth Observation – Biodiversity Observation Network (GEO-BON)</w:t>
      </w:r>
    </w:p>
    <w:p w:rsidR="00793580" w:rsidRPr="004E5C0F" w:rsidRDefault="00793580" w:rsidP="00382E09">
      <w:pPr>
        <w:pStyle w:val="ListParagraph"/>
        <w:numPr>
          <w:ilvl w:val="0"/>
          <w:numId w:val="3"/>
        </w:numPr>
        <w:spacing w:after="0" w:line="240" w:lineRule="auto"/>
        <w:ind w:left="425" w:hanging="425"/>
        <w:rPr>
          <w:rFonts w:ascii="Calibri" w:hAnsi="Calibri" w:cs="Arial"/>
        </w:rPr>
      </w:pPr>
      <w:r w:rsidRPr="004E5C0F">
        <w:rPr>
          <w:rFonts w:ascii="Calibri" w:hAnsi="Calibri" w:cs="Arial"/>
        </w:rPr>
        <w:t>Group on Earth Observation – Wetlands Initiative (GEO-Wetlands)</w:t>
      </w:r>
    </w:p>
    <w:p w:rsidR="00284F28" w:rsidRPr="00554AF9" w:rsidRDefault="00E27EBB" w:rsidP="00382E09">
      <w:pPr>
        <w:pStyle w:val="ListParagraph"/>
        <w:numPr>
          <w:ilvl w:val="0"/>
          <w:numId w:val="3"/>
        </w:numPr>
        <w:spacing w:after="0" w:line="240" w:lineRule="auto"/>
        <w:ind w:left="425" w:hanging="425"/>
        <w:rPr>
          <w:rFonts w:ascii="Calibri" w:hAnsi="Calibri" w:cs="Arial"/>
          <w:lang w:val="fr-FR"/>
        </w:rPr>
      </w:pPr>
      <w:r>
        <w:rPr>
          <w:rFonts w:ascii="Calibri" w:hAnsi="Calibri" w:cs="Arial"/>
          <w:lang w:val="fr-FR"/>
        </w:rPr>
        <w:t>Greifswald Mire Center (GMC)</w:t>
      </w:r>
    </w:p>
    <w:p w:rsidR="00793580" w:rsidRDefault="002C0E2C" w:rsidP="00382E09">
      <w:pPr>
        <w:pStyle w:val="ListParagraph"/>
        <w:numPr>
          <w:ilvl w:val="0"/>
          <w:numId w:val="3"/>
        </w:numPr>
        <w:spacing w:after="0" w:line="240" w:lineRule="auto"/>
        <w:ind w:left="425" w:hanging="425"/>
        <w:rPr>
          <w:rFonts w:ascii="Calibri" w:hAnsi="Calibri" w:cs="Arial"/>
          <w:lang w:val="fr-FR"/>
        </w:rPr>
      </w:pPr>
      <w:r w:rsidRPr="002C0E2C">
        <w:rPr>
          <w:rFonts w:ascii="Calibri" w:hAnsi="Calibri" w:cs="Arial"/>
          <w:lang w:val="fr-FR"/>
        </w:rPr>
        <w:t>Fondation internationale pour les grues</w:t>
      </w:r>
      <w:r w:rsidR="00793580" w:rsidRPr="002C0E2C">
        <w:rPr>
          <w:rFonts w:ascii="Calibri" w:hAnsi="Calibri" w:cs="Arial"/>
          <w:lang w:val="fr-FR"/>
        </w:rPr>
        <w:t xml:space="preserve"> (ICF)</w:t>
      </w:r>
    </w:p>
    <w:p w:rsidR="00CF1850" w:rsidRDefault="00CF1850" w:rsidP="00382E09">
      <w:pPr>
        <w:pStyle w:val="ListParagraph"/>
        <w:numPr>
          <w:ilvl w:val="0"/>
          <w:numId w:val="3"/>
        </w:numPr>
        <w:spacing w:after="0" w:line="240" w:lineRule="auto"/>
        <w:ind w:left="425" w:hanging="425"/>
        <w:rPr>
          <w:rFonts w:ascii="Calibri" w:hAnsi="Calibri" w:cs="Arial"/>
          <w:lang w:val="fr-FR"/>
        </w:rPr>
      </w:pPr>
      <w:r>
        <w:rPr>
          <w:rFonts w:ascii="Calibri" w:hAnsi="Calibri" w:cs="Arial"/>
          <w:lang w:val="fr-FR"/>
        </w:rPr>
        <w:t>International Mire Conservation Group (IMCG)</w:t>
      </w:r>
    </w:p>
    <w:p w:rsidR="00E27EBB" w:rsidRPr="004E5C0F" w:rsidRDefault="00E27EBB" w:rsidP="00382E09">
      <w:pPr>
        <w:pStyle w:val="ListParagraph"/>
        <w:numPr>
          <w:ilvl w:val="0"/>
          <w:numId w:val="3"/>
        </w:numPr>
        <w:spacing w:after="0" w:line="240" w:lineRule="auto"/>
        <w:ind w:left="425" w:hanging="425"/>
        <w:rPr>
          <w:rFonts w:ascii="Calibri" w:hAnsi="Calibri" w:cs="Arial"/>
        </w:rPr>
      </w:pPr>
      <w:r w:rsidRPr="004E5C0F">
        <w:rPr>
          <w:rFonts w:ascii="Calibri" w:hAnsi="Calibri" w:cs="Arial"/>
        </w:rPr>
        <w:t>IHE Delft Institute for Water Education</w:t>
      </w:r>
    </w:p>
    <w:p w:rsidR="00E27EBB" w:rsidRPr="002C0E2C" w:rsidRDefault="00E27EBB" w:rsidP="00382E09">
      <w:pPr>
        <w:pStyle w:val="ListParagraph"/>
        <w:numPr>
          <w:ilvl w:val="0"/>
          <w:numId w:val="3"/>
        </w:numPr>
        <w:spacing w:after="0" w:line="240" w:lineRule="auto"/>
        <w:ind w:left="425" w:hanging="425"/>
        <w:rPr>
          <w:rFonts w:ascii="Calibri" w:hAnsi="Calibri" w:cs="Arial"/>
          <w:lang w:val="fr-FR"/>
        </w:rPr>
      </w:pPr>
      <w:r>
        <w:rPr>
          <w:rFonts w:ascii="Calibri" w:hAnsi="Calibri" w:cs="Arial"/>
          <w:lang w:val="fr-FR"/>
        </w:rPr>
        <w:t>Société internationale de la tourbe</w:t>
      </w:r>
    </w:p>
    <w:p w:rsidR="00284F28" w:rsidRPr="004E5C0F" w:rsidRDefault="00284F28" w:rsidP="00382E09">
      <w:pPr>
        <w:pStyle w:val="ListParagraph"/>
        <w:numPr>
          <w:ilvl w:val="0"/>
          <w:numId w:val="3"/>
        </w:numPr>
        <w:spacing w:after="0" w:line="240" w:lineRule="auto"/>
        <w:ind w:left="425" w:hanging="425"/>
        <w:rPr>
          <w:rFonts w:ascii="Calibri" w:hAnsi="Calibri" w:cs="Arial"/>
        </w:rPr>
      </w:pPr>
      <w:r w:rsidRPr="004E5C0F">
        <w:rPr>
          <w:rFonts w:ascii="Calibri" w:hAnsi="Calibri" w:cs="Arial"/>
        </w:rPr>
        <w:t>Japan International Cooperation Agency (JICA)</w:t>
      </w:r>
    </w:p>
    <w:p w:rsidR="0090233F" w:rsidRPr="00E27EBB" w:rsidRDefault="00987BE5" w:rsidP="00E27EBB">
      <w:pPr>
        <w:pStyle w:val="ListParagraph"/>
        <w:numPr>
          <w:ilvl w:val="0"/>
          <w:numId w:val="3"/>
        </w:numPr>
        <w:spacing w:after="0" w:line="240" w:lineRule="auto"/>
        <w:ind w:left="425" w:hanging="425"/>
        <w:rPr>
          <w:rFonts w:ascii="Calibri" w:hAnsi="Calibri" w:cs="Arial"/>
          <w:lang w:val="fr-FR"/>
        </w:rPr>
      </w:pPr>
      <w:r>
        <w:rPr>
          <w:rFonts w:ascii="Calibri" w:hAnsi="Calibri" w:cs="Arial"/>
          <w:lang w:val="fr-FR"/>
        </w:rPr>
        <w:t>[Flora and Fauna International]</w:t>
      </w:r>
    </w:p>
    <w:p w:rsidR="00284F28" w:rsidRPr="00046EA3" w:rsidRDefault="00FF0CB8" w:rsidP="00382E09">
      <w:pPr>
        <w:pStyle w:val="ListParagraph"/>
        <w:numPr>
          <w:ilvl w:val="0"/>
          <w:numId w:val="3"/>
        </w:numPr>
        <w:spacing w:after="0" w:line="240" w:lineRule="auto"/>
        <w:ind w:left="425" w:hanging="425"/>
        <w:rPr>
          <w:rFonts w:ascii="Calibri" w:hAnsi="Calibri" w:cs="Arial"/>
          <w:lang w:val="fr-FR"/>
        </w:rPr>
      </w:pPr>
      <w:r w:rsidRPr="00046EA3">
        <w:rPr>
          <w:rFonts w:ascii="Calibri" w:hAnsi="Calibri" w:cs="Arial"/>
          <w:lang w:val="fr-FR"/>
        </w:rPr>
        <w:t>Agence spatiale européenne</w:t>
      </w:r>
      <w:r w:rsidR="008861E6" w:rsidRPr="00046EA3">
        <w:rPr>
          <w:rFonts w:ascii="Calibri" w:hAnsi="Calibri" w:cs="Arial"/>
          <w:lang w:val="fr-FR"/>
        </w:rPr>
        <w:t xml:space="preserve"> </w:t>
      </w:r>
      <w:r w:rsidR="00284F28" w:rsidRPr="00046EA3">
        <w:rPr>
          <w:rFonts w:ascii="Calibri" w:hAnsi="Calibri" w:cs="Arial"/>
          <w:lang w:val="fr-FR"/>
        </w:rPr>
        <w:t>– ESRIN (ESA-ESRIN)</w:t>
      </w:r>
    </w:p>
    <w:p w:rsidR="00284F28" w:rsidRPr="00046EA3" w:rsidRDefault="00FF0CB8" w:rsidP="00382E09">
      <w:pPr>
        <w:pStyle w:val="ListParagraph"/>
        <w:numPr>
          <w:ilvl w:val="0"/>
          <w:numId w:val="3"/>
        </w:numPr>
        <w:spacing w:after="0" w:line="240" w:lineRule="auto"/>
        <w:ind w:left="425" w:hanging="425"/>
        <w:rPr>
          <w:rFonts w:ascii="Calibri" w:hAnsi="Calibri" w:cs="Arial"/>
          <w:lang w:val="fr-FR"/>
        </w:rPr>
      </w:pPr>
      <w:r w:rsidRPr="00046EA3">
        <w:rPr>
          <w:rFonts w:ascii="Calibri" w:hAnsi="Calibri" w:cs="Arial"/>
          <w:lang w:val="fr-FR"/>
        </w:rPr>
        <w:t>Partenariat global pour l’eau</w:t>
      </w:r>
      <w:r w:rsidR="00284F28" w:rsidRPr="00046EA3">
        <w:rPr>
          <w:rFonts w:ascii="Calibri" w:hAnsi="Calibri" w:cs="Arial"/>
          <w:lang w:val="fr-FR"/>
        </w:rPr>
        <w:t xml:space="preserve"> (GWP)</w:t>
      </w:r>
    </w:p>
    <w:p w:rsidR="0090233F" w:rsidRPr="00246751" w:rsidRDefault="00246751" w:rsidP="00D431F8">
      <w:pPr>
        <w:pStyle w:val="ListParagraph"/>
        <w:numPr>
          <w:ilvl w:val="0"/>
          <w:numId w:val="3"/>
        </w:numPr>
        <w:spacing w:after="0" w:line="240" w:lineRule="auto"/>
        <w:ind w:left="425" w:hanging="425"/>
        <w:rPr>
          <w:rFonts w:ascii="Calibri" w:hAnsi="Calibri" w:cs="Arial"/>
          <w:lang w:val="fr-FR"/>
        </w:rPr>
      </w:pPr>
      <w:r>
        <w:rPr>
          <w:rFonts w:ascii="Calibri" w:hAnsi="Calibri" w:cs="Arial"/>
          <w:lang w:val="fr-FR"/>
        </w:rPr>
        <w:t>S</w:t>
      </w:r>
      <w:r w:rsidR="00506A66" w:rsidRPr="00246751">
        <w:rPr>
          <w:rFonts w:ascii="Calibri" w:hAnsi="Calibri" w:cs="Arial"/>
          <w:lang w:val="fr-FR"/>
        </w:rPr>
        <w:t>ecrétariat de la Plateforme intergouvernementale, scientifique et politique</w:t>
      </w:r>
      <w:r w:rsidR="0040057B" w:rsidRPr="00246751">
        <w:rPr>
          <w:rFonts w:ascii="Calibri" w:hAnsi="Calibri" w:cs="Arial"/>
          <w:lang w:val="fr-FR"/>
        </w:rPr>
        <w:t>,</w:t>
      </w:r>
      <w:r w:rsidR="00506A66" w:rsidRPr="00246751">
        <w:rPr>
          <w:rFonts w:ascii="Calibri" w:hAnsi="Calibri" w:cs="Arial"/>
          <w:lang w:val="fr-FR"/>
        </w:rPr>
        <w:t xml:space="preserve"> sur la biodiversité et les services écosystémiques </w:t>
      </w:r>
      <w:r w:rsidR="0090233F" w:rsidRPr="00246751">
        <w:rPr>
          <w:rFonts w:ascii="Calibri" w:hAnsi="Calibri" w:cs="Arial"/>
          <w:lang w:val="fr-FR"/>
        </w:rPr>
        <w:t>(IPBES)</w:t>
      </w:r>
    </w:p>
    <w:p w:rsidR="0090233F" w:rsidRPr="004E5C0F" w:rsidRDefault="0090233F" w:rsidP="00382E09">
      <w:pPr>
        <w:pStyle w:val="ListParagraph"/>
        <w:numPr>
          <w:ilvl w:val="0"/>
          <w:numId w:val="3"/>
        </w:numPr>
        <w:spacing w:after="0" w:line="240" w:lineRule="auto"/>
        <w:ind w:left="425" w:hanging="425"/>
        <w:rPr>
          <w:rFonts w:ascii="Calibri" w:hAnsi="Calibri" w:cs="Arial"/>
        </w:rPr>
      </w:pPr>
      <w:r w:rsidRPr="004E5C0F">
        <w:rPr>
          <w:rFonts w:ascii="Calibri" w:hAnsi="Calibri" w:cs="Arial"/>
        </w:rPr>
        <w:t>The Japanese Aerospace Exploration Agency (JAXA)</w:t>
      </w:r>
    </w:p>
    <w:p w:rsidR="0090233F" w:rsidRPr="00554AF9" w:rsidRDefault="0090233F" w:rsidP="00382E09">
      <w:pPr>
        <w:pStyle w:val="ListParagraph"/>
        <w:numPr>
          <w:ilvl w:val="0"/>
          <w:numId w:val="3"/>
        </w:numPr>
        <w:spacing w:after="0" w:line="240" w:lineRule="auto"/>
        <w:ind w:left="425" w:hanging="425"/>
        <w:rPr>
          <w:rFonts w:ascii="Calibri" w:hAnsi="Calibri" w:cs="Arial"/>
          <w:lang w:val="fr-FR"/>
        </w:rPr>
      </w:pPr>
      <w:r w:rsidRPr="00554AF9">
        <w:rPr>
          <w:rFonts w:ascii="Calibri" w:hAnsi="Calibri" w:cs="Arial"/>
          <w:lang w:val="fr-FR"/>
        </w:rPr>
        <w:t>The Nature Conservancy (TNC)</w:t>
      </w:r>
    </w:p>
    <w:p w:rsidR="0090233F" w:rsidRPr="00246751" w:rsidRDefault="00246751" w:rsidP="00382E09">
      <w:pPr>
        <w:pStyle w:val="ListParagraph"/>
        <w:numPr>
          <w:ilvl w:val="0"/>
          <w:numId w:val="3"/>
        </w:numPr>
        <w:spacing w:after="0" w:line="240" w:lineRule="auto"/>
        <w:ind w:left="425" w:hanging="425"/>
        <w:rPr>
          <w:rFonts w:ascii="Calibri" w:hAnsi="Calibri" w:cs="Arial"/>
          <w:lang w:val="fr-FR"/>
        </w:rPr>
      </w:pPr>
      <w:r w:rsidRPr="00246751">
        <w:rPr>
          <w:rFonts w:ascii="Calibri" w:hAnsi="Calibri" w:cs="Arial"/>
          <w:lang w:val="fr-FR"/>
        </w:rPr>
        <w:t xml:space="preserve">Fonds pour l’environnement mondial (Secrétariat et/ou </w:t>
      </w:r>
      <w:r w:rsidR="00506A66" w:rsidRPr="00246751">
        <w:rPr>
          <w:rFonts w:ascii="Calibri" w:hAnsi="Calibri" w:cs="Arial"/>
          <w:lang w:val="fr-FR"/>
        </w:rPr>
        <w:t>Groupe consultatif scientifique et technique</w:t>
      </w:r>
      <w:r w:rsidRPr="00246751">
        <w:rPr>
          <w:rFonts w:ascii="Calibri" w:hAnsi="Calibri" w:cs="Arial"/>
          <w:lang w:val="fr-FR"/>
        </w:rPr>
        <w:t>)</w:t>
      </w:r>
      <w:r w:rsidR="00506A66" w:rsidRPr="00246751">
        <w:rPr>
          <w:rFonts w:ascii="Calibri" w:hAnsi="Calibri" w:cs="Arial"/>
          <w:lang w:val="fr-FR"/>
        </w:rPr>
        <w:t xml:space="preserve"> </w:t>
      </w:r>
    </w:p>
    <w:p w:rsidR="0090233F" w:rsidRPr="00715A56" w:rsidRDefault="00506A66" w:rsidP="00382E09">
      <w:pPr>
        <w:pStyle w:val="Default"/>
        <w:numPr>
          <w:ilvl w:val="0"/>
          <w:numId w:val="3"/>
        </w:numPr>
        <w:ind w:left="425" w:hanging="425"/>
        <w:rPr>
          <w:sz w:val="22"/>
          <w:szCs w:val="22"/>
          <w:lang w:val="fr-FR"/>
        </w:rPr>
      </w:pPr>
      <w:r w:rsidRPr="00715A56">
        <w:rPr>
          <w:sz w:val="22"/>
          <w:szCs w:val="22"/>
          <w:lang w:val="fr-FR"/>
        </w:rPr>
        <w:t xml:space="preserve">Secrétariat du Groupe d’experts intergouvernemental sur l’évolution du climat (GIEC) </w:t>
      </w:r>
    </w:p>
    <w:p w:rsidR="00246751" w:rsidRPr="00987BE5" w:rsidRDefault="00246751" w:rsidP="0040057B">
      <w:pPr>
        <w:pStyle w:val="Default"/>
        <w:numPr>
          <w:ilvl w:val="0"/>
          <w:numId w:val="3"/>
        </w:numPr>
        <w:ind w:left="450" w:hanging="450"/>
        <w:rPr>
          <w:spacing w:val="-2"/>
          <w:sz w:val="22"/>
          <w:szCs w:val="22"/>
          <w:lang w:val="fr-FR"/>
        </w:rPr>
      </w:pPr>
      <w:r w:rsidRPr="00987BE5">
        <w:rPr>
          <w:spacing w:val="-2"/>
          <w:sz w:val="22"/>
          <w:szCs w:val="22"/>
          <w:lang w:val="fr-FR"/>
        </w:rPr>
        <w:t xml:space="preserve">Accords multilatéraux sur l’environnement dont les </w:t>
      </w:r>
      <w:r w:rsidR="00506A66" w:rsidRPr="00987BE5">
        <w:rPr>
          <w:spacing w:val="-2"/>
          <w:sz w:val="22"/>
          <w:szCs w:val="22"/>
          <w:lang w:val="fr-FR"/>
        </w:rPr>
        <w:t xml:space="preserve">Secrétariats </w:t>
      </w:r>
      <w:r w:rsidRPr="00987BE5">
        <w:rPr>
          <w:spacing w:val="-2"/>
          <w:sz w:val="22"/>
          <w:szCs w:val="22"/>
          <w:lang w:val="fr-FR"/>
        </w:rPr>
        <w:t xml:space="preserve">et/ou les représentants de leurs organes techniques, comme suit : </w:t>
      </w:r>
      <w:r w:rsidR="00506A66" w:rsidRPr="00987BE5">
        <w:rPr>
          <w:spacing w:val="-2"/>
          <w:sz w:val="22"/>
          <w:szCs w:val="22"/>
          <w:lang w:val="fr-FR"/>
        </w:rPr>
        <w:t xml:space="preserve">Convention sur la diversité biologique (CDB), </w:t>
      </w:r>
      <w:r w:rsidR="0040057B" w:rsidRPr="00987BE5">
        <w:rPr>
          <w:spacing w:val="-2"/>
          <w:sz w:val="22"/>
          <w:szCs w:val="22"/>
          <w:lang w:val="fr-FR"/>
        </w:rPr>
        <w:t>Convention sur la conservation des espèces migratrices appartenant à la faune sauvage</w:t>
      </w:r>
      <w:r w:rsidR="00506A66" w:rsidRPr="00987BE5">
        <w:rPr>
          <w:spacing w:val="-2"/>
          <w:sz w:val="22"/>
          <w:szCs w:val="22"/>
          <w:lang w:val="fr-FR"/>
        </w:rPr>
        <w:t xml:space="preserve"> (CMS)</w:t>
      </w:r>
      <w:r w:rsidRPr="00987BE5">
        <w:rPr>
          <w:spacing w:val="-2"/>
          <w:sz w:val="22"/>
          <w:szCs w:val="22"/>
          <w:lang w:val="fr-FR"/>
        </w:rPr>
        <w:t xml:space="preserve"> et instruments liés</w:t>
      </w:r>
      <w:r w:rsidR="00506A66" w:rsidRPr="00987BE5">
        <w:rPr>
          <w:spacing w:val="-2"/>
          <w:sz w:val="22"/>
          <w:szCs w:val="22"/>
          <w:lang w:val="fr-FR"/>
        </w:rPr>
        <w:t xml:space="preserve">, </w:t>
      </w:r>
      <w:r w:rsidR="0090233F" w:rsidRPr="00987BE5">
        <w:rPr>
          <w:spacing w:val="-2"/>
          <w:sz w:val="22"/>
          <w:szCs w:val="22"/>
          <w:lang w:val="fr-FR"/>
        </w:rPr>
        <w:t xml:space="preserve">Convention </w:t>
      </w:r>
      <w:r w:rsidR="00506A66" w:rsidRPr="00987BE5">
        <w:rPr>
          <w:spacing w:val="-2"/>
          <w:sz w:val="22"/>
          <w:szCs w:val="22"/>
          <w:lang w:val="fr-FR"/>
        </w:rPr>
        <w:t xml:space="preserve">sur le commerce international des espèces de faune et de flore sauvages menacées d’extinction </w:t>
      </w:r>
      <w:r w:rsidR="0090233F" w:rsidRPr="00987BE5">
        <w:rPr>
          <w:spacing w:val="-2"/>
          <w:sz w:val="22"/>
          <w:szCs w:val="22"/>
          <w:lang w:val="fr-FR"/>
        </w:rPr>
        <w:t xml:space="preserve">(CITES), </w:t>
      </w:r>
      <w:r w:rsidR="00506A66" w:rsidRPr="00987BE5">
        <w:rPr>
          <w:spacing w:val="-2"/>
          <w:sz w:val="22"/>
          <w:szCs w:val="22"/>
          <w:lang w:val="fr-FR"/>
        </w:rPr>
        <w:t xml:space="preserve">Convention des Nations Unies sur la lutte contre la désertification </w:t>
      </w:r>
      <w:r w:rsidR="0090233F" w:rsidRPr="00987BE5">
        <w:rPr>
          <w:spacing w:val="-2"/>
          <w:sz w:val="22"/>
          <w:szCs w:val="22"/>
          <w:lang w:val="fr-FR"/>
        </w:rPr>
        <w:t>(</w:t>
      </w:r>
      <w:r w:rsidR="00506A66" w:rsidRPr="00987BE5">
        <w:rPr>
          <w:spacing w:val="-2"/>
          <w:sz w:val="22"/>
          <w:szCs w:val="22"/>
          <w:lang w:val="fr-FR"/>
        </w:rPr>
        <w:t>CNULD</w:t>
      </w:r>
      <w:r w:rsidR="0090233F" w:rsidRPr="00987BE5">
        <w:rPr>
          <w:spacing w:val="-2"/>
          <w:sz w:val="22"/>
          <w:szCs w:val="22"/>
          <w:lang w:val="fr-FR"/>
        </w:rPr>
        <w:t xml:space="preserve">), </w:t>
      </w:r>
      <w:r w:rsidR="00506A66" w:rsidRPr="00987BE5">
        <w:rPr>
          <w:spacing w:val="-2"/>
          <w:sz w:val="22"/>
          <w:szCs w:val="22"/>
          <w:lang w:val="fr-FR"/>
        </w:rPr>
        <w:t>Convention</w:t>
      </w:r>
      <w:r w:rsidR="00506A66" w:rsidRPr="00987BE5">
        <w:rPr>
          <w:spacing w:val="-2"/>
          <w:sz w:val="22"/>
          <w:szCs w:val="22"/>
          <w:lang w:val="fr-FR"/>
        </w:rPr>
        <w:noBreakHyphen/>
        <w:t>cadre des Nations Unies sur les changements climatiques (CCNUCC), Convention concernant la protection du patrimoi</w:t>
      </w:r>
      <w:r w:rsidRPr="00987BE5">
        <w:rPr>
          <w:spacing w:val="-2"/>
          <w:sz w:val="22"/>
          <w:szCs w:val="22"/>
          <w:lang w:val="fr-FR"/>
        </w:rPr>
        <w:t>ne mondial, culturel et naturel, Convention</w:t>
      </w:r>
      <w:r w:rsidR="00107DF7" w:rsidRPr="00987BE5">
        <w:rPr>
          <w:spacing w:val="-2"/>
          <w:sz w:val="22"/>
          <w:szCs w:val="22"/>
          <w:lang w:val="fr-FR"/>
        </w:rPr>
        <w:t xml:space="preserve"> </w:t>
      </w:r>
      <w:r w:rsidRPr="00987BE5">
        <w:rPr>
          <w:spacing w:val="-2"/>
          <w:sz w:val="22"/>
          <w:szCs w:val="22"/>
          <w:lang w:val="fr-FR"/>
        </w:rPr>
        <w:t>sur la protection et l’utilisation</w:t>
      </w:r>
      <w:r w:rsidR="00107DF7" w:rsidRPr="00987BE5">
        <w:rPr>
          <w:spacing w:val="-2"/>
          <w:sz w:val="22"/>
          <w:szCs w:val="22"/>
          <w:lang w:val="fr-FR"/>
        </w:rPr>
        <w:t xml:space="preserve"> </w:t>
      </w:r>
      <w:r w:rsidRPr="00987BE5">
        <w:rPr>
          <w:spacing w:val="-2"/>
          <w:sz w:val="22"/>
          <w:szCs w:val="22"/>
          <w:lang w:val="fr-FR"/>
        </w:rPr>
        <w:t>des cours d’eau transfrontières et des lacs internationaux</w:t>
      </w:r>
    </w:p>
    <w:p w:rsidR="00246751" w:rsidRPr="00715A56" w:rsidRDefault="00506A66" w:rsidP="0040057B">
      <w:pPr>
        <w:pStyle w:val="Default"/>
        <w:numPr>
          <w:ilvl w:val="0"/>
          <w:numId w:val="3"/>
        </w:numPr>
        <w:ind w:left="450" w:hanging="450"/>
        <w:rPr>
          <w:sz w:val="22"/>
          <w:szCs w:val="22"/>
          <w:lang w:val="fr-FR"/>
        </w:rPr>
      </w:pPr>
      <w:r w:rsidRPr="00715A56">
        <w:rPr>
          <w:sz w:val="22"/>
          <w:szCs w:val="22"/>
          <w:lang w:val="fr-FR"/>
        </w:rPr>
        <w:t>Organisation des Nations Unies pour l’éducation, la science et la culture (UNESCO) – Programme pour l’homme et la biosphère</w:t>
      </w:r>
      <w:r w:rsidR="00246751" w:rsidRPr="00715A56">
        <w:rPr>
          <w:sz w:val="22"/>
          <w:szCs w:val="22"/>
          <w:lang w:val="fr-FR"/>
        </w:rPr>
        <w:t xml:space="preserve"> (MAB)</w:t>
      </w:r>
    </w:p>
    <w:p w:rsidR="0090233F" w:rsidRPr="00AC17A0" w:rsidRDefault="00246751" w:rsidP="0040057B">
      <w:pPr>
        <w:pStyle w:val="Default"/>
        <w:numPr>
          <w:ilvl w:val="0"/>
          <w:numId w:val="3"/>
        </w:numPr>
        <w:ind w:left="450" w:hanging="450"/>
        <w:rPr>
          <w:spacing w:val="-4"/>
          <w:sz w:val="22"/>
          <w:szCs w:val="22"/>
          <w:lang w:val="fr-FR"/>
        </w:rPr>
      </w:pPr>
      <w:r w:rsidRPr="00AC17A0">
        <w:rPr>
          <w:spacing w:val="-4"/>
          <w:sz w:val="22"/>
          <w:szCs w:val="22"/>
          <w:lang w:val="fr-FR"/>
        </w:rPr>
        <w:t>Réseau scientifique et technique de l’Initiative pour les zones humides méditerranéennes (MedWet)</w:t>
      </w:r>
    </w:p>
    <w:p w:rsidR="0090233F" w:rsidRPr="004E5C0F" w:rsidRDefault="0090233F" w:rsidP="00382E09">
      <w:pPr>
        <w:pStyle w:val="Default"/>
        <w:numPr>
          <w:ilvl w:val="0"/>
          <w:numId w:val="3"/>
        </w:numPr>
        <w:ind w:left="425" w:hanging="425"/>
        <w:rPr>
          <w:sz w:val="22"/>
          <w:szCs w:val="22"/>
        </w:rPr>
      </w:pPr>
      <w:r w:rsidRPr="004E5C0F">
        <w:rPr>
          <w:sz w:val="22"/>
          <w:szCs w:val="22"/>
        </w:rPr>
        <w:t xml:space="preserve">The Society for Ecological Restoration (SER) </w:t>
      </w:r>
    </w:p>
    <w:p w:rsidR="0090233F" w:rsidRPr="004E5C0F" w:rsidRDefault="0090233F" w:rsidP="00382E09">
      <w:pPr>
        <w:pStyle w:val="Default"/>
        <w:numPr>
          <w:ilvl w:val="0"/>
          <w:numId w:val="3"/>
        </w:numPr>
        <w:ind w:left="425" w:hanging="425"/>
        <w:rPr>
          <w:sz w:val="22"/>
          <w:szCs w:val="22"/>
        </w:rPr>
      </w:pPr>
      <w:r w:rsidRPr="004E5C0F">
        <w:rPr>
          <w:sz w:val="22"/>
          <w:szCs w:val="22"/>
        </w:rPr>
        <w:t xml:space="preserve">The Society of Wetland Scientists (SWS) </w:t>
      </w:r>
    </w:p>
    <w:p w:rsidR="0090233F" w:rsidRPr="00715A56" w:rsidRDefault="00246751" w:rsidP="00382E09">
      <w:pPr>
        <w:pStyle w:val="ListParagraph"/>
        <w:numPr>
          <w:ilvl w:val="0"/>
          <w:numId w:val="3"/>
        </w:numPr>
        <w:autoSpaceDE w:val="0"/>
        <w:autoSpaceDN w:val="0"/>
        <w:adjustRightInd w:val="0"/>
        <w:spacing w:after="0" w:line="240" w:lineRule="auto"/>
        <w:ind w:left="425" w:hanging="425"/>
        <w:rPr>
          <w:rFonts w:ascii="Calibri" w:hAnsi="Calibri" w:cs="Calibri"/>
          <w:color w:val="000000"/>
          <w:lang w:val="fr-FR"/>
        </w:rPr>
      </w:pPr>
      <w:r w:rsidRPr="00715A56">
        <w:rPr>
          <w:rFonts w:ascii="Calibri" w:hAnsi="Calibri" w:cs="Calibri"/>
          <w:color w:val="000000"/>
          <w:lang w:val="fr-FR"/>
        </w:rPr>
        <w:t xml:space="preserve">Organisation des Nations Unies pour </w:t>
      </w:r>
      <w:r w:rsidR="00DE4182" w:rsidRPr="00715A56">
        <w:rPr>
          <w:rFonts w:ascii="Calibri" w:hAnsi="Calibri" w:cs="Calibri"/>
          <w:color w:val="000000"/>
          <w:lang w:val="fr-FR"/>
        </w:rPr>
        <w:t>l’alimentation et l’agriculture (FAO)</w:t>
      </w:r>
    </w:p>
    <w:p w:rsidR="00DE4182" w:rsidRPr="00715A56" w:rsidRDefault="00DE4182" w:rsidP="00382E09">
      <w:pPr>
        <w:pStyle w:val="ListParagraph"/>
        <w:numPr>
          <w:ilvl w:val="0"/>
          <w:numId w:val="3"/>
        </w:numPr>
        <w:autoSpaceDE w:val="0"/>
        <w:autoSpaceDN w:val="0"/>
        <w:adjustRightInd w:val="0"/>
        <w:spacing w:after="0" w:line="240" w:lineRule="auto"/>
        <w:ind w:left="425" w:hanging="425"/>
        <w:rPr>
          <w:rFonts w:ascii="Calibri" w:hAnsi="Calibri" w:cs="Calibri"/>
          <w:color w:val="000000"/>
          <w:lang w:val="fr-FR"/>
        </w:rPr>
      </w:pPr>
      <w:r w:rsidRPr="00715A56">
        <w:rPr>
          <w:rFonts w:ascii="Calibri" w:hAnsi="Calibri" w:cs="Calibri"/>
          <w:color w:val="000000"/>
          <w:lang w:val="fr-FR"/>
        </w:rPr>
        <w:t>Programme des Nations Unies pour l’environnement (</w:t>
      </w:r>
      <w:r w:rsidR="00F45D80">
        <w:rPr>
          <w:rFonts w:ascii="Calibri" w:hAnsi="Calibri" w:cs="Calibri"/>
          <w:color w:val="000000"/>
          <w:lang w:val="fr-FR"/>
        </w:rPr>
        <w:t>PNUE</w:t>
      </w:r>
      <w:r w:rsidRPr="00715A56">
        <w:rPr>
          <w:rFonts w:ascii="Calibri" w:hAnsi="Calibri" w:cs="Calibri"/>
          <w:color w:val="000000"/>
          <w:lang w:val="fr-FR"/>
        </w:rPr>
        <w:t xml:space="preserve">) </w:t>
      </w:r>
    </w:p>
    <w:p w:rsidR="0090233F" w:rsidRPr="00715A56" w:rsidRDefault="00FC6559" w:rsidP="00382E09">
      <w:pPr>
        <w:pStyle w:val="ListParagraph"/>
        <w:numPr>
          <w:ilvl w:val="0"/>
          <w:numId w:val="3"/>
        </w:numPr>
        <w:autoSpaceDE w:val="0"/>
        <w:autoSpaceDN w:val="0"/>
        <w:adjustRightInd w:val="0"/>
        <w:spacing w:after="0" w:line="240" w:lineRule="auto"/>
        <w:ind w:left="425" w:hanging="425"/>
        <w:rPr>
          <w:rFonts w:ascii="Calibri" w:hAnsi="Calibri" w:cs="Calibri"/>
          <w:color w:val="000000"/>
          <w:lang w:val="fr-FR"/>
        </w:rPr>
      </w:pPr>
      <w:r w:rsidRPr="00715A56">
        <w:rPr>
          <w:rFonts w:ascii="Calibri" w:hAnsi="Calibri" w:cs="Calibri"/>
          <w:color w:val="000000"/>
          <w:lang w:val="fr-FR"/>
        </w:rPr>
        <w:t>Centre mondial de surveillance continue de la conservation</w:t>
      </w:r>
      <w:bookmarkStart w:id="0" w:name="_GoBack"/>
      <w:bookmarkEnd w:id="0"/>
      <w:r w:rsidRPr="00715A56">
        <w:rPr>
          <w:rFonts w:ascii="Calibri" w:hAnsi="Calibri" w:cs="Calibri"/>
          <w:color w:val="000000"/>
          <w:lang w:val="fr-FR"/>
        </w:rPr>
        <w:t xml:space="preserve"> de la nature </w:t>
      </w:r>
      <w:r w:rsidR="00F45D80">
        <w:rPr>
          <w:rFonts w:ascii="Calibri" w:hAnsi="Calibri" w:cs="Calibri"/>
          <w:color w:val="000000"/>
          <w:lang w:val="fr-FR"/>
        </w:rPr>
        <w:t>du</w:t>
      </w:r>
      <w:r w:rsidRPr="00715A56">
        <w:rPr>
          <w:rFonts w:ascii="Calibri" w:hAnsi="Calibri" w:cs="Calibri"/>
          <w:color w:val="000000"/>
          <w:lang w:val="fr-FR"/>
        </w:rPr>
        <w:t xml:space="preserve"> </w:t>
      </w:r>
      <w:r w:rsidR="00F45D80" w:rsidRPr="00715A56">
        <w:rPr>
          <w:rFonts w:ascii="Calibri" w:hAnsi="Calibri" w:cs="Calibri"/>
          <w:color w:val="000000"/>
          <w:lang w:val="fr-FR"/>
        </w:rPr>
        <w:t>Programme des Nations Unies pour l’environnement</w:t>
      </w:r>
      <w:r w:rsidR="00F45D80">
        <w:rPr>
          <w:rFonts w:ascii="Calibri" w:hAnsi="Calibri" w:cs="Calibri"/>
          <w:color w:val="000000"/>
          <w:lang w:val="fr-FR"/>
        </w:rPr>
        <w:t xml:space="preserve"> (PNUE-WCMC)</w:t>
      </w:r>
    </w:p>
    <w:p w:rsidR="0090233F" w:rsidRPr="00046EA3" w:rsidRDefault="00FC6559" w:rsidP="00382E09">
      <w:pPr>
        <w:pStyle w:val="ListParagraph"/>
        <w:numPr>
          <w:ilvl w:val="0"/>
          <w:numId w:val="3"/>
        </w:numPr>
        <w:autoSpaceDE w:val="0"/>
        <w:autoSpaceDN w:val="0"/>
        <w:adjustRightInd w:val="0"/>
        <w:spacing w:after="0" w:line="240" w:lineRule="auto"/>
        <w:ind w:left="425" w:hanging="425"/>
        <w:rPr>
          <w:rFonts w:ascii="Calibri" w:hAnsi="Calibri" w:cs="Calibri"/>
          <w:color w:val="000000"/>
          <w:lang w:val="fr-FR"/>
        </w:rPr>
      </w:pPr>
      <w:r w:rsidRPr="00046EA3">
        <w:rPr>
          <w:rFonts w:ascii="Calibri" w:hAnsi="Calibri" w:cs="Calibri"/>
          <w:color w:val="000000"/>
          <w:lang w:val="fr-FR"/>
        </w:rPr>
        <w:t xml:space="preserve">Centre de recherche de la </w:t>
      </w:r>
      <w:r w:rsidR="0090233F" w:rsidRPr="00046EA3">
        <w:rPr>
          <w:rFonts w:ascii="Calibri" w:hAnsi="Calibri" w:cs="Calibri"/>
          <w:color w:val="000000"/>
          <w:lang w:val="fr-FR"/>
        </w:rPr>
        <w:t xml:space="preserve">Tour du Valat </w:t>
      </w:r>
      <w:r w:rsidRPr="00046EA3">
        <w:rPr>
          <w:rFonts w:ascii="Calibri" w:hAnsi="Calibri" w:cs="Calibri"/>
          <w:color w:val="000000"/>
          <w:lang w:val="fr-FR"/>
        </w:rPr>
        <w:t xml:space="preserve">pour la conservation des zones humides méditerranéennes </w:t>
      </w:r>
    </w:p>
    <w:p w:rsidR="00382E09" w:rsidRPr="004E5C0F" w:rsidRDefault="00334006" w:rsidP="004E5C0F">
      <w:pPr>
        <w:pStyle w:val="ListParagraph"/>
        <w:numPr>
          <w:ilvl w:val="0"/>
          <w:numId w:val="3"/>
        </w:numPr>
        <w:autoSpaceDE w:val="0"/>
        <w:autoSpaceDN w:val="0"/>
        <w:adjustRightInd w:val="0"/>
        <w:spacing w:after="0" w:line="240" w:lineRule="auto"/>
        <w:ind w:left="425" w:hanging="425"/>
        <w:rPr>
          <w:rFonts w:ascii="Calibri" w:hAnsi="Calibri" w:cs="Arial"/>
          <w:b/>
          <w:lang w:val="fr-FR"/>
        </w:rPr>
      </w:pPr>
      <w:r w:rsidRPr="004E5C0F">
        <w:rPr>
          <w:rFonts w:ascii="Calibri" w:hAnsi="Calibri" w:cs="Calibri"/>
          <w:color w:val="000000"/>
          <w:lang w:val="fr-FR"/>
        </w:rPr>
        <w:t xml:space="preserve">Programme des Nations Unies pour les établissements humains </w:t>
      </w:r>
      <w:r w:rsidR="0090233F" w:rsidRPr="004E5C0F">
        <w:rPr>
          <w:rFonts w:ascii="Calibri" w:hAnsi="Calibri" w:cs="Calibri"/>
          <w:color w:val="000000"/>
          <w:lang w:val="fr-FR"/>
        </w:rPr>
        <w:t>(</w:t>
      </w:r>
      <w:r w:rsidRPr="004E5C0F">
        <w:rPr>
          <w:rFonts w:ascii="Calibri" w:hAnsi="Calibri" w:cs="Calibri"/>
          <w:color w:val="000000"/>
          <w:lang w:val="fr-FR"/>
        </w:rPr>
        <w:t>ONU</w:t>
      </w:r>
      <w:r w:rsidR="0090233F" w:rsidRPr="004E5C0F">
        <w:rPr>
          <w:rFonts w:ascii="Calibri" w:hAnsi="Calibri" w:cs="Calibri"/>
          <w:color w:val="000000"/>
          <w:lang w:val="fr-FR"/>
        </w:rPr>
        <w:t xml:space="preserve">-HABITAT) </w:t>
      </w:r>
      <w:r w:rsidR="00382E09" w:rsidRPr="004E5C0F">
        <w:rPr>
          <w:rFonts w:ascii="Calibri" w:hAnsi="Calibri" w:cs="Arial"/>
          <w:b/>
          <w:lang w:val="fr-FR"/>
        </w:rPr>
        <w:br w:type="page"/>
      </w:r>
    </w:p>
    <w:p w:rsidR="00CE7AB8" w:rsidRPr="004E5C0F" w:rsidRDefault="00CE7AB8" w:rsidP="00B96D9F">
      <w:pPr>
        <w:spacing w:after="0" w:line="240" w:lineRule="auto"/>
        <w:rPr>
          <w:rFonts w:ascii="Calibri" w:hAnsi="Calibri" w:cs="Arial"/>
          <w:b/>
          <w:sz w:val="24"/>
          <w:szCs w:val="24"/>
          <w:lang w:val="fr-FR"/>
        </w:rPr>
      </w:pPr>
      <w:r w:rsidRPr="004E5C0F">
        <w:rPr>
          <w:rFonts w:ascii="Calibri" w:hAnsi="Calibri" w:cs="Arial"/>
          <w:b/>
          <w:sz w:val="24"/>
          <w:szCs w:val="24"/>
          <w:lang w:val="fr-FR"/>
        </w:rPr>
        <w:lastRenderedPageBreak/>
        <w:t>Annex</w:t>
      </w:r>
      <w:r w:rsidR="002C0E2C" w:rsidRPr="004E5C0F">
        <w:rPr>
          <w:rFonts w:ascii="Calibri" w:hAnsi="Calibri" w:cs="Arial"/>
          <w:b/>
          <w:sz w:val="24"/>
          <w:szCs w:val="24"/>
          <w:lang w:val="fr-FR"/>
        </w:rPr>
        <w:t>e</w:t>
      </w:r>
      <w:r w:rsidR="000A7C80" w:rsidRPr="004E5C0F">
        <w:rPr>
          <w:rFonts w:ascii="Calibri" w:hAnsi="Calibri" w:cs="Arial"/>
          <w:b/>
          <w:sz w:val="24"/>
          <w:szCs w:val="24"/>
          <w:lang w:val="fr-FR"/>
        </w:rPr>
        <w:t xml:space="preserve"> 4</w:t>
      </w:r>
    </w:p>
    <w:p w:rsidR="00DE4182" w:rsidRPr="004E5C0F" w:rsidRDefault="00DE4182" w:rsidP="00B96D9F">
      <w:pPr>
        <w:spacing w:after="0" w:line="240" w:lineRule="auto"/>
        <w:rPr>
          <w:rFonts w:ascii="Calibri" w:hAnsi="Calibri" w:cs="Arial"/>
          <w:b/>
          <w:sz w:val="24"/>
          <w:szCs w:val="24"/>
          <w:lang w:val="fr-FR"/>
        </w:rPr>
      </w:pPr>
    </w:p>
    <w:p w:rsidR="009111D3" w:rsidRPr="004E5C0F" w:rsidRDefault="004366AE" w:rsidP="00DE4182">
      <w:pPr>
        <w:spacing w:after="0" w:line="240" w:lineRule="auto"/>
        <w:rPr>
          <w:rFonts w:ascii="Calibri" w:hAnsi="Calibri" w:cs="Arial"/>
          <w:b/>
          <w:sz w:val="24"/>
          <w:szCs w:val="24"/>
          <w:lang w:val="fr-CA"/>
        </w:rPr>
      </w:pPr>
      <w:r w:rsidRPr="004E5C0F">
        <w:rPr>
          <w:rFonts w:ascii="Calibri" w:hAnsi="Calibri" w:cs="Arial"/>
          <w:b/>
          <w:sz w:val="24"/>
          <w:szCs w:val="24"/>
          <w:lang w:val="fr-CA"/>
        </w:rPr>
        <w:t xml:space="preserve">Lignes directrices pour </w:t>
      </w:r>
      <w:r w:rsidR="00497B4E" w:rsidRPr="004E5C0F">
        <w:rPr>
          <w:rFonts w:ascii="Calibri" w:hAnsi="Calibri" w:cs="Arial"/>
          <w:b/>
          <w:sz w:val="24"/>
          <w:szCs w:val="24"/>
          <w:lang w:val="fr-CA"/>
        </w:rPr>
        <w:t>préparer</w:t>
      </w:r>
      <w:r w:rsidRPr="004E5C0F">
        <w:rPr>
          <w:rFonts w:ascii="Calibri" w:hAnsi="Calibri" w:cs="Arial"/>
          <w:b/>
          <w:sz w:val="24"/>
          <w:szCs w:val="24"/>
          <w:lang w:val="fr-CA"/>
        </w:rPr>
        <w:t xml:space="preserve"> des demandes à </w:t>
      </w:r>
      <w:r w:rsidR="00497B4E" w:rsidRPr="004E5C0F">
        <w:rPr>
          <w:rFonts w:ascii="Calibri" w:hAnsi="Calibri" w:cs="Arial"/>
          <w:b/>
          <w:sz w:val="24"/>
          <w:szCs w:val="24"/>
          <w:lang w:val="fr-CA"/>
        </w:rPr>
        <w:t xml:space="preserve">l’intention de </w:t>
      </w:r>
      <w:r w:rsidR="00604F36">
        <w:rPr>
          <w:rFonts w:ascii="Calibri" w:hAnsi="Calibri" w:cs="Arial"/>
          <w:b/>
          <w:sz w:val="24"/>
          <w:szCs w:val="24"/>
          <w:lang w:val="fr-CA"/>
        </w:rPr>
        <w:t>la Plateforme intergouvernementale sur la biodiversité et les services écosystémiques (</w:t>
      </w:r>
      <w:r w:rsidRPr="004E5C0F">
        <w:rPr>
          <w:rFonts w:ascii="Calibri" w:hAnsi="Calibri" w:cs="Arial"/>
          <w:b/>
          <w:sz w:val="24"/>
          <w:szCs w:val="24"/>
          <w:lang w:val="fr-CA"/>
        </w:rPr>
        <w:t>IPBES</w:t>
      </w:r>
      <w:r w:rsidR="00604F36">
        <w:rPr>
          <w:rFonts w:ascii="Calibri" w:hAnsi="Calibri" w:cs="Arial"/>
          <w:b/>
          <w:sz w:val="24"/>
          <w:szCs w:val="24"/>
          <w:lang w:val="fr-CA"/>
        </w:rPr>
        <w:t>)</w:t>
      </w:r>
      <w:r w:rsidRPr="004E5C0F">
        <w:rPr>
          <w:rFonts w:ascii="Calibri" w:hAnsi="Calibri" w:cs="Arial"/>
          <w:b/>
          <w:sz w:val="24"/>
          <w:szCs w:val="24"/>
          <w:lang w:val="fr-CA"/>
        </w:rPr>
        <w:t xml:space="preserve"> pour ses futurs programmes de travail</w:t>
      </w:r>
    </w:p>
    <w:p w:rsidR="004E5C0F" w:rsidRDefault="004E5C0F" w:rsidP="00DE4182">
      <w:pPr>
        <w:spacing w:after="0" w:line="240" w:lineRule="auto"/>
        <w:rPr>
          <w:rFonts w:ascii="Calibri" w:hAnsi="Calibri" w:cs="Arial"/>
          <w:b/>
          <w:sz w:val="24"/>
          <w:szCs w:val="24"/>
          <w:lang w:val="fr-CA"/>
        </w:rPr>
      </w:pPr>
    </w:p>
    <w:p w:rsidR="00DE4182" w:rsidRPr="004E5C0F" w:rsidRDefault="004366AE" w:rsidP="00DE4182">
      <w:pPr>
        <w:spacing w:after="0" w:line="240" w:lineRule="auto"/>
        <w:rPr>
          <w:rFonts w:ascii="Calibri" w:hAnsi="Calibri" w:cs="Arial"/>
          <w:lang w:val="fr-CA"/>
        </w:rPr>
      </w:pPr>
      <w:r w:rsidRPr="004E5C0F">
        <w:rPr>
          <w:rFonts w:ascii="Calibri" w:hAnsi="Calibri" w:cs="Arial"/>
          <w:lang w:val="fr-CA"/>
        </w:rPr>
        <w:t>(</w:t>
      </w:r>
      <w:r w:rsidR="009111D3" w:rsidRPr="004E5C0F">
        <w:rPr>
          <w:rFonts w:ascii="Calibri" w:hAnsi="Calibri" w:cs="Arial"/>
          <w:lang w:val="fr-CA"/>
        </w:rPr>
        <w:t>S</w:t>
      </w:r>
      <w:r w:rsidR="00497B4E" w:rsidRPr="004E5C0F">
        <w:rPr>
          <w:rFonts w:ascii="Calibri" w:hAnsi="Calibri" w:cs="Arial"/>
          <w:lang w:val="fr-CA"/>
        </w:rPr>
        <w:t xml:space="preserve">elon </w:t>
      </w:r>
      <w:r w:rsidR="009111D3" w:rsidRPr="004E5C0F">
        <w:rPr>
          <w:rFonts w:ascii="Calibri" w:hAnsi="Calibri" w:cs="Arial"/>
          <w:lang w:val="fr-CA"/>
        </w:rPr>
        <w:t xml:space="preserve">les lignes directrices intérimaires proposées au Comité permanent dans le document </w:t>
      </w:r>
      <w:r w:rsidR="00497B4E" w:rsidRPr="004E5C0F">
        <w:rPr>
          <w:rFonts w:ascii="Calibri" w:hAnsi="Calibri" w:cs="Arial"/>
          <w:lang w:val="fr-CA"/>
        </w:rPr>
        <w:t>SC47-</w:t>
      </w:r>
      <w:r w:rsidR="009111D3" w:rsidRPr="004E5C0F">
        <w:rPr>
          <w:rFonts w:ascii="Calibri" w:hAnsi="Calibri" w:cs="Arial"/>
          <w:lang w:val="fr-CA"/>
        </w:rPr>
        <w:t xml:space="preserve">19, </w:t>
      </w:r>
      <w:r w:rsidR="009111D3" w:rsidRPr="004E5C0F">
        <w:rPr>
          <w:rFonts w:ascii="Calibri" w:hAnsi="Calibri" w:cs="Arial"/>
          <w:i/>
          <w:lang w:val="fr-CA"/>
        </w:rPr>
        <w:t>Outcomes of the second plenary meeting of the Intergovernmental Platform on Biodiversity and Ecosystem Services (IPBES-2</w:t>
      </w:r>
      <w:r w:rsidR="00DE4182" w:rsidRPr="004E5C0F">
        <w:rPr>
          <w:rFonts w:ascii="Calibri" w:hAnsi="Calibri" w:cs="Arial"/>
          <w:i/>
          <w:lang w:val="fr-CA"/>
        </w:rPr>
        <w:t>)</w:t>
      </w:r>
      <w:r w:rsidR="009111D3" w:rsidRPr="004E5C0F">
        <w:rPr>
          <w:rFonts w:ascii="Calibri" w:hAnsi="Calibri" w:cs="Arial"/>
          <w:lang w:val="fr-CA"/>
        </w:rPr>
        <w:t xml:space="preserve"> [Résultats de la deuxième session plénière de la Plateforme intergouvernementale, scientifique et politique, sur la biodiversité et les services écosystémiques (IPBES-2)] et approuvées dans la Décision SC47-24)</w:t>
      </w:r>
    </w:p>
    <w:p w:rsidR="00DE4182" w:rsidRPr="004366AE" w:rsidRDefault="00DE4182" w:rsidP="00DE4182">
      <w:pPr>
        <w:spacing w:after="0" w:line="240" w:lineRule="auto"/>
        <w:rPr>
          <w:rFonts w:ascii="Calibri" w:hAnsi="Calibri" w:cs="Arial"/>
          <w:lang w:val="fr-CA"/>
        </w:rPr>
      </w:pPr>
    </w:p>
    <w:p w:rsidR="00DE4182" w:rsidRPr="004E5C0F" w:rsidRDefault="004E5C0F" w:rsidP="004E5C0F">
      <w:pPr>
        <w:spacing w:after="0" w:line="240" w:lineRule="auto"/>
        <w:ind w:left="425" w:hanging="425"/>
        <w:rPr>
          <w:rFonts w:ascii="Calibri" w:hAnsi="Calibri" w:cs="Arial"/>
          <w:lang w:val="fr-CA"/>
        </w:rPr>
      </w:pPr>
      <w:r>
        <w:rPr>
          <w:rFonts w:ascii="Calibri" w:hAnsi="Calibri" w:cs="Arial"/>
          <w:lang w:val="fr-CA"/>
        </w:rPr>
        <w:t>1.</w:t>
      </w:r>
      <w:r>
        <w:rPr>
          <w:rFonts w:ascii="Calibri" w:hAnsi="Calibri" w:cs="Arial"/>
          <w:lang w:val="fr-CA"/>
        </w:rPr>
        <w:tab/>
      </w:r>
      <w:r w:rsidR="004366AE" w:rsidRPr="004E5C0F">
        <w:rPr>
          <w:rFonts w:ascii="Calibri" w:hAnsi="Calibri" w:cs="Arial"/>
          <w:lang w:val="fr-CA"/>
        </w:rPr>
        <w:t xml:space="preserve">Le Secrétariat </w:t>
      </w:r>
      <w:r w:rsidR="00DE4182" w:rsidRPr="004E5C0F">
        <w:rPr>
          <w:rFonts w:ascii="Calibri" w:hAnsi="Calibri" w:cs="Arial"/>
          <w:lang w:val="fr-CA"/>
        </w:rPr>
        <w:t xml:space="preserve">Ramsar </w:t>
      </w:r>
      <w:r w:rsidR="004366AE" w:rsidRPr="004E5C0F">
        <w:rPr>
          <w:rFonts w:ascii="Calibri" w:hAnsi="Calibri" w:cs="Arial"/>
          <w:lang w:val="fr-CA"/>
        </w:rPr>
        <w:t xml:space="preserve">informe </w:t>
      </w:r>
      <w:r w:rsidR="007323D5">
        <w:rPr>
          <w:rFonts w:ascii="Calibri" w:hAnsi="Calibri" w:cs="Arial"/>
          <w:lang w:val="fr-CA"/>
        </w:rPr>
        <w:t xml:space="preserve">les Parties contractantes et </w:t>
      </w:r>
      <w:r w:rsidR="004366AE" w:rsidRPr="004E5C0F">
        <w:rPr>
          <w:rFonts w:ascii="Calibri" w:hAnsi="Calibri" w:cs="Arial"/>
          <w:lang w:val="fr-CA"/>
        </w:rPr>
        <w:t xml:space="preserve">la communauté Ramsar </w:t>
      </w:r>
      <w:r w:rsidR="007323D5">
        <w:rPr>
          <w:rFonts w:ascii="Calibri" w:hAnsi="Calibri" w:cs="Arial"/>
          <w:lang w:val="fr-CA"/>
        </w:rPr>
        <w:t xml:space="preserve">en général </w:t>
      </w:r>
      <w:r w:rsidR="004366AE" w:rsidRPr="004E5C0F">
        <w:rPr>
          <w:rFonts w:ascii="Calibri" w:hAnsi="Calibri" w:cs="Arial"/>
          <w:lang w:val="fr-CA"/>
        </w:rPr>
        <w:t xml:space="preserve">de la possibilité </w:t>
      </w:r>
      <w:r w:rsidR="006128C3" w:rsidRPr="004E5C0F">
        <w:rPr>
          <w:rFonts w:ascii="Calibri" w:hAnsi="Calibri" w:cs="Arial"/>
          <w:lang w:val="fr-CA"/>
        </w:rPr>
        <w:t>de préparer</w:t>
      </w:r>
      <w:r w:rsidR="004366AE" w:rsidRPr="004E5C0F">
        <w:rPr>
          <w:rFonts w:ascii="Calibri" w:hAnsi="Calibri" w:cs="Arial"/>
          <w:lang w:val="fr-CA"/>
        </w:rPr>
        <w:t xml:space="preserve"> des demandes à soumettre à l’IPBES </w:t>
      </w:r>
      <w:r w:rsidR="00B40FB0" w:rsidRPr="004E5C0F">
        <w:rPr>
          <w:rFonts w:ascii="Calibri" w:hAnsi="Calibri" w:cs="Arial"/>
          <w:lang w:val="fr-CA"/>
        </w:rPr>
        <w:t>et</w:t>
      </w:r>
      <w:r w:rsidR="004366AE" w:rsidRPr="004E5C0F">
        <w:rPr>
          <w:rFonts w:ascii="Calibri" w:hAnsi="Calibri" w:cs="Arial"/>
          <w:lang w:val="fr-CA"/>
        </w:rPr>
        <w:t xml:space="preserve"> fourni</w:t>
      </w:r>
      <w:r w:rsidR="00B40FB0" w:rsidRPr="004E5C0F">
        <w:rPr>
          <w:rFonts w:ascii="Calibri" w:hAnsi="Calibri" w:cs="Arial"/>
          <w:lang w:val="fr-CA"/>
        </w:rPr>
        <w:t>t</w:t>
      </w:r>
      <w:r w:rsidR="004366AE" w:rsidRPr="004E5C0F">
        <w:rPr>
          <w:rFonts w:ascii="Calibri" w:hAnsi="Calibri" w:cs="Arial"/>
          <w:lang w:val="fr-CA"/>
        </w:rPr>
        <w:t xml:space="preserve"> des orientations sur la forme et le </w:t>
      </w:r>
      <w:r w:rsidR="00B40FB0" w:rsidRPr="004E5C0F">
        <w:rPr>
          <w:rFonts w:ascii="Calibri" w:hAnsi="Calibri" w:cs="Arial"/>
          <w:lang w:val="fr-CA"/>
        </w:rPr>
        <w:t xml:space="preserve">contenu </w:t>
      </w:r>
      <w:r w:rsidR="004366AE" w:rsidRPr="004E5C0F">
        <w:rPr>
          <w:rFonts w:ascii="Calibri" w:hAnsi="Calibri" w:cs="Arial"/>
          <w:lang w:val="fr-CA"/>
        </w:rPr>
        <w:t>de ces demandes</w:t>
      </w:r>
      <w:r w:rsidR="00F45D80">
        <w:rPr>
          <w:rFonts w:ascii="Calibri" w:hAnsi="Calibri" w:cs="Arial"/>
          <w:lang w:val="fr-CA"/>
        </w:rPr>
        <w:t xml:space="preserve"> ainsi qu’une date butoir pour les soumissions au </w:t>
      </w:r>
      <w:r w:rsidR="007323D5">
        <w:rPr>
          <w:rFonts w:ascii="Calibri" w:hAnsi="Calibri" w:cs="Arial"/>
          <w:lang w:val="fr-CA"/>
        </w:rPr>
        <w:t xml:space="preserve">GEST (via le </w:t>
      </w:r>
      <w:r w:rsidR="00FC1C3E">
        <w:rPr>
          <w:rFonts w:ascii="Calibri" w:hAnsi="Calibri" w:cs="Arial"/>
          <w:lang w:val="fr-CA"/>
        </w:rPr>
        <w:t>Secrétariat</w:t>
      </w:r>
      <w:r w:rsidR="007323D5">
        <w:rPr>
          <w:rFonts w:ascii="Calibri" w:hAnsi="Calibri" w:cs="Arial"/>
          <w:lang w:val="fr-CA"/>
        </w:rPr>
        <w:t>)</w:t>
      </w:r>
      <w:r w:rsidR="00F45D80">
        <w:rPr>
          <w:rFonts w:ascii="Calibri" w:hAnsi="Calibri" w:cs="Arial"/>
          <w:lang w:val="fr-CA"/>
        </w:rPr>
        <w:t xml:space="preserve"> et, le cas échéant, un modèle pour ces </w:t>
      </w:r>
      <w:r w:rsidR="00FC1C3E">
        <w:rPr>
          <w:rFonts w:ascii="Calibri" w:hAnsi="Calibri" w:cs="Arial"/>
          <w:lang w:val="fr-CA"/>
        </w:rPr>
        <w:t>soumissions</w:t>
      </w:r>
      <w:r w:rsidR="004366AE" w:rsidRPr="004E5C0F">
        <w:rPr>
          <w:rFonts w:ascii="Calibri" w:hAnsi="Calibri" w:cs="Arial"/>
          <w:lang w:val="fr-CA"/>
        </w:rPr>
        <w:t>.</w:t>
      </w:r>
    </w:p>
    <w:p w:rsidR="00DE4182" w:rsidRPr="004366AE" w:rsidRDefault="00DE4182" w:rsidP="00DE4182">
      <w:pPr>
        <w:pStyle w:val="ListParagraph"/>
        <w:spacing w:after="0" w:line="240" w:lineRule="auto"/>
        <w:ind w:left="426"/>
        <w:rPr>
          <w:rFonts w:ascii="Calibri" w:hAnsi="Calibri" w:cs="Arial"/>
          <w:lang w:val="fr-CA"/>
        </w:rPr>
      </w:pPr>
    </w:p>
    <w:p w:rsidR="00DE4182" w:rsidRPr="004366AE" w:rsidRDefault="004E5C0F" w:rsidP="004E5C0F">
      <w:pPr>
        <w:spacing w:after="0" w:line="240" w:lineRule="auto"/>
        <w:ind w:left="425" w:hanging="425"/>
        <w:rPr>
          <w:rFonts w:ascii="Calibri" w:hAnsi="Calibri" w:cs="Arial"/>
          <w:lang w:val="fr-CA"/>
        </w:rPr>
      </w:pPr>
      <w:r>
        <w:rPr>
          <w:rFonts w:ascii="Calibri" w:hAnsi="Calibri" w:cs="Arial"/>
          <w:lang w:val="fr-CA"/>
        </w:rPr>
        <w:t>2.</w:t>
      </w:r>
      <w:r>
        <w:rPr>
          <w:rFonts w:ascii="Calibri" w:hAnsi="Calibri" w:cs="Arial"/>
          <w:lang w:val="fr-CA"/>
        </w:rPr>
        <w:tab/>
      </w:r>
      <w:r w:rsidR="00B40FB0">
        <w:rPr>
          <w:rFonts w:ascii="Calibri" w:hAnsi="Calibri" w:cs="Arial"/>
          <w:lang w:val="fr-CA"/>
        </w:rPr>
        <w:t>Les</w:t>
      </w:r>
      <w:r w:rsidR="004366AE" w:rsidRPr="004366AE">
        <w:rPr>
          <w:rFonts w:ascii="Calibri" w:hAnsi="Calibri" w:cs="Arial"/>
          <w:lang w:val="fr-CA"/>
        </w:rPr>
        <w:t xml:space="preserve"> Partie</w:t>
      </w:r>
      <w:r w:rsidR="00B40FB0">
        <w:rPr>
          <w:rFonts w:ascii="Calibri" w:hAnsi="Calibri" w:cs="Arial"/>
          <w:lang w:val="fr-CA"/>
        </w:rPr>
        <w:t>s</w:t>
      </w:r>
      <w:r w:rsidR="004366AE" w:rsidRPr="004366AE">
        <w:rPr>
          <w:rFonts w:ascii="Calibri" w:hAnsi="Calibri" w:cs="Arial"/>
          <w:lang w:val="fr-CA"/>
        </w:rPr>
        <w:t xml:space="preserve"> contractante</w:t>
      </w:r>
      <w:r w:rsidR="00B40FB0">
        <w:rPr>
          <w:rFonts w:ascii="Calibri" w:hAnsi="Calibri" w:cs="Arial"/>
          <w:lang w:val="fr-CA"/>
        </w:rPr>
        <w:t>s</w:t>
      </w:r>
      <w:r w:rsidR="004366AE" w:rsidRPr="004366AE">
        <w:rPr>
          <w:rFonts w:ascii="Calibri" w:hAnsi="Calibri" w:cs="Arial"/>
          <w:lang w:val="fr-CA"/>
        </w:rPr>
        <w:t xml:space="preserve">, </w:t>
      </w:r>
      <w:r w:rsidR="00B40FB0">
        <w:rPr>
          <w:rFonts w:ascii="Calibri" w:hAnsi="Calibri" w:cs="Arial"/>
          <w:lang w:val="fr-CA"/>
        </w:rPr>
        <w:t xml:space="preserve">les </w:t>
      </w:r>
      <w:r w:rsidR="007323D5">
        <w:rPr>
          <w:rFonts w:ascii="Calibri" w:hAnsi="Calibri" w:cs="Arial"/>
          <w:lang w:val="fr-CA"/>
        </w:rPr>
        <w:t>I</w:t>
      </w:r>
      <w:r w:rsidR="004366AE" w:rsidRPr="004366AE">
        <w:rPr>
          <w:rFonts w:ascii="Calibri" w:hAnsi="Calibri" w:cs="Arial"/>
          <w:lang w:val="fr-CA"/>
        </w:rPr>
        <w:t>nitiative</w:t>
      </w:r>
      <w:r w:rsidR="00B40FB0">
        <w:rPr>
          <w:rFonts w:ascii="Calibri" w:hAnsi="Calibri" w:cs="Arial"/>
          <w:lang w:val="fr-CA"/>
        </w:rPr>
        <w:t>s</w:t>
      </w:r>
      <w:r w:rsidR="004366AE" w:rsidRPr="004366AE">
        <w:rPr>
          <w:rFonts w:ascii="Calibri" w:hAnsi="Calibri" w:cs="Arial"/>
          <w:lang w:val="fr-CA"/>
        </w:rPr>
        <w:t xml:space="preserve"> régionale</w:t>
      </w:r>
      <w:r w:rsidR="00B40FB0">
        <w:rPr>
          <w:rFonts w:ascii="Calibri" w:hAnsi="Calibri" w:cs="Arial"/>
          <w:lang w:val="fr-CA"/>
        </w:rPr>
        <w:t>s</w:t>
      </w:r>
      <w:r w:rsidR="007323D5">
        <w:rPr>
          <w:rFonts w:ascii="Calibri" w:hAnsi="Calibri" w:cs="Arial"/>
          <w:lang w:val="fr-CA"/>
        </w:rPr>
        <w:t xml:space="preserve"> Ramsar</w:t>
      </w:r>
      <w:r w:rsidR="004366AE" w:rsidRPr="004366AE">
        <w:rPr>
          <w:rFonts w:ascii="Calibri" w:hAnsi="Calibri" w:cs="Arial"/>
          <w:lang w:val="fr-CA"/>
        </w:rPr>
        <w:t xml:space="preserve">, le GEST </w:t>
      </w:r>
      <w:r w:rsidR="007323D5">
        <w:rPr>
          <w:rFonts w:ascii="Calibri" w:hAnsi="Calibri" w:cs="Arial"/>
          <w:lang w:val="fr-CA"/>
        </w:rPr>
        <w:t xml:space="preserve">et les </w:t>
      </w:r>
      <w:r w:rsidR="004366AE" w:rsidRPr="004366AE">
        <w:rPr>
          <w:rFonts w:ascii="Calibri" w:hAnsi="Calibri" w:cs="Arial"/>
          <w:lang w:val="fr-CA"/>
        </w:rPr>
        <w:t xml:space="preserve">accords multilatéraux sur l’environnement (AME) </w:t>
      </w:r>
      <w:r w:rsidR="007323D5">
        <w:rPr>
          <w:rFonts w:ascii="Calibri" w:hAnsi="Calibri" w:cs="Arial"/>
          <w:lang w:val="fr-CA"/>
        </w:rPr>
        <w:t>qui proposent une soumission conjointe</w:t>
      </w:r>
      <w:r w:rsidR="004366AE" w:rsidRPr="004366AE">
        <w:rPr>
          <w:rFonts w:ascii="Calibri" w:hAnsi="Calibri" w:cs="Arial"/>
          <w:lang w:val="fr-CA"/>
        </w:rPr>
        <w:t>.</w:t>
      </w:r>
    </w:p>
    <w:p w:rsidR="00DE4182" w:rsidRPr="004366AE" w:rsidRDefault="00DE4182" w:rsidP="004E5C0F">
      <w:pPr>
        <w:spacing w:after="0" w:line="240" w:lineRule="auto"/>
        <w:ind w:left="425" w:hanging="425"/>
        <w:rPr>
          <w:rFonts w:ascii="Calibri" w:hAnsi="Calibri" w:cs="Arial"/>
          <w:lang w:val="fr-CA"/>
        </w:rPr>
      </w:pPr>
    </w:p>
    <w:p w:rsidR="00DE4182" w:rsidRPr="004366AE" w:rsidRDefault="004E5C0F" w:rsidP="004E5C0F">
      <w:pPr>
        <w:spacing w:after="0" w:line="240" w:lineRule="auto"/>
        <w:ind w:left="425" w:hanging="425"/>
        <w:rPr>
          <w:rFonts w:ascii="Calibri" w:hAnsi="Calibri" w:cs="Arial"/>
          <w:lang w:val="fr-CA"/>
        </w:rPr>
      </w:pPr>
      <w:r>
        <w:rPr>
          <w:rFonts w:ascii="Calibri" w:hAnsi="Calibri" w:cs="Arial"/>
          <w:lang w:val="fr-CA"/>
        </w:rPr>
        <w:t>3.</w:t>
      </w:r>
      <w:r>
        <w:rPr>
          <w:rFonts w:ascii="Calibri" w:hAnsi="Calibri" w:cs="Arial"/>
          <w:lang w:val="fr-CA"/>
        </w:rPr>
        <w:tab/>
      </w:r>
      <w:r w:rsidR="004366AE">
        <w:rPr>
          <w:rFonts w:ascii="Calibri" w:hAnsi="Calibri" w:cs="Arial"/>
          <w:lang w:val="fr-CA"/>
        </w:rPr>
        <w:t>Toutes les propositions sont soumises au GEST qui les révise et fait des recommandations au Comité permanent. L’examen et les recommandations du GEST tiennent compte de la mesure dans laquelle les demandes font progresser le Plan stratégique Ramsar et sont cohérentes avec les priorités de l’IPBES.</w:t>
      </w:r>
    </w:p>
    <w:p w:rsidR="00DE4182" w:rsidRPr="004366AE" w:rsidRDefault="00DE4182" w:rsidP="004E5C0F">
      <w:pPr>
        <w:spacing w:after="0" w:line="240" w:lineRule="auto"/>
        <w:ind w:left="425" w:hanging="425"/>
        <w:rPr>
          <w:rFonts w:ascii="Calibri" w:hAnsi="Calibri" w:cs="Arial"/>
          <w:lang w:val="fr-CA"/>
        </w:rPr>
      </w:pPr>
    </w:p>
    <w:p w:rsidR="00DE4182" w:rsidRPr="004366AE" w:rsidRDefault="004E5C0F" w:rsidP="004E5C0F">
      <w:pPr>
        <w:spacing w:after="0" w:line="240" w:lineRule="auto"/>
        <w:ind w:left="425" w:hanging="425"/>
        <w:rPr>
          <w:rFonts w:ascii="Calibri" w:hAnsi="Calibri" w:cs="Arial"/>
          <w:lang w:val="fr-CA"/>
        </w:rPr>
      </w:pPr>
      <w:r>
        <w:rPr>
          <w:rFonts w:ascii="Calibri" w:hAnsi="Calibri" w:cs="Arial"/>
          <w:lang w:val="fr-CA"/>
        </w:rPr>
        <w:t>4.</w:t>
      </w:r>
      <w:r>
        <w:rPr>
          <w:rFonts w:ascii="Calibri" w:hAnsi="Calibri" w:cs="Arial"/>
          <w:lang w:val="fr-CA"/>
        </w:rPr>
        <w:tab/>
      </w:r>
      <w:r w:rsidR="00B97F2C">
        <w:rPr>
          <w:rFonts w:ascii="Calibri" w:hAnsi="Calibri" w:cs="Arial"/>
          <w:lang w:val="fr-CA"/>
        </w:rPr>
        <w:t xml:space="preserve">Il importe de noter que le Groupe d’experts </w:t>
      </w:r>
      <w:r w:rsidR="00B40FB0">
        <w:rPr>
          <w:rFonts w:ascii="Calibri" w:hAnsi="Calibri" w:cs="Arial"/>
          <w:lang w:val="fr-CA"/>
        </w:rPr>
        <w:t>pluri</w:t>
      </w:r>
      <w:r w:rsidR="00B97F2C">
        <w:rPr>
          <w:rFonts w:ascii="Calibri" w:hAnsi="Calibri" w:cs="Arial"/>
          <w:lang w:val="fr-CA"/>
        </w:rPr>
        <w:t xml:space="preserve">disciplinaire de l’IPBES priorise les demandes </w:t>
      </w:r>
      <w:r w:rsidR="00B40FB0">
        <w:rPr>
          <w:rFonts w:ascii="Calibri" w:hAnsi="Calibri" w:cs="Arial"/>
          <w:lang w:val="fr-CA"/>
        </w:rPr>
        <w:t>en fonction des</w:t>
      </w:r>
      <w:r w:rsidR="00B97F2C">
        <w:rPr>
          <w:rFonts w:ascii="Calibri" w:hAnsi="Calibri" w:cs="Arial"/>
          <w:lang w:val="fr-CA"/>
        </w:rPr>
        <w:t xml:space="preserve"> informations suivantes :</w:t>
      </w:r>
    </w:p>
    <w:p w:rsidR="00DE4182" w:rsidRPr="004366AE" w:rsidRDefault="00DE4182" w:rsidP="00DE4182">
      <w:pPr>
        <w:spacing w:after="0" w:line="240" w:lineRule="auto"/>
        <w:rPr>
          <w:rFonts w:ascii="Calibri" w:hAnsi="Calibri" w:cs="Arial"/>
          <w:lang w:val="fr-CA"/>
        </w:rPr>
      </w:pPr>
    </w:p>
    <w:p w:rsidR="00DE4182" w:rsidRPr="004E5C0F" w:rsidRDefault="004E5C0F" w:rsidP="004E5C0F">
      <w:pPr>
        <w:spacing w:after="0" w:line="240" w:lineRule="auto"/>
        <w:ind w:left="850" w:hanging="425"/>
        <w:rPr>
          <w:rFonts w:ascii="Calibri" w:hAnsi="Calibri" w:cs="Arial"/>
          <w:lang w:val="fr-CA"/>
        </w:rPr>
      </w:pPr>
      <w:r>
        <w:rPr>
          <w:rFonts w:ascii="Calibri" w:hAnsi="Calibri" w:cs="Arial"/>
          <w:lang w:val="fr-CA"/>
        </w:rPr>
        <w:t>a)</w:t>
      </w:r>
      <w:r>
        <w:rPr>
          <w:rFonts w:ascii="Calibri" w:hAnsi="Calibri" w:cs="Arial"/>
          <w:lang w:val="fr-CA"/>
        </w:rPr>
        <w:tab/>
      </w:r>
      <w:r w:rsidR="00B97F2C" w:rsidRPr="004E5C0F">
        <w:rPr>
          <w:rFonts w:ascii="Calibri" w:hAnsi="Calibri" w:cs="Arial"/>
          <w:lang w:val="fr-CA"/>
        </w:rPr>
        <w:t xml:space="preserve">pertinence pour l’objectif, les fonctions et le programme de travail de </w:t>
      </w:r>
      <w:r w:rsidR="00B40FB0" w:rsidRPr="004E5C0F">
        <w:rPr>
          <w:rFonts w:ascii="Calibri" w:hAnsi="Calibri" w:cs="Arial"/>
          <w:lang w:val="fr-CA"/>
        </w:rPr>
        <w:t>l’IPBES</w:t>
      </w:r>
      <w:r w:rsidR="00B97F2C" w:rsidRPr="004E5C0F">
        <w:rPr>
          <w:rFonts w:ascii="Calibri" w:hAnsi="Calibri" w:cs="Arial"/>
          <w:lang w:val="fr-CA"/>
        </w:rPr>
        <w:t>;</w:t>
      </w:r>
    </w:p>
    <w:p w:rsidR="00DE4182" w:rsidRPr="004366AE" w:rsidRDefault="00DE4182" w:rsidP="00DE4182">
      <w:pPr>
        <w:pStyle w:val="ListParagraph"/>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b)</w:t>
      </w:r>
      <w:r>
        <w:rPr>
          <w:rFonts w:ascii="Calibri" w:hAnsi="Calibri" w:cs="Arial"/>
          <w:lang w:val="fr-CA"/>
        </w:rPr>
        <w:tab/>
      </w:r>
      <w:r w:rsidR="00B97F2C">
        <w:rPr>
          <w:rFonts w:ascii="Calibri" w:hAnsi="Calibri" w:cs="Arial"/>
          <w:lang w:val="fr-CA"/>
        </w:rPr>
        <w:t>caractère urgen</w:t>
      </w:r>
      <w:r w:rsidR="009150D5">
        <w:rPr>
          <w:rFonts w:ascii="Calibri" w:hAnsi="Calibri" w:cs="Arial"/>
          <w:lang w:val="fr-CA"/>
        </w:rPr>
        <w:t>t</w:t>
      </w:r>
      <w:r w:rsidR="00B97F2C">
        <w:rPr>
          <w:rFonts w:ascii="Calibri" w:hAnsi="Calibri" w:cs="Arial"/>
          <w:lang w:val="fr-CA"/>
        </w:rPr>
        <w:t xml:space="preserve"> de l’action </w:t>
      </w:r>
      <w:r w:rsidR="00B04F34">
        <w:rPr>
          <w:rFonts w:ascii="Calibri" w:hAnsi="Calibri" w:cs="Arial"/>
          <w:lang w:val="fr-CA"/>
        </w:rPr>
        <w:t>que doit mener</w:t>
      </w:r>
      <w:r w:rsidR="00B97F2C">
        <w:rPr>
          <w:rFonts w:ascii="Calibri" w:hAnsi="Calibri" w:cs="Arial"/>
          <w:lang w:val="fr-CA"/>
        </w:rPr>
        <w:t xml:space="preserve"> la Plateforme à la lumière de l’imminence des risques </w:t>
      </w:r>
      <w:r w:rsidR="00B40FB0">
        <w:rPr>
          <w:rFonts w:ascii="Calibri" w:hAnsi="Calibri" w:cs="Arial"/>
          <w:lang w:val="fr-CA"/>
        </w:rPr>
        <w:t xml:space="preserve">que </w:t>
      </w:r>
      <w:r w:rsidR="00B97F2C">
        <w:rPr>
          <w:rFonts w:ascii="Calibri" w:hAnsi="Calibri" w:cs="Arial"/>
          <w:lang w:val="fr-CA"/>
        </w:rPr>
        <w:t>cette action</w:t>
      </w:r>
      <w:r w:rsidR="00B40FB0">
        <w:rPr>
          <w:rFonts w:ascii="Calibri" w:hAnsi="Calibri" w:cs="Arial"/>
          <w:lang w:val="fr-CA"/>
        </w:rPr>
        <w:t xml:space="preserve"> permettrait de </w:t>
      </w:r>
      <w:r w:rsidR="00B04F34">
        <w:rPr>
          <w:rFonts w:ascii="Calibri" w:hAnsi="Calibri" w:cs="Arial"/>
          <w:lang w:val="fr-CA"/>
        </w:rPr>
        <w:t>neutraliser</w:t>
      </w:r>
      <w:r w:rsidR="00B97F2C">
        <w:rPr>
          <w:rFonts w:ascii="Calibri" w:hAnsi="Calibri" w:cs="Arial"/>
          <w:lang w:val="fr-CA"/>
        </w:rPr>
        <w:t>;</w:t>
      </w:r>
    </w:p>
    <w:p w:rsidR="00DE4182" w:rsidRPr="004366AE" w:rsidRDefault="00DE4182" w:rsidP="00DE4182">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c)</w:t>
      </w:r>
      <w:r>
        <w:rPr>
          <w:rFonts w:ascii="Calibri" w:hAnsi="Calibri" w:cs="Arial"/>
          <w:lang w:val="fr-CA"/>
        </w:rPr>
        <w:tab/>
      </w:r>
      <w:r w:rsidR="00B97F2C">
        <w:rPr>
          <w:rFonts w:ascii="Calibri" w:hAnsi="Calibri" w:cs="Arial"/>
          <w:lang w:val="fr-CA"/>
        </w:rPr>
        <w:t>pertinence de l’action demandée pour traiter des politiques ou processus spécifiques;</w:t>
      </w:r>
    </w:p>
    <w:p w:rsidR="00DE4182" w:rsidRPr="004366AE" w:rsidRDefault="00DE4182" w:rsidP="004E5C0F">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d)</w:t>
      </w:r>
      <w:r>
        <w:rPr>
          <w:rFonts w:ascii="Calibri" w:hAnsi="Calibri" w:cs="Arial"/>
          <w:lang w:val="fr-CA"/>
        </w:rPr>
        <w:tab/>
      </w:r>
      <w:r w:rsidR="00B97F2C">
        <w:rPr>
          <w:rFonts w:ascii="Calibri" w:hAnsi="Calibri" w:cs="Arial"/>
          <w:lang w:val="fr-CA"/>
        </w:rPr>
        <w:t xml:space="preserve">portée géographique de l’action demandée </w:t>
      </w:r>
      <w:r w:rsidR="00B40FB0">
        <w:rPr>
          <w:rFonts w:ascii="Calibri" w:hAnsi="Calibri" w:cs="Arial"/>
          <w:lang w:val="fr-CA"/>
        </w:rPr>
        <w:t>et</w:t>
      </w:r>
      <w:r w:rsidR="00B97F2C">
        <w:rPr>
          <w:rFonts w:ascii="Calibri" w:hAnsi="Calibri" w:cs="Arial"/>
          <w:lang w:val="fr-CA"/>
        </w:rPr>
        <w:t xml:space="preserve"> questions couvertes par </w:t>
      </w:r>
      <w:r w:rsidR="00B40FB0">
        <w:rPr>
          <w:rFonts w:ascii="Calibri" w:hAnsi="Calibri" w:cs="Arial"/>
          <w:lang w:val="fr-CA"/>
        </w:rPr>
        <w:t>cette</w:t>
      </w:r>
      <w:r w:rsidR="00B97F2C">
        <w:rPr>
          <w:rFonts w:ascii="Calibri" w:hAnsi="Calibri" w:cs="Arial"/>
          <w:lang w:val="fr-CA"/>
        </w:rPr>
        <w:t xml:space="preserve"> action; </w:t>
      </w:r>
    </w:p>
    <w:p w:rsidR="00DE4182" w:rsidRPr="004366AE" w:rsidRDefault="00DE4182" w:rsidP="00DE4182">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e)</w:t>
      </w:r>
      <w:r>
        <w:rPr>
          <w:rFonts w:ascii="Calibri" w:hAnsi="Calibri" w:cs="Arial"/>
          <w:lang w:val="fr-CA"/>
        </w:rPr>
        <w:tab/>
      </w:r>
      <w:r w:rsidR="0050303B">
        <w:rPr>
          <w:rFonts w:ascii="Calibri" w:hAnsi="Calibri" w:cs="Arial"/>
          <w:lang w:val="fr-CA"/>
        </w:rPr>
        <w:t xml:space="preserve">niveau de complexité des questions à traiter par l’action demandée; </w:t>
      </w:r>
    </w:p>
    <w:p w:rsidR="00DE4182" w:rsidRPr="004366AE" w:rsidRDefault="00DE4182" w:rsidP="00DE4182">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f)</w:t>
      </w:r>
      <w:r>
        <w:rPr>
          <w:rFonts w:ascii="Calibri" w:hAnsi="Calibri" w:cs="Arial"/>
          <w:lang w:val="fr-CA"/>
        </w:rPr>
        <w:tab/>
      </w:r>
      <w:r w:rsidR="001267A7">
        <w:rPr>
          <w:rFonts w:ascii="Calibri" w:hAnsi="Calibri" w:cs="Arial"/>
          <w:lang w:val="fr-CA"/>
        </w:rPr>
        <w:t>travaux précédents et initiatives existantes</w:t>
      </w:r>
      <w:r w:rsidR="00B40FB0">
        <w:rPr>
          <w:rFonts w:ascii="Calibri" w:hAnsi="Calibri" w:cs="Arial"/>
          <w:lang w:val="fr-CA"/>
        </w:rPr>
        <w:t>,</w:t>
      </w:r>
      <w:r w:rsidR="001267A7">
        <w:rPr>
          <w:rFonts w:ascii="Calibri" w:hAnsi="Calibri" w:cs="Arial"/>
          <w:lang w:val="fr-CA"/>
        </w:rPr>
        <w:t xml:space="preserve"> de nature semblable</w:t>
      </w:r>
      <w:r w:rsidR="00B40FB0">
        <w:rPr>
          <w:rFonts w:ascii="Calibri" w:hAnsi="Calibri" w:cs="Arial"/>
          <w:lang w:val="fr-CA"/>
        </w:rPr>
        <w:t>,</w:t>
      </w:r>
      <w:r w:rsidR="001267A7">
        <w:rPr>
          <w:rFonts w:ascii="Calibri" w:hAnsi="Calibri" w:cs="Arial"/>
          <w:lang w:val="fr-CA"/>
        </w:rPr>
        <w:t xml:space="preserve"> et preuve de lacunes restantes, comme l’absence ou la disponibilité limitée d’information</w:t>
      </w:r>
      <w:r w:rsidR="00B40FB0">
        <w:rPr>
          <w:rFonts w:ascii="Calibri" w:hAnsi="Calibri" w:cs="Arial"/>
          <w:lang w:val="fr-CA"/>
        </w:rPr>
        <w:t>s</w:t>
      </w:r>
      <w:r w:rsidR="001267A7">
        <w:rPr>
          <w:rFonts w:ascii="Calibri" w:hAnsi="Calibri" w:cs="Arial"/>
          <w:lang w:val="fr-CA"/>
        </w:rPr>
        <w:t xml:space="preserve"> et d’outils pour traiter les questions</w:t>
      </w:r>
      <w:r w:rsidR="00B40FB0">
        <w:rPr>
          <w:rFonts w:ascii="Calibri" w:hAnsi="Calibri" w:cs="Arial"/>
          <w:lang w:val="fr-CA"/>
        </w:rPr>
        <w:t>,</w:t>
      </w:r>
      <w:r w:rsidR="001267A7">
        <w:rPr>
          <w:rFonts w:ascii="Calibri" w:hAnsi="Calibri" w:cs="Arial"/>
          <w:lang w:val="fr-CA"/>
        </w:rPr>
        <w:t xml:space="preserve"> et raisons pour lesquelles la Plateforme </w:t>
      </w:r>
      <w:r w:rsidR="00B40FB0">
        <w:rPr>
          <w:rFonts w:ascii="Calibri" w:hAnsi="Calibri" w:cs="Arial"/>
          <w:lang w:val="fr-CA"/>
        </w:rPr>
        <w:t>est</w:t>
      </w:r>
      <w:r w:rsidR="001267A7">
        <w:rPr>
          <w:rFonts w:ascii="Calibri" w:hAnsi="Calibri" w:cs="Arial"/>
          <w:lang w:val="fr-CA"/>
        </w:rPr>
        <w:t xml:space="preserve"> particulièrement </w:t>
      </w:r>
      <w:r w:rsidR="00B04F34">
        <w:rPr>
          <w:rFonts w:ascii="Calibri" w:hAnsi="Calibri" w:cs="Arial"/>
          <w:lang w:val="fr-CA"/>
        </w:rPr>
        <w:t>bien placée</w:t>
      </w:r>
      <w:r w:rsidR="00B40FB0">
        <w:rPr>
          <w:rFonts w:ascii="Calibri" w:hAnsi="Calibri" w:cs="Arial"/>
          <w:lang w:val="fr-CA"/>
        </w:rPr>
        <w:t xml:space="preserve"> </w:t>
      </w:r>
      <w:r w:rsidR="001267A7">
        <w:rPr>
          <w:rFonts w:ascii="Calibri" w:hAnsi="Calibri" w:cs="Arial"/>
          <w:lang w:val="fr-CA"/>
        </w:rPr>
        <w:t>pour mener cette action;</w:t>
      </w:r>
    </w:p>
    <w:p w:rsidR="00DE4182" w:rsidRPr="004366AE" w:rsidRDefault="00DE4182" w:rsidP="00DE4182">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g)</w:t>
      </w:r>
      <w:r>
        <w:rPr>
          <w:rFonts w:ascii="Calibri" w:hAnsi="Calibri" w:cs="Arial"/>
          <w:lang w:val="fr-CA"/>
        </w:rPr>
        <w:tab/>
      </w:r>
      <w:r w:rsidR="001267A7">
        <w:rPr>
          <w:rFonts w:ascii="Calibri" w:hAnsi="Calibri" w:cs="Arial"/>
          <w:lang w:val="fr-CA"/>
        </w:rPr>
        <w:t xml:space="preserve">littérature scientifique et expertise </w:t>
      </w:r>
      <w:r w:rsidR="00B40FB0">
        <w:rPr>
          <w:rFonts w:ascii="Calibri" w:hAnsi="Calibri" w:cs="Arial"/>
          <w:lang w:val="fr-CA"/>
        </w:rPr>
        <w:t xml:space="preserve">disponibles </w:t>
      </w:r>
      <w:r w:rsidR="001267A7">
        <w:rPr>
          <w:rFonts w:ascii="Calibri" w:hAnsi="Calibri" w:cs="Arial"/>
          <w:lang w:val="fr-CA"/>
        </w:rPr>
        <w:t xml:space="preserve">pour la Plateforme </w:t>
      </w:r>
      <w:r w:rsidR="00B40FB0">
        <w:rPr>
          <w:rFonts w:ascii="Calibri" w:hAnsi="Calibri" w:cs="Arial"/>
          <w:lang w:val="fr-CA"/>
        </w:rPr>
        <w:t>afin qu’elle puisse</w:t>
      </w:r>
      <w:r w:rsidR="001267A7">
        <w:rPr>
          <w:rFonts w:ascii="Calibri" w:hAnsi="Calibri" w:cs="Arial"/>
          <w:lang w:val="fr-CA"/>
        </w:rPr>
        <w:t xml:space="preserve"> entreprendre l’action demandée;</w:t>
      </w:r>
    </w:p>
    <w:p w:rsidR="00DE4182" w:rsidRPr="004366AE" w:rsidRDefault="00DE4182" w:rsidP="00DE4182">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h)</w:t>
      </w:r>
      <w:r>
        <w:rPr>
          <w:rFonts w:ascii="Calibri" w:hAnsi="Calibri" w:cs="Arial"/>
          <w:lang w:val="fr-CA"/>
        </w:rPr>
        <w:tab/>
      </w:r>
      <w:r w:rsidR="001267A7">
        <w:rPr>
          <w:rFonts w:ascii="Calibri" w:hAnsi="Calibri" w:cs="Arial"/>
          <w:lang w:val="fr-CA"/>
        </w:rPr>
        <w:t xml:space="preserve">échelle des impacts potentiels et bénéficiaires potentiels de l’action demandée; </w:t>
      </w:r>
    </w:p>
    <w:p w:rsidR="00DE4182" w:rsidRPr="004366AE" w:rsidRDefault="00DE4182" w:rsidP="004E5C0F">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i)</w:t>
      </w:r>
      <w:r>
        <w:rPr>
          <w:rFonts w:ascii="Calibri" w:hAnsi="Calibri" w:cs="Arial"/>
          <w:lang w:val="fr-CA"/>
        </w:rPr>
        <w:tab/>
      </w:r>
      <w:r w:rsidR="001267A7">
        <w:rPr>
          <w:rFonts w:ascii="Calibri" w:hAnsi="Calibri" w:cs="Arial"/>
          <w:lang w:val="fr-CA"/>
        </w:rPr>
        <w:t xml:space="preserve">besoins en ressources financières et humaines, durée éventuelle de l’action demandée; et </w:t>
      </w:r>
    </w:p>
    <w:p w:rsidR="00DE4182" w:rsidRPr="004366AE" w:rsidRDefault="00DE4182" w:rsidP="00DE4182">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lastRenderedPageBreak/>
        <w:t>j)</w:t>
      </w:r>
      <w:r>
        <w:rPr>
          <w:rFonts w:ascii="Calibri" w:hAnsi="Calibri" w:cs="Arial"/>
          <w:lang w:val="fr-CA"/>
        </w:rPr>
        <w:tab/>
      </w:r>
      <w:r w:rsidR="00DE4182" w:rsidRPr="004366AE">
        <w:rPr>
          <w:rFonts w:ascii="Calibri" w:hAnsi="Calibri" w:cs="Arial"/>
          <w:lang w:val="fr-CA"/>
        </w:rPr>
        <w:t xml:space="preserve">identification </w:t>
      </w:r>
      <w:r w:rsidR="001267A7">
        <w:rPr>
          <w:rFonts w:ascii="Calibri" w:hAnsi="Calibri" w:cs="Arial"/>
          <w:lang w:val="fr-CA"/>
        </w:rPr>
        <w:t xml:space="preserve">des priorités parmi les multiples demandes soumises. </w:t>
      </w:r>
    </w:p>
    <w:p w:rsidR="00DE4182" w:rsidRPr="004366AE" w:rsidRDefault="00DE4182" w:rsidP="00DE4182">
      <w:pPr>
        <w:pStyle w:val="ListParagraph"/>
        <w:spacing w:after="0" w:line="240" w:lineRule="auto"/>
        <w:rPr>
          <w:rFonts w:ascii="Calibri" w:hAnsi="Calibri" w:cs="Arial"/>
          <w:lang w:val="fr-CA"/>
        </w:rPr>
      </w:pPr>
    </w:p>
    <w:p w:rsidR="00DE4182" w:rsidRPr="004E5C0F" w:rsidRDefault="004E5C0F" w:rsidP="004E5C0F">
      <w:pPr>
        <w:spacing w:after="0" w:line="240" w:lineRule="auto"/>
        <w:ind w:left="425" w:hanging="425"/>
        <w:rPr>
          <w:rFonts w:ascii="Calibri" w:hAnsi="Calibri" w:cs="Arial"/>
          <w:lang w:val="fr-CA"/>
        </w:rPr>
      </w:pPr>
      <w:r>
        <w:rPr>
          <w:rFonts w:ascii="Calibri" w:hAnsi="Calibri" w:cs="Arial"/>
          <w:lang w:val="fr-CA"/>
        </w:rPr>
        <w:t>5.</w:t>
      </w:r>
      <w:r>
        <w:rPr>
          <w:rFonts w:ascii="Calibri" w:hAnsi="Calibri" w:cs="Arial"/>
          <w:lang w:val="fr-CA"/>
        </w:rPr>
        <w:tab/>
      </w:r>
      <w:r w:rsidR="001267A7">
        <w:rPr>
          <w:rFonts w:ascii="Calibri" w:hAnsi="Calibri" w:cs="Arial"/>
          <w:lang w:val="fr-CA"/>
        </w:rPr>
        <w:t>Le Comité permanent décide de la proposition ou des propositions à soumettre à l’IPBES. Compte tenu des contraintes de temps, il est probable que les propositions devront être présentées aux membres du Comité permanent de façon virtuelle et que l’approbation ou les co</w:t>
      </w:r>
      <w:r w:rsidR="005A098C">
        <w:rPr>
          <w:rFonts w:ascii="Calibri" w:hAnsi="Calibri" w:cs="Arial"/>
          <w:lang w:val="fr-CA"/>
        </w:rPr>
        <w:t>mmentaires devront être fournis</w:t>
      </w:r>
      <w:r w:rsidR="005A098C" w:rsidRPr="004E5C0F">
        <w:rPr>
          <w:rFonts w:ascii="Calibri" w:hAnsi="Calibri" w:cs="Arial"/>
          <w:lang w:val="fr-CA"/>
        </w:rPr>
        <w:t xml:space="preserve"> dans de brefs délais</w:t>
      </w:r>
    </w:p>
    <w:p w:rsidR="00DE4182" w:rsidRPr="004366AE" w:rsidRDefault="00DE4182" w:rsidP="004E5C0F">
      <w:pPr>
        <w:spacing w:after="0" w:line="240" w:lineRule="auto"/>
        <w:ind w:left="425" w:hanging="425"/>
        <w:rPr>
          <w:rFonts w:ascii="Calibri" w:hAnsi="Calibri" w:cs="Arial"/>
          <w:lang w:val="fr-CA"/>
        </w:rPr>
      </w:pPr>
    </w:p>
    <w:p w:rsidR="00DE4182" w:rsidRPr="004366AE" w:rsidRDefault="004E5C0F" w:rsidP="004E5C0F">
      <w:pPr>
        <w:spacing w:after="0" w:line="240" w:lineRule="auto"/>
        <w:ind w:left="425" w:hanging="425"/>
        <w:rPr>
          <w:rFonts w:ascii="Calibri" w:hAnsi="Calibri" w:cs="Arial"/>
          <w:lang w:val="fr-CA"/>
        </w:rPr>
      </w:pPr>
      <w:r>
        <w:rPr>
          <w:rFonts w:ascii="Calibri" w:hAnsi="Calibri" w:cs="Arial"/>
          <w:lang w:val="fr-CA"/>
        </w:rPr>
        <w:t>6.</w:t>
      </w:r>
      <w:r>
        <w:rPr>
          <w:rFonts w:ascii="Calibri" w:hAnsi="Calibri" w:cs="Arial"/>
          <w:lang w:val="fr-CA"/>
        </w:rPr>
        <w:tab/>
      </w:r>
      <w:r w:rsidR="001267A7">
        <w:rPr>
          <w:rFonts w:ascii="Calibri" w:hAnsi="Calibri" w:cs="Arial"/>
          <w:lang w:val="fr-CA"/>
        </w:rPr>
        <w:t>Le Secrétariat soumet la proposition à l’IPBES au nom de la Convention de Ramsar.</w:t>
      </w:r>
    </w:p>
    <w:p w:rsidR="00DE4182" w:rsidRPr="004E5C0F" w:rsidRDefault="00DE4182" w:rsidP="00DE4182">
      <w:pPr>
        <w:pStyle w:val="ListParagraph"/>
        <w:spacing w:after="0" w:line="240" w:lineRule="auto"/>
        <w:ind w:left="426"/>
        <w:rPr>
          <w:rFonts w:ascii="Calibri" w:hAnsi="Calibri" w:cs="Arial"/>
          <w:lang w:val="fr-FR"/>
        </w:rPr>
      </w:pPr>
    </w:p>
    <w:p w:rsidR="00DE4182" w:rsidRPr="004E5C0F" w:rsidRDefault="00DE4182" w:rsidP="00DE4182">
      <w:pPr>
        <w:pStyle w:val="ListParagraph"/>
        <w:ind w:left="0"/>
        <w:rPr>
          <w:i/>
          <w:lang w:val="fr-FR"/>
        </w:rPr>
      </w:pPr>
      <w:r w:rsidRPr="004E5C0F">
        <w:rPr>
          <w:i/>
          <w:lang w:val="fr-FR"/>
        </w:rPr>
        <w:t xml:space="preserve">Figure 1. </w:t>
      </w:r>
      <w:r w:rsidR="003B6B6E" w:rsidRPr="004E5C0F">
        <w:rPr>
          <w:i/>
          <w:lang w:val="fr-FR"/>
        </w:rPr>
        <w:t xml:space="preserve">Procédure proposée pour préparer </w:t>
      </w:r>
      <w:r w:rsidR="009237ED" w:rsidRPr="004E5C0F">
        <w:rPr>
          <w:i/>
          <w:lang w:val="fr-FR"/>
        </w:rPr>
        <w:t>l</w:t>
      </w:r>
      <w:r w:rsidR="003B6B6E" w:rsidRPr="004E5C0F">
        <w:rPr>
          <w:i/>
          <w:lang w:val="fr-FR"/>
        </w:rPr>
        <w:t>es demandes adressées à l’IPBES</w:t>
      </w:r>
    </w:p>
    <w:p w:rsidR="00DE4182" w:rsidRPr="003B6B6E" w:rsidRDefault="00DE4182" w:rsidP="00DE4182">
      <w:pPr>
        <w:pStyle w:val="ListParagraph"/>
        <w:rPr>
          <w:lang w:val="fr-FR"/>
        </w:rPr>
      </w:pPr>
    </w:p>
    <w:p w:rsidR="00DE4182" w:rsidRPr="003B6B6E" w:rsidRDefault="00DE4182" w:rsidP="00DE4182">
      <w:pPr>
        <w:rPr>
          <w:lang w:val="fr-FR"/>
        </w:rPr>
      </w:pPr>
      <w:r w:rsidRPr="003B6B6E">
        <w:rPr>
          <w:noProof/>
          <w:lang w:eastAsia="en-GB"/>
        </w:rPr>
        <mc:AlternateContent>
          <mc:Choice Requires="wps">
            <w:drawing>
              <wp:anchor distT="0" distB="0" distL="114300" distR="114300" simplePos="0" relativeHeight="251683840" behindDoc="0" locked="0" layoutInCell="1" allowOverlap="1" wp14:anchorId="616BA92A" wp14:editId="7A459E66">
                <wp:simplePos x="0" y="0"/>
                <wp:positionH relativeFrom="column">
                  <wp:posOffset>2901315</wp:posOffset>
                </wp:positionH>
                <wp:positionV relativeFrom="paragraph">
                  <wp:posOffset>1676400</wp:posOffset>
                </wp:positionV>
                <wp:extent cx="2825115" cy="745490"/>
                <wp:effectExtent l="5715" t="8890" r="7620" b="762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5115"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64984" id="Straight Connector 2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2pt" to="450.9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" strokecolor="#4579b8"/>
            </w:pict>
          </mc:Fallback>
        </mc:AlternateContent>
      </w:r>
      <w:r w:rsidRPr="003B6B6E">
        <w:rPr>
          <w:noProof/>
          <w:lang w:eastAsia="en-GB"/>
        </w:rPr>
        <mc:AlternateContent>
          <mc:Choice Requires="wps">
            <w:drawing>
              <wp:anchor distT="0" distB="0" distL="114300" distR="114300" simplePos="0" relativeHeight="251682816" behindDoc="0" locked="0" layoutInCell="1" allowOverlap="1" wp14:anchorId="5BDAAFB5" wp14:editId="6F9387F2">
                <wp:simplePos x="0" y="0"/>
                <wp:positionH relativeFrom="column">
                  <wp:posOffset>2901315</wp:posOffset>
                </wp:positionH>
                <wp:positionV relativeFrom="paragraph">
                  <wp:posOffset>1670685</wp:posOffset>
                </wp:positionV>
                <wp:extent cx="1920875" cy="751205"/>
                <wp:effectExtent l="5715" t="12700" r="6985" b="762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0875" cy="7512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611EE" id="Straight Connector 2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1.55pt" to="379.7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" strokecolor="#4579b8"/>
            </w:pict>
          </mc:Fallback>
        </mc:AlternateContent>
      </w:r>
      <w:r w:rsidRPr="003B6B6E">
        <w:rPr>
          <w:noProof/>
          <w:lang w:eastAsia="en-GB"/>
        </w:rPr>
        <mc:AlternateContent>
          <mc:Choice Requires="wps">
            <w:drawing>
              <wp:anchor distT="0" distB="0" distL="114300" distR="114300" simplePos="0" relativeHeight="251681792" behindDoc="0" locked="0" layoutInCell="1" allowOverlap="1" wp14:anchorId="09D33CEA" wp14:editId="07D48300">
                <wp:simplePos x="0" y="0"/>
                <wp:positionH relativeFrom="column">
                  <wp:posOffset>2901315</wp:posOffset>
                </wp:positionH>
                <wp:positionV relativeFrom="paragraph">
                  <wp:posOffset>1676400</wp:posOffset>
                </wp:positionV>
                <wp:extent cx="1027430" cy="745490"/>
                <wp:effectExtent l="5715" t="8890" r="5080" b="76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7430"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61DFC" id="Straight Connector 2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2pt" to="309.3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" strokecolor="#4579b8"/>
            </w:pict>
          </mc:Fallback>
        </mc:AlternateContent>
      </w:r>
      <w:r w:rsidRPr="003B6B6E">
        <w:rPr>
          <w:noProof/>
          <w:lang w:eastAsia="en-GB"/>
        </w:rPr>
        <mc:AlternateContent>
          <mc:Choice Requires="wps">
            <w:drawing>
              <wp:anchor distT="0" distB="0" distL="114300" distR="114300" simplePos="0" relativeHeight="251680768" behindDoc="0" locked="0" layoutInCell="1" allowOverlap="1" wp14:anchorId="7EB24DFE" wp14:editId="196715EB">
                <wp:simplePos x="0" y="0"/>
                <wp:positionH relativeFrom="column">
                  <wp:posOffset>2900045</wp:posOffset>
                </wp:positionH>
                <wp:positionV relativeFrom="paragraph">
                  <wp:posOffset>1676400</wp:posOffset>
                </wp:positionV>
                <wp:extent cx="153670" cy="745490"/>
                <wp:effectExtent l="13970" t="8890" r="13335" b="76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670"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5CA82" id="Straight Connector 2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132pt" to="240.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" strokecolor="#4579b8"/>
            </w:pict>
          </mc:Fallback>
        </mc:AlternateContent>
      </w:r>
      <w:r w:rsidRPr="003B6B6E">
        <w:rPr>
          <w:noProof/>
          <w:lang w:eastAsia="en-GB"/>
        </w:rPr>
        <mc:AlternateContent>
          <mc:Choice Requires="wps">
            <w:drawing>
              <wp:anchor distT="0" distB="0" distL="114300" distR="114300" simplePos="0" relativeHeight="251679744" behindDoc="0" locked="0" layoutInCell="1" allowOverlap="1" wp14:anchorId="22C0899A" wp14:editId="4F6B9962">
                <wp:simplePos x="0" y="0"/>
                <wp:positionH relativeFrom="column">
                  <wp:posOffset>2177415</wp:posOffset>
                </wp:positionH>
                <wp:positionV relativeFrom="paragraph">
                  <wp:posOffset>1676400</wp:posOffset>
                </wp:positionV>
                <wp:extent cx="723900" cy="745490"/>
                <wp:effectExtent l="5715" t="8890" r="13335"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AF81C" id="Straight Connector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132pt" to="228.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" strokecolor="#4579b8"/>
            </w:pict>
          </mc:Fallback>
        </mc:AlternateContent>
      </w:r>
      <w:r w:rsidRPr="003B6B6E">
        <w:rPr>
          <w:noProof/>
          <w:lang w:eastAsia="en-GB"/>
        </w:rPr>
        <mc:AlternateContent>
          <mc:Choice Requires="wps">
            <w:drawing>
              <wp:anchor distT="0" distB="0" distL="114300" distR="114300" simplePos="0" relativeHeight="251678720" behindDoc="0" locked="0" layoutInCell="1" allowOverlap="1" wp14:anchorId="6DE82688" wp14:editId="7E1B18C1">
                <wp:simplePos x="0" y="0"/>
                <wp:positionH relativeFrom="column">
                  <wp:posOffset>1284605</wp:posOffset>
                </wp:positionH>
                <wp:positionV relativeFrom="paragraph">
                  <wp:posOffset>1675765</wp:posOffset>
                </wp:positionV>
                <wp:extent cx="1616710" cy="746125"/>
                <wp:effectExtent l="8255" t="8255" r="13335" b="76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710" cy="7461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F2151" id="Straight Connector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131.95pt" to="228.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" strokecolor="#4579b8"/>
            </w:pict>
          </mc:Fallback>
        </mc:AlternateContent>
      </w:r>
      <w:r w:rsidRPr="003B6B6E">
        <w:rPr>
          <w:noProof/>
          <w:lang w:eastAsia="en-GB"/>
        </w:rPr>
        <mc:AlternateContent>
          <mc:Choice Requires="wps">
            <w:drawing>
              <wp:anchor distT="0" distB="0" distL="114300" distR="114300" simplePos="0" relativeHeight="251677696" behindDoc="0" locked="0" layoutInCell="1" allowOverlap="1" wp14:anchorId="70918CEF" wp14:editId="1AD8B186">
                <wp:simplePos x="0" y="0"/>
                <wp:positionH relativeFrom="column">
                  <wp:posOffset>353695</wp:posOffset>
                </wp:positionH>
                <wp:positionV relativeFrom="paragraph">
                  <wp:posOffset>1670685</wp:posOffset>
                </wp:positionV>
                <wp:extent cx="2546985" cy="751205"/>
                <wp:effectExtent l="10795" t="12700" r="13970" b="76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985" cy="7512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2711E" id="Straight Connector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pt,131.55pt" to="228.4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" strokecolor="#4579b8"/>
            </w:pict>
          </mc:Fallback>
        </mc:AlternateContent>
      </w:r>
      <w:r w:rsidRPr="003B6B6E">
        <w:rPr>
          <w:noProof/>
          <w:lang w:eastAsia="en-GB"/>
        </w:rPr>
        <mc:AlternateContent>
          <mc:Choice Requires="wps">
            <w:drawing>
              <wp:anchor distT="0" distB="0" distL="114300" distR="114300" simplePos="0" relativeHeight="251676672" behindDoc="0" locked="0" layoutInCell="1" allowOverlap="1" wp14:anchorId="061F2F89" wp14:editId="756F43AD">
                <wp:simplePos x="0" y="0"/>
                <wp:positionH relativeFrom="column">
                  <wp:posOffset>2901315</wp:posOffset>
                </wp:positionH>
                <wp:positionV relativeFrom="paragraph">
                  <wp:posOffset>451485</wp:posOffset>
                </wp:positionV>
                <wp:extent cx="2857500" cy="707390"/>
                <wp:effectExtent l="5715" t="12700" r="13335" b="1333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7073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FBAF9" id="Straight Connector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453.4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" strokecolor="#4579b8"/>
            </w:pict>
          </mc:Fallback>
        </mc:AlternateContent>
      </w:r>
      <w:r w:rsidRPr="003B6B6E">
        <w:rPr>
          <w:noProof/>
          <w:lang w:eastAsia="en-GB"/>
        </w:rPr>
        <mc:AlternateContent>
          <mc:Choice Requires="wps">
            <w:drawing>
              <wp:anchor distT="0" distB="0" distL="114300" distR="114300" simplePos="0" relativeHeight="251675648" behindDoc="0" locked="0" layoutInCell="1" allowOverlap="1" wp14:anchorId="48844ACB" wp14:editId="16362CD5">
                <wp:simplePos x="0" y="0"/>
                <wp:positionH relativeFrom="column">
                  <wp:posOffset>2901315</wp:posOffset>
                </wp:positionH>
                <wp:positionV relativeFrom="paragraph">
                  <wp:posOffset>451485</wp:posOffset>
                </wp:positionV>
                <wp:extent cx="1921510" cy="707390"/>
                <wp:effectExtent l="5715" t="12700" r="6350"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510" cy="7073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06516" id="Straight Connector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379.7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" strokecolor="#4579b8"/>
            </w:pict>
          </mc:Fallback>
        </mc:AlternateContent>
      </w:r>
      <w:r w:rsidRPr="003B6B6E">
        <w:rPr>
          <w:noProof/>
          <w:lang w:eastAsia="en-GB"/>
        </w:rPr>
        <mc:AlternateContent>
          <mc:Choice Requires="wps">
            <w:drawing>
              <wp:anchor distT="0" distB="0" distL="114300" distR="114300" simplePos="0" relativeHeight="251674624" behindDoc="0" locked="0" layoutInCell="1" allowOverlap="1" wp14:anchorId="3762AE1D" wp14:editId="5FBE53FE">
                <wp:simplePos x="0" y="0"/>
                <wp:positionH relativeFrom="column">
                  <wp:posOffset>2901315</wp:posOffset>
                </wp:positionH>
                <wp:positionV relativeFrom="paragraph">
                  <wp:posOffset>451485</wp:posOffset>
                </wp:positionV>
                <wp:extent cx="1027430" cy="713740"/>
                <wp:effectExtent l="5715" t="12700" r="5080" b="69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71374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854D1"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309.3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" strokecolor="#4579b8"/>
            </w:pict>
          </mc:Fallback>
        </mc:AlternateContent>
      </w:r>
      <w:r w:rsidRPr="003B6B6E">
        <w:rPr>
          <w:noProof/>
          <w:lang w:eastAsia="en-GB"/>
        </w:rPr>
        <mc:AlternateContent>
          <mc:Choice Requires="wps">
            <w:drawing>
              <wp:anchor distT="0" distB="0" distL="114300" distR="114300" simplePos="0" relativeHeight="251673600" behindDoc="0" locked="0" layoutInCell="1" allowOverlap="1" wp14:anchorId="23A91FBA" wp14:editId="2A32DDFD">
                <wp:simplePos x="0" y="0"/>
                <wp:positionH relativeFrom="column">
                  <wp:posOffset>2900680</wp:posOffset>
                </wp:positionH>
                <wp:positionV relativeFrom="paragraph">
                  <wp:posOffset>451485</wp:posOffset>
                </wp:positionV>
                <wp:extent cx="153035" cy="723900"/>
                <wp:effectExtent l="5080" t="12700" r="13335" b="63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7239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2D55D"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pt,35.55pt" to="240.45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" strokecolor="#4579b8"/>
            </w:pict>
          </mc:Fallback>
        </mc:AlternateContent>
      </w:r>
      <w:r w:rsidRPr="003B6B6E">
        <w:rPr>
          <w:noProof/>
          <w:lang w:eastAsia="en-GB"/>
        </w:rPr>
        <mc:AlternateContent>
          <mc:Choice Requires="wps">
            <w:drawing>
              <wp:anchor distT="0" distB="0" distL="114300" distR="114300" simplePos="0" relativeHeight="251672576" behindDoc="0" locked="0" layoutInCell="1" allowOverlap="1" wp14:anchorId="7C7B0E52" wp14:editId="17E150B5">
                <wp:simplePos x="0" y="0"/>
                <wp:positionH relativeFrom="column">
                  <wp:posOffset>2226310</wp:posOffset>
                </wp:positionH>
                <wp:positionV relativeFrom="paragraph">
                  <wp:posOffset>451485</wp:posOffset>
                </wp:positionV>
                <wp:extent cx="674370" cy="723900"/>
                <wp:effectExtent l="6985" t="12700" r="13970"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4370" cy="7239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2BC62" id="Straight Connector 1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pt,35.55pt" to="228.4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" strokecolor="#4579b8"/>
            </w:pict>
          </mc:Fallback>
        </mc:AlternateContent>
      </w:r>
      <w:r w:rsidRPr="003B6B6E">
        <w:rPr>
          <w:noProof/>
          <w:lang w:eastAsia="en-GB"/>
        </w:rPr>
        <mc:AlternateContent>
          <mc:Choice Requires="wps">
            <w:drawing>
              <wp:anchor distT="0" distB="0" distL="114300" distR="114300" simplePos="0" relativeHeight="251671552" behindDoc="0" locked="0" layoutInCell="1" allowOverlap="1" wp14:anchorId="39E1FF67" wp14:editId="2E0FEF7B">
                <wp:simplePos x="0" y="0"/>
                <wp:positionH relativeFrom="column">
                  <wp:posOffset>1322705</wp:posOffset>
                </wp:positionH>
                <wp:positionV relativeFrom="paragraph">
                  <wp:posOffset>451485</wp:posOffset>
                </wp:positionV>
                <wp:extent cx="1577975" cy="713105"/>
                <wp:effectExtent l="8255" t="12700" r="13970"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7975" cy="7131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C5B6" id="Straight Connector 1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5.55pt" to="228.4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" strokecolor="#4579b8"/>
            </w:pict>
          </mc:Fallback>
        </mc:AlternateContent>
      </w:r>
      <w:r w:rsidRPr="003B6B6E">
        <w:rPr>
          <w:noProof/>
          <w:lang w:eastAsia="en-GB"/>
        </w:rPr>
        <mc:AlternateContent>
          <mc:Choice Requires="wps">
            <w:drawing>
              <wp:anchor distT="0" distB="0" distL="114300" distR="114300" simplePos="0" relativeHeight="251670528" behindDoc="0" locked="0" layoutInCell="1" allowOverlap="1" wp14:anchorId="34630C17" wp14:editId="56D38FFE">
                <wp:simplePos x="0" y="0"/>
                <wp:positionH relativeFrom="column">
                  <wp:posOffset>397510</wp:posOffset>
                </wp:positionH>
                <wp:positionV relativeFrom="paragraph">
                  <wp:posOffset>451485</wp:posOffset>
                </wp:positionV>
                <wp:extent cx="2503805" cy="713740"/>
                <wp:effectExtent l="6985" t="12700" r="13335"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3805" cy="71374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815B4" id="Straight Connector 1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35.55pt" to="228.4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" strokecolor="#4579b8"/>
            </w:pict>
          </mc:Fallback>
        </mc:AlternateContent>
      </w:r>
      <w:r w:rsidRPr="003B6B6E">
        <w:rPr>
          <w:noProof/>
          <w:lang w:eastAsia="en-GB"/>
        </w:rPr>
        <mc:AlternateContent>
          <mc:Choice Requires="wps">
            <w:drawing>
              <wp:anchor distT="0" distB="0" distL="114300" distR="114300" simplePos="0" relativeHeight="251666432" behindDoc="0" locked="0" layoutInCell="1" allowOverlap="1" wp14:anchorId="33A36316" wp14:editId="1E1D0156">
                <wp:simplePos x="0" y="0"/>
                <wp:positionH relativeFrom="column">
                  <wp:posOffset>5350510</wp:posOffset>
                </wp:positionH>
                <wp:positionV relativeFrom="paragraph">
                  <wp:posOffset>1163955</wp:posOffset>
                </wp:positionV>
                <wp:extent cx="756285" cy="501015"/>
                <wp:effectExtent l="6985" t="10795" r="8255"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DE4182" w:rsidRPr="00E466E2" w:rsidRDefault="003B6B6E" w:rsidP="00DE4182">
                            <w:pPr>
                              <w:jc w:val="center"/>
                              <w:rPr>
                                <w:sz w:val="20"/>
                                <w:szCs w:val="20"/>
                              </w:rPr>
                            </w:pPr>
                            <w:r w:rsidRPr="003B6B6E">
                              <w:rPr>
                                <w:sz w:val="20"/>
                                <w:szCs w:val="20"/>
                                <w:lang w:val="fr-FR"/>
                              </w:rPr>
                              <w:t>Autres A</w:t>
                            </w:r>
                            <w:r w:rsidRPr="003B6B6E">
                              <w:rPr>
                                <w:sz w:val="20"/>
                                <w:szCs w:val="20"/>
                              </w:rPr>
                              <w:t>ME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36316" id="_x0000_t202" coordsize="21600,21600" o:spt="202" path="m,l,21600r21600,l21600,xe">
                <v:stroke joinstyle="miter"/>
                <v:path gradientshapeok="t" o:connecttype="rect"/>
              </v:shapetype>
              <v:shape id="Text Box 11" o:spid="_x0000_s1026" type="#_x0000_t202" style="position:absolute;margin-left:421.3pt;margin-top:91.65pt;width:59.55pt;height:3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" strokeweight=".5pt">
                <v:textbox>
                  <w:txbxContent>
                    <w:p w:rsidR="00DE4182" w:rsidRPr="00E466E2" w:rsidRDefault="003B6B6E" w:rsidP="00DE4182">
                      <w:pPr>
                        <w:jc w:val="center"/>
                        <w:rPr>
                          <w:sz w:val="20"/>
                          <w:szCs w:val="20"/>
                        </w:rPr>
                      </w:pPr>
                      <w:r w:rsidRPr="003B6B6E">
                        <w:rPr>
                          <w:sz w:val="20"/>
                          <w:szCs w:val="20"/>
                          <w:lang w:val="fr-FR"/>
                        </w:rPr>
                        <w:t>Autres A</w:t>
                      </w:r>
                      <w:r w:rsidRPr="003B6B6E">
                        <w:rPr>
                          <w:sz w:val="20"/>
                          <w:szCs w:val="20"/>
                        </w:rPr>
                        <w:t>ME</w:t>
                      </w:r>
                    </w:p>
                  </w:txbxContent>
                </v:textbox>
              </v:shape>
            </w:pict>
          </mc:Fallback>
        </mc:AlternateContent>
      </w:r>
      <w:r w:rsidRPr="003B6B6E">
        <w:rPr>
          <w:noProof/>
          <w:lang w:eastAsia="en-GB"/>
        </w:rPr>
        <mc:AlternateContent>
          <mc:Choice Requires="wps">
            <w:drawing>
              <wp:anchor distT="0" distB="0" distL="114300" distR="114300" simplePos="0" relativeHeight="251665408" behindDoc="0" locked="0" layoutInCell="1" allowOverlap="1" wp14:anchorId="59C8F883" wp14:editId="0DF2A33E">
                <wp:simplePos x="0" y="0"/>
                <wp:positionH relativeFrom="column">
                  <wp:posOffset>4479290</wp:posOffset>
                </wp:positionH>
                <wp:positionV relativeFrom="paragraph">
                  <wp:posOffset>1158875</wp:posOffset>
                </wp:positionV>
                <wp:extent cx="756285" cy="501015"/>
                <wp:effectExtent l="12065" t="5715" r="1270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DE4182" w:rsidRPr="003B6B6E" w:rsidRDefault="00987BE5" w:rsidP="00DE4182">
                            <w:pPr>
                              <w:jc w:val="center"/>
                              <w:rPr>
                                <w:sz w:val="20"/>
                                <w:szCs w:val="20"/>
                                <w:lang w:val="fr-CH"/>
                              </w:rPr>
                            </w:pPr>
                            <w:r>
                              <w:rPr>
                                <w:sz w:val="20"/>
                                <w:szCs w:val="20"/>
                                <w:lang w:val="fr-CH"/>
                              </w:rPr>
                              <w:t>[</w:t>
                            </w:r>
                            <w:r w:rsidR="003B6B6E">
                              <w:rPr>
                                <w:sz w:val="20"/>
                                <w:szCs w:val="20"/>
                                <w:lang w:val="fr-CH"/>
                              </w:rPr>
                              <w:t>OIP</w:t>
                            </w:r>
                            <w:r>
                              <w:rPr>
                                <w:sz w:val="20"/>
                                <w:szCs w:val="20"/>
                                <w:lang w:val="fr-CH"/>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C8F883" id="Text Box 10" o:spid="_x0000_s1027" type="#_x0000_t202" style="position:absolute;margin-left:352.7pt;margin-top:91.25pt;width:59.55pt;height:3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" strokeweight=".5pt">
                <v:textbox>
                  <w:txbxContent>
                    <w:p w:rsidR="00DE4182" w:rsidRPr="003B6B6E" w:rsidRDefault="00987BE5" w:rsidP="00DE4182">
                      <w:pPr>
                        <w:jc w:val="center"/>
                        <w:rPr>
                          <w:sz w:val="20"/>
                          <w:szCs w:val="20"/>
                          <w:lang w:val="fr-CH"/>
                        </w:rPr>
                      </w:pPr>
                      <w:r>
                        <w:rPr>
                          <w:sz w:val="20"/>
                          <w:szCs w:val="20"/>
                          <w:lang w:val="fr-CH"/>
                        </w:rPr>
                        <w:t>[</w:t>
                      </w:r>
                      <w:r w:rsidR="003B6B6E">
                        <w:rPr>
                          <w:sz w:val="20"/>
                          <w:szCs w:val="20"/>
                          <w:lang w:val="fr-CH"/>
                        </w:rPr>
                        <w:t>OIP</w:t>
                      </w:r>
                      <w:r>
                        <w:rPr>
                          <w:sz w:val="20"/>
                          <w:szCs w:val="20"/>
                          <w:lang w:val="fr-CH"/>
                        </w:rPr>
                        <w:t>]</w:t>
                      </w:r>
                    </w:p>
                  </w:txbxContent>
                </v:textbox>
              </v:shape>
            </w:pict>
          </mc:Fallback>
        </mc:AlternateContent>
      </w:r>
      <w:r w:rsidRPr="003B6B6E">
        <w:rPr>
          <w:noProof/>
          <w:lang w:eastAsia="en-GB"/>
        </w:rPr>
        <mc:AlternateContent>
          <mc:Choice Requires="wps">
            <w:drawing>
              <wp:anchor distT="0" distB="0" distL="114300" distR="114300" simplePos="0" relativeHeight="251663360" behindDoc="0" locked="0" layoutInCell="1" allowOverlap="1" wp14:anchorId="306D3959" wp14:editId="693DCB2B">
                <wp:simplePos x="0" y="0"/>
                <wp:positionH relativeFrom="column">
                  <wp:posOffset>2699385</wp:posOffset>
                </wp:positionH>
                <wp:positionV relativeFrom="paragraph">
                  <wp:posOffset>1175385</wp:posOffset>
                </wp:positionV>
                <wp:extent cx="756285" cy="501015"/>
                <wp:effectExtent l="13335" t="12700" r="1143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DE4182" w:rsidRPr="003B6B6E" w:rsidRDefault="00DE4182" w:rsidP="00DE4182">
                            <w:pPr>
                              <w:jc w:val="center"/>
                              <w:rPr>
                                <w:sz w:val="20"/>
                                <w:szCs w:val="20"/>
                                <w:lang w:val="fr-FR"/>
                              </w:rPr>
                            </w:pPr>
                            <w:r w:rsidRPr="003B6B6E">
                              <w:rPr>
                                <w:sz w:val="20"/>
                                <w:szCs w:val="20"/>
                                <w:lang w:val="fr-FR"/>
                              </w:rPr>
                              <w:t>Secr</w:t>
                            </w:r>
                            <w:r w:rsidR="003B6B6E" w:rsidRPr="003B6B6E">
                              <w:rPr>
                                <w:sz w:val="20"/>
                                <w:szCs w:val="20"/>
                                <w:lang w:val="fr-FR"/>
                              </w:rPr>
                              <w:t>é</w:t>
                            </w:r>
                            <w:r w:rsidRPr="003B6B6E">
                              <w:rPr>
                                <w:sz w:val="20"/>
                                <w:szCs w:val="20"/>
                                <w:lang w:val="fr-FR"/>
                              </w:rPr>
                              <w:t>tariat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6D3959" id="Text Box 9" o:spid="_x0000_s1028" type="#_x0000_t202" style="position:absolute;margin-left:212.55pt;margin-top:92.55pt;width:59.55pt;height:3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" strokeweight=".5pt">
                <v:textbox>
                  <w:txbxContent>
                    <w:p w:rsidR="00DE4182" w:rsidRPr="003B6B6E" w:rsidRDefault="00DE4182" w:rsidP="00DE4182">
                      <w:pPr>
                        <w:jc w:val="center"/>
                        <w:rPr>
                          <w:sz w:val="20"/>
                          <w:szCs w:val="20"/>
                          <w:lang w:val="fr-FR"/>
                        </w:rPr>
                      </w:pPr>
                      <w:r w:rsidRPr="003B6B6E">
                        <w:rPr>
                          <w:sz w:val="20"/>
                          <w:szCs w:val="20"/>
                          <w:lang w:val="fr-FR"/>
                        </w:rPr>
                        <w:t>Secr</w:t>
                      </w:r>
                      <w:r w:rsidR="003B6B6E" w:rsidRPr="003B6B6E">
                        <w:rPr>
                          <w:sz w:val="20"/>
                          <w:szCs w:val="20"/>
                          <w:lang w:val="fr-FR"/>
                        </w:rPr>
                        <w:t>é</w:t>
                      </w:r>
                      <w:r w:rsidRPr="003B6B6E">
                        <w:rPr>
                          <w:sz w:val="20"/>
                          <w:szCs w:val="20"/>
                          <w:lang w:val="fr-FR"/>
                        </w:rPr>
                        <w:t>tariat</w:t>
                      </w:r>
                    </w:p>
                  </w:txbxContent>
                </v:textbox>
              </v:shape>
            </w:pict>
          </mc:Fallback>
        </mc:AlternateContent>
      </w:r>
      <w:r w:rsidRPr="003B6B6E">
        <w:rPr>
          <w:noProof/>
          <w:lang w:eastAsia="en-GB"/>
        </w:rPr>
        <mc:AlternateContent>
          <mc:Choice Requires="wps">
            <w:drawing>
              <wp:anchor distT="0" distB="0" distL="114300" distR="114300" simplePos="0" relativeHeight="251662336" behindDoc="0" locked="0" layoutInCell="1" allowOverlap="1" wp14:anchorId="02A82789" wp14:editId="0801705D">
                <wp:simplePos x="0" y="0"/>
                <wp:positionH relativeFrom="column">
                  <wp:posOffset>1801495</wp:posOffset>
                </wp:positionH>
                <wp:positionV relativeFrom="paragraph">
                  <wp:posOffset>1175385</wp:posOffset>
                </wp:positionV>
                <wp:extent cx="756285" cy="501015"/>
                <wp:effectExtent l="10795" t="12700" r="13970"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DE4182" w:rsidRPr="003B6B6E" w:rsidRDefault="003B6B6E" w:rsidP="00DE4182">
                            <w:pPr>
                              <w:jc w:val="center"/>
                              <w:rPr>
                                <w:sz w:val="20"/>
                                <w:szCs w:val="20"/>
                                <w:lang w:val="fr-CH"/>
                              </w:rPr>
                            </w:pPr>
                            <w:r>
                              <w:rPr>
                                <w:sz w:val="20"/>
                                <w:szCs w:val="20"/>
                                <w:lang w:val="fr-CH"/>
                              </w:rPr>
                              <w:t>GEST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A82789" id="Text Box 8" o:spid="_x0000_s1029" type="#_x0000_t202" style="position:absolute;margin-left:141.85pt;margin-top:92.55pt;width:59.55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" strokeweight=".5pt">
                <v:textbox>
                  <w:txbxContent>
                    <w:p w:rsidR="00DE4182" w:rsidRPr="003B6B6E" w:rsidRDefault="003B6B6E" w:rsidP="00DE4182">
                      <w:pPr>
                        <w:jc w:val="center"/>
                        <w:rPr>
                          <w:sz w:val="20"/>
                          <w:szCs w:val="20"/>
                          <w:lang w:val="fr-CH"/>
                        </w:rPr>
                      </w:pPr>
                      <w:r>
                        <w:rPr>
                          <w:sz w:val="20"/>
                          <w:szCs w:val="20"/>
                          <w:lang w:val="fr-CH"/>
                        </w:rPr>
                        <w:t>GEST</w:t>
                      </w:r>
                    </w:p>
                  </w:txbxContent>
                </v:textbox>
              </v:shape>
            </w:pict>
          </mc:Fallback>
        </mc:AlternateContent>
      </w:r>
      <w:r w:rsidRPr="003B6B6E">
        <w:rPr>
          <w:noProof/>
          <w:lang w:eastAsia="en-GB"/>
        </w:rPr>
        <mc:AlternateContent>
          <mc:Choice Requires="wps">
            <w:drawing>
              <wp:anchor distT="0" distB="0" distL="114300" distR="114300" simplePos="0" relativeHeight="251661312" behindDoc="0" locked="0" layoutInCell="1" allowOverlap="1" wp14:anchorId="3A405F1A" wp14:editId="528D4592">
                <wp:simplePos x="0" y="0"/>
                <wp:positionH relativeFrom="column">
                  <wp:posOffset>920750</wp:posOffset>
                </wp:positionH>
                <wp:positionV relativeFrom="paragraph">
                  <wp:posOffset>1173480</wp:posOffset>
                </wp:positionV>
                <wp:extent cx="756285" cy="501015"/>
                <wp:effectExtent l="6350" t="10795" r="889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DE4182" w:rsidRPr="003B6B6E" w:rsidRDefault="003B6B6E" w:rsidP="00DE4182">
                            <w:pPr>
                              <w:jc w:val="center"/>
                              <w:rPr>
                                <w:lang w:val="fr-FR"/>
                              </w:rPr>
                            </w:pPr>
                            <w:r w:rsidRPr="003B6B6E">
                              <w:rPr>
                                <w:sz w:val="20"/>
                                <w:szCs w:val="20"/>
                                <w:lang w:val="fr-FR"/>
                              </w:rPr>
                              <w:t>Initiatives régionales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405F1A" id="Text Box 7" o:spid="_x0000_s1030" type="#_x0000_t202" style="position:absolute;margin-left:72.5pt;margin-top:92.4pt;width:59.55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" strokeweight=".5pt">
                <v:textbox>
                  <w:txbxContent>
                    <w:p w:rsidR="00DE4182" w:rsidRPr="003B6B6E" w:rsidRDefault="003B6B6E" w:rsidP="00DE4182">
                      <w:pPr>
                        <w:jc w:val="center"/>
                        <w:rPr>
                          <w:lang w:val="fr-FR"/>
                        </w:rPr>
                      </w:pPr>
                      <w:r w:rsidRPr="003B6B6E">
                        <w:rPr>
                          <w:sz w:val="20"/>
                          <w:szCs w:val="20"/>
                          <w:lang w:val="fr-FR"/>
                        </w:rPr>
                        <w:t>Initiatives régionales</w:t>
                      </w:r>
                    </w:p>
                  </w:txbxContent>
                </v:textbox>
              </v:shape>
            </w:pict>
          </mc:Fallback>
        </mc:AlternateContent>
      </w:r>
      <w:r w:rsidRPr="003B6B6E">
        <w:rPr>
          <w:noProof/>
          <w:lang w:eastAsia="en-GB"/>
        </w:rPr>
        <mc:AlternateContent>
          <mc:Choice Requires="wps">
            <w:drawing>
              <wp:anchor distT="0" distB="0" distL="114300" distR="114300" simplePos="0" relativeHeight="251659264" behindDoc="0" locked="0" layoutInCell="1" allowOverlap="1" wp14:anchorId="10B2DA7E" wp14:editId="3874CF31">
                <wp:simplePos x="0" y="0"/>
                <wp:positionH relativeFrom="column">
                  <wp:posOffset>1926590</wp:posOffset>
                </wp:positionH>
                <wp:positionV relativeFrom="paragraph">
                  <wp:posOffset>-59690</wp:posOffset>
                </wp:positionV>
                <wp:extent cx="1997710" cy="511810"/>
                <wp:effectExtent l="12065" t="6350" r="952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511810"/>
                        </a:xfrm>
                        <a:prstGeom prst="rect">
                          <a:avLst/>
                        </a:prstGeom>
                        <a:solidFill>
                          <a:srgbClr val="FFFFFF"/>
                        </a:solidFill>
                        <a:ln w="6350">
                          <a:solidFill>
                            <a:srgbClr val="000000"/>
                          </a:solidFill>
                          <a:miter lim="800000"/>
                          <a:headEnd/>
                          <a:tailEnd/>
                        </a:ln>
                      </wps:spPr>
                      <wps:txbx>
                        <w:txbxContent>
                          <w:p w:rsidR="00DE4182" w:rsidRPr="003B6B6E" w:rsidRDefault="003B6B6E" w:rsidP="00DE4182">
                            <w:pPr>
                              <w:spacing w:after="0" w:line="240" w:lineRule="auto"/>
                              <w:jc w:val="center"/>
                              <w:rPr>
                                <w:sz w:val="20"/>
                                <w:szCs w:val="20"/>
                                <w:lang w:val="fr-FR"/>
                              </w:rPr>
                            </w:pPr>
                            <w:r w:rsidRPr="003B6B6E">
                              <w:rPr>
                                <w:sz w:val="20"/>
                                <w:szCs w:val="20"/>
                                <w:lang w:val="fr-FR"/>
                              </w:rPr>
                              <w:t>Le Secrétariat envoie des appels à propositions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0B2DA7E" id="Text Box 6" o:spid="_x0000_s1031" type="#_x0000_t202" style="position:absolute;margin-left:151.7pt;margin-top:-4.7pt;width:157.3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8EKQIAAFc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" strokeweight=".5pt">
                <v:textbox>
                  <w:txbxContent>
                    <w:p w:rsidR="00DE4182" w:rsidRPr="003B6B6E" w:rsidRDefault="003B6B6E" w:rsidP="00DE4182">
                      <w:pPr>
                        <w:spacing w:after="0" w:line="240" w:lineRule="auto"/>
                        <w:jc w:val="center"/>
                        <w:rPr>
                          <w:sz w:val="20"/>
                          <w:szCs w:val="20"/>
                          <w:lang w:val="fr-FR"/>
                        </w:rPr>
                      </w:pPr>
                      <w:r w:rsidRPr="003B6B6E">
                        <w:rPr>
                          <w:sz w:val="20"/>
                          <w:szCs w:val="20"/>
                          <w:lang w:val="fr-FR"/>
                        </w:rPr>
                        <w:t>Le Secrétariat envoie des appels à propositions</w:t>
                      </w:r>
                    </w:p>
                  </w:txbxContent>
                </v:textbox>
              </v:shape>
            </w:pict>
          </mc:Fallback>
        </mc:AlternateContent>
      </w:r>
      <w:r w:rsidRPr="003B6B6E">
        <w:rPr>
          <w:lang w:val="fr-FR"/>
        </w:rPr>
        <w:t xml:space="preserve"> </w:t>
      </w:r>
    </w:p>
    <w:p w:rsidR="00DE4182" w:rsidRPr="003B6B6E" w:rsidRDefault="00DE4182" w:rsidP="00DE4182">
      <w:pPr>
        <w:pStyle w:val="ListParagraph"/>
        <w:rPr>
          <w:lang w:val="fr-FR"/>
        </w:rPr>
      </w:pPr>
    </w:p>
    <w:p w:rsidR="00DE4182" w:rsidRPr="003B6B6E" w:rsidRDefault="00DE4182" w:rsidP="00DE4182">
      <w:pPr>
        <w:rPr>
          <w:lang w:val="fr-FR"/>
        </w:rPr>
      </w:pPr>
    </w:p>
    <w:p w:rsidR="00DE4182" w:rsidRPr="003B6B6E" w:rsidRDefault="00987BE5" w:rsidP="00DE4182">
      <w:pPr>
        <w:rPr>
          <w:lang w:val="fr-FR"/>
        </w:rPr>
      </w:pPr>
      <w:r w:rsidRPr="003B6B6E">
        <w:rPr>
          <w:noProof/>
          <w:lang w:eastAsia="en-GB"/>
        </w:rPr>
        <mc:AlternateContent>
          <mc:Choice Requires="wps">
            <w:drawing>
              <wp:anchor distT="0" distB="0" distL="114300" distR="114300" simplePos="0" relativeHeight="251664384" behindDoc="0" locked="0" layoutInCell="1" allowOverlap="1" wp14:anchorId="78E5D6BA" wp14:editId="246B9DA0">
                <wp:simplePos x="0" y="0"/>
                <wp:positionH relativeFrom="column">
                  <wp:posOffset>3492500</wp:posOffset>
                </wp:positionH>
                <wp:positionV relativeFrom="paragraph">
                  <wp:posOffset>205740</wp:posOffset>
                </wp:positionV>
                <wp:extent cx="902970" cy="500380"/>
                <wp:effectExtent l="0" t="0" r="1143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500380"/>
                        </a:xfrm>
                        <a:prstGeom prst="rect">
                          <a:avLst/>
                        </a:prstGeom>
                        <a:solidFill>
                          <a:srgbClr val="FFFFFF"/>
                        </a:solidFill>
                        <a:ln w="6350">
                          <a:solidFill>
                            <a:srgbClr val="000000"/>
                          </a:solidFill>
                          <a:miter lim="800000"/>
                          <a:headEnd/>
                          <a:tailEnd/>
                        </a:ln>
                      </wps:spPr>
                      <wps:txbx>
                        <w:txbxContent>
                          <w:p w:rsidR="00DE4182" w:rsidRPr="003B6B6E" w:rsidRDefault="00987BE5" w:rsidP="00DE4182">
                            <w:pPr>
                              <w:jc w:val="center"/>
                              <w:rPr>
                                <w:sz w:val="20"/>
                                <w:szCs w:val="20"/>
                                <w:lang w:val="fr-FR"/>
                              </w:rPr>
                            </w:pPr>
                            <w:r>
                              <w:rPr>
                                <w:sz w:val="20"/>
                                <w:szCs w:val="20"/>
                                <w:lang w:val="fr-FR"/>
                              </w:rPr>
                              <w:t>[</w:t>
                            </w:r>
                            <w:r w:rsidR="003B6B6E" w:rsidRPr="003B6B6E">
                              <w:rPr>
                                <w:sz w:val="20"/>
                                <w:szCs w:val="20"/>
                                <w:lang w:val="fr-FR"/>
                              </w:rPr>
                              <w:t>Comité permanent</w:t>
                            </w:r>
                            <w:r>
                              <w:rPr>
                                <w:sz w:val="20"/>
                                <w:szCs w:val="20"/>
                                <w:lang w:val="fr-FR"/>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8E5D6BA" id="Text Box 5" o:spid="_x0000_s1032" type="#_x0000_t202" style="position:absolute;margin-left:275pt;margin-top:16.2pt;width:71.1pt;height:3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" strokeweight=".5pt">
                <v:textbox>
                  <w:txbxContent>
                    <w:p w:rsidR="00DE4182" w:rsidRPr="003B6B6E" w:rsidRDefault="00987BE5" w:rsidP="00DE4182">
                      <w:pPr>
                        <w:jc w:val="center"/>
                        <w:rPr>
                          <w:sz w:val="20"/>
                          <w:szCs w:val="20"/>
                          <w:lang w:val="fr-FR"/>
                        </w:rPr>
                      </w:pPr>
                      <w:r>
                        <w:rPr>
                          <w:sz w:val="20"/>
                          <w:szCs w:val="20"/>
                          <w:lang w:val="fr-FR"/>
                        </w:rPr>
                        <w:t>[</w:t>
                      </w:r>
                      <w:r w:rsidR="003B6B6E" w:rsidRPr="003B6B6E">
                        <w:rPr>
                          <w:sz w:val="20"/>
                          <w:szCs w:val="20"/>
                          <w:lang w:val="fr-FR"/>
                        </w:rPr>
                        <w:t>Comité permanent</w:t>
                      </w:r>
                      <w:r>
                        <w:rPr>
                          <w:sz w:val="20"/>
                          <w:szCs w:val="20"/>
                          <w:lang w:val="fr-FR"/>
                        </w:rPr>
                        <w:t>]</w:t>
                      </w:r>
                    </w:p>
                  </w:txbxContent>
                </v:textbox>
              </v:shape>
            </w:pict>
          </mc:Fallback>
        </mc:AlternateContent>
      </w:r>
      <w:r w:rsidR="003B6B6E" w:rsidRPr="003B6B6E">
        <w:rPr>
          <w:noProof/>
          <w:lang w:eastAsia="en-GB"/>
        </w:rPr>
        <mc:AlternateContent>
          <mc:Choice Requires="wps">
            <w:drawing>
              <wp:anchor distT="0" distB="0" distL="114300" distR="114300" simplePos="0" relativeHeight="251660288" behindDoc="0" locked="0" layoutInCell="1" allowOverlap="1" wp14:anchorId="53FF582D" wp14:editId="05E68E18">
                <wp:simplePos x="0" y="0"/>
                <wp:positionH relativeFrom="column">
                  <wp:posOffset>-114300</wp:posOffset>
                </wp:positionH>
                <wp:positionV relativeFrom="paragraph">
                  <wp:posOffset>207010</wp:posOffset>
                </wp:positionV>
                <wp:extent cx="909955" cy="500380"/>
                <wp:effectExtent l="0" t="0" r="23495"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500380"/>
                        </a:xfrm>
                        <a:prstGeom prst="rect">
                          <a:avLst/>
                        </a:prstGeom>
                        <a:solidFill>
                          <a:srgbClr val="FFFFFF"/>
                        </a:solidFill>
                        <a:ln w="6350">
                          <a:solidFill>
                            <a:srgbClr val="000000"/>
                          </a:solidFill>
                          <a:miter lim="800000"/>
                          <a:headEnd/>
                          <a:tailEnd/>
                        </a:ln>
                      </wps:spPr>
                      <wps:txbx>
                        <w:txbxContent>
                          <w:p w:rsidR="00DE4182" w:rsidRPr="003B6B6E" w:rsidRDefault="003B6B6E" w:rsidP="00DE4182">
                            <w:pPr>
                              <w:jc w:val="center"/>
                              <w:rPr>
                                <w:sz w:val="20"/>
                                <w:szCs w:val="20"/>
                                <w:lang w:val="fr-FR"/>
                              </w:rPr>
                            </w:pPr>
                            <w:r w:rsidRPr="003B6B6E">
                              <w:rPr>
                                <w:sz w:val="20"/>
                                <w:szCs w:val="20"/>
                                <w:lang w:val="fr-FR"/>
                              </w:rPr>
                              <w:t>Parties contractantes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3FF582D" id="Text Box 12" o:spid="_x0000_s1033" type="#_x0000_t202" style="position:absolute;margin-left:-9pt;margin-top:16.3pt;width:71.6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" strokeweight=".5pt">
                <v:textbox>
                  <w:txbxContent>
                    <w:p w:rsidR="00DE4182" w:rsidRPr="003B6B6E" w:rsidRDefault="003B6B6E" w:rsidP="00DE4182">
                      <w:pPr>
                        <w:jc w:val="center"/>
                        <w:rPr>
                          <w:sz w:val="20"/>
                          <w:szCs w:val="20"/>
                          <w:lang w:val="fr-FR"/>
                        </w:rPr>
                      </w:pPr>
                      <w:r w:rsidRPr="003B6B6E">
                        <w:rPr>
                          <w:sz w:val="20"/>
                          <w:szCs w:val="20"/>
                          <w:lang w:val="fr-FR"/>
                        </w:rPr>
                        <w:t>Parties contractantes</w:t>
                      </w:r>
                    </w:p>
                  </w:txbxContent>
                </v:textbox>
              </v:shape>
            </w:pict>
          </mc:Fallback>
        </mc:AlternateContent>
      </w:r>
    </w:p>
    <w:p w:rsidR="00DE4182" w:rsidRPr="003B6B6E" w:rsidRDefault="00DE4182" w:rsidP="00DE4182">
      <w:pPr>
        <w:rPr>
          <w:lang w:val="fr-FR"/>
        </w:rPr>
      </w:pPr>
    </w:p>
    <w:p w:rsidR="00DE4182" w:rsidRPr="003B6B6E" w:rsidRDefault="00DE4182" w:rsidP="00DE4182">
      <w:pPr>
        <w:rPr>
          <w:lang w:val="fr-FR"/>
        </w:rPr>
      </w:pPr>
    </w:p>
    <w:p w:rsidR="00DE4182" w:rsidRPr="003B6B6E" w:rsidRDefault="00DE4182" w:rsidP="00DE4182">
      <w:pPr>
        <w:rPr>
          <w:lang w:val="fr-FR"/>
        </w:rPr>
      </w:pPr>
    </w:p>
    <w:p w:rsidR="00DE4182" w:rsidRPr="003B6B6E" w:rsidRDefault="00DE4182" w:rsidP="00DE4182">
      <w:pPr>
        <w:rPr>
          <w:lang w:val="fr-FR"/>
        </w:rPr>
      </w:pPr>
      <w:r w:rsidRPr="003B6B6E">
        <w:rPr>
          <w:noProof/>
          <w:lang w:eastAsia="en-GB"/>
        </w:rPr>
        <mc:AlternateContent>
          <mc:Choice Requires="wps">
            <w:drawing>
              <wp:anchor distT="0" distB="0" distL="114300" distR="114300" simplePos="0" relativeHeight="251667456" behindDoc="0" locked="0" layoutInCell="1" allowOverlap="1" wp14:anchorId="4378556B" wp14:editId="7A71C701">
                <wp:simplePos x="0" y="0"/>
                <wp:positionH relativeFrom="column">
                  <wp:posOffset>2137410</wp:posOffset>
                </wp:positionH>
                <wp:positionV relativeFrom="paragraph">
                  <wp:posOffset>161925</wp:posOffset>
                </wp:positionV>
                <wp:extent cx="1570990" cy="615950"/>
                <wp:effectExtent l="0" t="0" r="1016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615950"/>
                        </a:xfrm>
                        <a:prstGeom prst="rect">
                          <a:avLst/>
                        </a:prstGeom>
                        <a:solidFill>
                          <a:srgbClr val="FFFFFF"/>
                        </a:solidFill>
                        <a:ln w="6350">
                          <a:solidFill>
                            <a:srgbClr val="000000"/>
                          </a:solidFill>
                          <a:miter lim="800000"/>
                          <a:headEnd/>
                          <a:tailEnd/>
                        </a:ln>
                      </wps:spPr>
                      <wps:txbx>
                        <w:txbxContent>
                          <w:p w:rsidR="00DE4182" w:rsidRPr="003B6B6E" w:rsidRDefault="003D25B1" w:rsidP="00DE4182">
                            <w:pPr>
                              <w:spacing w:after="0" w:line="240" w:lineRule="auto"/>
                              <w:jc w:val="center"/>
                              <w:rPr>
                                <w:sz w:val="20"/>
                                <w:szCs w:val="20"/>
                                <w:lang w:val="fr-FR"/>
                              </w:rPr>
                            </w:pPr>
                            <w:r>
                              <w:rPr>
                                <w:sz w:val="20"/>
                                <w:szCs w:val="20"/>
                                <w:lang w:val="fr-FR"/>
                              </w:rPr>
                              <w:t>Le Secrétariat reçoit et transmet les soumissions au GEST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378556B" id="_x0000_t202" coordsize="21600,21600" o:spt="202" path="m,l,21600r21600,l21600,xe">
                <v:stroke joinstyle="miter"/>
                <v:path gradientshapeok="t" o:connecttype="rect"/>
              </v:shapetype>
              <v:shape id="Text Box 13" o:spid="_x0000_s1034" type="#_x0000_t202" style="position:absolute;margin-left:168.3pt;margin-top:12.75pt;width:123.7pt;height: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" strokeweight=".5pt">
                <v:textbox>
                  <w:txbxContent>
                    <w:p w:rsidR="00DE4182" w:rsidRPr="003B6B6E" w:rsidRDefault="003D25B1" w:rsidP="00DE4182">
                      <w:pPr>
                        <w:spacing w:after="0" w:line="240" w:lineRule="auto"/>
                        <w:jc w:val="center"/>
                        <w:rPr>
                          <w:sz w:val="20"/>
                          <w:szCs w:val="20"/>
                          <w:lang w:val="fr-FR"/>
                        </w:rPr>
                      </w:pPr>
                      <w:r>
                        <w:rPr>
                          <w:sz w:val="20"/>
                          <w:szCs w:val="20"/>
                          <w:lang w:val="fr-FR"/>
                        </w:rPr>
                        <w:t>Le Secrétariat reçoit et transmet les soumissions au GEST</w:t>
                      </w:r>
                    </w:p>
                  </w:txbxContent>
                </v:textbox>
              </v:shape>
            </w:pict>
          </mc:Fallback>
        </mc:AlternateContent>
      </w:r>
    </w:p>
    <w:p w:rsidR="00DE4182" w:rsidRPr="003B6B6E" w:rsidRDefault="00DE4182" w:rsidP="00DE4182">
      <w:pPr>
        <w:rPr>
          <w:lang w:val="fr-FR"/>
        </w:rPr>
      </w:pPr>
    </w:p>
    <w:p w:rsidR="00DE4182" w:rsidRPr="003B6B6E" w:rsidRDefault="003D25B1" w:rsidP="00DE4182">
      <w:pPr>
        <w:rPr>
          <w:lang w:val="fr-FR"/>
        </w:rPr>
      </w:pPr>
      <w:r w:rsidRPr="003B6B6E">
        <w:rPr>
          <w:noProof/>
          <w:lang w:eastAsia="en-GB"/>
        </w:rPr>
        <mc:AlternateContent>
          <mc:Choice Requires="wps">
            <w:drawing>
              <wp:anchor distT="0" distB="0" distL="114300" distR="114300" simplePos="0" relativeHeight="251684864" behindDoc="0" locked="0" layoutInCell="1" allowOverlap="1" wp14:anchorId="79EC6918" wp14:editId="7D88C81C">
                <wp:simplePos x="0" y="0"/>
                <wp:positionH relativeFrom="column">
                  <wp:posOffset>2895600</wp:posOffset>
                </wp:positionH>
                <wp:positionV relativeFrom="paragraph">
                  <wp:posOffset>131445</wp:posOffset>
                </wp:positionV>
                <wp:extent cx="6350" cy="330200"/>
                <wp:effectExtent l="0" t="0" r="3175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302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2633E" id="Straight Connector 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0.35pt" to="228.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" strokecolor="#4579b8"/>
            </w:pict>
          </mc:Fallback>
        </mc:AlternateContent>
      </w:r>
    </w:p>
    <w:p w:rsidR="00DE4182" w:rsidRPr="003B6B6E" w:rsidRDefault="00DE4182" w:rsidP="00DE4182">
      <w:pPr>
        <w:rPr>
          <w:lang w:val="fr-FR"/>
        </w:rPr>
      </w:pPr>
      <w:r w:rsidRPr="003B6B6E">
        <w:rPr>
          <w:noProof/>
          <w:lang w:eastAsia="en-GB"/>
        </w:rPr>
        <mc:AlternateContent>
          <mc:Choice Requires="wps">
            <w:drawing>
              <wp:anchor distT="0" distB="0" distL="114300" distR="114300" simplePos="0" relativeHeight="251668480" behindDoc="0" locked="0" layoutInCell="1" allowOverlap="1" wp14:anchorId="0371C6E6" wp14:editId="3EE8083F">
                <wp:simplePos x="0" y="0"/>
                <wp:positionH relativeFrom="column">
                  <wp:posOffset>1879600</wp:posOffset>
                </wp:positionH>
                <wp:positionV relativeFrom="paragraph">
                  <wp:posOffset>138430</wp:posOffset>
                </wp:positionV>
                <wp:extent cx="2049780" cy="500380"/>
                <wp:effectExtent l="0" t="0" r="2667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500380"/>
                        </a:xfrm>
                        <a:prstGeom prst="rect">
                          <a:avLst/>
                        </a:prstGeom>
                        <a:solidFill>
                          <a:srgbClr val="FFFFFF"/>
                        </a:solidFill>
                        <a:ln w="6350">
                          <a:solidFill>
                            <a:srgbClr val="000000"/>
                          </a:solidFill>
                          <a:miter lim="800000"/>
                          <a:headEnd/>
                          <a:tailEnd/>
                        </a:ln>
                      </wps:spPr>
                      <wps:txbx>
                        <w:txbxContent>
                          <w:p w:rsidR="00DE4182" w:rsidRPr="003B6B6E" w:rsidRDefault="003D25B1" w:rsidP="00DE4182">
                            <w:pPr>
                              <w:jc w:val="center"/>
                              <w:rPr>
                                <w:sz w:val="20"/>
                                <w:szCs w:val="20"/>
                                <w:lang w:val="fr-FR"/>
                              </w:rPr>
                            </w:pPr>
                            <w:r>
                              <w:rPr>
                                <w:sz w:val="20"/>
                                <w:szCs w:val="20"/>
                                <w:lang w:val="fr-FR"/>
                              </w:rPr>
                              <w:t>Le GEST examine les propositions et fait des recommandations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371C6E6" id="Text Box 3" o:spid="_x0000_s1035" type="#_x0000_t202" style="position:absolute;margin-left:148pt;margin-top:10.9pt;width:161.4pt;height:3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" strokeweight=".5pt">
                <v:textbox>
                  <w:txbxContent>
                    <w:p w:rsidR="00DE4182" w:rsidRPr="003B6B6E" w:rsidRDefault="003D25B1" w:rsidP="00DE4182">
                      <w:pPr>
                        <w:jc w:val="center"/>
                        <w:rPr>
                          <w:sz w:val="20"/>
                          <w:szCs w:val="20"/>
                          <w:lang w:val="fr-FR"/>
                        </w:rPr>
                      </w:pPr>
                      <w:r>
                        <w:rPr>
                          <w:sz w:val="20"/>
                          <w:szCs w:val="20"/>
                          <w:lang w:val="fr-FR"/>
                        </w:rPr>
                        <w:t>Le GEST examine les propositions et fait des recommandations</w:t>
                      </w:r>
                    </w:p>
                  </w:txbxContent>
                </v:textbox>
              </v:shape>
            </w:pict>
          </mc:Fallback>
        </mc:AlternateContent>
      </w:r>
    </w:p>
    <w:p w:rsidR="00DE4182" w:rsidRPr="003B6B6E" w:rsidRDefault="00DE4182" w:rsidP="00DE4182">
      <w:pPr>
        <w:rPr>
          <w:lang w:val="fr-FR"/>
        </w:rPr>
      </w:pPr>
      <w:r w:rsidRPr="003B6B6E">
        <w:rPr>
          <w:noProof/>
          <w:lang w:eastAsia="en-GB"/>
        </w:rPr>
        <mc:AlternateContent>
          <mc:Choice Requires="wps">
            <w:drawing>
              <wp:anchor distT="0" distB="0" distL="114300" distR="114300" simplePos="0" relativeHeight="251685888" behindDoc="0" locked="0" layoutInCell="1" allowOverlap="1" wp14:anchorId="6691368C" wp14:editId="6BE674A5">
                <wp:simplePos x="0" y="0"/>
                <wp:positionH relativeFrom="column">
                  <wp:posOffset>2895509</wp:posOffset>
                </wp:positionH>
                <wp:positionV relativeFrom="paragraph">
                  <wp:posOffset>321310</wp:posOffset>
                </wp:positionV>
                <wp:extent cx="0" cy="463550"/>
                <wp:effectExtent l="0" t="0" r="1905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530F1" id="Straight Connector 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5.3pt" to="228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" strokecolor="#4579b8"/>
            </w:pict>
          </mc:Fallback>
        </mc:AlternateContent>
      </w:r>
    </w:p>
    <w:p w:rsidR="00DE4182" w:rsidRPr="004E5C0F" w:rsidRDefault="00DE4182" w:rsidP="00DE4182">
      <w:pPr>
        <w:rPr>
          <w:lang w:val="fr-FR"/>
        </w:rPr>
      </w:pPr>
    </w:p>
    <w:p w:rsidR="00DE4182" w:rsidRPr="004E5C0F" w:rsidRDefault="00DE4182" w:rsidP="00DE4182">
      <w:pPr>
        <w:rPr>
          <w:lang w:val="fr-FR"/>
        </w:rPr>
      </w:pPr>
      <w:r>
        <w:rPr>
          <w:noProof/>
          <w:lang w:eastAsia="en-GB"/>
        </w:rPr>
        <mc:AlternateContent>
          <mc:Choice Requires="wps">
            <w:drawing>
              <wp:anchor distT="0" distB="0" distL="114300" distR="114300" simplePos="0" relativeHeight="251669504" behindDoc="0" locked="0" layoutInCell="1" allowOverlap="1" wp14:anchorId="0315CB57" wp14:editId="76268392">
                <wp:simplePos x="0" y="0"/>
                <wp:positionH relativeFrom="column">
                  <wp:posOffset>2483485</wp:posOffset>
                </wp:positionH>
                <wp:positionV relativeFrom="paragraph">
                  <wp:posOffset>142966</wp:posOffset>
                </wp:positionV>
                <wp:extent cx="842645" cy="500380"/>
                <wp:effectExtent l="0" t="0" r="14605"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500380"/>
                        </a:xfrm>
                        <a:prstGeom prst="rect">
                          <a:avLst/>
                        </a:prstGeom>
                        <a:solidFill>
                          <a:srgbClr val="FFFFFF"/>
                        </a:solidFill>
                        <a:ln w="6350">
                          <a:solidFill>
                            <a:srgbClr val="000000"/>
                          </a:solidFill>
                          <a:miter lim="800000"/>
                          <a:headEnd/>
                          <a:tailEnd/>
                        </a:ln>
                      </wps:spPr>
                      <wps:txbx>
                        <w:txbxContent>
                          <w:p w:rsidR="00DE4182" w:rsidRPr="00E466E2" w:rsidRDefault="003D25B1" w:rsidP="00DE4182">
                            <w:pPr>
                              <w:jc w:val="center"/>
                              <w:rPr>
                                <w:sz w:val="20"/>
                                <w:szCs w:val="20"/>
                              </w:rPr>
                            </w:pPr>
                            <w:r>
                              <w:rPr>
                                <w:sz w:val="20"/>
                                <w:szCs w:val="20"/>
                              </w:rPr>
                              <w:t>Comité permanent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315CB57" id="Text Box 14" o:spid="_x0000_s1036" type="#_x0000_t202" style="position:absolute;margin-left:195.55pt;margin-top:11.25pt;width:66.35pt;height:3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" strokeweight=".5pt">
                <v:textbox>
                  <w:txbxContent>
                    <w:p w:rsidR="00DE4182" w:rsidRPr="00E466E2" w:rsidRDefault="003D25B1" w:rsidP="00DE4182">
                      <w:pPr>
                        <w:jc w:val="center"/>
                        <w:rPr>
                          <w:sz w:val="20"/>
                          <w:szCs w:val="20"/>
                        </w:rPr>
                      </w:pPr>
                      <w:r>
                        <w:rPr>
                          <w:sz w:val="20"/>
                          <w:szCs w:val="20"/>
                        </w:rPr>
                        <w:t>Comité permanent</w:t>
                      </w:r>
                    </w:p>
                  </w:txbxContent>
                </v:textbox>
              </v:shape>
            </w:pict>
          </mc:Fallback>
        </mc:AlternateContent>
      </w:r>
    </w:p>
    <w:p w:rsidR="00DE4182" w:rsidRPr="004E5C0F" w:rsidRDefault="00DE4182" w:rsidP="00DE4182">
      <w:pPr>
        <w:rPr>
          <w:lang w:val="fr-FR"/>
        </w:rPr>
      </w:pPr>
    </w:p>
    <w:p w:rsidR="00DE4182" w:rsidRPr="004E5C0F" w:rsidRDefault="003D25B1" w:rsidP="00DE4182">
      <w:pPr>
        <w:rPr>
          <w:lang w:val="fr-FR"/>
        </w:rPr>
      </w:pPr>
      <w:r w:rsidRPr="003D25B1">
        <w:rPr>
          <w:noProof/>
          <w:lang w:eastAsia="en-GB"/>
        </w:rPr>
        <mc:AlternateContent>
          <mc:Choice Requires="wps">
            <w:drawing>
              <wp:anchor distT="0" distB="0" distL="114300" distR="114300" simplePos="0" relativeHeight="251691008" behindDoc="0" locked="0" layoutInCell="1" allowOverlap="1" wp14:anchorId="2ECB5AA7" wp14:editId="4A619701">
                <wp:simplePos x="0" y="0"/>
                <wp:positionH relativeFrom="column">
                  <wp:posOffset>2894330</wp:posOffset>
                </wp:positionH>
                <wp:positionV relativeFrom="paragraph">
                  <wp:posOffset>6350</wp:posOffset>
                </wp:positionV>
                <wp:extent cx="0" cy="463550"/>
                <wp:effectExtent l="0" t="0" r="19050" b="317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BE737" id="Straight Connector 3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9pt,.5pt" to="227.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" strokecolor="#4579b8"/>
            </w:pict>
          </mc:Fallback>
        </mc:AlternateContent>
      </w:r>
    </w:p>
    <w:p w:rsidR="00DE4182" w:rsidRPr="004E5C0F" w:rsidRDefault="003D25B1" w:rsidP="00DE4182">
      <w:pPr>
        <w:spacing w:after="0" w:line="240" w:lineRule="auto"/>
        <w:jc w:val="center"/>
        <w:rPr>
          <w:b/>
          <w:lang w:val="fr-FR"/>
        </w:rPr>
      </w:pPr>
      <w:r w:rsidRPr="003D25B1">
        <w:rPr>
          <w:noProof/>
          <w:lang w:eastAsia="en-GB"/>
        </w:rPr>
        <mc:AlternateContent>
          <mc:Choice Requires="wps">
            <w:drawing>
              <wp:anchor distT="0" distB="0" distL="114300" distR="114300" simplePos="0" relativeHeight="251689984" behindDoc="0" locked="0" layoutInCell="1" allowOverlap="1" wp14:anchorId="1361ACBD" wp14:editId="252C855C">
                <wp:simplePos x="0" y="0"/>
                <wp:positionH relativeFrom="column">
                  <wp:posOffset>2482850</wp:posOffset>
                </wp:positionH>
                <wp:positionV relativeFrom="paragraph">
                  <wp:posOffset>151130</wp:posOffset>
                </wp:positionV>
                <wp:extent cx="842645" cy="500380"/>
                <wp:effectExtent l="0" t="0" r="1460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500380"/>
                        </a:xfrm>
                        <a:prstGeom prst="rect">
                          <a:avLst/>
                        </a:prstGeom>
                        <a:solidFill>
                          <a:srgbClr val="FFFFFF"/>
                        </a:solidFill>
                        <a:ln w="6350">
                          <a:solidFill>
                            <a:srgbClr val="000000"/>
                          </a:solidFill>
                          <a:miter lim="800000"/>
                          <a:headEnd/>
                          <a:tailEnd/>
                        </a:ln>
                      </wps:spPr>
                      <wps:txbx>
                        <w:txbxContent>
                          <w:p w:rsidR="003D25B1" w:rsidRPr="00E466E2" w:rsidRDefault="003D25B1" w:rsidP="003D25B1">
                            <w:pPr>
                              <w:jc w:val="center"/>
                              <w:rPr>
                                <w:sz w:val="20"/>
                                <w:szCs w:val="20"/>
                              </w:rPr>
                            </w:pPr>
                            <w:r>
                              <w:rPr>
                                <w:sz w:val="20"/>
                                <w:szCs w:val="20"/>
                              </w:rPr>
                              <w:t>IPBES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361ACBD" id="Text Box 1" o:spid="_x0000_s1037" type="#_x0000_t202" style="position:absolute;left:0;text-align:left;margin-left:195.5pt;margin-top:11.9pt;width:66.35pt;height:3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" strokeweight=".5pt">
                <v:textbox>
                  <w:txbxContent>
                    <w:p w:rsidR="003D25B1" w:rsidRPr="00E466E2" w:rsidRDefault="003D25B1" w:rsidP="003D25B1">
                      <w:pPr>
                        <w:jc w:val="center"/>
                        <w:rPr>
                          <w:sz w:val="20"/>
                          <w:szCs w:val="20"/>
                        </w:rPr>
                      </w:pPr>
                      <w:r>
                        <w:rPr>
                          <w:sz w:val="20"/>
                          <w:szCs w:val="20"/>
                        </w:rPr>
                        <w:t>IPBES</w:t>
                      </w:r>
                    </w:p>
                  </w:txbxContent>
                </v:textbox>
              </v:shape>
            </w:pict>
          </mc:Fallback>
        </mc:AlternateContent>
      </w:r>
    </w:p>
    <w:p w:rsidR="00DE4182" w:rsidRPr="00554AF9" w:rsidRDefault="00DE4182" w:rsidP="00B96D9F">
      <w:pPr>
        <w:spacing w:after="0" w:line="240" w:lineRule="auto"/>
        <w:rPr>
          <w:rFonts w:ascii="Calibri" w:hAnsi="Calibri" w:cs="Arial"/>
          <w:b/>
          <w:lang w:val="fr-FR"/>
        </w:rPr>
      </w:pPr>
    </w:p>
    <w:sectPr w:rsidR="00DE4182" w:rsidRPr="00554AF9" w:rsidSect="00770AEA">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82" w:rsidRDefault="00062C82" w:rsidP="00770AEA">
      <w:pPr>
        <w:spacing w:after="0" w:line="240" w:lineRule="auto"/>
      </w:pPr>
      <w:r>
        <w:separator/>
      </w:r>
    </w:p>
  </w:endnote>
  <w:endnote w:type="continuationSeparator" w:id="0">
    <w:p w:rsidR="00062C82" w:rsidRDefault="00062C82" w:rsidP="0077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EA" w:rsidRPr="00987BE5" w:rsidRDefault="00987BE5" w:rsidP="00987BE5">
    <w:pPr>
      <w:pStyle w:val="Footer"/>
      <w:rPr>
        <w:rFonts w:ascii="Calibri" w:hAnsi="Calibri"/>
        <w:sz w:val="20"/>
        <w:szCs w:val="20"/>
      </w:rPr>
    </w:pPr>
    <w:r>
      <w:rPr>
        <w:rFonts w:ascii="Calibri" w:hAnsi="Calibri"/>
        <w:sz w:val="20"/>
        <w:szCs w:val="20"/>
      </w:rPr>
      <w:t>Ramsar COP13 Doc.18.12</w:t>
    </w:r>
    <w:r w:rsidR="00D66813">
      <w:rPr>
        <w:rFonts w:ascii="Calibri" w:hAnsi="Calibri"/>
        <w:sz w:val="20"/>
        <w:szCs w:val="20"/>
      </w:rPr>
      <w:t xml:space="preserve"> Rev.1</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AC17A0">
      <w:rPr>
        <w:rFonts w:ascii="Calibri" w:hAnsi="Calibri"/>
        <w:noProof/>
        <w:sz w:val="20"/>
        <w:szCs w:val="20"/>
      </w:rPr>
      <w:t>2</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82" w:rsidRDefault="00062C82" w:rsidP="00770AEA">
      <w:pPr>
        <w:spacing w:after="0" w:line="240" w:lineRule="auto"/>
      </w:pPr>
      <w:r>
        <w:separator/>
      </w:r>
    </w:p>
  </w:footnote>
  <w:footnote w:type="continuationSeparator" w:id="0">
    <w:p w:rsidR="00062C82" w:rsidRDefault="00062C82" w:rsidP="00770AEA">
      <w:pPr>
        <w:spacing w:after="0" w:line="240" w:lineRule="auto"/>
      </w:pPr>
      <w:r>
        <w:continuationSeparator/>
      </w:r>
    </w:p>
  </w:footnote>
  <w:footnote w:id="1">
    <w:p w:rsidR="00971908" w:rsidRPr="00971908" w:rsidRDefault="00971908">
      <w:pPr>
        <w:pStyle w:val="FootnoteText"/>
        <w:rPr>
          <w:lang w:val="fr-CA"/>
        </w:rPr>
      </w:pPr>
      <w:r>
        <w:rPr>
          <w:rStyle w:val="FootnoteReference"/>
        </w:rPr>
        <w:footnoteRef/>
      </w:r>
      <w:r>
        <w:t xml:space="preserve"> </w:t>
      </w:r>
      <w:r>
        <w:rPr>
          <w:lang w:val="fr-CA"/>
        </w:rPr>
        <w:t>Ramsar COP13 Doc.11.1 Rev.1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71CF6"/>
    <w:multiLevelType w:val="hybridMultilevel"/>
    <w:tmpl w:val="44BC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986D5F"/>
    <w:multiLevelType w:val="hybridMultilevel"/>
    <w:tmpl w:val="7B12D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08054F"/>
    <w:multiLevelType w:val="hybridMultilevel"/>
    <w:tmpl w:val="95E03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E0C5C"/>
    <w:multiLevelType w:val="hybridMultilevel"/>
    <w:tmpl w:val="A6EA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F4BAE"/>
    <w:multiLevelType w:val="hybridMultilevel"/>
    <w:tmpl w:val="469E9D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50A500F1"/>
    <w:multiLevelType w:val="hybridMultilevel"/>
    <w:tmpl w:val="CC2AF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9184873"/>
    <w:multiLevelType w:val="hybridMultilevel"/>
    <w:tmpl w:val="B9C2F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9"/>
  </w:num>
  <w:num w:numId="5">
    <w:abstractNumId w:val="0"/>
  </w:num>
  <w:num w:numId="6">
    <w:abstractNumId w:val="3"/>
  </w:num>
  <w:num w:numId="7">
    <w:abstractNumId w:val="4"/>
  </w:num>
  <w:num w:numId="8">
    <w:abstractNumId w:val="6"/>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oNotTrackFormatting/>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EA"/>
    <w:rsid w:val="0000127A"/>
    <w:rsid w:val="00015146"/>
    <w:rsid w:val="00046EA3"/>
    <w:rsid w:val="00061874"/>
    <w:rsid w:val="00062C82"/>
    <w:rsid w:val="000864DC"/>
    <w:rsid w:val="000A7C80"/>
    <w:rsid w:val="000B7FA1"/>
    <w:rsid w:val="000F00F7"/>
    <w:rsid w:val="00107DF7"/>
    <w:rsid w:val="00120399"/>
    <w:rsid w:val="0012096C"/>
    <w:rsid w:val="001267A7"/>
    <w:rsid w:val="001906E4"/>
    <w:rsid w:val="001C63D0"/>
    <w:rsid w:val="001E418F"/>
    <w:rsid w:val="00240EFE"/>
    <w:rsid w:val="00246751"/>
    <w:rsid w:val="00284F28"/>
    <w:rsid w:val="00295556"/>
    <w:rsid w:val="00297109"/>
    <w:rsid w:val="002A3925"/>
    <w:rsid w:val="002A7796"/>
    <w:rsid w:val="002B75A3"/>
    <w:rsid w:val="002C0E2C"/>
    <w:rsid w:val="002D23D8"/>
    <w:rsid w:val="002F3B55"/>
    <w:rsid w:val="003060CD"/>
    <w:rsid w:val="00311BFD"/>
    <w:rsid w:val="00334006"/>
    <w:rsid w:val="00357A9F"/>
    <w:rsid w:val="0036045E"/>
    <w:rsid w:val="00370A64"/>
    <w:rsid w:val="00382A95"/>
    <w:rsid w:val="00382E09"/>
    <w:rsid w:val="003A2CCB"/>
    <w:rsid w:val="003B605F"/>
    <w:rsid w:val="003B6B6E"/>
    <w:rsid w:val="003C4BF9"/>
    <w:rsid w:val="003C5704"/>
    <w:rsid w:val="003D151E"/>
    <w:rsid w:val="003D25B1"/>
    <w:rsid w:val="0040057B"/>
    <w:rsid w:val="00402F21"/>
    <w:rsid w:val="00411A4C"/>
    <w:rsid w:val="0042163E"/>
    <w:rsid w:val="004366AE"/>
    <w:rsid w:val="00460579"/>
    <w:rsid w:val="00467DDA"/>
    <w:rsid w:val="00496535"/>
    <w:rsid w:val="00497B4E"/>
    <w:rsid w:val="004B563A"/>
    <w:rsid w:val="004C6559"/>
    <w:rsid w:val="004D2DFB"/>
    <w:rsid w:val="004D4F5D"/>
    <w:rsid w:val="004E0B1B"/>
    <w:rsid w:val="004E29D7"/>
    <w:rsid w:val="004E5C0F"/>
    <w:rsid w:val="004F257B"/>
    <w:rsid w:val="005024FF"/>
    <w:rsid w:val="0050303B"/>
    <w:rsid w:val="00506A66"/>
    <w:rsid w:val="00527783"/>
    <w:rsid w:val="0053606A"/>
    <w:rsid w:val="005517B4"/>
    <w:rsid w:val="0055425C"/>
    <w:rsid w:val="00554AF9"/>
    <w:rsid w:val="00567920"/>
    <w:rsid w:val="0058690F"/>
    <w:rsid w:val="005A098C"/>
    <w:rsid w:val="005B7F71"/>
    <w:rsid w:val="005D359A"/>
    <w:rsid w:val="005E75CB"/>
    <w:rsid w:val="00603C1A"/>
    <w:rsid w:val="00604F36"/>
    <w:rsid w:val="00607A17"/>
    <w:rsid w:val="006128C3"/>
    <w:rsid w:val="006332CB"/>
    <w:rsid w:val="00640FF6"/>
    <w:rsid w:val="00644940"/>
    <w:rsid w:val="0068120A"/>
    <w:rsid w:val="00682A04"/>
    <w:rsid w:val="006A7C42"/>
    <w:rsid w:val="006B232E"/>
    <w:rsid w:val="006C22FB"/>
    <w:rsid w:val="006C523D"/>
    <w:rsid w:val="00715411"/>
    <w:rsid w:val="00715A56"/>
    <w:rsid w:val="007323D5"/>
    <w:rsid w:val="00742162"/>
    <w:rsid w:val="007555E2"/>
    <w:rsid w:val="00770AEA"/>
    <w:rsid w:val="0077562B"/>
    <w:rsid w:val="00791567"/>
    <w:rsid w:val="00793580"/>
    <w:rsid w:val="007A5834"/>
    <w:rsid w:val="007A5BC4"/>
    <w:rsid w:val="007C1D5C"/>
    <w:rsid w:val="007E1609"/>
    <w:rsid w:val="007F1B81"/>
    <w:rsid w:val="007F694A"/>
    <w:rsid w:val="0081038E"/>
    <w:rsid w:val="0083499E"/>
    <w:rsid w:val="00853CEA"/>
    <w:rsid w:val="00865276"/>
    <w:rsid w:val="008861E6"/>
    <w:rsid w:val="00895EE9"/>
    <w:rsid w:val="008B358C"/>
    <w:rsid w:val="0090233F"/>
    <w:rsid w:val="009111D3"/>
    <w:rsid w:val="009150D5"/>
    <w:rsid w:val="00923191"/>
    <w:rsid w:val="009237ED"/>
    <w:rsid w:val="00971908"/>
    <w:rsid w:val="00987BE5"/>
    <w:rsid w:val="009975ED"/>
    <w:rsid w:val="009B22AC"/>
    <w:rsid w:val="00A078E0"/>
    <w:rsid w:val="00A26EB1"/>
    <w:rsid w:val="00A723E8"/>
    <w:rsid w:val="00A974A4"/>
    <w:rsid w:val="00A97D38"/>
    <w:rsid w:val="00AC17A0"/>
    <w:rsid w:val="00AD0560"/>
    <w:rsid w:val="00AE458F"/>
    <w:rsid w:val="00B04F34"/>
    <w:rsid w:val="00B14432"/>
    <w:rsid w:val="00B36613"/>
    <w:rsid w:val="00B40FB0"/>
    <w:rsid w:val="00B4703E"/>
    <w:rsid w:val="00B5198F"/>
    <w:rsid w:val="00B64091"/>
    <w:rsid w:val="00B769BC"/>
    <w:rsid w:val="00B96D9F"/>
    <w:rsid w:val="00B97F2C"/>
    <w:rsid w:val="00BA1743"/>
    <w:rsid w:val="00BB769B"/>
    <w:rsid w:val="00BD70AE"/>
    <w:rsid w:val="00C04A8A"/>
    <w:rsid w:val="00C101B0"/>
    <w:rsid w:val="00C13A1A"/>
    <w:rsid w:val="00C13D92"/>
    <w:rsid w:val="00C36BCF"/>
    <w:rsid w:val="00C66784"/>
    <w:rsid w:val="00C837D8"/>
    <w:rsid w:val="00C9675E"/>
    <w:rsid w:val="00CD6023"/>
    <w:rsid w:val="00CE3D94"/>
    <w:rsid w:val="00CE7AB8"/>
    <w:rsid w:val="00CF1850"/>
    <w:rsid w:val="00D01E70"/>
    <w:rsid w:val="00D52399"/>
    <w:rsid w:val="00D66813"/>
    <w:rsid w:val="00D8300A"/>
    <w:rsid w:val="00DA7D0A"/>
    <w:rsid w:val="00DE4182"/>
    <w:rsid w:val="00E14AD4"/>
    <w:rsid w:val="00E27EBB"/>
    <w:rsid w:val="00E451FB"/>
    <w:rsid w:val="00E459DA"/>
    <w:rsid w:val="00E77EAB"/>
    <w:rsid w:val="00EB7E6A"/>
    <w:rsid w:val="00EF19FA"/>
    <w:rsid w:val="00F41578"/>
    <w:rsid w:val="00F44EF9"/>
    <w:rsid w:val="00F45D80"/>
    <w:rsid w:val="00F4631E"/>
    <w:rsid w:val="00F52DBF"/>
    <w:rsid w:val="00F61FD5"/>
    <w:rsid w:val="00F62D4F"/>
    <w:rsid w:val="00F67788"/>
    <w:rsid w:val="00F73864"/>
    <w:rsid w:val="00F80508"/>
    <w:rsid w:val="00F93C37"/>
    <w:rsid w:val="00F947B1"/>
    <w:rsid w:val="00FA608E"/>
    <w:rsid w:val="00FA6393"/>
    <w:rsid w:val="00FC1C3E"/>
    <w:rsid w:val="00FC584B"/>
    <w:rsid w:val="00FC6559"/>
    <w:rsid w:val="00FE0269"/>
    <w:rsid w:val="00FF0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8C283"/>
  <w15:docId w15:val="{9AE80260-2B00-490B-A4AA-4C9CA335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6393"/>
    <w:pPr>
      <w:ind w:left="720"/>
      <w:contextualSpacing/>
    </w:pPr>
  </w:style>
  <w:style w:type="table" w:styleId="TableGrid">
    <w:name w:val="Table Grid"/>
    <w:basedOn w:val="TableNormal"/>
    <w:uiPriority w:val="59"/>
    <w:rsid w:val="00C36BCF"/>
    <w:pPr>
      <w:spacing w:after="0" w:line="240" w:lineRule="auto"/>
      <w:ind w:left="425" w:hanging="425"/>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33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9675E"/>
    <w:rPr>
      <w:color w:val="0000FF" w:themeColor="hyperlink"/>
      <w:u w:val="single"/>
    </w:rPr>
  </w:style>
  <w:style w:type="paragraph" w:styleId="Header">
    <w:name w:val="header"/>
    <w:basedOn w:val="Normal"/>
    <w:link w:val="HeaderChar"/>
    <w:uiPriority w:val="99"/>
    <w:unhideWhenUsed/>
    <w:rsid w:val="00770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AEA"/>
  </w:style>
  <w:style w:type="paragraph" w:styleId="Footer">
    <w:name w:val="footer"/>
    <w:basedOn w:val="Normal"/>
    <w:link w:val="FooterChar"/>
    <w:uiPriority w:val="99"/>
    <w:unhideWhenUsed/>
    <w:rsid w:val="00770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AEA"/>
  </w:style>
  <w:style w:type="paragraph" w:styleId="BalloonText">
    <w:name w:val="Balloon Text"/>
    <w:basedOn w:val="Normal"/>
    <w:link w:val="BalloonTextChar"/>
    <w:uiPriority w:val="99"/>
    <w:semiHidden/>
    <w:unhideWhenUsed/>
    <w:rsid w:val="0064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FF6"/>
    <w:rPr>
      <w:rFonts w:ascii="Tahoma" w:hAnsi="Tahoma" w:cs="Tahoma"/>
      <w:sz w:val="16"/>
      <w:szCs w:val="16"/>
    </w:rPr>
  </w:style>
  <w:style w:type="character" w:styleId="CommentReference">
    <w:name w:val="annotation reference"/>
    <w:basedOn w:val="DefaultParagraphFont"/>
    <w:uiPriority w:val="99"/>
    <w:semiHidden/>
    <w:unhideWhenUsed/>
    <w:rsid w:val="0058690F"/>
    <w:rPr>
      <w:sz w:val="16"/>
      <w:szCs w:val="16"/>
    </w:rPr>
  </w:style>
  <w:style w:type="paragraph" w:styleId="CommentText">
    <w:name w:val="annotation text"/>
    <w:basedOn w:val="Normal"/>
    <w:link w:val="CommentTextChar"/>
    <w:uiPriority w:val="99"/>
    <w:semiHidden/>
    <w:unhideWhenUsed/>
    <w:rsid w:val="0058690F"/>
    <w:pPr>
      <w:spacing w:line="240" w:lineRule="auto"/>
    </w:pPr>
    <w:rPr>
      <w:sz w:val="20"/>
      <w:szCs w:val="20"/>
    </w:rPr>
  </w:style>
  <w:style w:type="character" w:customStyle="1" w:styleId="CommentTextChar">
    <w:name w:val="Comment Text Char"/>
    <w:basedOn w:val="DefaultParagraphFont"/>
    <w:link w:val="CommentText"/>
    <w:uiPriority w:val="99"/>
    <w:semiHidden/>
    <w:rsid w:val="0058690F"/>
    <w:rPr>
      <w:sz w:val="20"/>
      <w:szCs w:val="20"/>
    </w:rPr>
  </w:style>
  <w:style w:type="paragraph" w:styleId="CommentSubject">
    <w:name w:val="annotation subject"/>
    <w:basedOn w:val="CommentText"/>
    <w:next w:val="CommentText"/>
    <w:link w:val="CommentSubjectChar"/>
    <w:uiPriority w:val="99"/>
    <w:semiHidden/>
    <w:unhideWhenUsed/>
    <w:rsid w:val="0058690F"/>
    <w:rPr>
      <w:b/>
      <w:bCs/>
    </w:rPr>
  </w:style>
  <w:style w:type="character" w:customStyle="1" w:styleId="CommentSubjectChar">
    <w:name w:val="Comment Subject Char"/>
    <w:basedOn w:val="CommentTextChar"/>
    <w:link w:val="CommentSubject"/>
    <w:uiPriority w:val="99"/>
    <w:semiHidden/>
    <w:rsid w:val="0058690F"/>
    <w:rPr>
      <w:b/>
      <w:bCs/>
      <w:sz w:val="20"/>
      <w:szCs w:val="20"/>
    </w:rPr>
  </w:style>
  <w:style w:type="character" w:customStyle="1" w:styleId="ListParagraphChar">
    <w:name w:val="List Paragraph Char"/>
    <w:link w:val="ListParagraph"/>
    <w:uiPriority w:val="34"/>
    <w:rsid w:val="00E27EBB"/>
  </w:style>
  <w:style w:type="character" w:styleId="FollowedHyperlink">
    <w:name w:val="FollowedHyperlink"/>
    <w:basedOn w:val="DefaultParagraphFont"/>
    <w:uiPriority w:val="99"/>
    <w:semiHidden/>
    <w:unhideWhenUsed/>
    <w:rsid w:val="004E5C0F"/>
    <w:rPr>
      <w:color w:val="800080" w:themeColor="followedHyperlink"/>
      <w:u w:val="single"/>
    </w:rPr>
  </w:style>
  <w:style w:type="paragraph" w:styleId="FootnoteText">
    <w:name w:val="footnote text"/>
    <w:basedOn w:val="Normal"/>
    <w:link w:val="FootnoteTextChar"/>
    <w:uiPriority w:val="99"/>
    <w:semiHidden/>
    <w:unhideWhenUsed/>
    <w:rsid w:val="009719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1908"/>
    <w:rPr>
      <w:sz w:val="20"/>
      <w:szCs w:val="20"/>
    </w:rPr>
  </w:style>
  <w:style w:type="character" w:styleId="FootnoteReference">
    <w:name w:val="footnote reference"/>
    <w:basedOn w:val="DefaultParagraphFont"/>
    <w:uiPriority w:val="99"/>
    <w:semiHidden/>
    <w:unhideWhenUsed/>
    <w:rsid w:val="009719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40383">
      <w:bodyDiv w:val="1"/>
      <w:marLeft w:val="0"/>
      <w:marRight w:val="0"/>
      <w:marTop w:val="0"/>
      <w:marBottom w:val="0"/>
      <w:divBdr>
        <w:top w:val="none" w:sz="0" w:space="0" w:color="auto"/>
        <w:left w:val="none" w:sz="0" w:space="0" w:color="auto"/>
        <w:bottom w:val="none" w:sz="0" w:space="0" w:color="auto"/>
        <w:right w:val="none" w:sz="0" w:space="0" w:color="auto"/>
      </w:divBdr>
    </w:div>
    <w:div w:id="210352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sar.org/fr/document/note-dorientation-ramsar-ndeg-1-les-zones-humides-pour-la-reduction-des-risques-de" TargetMode="External"/><Relationship Id="rId5" Type="http://schemas.openxmlformats.org/officeDocument/2006/relationships/webSettings" Target="webSettings.xml"/><Relationship Id="rId10" Type="http://schemas.openxmlformats.org/officeDocument/2006/relationships/hyperlink" Target="https://www.ramsar.org/fr/document/note-dorientation-ramsar-ndeg-2-integrer-les-valeurs-multiples-des-zones-humides-dans-le" TargetMode="External"/><Relationship Id="rId4" Type="http://schemas.openxmlformats.org/officeDocument/2006/relationships/settings" Target="settings.xml"/><Relationship Id="rId9" Type="http://schemas.openxmlformats.org/officeDocument/2006/relationships/hyperlink" Target="https://www.ramsar.org/fr/ressources/outils-de-gestion-des-sites-rams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77891-4A63-4ADF-AF7C-19FC0BC7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4007</Words>
  <Characters>22845</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 Secretariat</dc:creator>
  <cp:lastModifiedBy>JENNINGS Edmund</cp:lastModifiedBy>
  <cp:revision>2</cp:revision>
  <cp:lastPrinted>2018-01-15T15:47:00Z</cp:lastPrinted>
  <dcterms:created xsi:type="dcterms:W3CDTF">2018-10-28T23:22:00Z</dcterms:created>
  <dcterms:modified xsi:type="dcterms:W3CDTF">2018-10-28T23:22:00Z</dcterms:modified>
</cp:coreProperties>
</file>